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B550" w14:textId="77777777" w:rsidR="00131512" w:rsidRPr="0090326C" w:rsidRDefault="00131512" w:rsidP="00131512">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3C39812D" wp14:editId="051D78F0">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16009249" w14:textId="77777777" w:rsidR="00131512" w:rsidRPr="0090326C" w:rsidRDefault="00131512" w:rsidP="00131512">
      <w:pPr>
        <w:tabs>
          <w:tab w:val="center" w:pos="4680"/>
          <w:tab w:val="right" w:pos="9360"/>
        </w:tabs>
        <w:spacing w:after="0" w:line="240" w:lineRule="auto"/>
        <w:jc w:val="center"/>
        <w:rPr>
          <w:rFonts w:ascii="Times New Roman" w:hAnsi="Times New Roman" w:cs="Times New Roman"/>
          <w:b/>
          <w:caps/>
          <w:sz w:val="10"/>
          <w:lang w:val="en-US" w:eastAsia="en-US"/>
        </w:rPr>
      </w:pPr>
    </w:p>
    <w:p w14:paraId="2EF8B44A" w14:textId="77777777" w:rsidR="00131512" w:rsidRPr="0090326C" w:rsidRDefault="00131512" w:rsidP="00131512">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16295673" w14:textId="77777777" w:rsidR="00131512" w:rsidRPr="0090326C" w:rsidRDefault="00131512" w:rsidP="00131512">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E62BE7" w14:textId="77777777" w:rsidR="00131512" w:rsidRPr="0090326C" w:rsidRDefault="00131512" w:rsidP="00131512">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7B2F2A9C" w14:textId="77777777" w:rsidR="00131512" w:rsidRPr="0090326C" w:rsidRDefault="00131512" w:rsidP="00131512">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8"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B829FE0" w14:textId="77777777" w:rsidR="00131512" w:rsidRPr="0090326C" w:rsidRDefault="00131512" w:rsidP="00131512">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3D3C424C" w14:textId="77777777" w:rsidR="00131512" w:rsidRPr="0090326C" w:rsidRDefault="00131512" w:rsidP="00131512">
      <w:pPr>
        <w:spacing w:after="120" w:line="20" w:lineRule="atLeast"/>
        <w:contextualSpacing/>
        <w:jc w:val="center"/>
        <w:rPr>
          <w:rFonts w:ascii="Times New Roman" w:hAnsi="Times New Roman" w:cs="Times New Roman"/>
          <w:color w:val="00B050"/>
          <w:sz w:val="24"/>
          <w:szCs w:val="24"/>
        </w:rPr>
      </w:pPr>
    </w:p>
    <w:p w14:paraId="4BC822FE" w14:textId="77777777" w:rsidR="00131512" w:rsidRPr="0090326C" w:rsidRDefault="00131512" w:rsidP="00131512">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57F34BC1" w14:textId="77777777" w:rsidR="00131512" w:rsidRPr="0090326C" w:rsidRDefault="00131512" w:rsidP="00131512">
      <w:pPr>
        <w:spacing w:after="120" w:line="20" w:lineRule="atLeast"/>
        <w:contextualSpacing/>
        <w:jc w:val="center"/>
        <w:rPr>
          <w:rFonts w:ascii="Times New Roman" w:hAnsi="Times New Roman" w:cs="Times New Roman"/>
          <w:sz w:val="24"/>
          <w:szCs w:val="24"/>
        </w:rPr>
      </w:pPr>
    </w:p>
    <w:p w14:paraId="2BAE1104" w14:textId="77777777" w:rsidR="00131512" w:rsidRPr="005627E6" w:rsidRDefault="00131512" w:rsidP="00131512">
      <w:pPr>
        <w:spacing w:after="120" w:line="20" w:lineRule="atLeast"/>
        <w:ind w:left="5245"/>
        <w:contextualSpacing/>
        <w:rPr>
          <w:rFonts w:ascii="Times New Roman" w:hAnsi="Times New Roman" w:cs="Times New Roman"/>
          <w:sz w:val="22"/>
          <w:szCs w:val="22"/>
        </w:rPr>
      </w:pPr>
      <w:r w:rsidRPr="005627E6">
        <w:rPr>
          <w:rFonts w:ascii="Times New Roman" w:hAnsi="Times New Roman" w:cs="Times New Roman"/>
          <w:sz w:val="22"/>
          <w:szCs w:val="22"/>
        </w:rPr>
        <w:t xml:space="preserve">PATVIRTINTA </w:t>
      </w:r>
    </w:p>
    <w:p w14:paraId="4FCFA17E" w14:textId="77777777" w:rsidR="00131512" w:rsidRPr="005627E6" w:rsidRDefault="00131512" w:rsidP="00131512">
      <w:pPr>
        <w:spacing w:after="120" w:line="20" w:lineRule="atLeast"/>
        <w:ind w:left="5245"/>
        <w:contextualSpacing/>
        <w:rPr>
          <w:rFonts w:ascii="Times New Roman" w:hAnsi="Times New Roman" w:cs="Times New Roman"/>
          <w:i/>
          <w:iCs/>
          <w:sz w:val="22"/>
          <w:szCs w:val="22"/>
        </w:rPr>
      </w:pPr>
      <w:r w:rsidRPr="005627E6">
        <w:rPr>
          <w:rFonts w:ascii="Times New Roman" w:hAnsi="Times New Roman" w:cs="Times New Roman"/>
          <w:i/>
          <w:iCs/>
          <w:sz w:val="22"/>
          <w:szCs w:val="22"/>
        </w:rPr>
        <w:t xml:space="preserve">Pasvalio rajono savivaldybės administracijos </w:t>
      </w:r>
    </w:p>
    <w:p w14:paraId="6B732CD9" w14:textId="77777777" w:rsidR="00131512" w:rsidRPr="00A00531" w:rsidRDefault="00131512" w:rsidP="00131512">
      <w:pPr>
        <w:spacing w:after="120" w:line="20" w:lineRule="atLeast"/>
        <w:ind w:left="5245"/>
        <w:contextualSpacing/>
        <w:rPr>
          <w:rFonts w:ascii="Times New Roman" w:hAnsi="Times New Roman" w:cs="Times New Roman"/>
          <w:i/>
          <w:iCs/>
          <w:sz w:val="22"/>
          <w:szCs w:val="22"/>
        </w:rPr>
      </w:pPr>
      <w:r w:rsidRPr="005627E6">
        <w:rPr>
          <w:rFonts w:ascii="Times New Roman" w:hAnsi="Times New Roman" w:cs="Times New Roman"/>
          <w:i/>
          <w:iCs/>
          <w:sz w:val="22"/>
          <w:szCs w:val="22"/>
        </w:rPr>
        <w:t xml:space="preserve">Viešojo </w:t>
      </w:r>
      <w:r w:rsidRPr="00A00531">
        <w:rPr>
          <w:rFonts w:ascii="Times New Roman" w:hAnsi="Times New Roman" w:cs="Times New Roman"/>
          <w:i/>
          <w:iCs/>
          <w:sz w:val="22"/>
          <w:szCs w:val="22"/>
        </w:rPr>
        <w:t xml:space="preserve">pirkimo komisijos 2026-05-26 </w:t>
      </w:r>
    </w:p>
    <w:p w14:paraId="3C8C6503" w14:textId="42A5AE53" w:rsidR="00131512" w:rsidRPr="005627E6" w:rsidRDefault="00131512" w:rsidP="00131512">
      <w:pPr>
        <w:spacing w:after="120" w:line="20" w:lineRule="atLeast"/>
        <w:ind w:left="5245"/>
        <w:contextualSpacing/>
        <w:rPr>
          <w:rFonts w:ascii="Times New Roman" w:hAnsi="Times New Roman" w:cs="Times New Roman"/>
          <w:i/>
          <w:iCs/>
          <w:sz w:val="24"/>
          <w:szCs w:val="24"/>
        </w:rPr>
      </w:pPr>
      <w:r w:rsidRPr="00A00531">
        <w:rPr>
          <w:rFonts w:ascii="Times New Roman" w:hAnsi="Times New Roman" w:cs="Times New Roman"/>
          <w:i/>
          <w:iCs/>
          <w:sz w:val="22"/>
          <w:szCs w:val="22"/>
        </w:rPr>
        <w:t>posėdžio protokolu Nr. 1/VPS</w:t>
      </w:r>
      <w:r w:rsidRPr="00A00531">
        <w:rPr>
          <w:rFonts w:ascii="Times New Roman" w:hAnsi="Times New Roman" w:cs="Times New Roman"/>
          <w:i/>
          <w:iCs/>
          <w:sz w:val="24"/>
          <w:szCs w:val="24"/>
        </w:rPr>
        <w:t>-</w:t>
      </w:r>
      <w:r w:rsidR="00A00531" w:rsidRPr="00A00531">
        <w:rPr>
          <w:rFonts w:ascii="Times New Roman" w:hAnsi="Times New Roman" w:cs="Times New Roman"/>
          <w:i/>
          <w:iCs/>
          <w:sz w:val="24"/>
          <w:szCs w:val="24"/>
        </w:rPr>
        <w:t>21</w:t>
      </w:r>
    </w:p>
    <w:p w14:paraId="710BF862" w14:textId="77777777" w:rsidR="00131512" w:rsidRPr="003A7B8E" w:rsidRDefault="00131512" w:rsidP="00131512">
      <w:pPr>
        <w:spacing w:after="120" w:line="20" w:lineRule="atLeast"/>
        <w:contextualSpacing/>
        <w:jc w:val="center"/>
        <w:rPr>
          <w:rFonts w:ascii="Times New Roman" w:hAnsi="Times New Roman" w:cs="Times New Roman"/>
          <w:color w:val="EE0000"/>
          <w:sz w:val="20"/>
          <w:szCs w:val="20"/>
        </w:rPr>
      </w:pPr>
    </w:p>
    <w:p w14:paraId="7344AEB3" w14:textId="77777777" w:rsidR="00131512" w:rsidRPr="003A7B8E" w:rsidRDefault="00131512" w:rsidP="00131512">
      <w:pPr>
        <w:spacing w:after="120" w:line="20" w:lineRule="atLeast"/>
        <w:contextualSpacing/>
        <w:jc w:val="center"/>
        <w:rPr>
          <w:rFonts w:ascii="Times New Roman" w:hAnsi="Times New Roman" w:cs="Times New Roman"/>
          <w:color w:val="EE0000"/>
          <w:sz w:val="20"/>
          <w:szCs w:val="20"/>
        </w:rPr>
      </w:pPr>
    </w:p>
    <w:p w14:paraId="2CEF06D5" w14:textId="77777777" w:rsidR="00131512" w:rsidRPr="003A7B8E" w:rsidRDefault="00131512" w:rsidP="00131512">
      <w:pPr>
        <w:spacing w:after="120" w:line="20" w:lineRule="atLeast"/>
        <w:contextualSpacing/>
        <w:jc w:val="center"/>
        <w:rPr>
          <w:rFonts w:ascii="Times New Roman" w:hAnsi="Times New Roman" w:cs="Times New Roman"/>
          <w:color w:val="EE0000"/>
          <w:sz w:val="20"/>
          <w:szCs w:val="20"/>
        </w:rPr>
      </w:pPr>
    </w:p>
    <w:p w14:paraId="68E5F251" w14:textId="77777777" w:rsidR="00131512" w:rsidRPr="003A7B8E" w:rsidRDefault="00131512" w:rsidP="00131512">
      <w:pPr>
        <w:spacing w:after="120" w:line="20" w:lineRule="atLeast"/>
        <w:contextualSpacing/>
        <w:rPr>
          <w:rFonts w:ascii="Times New Roman" w:hAnsi="Times New Roman" w:cs="Times New Roman"/>
          <w:color w:val="EE0000"/>
          <w:sz w:val="20"/>
          <w:szCs w:val="20"/>
        </w:rPr>
      </w:pPr>
    </w:p>
    <w:p w14:paraId="588DFE91" w14:textId="77777777" w:rsidR="00131512" w:rsidRPr="003A7B8E" w:rsidRDefault="00131512" w:rsidP="00131512">
      <w:pPr>
        <w:spacing w:after="120" w:line="20" w:lineRule="atLeast"/>
        <w:contextualSpacing/>
        <w:jc w:val="center"/>
        <w:rPr>
          <w:rFonts w:ascii="Times New Roman" w:hAnsi="Times New Roman" w:cs="Times New Roman"/>
          <w:color w:val="EE0000"/>
          <w:sz w:val="20"/>
          <w:szCs w:val="20"/>
        </w:rPr>
      </w:pPr>
    </w:p>
    <w:p w14:paraId="5A6BE527" w14:textId="77777777" w:rsidR="00131512" w:rsidRPr="003A7B8E" w:rsidRDefault="00131512" w:rsidP="00131512">
      <w:pPr>
        <w:spacing w:after="120" w:line="20" w:lineRule="atLeast"/>
        <w:contextualSpacing/>
        <w:jc w:val="center"/>
        <w:rPr>
          <w:rFonts w:ascii="Times New Roman" w:hAnsi="Times New Roman" w:cs="Times New Roman"/>
          <w:color w:val="EE0000"/>
          <w:sz w:val="20"/>
          <w:szCs w:val="20"/>
        </w:rPr>
      </w:pPr>
    </w:p>
    <w:p w14:paraId="7842F942" w14:textId="77777777" w:rsidR="00131512" w:rsidRPr="003A7B8E" w:rsidRDefault="00131512" w:rsidP="00131512">
      <w:pPr>
        <w:spacing w:after="120" w:line="20" w:lineRule="atLeast"/>
        <w:contextualSpacing/>
        <w:jc w:val="center"/>
        <w:rPr>
          <w:rFonts w:ascii="Times New Roman" w:hAnsi="Times New Roman" w:cs="Times New Roman"/>
          <w:color w:val="EE0000"/>
          <w:sz w:val="20"/>
          <w:szCs w:val="20"/>
        </w:rPr>
      </w:pPr>
    </w:p>
    <w:p w14:paraId="3C614EFD" w14:textId="77777777" w:rsidR="00131512" w:rsidRPr="003A7B8E" w:rsidRDefault="00131512" w:rsidP="00131512">
      <w:pPr>
        <w:spacing w:after="120" w:line="20" w:lineRule="atLeast"/>
        <w:contextualSpacing/>
        <w:jc w:val="center"/>
        <w:rPr>
          <w:rFonts w:ascii="Times New Roman" w:hAnsi="Times New Roman" w:cs="Times New Roman"/>
          <w:b/>
          <w:bCs/>
          <w:color w:val="EE0000"/>
          <w:sz w:val="32"/>
          <w:szCs w:val="32"/>
        </w:rPr>
      </w:pPr>
    </w:p>
    <w:p w14:paraId="7C201D0B" w14:textId="77777777" w:rsidR="00131512" w:rsidRPr="009A5350" w:rsidRDefault="00131512" w:rsidP="00131512">
      <w:pPr>
        <w:spacing w:after="120" w:line="20" w:lineRule="atLeast"/>
        <w:contextualSpacing/>
        <w:jc w:val="center"/>
        <w:rPr>
          <w:rFonts w:ascii="Times New Roman" w:hAnsi="Times New Roman" w:cs="Times New Roman"/>
          <w:b/>
          <w:bCs/>
          <w:sz w:val="28"/>
          <w:szCs w:val="28"/>
        </w:rPr>
      </w:pPr>
      <w:r w:rsidRPr="009A5350">
        <w:rPr>
          <w:rFonts w:ascii="Times New Roman" w:hAnsi="Times New Roman" w:cs="Times New Roman"/>
          <w:b/>
          <w:bCs/>
          <w:sz w:val="28"/>
          <w:szCs w:val="28"/>
        </w:rPr>
        <w:t>SUPAPRASTINTO VIEŠOJO PIRKIMO</w:t>
      </w:r>
    </w:p>
    <w:p w14:paraId="770726BA" w14:textId="77777777" w:rsidR="00131512" w:rsidRPr="009A5350" w:rsidRDefault="00131512" w:rsidP="00131512">
      <w:pPr>
        <w:spacing w:after="120" w:line="20" w:lineRule="atLeast"/>
        <w:contextualSpacing/>
        <w:jc w:val="center"/>
        <w:rPr>
          <w:rFonts w:ascii="Times New Roman" w:hAnsi="Times New Roman" w:cs="Times New Roman"/>
          <w:b/>
          <w:bCs/>
          <w:sz w:val="28"/>
          <w:szCs w:val="28"/>
        </w:rPr>
      </w:pPr>
      <w:r w:rsidRPr="009A5350">
        <w:rPr>
          <w:rFonts w:ascii="Times New Roman" w:hAnsi="Times New Roman" w:cs="Times New Roman"/>
          <w:b/>
          <w:bCs/>
          <w:sz w:val="28"/>
          <w:szCs w:val="28"/>
        </w:rPr>
        <w:t xml:space="preserve"> „REAGENTAI SU ANALIZATORIŲ PANAUDA GLIUKOZĖS IR KRAUJO KREŠĖJIMO TYRIMAMS ATLIKTI</w:t>
      </w:r>
    </w:p>
    <w:p w14:paraId="6865B7F6" w14:textId="77777777" w:rsidR="00131512" w:rsidRPr="009A5350" w:rsidRDefault="00131512" w:rsidP="00131512">
      <w:pPr>
        <w:spacing w:after="120" w:line="20" w:lineRule="atLeast"/>
        <w:contextualSpacing/>
        <w:jc w:val="center"/>
        <w:rPr>
          <w:rFonts w:ascii="Times New Roman" w:hAnsi="Times New Roman" w:cs="Times New Roman"/>
          <w:b/>
          <w:bCs/>
          <w:sz w:val="28"/>
          <w:szCs w:val="28"/>
        </w:rPr>
      </w:pPr>
      <w:r w:rsidRPr="009A5350">
        <w:rPr>
          <w:rFonts w:ascii="Times New Roman" w:hAnsi="Times New Roman" w:cs="Times New Roman"/>
          <w:b/>
          <w:bCs/>
          <w:sz w:val="28"/>
          <w:szCs w:val="28"/>
        </w:rPr>
        <w:t xml:space="preserve"> VŠĮ PASVALIO LIGONINEI“</w:t>
      </w:r>
    </w:p>
    <w:p w14:paraId="214F4517" w14:textId="77777777" w:rsidR="00131512" w:rsidRPr="009A5350" w:rsidRDefault="00131512" w:rsidP="00131512">
      <w:pPr>
        <w:spacing w:after="120" w:line="20" w:lineRule="atLeast"/>
        <w:contextualSpacing/>
        <w:jc w:val="center"/>
        <w:rPr>
          <w:rFonts w:ascii="Times New Roman" w:hAnsi="Times New Roman" w:cs="Times New Roman"/>
          <w:b/>
          <w:bCs/>
          <w:sz w:val="28"/>
          <w:szCs w:val="28"/>
        </w:rPr>
      </w:pPr>
      <w:r w:rsidRPr="009A5350">
        <w:rPr>
          <w:rFonts w:ascii="Times New Roman" w:hAnsi="Times New Roman" w:cs="Times New Roman"/>
          <w:b/>
          <w:bCs/>
          <w:sz w:val="28"/>
          <w:szCs w:val="28"/>
        </w:rPr>
        <w:t>ATVIRO (SUPAPRASTINTO)</w:t>
      </w:r>
      <w:r w:rsidRPr="009A5350">
        <w:rPr>
          <w:b/>
          <w:bCs/>
          <w:sz w:val="28"/>
          <w:szCs w:val="28"/>
        </w:rPr>
        <w:t xml:space="preserve"> </w:t>
      </w:r>
      <w:r w:rsidRPr="009A5350">
        <w:rPr>
          <w:rFonts w:ascii="Times New Roman" w:hAnsi="Times New Roman" w:cs="Times New Roman"/>
          <w:b/>
          <w:bCs/>
          <w:sz w:val="28"/>
          <w:szCs w:val="28"/>
        </w:rPr>
        <w:t>KONKURSO SPECIALIOSIOS SĄLYGOS</w:t>
      </w:r>
    </w:p>
    <w:p w14:paraId="791A4C55" w14:textId="77777777" w:rsidR="00131512" w:rsidRPr="009A5350" w:rsidRDefault="00131512" w:rsidP="00131512">
      <w:pPr>
        <w:spacing w:after="120" w:line="20" w:lineRule="atLeast"/>
        <w:contextualSpacing/>
        <w:jc w:val="center"/>
        <w:rPr>
          <w:rFonts w:ascii="Times New Roman" w:hAnsi="Times New Roman" w:cs="Times New Roman"/>
          <w:b/>
          <w:bCs/>
          <w:sz w:val="28"/>
          <w:szCs w:val="28"/>
        </w:rPr>
      </w:pPr>
      <w:r w:rsidRPr="009A5350">
        <w:rPr>
          <w:rFonts w:ascii="Times New Roman" w:hAnsi="Times New Roman" w:cs="Times New Roman"/>
          <w:b/>
          <w:bCs/>
          <w:sz w:val="28"/>
          <w:szCs w:val="28"/>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0EF55F0" w14:textId="77777777" w:rsidR="00131512" w:rsidRPr="009A5350" w:rsidRDefault="00131512" w:rsidP="00131512">
          <w:pPr>
            <w:spacing w:after="120" w:line="20" w:lineRule="atLeast"/>
            <w:contextualSpacing/>
            <w:jc w:val="center"/>
            <w:rPr>
              <w:rFonts w:ascii="Times New Roman" w:hAnsi="Times New Roman" w:cs="Times New Roman"/>
              <w:b/>
              <w:bCs/>
              <w:sz w:val="24"/>
              <w:szCs w:val="24"/>
            </w:rPr>
          </w:pPr>
        </w:p>
        <w:p w14:paraId="78C091CE" w14:textId="77777777" w:rsidR="00131512" w:rsidRPr="009A5350" w:rsidRDefault="00131512" w:rsidP="00131512">
          <w:pPr>
            <w:spacing w:after="120" w:line="20" w:lineRule="atLeast"/>
            <w:contextualSpacing/>
            <w:rPr>
              <w:rFonts w:ascii="Times New Roman" w:hAnsi="Times New Roman" w:cs="Times New Roman"/>
              <w:sz w:val="24"/>
              <w:szCs w:val="24"/>
            </w:rPr>
          </w:pPr>
        </w:p>
        <w:p w14:paraId="0EA67FD4" w14:textId="77777777" w:rsidR="00131512" w:rsidRPr="009A5350" w:rsidRDefault="00131512" w:rsidP="00131512">
          <w:pPr>
            <w:spacing w:after="120" w:line="20" w:lineRule="atLeast"/>
            <w:contextualSpacing/>
            <w:rPr>
              <w:rFonts w:ascii="Times New Roman" w:hAnsi="Times New Roman" w:cs="Times New Roman"/>
              <w:sz w:val="24"/>
              <w:szCs w:val="24"/>
            </w:rPr>
          </w:pPr>
          <w:r w:rsidRPr="009A5350">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2482ADED" w14:textId="77777777" w:rsidR="00131512" w:rsidRPr="001532C5" w:rsidRDefault="00131512" w:rsidP="00131512">
              <w:pPr>
                <w:pStyle w:val="Turinioantrat"/>
                <w:rPr>
                  <w:rFonts w:ascii="Times New Roman" w:hAnsi="Times New Roman" w:cs="Times New Roman"/>
                  <w:color w:val="auto"/>
                </w:rPr>
              </w:pPr>
              <w:r w:rsidRPr="009A5350">
                <w:rPr>
                  <w:rFonts w:ascii="Times New Roman" w:hAnsi="Times New Roman" w:cs="Times New Roman"/>
                  <w:color w:val="auto"/>
                </w:rPr>
                <w:t>Turinys</w:t>
              </w:r>
            </w:p>
            <w:p w14:paraId="445722A2" w14:textId="77777777" w:rsidR="00131512" w:rsidRPr="001532C5" w:rsidRDefault="00131512" w:rsidP="00131512">
              <w:pPr>
                <w:pStyle w:val="Turinys1"/>
                <w:tabs>
                  <w:tab w:val="left" w:pos="720"/>
                </w:tabs>
                <w:rPr>
                  <w:rFonts w:ascii="Times New Roman" w:hAnsi="Times New Roman" w:cs="Times New Roman"/>
                  <w:noProof/>
                  <w:kern w:val="2"/>
                  <w:sz w:val="24"/>
                  <w:szCs w:val="24"/>
                  <w:lang w:val="en-US" w:eastAsia="en-US"/>
                  <w14:ligatures w14:val="standardContextual"/>
                </w:rPr>
              </w:pPr>
              <w:r w:rsidRPr="001532C5">
                <w:rPr>
                  <w:rFonts w:ascii="Times New Roman" w:hAnsi="Times New Roman" w:cs="Times New Roman"/>
                  <w:sz w:val="20"/>
                  <w:szCs w:val="20"/>
                </w:rPr>
                <w:fldChar w:fldCharType="begin"/>
              </w:r>
              <w:r w:rsidRPr="001532C5">
                <w:rPr>
                  <w:rFonts w:ascii="Times New Roman" w:hAnsi="Times New Roman" w:cs="Times New Roman"/>
                  <w:sz w:val="20"/>
                  <w:szCs w:val="20"/>
                </w:rPr>
                <w:instrText xml:space="preserve"> TOC \o "1-3" \h \z \u </w:instrText>
              </w:r>
              <w:r w:rsidRPr="001532C5">
                <w:rPr>
                  <w:rFonts w:ascii="Times New Roman" w:hAnsi="Times New Roman" w:cs="Times New Roman"/>
                  <w:sz w:val="20"/>
                  <w:szCs w:val="20"/>
                </w:rPr>
                <w:fldChar w:fldCharType="separate"/>
              </w:r>
              <w:hyperlink w:anchor="_Toc230012038" w:history="1">
                <w:r w:rsidRPr="001532C5">
                  <w:rPr>
                    <w:rStyle w:val="Hipersaitas"/>
                    <w:rFonts w:ascii="Times New Roman" w:hAnsi="Times New Roman" w:cs="Times New Roman"/>
                    <w:b/>
                    <w:bCs/>
                    <w:noProof/>
                  </w:rPr>
                  <w:t>1.</w:t>
                </w:r>
                <w:r w:rsidRPr="001532C5">
                  <w:rPr>
                    <w:rFonts w:ascii="Times New Roman" w:hAnsi="Times New Roman" w:cs="Times New Roman"/>
                    <w:noProof/>
                    <w:kern w:val="2"/>
                    <w:sz w:val="24"/>
                    <w:szCs w:val="24"/>
                    <w:lang w:val="en-US" w:eastAsia="en-US"/>
                    <w14:ligatures w14:val="standardContextual"/>
                  </w:rPr>
                  <w:tab/>
                </w:r>
                <w:r w:rsidRPr="001532C5">
                  <w:rPr>
                    <w:rStyle w:val="Hipersaitas"/>
                    <w:rFonts w:ascii="Times New Roman" w:hAnsi="Times New Roman" w:cs="Times New Roman"/>
                    <w:b/>
                    <w:bCs/>
                    <w:noProof/>
                  </w:rPr>
                  <w:t>Bendra informacija</w:t>
                </w:r>
                <w:r w:rsidRPr="001532C5">
                  <w:rPr>
                    <w:rFonts w:ascii="Times New Roman" w:hAnsi="Times New Roman" w:cs="Times New Roman"/>
                    <w:noProof/>
                    <w:webHidden/>
                  </w:rPr>
                  <w:tab/>
                </w:r>
                <w:r w:rsidRPr="001532C5">
                  <w:rPr>
                    <w:rFonts w:ascii="Times New Roman" w:hAnsi="Times New Roman" w:cs="Times New Roman"/>
                    <w:noProof/>
                    <w:webHidden/>
                  </w:rPr>
                  <w:fldChar w:fldCharType="begin"/>
                </w:r>
                <w:r w:rsidRPr="001532C5">
                  <w:rPr>
                    <w:rFonts w:ascii="Times New Roman" w:hAnsi="Times New Roman" w:cs="Times New Roman"/>
                    <w:noProof/>
                    <w:webHidden/>
                  </w:rPr>
                  <w:instrText xml:space="preserve"> PAGEREF _Toc230012038 \h </w:instrText>
                </w:r>
                <w:r w:rsidRPr="001532C5">
                  <w:rPr>
                    <w:rFonts w:ascii="Times New Roman" w:hAnsi="Times New Roman" w:cs="Times New Roman"/>
                    <w:noProof/>
                    <w:webHidden/>
                  </w:rPr>
                </w:r>
                <w:r w:rsidRPr="001532C5">
                  <w:rPr>
                    <w:rFonts w:ascii="Times New Roman" w:hAnsi="Times New Roman" w:cs="Times New Roman"/>
                    <w:noProof/>
                    <w:webHidden/>
                  </w:rPr>
                  <w:fldChar w:fldCharType="separate"/>
                </w:r>
                <w:r w:rsidRPr="001532C5">
                  <w:rPr>
                    <w:rFonts w:ascii="Times New Roman" w:hAnsi="Times New Roman" w:cs="Times New Roman"/>
                    <w:noProof/>
                    <w:webHidden/>
                  </w:rPr>
                  <w:t>2</w:t>
                </w:r>
                <w:r w:rsidRPr="001532C5">
                  <w:rPr>
                    <w:rFonts w:ascii="Times New Roman" w:hAnsi="Times New Roman" w:cs="Times New Roman"/>
                    <w:noProof/>
                    <w:webHidden/>
                  </w:rPr>
                  <w:fldChar w:fldCharType="end"/>
                </w:r>
              </w:hyperlink>
            </w:p>
            <w:p w14:paraId="5DD869E8" w14:textId="77777777"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hyperlink w:anchor="_Toc230012039" w:history="1">
                <w:r w:rsidRPr="001532C5">
                  <w:rPr>
                    <w:rStyle w:val="Hipersaitas"/>
                    <w:rFonts w:ascii="Times New Roman" w:hAnsi="Times New Roman" w:cs="Times New Roman"/>
                    <w:b/>
                    <w:bCs/>
                    <w:noProof/>
                  </w:rPr>
                  <w:t>2. Pirkimo objektas</w:t>
                </w:r>
                <w:r w:rsidRPr="001532C5">
                  <w:rPr>
                    <w:rFonts w:ascii="Times New Roman" w:hAnsi="Times New Roman" w:cs="Times New Roman"/>
                    <w:noProof/>
                    <w:webHidden/>
                  </w:rPr>
                  <w:tab/>
                </w:r>
                <w:r w:rsidRPr="001532C5">
                  <w:rPr>
                    <w:rFonts w:ascii="Times New Roman" w:hAnsi="Times New Roman" w:cs="Times New Roman"/>
                    <w:noProof/>
                    <w:webHidden/>
                  </w:rPr>
                  <w:fldChar w:fldCharType="begin"/>
                </w:r>
                <w:r w:rsidRPr="001532C5">
                  <w:rPr>
                    <w:rFonts w:ascii="Times New Roman" w:hAnsi="Times New Roman" w:cs="Times New Roman"/>
                    <w:noProof/>
                    <w:webHidden/>
                  </w:rPr>
                  <w:instrText xml:space="preserve"> PAGEREF _Toc230012039 \h </w:instrText>
                </w:r>
                <w:r w:rsidRPr="001532C5">
                  <w:rPr>
                    <w:rFonts w:ascii="Times New Roman" w:hAnsi="Times New Roman" w:cs="Times New Roman"/>
                    <w:noProof/>
                    <w:webHidden/>
                  </w:rPr>
                </w:r>
                <w:r w:rsidRPr="001532C5">
                  <w:rPr>
                    <w:rFonts w:ascii="Times New Roman" w:hAnsi="Times New Roman" w:cs="Times New Roman"/>
                    <w:noProof/>
                    <w:webHidden/>
                  </w:rPr>
                  <w:fldChar w:fldCharType="separate"/>
                </w:r>
                <w:r w:rsidRPr="001532C5">
                  <w:rPr>
                    <w:rFonts w:ascii="Times New Roman" w:hAnsi="Times New Roman" w:cs="Times New Roman"/>
                    <w:noProof/>
                    <w:webHidden/>
                  </w:rPr>
                  <w:t>2</w:t>
                </w:r>
                <w:r w:rsidRPr="001532C5">
                  <w:rPr>
                    <w:rFonts w:ascii="Times New Roman" w:hAnsi="Times New Roman" w:cs="Times New Roman"/>
                    <w:noProof/>
                    <w:webHidden/>
                  </w:rPr>
                  <w:fldChar w:fldCharType="end"/>
                </w:r>
              </w:hyperlink>
            </w:p>
            <w:p w14:paraId="5263C6F1" w14:textId="77777777"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hyperlink w:anchor="_Toc230012040" w:history="1">
                <w:r w:rsidRPr="001532C5">
                  <w:rPr>
                    <w:rStyle w:val="Hipersaitas"/>
                    <w:rFonts w:ascii="Times New Roman" w:hAnsi="Times New Roman" w:cs="Times New Roman"/>
                    <w:b/>
                    <w:bCs/>
                    <w:noProof/>
                  </w:rPr>
                  <w:t>3. Susitikimai su tiekėjais ir objekto apžiūra</w:t>
                </w:r>
                <w:r w:rsidRPr="001532C5">
                  <w:rPr>
                    <w:rFonts w:ascii="Times New Roman" w:hAnsi="Times New Roman" w:cs="Times New Roman"/>
                    <w:noProof/>
                    <w:webHidden/>
                  </w:rPr>
                  <w:tab/>
                </w:r>
                <w:r w:rsidRPr="001532C5">
                  <w:rPr>
                    <w:rFonts w:ascii="Times New Roman" w:hAnsi="Times New Roman" w:cs="Times New Roman"/>
                    <w:noProof/>
                    <w:webHidden/>
                  </w:rPr>
                  <w:fldChar w:fldCharType="begin"/>
                </w:r>
                <w:r w:rsidRPr="001532C5">
                  <w:rPr>
                    <w:rFonts w:ascii="Times New Roman" w:hAnsi="Times New Roman" w:cs="Times New Roman"/>
                    <w:noProof/>
                    <w:webHidden/>
                  </w:rPr>
                  <w:instrText xml:space="preserve"> PAGEREF _Toc230012040 \h </w:instrText>
                </w:r>
                <w:r w:rsidRPr="001532C5">
                  <w:rPr>
                    <w:rFonts w:ascii="Times New Roman" w:hAnsi="Times New Roman" w:cs="Times New Roman"/>
                    <w:noProof/>
                    <w:webHidden/>
                  </w:rPr>
                </w:r>
                <w:r w:rsidRPr="001532C5">
                  <w:rPr>
                    <w:rFonts w:ascii="Times New Roman" w:hAnsi="Times New Roman" w:cs="Times New Roman"/>
                    <w:noProof/>
                    <w:webHidden/>
                  </w:rPr>
                  <w:fldChar w:fldCharType="separate"/>
                </w:r>
                <w:r w:rsidRPr="001532C5">
                  <w:rPr>
                    <w:rFonts w:ascii="Times New Roman" w:hAnsi="Times New Roman" w:cs="Times New Roman"/>
                    <w:noProof/>
                    <w:webHidden/>
                  </w:rPr>
                  <w:t>3</w:t>
                </w:r>
                <w:r w:rsidRPr="001532C5">
                  <w:rPr>
                    <w:rFonts w:ascii="Times New Roman" w:hAnsi="Times New Roman" w:cs="Times New Roman"/>
                    <w:noProof/>
                    <w:webHidden/>
                  </w:rPr>
                  <w:fldChar w:fldCharType="end"/>
                </w:r>
              </w:hyperlink>
            </w:p>
            <w:p w14:paraId="58D3E756" w14:textId="77777777"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hyperlink w:anchor="_Toc230012041" w:history="1">
                <w:r w:rsidRPr="001532C5">
                  <w:rPr>
                    <w:rStyle w:val="Hipersaitas"/>
                    <w:rFonts w:ascii="Times New Roman" w:hAnsi="Times New Roman" w:cs="Times New Roman"/>
                    <w:b/>
                    <w:bCs/>
                    <w:noProof/>
                  </w:rPr>
                  <w:t>4. Tiekėjų pašalinimo pagrindai ir kvalifikacijos reikalavimai</w:t>
                </w:r>
                <w:r w:rsidRPr="001532C5">
                  <w:rPr>
                    <w:rFonts w:ascii="Times New Roman" w:hAnsi="Times New Roman" w:cs="Times New Roman"/>
                    <w:noProof/>
                    <w:webHidden/>
                  </w:rPr>
                  <w:tab/>
                </w:r>
                <w:r w:rsidRPr="001532C5">
                  <w:rPr>
                    <w:rFonts w:ascii="Times New Roman" w:hAnsi="Times New Roman" w:cs="Times New Roman"/>
                    <w:noProof/>
                    <w:webHidden/>
                  </w:rPr>
                  <w:fldChar w:fldCharType="begin"/>
                </w:r>
                <w:r w:rsidRPr="001532C5">
                  <w:rPr>
                    <w:rFonts w:ascii="Times New Roman" w:hAnsi="Times New Roman" w:cs="Times New Roman"/>
                    <w:noProof/>
                    <w:webHidden/>
                  </w:rPr>
                  <w:instrText xml:space="preserve"> PAGEREF _Toc230012041 \h </w:instrText>
                </w:r>
                <w:r w:rsidRPr="001532C5">
                  <w:rPr>
                    <w:rFonts w:ascii="Times New Roman" w:hAnsi="Times New Roman" w:cs="Times New Roman"/>
                    <w:noProof/>
                    <w:webHidden/>
                  </w:rPr>
                </w:r>
                <w:r w:rsidRPr="001532C5">
                  <w:rPr>
                    <w:rFonts w:ascii="Times New Roman" w:hAnsi="Times New Roman" w:cs="Times New Roman"/>
                    <w:noProof/>
                    <w:webHidden/>
                  </w:rPr>
                  <w:fldChar w:fldCharType="separate"/>
                </w:r>
                <w:r w:rsidRPr="001532C5">
                  <w:rPr>
                    <w:rFonts w:ascii="Times New Roman" w:hAnsi="Times New Roman" w:cs="Times New Roman"/>
                    <w:noProof/>
                    <w:webHidden/>
                  </w:rPr>
                  <w:t>3</w:t>
                </w:r>
                <w:r w:rsidRPr="001532C5">
                  <w:rPr>
                    <w:rFonts w:ascii="Times New Roman" w:hAnsi="Times New Roman" w:cs="Times New Roman"/>
                    <w:noProof/>
                    <w:webHidden/>
                  </w:rPr>
                  <w:fldChar w:fldCharType="end"/>
                </w:r>
              </w:hyperlink>
            </w:p>
            <w:p w14:paraId="545EBBA3" w14:textId="77777777"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hyperlink w:anchor="_Toc230012043" w:history="1">
                <w:r w:rsidRPr="001532C5">
                  <w:rPr>
                    <w:rStyle w:val="Hipersaitas"/>
                    <w:rFonts w:ascii="Times New Roman" w:hAnsi="Times New Roman" w:cs="Times New Roman"/>
                    <w:b/>
                    <w:bCs/>
                    <w:noProof/>
                  </w:rPr>
                  <w:t>5. Reikalavimai, susiję su nacionaliniu saugumu</w:t>
                </w:r>
                <w:r w:rsidRPr="001532C5">
                  <w:rPr>
                    <w:rFonts w:ascii="Times New Roman" w:hAnsi="Times New Roman" w:cs="Times New Roman"/>
                    <w:noProof/>
                    <w:webHidden/>
                  </w:rPr>
                  <w:tab/>
                </w:r>
                <w:r w:rsidRPr="001532C5">
                  <w:rPr>
                    <w:rFonts w:ascii="Times New Roman" w:hAnsi="Times New Roman" w:cs="Times New Roman"/>
                    <w:noProof/>
                    <w:webHidden/>
                  </w:rPr>
                  <w:fldChar w:fldCharType="begin"/>
                </w:r>
                <w:r w:rsidRPr="001532C5">
                  <w:rPr>
                    <w:rFonts w:ascii="Times New Roman" w:hAnsi="Times New Roman" w:cs="Times New Roman"/>
                    <w:noProof/>
                    <w:webHidden/>
                  </w:rPr>
                  <w:instrText xml:space="preserve"> PAGEREF _Toc230012043 \h </w:instrText>
                </w:r>
                <w:r w:rsidRPr="001532C5">
                  <w:rPr>
                    <w:rFonts w:ascii="Times New Roman" w:hAnsi="Times New Roman" w:cs="Times New Roman"/>
                    <w:noProof/>
                    <w:webHidden/>
                  </w:rPr>
                </w:r>
                <w:r w:rsidRPr="001532C5">
                  <w:rPr>
                    <w:rFonts w:ascii="Times New Roman" w:hAnsi="Times New Roman" w:cs="Times New Roman"/>
                    <w:noProof/>
                    <w:webHidden/>
                  </w:rPr>
                  <w:fldChar w:fldCharType="separate"/>
                </w:r>
                <w:r w:rsidRPr="001532C5">
                  <w:rPr>
                    <w:rFonts w:ascii="Times New Roman" w:hAnsi="Times New Roman" w:cs="Times New Roman"/>
                    <w:noProof/>
                    <w:webHidden/>
                  </w:rPr>
                  <w:t>3</w:t>
                </w:r>
                <w:r w:rsidRPr="001532C5">
                  <w:rPr>
                    <w:rFonts w:ascii="Times New Roman" w:hAnsi="Times New Roman" w:cs="Times New Roman"/>
                    <w:noProof/>
                    <w:webHidden/>
                  </w:rPr>
                  <w:fldChar w:fldCharType="end"/>
                </w:r>
              </w:hyperlink>
            </w:p>
            <w:p w14:paraId="51513D8C" w14:textId="77777777"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hyperlink w:anchor="_Toc230012044" w:history="1">
                <w:r w:rsidRPr="001532C5">
                  <w:rPr>
                    <w:rStyle w:val="Hipersaitas"/>
                    <w:rFonts w:ascii="Times New Roman" w:hAnsi="Times New Roman" w:cs="Times New Roman"/>
                    <w:b/>
                    <w:bCs/>
                    <w:noProof/>
                  </w:rPr>
                  <w:t>6. Specialieji reikalavimai pasiūlymų rengimui ir pateikimui</w:t>
                </w:r>
                <w:r w:rsidRPr="001532C5">
                  <w:rPr>
                    <w:rFonts w:ascii="Times New Roman" w:hAnsi="Times New Roman" w:cs="Times New Roman"/>
                    <w:noProof/>
                    <w:webHidden/>
                  </w:rPr>
                  <w:tab/>
                  <w:t>3</w:t>
                </w:r>
              </w:hyperlink>
            </w:p>
            <w:p w14:paraId="34B2FBD4" w14:textId="77777777" w:rsidR="00131512" w:rsidRPr="001532C5" w:rsidRDefault="00131512" w:rsidP="00131512">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30012045" w:history="1">
                <w:r w:rsidRPr="001532C5">
                  <w:rPr>
                    <w:rStyle w:val="Hipersaitas"/>
                    <w:rFonts w:ascii="Times New Roman" w:eastAsia="Calibri" w:hAnsi="Times New Roman" w:cs="Times New Roman"/>
                    <w:noProof/>
                  </w:rPr>
                  <w:t>7.</w:t>
                </w:r>
                <w:r w:rsidRPr="001532C5">
                  <w:rPr>
                    <w:rFonts w:ascii="Times New Roman" w:hAnsi="Times New Roman" w:cs="Times New Roman"/>
                    <w:noProof/>
                    <w:kern w:val="2"/>
                    <w:sz w:val="24"/>
                    <w:szCs w:val="24"/>
                    <w:lang w:val="en-US" w:eastAsia="en-US"/>
                    <w14:ligatures w14:val="standardContextual"/>
                  </w:rPr>
                  <w:tab/>
                </w:r>
                <w:r w:rsidRPr="001532C5">
                  <w:rPr>
                    <w:rStyle w:val="Hipersaitas"/>
                    <w:rFonts w:ascii="Times New Roman" w:hAnsi="Times New Roman" w:cs="Times New Roman"/>
                    <w:b/>
                    <w:bCs/>
                    <w:noProof/>
                  </w:rPr>
                  <w:t>Pasiūlymo galiojimo užtikrinimas</w:t>
                </w:r>
                <w:r w:rsidRPr="001532C5">
                  <w:rPr>
                    <w:rFonts w:ascii="Times New Roman" w:hAnsi="Times New Roman" w:cs="Times New Roman"/>
                    <w:noProof/>
                    <w:webHidden/>
                  </w:rPr>
                  <w:tab/>
                  <w:t>4</w:t>
                </w:r>
              </w:hyperlink>
            </w:p>
            <w:p w14:paraId="5173B0EE" w14:textId="77777777" w:rsidR="00131512" w:rsidRPr="001532C5" w:rsidRDefault="00131512" w:rsidP="00131512">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30012046" w:history="1">
                <w:r w:rsidRPr="001532C5">
                  <w:rPr>
                    <w:rStyle w:val="Hipersaitas"/>
                    <w:rFonts w:ascii="Times New Roman" w:eastAsia="Calibri" w:hAnsi="Times New Roman" w:cs="Times New Roman"/>
                    <w:noProof/>
                  </w:rPr>
                  <w:t>8.</w:t>
                </w:r>
                <w:r w:rsidRPr="001532C5">
                  <w:rPr>
                    <w:rFonts w:ascii="Times New Roman" w:hAnsi="Times New Roman" w:cs="Times New Roman"/>
                    <w:noProof/>
                    <w:kern w:val="2"/>
                    <w:sz w:val="24"/>
                    <w:szCs w:val="24"/>
                    <w:lang w:val="en-US" w:eastAsia="en-US"/>
                    <w14:ligatures w14:val="standardContextual"/>
                  </w:rPr>
                  <w:tab/>
                </w:r>
                <w:r w:rsidRPr="001532C5">
                  <w:rPr>
                    <w:rStyle w:val="Hipersaitas"/>
                    <w:rFonts w:ascii="Times New Roman" w:hAnsi="Times New Roman" w:cs="Times New Roman"/>
                    <w:b/>
                    <w:bCs/>
                    <w:noProof/>
                  </w:rPr>
                  <w:t>Elektroninis aukcionas</w:t>
                </w:r>
                <w:r w:rsidRPr="001532C5">
                  <w:rPr>
                    <w:rFonts w:ascii="Times New Roman" w:hAnsi="Times New Roman" w:cs="Times New Roman"/>
                    <w:noProof/>
                    <w:webHidden/>
                  </w:rPr>
                  <w:tab/>
                  <w:t>4</w:t>
                </w:r>
              </w:hyperlink>
            </w:p>
            <w:p w14:paraId="5E578E26" w14:textId="77777777" w:rsidR="00131512" w:rsidRPr="001532C5" w:rsidRDefault="00131512" w:rsidP="00131512">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30012047" w:history="1">
                <w:r w:rsidRPr="001532C5">
                  <w:rPr>
                    <w:rStyle w:val="Hipersaitas"/>
                    <w:rFonts w:ascii="Times New Roman" w:eastAsia="Calibri" w:hAnsi="Times New Roman" w:cs="Times New Roman"/>
                    <w:noProof/>
                  </w:rPr>
                  <w:t>9.</w:t>
                </w:r>
                <w:r w:rsidRPr="001532C5">
                  <w:rPr>
                    <w:rFonts w:ascii="Times New Roman" w:hAnsi="Times New Roman" w:cs="Times New Roman"/>
                    <w:noProof/>
                    <w:kern w:val="2"/>
                    <w:sz w:val="24"/>
                    <w:szCs w:val="24"/>
                    <w:lang w:val="en-US" w:eastAsia="en-US"/>
                    <w14:ligatures w14:val="standardContextual"/>
                  </w:rPr>
                  <w:tab/>
                </w:r>
                <w:r w:rsidRPr="001532C5">
                  <w:rPr>
                    <w:rStyle w:val="Hipersaitas"/>
                    <w:rFonts w:ascii="Times New Roman" w:hAnsi="Times New Roman" w:cs="Times New Roman"/>
                    <w:b/>
                    <w:bCs/>
                    <w:noProof/>
                  </w:rPr>
                  <w:t>Pasiūlymų vertinimas</w:t>
                </w:r>
                <w:r w:rsidRPr="001532C5">
                  <w:rPr>
                    <w:rFonts w:ascii="Times New Roman" w:hAnsi="Times New Roman" w:cs="Times New Roman"/>
                    <w:noProof/>
                    <w:webHidden/>
                  </w:rPr>
                  <w:tab/>
                  <w:t>4</w:t>
                </w:r>
              </w:hyperlink>
            </w:p>
            <w:p w14:paraId="5FF53307" w14:textId="49D2B1A8" w:rsidR="00131512" w:rsidRPr="001532C5" w:rsidRDefault="00131512" w:rsidP="00131512">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30012048" w:history="1">
                <w:r w:rsidRPr="001532C5">
                  <w:rPr>
                    <w:rStyle w:val="Hipersaitas"/>
                    <w:rFonts w:ascii="Times New Roman" w:eastAsia="Calibri" w:hAnsi="Times New Roman" w:cs="Times New Roman"/>
                    <w:noProof/>
                  </w:rPr>
                  <w:t>10.</w:t>
                </w:r>
                <w:r w:rsidRPr="001532C5">
                  <w:rPr>
                    <w:rFonts w:ascii="Times New Roman" w:hAnsi="Times New Roman" w:cs="Times New Roman"/>
                    <w:noProof/>
                    <w:kern w:val="2"/>
                    <w:sz w:val="24"/>
                    <w:szCs w:val="24"/>
                    <w:lang w:val="en-US" w:eastAsia="en-US"/>
                    <w14:ligatures w14:val="standardContextual"/>
                  </w:rPr>
                  <w:tab/>
                </w:r>
                <w:r w:rsidRPr="001532C5">
                  <w:rPr>
                    <w:rStyle w:val="Hipersaitas"/>
                    <w:rFonts w:ascii="Times New Roman" w:hAnsi="Times New Roman" w:cs="Times New Roman"/>
                    <w:b/>
                    <w:noProof/>
                  </w:rPr>
                  <w:t>Sutarties sudarymas</w:t>
                </w:r>
                <w:r w:rsidRPr="001532C5">
                  <w:rPr>
                    <w:rFonts w:ascii="Times New Roman" w:hAnsi="Times New Roman" w:cs="Times New Roman"/>
                    <w:noProof/>
                    <w:webHidden/>
                  </w:rPr>
                  <w:tab/>
                </w:r>
                <w:r w:rsidR="005854D5">
                  <w:rPr>
                    <w:rFonts w:ascii="Times New Roman" w:hAnsi="Times New Roman" w:cs="Times New Roman"/>
                    <w:noProof/>
                    <w:webHidden/>
                  </w:rPr>
                  <w:t>4</w:t>
                </w:r>
              </w:hyperlink>
            </w:p>
            <w:p w14:paraId="5CB36A9C" w14:textId="32327EB3"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r w:rsidRPr="001532C5">
                <w:rPr>
                  <w:rStyle w:val="Hipersaitas"/>
                  <w:rFonts w:ascii="Times New Roman" w:hAnsi="Times New Roman" w:cs="Times New Roman"/>
                  <w:noProof/>
                </w:rPr>
                <w:t xml:space="preserve"> </w:t>
              </w:r>
              <w:hyperlink w:anchor="_Toc230012049" w:history="1">
                <w:r w:rsidRPr="001532C5">
                  <w:rPr>
                    <w:rStyle w:val="Hipersaitas"/>
                    <w:rFonts w:ascii="Times New Roman" w:hAnsi="Times New Roman" w:cs="Times New Roman"/>
                    <w:noProof/>
                  </w:rPr>
                  <w:t>Pirkimo sąlygų 1 priedas „Terminai“</w:t>
                </w:r>
                <w:r w:rsidRPr="001532C5">
                  <w:rPr>
                    <w:rFonts w:ascii="Times New Roman" w:hAnsi="Times New Roman" w:cs="Times New Roman"/>
                    <w:noProof/>
                    <w:webHidden/>
                  </w:rPr>
                  <w:tab/>
                </w:r>
                <w:r w:rsidR="005854D5">
                  <w:rPr>
                    <w:rFonts w:ascii="Times New Roman" w:hAnsi="Times New Roman" w:cs="Times New Roman"/>
                    <w:noProof/>
                    <w:webHidden/>
                  </w:rPr>
                  <w:t>5</w:t>
                </w:r>
              </w:hyperlink>
            </w:p>
            <w:p w14:paraId="6A0DBF0E" w14:textId="0A91B0F3" w:rsidR="00131512" w:rsidRPr="001532C5" w:rsidRDefault="00131512" w:rsidP="00131512">
              <w:pPr>
                <w:pStyle w:val="Turinys1"/>
                <w:rPr>
                  <w:rFonts w:ascii="Times New Roman" w:hAnsi="Times New Roman" w:cs="Times New Roman"/>
                  <w:noProof/>
                  <w:kern w:val="2"/>
                  <w:sz w:val="24"/>
                  <w:szCs w:val="24"/>
                  <w:lang w:val="en-US" w:eastAsia="en-US"/>
                  <w14:ligatures w14:val="standardContextual"/>
                </w:rPr>
              </w:pPr>
              <w:hyperlink w:anchor="_Toc230012050" w:history="1">
                <w:r w:rsidRPr="001532C5">
                  <w:rPr>
                    <w:rStyle w:val="Hipersaitas"/>
                    <w:rFonts w:ascii="Times New Roman" w:eastAsia="SimSun" w:hAnsi="Times New Roman" w:cs="Times New Roman"/>
                    <w:noProof/>
                    <w:kern w:val="1"/>
                    <w:lang w:eastAsia="hi-IN" w:bidi="hi-IN"/>
                  </w:rPr>
                  <w:t xml:space="preserve"> </w:t>
                </w:r>
                <w:r w:rsidRPr="001532C5">
                  <w:rPr>
                    <w:rStyle w:val="Hipersaitas"/>
                    <w:rFonts w:ascii="Times New Roman" w:eastAsia="SimSun" w:hAnsi="Times New Roman" w:cs="Times New Roman"/>
                    <w:noProof/>
                    <w:kern w:val="1"/>
                    <w:lang w:val="pt-BR" w:eastAsia="hi-IN" w:bidi="hi-IN"/>
                  </w:rPr>
                  <w:t>Pirkimo sąlygų 2 priedas „Techninė specifikacija”</w:t>
                </w:r>
                <w:r w:rsidRPr="001532C5">
                  <w:rPr>
                    <w:rFonts w:ascii="Times New Roman" w:hAnsi="Times New Roman" w:cs="Times New Roman"/>
                    <w:noProof/>
                    <w:webHidden/>
                  </w:rPr>
                  <w:tab/>
                </w:r>
                <w:r w:rsidR="005854D5">
                  <w:rPr>
                    <w:rFonts w:ascii="Times New Roman" w:hAnsi="Times New Roman" w:cs="Times New Roman"/>
                    <w:noProof/>
                    <w:webHidden/>
                  </w:rPr>
                  <w:t>8</w:t>
                </w:r>
              </w:hyperlink>
            </w:p>
            <w:p w14:paraId="2C677ADE" w14:textId="73D01DB1"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1" w:history="1">
                <w:r w:rsidRPr="001532C5">
                  <w:rPr>
                    <w:rStyle w:val="Hipersaitas"/>
                    <w:rFonts w:ascii="Times New Roman" w:eastAsiaTheme="majorEastAsia" w:hAnsi="Times New Roman" w:cs="Times New Roman"/>
                    <w:bCs/>
                    <w:noProof/>
                  </w:rPr>
                  <w:t>Pirkimo sąlygų 3 priedas „Tiekėjų pašalinimo pagrindai“</w:t>
                </w:r>
                <w:r w:rsidRPr="001532C5">
                  <w:rPr>
                    <w:rFonts w:ascii="Times New Roman" w:hAnsi="Times New Roman" w:cs="Times New Roman"/>
                    <w:noProof/>
                    <w:webHidden/>
                  </w:rPr>
                  <w:tab/>
                  <w:t>1</w:t>
                </w:r>
                <w:r w:rsidR="005854D5">
                  <w:rPr>
                    <w:rFonts w:ascii="Times New Roman" w:hAnsi="Times New Roman" w:cs="Times New Roman"/>
                    <w:noProof/>
                    <w:webHidden/>
                  </w:rPr>
                  <w:t>4</w:t>
                </w:r>
              </w:hyperlink>
            </w:p>
            <w:p w14:paraId="18E15704" w14:textId="0E0A0FC9"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2" w:history="1">
                <w:r w:rsidRPr="001532C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532C5">
                  <w:rPr>
                    <w:rFonts w:ascii="Times New Roman" w:hAnsi="Times New Roman" w:cs="Times New Roman"/>
                    <w:noProof/>
                    <w:webHidden/>
                  </w:rPr>
                  <w:tab/>
                  <w:t>2</w:t>
                </w:r>
                <w:r w:rsidR="005854D5">
                  <w:rPr>
                    <w:rFonts w:ascii="Times New Roman" w:hAnsi="Times New Roman" w:cs="Times New Roman"/>
                    <w:noProof/>
                    <w:webHidden/>
                  </w:rPr>
                  <w:t>4</w:t>
                </w:r>
              </w:hyperlink>
            </w:p>
            <w:p w14:paraId="17D3E90E" w14:textId="78DB8A6B"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3" w:history="1">
                <w:r w:rsidRPr="001532C5">
                  <w:rPr>
                    <w:rStyle w:val="Hipersaitas"/>
                    <w:rFonts w:ascii="Times New Roman" w:eastAsia="Calibri" w:hAnsi="Times New Roman" w:cs="Times New Roman"/>
                    <w:noProof/>
                  </w:rPr>
                  <w:t>Pirkimo sąlygų 5 priedas „EBVPD“</w:t>
                </w:r>
                <w:r w:rsidRPr="001532C5">
                  <w:rPr>
                    <w:rFonts w:ascii="Times New Roman" w:hAnsi="Times New Roman" w:cs="Times New Roman"/>
                    <w:noProof/>
                    <w:webHidden/>
                  </w:rPr>
                  <w:tab/>
                  <w:t>2</w:t>
                </w:r>
                <w:r w:rsidR="005854D5">
                  <w:rPr>
                    <w:rFonts w:ascii="Times New Roman" w:hAnsi="Times New Roman" w:cs="Times New Roman"/>
                    <w:noProof/>
                    <w:webHidden/>
                  </w:rPr>
                  <w:t>5</w:t>
                </w:r>
              </w:hyperlink>
            </w:p>
            <w:p w14:paraId="37A08532" w14:textId="3147BFB1"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4" w:history="1">
                <w:r w:rsidRPr="001532C5">
                  <w:rPr>
                    <w:rStyle w:val="Hipersaitas"/>
                    <w:rFonts w:ascii="Times New Roman" w:eastAsia="Calibri" w:hAnsi="Times New Roman" w:cs="Times New Roman"/>
                    <w:noProof/>
                  </w:rPr>
                  <w:t>Pirkimo sąlygų 6 priedas „Pasiūlymo forma“</w:t>
                </w:r>
                <w:r w:rsidRPr="001532C5">
                  <w:rPr>
                    <w:rFonts w:ascii="Times New Roman" w:hAnsi="Times New Roman" w:cs="Times New Roman"/>
                    <w:noProof/>
                    <w:webHidden/>
                  </w:rPr>
                  <w:tab/>
                  <w:t>2</w:t>
                </w:r>
                <w:r w:rsidR="005854D5">
                  <w:rPr>
                    <w:rFonts w:ascii="Times New Roman" w:hAnsi="Times New Roman" w:cs="Times New Roman"/>
                    <w:noProof/>
                    <w:webHidden/>
                  </w:rPr>
                  <w:t>6</w:t>
                </w:r>
              </w:hyperlink>
            </w:p>
            <w:p w14:paraId="2422911A" w14:textId="7746584C"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5" w:history="1">
                <w:r w:rsidRPr="001532C5">
                  <w:rPr>
                    <w:rStyle w:val="Hipersaitas"/>
                    <w:rFonts w:ascii="Times New Roman" w:eastAsiaTheme="majorEastAsia" w:hAnsi="Times New Roman" w:cs="Times New Roman"/>
                    <w:bCs/>
                    <w:noProof/>
                  </w:rPr>
                  <w:t>Pirkimo sąlygų 7 priedas „Pasiūlymų vertinimo kriterijai ir sąlygos“</w:t>
                </w:r>
                <w:r w:rsidRPr="001532C5">
                  <w:rPr>
                    <w:rFonts w:ascii="Times New Roman" w:hAnsi="Times New Roman" w:cs="Times New Roman"/>
                    <w:noProof/>
                    <w:webHidden/>
                  </w:rPr>
                  <w:tab/>
                  <w:t>2</w:t>
                </w:r>
                <w:r w:rsidR="005854D5">
                  <w:rPr>
                    <w:rFonts w:ascii="Times New Roman" w:hAnsi="Times New Roman" w:cs="Times New Roman"/>
                    <w:noProof/>
                    <w:webHidden/>
                  </w:rPr>
                  <w:t>7</w:t>
                </w:r>
              </w:hyperlink>
            </w:p>
            <w:p w14:paraId="5D25664A" w14:textId="4B131898"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6" w:history="1">
                <w:r w:rsidRPr="001532C5">
                  <w:rPr>
                    <w:rStyle w:val="Hipersaitas"/>
                    <w:rFonts w:ascii="Times New Roman" w:eastAsiaTheme="majorEastAsia" w:hAnsi="Times New Roman" w:cs="Times New Roman"/>
                    <w:bCs/>
                    <w:noProof/>
                  </w:rPr>
                  <w:t>Pirkimo sąlygų 8 priedas „Sutarties projektas“</w:t>
                </w:r>
                <w:r w:rsidRPr="001532C5">
                  <w:rPr>
                    <w:rFonts w:ascii="Times New Roman" w:hAnsi="Times New Roman" w:cs="Times New Roman"/>
                    <w:noProof/>
                    <w:webHidden/>
                  </w:rPr>
                  <w:tab/>
                  <w:t>2</w:t>
                </w:r>
                <w:r w:rsidR="005854D5">
                  <w:rPr>
                    <w:rFonts w:ascii="Times New Roman" w:hAnsi="Times New Roman" w:cs="Times New Roman"/>
                    <w:noProof/>
                    <w:webHidden/>
                  </w:rPr>
                  <w:t>8</w:t>
                </w:r>
              </w:hyperlink>
            </w:p>
            <w:p w14:paraId="7ED20889" w14:textId="74A563F1" w:rsidR="00131512" w:rsidRPr="001532C5" w:rsidRDefault="00131512" w:rsidP="00131512">
              <w:pPr>
                <w:pStyle w:val="Turinys2"/>
                <w:rPr>
                  <w:rFonts w:ascii="Times New Roman" w:hAnsi="Times New Roman" w:cs="Times New Roman"/>
                  <w:noProof/>
                  <w:kern w:val="2"/>
                  <w:sz w:val="24"/>
                  <w:szCs w:val="24"/>
                  <w:lang w:val="en-US" w:eastAsia="en-US"/>
                  <w14:ligatures w14:val="standardContextual"/>
                </w:rPr>
              </w:pPr>
              <w:hyperlink w:anchor="_Toc230012057" w:history="1">
                <w:r w:rsidRPr="001532C5">
                  <w:rPr>
                    <w:rStyle w:val="Hipersaitas"/>
                    <w:rFonts w:ascii="Times New Roman" w:eastAsiaTheme="majorEastAsia" w:hAnsi="Times New Roman" w:cs="Times New Roman"/>
                    <w:noProof/>
                  </w:rPr>
                  <w:t>Pirkimo sąlygų 9 priedas „Medicininės įrangos (analizatorių) panaudos sutartis“</w:t>
                </w:r>
                <w:r w:rsidRPr="001532C5">
                  <w:rPr>
                    <w:rFonts w:ascii="Times New Roman" w:hAnsi="Times New Roman" w:cs="Times New Roman"/>
                    <w:noProof/>
                    <w:webHidden/>
                  </w:rPr>
                  <w:tab/>
                </w:r>
                <w:r w:rsidR="005854D5">
                  <w:rPr>
                    <w:rFonts w:ascii="Times New Roman" w:hAnsi="Times New Roman" w:cs="Times New Roman"/>
                    <w:noProof/>
                    <w:webHidden/>
                  </w:rPr>
                  <w:t>29</w:t>
                </w:r>
              </w:hyperlink>
            </w:p>
            <w:p w14:paraId="5A9E5FF0" w14:textId="77777777" w:rsidR="00131512" w:rsidRPr="004801B9" w:rsidRDefault="00131512" w:rsidP="00131512">
              <w:pPr>
                <w:rPr>
                  <w:rFonts w:ascii="Times New Roman" w:hAnsi="Times New Roman" w:cs="Times New Roman"/>
                </w:rPr>
              </w:pPr>
              <w:r w:rsidRPr="001532C5">
                <w:rPr>
                  <w:rFonts w:ascii="Times New Roman" w:hAnsi="Times New Roman" w:cs="Times New Roman"/>
                  <w:b/>
                  <w:bCs/>
                  <w:sz w:val="20"/>
                  <w:szCs w:val="20"/>
                </w:rPr>
                <w:fldChar w:fldCharType="end"/>
              </w:r>
              <w:r w:rsidRPr="004801B9">
                <w:rPr>
                  <w:rFonts w:ascii="Times New Roman" w:hAnsi="Times New Roman" w:cs="Times New Roman"/>
                  <w:noProof/>
                  <w:sz w:val="20"/>
                  <w:szCs w:val="20"/>
                </w:rPr>
                <w:t xml:space="preserve">    </w:t>
              </w:r>
            </w:p>
          </w:sdtContent>
        </w:sdt>
        <w:p w14:paraId="08D350E2" w14:textId="77777777" w:rsidR="00131512" w:rsidRDefault="00131512" w:rsidP="00131512">
          <w:pPr>
            <w:spacing w:after="0" w:line="360" w:lineRule="auto"/>
            <w:contextualSpacing/>
            <w:rPr>
              <w:rFonts w:ascii="Times New Roman" w:hAnsi="Times New Roman" w:cs="Times New Roman"/>
            </w:rPr>
          </w:pPr>
        </w:p>
        <w:p w14:paraId="2DD2A7A6" w14:textId="77777777" w:rsidR="00131512" w:rsidRDefault="00131512" w:rsidP="00131512">
          <w:pPr>
            <w:spacing w:after="0" w:line="360" w:lineRule="auto"/>
            <w:contextualSpacing/>
            <w:rPr>
              <w:rFonts w:ascii="Times New Roman" w:hAnsi="Times New Roman" w:cs="Times New Roman"/>
            </w:rPr>
          </w:pPr>
        </w:p>
        <w:p w14:paraId="057651F7" w14:textId="77777777" w:rsidR="00131512" w:rsidRDefault="00131512" w:rsidP="00131512">
          <w:pPr>
            <w:spacing w:after="0" w:line="360" w:lineRule="auto"/>
            <w:contextualSpacing/>
            <w:rPr>
              <w:rFonts w:ascii="Times New Roman" w:hAnsi="Times New Roman" w:cs="Times New Roman"/>
            </w:rPr>
          </w:pPr>
        </w:p>
        <w:p w14:paraId="27332F39" w14:textId="77777777" w:rsidR="00131512" w:rsidRDefault="00131512" w:rsidP="00131512">
          <w:pPr>
            <w:spacing w:after="0" w:line="360" w:lineRule="auto"/>
            <w:contextualSpacing/>
            <w:rPr>
              <w:rFonts w:ascii="Times New Roman" w:hAnsi="Times New Roman" w:cs="Times New Roman"/>
            </w:rPr>
          </w:pPr>
        </w:p>
        <w:p w14:paraId="71A763EA" w14:textId="77777777" w:rsidR="00131512" w:rsidRDefault="00131512" w:rsidP="00131512">
          <w:pPr>
            <w:spacing w:after="0" w:line="360" w:lineRule="auto"/>
            <w:contextualSpacing/>
            <w:rPr>
              <w:rFonts w:ascii="Times New Roman" w:hAnsi="Times New Roman" w:cs="Times New Roman"/>
            </w:rPr>
          </w:pPr>
        </w:p>
        <w:p w14:paraId="3DB0E96A" w14:textId="77777777" w:rsidR="00131512" w:rsidRDefault="00131512" w:rsidP="00131512">
          <w:pPr>
            <w:spacing w:after="0" w:line="360" w:lineRule="auto"/>
            <w:contextualSpacing/>
            <w:rPr>
              <w:rFonts w:ascii="Times New Roman" w:hAnsi="Times New Roman" w:cs="Times New Roman"/>
            </w:rPr>
          </w:pPr>
        </w:p>
        <w:p w14:paraId="46F76671" w14:textId="77777777" w:rsidR="00131512" w:rsidRDefault="00131512" w:rsidP="00131512">
          <w:pPr>
            <w:spacing w:after="0" w:line="360" w:lineRule="auto"/>
            <w:contextualSpacing/>
            <w:rPr>
              <w:rFonts w:ascii="Times New Roman" w:hAnsi="Times New Roman" w:cs="Times New Roman"/>
            </w:rPr>
          </w:pPr>
        </w:p>
        <w:p w14:paraId="1C21DC36" w14:textId="77777777" w:rsidR="00131512" w:rsidRDefault="00131512" w:rsidP="00131512">
          <w:pPr>
            <w:spacing w:after="0" w:line="360" w:lineRule="auto"/>
            <w:contextualSpacing/>
            <w:rPr>
              <w:rFonts w:ascii="Times New Roman" w:hAnsi="Times New Roman" w:cs="Times New Roman"/>
            </w:rPr>
          </w:pPr>
        </w:p>
        <w:p w14:paraId="5A09D151" w14:textId="77777777" w:rsidR="00131512" w:rsidRDefault="00131512" w:rsidP="00131512">
          <w:pPr>
            <w:spacing w:after="0" w:line="360" w:lineRule="auto"/>
            <w:contextualSpacing/>
            <w:rPr>
              <w:rFonts w:ascii="Times New Roman" w:hAnsi="Times New Roman" w:cs="Times New Roman"/>
            </w:rPr>
          </w:pPr>
        </w:p>
        <w:p w14:paraId="45AFF820" w14:textId="77777777" w:rsidR="00131512" w:rsidRDefault="00131512" w:rsidP="00131512">
          <w:pPr>
            <w:spacing w:after="0" w:line="360" w:lineRule="auto"/>
            <w:contextualSpacing/>
            <w:rPr>
              <w:rFonts w:ascii="Times New Roman" w:hAnsi="Times New Roman" w:cs="Times New Roman"/>
            </w:rPr>
          </w:pPr>
        </w:p>
        <w:p w14:paraId="0ACECC74" w14:textId="77777777" w:rsidR="00131512" w:rsidRDefault="00131512" w:rsidP="00131512">
          <w:pPr>
            <w:spacing w:after="0" w:line="360" w:lineRule="auto"/>
            <w:contextualSpacing/>
            <w:rPr>
              <w:rFonts w:ascii="Times New Roman" w:hAnsi="Times New Roman" w:cs="Times New Roman"/>
            </w:rPr>
          </w:pPr>
        </w:p>
        <w:p w14:paraId="3A86360A" w14:textId="77777777" w:rsidR="00131512" w:rsidRDefault="00131512" w:rsidP="00131512">
          <w:pPr>
            <w:spacing w:after="0" w:line="360" w:lineRule="auto"/>
            <w:contextualSpacing/>
            <w:rPr>
              <w:rFonts w:ascii="Times New Roman" w:hAnsi="Times New Roman" w:cs="Times New Roman"/>
            </w:rPr>
          </w:pPr>
        </w:p>
        <w:p w14:paraId="49D3E471" w14:textId="77777777" w:rsidR="00131512" w:rsidRDefault="00131512" w:rsidP="00131512">
          <w:pPr>
            <w:spacing w:after="0" w:line="360" w:lineRule="auto"/>
            <w:contextualSpacing/>
            <w:rPr>
              <w:rFonts w:ascii="Times New Roman" w:hAnsi="Times New Roman" w:cs="Times New Roman"/>
            </w:rPr>
          </w:pPr>
        </w:p>
        <w:p w14:paraId="60EF8F7A" w14:textId="77777777" w:rsidR="00131512" w:rsidRDefault="00131512" w:rsidP="00131512">
          <w:pPr>
            <w:spacing w:after="0" w:line="360" w:lineRule="auto"/>
            <w:contextualSpacing/>
            <w:rPr>
              <w:rFonts w:ascii="Times New Roman" w:hAnsi="Times New Roman" w:cs="Times New Roman"/>
            </w:rPr>
          </w:pPr>
        </w:p>
        <w:p w14:paraId="61601FA6" w14:textId="77777777" w:rsidR="00131512" w:rsidRPr="008D47A4" w:rsidRDefault="00000000" w:rsidP="00131512">
          <w:pPr>
            <w:spacing w:after="0" w:line="360" w:lineRule="auto"/>
            <w:contextualSpacing/>
            <w:rPr>
              <w:rFonts w:ascii="Times New Roman" w:hAnsi="Times New Roman" w:cs="Times New Roman"/>
            </w:rPr>
          </w:pPr>
        </w:p>
      </w:sdtContent>
    </w:sdt>
    <w:bookmarkStart w:id="3" w:name="_Toc335201954" w:displacedByCustomXml="prev"/>
    <w:bookmarkStart w:id="4" w:name="_Toc147739116" w:displacedByCustomXml="prev"/>
    <w:p w14:paraId="3FAB0576" w14:textId="77777777" w:rsidR="00131512" w:rsidRPr="00E563FD" w:rsidRDefault="00131512" w:rsidP="00131512">
      <w:pPr>
        <w:pStyle w:val="Antrat1"/>
        <w:numPr>
          <w:ilvl w:val="0"/>
          <w:numId w:val="1"/>
        </w:numPr>
        <w:spacing w:line="20" w:lineRule="atLeast"/>
        <w:ind w:left="567" w:hanging="567"/>
        <w:contextualSpacing/>
        <w:rPr>
          <w:rFonts w:ascii="Times New Roman" w:hAnsi="Times New Roman" w:cs="Times New Roman"/>
          <w:b/>
          <w:bCs/>
          <w:color w:val="auto"/>
          <w:sz w:val="28"/>
          <w:szCs w:val="28"/>
          <w:u w:val="single"/>
        </w:rPr>
      </w:pPr>
      <w:bookmarkStart w:id="5" w:name="_Toc206751720"/>
      <w:bookmarkStart w:id="6" w:name="_Toc206760845"/>
      <w:bookmarkStart w:id="7" w:name="_Toc230012038"/>
      <w:r w:rsidRPr="00E563FD">
        <w:rPr>
          <w:rFonts w:ascii="Times New Roman" w:hAnsi="Times New Roman" w:cs="Times New Roman"/>
          <w:b/>
          <w:bCs/>
          <w:color w:val="auto"/>
          <w:sz w:val="28"/>
          <w:szCs w:val="28"/>
          <w:u w:val="single"/>
        </w:rPr>
        <w:lastRenderedPageBreak/>
        <w:t>Bendra informacija</w:t>
      </w:r>
      <w:bookmarkEnd w:id="5"/>
      <w:bookmarkEnd w:id="6"/>
      <w:bookmarkEnd w:id="7"/>
    </w:p>
    <w:p w14:paraId="1EFD57C3" w14:textId="77777777" w:rsidR="00131512" w:rsidRPr="00414D92" w:rsidRDefault="00131512" w:rsidP="00131512">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414D92">
        <w:rPr>
          <w:rFonts w:ascii="Times New Roman" w:hAnsi="Times New Roman" w:cs="Times New Roman"/>
          <w:sz w:val="22"/>
          <w:szCs w:val="22"/>
        </w:rPr>
        <w:t xml:space="preserve">Perkančioji organizacija – </w:t>
      </w:r>
      <w:r w:rsidRPr="00414D92">
        <w:rPr>
          <w:rFonts w:ascii="Times New Roman" w:hAnsi="Times New Roman" w:cs="Times New Roman"/>
          <w:b/>
          <w:bCs/>
          <w:sz w:val="22"/>
          <w:szCs w:val="22"/>
        </w:rPr>
        <w:t>VšĮ Pasvalio ligoninė</w:t>
      </w:r>
      <w:r w:rsidRPr="00414D92">
        <w:rPr>
          <w:rFonts w:ascii="Times New Roman" w:hAnsi="Times New Roman" w:cs="Times New Roman"/>
          <w:sz w:val="22"/>
          <w:szCs w:val="22"/>
        </w:rPr>
        <w:t>, įstaigos kodas</w:t>
      </w:r>
      <w:r>
        <w:rPr>
          <w:rFonts w:ascii="Times New Roman" w:hAnsi="Times New Roman" w:cs="Times New Roman"/>
          <w:sz w:val="22"/>
          <w:szCs w:val="22"/>
        </w:rPr>
        <w:t xml:space="preserve"> </w:t>
      </w:r>
      <w:r w:rsidRPr="00414D92">
        <w:rPr>
          <w:rFonts w:ascii="Times New Roman" w:hAnsi="Times New Roman" w:cs="Times New Roman"/>
          <w:sz w:val="22"/>
          <w:szCs w:val="22"/>
        </w:rPr>
        <w:t xml:space="preserve">190583596, adresas Geležinkeliečių g. 70, </w:t>
      </w:r>
      <w:r>
        <w:rPr>
          <w:rFonts w:ascii="Times New Roman" w:hAnsi="Times New Roman" w:cs="Times New Roman"/>
          <w:sz w:val="22"/>
          <w:szCs w:val="22"/>
        </w:rPr>
        <w:t>LT-</w:t>
      </w:r>
      <w:r w:rsidRPr="00414D92">
        <w:rPr>
          <w:rFonts w:ascii="Times New Roman" w:hAnsi="Times New Roman" w:cs="Times New Roman"/>
          <w:sz w:val="22"/>
          <w:szCs w:val="22"/>
        </w:rPr>
        <w:t>39122 Pasvalys. Perkančioji organizacija nėra PVM mokėtojas.</w:t>
      </w:r>
    </w:p>
    <w:p w14:paraId="781C89C9" w14:textId="77777777" w:rsidR="00131512" w:rsidRPr="00414D92" w:rsidRDefault="00131512" w:rsidP="00131512">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414D92">
        <w:rPr>
          <w:rFonts w:ascii="Times New Roman" w:hAnsi="Times New Roman" w:cs="Times New Roman"/>
          <w:sz w:val="22"/>
          <w:szCs w:val="22"/>
        </w:rPr>
        <w:t xml:space="preserve">Pirkimą perkančiosios organizacijos vardu atlieka centrinė perkančioji organizacija: Pasvalio rajono savivaldybės administracija, juridinio asmens kodas 188753657, buveinės adresas Pasvalys, Vytauto Didžiojo a. 1, LT-39143. Sutartį pasirašys perkančioji organizacija. </w:t>
      </w:r>
    </w:p>
    <w:p w14:paraId="79DEDBD4" w14:textId="77777777" w:rsidR="00131512" w:rsidRPr="00414D92" w:rsidRDefault="00131512" w:rsidP="00131512">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414D92">
        <w:rPr>
          <w:rFonts w:ascii="Times New Roman" w:hAnsi="Times New Roman" w:cs="Times New Roman"/>
          <w:sz w:val="22"/>
          <w:szCs w:val="22"/>
        </w:rPr>
        <w:t>Pirkimas neatliekamas naudojantis centralizuotų pirkimų katalogu (toliau – CPO), nes CPO kataloge tokių prekių nėra.</w:t>
      </w:r>
    </w:p>
    <w:p w14:paraId="75A43EEF" w14:textId="77777777" w:rsidR="00131512" w:rsidRPr="00414D92" w:rsidRDefault="00131512" w:rsidP="00131512">
      <w:pPr>
        <w:spacing w:after="0" w:line="240" w:lineRule="auto"/>
        <w:ind w:firstLine="567"/>
        <w:rPr>
          <w:rFonts w:ascii="Times New Roman" w:hAnsi="Times New Roman" w:cs="Times New Roman"/>
          <w:sz w:val="22"/>
          <w:szCs w:val="22"/>
        </w:rPr>
      </w:pPr>
      <w:r w:rsidRPr="00414D92">
        <w:rPr>
          <w:rFonts w:ascii="Times New Roman" w:hAnsi="Times New Roman" w:cs="Times New Roman"/>
          <w:sz w:val="22"/>
          <w:szCs w:val="22"/>
        </w:rPr>
        <w:t xml:space="preserve">1.5. </w:t>
      </w:r>
      <w:r w:rsidRPr="00414D92">
        <w:rPr>
          <w:rFonts w:ascii="Times New Roman" w:eastAsia="Times New Roman" w:hAnsi="Times New Roman" w:cs="Times New Roman"/>
          <w:sz w:val="22"/>
          <w:szCs w:val="22"/>
        </w:rPr>
        <w:t>Perkančioji organizacija nerezervuoja teisės dalyvauti pirkime.</w:t>
      </w:r>
    </w:p>
    <w:p w14:paraId="390F5ED2" w14:textId="77777777" w:rsidR="00131512" w:rsidRPr="00414D92" w:rsidRDefault="00131512" w:rsidP="00131512">
      <w:pPr>
        <w:pStyle w:val="Sraopastraipa"/>
        <w:tabs>
          <w:tab w:val="left" w:pos="993"/>
        </w:tabs>
        <w:spacing w:after="0" w:line="240" w:lineRule="auto"/>
        <w:ind w:left="0" w:firstLine="567"/>
        <w:jc w:val="both"/>
        <w:rPr>
          <w:rFonts w:ascii="Times New Roman" w:hAnsi="Times New Roman" w:cs="Times New Roman"/>
          <w:sz w:val="22"/>
          <w:szCs w:val="22"/>
        </w:rPr>
      </w:pPr>
      <w:r w:rsidRPr="00414D92">
        <w:rPr>
          <w:rFonts w:ascii="Times New Roman" w:hAnsi="Times New Roman" w:cs="Times New Roman"/>
          <w:sz w:val="22"/>
          <w:szCs w:val="22"/>
        </w:rPr>
        <w:t>1.6. Stebėtojai dalyvauti Komisijos posėdžiuose nėra kviečiami.</w:t>
      </w:r>
    </w:p>
    <w:p w14:paraId="1DB56BD8" w14:textId="77777777" w:rsidR="00131512" w:rsidRPr="00414D92" w:rsidRDefault="00131512" w:rsidP="00131512">
      <w:pPr>
        <w:spacing w:after="0" w:line="240" w:lineRule="auto"/>
        <w:ind w:firstLine="567"/>
        <w:jc w:val="both"/>
        <w:rPr>
          <w:rFonts w:ascii="Times New Roman" w:hAnsi="Times New Roman" w:cs="Times New Roman"/>
          <w:sz w:val="22"/>
          <w:szCs w:val="22"/>
        </w:rPr>
      </w:pPr>
      <w:r w:rsidRPr="00414D92">
        <w:rPr>
          <w:rFonts w:ascii="Times New Roman" w:hAnsi="Times New Roman" w:cs="Times New Roman"/>
          <w:sz w:val="22"/>
          <w:szCs w:val="22"/>
        </w:rPr>
        <w:t>1.7. Atliekamas žaliasis pirkimas.</w:t>
      </w:r>
      <w:r>
        <w:rPr>
          <w:rFonts w:ascii="Times New Roman" w:hAnsi="Times New Roman" w:cs="Times New Roman"/>
          <w:sz w:val="22"/>
          <w:szCs w:val="22"/>
        </w:rPr>
        <w:t xml:space="preserve"> </w:t>
      </w:r>
      <w:r w:rsidRPr="00052D32">
        <w:rPr>
          <w:rFonts w:ascii="Times New Roman" w:hAnsi="Times New Roman" w:cs="Times New Roman"/>
          <w:sz w:val="22"/>
          <w:szCs w:val="22"/>
        </w:rPr>
        <w:t xml:space="preserve">Pirkimas vykdomas vadovaujantis </w:t>
      </w:r>
      <w:r w:rsidRPr="00052D32">
        <w:rPr>
          <w:rFonts w:ascii="Times New Roman" w:eastAsia="Times New Roman" w:hAnsi="Times New Roman" w:cs="Times New Roman"/>
          <w:sz w:val="22"/>
          <w:szCs w:val="22"/>
        </w:rPr>
        <w:t xml:space="preserve">Aplinkos apsaugos kriterijų taikymo, vykdant žaliuosius pirkimus, tvarkos aprašo, patvirtinto Lietuvos Respublikos aplinkos ministro   2011 m. birželio 28 d. įsakymu Nr. D1-508 </w:t>
      </w:r>
      <w:r w:rsidRPr="009C6130">
        <w:rPr>
          <w:rFonts w:ascii="Times New Roman" w:eastAsia="Times New Roman" w:hAnsi="Times New Roman" w:cs="Times New Roman"/>
          <w:sz w:val="22"/>
          <w:szCs w:val="22"/>
        </w:rPr>
        <w:t>„Dėl Aplinkos apsaugos kriterijų taikymo, vykdant žaliuosius pirkimus, tvarkos aprašo patvirtinimo“</w:t>
      </w:r>
      <w:r w:rsidRPr="00052D32">
        <w:rPr>
          <w:rFonts w:ascii="Times New Roman" w:eastAsia="Times New Roman" w:hAnsi="Times New Roman" w:cs="Times New Roman"/>
          <w:sz w:val="22"/>
          <w:szCs w:val="22"/>
        </w:rPr>
        <w:t xml:space="preserve"> (Lietuvos Respublikos aplinkos ministro 2022 m. gruodžio 13 d. įsakymo Nr. D1-401 redakcija) (su visais aktualiais pakeitimais) (toliau – Tvarkos aprašas),</w:t>
      </w:r>
      <w:r w:rsidRPr="00052D32">
        <w:rPr>
          <w:rFonts w:ascii="Times New Roman" w:hAnsi="Times New Roman" w:cs="Times New Roman"/>
          <w:color w:val="000000" w:themeColor="text1"/>
          <w:sz w:val="22"/>
          <w:szCs w:val="22"/>
        </w:rPr>
        <w:t xml:space="preserve"> </w:t>
      </w:r>
      <w:r w:rsidRPr="00052D32">
        <w:rPr>
          <w:rFonts w:ascii="Times New Roman" w:hAnsi="Times New Roman" w:cs="Times New Roman"/>
          <w:sz w:val="22"/>
          <w:szCs w:val="22"/>
        </w:rPr>
        <w:t xml:space="preserve">4.4.4 papunkčiu </w:t>
      </w:r>
      <w:r w:rsidRPr="00052D32">
        <w:rPr>
          <w:rFonts w:ascii="Times New Roman" w:hAnsi="Times New Roman" w:cs="Times New Roman"/>
          <w:i/>
          <w:iCs/>
          <w:sz w:val="22"/>
          <w:szCs w:val="22"/>
        </w:rPr>
        <w:t xml:space="preserve">(savarankiškai nustatomi aplinkos apsaugos kriterijai: </w:t>
      </w:r>
      <w:bookmarkStart w:id="8" w:name="_Hlk173315914"/>
      <w:r w:rsidRPr="00052D32">
        <w:rPr>
          <w:rFonts w:ascii="Times New Roman" w:hAnsi="Times New Roman" w:cs="Times New Roman"/>
          <w:i/>
          <w:iCs/>
          <w:color w:val="000000"/>
          <w:sz w:val="22"/>
          <w:szCs w:val="22"/>
        </w:rPr>
        <w:t>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052D32">
        <w:rPr>
          <w:rFonts w:ascii="Times New Roman" w:hAnsi="Times New Roman" w:cs="Times New Roman"/>
          <w:i/>
          <w:iCs/>
          <w:sz w:val="22"/>
          <w:szCs w:val="22"/>
        </w:rPr>
        <w:t xml:space="preserve">). </w:t>
      </w:r>
      <w:bookmarkEnd w:id="8"/>
      <w:r w:rsidRPr="00052D32">
        <w:rPr>
          <w:rFonts w:ascii="Times New Roman" w:hAnsi="Times New Roman" w:cs="Times New Roman"/>
          <w:i/>
          <w:iCs/>
          <w:color w:val="000000"/>
          <w:sz w:val="22"/>
          <w:szCs w:val="22"/>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53F6F0DE" w14:textId="77777777" w:rsidR="00131512" w:rsidRPr="00414D92" w:rsidRDefault="00131512" w:rsidP="00131512">
      <w:pPr>
        <w:pStyle w:val="Sraopastraipa"/>
        <w:numPr>
          <w:ilvl w:val="1"/>
          <w:numId w:val="20"/>
        </w:numPr>
        <w:tabs>
          <w:tab w:val="left" w:pos="709"/>
        </w:tabs>
        <w:spacing w:after="0" w:line="240" w:lineRule="auto"/>
        <w:ind w:left="0" w:firstLine="567"/>
        <w:jc w:val="both"/>
        <w:rPr>
          <w:rFonts w:ascii="Times New Roman" w:eastAsia="Arial" w:hAnsi="Times New Roman" w:cs="Times New Roman"/>
          <w:sz w:val="22"/>
          <w:szCs w:val="22"/>
        </w:rPr>
      </w:pPr>
      <w:r w:rsidRPr="00414D92">
        <w:rPr>
          <w:rFonts w:ascii="Times New Roman" w:eastAsia="Arial" w:hAnsi="Times New Roman" w:cs="Times New Roman"/>
          <w:sz w:val="22"/>
          <w:szCs w:val="22"/>
        </w:rPr>
        <w:t>Išankstinis skelbimas apie pirkimą nebuvo paskelbtas.</w:t>
      </w:r>
    </w:p>
    <w:p w14:paraId="438365B7" w14:textId="77777777" w:rsidR="00131512" w:rsidRPr="00414D92" w:rsidRDefault="00131512" w:rsidP="00131512">
      <w:pPr>
        <w:pStyle w:val="Sraopastraipa"/>
        <w:numPr>
          <w:ilvl w:val="1"/>
          <w:numId w:val="20"/>
        </w:numPr>
        <w:tabs>
          <w:tab w:val="left" w:pos="993"/>
        </w:tabs>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lang w:eastAsia="en-US"/>
        </w:rPr>
        <w:t xml:space="preserve">     </w:t>
      </w:r>
      <w:r w:rsidRPr="00414D92">
        <w:rPr>
          <w:rFonts w:ascii="Times New Roman" w:hAnsi="Times New Roman" w:cs="Times New Roman"/>
          <w:sz w:val="22"/>
          <w:szCs w:val="22"/>
          <w:lang w:eastAsia="en-US"/>
        </w:rPr>
        <w:t xml:space="preserve">Pirkime </w:t>
      </w:r>
      <w:r w:rsidRPr="00414D92">
        <w:rPr>
          <w:rFonts w:ascii="Times New Roman" w:hAnsi="Times New Roman" w:cs="Times New Roman"/>
          <w:sz w:val="22"/>
          <w:szCs w:val="22"/>
        </w:rPr>
        <w:t>perkančioji organizacija</w:t>
      </w:r>
      <w:r w:rsidRPr="00414D92">
        <w:rPr>
          <w:rFonts w:ascii="Times New Roman" w:hAnsi="Times New Roman" w:cs="Times New Roman"/>
          <w:sz w:val="22"/>
          <w:szCs w:val="22"/>
          <w:lang w:eastAsia="en-US"/>
        </w:rPr>
        <w:t xml:space="preserve"> nenumato skelbti pranešimo dėl savanoriško </w:t>
      </w:r>
      <w:proofErr w:type="spellStart"/>
      <w:r w:rsidRPr="00414D92">
        <w:rPr>
          <w:rFonts w:ascii="Times New Roman" w:hAnsi="Times New Roman" w:cs="Times New Roman"/>
          <w:i/>
          <w:iCs/>
          <w:sz w:val="22"/>
          <w:szCs w:val="22"/>
          <w:lang w:eastAsia="en-US"/>
        </w:rPr>
        <w:t>ex</w:t>
      </w:r>
      <w:proofErr w:type="spellEnd"/>
      <w:r w:rsidRPr="00414D92">
        <w:rPr>
          <w:rFonts w:ascii="Times New Roman" w:hAnsi="Times New Roman" w:cs="Times New Roman"/>
          <w:i/>
          <w:iCs/>
          <w:sz w:val="22"/>
          <w:szCs w:val="22"/>
          <w:lang w:eastAsia="en-US"/>
        </w:rPr>
        <w:t xml:space="preserve"> ante</w:t>
      </w:r>
      <w:r w:rsidRPr="00414D92">
        <w:rPr>
          <w:rFonts w:ascii="Times New Roman" w:hAnsi="Times New Roman" w:cs="Times New Roman"/>
          <w:sz w:val="22"/>
          <w:szCs w:val="22"/>
          <w:lang w:eastAsia="en-US"/>
        </w:rPr>
        <w:t xml:space="preserve"> skaidrumo.</w:t>
      </w:r>
    </w:p>
    <w:p w14:paraId="22E1FAFE" w14:textId="77777777" w:rsidR="00131512" w:rsidRPr="00414D92" w:rsidRDefault="00131512" w:rsidP="00131512">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2"/>
          <w:szCs w:val="22"/>
        </w:rPr>
      </w:pPr>
      <w:r w:rsidRPr="00414D92">
        <w:rPr>
          <w:rFonts w:ascii="Times New Roman" w:hAnsi="Times New Roman" w:cs="Times New Roman"/>
          <w:sz w:val="22"/>
          <w:szCs w:val="22"/>
        </w:rPr>
        <w:t xml:space="preserve">Pirkime neleidžiama pateikti alternatyvių pasiūlymų. </w:t>
      </w:r>
    </w:p>
    <w:p w14:paraId="5266B020" w14:textId="77777777" w:rsidR="00131512" w:rsidRPr="00414D92" w:rsidRDefault="00131512" w:rsidP="00131512">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2"/>
          <w:szCs w:val="22"/>
        </w:rPr>
      </w:pPr>
      <w:r w:rsidRPr="00414D92">
        <w:rPr>
          <w:rFonts w:ascii="Times New Roman" w:eastAsia="Arial" w:hAnsi="Times New Roman" w:cs="Times New Roman"/>
          <w:sz w:val="22"/>
          <w:szCs w:val="22"/>
        </w:rPr>
        <w:t>Bendrosios pirkimo sąlygos yra neatskiriama šių pirkimo sąlygų dalis.</w:t>
      </w:r>
    </w:p>
    <w:p w14:paraId="487F8AE6" w14:textId="77777777" w:rsidR="00131512" w:rsidRPr="00414D92" w:rsidRDefault="00131512" w:rsidP="00131512">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2"/>
          <w:szCs w:val="22"/>
        </w:rPr>
      </w:pPr>
      <w:r w:rsidRPr="00414D92">
        <w:rPr>
          <w:rFonts w:ascii="Times New Roman" w:hAnsi="Times New Roman" w:cs="Times New Roman"/>
          <w:sz w:val="22"/>
          <w:szCs w:val="22"/>
        </w:rPr>
        <w:t>Perkančiosios organizacijos kontaktiniai asmenys:</w:t>
      </w:r>
    </w:p>
    <w:p w14:paraId="60007A23" w14:textId="77777777" w:rsidR="00131512" w:rsidRPr="00414D92" w:rsidRDefault="00131512" w:rsidP="00131512">
      <w:pPr>
        <w:autoSpaceDE w:val="0"/>
        <w:autoSpaceDN w:val="0"/>
        <w:adjustRightInd w:val="0"/>
        <w:spacing w:after="0" w:line="240" w:lineRule="auto"/>
        <w:ind w:firstLine="709"/>
        <w:jc w:val="both"/>
        <w:rPr>
          <w:rFonts w:ascii="Times New Roman" w:hAnsi="Times New Roman" w:cs="Times New Roman"/>
          <w:sz w:val="22"/>
          <w:szCs w:val="22"/>
        </w:rPr>
      </w:pPr>
      <w:r w:rsidRPr="00414D92">
        <w:rPr>
          <w:rFonts w:ascii="Times New Roman" w:hAnsi="Times New Roman" w:cs="Times New Roman"/>
          <w:sz w:val="22"/>
          <w:szCs w:val="22"/>
        </w:rPr>
        <w:t xml:space="preserve">– dėl klausimų, susijusių su pirkimo objektu – VšĮ Pasvalio ligoninės Klinikinės diagnostinės laboratorijos vedėja Rima </w:t>
      </w:r>
      <w:proofErr w:type="spellStart"/>
      <w:r w:rsidRPr="00414D92">
        <w:rPr>
          <w:rFonts w:ascii="Times New Roman" w:hAnsi="Times New Roman" w:cs="Times New Roman"/>
          <w:sz w:val="22"/>
          <w:szCs w:val="22"/>
        </w:rPr>
        <w:t>Arlauskienė</w:t>
      </w:r>
      <w:proofErr w:type="spellEnd"/>
      <w:r w:rsidRPr="00414D92">
        <w:rPr>
          <w:rFonts w:ascii="Times New Roman" w:hAnsi="Times New Roman" w:cs="Times New Roman"/>
          <w:sz w:val="22"/>
          <w:szCs w:val="22"/>
        </w:rPr>
        <w:t xml:space="preserve">, tel. +370 451 54 145, el. p. </w:t>
      </w:r>
      <w:hyperlink r:id="rId9" w:history="1">
        <w:r w:rsidRPr="00414D92">
          <w:rPr>
            <w:rStyle w:val="Hipersaitas"/>
            <w:rFonts w:ascii="Times New Roman" w:hAnsi="Times New Roman" w:cs="Times New Roman"/>
            <w:sz w:val="22"/>
            <w:szCs w:val="22"/>
          </w:rPr>
          <w:t>info@pasvalioligonine.lt</w:t>
        </w:r>
      </w:hyperlink>
      <w:r w:rsidRPr="00414D92">
        <w:rPr>
          <w:rFonts w:ascii="Times New Roman" w:hAnsi="Times New Roman" w:cs="Times New Roman"/>
          <w:sz w:val="22"/>
          <w:szCs w:val="22"/>
        </w:rPr>
        <w:t xml:space="preserve">.   </w:t>
      </w:r>
    </w:p>
    <w:p w14:paraId="0D5A6FBA" w14:textId="77777777" w:rsidR="00131512" w:rsidRPr="00414D92" w:rsidRDefault="00131512" w:rsidP="00131512">
      <w:pPr>
        <w:autoSpaceDE w:val="0"/>
        <w:autoSpaceDN w:val="0"/>
        <w:adjustRightInd w:val="0"/>
        <w:spacing w:after="0" w:line="240" w:lineRule="auto"/>
        <w:ind w:firstLine="709"/>
        <w:jc w:val="both"/>
        <w:rPr>
          <w:rFonts w:ascii="Times New Roman" w:hAnsi="Times New Roman" w:cs="Times New Roman"/>
          <w:sz w:val="22"/>
          <w:szCs w:val="22"/>
        </w:rPr>
      </w:pPr>
      <w:r w:rsidRPr="00414D92">
        <w:rPr>
          <w:rFonts w:ascii="Times New Roman" w:hAnsi="Times New Roman" w:cs="Times New Roman"/>
          <w:sz w:val="22"/>
          <w:szCs w:val="22"/>
        </w:rPr>
        <w:t xml:space="preserve">– dėl klausimų susijusių su viešųjų pirkimų procedūromis, pirkimo sąlygų reikalavimais – Banga Griškevičienė, Pasvalio rajono savivaldybės administracijos Viešųjų pirkimų skyriaus vyriausioji specialistė, tel. +370 658 34 234, el. p. </w:t>
      </w:r>
      <w:hyperlink r:id="rId10" w:history="1">
        <w:r w:rsidRPr="00414D92">
          <w:rPr>
            <w:rStyle w:val="Hipersaitas"/>
            <w:rFonts w:ascii="Times New Roman" w:hAnsi="Times New Roman" w:cs="Times New Roman"/>
            <w:sz w:val="22"/>
            <w:szCs w:val="22"/>
          </w:rPr>
          <w:t>banga.griskeviciene@pasvalys.lt</w:t>
        </w:r>
      </w:hyperlink>
      <w:r w:rsidRPr="00414D92">
        <w:rPr>
          <w:rFonts w:ascii="Times New Roman" w:hAnsi="Times New Roman" w:cs="Times New Roman"/>
          <w:sz w:val="22"/>
          <w:szCs w:val="22"/>
        </w:rPr>
        <w:t xml:space="preserve">. </w:t>
      </w:r>
    </w:p>
    <w:p w14:paraId="617CF255" w14:textId="77777777" w:rsidR="00131512" w:rsidRPr="004337B0" w:rsidRDefault="00131512" w:rsidP="00131512">
      <w:pPr>
        <w:pStyle w:val="Antrat1"/>
        <w:spacing w:line="20" w:lineRule="atLeast"/>
        <w:contextualSpacing/>
        <w:rPr>
          <w:rFonts w:ascii="Times New Roman" w:hAnsi="Times New Roman" w:cs="Times New Roman"/>
          <w:b/>
          <w:bCs/>
          <w:color w:val="auto"/>
          <w:sz w:val="28"/>
          <w:szCs w:val="28"/>
          <w:u w:val="single"/>
        </w:rPr>
      </w:pPr>
      <w:bookmarkStart w:id="9" w:name="_Ref39426332"/>
      <w:bookmarkStart w:id="10" w:name="_Ref39426338"/>
      <w:bookmarkStart w:id="11" w:name="_Toc230012039"/>
      <w:bookmarkEnd w:id="3"/>
      <w:r w:rsidRPr="004337B0">
        <w:rPr>
          <w:rFonts w:ascii="Times New Roman" w:hAnsi="Times New Roman" w:cs="Times New Roman"/>
          <w:b/>
          <w:bCs/>
          <w:color w:val="auto"/>
          <w:sz w:val="28"/>
          <w:szCs w:val="28"/>
          <w:u w:val="single"/>
        </w:rPr>
        <w:t>2. Pirkimo objektas</w:t>
      </w:r>
      <w:bookmarkEnd w:id="9"/>
      <w:bookmarkEnd w:id="10"/>
      <w:bookmarkEnd w:id="11"/>
    </w:p>
    <w:p w14:paraId="116996D3" w14:textId="77777777" w:rsidR="00131512" w:rsidRPr="00414D92" w:rsidRDefault="00131512" w:rsidP="00131512">
      <w:pPr>
        <w:pStyle w:val="Betarp"/>
        <w:tabs>
          <w:tab w:val="left" w:pos="993"/>
        </w:tabs>
        <w:contextualSpacing/>
        <w:jc w:val="both"/>
        <w:rPr>
          <w:rFonts w:ascii="Times New Roman" w:hAnsi="Times New Roman" w:cs="Times New Roman"/>
          <w:noProof/>
          <w:sz w:val="22"/>
          <w:szCs w:val="22"/>
        </w:rPr>
      </w:pPr>
      <w:r w:rsidRPr="00414D92">
        <w:rPr>
          <w:rFonts w:ascii="Times New Roman" w:eastAsia="Calibri" w:hAnsi="Times New Roman" w:cs="Times New Roman"/>
          <w:noProof/>
          <w:sz w:val="22"/>
          <w:szCs w:val="22"/>
        </w:rPr>
        <w:t xml:space="preserve">        2.1.    Perkančioji organizacija numato įsigyti </w:t>
      </w:r>
      <w:r w:rsidRPr="00414D92">
        <w:rPr>
          <w:rFonts w:ascii="Times New Roman" w:eastAsia="Calibri" w:hAnsi="Times New Roman" w:cs="Times New Roman"/>
          <w:b/>
          <w:bCs/>
          <w:noProof/>
          <w:sz w:val="22"/>
          <w:szCs w:val="22"/>
        </w:rPr>
        <w:t>diagnostinius reagentus bei pagalbines priemones gliukozės ir kraujo krešėjimo tyrimams atlikti kartu su analizatorių įsigijimu</w:t>
      </w:r>
      <w:r w:rsidRPr="00414D92">
        <w:rPr>
          <w:rFonts w:ascii="Times New Roman" w:eastAsia="Calibri" w:hAnsi="Times New Roman" w:cs="Times New Roman"/>
          <w:noProof/>
          <w:sz w:val="22"/>
          <w:szCs w:val="22"/>
        </w:rPr>
        <w:t xml:space="preserve"> (toliau – Prekės). </w:t>
      </w:r>
    </w:p>
    <w:p w14:paraId="1ACBDE5E" w14:textId="77777777" w:rsidR="00131512" w:rsidRPr="00414D92" w:rsidRDefault="00131512" w:rsidP="00131512">
      <w:pPr>
        <w:pStyle w:val="Betarp"/>
        <w:tabs>
          <w:tab w:val="left" w:pos="993"/>
        </w:tabs>
        <w:contextualSpacing/>
        <w:jc w:val="both"/>
        <w:rPr>
          <w:rFonts w:ascii="Times New Roman" w:hAnsi="Times New Roman" w:cs="Times New Roman"/>
          <w:noProof/>
          <w:sz w:val="22"/>
          <w:szCs w:val="22"/>
        </w:rPr>
      </w:pPr>
      <w:r w:rsidRPr="00414D92">
        <w:rPr>
          <w:rFonts w:ascii="Times New Roman" w:hAnsi="Times New Roman" w:cs="Times New Roman"/>
          <w:noProof/>
          <w:sz w:val="22"/>
          <w:szCs w:val="22"/>
        </w:rPr>
        <w:t xml:space="preserve">        2.2. Pirkimo objektas skaidomas į 2 (dvi) dalis:</w:t>
      </w:r>
    </w:p>
    <w:p w14:paraId="1A1E7B17" w14:textId="77777777" w:rsidR="00131512" w:rsidRPr="00414D92" w:rsidRDefault="00131512" w:rsidP="00131512">
      <w:pPr>
        <w:pStyle w:val="Betarp"/>
        <w:tabs>
          <w:tab w:val="left" w:pos="993"/>
        </w:tabs>
        <w:ind w:left="360"/>
        <w:contextualSpacing/>
        <w:jc w:val="both"/>
        <w:rPr>
          <w:rFonts w:ascii="Times New Roman" w:hAnsi="Times New Roman" w:cs="Times New Roman"/>
          <w:noProof/>
          <w:sz w:val="22"/>
          <w:szCs w:val="22"/>
        </w:rPr>
      </w:pPr>
      <w:r w:rsidRPr="00414D92">
        <w:rPr>
          <w:rFonts w:ascii="Times New Roman" w:hAnsi="Times New Roman" w:cs="Times New Roman"/>
          <w:b/>
          <w:bCs/>
          <w:noProof/>
          <w:sz w:val="22"/>
          <w:szCs w:val="22"/>
        </w:rPr>
        <w:t xml:space="preserve"> 1 dalis.</w:t>
      </w:r>
      <w:r w:rsidRPr="00414D92">
        <w:rPr>
          <w:rFonts w:ascii="Times New Roman" w:hAnsi="Times New Roman" w:cs="Times New Roman"/>
          <w:noProof/>
          <w:sz w:val="22"/>
          <w:szCs w:val="22"/>
        </w:rPr>
        <w:t xml:space="preserve"> Reagentai ir papildomos priemonės krešėjimo sistemos tyrimams atlikti automatiniu analizatoriumi „Sta Satellite“ (analizatorius yra įstaigos);</w:t>
      </w:r>
    </w:p>
    <w:p w14:paraId="1E64EB03" w14:textId="77777777" w:rsidR="00131512" w:rsidRPr="00A412FA" w:rsidRDefault="00131512" w:rsidP="00131512">
      <w:pPr>
        <w:pStyle w:val="Betarp"/>
        <w:tabs>
          <w:tab w:val="left" w:pos="993"/>
        </w:tabs>
        <w:ind w:left="360"/>
        <w:contextualSpacing/>
        <w:jc w:val="both"/>
        <w:rPr>
          <w:rFonts w:ascii="Times New Roman" w:hAnsi="Times New Roman" w:cs="Times New Roman"/>
          <w:noProof/>
          <w:sz w:val="22"/>
          <w:szCs w:val="22"/>
        </w:rPr>
      </w:pPr>
      <w:r w:rsidRPr="00414D92">
        <w:rPr>
          <w:rFonts w:ascii="Times New Roman" w:hAnsi="Times New Roman" w:cs="Times New Roman"/>
          <w:b/>
          <w:bCs/>
          <w:noProof/>
          <w:sz w:val="22"/>
          <w:szCs w:val="22"/>
        </w:rPr>
        <w:t xml:space="preserve"> 2 dalis. </w:t>
      </w:r>
      <w:r w:rsidRPr="00414D92">
        <w:rPr>
          <w:rFonts w:ascii="Times New Roman" w:hAnsi="Times New Roman" w:cs="Times New Roman"/>
          <w:noProof/>
          <w:sz w:val="22"/>
          <w:szCs w:val="22"/>
        </w:rPr>
        <w:t>Reagentai ir papildomos priemonės gliukozės</w:t>
      </w:r>
      <w:r>
        <w:rPr>
          <w:rFonts w:ascii="Times New Roman" w:hAnsi="Times New Roman" w:cs="Times New Roman"/>
          <w:noProof/>
          <w:sz w:val="22"/>
          <w:szCs w:val="22"/>
        </w:rPr>
        <w:t xml:space="preserve"> </w:t>
      </w:r>
      <w:r w:rsidRPr="00414D92">
        <w:rPr>
          <w:rFonts w:ascii="Times New Roman" w:hAnsi="Times New Roman" w:cs="Times New Roman"/>
          <w:noProof/>
          <w:sz w:val="22"/>
          <w:szCs w:val="22"/>
        </w:rPr>
        <w:t>/</w:t>
      </w:r>
      <w:r>
        <w:rPr>
          <w:rFonts w:ascii="Times New Roman" w:hAnsi="Times New Roman" w:cs="Times New Roman"/>
          <w:noProof/>
          <w:sz w:val="22"/>
          <w:szCs w:val="22"/>
        </w:rPr>
        <w:t xml:space="preserve"> </w:t>
      </w:r>
      <w:r w:rsidRPr="00414D92">
        <w:rPr>
          <w:rFonts w:ascii="Times New Roman" w:hAnsi="Times New Roman" w:cs="Times New Roman"/>
          <w:noProof/>
          <w:sz w:val="22"/>
          <w:szCs w:val="22"/>
        </w:rPr>
        <w:t xml:space="preserve">laktatų tyrimams atlikti kartu su analizatoriaus įsigijimu panaudos būdu. </w:t>
      </w:r>
    </w:p>
    <w:p w14:paraId="20989AC6" w14:textId="77777777" w:rsidR="00131512" w:rsidRPr="00A412FA" w:rsidRDefault="00131512" w:rsidP="00131512">
      <w:pPr>
        <w:pStyle w:val="Betarp"/>
        <w:tabs>
          <w:tab w:val="left" w:pos="993"/>
        </w:tabs>
        <w:ind w:left="360"/>
        <w:contextualSpacing/>
        <w:jc w:val="both"/>
        <w:rPr>
          <w:rFonts w:ascii="Times New Roman" w:hAnsi="Times New Roman" w:cs="Times New Roman"/>
          <w:color w:val="00B050"/>
          <w:sz w:val="22"/>
          <w:szCs w:val="22"/>
        </w:rPr>
      </w:pPr>
      <w:r>
        <w:rPr>
          <w:rFonts w:ascii="Times New Roman" w:hAnsi="Times New Roman" w:cs="Times New Roman"/>
          <w:sz w:val="22"/>
          <w:szCs w:val="22"/>
        </w:rPr>
        <w:t>Pirkimo a</w:t>
      </w:r>
      <w:r w:rsidRPr="00414D92">
        <w:rPr>
          <w:rFonts w:ascii="Times New Roman" w:hAnsi="Times New Roman" w:cs="Times New Roman"/>
          <w:sz w:val="22"/>
          <w:szCs w:val="22"/>
        </w:rPr>
        <w:t xml:space="preserve">pimtys ir dalykas, reikalavimai ir techninė specifikacija apibrėžti </w:t>
      </w:r>
      <w:r w:rsidRPr="00414D92">
        <w:rPr>
          <w:rFonts w:ascii="Times New Roman" w:hAnsi="Times New Roman" w:cs="Times New Roman"/>
          <w:color w:val="00B050"/>
          <w:sz w:val="22"/>
          <w:szCs w:val="22"/>
        </w:rPr>
        <w:t xml:space="preserve">specialiųjų pirkimo sąlygų 2 priede ,,Techninė specifikacija“ ir  specialiųjų pirkimo sąlygų </w:t>
      </w:r>
      <w:r>
        <w:rPr>
          <w:rFonts w:ascii="Times New Roman" w:hAnsi="Times New Roman" w:cs="Times New Roman"/>
          <w:color w:val="00B050"/>
          <w:sz w:val="22"/>
          <w:szCs w:val="22"/>
        </w:rPr>
        <w:t>8</w:t>
      </w:r>
      <w:r w:rsidRPr="00414D92">
        <w:rPr>
          <w:rFonts w:ascii="Times New Roman" w:hAnsi="Times New Roman" w:cs="Times New Roman"/>
          <w:color w:val="00B050"/>
          <w:sz w:val="22"/>
          <w:szCs w:val="22"/>
        </w:rPr>
        <w:t xml:space="preserve"> priede ,,Sutarties projektas“</w:t>
      </w:r>
      <w:r>
        <w:rPr>
          <w:rFonts w:ascii="Times New Roman" w:hAnsi="Times New Roman" w:cs="Times New Roman"/>
          <w:color w:val="00B050"/>
          <w:sz w:val="22"/>
          <w:szCs w:val="22"/>
        </w:rPr>
        <w:t>, specialiųjų pirkimo sąlygų 9 priede „Medicininės įrangos (analizatorių) panaudos sutartis“.</w:t>
      </w:r>
    </w:p>
    <w:p w14:paraId="197658C0" w14:textId="77777777" w:rsidR="00131512" w:rsidRPr="00414D92" w:rsidRDefault="00131512" w:rsidP="00131512">
      <w:pPr>
        <w:pStyle w:val="Betarp"/>
        <w:tabs>
          <w:tab w:val="left" w:pos="993"/>
        </w:tabs>
        <w:contextualSpacing/>
        <w:jc w:val="both"/>
        <w:rPr>
          <w:rFonts w:ascii="Times New Roman" w:hAnsi="Times New Roman" w:cs="Times New Roman"/>
          <w:noProof/>
          <w:sz w:val="22"/>
          <w:szCs w:val="22"/>
        </w:rPr>
      </w:pPr>
      <w:r w:rsidRPr="00414D92">
        <w:rPr>
          <w:rFonts w:ascii="Times New Roman" w:hAnsi="Times New Roman" w:cs="Times New Roman"/>
          <w:sz w:val="22"/>
          <w:szCs w:val="22"/>
        </w:rPr>
        <w:lastRenderedPageBreak/>
        <w:t xml:space="preserve">          2.3. Perkančioji organizacija sudarys vieną sutartį dėl pirkimo dalių, dėl kurių laimėtoju nustatytas tas pats tiekėjas. Pasiūlymai gali būti teikiami vienai arba visoms pirkimo dalims. </w:t>
      </w:r>
    </w:p>
    <w:p w14:paraId="6C3787C7" w14:textId="77777777" w:rsidR="00131512" w:rsidRPr="00414D92" w:rsidRDefault="00131512" w:rsidP="00131512">
      <w:pPr>
        <w:pStyle w:val="Betarp"/>
        <w:tabs>
          <w:tab w:val="left" w:pos="993"/>
        </w:tabs>
        <w:contextualSpacing/>
        <w:jc w:val="both"/>
        <w:rPr>
          <w:rFonts w:ascii="Times New Roman" w:hAnsi="Times New Roman" w:cs="Times New Roman"/>
          <w:noProof/>
          <w:sz w:val="22"/>
          <w:szCs w:val="22"/>
        </w:rPr>
      </w:pPr>
      <w:r w:rsidRPr="00414D92">
        <w:rPr>
          <w:rFonts w:ascii="Times New Roman" w:hAnsi="Times New Roman" w:cs="Times New Roman"/>
          <w:noProof/>
          <w:sz w:val="22"/>
          <w:szCs w:val="22"/>
        </w:rPr>
        <w:t xml:space="preserve">         2.4. </w:t>
      </w:r>
      <w:r w:rsidRPr="00414D92">
        <w:rPr>
          <w:rFonts w:ascii="Times New Roman" w:hAnsi="Times New Roman" w:cs="Times New Roman"/>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60C8D1" w14:textId="77777777" w:rsidR="00131512" w:rsidRPr="00414D92" w:rsidRDefault="00131512" w:rsidP="00131512">
      <w:pPr>
        <w:pStyle w:val="Betarp"/>
        <w:tabs>
          <w:tab w:val="left" w:pos="993"/>
        </w:tabs>
        <w:contextualSpacing/>
        <w:jc w:val="both"/>
        <w:rPr>
          <w:rFonts w:ascii="Times New Roman" w:hAnsi="Times New Roman" w:cs="Times New Roman"/>
          <w:noProof/>
          <w:sz w:val="22"/>
          <w:szCs w:val="22"/>
        </w:rPr>
      </w:pPr>
      <w:r w:rsidRPr="00414D92">
        <w:rPr>
          <w:rFonts w:ascii="Times New Roman" w:hAnsi="Times New Roman" w:cs="Times New Roman"/>
          <w:sz w:val="22"/>
          <w:szCs w:val="22"/>
        </w:rPr>
        <w:t xml:space="preserve">         2.5.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04C695" w14:textId="77777777" w:rsidR="00131512" w:rsidRPr="004337B0" w:rsidRDefault="00131512" w:rsidP="00131512">
      <w:pPr>
        <w:pStyle w:val="Antrat1"/>
        <w:spacing w:line="20" w:lineRule="atLeast"/>
        <w:contextualSpacing/>
        <w:rPr>
          <w:rFonts w:ascii="Times New Roman" w:hAnsi="Times New Roman" w:cs="Times New Roman"/>
          <w:b/>
          <w:bCs/>
          <w:color w:val="auto"/>
          <w:sz w:val="28"/>
          <w:szCs w:val="28"/>
          <w:u w:val="single"/>
        </w:rPr>
      </w:pPr>
      <w:bookmarkStart w:id="12" w:name="_Toc230012040"/>
      <w:r w:rsidRPr="004337B0">
        <w:rPr>
          <w:rFonts w:ascii="Times New Roman" w:hAnsi="Times New Roman" w:cs="Times New Roman"/>
          <w:b/>
          <w:bCs/>
          <w:color w:val="auto"/>
          <w:sz w:val="28"/>
          <w:szCs w:val="28"/>
          <w:u w:val="single"/>
        </w:rPr>
        <w:t xml:space="preserve">3. </w:t>
      </w:r>
      <w:bookmarkStart w:id="13" w:name="_Ref39427921"/>
      <w:bookmarkStart w:id="14" w:name="_Ref39427927"/>
      <w:bookmarkStart w:id="15" w:name="_Ref39740354"/>
      <w:r w:rsidRPr="004337B0">
        <w:rPr>
          <w:rFonts w:ascii="Times New Roman" w:hAnsi="Times New Roman" w:cs="Times New Roman"/>
          <w:b/>
          <w:bCs/>
          <w:color w:val="auto"/>
          <w:sz w:val="28"/>
          <w:szCs w:val="28"/>
          <w:u w:val="single"/>
        </w:rPr>
        <w:t>Susitikimai su tiekėjais</w:t>
      </w:r>
      <w:bookmarkEnd w:id="13"/>
      <w:bookmarkEnd w:id="14"/>
      <w:r w:rsidRPr="004337B0">
        <w:rPr>
          <w:rFonts w:ascii="Times New Roman" w:hAnsi="Times New Roman" w:cs="Times New Roman"/>
          <w:b/>
          <w:bCs/>
          <w:color w:val="auto"/>
          <w:sz w:val="28"/>
          <w:szCs w:val="28"/>
          <w:u w:val="single"/>
        </w:rPr>
        <w:t xml:space="preserve"> ir objekto apžiūra</w:t>
      </w:r>
      <w:bookmarkEnd w:id="12"/>
      <w:bookmarkEnd w:id="15"/>
    </w:p>
    <w:p w14:paraId="2F42EEA3" w14:textId="77777777" w:rsidR="00131512" w:rsidRPr="00414D92" w:rsidRDefault="00131512" w:rsidP="00131512">
      <w:pPr>
        <w:pStyle w:val="Sraopastraipa"/>
        <w:tabs>
          <w:tab w:val="left" w:pos="993"/>
        </w:tabs>
        <w:spacing w:after="0"/>
        <w:ind w:left="0" w:firstLine="567"/>
        <w:jc w:val="both"/>
        <w:rPr>
          <w:rFonts w:ascii="Times New Roman" w:hAnsi="Times New Roman" w:cs="Times New Roman"/>
          <w:sz w:val="22"/>
          <w:szCs w:val="22"/>
        </w:rPr>
      </w:pPr>
      <w:r w:rsidRPr="00414D92">
        <w:rPr>
          <w:rFonts w:ascii="Times New Roman" w:hAnsi="Times New Roman" w:cs="Times New Roman"/>
          <w:iCs/>
          <w:sz w:val="22"/>
          <w:szCs w:val="22"/>
        </w:rPr>
        <w:t>3.1.</w:t>
      </w:r>
      <w:r w:rsidRPr="00414D92">
        <w:rPr>
          <w:rFonts w:ascii="Times New Roman" w:hAnsi="Times New Roman" w:cs="Times New Roman"/>
          <w:i/>
          <w:sz w:val="22"/>
          <w:szCs w:val="22"/>
        </w:rPr>
        <w:t xml:space="preserve"> </w:t>
      </w:r>
      <w:r w:rsidRPr="00414D92">
        <w:rPr>
          <w:rFonts w:ascii="Times New Roman" w:hAnsi="Times New Roman" w:cs="Times New Roman"/>
          <w:sz w:val="22"/>
          <w:szCs w:val="22"/>
        </w:rPr>
        <w:t>Perkančioji organizacija nerengs susitikimo su tiekėjais dėl pirkimo sąlygų paaiškinimo.</w:t>
      </w:r>
    </w:p>
    <w:p w14:paraId="35C9B903" w14:textId="77777777" w:rsidR="00131512" w:rsidRPr="00414D92" w:rsidRDefault="00131512" w:rsidP="00131512">
      <w:pPr>
        <w:pStyle w:val="Body2"/>
        <w:numPr>
          <w:ilvl w:val="1"/>
          <w:numId w:val="7"/>
        </w:numPr>
        <w:tabs>
          <w:tab w:val="left" w:pos="993"/>
        </w:tabs>
        <w:spacing w:after="0"/>
        <w:ind w:left="0" w:firstLine="567"/>
        <w:rPr>
          <w:rFonts w:eastAsiaTheme="minorEastAsia" w:cs="Times New Roman"/>
          <w:noProof/>
          <w:color w:val="auto"/>
          <w:sz w:val="22"/>
          <w:szCs w:val="22"/>
          <w:lang w:val="lt-LT" w:eastAsia="lt-LT"/>
        </w:rPr>
      </w:pPr>
      <w:r w:rsidRPr="00414D92">
        <w:rPr>
          <w:rFonts w:eastAsiaTheme="minorEastAsia" w:cs="Times New Roman"/>
          <w:noProof/>
          <w:color w:val="auto"/>
          <w:sz w:val="22"/>
          <w:szCs w:val="22"/>
          <w:lang w:val="lt-LT" w:eastAsia="lt-LT"/>
        </w:rPr>
        <w:t>Perkančioji organizacija nerengs objekto apžiūros.</w:t>
      </w:r>
    </w:p>
    <w:p w14:paraId="16CB663F" w14:textId="77777777" w:rsidR="00131512" w:rsidRPr="004337B0" w:rsidRDefault="00131512" w:rsidP="00131512">
      <w:pPr>
        <w:pStyle w:val="Antrat1"/>
        <w:spacing w:line="20" w:lineRule="atLeast"/>
        <w:contextualSpacing/>
        <w:rPr>
          <w:rFonts w:ascii="Times New Roman" w:hAnsi="Times New Roman" w:cs="Times New Roman"/>
          <w:b/>
          <w:bCs/>
          <w:color w:val="auto"/>
          <w:sz w:val="28"/>
          <w:szCs w:val="28"/>
          <w:u w:val="single"/>
        </w:rPr>
      </w:pPr>
      <w:bookmarkStart w:id="16" w:name="_Ref39473754"/>
      <w:bookmarkStart w:id="17" w:name="_Ref39473761"/>
      <w:bookmarkStart w:id="18" w:name="_Ref39474188"/>
      <w:bookmarkStart w:id="19" w:name="_Toc230012041"/>
      <w:r w:rsidRPr="004337B0">
        <w:rPr>
          <w:rFonts w:ascii="Times New Roman" w:hAnsi="Times New Roman" w:cs="Times New Roman"/>
          <w:b/>
          <w:bCs/>
          <w:color w:val="auto"/>
          <w:sz w:val="28"/>
          <w:szCs w:val="28"/>
          <w:u w:val="single"/>
        </w:rPr>
        <w:t>4. Tiekėjų pašalinimo pagrindai</w:t>
      </w:r>
      <w:bookmarkEnd w:id="16"/>
      <w:bookmarkEnd w:id="17"/>
      <w:bookmarkEnd w:id="18"/>
      <w:r w:rsidRPr="004337B0">
        <w:rPr>
          <w:rFonts w:ascii="Times New Roman" w:hAnsi="Times New Roman" w:cs="Times New Roman"/>
          <w:b/>
          <w:bCs/>
          <w:color w:val="auto"/>
          <w:sz w:val="28"/>
          <w:szCs w:val="28"/>
          <w:u w:val="single"/>
        </w:rPr>
        <w:t xml:space="preserve"> ir kvalifikacijos reikalavimai</w:t>
      </w:r>
      <w:bookmarkEnd w:id="19"/>
    </w:p>
    <w:p w14:paraId="141E38E2" w14:textId="77777777" w:rsidR="00131512" w:rsidRDefault="00131512" w:rsidP="00131512">
      <w:pPr>
        <w:pStyle w:val="Sraopastraipa"/>
        <w:spacing w:after="0" w:line="20" w:lineRule="atLeast"/>
        <w:ind w:left="0" w:firstLine="567"/>
        <w:jc w:val="both"/>
        <w:rPr>
          <w:rFonts w:ascii="Times New Roman" w:hAnsi="Times New Roman" w:cs="Times New Roman"/>
          <w:color w:val="156082" w:themeColor="accent1"/>
          <w:sz w:val="22"/>
          <w:szCs w:val="22"/>
        </w:rPr>
      </w:pPr>
      <w:r w:rsidRPr="00414D92">
        <w:rPr>
          <w:rFonts w:ascii="Times New Roman" w:hAnsi="Times New Roman" w:cs="Times New Roman"/>
          <w:sz w:val="22"/>
          <w:szCs w:val="22"/>
        </w:rPr>
        <w:t>4.1. Reikalavimai dėl tiekėjo,</w:t>
      </w:r>
      <w:bookmarkStart w:id="20" w:name="_Hlk41039660"/>
      <w:r w:rsidRPr="00414D92">
        <w:rPr>
          <w:rFonts w:ascii="Times New Roman" w:hAnsi="Times New Roman" w:cs="Times New Roman"/>
          <w:sz w:val="22"/>
          <w:szCs w:val="22"/>
        </w:rPr>
        <w:t xml:space="preserve"> ūkio subjektų, kurių pajėgumais tiekėjas remiasi, </w:t>
      </w:r>
      <w:bookmarkEnd w:id="20"/>
      <w:r w:rsidRPr="00414D92">
        <w:rPr>
          <w:rFonts w:ascii="Times New Roman" w:hAnsi="Times New Roman" w:cs="Times New Roman"/>
          <w:sz w:val="22"/>
          <w:szCs w:val="22"/>
        </w:rPr>
        <w:t xml:space="preserve">pašalinimo pagrindų nebuvimo bei jų nebuvimą patvirtinantys dokumentai nurodyti specialiųjų </w:t>
      </w:r>
      <w:r w:rsidRPr="00414D92">
        <w:rPr>
          <w:rFonts w:ascii="Times New Roman" w:eastAsia="Calibri" w:hAnsi="Times New Roman" w:cs="Times New Roman"/>
          <w:sz w:val="22"/>
          <w:szCs w:val="22"/>
        </w:rPr>
        <w:t xml:space="preserve">pirkimo sąlygų </w:t>
      </w:r>
      <w:r w:rsidRPr="00414D92">
        <w:rPr>
          <w:rFonts w:ascii="Times New Roman" w:hAnsi="Times New Roman" w:cs="Times New Roman"/>
          <w:color w:val="00B050"/>
          <w:sz w:val="22"/>
          <w:szCs w:val="22"/>
        </w:rPr>
        <w:t xml:space="preserve">3 </w:t>
      </w:r>
      <w:r w:rsidRPr="00414D92">
        <w:rPr>
          <w:rFonts w:ascii="Times New Roman" w:eastAsia="Calibri" w:hAnsi="Times New Roman" w:cs="Times New Roman"/>
          <w:color w:val="00B050"/>
          <w:sz w:val="22"/>
          <w:szCs w:val="22"/>
        </w:rPr>
        <w:t>priede „Tiekėjų pašalinimo pagrindai“.</w:t>
      </w:r>
      <w:r w:rsidRPr="00414D92">
        <w:rPr>
          <w:rFonts w:ascii="Times New Roman" w:hAnsi="Times New Roman" w:cs="Times New Roman"/>
          <w:color w:val="00B050"/>
          <w:sz w:val="22"/>
          <w:szCs w:val="22"/>
        </w:rPr>
        <w:t xml:space="preserve"> </w:t>
      </w:r>
    </w:p>
    <w:p w14:paraId="66790034" w14:textId="77777777" w:rsidR="00131512" w:rsidRPr="000F3DA1" w:rsidRDefault="00131512" w:rsidP="00131512">
      <w:pPr>
        <w:pStyle w:val="Antrat2"/>
        <w:spacing w:before="0" w:after="0"/>
        <w:ind w:firstLine="567"/>
        <w:jc w:val="both"/>
        <w:rPr>
          <w:rFonts w:ascii="Times New Roman" w:eastAsia="Calibri" w:hAnsi="Times New Roman" w:cs="Times New Roman"/>
          <w:color w:val="156082" w:themeColor="accent1"/>
          <w:sz w:val="22"/>
          <w:szCs w:val="22"/>
        </w:rPr>
      </w:pPr>
      <w:bookmarkStart w:id="21" w:name="_Toc230012042"/>
      <w:r w:rsidRPr="00414D92">
        <w:rPr>
          <w:rFonts w:ascii="Times New Roman" w:hAnsi="Times New Roman" w:cs="Times New Roman"/>
          <w:color w:val="auto"/>
          <w:sz w:val="22"/>
          <w:szCs w:val="22"/>
        </w:rPr>
        <w:t xml:space="preserve">4.2. Tiekėjams </w:t>
      </w:r>
      <w:r>
        <w:rPr>
          <w:rFonts w:ascii="Times New Roman" w:hAnsi="Times New Roman" w:cs="Times New Roman"/>
          <w:color w:val="auto"/>
          <w:sz w:val="22"/>
          <w:szCs w:val="22"/>
        </w:rPr>
        <w:t>ne</w:t>
      </w:r>
      <w:r w:rsidRPr="00414D92">
        <w:rPr>
          <w:rFonts w:ascii="Times New Roman" w:hAnsi="Times New Roman" w:cs="Times New Roman"/>
          <w:color w:val="auto"/>
          <w:sz w:val="22"/>
          <w:szCs w:val="22"/>
        </w:rPr>
        <w:t>nustatomi kvalifikacijos reikalavimai ir (arba) reikalavimai dėl kokybės vadybos sistemos ir (arba) aplinkos apsaugos vadybos sistemos standartų laikymosi</w:t>
      </w:r>
      <w:r>
        <w:rPr>
          <w:rFonts w:ascii="Times New Roman" w:hAnsi="Times New Roman" w:cs="Times New Roman"/>
          <w:color w:val="auto"/>
          <w:sz w:val="22"/>
          <w:szCs w:val="22"/>
        </w:rPr>
        <w:t>.</w:t>
      </w:r>
      <w:r w:rsidRPr="00414D92">
        <w:rPr>
          <w:rFonts w:ascii="Times New Roman" w:hAnsi="Times New Roman" w:cs="Times New Roman"/>
          <w:color w:val="auto"/>
          <w:sz w:val="22"/>
          <w:szCs w:val="22"/>
        </w:rPr>
        <w:t xml:space="preserve"> </w:t>
      </w:r>
      <w:bookmarkEnd w:id="21"/>
    </w:p>
    <w:p w14:paraId="4B09BD61" w14:textId="77777777" w:rsidR="00131512" w:rsidRPr="00414D92" w:rsidRDefault="00131512" w:rsidP="00131512">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414D92">
        <w:rPr>
          <w:rFonts w:ascii="Times New Roman" w:hAnsi="Times New Roman" w:cs="Times New Roman"/>
          <w:sz w:val="22"/>
          <w:szCs w:val="22"/>
        </w:rPr>
        <w:t>4.3. Tiekėjas, teikdamas pasiūlymą, įsipareigoja, kad sutartį vykdys tik teisę verstis atitinkama veikla turintys asmenys.</w:t>
      </w:r>
    </w:p>
    <w:p w14:paraId="4FB3210E" w14:textId="77777777" w:rsidR="00131512" w:rsidRPr="004337B0" w:rsidRDefault="00131512" w:rsidP="00131512">
      <w:pPr>
        <w:pStyle w:val="Antrat1"/>
        <w:tabs>
          <w:tab w:val="left" w:pos="567"/>
        </w:tabs>
        <w:contextualSpacing/>
        <w:jc w:val="both"/>
        <w:rPr>
          <w:rFonts w:ascii="Times New Roman" w:hAnsi="Times New Roman" w:cs="Times New Roman"/>
          <w:b/>
          <w:bCs/>
          <w:color w:val="auto"/>
          <w:sz w:val="28"/>
          <w:szCs w:val="28"/>
          <w:u w:val="single"/>
        </w:rPr>
      </w:pPr>
      <w:bookmarkStart w:id="22" w:name="_Toc230012043"/>
      <w:r w:rsidRPr="004337B0">
        <w:rPr>
          <w:rFonts w:ascii="Times New Roman" w:hAnsi="Times New Roman" w:cs="Times New Roman"/>
          <w:b/>
          <w:bCs/>
          <w:color w:val="auto"/>
          <w:sz w:val="28"/>
          <w:szCs w:val="28"/>
          <w:u w:val="single"/>
        </w:rPr>
        <w:t>5. Reikalavimai, susiję su nacionaliniu saugumu</w:t>
      </w:r>
      <w:bookmarkEnd w:id="22"/>
      <w:r w:rsidRPr="004337B0">
        <w:rPr>
          <w:rFonts w:ascii="Times New Roman" w:hAnsi="Times New Roman" w:cs="Times New Roman"/>
          <w:b/>
          <w:bCs/>
          <w:color w:val="auto"/>
          <w:sz w:val="28"/>
          <w:szCs w:val="28"/>
          <w:u w:val="single"/>
        </w:rPr>
        <w:t xml:space="preserve"> </w:t>
      </w:r>
    </w:p>
    <w:p w14:paraId="260808BA" w14:textId="77777777" w:rsidR="00131512" w:rsidRPr="00B52516" w:rsidRDefault="00131512" w:rsidP="00131512">
      <w:pPr>
        <w:spacing w:after="0" w:line="240" w:lineRule="auto"/>
        <w:ind w:firstLine="567"/>
        <w:jc w:val="both"/>
        <w:rPr>
          <w:rFonts w:ascii="Times New Roman" w:hAnsi="Times New Roman" w:cs="Times New Roman"/>
          <w:sz w:val="22"/>
          <w:szCs w:val="22"/>
        </w:rPr>
      </w:pPr>
      <w:r w:rsidRPr="00414D92">
        <w:rPr>
          <w:rFonts w:ascii="Times New Roman" w:hAnsi="Times New Roman" w:cs="Times New Roman"/>
          <w:sz w:val="22"/>
          <w:szCs w:val="22"/>
        </w:rPr>
        <w:t xml:space="preserve">5.1. </w:t>
      </w:r>
      <w:r w:rsidRPr="000E6F71">
        <w:rPr>
          <w:rFonts w:ascii="Times New Roman" w:hAnsi="Times New Roman" w:cs="Times New Roman"/>
          <w:sz w:val="22"/>
          <w:szCs w:val="22"/>
        </w:rPr>
        <w:t>Tiekėjams nenustatomi reikalavimai, susiję su nacionaliniu saugumu.</w:t>
      </w:r>
      <w:r w:rsidRPr="00A418B7">
        <w:rPr>
          <w:rFonts w:ascii="Times New Roman" w:hAnsi="Times New Roman" w:cs="Times New Roman"/>
          <w:sz w:val="22"/>
          <w:szCs w:val="22"/>
        </w:rPr>
        <w:t xml:space="preserve"> </w:t>
      </w:r>
    </w:p>
    <w:p w14:paraId="1D439DF7" w14:textId="77777777" w:rsidR="00131512" w:rsidRPr="004337B0" w:rsidRDefault="00131512" w:rsidP="00131512">
      <w:pPr>
        <w:pStyle w:val="Antrat1"/>
        <w:spacing w:line="20" w:lineRule="atLeast"/>
        <w:contextualSpacing/>
        <w:rPr>
          <w:rFonts w:ascii="Times New Roman" w:hAnsi="Times New Roman" w:cs="Times New Roman"/>
          <w:b/>
          <w:bCs/>
          <w:color w:val="auto"/>
          <w:sz w:val="28"/>
          <w:szCs w:val="28"/>
          <w:u w:val="single"/>
        </w:rPr>
      </w:pPr>
      <w:bookmarkStart w:id="23" w:name="_Toc230012044"/>
      <w:r w:rsidRPr="004337B0">
        <w:rPr>
          <w:rFonts w:ascii="Times New Roman" w:hAnsi="Times New Roman" w:cs="Times New Roman"/>
          <w:b/>
          <w:bCs/>
          <w:color w:val="auto"/>
          <w:sz w:val="28"/>
          <w:szCs w:val="28"/>
          <w:u w:val="single"/>
        </w:rPr>
        <w:t>6. Specialieji reikalavimai pasiūlymų rengimui ir pateikimui</w:t>
      </w:r>
      <w:bookmarkEnd w:id="23"/>
    </w:p>
    <w:p w14:paraId="460FD0C4" w14:textId="77777777" w:rsidR="00131512" w:rsidRPr="00414D92" w:rsidRDefault="00131512" w:rsidP="00131512">
      <w:pPr>
        <w:spacing w:after="0" w:line="20" w:lineRule="atLeast"/>
        <w:ind w:firstLine="567"/>
        <w:jc w:val="both"/>
        <w:rPr>
          <w:rFonts w:ascii="Times New Roman" w:hAnsi="Times New Roman" w:cs="Times New Roman"/>
          <w:i/>
          <w:iCs/>
          <w:sz w:val="22"/>
          <w:szCs w:val="22"/>
        </w:rPr>
      </w:pPr>
      <w:r w:rsidRPr="00414D92">
        <w:rPr>
          <w:rFonts w:ascii="Times New Roman" w:hAnsi="Times New Roman" w:cs="Times New Roman"/>
          <w:sz w:val="22"/>
          <w:szCs w:val="22"/>
        </w:rPr>
        <w:t xml:space="preserve">6.1. </w:t>
      </w:r>
      <w:r w:rsidRPr="00414D92">
        <w:rPr>
          <w:rFonts w:ascii="Times New Roman" w:hAnsi="Times New Roman" w:cs="Times New Roman"/>
          <w:b/>
          <w:sz w:val="22"/>
          <w:szCs w:val="22"/>
        </w:rPr>
        <w:t>Tiekėjo pasiūlymą sudaro CVP IS pateikiamų ir žemiau nurodytų dokumentų visuma:</w:t>
      </w:r>
    </w:p>
    <w:p w14:paraId="67C8C658" w14:textId="77777777" w:rsidR="00131512" w:rsidRPr="008E5646" w:rsidRDefault="00131512" w:rsidP="00131512">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414D92">
        <w:rPr>
          <w:rFonts w:ascii="Times New Roman" w:hAnsi="Times New Roman" w:cs="Times New Roman"/>
          <w:sz w:val="22"/>
          <w:szCs w:val="22"/>
        </w:rPr>
        <w:t xml:space="preserve">tiekėjo pasirašytas pasiūlymas, parengtas pagal specialiųjų pirkimo sąlygų </w:t>
      </w:r>
      <w:r w:rsidRPr="00414D92">
        <w:rPr>
          <w:rFonts w:ascii="Times New Roman" w:hAnsi="Times New Roman" w:cs="Times New Roman"/>
          <w:color w:val="00B050"/>
          <w:sz w:val="22"/>
          <w:szCs w:val="22"/>
          <w:shd w:val="clear" w:color="auto" w:fill="FFFFFF"/>
        </w:rPr>
        <w:t xml:space="preserve">6 </w:t>
      </w:r>
      <w:r w:rsidRPr="00414D92">
        <w:rPr>
          <w:rFonts w:ascii="Times New Roman" w:hAnsi="Times New Roman" w:cs="Times New Roman"/>
          <w:color w:val="00B050"/>
          <w:sz w:val="22"/>
          <w:szCs w:val="22"/>
        </w:rPr>
        <w:t>priede „Pasiūlymo forma“</w:t>
      </w:r>
      <w:r w:rsidRPr="000F3DA1">
        <w:rPr>
          <w:rFonts w:ascii="Times New Roman" w:hAnsi="Times New Roman" w:cs="Times New Roman"/>
          <w:color w:val="156082" w:themeColor="accent1"/>
          <w:sz w:val="22"/>
          <w:szCs w:val="22"/>
        </w:rPr>
        <w:t xml:space="preserve"> </w:t>
      </w:r>
      <w:r w:rsidRPr="008E5646">
        <w:rPr>
          <w:rFonts w:ascii="Times New Roman" w:hAnsi="Times New Roman" w:cs="Times New Roman"/>
          <w:sz w:val="22"/>
          <w:szCs w:val="22"/>
        </w:rPr>
        <w:t>pateiktą pasiūlymo formą.</w:t>
      </w:r>
    </w:p>
    <w:p w14:paraId="1C6E0153" w14:textId="77777777" w:rsidR="00131512" w:rsidRPr="008E5646" w:rsidRDefault="00131512" w:rsidP="00131512">
      <w:pPr>
        <w:pStyle w:val="Sraopastraipa"/>
        <w:numPr>
          <w:ilvl w:val="2"/>
          <w:numId w:val="5"/>
        </w:numPr>
        <w:spacing w:after="0" w:line="240" w:lineRule="auto"/>
        <w:ind w:left="0" w:firstLine="567"/>
        <w:jc w:val="both"/>
        <w:rPr>
          <w:rFonts w:ascii="Times New Roman" w:hAnsi="Times New Roman" w:cs="Times New Roman"/>
          <w:color w:val="000000" w:themeColor="text1"/>
          <w:sz w:val="22"/>
          <w:szCs w:val="22"/>
          <w:u w:val="single"/>
        </w:rPr>
      </w:pPr>
      <w:r w:rsidRPr="008E5646">
        <w:rPr>
          <w:rFonts w:ascii="Times New Roman" w:eastAsia="Calibri" w:hAnsi="Times New Roman" w:cs="Times New Roman"/>
          <w:b/>
          <w:iCs/>
          <w:sz w:val="22"/>
          <w:szCs w:val="22"/>
        </w:rPr>
        <w:t xml:space="preserve">įgaliojimas </w:t>
      </w:r>
      <w:r w:rsidRPr="008E5646">
        <w:rPr>
          <w:rFonts w:ascii="Times New Roman" w:hAnsi="Times New Roman" w:cs="Times New Roman"/>
          <w:sz w:val="22"/>
          <w:szCs w:val="22"/>
        </w:rPr>
        <w:t>ar kitas dokumentas, patvirtinantis, kad asmuo, kuris pasirašė pasiūlymą (jei jis ne tiekėjo vadovas), turėjo teisę jį pasirašyti</w:t>
      </w:r>
      <w:r w:rsidRPr="008E5646">
        <w:rPr>
          <w:rFonts w:ascii="Times New Roman" w:hAnsi="Times New Roman" w:cs="Times New Roman"/>
          <w:color w:val="000000" w:themeColor="text1"/>
          <w:sz w:val="22"/>
          <w:szCs w:val="22"/>
        </w:rPr>
        <w:t>;</w:t>
      </w:r>
    </w:p>
    <w:p w14:paraId="4335A172" w14:textId="77777777" w:rsidR="00131512" w:rsidRPr="00414D92" w:rsidRDefault="00131512" w:rsidP="00131512">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color w:val="000000" w:themeColor="text1"/>
          <w:sz w:val="22"/>
          <w:szCs w:val="22"/>
        </w:rPr>
        <w:t xml:space="preserve">užpildytas EBVPD (specialiųjų pirkimo sąlygų </w:t>
      </w:r>
      <w:r w:rsidRPr="00414D92">
        <w:rPr>
          <w:rFonts w:ascii="Times New Roman" w:hAnsi="Times New Roman" w:cs="Times New Roman"/>
          <w:color w:val="00B050"/>
          <w:sz w:val="22"/>
          <w:szCs w:val="22"/>
        </w:rPr>
        <w:t>5 priedas „EBVPD“</w:t>
      </w:r>
      <w:r w:rsidRPr="008E5646">
        <w:rPr>
          <w:rFonts w:ascii="Times New Roman" w:hAnsi="Times New Roman" w:cs="Times New Roman"/>
          <w:color w:val="000000" w:themeColor="text1"/>
          <w:sz w:val="22"/>
          <w:szCs w:val="22"/>
        </w:rPr>
        <w:t xml:space="preserve">). Pasirašydamas pasiūlymą, </w:t>
      </w:r>
      <w:r w:rsidRPr="00414D92">
        <w:rPr>
          <w:rFonts w:ascii="Times New Roman" w:hAnsi="Times New Roman" w:cs="Times New Roman"/>
          <w:sz w:val="22"/>
          <w:szCs w:val="22"/>
        </w:rPr>
        <w:t>tiekėjas patvirtina ir EBVPD tikrumą;</w:t>
      </w:r>
    </w:p>
    <w:p w14:paraId="7B7F7983" w14:textId="77777777" w:rsidR="00131512" w:rsidRPr="00414D92" w:rsidRDefault="00131512" w:rsidP="00131512">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414D92">
        <w:rPr>
          <w:rFonts w:ascii="Times New Roman" w:hAnsi="Times New Roman" w:cs="Times New Roman"/>
          <w:sz w:val="22"/>
          <w:szCs w:val="22"/>
        </w:rPr>
        <w:t>jungtinės veiklos sutarties kopija (jeigu pirkime dalyvauja ūkio subjektų grupė jungtinės veiklos sutarties pagrindu);</w:t>
      </w:r>
    </w:p>
    <w:p w14:paraId="64659464" w14:textId="77777777" w:rsidR="00131512" w:rsidRPr="00414D92" w:rsidRDefault="00131512" w:rsidP="00131512">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414D92">
        <w:rPr>
          <w:rFonts w:ascii="Times New Roman" w:hAnsi="Times New Roman" w:cs="Times New Roman"/>
          <w:sz w:val="22"/>
          <w:szCs w:val="22"/>
        </w:rPr>
        <w:t>pasiūlymo galiojimą užtikrinantis dokumentas (jeigu reikalaujama);</w:t>
      </w:r>
    </w:p>
    <w:p w14:paraId="27FABFA2" w14:textId="77777777" w:rsidR="00131512" w:rsidRPr="00414D92" w:rsidRDefault="00131512" w:rsidP="00131512">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414D9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99674A1" w14:textId="77777777" w:rsidR="00131512" w:rsidRPr="00414D92" w:rsidRDefault="00131512" w:rsidP="00131512">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414D92">
        <w:rPr>
          <w:rFonts w:ascii="Times New Roman" w:hAnsi="Times New Roman" w:cs="Times New Roman"/>
          <w:sz w:val="22"/>
          <w:szCs w:val="22"/>
        </w:rPr>
        <w:t>jei tiekėjas pasitelkia subtiekėjus, subtiekėjo deklaracija ar kitas dokumentas, patvirtinantis jo sutikimą būti subtiekėju pirkime;</w:t>
      </w:r>
    </w:p>
    <w:p w14:paraId="7C0528F7" w14:textId="77777777" w:rsidR="00131512" w:rsidRPr="00414D92" w:rsidRDefault="00131512" w:rsidP="00131512">
      <w:pPr>
        <w:spacing w:after="0" w:line="240" w:lineRule="auto"/>
        <w:ind w:firstLine="567"/>
        <w:jc w:val="both"/>
        <w:rPr>
          <w:rFonts w:ascii="Times New Roman" w:hAnsi="Times New Roman" w:cs="Times New Roman"/>
          <w:sz w:val="22"/>
          <w:szCs w:val="22"/>
        </w:rPr>
      </w:pPr>
      <w:r w:rsidRPr="00414D92">
        <w:rPr>
          <w:rFonts w:ascii="Times New Roman" w:hAnsi="Times New Roman" w:cs="Times New Roman"/>
          <w:sz w:val="22"/>
          <w:szCs w:val="22"/>
        </w:rPr>
        <w:t xml:space="preserve">6.2. </w:t>
      </w:r>
      <w:r w:rsidRPr="00414D92">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Pr="00414D92">
        <w:rPr>
          <w:rFonts w:ascii="Times New Roman" w:eastAsia="Calibri" w:hAnsi="Times New Roman" w:cs="Times New Roman"/>
          <w:sz w:val="22"/>
          <w:szCs w:val="22"/>
        </w:rPr>
        <w:lastRenderedPageBreak/>
        <w:t xml:space="preserve">11 dalies 2 ir 3 punktuose nustatytus reikalavimus. </w:t>
      </w:r>
      <w:r w:rsidRPr="00414D92">
        <w:rPr>
          <w:rFonts w:ascii="Times New Roman" w:hAnsi="Times New Roman" w:cs="Times New Roman"/>
          <w:sz w:val="22"/>
          <w:szCs w:val="22"/>
        </w:rPr>
        <w:t>Perkančiajai organizacijai kilus abejonių dėl dokumentų tikrumo, ji turi teisę reikalauti pateikti dokumentų originalus.</w:t>
      </w:r>
      <w:r w:rsidRPr="00414D92">
        <w:rPr>
          <w:rFonts w:ascii="Times New Roman" w:eastAsia="Calibri" w:hAnsi="Times New Roman" w:cs="Times New Roman"/>
          <w:sz w:val="22"/>
          <w:szCs w:val="22"/>
        </w:rPr>
        <w:t xml:space="preserve"> Gali būti:</w:t>
      </w:r>
    </w:p>
    <w:p w14:paraId="6D017BD2" w14:textId="77777777" w:rsidR="00131512" w:rsidRPr="00414D92" w:rsidRDefault="00131512" w:rsidP="00131512">
      <w:pPr>
        <w:pStyle w:val="Sraopastraipa"/>
        <w:spacing w:after="0" w:line="240" w:lineRule="auto"/>
        <w:ind w:left="0" w:firstLine="567"/>
        <w:jc w:val="both"/>
        <w:rPr>
          <w:rFonts w:ascii="Times New Roman" w:hAnsi="Times New Roman" w:cs="Times New Roman"/>
          <w:bCs/>
          <w:iCs/>
          <w:sz w:val="22"/>
          <w:szCs w:val="22"/>
          <w:u w:val="single"/>
        </w:rPr>
      </w:pPr>
      <w:r w:rsidRPr="00414D92">
        <w:rPr>
          <w:rFonts w:ascii="Times New Roman" w:eastAsia="Calibri" w:hAnsi="Times New Roman" w:cs="Times New Roman"/>
          <w:bCs/>
          <w:iCs/>
          <w:sz w:val="22"/>
          <w:szCs w:val="22"/>
        </w:rPr>
        <w:t>6.2.1 pateikiami kvalifikuotu elektroniniu parašu pasirašyti elektroninėmis priemonėmis suformuoti dokumentai;</w:t>
      </w:r>
    </w:p>
    <w:p w14:paraId="6CF81D4C" w14:textId="77777777" w:rsidR="00131512" w:rsidRPr="00414D92" w:rsidRDefault="00131512" w:rsidP="00131512">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2"/>
          <w:szCs w:val="22"/>
        </w:rPr>
      </w:pPr>
      <w:r w:rsidRPr="00414D92">
        <w:rPr>
          <w:rFonts w:ascii="Times New Roman" w:eastAsia="Calibri" w:hAnsi="Times New Roman" w:cs="Times New Roman"/>
          <w:bCs/>
          <w:iCs/>
          <w:sz w:val="22"/>
          <w:szCs w:val="22"/>
        </w:rPr>
        <w:t>skaitmeninės dokumentų kopijos (</w:t>
      </w:r>
      <w:r w:rsidRPr="00414D92">
        <w:rPr>
          <w:rFonts w:ascii="Times New Roman" w:eastAsia="Calibri" w:hAnsi="Times New Roman" w:cs="Times New Roman"/>
          <w:iCs/>
          <w:sz w:val="22"/>
          <w:szCs w:val="22"/>
        </w:rPr>
        <w:t>fiziniu parašu tvirtinami dokumentai turi būti pateikiami pasirašyti ir nuskenuoti)</w:t>
      </w:r>
      <w:r w:rsidRPr="00414D92">
        <w:rPr>
          <w:rFonts w:ascii="Times New Roman" w:eastAsia="Calibri" w:hAnsi="Times New Roman" w:cs="Times New Roman"/>
          <w:bCs/>
          <w:iCs/>
          <w:sz w:val="22"/>
          <w:szCs w:val="22"/>
        </w:rPr>
        <w:t>.</w:t>
      </w:r>
    </w:p>
    <w:p w14:paraId="0588F01D" w14:textId="77777777" w:rsidR="00131512" w:rsidRPr="00414D92" w:rsidRDefault="00131512" w:rsidP="00131512">
      <w:pPr>
        <w:pStyle w:val="Sraopastraipa"/>
        <w:numPr>
          <w:ilvl w:val="1"/>
          <w:numId w:val="6"/>
        </w:numPr>
        <w:spacing w:line="240" w:lineRule="auto"/>
        <w:ind w:left="0" w:firstLine="567"/>
        <w:jc w:val="both"/>
        <w:rPr>
          <w:rFonts w:ascii="Times New Roman" w:hAnsi="Times New Roman" w:cs="Times New Roman"/>
          <w:sz w:val="22"/>
          <w:szCs w:val="22"/>
        </w:rPr>
      </w:pPr>
      <w:r w:rsidRPr="00414D92">
        <w:rPr>
          <w:rFonts w:ascii="Times New Roman" w:hAnsi="Times New Roman" w:cs="Times New Roman"/>
          <w:sz w:val="22"/>
          <w:szCs w:val="22"/>
        </w:rPr>
        <w:t xml:space="preserve">Pasiūlymas turi būti parengtas, lietuvių arba anglų kalba. </w:t>
      </w:r>
      <w:r w:rsidRPr="00414D92">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14D92">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170339E" w14:textId="77777777" w:rsidR="00131512" w:rsidRPr="00414D92" w:rsidRDefault="00131512" w:rsidP="00131512">
      <w:pPr>
        <w:pStyle w:val="Sraopastraipa"/>
        <w:numPr>
          <w:ilvl w:val="1"/>
          <w:numId w:val="6"/>
        </w:numPr>
        <w:spacing w:line="240" w:lineRule="auto"/>
        <w:ind w:left="0" w:firstLine="567"/>
        <w:jc w:val="both"/>
        <w:rPr>
          <w:rFonts w:ascii="Times New Roman" w:hAnsi="Times New Roman" w:cs="Times New Roman"/>
          <w:sz w:val="22"/>
          <w:szCs w:val="22"/>
        </w:rPr>
      </w:pPr>
      <w:r w:rsidRPr="00414D92">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78791F3E" w14:textId="77777777" w:rsidR="00131512" w:rsidRPr="00414D92" w:rsidRDefault="00131512" w:rsidP="00131512">
      <w:pPr>
        <w:pStyle w:val="Sraopastraipa"/>
        <w:numPr>
          <w:ilvl w:val="1"/>
          <w:numId w:val="6"/>
        </w:numPr>
        <w:spacing w:line="240" w:lineRule="auto"/>
        <w:ind w:left="0" w:firstLine="567"/>
        <w:jc w:val="both"/>
        <w:rPr>
          <w:rFonts w:ascii="Times New Roman" w:hAnsi="Times New Roman" w:cs="Times New Roman"/>
          <w:sz w:val="22"/>
          <w:szCs w:val="22"/>
        </w:rPr>
      </w:pPr>
      <w:r w:rsidRPr="00414D92">
        <w:rPr>
          <w:rFonts w:ascii="Times New Roman" w:eastAsia="Arial" w:hAnsi="Times New Roman" w:cs="Times New Roman"/>
          <w:sz w:val="22"/>
          <w:szCs w:val="22"/>
        </w:rPr>
        <w:t xml:space="preserve">Tiekėjų pasiūlymuose nurodytos kainos bus vertinamos </w:t>
      </w:r>
      <w:r w:rsidRPr="00414D92">
        <w:rPr>
          <w:rFonts w:ascii="Times New Roman" w:hAnsi="Times New Roman" w:cs="Times New Roman"/>
          <w:sz w:val="22"/>
          <w:szCs w:val="22"/>
        </w:rPr>
        <w:t xml:space="preserve">ir lyginamos su visais mokesčiais, įskaitant PVM. </w:t>
      </w:r>
    </w:p>
    <w:p w14:paraId="59B08EA0" w14:textId="77777777" w:rsidR="00131512" w:rsidRPr="004337B0" w:rsidRDefault="00131512" w:rsidP="00131512">
      <w:pPr>
        <w:pStyle w:val="Antrat1"/>
        <w:numPr>
          <w:ilvl w:val="0"/>
          <w:numId w:val="6"/>
        </w:numPr>
        <w:tabs>
          <w:tab w:val="left" w:pos="709"/>
        </w:tabs>
        <w:rPr>
          <w:rFonts w:ascii="Times New Roman" w:hAnsi="Times New Roman" w:cs="Times New Roman"/>
          <w:b/>
          <w:bCs/>
          <w:color w:val="auto"/>
          <w:sz w:val="28"/>
          <w:szCs w:val="28"/>
          <w:u w:val="single"/>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30012045"/>
      <w:bookmarkEnd w:id="24"/>
      <w:bookmarkEnd w:id="25"/>
      <w:bookmarkEnd w:id="26"/>
      <w:bookmarkEnd w:id="27"/>
      <w:bookmarkEnd w:id="28"/>
      <w:r w:rsidRPr="004337B0">
        <w:rPr>
          <w:rFonts w:ascii="Times New Roman" w:hAnsi="Times New Roman" w:cs="Times New Roman"/>
          <w:b/>
          <w:bCs/>
          <w:color w:val="auto"/>
          <w:sz w:val="28"/>
          <w:szCs w:val="28"/>
          <w:u w:val="single"/>
        </w:rPr>
        <w:t>Pasiūlymo galiojimo užtikrinimas</w:t>
      </w:r>
      <w:bookmarkEnd w:id="29"/>
      <w:bookmarkEnd w:id="30"/>
      <w:bookmarkEnd w:id="31"/>
    </w:p>
    <w:p w14:paraId="655C68C3" w14:textId="77777777" w:rsidR="00131512" w:rsidRPr="00414D92" w:rsidRDefault="00131512" w:rsidP="00131512">
      <w:pPr>
        <w:pStyle w:val="Sraopastraipa"/>
        <w:spacing w:after="0" w:line="240" w:lineRule="auto"/>
        <w:ind w:left="0" w:firstLine="567"/>
        <w:jc w:val="both"/>
        <w:rPr>
          <w:rFonts w:ascii="Times New Roman" w:hAnsi="Times New Roman" w:cs="Times New Roman"/>
          <w:b/>
          <w:bCs/>
          <w:sz w:val="22"/>
          <w:szCs w:val="22"/>
        </w:rPr>
      </w:pPr>
      <w:r w:rsidRPr="00414D92">
        <w:rPr>
          <w:rFonts w:ascii="Times New Roman" w:hAnsi="Times New Roman" w:cs="Times New Roman"/>
          <w:sz w:val="22"/>
          <w:szCs w:val="22"/>
        </w:rPr>
        <w:t xml:space="preserve">7.1. </w:t>
      </w:r>
      <w:r w:rsidRPr="00414D92">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2BFC79" w14:textId="77777777" w:rsidR="00131512" w:rsidRPr="004337B0" w:rsidRDefault="00131512" w:rsidP="00131512">
      <w:pPr>
        <w:pStyle w:val="Antrat1"/>
        <w:numPr>
          <w:ilvl w:val="0"/>
          <w:numId w:val="6"/>
        </w:numPr>
        <w:tabs>
          <w:tab w:val="left" w:pos="709"/>
        </w:tabs>
        <w:spacing w:line="20" w:lineRule="atLeast"/>
        <w:contextualSpacing/>
        <w:rPr>
          <w:rFonts w:ascii="Times New Roman" w:hAnsi="Times New Roman" w:cs="Times New Roman"/>
          <w:b/>
          <w:bCs/>
          <w:color w:val="auto"/>
          <w:sz w:val="28"/>
          <w:szCs w:val="28"/>
          <w:u w:val="single"/>
        </w:rPr>
      </w:pPr>
      <w:bookmarkStart w:id="32" w:name="_Ref39658218"/>
      <w:bookmarkStart w:id="33" w:name="_Ref39658226"/>
      <w:bookmarkStart w:id="34" w:name="_Ref39658248"/>
      <w:bookmarkStart w:id="35" w:name="_Ref39658251"/>
      <w:bookmarkStart w:id="36" w:name="_Toc230012046"/>
      <w:bookmarkStart w:id="37" w:name="_Ref39485250"/>
      <w:bookmarkStart w:id="38" w:name="_Ref39485258"/>
      <w:r w:rsidRPr="004337B0">
        <w:rPr>
          <w:rFonts w:ascii="Times New Roman" w:hAnsi="Times New Roman" w:cs="Times New Roman"/>
          <w:b/>
          <w:bCs/>
          <w:color w:val="auto"/>
          <w:sz w:val="28"/>
          <w:szCs w:val="28"/>
          <w:u w:val="single"/>
        </w:rPr>
        <w:t>Elektroninis aukcionas</w:t>
      </w:r>
      <w:bookmarkEnd w:id="32"/>
      <w:bookmarkEnd w:id="33"/>
      <w:bookmarkEnd w:id="34"/>
      <w:bookmarkEnd w:id="35"/>
      <w:bookmarkEnd w:id="36"/>
    </w:p>
    <w:p w14:paraId="23817C8F" w14:textId="77777777" w:rsidR="00131512" w:rsidRPr="00BF0898" w:rsidRDefault="00131512" w:rsidP="00131512">
      <w:pPr>
        <w:spacing w:after="0" w:line="240" w:lineRule="auto"/>
        <w:ind w:left="710"/>
        <w:rPr>
          <w:rFonts w:ascii="Times New Roman" w:hAnsi="Times New Roman" w:cs="Times New Roman"/>
          <w:color w:val="EE0000"/>
          <w:sz w:val="22"/>
          <w:szCs w:val="22"/>
        </w:rPr>
      </w:pPr>
      <w:r w:rsidRPr="00414D92">
        <w:rPr>
          <w:rFonts w:ascii="Times New Roman" w:hAnsi="Times New Roman" w:cs="Times New Roman"/>
          <w:sz w:val="22"/>
          <w:szCs w:val="22"/>
        </w:rPr>
        <w:t>8.1. Perkančioji organizacija pirkime netaikys elektroninio aukciono</w:t>
      </w:r>
      <w:r w:rsidRPr="00BF0898">
        <w:rPr>
          <w:rFonts w:ascii="Times New Roman" w:hAnsi="Times New Roman" w:cs="Times New Roman"/>
          <w:color w:val="EE0000"/>
          <w:sz w:val="22"/>
          <w:szCs w:val="22"/>
        </w:rPr>
        <w:t>.</w:t>
      </w:r>
    </w:p>
    <w:p w14:paraId="3994422E" w14:textId="77777777" w:rsidR="00131512" w:rsidRPr="004337B0" w:rsidRDefault="00131512" w:rsidP="00131512">
      <w:pPr>
        <w:pStyle w:val="Antrat1"/>
        <w:numPr>
          <w:ilvl w:val="0"/>
          <w:numId w:val="6"/>
        </w:numPr>
        <w:tabs>
          <w:tab w:val="left" w:pos="709"/>
        </w:tabs>
        <w:spacing w:line="20" w:lineRule="atLeast"/>
        <w:contextualSpacing/>
        <w:rPr>
          <w:rFonts w:ascii="Times New Roman" w:hAnsi="Times New Roman" w:cs="Times New Roman"/>
          <w:b/>
          <w:bCs/>
          <w:color w:val="auto"/>
          <w:sz w:val="28"/>
          <w:szCs w:val="28"/>
          <w:u w:val="single"/>
        </w:rPr>
      </w:pPr>
      <w:bookmarkStart w:id="39" w:name="_Ref39667303"/>
      <w:bookmarkStart w:id="40" w:name="_Ref39667308"/>
      <w:bookmarkStart w:id="41" w:name="_Toc230012047"/>
      <w:r w:rsidRPr="004337B0">
        <w:rPr>
          <w:rFonts w:ascii="Times New Roman" w:hAnsi="Times New Roman" w:cs="Times New Roman"/>
          <w:b/>
          <w:bCs/>
          <w:color w:val="auto"/>
          <w:sz w:val="28"/>
          <w:szCs w:val="28"/>
          <w:u w:val="single"/>
        </w:rPr>
        <w:t>Pasiūlymų vertinimas</w:t>
      </w:r>
      <w:bookmarkEnd w:id="37"/>
      <w:bookmarkEnd w:id="38"/>
      <w:bookmarkEnd w:id="39"/>
      <w:bookmarkEnd w:id="40"/>
      <w:bookmarkEnd w:id="41"/>
    </w:p>
    <w:p w14:paraId="07BBBC73" w14:textId="77777777" w:rsidR="00131512" w:rsidRPr="00414D92" w:rsidRDefault="00131512" w:rsidP="00131512">
      <w:pPr>
        <w:spacing w:after="0" w:line="240" w:lineRule="auto"/>
        <w:ind w:firstLine="709"/>
        <w:jc w:val="both"/>
        <w:rPr>
          <w:rFonts w:ascii="Times New Roman" w:hAnsi="Times New Roman" w:cs="Times New Roman"/>
          <w:sz w:val="22"/>
          <w:szCs w:val="22"/>
        </w:rPr>
      </w:pPr>
      <w:r w:rsidRPr="00414D92">
        <w:rPr>
          <w:rFonts w:ascii="Times New Roman" w:hAnsi="Times New Roman" w:cs="Times New Roman"/>
          <w:sz w:val="22"/>
          <w:szCs w:val="22"/>
        </w:rPr>
        <w:t xml:space="preserve">9.1. </w:t>
      </w:r>
      <w:r w:rsidRPr="00414D92">
        <w:rPr>
          <w:rFonts w:ascii="Times New Roman" w:eastAsia="Calibri" w:hAnsi="Times New Roman" w:cs="Times New Roman"/>
          <w:sz w:val="22"/>
          <w:szCs w:val="22"/>
        </w:rPr>
        <w:t xml:space="preserve">Perkančioji organizacija ekonomiškai naudingiausią pasiūlymą išrenka pagal kainą. Duomenys, kuriuos savo pasiūlyme turi pateikti tiekėjas, vertinimo kriterijai ir tvarka, pagal kurią vertinami tiekėjo pateikti duomenys, pateikiama specialiųjų pirkimo sąlygų </w:t>
      </w:r>
      <w:r w:rsidRPr="00414D92">
        <w:rPr>
          <w:rFonts w:ascii="Times New Roman" w:hAnsi="Times New Roman" w:cs="Times New Roman"/>
          <w:color w:val="00B050"/>
          <w:sz w:val="22"/>
          <w:szCs w:val="22"/>
          <w:shd w:val="clear" w:color="auto" w:fill="FFFFFF"/>
        </w:rPr>
        <w:t>7 priede „Pasiūlymų vertinimo kriterijai ir sąlygos“</w:t>
      </w:r>
      <w:r w:rsidRPr="00414D92">
        <w:rPr>
          <w:rFonts w:ascii="Times New Roman" w:eastAsia="Calibri" w:hAnsi="Times New Roman" w:cs="Times New Roman"/>
          <w:color w:val="00B050"/>
          <w:sz w:val="22"/>
          <w:szCs w:val="22"/>
        </w:rPr>
        <w:t xml:space="preserve">. </w:t>
      </w:r>
    </w:p>
    <w:p w14:paraId="4839442B" w14:textId="77777777" w:rsidR="00131512" w:rsidRPr="00414D92" w:rsidRDefault="00131512" w:rsidP="00131512">
      <w:pPr>
        <w:pStyle w:val="Betarp"/>
        <w:spacing w:line="20" w:lineRule="atLeast"/>
        <w:ind w:firstLine="709"/>
        <w:contextualSpacing/>
        <w:jc w:val="both"/>
        <w:rPr>
          <w:rFonts w:ascii="Times New Roman" w:hAnsi="Times New Roman" w:cs="Times New Roman"/>
          <w:sz w:val="22"/>
          <w:szCs w:val="22"/>
        </w:rPr>
      </w:pPr>
      <w:r w:rsidRPr="00414D92">
        <w:rPr>
          <w:rFonts w:ascii="Times New Roman" w:hAnsi="Times New Roman" w:cs="Times New Roman"/>
          <w:sz w:val="22"/>
          <w:szCs w:val="22"/>
        </w:rPr>
        <w:t xml:space="preserve">9.2. </w:t>
      </w:r>
      <w:r w:rsidRPr="000A516C">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0A516C">
        <w:rPr>
          <w:rFonts w:ascii="Times New Roman" w:hAnsi="Times New Roman" w:cs="Times New Roman"/>
        </w:rPr>
        <w:t xml:space="preserve"> Tas pats tiekėjas gali būti nustatomas laimėtoju dėl visų pirkimo objekto dalių</w:t>
      </w:r>
      <w:r w:rsidRPr="000A516C">
        <w:rPr>
          <w:rFonts w:ascii="Times New Roman" w:hAnsi="Times New Roman" w:cs="Times New Roman"/>
          <w:i/>
          <w:iCs/>
        </w:rPr>
        <w:t>.</w:t>
      </w:r>
    </w:p>
    <w:p w14:paraId="57F90EE5" w14:textId="77777777" w:rsidR="00131512" w:rsidRPr="004337B0" w:rsidRDefault="00131512" w:rsidP="00131512">
      <w:pPr>
        <w:pStyle w:val="Antrat1"/>
        <w:numPr>
          <w:ilvl w:val="0"/>
          <w:numId w:val="6"/>
        </w:numPr>
        <w:tabs>
          <w:tab w:val="left" w:pos="567"/>
        </w:tabs>
        <w:spacing w:line="20" w:lineRule="atLeast"/>
        <w:contextualSpacing/>
        <w:rPr>
          <w:rFonts w:ascii="Times New Roman" w:hAnsi="Times New Roman" w:cs="Times New Roman"/>
          <w:b/>
          <w:color w:val="auto"/>
          <w:sz w:val="28"/>
          <w:szCs w:val="28"/>
          <w:u w:val="single"/>
        </w:rPr>
      </w:pPr>
      <w:bookmarkStart w:id="42" w:name="_Ref39425999"/>
      <w:bookmarkStart w:id="43" w:name="_Ref39426005"/>
      <w:bookmarkStart w:id="44" w:name="_Toc230012048"/>
      <w:r w:rsidRPr="004337B0">
        <w:rPr>
          <w:rFonts w:ascii="Times New Roman" w:hAnsi="Times New Roman" w:cs="Times New Roman"/>
          <w:b/>
          <w:color w:val="auto"/>
          <w:sz w:val="28"/>
          <w:szCs w:val="28"/>
          <w:u w:val="single"/>
        </w:rPr>
        <w:t>Sutarties sudarymas</w:t>
      </w:r>
      <w:bookmarkEnd w:id="42"/>
      <w:bookmarkEnd w:id="43"/>
      <w:bookmarkEnd w:id="44"/>
    </w:p>
    <w:p w14:paraId="08BD48E7" w14:textId="77777777" w:rsidR="00131512" w:rsidRPr="008E5646" w:rsidRDefault="00131512" w:rsidP="00131512">
      <w:pPr>
        <w:pStyle w:val="Sraopastraipa"/>
        <w:numPr>
          <w:ilvl w:val="1"/>
          <w:numId w:val="9"/>
        </w:numPr>
        <w:spacing w:after="0" w:line="240" w:lineRule="auto"/>
        <w:ind w:left="0" w:firstLine="567"/>
        <w:jc w:val="both"/>
        <w:rPr>
          <w:rFonts w:ascii="Times New Roman" w:eastAsiaTheme="majorEastAsia" w:hAnsi="Times New Roman" w:cs="Times New Roman"/>
          <w:sz w:val="24"/>
          <w:szCs w:val="24"/>
        </w:rPr>
      </w:pPr>
      <w:r w:rsidRPr="00414D92">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Pr="00AB343B">
        <w:rPr>
          <w:rFonts w:ascii="Times New Roman" w:hAnsi="Times New Roman" w:cs="Times New Roman"/>
          <w:color w:val="00B050"/>
          <w:sz w:val="22"/>
          <w:szCs w:val="22"/>
        </w:rPr>
        <w:t>8 priede „Sutarties projektas“.</w:t>
      </w:r>
      <w:bookmarkEnd w:id="4"/>
    </w:p>
    <w:p w14:paraId="60A273FF" w14:textId="77777777" w:rsidR="00131512" w:rsidRDefault="00131512" w:rsidP="00131512">
      <w:pPr>
        <w:pStyle w:val="Sraopastraipa"/>
        <w:spacing w:after="0" w:line="240" w:lineRule="auto"/>
        <w:ind w:left="567"/>
        <w:jc w:val="both"/>
        <w:rPr>
          <w:rFonts w:eastAsiaTheme="majorEastAsia"/>
          <w:sz w:val="24"/>
          <w:szCs w:val="24"/>
        </w:rPr>
      </w:pPr>
    </w:p>
    <w:p w14:paraId="5348F2AD" w14:textId="77777777" w:rsidR="00131512" w:rsidRDefault="00131512" w:rsidP="00131512">
      <w:pPr>
        <w:pStyle w:val="Sraopastraipa"/>
        <w:spacing w:after="0" w:line="240" w:lineRule="auto"/>
        <w:ind w:left="567"/>
        <w:jc w:val="both"/>
        <w:rPr>
          <w:rFonts w:eastAsiaTheme="majorEastAsia"/>
          <w:sz w:val="24"/>
          <w:szCs w:val="24"/>
        </w:rPr>
      </w:pPr>
    </w:p>
    <w:p w14:paraId="3092A60C" w14:textId="77777777" w:rsidR="00131512" w:rsidRDefault="00131512" w:rsidP="00131512">
      <w:pPr>
        <w:pStyle w:val="Sraopastraipa"/>
        <w:spacing w:after="0" w:line="240" w:lineRule="auto"/>
        <w:ind w:left="567"/>
        <w:jc w:val="center"/>
        <w:rPr>
          <w:rFonts w:eastAsiaTheme="majorEastAsia"/>
          <w:sz w:val="24"/>
          <w:szCs w:val="24"/>
        </w:rPr>
      </w:pPr>
      <w:r w:rsidRPr="0090326C">
        <w:rPr>
          <w:rFonts w:ascii="Times New Roman" w:hAnsi="Times New Roman" w:cs="Times New Roman"/>
          <w:smallCaps/>
          <w:sz w:val="20"/>
          <w:szCs w:val="20"/>
        </w:rPr>
        <w:t>__________</w:t>
      </w:r>
    </w:p>
    <w:p w14:paraId="04F8F3FA" w14:textId="77777777" w:rsidR="00131512" w:rsidRDefault="00131512" w:rsidP="00131512">
      <w:pPr>
        <w:pStyle w:val="Sraopastraipa"/>
        <w:spacing w:after="0" w:line="240" w:lineRule="auto"/>
        <w:ind w:left="567"/>
        <w:jc w:val="both"/>
        <w:rPr>
          <w:rFonts w:eastAsiaTheme="majorEastAsia"/>
          <w:sz w:val="24"/>
          <w:szCs w:val="24"/>
        </w:rPr>
      </w:pPr>
    </w:p>
    <w:p w14:paraId="5DB47A96" w14:textId="77777777" w:rsidR="00131512" w:rsidRDefault="00131512" w:rsidP="00131512">
      <w:pPr>
        <w:rPr>
          <w:rFonts w:ascii="Times New Roman" w:eastAsiaTheme="majorEastAsia" w:hAnsi="Times New Roman" w:cs="Times New Roman"/>
          <w:color w:val="156082" w:themeColor="accent1"/>
          <w:sz w:val="24"/>
          <w:szCs w:val="24"/>
        </w:rPr>
      </w:pPr>
      <w:bookmarkStart w:id="45" w:name="_Toc230012049"/>
    </w:p>
    <w:p w14:paraId="6FCFB23E" w14:textId="77777777" w:rsidR="00131512" w:rsidRPr="00190F95" w:rsidRDefault="00131512" w:rsidP="00131512">
      <w:pPr>
        <w:pStyle w:val="Antrat1"/>
        <w:jc w:val="right"/>
        <w:rPr>
          <w:rFonts w:ascii="Times New Roman" w:hAnsi="Times New Roman" w:cs="Times New Roman"/>
          <w:color w:val="156082" w:themeColor="accent1"/>
          <w:sz w:val="24"/>
          <w:szCs w:val="24"/>
        </w:rPr>
      </w:pPr>
      <w:r w:rsidRPr="00190F95">
        <w:rPr>
          <w:rFonts w:ascii="Times New Roman" w:hAnsi="Times New Roman" w:cs="Times New Roman"/>
          <w:color w:val="156082" w:themeColor="accent1"/>
          <w:sz w:val="24"/>
          <w:szCs w:val="24"/>
        </w:rPr>
        <w:lastRenderedPageBreak/>
        <w:t>Pirkimo sąlygų 1 priedas „Terminai“</w:t>
      </w:r>
      <w:bookmarkEnd w:id="45"/>
    </w:p>
    <w:p w14:paraId="0DF5E7FE" w14:textId="77777777" w:rsidR="00131512" w:rsidRPr="0090326C" w:rsidRDefault="00131512" w:rsidP="00131512">
      <w:pPr>
        <w:shd w:val="clear" w:color="auto" w:fill="FFFFFF"/>
        <w:spacing w:after="0" w:line="240" w:lineRule="auto"/>
        <w:jc w:val="right"/>
        <w:rPr>
          <w:rFonts w:ascii="Times New Roman" w:eastAsia="Calibri"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402"/>
        <w:gridCol w:w="2737"/>
      </w:tblGrid>
      <w:tr w:rsidR="00131512" w:rsidRPr="00EA0B84" w14:paraId="48F576E0" w14:textId="77777777" w:rsidTr="00970629">
        <w:trPr>
          <w:trHeight w:val="20"/>
        </w:trPr>
        <w:tc>
          <w:tcPr>
            <w:tcW w:w="726" w:type="dxa"/>
            <w:shd w:val="clear" w:color="auto" w:fill="D9D9D9" w:themeFill="background1" w:themeFillShade="D9"/>
            <w:tcMar>
              <w:top w:w="0" w:type="dxa"/>
              <w:left w:w="108" w:type="dxa"/>
              <w:bottom w:w="0" w:type="dxa"/>
              <w:right w:w="108" w:type="dxa"/>
            </w:tcMar>
          </w:tcPr>
          <w:p w14:paraId="2DD1AB4E" w14:textId="77777777" w:rsidR="00131512" w:rsidRPr="00EA0B84" w:rsidRDefault="00131512" w:rsidP="00970629">
            <w:pPr>
              <w:jc w:val="center"/>
              <w:rPr>
                <w:rFonts w:ascii="Times New Roman" w:hAnsi="Times New Roman" w:cs="Times New Roman"/>
                <w:b/>
                <w:bCs/>
                <w:sz w:val="22"/>
                <w:szCs w:val="22"/>
              </w:rPr>
            </w:pPr>
            <w:r w:rsidRPr="00EA0B84">
              <w:rPr>
                <w:rFonts w:ascii="Times New Roman" w:hAnsi="Times New Roman" w:cs="Times New Roman"/>
                <w:b/>
                <w:bCs/>
                <w:sz w:val="22"/>
                <w:szCs w:val="22"/>
              </w:rPr>
              <w:t>Eil. Nr.</w:t>
            </w:r>
          </w:p>
        </w:tc>
        <w:tc>
          <w:tcPr>
            <w:tcW w:w="2989" w:type="dxa"/>
            <w:shd w:val="clear" w:color="auto" w:fill="D9D9D9" w:themeFill="background1" w:themeFillShade="D9"/>
            <w:tcMar>
              <w:top w:w="0" w:type="dxa"/>
              <w:left w:w="108" w:type="dxa"/>
              <w:bottom w:w="0" w:type="dxa"/>
              <w:right w:w="108" w:type="dxa"/>
            </w:tcMar>
          </w:tcPr>
          <w:p w14:paraId="5FA5935F" w14:textId="77777777" w:rsidR="00131512" w:rsidRPr="00EA0B84" w:rsidRDefault="00131512" w:rsidP="00970629">
            <w:pPr>
              <w:jc w:val="center"/>
              <w:rPr>
                <w:rFonts w:ascii="Times New Roman" w:hAnsi="Times New Roman" w:cs="Times New Roman"/>
                <w:b/>
                <w:bCs/>
                <w:sz w:val="22"/>
                <w:szCs w:val="22"/>
              </w:rPr>
            </w:pPr>
            <w:r w:rsidRPr="00EA0B84">
              <w:rPr>
                <w:rFonts w:ascii="Times New Roman" w:hAnsi="Times New Roman" w:cs="Times New Roman"/>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6E137AA7" w14:textId="77777777" w:rsidR="00131512" w:rsidRPr="00EA0B84" w:rsidRDefault="00131512" w:rsidP="00970629">
            <w:pPr>
              <w:spacing w:after="0"/>
              <w:jc w:val="center"/>
              <w:rPr>
                <w:rFonts w:ascii="Times New Roman" w:hAnsi="Times New Roman" w:cs="Times New Roman"/>
                <w:b/>
                <w:sz w:val="22"/>
                <w:szCs w:val="22"/>
              </w:rPr>
            </w:pPr>
            <w:r w:rsidRPr="00EA0B84">
              <w:rPr>
                <w:rFonts w:ascii="Times New Roman" w:hAnsi="Times New Roman" w:cs="Times New Roman"/>
                <w:b/>
                <w:sz w:val="22"/>
                <w:szCs w:val="22"/>
              </w:rPr>
              <w:t>DATA/DIENŲ SKAIČIUS/ LAIKAS</w:t>
            </w:r>
          </w:p>
          <w:p w14:paraId="7C553C05" w14:textId="77777777" w:rsidR="00131512" w:rsidRPr="00EA0B84" w:rsidRDefault="00131512" w:rsidP="00970629">
            <w:pPr>
              <w:spacing w:after="0"/>
              <w:jc w:val="center"/>
              <w:rPr>
                <w:rFonts w:ascii="Times New Roman" w:hAnsi="Times New Roman" w:cs="Times New Roman"/>
                <w:sz w:val="22"/>
                <w:szCs w:val="22"/>
              </w:rPr>
            </w:pPr>
            <w:r w:rsidRPr="00EA0B84">
              <w:rPr>
                <w:rFonts w:ascii="Times New Roman" w:hAnsi="Times New Roman" w:cs="Times New Roman"/>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6CEC869F" w14:textId="77777777" w:rsidR="00131512" w:rsidRPr="00EA0B84" w:rsidRDefault="00131512" w:rsidP="00970629">
            <w:pPr>
              <w:jc w:val="center"/>
              <w:rPr>
                <w:rFonts w:ascii="Times New Roman" w:hAnsi="Times New Roman" w:cs="Times New Roman"/>
                <w:b/>
                <w:sz w:val="22"/>
                <w:szCs w:val="22"/>
              </w:rPr>
            </w:pPr>
            <w:r w:rsidRPr="00EA0B84">
              <w:rPr>
                <w:rFonts w:ascii="Times New Roman" w:hAnsi="Times New Roman" w:cs="Times New Roman"/>
                <w:b/>
                <w:sz w:val="22"/>
                <w:szCs w:val="22"/>
              </w:rPr>
              <w:t>PASTABOS</w:t>
            </w:r>
          </w:p>
        </w:tc>
      </w:tr>
      <w:tr w:rsidR="00131512" w:rsidRPr="00EA0B84" w14:paraId="6C7AD3E3" w14:textId="77777777" w:rsidTr="00970629">
        <w:trPr>
          <w:trHeight w:val="20"/>
        </w:trPr>
        <w:tc>
          <w:tcPr>
            <w:tcW w:w="726" w:type="dxa"/>
            <w:tcMar>
              <w:top w:w="0" w:type="dxa"/>
              <w:left w:w="108" w:type="dxa"/>
              <w:bottom w:w="0" w:type="dxa"/>
              <w:right w:w="108" w:type="dxa"/>
            </w:tcMar>
          </w:tcPr>
          <w:p w14:paraId="0BDE459F" w14:textId="77777777" w:rsidR="00131512" w:rsidRPr="00EA0B84" w:rsidRDefault="00131512" w:rsidP="00970629">
            <w:pPr>
              <w:keepNext/>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1.</w:t>
            </w:r>
          </w:p>
        </w:tc>
        <w:tc>
          <w:tcPr>
            <w:tcW w:w="2989" w:type="dxa"/>
            <w:tcMar>
              <w:top w:w="0" w:type="dxa"/>
              <w:left w:w="108" w:type="dxa"/>
              <w:bottom w:w="0" w:type="dxa"/>
              <w:right w:w="108" w:type="dxa"/>
            </w:tcMar>
          </w:tcPr>
          <w:p w14:paraId="69219ADC" w14:textId="77777777" w:rsidR="00131512" w:rsidRPr="00EA0B84" w:rsidRDefault="00131512" w:rsidP="00970629">
            <w:pPr>
              <w:keepNext/>
              <w:spacing w:after="0" w:line="240" w:lineRule="auto"/>
              <w:rPr>
                <w:rFonts w:ascii="Times New Roman" w:hAnsi="Times New Roman" w:cs="Times New Roman"/>
                <w:sz w:val="22"/>
                <w:szCs w:val="22"/>
              </w:rPr>
            </w:pPr>
            <w:r w:rsidRPr="00EA0B84">
              <w:rPr>
                <w:rFonts w:ascii="Times New Roman" w:hAnsi="Times New Roman" w:cs="Times New Roman"/>
                <w:bCs/>
                <w:sz w:val="22"/>
                <w:szCs w:val="22"/>
              </w:rPr>
              <w:t>Pasiūlymų pateikimo terminas</w:t>
            </w:r>
          </w:p>
        </w:tc>
        <w:tc>
          <w:tcPr>
            <w:tcW w:w="3402" w:type="dxa"/>
            <w:tcMar>
              <w:top w:w="0" w:type="dxa"/>
              <w:left w:w="108" w:type="dxa"/>
              <w:bottom w:w="0" w:type="dxa"/>
              <w:right w:w="108" w:type="dxa"/>
            </w:tcMar>
          </w:tcPr>
          <w:p w14:paraId="493EC94E"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 xml:space="preserve">Nurodytas skelbime </w:t>
            </w:r>
          </w:p>
        </w:tc>
        <w:tc>
          <w:tcPr>
            <w:tcW w:w="2737" w:type="dxa"/>
            <w:tcMar>
              <w:top w:w="0" w:type="dxa"/>
              <w:left w:w="108" w:type="dxa"/>
              <w:bottom w:w="0" w:type="dxa"/>
              <w:right w:w="108" w:type="dxa"/>
            </w:tcMar>
          </w:tcPr>
          <w:p w14:paraId="08BD97F2" w14:textId="77777777" w:rsidR="00131512" w:rsidRPr="00EA0B84" w:rsidRDefault="00131512" w:rsidP="00970629">
            <w:pPr>
              <w:spacing w:after="0" w:line="240" w:lineRule="auto"/>
              <w:rPr>
                <w:rFonts w:ascii="Times New Roman" w:hAnsi="Times New Roman" w:cs="Times New Roman"/>
                <w:iCs/>
                <w:sz w:val="22"/>
                <w:szCs w:val="22"/>
              </w:rPr>
            </w:pPr>
            <w:r w:rsidRPr="00EA0B84">
              <w:rPr>
                <w:rFonts w:ascii="Times New Roman" w:hAnsi="Times New Roman" w:cs="Times New Roman"/>
                <w:sz w:val="22"/>
                <w:szCs w:val="22"/>
              </w:rPr>
              <w:t>Perkančioji organizacija turi teisę pratęsti pasiūlymų pateikimo terminą.</w:t>
            </w:r>
          </w:p>
        </w:tc>
      </w:tr>
      <w:tr w:rsidR="00131512" w:rsidRPr="00EA0B84" w14:paraId="1020061F" w14:textId="77777777" w:rsidTr="00970629">
        <w:trPr>
          <w:trHeight w:val="20"/>
        </w:trPr>
        <w:tc>
          <w:tcPr>
            <w:tcW w:w="726" w:type="dxa"/>
            <w:tcMar>
              <w:top w:w="0" w:type="dxa"/>
              <w:left w:w="108" w:type="dxa"/>
              <w:bottom w:w="0" w:type="dxa"/>
              <w:right w:w="108" w:type="dxa"/>
            </w:tcMar>
          </w:tcPr>
          <w:p w14:paraId="3F1F956A" w14:textId="77777777" w:rsidR="00131512" w:rsidRPr="00EA0B84" w:rsidRDefault="00131512" w:rsidP="00970629">
            <w:pPr>
              <w:keepNext/>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2.</w:t>
            </w:r>
          </w:p>
        </w:tc>
        <w:tc>
          <w:tcPr>
            <w:tcW w:w="2989" w:type="dxa"/>
            <w:tcMar>
              <w:top w:w="0" w:type="dxa"/>
              <w:left w:w="108" w:type="dxa"/>
              <w:bottom w:w="0" w:type="dxa"/>
              <w:right w:w="108" w:type="dxa"/>
            </w:tcMar>
          </w:tcPr>
          <w:p w14:paraId="39B3D75A" w14:textId="77777777" w:rsidR="00131512" w:rsidRPr="00EA0B84" w:rsidRDefault="00131512" w:rsidP="00970629">
            <w:pPr>
              <w:keepNext/>
              <w:spacing w:after="0" w:line="240" w:lineRule="auto"/>
              <w:rPr>
                <w:rFonts w:ascii="Times New Roman" w:hAnsi="Times New Roman" w:cs="Times New Roman"/>
                <w:sz w:val="22"/>
                <w:szCs w:val="22"/>
              </w:rPr>
            </w:pPr>
            <w:r w:rsidRPr="00EA0B84">
              <w:rPr>
                <w:rFonts w:ascii="Times New Roman" w:eastAsia="Times New Roman" w:hAnsi="Times New Roman" w:cs="Times New Roman"/>
                <w:sz w:val="22"/>
                <w:szCs w:val="22"/>
              </w:rPr>
              <w:t>Pradinis susipažinimas su CVP IS priemonėmis gautais pasiūlymais</w:t>
            </w:r>
          </w:p>
        </w:tc>
        <w:tc>
          <w:tcPr>
            <w:tcW w:w="3402" w:type="dxa"/>
            <w:tcMar>
              <w:top w:w="0" w:type="dxa"/>
              <w:left w:w="108" w:type="dxa"/>
              <w:bottom w:w="0" w:type="dxa"/>
              <w:right w:w="108" w:type="dxa"/>
            </w:tcMar>
          </w:tcPr>
          <w:p w14:paraId="43597B5A"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Pradedamas ne anksčiau nei po 30 minučių po pasiūlymų pateikimo termino pabaigos</w:t>
            </w:r>
          </w:p>
        </w:tc>
        <w:tc>
          <w:tcPr>
            <w:tcW w:w="2737" w:type="dxa"/>
            <w:tcMar>
              <w:top w:w="0" w:type="dxa"/>
              <w:left w:w="108" w:type="dxa"/>
              <w:bottom w:w="0" w:type="dxa"/>
              <w:right w:w="108" w:type="dxa"/>
            </w:tcMar>
          </w:tcPr>
          <w:p w14:paraId="5ADDF580" w14:textId="77777777" w:rsidR="00131512" w:rsidRPr="00EA0B84" w:rsidRDefault="00131512" w:rsidP="00970629">
            <w:pPr>
              <w:spacing w:after="0" w:line="240" w:lineRule="auto"/>
              <w:rPr>
                <w:rFonts w:ascii="Times New Roman" w:hAnsi="Times New Roman" w:cs="Times New Roman"/>
                <w:iCs/>
                <w:sz w:val="22"/>
                <w:szCs w:val="22"/>
              </w:rPr>
            </w:pPr>
          </w:p>
        </w:tc>
      </w:tr>
      <w:tr w:rsidR="00131512" w:rsidRPr="00EA0B84" w14:paraId="18D54193" w14:textId="77777777" w:rsidTr="00970629">
        <w:trPr>
          <w:trHeight w:val="20"/>
        </w:trPr>
        <w:tc>
          <w:tcPr>
            <w:tcW w:w="726" w:type="dxa"/>
            <w:tcMar>
              <w:top w:w="0" w:type="dxa"/>
              <w:left w:w="108" w:type="dxa"/>
              <w:bottom w:w="0" w:type="dxa"/>
              <w:right w:w="108" w:type="dxa"/>
            </w:tcMar>
          </w:tcPr>
          <w:p w14:paraId="379785D7" w14:textId="77777777" w:rsidR="00131512" w:rsidRPr="00EA0B84" w:rsidRDefault="00131512" w:rsidP="00970629">
            <w:pPr>
              <w:keepNext/>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3.</w:t>
            </w:r>
          </w:p>
        </w:tc>
        <w:tc>
          <w:tcPr>
            <w:tcW w:w="2989" w:type="dxa"/>
            <w:tcMar>
              <w:top w:w="0" w:type="dxa"/>
              <w:left w:w="108" w:type="dxa"/>
              <w:bottom w:w="0" w:type="dxa"/>
              <w:right w:w="108" w:type="dxa"/>
            </w:tcMar>
          </w:tcPr>
          <w:p w14:paraId="4AF653E2" w14:textId="77777777" w:rsidR="00131512" w:rsidRPr="00EA0B84" w:rsidRDefault="00131512" w:rsidP="00970629">
            <w:pPr>
              <w:keepNext/>
              <w:spacing w:after="0" w:line="240" w:lineRule="auto"/>
              <w:rPr>
                <w:rFonts w:ascii="Times New Roman" w:hAnsi="Times New Roman" w:cs="Times New Roman"/>
                <w:bCs/>
                <w:sz w:val="22"/>
                <w:szCs w:val="22"/>
              </w:rPr>
            </w:pPr>
            <w:r w:rsidRPr="00EA0B84">
              <w:rPr>
                <w:rFonts w:ascii="Times New Roman" w:hAnsi="Times New Roman" w:cs="Times New Roman"/>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66FCE994"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6 (šešios) dienos iki pasiūlymų pateikimo termino dienos</w:t>
            </w:r>
          </w:p>
        </w:tc>
        <w:tc>
          <w:tcPr>
            <w:tcW w:w="2737" w:type="dxa"/>
            <w:tcMar>
              <w:top w:w="0" w:type="dxa"/>
              <w:left w:w="108" w:type="dxa"/>
              <w:bottom w:w="0" w:type="dxa"/>
              <w:right w:w="108" w:type="dxa"/>
            </w:tcMar>
          </w:tcPr>
          <w:p w14:paraId="0F99C2DD" w14:textId="77777777" w:rsidR="00131512" w:rsidRPr="00EA0B84" w:rsidRDefault="00131512" w:rsidP="00970629">
            <w:pPr>
              <w:spacing w:after="0" w:line="240" w:lineRule="auto"/>
              <w:rPr>
                <w:rFonts w:ascii="Times New Roman" w:hAnsi="Times New Roman" w:cs="Times New Roman"/>
                <w:iCs/>
                <w:sz w:val="22"/>
                <w:szCs w:val="22"/>
              </w:rPr>
            </w:pPr>
          </w:p>
        </w:tc>
      </w:tr>
      <w:tr w:rsidR="00131512" w:rsidRPr="00EA0B84" w14:paraId="09ACC142" w14:textId="77777777" w:rsidTr="00970629">
        <w:trPr>
          <w:trHeight w:val="20"/>
        </w:trPr>
        <w:tc>
          <w:tcPr>
            <w:tcW w:w="726" w:type="dxa"/>
            <w:tcMar>
              <w:top w:w="0" w:type="dxa"/>
              <w:left w:w="108" w:type="dxa"/>
              <w:bottom w:w="0" w:type="dxa"/>
              <w:right w:w="108" w:type="dxa"/>
            </w:tcMar>
          </w:tcPr>
          <w:p w14:paraId="48415B1A"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0E50BEDA"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AB672D5"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4 (keturios) dienos iki pasiūlymų pateikimo termino dienos</w:t>
            </w:r>
          </w:p>
        </w:tc>
        <w:tc>
          <w:tcPr>
            <w:tcW w:w="2737" w:type="dxa"/>
            <w:tcMar>
              <w:top w:w="0" w:type="dxa"/>
              <w:left w:w="108" w:type="dxa"/>
              <w:bottom w:w="0" w:type="dxa"/>
              <w:right w:w="108" w:type="dxa"/>
            </w:tcMar>
          </w:tcPr>
          <w:p w14:paraId="546033B6"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108D0DDB" w14:textId="77777777" w:rsidTr="00970629">
        <w:trPr>
          <w:trHeight w:val="20"/>
        </w:trPr>
        <w:tc>
          <w:tcPr>
            <w:tcW w:w="726" w:type="dxa"/>
            <w:tcMar>
              <w:top w:w="0" w:type="dxa"/>
              <w:left w:w="108" w:type="dxa"/>
              <w:bottom w:w="0" w:type="dxa"/>
              <w:right w:w="108" w:type="dxa"/>
            </w:tcMar>
          </w:tcPr>
          <w:p w14:paraId="437EC948"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71FCB3DB"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Objekto apžiūra bus vykdoma:</w:t>
            </w:r>
          </w:p>
        </w:tc>
        <w:tc>
          <w:tcPr>
            <w:tcW w:w="3402" w:type="dxa"/>
            <w:tcMar>
              <w:top w:w="0" w:type="dxa"/>
              <w:left w:w="108" w:type="dxa"/>
              <w:bottom w:w="0" w:type="dxa"/>
              <w:right w:w="108" w:type="dxa"/>
            </w:tcMar>
          </w:tcPr>
          <w:p w14:paraId="068CDD8F" w14:textId="77777777" w:rsidR="00131512" w:rsidRPr="00EA0B84" w:rsidRDefault="00131512" w:rsidP="00970629">
            <w:pPr>
              <w:spacing w:after="0" w:line="240" w:lineRule="auto"/>
              <w:rPr>
                <w:rFonts w:ascii="Times New Roman" w:hAnsi="Times New Roman" w:cs="Times New Roman"/>
                <w:iCs/>
                <w:sz w:val="22"/>
                <w:szCs w:val="22"/>
              </w:rPr>
            </w:pPr>
            <w:r w:rsidRPr="00EA0B84">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651C7A4F"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35E21DA3" w14:textId="77777777" w:rsidTr="00970629">
        <w:trPr>
          <w:trHeight w:val="20"/>
        </w:trPr>
        <w:tc>
          <w:tcPr>
            <w:tcW w:w="726" w:type="dxa"/>
            <w:tcMar>
              <w:top w:w="0" w:type="dxa"/>
              <w:left w:w="108" w:type="dxa"/>
              <w:bottom w:w="0" w:type="dxa"/>
              <w:right w:w="108" w:type="dxa"/>
            </w:tcMar>
          </w:tcPr>
          <w:p w14:paraId="0E594648"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11E9E2B8"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54AB66EA" w14:textId="77777777" w:rsidR="00131512" w:rsidRPr="00EA0B84" w:rsidRDefault="00131512" w:rsidP="00970629">
            <w:pPr>
              <w:spacing w:after="0" w:line="240" w:lineRule="auto"/>
              <w:rPr>
                <w:rFonts w:ascii="Times New Roman" w:hAnsi="Times New Roman" w:cs="Times New Roman"/>
                <w:iCs/>
                <w:sz w:val="22"/>
                <w:szCs w:val="22"/>
              </w:rPr>
            </w:pPr>
            <w:r w:rsidRPr="00EA0B84">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4E97F014"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471BD35E" w14:textId="77777777" w:rsidTr="00970629">
        <w:trPr>
          <w:trHeight w:val="20"/>
        </w:trPr>
        <w:tc>
          <w:tcPr>
            <w:tcW w:w="726" w:type="dxa"/>
            <w:tcMar>
              <w:top w:w="0" w:type="dxa"/>
              <w:left w:w="108" w:type="dxa"/>
              <w:bottom w:w="0" w:type="dxa"/>
              <w:right w:w="108" w:type="dxa"/>
            </w:tcMar>
          </w:tcPr>
          <w:p w14:paraId="3E97BF0C"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5E88F81D"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Tiekėjai turi pateikti prekių pavyzdžius</w:t>
            </w:r>
          </w:p>
        </w:tc>
        <w:tc>
          <w:tcPr>
            <w:tcW w:w="3402" w:type="dxa"/>
            <w:tcMar>
              <w:top w:w="0" w:type="dxa"/>
              <w:left w:w="108" w:type="dxa"/>
              <w:bottom w:w="0" w:type="dxa"/>
              <w:right w:w="108" w:type="dxa"/>
            </w:tcMar>
          </w:tcPr>
          <w:p w14:paraId="47A358AF" w14:textId="77777777" w:rsidR="00131512" w:rsidRPr="00EA0B84" w:rsidRDefault="00131512" w:rsidP="00970629">
            <w:pPr>
              <w:pStyle w:val="Body2"/>
              <w:spacing w:after="0"/>
              <w:rPr>
                <w:rFonts w:cs="Times New Roman"/>
                <w:iCs/>
                <w:noProof/>
                <w:color w:val="auto"/>
                <w:sz w:val="22"/>
                <w:szCs w:val="22"/>
                <w:lang w:val="lt-LT"/>
              </w:rPr>
            </w:pPr>
            <w:r w:rsidRPr="00EA0B84">
              <w:rPr>
                <w:rFonts w:cs="Times New Roman"/>
                <w:noProof/>
                <w:color w:val="auto"/>
                <w:sz w:val="22"/>
                <w:szCs w:val="22"/>
                <w:lang w:val="lt-LT"/>
              </w:rPr>
              <w:t>NETAIKOMA</w:t>
            </w:r>
          </w:p>
        </w:tc>
        <w:tc>
          <w:tcPr>
            <w:tcW w:w="2737" w:type="dxa"/>
            <w:tcMar>
              <w:top w:w="0" w:type="dxa"/>
              <w:left w:w="108" w:type="dxa"/>
              <w:bottom w:w="0" w:type="dxa"/>
              <w:right w:w="108" w:type="dxa"/>
            </w:tcMar>
          </w:tcPr>
          <w:p w14:paraId="608E1DD8"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2EFAEB98" w14:textId="77777777" w:rsidTr="00970629">
        <w:trPr>
          <w:trHeight w:val="20"/>
        </w:trPr>
        <w:tc>
          <w:tcPr>
            <w:tcW w:w="726" w:type="dxa"/>
            <w:tcMar>
              <w:top w:w="0" w:type="dxa"/>
              <w:left w:w="108" w:type="dxa"/>
              <w:bottom w:w="0" w:type="dxa"/>
              <w:right w:w="108" w:type="dxa"/>
            </w:tcMar>
          </w:tcPr>
          <w:p w14:paraId="11888635"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D91568D"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0BB23B03" w14:textId="77777777" w:rsidR="00131512" w:rsidRPr="00EA0B84" w:rsidRDefault="00131512" w:rsidP="00970629">
            <w:pPr>
              <w:spacing w:after="0" w:line="240" w:lineRule="auto"/>
              <w:rPr>
                <w:rFonts w:ascii="Times New Roman" w:hAnsi="Times New Roman" w:cs="Times New Roman"/>
                <w:iCs/>
                <w:sz w:val="22"/>
                <w:szCs w:val="22"/>
              </w:rPr>
            </w:pPr>
            <w:r w:rsidRPr="00EA0B84">
              <w:rPr>
                <w:rFonts w:ascii="Times New Roman" w:hAnsi="Times New Roman" w:cs="Times New Roman"/>
                <w:iCs/>
                <w:sz w:val="22"/>
                <w:szCs w:val="22"/>
              </w:rPr>
              <w:t>90 (devyniasdešimt) dienų nuo pasiūlymų pateikimo galutinio termino pabaigos</w:t>
            </w:r>
          </w:p>
        </w:tc>
        <w:tc>
          <w:tcPr>
            <w:tcW w:w="2737" w:type="dxa"/>
            <w:tcMar>
              <w:top w:w="0" w:type="dxa"/>
              <w:left w:w="108" w:type="dxa"/>
              <w:bottom w:w="0" w:type="dxa"/>
              <w:right w:w="108" w:type="dxa"/>
            </w:tcMar>
          </w:tcPr>
          <w:p w14:paraId="4F8EA91F"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7508C59B" w14:textId="77777777" w:rsidTr="00970629">
        <w:trPr>
          <w:trHeight w:val="20"/>
        </w:trPr>
        <w:tc>
          <w:tcPr>
            <w:tcW w:w="726" w:type="dxa"/>
            <w:tcMar>
              <w:top w:w="0" w:type="dxa"/>
              <w:left w:w="108" w:type="dxa"/>
              <w:bottom w:w="0" w:type="dxa"/>
              <w:right w:w="108" w:type="dxa"/>
            </w:tcMar>
          </w:tcPr>
          <w:p w14:paraId="6B2CFE2F" w14:textId="77777777" w:rsidR="00131512" w:rsidRPr="00EA0B84" w:rsidRDefault="00131512" w:rsidP="00970629">
            <w:pPr>
              <w:pStyle w:val="Sraopastraipa"/>
              <w:numPr>
                <w:ilvl w:val="0"/>
                <w:numId w:val="7"/>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3820345B"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6855476" w14:textId="77777777" w:rsidR="00131512" w:rsidRPr="00EA0B84" w:rsidRDefault="00131512" w:rsidP="00970629">
            <w:pPr>
              <w:spacing w:after="0" w:line="240" w:lineRule="auto"/>
              <w:rPr>
                <w:rFonts w:ascii="Times New Roman" w:hAnsi="Times New Roman" w:cs="Times New Roman"/>
                <w:iCs/>
                <w:sz w:val="22"/>
                <w:szCs w:val="22"/>
              </w:rPr>
            </w:pPr>
            <w:r w:rsidRPr="00EA0B84">
              <w:rPr>
                <w:rFonts w:ascii="Times New Roman" w:hAnsi="Times New Roman" w:cs="Times New Roman"/>
                <w:iCs/>
                <w:sz w:val="22"/>
                <w:szCs w:val="22"/>
              </w:rPr>
              <w:t xml:space="preserve">NETAIKOMA </w:t>
            </w:r>
          </w:p>
        </w:tc>
        <w:tc>
          <w:tcPr>
            <w:tcW w:w="2737" w:type="dxa"/>
            <w:tcMar>
              <w:top w:w="0" w:type="dxa"/>
              <w:left w:w="108" w:type="dxa"/>
              <w:bottom w:w="0" w:type="dxa"/>
              <w:right w:w="108" w:type="dxa"/>
            </w:tcMar>
          </w:tcPr>
          <w:p w14:paraId="0405FEB3"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5D7D0355" w14:textId="77777777" w:rsidTr="00970629">
        <w:trPr>
          <w:trHeight w:val="20"/>
        </w:trPr>
        <w:tc>
          <w:tcPr>
            <w:tcW w:w="726" w:type="dxa"/>
            <w:tcMar>
              <w:top w:w="0" w:type="dxa"/>
              <w:left w:w="108" w:type="dxa"/>
              <w:bottom w:w="0" w:type="dxa"/>
              <w:right w:w="108" w:type="dxa"/>
            </w:tcMar>
          </w:tcPr>
          <w:p w14:paraId="6C91CE6E"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0A94D5E"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A09EF47" w14:textId="77777777" w:rsidR="00131512" w:rsidRPr="00EA0B84" w:rsidRDefault="00131512" w:rsidP="00970629">
            <w:pPr>
              <w:spacing w:after="0" w:line="240" w:lineRule="auto"/>
              <w:jc w:val="both"/>
              <w:rPr>
                <w:rFonts w:ascii="Times New Roman" w:hAnsi="Times New Roman" w:cs="Times New Roman"/>
                <w:sz w:val="22"/>
                <w:szCs w:val="22"/>
              </w:rPr>
            </w:pPr>
            <w:r w:rsidRPr="00EA0B84">
              <w:rPr>
                <w:rFonts w:ascii="Times New Roman" w:hAnsi="Times New Roman" w:cs="Times New Roman"/>
                <w:iCs/>
                <w:sz w:val="22"/>
                <w:szCs w:val="22"/>
              </w:rPr>
              <w:t>NETAIKOMA</w:t>
            </w:r>
            <w:r w:rsidRPr="00EA0B84">
              <w:rPr>
                <w:rFonts w:ascii="Times New Roman" w:hAnsi="Times New Roman" w:cs="Times New Roman"/>
                <w:sz w:val="22"/>
                <w:szCs w:val="22"/>
              </w:rPr>
              <w:t xml:space="preserve"> </w:t>
            </w:r>
          </w:p>
        </w:tc>
        <w:tc>
          <w:tcPr>
            <w:tcW w:w="2737" w:type="dxa"/>
            <w:tcMar>
              <w:top w:w="0" w:type="dxa"/>
              <w:left w:w="108" w:type="dxa"/>
              <w:bottom w:w="0" w:type="dxa"/>
              <w:right w:w="108" w:type="dxa"/>
            </w:tcMar>
          </w:tcPr>
          <w:p w14:paraId="1A2D78B9"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404B1AB3" w14:textId="77777777" w:rsidTr="00970629">
        <w:trPr>
          <w:trHeight w:val="20"/>
        </w:trPr>
        <w:tc>
          <w:tcPr>
            <w:tcW w:w="726" w:type="dxa"/>
            <w:tcMar>
              <w:top w:w="0" w:type="dxa"/>
              <w:left w:w="108" w:type="dxa"/>
              <w:bottom w:w="0" w:type="dxa"/>
              <w:right w:w="108" w:type="dxa"/>
            </w:tcMar>
          </w:tcPr>
          <w:p w14:paraId="1FF5C194"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20FFB3F"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2A26675F"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1E5865EE" w14:textId="77777777" w:rsidR="00131512" w:rsidRPr="00EA0B84" w:rsidRDefault="00131512" w:rsidP="00970629">
            <w:pPr>
              <w:spacing w:after="0" w:line="240" w:lineRule="auto"/>
              <w:rPr>
                <w:rFonts w:ascii="Times New Roman" w:hAnsi="Times New Roman" w:cs="Times New Roman"/>
                <w:bCs/>
                <w:sz w:val="22"/>
                <w:szCs w:val="22"/>
              </w:rPr>
            </w:pPr>
          </w:p>
        </w:tc>
      </w:tr>
      <w:tr w:rsidR="00131512" w:rsidRPr="00EA0B84" w14:paraId="7FA81180" w14:textId="77777777" w:rsidTr="00970629">
        <w:trPr>
          <w:trHeight w:val="20"/>
        </w:trPr>
        <w:tc>
          <w:tcPr>
            <w:tcW w:w="726" w:type="dxa"/>
            <w:tcMar>
              <w:top w:w="0" w:type="dxa"/>
              <w:left w:w="108" w:type="dxa"/>
              <w:bottom w:w="0" w:type="dxa"/>
              <w:right w:w="108" w:type="dxa"/>
            </w:tcMar>
          </w:tcPr>
          <w:p w14:paraId="1C4C2A8F"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1096826"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 xml:space="preserve">Perkančioji organizacija pirkimo dalyviams praneša apie priimtą sprendimą nustatyti laimėjusį pasiūlymą, </w:t>
            </w:r>
            <w:r w:rsidRPr="00EA0B84">
              <w:rPr>
                <w:rFonts w:ascii="Times New Roman" w:hAnsi="Times New Roman" w:cs="Times New Roman"/>
                <w:sz w:val="22"/>
                <w:szCs w:val="22"/>
              </w:rPr>
              <w:t>dėl kurio bus sudaroma</w:t>
            </w:r>
            <w:r w:rsidRPr="00EA0B84">
              <w:rPr>
                <w:rFonts w:ascii="Times New Roman" w:hAnsi="Times New Roman" w:cs="Times New Roman"/>
                <w:bCs/>
                <w:sz w:val="22"/>
                <w:szCs w:val="22"/>
              </w:rPr>
              <w:t xml:space="preserve"> sutartis ne vėliau kaip per</w:t>
            </w:r>
          </w:p>
        </w:tc>
        <w:tc>
          <w:tcPr>
            <w:tcW w:w="3402" w:type="dxa"/>
            <w:tcMar>
              <w:top w:w="0" w:type="dxa"/>
              <w:left w:w="108" w:type="dxa"/>
              <w:bottom w:w="0" w:type="dxa"/>
              <w:right w:w="108" w:type="dxa"/>
            </w:tcMar>
          </w:tcPr>
          <w:p w14:paraId="50ED361F"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37422592"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6876DB88" w14:textId="77777777" w:rsidTr="00970629">
        <w:trPr>
          <w:trHeight w:val="20"/>
        </w:trPr>
        <w:tc>
          <w:tcPr>
            <w:tcW w:w="726" w:type="dxa"/>
            <w:tcMar>
              <w:top w:w="0" w:type="dxa"/>
              <w:left w:w="108" w:type="dxa"/>
              <w:bottom w:w="0" w:type="dxa"/>
              <w:right w:w="108" w:type="dxa"/>
            </w:tcMar>
          </w:tcPr>
          <w:p w14:paraId="6DB455EE"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A51842C"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6448576F"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bCs/>
                <w:sz w:val="22"/>
                <w:szCs w:val="22"/>
              </w:rPr>
              <w:t>15 (penkiolika) dienų nuo pirkimo dalyvio raštu pateikto prašymo gavimo dienos</w:t>
            </w:r>
          </w:p>
        </w:tc>
        <w:tc>
          <w:tcPr>
            <w:tcW w:w="2737" w:type="dxa"/>
            <w:tcMar>
              <w:top w:w="0" w:type="dxa"/>
              <w:left w:w="108" w:type="dxa"/>
              <w:bottom w:w="0" w:type="dxa"/>
              <w:right w:w="108" w:type="dxa"/>
            </w:tcMar>
          </w:tcPr>
          <w:p w14:paraId="464F3A28" w14:textId="77777777" w:rsidR="00131512" w:rsidRPr="00EA0B84" w:rsidRDefault="00131512" w:rsidP="00970629">
            <w:pPr>
              <w:pStyle w:val="tajtip"/>
              <w:shd w:val="clear" w:color="auto" w:fill="FFFFFF"/>
              <w:spacing w:before="0" w:beforeAutospacing="0" w:after="0" w:afterAutospacing="0"/>
              <w:ind w:firstLine="313"/>
              <w:rPr>
                <w:sz w:val="22"/>
                <w:szCs w:val="22"/>
              </w:rPr>
            </w:pPr>
          </w:p>
        </w:tc>
      </w:tr>
      <w:tr w:rsidR="00131512" w:rsidRPr="00EA0B84" w14:paraId="1AC19634" w14:textId="77777777" w:rsidTr="00970629">
        <w:trPr>
          <w:trHeight w:val="20"/>
        </w:trPr>
        <w:tc>
          <w:tcPr>
            <w:tcW w:w="726" w:type="dxa"/>
            <w:tcMar>
              <w:top w:w="0" w:type="dxa"/>
              <w:left w:w="108" w:type="dxa"/>
              <w:bottom w:w="0" w:type="dxa"/>
              <w:right w:w="108" w:type="dxa"/>
            </w:tcMar>
          </w:tcPr>
          <w:p w14:paraId="32D0E9CB"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13A5CE1E"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EA0B84">
              <w:rPr>
                <w:rFonts w:ascii="Times New Roman" w:hAnsi="Times New Roman" w:cs="Times New Roman"/>
                <w:bCs/>
                <w:sz w:val="22"/>
                <w:szCs w:val="22"/>
              </w:rPr>
              <w:t>ne vėliau kaip per</w:t>
            </w:r>
          </w:p>
        </w:tc>
        <w:tc>
          <w:tcPr>
            <w:tcW w:w="3402" w:type="dxa"/>
            <w:tcMar>
              <w:top w:w="0" w:type="dxa"/>
              <w:left w:w="108" w:type="dxa"/>
              <w:bottom w:w="0" w:type="dxa"/>
              <w:right w:w="108" w:type="dxa"/>
            </w:tcMar>
          </w:tcPr>
          <w:p w14:paraId="5AE0FF4E" w14:textId="77777777" w:rsidR="00131512" w:rsidRPr="00EA0B84" w:rsidRDefault="00131512" w:rsidP="00970629">
            <w:pPr>
              <w:spacing w:after="0" w:line="240" w:lineRule="auto"/>
              <w:jc w:val="both"/>
              <w:rPr>
                <w:rFonts w:ascii="Times New Roman" w:hAnsi="Times New Roman" w:cs="Times New Roman"/>
                <w:sz w:val="22"/>
                <w:szCs w:val="22"/>
              </w:rPr>
            </w:pPr>
            <w:r w:rsidRPr="00EA0B84">
              <w:rPr>
                <w:rFonts w:ascii="Times New Roman" w:hAnsi="Times New Roman" w:cs="Times New Roman"/>
                <w:sz w:val="22"/>
                <w:szCs w:val="22"/>
              </w:rPr>
              <w:t>5 (penkias) darbo dienas</w:t>
            </w:r>
          </w:p>
          <w:p w14:paraId="04AF4C33" w14:textId="77777777" w:rsidR="00131512" w:rsidRPr="00EA0B84" w:rsidRDefault="00131512" w:rsidP="00970629">
            <w:pPr>
              <w:spacing w:after="0" w:line="240" w:lineRule="auto"/>
              <w:jc w:val="both"/>
              <w:rPr>
                <w:rFonts w:ascii="Times New Roman" w:hAnsi="Times New Roman" w:cs="Times New Roman"/>
                <w:sz w:val="22"/>
                <w:szCs w:val="22"/>
              </w:rPr>
            </w:pPr>
          </w:p>
          <w:p w14:paraId="540AF37A" w14:textId="77777777" w:rsidR="00131512" w:rsidRPr="00EA0B84" w:rsidRDefault="00131512" w:rsidP="00970629">
            <w:pPr>
              <w:spacing w:after="0" w:line="240" w:lineRule="auto"/>
              <w:jc w:val="both"/>
              <w:rPr>
                <w:rFonts w:ascii="Times New Roman" w:hAnsi="Times New Roman" w:cs="Times New Roman"/>
                <w:sz w:val="22"/>
                <w:szCs w:val="22"/>
              </w:rPr>
            </w:pPr>
            <w:r w:rsidRPr="00EA0B84">
              <w:rPr>
                <w:rFonts w:ascii="Times New Roman"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32B7CF1" w14:textId="77777777" w:rsidR="00131512" w:rsidRPr="00EA0B84" w:rsidRDefault="00131512" w:rsidP="00970629">
            <w:pPr>
              <w:spacing w:after="0" w:line="240" w:lineRule="auto"/>
              <w:jc w:val="both"/>
              <w:rPr>
                <w:rFonts w:ascii="Times New Roman" w:hAnsi="Times New Roman" w:cs="Times New Roman"/>
                <w:sz w:val="22"/>
                <w:szCs w:val="22"/>
              </w:rPr>
            </w:pPr>
            <w:r w:rsidRPr="00EA0B84">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664F96C" w14:textId="77777777" w:rsidR="00131512" w:rsidRPr="00EA0B84" w:rsidRDefault="00131512" w:rsidP="00970629">
            <w:pPr>
              <w:spacing w:after="0" w:line="240" w:lineRule="auto"/>
              <w:rPr>
                <w:rFonts w:ascii="Times New Roman" w:hAnsi="Times New Roman" w:cs="Times New Roman"/>
                <w:bCs/>
                <w:sz w:val="22"/>
                <w:szCs w:val="22"/>
              </w:rPr>
            </w:pPr>
          </w:p>
        </w:tc>
      </w:tr>
      <w:tr w:rsidR="00131512" w:rsidRPr="00EA0B84" w14:paraId="563E9FD6" w14:textId="77777777" w:rsidTr="00970629">
        <w:trPr>
          <w:trHeight w:val="20"/>
        </w:trPr>
        <w:tc>
          <w:tcPr>
            <w:tcW w:w="726" w:type="dxa"/>
            <w:tcMar>
              <w:top w:w="0" w:type="dxa"/>
              <w:left w:w="108" w:type="dxa"/>
              <w:bottom w:w="0" w:type="dxa"/>
              <w:right w:w="108" w:type="dxa"/>
            </w:tcMar>
          </w:tcPr>
          <w:p w14:paraId="0FAC0702" w14:textId="77777777" w:rsidR="00131512" w:rsidRPr="00EA0B84" w:rsidRDefault="00131512" w:rsidP="00970629">
            <w:pPr>
              <w:pStyle w:val="Sraopastraipa"/>
              <w:numPr>
                <w:ilvl w:val="0"/>
                <w:numId w:val="7"/>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5595A174"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685FD527"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6 (šešias) darbo dienas nuo pretenzijos gavimo dienos</w:t>
            </w:r>
          </w:p>
        </w:tc>
        <w:tc>
          <w:tcPr>
            <w:tcW w:w="2737" w:type="dxa"/>
            <w:tcMar>
              <w:top w:w="0" w:type="dxa"/>
              <w:left w:w="108" w:type="dxa"/>
              <w:bottom w:w="0" w:type="dxa"/>
              <w:right w:w="108" w:type="dxa"/>
            </w:tcMar>
          </w:tcPr>
          <w:p w14:paraId="3F81163B"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6365CA15" w14:textId="77777777" w:rsidTr="00970629">
        <w:trPr>
          <w:trHeight w:val="20"/>
        </w:trPr>
        <w:tc>
          <w:tcPr>
            <w:tcW w:w="726" w:type="dxa"/>
            <w:tcMar>
              <w:top w:w="0" w:type="dxa"/>
              <w:left w:w="108" w:type="dxa"/>
              <w:bottom w:w="0" w:type="dxa"/>
              <w:right w:w="108" w:type="dxa"/>
            </w:tcMar>
          </w:tcPr>
          <w:p w14:paraId="3B86BCBE" w14:textId="77777777" w:rsidR="00131512" w:rsidRPr="00EA0B84" w:rsidRDefault="00131512" w:rsidP="00970629">
            <w:pPr>
              <w:pStyle w:val="Sraopastraipa"/>
              <w:numPr>
                <w:ilvl w:val="0"/>
                <w:numId w:val="7"/>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B03A35C" w14:textId="77777777" w:rsidR="00131512" w:rsidRPr="00EA0B84" w:rsidRDefault="00131512" w:rsidP="00970629">
            <w:pPr>
              <w:spacing w:after="0" w:line="240" w:lineRule="auto"/>
              <w:rPr>
                <w:rFonts w:ascii="Times New Roman" w:hAnsi="Times New Roman" w:cs="Times New Roman"/>
                <w:bCs/>
                <w:sz w:val="22"/>
                <w:szCs w:val="22"/>
              </w:rPr>
            </w:pPr>
            <w:r w:rsidRPr="00EA0B8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A0B84">
              <w:rPr>
                <w:rFonts w:ascii="Times New Roman" w:hAnsi="Times New Roman" w:cs="Times New Roman"/>
                <w:bCs/>
                <w:sz w:val="22"/>
                <w:szCs w:val="22"/>
              </w:rPr>
              <w:t xml:space="preserve"> (išskyrus ieškinį dėl sutarties pripažinimo negaliojančia,</w:t>
            </w:r>
            <w:r w:rsidRPr="00EA0B84">
              <w:rPr>
                <w:rFonts w:ascii="Times New Roman" w:hAnsi="Times New Roman" w:cs="Times New Roman"/>
                <w:sz w:val="22"/>
                <w:szCs w:val="22"/>
              </w:rPr>
              <w:t xml:space="preserve"> </w:t>
            </w:r>
            <w:r w:rsidRPr="00EA0B84">
              <w:rPr>
                <w:rFonts w:ascii="Times New Roman" w:hAnsi="Times New Roman" w:cs="Times New Roman"/>
                <w:bCs/>
                <w:sz w:val="22"/>
                <w:szCs w:val="22"/>
              </w:rPr>
              <w:t xml:space="preserve">dėl sutartyje numatytos sankcijos pritaikymo esant esminiam sutarties pažeidimui) </w:t>
            </w:r>
          </w:p>
        </w:tc>
        <w:tc>
          <w:tcPr>
            <w:tcW w:w="3402" w:type="dxa"/>
            <w:tcMar>
              <w:top w:w="0" w:type="dxa"/>
              <w:left w:w="108" w:type="dxa"/>
              <w:bottom w:w="0" w:type="dxa"/>
              <w:right w:w="108" w:type="dxa"/>
            </w:tcMar>
          </w:tcPr>
          <w:p w14:paraId="159ECE33"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085942D6"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4CF70148" w14:textId="77777777" w:rsidTr="00970629">
        <w:trPr>
          <w:trHeight w:val="20"/>
        </w:trPr>
        <w:tc>
          <w:tcPr>
            <w:tcW w:w="726" w:type="dxa"/>
            <w:tcMar>
              <w:top w:w="0" w:type="dxa"/>
              <w:left w:w="108" w:type="dxa"/>
              <w:bottom w:w="0" w:type="dxa"/>
              <w:right w:w="108" w:type="dxa"/>
            </w:tcMar>
          </w:tcPr>
          <w:p w14:paraId="53066643" w14:textId="77777777" w:rsidR="00131512" w:rsidRPr="00EA0B84" w:rsidRDefault="00131512" w:rsidP="00970629">
            <w:pPr>
              <w:pStyle w:val="Sraopastraipa"/>
              <w:numPr>
                <w:ilvl w:val="0"/>
                <w:numId w:val="7"/>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378E01FD"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Perkančioji organizacija negali sudaryti sutarties anksčiau kaip po</w:t>
            </w:r>
          </w:p>
        </w:tc>
        <w:tc>
          <w:tcPr>
            <w:tcW w:w="3402" w:type="dxa"/>
            <w:tcMar>
              <w:top w:w="0" w:type="dxa"/>
              <w:left w:w="108" w:type="dxa"/>
              <w:bottom w:w="0" w:type="dxa"/>
              <w:right w:w="108" w:type="dxa"/>
            </w:tcMar>
          </w:tcPr>
          <w:p w14:paraId="5DEF2518"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bCs/>
                <w:sz w:val="22"/>
                <w:szCs w:val="22"/>
              </w:rPr>
              <w:t xml:space="preserve">5 (penkių) darbo dienų, nuo pranešimo apie sprendimą sudaryti sutartį (o jei buvau gauta pretenzija – nuo pranešimo raštu apie jos priimtą sprendimą dėl pretenzijos) išsiuntimo iš perkančiosios organizacijos pirkimo dalyviams dienos, o jeigu šis pranešimas </w:t>
            </w:r>
            <w:r w:rsidRPr="00EA0B84">
              <w:rPr>
                <w:rFonts w:ascii="Times New Roman" w:hAnsi="Times New Roman" w:cs="Times New Roman"/>
                <w:bCs/>
                <w:sz w:val="22"/>
                <w:szCs w:val="22"/>
              </w:rPr>
              <w:lastRenderedPageBreak/>
              <w:t>nebuvo siunčiamas elektroninėmis priemonėmis, – ne anksčiau kaip po 15 (penkiolikos) dienų.</w:t>
            </w:r>
          </w:p>
        </w:tc>
        <w:tc>
          <w:tcPr>
            <w:tcW w:w="2737" w:type="dxa"/>
            <w:tcMar>
              <w:top w:w="0" w:type="dxa"/>
              <w:left w:w="108" w:type="dxa"/>
              <w:bottom w:w="0" w:type="dxa"/>
              <w:right w:w="108" w:type="dxa"/>
            </w:tcMar>
          </w:tcPr>
          <w:p w14:paraId="3A6EEFEC" w14:textId="77777777" w:rsidR="00131512" w:rsidRPr="00EA0B84" w:rsidRDefault="00131512" w:rsidP="00970629">
            <w:pPr>
              <w:spacing w:after="0" w:line="240" w:lineRule="auto"/>
              <w:rPr>
                <w:rFonts w:ascii="Times New Roman" w:hAnsi="Times New Roman" w:cs="Times New Roman"/>
                <w:sz w:val="22"/>
                <w:szCs w:val="22"/>
              </w:rPr>
            </w:pPr>
          </w:p>
        </w:tc>
      </w:tr>
      <w:tr w:rsidR="00131512" w:rsidRPr="00EA0B84" w14:paraId="7B364AB1" w14:textId="77777777" w:rsidTr="00970629">
        <w:trPr>
          <w:trHeight w:val="20"/>
        </w:trPr>
        <w:tc>
          <w:tcPr>
            <w:tcW w:w="726" w:type="dxa"/>
            <w:tcMar>
              <w:top w:w="0" w:type="dxa"/>
              <w:left w:w="108" w:type="dxa"/>
              <w:bottom w:w="0" w:type="dxa"/>
              <w:right w:w="108" w:type="dxa"/>
            </w:tcMar>
          </w:tcPr>
          <w:p w14:paraId="3AF90B1C" w14:textId="77777777" w:rsidR="00131512" w:rsidRPr="00EA0B84" w:rsidRDefault="00131512" w:rsidP="00970629">
            <w:pPr>
              <w:pStyle w:val="Sraopastraipa"/>
              <w:numPr>
                <w:ilvl w:val="0"/>
                <w:numId w:val="7"/>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7F2C16D9" w14:textId="77777777" w:rsidR="00131512" w:rsidRPr="00EA0B84" w:rsidRDefault="00131512" w:rsidP="00970629">
            <w:pPr>
              <w:spacing w:after="0" w:line="240" w:lineRule="auto"/>
              <w:rPr>
                <w:rFonts w:ascii="Times New Roman" w:hAnsi="Times New Roman" w:cs="Times New Roman"/>
                <w:sz w:val="22"/>
                <w:szCs w:val="22"/>
              </w:rPr>
            </w:pPr>
            <w:r w:rsidRPr="00EA0B84">
              <w:rPr>
                <w:rFonts w:ascii="Times New Roman" w:hAnsi="Times New Roman" w:cs="Times New Roman"/>
                <w:sz w:val="22"/>
                <w:szCs w:val="22"/>
              </w:rPr>
              <w:t xml:space="preserve">Jeigu </w:t>
            </w:r>
            <w:r w:rsidRPr="00EA0B84">
              <w:rPr>
                <w:rFonts w:ascii="Times New Roman" w:hAnsi="Times New Roman" w:cs="Times New Roman"/>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59756F54" w14:textId="77777777" w:rsidR="00131512" w:rsidRPr="00EA0B84" w:rsidRDefault="00131512" w:rsidP="00970629">
            <w:pPr>
              <w:spacing w:after="0" w:line="240" w:lineRule="auto"/>
              <w:jc w:val="both"/>
              <w:rPr>
                <w:rFonts w:ascii="Times New Roman" w:hAnsi="Times New Roman" w:cs="Times New Roman"/>
                <w:i/>
                <w:iCs/>
                <w:sz w:val="22"/>
                <w:szCs w:val="22"/>
              </w:rPr>
            </w:pPr>
            <w:r w:rsidRPr="00EA0B84">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37" w:type="dxa"/>
            <w:tcMar>
              <w:top w:w="0" w:type="dxa"/>
              <w:left w:w="108" w:type="dxa"/>
              <w:bottom w:w="0" w:type="dxa"/>
              <w:right w:w="108" w:type="dxa"/>
            </w:tcMar>
          </w:tcPr>
          <w:p w14:paraId="093CC3F5" w14:textId="77777777" w:rsidR="00131512" w:rsidRPr="00EA0B84" w:rsidRDefault="00131512" w:rsidP="00970629">
            <w:pPr>
              <w:spacing w:after="0" w:line="240" w:lineRule="auto"/>
              <w:rPr>
                <w:rFonts w:ascii="Times New Roman" w:hAnsi="Times New Roman" w:cs="Times New Roman"/>
                <w:sz w:val="22"/>
                <w:szCs w:val="22"/>
              </w:rPr>
            </w:pPr>
          </w:p>
        </w:tc>
      </w:tr>
    </w:tbl>
    <w:p w14:paraId="6CDC6D72" w14:textId="77777777" w:rsidR="00131512" w:rsidRDefault="00131512" w:rsidP="00131512">
      <w:pPr>
        <w:rPr>
          <w:rFonts w:ascii="Times New Roman" w:eastAsia="Calibri" w:hAnsi="Times New Roman" w:cs="Times New Roman"/>
          <w:sz w:val="20"/>
          <w:szCs w:val="20"/>
        </w:rPr>
      </w:pPr>
      <w:r w:rsidRPr="0090326C">
        <w:rPr>
          <w:rFonts w:ascii="Times New Roman" w:eastAsia="Calibri" w:hAnsi="Times New Roman" w:cs="Times New Roman"/>
          <w:sz w:val="20"/>
          <w:szCs w:val="20"/>
        </w:rPr>
        <w:br w:type="page"/>
      </w:r>
      <w:bookmarkStart w:id="46" w:name="_Ref38539939"/>
      <w:bookmarkStart w:id="47" w:name="_Ref38541068"/>
      <w:bookmarkStart w:id="48" w:name="_Ref38885053"/>
      <w:bookmarkStart w:id="49" w:name="_Ref38899023"/>
    </w:p>
    <w:p w14:paraId="5F5FA613" w14:textId="77777777" w:rsidR="00131512" w:rsidRDefault="00131512" w:rsidP="00131512">
      <w:pPr>
        <w:rPr>
          <w:rFonts w:ascii="Times New Roman" w:eastAsia="Calibri" w:hAnsi="Times New Roman" w:cs="Times New Roman"/>
          <w:sz w:val="20"/>
          <w:szCs w:val="20"/>
        </w:rPr>
        <w:sectPr w:rsidR="00131512" w:rsidSect="00131512">
          <w:footerReference w:type="even"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7303E3" w14:textId="77777777" w:rsidR="00131512" w:rsidRPr="0090326C" w:rsidRDefault="00131512" w:rsidP="00131512">
      <w:pPr>
        <w:jc w:val="right"/>
        <w:rPr>
          <w:rFonts w:ascii="Times New Roman" w:eastAsiaTheme="majorEastAsia" w:hAnsi="Times New Roman" w:cs="Times New Roman"/>
          <w:bCs/>
          <w:color w:val="156082" w:themeColor="accent1"/>
          <w:sz w:val="24"/>
          <w:szCs w:val="36"/>
        </w:rPr>
      </w:pPr>
      <w:r>
        <w:rPr>
          <w:rFonts w:ascii="Times New Roman" w:eastAsia="Calibri" w:hAnsi="Times New Roman" w:cs="Times New Roman"/>
          <w:sz w:val="20"/>
          <w:szCs w:val="20"/>
        </w:rPr>
        <w:lastRenderedPageBreak/>
        <w:t xml:space="preserve">                                                                                                    </w:t>
      </w:r>
      <w:r w:rsidRPr="0090326C">
        <w:rPr>
          <w:rFonts w:ascii="Times New Roman" w:eastAsiaTheme="majorEastAsia" w:hAnsi="Times New Roman" w:cs="Times New Roman"/>
          <w:bCs/>
          <w:color w:val="156082" w:themeColor="accent1"/>
          <w:sz w:val="24"/>
          <w:szCs w:val="36"/>
        </w:rPr>
        <w:t xml:space="preserve">Pirkimo sąlygų </w:t>
      </w:r>
      <w:r>
        <w:rPr>
          <w:rFonts w:ascii="Times New Roman" w:eastAsiaTheme="majorEastAsia" w:hAnsi="Times New Roman" w:cs="Times New Roman"/>
          <w:bCs/>
          <w:color w:val="156082" w:themeColor="accent1"/>
          <w:sz w:val="24"/>
          <w:szCs w:val="36"/>
        </w:rPr>
        <w:t>2</w:t>
      </w:r>
      <w:r w:rsidRPr="0090326C">
        <w:rPr>
          <w:rFonts w:ascii="Times New Roman" w:eastAsiaTheme="majorEastAsia" w:hAnsi="Times New Roman" w:cs="Times New Roman"/>
          <w:bCs/>
          <w:color w:val="156082" w:themeColor="accent1"/>
          <w:sz w:val="24"/>
          <w:szCs w:val="36"/>
        </w:rPr>
        <w:t xml:space="preserve"> priedas „</w:t>
      </w:r>
      <w:r>
        <w:rPr>
          <w:rFonts w:ascii="Times New Roman" w:eastAsiaTheme="majorEastAsia" w:hAnsi="Times New Roman" w:cs="Times New Roman"/>
          <w:bCs/>
          <w:color w:val="156082" w:themeColor="accent1"/>
          <w:sz w:val="24"/>
          <w:szCs w:val="36"/>
        </w:rPr>
        <w:t>Techninė specifikacija</w:t>
      </w:r>
      <w:r w:rsidRPr="0090326C">
        <w:rPr>
          <w:rFonts w:ascii="Times New Roman" w:eastAsiaTheme="majorEastAsia" w:hAnsi="Times New Roman" w:cs="Times New Roman"/>
          <w:bCs/>
          <w:color w:val="156082" w:themeColor="accent1"/>
          <w:sz w:val="24"/>
          <w:szCs w:val="36"/>
        </w:rPr>
        <w:t>“</w:t>
      </w:r>
    </w:p>
    <w:bookmarkEnd w:id="46"/>
    <w:bookmarkEnd w:id="47"/>
    <w:bookmarkEnd w:id="48"/>
    <w:bookmarkEnd w:id="49"/>
    <w:p w14:paraId="1E690544" w14:textId="77777777" w:rsidR="00131512" w:rsidRDefault="00131512" w:rsidP="00131512">
      <w:pPr>
        <w:jc w:val="center"/>
        <w:rPr>
          <w:rStyle w:val="PavadinimasDiagrama1"/>
          <w:rFonts w:eastAsiaTheme="minorHAnsi"/>
          <w:color w:val="000000" w:themeColor="text1"/>
          <w:sz w:val="24"/>
          <w:szCs w:val="24"/>
        </w:rPr>
      </w:pPr>
      <w:r>
        <w:rPr>
          <w:rStyle w:val="PavadinimasDiagrama1"/>
          <w:rFonts w:eastAsiaTheme="minorHAnsi"/>
          <w:color w:val="000000" w:themeColor="text1"/>
          <w:sz w:val="24"/>
          <w:szCs w:val="24"/>
        </w:rPr>
        <w:t>REAGENTAI SU ANALIZATORIŲ PANAUDA GLIUKOZĖS IR KRAUJO KREŠĖJIMO TYRIMAMS ATLIKTI VŠĮ PASVALIO LIGONINEI</w:t>
      </w:r>
    </w:p>
    <w:p w14:paraId="3DFBC776" w14:textId="77777777" w:rsidR="00131512" w:rsidRPr="008A26AB" w:rsidRDefault="00131512" w:rsidP="00131512">
      <w:pPr>
        <w:jc w:val="center"/>
        <w:rPr>
          <w:rFonts w:ascii="Times New Roman" w:hAnsi="Times New Roman" w:cs="Times New Roman"/>
          <w:b/>
          <w:color w:val="000000" w:themeColor="text1"/>
          <w:sz w:val="24"/>
          <w:szCs w:val="24"/>
        </w:rPr>
      </w:pPr>
      <w:r w:rsidRPr="008A26AB">
        <w:rPr>
          <w:rFonts w:ascii="Times New Roman" w:hAnsi="Times New Roman" w:cs="Times New Roman"/>
          <w:b/>
          <w:color w:val="000000" w:themeColor="text1"/>
          <w:sz w:val="24"/>
          <w:szCs w:val="24"/>
        </w:rPr>
        <w:t>TECHNINĖ SPECIFIKACIJA</w:t>
      </w:r>
    </w:p>
    <w:p w14:paraId="7F1FD7D3"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imes New Roman"/>
          <w:b/>
          <w:kern w:val="1"/>
          <w:sz w:val="24"/>
          <w:szCs w:val="24"/>
          <w:lang w:eastAsia="hi-IN" w:bidi="hi-IN"/>
        </w:rPr>
      </w:pPr>
      <w:r w:rsidRPr="00FB3327">
        <w:rPr>
          <w:rFonts w:ascii="Times New Roman" w:eastAsia="SimSun" w:hAnsi="Times New Roman" w:cs="Times New Roman"/>
          <w:b/>
          <w:kern w:val="1"/>
          <w:sz w:val="24"/>
          <w:szCs w:val="24"/>
          <w:u w:val="single"/>
          <w:lang w:eastAsia="hi-IN" w:bidi="hi-IN"/>
        </w:rPr>
        <w:t>Bendrieji reikalavimai reagentams ir kitoms priemonėms</w:t>
      </w:r>
      <w:r w:rsidRPr="00FB3327">
        <w:rPr>
          <w:rFonts w:ascii="Times New Roman" w:eastAsia="SimSun" w:hAnsi="Times New Roman" w:cs="Times New Roman"/>
          <w:b/>
          <w:kern w:val="1"/>
          <w:sz w:val="24"/>
          <w:szCs w:val="24"/>
          <w:lang w:eastAsia="hi-IN" w:bidi="hi-IN"/>
        </w:rPr>
        <w:t xml:space="preserve"> </w:t>
      </w:r>
      <w:r w:rsidRPr="00FB3327">
        <w:rPr>
          <w:rFonts w:ascii="Times New Roman" w:eastAsia="SimSun" w:hAnsi="Times New Roman" w:cs="Times New Roman"/>
          <w:kern w:val="1"/>
          <w:sz w:val="24"/>
          <w:szCs w:val="24"/>
          <w:lang w:eastAsia="hi-IN" w:bidi="hi-IN"/>
        </w:rPr>
        <w:t>(</w:t>
      </w:r>
      <w:r w:rsidRPr="00FB3327">
        <w:rPr>
          <w:rFonts w:ascii="Times New Roman" w:eastAsia="SimSun" w:hAnsi="Times New Roman" w:cs="Times New Roman"/>
          <w:i/>
          <w:kern w:val="1"/>
          <w:sz w:val="24"/>
          <w:szCs w:val="24"/>
          <w:lang w:eastAsia="hi-IN" w:bidi="hi-IN"/>
        </w:rPr>
        <w:t>taikoma tose pirkimo dalyse, kuriose perkami reagentai ir kitos priemonės</w:t>
      </w:r>
      <w:r w:rsidRPr="00FB3327">
        <w:rPr>
          <w:rFonts w:ascii="Times New Roman" w:eastAsia="SimSun" w:hAnsi="Times New Roman" w:cs="Times New Roman"/>
          <w:kern w:val="1"/>
          <w:sz w:val="24"/>
          <w:szCs w:val="24"/>
          <w:lang w:eastAsia="hi-IN" w:bidi="hi-IN"/>
        </w:rPr>
        <w:t>):</w:t>
      </w:r>
    </w:p>
    <w:p w14:paraId="03A7B151"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imes New Roman"/>
          <w:b/>
          <w:kern w:val="1"/>
          <w:sz w:val="24"/>
          <w:szCs w:val="24"/>
          <w:lang w:eastAsia="hi-IN" w:bidi="hi-IN"/>
        </w:rPr>
      </w:pPr>
      <w:r w:rsidRPr="00FB3327">
        <w:rPr>
          <w:rFonts w:ascii="Times New Roman" w:eastAsia="SimSun" w:hAnsi="Times New Roman" w:cs="Times New Roman"/>
          <w:kern w:val="1"/>
          <w:sz w:val="24"/>
          <w:szCs w:val="24"/>
          <w:lang w:eastAsia="hi-IN" w:bidi="hi-IN"/>
        </w:rPr>
        <w:t>1. Tiekėjas privalo pateikti reikalingą reagentų ir kitų priemonių kiekį, numatomą šioje techninėje specifikacijoje nurodytam tyrimų kiekiui per 36 (trisdešimt šešis) mėn. atlikti.</w:t>
      </w:r>
    </w:p>
    <w:p w14:paraId="534A270C"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imes New Roman"/>
          <w:kern w:val="1"/>
          <w:sz w:val="24"/>
          <w:szCs w:val="24"/>
          <w:lang w:val="pt-BR" w:eastAsia="hi-IN" w:bidi="hi-IN"/>
        </w:rPr>
      </w:pPr>
      <w:r w:rsidRPr="00FB3327">
        <w:rPr>
          <w:rFonts w:ascii="Times New Roman" w:eastAsia="SimSun" w:hAnsi="Times New Roman" w:cs="Times New Roman"/>
          <w:kern w:val="1"/>
          <w:sz w:val="24"/>
          <w:szCs w:val="24"/>
          <w:lang w:eastAsia="hi-IN" w:bidi="hi-IN"/>
        </w:rPr>
        <w:t xml:space="preserve">2. </w:t>
      </w:r>
      <w:r w:rsidRPr="00FB3327">
        <w:rPr>
          <w:rFonts w:ascii="Times New Roman" w:eastAsia="SimSun" w:hAnsi="Times New Roman" w:cs="Times New Roman"/>
          <w:kern w:val="1"/>
          <w:sz w:val="24"/>
          <w:szCs w:val="24"/>
          <w:lang w:val="pt-BR" w:eastAsia="hi-IN" w:bidi="hi-IN"/>
        </w:rPr>
        <w:t xml:space="preserve">Visos siūlomos prekės </w:t>
      </w:r>
      <w:r w:rsidRPr="00FB3327">
        <w:rPr>
          <w:rFonts w:ascii="Times New Roman" w:eastAsia="SimSun" w:hAnsi="Times New Roman" w:cs="Times New Roman"/>
          <w:kern w:val="1"/>
          <w:sz w:val="24"/>
          <w:szCs w:val="24"/>
          <w:lang w:eastAsia="hi-IN" w:bidi="hi-IN"/>
        </w:rPr>
        <w:t xml:space="preserve">(reagentai ir kitos priemonės) </w:t>
      </w:r>
      <w:r w:rsidRPr="00FB3327">
        <w:rPr>
          <w:rFonts w:ascii="Times New Roman" w:eastAsia="SimSun" w:hAnsi="Times New Roman" w:cs="Times New Roman"/>
          <w:kern w:val="1"/>
          <w:sz w:val="24"/>
          <w:szCs w:val="24"/>
          <w:lang w:val="pt-BR" w:eastAsia="hi-IN" w:bidi="hi-IN"/>
        </w:rPr>
        <w:t>turi būti originalios, tinkamos darbui su siūlomu analizatoriumi.</w:t>
      </w:r>
    </w:p>
    <w:p w14:paraId="5EC8E128"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ahoma"/>
          <w:color w:val="EE0000"/>
          <w:kern w:val="1"/>
          <w:sz w:val="24"/>
          <w:szCs w:val="24"/>
          <w:lang w:eastAsia="hi-IN" w:bidi="hi-IN"/>
        </w:rPr>
      </w:pPr>
      <w:r w:rsidRPr="00FB3327">
        <w:rPr>
          <w:rFonts w:ascii="Times New Roman" w:eastAsia="SimSun" w:hAnsi="Times New Roman" w:cs="Times New Roman"/>
          <w:kern w:val="1"/>
          <w:sz w:val="24"/>
          <w:szCs w:val="24"/>
          <w:lang w:val="pt-BR" w:eastAsia="hi-IN" w:bidi="hi-IN"/>
        </w:rPr>
        <w:t xml:space="preserve">3. </w:t>
      </w:r>
      <w:r w:rsidRPr="00FB3327">
        <w:rPr>
          <w:rFonts w:ascii="Times New Roman" w:eastAsia="SimSun" w:hAnsi="Times New Roman" w:cs="Times New Roman"/>
          <w:kern w:val="1"/>
          <w:sz w:val="24"/>
          <w:szCs w:val="24"/>
          <w:lang w:eastAsia="hi-IN" w:bidi="hi-IN"/>
        </w:rPr>
        <w:t xml:space="preserve">Analizatoriai, reagentai ir papildomos medžiagos / priemonės turi būti paženklinti CE ženklu bei turi atitikti 2017 m. balandžio 5 d. Europos Parlamento ir Tarybos reglamento (ES) 2017/746 dėl </w:t>
      </w:r>
      <w:proofErr w:type="spellStart"/>
      <w:r w:rsidRPr="00FB3327">
        <w:rPr>
          <w:rFonts w:ascii="Times New Roman" w:eastAsia="SimSun" w:hAnsi="Times New Roman" w:cs="Times New Roman"/>
          <w:i/>
          <w:iCs/>
          <w:kern w:val="1"/>
          <w:sz w:val="24"/>
          <w:szCs w:val="24"/>
          <w:lang w:eastAsia="hi-IN" w:bidi="hi-IN"/>
        </w:rPr>
        <w:t>in</w:t>
      </w:r>
      <w:proofErr w:type="spellEnd"/>
      <w:r w:rsidRPr="00FB3327">
        <w:rPr>
          <w:rFonts w:ascii="Times New Roman" w:eastAsia="SimSun" w:hAnsi="Times New Roman" w:cs="Times New Roman"/>
          <w:i/>
          <w:iCs/>
          <w:kern w:val="1"/>
          <w:sz w:val="24"/>
          <w:szCs w:val="24"/>
          <w:lang w:eastAsia="hi-IN" w:bidi="hi-IN"/>
        </w:rPr>
        <w:t xml:space="preserve"> </w:t>
      </w:r>
      <w:proofErr w:type="spellStart"/>
      <w:r w:rsidRPr="00FB3327">
        <w:rPr>
          <w:rFonts w:ascii="Times New Roman" w:eastAsia="SimSun" w:hAnsi="Times New Roman" w:cs="Times New Roman"/>
          <w:i/>
          <w:iCs/>
          <w:kern w:val="1"/>
          <w:sz w:val="24"/>
          <w:szCs w:val="24"/>
          <w:lang w:eastAsia="hi-IN" w:bidi="hi-IN"/>
        </w:rPr>
        <w:t>vitro</w:t>
      </w:r>
      <w:proofErr w:type="spellEnd"/>
      <w:r w:rsidRPr="00FB3327">
        <w:rPr>
          <w:rFonts w:ascii="Times New Roman" w:eastAsia="SimSun" w:hAnsi="Times New Roman" w:cs="Times New Roman"/>
          <w:kern w:val="1"/>
          <w:sz w:val="24"/>
          <w:szCs w:val="24"/>
          <w:lang w:eastAsia="hi-IN" w:bidi="hi-IN"/>
        </w:rPr>
        <w:t xml:space="preserve"> diagnostikos medicinos priemonių, kuriuo panaikinama Direktyva 98/79/EB ir Komisijos sprendimas 2010/227/ES</w:t>
      </w:r>
      <w:r>
        <w:rPr>
          <w:rFonts w:ascii="Times New Roman" w:eastAsia="SimSun" w:hAnsi="Times New Roman" w:cs="Times New Roman"/>
          <w:kern w:val="1"/>
          <w:sz w:val="24"/>
          <w:szCs w:val="24"/>
          <w:lang w:eastAsia="hi-IN" w:bidi="hi-IN"/>
        </w:rPr>
        <w:t>,</w:t>
      </w:r>
      <w:r w:rsidRPr="00FB3327">
        <w:rPr>
          <w:rFonts w:ascii="Times New Roman" w:eastAsia="SimSun" w:hAnsi="Times New Roman" w:cs="Times New Roman"/>
          <w:kern w:val="1"/>
          <w:sz w:val="24"/>
          <w:szCs w:val="24"/>
          <w:lang w:eastAsia="hi-IN" w:bidi="hi-IN"/>
        </w:rPr>
        <w:t xml:space="preserve"> reikalavimus. Kartu su prekėmis pateikia galiojančius sertifikatus arba lygiaverčius dokumentus.</w:t>
      </w:r>
    </w:p>
    <w:p w14:paraId="5B72A7A7" w14:textId="77777777" w:rsidR="00131512" w:rsidRPr="00FB3327" w:rsidRDefault="00131512" w:rsidP="00131512">
      <w:pPr>
        <w:widowControl w:val="0"/>
        <w:tabs>
          <w:tab w:val="left" w:pos="284"/>
        </w:tabs>
        <w:suppressAutoHyphens/>
        <w:spacing w:after="0" w:line="240" w:lineRule="auto"/>
        <w:ind w:firstLine="1276"/>
        <w:jc w:val="both"/>
        <w:outlineLvl w:val="0"/>
        <w:rPr>
          <w:rFonts w:ascii="Times New Roman" w:eastAsia="SimSun" w:hAnsi="Times New Roman" w:cs="Times New Roman"/>
          <w:kern w:val="1"/>
          <w:sz w:val="24"/>
          <w:szCs w:val="24"/>
          <w:lang w:eastAsia="hi-IN" w:bidi="hi-IN"/>
        </w:rPr>
      </w:pPr>
      <w:bookmarkStart w:id="50" w:name="_Toc230011969"/>
      <w:bookmarkStart w:id="51" w:name="_Toc230012050"/>
      <w:r w:rsidRPr="00FB3327">
        <w:rPr>
          <w:rFonts w:ascii="Times New Roman" w:eastAsia="SimSun" w:hAnsi="Times New Roman" w:cs="Times New Roman"/>
          <w:kern w:val="1"/>
          <w:sz w:val="24"/>
          <w:szCs w:val="24"/>
          <w:lang w:eastAsia="hi-IN" w:bidi="hi-IN"/>
        </w:rPr>
        <w:t xml:space="preserve">4. </w:t>
      </w:r>
      <w:r w:rsidRPr="00FB3327">
        <w:rPr>
          <w:rFonts w:ascii="Times New Roman" w:eastAsia="SimSun" w:hAnsi="Times New Roman" w:cs="Times New Roman"/>
          <w:kern w:val="1"/>
          <w:sz w:val="24"/>
          <w:szCs w:val="24"/>
          <w:lang w:val="pt-BR" w:eastAsia="hi-IN" w:bidi="hi-IN"/>
        </w:rPr>
        <w:t>Prekių galiojimo terminas ne trumpesnis kaip 6 (šeši) mėnesi</w:t>
      </w:r>
      <w:r>
        <w:rPr>
          <w:rFonts w:ascii="Times New Roman" w:eastAsia="SimSun" w:hAnsi="Times New Roman" w:cs="Times New Roman"/>
          <w:kern w:val="1"/>
          <w:sz w:val="24"/>
          <w:szCs w:val="24"/>
          <w:lang w:val="pt-BR" w:eastAsia="hi-IN" w:bidi="hi-IN"/>
        </w:rPr>
        <w:t>ai</w:t>
      </w:r>
      <w:r w:rsidRPr="00FB3327">
        <w:rPr>
          <w:rFonts w:ascii="Times New Roman" w:eastAsia="SimSun" w:hAnsi="Times New Roman" w:cs="Times New Roman"/>
          <w:kern w:val="1"/>
          <w:sz w:val="24"/>
          <w:szCs w:val="24"/>
          <w:lang w:val="pt-BR" w:eastAsia="hi-IN" w:bidi="hi-IN"/>
        </w:rPr>
        <w:t xml:space="preserve"> nuo pristatymo dienos, </w:t>
      </w:r>
      <w:r w:rsidRPr="00FB3327">
        <w:rPr>
          <w:rFonts w:ascii="Times New Roman" w:eastAsia="SimSun" w:hAnsi="Times New Roman" w:cs="Times New Roman"/>
          <w:kern w:val="1"/>
          <w:sz w:val="24"/>
          <w:szCs w:val="24"/>
          <w:lang w:eastAsia="hi-IN" w:bidi="hi-IN"/>
        </w:rPr>
        <w:t>išskyrus išorinę kokybės kontrolę.</w:t>
      </w:r>
      <w:bookmarkEnd w:id="50"/>
      <w:bookmarkEnd w:id="51"/>
    </w:p>
    <w:p w14:paraId="58968FA0"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imes New Roman"/>
          <w:kern w:val="1"/>
          <w:sz w:val="24"/>
          <w:szCs w:val="24"/>
          <w:lang w:eastAsia="hi-IN" w:bidi="hi-IN"/>
        </w:rPr>
      </w:pPr>
      <w:r w:rsidRPr="00FB3327">
        <w:rPr>
          <w:rFonts w:ascii="Times New Roman" w:eastAsia="SimSun" w:hAnsi="Times New Roman" w:cs="Times New Roman"/>
          <w:kern w:val="1"/>
          <w:sz w:val="24"/>
          <w:szCs w:val="24"/>
          <w:lang w:val="pt-BR" w:eastAsia="hi-IN" w:bidi="hi-IN"/>
        </w:rPr>
        <w:t xml:space="preserve">5. </w:t>
      </w:r>
      <w:r w:rsidRPr="00FB3327">
        <w:rPr>
          <w:rFonts w:ascii="Times New Roman" w:eastAsia="SimSun" w:hAnsi="Times New Roman" w:cs="Times New Roman"/>
          <w:kern w:val="1"/>
          <w:sz w:val="24"/>
          <w:szCs w:val="24"/>
          <w:lang w:eastAsia="hi-IN" w:bidi="hi-IN"/>
        </w:rPr>
        <w:t>Perkamų prekių savybės ir preliminarūs kiekiai nustatyti šioje techninėje specifikacijoje. Perkančioji organizacija turi teisę įsigyti mažesnį kiekį, nei nurodyta šioje techninėje specifikacijoje arba įsigyti didesnį prekių kiekį, tačiau tokiu atveju sutarties vertė negali būti daugiau kaip 30 proc. didesnė nei sutartyje nurodyta numatoma sutarties kaina. Perkančioji organizacija neįsipareigoja nupirkti viso prekių asortimento.</w:t>
      </w:r>
    </w:p>
    <w:p w14:paraId="2310E4CA"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imes New Roman"/>
          <w:kern w:val="1"/>
          <w:sz w:val="24"/>
          <w:szCs w:val="24"/>
          <w:lang w:val="pt-BR" w:eastAsia="hi-IN" w:bidi="hi-IN"/>
        </w:rPr>
      </w:pPr>
      <w:r w:rsidRPr="00FB3327">
        <w:rPr>
          <w:rFonts w:ascii="Times New Roman" w:eastAsia="SimSun" w:hAnsi="Times New Roman" w:cs="Times New Roman"/>
          <w:kern w:val="1"/>
          <w:sz w:val="24"/>
          <w:szCs w:val="24"/>
          <w:lang w:eastAsia="hi-IN" w:bidi="hi-IN"/>
        </w:rPr>
        <w:t>6. Prekės pristatomos adresu:</w:t>
      </w:r>
      <w:r w:rsidRPr="00FB3327">
        <w:rPr>
          <w:rFonts w:ascii="Times New Roman" w:eastAsia="SimSun" w:hAnsi="Times New Roman" w:cs="Times New Roman"/>
          <w:bCs/>
          <w:kern w:val="1"/>
          <w:sz w:val="24"/>
          <w:szCs w:val="24"/>
          <w:lang w:eastAsia="hi-IN" w:bidi="hi-IN"/>
        </w:rPr>
        <w:t xml:space="preserve"> VšĮ Pasvalio ligoninė, Geležinkeliečių g. 70, LT-39122 Pasvalys.</w:t>
      </w:r>
    </w:p>
    <w:p w14:paraId="5A25CFEE" w14:textId="77777777" w:rsidR="00131512" w:rsidRPr="00FB3327" w:rsidRDefault="00131512" w:rsidP="00131512">
      <w:pPr>
        <w:widowControl w:val="0"/>
        <w:suppressAutoHyphens/>
        <w:spacing w:after="0" w:line="240" w:lineRule="auto"/>
        <w:ind w:firstLine="1276"/>
        <w:jc w:val="both"/>
        <w:rPr>
          <w:rFonts w:ascii="Times New Roman" w:eastAsia="Calibri" w:hAnsi="Times New Roman" w:cs="Times New Roman"/>
          <w:kern w:val="1"/>
          <w:sz w:val="24"/>
          <w:szCs w:val="24"/>
          <w:lang w:eastAsia="hi-IN" w:bidi="hi-IN"/>
        </w:rPr>
      </w:pPr>
      <w:r w:rsidRPr="00FB3327">
        <w:rPr>
          <w:rFonts w:ascii="Times New Roman" w:eastAsia="SimSun" w:hAnsi="Times New Roman" w:cs="Times New Roman"/>
          <w:kern w:val="1"/>
          <w:sz w:val="24"/>
          <w:szCs w:val="24"/>
          <w:lang w:val="pt-BR" w:eastAsia="hi-IN" w:bidi="hi-IN"/>
        </w:rPr>
        <w:t xml:space="preserve">7. </w:t>
      </w:r>
      <w:r w:rsidRPr="00FB3327">
        <w:rPr>
          <w:rFonts w:ascii="Times New Roman" w:eastAsia="Calibri" w:hAnsi="Times New Roman" w:cs="Times New Roman"/>
          <w:kern w:val="1"/>
          <w:sz w:val="24"/>
          <w:szCs w:val="24"/>
          <w:lang w:eastAsia="hi-IN" w:bidi="hi-IN"/>
        </w:rPr>
        <w:t>Pasiūlymų vertinimo metu, nustačius, jog tiekėjo kvalifikacija atitinka pirkimo dokumentuose keliamus reikalavimus, Perkančiosios organizacijos prašymu tiekėjas per 3 darbo dienas turės savo sąskaita (neatlygintinai) pateikti siūlomų prekių pavyzdžius originaliose pakuotėse arba paženklintus įvertinimui laboratorijoje ir / ar siūlomų prekių gamintojų parengtus katalogus su vertimu į lietuvių kalbą. Prekių pavyzdžiai pateikiami su aktu (sąskaitos faktūros neišrašomos), prekių pavyzdžiai bus išbandomi specialistų Perkančiosios organizacijos laboratorijoje. Tuo atveju, jeigu pateikti prekių pavyzdžiai neatitinka pirkimo dokumentuose nustatytų techninių reikalavimų šioms prekėms arba jeigu tiekėjas Perkančiosios organizacijos prašymu nustatytu terminu nepateikia prekių pavyzdžių arba pateikia ne visus prašomus prekių pavyzdžius arba nurodytų dokumentų įvertinimui, tiekėjo pasiūlymas bus laikomas neatitinkančiu pirkimo dokumentuose nustatytų reikalavimų.</w:t>
      </w:r>
    </w:p>
    <w:p w14:paraId="77A6C04A" w14:textId="77777777" w:rsidR="00131512" w:rsidRPr="00FB3327" w:rsidRDefault="00131512" w:rsidP="00131512">
      <w:pPr>
        <w:widowControl w:val="0"/>
        <w:suppressAutoHyphens/>
        <w:spacing w:after="0" w:line="240" w:lineRule="auto"/>
        <w:ind w:firstLine="1276"/>
        <w:jc w:val="both"/>
        <w:rPr>
          <w:rFonts w:ascii="Times New Roman" w:eastAsia="Calibri" w:hAnsi="Times New Roman" w:cs="Times New Roman"/>
          <w:kern w:val="1"/>
          <w:sz w:val="24"/>
          <w:szCs w:val="24"/>
          <w:lang w:eastAsia="hi-IN" w:bidi="hi-IN"/>
        </w:rPr>
      </w:pPr>
      <w:r w:rsidRPr="00FB3327">
        <w:rPr>
          <w:rFonts w:ascii="Times New Roman" w:eastAsia="SimSun" w:hAnsi="Times New Roman" w:cs="Times New Roman"/>
          <w:kern w:val="1"/>
          <w:sz w:val="24"/>
          <w:szCs w:val="24"/>
          <w:lang w:eastAsia="hi-IN" w:bidi="hi-IN"/>
        </w:rPr>
        <w:t xml:space="preserve">8.Tiekėjas privalo užtikrinti, kad siūloma įranga panaudai turėtų technines galimybes būti prijungta prie laboratorinės informacinės sistemos </w:t>
      </w:r>
      <w:proofErr w:type="spellStart"/>
      <w:r w:rsidRPr="00FB3327">
        <w:rPr>
          <w:rFonts w:ascii="Times New Roman" w:eastAsia="SimSun" w:hAnsi="Times New Roman" w:cs="Times New Roman"/>
          <w:kern w:val="1"/>
          <w:sz w:val="24"/>
          <w:szCs w:val="24"/>
          <w:lang w:eastAsia="hi-IN" w:bidi="hi-IN"/>
        </w:rPr>
        <w:t>OpenLims</w:t>
      </w:r>
      <w:proofErr w:type="spellEnd"/>
      <w:r w:rsidRPr="00FB3327">
        <w:rPr>
          <w:rFonts w:ascii="Times New Roman" w:eastAsia="SimSun" w:hAnsi="Times New Roman" w:cs="Times New Roman"/>
          <w:kern w:val="1"/>
          <w:sz w:val="24"/>
          <w:szCs w:val="24"/>
          <w:lang w:eastAsia="hi-IN" w:bidi="hi-IN"/>
        </w:rPr>
        <w:t xml:space="preserve">, </w:t>
      </w:r>
      <w:proofErr w:type="spellStart"/>
      <w:r w:rsidRPr="00FB3327">
        <w:rPr>
          <w:rFonts w:ascii="Times New Roman" w:eastAsia="SimSun" w:hAnsi="Times New Roman" w:cs="Times New Roman"/>
          <w:kern w:val="1"/>
          <w:sz w:val="24"/>
          <w:szCs w:val="24"/>
          <w:lang w:eastAsia="hi-IN" w:bidi="hi-IN"/>
        </w:rPr>
        <w:t>Stapro</w:t>
      </w:r>
      <w:proofErr w:type="spellEnd"/>
      <w:r w:rsidRPr="00FB3327">
        <w:rPr>
          <w:rFonts w:ascii="Times New Roman" w:eastAsia="SimSun" w:hAnsi="Times New Roman" w:cs="Times New Roman"/>
          <w:kern w:val="1"/>
          <w:sz w:val="24"/>
          <w:szCs w:val="24"/>
          <w:lang w:eastAsia="hi-IN" w:bidi="hi-IN"/>
        </w:rPr>
        <w:t xml:space="preserve"> s. r. o., Čekija. Tiekėjas įsipareigoja pateikti visą reikiamą informaciją analizatorių tinkamam </w:t>
      </w:r>
      <w:r w:rsidRPr="00FB3327">
        <w:rPr>
          <w:rFonts w:ascii="Times New Roman" w:eastAsia="SimSun" w:hAnsi="Times New Roman" w:cs="Times New Roman"/>
          <w:kern w:val="1"/>
          <w:sz w:val="24"/>
          <w:szCs w:val="24"/>
          <w:lang w:eastAsia="hi-IN" w:bidi="hi-IN"/>
        </w:rPr>
        <w:lastRenderedPageBreak/>
        <w:t>pajungimui į LIS dvikrypčiu ryšiu (į analizatorių ateina užsakymas su paciento ID ir atsakymas grįžta į LIS) ir patvirtina, kad jo siūlomi analizatoriai visiškai suderinami su įstaigos naudojama LIS, bei užtikrina, jog, jungiant siūlomus analizatorius prie LIS, tarpininkaus siekiant, kad nekiltų  techninių kliūčių pajungimui.</w:t>
      </w:r>
    </w:p>
    <w:p w14:paraId="532BC720" w14:textId="77777777" w:rsidR="00131512" w:rsidRPr="00FB3327" w:rsidRDefault="00131512" w:rsidP="00131512">
      <w:pPr>
        <w:widowControl w:val="0"/>
        <w:suppressAutoHyphens/>
        <w:spacing w:after="0" w:line="240" w:lineRule="auto"/>
        <w:ind w:firstLine="1276"/>
        <w:jc w:val="both"/>
        <w:rPr>
          <w:rFonts w:ascii="Times New Roman" w:eastAsia="SimSun" w:hAnsi="Times New Roman" w:cs="Times New Roman"/>
          <w:kern w:val="1"/>
          <w:sz w:val="24"/>
          <w:szCs w:val="24"/>
          <w:lang w:eastAsia="hi-IN" w:bidi="hi-IN"/>
        </w:rPr>
      </w:pPr>
      <w:r w:rsidRPr="00FB3327">
        <w:rPr>
          <w:rFonts w:ascii="Times New Roman" w:eastAsia="SimSun" w:hAnsi="Times New Roman" w:cs="Times New Roman"/>
          <w:kern w:val="1"/>
          <w:sz w:val="24"/>
          <w:szCs w:val="24"/>
          <w:lang w:val="pt-BR" w:eastAsia="hi-IN" w:bidi="hi-IN"/>
        </w:rPr>
        <w:t xml:space="preserve">9. </w:t>
      </w:r>
      <w:r w:rsidRPr="00FB3327">
        <w:rPr>
          <w:rFonts w:ascii="Times New Roman" w:eastAsia="SimSun" w:hAnsi="Times New Roman" w:cs="Times New Roman"/>
          <w:kern w:val="1"/>
          <w:sz w:val="24"/>
          <w:szCs w:val="24"/>
          <w:lang w:eastAsia="hi-IN" w:bidi="hi-IN"/>
        </w:rPr>
        <w:t>Papildomas priemones reikalingas konkrečiam šioje techninėje specifikacijoje nurodytam tyrimui atlikti tiekėjai privalo nurodyti patys užpildydami pateiktas lenteles, nebūtinai vadovaujantis tuo, kas dalinai nurodyta šioje techninėje specifikacijoje, tačiau būtina nurodyti visą spektrą papildomų priemonių, užtikrinančių kokybišką konkretaus nurodyto tyrimo atlikimą. Tyrimams, kur nenaudojamos papildomos priemonės ar reagentai, nurodoma 0 (nulis).</w:t>
      </w:r>
    </w:p>
    <w:p w14:paraId="5182F45C" w14:textId="77777777" w:rsidR="00131512" w:rsidRPr="00FB3327" w:rsidRDefault="00131512" w:rsidP="00131512">
      <w:pPr>
        <w:widowControl w:val="0"/>
        <w:suppressAutoHyphens/>
        <w:spacing w:after="0" w:line="240" w:lineRule="auto"/>
        <w:ind w:right="90" w:firstLine="851"/>
        <w:jc w:val="both"/>
        <w:rPr>
          <w:rFonts w:ascii="Times New Roman" w:eastAsia="SimSun" w:hAnsi="Times New Roman" w:cs="Times New Roman"/>
          <w:kern w:val="1"/>
          <w:sz w:val="24"/>
          <w:szCs w:val="24"/>
          <w:lang w:eastAsia="ar-SA" w:bidi="hi-IN"/>
        </w:rPr>
      </w:pPr>
      <w:r>
        <w:rPr>
          <w:rFonts w:ascii="Times New Roman" w:eastAsia="SimSun" w:hAnsi="Times New Roman" w:cs="Times New Roman"/>
          <w:kern w:val="1"/>
          <w:sz w:val="24"/>
          <w:szCs w:val="24"/>
          <w:lang w:eastAsia="hi-IN" w:bidi="hi-IN"/>
        </w:rPr>
        <w:t xml:space="preserve">     </w:t>
      </w:r>
      <w:r w:rsidRPr="00FB3327">
        <w:rPr>
          <w:rFonts w:ascii="Times New Roman" w:eastAsia="SimSun" w:hAnsi="Times New Roman" w:cs="Times New Roman"/>
          <w:kern w:val="1"/>
          <w:sz w:val="24"/>
          <w:szCs w:val="24"/>
          <w:lang w:eastAsia="hi-IN" w:bidi="hi-IN"/>
        </w:rPr>
        <w:t xml:space="preserve">10. </w:t>
      </w:r>
      <w:r w:rsidRPr="00FB3327">
        <w:rPr>
          <w:rFonts w:ascii="Times New Roman" w:eastAsia="SimSun" w:hAnsi="Times New Roman" w:cs="Times New Roman"/>
          <w:b/>
          <w:bCs/>
          <w:kern w:val="1"/>
          <w:sz w:val="24"/>
          <w:szCs w:val="24"/>
          <w:lang w:eastAsia="ar-SA" w:bidi="hi-IN"/>
        </w:rPr>
        <w:t xml:space="preserve"> </w:t>
      </w:r>
      <w:r w:rsidRPr="00FB3327">
        <w:rPr>
          <w:rFonts w:ascii="Times New Roman" w:eastAsia="SimSun" w:hAnsi="Times New Roman" w:cs="Times New Roman"/>
          <w:kern w:val="1"/>
          <w:sz w:val="24"/>
          <w:szCs w:val="24"/>
          <w:lang w:eastAsia="ar-SA" w:bidi="hi-IN"/>
        </w:rPr>
        <w:t xml:space="preserve">Kartu su užpildyta techninės specifikacijos forma turi būti pateikti siūlomų prekių aprašymai (nurodomas prekės pavadinimas, modelis, gamintojas, kilmės šalis, techninės savybės, patvirtinančios techninės specifikacijos reikalavimų atitikimą, garantijos terminas) lietuvių kalba. </w:t>
      </w:r>
    </w:p>
    <w:p w14:paraId="27E5502E" w14:textId="77777777" w:rsidR="00131512" w:rsidRPr="00FB3327" w:rsidRDefault="00131512" w:rsidP="00131512">
      <w:pPr>
        <w:widowControl w:val="0"/>
        <w:suppressAutoHyphens/>
        <w:spacing w:after="0" w:line="240" w:lineRule="auto"/>
        <w:ind w:right="90"/>
        <w:jc w:val="both"/>
        <w:rPr>
          <w:rFonts w:ascii="Times New Roman" w:eastAsia="SimSun" w:hAnsi="Times New Roman" w:cs="Times New Roman"/>
          <w:b/>
          <w:bCs/>
          <w:kern w:val="1"/>
          <w:sz w:val="24"/>
          <w:szCs w:val="24"/>
          <w:lang w:eastAsia="ar-SA" w:bidi="hi-IN"/>
        </w:rPr>
      </w:pPr>
      <w:r w:rsidRPr="00FB3327">
        <w:rPr>
          <w:rFonts w:ascii="Times New Roman" w:eastAsia="SimSun" w:hAnsi="Times New Roman" w:cs="Times New Roman"/>
          <w:kern w:val="1"/>
          <w:sz w:val="24"/>
          <w:szCs w:val="24"/>
          <w:lang w:eastAsia="ar-SA" w:bidi="hi-IN"/>
        </w:rPr>
        <w:tab/>
      </w:r>
      <w:r>
        <w:rPr>
          <w:rFonts w:ascii="Times New Roman" w:eastAsia="SimSun" w:hAnsi="Times New Roman" w:cs="Times New Roman"/>
          <w:kern w:val="1"/>
          <w:sz w:val="24"/>
          <w:szCs w:val="24"/>
          <w:lang w:eastAsia="ar-SA" w:bidi="hi-IN"/>
        </w:rPr>
        <w:t xml:space="preserve">       </w:t>
      </w:r>
      <w:r w:rsidRPr="00FB3327">
        <w:rPr>
          <w:rFonts w:ascii="Times New Roman" w:eastAsia="SimSun" w:hAnsi="Times New Roman" w:cs="Times New Roman"/>
          <w:kern w:val="1"/>
          <w:sz w:val="24"/>
          <w:szCs w:val="24"/>
          <w:lang w:eastAsia="ar-SA" w:bidi="hi-IN"/>
        </w:rPr>
        <w:t>11.</w:t>
      </w:r>
      <w:r w:rsidRPr="00FB3327">
        <w:rPr>
          <w:rFonts w:ascii="Times New Roman" w:eastAsia="SimSun" w:hAnsi="Times New Roman" w:cs="Times New Roman"/>
          <w:b/>
          <w:bCs/>
          <w:kern w:val="1"/>
          <w:sz w:val="24"/>
          <w:szCs w:val="24"/>
          <w:lang w:eastAsia="ar-SA" w:bidi="hi-IN"/>
        </w:rPr>
        <w:t xml:space="preserve"> </w:t>
      </w:r>
      <w:r w:rsidRPr="00EF0E64">
        <w:rPr>
          <w:rFonts w:ascii="Times New Roman" w:eastAsia="SimSun" w:hAnsi="Times New Roman" w:cs="Times New Roman"/>
          <w:kern w:val="1"/>
          <w:sz w:val="24"/>
          <w:szCs w:val="24"/>
          <w:lang w:eastAsia="ar-SA" w:bidi="hi-IN"/>
        </w:rPr>
        <w:t>S</w:t>
      </w:r>
      <w:r w:rsidRPr="00FB3327">
        <w:rPr>
          <w:rFonts w:ascii="Times New Roman" w:eastAsia="SimSun" w:hAnsi="Times New Roman" w:cs="Times New Roman"/>
          <w:kern w:val="1"/>
          <w:sz w:val="24"/>
          <w:szCs w:val="24"/>
          <w:lang w:eastAsia="ar-SA" w:bidi="hi-IN"/>
        </w:rPr>
        <w:t xml:space="preserve">utartis sudaroma </w:t>
      </w:r>
      <w:r w:rsidRPr="008579BA">
        <w:rPr>
          <w:rFonts w:ascii="Times New Roman" w:eastAsia="SimSun" w:hAnsi="Times New Roman" w:cs="Times New Roman"/>
          <w:b/>
          <w:bCs/>
          <w:kern w:val="1"/>
          <w:sz w:val="24"/>
          <w:szCs w:val="24"/>
          <w:lang w:eastAsia="ar-SA" w:bidi="hi-IN"/>
        </w:rPr>
        <w:t>36</w:t>
      </w:r>
      <w:r w:rsidRPr="00FB3327">
        <w:rPr>
          <w:rFonts w:ascii="Times New Roman" w:eastAsia="SimSun" w:hAnsi="Times New Roman" w:cs="Times New Roman"/>
          <w:kern w:val="1"/>
          <w:sz w:val="24"/>
          <w:szCs w:val="24"/>
          <w:lang w:eastAsia="ar-SA" w:bidi="hi-IN"/>
        </w:rPr>
        <w:t xml:space="preserve"> </w:t>
      </w:r>
      <w:r w:rsidRPr="008579BA">
        <w:rPr>
          <w:rFonts w:ascii="Times New Roman" w:eastAsia="SimSun" w:hAnsi="Times New Roman" w:cs="Times New Roman"/>
          <w:b/>
          <w:bCs/>
          <w:kern w:val="1"/>
          <w:sz w:val="24"/>
          <w:szCs w:val="24"/>
          <w:lang w:eastAsia="ar-SA" w:bidi="hi-IN"/>
        </w:rPr>
        <w:t>(trisdešimt šešiems)</w:t>
      </w:r>
      <w:r w:rsidRPr="00FB3327">
        <w:rPr>
          <w:rFonts w:ascii="Times New Roman" w:eastAsia="SimSun" w:hAnsi="Times New Roman" w:cs="Times New Roman"/>
          <w:kern w:val="1"/>
          <w:sz w:val="24"/>
          <w:szCs w:val="24"/>
          <w:lang w:eastAsia="ar-SA" w:bidi="hi-IN"/>
        </w:rPr>
        <w:t xml:space="preserve"> mėnesiams. Pasiūlymo ir Techninės specifikacijos lentelių bendra suma apskaičiuojama pagal 3 (trejų) metų poreikį. </w:t>
      </w:r>
    </w:p>
    <w:p w14:paraId="2341B7A0" w14:textId="77777777" w:rsidR="00131512" w:rsidRPr="00FB3327" w:rsidRDefault="00131512" w:rsidP="00131512">
      <w:pPr>
        <w:widowControl w:val="0"/>
        <w:suppressAutoHyphens/>
        <w:spacing w:after="0" w:line="240" w:lineRule="auto"/>
        <w:rPr>
          <w:rFonts w:ascii="Times New Roman" w:eastAsia="SimSun" w:hAnsi="Times New Roman" w:cs="Tahoma"/>
          <w:kern w:val="1"/>
          <w:sz w:val="20"/>
          <w:szCs w:val="20"/>
          <w:lang w:eastAsia="hi-IN" w:bidi="hi-IN"/>
        </w:rPr>
      </w:pPr>
    </w:p>
    <w:tbl>
      <w:tblPr>
        <w:tblStyle w:val="Lentelstinklelis1"/>
        <w:tblW w:w="14312" w:type="dxa"/>
        <w:tblLook w:val="04A0" w:firstRow="1" w:lastRow="0" w:firstColumn="1" w:lastColumn="0" w:noHBand="0" w:noVBand="1"/>
      </w:tblPr>
      <w:tblGrid>
        <w:gridCol w:w="616"/>
        <w:gridCol w:w="5623"/>
        <w:gridCol w:w="6738"/>
        <w:gridCol w:w="1335"/>
      </w:tblGrid>
      <w:tr w:rsidR="00131512" w:rsidRPr="00FB3327" w14:paraId="2606400A" w14:textId="77777777" w:rsidTr="00970629">
        <w:trPr>
          <w:trHeight w:val="533"/>
        </w:trPr>
        <w:tc>
          <w:tcPr>
            <w:tcW w:w="14312" w:type="dxa"/>
            <w:gridSpan w:val="4"/>
          </w:tcPr>
          <w:p w14:paraId="2B2E3078" w14:textId="77777777" w:rsidR="00131512" w:rsidRPr="008579BA" w:rsidRDefault="00131512" w:rsidP="00970629">
            <w:pPr>
              <w:ind w:left="32"/>
              <w:contextualSpacing/>
              <w:rPr>
                <w:rFonts w:ascii="Times New Roman" w:hAnsi="Times New Roman" w:cs="Times New Roman"/>
                <w:b/>
                <w:bCs/>
                <w:color w:val="000000"/>
                <w:sz w:val="24"/>
                <w:szCs w:val="24"/>
              </w:rPr>
            </w:pPr>
            <w:r w:rsidRPr="008579BA">
              <w:rPr>
                <w:rFonts w:ascii="Times New Roman" w:hAnsi="Times New Roman" w:cs="Times New Roman"/>
                <w:b/>
                <w:bCs/>
                <w:color w:val="0000DA"/>
                <w:sz w:val="24"/>
                <w:szCs w:val="24"/>
              </w:rPr>
              <w:t>PIRMA PIRKIMO DALIS:</w:t>
            </w:r>
            <w:r w:rsidRPr="008579BA">
              <w:rPr>
                <w:rFonts w:ascii="Times New Roman" w:hAnsi="Times New Roman" w:cs="Times New Roman"/>
                <w:b/>
                <w:bCs/>
                <w:sz w:val="24"/>
                <w:szCs w:val="24"/>
              </w:rPr>
              <w:t xml:space="preserve"> </w:t>
            </w:r>
            <w:r w:rsidRPr="008579BA">
              <w:rPr>
                <w:rFonts w:ascii="Times New Roman" w:hAnsi="Times New Roman" w:cs="Times New Roman"/>
                <w:b/>
                <w:bCs/>
                <w:color w:val="000000"/>
                <w:sz w:val="24"/>
                <w:szCs w:val="24"/>
              </w:rPr>
              <w:t>REAGENTAI IR PAPILDOMOS PRIEMONĖS  KREŠĖJIMO SISTEMOS  TYRIMAMS ATLIKTI AUTOMATINIU  ANALIZATORIUMI „STA SATELLITE“ ( ANALIZATORIUS YRA ĮSTAIGOS).</w:t>
            </w:r>
          </w:p>
        </w:tc>
      </w:tr>
      <w:tr w:rsidR="00131512" w:rsidRPr="00FB3327" w14:paraId="47073BE6" w14:textId="77777777" w:rsidTr="00970629">
        <w:tc>
          <w:tcPr>
            <w:tcW w:w="14312" w:type="dxa"/>
            <w:gridSpan w:val="4"/>
          </w:tcPr>
          <w:p w14:paraId="58D38E4E" w14:textId="77777777" w:rsidR="00131512" w:rsidRPr="00FB3327" w:rsidRDefault="00131512" w:rsidP="00970629">
            <w:pPr>
              <w:widowControl w:val="0"/>
              <w:suppressAutoHyphens/>
              <w:rPr>
                <w:rFonts w:ascii="Times New Roman" w:eastAsia="SimSun" w:hAnsi="Times New Roman" w:cs="Times New Roman"/>
                <w:b/>
                <w:i/>
                <w:kern w:val="1"/>
                <w:sz w:val="20"/>
                <w:lang w:eastAsia="hi-IN" w:bidi="hi-IN"/>
              </w:rPr>
            </w:pPr>
            <w:r w:rsidRPr="00FB3327">
              <w:rPr>
                <w:rFonts w:ascii="Times New Roman" w:eastAsia="SimSun" w:hAnsi="Times New Roman" w:cs="Times New Roman"/>
                <w:b/>
                <w:kern w:val="1"/>
                <w:sz w:val="20"/>
                <w:lang w:eastAsia="hi-IN" w:bidi="hi-IN"/>
              </w:rPr>
              <w:t>Vertinama tik pilna pirkimo dalis, atitinkanti bendrinius kokybinius bei techninius reikalavimus.</w:t>
            </w:r>
          </w:p>
        </w:tc>
      </w:tr>
      <w:tr w:rsidR="00131512" w:rsidRPr="00FB3327" w14:paraId="383EE7F0" w14:textId="77777777" w:rsidTr="00BD773C">
        <w:tc>
          <w:tcPr>
            <w:tcW w:w="552" w:type="dxa"/>
            <w:vAlign w:val="center"/>
          </w:tcPr>
          <w:p w14:paraId="7B91C02A"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Eil. Nr.</w:t>
            </w:r>
          </w:p>
        </w:tc>
        <w:tc>
          <w:tcPr>
            <w:tcW w:w="5680" w:type="dxa"/>
            <w:vAlign w:val="center"/>
          </w:tcPr>
          <w:p w14:paraId="218614C1"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Reagentų pavadinimai</w:t>
            </w:r>
          </w:p>
        </w:tc>
        <w:tc>
          <w:tcPr>
            <w:tcW w:w="6804" w:type="dxa"/>
            <w:vAlign w:val="center"/>
          </w:tcPr>
          <w:p w14:paraId="2FD6EF94"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Techniniai ir kokybiniai reikalavimai tyrimams</w:t>
            </w:r>
          </w:p>
        </w:tc>
        <w:tc>
          <w:tcPr>
            <w:tcW w:w="1276" w:type="dxa"/>
          </w:tcPr>
          <w:p w14:paraId="63B1D4D5"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r w:rsidRPr="00FB3327">
              <w:rPr>
                <w:rFonts w:ascii="Times New Roman" w:eastAsia="SimSun" w:hAnsi="Times New Roman" w:cs="Times New Roman"/>
                <w:b/>
                <w:bCs/>
                <w:kern w:val="1"/>
                <w:sz w:val="20"/>
                <w:lang w:eastAsia="hi-IN" w:bidi="hi-IN"/>
              </w:rPr>
              <w:t>Preliminarus tyrimų skaičius per 36 mėn.</w:t>
            </w:r>
          </w:p>
        </w:tc>
      </w:tr>
      <w:tr w:rsidR="00131512" w:rsidRPr="00FB3327" w14:paraId="7B18857C" w14:textId="77777777" w:rsidTr="00BD773C">
        <w:tc>
          <w:tcPr>
            <w:tcW w:w="552" w:type="dxa"/>
            <w:vAlign w:val="center"/>
          </w:tcPr>
          <w:p w14:paraId="6054C5FE" w14:textId="0C393D9B" w:rsidR="00131512" w:rsidRPr="00FB3327" w:rsidRDefault="00131512" w:rsidP="00970629">
            <w:pPr>
              <w:widowControl w:val="0"/>
              <w:suppressAutoHyphens/>
              <w:jc w:val="center"/>
              <w:rPr>
                <w:rFonts w:ascii="Times New Roman" w:eastAsia="SimSun" w:hAnsi="Times New Roman" w:cs="Times New Roman"/>
                <w:b/>
                <w:kern w:val="1"/>
                <w:sz w:val="20"/>
                <w:lang w:eastAsia="hi-IN" w:bidi="hi-IN"/>
              </w:rPr>
            </w:pPr>
            <w:r w:rsidRPr="00FB3327">
              <w:rPr>
                <w:rFonts w:ascii="Times New Roman" w:eastAsia="SimSun" w:hAnsi="Times New Roman" w:cs="Times New Roman"/>
                <w:b/>
                <w:kern w:val="1"/>
                <w:sz w:val="20"/>
                <w:lang w:eastAsia="hi-IN" w:bidi="hi-IN"/>
              </w:rPr>
              <w:t>1</w:t>
            </w:r>
            <w:r w:rsidR="00BD773C">
              <w:rPr>
                <w:rFonts w:ascii="Times New Roman" w:eastAsia="SimSun" w:hAnsi="Times New Roman" w:cs="Times New Roman"/>
                <w:b/>
                <w:kern w:val="1"/>
                <w:sz w:val="20"/>
                <w:lang w:eastAsia="hi-IN" w:bidi="hi-IN"/>
              </w:rPr>
              <w:t>.1</w:t>
            </w:r>
          </w:p>
        </w:tc>
        <w:tc>
          <w:tcPr>
            <w:tcW w:w="5680" w:type="dxa"/>
            <w:vAlign w:val="center"/>
          </w:tcPr>
          <w:p w14:paraId="2F3C7904" w14:textId="77777777" w:rsidR="00131512" w:rsidRPr="00FB3327" w:rsidRDefault="00131512" w:rsidP="00970629">
            <w:pPr>
              <w:widowControl w:val="0"/>
              <w:suppressAutoHyphens/>
              <w:jc w:val="center"/>
              <w:rPr>
                <w:rFonts w:ascii="Times New Roman" w:eastAsia="SimSun" w:hAnsi="Times New Roman" w:cs="Times New Roman"/>
                <w:b/>
                <w:kern w:val="1"/>
                <w:sz w:val="20"/>
                <w:lang w:eastAsia="hi-IN" w:bidi="hi-IN"/>
              </w:rPr>
            </w:pPr>
            <w:r w:rsidRPr="00FB3327">
              <w:rPr>
                <w:rFonts w:ascii="Times New Roman" w:eastAsia="SimSun" w:hAnsi="Times New Roman" w:cs="Times New Roman"/>
                <w:b/>
                <w:kern w:val="1"/>
                <w:sz w:val="20"/>
                <w:lang w:eastAsia="hi-IN" w:bidi="hi-IN"/>
              </w:rPr>
              <w:t>2</w:t>
            </w:r>
          </w:p>
        </w:tc>
        <w:tc>
          <w:tcPr>
            <w:tcW w:w="6804" w:type="dxa"/>
            <w:vAlign w:val="center"/>
          </w:tcPr>
          <w:p w14:paraId="3DFB5CD4" w14:textId="77777777" w:rsidR="00131512" w:rsidRPr="00FB3327" w:rsidRDefault="00131512" w:rsidP="00970629">
            <w:pPr>
              <w:widowControl w:val="0"/>
              <w:suppressAutoHyphens/>
              <w:jc w:val="center"/>
              <w:rPr>
                <w:rFonts w:ascii="Times New Roman" w:eastAsia="SimSun" w:hAnsi="Times New Roman" w:cs="Times New Roman"/>
                <w:b/>
                <w:kern w:val="1"/>
                <w:sz w:val="20"/>
                <w:lang w:eastAsia="hi-IN" w:bidi="hi-IN"/>
              </w:rPr>
            </w:pPr>
            <w:r w:rsidRPr="00FB3327">
              <w:rPr>
                <w:rFonts w:ascii="Times New Roman" w:eastAsia="SimSun" w:hAnsi="Times New Roman" w:cs="Times New Roman"/>
                <w:b/>
                <w:kern w:val="1"/>
                <w:sz w:val="20"/>
                <w:lang w:eastAsia="hi-IN" w:bidi="hi-IN"/>
              </w:rPr>
              <w:t>3</w:t>
            </w:r>
          </w:p>
        </w:tc>
        <w:tc>
          <w:tcPr>
            <w:tcW w:w="1276" w:type="dxa"/>
          </w:tcPr>
          <w:p w14:paraId="6F250AB4" w14:textId="77777777" w:rsidR="00131512" w:rsidRPr="00FB3327" w:rsidRDefault="00131512" w:rsidP="00970629">
            <w:pPr>
              <w:widowControl w:val="0"/>
              <w:suppressAutoHyphens/>
              <w:rPr>
                <w:rFonts w:ascii="Times New Roman" w:eastAsia="SimSun" w:hAnsi="Times New Roman" w:cs="Tahoma"/>
                <w:kern w:val="1"/>
                <w:sz w:val="20"/>
                <w:lang w:eastAsia="hi-IN" w:bidi="hi-IN"/>
              </w:rPr>
            </w:pPr>
          </w:p>
        </w:tc>
      </w:tr>
      <w:tr w:rsidR="00131512" w:rsidRPr="00FB3327" w14:paraId="4273416B" w14:textId="77777777" w:rsidTr="00BD773C">
        <w:tc>
          <w:tcPr>
            <w:tcW w:w="552" w:type="dxa"/>
          </w:tcPr>
          <w:p w14:paraId="76C5EE0A" w14:textId="3AAC5BD1"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1.1</w:t>
            </w:r>
            <w:r w:rsidR="00BD773C">
              <w:rPr>
                <w:rFonts w:ascii="Times New Roman" w:eastAsia="SimSun" w:hAnsi="Times New Roman" w:cs="Times New Roman"/>
                <w:kern w:val="1"/>
                <w:sz w:val="20"/>
                <w:lang w:eastAsia="hi-IN" w:bidi="hi-IN"/>
              </w:rPr>
              <w:t>.1</w:t>
            </w:r>
          </w:p>
        </w:tc>
        <w:tc>
          <w:tcPr>
            <w:tcW w:w="5680" w:type="dxa"/>
          </w:tcPr>
          <w:p w14:paraId="2249E98D"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proofErr w:type="spellStart"/>
            <w:r w:rsidRPr="00FB3327">
              <w:rPr>
                <w:rFonts w:ascii="Times New Roman" w:eastAsia="SimSun" w:hAnsi="Times New Roman" w:cs="Times New Roman"/>
                <w:b/>
                <w:bCs/>
                <w:kern w:val="1"/>
                <w:sz w:val="20"/>
                <w:lang w:eastAsia="hi-IN" w:bidi="hi-IN"/>
              </w:rPr>
              <w:t>Protrombino</w:t>
            </w:r>
            <w:proofErr w:type="spellEnd"/>
            <w:r w:rsidRPr="00FB3327">
              <w:rPr>
                <w:rFonts w:ascii="Times New Roman" w:eastAsia="SimSun" w:hAnsi="Times New Roman" w:cs="Times New Roman"/>
                <w:b/>
                <w:bCs/>
                <w:kern w:val="1"/>
                <w:sz w:val="20"/>
                <w:lang w:eastAsia="hi-IN" w:bidi="hi-IN"/>
              </w:rPr>
              <w:t xml:space="preserve"> laiko (PL) (II-VII-X faktorių aktyvumo) nustatymas </w:t>
            </w:r>
          </w:p>
        </w:tc>
        <w:tc>
          <w:tcPr>
            <w:tcW w:w="6804" w:type="dxa"/>
          </w:tcPr>
          <w:p w14:paraId="089179B4"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proofErr w:type="spellStart"/>
            <w:r w:rsidRPr="00FB3327">
              <w:rPr>
                <w:rFonts w:ascii="Times New Roman" w:eastAsia="SimSun" w:hAnsi="Times New Roman" w:cs="Times New Roman"/>
                <w:kern w:val="1"/>
                <w:sz w:val="20"/>
                <w:lang w:eastAsia="hi-IN" w:bidi="hi-IN"/>
              </w:rPr>
              <w:t>Owreno</w:t>
            </w:r>
            <w:proofErr w:type="spellEnd"/>
            <w:r w:rsidRPr="00FB3327">
              <w:rPr>
                <w:rFonts w:ascii="Times New Roman" w:eastAsia="SimSun" w:hAnsi="Times New Roman" w:cs="Times New Roman"/>
                <w:kern w:val="1"/>
                <w:sz w:val="20"/>
                <w:lang w:eastAsia="hi-IN" w:bidi="hi-IN"/>
              </w:rPr>
              <w:t xml:space="preserve"> metodas. Mėginys  -  </w:t>
            </w:r>
            <w:proofErr w:type="spellStart"/>
            <w:r w:rsidRPr="00FB3327">
              <w:rPr>
                <w:rFonts w:ascii="Times New Roman" w:eastAsia="SimSun" w:hAnsi="Times New Roman" w:cs="Times New Roman"/>
                <w:kern w:val="1"/>
                <w:sz w:val="20"/>
                <w:lang w:eastAsia="hi-IN" w:bidi="hi-IN"/>
              </w:rPr>
              <w:t>citruota</w:t>
            </w:r>
            <w:proofErr w:type="spellEnd"/>
            <w:r w:rsidRPr="00FB3327">
              <w:rPr>
                <w:rFonts w:ascii="Times New Roman" w:eastAsia="SimSun" w:hAnsi="Times New Roman" w:cs="Times New Roman"/>
                <w:kern w:val="1"/>
                <w:sz w:val="20"/>
                <w:lang w:eastAsia="hi-IN" w:bidi="hi-IN"/>
              </w:rPr>
              <w:t xml:space="preserve"> plazma: normali, bet kokio lygio </w:t>
            </w:r>
            <w:proofErr w:type="spellStart"/>
            <w:r w:rsidRPr="00FB3327">
              <w:rPr>
                <w:rFonts w:ascii="Times New Roman" w:eastAsia="SimSun" w:hAnsi="Times New Roman" w:cs="Times New Roman"/>
                <w:kern w:val="1"/>
                <w:sz w:val="20"/>
                <w:lang w:eastAsia="hi-IN" w:bidi="hi-IN"/>
              </w:rPr>
              <w:t>lipeminė</w:t>
            </w:r>
            <w:proofErr w:type="spellEnd"/>
            <w:r w:rsidRPr="00FB3327">
              <w:rPr>
                <w:rFonts w:ascii="Times New Roman" w:eastAsia="SimSun" w:hAnsi="Times New Roman" w:cs="Times New Roman"/>
                <w:kern w:val="1"/>
                <w:sz w:val="20"/>
                <w:lang w:eastAsia="hi-IN" w:bidi="hi-IN"/>
              </w:rPr>
              <w:t xml:space="preserve">, </w:t>
            </w:r>
            <w:proofErr w:type="spellStart"/>
            <w:r w:rsidRPr="00FB3327">
              <w:rPr>
                <w:rFonts w:ascii="Times New Roman" w:eastAsia="SimSun" w:hAnsi="Times New Roman" w:cs="Times New Roman"/>
                <w:kern w:val="1"/>
                <w:sz w:val="20"/>
                <w:lang w:eastAsia="hi-IN" w:bidi="hi-IN"/>
              </w:rPr>
              <w:t>hemolizuota</w:t>
            </w:r>
            <w:proofErr w:type="spellEnd"/>
            <w:r w:rsidRPr="00FB3327">
              <w:rPr>
                <w:rFonts w:ascii="Times New Roman" w:eastAsia="SimSun" w:hAnsi="Times New Roman" w:cs="Times New Roman"/>
                <w:kern w:val="1"/>
                <w:sz w:val="20"/>
                <w:lang w:eastAsia="hi-IN" w:bidi="hi-IN"/>
              </w:rPr>
              <w:t xml:space="preserve">, </w:t>
            </w:r>
            <w:proofErr w:type="spellStart"/>
            <w:r w:rsidRPr="00FB3327">
              <w:rPr>
                <w:rFonts w:ascii="Times New Roman" w:eastAsia="SimSun" w:hAnsi="Times New Roman" w:cs="Times New Roman"/>
                <w:kern w:val="1"/>
                <w:sz w:val="20"/>
                <w:lang w:eastAsia="hi-IN" w:bidi="hi-IN"/>
              </w:rPr>
              <w:t>ikterinė</w:t>
            </w:r>
            <w:proofErr w:type="spellEnd"/>
            <w:r w:rsidRPr="00FB3327">
              <w:rPr>
                <w:rFonts w:ascii="Times New Roman" w:eastAsia="SimSun" w:hAnsi="Times New Roman" w:cs="Times New Roman"/>
                <w:kern w:val="1"/>
                <w:sz w:val="20"/>
                <w:lang w:eastAsia="hi-IN" w:bidi="hi-IN"/>
              </w:rPr>
              <w:t xml:space="preserve">. Reagentas turi būti nejautrus heparinui iki 1 IU ml, sukalibruotas. Pakuotė </w:t>
            </w:r>
            <w:r w:rsidRPr="00FB3327">
              <w:rPr>
                <w:rFonts w:ascii="Times New Roman" w:eastAsia="SimSun" w:hAnsi="Times New Roman" w:cs="Times New Roman"/>
                <w:kern w:val="1"/>
                <w:sz w:val="20"/>
                <w:u w:val="single"/>
                <w:lang w:eastAsia="hi-IN" w:bidi="hi-IN"/>
              </w:rPr>
              <w:t>&lt;</w:t>
            </w:r>
            <w:r w:rsidRPr="00FB3327">
              <w:rPr>
                <w:rFonts w:ascii="Times New Roman" w:eastAsia="SimSun" w:hAnsi="Times New Roman" w:cs="Times New Roman"/>
                <w:kern w:val="1"/>
                <w:sz w:val="20"/>
                <w:lang w:eastAsia="hi-IN" w:bidi="hi-IN"/>
              </w:rPr>
              <w:t xml:space="preserve">  10 ml.</w:t>
            </w:r>
          </w:p>
        </w:tc>
        <w:tc>
          <w:tcPr>
            <w:tcW w:w="1276" w:type="dxa"/>
          </w:tcPr>
          <w:p w14:paraId="4FF699B3"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r w:rsidRPr="00FB3327">
              <w:rPr>
                <w:rFonts w:ascii="Times New Roman" w:eastAsia="SimSun" w:hAnsi="Times New Roman" w:cs="Tahoma"/>
                <w:kern w:val="1"/>
                <w:sz w:val="20"/>
                <w:lang w:eastAsia="hi-IN" w:bidi="hi-IN"/>
              </w:rPr>
              <w:t>4</w:t>
            </w:r>
            <w:r>
              <w:rPr>
                <w:rFonts w:ascii="Times New Roman" w:eastAsia="SimSun" w:hAnsi="Times New Roman" w:cs="Tahoma"/>
                <w:kern w:val="1"/>
                <w:sz w:val="20"/>
                <w:lang w:eastAsia="hi-IN" w:bidi="hi-IN"/>
              </w:rPr>
              <w:t xml:space="preserve"> </w:t>
            </w:r>
            <w:r w:rsidRPr="00FB3327">
              <w:rPr>
                <w:rFonts w:ascii="Times New Roman" w:eastAsia="SimSun" w:hAnsi="Times New Roman" w:cs="Tahoma"/>
                <w:kern w:val="1"/>
                <w:sz w:val="20"/>
                <w:lang w:eastAsia="hi-IN" w:bidi="hi-IN"/>
              </w:rPr>
              <w:t>000</w:t>
            </w:r>
          </w:p>
        </w:tc>
      </w:tr>
      <w:tr w:rsidR="00131512" w:rsidRPr="00FB3327" w14:paraId="76F325D4" w14:textId="77777777" w:rsidTr="00BD773C">
        <w:tc>
          <w:tcPr>
            <w:tcW w:w="552" w:type="dxa"/>
          </w:tcPr>
          <w:p w14:paraId="5AA17418"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c>
          <w:tcPr>
            <w:tcW w:w="5680" w:type="dxa"/>
            <w:vAlign w:val="center"/>
          </w:tcPr>
          <w:p w14:paraId="7EEFAED5" w14:textId="77777777" w:rsidR="00131512" w:rsidRPr="00FB3327" w:rsidRDefault="00131512" w:rsidP="00970629">
            <w:pPr>
              <w:widowControl w:val="0"/>
              <w:suppressAutoHyphens/>
              <w:spacing w:line="22" w:lineRule="atLeast"/>
              <w:ind w:hanging="7"/>
              <w:rPr>
                <w:rFonts w:ascii="Times New Roman" w:eastAsia="SimSun" w:hAnsi="Times New Roman" w:cs="Times New Roman"/>
                <w:bCs/>
                <w:i/>
                <w:kern w:val="1"/>
                <w:sz w:val="20"/>
                <w:lang w:eastAsia="hi-IN" w:bidi="hi-IN"/>
              </w:rPr>
            </w:pPr>
            <w:r w:rsidRPr="00FB3327">
              <w:rPr>
                <w:rFonts w:ascii="Times New Roman" w:eastAsia="SimSun" w:hAnsi="Times New Roman" w:cs="Times New Roman"/>
                <w:bCs/>
                <w:i/>
                <w:kern w:val="1"/>
                <w:sz w:val="20"/>
                <w:lang w:eastAsia="hi-IN" w:bidi="hi-IN"/>
              </w:rPr>
              <w:t>Reagentai ir</w:t>
            </w:r>
            <w:r>
              <w:rPr>
                <w:rFonts w:ascii="Times New Roman" w:eastAsia="SimSun" w:hAnsi="Times New Roman" w:cs="Times New Roman"/>
                <w:bCs/>
                <w:i/>
                <w:kern w:val="1"/>
                <w:sz w:val="20"/>
                <w:lang w:eastAsia="hi-IN" w:bidi="hi-IN"/>
              </w:rPr>
              <w:t xml:space="preserve"> </w:t>
            </w:r>
            <w:r w:rsidRPr="00FB3327">
              <w:rPr>
                <w:rFonts w:ascii="Times New Roman" w:eastAsia="SimSun" w:hAnsi="Times New Roman" w:cs="Times New Roman"/>
                <w:bCs/>
                <w:i/>
                <w:kern w:val="1"/>
                <w:sz w:val="20"/>
                <w:lang w:eastAsia="hi-IN" w:bidi="hi-IN"/>
              </w:rPr>
              <w:t>/</w:t>
            </w:r>
            <w:r>
              <w:rPr>
                <w:rFonts w:ascii="Times New Roman" w:eastAsia="SimSun" w:hAnsi="Times New Roman" w:cs="Times New Roman"/>
                <w:bCs/>
                <w:i/>
                <w:kern w:val="1"/>
                <w:sz w:val="20"/>
                <w:lang w:eastAsia="hi-IN" w:bidi="hi-IN"/>
              </w:rPr>
              <w:t xml:space="preserve"> </w:t>
            </w:r>
            <w:r w:rsidRPr="00FB3327">
              <w:rPr>
                <w:rFonts w:ascii="Times New Roman" w:eastAsia="SimSun" w:hAnsi="Times New Roman" w:cs="Times New Roman"/>
                <w:bCs/>
                <w:i/>
                <w:kern w:val="1"/>
                <w:sz w:val="20"/>
                <w:lang w:eastAsia="hi-IN" w:bidi="hi-IN"/>
              </w:rPr>
              <w:t xml:space="preserve">ar papildomos tyrimo priemonės, reikalingos tyrimui atlikti </w:t>
            </w:r>
          </w:p>
        </w:tc>
        <w:tc>
          <w:tcPr>
            <w:tcW w:w="6804" w:type="dxa"/>
            <w:vAlign w:val="bottom"/>
          </w:tcPr>
          <w:p w14:paraId="4C1313B8" w14:textId="77777777" w:rsidR="00131512" w:rsidRPr="00FB3327" w:rsidRDefault="00131512" w:rsidP="00970629">
            <w:pPr>
              <w:widowControl w:val="0"/>
              <w:suppressAutoHyphens/>
              <w:spacing w:line="22" w:lineRule="atLeast"/>
              <w:ind w:hanging="7"/>
              <w:rPr>
                <w:rFonts w:ascii="Times New Roman" w:eastAsia="SimSun" w:hAnsi="Times New Roman" w:cs="Times New Roman"/>
                <w:kern w:val="1"/>
                <w:sz w:val="20"/>
                <w:lang w:eastAsia="hi-IN" w:bidi="hi-IN"/>
              </w:rPr>
            </w:pPr>
          </w:p>
        </w:tc>
        <w:tc>
          <w:tcPr>
            <w:tcW w:w="1276" w:type="dxa"/>
          </w:tcPr>
          <w:p w14:paraId="12E85AE1"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tc>
      </w:tr>
      <w:tr w:rsidR="00131512" w:rsidRPr="00FB3327" w14:paraId="6180C35D" w14:textId="77777777" w:rsidTr="00BD773C">
        <w:tc>
          <w:tcPr>
            <w:tcW w:w="552" w:type="dxa"/>
          </w:tcPr>
          <w:p w14:paraId="68FF29C7" w14:textId="014B3C44"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1.</w:t>
            </w:r>
            <w:r w:rsidR="00BD773C">
              <w:rPr>
                <w:rFonts w:ascii="Times New Roman" w:eastAsia="SimSun" w:hAnsi="Times New Roman" w:cs="Times New Roman"/>
                <w:kern w:val="1"/>
                <w:sz w:val="20"/>
                <w:lang w:eastAsia="hi-IN" w:bidi="hi-IN"/>
              </w:rPr>
              <w:t>1.</w:t>
            </w:r>
            <w:r w:rsidRPr="00FB3327">
              <w:rPr>
                <w:rFonts w:ascii="Times New Roman" w:eastAsia="SimSun" w:hAnsi="Times New Roman" w:cs="Times New Roman"/>
                <w:kern w:val="1"/>
                <w:sz w:val="20"/>
                <w:lang w:eastAsia="hi-IN" w:bidi="hi-IN"/>
              </w:rPr>
              <w:t>2</w:t>
            </w:r>
          </w:p>
        </w:tc>
        <w:tc>
          <w:tcPr>
            <w:tcW w:w="5680" w:type="dxa"/>
          </w:tcPr>
          <w:p w14:paraId="1FF2A990"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 xml:space="preserve">Aktyvintas dalinis </w:t>
            </w:r>
            <w:proofErr w:type="spellStart"/>
            <w:r w:rsidRPr="00FB3327">
              <w:rPr>
                <w:rFonts w:ascii="Times New Roman" w:eastAsia="SimSun" w:hAnsi="Times New Roman" w:cs="Times New Roman"/>
                <w:b/>
                <w:bCs/>
                <w:kern w:val="1"/>
                <w:sz w:val="20"/>
                <w:lang w:eastAsia="hi-IN" w:bidi="hi-IN"/>
              </w:rPr>
              <w:t>tromboplastino</w:t>
            </w:r>
            <w:proofErr w:type="spellEnd"/>
            <w:r w:rsidRPr="00FB3327">
              <w:rPr>
                <w:rFonts w:ascii="Times New Roman" w:eastAsia="SimSun" w:hAnsi="Times New Roman" w:cs="Times New Roman"/>
                <w:b/>
                <w:bCs/>
                <w:kern w:val="1"/>
                <w:sz w:val="20"/>
                <w:lang w:eastAsia="hi-IN" w:bidi="hi-IN"/>
              </w:rPr>
              <w:t xml:space="preserve"> laikas (ADTL)</w:t>
            </w:r>
          </w:p>
        </w:tc>
        <w:tc>
          <w:tcPr>
            <w:tcW w:w="6804" w:type="dxa"/>
          </w:tcPr>
          <w:p w14:paraId="3B5FACDD" w14:textId="77777777" w:rsidR="00131512" w:rsidRPr="00FB3327" w:rsidRDefault="00131512" w:rsidP="00970629">
            <w:pPr>
              <w:widowControl w:val="0"/>
              <w:suppressAutoHyphens/>
              <w:rPr>
                <w:rFonts w:ascii="Times New Roman" w:eastAsia="SimSun" w:hAnsi="Times New Roman" w:cs="Tahoma"/>
                <w:kern w:val="1"/>
                <w:sz w:val="20"/>
                <w:lang w:eastAsia="hi-IN" w:bidi="hi-IN"/>
              </w:rPr>
            </w:pPr>
            <w:proofErr w:type="spellStart"/>
            <w:r w:rsidRPr="00FB3327">
              <w:rPr>
                <w:rFonts w:ascii="Times New Roman" w:eastAsia="SimSun" w:hAnsi="Times New Roman" w:cs="Tahoma"/>
                <w:kern w:val="1"/>
                <w:sz w:val="20"/>
                <w:lang w:eastAsia="hi-IN" w:bidi="hi-IN"/>
              </w:rPr>
              <w:t>Rekalcifikacijos</w:t>
            </w:r>
            <w:proofErr w:type="spellEnd"/>
            <w:r w:rsidRPr="00FB3327">
              <w:rPr>
                <w:rFonts w:ascii="Times New Roman" w:eastAsia="SimSun" w:hAnsi="Times New Roman" w:cs="Tahoma"/>
                <w:kern w:val="1"/>
                <w:sz w:val="20"/>
                <w:lang w:eastAsia="hi-IN" w:bidi="hi-IN"/>
              </w:rPr>
              <w:t xml:space="preserve"> metodas. Mėginys  -  </w:t>
            </w:r>
            <w:proofErr w:type="spellStart"/>
            <w:r w:rsidRPr="00FB3327">
              <w:rPr>
                <w:rFonts w:ascii="Times New Roman" w:eastAsia="SimSun" w:hAnsi="Times New Roman" w:cs="Tahoma"/>
                <w:kern w:val="1"/>
                <w:sz w:val="20"/>
                <w:lang w:eastAsia="hi-IN" w:bidi="hi-IN"/>
              </w:rPr>
              <w:t>citruota</w:t>
            </w:r>
            <w:proofErr w:type="spellEnd"/>
            <w:r w:rsidRPr="00FB3327">
              <w:rPr>
                <w:rFonts w:ascii="Times New Roman" w:eastAsia="SimSun" w:hAnsi="Times New Roman" w:cs="Tahoma"/>
                <w:kern w:val="1"/>
                <w:sz w:val="20"/>
                <w:lang w:eastAsia="hi-IN" w:bidi="hi-IN"/>
              </w:rPr>
              <w:t xml:space="preserve"> plazma: normali, bet kokio lygio </w:t>
            </w:r>
            <w:proofErr w:type="spellStart"/>
            <w:r w:rsidRPr="00FB3327">
              <w:rPr>
                <w:rFonts w:ascii="Times New Roman" w:eastAsia="SimSun" w:hAnsi="Times New Roman" w:cs="Tahoma"/>
                <w:kern w:val="1"/>
                <w:sz w:val="20"/>
                <w:lang w:eastAsia="hi-IN" w:bidi="hi-IN"/>
              </w:rPr>
              <w:t>lipeminė</w:t>
            </w:r>
            <w:proofErr w:type="spellEnd"/>
            <w:r w:rsidRPr="00FB3327">
              <w:rPr>
                <w:rFonts w:ascii="Times New Roman" w:eastAsia="SimSun" w:hAnsi="Times New Roman" w:cs="Tahoma"/>
                <w:kern w:val="1"/>
                <w:sz w:val="20"/>
                <w:lang w:eastAsia="hi-IN" w:bidi="hi-IN"/>
              </w:rPr>
              <w:t xml:space="preserve">, </w:t>
            </w:r>
            <w:proofErr w:type="spellStart"/>
            <w:r w:rsidRPr="00FB3327">
              <w:rPr>
                <w:rFonts w:ascii="Times New Roman" w:eastAsia="SimSun" w:hAnsi="Times New Roman" w:cs="Tahoma"/>
                <w:kern w:val="1"/>
                <w:sz w:val="20"/>
                <w:lang w:eastAsia="hi-IN" w:bidi="hi-IN"/>
              </w:rPr>
              <w:t>hemolizuota</w:t>
            </w:r>
            <w:proofErr w:type="spellEnd"/>
            <w:r w:rsidRPr="00FB3327">
              <w:rPr>
                <w:rFonts w:ascii="Times New Roman" w:eastAsia="SimSun" w:hAnsi="Times New Roman" w:cs="Tahoma"/>
                <w:kern w:val="1"/>
                <w:sz w:val="20"/>
                <w:lang w:eastAsia="hi-IN" w:bidi="hi-IN"/>
              </w:rPr>
              <w:t xml:space="preserve">, </w:t>
            </w:r>
            <w:proofErr w:type="spellStart"/>
            <w:r w:rsidRPr="00FB3327">
              <w:rPr>
                <w:rFonts w:ascii="Times New Roman" w:eastAsia="SimSun" w:hAnsi="Times New Roman" w:cs="Tahoma"/>
                <w:kern w:val="1"/>
                <w:sz w:val="20"/>
                <w:lang w:eastAsia="hi-IN" w:bidi="hi-IN"/>
              </w:rPr>
              <w:t>ikterinė</w:t>
            </w:r>
            <w:proofErr w:type="spellEnd"/>
            <w:r w:rsidRPr="00FB3327">
              <w:rPr>
                <w:rFonts w:ascii="Times New Roman" w:eastAsia="SimSun" w:hAnsi="Times New Roman" w:cs="Tahoma"/>
                <w:kern w:val="1"/>
                <w:sz w:val="20"/>
                <w:lang w:eastAsia="hi-IN" w:bidi="hi-IN"/>
              </w:rPr>
              <w:t xml:space="preserve">.  Reagentas nejautrus </w:t>
            </w:r>
            <w:proofErr w:type="spellStart"/>
            <w:r w:rsidRPr="00FB3327">
              <w:rPr>
                <w:rFonts w:ascii="Times New Roman" w:eastAsia="SimSun" w:hAnsi="Times New Roman" w:cs="Tahoma"/>
                <w:kern w:val="1"/>
                <w:sz w:val="20"/>
                <w:lang w:eastAsia="hi-IN" w:bidi="hi-IN"/>
              </w:rPr>
              <w:t>preanalizės</w:t>
            </w:r>
            <w:proofErr w:type="spellEnd"/>
            <w:r w:rsidRPr="00FB3327">
              <w:rPr>
                <w:rFonts w:ascii="Times New Roman" w:eastAsia="SimSun" w:hAnsi="Times New Roman" w:cs="Tahoma"/>
                <w:kern w:val="1"/>
                <w:sz w:val="20"/>
                <w:lang w:eastAsia="hi-IN" w:bidi="hi-IN"/>
              </w:rPr>
              <w:t xml:space="preserve"> trikdžiams, pakuotė </w:t>
            </w:r>
            <w:r w:rsidRPr="00FB3327">
              <w:rPr>
                <w:rFonts w:ascii="Times New Roman" w:eastAsia="SimSun" w:hAnsi="Times New Roman" w:cs="Tahoma"/>
                <w:kern w:val="1"/>
                <w:sz w:val="20"/>
                <w:u w:val="single"/>
                <w:lang w:eastAsia="hi-IN" w:bidi="hi-IN"/>
              </w:rPr>
              <w:t>&lt;</w:t>
            </w:r>
            <w:r w:rsidRPr="00FB3327">
              <w:rPr>
                <w:rFonts w:ascii="Times New Roman" w:eastAsia="SimSun" w:hAnsi="Times New Roman" w:cs="Tahoma"/>
                <w:kern w:val="1"/>
                <w:sz w:val="20"/>
                <w:lang w:eastAsia="hi-IN" w:bidi="hi-IN"/>
              </w:rPr>
              <w:t xml:space="preserve"> 5 ml.</w:t>
            </w:r>
          </w:p>
        </w:tc>
        <w:tc>
          <w:tcPr>
            <w:tcW w:w="1276" w:type="dxa"/>
          </w:tcPr>
          <w:p w14:paraId="607772EC"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r w:rsidRPr="00FB3327">
              <w:rPr>
                <w:rFonts w:ascii="Times New Roman" w:eastAsia="SimSun" w:hAnsi="Times New Roman" w:cs="Tahoma"/>
                <w:kern w:val="1"/>
                <w:sz w:val="20"/>
                <w:lang w:eastAsia="hi-IN" w:bidi="hi-IN"/>
              </w:rPr>
              <w:t>2</w:t>
            </w:r>
            <w:r>
              <w:rPr>
                <w:rFonts w:ascii="Times New Roman" w:eastAsia="SimSun" w:hAnsi="Times New Roman" w:cs="Tahoma"/>
                <w:kern w:val="1"/>
                <w:sz w:val="20"/>
                <w:lang w:eastAsia="hi-IN" w:bidi="hi-IN"/>
              </w:rPr>
              <w:t xml:space="preserve"> </w:t>
            </w:r>
            <w:r w:rsidRPr="00FB3327">
              <w:rPr>
                <w:rFonts w:ascii="Times New Roman" w:eastAsia="SimSun" w:hAnsi="Times New Roman" w:cs="Tahoma"/>
                <w:kern w:val="1"/>
                <w:sz w:val="20"/>
                <w:lang w:eastAsia="hi-IN" w:bidi="hi-IN"/>
              </w:rPr>
              <w:t>500</w:t>
            </w:r>
          </w:p>
        </w:tc>
      </w:tr>
      <w:tr w:rsidR="00131512" w:rsidRPr="00FB3327" w14:paraId="492B5CE6" w14:textId="77777777" w:rsidTr="00BD773C">
        <w:tc>
          <w:tcPr>
            <w:tcW w:w="552" w:type="dxa"/>
          </w:tcPr>
          <w:p w14:paraId="23D3BBC0"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c>
          <w:tcPr>
            <w:tcW w:w="5680" w:type="dxa"/>
          </w:tcPr>
          <w:p w14:paraId="0CD67CFC"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bCs/>
                <w:i/>
                <w:kern w:val="1"/>
                <w:sz w:val="20"/>
                <w:lang w:eastAsia="hi-IN" w:bidi="hi-IN"/>
              </w:rPr>
              <w:t>Reagentai ir</w:t>
            </w:r>
            <w:r>
              <w:rPr>
                <w:rFonts w:ascii="Times New Roman" w:eastAsia="SimSun" w:hAnsi="Times New Roman" w:cs="Times New Roman"/>
                <w:bCs/>
                <w:i/>
                <w:kern w:val="1"/>
                <w:sz w:val="20"/>
                <w:lang w:eastAsia="hi-IN" w:bidi="hi-IN"/>
              </w:rPr>
              <w:t xml:space="preserve"> </w:t>
            </w:r>
            <w:r w:rsidRPr="00FB3327">
              <w:rPr>
                <w:rFonts w:ascii="Times New Roman" w:eastAsia="SimSun" w:hAnsi="Times New Roman" w:cs="Times New Roman"/>
                <w:bCs/>
                <w:i/>
                <w:kern w:val="1"/>
                <w:sz w:val="20"/>
                <w:lang w:eastAsia="hi-IN" w:bidi="hi-IN"/>
              </w:rPr>
              <w:t>/</w:t>
            </w:r>
            <w:r>
              <w:rPr>
                <w:rFonts w:ascii="Times New Roman" w:eastAsia="SimSun" w:hAnsi="Times New Roman" w:cs="Times New Roman"/>
                <w:bCs/>
                <w:i/>
                <w:kern w:val="1"/>
                <w:sz w:val="20"/>
                <w:lang w:eastAsia="hi-IN" w:bidi="hi-IN"/>
              </w:rPr>
              <w:t xml:space="preserve"> </w:t>
            </w:r>
            <w:r w:rsidRPr="00FB3327">
              <w:rPr>
                <w:rFonts w:ascii="Times New Roman" w:eastAsia="SimSun" w:hAnsi="Times New Roman" w:cs="Times New Roman"/>
                <w:bCs/>
                <w:i/>
                <w:kern w:val="1"/>
                <w:sz w:val="20"/>
                <w:lang w:eastAsia="hi-IN" w:bidi="hi-IN"/>
              </w:rPr>
              <w:t xml:space="preserve">ar papildomos tyrimo priemonės, reikalingos tyrimui atlikti </w:t>
            </w:r>
          </w:p>
        </w:tc>
        <w:tc>
          <w:tcPr>
            <w:tcW w:w="6804" w:type="dxa"/>
          </w:tcPr>
          <w:p w14:paraId="1B8586EC"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p>
        </w:tc>
        <w:tc>
          <w:tcPr>
            <w:tcW w:w="1276" w:type="dxa"/>
          </w:tcPr>
          <w:p w14:paraId="6C95C820"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tc>
      </w:tr>
      <w:tr w:rsidR="00131512" w:rsidRPr="00FB3327" w14:paraId="0E22BE46" w14:textId="77777777" w:rsidTr="00BD773C">
        <w:tc>
          <w:tcPr>
            <w:tcW w:w="552" w:type="dxa"/>
          </w:tcPr>
          <w:p w14:paraId="1F97C557" w14:textId="142CC44F"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1.</w:t>
            </w:r>
            <w:r w:rsidR="00BD773C">
              <w:rPr>
                <w:rFonts w:ascii="Times New Roman" w:eastAsia="SimSun" w:hAnsi="Times New Roman" w:cs="Times New Roman"/>
                <w:kern w:val="1"/>
                <w:sz w:val="20"/>
                <w:lang w:eastAsia="hi-IN" w:bidi="hi-IN"/>
              </w:rPr>
              <w:t>1.3</w:t>
            </w:r>
          </w:p>
        </w:tc>
        <w:tc>
          <w:tcPr>
            <w:tcW w:w="5680" w:type="dxa"/>
          </w:tcPr>
          <w:p w14:paraId="1C7A4FA8"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D-</w:t>
            </w:r>
            <w:proofErr w:type="spellStart"/>
            <w:r w:rsidRPr="00FB3327">
              <w:rPr>
                <w:rFonts w:ascii="Times New Roman" w:eastAsia="SimSun" w:hAnsi="Times New Roman" w:cs="Times New Roman"/>
                <w:b/>
                <w:bCs/>
                <w:kern w:val="1"/>
                <w:sz w:val="20"/>
                <w:lang w:eastAsia="hi-IN" w:bidi="hi-IN"/>
              </w:rPr>
              <w:t>dimerų</w:t>
            </w:r>
            <w:proofErr w:type="spellEnd"/>
            <w:r w:rsidRPr="00FB3327">
              <w:rPr>
                <w:rFonts w:ascii="Times New Roman" w:eastAsia="SimSun" w:hAnsi="Times New Roman" w:cs="Times New Roman"/>
                <w:b/>
                <w:bCs/>
                <w:kern w:val="1"/>
                <w:sz w:val="20"/>
                <w:lang w:eastAsia="hi-IN" w:bidi="hi-IN"/>
              </w:rPr>
              <w:t xml:space="preserve"> koncentracijos nustatymas (D-</w:t>
            </w:r>
            <w:proofErr w:type="spellStart"/>
            <w:r w:rsidRPr="00FB3327">
              <w:rPr>
                <w:rFonts w:ascii="Times New Roman" w:eastAsia="SimSun" w:hAnsi="Times New Roman" w:cs="Times New Roman"/>
                <w:b/>
                <w:bCs/>
                <w:kern w:val="1"/>
                <w:sz w:val="20"/>
                <w:lang w:eastAsia="hi-IN" w:bidi="hi-IN"/>
              </w:rPr>
              <w:t>Di</w:t>
            </w:r>
            <w:proofErr w:type="spellEnd"/>
            <w:r w:rsidRPr="00FB3327">
              <w:rPr>
                <w:rFonts w:ascii="Times New Roman" w:eastAsia="SimSun" w:hAnsi="Times New Roman" w:cs="Times New Roman"/>
                <w:b/>
                <w:bCs/>
                <w:kern w:val="1"/>
                <w:sz w:val="20"/>
                <w:lang w:eastAsia="hi-IN" w:bidi="hi-IN"/>
              </w:rPr>
              <w:t>)</w:t>
            </w:r>
          </w:p>
        </w:tc>
        <w:tc>
          <w:tcPr>
            <w:tcW w:w="6804" w:type="dxa"/>
          </w:tcPr>
          <w:p w14:paraId="1B4EAA96"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proofErr w:type="spellStart"/>
            <w:r w:rsidRPr="00FB3327">
              <w:rPr>
                <w:rFonts w:ascii="Times New Roman" w:eastAsia="SimSun" w:hAnsi="Times New Roman" w:cs="Times New Roman"/>
                <w:kern w:val="1"/>
                <w:sz w:val="20"/>
                <w:lang w:eastAsia="hi-IN" w:bidi="hi-IN"/>
              </w:rPr>
              <w:t>Imunoturbidimetrinis</w:t>
            </w:r>
            <w:proofErr w:type="spellEnd"/>
            <w:r w:rsidRPr="00FB3327">
              <w:rPr>
                <w:rFonts w:ascii="Times New Roman" w:eastAsia="SimSun" w:hAnsi="Times New Roman" w:cs="Times New Roman"/>
                <w:kern w:val="1"/>
                <w:sz w:val="20"/>
                <w:lang w:eastAsia="hi-IN" w:bidi="hi-IN"/>
              </w:rPr>
              <w:t xml:space="preserve"> metodas, reagentas turi būti nejautrus heparinui iki 1IU/ml, </w:t>
            </w:r>
            <w:r w:rsidRPr="00FB3327">
              <w:rPr>
                <w:rFonts w:ascii="Times New Roman" w:eastAsia="SimSun" w:hAnsi="Times New Roman" w:cs="Times New Roman"/>
                <w:kern w:val="1"/>
                <w:sz w:val="20"/>
                <w:lang w:eastAsia="hi-IN" w:bidi="hi-IN"/>
              </w:rPr>
              <w:lastRenderedPageBreak/>
              <w:t>sukalibruotas, darbinio tirpalo stabilumas analizatoriuje ≥ 14 d., jautrumas  ≥97%, specifiškumas ≥75%, NPV≥99,7%.</w:t>
            </w:r>
          </w:p>
        </w:tc>
        <w:tc>
          <w:tcPr>
            <w:tcW w:w="1276" w:type="dxa"/>
          </w:tcPr>
          <w:p w14:paraId="33F30C11"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r w:rsidRPr="00FB3327">
              <w:rPr>
                <w:rFonts w:ascii="Times New Roman" w:eastAsia="SimSun" w:hAnsi="Times New Roman" w:cs="Tahoma"/>
                <w:kern w:val="1"/>
                <w:sz w:val="20"/>
                <w:lang w:eastAsia="hi-IN" w:bidi="hi-IN"/>
              </w:rPr>
              <w:lastRenderedPageBreak/>
              <w:t>400</w:t>
            </w:r>
          </w:p>
        </w:tc>
      </w:tr>
      <w:tr w:rsidR="00131512" w:rsidRPr="00FB3327" w14:paraId="38C37163" w14:textId="77777777" w:rsidTr="00BD773C">
        <w:tc>
          <w:tcPr>
            <w:tcW w:w="552" w:type="dxa"/>
          </w:tcPr>
          <w:p w14:paraId="65EA2B97"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c>
          <w:tcPr>
            <w:tcW w:w="5680" w:type="dxa"/>
          </w:tcPr>
          <w:p w14:paraId="6397277B"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bCs/>
                <w:i/>
                <w:kern w:val="1"/>
                <w:sz w:val="20"/>
                <w:lang w:eastAsia="hi-IN" w:bidi="hi-IN"/>
              </w:rPr>
              <w:t xml:space="preserve">Reagentai ir/ar papildomos tyrimo priemonės, reikalingos tyrimui atlikti </w:t>
            </w:r>
          </w:p>
        </w:tc>
        <w:tc>
          <w:tcPr>
            <w:tcW w:w="6804" w:type="dxa"/>
          </w:tcPr>
          <w:p w14:paraId="38D27B8A"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p>
        </w:tc>
        <w:tc>
          <w:tcPr>
            <w:tcW w:w="1276" w:type="dxa"/>
          </w:tcPr>
          <w:p w14:paraId="7DDA3F83"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tc>
      </w:tr>
      <w:tr w:rsidR="00131512" w:rsidRPr="00FB3327" w14:paraId="0D67482C" w14:textId="77777777" w:rsidTr="00BD773C">
        <w:tc>
          <w:tcPr>
            <w:tcW w:w="552" w:type="dxa"/>
          </w:tcPr>
          <w:p w14:paraId="3CE1B2EA" w14:textId="39F9F780"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1.</w:t>
            </w:r>
            <w:r w:rsidR="00BD773C">
              <w:rPr>
                <w:rFonts w:ascii="Times New Roman" w:eastAsia="SimSun" w:hAnsi="Times New Roman" w:cs="Times New Roman"/>
                <w:kern w:val="1"/>
                <w:sz w:val="20"/>
                <w:lang w:eastAsia="hi-IN" w:bidi="hi-IN"/>
              </w:rPr>
              <w:t>1.</w:t>
            </w:r>
            <w:r w:rsidRPr="00FB3327">
              <w:rPr>
                <w:rFonts w:ascii="Times New Roman" w:eastAsia="SimSun" w:hAnsi="Times New Roman" w:cs="Times New Roman"/>
                <w:kern w:val="1"/>
                <w:sz w:val="20"/>
                <w:lang w:eastAsia="hi-IN" w:bidi="hi-IN"/>
              </w:rPr>
              <w:t>4</w:t>
            </w:r>
          </w:p>
        </w:tc>
        <w:tc>
          <w:tcPr>
            <w:tcW w:w="5680" w:type="dxa"/>
          </w:tcPr>
          <w:p w14:paraId="39998D94" w14:textId="77777777" w:rsidR="00131512" w:rsidRPr="00FB3327" w:rsidRDefault="00131512" w:rsidP="00970629">
            <w:pPr>
              <w:widowControl w:val="0"/>
              <w:suppressAutoHyphens/>
              <w:rPr>
                <w:rFonts w:ascii="Times New Roman" w:eastAsia="SimSun" w:hAnsi="Times New Roman" w:cs="Times New Roman"/>
                <w:b/>
                <w:kern w:val="1"/>
                <w:sz w:val="20"/>
                <w:lang w:eastAsia="hi-IN" w:bidi="hi-IN"/>
              </w:rPr>
            </w:pPr>
            <w:proofErr w:type="spellStart"/>
            <w:r w:rsidRPr="00FB3327">
              <w:rPr>
                <w:rFonts w:ascii="Times New Roman" w:eastAsia="SimSun" w:hAnsi="Times New Roman" w:cs="Times New Roman"/>
                <w:b/>
                <w:color w:val="000000"/>
                <w:kern w:val="1"/>
                <w:sz w:val="20"/>
                <w:lang w:eastAsia="hi-IN" w:bidi="hi-IN"/>
              </w:rPr>
              <w:t>Fibrinogeno</w:t>
            </w:r>
            <w:proofErr w:type="spellEnd"/>
            <w:r w:rsidRPr="00FB3327">
              <w:rPr>
                <w:rFonts w:ascii="Times New Roman" w:eastAsia="SimSun" w:hAnsi="Times New Roman" w:cs="Times New Roman"/>
                <w:b/>
                <w:color w:val="000000"/>
                <w:kern w:val="1"/>
                <w:sz w:val="20"/>
                <w:lang w:eastAsia="hi-IN" w:bidi="hi-IN"/>
              </w:rPr>
              <w:t xml:space="preserve"> koncentracijos nustatymas</w:t>
            </w:r>
          </w:p>
        </w:tc>
        <w:tc>
          <w:tcPr>
            <w:tcW w:w="6804" w:type="dxa"/>
          </w:tcPr>
          <w:p w14:paraId="52D9470C"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 xml:space="preserve">Klauso metodas. Mėginys  -  </w:t>
            </w:r>
            <w:proofErr w:type="spellStart"/>
            <w:r w:rsidRPr="00FB3327">
              <w:rPr>
                <w:rFonts w:ascii="Times New Roman" w:eastAsia="SimSun" w:hAnsi="Times New Roman" w:cs="Times New Roman"/>
                <w:kern w:val="1"/>
                <w:sz w:val="20"/>
                <w:lang w:eastAsia="hi-IN" w:bidi="hi-IN"/>
              </w:rPr>
              <w:t>citruota</w:t>
            </w:r>
            <w:proofErr w:type="spellEnd"/>
            <w:r w:rsidRPr="00FB3327">
              <w:rPr>
                <w:rFonts w:ascii="Times New Roman" w:eastAsia="SimSun" w:hAnsi="Times New Roman" w:cs="Times New Roman"/>
                <w:kern w:val="1"/>
                <w:sz w:val="20"/>
                <w:lang w:eastAsia="hi-IN" w:bidi="hi-IN"/>
              </w:rPr>
              <w:t xml:space="preserve"> plazma: normali, bet kokio lygio </w:t>
            </w:r>
            <w:proofErr w:type="spellStart"/>
            <w:r w:rsidRPr="00FB3327">
              <w:rPr>
                <w:rFonts w:ascii="Times New Roman" w:eastAsia="SimSun" w:hAnsi="Times New Roman" w:cs="Times New Roman"/>
                <w:kern w:val="1"/>
                <w:sz w:val="20"/>
                <w:lang w:eastAsia="hi-IN" w:bidi="hi-IN"/>
              </w:rPr>
              <w:t>lipeminė</w:t>
            </w:r>
            <w:proofErr w:type="spellEnd"/>
            <w:r w:rsidRPr="00FB3327">
              <w:rPr>
                <w:rFonts w:ascii="Times New Roman" w:eastAsia="SimSun" w:hAnsi="Times New Roman" w:cs="Times New Roman"/>
                <w:kern w:val="1"/>
                <w:sz w:val="20"/>
                <w:lang w:eastAsia="hi-IN" w:bidi="hi-IN"/>
              </w:rPr>
              <w:t xml:space="preserve">, </w:t>
            </w:r>
            <w:proofErr w:type="spellStart"/>
            <w:r w:rsidRPr="00FB3327">
              <w:rPr>
                <w:rFonts w:ascii="Times New Roman" w:eastAsia="SimSun" w:hAnsi="Times New Roman" w:cs="Times New Roman"/>
                <w:kern w:val="1"/>
                <w:sz w:val="20"/>
                <w:lang w:eastAsia="hi-IN" w:bidi="hi-IN"/>
              </w:rPr>
              <w:t>hemolizuota</w:t>
            </w:r>
            <w:proofErr w:type="spellEnd"/>
            <w:r w:rsidRPr="00FB3327">
              <w:rPr>
                <w:rFonts w:ascii="Times New Roman" w:eastAsia="SimSun" w:hAnsi="Times New Roman" w:cs="Times New Roman"/>
                <w:kern w:val="1"/>
                <w:sz w:val="20"/>
                <w:lang w:eastAsia="hi-IN" w:bidi="hi-IN"/>
              </w:rPr>
              <w:t xml:space="preserve">, </w:t>
            </w:r>
            <w:proofErr w:type="spellStart"/>
            <w:r w:rsidRPr="00FB3327">
              <w:rPr>
                <w:rFonts w:ascii="Times New Roman" w:eastAsia="SimSun" w:hAnsi="Times New Roman" w:cs="Times New Roman"/>
                <w:kern w:val="1"/>
                <w:sz w:val="20"/>
                <w:lang w:eastAsia="hi-IN" w:bidi="hi-IN"/>
              </w:rPr>
              <w:t>ikterinė</w:t>
            </w:r>
            <w:proofErr w:type="spellEnd"/>
            <w:r w:rsidRPr="00FB3327">
              <w:rPr>
                <w:rFonts w:ascii="Times New Roman" w:eastAsia="SimSun" w:hAnsi="Times New Roman" w:cs="Times New Roman"/>
                <w:kern w:val="1"/>
                <w:sz w:val="20"/>
                <w:lang w:eastAsia="hi-IN" w:bidi="hi-IN"/>
              </w:rPr>
              <w:t xml:space="preserve">.  Siūlomo reagento stabilumas ne mažesnis kaip 2 mėnesiai. Siūlomas reagentas turi būti sukalibruotas, </w:t>
            </w:r>
            <w:proofErr w:type="spellStart"/>
            <w:r w:rsidRPr="00FB3327">
              <w:rPr>
                <w:rFonts w:ascii="Times New Roman" w:eastAsia="SimSun" w:hAnsi="Times New Roman" w:cs="Times New Roman"/>
                <w:kern w:val="1"/>
                <w:sz w:val="20"/>
                <w:lang w:eastAsia="hi-IN" w:bidi="hi-IN"/>
              </w:rPr>
              <w:t>kalibracinė</w:t>
            </w:r>
            <w:proofErr w:type="spellEnd"/>
            <w:r w:rsidRPr="00FB3327">
              <w:rPr>
                <w:rFonts w:ascii="Times New Roman" w:eastAsia="SimSun" w:hAnsi="Times New Roman" w:cs="Times New Roman"/>
                <w:kern w:val="1"/>
                <w:sz w:val="20"/>
                <w:lang w:eastAsia="hi-IN" w:bidi="hi-IN"/>
              </w:rPr>
              <w:t xml:space="preserve"> kreivė įkeliama naudojant brūkšninį kodą.</w:t>
            </w:r>
          </w:p>
        </w:tc>
        <w:tc>
          <w:tcPr>
            <w:tcW w:w="1276" w:type="dxa"/>
          </w:tcPr>
          <w:p w14:paraId="748780DB"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r w:rsidRPr="00FB3327">
              <w:rPr>
                <w:rFonts w:ascii="Times New Roman" w:eastAsia="SimSun" w:hAnsi="Times New Roman" w:cs="Tahoma"/>
                <w:kern w:val="1"/>
                <w:sz w:val="20"/>
                <w:lang w:eastAsia="hi-IN" w:bidi="hi-IN"/>
              </w:rPr>
              <w:t>100</w:t>
            </w:r>
          </w:p>
        </w:tc>
      </w:tr>
      <w:tr w:rsidR="00131512" w:rsidRPr="00FB3327" w14:paraId="0F173DE1" w14:textId="77777777" w:rsidTr="00BD773C">
        <w:tc>
          <w:tcPr>
            <w:tcW w:w="552" w:type="dxa"/>
          </w:tcPr>
          <w:p w14:paraId="4E488824"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c>
          <w:tcPr>
            <w:tcW w:w="5680" w:type="dxa"/>
          </w:tcPr>
          <w:p w14:paraId="4F9BA3D8" w14:textId="77777777" w:rsidR="00131512" w:rsidRPr="00FB3327" w:rsidRDefault="00131512" w:rsidP="00970629">
            <w:pPr>
              <w:widowControl w:val="0"/>
              <w:suppressAutoHyphens/>
              <w:rPr>
                <w:rFonts w:ascii="Times New Roman" w:eastAsia="SimSun" w:hAnsi="Times New Roman" w:cs="Times New Roman"/>
                <w:b/>
                <w:color w:val="000000"/>
                <w:kern w:val="1"/>
                <w:sz w:val="20"/>
                <w:lang w:eastAsia="hi-IN" w:bidi="hi-IN"/>
              </w:rPr>
            </w:pPr>
            <w:r w:rsidRPr="00FB3327">
              <w:rPr>
                <w:rFonts w:ascii="Times New Roman" w:eastAsia="SimSun" w:hAnsi="Times New Roman" w:cs="Times New Roman"/>
                <w:bCs/>
                <w:i/>
                <w:kern w:val="1"/>
                <w:sz w:val="20"/>
                <w:lang w:eastAsia="hi-IN" w:bidi="hi-IN"/>
              </w:rPr>
              <w:t>Reagentai ir</w:t>
            </w:r>
            <w:r>
              <w:rPr>
                <w:rFonts w:ascii="Times New Roman" w:eastAsia="SimSun" w:hAnsi="Times New Roman" w:cs="Times New Roman"/>
                <w:bCs/>
                <w:i/>
                <w:kern w:val="1"/>
                <w:sz w:val="20"/>
                <w:lang w:eastAsia="hi-IN" w:bidi="hi-IN"/>
              </w:rPr>
              <w:t xml:space="preserve"> </w:t>
            </w:r>
            <w:r w:rsidRPr="00FB3327">
              <w:rPr>
                <w:rFonts w:ascii="Times New Roman" w:eastAsia="SimSun" w:hAnsi="Times New Roman" w:cs="Times New Roman"/>
                <w:bCs/>
                <w:i/>
                <w:kern w:val="1"/>
                <w:sz w:val="20"/>
                <w:lang w:eastAsia="hi-IN" w:bidi="hi-IN"/>
              </w:rPr>
              <w:t>/</w:t>
            </w:r>
            <w:r>
              <w:rPr>
                <w:rFonts w:ascii="Times New Roman" w:eastAsia="SimSun" w:hAnsi="Times New Roman" w:cs="Times New Roman"/>
                <w:bCs/>
                <w:i/>
                <w:kern w:val="1"/>
                <w:sz w:val="20"/>
                <w:lang w:eastAsia="hi-IN" w:bidi="hi-IN"/>
              </w:rPr>
              <w:t xml:space="preserve"> </w:t>
            </w:r>
            <w:r w:rsidRPr="00FB3327">
              <w:rPr>
                <w:rFonts w:ascii="Times New Roman" w:eastAsia="SimSun" w:hAnsi="Times New Roman" w:cs="Times New Roman"/>
                <w:bCs/>
                <w:i/>
                <w:kern w:val="1"/>
                <w:sz w:val="20"/>
                <w:lang w:eastAsia="hi-IN" w:bidi="hi-IN"/>
              </w:rPr>
              <w:t xml:space="preserve">ar papildomos tyrimo priemonės, reikalingos tyrimui atlikti </w:t>
            </w:r>
          </w:p>
        </w:tc>
        <w:tc>
          <w:tcPr>
            <w:tcW w:w="6804" w:type="dxa"/>
          </w:tcPr>
          <w:p w14:paraId="20E97C59"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p>
        </w:tc>
        <w:tc>
          <w:tcPr>
            <w:tcW w:w="1276" w:type="dxa"/>
          </w:tcPr>
          <w:p w14:paraId="385424DF"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tc>
      </w:tr>
      <w:tr w:rsidR="00131512" w:rsidRPr="00FB3327" w14:paraId="69973881" w14:textId="77777777" w:rsidTr="00BD773C">
        <w:tc>
          <w:tcPr>
            <w:tcW w:w="552" w:type="dxa"/>
            <w:tcBorders>
              <w:bottom w:val="single" w:sz="4" w:space="0" w:color="auto"/>
            </w:tcBorders>
          </w:tcPr>
          <w:p w14:paraId="09ADA36E" w14:textId="0E740A56"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1.</w:t>
            </w:r>
            <w:r w:rsidR="00BD773C">
              <w:rPr>
                <w:rFonts w:ascii="Times New Roman" w:eastAsia="SimSun" w:hAnsi="Times New Roman" w:cs="Times New Roman"/>
                <w:kern w:val="1"/>
                <w:sz w:val="20"/>
                <w:lang w:eastAsia="hi-IN" w:bidi="hi-IN"/>
              </w:rPr>
              <w:t>1.</w:t>
            </w:r>
            <w:r w:rsidRPr="00FB3327">
              <w:rPr>
                <w:rFonts w:ascii="Times New Roman" w:eastAsia="SimSun" w:hAnsi="Times New Roman" w:cs="Times New Roman"/>
                <w:kern w:val="1"/>
                <w:sz w:val="20"/>
                <w:lang w:eastAsia="hi-IN" w:bidi="hi-IN"/>
              </w:rPr>
              <w:t>5</w:t>
            </w:r>
          </w:p>
        </w:tc>
        <w:tc>
          <w:tcPr>
            <w:tcW w:w="5680" w:type="dxa"/>
            <w:tcBorders>
              <w:bottom w:val="single" w:sz="4" w:space="0" w:color="auto"/>
            </w:tcBorders>
          </w:tcPr>
          <w:p w14:paraId="65635966" w14:textId="77777777" w:rsidR="00131512" w:rsidRPr="00FB3327" w:rsidRDefault="00131512" w:rsidP="00970629">
            <w:pPr>
              <w:widowControl w:val="0"/>
              <w:suppressAutoHyphens/>
              <w:rPr>
                <w:rFonts w:ascii="Times New Roman" w:eastAsia="SimSun" w:hAnsi="Times New Roman" w:cs="Times New Roman"/>
                <w:b/>
                <w:kern w:val="1"/>
                <w:sz w:val="20"/>
                <w:lang w:eastAsia="hi-IN" w:bidi="hi-IN"/>
              </w:rPr>
            </w:pPr>
            <w:proofErr w:type="spellStart"/>
            <w:r w:rsidRPr="00FB3327">
              <w:rPr>
                <w:rFonts w:ascii="Times New Roman" w:eastAsia="SimSun" w:hAnsi="Times New Roman" w:cs="Times New Roman"/>
                <w:b/>
                <w:kern w:val="1"/>
                <w:sz w:val="20"/>
                <w:lang w:eastAsia="hi-IN" w:bidi="hi-IN"/>
              </w:rPr>
              <w:t>Anti-Xa</w:t>
            </w:r>
            <w:proofErr w:type="spellEnd"/>
            <w:r w:rsidRPr="00FB3327">
              <w:rPr>
                <w:rFonts w:ascii="Times New Roman" w:eastAsia="SimSun" w:hAnsi="Times New Roman" w:cs="Times New Roman"/>
                <w:b/>
                <w:kern w:val="1"/>
                <w:sz w:val="20"/>
                <w:lang w:eastAsia="hi-IN" w:bidi="hi-IN"/>
              </w:rPr>
              <w:t xml:space="preserve"> (</w:t>
            </w:r>
            <w:r w:rsidRPr="00FB3327">
              <w:rPr>
                <w:rFonts w:ascii="Times New Roman" w:eastAsia="SimSun" w:hAnsi="Times New Roman" w:cs="Times New Roman"/>
                <w:kern w:val="1"/>
                <w:sz w:val="20"/>
                <w:lang w:eastAsia="hi-IN" w:bidi="hi-IN"/>
              </w:rPr>
              <w:t xml:space="preserve">funkcinis poveikio į </w:t>
            </w:r>
            <w:proofErr w:type="spellStart"/>
            <w:r w:rsidRPr="00FB3327">
              <w:rPr>
                <w:rFonts w:ascii="Times New Roman" w:eastAsia="SimSun" w:hAnsi="Times New Roman" w:cs="Times New Roman"/>
                <w:kern w:val="1"/>
                <w:sz w:val="20"/>
                <w:lang w:eastAsia="hi-IN" w:bidi="hi-IN"/>
              </w:rPr>
              <w:t>Xa</w:t>
            </w:r>
            <w:proofErr w:type="spellEnd"/>
            <w:r w:rsidRPr="00FB3327">
              <w:rPr>
                <w:rFonts w:ascii="Times New Roman" w:eastAsia="SimSun" w:hAnsi="Times New Roman" w:cs="Times New Roman"/>
                <w:kern w:val="1"/>
                <w:sz w:val="20"/>
                <w:lang w:eastAsia="hi-IN" w:bidi="hi-IN"/>
              </w:rPr>
              <w:t xml:space="preserve"> krešėjimo faktorių tyrimas)</w:t>
            </w:r>
          </w:p>
        </w:tc>
        <w:tc>
          <w:tcPr>
            <w:tcW w:w="6804" w:type="dxa"/>
            <w:tcBorders>
              <w:bottom w:val="single" w:sz="4" w:space="0" w:color="auto"/>
            </w:tcBorders>
          </w:tcPr>
          <w:p w14:paraId="2F697EDD"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proofErr w:type="spellStart"/>
            <w:r w:rsidRPr="00FB3327">
              <w:rPr>
                <w:rFonts w:ascii="Times New Roman" w:eastAsia="SimSun" w:hAnsi="Times New Roman" w:cs="Times New Roman"/>
                <w:kern w:val="1"/>
                <w:sz w:val="20"/>
                <w:lang w:eastAsia="hi-IN" w:bidi="hi-IN"/>
              </w:rPr>
              <w:t>Chromogeninių</w:t>
            </w:r>
            <w:proofErr w:type="spellEnd"/>
            <w:r w:rsidRPr="00FB3327">
              <w:rPr>
                <w:rFonts w:ascii="Times New Roman" w:eastAsia="SimSun" w:hAnsi="Times New Roman" w:cs="Times New Roman"/>
                <w:kern w:val="1"/>
                <w:sz w:val="20"/>
                <w:lang w:eastAsia="hi-IN" w:bidi="hi-IN"/>
              </w:rPr>
              <w:t xml:space="preserve"> substratų metodas. Pateikti reikiamą kiekį reagentų, </w:t>
            </w:r>
            <w:proofErr w:type="spellStart"/>
            <w:r w:rsidRPr="00FB3327">
              <w:rPr>
                <w:rFonts w:ascii="Times New Roman" w:eastAsia="SimSun" w:hAnsi="Times New Roman" w:cs="Times New Roman"/>
                <w:kern w:val="1"/>
                <w:sz w:val="20"/>
                <w:lang w:eastAsia="hi-IN" w:bidi="hi-IN"/>
              </w:rPr>
              <w:t>kalibracinių</w:t>
            </w:r>
            <w:proofErr w:type="spellEnd"/>
            <w:r w:rsidRPr="00FB3327">
              <w:rPr>
                <w:rFonts w:ascii="Times New Roman" w:eastAsia="SimSun" w:hAnsi="Times New Roman" w:cs="Times New Roman"/>
                <w:kern w:val="1"/>
                <w:sz w:val="20"/>
                <w:lang w:eastAsia="hi-IN" w:bidi="hi-IN"/>
              </w:rPr>
              <w:t xml:space="preserve"> ir dviejų lygių kontrolinių plazmų heparino tyrimui atlikti (</w:t>
            </w:r>
            <w:proofErr w:type="spellStart"/>
            <w:r w:rsidRPr="00FB3327">
              <w:rPr>
                <w:rFonts w:ascii="Times New Roman" w:eastAsia="SimSun" w:hAnsi="Times New Roman" w:cs="Times New Roman"/>
                <w:kern w:val="1"/>
                <w:sz w:val="20"/>
                <w:lang w:eastAsia="hi-IN" w:bidi="hi-IN"/>
              </w:rPr>
              <w:t>nefrakcionuotas</w:t>
            </w:r>
            <w:proofErr w:type="spellEnd"/>
            <w:r w:rsidRPr="00FB3327">
              <w:rPr>
                <w:rFonts w:ascii="Times New Roman" w:eastAsia="SimSun" w:hAnsi="Times New Roman" w:cs="Times New Roman"/>
                <w:kern w:val="1"/>
                <w:sz w:val="20"/>
                <w:lang w:eastAsia="hi-IN" w:bidi="hi-IN"/>
              </w:rPr>
              <w:t xml:space="preserve"> ir mažos molekulinės masės)</w:t>
            </w:r>
          </w:p>
        </w:tc>
        <w:tc>
          <w:tcPr>
            <w:tcW w:w="1276" w:type="dxa"/>
            <w:tcBorders>
              <w:bottom w:val="single" w:sz="4" w:space="0" w:color="auto"/>
            </w:tcBorders>
          </w:tcPr>
          <w:p w14:paraId="7D34B1D5"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r w:rsidRPr="00FB3327">
              <w:rPr>
                <w:rFonts w:ascii="Times New Roman" w:eastAsia="SimSun" w:hAnsi="Times New Roman" w:cs="Tahoma"/>
                <w:kern w:val="1"/>
                <w:sz w:val="20"/>
                <w:lang w:eastAsia="hi-IN" w:bidi="hi-IN"/>
              </w:rPr>
              <w:t>100</w:t>
            </w:r>
          </w:p>
        </w:tc>
      </w:tr>
      <w:tr w:rsidR="00131512" w:rsidRPr="00FB3327" w14:paraId="144050B7" w14:textId="77777777" w:rsidTr="00970629">
        <w:tc>
          <w:tcPr>
            <w:tcW w:w="14312" w:type="dxa"/>
            <w:gridSpan w:val="4"/>
            <w:tcBorders>
              <w:left w:val="nil"/>
              <w:right w:val="nil"/>
            </w:tcBorders>
          </w:tcPr>
          <w:p w14:paraId="695F9E14"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tc>
      </w:tr>
      <w:tr w:rsidR="00131512" w:rsidRPr="00FB3327" w14:paraId="3B0A2EC8" w14:textId="77777777" w:rsidTr="00970629">
        <w:tc>
          <w:tcPr>
            <w:tcW w:w="14312" w:type="dxa"/>
            <w:gridSpan w:val="4"/>
            <w:tcBorders>
              <w:left w:val="nil"/>
              <w:right w:val="nil"/>
            </w:tcBorders>
          </w:tcPr>
          <w:p w14:paraId="02654218"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p w14:paraId="01A53C62" w14:textId="77777777" w:rsidR="00131512" w:rsidRPr="00FB3327" w:rsidRDefault="00131512" w:rsidP="00970629">
            <w:pPr>
              <w:widowControl w:val="0"/>
              <w:suppressAutoHyphens/>
              <w:jc w:val="center"/>
              <w:rPr>
                <w:rFonts w:ascii="Times New Roman" w:eastAsia="SimSun" w:hAnsi="Times New Roman" w:cs="Tahoma"/>
                <w:kern w:val="1"/>
                <w:sz w:val="20"/>
                <w:lang w:eastAsia="hi-IN" w:bidi="hi-IN"/>
              </w:rPr>
            </w:pPr>
          </w:p>
        </w:tc>
      </w:tr>
      <w:tr w:rsidR="00131512" w:rsidRPr="00FB3327" w14:paraId="03D9DED8" w14:textId="77777777" w:rsidTr="00970629">
        <w:tc>
          <w:tcPr>
            <w:tcW w:w="14312" w:type="dxa"/>
            <w:gridSpan w:val="4"/>
          </w:tcPr>
          <w:p w14:paraId="10B17B75" w14:textId="3C7830F5" w:rsidR="00131512" w:rsidRPr="00BD773C" w:rsidRDefault="00131512" w:rsidP="00BD773C">
            <w:pPr>
              <w:pStyle w:val="Sraopastraipa"/>
              <w:widowControl w:val="0"/>
              <w:numPr>
                <w:ilvl w:val="1"/>
                <w:numId w:val="27"/>
              </w:numPr>
              <w:suppressAutoHyphens/>
              <w:ind w:right="-770"/>
              <w:rPr>
                <w:rFonts w:ascii="Times New Roman" w:eastAsia="SimSun" w:hAnsi="Times New Roman" w:cs="Times New Roman"/>
                <w:b/>
                <w:bCs/>
                <w:kern w:val="1"/>
                <w:sz w:val="24"/>
                <w:szCs w:val="24"/>
                <w:lang w:eastAsia="hi-IN" w:bidi="hi-IN"/>
              </w:rPr>
            </w:pPr>
            <w:r w:rsidRPr="00BD773C">
              <w:rPr>
                <w:rFonts w:ascii="Times New Roman" w:eastAsia="SimSun" w:hAnsi="Times New Roman" w:cs="Times New Roman"/>
                <w:b/>
                <w:bCs/>
                <w:kern w:val="1"/>
                <w:sz w:val="24"/>
                <w:szCs w:val="24"/>
                <w:lang w:eastAsia="hi-IN" w:bidi="hi-IN"/>
              </w:rPr>
              <w:t>REIKALAVIMAI  AUTOMATINIAM  KREŠĖJIMO SISTEMOS  ANALIZATORIUI</w:t>
            </w:r>
          </w:p>
        </w:tc>
      </w:tr>
      <w:tr w:rsidR="00131512" w:rsidRPr="00FB3327" w14:paraId="2E1F58A9" w14:textId="77777777" w:rsidTr="00970629">
        <w:trPr>
          <w:trHeight w:val="116"/>
        </w:trPr>
        <w:tc>
          <w:tcPr>
            <w:tcW w:w="14312" w:type="dxa"/>
            <w:gridSpan w:val="4"/>
          </w:tcPr>
          <w:p w14:paraId="5846C5CE"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 xml:space="preserve">Vertinamas tik visus kokybinius ir techninius reikalavimus atitinkantis pasiūlymas. </w:t>
            </w:r>
          </w:p>
        </w:tc>
      </w:tr>
      <w:tr w:rsidR="00131512" w:rsidRPr="00FB3327" w14:paraId="1AE87B75" w14:textId="77777777" w:rsidTr="00BD773C">
        <w:tc>
          <w:tcPr>
            <w:tcW w:w="552" w:type="dxa"/>
            <w:vAlign w:val="center"/>
          </w:tcPr>
          <w:p w14:paraId="039929A9"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Eil. Nr.</w:t>
            </w:r>
          </w:p>
        </w:tc>
        <w:tc>
          <w:tcPr>
            <w:tcW w:w="5680" w:type="dxa"/>
            <w:vAlign w:val="center"/>
          </w:tcPr>
          <w:p w14:paraId="25DFD8D7"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Parametrai</w:t>
            </w:r>
          </w:p>
        </w:tc>
        <w:tc>
          <w:tcPr>
            <w:tcW w:w="6804" w:type="dxa"/>
            <w:vAlign w:val="center"/>
          </w:tcPr>
          <w:p w14:paraId="178E7C89"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Parametrų techniniai reikalavimai</w:t>
            </w:r>
          </w:p>
        </w:tc>
        <w:tc>
          <w:tcPr>
            <w:tcW w:w="1276" w:type="dxa"/>
            <w:vMerge w:val="restart"/>
            <w:tcBorders>
              <w:bottom w:val="nil"/>
              <w:right w:val="nil"/>
            </w:tcBorders>
            <w:vAlign w:val="center"/>
          </w:tcPr>
          <w:p w14:paraId="504C51BC"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044022F9" w14:textId="77777777" w:rsidTr="00BD773C">
        <w:tc>
          <w:tcPr>
            <w:tcW w:w="552" w:type="dxa"/>
          </w:tcPr>
          <w:p w14:paraId="63D4E908" w14:textId="5C59AB90" w:rsidR="00131512" w:rsidRPr="00FB3327" w:rsidRDefault="00BD773C"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2.1</w:t>
            </w:r>
          </w:p>
        </w:tc>
        <w:tc>
          <w:tcPr>
            <w:tcW w:w="5680" w:type="dxa"/>
          </w:tcPr>
          <w:p w14:paraId="79FCB437"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Analizatoriaus duomenys</w:t>
            </w:r>
          </w:p>
        </w:tc>
        <w:tc>
          <w:tcPr>
            <w:tcW w:w="6804" w:type="dxa"/>
          </w:tcPr>
          <w:p w14:paraId="6E9A99CA"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Analizatoriaus tipas, modelis, gamintojas</w:t>
            </w:r>
          </w:p>
        </w:tc>
        <w:tc>
          <w:tcPr>
            <w:tcW w:w="1276" w:type="dxa"/>
            <w:vMerge/>
            <w:tcBorders>
              <w:bottom w:val="nil"/>
              <w:right w:val="nil"/>
            </w:tcBorders>
            <w:vAlign w:val="center"/>
          </w:tcPr>
          <w:p w14:paraId="3C0AC54E"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2FCB57F0" w14:textId="77777777" w:rsidTr="00BD773C">
        <w:tc>
          <w:tcPr>
            <w:tcW w:w="552" w:type="dxa"/>
          </w:tcPr>
          <w:p w14:paraId="2B8A5192" w14:textId="65F167DE" w:rsidR="00131512" w:rsidRPr="00FB3327" w:rsidRDefault="00BD773C"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131512" w:rsidRPr="00FB3327">
              <w:rPr>
                <w:rFonts w:ascii="Times New Roman" w:eastAsia="SimSun" w:hAnsi="Times New Roman" w:cs="Times New Roman"/>
                <w:kern w:val="1"/>
                <w:sz w:val="20"/>
                <w:lang w:eastAsia="hi-IN" w:bidi="hi-IN"/>
              </w:rPr>
              <w:t>2</w:t>
            </w:r>
            <w:r w:rsidR="00BB5152">
              <w:rPr>
                <w:rFonts w:ascii="Times New Roman" w:eastAsia="SimSun" w:hAnsi="Times New Roman" w:cs="Times New Roman"/>
                <w:kern w:val="1"/>
                <w:sz w:val="20"/>
                <w:lang w:eastAsia="hi-IN" w:bidi="hi-IN"/>
              </w:rPr>
              <w:t>.2</w:t>
            </w:r>
          </w:p>
        </w:tc>
        <w:tc>
          <w:tcPr>
            <w:tcW w:w="5680" w:type="dxa"/>
          </w:tcPr>
          <w:p w14:paraId="746820D5"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Analizatoriaus tipas</w:t>
            </w:r>
          </w:p>
        </w:tc>
        <w:tc>
          <w:tcPr>
            <w:tcW w:w="6804" w:type="dxa"/>
          </w:tcPr>
          <w:p w14:paraId="59C08091"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Automatinis krešėjimo sistemos analizatorius</w:t>
            </w:r>
          </w:p>
        </w:tc>
        <w:tc>
          <w:tcPr>
            <w:tcW w:w="1276" w:type="dxa"/>
            <w:vMerge/>
            <w:tcBorders>
              <w:bottom w:val="nil"/>
              <w:right w:val="nil"/>
            </w:tcBorders>
            <w:vAlign w:val="center"/>
          </w:tcPr>
          <w:p w14:paraId="491117D0"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75833E32" w14:textId="77777777" w:rsidTr="00BD773C">
        <w:tc>
          <w:tcPr>
            <w:tcW w:w="552" w:type="dxa"/>
          </w:tcPr>
          <w:p w14:paraId="26F94FB5" w14:textId="0225B095"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3</w:t>
            </w:r>
          </w:p>
        </w:tc>
        <w:tc>
          <w:tcPr>
            <w:tcW w:w="5680" w:type="dxa"/>
          </w:tcPr>
          <w:p w14:paraId="45738B1A"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Matavimo principai</w:t>
            </w:r>
          </w:p>
        </w:tc>
        <w:tc>
          <w:tcPr>
            <w:tcW w:w="6804" w:type="dxa"/>
          </w:tcPr>
          <w:p w14:paraId="7CAC2EB2"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color w:val="000000"/>
                <w:kern w:val="1"/>
                <w:sz w:val="20"/>
                <w:lang w:eastAsia="hi-IN" w:bidi="hi-IN"/>
              </w:rPr>
              <w:t>1. Chronometrinis: elektromagnetinis mechaninis arba lygiavertis, leidžiantis</w:t>
            </w:r>
            <w:r w:rsidRPr="00FB3327">
              <w:rPr>
                <w:rFonts w:ascii="Times New Roman" w:eastAsia="SimSun" w:hAnsi="Times New Roman" w:cs="Times New Roman"/>
                <w:kern w:val="1"/>
                <w:sz w:val="20"/>
                <w:lang w:eastAsia="hi-IN" w:bidi="hi-IN"/>
              </w:rPr>
              <w:t xml:space="preserve"> ištirti be papildomų procedūrų normalius ir</w:t>
            </w:r>
            <w:r>
              <w:rPr>
                <w:rFonts w:ascii="Times New Roman" w:eastAsia="SimSun" w:hAnsi="Times New Roman" w:cs="Times New Roman"/>
                <w:kern w:val="1"/>
                <w:sz w:val="20"/>
                <w:lang w:eastAsia="hi-IN" w:bidi="hi-IN"/>
              </w:rPr>
              <w:t xml:space="preserve"> </w:t>
            </w:r>
            <w:r w:rsidRPr="00FB3327">
              <w:rPr>
                <w:rFonts w:ascii="Times New Roman" w:eastAsia="SimSun" w:hAnsi="Times New Roman" w:cs="Times New Roman"/>
                <w:kern w:val="1"/>
                <w:sz w:val="20"/>
                <w:lang w:eastAsia="hi-IN" w:bidi="hi-IN"/>
              </w:rPr>
              <w:t>/</w:t>
            </w:r>
            <w:r>
              <w:rPr>
                <w:rFonts w:ascii="Times New Roman" w:eastAsia="SimSun" w:hAnsi="Times New Roman" w:cs="Times New Roman"/>
                <w:kern w:val="1"/>
                <w:sz w:val="20"/>
                <w:lang w:eastAsia="hi-IN" w:bidi="hi-IN"/>
              </w:rPr>
              <w:t xml:space="preserve"> </w:t>
            </w:r>
            <w:r w:rsidRPr="00FB3327">
              <w:rPr>
                <w:rFonts w:ascii="Times New Roman" w:eastAsia="SimSun" w:hAnsi="Times New Roman" w:cs="Times New Roman"/>
                <w:kern w:val="1"/>
                <w:sz w:val="20"/>
                <w:lang w:eastAsia="hi-IN" w:bidi="hi-IN"/>
              </w:rPr>
              <w:t xml:space="preserve">ar bet kokio lygio </w:t>
            </w:r>
            <w:proofErr w:type="spellStart"/>
            <w:r w:rsidRPr="00FB3327">
              <w:rPr>
                <w:rFonts w:ascii="Times New Roman" w:eastAsia="SimSun" w:hAnsi="Times New Roman" w:cs="Times New Roman"/>
                <w:kern w:val="1"/>
                <w:sz w:val="20"/>
                <w:lang w:eastAsia="hi-IN" w:bidi="hi-IN"/>
              </w:rPr>
              <w:t>lipeminius</w:t>
            </w:r>
            <w:proofErr w:type="spellEnd"/>
            <w:r w:rsidRPr="00FB3327">
              <w:rPr>
                <w:rFonts w:ascii="Times New Roman" w:eastAsia="SimSun" w:hAnsi="Times New Roman" w:cs="Times New Roman"/>
                <w:kern w:val="1"/>
                <w:sz w:val="20"/>
                <w:lang w:eastAsia="hi-IN" w:bidi="hi-IN"/>
              </w:rPr>
              <w:t xml:space="preserve">, </w:t>
            </w:r>
            <w:proofErr w:type="spellStart"/>
            <w:r w:rsidRPr="00FB3327">
              <w:rPr>
                <w:rFonts w:ascii="Times New Roman" w:eastAsia="SimSun" w:hAnsi="Times New Roman" w:cs="Times New Roman"/>
                <w:kern w:val="1"/>
                <w:sz w:val="20"/>
                <w:lang w:eastAsia="hi-IN" w:bidi="hi-IN"/>
              </w:rPr>
              <w:t>hemolizuotus</w:t>
            </w:r>
            <w:proofErr w:type="spellEnd"/>
            <w:r w:rsidRPr="00FB3327">
              <w:rPr>
                <w:rFonts w:ascii="Times New Roman" w:eastAsia="SimSun" w:hAnsi="Times New Roman" w:cs="Times New Roman"/>
                <w:kern w:val="1"/>
                <w:sz w:val="20"/>
                <w:lang w:eastAsia="hi-IN" w:bidi="hi-IN"/>
              </w:rPr>
              <w:t xml:space="preserve">, </w:t>
            </w:r>
            <w:proofErr w:type="spellStart"/>
            <w:r w:rsidRPr="00FB3327">
              <w:rPr>
                <w:rFonts w:ascii="Times New Roman" w:eastAsia="SimSun" w:hAnsi="Times New Roman" w:cs="Times New Roman"/>
                <w:kern w:val="1"/>
                <w:sz w:val="20"/>
                <w:lang w:eastAsia="hi-IN" w:bidi="hi-IN"/>
              </w:rPr>
              <w:t>ikterinius</w:t>
            </w:r>
            <w:proofErr w:type="spellEnd"/>
            <w:r w:rsidRPr="00FB3327">
              <w:rPr>
                <w:rFonts w:ascii="Times New Roman" w:eastAsia="SimSun" w:hAnsi="Times New Roman" w:cs="Times New Roman"/>
                <w:kern w:val="1"/>
                <w:sz w:val="20"/>
                <w:lang w:eastAsia="hi-IN" w:bidi="hi-IN"/>
              </w:rPr>
              <w:t xml:space="preserve"> plazmos mėginius</w:t>
            </w:r>
            <w:r w:rsidRPr="00FB3327">
              <w:rPr>
                <w:rFonts w:ascii="Times New Roman" w:eastAsia="SimSun" w:hAnsi="Times New Roman" w:cs="Times New Roman"/>
                <w:color w:val="000000"/>
                <w:kern w:val="1"/>
                <w:sz w:val="20"/>
                <w:lang w:eastAsia="hi-IN" w:bidi="hi-IN"/>
              </w:rPr>
              <w:t>.</w:t>
            </w:r>
          </w:p>
          <w:p w14:paraId="74886317"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xml:space="preserve">2. Kolorimetrinis </w:t>
            </w:r>
          </w:p>
          <w:p w14:paraId="2F4E5015"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xml:space="preserve">3. </w:t>
            </w:r>
            <w:proofErr w:type="spellStart"/>
            <w:r w:rsidRPr="00FB3327">
              <w:rPr>
                <w:rFonts w:ascii="Times New Roman" w:eastAsia="SimSun" w:hAnsi="Times New Roman" w:cs="Times New Roman"/>
                <w:color w:val="000000"/>
                <w:kern w:val="1"/>
                <w:sz w:val="20"/>
                <w:lang w:eastAsia="hi-IN" w:bidi="hi-IN"/>
              </w:rPr>
              <w:t>Imunoturbidimetrinis</w:t>
            </w:r>
            <w:proofErr w:type="spellEnd"/>
          </w:p>
        </w:tc>
        <w:tc>
          <w:tcPr>
            <w:tcW w:w="1276" w:type="dxa"/>
            <w:vMerge/>
            <w:tcBorders>
              <w:bottom w:val="nil"/>
              <w:right w:val="nil"/>
            </w:tcBorders>
            <w:vAlign w:val="center"/>
          </w:tcPr>
          <w:p w14:paraId="6A6310AA"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26A5AA08" w14:textId="77777777" w:rsidTr="00BD773C">
        <w:tc>
          <w:tcPr>
            <w:tcW w:w="552" w:type="dxa"/>
          </w:tcPr>
          <w:p w14:paraId="46F5E858" w14:textId="2C9D3981"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4</w:t>
            </w:r>
          </w:p>
        </w:tc>
        <w:tc>
          <w:tcPr>
            <w:tcW w:w="5680" w:type="dxa"/>
          </w:tcPr>
          <w:p w14:paraId="62DF4C43"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Tiriamieji mėginiai</w:t>
            </w:r>
          </w:p>
        </w:tc>
        <w:tc>
          <w:tcPr>
            <w:tcW w:w="6804" w:type="dxa"/>
          </w:tcPr>
          <w:p w14:paraId="2B7D8D71"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xml:space="preserve">Atliekant PL ir ADTL tyrimus, analizatorius turi ištirti visus </w:t>
            </w:r>
            <w:proofErr w:type="spellStart"/>
            <w:r w:rsidRPr="00FB3327">
              <w:rPr>
                <w:rFonts w:ascii="Times New Roman" w:eastAsia="SimSun" w:hAnsi="Times New Roman" w:cs="Times New Roman"/>
                <w:color w:val="000000"/>
                <w:kern w:val="1"/>
                <w:sz w:val="20"/>
                <w:lang w:eastAsia="hi-IN" w:bidi="hi-IN"/>
              </w:rPr>
              <w:t>citruotos</w:t>
            </w:r>
            <w:proofErr w:type="spellEnd"/>
            <w:r w:rsidRPr="00FB3327">
              <w:rPr>
                <w:rFonts w:ascii="Times New Roman" w:eastAsia="SimSun" w:hAnsi="Times New Roman" w:cs="Times New Roman"/>
                <w:color w:val="000000"/>
                <w:kern w:val="1"/>
                <w:sz w:val="20"/>
                <w:lang w:eastAsia="hi-IN" w:bidi="hi-IN"/>
              </w:rPr>
              <w:t xml:space="preserve"> plazmos mėginius: normalius, </w:t>
            </w:r>
            <w:proofErr w:type="spellStart"/>
            <w:r w:rsidRPr="00FB3327">
              <w:rPr>
                <w:rFonts w:ascii="Times New Roman" w:eastAsia="SimSun" w:hAnsi="Times New Roman" w:cs="Times New Roman"/>
                <w:color w:val="000000"/>
                <w:kern w:val="1"/>
                <w:sz w:val="20"/>
                <w:lang w:eastAsia="hi-IN" w:bidi="hi-IN"/>
              </w:rPr>
              <w:t>lipeminius</w:t>
            </w:r>
            <w:proofErr w:type="spellEnd"/>
            <w:r w:rsidRPr="00FB3327">
              <w:rPr>
                <w:rFonts w:ascii="Times New Roman" w:eastAsia="SimSun" w:hAnsi="Times New Roman" w:cs="Times New Roman"/>
                <w:color w:val="000000"/>
                <w:kern w:val="1"/>
                <w:sz w:val="20"/>
                <w:lang w:eastAsia="hi-IN" w:bidi="hi-IN"/>
              </w:rPr>
              <w:t xml:space="preserve">, </w:t>
            </w:r>
            <w:proofErr w:type="spellStart"/>
            <w:r w:rsidRPr="00FB3327">
              <w:rPr>
                <w:rFonts w:ascii="Times New Roman" w:eastAsia="SimSun" w:hAnsi="Times New Roman" w:cs="Times New Roman"/>
                <w:color w:val="000000"/>
                <w:kern w:val="1"/>
                <w:sz w:val="20"/>
                <w:lang w:eastAsia="hi-IN" w:bidi="hi-IN"/>
              </w:rPr>
              <w:t>hemolizuotus</w:t>
            </w:r>
            <w:proofErr w:type="spellEnd"/>
            <w:r w:rsidRPr="00FB3327">
              <w:rPr>
                <w:rFonts w:ascii="Times New Roman" w:eastAsia="SimSun" w:hAnsi="Times New Roman" w:cs="Times New Roman"/>
                <w:color w:val="000000"/>
                <w:kern w:val="1"/>
                <w:sz w:val="20"/>
                <w:lang w:eastAsia="hi-IN" w:bidi="hi-IN"/>
              </w:rPr>
              <w:t>,</w:t>
            </w:r>
            <w:r w:rsidRPr="00FB3327">
              <w:rPr>
                <w:rFonts w:ascii="Times New Roman" w:eastAsia="SimSun" w:hAnsi="Times New Roman" w:cs="Times New Roman"/>
                <w:i/>
                <w:iCs/>
                <w:color w:val="000000"/>
                <w:kern w:val="1"/>
                <w:sz w:val="20"/>
                <w:lang w:eastAsia="hi-IN" w:bidi="hi-IN"/>
              </w:rPr>
              <w:t xml:space="preserve"> </w:t>
            </w:r>
            <w:proofErr w:type="spellStart"/>
            <w:r w:rsidRPr="00FB3327">
              <w:rPr>
                <w:rFonts w:ascii="Times New Roman" w:eastAsia="SimSun" w:hAnsi="Times New Roman" w:cs="Times New Roman"/>
                <w:color w:val="000000"/>
                <w:kern w:val="1"/>
                <w:sz w:val="20"/>
                <w:lang w:eastAsia="hi-IN" w:bidi="hi-IN"/>
              </w:rPr>
              <w:t>ikterinius</w:t>
            </w:r>
            <w:proofErr w:type="spellEnd"/>
            <w:r w:rsidRPr="00FB3327">
              <w:rPr>
                <w:rFonts w:ascii="Times New Roman" w:eastAsia="SimSun" w:hAnsi="Times New Roman" w:cs="Times New Roman"/>
                <w:color w:val="000000"/>
                <w:kern w:val="1"/>
                <w:sz w:val="20"/>
                <w:lang w:eastAsia="hi-IN" w:bidi="hi-IN"/>
              </w:rPr>
              <w:t>, drumstus.</w:t>
            </w:r>
          </w:p>
          <w:p w14:paraId="0AA7FF7F"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Būtina funkcija  - mėginį pervesti į skubaus mėginio statusą nelaukiant  tyrimų ciklo pabaigos ir jį ištirti.</w:t>
            </w:r>
          </w:p>
          <w:p w14:paraId="6A015DA3"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xml:space="preserve"> -Būtinas  automatinis mėginio praskiedimas.</w:t>
            </w:r>
          </w:p>
          <w:p w14:paraId="51722063"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color w:val="000000"/>
                <w:kern w:val="1"/>
                <w:sz w:val="20"/>
                <w:lang w:eastAsia="hi-IN" w:bidi="hi-IN"/>
              </w:rPr>
              <w:lastRenderedPageBreak/>
              <w:t>- Mėginių talpa: ne  mažiau 20 vietų</w:t>
            </w:r>
          </w:p>
        </w:tc>
        <w:tc>
          <w:tcPr>
            <w:tcW w:w="1276" w:type="dxa"/>
            <w:vMerge/>
            <w:tcBorders>
              <w:bottom w:val="nil"/>
              <w:right w:val="nil"/>
            </w:tcBorders>
            <w:vAlign w:val="center"/>
          </w:tcPr>
          <w:p w14:paraId="22515E91"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6B991D4A" w14:textId="77777777" w:rsidTr="00BD773C">
        <w:tc>
          <w:tcPr>
            <w:tcW w:w="552" w:type="dxa"/>
          </w:tcPr>
          <w:p w14:paraId="3C78C814" w14:textId="5AFA472D"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5</w:t>
            </w:r>
          </w:p>
        </w:tc>
        <w:tc>
          <w:tcPr>
            <w:tcW w:w="5680" w:type="dxa"/>
          </w:tcPr>
          <w:p w14:paraId="00A07293"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Matavimo sistema</w:t>
            </w:r>
          </w:p>
        </w:tc>
        <w:tc>
          <w:tcPr>
            <w:tcW w:w="6804" w:type="dxa"/>
          </w:tcPr>
          <w:p w14:paraId="26581392"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Atliekant PL ir ADTL tyrimus  rezultatas turi būti gaunamas iš vieno matavimo be papildomų procedūrų. Vienam tyrimui naudojama viena matavimo laikmena. Analizatorius turi išduoti patikimą rezultatą, reakcijos  metu susidarius tiek normalios, tiek ir silpnos struktūros krešuliui (</w:t>
            </w:r>
            <w:proofErr w:type="spellStart"/>
            <w:r w:rsidRPr="00FB3327">
              <w:rPr>
                <w:rFonts w:ascii="Times New Roman" w:eastAsia="SimSun" w:hAnsi="Times New Roman" w:cs="Times New Roman"/>
                <w:color w:val="000000"/>
                <w:kern w:val="1"/>
                <w:sz w:val="20"/>
                <w:lang w:eastAsia="hi-IN" w:bidi="hi-IN"/>
              </w:rPr>
              <w:t>disfibrinogenemijos</w:t>
            </w:r>
            <w:proofErr w:type="spellEnd"/>
            <w:r w:rsidRPr="00FB3327">
              <w:rPr>
                <w:rFonts w:ascii="Times New Roman" w:eastAsia="SimSun" w:hAnsi="Times New Roman" w:cs="Times New Roman"/>
                <w:color w:val="000000"/>
                <w:kern w:val="1"/>
                <w:sz w:val="20"/>
                <w:lang w:eastAsia="hi-IN" w:bidi="hi-IN"/>
              </w:rPr>
              <w:t>, antikoaguliantų perdozavimo bei kitais atvejais)</w:t>
            </w:r>
          </w:p>
        </w:tc>
        <w:tc>
          <w:tcPr>
            <w:tcW w:w="1276" w:type="dxa"/>
            <w:vMerge/>
            <w:tcBorders>
              <w:bottom w:val="nil"/>
              <w:right w:val="nil"/>
            </w:tcBorders>
            <w:vAlign w:val="center"/>
          </w:tcPr>
          <w:p w14:paraId="1BF39B4A"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6E43D824" w14:textId="77777777" w:rsidTr="00BD773C">
        <w:tc>
          <w:tcPr>
            <w:tcW w:w="552" w:type="dxa"/>
          </w:tcPr>
          <w:p w14:paraId="6C05994D" w14:textId="0C6363ED"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6</w:t>
            </w:r>
          </w:p>
        </w:tc>
        <w:tc>
          <w:tcPr>
            <w:tcW w:w="5680" w:type="dxa"/>
          </w:tcPr>
          <w:p w14:paraId="2DD7197B"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Reagentų ir matavimo laikmenų valdymas</w:t>
            </w:r>
          </w:p>
        </w:tc>
        <w:tc>
          <w:tcPr>
            <w:tcW w:w="6804" w:type="dxa"/>
          </w:tcPr>
          <w:p w14:paraId="2FF95CED"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xml:space="preserve">Būtinas funkcionalumas: </w:t>
            </w:r>
          </w:p>
          <w:p w14:paraId="0C6EB064"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reagentų patalpinimas į bet kurią reagentų talpos poziciją- daugiau nei vieno tos pačios rūšies reagento buteliuko patalpinimas, užtikrinantis nenutrūkstamą ištyrimo procesą</w:t>
            </w:r>
            <w:r>
              <w:rPr>
                <w:rFonts w:ascii="Times New Roman" w:eastAsia="SimSun" w:hAnsi="Times New Roman" w:cs="Times New Roman"/>
                <w:color w:val="000000"/>
                <w:kern w:val="1"/>
                <w:sz w:val="20"/>
                <w:lang w:eastAsia="hi-IN" w:bidi="hi-IN"/>
              </w:rPr>
              <w:t>;</w:t>
            </w:r>
          </w:p>
          <w:p w14:paraId="0D7199F6"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pastovus reagentų, skysčių, matavimo laikmenų kiekio sekimas ir vartotojo informavimas apie jų trūkumą.</w:t>
            </w:r>
          </w:p>
        </w:tc>
        <w:tc>
          <w:tcPr>
            <w:tcW w:w="1276" w:type="dxa"/>
            <w:vMerge/>
            <w:tcBorders>
              <w:bottom w:val="nil"/>
              <w:right w:val="nil"/>
            </w:tcBorders>
            <w:vAlign w:val="center"/>
          </w:tcPr>
          <w:p w14:paraId="5A2C3D98"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116A8B74" w14:textId="77777777" w:rsidTr="00BD773C">
        <w:tc>
          <w:tcPr>
            <w:tcW w:w="552" w:type="dxa"/>
          </w:tcPr>
          <w:p w14:paraId="3BC7DACF" w14:textId="1AD0F080"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7</w:t>
            </w:r>
          </w:p>
        </w:tc>
        <w:tc>
          <w:tcPr>
            <w:tcW w:w="5680" w:type="dxa"/>
          </w:tcPr>
          <w:p w14:paraId="7D22093E"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Vienkartinės matavimo laikmenos</w:t>
            </w:r>
          </w:p>
        </w:tc>
        <w:tc>
          <w:tcPr>
            <w:tcW w:w="6804" w:type="dxa"/>
          </w:tcPr>
          <w:p w14:paraId="1DC98BC2"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color w:val="000000"/>
                <w:kern w:val="1"/>
                <w:sz w:val="20"/>
                <w:lang w:eastAsia="hi-IN" w:bidi="hi-IN"/>
              </w:rPr>
              <w:t>Vienkartinės matavimo laikmenos turi būti analizatoriaus gamintojo, talpinamos į analizatorių ne mažiau kaip po  200 vnt.</w:t>
            </w:r>
          </w:p>
        </w:tc>
        <w:tc>
          <w:tcPr>
            <w:tcW w:w="1276" w:type="dxa"/>
            <w:vMerge/>
            <w:tcBorders>
              <w:bottom w:val="nil"/>
              <w:right w:val="nil"/>
            </w:tcBorders>
            <w:vAlign w:val="center"/>
          </w:tcPr>
          <w:p w14:paraId="58034B3F"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11C0F0FF" w14:textId="77777777" w:rsidTr="00BD773C">
        <w:tc>
          <w:tcPr>
            <w:tcW w:w="552" w:type="dxa"/>
          </w:tcPr>
          <w:p w14:paraId="3F749345" w14:textId="11638A3E"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8</w:t>
            </w:r>
          </w:p>
        </w:tc>
        <w:tc>
          <w:tcPr>
            <w:tcW w:w="5680" w:type="dxa"/>
          </w:tcPr>
          <w:p w14:paraId="76428565"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Duomenų atsekamumas</w:t>
            </w:r>
          </w:p>
        </w:tc>
        <w:tc>
          <w:tcPr>
            <w:tcW w:w="6804" w:type="dxa"/>
          </w:tcPr>
          <w:p w14:paraId="710470E5"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color w:val="000000"/>
                <w:kern w:val="1"/>
                <w:sz w:val="20"/>
                <w:lang w:eastAsia="hi-IN" w:bidi="hi-IN"/>
              </w:rPr>
              <w:t xml:space="preserve">Privalomas brūkšninių kodų skaitytuvas, identifikuojantis ne mažiau , kaip šiuos parametrus: pavadinimą, kodą, partijos Nr., stabilumą analizatoriuje, galiojimo laiką, tūrį, </w:t>
            </w:r>
            <w:proofErr w:type="spellStart"/>
            <w:r w:rsidRPr="00FB3327">
              <w:rPr>
                <w:rFonts w:ascii="Times New Roman" w:eastAsia="SimSun" w:hAnsi="Times New Roman" w:cs="Times New Roman"/>
                <w:color w:val="000000"/>
                <w:kern w:val="1"/>
                <w:sz w:val="20"/>
                <w:lang w:eastAsia="hi-IN" w:bidi="hi-IN"/>
              </w:rPr>
              <w:t>kalibracijos</w:t>
            </w:r>
            <w:proofErr w:type="spellEnd"/>
            <w:r w:rsidRPr="00FB3327">
              <w:rPr>
                <w:rFonts w:ascii="Times New Roman" w:eastAsia="SimSun" w:hAnsi="Times New Roman" w:cs="Times New Roman"/>
                <w:color w:val="000000"/>
                <w:kern w:val="1"/>
                <w:sz w:val="20"/>
                <w:lang w:eastAsia="hi-IN" w:bidi="hi-IN"/>
              </w:rPr>
              <w:t xml:space="preserve"> duomenis, kontrolinių medžiagų duomenis</w:t>
            </w:r>
            <w:r w:rsidRPr="00FB3327">
              <w:rPr>
                <w:rFonts w:ascii="Times New Roman" w:eastAsia="SimSun" w:hAnsi="Times New Roman" w:cs="Times New Roman"/>
                <w:kern w:val="1"/>
                <w:sz w:val="20"/>
                <w:lang w:eastAsia="hi-IN" w:bidi="hi-IN"/>
              </w:rPr>
              <w:t>.</w:t>
            </w:r>
          </w:p>
        </w:tc>
        <w:tc>
          <w:tcPr>
            <w:tcW w:w="1276" w:type="dxa"/>
            <w:vMerge/>
            <w:tcBorders>
              <w:bottom w:val="nil"/>
              <w:right w:val="nil"/>
            </w:tcBorders>
            <w:vAlign w:val="center"/>
          </w:tcPr>
          <w:p w14:paraId="526BEF1C"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r w:rsidR="00131512" w:rsidRPr="00FB3327" w14:paraId="27995854" w14:textId="77777777" w:rsidTr="00BD773C">
        <w:tc>
          <w:tcPr>
            <w:tcW w:w="552" w:type="dxa"/>
          </w:tcPr>
          <w:p w14:paraId="31EA28BA" w14:textId="5379271F" w:rsidR="00131512" w:rsidRPr="00FB3327" w:rsidRDefault="00BB730B" w:rsidP="00970629">
            <w:pPr>
              <w:widowControl w:val="0"/>
              <w:suppressAutoHyphens/>
              <w:spacing w:line="22" w:lineRule="atLeast"/>
              <w:jc w:val="center"/>
              <w:rPr>
                <w:rFonts w:ascii="Times New Roman" w:eastAsia="SimSun" w:hAnsi="Times New Roman" w:cs="Times New Roman"/>
                <w:kern w:val="1"/>
                <w:sz w:val="20"/>
                <w:lang w:eastAsia="hi-IN" w:bidi="hi-IN"/>
              </w:rPr>
            </w:pPr>
            <w:r>
              <w:rPr>
                <w:rFonts w:ascii="Times New Roman" w:eastAsia="SimSun" w:hAnsi="Times New Roman" w:cs="Times New Roman"/>
                <w:kern w:val="1"/>
                <w:sz w:val="20"/>
                <w:lang w:eastAsia="hi-IN" w:bidi="hi-IN"/>
              </w:rPr>
              <w:t>1.</w:t>
            </w:r>
            <w:r w:rsidR="00BB5152">
              <w:rPr>
                <w:rFonts w:ascii="Times New Roman" w:eastAsia="SimSun" w:hAnsi="Times New Roman" w:cs="Times New Roman"/>
                <w:kern w:val="1"/>
                <w:sz w:val="20"/>
                <w:lang w:eastAsia="hi-IN" w:bidi="hi-IN"/>
              </w:rPr>
              <w:t>2.</w:t>
            </w:r>
            <w:r w:rsidR="00131512" w:rsidRPr="00FB3327">
              <w:rPr>
                <w:rFonts w:ascii="Times New Roman" w:eastAsia="SimSun" w:hAnsi="Times New Roman" w:cs="Times New Roman"/>
                <w:kern w:val="1"/>
                <w:sz w:val="20"/>
                <w:lang w:eastAsia="hi-IN" w:bidi="hi-IN"/>
              </w:rPr>
              <w:t>9</w:t>
            </w:r>
          </w:p>
        </w:tc>
        <w:tc>
          <w:tcPr>
            <w:tcW w:w="5680" w:type="dxa"/>
          </w:tcPr>
          <w:p w14:paraId="7F2922FC" w14:textId="77777777" w:rsidR="00131512" w:rsidRPr="00FB3327" w:rsidRDefault="00131512" w:rsidP="00970629">
            <w:pPr>
              <w:widowControl w:val="0"/>
              <w:suppressAutoHyphens/>
              <w:rPr>
                <w:rFonts w:ascii="Times New Roman" w:eastAsia="SimSun" w:hAnsi="Times New Roman" w:cs="Times New Roman"/>
                <w:color w:val="000000"/>
                <w:kern w:val="1"/>
                <w:sz w:val="20"/>
                <w:lang w:eastAsia="hi-IN" w:bidi="hi-IN"/>
              </w:rPr>
            </w:pPr>
            <w:r w:rsidRPr="00FB3327">
              <w:rPr>
                <w:rFonts w:ascii="Times New Roman" w:eastAsia="SimSun" w:hAnsi="Times New Roman" w:cs="Times New Roman"/>
                <w:color w:val="000000"/>
                <w:kern w:val="1"/>
                <w:sz w:val="20"/>
                <w:lang w:eastAsia="hi-IN" w:bidi="hi-IN"/>
              </w:rPr>
              <w:t xml:space="preserve">Komplektacija </w:t>
            </w:r>
          </w:p>
        </w:tc>
        <w:tc>
          <w:tcPr>
            <w:tcW w:w="6804" w:type="dxa"/>
          </w:tcPr>
          <w:p w14:paraId="68301F52" w14:textId="77777777" w:rsidR="00131512" w:rsidRPr="00FB3327" w:rsidRDefault="00131512" w:rsidP="00970629">
            <w:pPr>
              <w:widowControl w:val="0"/>
              <w:suppressAutoHyphens/>
              <w:rPr>
                <w:rFonts w:ascii="Times New Roman" w:eastAsia="SimSun" w:hAnsi="Times New Roman" w:cs="Times New Roman"/>
                <w:kern w:val="1"/>
                <w:sz w:val="20"/>
                <w:lang w:eastAsia="hi-IN" w:bidi="hi-IN"/>
              </w:rPr>
            </w:pPr>
            <w:r w:rsidRPr="00FB3327">
              <w:rPr>
                <w:rFonts w:ascii="Times New Roman" w:eastAsia="SimSun" w:hAnsi="Times New Roman" w:cs="Times New Roman"/>
                <w:color w:val="000000"/>
                <w:kern w:val="1"/>
                <w:sz w:val="20"/>
                <w:lang w:eastAsia="hi-IN" w:bidi="hi-IN"/>
              </w:rPr>
              <w:t>Turi būti spausdintuvas, monitorius, srovės</w:t>
            </w:r>
            <w:r>
              <w:rPr>
                <w:rFonts w:ascii="Times New Roman" w:eastAsia="SimSun" w:hAnsi="Times New Roman" w:cs="Times New Roman"/>
                <w:color w:val="000000"/>
                <w:kern w:val="1"/>
                <w:sz w:val="20"/>
                <w:lang w:eastAsia="hi-IN" w:bidi="hi-IN"/>
              </w:rPr>
              <w:t xml:space="preserve"> </w:t>
            </w:r>
            <w:r w:rsidRPr="00FB3327">
              <w:rPr>
                <w:rFonts w:ascii="Times New Roman" w:eastAsia="SimSun" w:hAnsi="Times New Roman" w:cs="Times New Roman"/>
                <w:color w:val="000000"/>
                <w:kern w:val="1"/>
                <w:sz w:val="20"/>
                <w:lang w:eastAsia="hi-IN" w:bidi="hi-IN"/>
              </w:rPr>
              <w:t>/</w:t>
            </w:r>
            <w:r>
              <w:rPr>
                <w:rFonts w:ascii="Times New Roman" w:eastAsia="SimSun" w:hAnsi="Times New Roman" w:cs="Times New Roman"/>
                <w:color w:val="000000"/>
                <w:kern w:val="1"/>
                <w:sz w:val="20"/>
                <w:lang w:eastAsia="hi-IN" w:bidi="hi-IN"/>
              </w:rPr>
              <w:t xml:space="preserve"> </w:t>
            </w:r>
            <w:r w:rsidRPr="00FB3327">
              <w:rPr>
                <w:rFonts w:ascii="Times New Roman" w:eastAsia="SimSun" w:hAnsi="Times New Roman" w:cs="Times New Roman"/>
                <w:color w:val="000000"/>
                <w:kern w:val="1"/>
                <w:sz w:val="20"/>
                <w:lang w:eastAsia="hi-IN" w:bidi="hi-IN"/>
              </w:rPr>
              <w:t>įtampos stabilizatorius</w:t>
            </w:r>
          </w:p>
        </w:tc>
        <w:tc>
          <w:tcPr>
            <w:tcW w:w="1276" w:type="dxa"/>
            <w:vMerge/>
            <w:tcBorders>
              <w:bottom w:val="nil"/>
              <w:right w:val="nil"/>
            </w:tcBorders>
            <w:vAlign w:val="center"/>
          </w:tcPr>
          <w:p w14:paraId="192E7DB5"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p>
        </w:tc>
      </w:tr>
    </w:tbl>
    <w:p w14:paraId="40DE649C" w14:textId="77777777" w:rsidR="00131512" w:rsidRPr="008579BA" w:rsidRDefault="00131512" w:rsidP="00131512">
      <w:pPr>
        <w:widowControl w:val="0"/>
        <w:suppressAutoHyphens/>
        <w:spacing w:after="0" w:line="240" w:lineRule="auto"/>
        <w:rPr>
          <w:rFonts w:ascii="Times New Roman" w:eastAsia="SimSun" w:hAnsi="Times New Roman" w:cs="Tahoma"/>
          <w:kern w:val="1"/>
          <w:sz w:val="24"/>
          <w:szCs w:val="24"/>
          <w:lang w:eastAsia="hi-IN" w:bidi="hi-IN"/>
        </w:rPr>
      </w:pPr>
    </w:p>
    <w:tbl>
      <w:tblPr>
        <w:tblStyle w:val="Lentelstinklelis1"/>
        <w:tblW w:w="14029" w:type="dxa"/>
        <w:tblLook w:val="04A0" w:firstRow="1" w:lastRow="0" w:firstColumn="1" w:lastColumn="0" w:noHBand="0" w:noVBand="1"/>
      </w:tblPr>
      <w:tblGrid>
        <w:gridCol w:w="616"/>
        <w:gridCol w:w="7200"/>
        <w:gridCol w:w="6213"/>
      </w:tblGrid>
      <w:tr w:rsidR="00131512" w:rsidRPr="008579BA" w14:paraId="10A3FCCB" w14:textId="77777777" w:rsidTr="00970629">
        <w:tc>
          <w:tcPr>
            <w:tcW w:w="14029" w:type="dxa"/>
            <w:gridSpan w:val="3"/>
            <w:vAlign w:val="center"/>
          </w:tcPr>
          <w:p w14:paraId="2EC68333" w14:textId="24BC5C2B" w:rsidR="00131512" w:rsidRPr="008579BA" w:rsidRDefault="00131512" w:rsidP="00970629">
            <w:pPr>
              <w:widowControl w:val="0"/>
              <w:suppressAutoHyphens/>
              <w:rPr>
                <w:rFonts w:ascii="Times New Roman" w:eastAsia="SimSun" w:hAnsi="Times New Roman" w:cs="Times New Roman"/>
                <w:b/>
                <w:bCs/>
                <w:color w:val="000000"/>
                <w:kern w:val="1"/>
                <w:sz w:val="24"/>
                <w:szCs w:val="24"/>
                <w:lang w:eastAsia="hi-IN" w:bidi="hi-IN"/>
              </w:rPr>
            </w:pPr>
            <w:r w:rsidRPr="008579BA">
              <w:rPr>
                <w:rFonts w:ascii="Times New Roman" w:eastAsia="SimSun" w:hAnsi="Times New Roman" w:cs="Times New Roman"/>
                <w:b/>
                <w:color w:val="0000DA"/>
                <w:kern w:val="1"/>
                <w:sz w:val="24"/>
                <w:szCs w:val="24"/>
                <w:lang w:eastAsia="hi-IN" w:bidi="hi-IN"/>
              </w:rPr>
              <w:t>ANTRA  PIRKIMO DALIS:</w:t>
            </w:r>
            <w:r w:rsidRPr="008579BA">
              <w:rPr>
                <w:rFonts w:ascii="Times New Roman" w:eastAsia="SimSun" w:hAnsi="Times New Roman" w:cs="Times New Roman"/>
                <w:b/>
                <w:kern w:val="1"/>
                <w:sz w:val="24"/>
                <w:szCs w:val="24"/>
                <w:lang w:eastAsia="hi-IN" w:bidi="hi-IN"/>
              </w:rPr>
              <w:t xml:space="preserve">  REAGENTAI IR PAPILDOMOS PRIEMONĖS  GLIUKOZĖS/ LAKTATŲ TYRIMAMS ATLIKTI KARTU SU ANALIZATORIAUS ĮSIGIJIMU P</w:t>
            </w:r>
            <w:r w:rsidRPr="008579BA">
              <w:rPr>
                <w:rFonts w:ascii="Times New Roman" w:eastAsia="SimSun" w:hAnsi="Times New Roman" w:cs="Times New Roman"/>
                <w:b/>
                <w:bCs/>
                <w:kern w:val="1"/>
                <w:sz w:val="24"/>
                <w:szCs w:val="24"/>
                <w:lang w:eastAsia="hi-IN" w:bidi="hi-IN"/>
              </w:rPr>
              <w:t xml:space="preserve">ANAUDOS BŪDU </w:t>
            </w:r>
            <w:r w:rsidRPr="008579BA">
              <w:rPr>
                <w:rFonts w:ascii="Times New Roman" w:eastAsia="SimSun" w:hAnsi="Times New Roman" w:cs="Times New Roman"/>
                <w:b/>
                <w:bCs/>
                <w:color w:val="000000"/>
                <w:kern w:val="1"/>
                <w:sz w:val="24"/>
                <w:szCs w:val="24"/>
                <w:lang w:eastAsia="hi-IN" w:bidi="hi-IN"/>
              </w:rPr>
              <w:t xml:space="preserve">(Siūlant lygiavertį prietaisą panaudai, analizatorius turi atitikti </w:t>
            </w:r>
            <w:r w:rsidR="0008617B">
              <w:rPr>
                <w:rFonts w:ascii="Times New Roman" w:eastAsia="SimSun" w:hAnsi="Times New Roman" w:cs="Times New Roman"/>
                <w:b/>
                <w:bCs/>
                <w:color w:val="000000"/>
                <w:kern w:val="1"/>
                <w:sz w:val="24"/>
                <w:szCs w:val="24"/>
                <w:lang w:eastAsia="hi-IN" w:bidi="hi-IN"/>
              </w:rPr>
              <w:t>1</w:t>
            </w:r>
            <w:r w:rsidRPr="008579BA">
              <w:rPr>
                <w:rFonts w:ascii="Times New Roman" w:eastAsia="SimSun" w:hAnsi="Times New Roman" w:cs="Times New Roman"/>
                <w:b/>
                <w:bCs/>
                <w:color w:val="000000"/>
                <w:kern w:val="1"/>
                <w:sz w:val="24"/>
                <w:szCs w:val="24"/>
                <w:lang w:eastAsia="hi-IN" w:bidi="hi-IN"/>
              </w:rPr>
              <w:t>.2 dalyje nurodytus techninės specifikacijos reikalavimus).</w:t>
            </w:r>
          </w:p>
        </w:tc>
      </w:tr>
      <w:tr w:rsidR="00131512" w:rsidRPr="00FB3327" w14:paraId="5419759B" w14:textId="77777777" w:rsidTr="00970629">
        <w:tc>
          <w:tcPr>
            <w:tcW w:w="562" w:type="dxa"/>
            <w:vAlign w:val="center"/>
          </w:tcPr>
          <w:p w14:paraId="7E25B33C"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Eil. Nr.</w:t>
            </w:r>
          </w:p>
        </w:tc>
        <w:tc>
          <w:tcPr>
            <w:tcW w:w="7230" w:type="dxa"/>
            <w:vAlign w:val="center"/>
          </w:tcPr>
          <w:p w14:paraId="075A0D8B" w14:textId="77777777" w:rsidR="00131512" w:rsidRPr="00FB3327" w:rsidRDefault="00131512" w:rsidP="00970629">
            <w:pPr>
              <w:widowControl w:val="0"/>
              <w:suppressAutoHyphens/>
              <w:jc w:val="center"/>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Reagentų pavadinimai</w:t>
            </w:r>
          </w:p>
        </w:tc>
        <w:tc>
          <w:tcPr>
            <w:tcW w:w="6237" w:type="dxa"/>
          </w:tcPr>
          <w:p w14:paraId="24C65401" w14:textId="77777777" w:rsidR="00131512" w:rsidRPr="00FB3327" w:rsidRDefault="00131512" w:rsidP="00970629">
            <w:pPr>
              <w:widowControl w:val="0"/>
              <w:suppressAutoHyphens/>
              <w:jc w:val="center"/>
              <w:rPr>
                <w:rFonts w:ascii="Times New Roman" w:eastAsia="SimSun" w:hAnsi="Times New Roman" w:cs="Times New Roman"/>
                <w:b/>
                <w:bCs/>
                <w:color w:val="000000"/>
                <w:kern w:val="1"/>
                <w:sz w:val="20"/>
                <w:lang w:eastAsia="hi-IN" w:bidi="hi-IN"/>
              </w:rPr>
            </w:pPr>
          </w:p>
          <w:p w14:paraId="67918147" w14:textId="77777777" w:rsidR="00131512" w:rsidRPr="00FB3327" w:rsidRDefault="00131512" w:rsidP="00970629">
            <w:pPr>
              <w:widowControl w:val="0"/>
              <w:suppressAutoHyphens/>
              <w:jc w:val="center"/>
              <w:rPr>
                <w:rFonts w:ascii="Times New Roman" w:eastAsia="SimSun" w:hAnsi="Times New Roman" w:cs="Times New Roman"/>
                <w:b/>
                <w:kern w:val="1"/>
                <w:sz w:val="20"/>
                <w:lang w:eastAsia="hi-IN" w:bidi="hi-IN"/>
              </w:rPr>
            </w:pPr>
            <w:r w:rsidRPr="00FB3327">
              <w:rPr>
                <w:rFonts w:ascii="Times New Roman" w:eastAsia="SimSun" w:hAnsi="Times New Roman" w:cs="Times New Roman"/>
                <w:b/>
                <w:bCs/>
                <w:color w:val="000000"/>
                <w:kern w:val="1"/>
                <w:sz w:val="20"/>
                <w:lang w:eastAsia="hi-IN" w:bidi="hi-IN"/>
              </w:rPr>
              <w:t>Preliminarus tyrimų skaičius per 36 mėn.</w:t>
            </w:r>
          </w:p>
        </w:tc>
      </w:tr>
      <w:tr w:rsidR="00131512" w:rsidRPr="00FB3327" w14:paraId="23F037BE" w14:textId="77777777" w:rsidTr="00970629">
        <w:tc>
          <w:tcPr>
            <w:tcW w:w="562" w:type="dxa"/>
          </w:tcPr>
          <w:p w14:paraId="6FC19BF7" w14:textId="13A27F97" w:rsidR="00131512" w:rsidRPr="00FB3327" w:rsidRDefault="004C5812" w:rsidP="00970629">
            <w:pPr>
              <w:widowControl w:val="0"/>
              <w:suppressAutoHyphens/>
              <w:jc w:val="center"/>
              <w:rPr>
                <w:rFonts w:ascii="Times New Roman" w:eastAsia="SimSun" w:hAnsi="Times New Roman" w:cs="Times New Roman"/>
                <w:b/>
                <w:kern w:val="1"/>
                <w:sz w:val="20"/>
                <w:lang w:eastAsia="hi-IN" w:bidi="hi-IN"/>
              </w:rPr>
            </w:pPr>
            <w:r>
              <w:rPr>
                <w:rFonts w:ascii="Times New Roman" w:eastAsia="SimSun" w:hAnsi="Times New Roman" w:cs="Times New Roman"/>
                <w:b/>
                <w:kern w:val="1"/>
                <w:sz w:val="20"/>
                <w:lang w:eastAsia="hi-IN" w:bidi="hi-IN"/>
              </w:rPr>
              <w:t>2.</w:t>
            </w:r>
            <w:r w:rsidR="00131512" w:rsidRPr="00FB3327">
              <w:rPr>
                <w:rFonts w:ascii="Times New Roman" w:eastAsia="SimSun" w:hAnsi="Times New Roman" w:cs="Times New Roman"/>
                <w:b/>
                <w:kern w:val="1"/>
                <w:sz w:val="20"/>
                <w:lang w:eastAsia="hi-IN" w:bidi="hi-IN"/>
              </w:rPr>
              <w:t>1</w:t>
            </w:r>
          </w:p>
        </w:tc>
        <w:tc>
          <w:tcPr>
            <w:tcW w:w="7230" w:type="dxa"/>
          </w:tcPr>
          <w:p w14:paraId="718938B5" w14:textId="77777777" w:rsidR="00131512" w:rsidRPr="00FB3327" w:rsidRDefault="00131512" w:rsidP="00970629">
            <w:pPr>
              <w:widowControl w:val="0"/>
              <w:suppressAutoHyphens/>
              <w:jc w:val="center"/>
              <w:rPr>
                <w:rFonts w:ascii="Times New Roman" w:eastAsia="SimSun" w:hAnsi="Times New Roman" w:cs="Times New Roman"/>
                <w:b/>
                <w:kern w:val="1"/>
                <w:sz w:val="20"/>
                <w:lang w:eastAsia="hi-IN" w:bidi="hi-IN"/>
              </w:rPr>
            </w:pPr>
            <w:r w:rsidRPr="00FB3327">
              <w:rPr>
                <w:rFonts w:ascii="Times New Roman" w:eastAsia="SimSun" w:hAnsi="Times New Roman" w:cs="Times New Roman"/>
                <w:b/>
                <w:kern w:val="1"/>
                <w:sz w:val="20"/>
                <w:lang w:eastAsia="hi-IN" w:bidi="hi-IN"/>
              </w:rPr>
              <w:t>2</w:t>
            </w:r>
          </w:p>
        </w:tc>
        <w:tc>
          <w:tcPr>
            <w:tcW w:w="6237" w:type="dxa"/>
          </w:tcPr>
          <w:p w14:paraId="385159D6" w14:textId="77777777" w:rsidR="00131512" w:rsidRPr="00FB3327" w:rsidRDefault="00131512" w:rsidP="00970629">
            <w:pPr>
              <w:widowControl w:val="0"/>
              <w:suppressAutoHyphens/>
              <w:jc w:val="center"/>
              <w:rPr>
                <w:rFonts w:ascii="Times New Roman" w:eastAsia="SimSun" w:hAnsi="Times New Roman" w:cs="Times New Roman"/>
                <w:b/>
                <w:kern w:val="1"/>
                <w:sz w:val="20"/>
                <w:lang w:eastAsia="hi-IN" w:bidi="hi-IN"/>
              </w:rPr>
            </w:pPr>
            <w:r w:rsidRPr="00FB3327">
              <w:rPr>
                <w:rFonts w:ascii="Times New Roman" w:eastAsia="SimSun" w:hAnsi="Times New Roman" w:cs="Times New Roman"/>
                <w:b/>
                <w:kern w:val="1"/>
                <w:sz w:val="20"/>
                <w:lang w:eastAsia="hi-IN" w:bidi="hi-IN"/>
              </w:rPr>
              <w:t>3</w:t>
            </w:r>
          </w:p>
        </w:tc>
      </w:tr>
      <w:tr w:rsidR="00131512" w:rsidRPr="00FB3327" w14:paraId="6871B5CC" w14:textId="77777777" w:rsidTr="00970629">
        <w:tc>
          <w:tcPr>
            <w:tcW w:w="562" w:type="dxa"/>
          </w:tcPr>
          <w:p w14:paraId="5197350F" w14:textId="58584E35"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2.1</w:t>
            </w:r>
            <w:r w:rsidR="004C5812">
              <w:rPr>
                <w:rFonts w:ascii="Times New Roman" w:eastAsia="SimSun" w:hAnsi="Times New Roman" w:cs="Times New Roman"/>
                <w:kern w:val="1"/>
                <w:sz w:val="20"/>
                <w:lang w:eastAsia="hi-IN" w:bidi="hi-IN"/>
              </w:rPr>
              <w:t>.1</w:t>
            </w:r>
          </w:p>
        </w:tc>
        <w:tc>
          <w:tcPr>
            <w:tcW w:w="7230" w:type="dxa"/>
          </w:tcPr>
          <w:p w14:paraId="30DB73C4" w14:textId="77777777"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b/>
                <w:bCs/>
                <w:kern w:val="1"/>
                <w:sz w:val="20"/>
                <w:lang w:eastAsia="hi-IN" w:bidi="hi-IN"/>
              </w:rPr>
              <w:t>Gliukozės tyrimas</w:t>
            </w:r>
          </w:p>
        </w:tc>
        <w:tc>
          <w:tcPr>
            <w:tcW w:w="6237" w:type="dxa"/>
          </w:tcPr>
          <w:p w14:paraId="6DF4EE95" w14:textId="77777777" w:rsidR="00131512" w:rsidRPr="00FB3327" w:rsidRDefault="00131512" w:rsidP="00970629">
            <w:pPr>
              <w:widowControl w:val="0"/>
              <w:suppressAutoHyphens/>
              <w:jc w:val="center"/>
              <w:rPr>
                <w:rFonts w:ascii="Times New Roman" w:eastAsia="SimSun" w:hAnsi="Times New Roman" w:cs="Times New Roman"/>
                <w:color w:val="FF0000"/>
                <w:kern w:val="1"/>
                <w:sz w:val="20"/>
                <w:lang w:eastAsia="hi-IN" w:bidi="hi-IN"/>
              </w:rPr>
            </w:pPr>
            <w:r w:rsidRPr="00FB3327">
              <w:rPr>
                <w:rFonts w:ascii="Times New Roman" w:eastAsia="SimSun" w:hAnsi="Times New Roman" w:cs="Times New Roman"/>
                <w:kern w:val="1"/>
                <w:sz w:val="20"/>
                <w:lang w:eastAsia="hi-IN" w:bidi="hi-IN"/>
              </w:rPr>
              <w:t>34 000</w:t>
            </w:r>
          </w:p>
        </w:tc>
      </w:tr>
      <w:tr w:rsidR="00131512" w:rsidRPr="00FB3327" w14:paraId="05E87E45" w14:textId="77777777" w:rsidTr="00970629">
        <w:tc>
          <w:tcPr>
            <w:tcW w:w="562" w:type="dxa"/>
          </w:tcPr>
          <w:p w14:paraId="6D58540F"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c>
          <w:tcPr>
            <w:tcW w:w="7230" w:type="dxa"/>
          </w:tcPr>
          <w:p w14:paraId="709DB470" w14:textId="7DF551C0" w:rsidR="00131512" w:rsidRPr="00FB3327" w:rsidRDefault="00131512" w:rsidP="00970629">
            <w:pPr>
              <w:widowControl w:val="0"/>
              <w:suppressAutoHyphens/>
              <w:rPr>
                <w:rFonts w:ascii="Times New Roman" w:eastAsia="SimSun" w:hAnsi="Times New Roman" w:cs="Times New Roman"/>
                <w:b/>
                <w:bCs/>
                <w:kern w:val="1"/>
                <w:sz w:val="20"/>
                <w:lang w:eastAsia="hi-IN" w:bidi="hi-IN"/>
              </w:rPr>
            </w:pPr>
            <w:r w:rsidRPr="00FB3327">
              <w:rPr>
                <w:rFonts w:ascii="Times New Roman" w:eastAsia="SimSun" w:hAnsi="Times New Roman" w:cs="Times New Roman"/>
                <w:i/>
                <w:iCs/>
                <w:kern w:val="1"/>
                <w:sz w:val="20"/>
                <w:lang w:eastAsia="hi-IN" w:bidi="hi-IN"/>
              </w:rPr>
              <w:t xml:space="preserve">Reagentas ar eksploatacinė medžiaga </w:t>
            </w:r>
          </w:p>
        </w:tc>
        <w:tc>
          <w:tcPr>
            <w:tcW w:w="6237" w:type="dxa"/>
          </w:tcPr>
          <w:p w14:paraId="6D202997"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r>
      <w:tr w:rsidR="00131512" w:rsidRPr="00FB3327" w14:paraId="046E9BC6" w14:textId="77777777" w:rsidTr="00970629">
        <w:tc>
          <w:tcPr>
            <w:tcW w:w="562" w:type="dxa"/>
          </w:tcPr>
          <w:p w14:paraId="4340CCA5" w14:textId="47D6B0F6"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2.</w:t>
            </w:r>
            <w:r w:rsidR="004C5812">
              <w:rPr>
                <w:rFonts w:ascii="Times New Roman" w:eastAsia="SimSun" w:hAnsi="Times New Roman" w:cs="Times New Roman"/>
                <w:kern w:val="1"/>
                <w:sz w:val="20"/>
                <w:lang w:eastAsia="hi-IN" w:bidi="hi-IN"/>
              </w:rPr>
              <w:t>1.</w:t>
            </w:r>
            <w:r w:rsidRPr="00FB3327">
              <w:rPr>
                <w:rFonts w:ascii="Times New Roman" w:eastAsia="SimSun" w:hAnsi="Times New Roman" w:cs="Times New Roman"/>
                <w:kern w:val="1"/>
                <w:sz w:val="20"/>
                <w:lang w:eastAsia="hi-IN" w:bidi="hi-IN"/>
              </w:rPr>
              <w:t>2</w:t>
            </w:r>
          </w:p>
        </w:tc>
        <w:tc>
          <w:tcPr>
            <w:tcW w:w="7230" w:type="dxa"/>
          </w:tcPr>
          <w:p w14:paraId="27F7BCE5" w14:textId="77777777" w:rsidR="00131512" w:rsidRPr="00FB3327" w:rsidRDefault="00131512" w:rsidP="00970629">
            <w:pPr>
              <w:widowControl w:val="0"/>
              <w:suppressAutoHyphens/>
              <w:rPr>
                <w:rFonts w:ascii="Times New Roman" w:eastAsia="SimSun" w:hAnsi="Times New Roman" w:cs="Times New Roman"/>
                <w:b/>
                <w:iCs/>
                <w:kern w:val="1"/>
                <w:sz w:val="20"/>
                <w:lang w:eastAsia="hi-IN" w:bidi="hi-IN"/>
              </w:rPr>
            </w:pPr>
            <w:r w:rsidRPr="00FB3327">
              <w:rPr>
                <w:rFonts w:ascii="Times New Roman" w:eastAsia="SimSun" w:hAnsi="Times New Roman" w:cs="Times New Roman"/>
                <w:b/>
                <w:iCs/>
                <w:kern w:val="1"/>
                <w:sz w:val="20"/>
                <w:lang w:eastAsia="hi-IN" w:bidi="hi-IN"/>
              </w:rPr>
              <w:t>Laktatų tyrimas</w:t>
            </w:r>
          </w:p>
        </w:tc>
        <w:tc>
          <w:tcPr>
            <w:tcW w:w="6237" w:type="dxa"/>
          </w:tcPr>
          <w:p w14:paraId="661666B2"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150</w:t>
            </w:r>
          </w:p>
        </w:tc>
      </w:tr>
      <w:tr w:rsidR="00131512" w:rsidRPr="00FB3327" w14:paraId="27ED0DCF" w14:textId="77777777" w:rsidTr="00970629">
        <w:tc>
          <w:tcPr>
            <w:tcW w:w="562" w:type="dxa"/>
          </w:tcPr>
          <w:p w14:paraId="225ABDFE"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c>
          <w:tcPr>
            <w:tcW w:w="7230" w:type="dxa"/>
          </w:tcPr>
          <w:p w14:paraId="0E37828F" w14:textId="474E3A38" w:rsidR="00131512" w:rsidRPr="00FB3327" w:rsidRDefault="00131512" w:rsidP="00970629">
            <w:pPr>
              <w:widowControl w:val="0"/>
              <w:suppressAutoHyphens/>
              <w:rPr>
                <w:rFonts w:ascii="Times New Roman" w:eastAsia="SimSun" w:hAnsi="Times New Roman" w:cs="Times New Roman"/>
                <w:i/>
                <w:iCs/>
                <w:kern w:val="1"/>
                <w:sz w:val="20"/>
                <w:lang w:eastAsia="hi-IN" w:bidi="hi-IN"/>
              </w:rPr>
            </w:pPr>
            <w:r w:rsidRPr="00FB3327">
              <w:rPr>
                <w:rFonts w:ascii="Times New Roman" w:eastAsia="SimSun" w:hAnsi="Times New Roman" w:cs="Times New Roman"/>
                <w:i/>
                <w:iCs/>
                <w:kern w:val="1"/>
                <w:sz w:val="20"/>
                <w:lang w:eastAsia="hi-IN" w:bidi="hi-IN"/>
              </w:rPr>
              <w:t xml:space="preserve">Reagentas ar eksploatacinė medžiaga </w:t>
            </w:r>
          </w:p>
        </w:tc>
        <w:tc>
          <w:tcPr>
            <w:tcW w:w="6237" w:type="dxa"/>
          </w:tcPr>
          <w:p w14:paraId="02984DCB"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p>
        </w:tc>
      </w:tr>
      <w:tr w:rsidR="00131512" w:rsidRPr="00FB3327" w14:paraId="3E601060" w14:textId="77777777" w:rsidTr="00970629">
        <w:tc>
          <w:tcPr>
            <w:tcW w:w="562" w:type="dxa"/>
          </w:tcPr>
          <w:p w14:paraId="4C37865B" w14:textId="77777777" w:rsidR="00131512" w:rsidRPr="00AE7BB7" w:rsidRDefault="00131512" w:rsidP="00970629">
            <w:pPr>
              <w:widowControl w:val="0"/>
              <w:suppressAutoHyphens/>
              <w:jc w:val="center"/>
              <w:rPr>
                <w:rFonts w:ascii="Times New Roman" w:eastAsia="SimSun" w:hAnsi="Times New Roman" w:cs="Times New Roman"/>
                <w:kern w:val="1"/>
                <w:sz w:val="20"/>
                <w:lang w:eastAsia="hi-IN" w:bidi="hi-IN"/>
              </w:rPr>
            </w:pPr>
          </w:p>
        </w:tc>
        <w:tc>
          <w:tcPr>
            <w:tcW w:w="7230" w:type="dxa"/>
          </w:tcPr>
          <w:p w14:paraId="092A3ED5" w14:textId="77777777" w:rsidR="00131512" w:rsidRPr="00AE7BB7" w:rsidRDefault="00131512" w:rsidP="00970629">
            <w:pPr>
              <w:widowControl w:val="0"/>
              <w:suppressAutoHyphens/>
              <w:rPr>
                <w:rFonts w:ascii="Times New Roman" w:eastAsia="SimSun" w:hAnsi="Times New Roman" w:cs="Times New Roman"/>
                <w:b/>
                <w:bCs/>
                <w:i/>
                <w:iCs/>
                <w:kern w:val="1"/>
                <w:sz w:val="20"/>
                <w:lang w:eastAsia="hi-IN" w:bidi="hi-IN"/>
              </w:rPr>
            </w:pPr>
            <w:r w:rsidRPr="00AE7BB7">
              <w:rPr>
                <w:rFonts w:ascii="Times New Roman" w:eastAsia="SimSun" w:hAnsi="Times New Roman" w:cs="Times New Roman"/>
                <w:b/>
                <w:bCs/>
                <w:i/>
                <w:iCs/>
                <w:kern w:val="1"/>
                <w:sz w:val="20"/>
                <w:lang w:eastAsia="hi-IN" w:bidi="hi-IN"/>
              </w:rPr>
              <w:t xml:space="preserve">Kontrolinės medžiagos </w:t>
            </w:r>
          </w:p>
        </w:tc>
        <w:tc>
          <w:tcPr>
            <w:tcW w:w="6237" w:type="dxa"/>
          </w:tcPr>
          <w:p w14:paraId="34B928D4" w14:textId="77777777" w:rsidR="00131512" w:rsidRPr="00FB3327" w:rsidRDefault="00131512" w:rsidP="00970629">
            <w:pPr>
              <w:widowControl w:val="0"/>
              <w:suppressAutoHyphens/>
              <w:jc w:val="center"/>
              <w:rPr>
                <w:rFonts w:ascii="Times New Roman" w:eastAsia="SimSun" w:hAnsi="Times New Roman" w:cs="Times New Roman"/>
                <w:kern w:val="1"/>
                <w:sz w:val="20"/>
                <w:lang w:eastAsia="hi-IN" w:bidi="hi-IN"/>
              </w:rPr>
            </w:pPr>
            <w:r w:rsidRPr="00FB3327">
              <w:rPr>
                <w:rFonts w:ascii="Times New Roman" w:eastAsia="SimSun" w:hAnsi="Times New Roman" w:cs="Times New Roman"/>
                <w:kern w:val="1"/>
                <w:sz w:val="20"/>
                <w:lang w:eastAsia="hi-IN" w:bidi="hi-IN"/>
              </w:rPr>
              <w:t>Žinomų verčių, ne mažiau dviejų lygių.</w:t>
            </w:r>
          </w:p>
        </w:tc>
      </w:tr>
    </w:tbl>
    <w:p w14:paraId="06611808" w14:textId="77777777" w:rsidR="00131512" w:rsidRDefault="00131512" w:rsidP="00131512">
      <w:pPr>
        <w:widowControl w:val="0"/>
        <w:suppressAutoHyphens/>
        <w:spacing w:after="0" w:line="240" w:lineRule="auto"/>
        <w:rPr>
          <w:rFonts w:ascii="Times New Roman" w:eastAsia="SimSun" w:hAnsi="Times New Roman" w:cs="Tahoma"/>
          <w:kern w:val="1"/>
          <w:sz w:val="20"/>
          <w:szCs w:val="20"/>
          <w:lang w:eastAsia="hi-IN" w:bidi="hi-IN"/>
        </w:rPr>
      </w:pPr>
    </w:p>
    <w:p w14:paraId="10112410" w14:textId="77777777" w:rsidR="001329AB" w:rsidRPr="00FB3327" w:rsidRDefault="001329AB" w:rsidP="00131512">
      <w:pPr>
        <w:widowControl w:val="0"/>
        <w:suppressAutoHyphens/>
        <w:spacing w:after="0" w:line="240" w:lineRule="auto"/>
        <w:rPr>
          <w:rFonts w:ascii="Times New Roman" w:eastAsia="SimSun" w:hAnsi="Times New Roman" w:cs="Tahoma"/>
          <w:kern w:val="1"/>
          <w:sz w:val="20"/>
          <w:szCs w:val="20"/>
          <w:lang w:eastAsia="hi-IN" w:bidi="hi-IN"/>
        </w:rPr>
      </w:pPr>
    </w:p>
    <w:tbl>
      <w:tblPr>
        <w:tblW w:w="518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6239"/>
        <w:gridCol w:w="6804"/>
        <w:gridCol w:w="284"/>
      </w:tblGrid>
      <w:tr w:rsidR="00131512" w:rsidRPr="00FB3327" w14:paraId="197C190D" w14:textId="77777777" w:rsidTr="00970629">
        <w:trPr>
          <w:trHeight w:val="315"/>
        </w:trPr>
        <w:tc>
          <w:tcPr>
            <w:tcW w:w="5000" w:type="pct"/>
            <w:gridSpan w:val="4"/>
            <w:tcBorders>
              <w:top w:val="single" w:sz="4" w:space="0" w:color="auto"/>
              <w:left w:val="single" w:sz="4" w:space="0" w:color="auto"/>
              <w:bottom w:val="single" w:sz="4" w:space="0" w:color="auto"/>
              <w:right w:val="single" w:sz="4" w:space="0" w:color="auto"/>
            </w:tcBorders>
          </w:tcPr>
          <w:p w14:paraId="55E3A6A0" w14:textId="77777777" w:rsidR="00131512" w:rsidRPr="00FB3327" w:rsidRDefault="00131512" w:rsidP="00970629">
            <w:pPr>
              <w:widowControl w:val="0"/>
              <w:suppressAutoHyphens/>
              <w:spacing w:after="0" w:line="240" w:lineRule="auto"/>
              <w:rPr>
                <w:rFonts w:ascii="Times New Roman" w:eastAsia="SimSun" w:hAnsi="Times New Roman" w:cs="Times New Roman"/>
                <w:b/>
                <w:bCs/>
                <w:kern w:val="1"/>
                <w:sz w:val="20"/>
                <w:szCs w:val="20"/>
                <w:lang w:eastAsia="hi-IN" w:bidi="hi-IN"/>
              </w:rPr>
            </w:pPr>
            <w:r w:rsidRPr="00FB3327">
              <w:rPr>
                <w:rFonts w:ascii="Times New Roman" w:eastAsia="SimSun" w:hAnsi="Times New Roman" w:cs="Times New Roman"/>
                <w:b/>
                <w:bCs/>
                <w:kern w:val="1"/>
                <w:sz w:val="20"/>
                <w:szCs w:val="20"/>
                <w:lang w:eastAsia="hi-IN" w:bidi="hi-IN"/>
              </w:rPr>
              <w:lastRenderedPageBreak/>
              <w:t>2.2 REIKALAVIMAI  GLIUKOZĖS</w:t>
            </w:r>
            <w:r>
              <w:rPr>
                <w:rFonts w:ascii="Times New Roman" w:eastAsia="SimSun" w:hAnsi="Times New Roman" w:cs="Times New Roman"/>
                <w:b/>
                <w:bCs/>
                <w:kern w:val="1"/>
                <w:sz w:val="20"/>
                <w:szCs w:val="20"/>
                <w:lang w:eastAsia="hi-IN" w:bidi="hi-IN"/>
              </w:rPr>
              <w:t xml:space="preserve"> </w:t>
            </w:r>
            <w:r w:rsidRPr="00FB3327">
              <w:rPr>
                <w:rFonts w:ascii="Times New Roman" w:eastAsia="SimSun" w:hAnsi="Times New Roman" w:cs="Times New Roman"/>
                <w:b/>
                <w:bCs/>
                <w:kern w:val="1"/>
                <w:sz w:val="20"/>
                <w:szCs w:val="20"/>
                <w:lang w:eastAsia="hi-IN" w:bidi="hi-IN"/>
              </w:rPr>
              <w:t>/</w:t>
            </w:r>
            <w:r>
              <w:rPr>
                <w:rFonts w:ascii="Times New Roman" w:eastAsia="SimSun" w:hAnsi="Times New Roman" w:cs="Times New Roman"/>
                <w:b/>
                <w:bCs/>
                <w:kern w:val="1"/>
                <w:sz w:val="20"/>
                <w:szCs w:val="20"/>
                <w:lang w:eastAsia="hi-IN" w:bidi="hi-IN"/>
              </w:rPr>
              <w:t xml:space="preserve"> </w:t>
            </w:r>
            <w:r w:rsidRPr="00FB3327">
              <w:rPr>
                <w:rFonts w:ascii="Times New Roman" w:eastAsia="SimSun" w:hAnsi="Times New Roman" w:cs="Times New Roman"/>
                <w:b/>
                <w:bCs/>
                <w:kern w:val="1"/>
                <w:sz w:val="20"/>
                <w:szCs w:val="20"/>
                <w:lang w:eastAsia="hi-IN" w:bidi="hi-IN"/>
              </w:rPr>
              <w:t>LAKTATŲ</w:t>
            </w:r>
            <w:r w:rsidRPr="00FB3327">
              <w:rPr>
                <w:rFonts w:ascii="Times New Roman" w:eastAsia="SimSun" w:hAnsi="Times New Roman" w:cs="Times New Roman"/>
                <w:b/>
                <w:bCs/>
                <w:color w:val="2F5496"/>
                <w:kern w:val="1"/>
                <w:sz w:val="20"/>
                <w:szCs w:val="20"/>
                <w:lang w:eastAsia="hi-IN" w:bidi="hi-IN"/>
              </w:rPr>
              <w:t xml:space="preserve"> </w:t>
            </w:r>
            <w:r w:rsidRPr="00FB3327">
              <w:rPr>
                <w:rFonts w:ascii="Times New Roman" w:eastAsia="SimSun" w:hAnsi="Times New Roman" w:cs="Times New Roman"/>
                <w:b/>
                <w:bCs/>
                <w:kern w:val="1"/>
                <w:sz w:val="20"/>
                <w:szCs w:val="20"/>
                <w:lang w:eastAsia="hi-IN" w:bidi="hi-IN"/>
              </w:rPr>
              <w:t>ANALIZATORIUI</w:t>
            </w:r>
          </w:p>
        </w:tc>
      </w:tr>
      <w:tr w:rsidR="00131512" w:rsidRPr="00FB3327" w14:paraId="64EC59D1" w14:textId="77777777" w:rsidTr="00970629">
        <w:trPr>
          <w:trHeight w:val="300"/>
        </w:trPr>
        <w:tc>
          <w:tcPr>
            <w:tcW w:w="5000" w:type="pct"/>
            <w:gridSpan w:val="4"/>
            <w:tcBorders>
              <w:top w:val="single" w:sz="4" w:space="0" w:color="auto"/>
            </w:tcBorders>
          </w:tcPr>
          <w:p w14:paraId="48D9C1CB" w14:textId="77777777" w:rsidR="00131512" w:rsidRPr="00FB3327" w:rsidRDefault="00131512" w:rsidP="00970629">
            <w:pPr>
              <w:widowControl w:val="0"/>
              <w:suppressAutoHyphens/>
              <w:spacing w:after="0" w:line="240" w:lineRule="auto"/>
              <w:rPr>
                <w:rFonts w:ascii="Times New Roman" w:eastAsia="SimSun" w:hAnsi="Times New Roman" w:cs="Times New Roman"/>
                <w:b/>
                <w:bCs/>
                <w:kern w:val="1"/>
                <w:sz w:val="20"/>
                <w:szCs w:val="20"/>
                <w:lang w:eastAsia="hi-IN" w:bidi="hi-IN"/>
              </w:rPr>
            </w:pPr>
            <w:r w:rsidRPr="00FB3327">
              <w:rPr>
                <w:rFonts w:ascii="Times New Roman" w:eastAsia="SimSun" w:hAnsi="Times New Roman" w:cs="Times New Roman"/>
                <w:b/>
                <w:bCs/>
                <w:kern w:val="1"/>
                <w:sz w:val="20"/>
                <w:szCs w:val="20"/>
                <w:lang w:eastAsia="hi-IN" w:bidi="hi-IN"/>
              </w:rPr>
              <w:t xml:space="preserve">Vertinamas tik visus kokybinius ir techninius reikalavimus atitinkantis pasiūlymas. </w:t>
            </w:r>
          </w:p>
        </w:tc>
      </w:tr>
      <w:tr w:rsidR="00131512" w:rsidRPr="00FB3327" w14:paraId="65D0CDD1" w14:textId="77777777" w:rsidTr="00820EA4">
        <w:trPr>
          <w:trHeight w:val="846"/>
        </w:trPr>
        <w:tc>
          <w:tcPr>
            <w:tcW w:w="262" w:type="pct"/>
            <w:noWrap/>
            <w:vAlign w:val="center"/>
          </w:tcPr>
          <w:p w14:paraId="5A3E954B" w14:textId="77777777" w:rsidR="00131512" w:rsidRPr="00FB3327" w:rsidRDefault="00131512" w:rsidP="00970629">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FB3327">
              <w:rPr>
                <w:rFonts w:ascii="Times New Roman" w:eastAsia="SimSun" w:hAnsi="Times New Roman" w:cs="Times New Roman"/>
                <w:b/>
                <w:bCs/>
                <w:kern w:val="1"/>
                <w:sz w:val="20"/>
                <w:szCs w:val="20"/>
                <w:lang w:eastAsia="hi-IN" w:bidi="hi-IN"/>
              </w:rPr>
              <w:t>Eil. Nr.</w:t>
            </w:r>
          </w:p>
        </w:tc>
        <w:tc>
          <w:tcPr>
            <w:tcW w:w="2218" w:type="pct"/>
            <w:vAlign w:val="center"/>
          </w:tcPr>
          <w:p w14:paraId="2DF24D71" w14:textId="77777777" w:rsidR="00131512" w:rsidRPr="00FB3327" w:rsidRDefault="00131512" w:rsidP="00970629">
            <w:pPr>
              <w:widowControl w:val="0"/>
              <w:suppressAutoHyphens/>
              <w:spacing w:after="0" w:line="240" w:lineRule="auto"/>
              <w:jc w:val="center"/>
              <w:rPr>
                <w:rFonts w:ascii="Times New Roman" w:eastAsia="Times New Roman" w:hAnsi="Times New Roman" w:cs="Times New Roman"/>
                <w:b/>
                <w:bCs/>
                <w:kern w:val="1"/>
                <w:sz w:val="20"/>
                <w:szCs w:val="20"/>
                <w:lang w:bidi="hi-IN"/>
              </w:rPr>
            </w:pPr>
            <w:r w:rsidRPr="00FB3327">
              <w:rPr>
                <w:rFonts w:ascii="Times New Roman" w:eastAsia="Times New Roman" w:hAnsi="Times New Roman" w:cs="Times New Roman"/>
                <w:b/>
                <w:bCs/>
                <w:kern w:val="1"/>
                <w:sz w:val="20"/>
                <w:szCs w:val="20"/>
                <w:lang w:bidi="hi-IN"/>
              </w:rPr>
              <w:t>Pavadinimas/ techniniai parametrai</w:t>
            </w:r>
          </w:p>
        </w:tc>
        <w:tc>
          <w:tcPr>
            <w:tcW w:w="2419" w:type="pct"/>
            <w:vAlign w:val="center"/>
          </w:tcPr>
          <w:p w14:paraId="4391B0CE" w14:textId="77777777" w:rsidR="00131512" w:rsidRPr="00FB3327" w:rsidRDefault="00131512" w:rsidP="00970629">
            <w:pPr>
              <w:widowControl w:val="0"/>
              <w:suppressAutoHyphens/>
              <w:spacing w:after="0" w:line="240" w:lineRule="auto"/>
              <w:jc w:val="center"/>
              <w:rPr>
                <w:rFonts w:ascii="Times New Roman" w:eastAsia="Times New Roman" w:hAnsi="Times New Roman" w:cs="Times New Roman"/>
                <w:b/>
                <w:bCs/>
                <w:kern w:val="1"/>
                <w:sz w:val="20"/>
                <w:szCs w:val="20"/>
                <w:lang w:bidi="hi-IN"/>
              </w:rPr>
            </w:pPr>
            <w:r w:rsidRPr="00FB3327">
              <w:rPr>
                <w:rFonts w:ascii="Times New Roman" w:eastAsia="Times New Roman" w:hAnsi="Times New Roman" w:cs="Times New Roman"/>
                <w:b/>
                <w:bCs/>
                <w:kern w:val="1"/>
                <w:sz w:val="20"/>
                <w:szCs w:val="20"/>
                <w:lang w:bidi="hi-IN"/>
              </w:rPr>
              <w:t>Reikalaujami techniniai parametrai</w:t>
            </w:r>
          </w:p>
        </w:tc>
        <w:tc>
          <w:tcPr>
            <w:tcW w:w="101" w:type="pct"/>
            <w:vMerge w:val="restart"/>
            <w:tcBorders>
              <w:right w:val="nil"/>
            </w:tcBorders>
            <w:vAlign w:val="center"/>
          </w:tcPr>
          <w:p w14:paraId="4738B6FC" w14:textId="77777777" w:rsidR="00131512" w:rsidRPr="00FB3327" w:rsidRDefault="00131512" w:rsidP="00970629">
            <w:pPr>
              <w:widowControl w:val="0"/>
              <w:suppressAutoHyphens/>
              <w:spacing w:after="0" w:line="240" w:lineRule="auto"/>
              <w:jc w:val="center"/>
              <w:rPr>
                <w:rFonts w:ascii="Times New Roman" w:eastAsia="Times New Roman" w:hAnsi="Times New Roman" w:cs="Times New Roman"/>
                <w:b/>
                <w:bCs/>
                <w:kern w:val="1"/>
                <w:sz w:val="20"/>
                <w:szCs w:val="20"/>
                <w:lang w:bidi="hi-IN"/>
              </w:rPr>
            </w:pPr>
          </w:p>
        </w:tc>
      </w:tr>
      <w:tr w:rsidR="00131512" w:rsidRPr="00FB3327" w14:paraId="7BC46EA3" w14:textId="77777777" w:rsidTr="00820EA4">
        <w:trPr>
          <w:trHeight w:val="352"/>
        </w:trPr>
        <w:tc>
          <w:tcPr>
            <w:tcW w:w="262" w:type="pct"/>
            <w:vAlign w:val="center"/>
          </w:tcPr>
          <w:p w14:paraId="1674B6D3" w14:textId="75DECAEE"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2.2.1</w:t>
            </w:r>
          </w:p>
        </w:tc>
        <w:tc>
          <w:tcPr>
            <w:tcW w:w="2218" w:type="pct"/>
          </w:tcPr>
          <w:p w14:paraId="169685B6" w14:textId="77777777" w:rsidR="00131512" w:rsidRPr="00FB3327" w:rsidRDefault="00131512" w:rsidP="00970629">
            <w:pPr>
              <w:widowControl w:val="0"/>
              <w:suppressAutoHyphens/>
              <w:spacing w:after="0" w:line="240" w:lineRule="auto"/>
              <w:rPr>
                <w:rFonts w:ascii="Times New Roman" w:eastAsia="Times New Roman" w:hAnsi="Times New Roman" w:cs="Times New Roman"/>
                <w:sz w:val="20"/>
                <w:szCs w:val="20"/>
              </w:rPr>
            </w:pPr>
            <w:r w:rsidRPr="00FB3327">
              <w:rPr>
                <w:rFonts w:ascii="Times New Roman" w:eastAsia="Times New Roman" w:hAnsi="Times New Roman" w:cs="Times New Roman"/>
                <w:kern w:val="1"/>
                <w:sz w:val="20"/>
                <w:szCs w:val="20"/>
                <w:lang w:bidi="hi-IN"/>
              </w:rPr>
              <w:t>Matavimo principas</w:t>
            </w:r>
          </w:p>
        </w:tc>
        <w:tc>
          <w:tcPr>
            <w:tcW w:w="2419" w:type="pct"/>
          </w:tcPr>
          <w:p w14:paraId="27944E6B"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Fermentinis, </w:t>
            </w:r>
            <w:proofErr w:type="spellStart"/>
            <w:r w:rsidRPr="00FB3327">
              <w:rPr>
                <w:rFonts w:ascii="Times New Roman" w:eastAsia="Times New Roman" w:hAnsi="Times New Roman" w:cs="Times New Roman"/>
                <w:kern w:val="1"/>
                <w:sz w:val="20"/>
                <w:szCs w:val="20"/>
                <w:lang w:bidi="hi-IN"/>
              </w:rPr>
              <w:t>amperometrinis</w:t>
            </w:r>
            <w:proofErr w:type="spellEnd"/>
          </w:p>
        </w:tc>
        <w:tc>
          <w:tcPr>
            <w:tcW w:w="101" w:type="pct"/>
            <w:vMerge/>
            <w:tcBorders>
              <w:right w:val="nil"/>
            </w:tcBorders>
            <w:vAlign w:val="bottom"/>
          </w:tcPr>
          <w:p w14:paraId="7F91144B"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778AF727" w14:textId="77777777" w:rsidTr="00820EA4">
        <w:trPr>
          <w:trHeight w:val="272"/>
        </w:trPr>
        <w:tc>
          <w:tcPr>
            <w:tcW w:w="262" w:type="pct"/>
            <w:vAlign w:val="center"/>
          </w:tcPr>
          <w:p w14:paraId="39D56AE9" w14:textId="2F3CDEB3" w:rsidR="00131512" w:rsidRPr="00FB3327" w:rsidRDefault="00131512"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sidRPr="00FB3327">
              <w:rPr>
                <w:rFonts w:ascii="Times New Roman" w:eastAsia="SimSun" w:hAnsi="Times New Roman" w:cs="Times New Roman"/>
                <w:color w:val="000000"/>
                <w:kern w:val="1"/>
                <w:sz w:val="20"/>
                <w:szCs w:val="20"/>
                <w:lang w:eastAsia="hi-IN" w:bidi="hi-IN"/>
              </w:rPr>
              <w:t>2</w:t>
            </w:r>
            <w:r w:rsidR="00820EA4">
              <w:rPr>
                <w:rFonts w:ascii="Times New Roman" w:eastAsia="SimSun" w:hAnsi="Times New Roman" w:cs="Times New Roman"/>
                <w:color w:val="000000"/>
                <w:kern w:val="1"/>
                <w:sz w:val="20"/>
                <w:szCs w:val="20"/>
                <w:lang w:eastAsia="hi-IN" w:bidi="hi-IN"/>
              </w:rPr>
              <w:t>.2.2</w:t>
            </w:r>
          </w:p>
        </w:tc>
        <w:tc>
          <w:tcPr>
            <w:tcW w:w="2218" w:type="pct"/>
          </w:tcPr>
          <w:p w14:paraId="4B7344AF"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Elektrodas</w:t>
            </w:r>
          </w:p>
        </w:tc>
        <w:tc>
          <w:tcPr>
            <w:tcW w:w="2419" w:type="pct"/>
          </w:tcPr>
          <w:p w14:paraId="201ED7D3"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proofErr w:type="spellStart"/>
            <w:r w:rsidRPr="00FB3327">
              <w:rPr>
                <w:rFonts w:ascii="Times New Roman" w:eastAsia="Times New Roman" w:hAnsi="Times New Roman" w:cs="Times New Roman"/>
                <w:kern w:val="1"/>
                <w:sz w:val="20"/>
                <w:szCs w:val="20"/>
                <w:lang w:bidi="hi-IN"/>
              </w:rPr>
              <w:t>Chip</w:t>
            </w:r>
            <w:proofErr w:type="spellEnd"/>
            <w:r w:rsidRPr="00FB3327">
              <w:rPr>
                <w:rFonts w:ascii="Times New Roman" w:eastAsia="Times New Roman" w:hAnsi="Times New Roman" w:cs="Times New Roman"/>
                <w:kern w:val="1"/>
                <w:sz w:val="20"/>
                <w:szCs w:val="20"/>
                <w:lang w:bidi="hi-IN"/>
              </w:rPr>
              <w:t xml:space="preserve"> - sensorius</w:t>
            </w:r>
          </w:p>
        </w:tc>
        <w:tc>
          <w:tcPr>
            <w:tcW w:w="101" w:type="pct"/>
            <w:vMerge/>
            <w:tcBorders>
              <w:right w:val="nil"/>
            </w:tcBorders>
            <w:vAlign w:val="bottom"/>
          </w:tcPr>
          <w:p w14:paraId="5A4A82DB"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64BB3D34" w14:textId="77777777" w:rsidTr="00820EA4">
        <w:trPr>
          <w:trHeight w:val="266"/>
        </w:trPr>
        <w:tc>
          <w:tcPr>
            <w:tcW w:w="262" w:type="pct"/>
            <w:vAlign w:val="center"/>
          </w:tcPr>
          <w:p w14:paraId="29388D14" w14:textId="0E3378FB"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2.2.3</w:t>
            </w:r>
          </w:p>
        </w:tc>
        <w:tc>
          <w:tcPr>
            <w:tcW w:w="2218" w:type="pct"/>
          </w:tcPr>
          <w:p w14:paraId="7989001E"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Mėginių vietų kiekis rotoriuje</w:t>
            </w:r>
          </w:p>
        </w:tc>
        <w:tc>
          <w:tcPr>
            <w:tcW w:w="2419" w:type="pct"/>
          </w:tcPr>
          <w:p w14:paraId="17D68685"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Ne mažiau 20 vietų</w:t>
            </w:r>
          </w:p>
        </w:tc>
        <w:tc>
          <w:tcPr>
            <w:tcW w:w="101" w:type="pct"/>
            <w:vMerge/>
            <w:tcBorders>
              <w:right w:val="nil"/>
            </w:tcBorders>
            <w:vAlign w:val="bottom"/>
          </w:tcPr>
          <w:p w14:paraId="1BF36D77"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33FB0063" w14:textId="77777777" w:rsidTr="00820EA4">
        <w:trPr>
          <w:trHeight w:val="266"/>
        </w:trPr>
        <w:tc>
          <w:tcPr>
            <w:tcW w:w="262" w:type="pct"/>
            <w:vAlign w:val="center"/>
          </w:tcPr>
          <w:p w14:paraId="7E27DEF6" w14:textId="07D7A748"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2.2.4</w:t>
            </w:r>
          </w:p>
        </w:tc>
        <w:tc>
          <w:tcPr>
            <w:tcW w:w="2218" w:type="pct"/>
          </w:tcPr>
          <w:p w14:paraId="5AA172DC"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Papildomos vietos rotoriuje ne mažiau kaip</w:t>
            </w:r>
          </w:p>
        </w:tc>
        <w:tc>
          <w:tcPr>
            <w:tcW w:w="2419" w:type="pct"/>
          </w:tcPr>
          <w:p w14:paraId="7EC0468C"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2 standarto, 2 kontrolių ir 1-a skubiems tyrimams</w:t>
            </w:r>
          </w:p>
        </w:tc>
        <w:tc>
          <w:tcPr>
            <w:tcW w:w="101" w:type="pct"/>
            <w:vMerge/>
            <w:tcBorders>
              <w:right w:val="nil"/>
            </w:tcBorders>
            <w:vAlign w:val="bottom"/>
          </w:tcPr>
          <w:p w14:paraId="315F66E4"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6592A568" w14:textId="77777777" w:rsidTr="00820EA4">
        <w:trPr>
          <w:trHeight w:val="425"/>
        </w:trPr>
        <w:tc>
          <w:tcPr>
            <w:tcW w:w="262" w:type="pct"/>
            <w:vAlign w:val="center"/>
          </w:tcPr>
          <w:p w14:paraId="3F4A9B59" w14:textId="0795FA84"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2.2.5</w:t>
            </w:r>
          </w:p>
        </w:tc>
        <w:tc>
          <w:tcPr>
            <w:tcW w:w="2218" w:type="pct"/>
          </w:tcPr>
          <w:p w14:paraId="2C3686D1"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Matavimo ribos ne siauriau nei</w:t>
            </w:r>
          </w:p>
        </w:tc>
        <w:tc>
          <w:tcPr>
            <w:tcW w:w="2419" w:type="pct"/>
          </w:tcPr>
          <w:p w14:paraId="42DEBF77"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Gliukozė: 0,9 – 50 </w:t>
            </w:r>
            <w:proofErr w:type="spellStart"/>
            <w:r w:rsidRPr="00FB3327">
              <w:rPr>
                <w:rFonts w:ascii="Times New Roman" w:eastAsia="Times New Roman" w:hAnsi="Times New Roman" w:cs="Times New Roman"/>
                <w:kern w:val="1"/>
                <w:sz w:val="20"/>
                <w:szCs w:val="20"/>
                <w:lang w:bidi="hi-IN"/>
              </w:rPr>
              <w:t>mmol</w:t>
            </w:r>
            <w:proofErr w:type="spellEnd"/>
            <w:r w:rsidRPr="00FB3327">
              <w:rPr>
                <w:rFonts w:ascii="Times New Roman" w:eastAsia="Times New Roman" w:hAnsi="Times New Roman" w:cs="Times New Roman"/>
                <w:kern w:val="1"/>
                <w:sz w:val="20"/>
                <w:szCs w:val="20"/>
                <w:lang w:bidi="hi-IN"/>
              </w:rPr>
              <w:t xml:space="preserve">/L </w:t>
            </w:r>
          </w:p>
          <w:p w14:paraId="76641344"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SimSun" w:hAnsi="Times New Roman" w:cs="Times New Roman"/>
                <w:kern w:val="1"/>
                <w:sz w:val="20"/>
                <w:szCs w:val="20"/>
                <w:lang w:eastAsia="hi-IN" w:bidi="hi-IN"/>
              </w:rPr>
              <w:t xml:space="preserve">Laktatai: 0,5 – 40 </w:t>
            </w:r>
            <w:proofErr w:type="spellStart"/>
            <w:r w:rsidRPr="00FB3327">
              <w:rPr>
                <w:rFonts w:ascii="Times New Roman" w:eastAsia="SimSun" w:hAnsi="Times New Roman" w:cs="Times New Roman"/>
                <w:kern w:val="1"/>
                <w:sz w:val="20"/>
                <w:szCs w:val="20"/>
                <w:lang w:eastAsia="hi-IN" w:bidi="hi-IN"/>
              </w:rPr>
              <w:t>mmol</w:t>
            </w:r>
            <w:proofErr w:type="spellEnd"/>
          </w:p>
        </w:tc>
        <w:tc>
          <w:tcPr>
            <w:tcW w:w="101" w:type="pct"/>
            <w:vMerge/>
            <w:tcBorders>
              <w:right w:val="nil"/>
            </w:tcBorders>
            <w:vAlign w:val="center"/>
          </w:tcPr>
          <w:p w14:paraId="78440C23"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252162D6" w14:textId="77777777" w:rsidTr="00820EA4">
        <w:trPr>
          <w:trHeight w:val="248"/>
        </w:trPr>
        <w:tc>
          <w:tcPr>
            <w:tcW w:w="262" w:type="pct"/>
            <w:vAlign w:val="center"/>
          </w:tcPr>
          <w:p w14:paraId="45E06903" w14:textId="0BF94C46"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2.2.6</w:t>
            </w:r>
          </w:p>
        </w:tc>
        <w:tc>
          <w:tcPr>
            <w:tcW w:w="2218" w:type="pct"/>
          </w:tcPr>
          <w:p w14:paraId="4D2976F3"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Analizatoriaus sparta</w:t>
            </w:r>
          </w:p>
        </w:tc>
        <w:tc>
          <w:tcPr>
            <w:tcW w:w="2419" w:type="pct"/>
          </w:tcPr>
          <w:p w14:paraId="4AC52078"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Ne mažiau 60 </w:t>
            </w:r>
            <w:proofErr w:type="spellStart"/>
            <w:r w:rsidRPr="00FB3327">
              <w:rPr>
                <w:rFonts w:ascii="Times New Roman" w:eastAsia="Times New Roman" w:hAnsi="Times New Roman" w:cs="Times New Roman"/>
                <w:kern w:val="1"/>
                <w:sz w:val="20"/>
                <w:szCs w:val="20"/>
                <w:lang w:bidi="hi-IN"/>
              </w:rPr>
              <w:t>tyr</w:t>
            </w:r>
            <w:proofErr w:type="spellEnd"/>
            <w:r w:rsidRPr="00FB3327">
              <w:rPr>
                <w:rFonts w:ascii="Times New Roman" w:eastAsia="Times New Roman" w:hAnsi="Times New Roman" w:cs="Times New Roman"/>
                <w:kern w:val="1"/>
                <w:sz w:val="20"/>
                <w:szCs w:val="20"/>
                <w:lang w:bidi="hi-IN"/>
              </w:rPr>
              <w:t>./val.</w:t>
            </w:r>
          </w:p>
        </w:tc>
        <w:tc>
          <w:tcPr>
            <w:tcW w:w="101" w:type="pct"/>
            <w:vMerge/>
            <w:tcBorders>
              <w:right w:val="nil"/>
            </w:tcBorders>
            <w:vAlign w:val="center"/>
          </w:tcPr>
          <w:p w14:paraId="077B6D6B"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2F43A99C" w14:textId="77777777" w:rsidTr="00820EA4">
        <w:trPr>
          <w:trHeight w:val="496"/>
        </w:trPr>
        <w:tc>
          <w:tcPr>
            <w:tcW w:w="262" w:type="pct"/>
            <w:vAlign w:val="center"/>
          </w:tcPr>
          <w:p w14:paraId="0CD971BB" w14:textId="07DCEDB7"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2.2.7</w:t>
            </w:r>
          </w:p>
        </w:tc>
        <w:tc>
          <w:tcPr>
            <w:tcW w:w="2218" w:type="pct"/>
          </w:tcPr>
          <w:p w14:paraId="0CECB913"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Matavimo tikslumas CV</w:t>
            </w:r>
          </w:p>
        </w:tc>
        <w:tc>
          <w:tcPr>
            <w:tcW w:w="2419" w:type="pct"/>
          </w:tcPr>
          <w:p w14:paraId="7084D2D5"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Gliukozei iki 3 % </w:t>
            </w:r>
          </w:p>
          <w:p w14:paraId="329939C7"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Laktatai iki 3 % </w:t>
            </w:r>
          </w:p>
        </w:tc>
        <w:tc>
          <w:tcPr>
            <w:tcW w:w="101" w:type="pct"/>
            <w:vMerge/>
            <w:tcBorders>
              <w:right w:val="nil"/>
            </w:tcBorders>
            <w:vAlign w:val="center"/>
          </w:tcPr>
          <w:p w14:paraId="3B4A5FA2"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3F108AA0" w14:textId="77777777" w:rsidTr="00820EA4">
        <w:trPr>
          <w:trHeight w:val="471"/>
        </w:trPr>
        <w:tc>
          <w:tcPr>
            <w:tcW w:w="262" w:type="pct"/>
            <w:vAlign w:val="center"/>
          </w:tcPr>
          <w:p w14:paraId="51CEA4C1" w14:textId="2C81555E"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2.2.8</w:t>
            </w:r>
          </w:p>
        </w:tc>
        <w:tc>
          <w:tcPr>
            <w:tcW w:w="2218" w:type="pct"/>
          </w:tcPr>
          <w:p w14:paraId="7F936D35"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Instaliuoto sensoriaus tarnavimo laikas</w:t>
            </w:r>
          </w:p>
        </w:tc>
        <w:tc>
          <w:tcPr>
            <w:tcW w:w="2419" w:type="pct"/>
          </w:tcPr>
          <w:p w14:paraId="55D17613"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Gliukozės analitei: ne mažiau kaip 60 dienų</w:t>
            </w:r>
          </w:p>
          <w:p w14:paraId="5FAB9F6D"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Laktatų analitei: ne mažiau kaip 50 dienų</w:t>
            </w:r>
          </w:p>
        </w:tc>
        <w:tc>
          <w:tcPr>
            <w:tcW w:w="101" w:type="pct"/>
            <w:vMerge/>
            <w:tcBorders>
              <w:right w:val="nil"/>
            </w:tcBorders>
            <w:vAlign w:val="center"/>
          </w:tcPr>
          <w:p w14:paraId="56100159"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57F47DF6" w14:textId="77777777" w:rsidTr="00820EA4">
        <w:trPr>
          <w:trHeight w:val="266"/>
        </w:trPr>
        <w:tc>
          <w:tcPr>
            <w:tcW w:w="262" w:type="pct"/>
            <w:vAlign w:val="center"/>
          </w:tcPr>
          <w:p w14:paraId="78A2E70D" w14:textId="0B3DE9BA"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2.2.9</w:t>
            </w:r>
          </w:p>
        </w:tc>
        <w:tc>
          <w:tcPr>
            <w:tcW w:w="2218" w:type="pct"/>
          </w:tcPr>
          <w:p w14:paraId="1C86D024"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Tiriamoji medžiaga</w:t>
            </w:r>
          </w:p>
        </w:tc>
        <w:tc>
          <w:tcPr>
            <w:tcW w:w="2419" w:type="pct"/>
          </w:tcPr>
          <w:p w14:paraId="7AEBB6A3"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Kraujas, serumas, plazma</w:t>
            </w:r>
          </w:p>
        </w:tc>
        <w:tc>
          <w:tcPr>
            <w:tcW w:w="101" w:type="pct"/>
            <w:vMerge/>
            <w:tcBorders>
              <w:right w:val="nil"/>
            </w:tcBorders>
            <w:vAlign w:val="center"/>
          </w:tcPr>
          <w:p w14:paraId="3FCA88F2"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5D985669" w14:textId="77777777" w:rsidTr="00820EA4">
        <w:trPr>
          <w:trHeight w:val="270"/>
        </w:trPr>
        <w:tc>
          <w:tcPr>
            <w:tcW w:w="262" w:type="pct"/>
            <w:vAlign w:val="center"/>
          </w:tcPr>
          <w:p w14:paraId="59911C3C" w14:textId="761C81C5"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2.2.10</w:t>
            </w:r>
          </w:p>
        </w:tc>
        <w:tc>
          <w:tcPr>
            <w:tcW w:w="2218" w:type="pct"/>
          </w:tcPr>
          <w:p w14:paraId="2EF509C8"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Mėginio tūris</w:t>
            </w:r>
          </w:p>
        </w:tc>
        <w:tc>
          <w:tcPr>
            <w:tcW w:w="2419" w:type="pct"/>
          </w:tcPr>
          <w:p w14:paraId="09850B49"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Ne daugiau nei 20 </w:t>
            </w:r>
            <w:proofErr w:type="spellStart"/>
            <w:r w:rsidRPr="00FB3327">
              <w:rPr>
                <w:rFonts w:ascii="Times New Roman" w:eastAsia="Times New Roman" w:hAnsi="Times New Roman" w:cs="Times New Roman"/>
                <w:kern w:val="1"/>
                <w:sz w:val="20"/>
                <w:szCs w:val="20"/>
                <w:lang w:bidi="hi-IN"/>
              </w:rPr>
              <w:t>mikrolitrų</w:t>
            </w:r>
            <w:proofErr w:type="spellEnd"/>
          </w:p>
        </w:tc>
        <w:tc>
          <w:tcPr>
            <w:tcW w:w="101" w:type="pct"/>
            <w:vMerge/>
            <w:tcBorders>
              <w:right w:val="nil"/>
            </w:tcBorders>
            <w:vAlign w:val="center"/>
          </w:tcPr>
          <w:p w14:paraId="500EA9E3"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3F926240" w14:textId="77777777" w:rsidTr="00820EA4">
        <w:trPr>
          <w:trHeight w:val="455"/>
        </w:trPr>
        <w:tc>
          <w:tcPr>
            <w:tcW w:w="262" w:type="pct"/>
            <w:vMerge w:val="restart"/>
            <w:vAlign w:val="center"/>
          </w:tcPr>
          <w:p w14:paraId="3837D808" w14:textId="73BA903F"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2.2.11</w:t>
            </w:r>
          </w:p>
          <w:p w14:paraId="5167753C" w14:textId="77777777" w:rsidR="00131512" w:rsidRPr="00FB3327" w:rsidRDefault="00131512"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p>
        </w:tc>
        <w:tc>
          <w:tcPr>
            <w:tcW w:w="2218" w:type="pct"/>
            <w:vMerge w:val="restart"/>
          </w:tcPr>
          <w:p w14:paraId="09095FD5"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Ne mažiau kaip trys </w:t>
            </w:r>
            <w:proofErr w:type="spellStart"/>
            <w:r w:rsidRPr="00FB3327">
              <w:rPr>
                <w:rFonts w:ascii="Times New Roman" w:eastAsia="Times New Roman" w:hAnsi="Times New Roman" w:cs="Times New Roman"/>
                <w:kern w:val="1"/>
                <w:sz w:val="20"/>
                <w:szCs w:val="20"/>
                <w:lang w:bidi="hi-IN"/>
              </w:rPr>
              <w:t>kalibracijų</w:t>
            </w:r>
            <w:proofErr w:type="spellEnd"/>
            <w:r w:rsidRPr="00FB3327">
              <w:rPr>
                <w:rFonts w:ascii="Times New Roman" w:eastAsia="Times New Roman" w:hAnsi="Times New Roman" w:cs="Times New Roman"/>
                <w:kern w:val="1"/>
                <w:sz w:val="20"/>
                <w:szCs w:val="20"/>
                <w:lang w:bidi="hi-IN"/>
              </w:rPr>
              <w:t xml:space="preserve"> tipai</w:t>
            </w:r>
          </w:p>
        </w:tc>
        <w:tc>
          <w:tcPr>
            <w:tcW w:w="2419" w:type="pct"/>
          </w:tcPr>
          <w:p w14:paraId="47AE2A79"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 xml:space="preserve">1. pradedant (kalibravimas vyksta prieš kiekvieną matavimą), </w:t>
            </w:r>
          </w:p>
        </w:tc>
        <w:tc>
          <w:tcPr>
            <w:tcW w:w="101" w:type="pct"/>
            <w:vMerge/>
            <w:tcBorders>
              <w:right w:val="nil"/>
            </w:tcBorders>
            <w:vAlign w:val="center"/>
          </w:tcPr>
          <w:p w14:paraId="7FA0315B"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0CC30B50" w14:textId="77777777" w:rsidTr="00820EA4">
        <w:trPr>
          <w:trHeight w:val="277"/>
        </w:trPr>
        <w:tc>
          <w:tcPr>
            <w:tcW w:w="262" w:type="pct"/>
            <w:vMerge/>
            <w:vAlign w:val="center"/>
          </w:tcPr>
          <w:p w14:paraId="6DD00431" w14:textId="77777777" w:rsidR="00131512" w:rsidRPr="00FB3327" w:rsidRDefault="00131512"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p>
        </w:tc>
        <w:tc>
          <w:tcPr>
            <w:tcW w:w="2218" w:type="pct"/>
            <w:vMerge/>
            <w:vAlign w:val="center"/>
          </w:tcPr>
          <w:p w14:paraId="603DCEEC"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c>
          <w:tcPr>
            <w:tcW w:w="2419" w:type="pct"/>
          </w:tcPr>
          <w:p w14:paraId="3E382F24"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FB3327">
              <w:rPr>
                <w:rFonts w:ascii="Times New Roman" w:eastAsia="Times New Roman" w:hAnsi="Times New Roman" w:cs="Times New Roman"/>
                <w:kern w:val="1"/>
                <w:sz w:val="20"/>
                <w:szCs w:val="20"/>
                <w:lang w:bidi="hi-IN"/>
              </w:rPr>
              <w:t xml:space="preserve">2. periodiškai  vyksta automatiškai kas 60 minučių), </w:t>
            </w:r>
          </w:p>
        </w:tc>
        <w:tc>
          <w:tcPr>
            <w:tcW w:w="101" w:type="pct"/>
            <w:vMerge/>
            <w:tcBorders>
              <w:right w:val="nil"/>
            </w:tcBorders>
            <w:vAlign w:val="center"/>
          </w:tcPr>
          <w:p w14:paraId="0C755824"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70A84503" w14:textId="77777777" w:rsidTr="00820EA4">
        <w:trPr>
          <w:trHeight w:val="277"/>
        </w:trPr>
        <w:tc>
          <w:tcPr>
            <w:tcW w:w="262" w:type="pct"/>
            <w:vMerge/>
            <w:vAlign w:val="center"/>
          </w:tcPr>
          <w:p w14:paraId="3195B250" w14:textId="77777777" w:rsidR="00131512" w:rsidRPr="00FB3327" w:rsidRDefault="00131512"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p>
        </w:tc>
        <w:tc>
          <w:tcPr>
            <w:tcW w:w="2218" w:type="pct"/>
            <w:vMerge/>
            <w:vAlign w:val="center"/>
          </w:tcPr>
          <w:p w14:paraId="56E66E05"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c>
          <w:tcPr>
            <w:tcW w:w="2419" w:type="pct"/>
          </w:tcPr>
          <w:p w14:paraId="6117902E"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FB3327">
              <w:rPr>
                <w:rFonts w:ascii="Times New Roman" w:eastAsia="Times New Roman" w:hAnsi="Times New Roman" w:cs="Times New Roman"/>
                <w:kern w:val="1"/>
                <w:sz w:val="20"/>
                <w:szCs w:val="20"/>
                <w:lang w:bidi="hi-IN"/>
              </w:rPr>
              <w:t>3. pagal laiko skaičiavimą (kalibravimas vyksta praėjus 60 minučių po paskutinio kalibravimo prieš pradedant ėminių</w:t>
            </w:r>
            <w:r>
              <w:rPr>
                <w:rFonts w:ascii="Times New Roman" w:eastAsia="Times New Roman" w:hAnsi="Times New Roman" w:cs="Times New Roman"/>
                <w:kern w:val="1"/>
                <w:sz w:val="20"/>
                <w:szCs w:val="20"/>
                <w:lang w:bidi="hi-IN"/>
              </w:rPr>
              <w:t xml:space="preserve"> </w:t>
            </w:r>
            <w:r w:rsidRPr="00FB3327">
              <w:rPr>
                <w:rFonts w:ascii="Times New Roman" w:eastAsia="Times New Roman" w:hAnsi="Times New Roman" w:cs="Times New Roman"/>
                <w:kern w:val="1"/>
                <w:sz w:val="20"/>
                <w:szCs w:val="20"/>
                <w:lang w:bidi="hi-IN"/>
              </w:rPr>
              <w:t>/</w:t>
            </w:r>
            <w:r>
              <w:rPr>
                <w:rFonts w:ascii="Times New Roman" w:eastAsia="Times New Roman" w:hAnsi="Times New Roman" w:cs="Times New Roman"/>
                <w:kern w:val="1"/>
                <w:sz w:val="20"/>
                <w:szCs w:val="20"/>
                <w:lang w:bidi="hi-IN"/>
              </w:rPr>
              <w:t xml:space="preserve"> </w:t>
            </w:r>
            <w:r w:rsidRPr="00FB3327">
              <w:rPr>
                <w:rFonts w:ascii="Times New Roman" w:eastAsia="Times New Roman" w:hAnsi="Times New Roman" w:cs="Times New Roman"/>
                <w:kern w:val="1"/>
                <w:sz w:val="20"/>
                <w:szCs w:val="20"/>
                <w:lang w:bidi="hi-IN"/>
              </w:rPr>
              <w:t>mėginių matavimą)</w:t>
            </w:r>
          </w:p>
        </w:tc>
        <w:tc>
          <w:tcPr>
            <w:tcW w:w="101" w:type="pct"/>
            <w:vMerge/>
            <w:tcBorders>
              <w:right w:val="nil"/>
            </w:tcBorders>
            <w:vAlign w:val="center"/>
          </w:tcPr>
          <w:p w14:paraId="600310CC"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66605126" w14:textId="77777777" w:rsidTr="00820EA4">
        <w:trPr>
          <w:trHeight w:val="277"/>
        </w:trPr>
        <w:tc>
          <w:tcPr>
            <w:tcW w:w="262" w:type="pct"/>
            <w:vAlign w:val="center"/>
          </w:tcPr>
          <w:p w14:paraId="026C7B4E" w14:textId="1E959B89"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131512" w:rsidRPr="00FB3327">
              <w:rPr>
                <w:rFonts w:ascii="Times New Roman" w:eastAsia="SimSun" w:hAnsi="Times New Roman" w:cs="Times New Roman"/>
                <w:color w:val="000000"/>
                <w:kern w:val="1"/>
                <w:sz w:val="20"/>
                <w:szCs w:val="20"/>
                <w:lang w:eastAsia="hi-IN" w:bidi="hi-IN"/>
              </w:rPr>
              <w:t>12</w:t>
            </w:r>
          </w:p>
        </w:tc>
        <w:tc>
          <w:tcPr>
            <w:tcW w:w="2218" w:type="pct"/>
          </w:tcPr>
          <w:p w14:paraId="16C31284" w14:textId="77777777" w:rsidR="00131512" w:rsidRPr="00FB3327" w:rsidRDefault="00131512" w:rsidP="00970629">
            <w:pPr>
              <w:widowControl w:val="0"/>
              <w:suppressAutoHyphens/>
              <w:spacing w:after="0" w:line="254" w:lineRule="auto"/>
              <w:rPr>
                <w:rFonts w:ascii="Times New Roman" w:eastAsia="Times New Roman" w:hAnsi="Times New Roman" w:cs="Times New Roman"/>
                <w:kern w:val="1"/>
                <w:sz w:val="20"/>
                <w:szCs w:val="20"/>
                <w:lang w:bidi="hi-IN"/>
              </w:rPr>
            </w:pPr>
            <w:r w:rsidRPr="00FB3327">
              <w:rPr>
                <w:rFonts w:ascii="Times New Roman" w:eastAsia="SimSun" w:hAnsi="Times New Roman" w:cs="Times New Roman"/>
                <w:color w:val="000000" w:themeColor="text1"/>
                <w:kern w:val="1"/>
                <w:sz w:val="20"/>
                <w:szCs w:val="20"/>
                <w:lang w:val="nl-NL" w:eastAsia="hi-IN" w:bidi="hi-IN"/>
              </w:rPr>
              <w:t>Automatinis gliukozės reikšmės, bendrame kraujyje, perskaičiavimas (pagal IFCC rekomendaciją)</w:t>
            </w:r>
          </w:p>
        </w:tc>
        <w:tc>
          <w:tcPr>
            <w:tcW w:w="2419" w:type="pct"/>
          </w:tcPr>
          <w:p w14:paraId="54AA07C1"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Būtina</w:t>
            </w:r>
          </w:p>
        </w:tc>
        <w:tc>
          <w:tcPr>
            <w:tcW w:w="101" w:type="pct"/>
            <w:vMerge/>
            <w:tcBorders>
              <w:right w:val="nil"/>
            </w:tcBorders>
            <w:vAlign w:val="center"/>
          </w:tcPr>
          <w:p w14:paraId="19F851A1"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4957F18A" w14:textId="77777777" w:rsidTr="00820EA4">
        <w:trPr>
          <w:trHeight w:val="277"/>
        </w:trPr>
        <w:tc>
          <w:tcPr>
            <w:tcW w:w="262" w:type="pct"/>
            <w:vAlign w:val="center"/>
          </w:tcPr>
          <w:p w14:paraId="1815F978" w14:textId="1F28F5BB"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131512" w:rsidRPr="00FB3327">
              <w:rPr>
                <w:rFonts w:ascii="Times New Roman" w:eastAsia="SimSun" w:hAnsi="Times New Roman" w:cs="Times New Roman"/>
                <w:color w:val="000000"/>
                <w:kern w:val="1"/>
                <w:sz w:val="20"/>
                <w:szCs w:val="20"/>
                <w:lang w:eastAsia="hi-IN" w:bidi="hi-IN"/>
              </w:rPr>
              <w:t>13</w:t>
            </w:r>
          </w:p>
        </w:tc>
        <w:tc>
          <w:tcPr>
            <w:tcW w:w="2218" w:type="pct"/>
          </w:tcPr>
          <w:p w14:paraId="1E104231"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Displėjus</w:t>
            </w:r>
          </w:p>
        </w:tc>
        <w:tc>
          <w:tcPr>
            <w:tcW w:w="2419" w:type="pct"/>
          </w:tcPr>
          <w:p w14:paraId="70C82438"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Grafinis, sensorinis</w:t>
            </w:r>
          </w:p>
        </w:tc>
        <w:tc>
          <w:tcPr>
            <w:tcW w:w="101" w:type="pct"/>
            <w:vMerge/>
            <w:tcBorders>
              <w:right w:val="nil"/>
            </w:tcBorders>
            <w:vAlign w:val="center"/>
          </w:tcPr>
          <w:p w14:paraId="4922710E"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3729C161" w14:textId="77777777" w:rsidTr="00820EA4">
        <w:trPr>
          <w:trHeight w:val="277"/>
        </w:trPr>
        <w:tc>
          <w:tcPr>
            <w:tcW w:w="262" w:type="pct"/>
            <w:vAlign w:val="center"/>
          </w:tcPr>
          <w:p w14:paraId="4DDA1199" w14:textId="7E99CB75"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131512" w:rsidRPr="00FB3327">
              <w:rPr>
                <w:rFonts w:ascii="Times New Roman" w:eastAsia="SimSun" w:hAnsi="Times New Roman" w:cs="Times New Roman"/>
                <w:color w:val="000000"/>
                <w:kern w:val="1"/>
                <w:sz w:val="20"/>
                <w:szCs w:val="20"/>
                <w:lang w:eastAsia="hi-IN" w:bidi="hi-IN"/>
              </w:rPr>
              <w:t>14</w:t>
            </w:r>
          </w:p>
        </w:tc>
        <w:tc>
          <w:tcPr>
            <w:tcW w:w="2218" w:type="pct"/>
          </w:tcPr>
          <w:p w14:paraId="41E20BF3"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Darbiniai reagentai</w:t>
            </w:r>
          </w:p>
        </w:tc>
        <w:tc>
          <w:tcPr>
            <w:tcW w:w="2419" w:type="pct"/>
          </w:tcPr>
          <w:p w14:paraId="17F13C4D"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Visi reagentai ir kontrolės išpilstyti ir paruošti naudojimui</w:t>
            </w:r>
          </w:p>
        </w:tc>
        <w:tc>
          <w:tcPr>
            <w:tcW w:w="101" w:type="pct"/>
            <w:vMerge/>
            <w:tcBorders>
              <w:right w:val="nil"/>
            </w:tcBorders>
            <w:vAlign w:val="center"/>
          </w:tcPr>
          <w:p w14:paraId="1CA31357"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72DE78DD" w14:textId="77777777" w:rsidTr="00820EA4">
        <w:trPr>
          <w:trHeight w:val="277"/>
        </w:trPr>
        <w:tc>
          <w:tcPr>
            <w:tcW w:w="262" w:type="pct"/>
            <w:vAlign w:val="center"/>
          </w:tcPr>
          <w:p w14:paraId="57EC78BC" w14:textId="339A3343"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131512" w:rsidRPr="00FB3327">
              <w:rPr>
                <w:rFonts w:ascii="Times New Roman" w:eastAsia="SimSun" w:hAnsi="Times New Roman" w:cs="Times New Roman"/>
                <w:color w:val="000000"/>
                <w:kern w:val="1"/>
                <w:sz w:val="20"/>
                <w:szCs w:val="20"/>
                <w:lang w:eastAsia="hi-IN" w:bidi="hi-IN"/>
              </w:rPr>
              <w:t>15</w:t>
            </w:r>
          </w:p>
        </w:tc>
        <w:tc>
          <w:tcPr>
            <w:tcW w:w="2218" w:type="pct"/>
          </w:tcPr>
          <w:p w14:paraId="25E09D9D"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Brūkšninių kodų skaitytuvas</w:t>
            </w:r>
          </w:p>
        </w:tc>
        <w:tc>
          <w:tcPr>
            <w:tcW w:w="2419" w:type="pct"/>
          </w:tcPr>
          <w:p w14:paraId="350B574B"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Integruotas analizatoriuje, nuskaitantis brūkšninį kodą nuo būgne įstatytų mėgintuvėlių</w:t>
            </w:r>
          </w:p>
        </w:tc>
        <w:tc>
          <w:tcPr>
            <w:tcW w:w="101" w:type="pct"/>
            <w:vMerge/>
            <w:tcBorders>
              <w:right w:val="nil"/>
            </w:tcBorders>
            <w:vAlign w:val="center"/>
          </w:tcPr>
          <w:p w14:paraId="0F20A81F"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525C77DA" w14:textId="77777777" w:rsidTr="00820EA4">
        <w:trPr>
          <w:trHeight w:val="277"/>
        </w:trPr>
        <w:tc>
          <w:tcPr>
            <w:tcW w:w="262" w:type="pct"/>
            <w:vAlign w:val="center"/>
          </w:tcPr>
          <w:p w14:paraId="5BCF9AB0" w14:textId="7558EA64"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131512" w:rsidRPr="00FB3327">
              <w:rPr>
                <w:rFonts w:ascii="Times New Roman" w:eastAsia="SimSun" w:hAnsi="Times New Roman" w:cs="Times New Roman"/>
                <w:color w:val="000000"/>
                <w:kern w:val="1"/>
                <w:sz w:val="20"/>
                <w:szCs w:val="20"/>
                <w:lang w:eastAsia="hi-IN" w:bidi="hi-IN"/>
              </w:rPr>
              <w:t>16</w:t>
            </w:r>
          </w:p>
        </w:tc>
        <w:tc>
          <w:tcPr>
            <w:tcW w:w="2218" w:type="pct"/>
          </w:tcPr>
          <w:p w14:paraId="466E3B10"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Atmintis</w:t>
            </w:r>
          </w:p>
        </w:tc>
        <w:tc>
          <w:tcPr>
            <w:tcW w:w="2419" w:type="pct"/>
          </w:tcPr>
          <w:p w14:paraId="0DDCA896"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Ne mažiau 400 tyrimų rezultatų</w:t>
            </w:r>
          </w:p>
        </w:tc>
        <w:tc>
          <w:tcPr>
            <w:tcW w:w="101" w:type="pct"/>
            <w:vMerge/>
            <w:tcBorders>
              <w:right w:val="nil"/>
            </w:tcBorders>
            <w:vAlign w:val="center"/>
          </w:tcPr>
          <w:p w14:paraId="653C38D0"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131512" w:rsidRPr="00FB3327" w14:paraId="697D3347" w14:textId="77777777" w:rsidTr="00820EA4">
        <w:trPr>
          <w:trHeight w:val="277"/>
        </w:trPr>
        <w:tc>
          <w:tcPr>
            <w:tcW w:w="262" w:type="pct"/>
            <w:vAlign w:val="center"/>
          </w:tcPr>
          <w:p w14:paraId="406EBC70" w14:textId="489B6B67" w:rsidR="00131512" w:rsidRPr="00FB3327" w:rsidRDefault="00820EA4" w:rsidP="00970629">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131512" w:rsidRPr="00FB3327">
              <w:rPr>
                <w:rFonts w:ascii="Times New Roman" w:eastAsia="SimSun" w:hAnsi="Times New Roman" w:cs="Times New Roman"/>
                <w:color w:val="000000"/>
                <w:kern w:val="1"/>
                <w:sz w:val="20"/>
                <w:szCs w:val="20"/>
                <w:lang w:eastAsia="hi-IN" w:bidi="hi-IN"/>
              </w:rPr>
              <w:t>17</w:t>
            </w:r>
          </w:p>
        </w:tc>
        <w:tc>
          <w:tcPr>
            <w:tcW w:w="2218" w:type="pct"/>
          </w:tcPr>
          <w:p w14:paraId="733FF125"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CE sertifikatas</w:t>
            </w:r>
          </w:p>
        </w:tc>
        <w:tc>
          <w:tcPr>
            <w:tcW w:w="2419" w:type="pct"/>
          </w:tcPr>
          <w:p w14:paraId="77131E2F" w14:textId="77777777" w:rsidR="00131512" w:rsidRPr="00FB3327" w:rsidRDefault="00131512" w:rsidP="00970629">
            <w:pPr>
              <w:widowControl w:val="0"/>
              <w:suppressAutoHyphens/>
              <w:spacing w:after="0" w:line="240" w:lineRule="auto"/>
              <w:rPr>
                <w:rFonts w:ascii="Times New Roman" w:eastAsia="Times New Roman" w:hAnsi="Times New Roman" w:cs="Times New Roman"/>
                <w:kern w:val="1"/>
                <w:sz w:val="20"/>
                <w:szCs w:val="20"/>
                <w:lang w:bidi="hi-IN"/>
              </w:rPr>
            </w:pPr>
            <w:r w:rsidRPr="00FB3327">
              <w:rPr>
                <w:rFonts w:ascii="Times New Roman" w:eastAsia="Times New Roman" w:hAnsi="Times New Roman" w:cs="Times New Roman"/>
                <w:kern w:val="1"/>
                <w:sz w:val="20"/>
                <w:szCs w:val="20"/>
                <w:lang w:bidi="hi-IN"/>
              </w:rPr>
              <w:t>Būtina</w:t>
            </w:r>
          </w:p>
        </w:tc>
        <w:tc>
          <w:tcPr>
            <w:tcW w:w="101" w:type="pct"/>
            <w:vMerge/>
            <w:tcBorders>
              <w:right w:val="nil"/>
            </w:tcBorders>
            <w:vAlign w:val="center"/>
          </w:tcPr>
          <w:p w14:paraId="3379FA1F" w14:textId="77777777" w:rsidR="00131512" w:rsidRPr="00FB3327" w:rsidRDefault="00131512" w:rsidP="00970629">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bl>
    <w:tbl>
      <w:tblPr>
        <w:tblW w:w="31680" w:type="dxa"/>
        <w:tblLook w:val="04A0" w:firstRow="1" w:lastRow="0" w:firstColumn="1" w:lastColumn="0" w:noHBand="0" w:noVBand="1"/>
      </w:tblPr>
      <w:tblGrid>
        <w:gridCol w:w="13209"/>
        <w:gridCol w:w="18471"/>
      </w:tblGrid>
      <w:tr w:rsidR="00131512" w:rsidRPr="00FB3327" w14:paraId="6523CC89" w14:textId="77777777" w:rsidTr="00970629">
        <w:trPr>
          <w:gridAfter w:val="1"/>
          <w:wAfter w:w="18471" w:type="dxa"/>
          <w:trHeight w:val="300"/>
        </w:trPr>
        <w:tc>
          <w:tcPr>
            <w:tcW w:w="13209" w:type="dxa"/>
            <w:noWrap/>
            <w:vAlign w:val="center"/>
            <w:hideMark/>
          </w:tcPr>
          <w:p w14:paraId="3CC57069" w14:textId="77777777" w:rsidR="00131512" w:rsidRDefault="00131512" w:rsidP="00970629">
            <w:pPr>
              <w:widowControl w:val="0"/>
              <w:suppressAutoHyphens/>
              <w:spacing w:after="0" w:line="240" w:lineRule="auto"/>
              <w:rPr>
                <w:rFonts w:ascii="Times New Roman" w:eastAsia="SimSun" w:hAnsi="Times New Roman" w:cs="Tahoma"/>
                <w:kern w:val="1"/>
                <w:sz w:val="22"/>
                <w:szCs w:val="22"/>
                <w:lang w:eastAsia="hi-IN" w:bidi="hi-IN"/>
              </w:rPr>
            </w:pPr>
          </w:p>
          <w:p w14:paraId="6D39F636" w14:textId="77777777" w:rsidR="00943E81" w:rsidRDefault="00943E81" w:rsidP="00970629">
            <w:pPr>
              <w:widowControl w:val="0"/>
              <w:suppressAutoHyphens/>
              <w:spacing w:after="0" w:line="240" w:lineRule="auto"/>
              <w:rPr>
                <w:rFonts w:ascii="Times New Roman" w:eastAsia="SimSun" w:hAnsi="Times New Roman" w:cs="Tahoma"/>
                <w:kern w:val="1"/>
                <w:sz w:val="22"/>
                <w:szCs w:val="22"/>
                <w:lang w:eastAsia="hi-IN" w:bidi="hi-IN"/>
              </w:rPr>
            </w:pPr>
          </w:p>
          <w:p w14:paraId="2A3A6CCB" w14:textId="77777777" w:rsidR="00943E81" w:rsidRDefault="00943E81" w:rsidP="00970629">
            <w:pPr>
              <w:widowControl w:val="0"/>
              <w:suppressAutoHyphens/>
              <w:spacing w:after="0" w:line="240" w:lineRule="auto"/>
              <w:rPr>
                <w:rFonts w:ascii="Times New Roman" w:eastAsia="SimSun" w:hAnsi="Times New Roman" w:cs="Tahoma"/>
                <w:kern w:val="1"/>
                <w:sz w:val="22"/>
                <w:szCs w:val="22"/>
                <w:lang w:eastAsia="hi-IN" w:bidi="hi-IN"/>
              </w:rPr>
            </w:pPr>
          </w:p>
          <w:p w14:paraId="7D763D10" w14:textId="63A774D8" w:rsidR="00131512" w:rsidRDefault="00131512" w:rsidP="00970629">
            <w:pPr>
              <w:widowControl w:val="0"/>
              <w:suppressAutoHyphens/>
              <w:spacing w:after="0" w:line="240" w:lineRule="auto"/>
              <w:rPr>
                <w:rFonts w:ascii="Times New Roman" w:eastAsia="SimSun" w:hAnsi="Times New Roman" w:cs="Tahoma"/>
                <w:kern w:val="1"/>
                <w:sz w:val="22"/>
                <w:szCs w:val="22"/>
                <w:lang w:eastAsia="hi-IN" w:bidi="hi-IN"/>
              </w:rPr>
            </w:pPr>
            <w:r w:rsidRPr="00FB3327">
              <w:rPr>
                <w:rFonts w:ascii="Times New Roman" w:eastAsia="SimSun" w:hAnsi="Times New Roman" w:cs="Tahoma"/>
                <w:kern w:val="1"/>
                <w:sz w:val="22"/>
                <w:szCs w:val="22"/>
                <w:lang w:eastAsia="hi-IN" w:bidi="hi-IN"/>
              </w:rPr>
              <w:t>PASTABOS:</w:t>
            </w:r>
          </w:p>
          <w:p w14:paraId="3C11959C" w14:textId="77777777" w:rsidR="00131512" w:rsidRPr="002651C8" w:rsidRDefault="00131512" w:rsidP="00970629">
            <w:pPr>
              <w:spacing w:after="0"/>
              <w:jc w:val="both"/>
              <w:rPr>
                <w:rStyle w:val="PavadinimasDiagrama1"/>
                <w:rFonts w:eastAsiaTheme="minorHAnsi"/>
                <w:b w:val="0"/>
                <w:bCs/>
                <w:color w:val="000000" w:themeColor="text1"/>
                <w:sz w:val="22"/>
                <w:szCs w:val="22"/>
              </w:rPr>
            </w:pPr>
          </w:p>
          <w:p w14:paraId="09A552D3" w14:textId="77777777" w:rsidR="00131512" w:rsidRPr="002651C8" w:rsidRDefault="00131512" w:rsidP="00970629">
            <w:pPr>
              <w:spacing w:after="0"/>
              <w:jc w:val="both"/>
              <w:rPr>
                <w:rStyle w:val="PavadinimasDiagrama1"/>
                <w:rFonts w:eastAsiaTheme="minorHAnsi"/>
                <w:b w:val="0"/>
                <w:bCs/>
                <w:color w:val="000000" w:themeColor="text1"/>
                <w:sz w:val="22"/>
                <w:szCs w:val="22"/>
              </w:rPr>
            </w:pPr>
            <w:r w:rsidRPr="002651C8">
              <w:rPr>
                <w:rStyle w:val="PavadinimasDiagrama1"/>
                <w:rFonts w:eastAsiaTheme="minorHAnsi"/>
                <w:b w:val="0"/>
                <w:bCs/>
                <w:color w:val="000000" w:themeColor="text1"/>
                <w:sz w:val="22"/>
                <w:szCs w:val="22"/>
              </w:rPr>
              <w:t>1.</w:t>
            </w:r>
            <w:r w:rsidRPr="002651C8">
              <w:rPr>
                <w:rStyle w:val="PavadinimasDiagrama1"/>
                <w:rFonts w:eastAsiaTheme="minorHAnsi"/>
                <w:b w:val="0"/>
                <w:bCs/>
                <w:color w:val="000000" w:themeColor="text1"/>
                <w:sz w:val="22"/>
                <w:szCs w:val="22"/>
              </w:rPr>
              <w:tab/>
              <w:t>Pardavėjas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p>
          <w:p w14:paraId="26671144" w14:textId="77777777" w:rsidR="00131512" w:rsidRPr="002651C8" w:rsidRDefault="00131512" w:rsidP="00970629">
            <w:pPr>
              <w:spacing w:after="0"/>
              <w:jc w:val="both"/>
              <w:rPr>
                <w:rStyle w:val="PavadinimasDiagrama1"/>
                <w:rFonts w:eastAsiaTheme="minorHAnsi"/>
                <w:b w:val="0"/>
                <w:bCs/>
                <w:color w:val="000000" w:themeColor="text1"/>
                <w:sz w:val="22"/>
                <w:szCs w:val="22"/>
              </w:rPr>
            </w:pPr>
            <w:r w:rsidRPr="002651C8">
              <w:rPr>
                <w:rStyle w:val="PavadinimasDiagrama1"/>
                <w:rFonts w:eastAsiaTheme="minorHAnsi"/>
                <w:b w:val="0"/>
                <w:bCs/>
                <w:color w:val="000000" w:themeColor="text1"/>
                <w:sz w:val="22"/>
                <w:szCs w:val="22"/>
              </w:rPr>
              <w:t>2.</w:t>
            </w:r>
            <w:r w:rsidRPr="002651C8">
              <w:rPr>
                <w:rStyle w:val="PavadinimasDiagrama1"/>
                <w:rFonts w:eastAsiaTheme="minorHAnsi"/>
                <w:b w:val="0"/>
                <w:bCs/>
                <w:color w:val="000000" w:themeColor="text1"/>
                <w:sz w:val="22"/>
                <w:szCs w:val="22"/>
              </w:rPr>
              <w:tab/>
              <w:t>Aplinkosauginiai kriterijai Prekėms nustatomi vadovaujantis Aplinkos apsaugos kriterijų taikymo, vykdant žaliuosius pirkimus, tvarkos aprašo,</w:t>
            </w:r>
            <w:r>
              <w:rPr>
                <w:rStyle w:val="PavadinimasDiagrama1"/>
                <w:rFonts w:eastAsiaTheme="minorHAnsi"/>
                <w:b w:val="0"/>
                <w:bCs/>
                <w:color w:val="000000" w:themeColor="text1"/>
                <w:sz w:val="22"/>
                <w:szCs w:val="22"/>
              </w:rPr>
              <w:t xml:space="preserve"> </w:t>
            </w:r>
            <w:r w:rsidRPr="002651C8">
              <w:rPr>
                <w:rStyle w:val="PavadinimasDiagrama1"/>
                <w:rFonts w:eastAsiaTheme="minorHAnsi"/>
                <w:b w:val="0"/>
                <w:bCs/>
                <w:color w:val="000000" w:themeColor="text1"/>
                <w:sz w:val="22"/>
                <w:szCs w:val="22"/>
              </w:rPr>
              <w:t>patvirtinto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w:t>
            </w:r>
            <w:r>
              <w:rPr>
                <w:rStyle w:val="PavadinimasDiagrama1"/>
                <w:rFonts w:eastAsiaTheme="minorHAnsi"/>
                <w:b w:val="0"/>
                <w:bCs/>
                <w:color w:val="000000" w:themeColor="text1"/>
                <w:sz w:val="22"/>
                <w:szCs w:val="22"/>
              </w:rPr>
              <w:t xml:space="preserve"> </w:t>
            </w:r>
            <w:r w:rsidRPr="002651C8">
              <w:rPr>
                <w:rStyle w:val="PavadinimasDiagrama1"/>
                <w:rFonts w:eastAsiaTheme="minorHAnsi"/>
                <w:b w:val="0"/>
                <w:bCs/>
                <w:color w:val="000000" w:themeColor="text1"/>
                <w:sz w:val="22"/>
                <w:szCs w:val="22"/>
              </w:rPr>
              <w:t>4.4.4 papunkčiu.</w:t>
            </w:r>
          </w:p>
          <w:p w14:paraId="5B0E2269" w14:textId="77777777" w:rsidR="00131512" w:rsidRDefault="00131512" w:rsidP="00970629">
            <w:pPr>
              <w:rPr>
                <w:rStyle w:val="PavadinimasDiagrama1"/>
                <w:rFonts w:eastAsiaTheme="minorHAnsi"/>
                <w:color w:val="000000" w:themeColor="text1"/>
                <w:sz w:val="24"/>
                <w:szCs w:val="24"/>
              </w:rPr>
            </w:pPr>
          </w:p>
          <w:p w14:paraId="484B05A3" w14:textId="77777777" w:rsidR="00131512" w:rsidRDefault="00131512" w:rsidP="00970629">
            <w:pPr>
              <w:rPr>
                <w:rStyle w:val="PavadinimasDiagrama1"/>
                <w:rFonts w:eastAsiaTheme="minorHAnsi"/>
                <w:color w:val="000000" w:themeColor="text1"/>
                <w:sz w:val="24"/>
                <w:szCs w:val="24"/>
              </w:rPr>
            </w:pPr>
          </w:p>
          <w:p w14:paraId="012422D9" w14:textId="77777777" w:rsidR="00131512" w:rsidRDefault="00131512" w:rsidP="00970629">
            <w:pPr>
              <w:rPr>
                <w:rStyle w:val="PavadinimasDiagrama1"/>
                <w:rFonts w:eastAsiaTheme="minorHAnsi"/>
                <w:color w:val="000000" w:themeColor="text1"/>
                <w:sz w:val="24"/>
                <w:szCs w:val="24"/>
              </w:rPr>
            </w:pPr>
          </w:p>
          <w:p w14:paraId="62599022" w14:textId="77777777" w:rsidR="00131512" w:rsidRDefault="00131512" w:rsidP="00970629">
            <w:pPr>
              <w:rPr>
                <w:rStyle w:val="PavadinimasDiagrama1"/>
                <w:rFonts w:eastAsiaTheme="minorHAnsi"/>
                <w:color w:val="000000" w:themeColor="text1"/>
                <w:sz w:val="24"/>
                <w:szCs w:val="24"/>
              </w:rPr>
            </w:pPr>
          </w:p>
          <w:p w14:paraId="20FB5620" w14:textId="77777777" w:rsidR="00131512" w:rsidRPr="00FB3327" w:rsidRDefault="00131512" w:rsidP="00970629">
            <w:pPr>
              <w:widowControl w:val="0"/>
              <w:suppressAutoHyphens/>
              <w:spacing w:after="0" w:line="240" w:lineRule="auto"/>
              <w:rPr>
                <w:rFonts w:ascii="Times New Roman" w:eastAsia="SimSun" w:hAnsi="Times New Roman" w:cs="Tahoma"/>
                <w:kern w:val="1"/>
                <w:sz w:val="22"/>
                <w:szCs w:val="22"/>
                <w:lang w:eastAsia="hi-IN" w:bidi="hi-IN"/>
              </w:rPr>
            </w:pPr>
          </w:p>
        </w:tc>
      </w:tr>
      <w:tr w:rsidR="00131512" w:rsidRPr="00FB3327" w14:paraId="768F6DC3" w14:textId="77777777" w:rsidTr="00970629">
        <w:trPr>
          <w:trHeight w:val="1170"/>
        </w:trPr>
        <w:tc>
          <w:tcPr>
            <w:tcW w:w="31680" w:type="dxa"/>
            <w:gridSpan w:val="2"/>
            <w:noWrap/>
            <w:vAlign w:val="center"/>
          </w:tcPr>
          <w:p w14:paraId="296A857A" w14:textId="77777777" w:rsidR="00131512" w:rsidRPr="00FB3327" w:rsidRDefault="00131512" w:rsidP="00970629">
            <w:pPr>
              <w:widowControl w:val="0"/>
              <w:suppressAutoHyphens/>
              <w:spacing w:after="0" w:line="240" w:lineRule="auto"/>
              <w:jc w:val="both"/>
              <w:rPr>
                <w:rFonts w:ascii="Times New Roman" w:eastAsia="SimSun" w:hAnsi="Times New Roman" w:cs="Tahoma"/>
                <w:kern w:val="1"/>
                <w:sz w:val="22"/>
                <w:szCs w:val="22"/>
                <w:lang w:val="x-none" w:eastAsia="hi-IN" w:bidi="hi-IN"/>
              </w:rPr>
            </w:pPr>
          </w:p>
        </w:tc>
      </w:tr>
      <w:tr w:rsidR="00131512" w:rsidRPr="00FB3327" w14:paraId="09447517" w14:textId="77777777" w:rsidTr="00970629">
        <w:trPr>
          <w:trHeight w:val="1200"/>
        </w:trPr>
        <w:tc>
          <w:tcPr>
            <w:tcW w:w="31680" w:type="dxa"/>
            <w:gridSpan w:val="2"/>
            <w:noWrap/>
            <w:vAlign w:val="center"/>
          </w:tcPr>
          <w:p w14:paraId="7772C6E0" w14:textId="77777777" w:rsidR="00131512" w:rsidRPr="00FB3327" w:rsidRDefault="00131512" w:rsidP="00970629">
            <w:pPr>
              <w:widowControl w:val="0"/>
              <w:suppressAutoHyphens/>
              <w:spacing w:after="0" w:line="240" w:lineRule="auto"/>
              <w:jc w:val="both"/>
              <w:rPr>
                <w:rFonts w:ascii="Times New Roman" w:eastAsia="SimSun" w:hAnsi="Times New Roman" w:cs="Tahoma"/>
                <w:kern w:val="1"/>
                <w:sz w:val="22"/>
                <w:szCs w:val="22"/>
                <w:lang w:val="x-none" w:eastAsia="hi-IN" w:bidi="hi-IN"/>
              </w:rPr>
            </w:pPr>
          </w:p>
        </w:tc>
      </w:tr>
    </w:tbl>
    <w:p w14:paraId="7FEFBF1F" w14:textId="78AD7A79" w:rsidR="00A04C9F" w:rsidRDefault="00131512" w:rsidP="000B20BC">
      <w:pPr>
        <w:pStyle w:val="Sraopastraipa"/>
        <w:spacing w:after="0" w:line="240" w:lineRule="auto"/>
        <w:ind w:left="567"/>
        <w:jc w:val="center"/>
        <w:rPr>
          <w:rFonts w:ascii="Times New Roman" w:hAnsi="Times New Roman" w:cs="Times New Roman"/>
          <w:smallCaps/>
          <w:sz w:val="20"/>
          <w:szCs w:val="20"/>
        </w:rPr>
      </w:pPr>
      <w:r w:rsidRPr="0090326C">
        <w:rPr>
          <w:rFonts w:ascii="Times New Roman" w:hAnsi="Times New Roman" w:cs="Times New Roman"/>
          <w:smallCaps/>
          <w:sz w:val="20"/>
          <w:szCs w:val="20"/>
        </w:rPr>
        <w:t>__________</w:t>
      </w:r>
    </w:p>
    <w:p w14:paraId="6B8773BA" w14:textId="77777777" w:rsidR="000B20BC" w:rsidRPr="000B20BC" w:rsidRDefault="000B20BC" w:rsidP="000B20BC">
      <w:pPr>
        <w:pStyle w:val="Sraopastraipa"/>
        <w:spacing w:after="0" w:line="240" w:lineRule="auto"/>
        <w:ind w:left="567"/>
        <w:jc w:val="center"/>
        <w:rPr>
          <w:rStyle w:val="PavadinimasDiagrama1"/>
          <w:rFonts w:asciiTheme="minorHAnsi" w:eastAsiaTheme="majorEastAsia" w:hAnsiTheme="minorHAnsi" w:cstheme="minorBidi"/>
          <w:b w:val="0"/>
          <w:sz w:val="24"/>
          <w:szCs w:val="24"/>
        </w:rPr>
      </w:pPr>
    </w:p>
    <w:p w14:paraId="002C32AD" w14:textId="77777777" w:rsidR="00A04C9F" w:rsidRDefault="00A04C9F" w:rsidP="00131512">
      <w:pPr>
        <w:rPr>
          <w:rStyle w:val="PavadinimasDiagrama1"/>
          <w:rFonts w:eastAsiaTheme="minorHAnsi"/>
          <w:color w:val="000000" w:themeColor="text1"/>
          <w:sz w:val="24"/>
          <w:szCs w:val="24"/>
        </w:rPr>
      </w:pPr>
    </w:p>
    <w:p w14:paraId="406B8B25" w14:textId="77777777" w:rsidR="00131512" w:rsidRPr="0090326C" w:rsidRDefault="00131512" w:rsidP="00131512">
      <w:pPr>
        <w:keepNext/>
        <w:keepLines/>
        <w:spacing w:before="120" w:after="0" w:line="240" w:lineRule="auto"/>
        <w:jc w:val="right"/>
        <w:outlineLvl w:val="1"/>
        <w:rPr>
          <w:rFonts w:ascii="Times New Roman" w:eastAsiaTheme="majorEastAsia" w:hAnsi="Times New Roman" w:cs="Times New Roman"/>
          <w:bCs/>
          <w:color w:val="156082" w:themeColor="accent1"/>
          <w:sz w:val="24"/>
          <w:szCs w:val="36"/>
        </w:rPr>
      </w:pPr>
      <w:bookmarkStart w:id="52" w:name="_Toc230012051"/>
      <w:r w:rsidRPr="0090326C">
        <w:rPr>
          <w:rFonts w:ascii="Times New Roman" w:eastAsiaTheme="majorEastAsia" w:hAnsi="Times New Roman" w:cs="Times New Roman"/>
          <w:bCs/>
          <w:color w:val="156082" w:themeColor="accent1"/>
          <w:sz w:val="24"/>
          <w:szCs w:val="36"/>
        </w:rPr>
        <w:lastRenderedPageBreak/>
        <w:t xml:space="preserve">Pirkimo sąlygų </w:t>
      </w:r>
      <w:r>
        <w:rPr>
          <w:rFonts w:ascii="Times New Roman" w:eastAsiaTheme="majorEastAsia" w:hAnsi="Times New Roman" w:cs="Times New Roman"/>
          <w:bCs/>
          <w:color w:val="156082" w:themeColor="accent1"/>
          <w:sz w:val="24"/>
          <w:szCs w:val="36"/>
        </w:rPr>
        <w:t>3</w:t>
      </w:r>
      <w:r w:rsidRPr="0090326C">
        <w:rPr>
          <w:rFonts w:ascii="Times New Roman" w:eastAsiaTheme="majorEastAsia" w:hAnsi="Times New Roman" w:cs="Times New Roman"/>
          <w:bCs/>
          <w:color w:val="156082" w:themeColor="accent1"/>
          <w:sz w:val="24"/>
          <w:szCs w:val="36"/>
        </w:rPr>
        <w:t xml:space="preserve"> priedas „</w:t>
      </w:r>
      <w:r>
        <w:rPr>
          <w:rFonts w:ascii="Times New Roman" w:eastAsiaTheme="majorEastAsia" w:hAnsi="Times New Roman" w:cs="Times New Roman"/>
          <w:bCs/>
          <w:color w:val="156082" w:themeColor="accent1"/>
          <w:sz w:val="24"/>
          <w:szCs w:val="36"/>
        </w:rPr>
        <w:t>Tiekėjų pašalinimo pagrindai</w:t>
      </w:r>
      <w:r w:rsidRPr="0090326C">
        <w:rPr>
          <w:rFonts w:ascii="Times New Roman" w:eastAsiaTheme="majorEastAsia" w:hAnsi="Times New Roman" w:cs="Times New Roman"/>
          <w:bCs/>
          <w:color w:val="156082" w:themeColor="accent1"/>
          <w:sz w:val="24"/>
          <w:szCs w:val="36"/>
        </w:rPr>
        <w:t>“</w:t>
      </w:r>
      <w:bookmarkEnd w:id="52"/>
    </w:p>
    <w:p w14:paraId="78C5E15B" w14:textId="77777777" w:rsidR="00131512" w:rsidRPr="0090326C" w:rsidRDefault="00131512" w:rsidP="00131512">
      <w:pPr>
        <w:jc w:val="center"/>
        <w:rPr>
          <w:rFonts w:ascii="Times New Roman" w:hAnsi="Times New Roman" w:cs="Times New Roman"/>
          <w:b/>
          <w:bCs/>
          <w:smallCaps/>
          <w:sz w:val="20"/>
          <w:szCs w:val="20"/>
        </w:rPr>
      </w:pPr>
    </w:p>
    <w:p w14:paraId="5A6354DF" w14:textId="77777777" w:rsidR="00131512" w:rsidRPr="00414D92" w:rsidRDefault="00131512" w:rsidP="00131512">
      <w:pPr>
        <w:pStyle w:val="Paantrat"/>
        <w:jc w:val="center"/>
        <w:rPr>
          <w:rFonts w:ascii="Times New Roman" w:hAnsi="Times New Roman" w:cs="Times New Roman"/>
          <w:b/>
          <w:bCs/>
          <w:color w:val="auto"/>
          <w:sz w:val="24"/>
          <w:szCs w:val="24"/>
        </w:rPr>
      </w:pPr>
      <w:r w:rsidRPr="00414D92">
        <w:rPr>
          <w:rFonts w:ascii="Times New Roman" w:hAnsi="Times New Roman" w:cs="Times New Roman"/>
          <w:b/>
          <w:bCs/>
          <w:color w:val="auto"/>
          <w:sz w:val="24"/>
          <w:szCs w:val="24"/>
        </w:rPr>
        <w:t>TIEKĖJŲ PAŠALINIMO PAGRINDAI</w:t>
      </w:r>
    </w:p>
    <w:p w14:paraId="2FBBCFBF" w14:textId="77777777" w:rsidR="00131512" w:rsidRPr="00414D92" w:rsidRDefault="00131512" w:rsidP="00131512">
      <w:pPr>
        <w:numPr>
          <w:ilvl w:val="0"/>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1D98F8" w14:textId="77777777" w:rsidR="00131512" w:rsidRPr="00414D92" w:rsidRDefault="00131512" w:rsidP="00131512">
      <w:pPr>
        <w:numPr>
          <w:ilvl w:val="0"/>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823FFB" w14:textId="77777777" w:rsidR="00131512" w:rsidRPr="00414D92" w:rsidRDefault="00131512" w:rsidP="00131512">
      <w:pPr>
        <w:numPr>
          <w:ilvl w:val="0"/>
          <w:numId w:val="18"/>
        </w:numPr>
        <w:spacing w:after="0" w:line="240" w:lineRule="auto"/>
        <w:ind w:left="0" w:firstLine="851"/>
        <w:jc w:val="both"/>
        <w:rPr>
          <w:rFonts w:ascii="Times New Roman" w:eastAsia="Verdana" w:hAnsi="Times New Roman" w:cs="Times New Roman"/>
          <w:sz w:val="22"/>
          <w:szCs w:val="22"/>
        </w:rPr>
      </w:pPr>
      <w:r w:rsidRPr="00414D92">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14D92">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CDD4A83" w14:textId="77777777" w:rsidR="00131512" w:rsidRPr="00414D92" w:rsidRDefault="00131512" w:rsidP="00131512">
      <w:pPr>
        <w:numPr>
          <w:ilvl w:val="0"/>
          <w:numId w:val="18"/>
        </w:numPr>
        <w:spacing w:after="0" w:line="240" w:lineRule="auto"/>
        <w:ind w:left="0" w:firstLine="851"/>
        <w:jc w:val="both"/>
        <w:rPr>
          <w:rFonts w:ascii="Times New Roman" w:eastAsia="Verdana" w:hAnsi="Times New Roman" w:cs="Times New Roman"/>
          <w:sz w:val="22"/>
          <w:szCs w:val="22"/>
        </w:rPr>
      </w:pPr>
      <w:r w:rsidRPr="00414D92">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8064A0" w14:textId="77777777" w:rsidR="00131512" w:rsidRPr="00414D92" w:rsidRDefault="00131512" w:rsidP="00131512">
      <w:pPr>
        <w:numPr>
          <w:ilvl w:val="0"/>
          <w:numId w:val="18"/>
        </w:numPr>
        <w:spacing w:after="0" w:line="240" w:lineRule="auto"/>
        <w:ind w:left="0" w:firstLine="851"/>
        <w:jc w:val="both"/>
        <w:rPr>
          <w:rFonts w:ascii="Times New Roman" w:hAnsi="Times New Roman" w:cs="Times New Roman"/>
          <w:sz w:val="22"/>
          <w:szCs w:val="22"/>
        </w:rPr>
      </w:pPr>
      <w:r w:rsidRPr="00414D9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14D92">
        <w:rPr>
          <w:rFonts w:ascii="Times New Roman" w:eastAsia="Verdana" w:hAnsi="Times New Roman" w:cs="Times New Roman"/>
          <w:sz w:val="22"/>
          <w:szCs w:val="22"/>
        </w:rPr>
        <w:t>Certis</w:t>
      </w:r>
      <w:proofErr w:type="spellEnd"/>
      <w:r w:rsidRPr="00414D92">
        <w:rPr>
          <w:rFonts w:ascii="Times New Roman" w:eastAsia="Verdana" w:hAnsi="Times New Roman" w:cs="Times New Roman"/>
          <w:sz w:val="22"/>
          <w:szCs w:val="22"/>
        </w:rPr>
        <w:t>“. Lentelės ketvirtame stulpelyje nurodomi doku</w:t>
      </w:r>
      <w:r w:rsidRPr="00414D9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14D92">
        <w:rPr>
          <w:rFonts w:ascii="Times New Roman" w:hAnsi="Times New Roman" w:cs="Times New Roman"/>
          <w:sz w:val="22"/>
          <w:szCs w:val="22"/>
        </w:rPr>
        <w:t>Certis</w:t>
      </w:r>
      <w:proofErr w:type="spellEnd"/>
      <w:r w:rsidRPr="00414D92">
        <w:rPr>
          <w:rFonts w:ascii="Times New Roman" w:hAnsi="Times New Roman" w:cs="Times New Roman"/>
          <w:sz w:val="22"/>
          <w:szCs w:val="22"/>
        </w:rPr>
        <w:t xml:space="preserve">“, adresu </w:t>
      </w:r>
      <w:hyperlink r:id="rId14" w:history="1">
        <w:r w:rsidRPr="00414D92">
          <w:rPr>
            <w:rFonts w:ascii="Times New Roman" w:eastAsia="Calibri" w:hAnsi="Times New Roman" w:cs="Times New Roman"/>
            <w:sz w:val="22"/>
            <w:szCs w:val="22"/>
          </w:rPr>
          <w:t>https://ec.europa.eu/tools/ecertis/</w:t>
        </w:r>
      </w:hyperlink>
      <w:r w:rsidRPr="00414D92">
        <w:rPr>
          <w:rFonts w:ascii="Times New Roman" w:hAnsi="Times New Roman" w:cs="Times New Roman"/>
          <w:sz w:val="22"/>
          <w:szCs w:val="22"/>
        </w:rPr>
        <w:t xml:space="preserve">. </w:t>
      </w:r>
    </w:p>
    <w:p w14:paraId="58A10A4B" w14:textId="77777777" w:rsidR="00131512" w:rsidRPr="00414D92" w:rsidRDefault="00131512" w:rsidP="00131512">
      <w:pPr>
        <w:numPr>
          <w:ilvl w:val="0"/>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Perkančioji organizacija nereikalauja iš tiekėjo pateikti dokumentų, patvirtinančių jo pašalinimo pagrindų nebuvimą, jeigu ji:</w:t>
      </w:r>
    </w:p>
    <w:p w14:paraId="3514B39E" w14:textId="77777777" w:rsidR="00131512" w:rsidRPr="00414D92" w:rsidRDefault="00131512" w:rsidP="00131512">
      <w:pPr>
        <w:numPr>
          <w:ilvl w:val="1"/>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B8791" w14:textId="77777777" w:rsidR="00131512" w:rsidRPr="00414D92" w:rsidRDefault="00131512" w:rsidP="00131512">
      <w:pPr>
        <w:numPr>
          <w:ilvl w:val="1"/>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4CCB757" w14:textId="77777777" w:rsidR="00131512" w:rsidRPr="00414D92" w:rsidRDefault="00131512" w:rsidP="00131512">
      <w:pPr>
        <w:numPr>
          <w:ilvl w:val="0"/>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A27394" w14:textId="77777777" w:rsidR="00131512" w:rsidRPr="00414D92" w:rsidRDefault="00131512" w:rsidP="00131512">
      <w:pPr>
        <w:numPr>
          <w:ilvl w:val="1"/>
          <w:numId w:val="18"/>
        </w:numPr>
        <w:spacing w:after="0" w:line="240" w:lineRule="auto"/>
        <w:ind w:left="0" w:firstLine="851"/>
        <w:jc w:val="both"/>
        <w:rPr>
          <w:rFonts w:ascii="Times New Roman" w:hAnsi="Times New Roman" w:cs="Times New Roman"/>
          <w:sz w:val="22"/>
          <w:szCs w:val="22"/>
        </w:rPr>
      </w:pPr>
      <w:r w:rsidRPr="00414D92">
        <w:rPr>
          <w:rFonts w:ascii="Times New Roman" w:hAnsi="Times New Roman" w:cs="Times New Roman"/>
          <w:sz w:val="22"/>
          <w:szCs w:val="22"/>
        </w:rPr>
        <w:t>priesaikos deklaracija;</w:t>
      </w:r>
    </w:p>
    <w:p w14:paraId="1F38A89E" w14:textId="77777777" w:rsidR="00131512" w:rsidRPr="00414D92" w:rsidRDefault="00131512" w:rsidP="00131512">
      <w:pPr>
        <w:spacing w:after="0" w:line="240" w:lineRule="auto"/>
        <w:ind w:firstLine="851"/>
        <w:jc w:val="both"/>
        <w:rPr>
          <w:rFonts w:ascii="Times New Roman" w:hAnsi="Times New Roman" w:cs="Times New Roman"/>
          <w:sz w:val="22"/>
          <w:szCs w:val="22"/>
        </w:rPr>
      </w:pPr>
      <w:r w:rsidRPr="00414D92">
        <w:rPr>
          <w:rFonts w:ascii="Times New Roman" w:hAnsi="Times New Roman" w:cs="Times New Roman"/>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5BA9838C" w14:textId="77777777" w:rsidR="00131512" w:rsidRPr="00414D92" w:rsidRDefault="00131512" w:rsidP="00131512">
      <w:pPr>
        <w:spacing w:after="0" w:line="240" w:lineRule="auto"/>
        <w:ind w:firstLine="851"/>
        <w:jc w:val="both"/>
        <w:rPr>
          <w:rFonts w:ascii="Times New Roman" w:hAnsi="Times New Roman" w:cs="Times New Roman"/>
          <w:sz w:val="22"/>
          <w:szCs w:val="22"/>
        </w:rPr>
      </w:pPr>
      <w:r w:rsidRPr="00414D92">
        <w:rPr>
          <w:rFonts w:ascii="Times New Roman" w:hAnsi="Times New Roman" w:cs="Times New Roman"/>
          <w:sz w:val="22"/>
          <w:szCs w:val="22"/>
        </w:rPr>
        <w:lastRenderedPageBreak/>
        <w:t>7.3.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287D03" w14:textId="77777777" w:rsidR="00131512" w:rsidRPr="00D969D3" w:rsidRDefault="00131512" w:rsidP="00131512">
      <w:pPr>
        <w:ind w:firstLine="851"/>
        <w:jc w:val="both"/>
        <w:rPr>
          <w:rFonts w:ascii="Times New Roman" w:hAnsi="Times New Roman" w:cs="Times New Roman"/>
          <w:color w:val="EE0000"/>
          <w:sz w:val="22"/>
          <w:szCs w:val="22"/>
        </w:rPr>
      </w:pP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131512" w:rsidRPr="0090326C" w14:paraId="69CF8892"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085D3" w14:textId="77777777" w:rsidR="00131512" w:rsidRPr="0090326C" w:rsidRDefault="00131512" w:rsidP="00970629">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AD02A" w14:textId="77777777" w:rsidR="00131512" w:rsidRPr="0090326C" w:rsidRDefault="00131512" w:rsidP="00970629">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08CEF" w14:textId="77777777" w:rsidR="00131512" w:rsidRPr="0090326C" w:rsidRDefault="00131512" w:rsidP="00970629">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AB9712" w14:textId="77777777" w:rsidR="00131512" w:rsidRPr="0090326C" w:rsidRDefault="00131512" w:rsidP="00970629">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131512" w:rsidRPr="0090326C" w14:paraId="6F6834A4"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72CC4"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5256"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428CA61A"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28CD0CC3"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5D6F5C18"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2CFAF5"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1CA4549C"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74EA2B6"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4EC5093E"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800634A"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1EE10EF"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p>
          <w:p w14:paraId="650C6ED3"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290471DD" w14:textId="77777777" w:rsidR="00131512" w:rsidRPr="0090326C" w:rsidRDefault="00131512" w:rsidP="00970629">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A9103A1" w14:textId="77777777" w:rsidR="00131512" w:rsidRPr="0090326C" w:rsidRDefault="00131512" w:rsidP="00970629">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1844F0E3"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9ED30" w14:textId="77777777" w:rsidR="00131512" w:rsidRPr="0090326C" w:rsidRDefault="00131512" w:rsidP="00970629">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6E6D112B"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p>
          <w:p w14:paraId="69388A71"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3923F994"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p>
          <w:p w14:paraId="342A6527"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76075"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53BC59CB" w14:textId="77777777" w:rsidR="00131512" w:rsidRPr="0090326C" w:rsidRDefault="00131512" w:rsidP="00970629">
            <w:pPr>
              <w:numPr>
                <w:ilvl w:val="0"/>
                <w:numId w:val="10"/>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7BCDB329" w14:textId="77777777" w:rsidR="00131512" w:rsidRPr="0090326C" w:rsidRDefault="00131512" w:rsidP="00970629">
            <w:pPr>
              <w:numPr>
                <w:ilvl w:val="0"/>
                <w:numId w:val="10"/>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D5F13BF" w14:textId="77777777" w:rsidR="00131512" w:rsidRPr="0090326C" w:rsidRDefault="00131512" w:rsidP="00970629">
            <w:pPr>
              <w:numPr>
                <w:ilvl w:val="0"/>
                <w:numId w:val="10"/>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38556EF" w14:textId="77777777" w:rsidR="00131512" w:rsidRPr="0090326C" w:rsidRDefault="00131512" w:rsidP="00970629">
            <w:pPr>
              <w:spacing w:after="0" w:line="240" w:lineRule="auto"/>
              <w:jc w:val="both"/>
              <w:rPr>
                <w:rFonts w:ascii="Times New Roman" w:hAnsi="Times New Roman" w:cs="Times New Roman"/>
                <w:sz w:val="22"/>
                <w:szCs w:val="22"/>
                <w:lang w:eastAsia="en-US"/>
              </w:rPr>
            </w:pPr>
          </w:p>
          <w:p w14:paraId="0D64F2C8"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C2A1F8" w14:textId="77777777" w:rsidR="00131512" w:rsidRPr="0090326C" w:rsidRDefault="00131512" w:rsidP="00970629">
            <w:pPr>
              <w:numPr>
                <w:ilvl w:val="0"/>
                <w:numId w:val="10"/>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1"/>
            </w:r>
            <w:r w:rsidRPr="0090326C">
              <w:rPr>
                <w:rFonts w:ascii="Times New Roman" w:hAnsi="Times New Roman" w:cs="Times New Roman"/>
                <w:sz w:val="22"/>
                <w:szCs w:val="22"/>
              </w:rPr>
              <w:t>.</w:t>
            </w:r>
          </w:p>
          <w:p w14:paraId="69CC9396" w14:textId="77777777" w:rsidR="00131512" w:rsidRPr="0090326C" w:rsidRDefault="00131512" w:rsidP="00970629">
            <w:pPr>
              <w:spacing w:after="0" w:line="240" w:lineRule="auto"/>
              <w:jc w:val="both"/>
              <w:rPr>
                <w:rFonts w:ascii="Times New Roman" w:hAnsi="Times New Roman" w:cs="Times New Roman"/>
                <w:sz w:val="22"/>
                <w:szCs w:val="22"/>
              </w:rPr>
            </w:pPr>
          </w:p>
          <w:p w14:paraId="6846E24B"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w:t>
            </w:r>
            <w:r w:rsidRPr="0090326C">
              <w:rPr>
                <w:rFonts w:ascii="Times New Roman" w:hAnsi="Times New Roman" w:cs="Times New Roman"/>
                <w:i/>
                <w:iCs/>
                <w:sz w:val="22"/>
                <w:szCs w:val="22"/>
              </w:rPr>
              <w:lastRenderedPageBreak/>
              <w:t>anksčiau kaip 180</w:t>
            </w:r>
            <w:r>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2643A4E" w14:textId="77777777" w:rsidR="00131512" w:rsidRPr="0090326C" w:rsidRDefault="00131512" w:rsidP="00970629">
            <w:pPr>
              <w:spacing w:after="0" w:line="240" w:lineRule="auto"/>
              <w:jc w:val="both"/>
              <w:rPr>
                <w:rFonts w:ascii="Times New Roman" w:hAnsi="Times New Roman" w:cs="Times New Roman"/>
                <w:b/>
                <w:bCs/>
                <w:sz w:val="22"/>
                <w:szCs w:val="22"/>
              </w:rPr>
            </w:pPr>
          </w:p>
          <w:p w14:paraId="5A1D7AC1" w14:textId="77777777" w:rsidR="00131512" w:rsidRPr="0090326C" w:rsidRDefault="00131512" w:rsidP="00970629">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FB35B4" w14:textId="77777777" w:rsidR="00131512" w:rsidRPr="0090326C" w:rsidRDefault="00131512" w:rsidP="00970629">
            <w:pPr>
              <w:spacing w:after="0" w:line="240" w:lineRule="auto"/>
              <w:jc w:val="both"/>
              <w:rPr>
                <w:rFonts w:ascii="Times New Roman" w:hAnsi="Times New Roman" w:cs="Times New Roman"/>
                <w:bCs/>
                <w:sz w:val="22"/>
                <w:szCs w:val="22"/>
              </w:rPr>
            </w:pPr>
          </w:p>
          <w:p w14:paraId="3B4800F9" w14:textId="77777777" w:rsidR="00131512" w:rsidRPr="00D3665A" w:rsidRDefault="00131512" w:rsidP="00970629">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45A2E57" w14:textId="77777777" w:rsidR="00131512" w:rsidRPr="00D3665A" w:rsidRDefault="00131512" w:rsidP="00970629">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2B0B04D" w14:textId="77777777" w:rsidR="00131512" w:rsidRPr="0090326C" w:rsidRDefault="00131512" w:rsidP="00970629">
            <w:pPr>
              <w:spacing w:after="0" w:line="240" w:lineRule="auto"/>
              <w:jc w:val="both"/>
              <w:rPr>
                <w:rFonts w:ascii="Times New Roman" w:hAnsi="Times New Roman" w:cs="Times New Roman"/>
                <w:b/>
                <w:bCs/>
                <w:sz w:val="22"/>
                <w:szCs w:val="22"/>
              </w:rPr>
            </w:pPr>
          </w:p>
        </w:tc>
      </w:tr>
      <w:tr w:rsidR="00131512" w:rsidRPr="0090326C" w14:paraId="3B2F5EDA"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5A0A"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D8D2"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4CA0D" w14:textId="77777777" w:rsidR="00131512" w:rsidRPr="0090326C" w:rsidRDefault="00131512" w:rsidP="00970629">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076845CB"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p>
          <w:p w14:paraId="464A33F8"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885EA"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CF62D29" w14:textId="77777777" w:rsidR="00131512" w:rsidRPr="0090326C" w:rsidRDefault="00131512" w:rsidP="00970629">
            <w:pPr>
              <w:spacing w:after="0" w:line="240" w:lineRule="auto"/>
              <w:jc w:val="both"/>
              <w:rPr>
                <w:rFonts w:ascii="Times New Roman" w:hAnsi="Times New Roman" w:cs="Times New Roman"/>
                <w:sz w:val="22"/>
                <w:szCs w:val="22"/>
              </w:rPr>
            </w:pPr>
          </w:p>
        </w:tc>
      </w:tr>
      <w:tr w:rsidR="00131512" w:rsidRPr="0090326C" w14:paraId="59D528C3"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6ACD6"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146D6"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76951"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p>
          <w:p w14:paraId="70101FA4"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59AC0E7" w14:textId="77777777" w:rsidR="00131512" w:rsidRPr="0090326C" w:rsidRDefault="00131512" w:rsidP="00970629">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E72E2B"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1BE2EFB4"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6C129C30"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0FEC870"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95C32D9" w14:textId="77777777" w:rsidR="00131512" w:rsidRPr="0090326C" w:rsidRDefault="00131512" w:rsidP="00970629">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9796"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511F066B" w14:textId="77777777" w:rsidR="00131512" w:rsidRPr="0090326C" w:rsidRDefault="00131512" w:rsidP="00970629">
            <w:pPr>
              <w:spacing w:after="0" w:line="240" w:lineRule="auto"/>
              <w:jc w:val="both"/>
              <w:rPr>
                <w:rFonts w:ascii="Times New Roman" w:eastAsia="Arial" w:hAnsi="Times New Roman" w:cs="Times New Roman"/>
                <w:sz w:val="22"/>
                <w:szCs w:val="22"/>
              </w:rPr>
            </w:pPr>
          </w:p>
          <w:p w14:paraId="2E46282A" w14:textId="77777777" w:rsidR="00131512" w:rsidRPr="0090326C" w:rsidRDefault="00131512" w:rsidP="00970629">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9F4F"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3F0F818D"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50E9CE9F" w14:textId="77777777" w:rsidR="00131512" w:rsidRPr="0090326C" w:rsidRDefault="00131512" w:rsidP="00970629">
            <w:pPr>
              <w:spacing w:after="0" w:line="240" w:lineRule="auto"/>
              <w:jc w:val="both"/>
              <w:rPr>
                <w:rFonts w:ascii="Times New Roman" w:hAnsi="Times New Roman" w:cs="Times New Roman"/>
                <w:b/>
                <w:bCs/>
                <w:sz w:val="22"/>
                <w:szCs w:val="22"/>
              </w:rPr>
            </w:pPr>
          </w:p>
          <w:p w14:paraId="34A87FC8" w14:textId="77777777" w:rsidR="00131512" w:rsidRPr="0090326C" w:rsidRDefault="00131512" w:rsidP="00970629">
            <w:pPr>
              <w:numPr>
                <w:ilvl w:val="0"/>
                <w:numId w:val="15"/>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3F3AE337" w14:textId="77777777" w:rsidR="00131512" w:rsidRPr="0090326C" w:rsidRDefault="00131512" w:rsidP="00970629">
            <w:pPr>
              <w:numPr>
                <w:ilvl w:val="0"/>
                <w:numId w:val="15"/>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512B7A5D" w14:textId="77777777" w:rsidR="00131512" w:rsidRPr="0090326C" w:rsidRDefault="00131512" w:rsidP="00970629">
            <w:pPr>
              <w:numPr>
                <w:ilvl w:val="0"/>
                <w:numId w:val="14"/>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022345" w14:textId="77777777" w:rsidR="00131512" w:rsidRPr="0090326C" w:rsidRDefault="00131512" w:rsidP="00970629">
            <w:pPr>
              <w:spacing w:after="0" w:line="240" w:lineRule="auto"/>
              <w:jc w:val="both"/>
              <w:rPr>
                <w:rFonts w:ascii="Times New Roman" w:hAnsi="Times New Roman" w:cs="Times New Roman"/>
                <w:sz w:val="22"/>
                <w:szCs w:val="22"/>
              </w:rPr>
            </w:pPr>
          </w:p>
          <w:p w14:paraId="490FCD9B"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E4F8E58" w14:textId="77777777" w:rsidR="00131512" w:rsidRPr="0090326C" w:rsidRDefault="00131512" w:rsidP="00970629">
            <w:pPr>
              <w:numPr>
                <w:ilvl w:val="0"/>
                <w:numId w:val="10"/>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2"/>
            </w:r>
            <w:r w:rsidRPr="0090326C">
              <w:rPr>
                <w:rFonts w:ascii="Times New Roman" w:hAnsi="Times New Roman" w:cs="Times New Roman"/>
                <w:sz w:val="22"/>
                <w:szCs w:val="22"/>
              </w:rPr>
              <w:t>.</w:t>
            </w:r>
          </w:p>
          <w:p w14:paraId="4D14BA68"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2F400C1D" w14:textId="77777777" w:rsidR="00131512" w:rsidRPr="0090326C" w:rsidRDefault="00131512" w:rsidP="00970629">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471D7054" w14:textId="77777777" w:rsidR="00131512" w:rsidRPr="0090326C" w:rsidRDefault="00131512" w:rsidP="00970629">
            <w:pPr>
              <w:spacing w:after="0" w:line="240" w:lineRule="auto"/>
              <w:jc w:val="both"/>
              <w:rPr>
                <w:rFonts w:ascii="Times New Roman" w:hAnsi="Times New Roman" w:cs="Times New Roman"/>
                <w:i/>
                <w:iCs/>
                <w:sz w:val="22"/>
                <w:szCs w:val="22"/>
              </w:rPr>
            </w:pPr>
          </w:p>
          <w:p w14:paraId="4F6B1E68"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7A5817" w14:textId="77777777" w:rsidR="00131512" w:rsidRPr="0090326C" w:rsidRDefault="00131512" w:rsidP="00970629">
            <w:pPr>
              <w:spacing w:after="0" w:line="240" w:lineRule="auto"/>
              <w:jc w:val="both"/>
              <w:rPr>
                <w:rFonts w:ascii="Times New Roman" w:hAnsi="Times New Roman" w:cs="Times New Roman"/>
                <w:b/>
                <w:bCs/>
                <w:sz w:val="22"/>
                <w:szCs w:val="22"/>
              </w:rPr>
            </w:pPr>
          </w:p>
          <w:p w14:paraId="7F92622A"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2DCCD01B" w14:textId="77777777" w:rsidR="00131512" w:rsidRPr="0090326C" w:rsidRDefault="00131512" w:rsidP="00970629">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2558768C" w14:textId="77777777" w:rsidR="00131512" w:rsidRPr="0090326C" w:rsidRDefault="00131512" w:rsidP="00970629">
            <w:pPr>
              <w:spacing w:after="0" w:line="240" w:lineRule="auto"/>
              <w:jc w:val="both"/>
              <w:rPr>
                <w:rFonts w:ascii="Times New Roman" w:hAnsi="Times New Roman" w:cs="Times New Roman"/>
                <w:b/>
                <w:bCs/>
                <w:sz w:val="22"/>
                <w:szCs w:val="22"/>
              </w:rPr>
            </w:pPr>
          </w:p>
          <w:p w14:paraId="4DC8B16D"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4B70E6" w14:textId="77777777" w:rsidR="00131512" w:rsidRPr="0090326C" w:rsidRDefault="00131512" w:rsidP="00970629">
            <w:pPr>
              <w:spacing w:after="0" w:line="240" w:lineRule="auto"/>
              <w:jc w:val="both"/>
              <w:rPr>
                <w:rFonts w:ascii="Times New Roman" w:hAnsi="Times New Roman" w:cs="Times New Roman"/>
                <w:b/>
                <w:bCs/>
                <w:sz w:val="22"/>
                <w:szCs w:val="22"/>
              </w:rPr>
            </w:pPr>
          </w:p>
          <w:p w14:paraId="1436FA47"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1C2C3DA7" w14:textId="77777777" w:rsidR="00131512" w:rsidRPr="0090326C" w:rsidRDefault="00131512" w:rsidP="00970629">
            <w:pPr>
              <w:spacing w:after="0" w:line="240" w:lineRule="auto"/>
              <w:jc w:val="both"/>
              <w:rPr>
                <w:rFonts w:ascii="Times New Roman" w:hAnsi="Times New Roman" w:cs="Times New Roman"/>
                <w:b/>
                <w:bCs/>
                <w:sz w:val="22"/>
                <w:szCs w:val="22"/>
              </w:rPr>
            </w:pPr>
          </w:p>
          <w:p w14:paraId="6845EA8F"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5D44674F" w14:textId="77777777" w:rsidR="00131512" w:rsidRPr="0090326C" w:rsidRDefault="00131512" w:rsidP="00970629">
            <w:pPr>
              <w:numPr>
                <w:ilvl w:val="0"/>
                <w:numId w:val="10"/>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243C291A" w14:textId="77777777" w:rsidR="00131512" w:rsidRPr="0090326C" w:rsidRDefault="00131512" w:rsidP="00970629">
            <w:pPr>
              <w:spacing w:after="0" w:line="240" w:lineRule="auto"/>
              <w:jc w:val="both"/>
              <w:rPr>
                <w:rFonts w:ascii="Times New Roman" w:hAnsi="Times New Roman" w:cs="Times New Roman"/>
                <w:b/>
                <w:bCs/>
                <w:sz w:val="22"/>
                <w:szCs w:val="22"/>
              </w:rPr>
            </w:pPr>
          </w:p>
          <w:p w14:paraId="33019766" w14:textId="77777777" w:rsidR="00131512" w:rsidRPr="0090326C" w:rsidRDefault="00131512" w:rsidP="00970629">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5F19EC6F" w14:textId="77777777" w:rsidR="00131512" w:rsidRPr="0090326C" w:rsidRDefault="00131512" w:rsidP="00970629">
            <w:pPr>
              <w:spacing w:after="0" w:line="240" w:lineRule="auto"/>
              <w:jc w:val="both"/>
              <w:rPr>
                <w:rFonts w:ascii="Times New Roman" w:hAnsi="Times New Roman" w:cs="Times New Roman"/>
                <w:b/>
                <w:bCs/>
                <w:sz w:val="22"/>
                <w:szCs w:val="22"/>
              </w:rPr>
            </w:pPr>
          </w:p>
          <w:p w14:paraId="00904A00" w14:textId="77777777" w:rsidR="00131512"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A739627" w14:textId="77777777" w:rsidR="00131512" w:rsidRDefault="00131512" w:rsidP="00970629">
            <w:pPr>
              <w:spacing w:after="0" w:line="240" w:lineRule="auto"/>
              <w:jc w:val="both"/>
              <w:rPr>
                <w:rFonts w:ascii="Times New Roman" w:hAnsi="Times New Roman" w:cs="Times New Roman"/>
                <w:sz w:val="22"/>
                <w:szCs w:val="22"/>
              </w:rPr>
            </w:pPr>
          </w:p>
          <w:p w14:paraId="7F5419D3" w14:textId="77777777" w:rsidR="00131512" w:rsidRPr="00D3665A" w:rsidRDefault="00131512" w:rsidP="00970629">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86FC024" w14:textId="77777777" w:rsidR="00131512" w:rsidRPr="00D3665A" w:rsidRDefault="00131512" w:rsidP="00970629">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522B1518" w14:textId="77777777" w:rsidR="00131512" w:rsidRPr="0090326C" w:rsidRDefault="00131512" w:rsidP="00970629">
            <w:pPr>
              <w:spacing w:after="0" w:line="240" w:lineRule="auto"/>
              <w:jc w:val="both"/>
              <w:rPr>
                <w:rFonts w:ascii="Times New Roman" w:hAnsi="Times New Roman" w:cs="Times New Roman"/>
                <w:b/>
                <w:bCs/>
                <w:sz w:val="22"/>
                <w:szCs w:val="22"/>
              </w:rPr>
            </w:pPr>
          </w:p>
        </w:tc>
      </w:tr>
      <w:bookmarkEnd w:id="53"/>
      <w:tr w:rsidR="00131512" w:rsidRPr="0090326C" w14:paraId="548C16F2"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9A205"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98A35"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FEC8"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755E4F2"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253CEAC9"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7F6D0"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25946294" w14:textId="77777777" w:rsidR="00131512" w:rsidRPr="0090326C" w:rsidRDefault="00131512" w:rsidP="00970629">
            <w:pPr>
              <w:spacing w:after="0" w:line="240" w:lineRule="auto"/>
              <w:jc w:val="both"/>
              <w:rPr>
                <w:rFonts w:ascii="Times New Roman" w:hAnsi="Times New Roman" w:cs="Times New Roman"/>
                <w:bCs/>
                <w:iCs/>
                <w:sz w:val="22"/>
                <w:szCs w:val="22"/>
                <w:lang w:eastAsia="en-US"/>
              </w:rPr>
            </w:pPr>
          </w:p>
          <w:p w14:paraId="48969983" w14:textId="77777777" w:rsidR="00131512" w:rsidRPr="0090326C" w:rsidRDefault="00131512" w:rsidP="00970629">
            <w:pPr>
              <w:spacing w:after="0" w:line="240" w:lineRule="auto"/>
              <w:jc w:val="both"/>
              <w:rPr>
                <w:rFonts w:ascii="Times New Roman" w:hAnsi="Times New Roman" w:cs="Times New Roman"/>
                <w:b/>
                <w:bCs/>
                <w:iCs/>
                <w:sz w:val="22"/>
                <w:szCs w:val="22"/>
                <w:lang w:eastAsia="en-US"/>
              </w:rPr>
            </w:pPr>
          </w:p>
        </w:tc>
      </w:tr>
      <w:tr w:rsidR="00131512" w:rsidRPr="0090326C" w14:paraId="0613EDC5"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3262"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EA5BC"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B58BF64"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32B9B"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329CC6B4"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437FC8B9" w14:textId="77777777" w:rsidR="00131512" w:rsidRPr="0090326C" w:rsidRDefault="00131512" w:rsidP="00970629">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4392D"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C523045" w14:textId="77777777" w:rsidR="00131512" w:rsidRPr="0090326C" w:rsidRDefault="00131512" w:rsidP="00970629">
            <w:pPr>
              <w:spacing w:after="0" w:line="240" w:lineRule="auto"/>
              <w:jc w:val="both"/>
              <w:rPr>
                <w:rFonts w:ascii="Times New Roman" w:hAnsi="Times New Roman" w:cs="Times New Roman"/>
                <w:bCs/>
                <w:iCs/>
                <w:sz w:val="22"/>
                <w:szCs w:val="22"/>
                <w:lang w:eastAsia="en-US"/>
              </w:rPr>
            </w:pPr>
          </w:p>
          <w:p w14:paraId="48126E07" w14:textId="77777777" w:rsidR="00131512" w:rsidRPr="0090326C" w:rsidRDefault="00131512" w:rsidP="00970629">
            <w:pPr>
              <w:spacing w:after="0" w:line="240" w:lineRule="auto"/>
              <w:jc w:val="both"/>
              <w:rPr>
                <w:rFonts w:ascii="Times New Roman" w:hAnsi="Times New Roman" w:cs="Times New Roman"/>
                <w:b/>
                <w:bCs/>
                <w:iCs/>
                <w:sz w:val="22"/>
                <w:szCs w:val="22"/>
                <w:lang w:eastAsia="en-US"/>
              </w:rPr>
            </w:pPr>
          </w:p>
        </w:tc>
      </w:tr>
      <w:tr w:rsidR="00131512" w:rsidRPr="0090326C" w14:paraId="162FC774"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54F45"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EE675"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BC88F"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339D651"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5CDF9606"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B51A8"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3C84C9B" w14:textId="77777777" w:rsidR="00131512" w:rsidRPr="0090326C" w:rsidRDefault="00131512" w:rsidP="00970629">
            <w:pPr>
              <w:spacing w:after="0" w:line="240" w:lineRule="auto"/>
              <w:jc w:val="both"/>
              <w:rPr>
                <w:rFonts w:ascii="Times New Roman" w:hAnsi="Times New Roman" w:cs="Times New Roman"/>
                <w:b/>
                <w:bCs/>
                <w:iCs/>
                <w:sz w:val="22"/>
                <w:szCs w:val="22"/>
                <w:lang w:eastAsia="en-US"/>
              </w:rPr>
            </w:pPr>
          </w:p>
        </w:tc>
      </w:tr>
      <w:tr w:rsidR="00131512" w:rsidRPr="0090326C" w14:paraId="252CB0F1"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36B42"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CB5"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C0CB66" w14:textId="77777777" w:rsidR="00131512" w:rsidRPr="0090326C" w:rsidRDefault="00131512" w:rsidP="00970629">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w:t>
            </w:r>
            <w:r>
              <w:rPr>
                <w:rFonts w:ascii="Times New Roman" w:hAnsi="Times New Roman" w:cs="Times New Roman"/>
                <w:bCs/>
                <w:sz w:val="22"/>
                <w:szCs w:val="22"/>
              </w:rPr>
              <w:t xml:space="preserve"> 1</w:t>
            </w:r>
            <w:r w:rsidRPr="0090326C">
              <w:rPr>
                <w:rFonts w:ascii="Times New Roman" w:hAnsi="Times New Roman" w:cs="Times New Roman"/>
                <w:bCs/>
                <w:sz w:val="22"/>
                <w:szCs w:val="22"/>
              </w:rPr>
              <w:t xml:space="preserve"> </w:t>
            </w:r>
            <w:r>
              <w:rPr>
                <w:rFonts w:ascii="Times New Roman" w:hAnsi="Times New Roman" w:cs="Times New Roman"/>
                <w:bCs/>
                <w:sz w:val="22"/>
                <w:szCs w:val="22"/>
              </w:rPr>
              <w:t>(</w:t>
            </w:r>
            <w:r w:rsidRPr="0090326C">
              <w:rPr>
                <w:rFonts w:ascii="Times New Roman" w:hAnsi="Times New Roman" w:cs="Times New Roman"/>
                <w:bCs/>
                <w:sz w:val="22"/>
                <w:szCs w:val="22"/>
              </w:rPr>
              <w:t>vien</w:t>
            </w:r>
            <w:r>
              <w:rPr>
                <w:rFonts w:ascii="Times New Roman" w:hAnsi="Times New Roman" w:cs="Times New Roman"/>
                <w:bCs/>
                <w:sz w:val="22"/>
                <w:szCs w:val="22"/>
              </w:rPr>
              <w:t>eri</w:t>
            </w:r>
            <w:r w:rsidRPr="0090326C">
              <w:rPr>
                <w:rFonts w:ascii="Times New Roman" w:hAnsi="Times New Roman" w:cs="Times New Roman"/>
                <w:bCs/>
                <w:sz w:val="22"/>
                <w:szCs w:val="22"/>
              </w:rPr>
              <w:t>us</w:t>
            </w:r>
            <w:r>
              <w:rPr>
                <w:rFonts w:ascii="Times New Roman" w:hAnsi="Times New Roman" w:cs="Times New Roman"/>
                <w:bCs/>
                <w:sz w:val="22"/>
                <w:szCs w:val="22"/>
              </w:rPr>
              <w:t>)</w:t>
            </w:r>
            <w:r w:rsidRPr="0090326C">
              <w:rPr>
                <w:rFonts w:ascii="Times New Roman" w:hAnsi="Times New Roman" w:cs="Times New Roman"/>
                <w:bCs/>
                <w:sz w:val="22"/>
                <w:szCs w:val="22"/>
              </w:rPr>
              <w:t xml:space="preserve"> metus buvo pašalintas iš pirkimo ar koncesijos suteikimo procedūrų. </w:t>
            </w:r>
          </w:p>
          <w:p w14:paraId="22480B7B" w14:textId="77777777" w:rsidR="00131512" w:rsidRPr="0090326C" w:rsidRDefault="00131512" w:rsidP="00970629">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Pr>
                <w:rFonts w:ascii="Times New Roman" w:hAnsi="Times New Roman" w:cs="Times New Roman"/>
                <w:bCs/>
                <w:sz w:val="22"/>
                <w:szCs w:val="22"/>
              </w:rPr>
              <w:t>1 (</w:t>
            </w:r>
            <w:r w:rsidRPr="0090326C">
              <w:rPr>
                <w:rFonts w:ascii="Times New Roman" w:hAnsi="Times New Roman" w:cs="Times New Roman"/>
                <w:bCs/>
                <w:sz w:val="22"/>
                <w:szCs w:val="22"/>
              </w:rPr>
              <w:t>vien</w:t>
            </w:r>
            <w:r>
              <w:rPr>
                <w:rFonts w:ascii="Times New Roman" w:hAnsi="Times New Roman" w:cs="Times New Roman"/>
                <w:bCs/>
                <w:sz w:val="22"/>
                <w:szCs w:val="22"/>
              </w:rPr>
              <w:t>eri</w:t>
            </w:r>
            <w:r w:rsidRPr="0090326C">
              <w:rPr>
                <w:rFonts w:ascii="Times New Roman" w:hAnsi="Times New Roman" w:cs="Times New Roman"/>
                <w:bCs/>
                <w:sz w:val="22"/>
                <w:szCs w:val="22"/>
              </w:rPr>
              <w:t>us</w:t>
            </w:r>
            <w:r>
              <w:rPr>
                <w:rFonts w:ascii="Times New Roman" w:hAnsi="Times New Roman" w:cs="Times New Roman"/>
                <w:bCs/>
                <w:sz w:val="22"/>
                <w:szCs w:val="22"/>
              </w:rPr>
              <w:t>)</w:t>
            </w:r>
            <w:r w:rsidRPr="0090326C">
              <w:rPr>
                <w:rFonts w:ascii="Times New Roman" w:hAnsi="Times New Roman" w:cs="Times New Roman"/>
                <w:bCs/>
                <w:sz w:val="22"/>
                <w:szCs w:val="22"/>
              </w:rPr>
              <w:t xml:space="preserve">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383D"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67934BBB"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18CD4164"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67DB"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1566FDD3" w14:textId="77777777" w:rsidR="00131512" w:rsidRPr="0090326C" w:rsidRDefault="00131512" w:rsidP="00970629">
            <w:pPr>
              <w:spacing w:after="0" w:line="240" w:lineRule="auto"/>
              <w:jc w:val="both"/>
              <w:rPr>
                <w:rFonts w:ascii="Times New Roman" w:hAnsi="Times New Roman" w:cs="Times New Roman"/>
                <w:bCs/>
                <w:iCs/>
                <w:sz w:val="22"/>
                <w:szCs w:val="22"/>
                <w:lang w:eastAsia="en-US"/>
              </w:rPr>
            </w:pPr>
          </w:p>
          <w:p w14:paraId="2B244326" w14:textId="77777777" w:rsidR="00131512" w:rsidRPr="0090326C" w:rsidRDefault="00131512" w:rsidP="00970629">
            <w:pPr>
              <w:spacing w:after="0" w:line="240" w:lineRule="auto"/>
              <w:jc w:val="both"/>
              <w:rPr>
                <w:rFonts w:ascii="Times New Roman" w:hAnsi="Times New Roman" w:cs="Times New Roman"/>
                <w:bCs/>
                <w:iCs/>
                <w:sz w:val="22"/>
                <w:szCs w:val="22"/>
                <w:lang w:eastAsia="en-US"/>
              </w:rPr>
            </w:pPr>
          </w:p>
          <w:p w14:paraId="2930C4D3"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FB9916" w14:textId="77777777" w:rsidR="00131512" w:rsidRPr="0090326C" w:rsidRDefault="00131512" w:rsidP="00970629">
            <w:pPr>
              <w:spacing w:after="0" w:line="240" w:lineRule="auto"/>
              <w:jc w:val="both"/>
              <w:rPr>
                <w:rFonts w:ascii="Times New Roman" w:hAnsi="Times New Roman" w:cs="Times New Roman"/>
                <w:sz w:val="22"/>
                <w:szCs w:val="22"/>
              </w:rPr>
            </w:pPr>
            <w:hyperlink r:id="rId16" w:history="1">
              <w:r w:rsidRPr="0090326C">
                <w:rPr>
                  <w:rFonts w:ascii="Times New Roman" w:hAnsi="Times New Roman" w:cs="Times New Roman"/>
                  <w:sz w:val="22"/>
                  <w:szCs w:val="22"/>
                </w:rPr>
                <w:t>https://vpt.lrv.lt/lt/nuorodos/kiti-duomenys/powerbi/melaginga-informacija-pateikusiu-tiekeju-sarasas-3/</w:t>
              </w:r>
            </w:hyperlink>
          </w:p>
        </w:tc>
      </w:tr>
      <w:tr w:rsidR="00131512" w:rsidRPr="0090326C" w14:paraId="0C523665"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CE01F"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EE58C"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8EEFF"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4B357CE2"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5E04D88B" w14:textId="77777777" w:rsidR="00131512" w:rsidRPr="0090326C" w:rsidRDefault="00131512" w:rsidP="00970629">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7AF442A8"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p>
          <w:p w14:paraId="07AE1208"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67F12"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A7597EC" w14:textId="77777777" w:rsidR="00131512" w:rsidRPr="0090326C" w:rsidRDefault="00131512" w:rsidP="00970629">
            <w:pPr>
              <w:spacing w:after="0" w:line="240" w:lineRule="auto"/>
              <w:jc w:val="both"/>
              <w:rPr>
                <w:rFonts w:ascii="Times New Roman" w:hAnsi="Times New Roman" w:cs="Times New Roman"/>
                <w:b/>
                <w:bCs/>
                <w:iCs/>
                <w:sz w:val="22"/>
                <w:szCs w:val="22"/>
                <w:lang w:eastAsia="en-US"/>
              </w:rPr>
            </w:pPr>
          </w:p>
        </w:tc>
      </w:tr>
      <w:tr w:rsidR="00131512" w:rsidRPr="0090326C" w14:paraId="45F87D0D"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FD6555" w14:textId="77777777" w:rsidR="00131512" w:rsidRPr="0090326C" w:rsidRDefault="00131512" w:rsidP="00970629">
            <w:pPr>
              <w:numPr>
                <w:ilvl w:val="0"/>
                <w:numId w:val="17"/>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540E6"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7C379B48"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D104A"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3376DFE5"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72781527" w14:textId="77777777" w:rsidR="00131512" w:rsidRPr="0090326C" w:rsidRDefault="00131512" w:rsidP="00970629">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03D06585"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p>
          <w:p w14:paraId="6CD3459A"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21E2F"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7ECA0A8" w14:textId="77777777" w:rsidR="00131512" w:rsidRPr="0090326C" w:rsidRDefault="00131512" w:rsidP="00970629">
            <w:pPr>
              <w:spacing w:after="0" w:line="240" w:lineRule="auto"/>
              <w:jc w:val="both"/>
              <w:rPr>
                <w:rFonts w:ascii="Times New Roman" w:hAnsi="Times New Roman" w:cs="Times New Roman"/>
                <w:bCs/>
                <w:iCs/>
                <w:sz w:val="22"/>
                <w:szCs w:val="22"/>
                <w:lang w:eastAsia="en-US"/>
              </w:rPr>
            </w:pPr>
          </w:p>
          <w:p w14:paraId="0BDC0DA0"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40364A8" w14:textId="77777777" w:rsidR="00131512" w:rsidRPr="0090326C" w:rsidRDefault="00131512" w:rsidP="00970629">
            <w:pPr>
              <w:spacing w:after="0" w:line="240" w:lineRule="auto"/>
              <w:jc w:val="both"/>
              <w:rPr>
                <w:rFonts w:ascii="Times New Roman" w:hAnsi="Times New Roman" w:cs="Times New Roman"/>
                <w:sz w:val="22"/>
                <w:szCs w:val="22"/>
              </w:rPr>
            </w:pPr>
          </w:p>
          <w:p w14:paraId="613936FA" w14:textId="77777777" w:rsidR="00131512" w:rsidRPr="0090326C" w:rsidRDefault="00131512" w:rsidP="00970629">
            <w:pPr>
              <w:spacing w:after="0" w:line="240" w:lineRule="auto"/>
              <w:jc w:val="both"/>
              <w:rPr>
                <w:rFonts w:ascii="Times New Roman" w:hAnsi="Times New Roman" w:cs="Times New Roman"/>
                <w:sz w:val="22"/>
                <w:szCs w:val="22"/>
              </w:rPr>
            </w:pPr>
            <w:hyperlink r:id="rId17" w:history="1">
              <w:r w:rsidRPr="0090326C">
                <w:rPr>
                  <w:rFonts w:ascii="Times New Roman" w:hAnsi="Times New Roman" w:cs="Times New Roman"/>
                  <w:sz w:val="22"/>
                  <w:szCs w:val="22"/>
                </w:rPr>
                <w:t>https://vpt.lrv.lt/lt/nuorodos/kiti-duomenys/powerbi/nepatikimi-tiekejai-1/</w:t>
              </w:r>
            </w:hyperlink>
          </w:p>
          <w:p w14:paraId="6AFF0CA1" w14:textId="77777777" w:rsidR="00131512" w:rsidRPr="0090326C" w:rsidRDefault="00131512" w:rsidP="00970629">
            <w:pPr>
              <w:spacing w:after="0" w:line="240" w:lineRule="auto"/>
              <w:jc w:val="both"/>
              <w:rPr>
                <w:rFonts w:ascii="Times New Roman" w:hAnsi="Times New Roman" w:cs="Times New Roman"/>
                <w:sz w:val="22"/>
                <w:szCs w:val="22"/>
              </w:rPr>
            </w:pPr>
          </w:p>
          <w:p w14:paraId="55946756" w14:textId="77777777" w:rsidR="00131512" w:rsidRPr="0090326C" w:rsidRDefault="00131512" w:rsidP="00970629">
            <w:pPr>
              <w:spacing w:after="0" w:line="240" w:lineRule="auto"/>
              <w:jc w:val="both"/>
              <w:rPr>
                <w:rFonts w:ascii="Times New Roman" w:hAnsi="Times New Roman" w:cs="Times New Roman"/>
                <w:sz w:val="22"/>
                <w:szCs w:val="22"/>
              </w:rPr>
            </w:pPr>
            <w:hyperlink r:id="rId18" w:history="1">
              <w:r w:rsidRPr="0090326C">
                <w:rPr>
                  <w:rFonts w:ascii="Times New Roman" w:hAnsi="Times New Roman" w:cs="Times New Roman"/>
                  <w:sz w:val="22"/>
                  <w:szCs w:val="22"/>
                </w:rPr>
                <w:t>https://vpt.lrv.lt/lt/pasalinimo-pagrindai-1/nepatikimu-koncesininku-sarasas-1/nepatikimu-koncesininku-sarasas/</w:t>
              </w:r>
            </w:hyperlink>
          </w:p>
          <w:p w14:paraId="394D28FB" w14:textId="77777777" w:rsidR="00131512" w:rsidRPr="0090326C" w:rsidRDefault="00131512" w:rsidP="00970629">
            <w:pPr>
              <w:spacing w:after="0" w:line="240" w:lineRule="auto"/>
              <w:jc w:val="both"/>
              <w:rPr>
                <w:rFonts w:ascii="Times New Roman" w:hAnsi="Times New Roman" w:cs="Times New Roman"/>
                <w:bCs/>
                <w:sz w:val="22"/>
                <w:szCs w:val="22"/>
              </w:rPr>
            </w:pPr>
          </w:p>
          <w:p w14:paraId="6029FDBF" w14:textId="77777777" w:rsidR="00131512" w:rsidRPr="0090326C" w:rsidRDefault="00131512" w:rsidP="00970629">
            <w:pPr>
              <w:spacing w:after="0" w:line="240" w:lineRule="auto"/>
              <w:jc w:val="both"/>
              <w:rPr>
                <w:rFonts w:ascii="Times New Roman" w:hAnsi="Times New Roman" w:cs="Times New Roman"/>
                <w:b/>
                <w:bCs/>
                <w:sz w:val="22"/>
                <w:szCs w:val="22"/>
              </w:rPr>
            </w:pPr>
          </w:p>
        </w:tc>
      </w:tr>
      <w:tr w:rsidR="00131512" w:rsidRPr="0090326C" w14:paraId="76B4542B"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22E71" w14:textId="77777777" w:rsidR="00131512" w:rsidRPr="0090326C" w:rsidRDefault="00131512" w:rsidP="00970629">
            <w:pPr>
              <w:numPr>
                <w:ilvl w:val="0"/>
                <w:numId w:val="17"/>
              </w:numPr>
              <w:spacing w:after="0" w:line="240" w:lineRule="auto"/>
              <w:rPr>
                <w:rFonts w:ascii="Times New Roman" w:hAnsi="Times New Roman" w:cs="Times New Roman"/>
                <w:sz w:val="22"/>
                <w:szCs w:val="22"/>
              </w:rPr>
            </w:pPr>
          </w:p>
          <w:p w14:paraId="481C9345" w14:textId="77777777" w:rsidR="00131512" w:rsidRPr="0090326C" w:rsidRDefault="00131512" w:rsidP="00970629">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A9F54"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90326C">
              <w:rPr>
                <w:rFonts w:ascii="Times New Roman" w:hAnsi="Times New Roman" w:cs="Times New Roman"/>
                <w:sz w:val="22"/>
                <w:szCs w:val="22"/>
              </w:rPr>
              <w:t xml:space="preserve"> yra padaręs finansinės atskaitomybės ir audito teisės aktų pažeidimą ir nuo jo padarymo dienos praėjo mažiau kaip</w:t>
            </w:r>
            <w:r>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Pr>
                <w:rFonts w:ascii="Times New Roman" w:hAnsi="Times New Roman" w:cs="Times New Roman"/>
                <w:sz w:val="22"/>
                <w:szCs w:val="22"/>
              </w:rPr>
              <w:t>(</w:t>
            </w:r>
            <w:r w:rsidRPr="0090326C">
              <w:rPr>
                <w:rFonts w:ascii="Times New Roman" w:hAnsi="Times New Roman" w:cs="Times New Roman"/>
                <w:sz w:val="22"/>
                <w:szCs w:val="22"/>
              </w:rPr>
              <w:t>vien</w:t>
            </w:r>
            <w:r>
              <w:rPr>
                <w:rFonts w:ascii="Times New Roman" w:hAnsi="Times New Roman" w:cs="Times New Roman"/>
                <w:sz w:val="22"/>
                <w:szCs w:val="22"/>
              </w:rPr>
              <w:t>er</w:t>
            </w:r>
            <w:r w:rsidRPr="0090326C">
              <w:rPr>
                <w:rFonts w:ascii="Times New Roman" w:hAnsi="Times New Roman" w:cs="Times New Roman"/>
                <w:sz w:val="22"/>
                <w:szCs w:val="22"/>
              </w:rPr>
              <w:t>i</w:t>
            </w:r>
            <w:r>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48CF0426" w14:textId="77777777" w:rsidR="00131512" w:rsidRPr="0090326C" w:rsidRDefault="00131512" w:rsidP="0097062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0D35"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300A7735"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1C8BF4A3" w14:textId="77777777" w:rsidR="00131512" w:rsidRPr="0090326C" w:rsidRDefault="00131512" w:rsidP="00970629">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4D686"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19" w:history="1">
              <w:r w:rsidRPr="0090326C">
                <w:rPr>
                  <w:rFonts w:ascii="Times New Roman" w:hAnsi="Times New Roman" w:cs="Times New Roman"/>
                  <w:sz w:val="22"/>
                  <w:szCs w:val="22"/>
                  <w:u w:val="single"/>
                </w:rPr>
                <w:t>https://www.registrucentras.lt/jar/p/index.php</w:t>
              </w:r>
            </w:hyperlink>
          </w:p>
          <w:p w14:paraId="4616AD31"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6EFF1AD2" w14:textId="77777777" w:rsidR="00131512" w:rsidRPr="0090326C" w:rsidRDefault="00131512" w:rsidP="00970629">
            <w:pPr>
              <w:spacing w:after="0" w:line="240" w:lineRule="auto"/>
              <w:jc w:val="both"/>
              <w:rPr>
                <w:rFonts w:ascii="Times New Roman" w:hAnsi="Times New Roman" w:cs="Times New Roman"/>
                <w:sz w:val="22"/>
                <w:szCs w:val="22"/>
              </w:rPr>
            </w:pPr>
            <w:hyperlink r:id="rId20" w:history="1">
              <w:r w:rsidRPr="0090326C">
                <w:rPr>
                  <w:rFonts w:ascii="Times New Roman" w:hAnsi="Times New Roman" w:cs="Times New Roman"/>
                  <w:sz w:val="22"/>
                  <w:szCs w:val="22"/>
                </w:rPr>
                <w:t>https://vpt.lrv.lt/lt/naujienos-3/finansiniu-ataskaitu-nepateikimas-gali-tapti-kliutimi-dalyvauti-viesuosiuose-pirkimuose/</w:t>
              </w:r>
            </w:hyperlink>
          </w:p>
          <w:p w14:paraId="4BB4EB51" w14:textId="77777777" w:rsidR="00131512" w:rsidRPr="0090326C" w:rsidRDefault="00131512" w:rsidP="00970629">
            <w:pPr>
              <w:spacing w:after="0" w:line="240" w:lineRule="auto"/>
              <w:jc w:val="both"/>
              <w:rPr>
                <w:rFonts w:ascii="Times New Roman" w:hAnsi="Times New Roman" w:cs="Times New Roman"/>
                <w:b/>
                <w:bCs/>
                <w:iCs/>
                <w:sz w:val="22"/>
                <w:szCs w:val="22"/>
              </w:rPr>
            </w:pPr>
          </w:p>
        </w:tc>
      </w:tr>
      <w:tr w:rsidR="00131512" w:rsidRPr="0090326C" w14:paraId="795D9888"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DFC57" w14:textId="77777777" w:rsidR="00131512" w:rsidRPr="0090326C" w:rsidRDefault="00131512" w:rsidP="00970629">
            <w:pPr>
              <w:numPr>
                <w:ilvl w:val="0"/>
                <w:numId w:val="17"/>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68639"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812D8"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E7D604"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1A0A205C"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83926"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2052479" w14:textId="77777777" w:rsidR="00131512" w:rsidRPr="0090326C" w:rsidRDefault="00131512" w:rsidP="00970629">
            <w:pPr>
              <w:spacing w:after="0" w:line="240" w:lineRule="auto"/>
              <w:jc w:val="both"/>
              <w:rPr>
                <w:rFonts w:ascii="Times New Roman" w:hAnsi="Times New Roman" w:cs="Times New Roman"/>
                <w:b/>
                <w:bCs/>
                <w:iCs/>
                <w:sz w:val="22"/>
                <w:szCs w:val="22"/>
                <w:lang w:eastAsia="en-US"/>
              </w:rPr>
            </w:pPr>
          </w:p>
          <w:p w14:paraId="0A54FC3E" w14:textId="77777777" w:rsidR="00131512" w:rsidRPr="0090326C" w:rsidRDefault="00131512" w:rsidP="00970629">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1">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131512" w:rsidRPr="0090326C" w14:paraId="6F752BCF" w14:textId="77777777" w:rsidTr="009706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19A96" w14:textId="77777777" w:rsidR="00131512" w:rsidRPr="0090326C" w:rsidRDefault="00131512" w:rsidP="00970629">
            <w:pPr>
              <w:numPr>
                <w:ilvl w:val="0"/>
                <w:numId w:val="17"/>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25AA" w14:textId="77777777" w:rsidR="00131512" w:rsidRPr="0090326C" w:rsidRDefault="00131512" w:rsidP="00970629">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5B4F1" w14:textId="77777777" w:rsidR="00131512" w:rsidRPr="0090326C" w:rsidRDefault="00131512" w:rsidP="00970629">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1E1B2E49" w14:textId="77777777" w:rsidR="00131512" w:rsidRPr="0090326C" w:rsidRDefault="00131512" w:rsidP="00970629">
            <w:pPr>
              <w:spacing w:after="0" w:line="240" w:lineRule="auto"/>
              <w:jc w:val="both"/>
              <w:rPr>
                <w:rFonts w:ascii="Times New Roman" w:eastAsia="Yu Mincho" w:hAnsi="Times New Roman" w:cs="Times New Roman"/>
                <w:sz w:val="22"/>
                <w:szCs w:val="22"/>
              </w:rPr>
            </w:pPr>
          </w:p>
          <w:p w14:paraId="13CB6ADB" w14:textId="77777777" w:rsidR="00131512" w:rsidRPr="0090326C" w:rsidRDefault="00131512" w:rsidP="00970629">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F2035" w14:textId="77777777" w:rsidR="00131512" w:rsidRPr="0090326C" w:rsidRDefault="00131512" w:rsidP="00970629">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E138A7E" w14:textId="77777777" w:rsidR="00131512" w:rsidRPr="0090326C" w:rsidRDefault="00131512" w:rsidP="00970629">
            <w:pPr>
              <w:spacing w:after="0" w:line="240" w:lineRule="auto"/>
              <w:jc w:val="both"/>
              <w:rPr>
                <w:rFonts w:ascii="Times New Roman" w:hAnsi="Times New Roman" w:cs="Times New Roman"/>
                <w:bCs/>
                <w:iCs/>
                <w:sz w:val="22"/>
                <w:szCs w:val="22"/>
                <w:lang w:eastAsia="en-US"/>
              </w:rPr>
            </w:pPr>
          </w:p>
          <w:p w14:paraId="1EB4B35B" w14:textId="77777777" w:rsidR="00131512" w:rsidRPr="0090326C" w:rsidRDefault="00131512" w:rsidP="00970629">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5516AA6" w14:textId="77777777" w:rsidR="00131512" w:rsidRPr="0090326C" w:rsidRDefault="00131512" w:rsidP="00970629">
            <w:pPr>
              <w:rPr>
                <w:rFonts w:ascii="Times New Roman" w:hAnsi="Times New Roman" w:cs="Times New Roman"/>
                <w:bCs/>
                <w:iCs/>
                <w:sz w:val="22"/>
                <w:szCs w:val="22"/>
                <w:lang w:eastAsia="en-US"/>
              </w:rPr>
            </w:pPr>
            <w:hyperlink r:id="rId22"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7D1E854E" w14:textId="77777777" w:rsidR="00131512" w:rsidRPr="0090326C" w:rsidRDefault="00131512" w:rsidP="00131512">
      <w:pPr>
        <w:rPr>
          <w:rFonts w:ascii="Times New Roman" w:hAnsi="Times New Roman" w:cs="Times New Roman"/>
          <w:sz w:val="20"/>
          <w:szCs w:val="20"/>
        </w:rPr>
      </w:pPr>
    </w:p>
    <w:p w14:paraId="16ECEAC3" w14:textId="77777777" w:rsidR="00131512" w:rsidRPr="0090326C" w:rsidRDefault="00131512" w:rsidP="00131512">
      <w:pPr>
        <w:rPr>
          <w:rFonts w:ascii="Times New Roman" w:hAnsi="Times New Roman" w:cs="Times New Roman"/>
          <w:sz w:val="20"/>
          <w:szCs w:val="20"/>
        </w:rPr>
      </w:pPr>
    </w:p>
    <w:p w14:paraId="19F70433" w14:textId="77777777" w:rsidR="00131512" w:rsidRPr="0090326C" w:rsidRDefault="00131512" w:rsidP="00131512">
      <w:pPr>
        <w:jc w:val="center"/>
        <w:rPr>
          <w:rFonts w:ascii="Times New Roman" w:hAnsi="Times New Roman" w:cs="Times New Roman"/>
          <w:b/>
          <w:bCs/>
          <w:smallCaps/>
          <w:sz w:val="20"/>
          <w:szCs w:val="20"/>
        </w:rPr>
        <w:sectPr w:rsidR="00131512" w:rsidRPr="0090326C" w:rsidSect="00C447BE">
          <w:pgSz w:w="15840" w:h="12240" w:orient="landscape"/>
          <w:pgMar w:top="1701" w:right="1134" w:bottom="567" w:left="1134" w:header="720" w:footer="720" w:gutter="0"/>
          <w:pgNumType w:start="8"/>
          <w:cols w:space="720"/>
          <w:docGrid w:linePitch="360"/>
        </w:sectPr>
      </w:pPr>
      <w:r w:rsidRPr="0090326C">
        <w:rPr>
          <w:rFonts w:ascii="Times New Roman" w:hAnsi="Times New Roman" w:cs="Times New Roman"/>
          <w:smallCaps/>
          <w:sz w:val="20"/>
          <w:szCs w:val="20"/>
        </w:rPr>
        <w:t>__________</w:t>
      </w:r>
      <w:r w:rsidRPr="0090326C">
        <w:rPr>
          <w:rFonts w:ascii="Times New Roman" w:hAnsi="Times New Roman" w:cs="Times New Roman"/>
          <w:b/>
          <w:bCs/>
          <w:smallCaps/>
          <w:sz w:val="20"/>
          <w:szCs w:val="20"/>
        </w:rPr>
        <w:br w:type="page"/>
      </w:r>
    </w:p>
    <w:p w14:paraId="3468C556" w14:textId="77777777" w:rsidR="00131512" w:rsidRPr="00E111D8" w:rsidRDefault="00131512" w:rsidP="00131512">
      <w:pPr>
        <w:pStyle w:val="Antrat2"/>
        <w:ind w:left="5103"/>
        <w:rPr>
          <w:rFonts w:ascii="Times New Roman" w:eastAsia="Calibri" w:hAnsi="Times New Roman" w:cs="Times New Roman"/>
          <w:color w:val="156082" w:themeColor="accent1"/>
          <w:sz w:val="24"/>
          <w:szCs w:val="24"/>
        </w:rPr>
      </w:pPr>
      <w:bookmarkStart w:id="55" w:name="_Ref38291223"/>
      <w:bookmarkStart w:id="56" w:name="_Ref38291334"/>
      <w:bookmarkStart w:id="57" w:name="_Ref38533412"/>
      <w:bookmarkStart w:id="58" w:name="_Toc230012052"/>
      <w:r w:rsidRPr="00E111D8">
        <w:rPr>
          <w:rFonts w:ascii="Times New Roman" w:eastAsia="Calibri" w:hAnsi="Times New Roman" w:cs="Times New Roman"/>
          <w:color w:val="156082" w:themeColor="accent1"/>
          <w:sz w:val="24"/>
          <w:szCs w:val="24"/>
        </w:rPr>
        <w:lastRenderedPageBreak/>
        <w:t>Pirkimo sąlygų 4 priedas „Tiekėjų kvalifikacijos reikalavimai ir reikalaujami kokybės bei aplinkos apsaugos vadybos sistemų standartai“</w:t>
      </w:r>
      <w:bookmarkEnd w:id="55"/>
      <w:bookmarkEnd w:id="56"/>
      <w:bookmarkEnd w:id="57"/>
      <w:bookmarkEnd w:id="58"/>
    </w:p>
    <w:p w14:paraId="32673F8C" w14:textId="77777777" w:rsidR="00131512" w:rsidRPr="00A3123E" w:rsidRDefault="00131512" w:rsidP="00131512">
      <w:pPr>
        <w:rPr>
          <w:rFonts w:ascii="Times New Roman" w:hAnsi="Times New Roman" w:cs="Times New Roman"/>
          <w:b/>
          <w:bCs/>
          <w:smallCaps/>
          <w:sz w:val="20"/>
          <w:szCs w:val="20"/>
        </w:rPr>
      </w:pPr>
    </w:p>
    <w:p w14:paraId="3DFDA664" w14:textId="77777777" w:rsidR="00131512" w:rsidRPr="00A3123E" w:rsidRDefault="00131512" w:rsidP="00131512">
      <w:pPr>
        <w:pStyle w:val="Paantrat"/>
        <w:spacing w:line="240" w:lineRule="auto"/>
        <w:jc w:val="center"/>
        <w:rPr>
          <w:rFonts w:ascii="Times New Roman" w:hAnsi="Times New Roman" w:cs="Times New Roman"/>
          <w:b/>
          <w:bCs/>
          <w:smallCaps/>
          <w:color w:val="auto"/>
          <w:sz w:val="24"/>
          <w:szCs w:val="24"/>
        </w:rPr>
      </w:pPr>
      <w:r w:rsidRPr="00A3123E">
        <w:rPr>
          <w:rFonts w:ascii="Times New Roman" w:hAnsi="Times New Roman" w:cs="Times New Roman"/>
          <w:b/>
          <w:bCs/>
          <w:smallCaps/>
          <w:color w:val="auto"/>
          <w:sz w:val="24"/>
          <w:szCs w:val="24"/>
        </w:rPr>
        <w:t xml:space="preserve">TIEKĖJŲ KVALIFIKACIJOS REIKALAVIMAI IR REIKALAVIMAI LAIKYTIS </w:t>
      </w:r>
      <w:r w:rsidRPr="00A3123E">
        <w:rPr>
          <w:rFonts w:ascii="Times New Roman" w:hAnsi="Times New Roman" w:cs="Times New Roman"/>
          <w:b/>
          <w:bCs/>
          <w:color w:val="auto"/>
          <w:sz w:val="24"/>
          <w:szCs w:val="24"/>
          <w:lang w:eastAsia="en-US"/>
        </w:rPr>
        <w:t>KOKYBĖS VADYBOS SISTEMOS IR (ARBA) APLINKOS APSAUGOS VADYBOS SISTEMOS STANDARTŲ</w:t>
      </w:r>
    </w:p>
    <w:p w14:paraId="46E51D93" w14:textId="77777777" w:rsidR="00131512" w:rsidRPr="00A3123E" w:rsidRDefault="00131512" w:rsidP="00131512">
      <w:pPr>
        <w:numPr>
          <w:ilvl w:val="0"/>
          <w:numId w:val="3"/>
        </w:numPr>
        <w:spacing w:after="0" w:line="240" w:lineRule="auto"/>
        <w:ind w:left="142" w:firstLine="284"/>
        <w:jc w:val="both"/>
        <w:rPr>
          <w:rFonts w:ascii="Times New Roman" w:hAnsi="Times New Roman" w:cs="Times New Roman"/>
          <w:sz w:val="22"/>
          <w:szCs w:val="22"/>
        </w:rPr>
      </w:pPr>
      <w:r w:rsidRPr="00A3123E">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5EAC62AC" w14:textId="77777777" w:rsidR="00131512" w:rsidRPr="001473DD" w:rsidRDefault="00131512" w:rsidP="00131512">
      <w:pPr>
        <w:pStyle w:val="Sraopastraipa"/>
        <w:numPr>
          <w:ilvl w:val="0"/>
          <w:numId w:val="3"/>
        </w:numPr>
        <w:tabs>
          <w:tab w:val="left" w:pos="1134"/>
        </w:tabs>
        <w:spacing w:after="0" w:line="240" w:lineRule="auto"/>
        <w:rPr>
          <w:rFonts w:ascii="Times New Roman" w:eastAsia="Calibri" w:hAnsi="Times New Roman" w:cs="Times New Roman"/>
          <w:sz w:val="22"/>
          <w:szCs w:val="22"/>
          <w:lang w:eastAsia="en-US"/>
        </w:rPr>
      </w:pPr>
      <w:r w:rsidRPr="001473DD">
        <w:rPr>
          <w:rFonts w:ascii="Times New Roman" w:eastAsia="Calibri" w:hAnsi="Times New Roman" w:cs="Times New Roman"/>
          <w:sz w:val="22"/>
          <w:szCs w:val="22"/>
          <w:lang w:eastAsia="en-US"/>
        </w:rPr>
        <w:t>Kvalifikaciniai reikalavimai tiekėjams netaikomi.</w:t>
      </w:r>
    </w:p>
    <w:p w14:paraId="16524B43" w14:textId="77777777" w:rsidR="00131512" w:rsidRPr="00A3123E" w:rsidRDefault="00131512" w:rsidP="00131512">
      <w:pPr>
        <w:pStyle w:val="Sraopastraipa"/>
        <w:numPr>
          <w:ilvl w:val="0"/>
          <w:numId w:val="3"/>
        </w:numPr>
        <w:spacing w:after="0" w:line="20" w:lineRule="atLeast"/>
        <w:ind w:left="142" w:firstLine="284"/>
        <w:jc w:val="both"/>
        <w:rPr>
          <w:rFonts w:ascii="Times New Roman" w:eastAsiaTheme="minorHAnsi" w:hAnsi="Times New Roman" w:cs="Times New Roman"/>
          <w:sz w:val="22"/>
          <w:szCs w:val="22"/>
        </w:rPr>
      </w:pPr>
      <w:r w:rsidRPr="00A3123E">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6E1DF698" w14:textId="77777777" w:rsidR="00131512" w:rsidRPr="00D22BF3" w:rsidRDefault="00131512" w:rsidP="00131512">
      <w:pPr>
        <w:spacing w:after="0" w:line="20" w:lineRule="atLeast"/>
        <w:jc w:val="both"/>
        <w:rPr>
          <w:rFonts w:ascii="Times New Roman" w:eastAsiaTheme="minorHAnsi" w:hAnsi="Times New Roman" w:cs="Times New Roman"/>
          <w:sz w:val="22"/>
          <w:szCs w:val="22"/>
        </w:rPr>
      </w:pPr>
    </w:p>
    <w:p w14:paraId="0E8A1A56" w14:textId="77777777" w:rsidR="00131512" w:rsidRDefault="00131512" w:rsidP="00131512">
      <w:pPr>
        <w:rPr>
          <w:rFonts w:ascii="Times New Roman" w:hAnsi="Times New Roman" w:cs="Times New Roman"/>
          <w:color w:val="EE0000"/>
        </w:rPr>
      </w:pPr>
    </w:p>
    <w:p w14:paraId="6321051F" w14:textId="77777777" w:rsidR="00131512" w:rsidRPr="0090326C" w:rsidRDefault="00131512" w:rsidP="00131512">
      <w:pPr>
        <w:jc w:val="center"/>
        <w:rPr>
          <w:rFonts w:ascii="Times New Roman" w:hAnsi="Times New Roman" w:cs="Times New Roman"/>
        </w:rPr>
        <w:sectPr w:rsidR="00131512" w:rsidRPr="0090326C" w:rsidSect="001B6EE2">
          <w:footerReference w:type="default" r:id="rId23"/>
          <w:pgSz w:w="12240" w:h="15840"/>
          <w:pgMar w:top="1134" w:right="567" w:bottom="1134" w:left="1701" w:header="720" w:footer="720" w:gutter="0"/>
          <w:pgNumType w:start="25"/>
          <w:cols w:space="720"/>
          <w:docGrid w:linePitch="360"/>
        </w:sectPr>
      </w:pPr>
      <w:r w:rsidRPr="0090326C">
        <w:rPr>
          <w:rFonts w:ascii="Times New Roman" w:hAnsi="Times New Roman" w:cs="Times New Roman"/>
          <w:smallCaps/>
          <w:sz w:val="20"/>
          <w:szCs w:val="20"/>
        </w:rPr>
        <w:t>__________</w:t>
      </w:r>
    </w:p>
    <w:p w14:paraId="04CE52BA" w14:textId="77777777" w:rsidR="00131512" w:rsidRPr="0090326C" w:rsidRDefault="00131512" w:rsidP="00131512">
      <w:pPr>
        <w:spacing w:after="0" w:line="240" w:lineRule="auto"/>
        <w:rPr>
          <w:rFonts w:ascii="Times New Roman" w:eastAsiaTheme="minorHAnsi" w:hAnsi="Times New Roman" w:cs="Times New Roman"/>
          <w:sz w:val="20"/>
          <w:szCs w:val="20"/>
          <w:lang w:eastAsia="en-US"/>
        </w:rPr>
      </w:pPr>
    </w:p>
    <w:p w14:paraId="7A486296" w14:textId="77777777" w:rsidR="00131512" w:rsidRPr="0099198F" w:rsidRDefault="00131512" w:rsidP="00131512">
      <w:pPr>
        <w:pStyle w:val="Antrat2"/>
        <w:ind w:left="5103"/>
        <w:jc w:val="right"/>
        <w:rPr>
          <w:rFonts w:ascii="Times New Roman" w:eastAsia="Calibri" w:hAnsi="Times New Roman" w:cs="Times New Roman"/>
          <w:color w:val="156082" w:themeColor="accent1"/>
          <w:sz w:val="24"/>
          <w:szCs w:val="24"/>
        </w:rPr>
      </w:pPr>
      <w:bookmarkStart w:id="59" w:name="_Toc230012053"/>
      <w:r w:rsidRPr="0099198F">
        <w:rPr>
          <w:rFonts w:ascii="Times New Roman" w:eastAsia="Calibri" w:hAnsi="Times New Roman" w:cs="Times New Roman"/>
          <w:color w:val="156082" w:themeColor="accent1"/>
          <w:sz w:val="24"/>
          <w:szCs w:val="24"/>
        </w:rPr>
        <w:t>Pirkimo sąlygų 5 priedas „EBVPD“</w:t>
      </w:r>
      <w:bookmarkEnd w:id="59"/>
    </w:p>
    <w:p w14:paraId="45FB1D76"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4DA61334"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773B9BD6" w14:textId="77777777" w:rsidR="00131512" w:rsidRPr="001667E1" w:rsidRDefault="00131512" w:rsidP="00131512">
      <w:pPr>
        <w:numPr>
          <w:ilvl w:val="1"/>
          <w:numId w:val="0"/>
        </w:numPr>
        <w:spacing w:after="240"/>
        <w:jc w:val="center"/>
        <w:rPr>
          <w:rFonts w:ascii="Times New Roman" w:hAnsi="Times New Roman" w:cs="Times New Roman"/>
          <w:b/>
          <w:bCs/>
          <w:caps/>
          <w:smallCaps/>
          <w:sz w:val="28"/>
          <w:szCs w:val="28"/>
        </w:rPr>
      </w:pPr>
      <w:r w:rsidRPr="001667E1">
        <w:rPr>
          <w:rFonts w:ascii="Times New Roman" w:hAnsi="Times New Roman" w:cs="Times New Roman"/>
          <w:b/>
          <w:bCs/>
          <w:caps/>
          <w:sz w:val="28"/>
          <w:szCs w:val="28"/>
        </w:rPr>
        <w:t>EUROPOS BENDRASIS VIEŠŲJŲ PIRKIMŲ DOKUMENTAS</w:t>
      </w:r>
    </w:p>
    <w:p w14:paraId="44D65ACD" w14:textId="77777777" w:rsidR="00131512" w:rsidRPr="001667E1" w:rsidRDefault="00131512" w:rsidP="00131512">
      <w:pPr>
        <w:jc w:val="both"/>
        <w:rPr>
          <w:rFonts w:ascii="Times New Roman" w:hAnsi="Times New Roman" w:cs="Times New Roman"/>
          <w:sz w:val="22"/>
          <w:szCs w:val="22"/>
        </w:rPr>
      </w:pPr>
      <w:bookmarkStart w:id="60" w:name="_Hlk165898612"/>
      <w:r w:rsidRPr="001667E1">
        <w:rPr>
          <w:rFonts w:ascii="Times New Roman" w:hAnsi="Times New Roman" w:cs="Times New Roman"/>
          <w:sz w:val="22"/>
          <w:szCs w:val="22"/>
        </w:rPr>
        <w:t>„Europos bendrasis viešųjų pirkimų dokumentas (EBVPD)“ pateikiamas .</w:t>
      </w:r>
      <w:proofErr w:type="spellStart"/>
      <w:r w:rsidRPr="001667E1">
        <w:rPr>
          <w:rFonts w:ascii="Times New Roman" w:hAnsi="Times New Roman" w:cs="Times New Roman"/>
          <w:sz w:val="22"/>
          <w:szCs w:val="22"/>
        </w:rPr>
        <w:t>zip</w:t>
      </w:r>
      <w:proofErr w:type="spellEnd"/>
      <w:r w:rsidRPr="001667E1">
        <w:rPr>
          <w:rFonts w:ascii="Times New Roman" w:hAnsi="Times New Roman" w:cs="Times New Roman"/>
          <w:sz w:val="22"/>
          <w:szCs w:val="22"/>
        </w:rPr>
        <w:t xml:space="preserve"> formatu.</w:t>
      </w:r>
    </w:p>
    <w:bookmarkEnd w:id="60"/>
    <w:p w14:paraId="6E664043"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63BC49B7"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4964E997" w14:textId="77777777" w:rsidR="00131512" w:rsidRPr="0090326C" w:rsidRDefault="00131512" w:rsidP="00131512">
      <w:pPr>
        <w:spacing w:after="0" w:line="240" w:lineRule="auto"/>
        <w:rPr>
          <w:rFonts w:ascii="Times New Roman" w:eastAsiaTheme="minorHAnsi" w:hAnsi="Times New Roman" w:cs="Times New Roman"/>
          <w:sz w:val="20"/>
          <w:szCs w:val="20"/>
          <w:lang w:eastAsia="en-US"/>
        </w:rPr>
      </w:pPr>
    </w:p>
    <w:p w14:paraId="3F622637"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r w:rsidRPr="0090326C">
        <w:rPr>
          <w:rFonts w:ascii="Times New Roman" w:hAnsi="Times New Roman" w:cs="Times New Roman"/>
          <w:smallCaps/>
          <w:sz w:val="20"/>
          <w:szCs w:val="20"/>
        </w:rPr>
        <w:t>__________</w:t>
      </w:r>
    </w:p>
    <w:p w14:paraId="3360D616"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2501D61F"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52802BB7"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1A19FE20"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7236C1A7"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39B00E11" w14:textId="77777777" w:rsidR="00131512" w:rsidRDefault="00131512" w:rsidP="00131512">
      <w:pPr>
        <w:spacing w:after="0" w:line="240" w:lineRule="auto"/>
        <w:rPr>
          <w:rFonts w:ascii="Times New Roman" w:eastAsiaTheme="minorHAnsi" w:hAnsi="Times New Roman" w:cs="Times New Roman"/>
          <w:sz w:val="20"/>
          <w:szCs w:val="20"/>
          <w:lang w:eastAsia="en-US"/>
        </w:rPr>
        <w:sectPr w:rsidR="00131512" w:rsidSect="00C447BE">
          <w:footerReference w:type="default" r:id="rId24"/>
          <w:pgSz w:w="11906" w:h="16838"/>
          <w:pgMar w:top="1134" w:right="1134" w:bottom="1134" w:left="1134" w:header="567" w:footer="567" w:gutter="0"/>
          <w:pgNumType w:start="25"/>
          <w:cols w:space="1296"/>
          <w:docGrid w:linePitch="360"/>
        </w:sectPr>
      </w:pPr>
    </w:p>
    <w:p w14:paraId="32187952" w14:textId="77777777" w:rsidR="00131512" w:rsidRPr="0099198F" w:rsidRDefault="00131512" w:rsidP="00131512">
      <w:pPr>
        <w:pStyle w:val="Antrat2"/>
        <w:ind w:left="5103"/>
        <w:jc w:val="right"/>
        <w:rPr>
          <w:rFonts w:ascii="Times New Roman" w:eastAsia="Calibri" w:hAnsi="Times New Roman" w:cs="Times New Roman"/>
          <w:color w:val="156082" w:themeColor="accent1"/>
          <w:sz w:val="24"/>
          <w:szCs w:val="24"/>
        </w:rPr>
      </w:pPr>
      <w:bookmarkStart w:id="61" w:name="_Toc230012054"/>
      <w:r w:rsidRPr="0099198F">
        <w:rPr>
          <w:rFonts w:ascii="Times New Roman" w:eastAsia="Calibri" w:hAnsi="Times New Roman" w:cs="Times New Roman"/>
          <w:color w:val="156082" w:themeColor="accent1"/>
          <w:sz w:val="24"/>
          <w:szCs w:val="24"/>
        </w:rPr>
        <w:lastRenderedPageBreak/>
        <w:t xml:space="preserve">Pirkimo sąlygų </w:t>
      </w:r>
      <w:r>
        <w:rPr>
          <w:rFonts w:ascii="Times New Roman" w:eastAsia="Calibri" w:hAnsi="Times New Roman" w:cs="Times New Roman"/>
          <w:color w:val="156082" w:themeColor="accent1"/>
          <w:sz w:val="24"/>
          <w:szCs w:val="24"/>
        </w:rPr>
        <w:t>6</w:t>
      </w:r>
      <w:r w:rsidRPr="0099198F">
        <w:rPr>
          <w:rFonts w:ascii="Times New Roman" w:eastAsia="Calibri" w:hAnsi="Times New Roman" w:cs="Times New Roman"/>
          <w:color w:val="156082" w:themeColor="accent1"/>
          <w:sz w:val="24"/>
          <w:szCs w:val="24"/>
        </w:rPr>
        <w:t xml:space="preserve"> priedas „</w:t>
      </w:r>
      <w:r>
        <w:rPr>
          <w:rFonts w:ascii="Times New Roman" w:eastAsia="Calibri" w:hAnsi="Times New Roman" w:cs="Times New Roman"/>
          <w:color w:val="156082" w:themeColor="accent1"/>
          <w:sz w:val="24"/>
          <w:szCs w:val="24"/>
        </w:rPr>
        <w:t>Pasiūlymo forma</w:t>
      </w:r>
      <w:r w:rsidRPr="0099198F">
        <w:rPr>
          <w:rFonts w:ascii="Times New Roman" w:eastAsia="Calibri" w:hAnsi="Times New Roman" w:cs="Times New Roman"/>
          <w:color w:val="156082" w:themeColor="accent1"/>
          <w:sz w:val="24"/>
          <w:szCs w:val="24"/>
        </w:rPr>
        <w:t>“</w:t>
      </w:r>
      <w:bookmarkEnd w:id="61"/>
    </w:p>
    <w:p w14:paraId="6FF2FBC7"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57B1FBF3" w14:textId="77777777" w:rsidR="00131512" w:rsidRPr="0090326C" w:rsidRDefault="00131512" w:rsidP="00131512">
      <w:pPr>
        <w:spacing w:after="0" w:line="240" w:lineRule="auto"/>
        <w:jc w:val="center"/>
        <w:rPr>
          <w:rFonts w:ascii="Times New Roman" w:eastAsiaTheme="minorHAnsi" w:hAnsi="Times New Roman" w:cs="Times New Roman"/>
          <w:sz w:val="20"/>
          <w:szCs w:val="20"/>
          <w:lang w:eastAsia="en-US"/>
        </w:rPr>
      </w:pPr>
    </w:p>
    <w:p w14:paraId="621B8074" w14:textId="77777777" w:rsidR="00131512" w:rsidRPr="0073301F" w:rsidRDefault="00131512" w:rsidP="00131512">
      <w:pPr>
        <w:numPr>
          <w:ilvl w:val="1"/>
          <w:numId w:val="0"/>
        </w:numPr>
        <w:spacing w:after="240"/>
        <w:jc w:val="center"/>
        <w:rPr>
          <w:rFonts w:ascii="Times New Roman" w:hAnsi="Times New Roman" w:cs="Times New Roman"/>
          <w:b/>
          <w:bCs/>
          <w:caps/>
          <w:smallCaps/>
          <w:sz w:val="28"/>
          <w:szCs w:val="28"/>
        </w:rPr>
      </w:pPr>
      <w:r>
        <w:rPr>
          <w:rFonts w:ascii="Times New Roman" w:hAnsi="Times New Roman" w:cs="Times New Roman"/>
          <w:b/>
          <w:bCs/>
          <w:caps/>
          <w:sz w:val="28"/>
          <w:szCs w:val="28"/>
        </w:rPr>
        <w:t>PASIŪLYMO FORMA</w:t>
      </w:r>
    </w:p>
    <w:p w14:paraId="541BC08D" w14:textId="77777777" w:rsidR="00131512" w:rsidRPr="001667E1" w:rsidRDefault="00131512" w:rsidP="00131512">
      <w:pPr>
        <w:jc w:val="both"/>
        <w:rPr>
          <w:rFonts w:ascii="Times New Roman" w:hAnsi="Times New Roman" w:cs="Times New Roman"/>
          <w:sz w:val="22"/>
          <w:szCs w:val="22"/>
        </w:rPr>
      </w:pPr>
      <w:r w:rsidRPr="001667E1">
        <w:rPr>
          <w:rFonts w:ascii="Times New Roman" w:hAnsi="Times New Roman" w:cs="Times New Roman"/>
          <w:sz w:val="22"/>
          <w:szCs w:val="22"/>
        </w:rPr>
        <w:t>„</w:t>
      </w:r>
      <w:r>
        <w:rPr>
          <w:rFonts w:ascii="Times New Roman" w:hAnsi="Times New Roman" w:cs="Times New Roman"/>
          <w:sz w:val="22"/>
          <w:szCs w:val="22"/>
        </w:rPr>
        <w:t>Pasiūlymo forma“</w:t>
      </w:r>
      <w:r w:rsidRPr="001667E1">
        <w:rPr>
          <w:rFonts w:ascii="Times New Roman" w:hAnsi="Times New Roman" w:cs="Times New Roman"/>
          <w:sz w:val="22"/>
          <w:szCs w:val="22"/>
        </w:rPr>
        <w:t xml:space="preserve"> p</w:t>
      </w:r>
      <w:r>
        <w:rPr>
          <w:rFonts w:ascii="Times New Roman" w:hAnsi="Times New Roman" w:cs="Times New Roman"/>
          <w:sz w:val="22"/>
          <w:szCs w:val="22"/>
        </w:rPr>
        <w:t>ridedama atskiru failu</w:t>
      </w:r>
      <w:r w:rsidRPr="001667E1">
        <w:rPr>
          <w:rFonts w:ascii="Times New Roman" w:hAnsi="Times New Roman" w:cs="Times New Roman"/>
          <w:sz w:val="22"/>
          <w:szCs w:val="22"/>
        </w:rPr>
        <w:t xml:space="preserve"> .</w:t>
      </w:r>
      <w:proofErr w:type="spellStart"/>
      <w:r>
        <w:rPr>
          <w:rFonts w:ascii="Times New Roman" w:hAnsi="Times New Roman" w:cs="Times New Roman"/>
          <w:sz w:val="22"/>
          <w:szCs w:val="22"/>
        </w:rPr>
        <w:t>docx</w:t>
      </w:r>
      <w:proofErr w:type="spellEnd"/>
      <w:r w:rsidRPr="001667E1">
        <w:rPr>
          <w:rFonts w:ascii="Times New Roman" w:hAnsi="Times New Roman" w:cs="Times New Roman"/>
          <w:sz w:val="22"/>
          <w:szCs w:val="22"/>
        </w:rPr>
        <w:t xml:space="preserve"> formatu.</w:t>
      </w:r>
    </w:p>
    <w:p w14:paraId="47B6B5F7" w14:textId="713F1021" w:rsidR="00131512" w:rsidRPr="002F56E5" w:rsidRDefault="00131512" w:rsidP="00131512">
      <w:pPr>
        <w:spacing w:after="0" w:line="240" w:lineRule="auto"/>
        <w:jc w:val="center"/>
        <w:rPr>
          <w:rFonts w:ascii="Times New Roman" w:eastAsiaTheme="minorHAnsi" w:hAnsi="Times New Roman" w:cs="Times New Roman"/>
          <w:sz w:val="20"/>
          <w:szCs w:val="20"/>
          <w:lang w:eastAsia="en-US"/>
        </w:rPr>
        <w:sectPr w:rsidR="00131512" w:rsidRPr="002F56E5" w:rsidSect="001B6EE2">
          <w:pgSz w:w="12240" w:h="15840"/>
          <w:pgMar w:top="1134" w:right="1134" w:bottom="1134" w:left="1134" w:header="720" w:footer="720" w:gutter="0"/>
          <w:cols w:space="720"/>
          <w:docGrid w:linePitch="360"/>
        </w:sectPr>
      </w:pPr>
      <w:r>
        <w:rPr>
          <w:rFonts w:ascii="Times New Roman" w:hAnsi="Times New Roman" w:cs="Times New Roman"/>
          <w:sz w:val="20"/>
          <w:szCs w:val="20"/>
        </w:rPr>
        <w:tab/>
      </w:r>
      <w:r w:rsidRPr="0090326C">
        <w:rPr>
          <w:rFonts w:ascii="Times New Roman" w:hAnsi="Times New Roman" w:cs="Times New Roman"/>
          <w:smallCaps/>
          <w:sz w:val="20"/>
          <w:szCs w:val="20"/>
        </w:rPr>
        <w:t>______</w:t>
      </w:r>
    </w:p>
    <w:p w14:paraId="476FAF47" w14:textId="77777777" w:rsidR="00131512" w:rsidRPr="0090326C" w:rsidRDefault="00131512" w:rsidP="00131512">
      <w:pPr>
        <w:spacing w:after="0" w:line="240" w:lineRule="auto"/>
        <w:rPr>
          <w:rFonts w:ascii="Times New Roman" w:hAnsi="Times New Roman" w:cs="Times New Roman"/>
          <w:b/>
          <w:bCs/>
          <w:smallCaps/>
          <w:sz w:val="20"/>
          <w:szCs w:val="20"/>
        </w:rPr>
      </w:pPr>
    </w:p>
    <w:p w14:paraId="22A41BE0" w14:textId="77777777" w:rsidR="00131512" w:rsidRPr="0090326C" w:rsidRDefault="00131512" w:rsidP="00131512">
      <w:pPr>
        <w:keepNext/>
        <w:keepLines/>
        <w:spacing w:before="120" w:after="0" w:line="240" w:lineRule="auto"/>
        <w:jc w:val="right"/>
        <w:outlineLvl w:val="1"/>
        <w:rPr>
          <w:rFonts w:ascii="Times New Roman" w:eastAsiaTheme="majorEastAsia" w:hAnsi="Times New Roman" w:cs="Times New Roman"/>
          <w:bCs/>
          <w:color w:val="156082" w:themeColor="accent1"/>
          <w:sz w:val="24"/>
          <w:szCs w:val="36"/>
        </w:rPr>
      </w:pPr>
      <w:bookmarkStart w:id="62" w:name="_Toc177380488"/>
      <w:bookmarkStart w:id="63" w:name="_Toc230012055"/>
      <w:r w:rsidRPr="0090326C">
        <w:rPr>
          <w:rFonts w:ascii="Times New Roman" w:eastAsiaTheme="majorEastAsia" w:hAnsi="Times New Roman" w:cs="Times New Roman"/>
          <w:bCs/>
          <w:color w:val="156082" w:themeColor="accent1"/>
          <w:sz w:val="24"/>
          <w:szCs w:val="36"/>
        </w:rPr>
        <w:t>Pirkimo sąlygų 7 priedas „Pasiūlymų vertinimo kriterijai ir sąlygos“</w:t>
      </w:r>
      <w:bookmarkEnd w:id="62"/>
      <w:bookmarkEnd w:id="63"/>
    </w:p>
    <w:p w14:paraId="0CCE1521" w14:textId="77777777" w:rsidR="00131512" w:rsidRPr="00D24B9B" w:rsidRDefault="00131512" w:rsidP="00131512">
      <w:pPr>
        <w:jc w:val="center"/>
        <w:rPr>
          <w:rFonts w:ascii="Times New Roman" w:hAnsi="Times New Roman" w:cs="Times New Roman"/>
          <w:b/>
          <w:szCs w:val="24"/>
        </w:rPr>
      </w:pPr>
    </w:p>
    <w:p w14:paraId="590D41AB" w14:textId="77777777" w:rsidR="00131512" w:rsidRPr="00126A48" w:rsidRDefault="00131512" w:rsidP="00131512">
      <w:pPr>
        <w:numPr>
          <w:ilvl w:val="1"/>
          <w:numId w:val="0"/>
        </w:numPr>
        <w:spacing w:after="240"/>
        <w:jc w:val="center"/>
        <w:rPr>
          <w:rFonts w:ascii="Times New Roman" w:hAnsi="Times New Roman" w:cs="Times New Roman"/>
          <w:b/>
          <w:bCs/>
          <w:caps/>
          <w:smallCaps/>
          <w:spacing w:val="20"/>
          <w:sz w:val="22"/>
          <w:szCs w:val="22"/>
        </w:rPr>
      </w:pPr>
      <w:bookmarkStart w:id="64" w:name="_Hlk170990288"/>
      <w:r w:rsidRPr="00126A48">
        <w:rPr>
          <w:rFonts w:ascii="Times New Roman" w:hAnsi="Times New Roman" w:cs="Times New Roman"/>
          <w:b/>
          <w:bCs/>
          <w:caps/>
          <w:spacing w:val="20"/>
          <w:sz w:val="28"/>
          <w:szCs w:val="28"/>
        </w:rPr>
        <w:t>PASIŪLYMŲ VERTINIMO KRITERIJAI ir Sąlygos</w:t>
      </w:r>
    </w:p>
    <w:bookmarkEnd w:id="64"/>
    <w:p w14:paraId="6C9D1D2D" w14:textId="77777777" w:rsidR="00131512" w:rsidRPr="00022576" w:rsidRDefault="00131512" w:rsidP="00131512">
      <w:pPr>
        <w:spacing w:after="0" w:line="240" w:lineRule="auto"/>
        <w:rPr>
          <w:rFonts w:ascii="Times New Roman" w:hAnsi="Times New Roman" w:cs="Times New Roman"/>
          <w:b/>
          <w:bCs/>
          <w:smallCaps/>
          <w:sz w:val="22"/>
          <w:szCs w:val="22"/>
        </w:rPr>
      </w:pPr>
    </w:p>
    <w:p w14:paraId="6275424E" w14:textId="77777777" w:rsidR="00131512" w:rsidRDefault="00131512" w:rsidP="00131512">
      <w:pPr>
        <w:numPr>
          <w:ilvl w:val="0"/>
          <w:numId w:val="19"/>
        </w:numPr>
        <w:spacing w:after="0" w:line="240" w:lineRule="auto"/>
        <w:ind w:left="0" w:firstLine="567"/>
        <w:contextualSpacing/>
        <w:jc w:val="both"/>
        <w:rPr>
          <w:rFonts w:ascii="Times New Roman" w:hAnsi="Times New Roman" w:cs="Times New Roman"/>
          <w:sz w:val="22"/>
          <w:szCs w:val="22"/>
        </w:rPr>
      </w:pPr>
      <w:r w:rsidRPr="00022576">
        <w:rPr>
          <w:rFonts w:ascii="Times New Roman" w:hAnsi="Times New Roman" w:cs="Times New Roman"/>
          <w:sz w:val="22"/>
          <w:szCs w:val="22"/>
        </w:rPr>
        <w:t>Perkančioji organizacija ekonomiškai naudingiausią pasiūlymą išrenka pagal kainą ir</w:t>
      </w:r>
      <w:r w:rsidRPr="00022576">
        <w:rPr>
          <w:sz w:val="22"/>
          <w:szCs w:val="22"/>
        </w:rPr>
        <w:t xml:space="preserve"> </w:t>
      </w:r>
      <w:r w:rsidRPr="00022576">
        <w:rPr>
          <w:rFonts w:ascii="Times New Roman" w:hAnsi="Times New Roman" w:cs="Times New Roman"/>
          <w:sz w:val="22"/>
          <w:szCs w:val="22"/>
        </w:rPr>
        <w:t xml:space="preserve">laimėjusiu bus pripažintas mažiausią kainą pasiūlęs tiekėjas. </w:t>
      </w:r>
    </w:p>
    <w:p w14:paraId="477D8706" w14:textId="77777777" w:rsidR="00131512" w:rsidRPr="00D22BF3" w:rsidRDefault="00131512" w:rsidP="00131512">
      <w:pPr>
        <w:pStyle w:val="Betarp"/>
        <w:numPr>
          <w:ilvl w:val="0"/>
          <w:numId w:val="19"/>
        </w:numPr>
        <w:spacing w:line="20" w:lineRule="atLeast"/>
        <w:ind w:left="0" w:firstLine="567"/>
        <w:contextualSpacing/>
        <w:jc w:val="both"/>
        <w:rPr>
          <w:rFonts w:ascii="Times New Roman" w:hAnsi="Times New Roman" w:cs="Times New Roman"/>
          <w:sz w:val="22"/>
          <w:szCs w:val="22"/>
        </w:rPr>
      </w:pPr>
      <w:r w:rsidRPr="00437DF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437DF9">
        <w:rPr>
          <w:rFonts w:ascii="Times New Roman" w:hAnsi="Times New Roman" w:cs="Times New Roman"/>
          <w:sz w:val="22"/>
          <w:szCs w:val="22"/>
        </w:rPr>
        <w:t xml:space="preserve"> Tas pats tiekėjas gali būti nustatomas laimėtoju dėl visų pirkimo objekto dalių</w:t>
      </w:r>
      <w:r w:rsidRPr="00437DF9">
        <w:rPr>
          <w:rFonts w:ascii="Times New Roman" w:hAnsi="Times New Roman" w:cs="Times New Roman"/>
          <w:i/>
          <w:iCs/>
          <w:sz w:val="22"/>
          <w:szCs w:val="22"/>
        </w:rPr>
        <w:t>.</w:t>
      </w:r>
    </w:p>
    <w:p w14:paraId="35B1BF1B" w14:textId="385EE5F2" w:rsidR="00131512" w:rsidRPr="00022576" w:rsidRDefault="00131512" w:rsidP="00131512">
      <w:pPr>
        <w:numPr>
          <w:ilvl w:val="0"/>
          <w:numId w:val="19"/>
        </w:numPr>
        <w:spacing w:after="0" w:line="240" w:lineRule="auto"/>
        <w:ind w:left="0" w:firstLine="567"/>
        <w:contextualSpacing/>
        <w:jc w:val="both"/>
        <w:rPr>
          <w:rFonts w:ascii="Times New Roman" w:hAnsi="Times New Roman" w:cs="Times New Roman"/>
          <w:smallCaps/>
          <w:sz w:val="22"/>
          <w:szCs w:val="22"/>
        </w:rPr>
      </w:pPr>
      <w:r w:rsidRPr="00022576">
        <w:rPr>
          <w:rFonts w:ascii="Times New Roman" w:eastAsiaTheme="minorHAnsi" w:hAnsi="Times New Roman" w:cs="Times New Roman"/>
          <w:bCs/>
          <w:iCs/>
          <w:sz w:val="22"/>
          <w:szCs w:val="22"/>
        </w:rPr>
        <w:t xml:space="preserve">Pasiūlyme nurodyta pirkimo objekto kaina visais atvejais laikoma neįprastai maža, jeigu ji yra </w:t>
      </w:r>
      <w:r w:rsidR="000C6BF2">
        <w:rPr>
          <w:rFonts w:ascii="Times New Roman" w:eastAsiaTheme="minorHAnsi" w:hAnsi="Times New Roman" w:cs="Times New Roman"/>
          <w:bCs/>
          <w:iCs/>
          <w:sz w:val="22"/>
          <w:szCs w:val="22"/>
        </w:rPr>
        <w:t xml:space="preserve">    </w:t>
      </w:r>
      <w:r w:rsidRPr="00022576">
        <w:rPr>
          <w:rFonts w:ascii="Times New Roman" w:eastAsiaTheme="minorHAnsi" w:hAnsi="Times New Roman" w:cs="Times New Roman"/>
          <w:bCs/>
          <w:iCs/>
          <w:sz w:val="22"/>
          <w:szCs w:val="22"/>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EFD450C" w14:textId="77777777" w:rsidR="00131512" w:rsidRPr="00415798" w:rsidRDefault="00131512" w:rsidP="00131512">
      <w:pPr>
        <w:spacing w:after="0" w:line="240" w:lineRule="auto"/>
        <w:jc w:val="center"/>
        <w:rPr>
          <w:rFonts w:ascii="Times New Roman" w:hAnsi="Times New Roman" w:cs="Times New Roman"/>
          <w:b/>
          <w:bCs/>
          <w:smallCaps/>
          <w:color w:val="EE0000"/>
          <w:sz w:val="20"/>
          <w:szCs w:val="20"/>
        </w:rPr>
      </w:pPr>
    </w:p>
    <w:p w14:paraId="554EE02F" w14:textId="77777777" w:rsidR="00131512" w:rsidRPr="0090326C" w:rsidRDefault="00131512" w:rsidP="00131512">
      <w:pPr>
        <w:spacing w:after="0" w:line="240" w:lineRule="auto"/>
        <w:jc w:val="center"/>
        <w:rPr>
          <w:rFonts w:ascii="Times New Roman" w:hAnsi="Times New Roman" w:cs="Times New Roman"/>
          <w:b/>
          <w:bCs/>
          <w:smallCaps/>
          <w:sz w:val="20"/>
          <w:szCs w:val="20"/>
        </w:rPr>
      </w:pPr>
    </w:p>
    <w:p w14:paraId="4DFB4A9B" w14:textId="77777777" w:rsidR="00131512" w:rsidRPr="0090326C" w:rsidRDefault="00131512" w:rsidP="00131512">
      <w:pPr>
        <w:spacing w:after="0" w:line="240" w:lineRule="auto"/>
        <w:jc w:val="center"/>
        <w:rPr>
          <w:rFonts w:ascii="Times New Roman" w:hAnsi="Times New Roman" w:cs="Times New Roman"/>
          <w:b/>
          <w:bCs/>
          <w:smallCaps/>
          <w:sz w:val="20"/>
          <w:szCs w:val="20"/>
        </w:rPr>
      </w:pPr>
    </w:p>
    <w:p w14:paraId="3C6A0CDA" w14:textId="77777777" w:rsidR="00131512" w:rsidRPr="0090326C" w:rsidRDefault="00131512" w:rsidP="00131512">
      <w:pPr>
        <w:spacing w:after="0" w:line="240" w:lineRule="auto"/>
        <w:jc w:val="center"/>
        <w:rPr>
          <w:rFonts w:ascii="Times New Roman" w:hAnsi="Times New Roman" w:cs="Times New Roman"/>
          <w:b/>
          <w:bCs/>
          <w:smallCaps/>
          <w:sz w:val="20"/>
          <w:szCs w:val="20"/>
        </w:rPr>
      </w:pPr>
      <w:r w:rsidRPr="0090326C">
        <w:rPr>
          <w:rFonts w:ascii="Times New Roman" w:hAnsi="Times New Roman" w:cs="Times New Roman"/>
          <w:smallCaps/>
          <w:sz w:val="20"/>
          <w:szCs w:val="20"/>
        </w:rPr>
        <w:t>__________</w:t>
      </w:r>
    </w:p>
    <w:p w14:paraId="4B7BDA4A" w14:textId="77777777" w:rsidR="00131512" w:rsidRPr="0090326C" w:rsidRDefault="00131512" w:rsidP="00131512">
      <w:pPr>
        <w:spacing w:after="0" w:line="240" w:lineRule="auto"/>
        <w:jc w:val="center"/>
        <w:rPr>
          <w:rFonts w:ascii="Times New Roman" w:hAnsi="Times New Roman" w:cs="Times New Roman"/>
          <w:b/>
          <w:bCs/>
          <w:smallCaps/>
          <w:sz w:val="20"/>
          <w:szCs w:val="20"/>
        </w:rPr>
      </w:pPr>
    </w:p>
    <w:p w14:paraId="69723394" w14:textId="77777777" w:rsidR="00131512" w:rsidRPr="0090326C" w:rsidRDefault="00131512" w:rsidP="00131512">
      <w:pPr>
        <w:spacing w:after="0" w:line="240" w:lineRule="auto"/>
        <w:jc w:val="center"/>
        <w:rPr>
          <w:rFonts w:ascii="Times New Roman" w:hAnsi="Times New Roman" w:cs="Times New Roman"/>
          <w:b/>
          <w:bCs/>
          <w:smallCaps/>
          <w:sz w:val="20"/>
          <w:szCs w:val="20"/>
        </w:rPr>
      </w:pPr>
    </w:p>
    <w:p w14:paraId="5D31A7C7" w14:textId="77777777" w:rsidR="00131512" w:rsidRDefault="00131512" w:rsidP="00131512">
      <w:pPr>
        <w:spacing w:after="0" w:line="240" w:lineRule="auto"/>
        <w:jc w:val="center"/>
        <w:rPr>
          <w:rFonts w:ascii="Times New Roman" w:hAnsi="Times New Roman" w:cs="Times New Roman"/>
          <w:b/>
          <w:bCs/>
          <w:smallCaps/>
          <w:sz w:val="20"/>
          <w:szCs w:val="20"/>
        </w:rPr>
      </w:pPr>
    </w:p>
    <w:p w14:paraId="54FE7687" w14:textId="77777777" w:rsidR="00131512" w:rsidRDefault="00131512" w:rsidP="00131512">
      <w:pPr>
        <w:spacing w:after="0" w:line="240" w:lineRule="auto"/>
        <w:jc w:val="center"/>
        <w:rPr>
          <w:rFonts w:ascii="Times New Roman" w:hAnsi="Times New Roman" w:cs="Times New Roman"/>
          <w:b/>
          <w:bCs/>
          <w:smallCaps/>
          <w:sz w:val="20"/>
          <w:szCs w:val="20"/>
        </w:rPr>
      </w:pPr>
    </w:p>
    <w:p w14:paraId="4115EED6" w14:textId="77777777" w:rsidR="00131512" w:rsidRDefault="00131512" w:rsidP="00131512">
      <w:pPr>
        <w:spacing w:after="0" w:line="240" w:lineRule="auto"/>
        <w:jc w:val="center"/>
        <w:rPr>
          <w:rFonts w:ascii="Times New Roman" w:hAnsi="Times New Roman" w:cs="Times New Roman"/>
          <w:b/>
          <w:bCs/>
          <w:smallCaps/>
          <w:sz w:val="20"/>
          <w:szCs w:val="20"/>
        </w:rPr>
      </w:pPr>
    </w:p>
    <w:p w14:paraId="017860C3" w14:textId="77777777" w:rsidR="00131512" w:rsidRDefault="00131512" w:rsidP="00131512">
      <w:pPr>
        <w:spacing w:after="0" w:line="240" w:lineRule="auto"/>
        <w:jc w:val="center"/>
        <w:rPr>
          <w:rFonts w:ascii="Times New Roman" w:hAnsi="Times New Roman" w:cs="Times New Roman"/>
          <w:b/>
          <w:bCs/>
          <w:smallCaps/>
          <w:sz w:val="20"/>
          <w:szCs w:val="20"/>
        </w:rPr>
      </w:pPr>
    </w:p>
    <w:p w14:paraId="0224C43A" w14:textId="77777777" w:rsidR="00131512" w:rsidRDefault="00131512" w:rsidP="00131512">
      <w:pPr>
        <w:spacing w:after="0" w:line="240" w:lineRule="auto"/>
        <w:jc w:val="center"/>
        <w:rPr>
          <w:rFonts w:ascii="Times New Roman" w:hAnsi="Times New Roman" w:cs="Times New Roman"/>
          <w:b/>
          <w:bCs/>
          <w:smallCaps/>
          <w:sz w:val="20"/>
          <w:szCs w:val="20"/>
        </w:rPr>
      </w:pPr>
    </w:p>
    <w:p w14:paraId="57889F11" w14:textId="77777777" w:rsidR="00131512" w:rsidRDefault="00131512" w:rsidP="00131512">
      <w:pPr>
        <w:spacing w:after="0" w:line="240" w:lineRule="auto"/>
        <w:jc w:val="center"/>
        <w:rPr>
          <w:rFonts w:ascii="Times New Roman" w:hAnsi="Times New Roman" w:cs="Times New Roman"/>
          <w:b/>
          <w:bCs/>
          <w:smallCaps/>
          <w:sz w:val="20"/>
          <w:szCs w:val="20"/>
        </w:rPr>
      </w:pPr>
    </w:p>
    <w:p w14:paraId="2F4B24C8" w14:textId="77777777" w:rsidR="00131512" w:rsidRDefault="00131512" w:rsidP="00131512">
      <w:pPr>
        <w:spacing w:after="0" w:line="240" w:lineRule="auto"/>
        <w:jc w:val="center"/>
        <w:rPr>
          <w:rFonts w:ascii="Times New Roman" w:hAnsi="Times New Roman" w:cs="Times New Roman"/>
          <w:b/>
          <w:bCs/>
          <w:smallCaps/>
          <w:sz w:val="20"/>
          <w:szCs w:val="20"/>
        </w:rPr>
      </w:pPr>
    </w:p>
    <w:p w14:paraId="70CED077" w14:textId="77777777" w:rsidR="00131512" w:rsidRDefault="00131512" w:rsidP="00131512">
      <w:pPr>
        <w:spacing w:after="0" w:line="240" w:lineRule="auto"/>
        <w:jc w:val="center"/>
        <w:rPr>
          <w:rFonts w:ascii="Times New Roman" w:hAnsi="Times New Roman" w:cs="Times New Roman"/>
          <w:b/>
          <w:bCs/>
          <w:smallCaps/>
          <w:sz w:val="20"/>
          <w:szCs w:val="20"/>
        </w:rPr>
      </w:pPr>
    </w:p>
    <w:p w14:paraId="49204DD5" w14:textId="77777777" w:rsidR="00131512" w:rsidRDefault="00131512" w:rsidP="00131512">
      <w:pPr>
        <w:spacing w:after="0" w:line="240" w:lineRule="auto"/>
        <w:jc w:val="center"/>
        <w:rPr>
          <w:rFonts w:ascii="Times New Roman" w:hAnsi="Times New Roman" w:cs="Times New Roman"/>
          <w:b/>
          <w:bCs/>
          <w:smallCaps/>
          <w:sz w:val="20"/>
          <w:szCs w:val="20"/>
        </w:rPr>
      </w:pPr>
    </w:p>
    <w:p w14:paraId="7756ADBB" w14:textId="77777777" w:rsidR="00131512" w:rsidRDefault="00131512" w:rsidP="00131512">
      <w:pPr>
        <w:spacing w:after="0" w:line="240" w:lineRule="auto"/>
        <w:jc w:val="center"/>
        <w:rPr>
          <w:rFonts w:ascii="Times New Roman" w:hAnsi="Times New Roman" w:cs="Times New Roman"/>
          <w:b/>
          <w:bCs/>
          <w:smallCaps/>
          <w:sz w:val="20"/>
          <w:szCs w:val="20"/>
        </w:rPr>
      </w:pPr>
    </w:p>
    <w:p w14:paraId="5353D877" w14:textId="77777777" w:rsidR="00131512" w:rsidRDefault="00131512" w:rsidP="00131512">
      <w:pPr>
        <w:spacing w:after="0" w:line="240" w:lineRule="auto"/>
        <w:jc w:val="center"/>
        <w:rPr>
          <w:rFonts w:ascii="Times New Roman" w:hAnsi="Times New Roman" w:cs="Times New Roman"/>
          <w:b/>
          <w:bCs/>
          <w:smallCaps/>
          <w:sz w:val="20"/>
          <w:szCs w:val="20"/>
        </w:rPr>
      </w:pPr>
    </w:p>
    <w:p w14:paraId="52A43F0C" w14:textId="77777777" w:rsidR="00131512" w:rsidRDefault="00131512" w:rsidP="00131512">
      <w:pPr>
        <w:spacing w:after="0" w:line="240" w:lineRule="auto"/>
        <w:jc w:val="center"/>
        <w:rPr>
          <w:rFonts w:ascii="Times New Roman" w:hAnsi="Times New Roman" w:cs="Times New Roman"/>
          <w:b/>
          <w:bCs/>
          <w:smallCaps/>
          <w:sz w:val="20"/>
          <w:szCs w:val="20"/>
        </w:rPr>
      </w:pPr>
    </w:p>
    <w:p w14:paraId="021385D5" w14:textId="77777777" w:rsidR="00131512" w:rsidRDefault="00131512" w:rsidP="00131512">
      <w:pPr>
        <w:spacing w:after="0" w:line="240" w:lineRule="auto"/>
        <w:jc w:val="center"/>
        <w:rPr>
          <w:rFonts w:ascii="Times New Roman" w:hAnsi="Times New Roman" w:cs="Times New Roman"/>
          <w:b/>
          <w:bCs/>
          <w:smallCaps/>
          <w:sz w:val="20"/>
          <w:szCs w:val="20"/>
        </w:rPr>
      </w:pPr>
    </w:p>
    <w:p w14:paraId="4201E105" w14:textId="77777777" w:rsidR="00131512" w:rsidRDefault="00131512" w:rsidP="00131512">
      <w:pPr>
        <w:spacing w:after="0" w:line="240" w:lineRule="auto"/>
        <w:jc w:val="center"/>
        <w:rPr>
          <w:rFonts w:ascii="Times New Roman" w:hAnsi="Times New Roman" w:cs="Times New Roman"/>
          <w:b/>
          <w:bCs/>
          <w:smallCaps/>
          <w:sz w:val="20"/>
          <w:szCs w:val="20"/>
        </w:rPr>
      </w:pPr>
    </w:p>
    <w:p w14:paraId="5D224FD6" w14:textId="77777777" w:rsidR="00131512" w:rsidRDefault="00131512" w:rsidP="00131512">
      <w:pPr>
        <w:spacing w:after="0" w:line="240" w:lineRule="auto"/>
        <w:jc w:val="center"/>
        <w:rPr>
          <w:rFonts w:ascii="Times New Roman" w:hAnsi="Times New Roman" w:cs="Times New Roman"/>
          <w:b/>
          <w:bCs/>
          <w:smallCaps/>
          <w:sz w:val="20"/>
          <w:szCs w:val="20"/>
        </w:rPr>
      </w:pPr>
    </w:p>
    <w:p w14:paraId="085DBF7A" w14:textId="77777777" w:rsidR="00131512" w:rsidRDefault="00131512" w:rsidP="00131512">
      <w:pPr>
        <w:spacing w:after="0" w:line="240" w:lineRule="auto"/>
        <w:jc w:val="center"/>
        <w:rPr>
          <w:rFonts w:ascii="Times New Roman" w:hAnsi="Times New Roman" w:cs="Times New Roman"/>
          <w:b/>
          <w:bCs/>
          <w:smallCaps/>
          <w:sz w:val="20"/>
          <w:szCs w:val="20"/>
        </w:rPr>
      </w:pPr>
    </w:p>
    <w:p w14:paraId="0F877308" w14:textId="77777777" w:rsidR="00131512" w:rsidRDefault="00131512" w:rsidP="00131512">
      <w:pPr>
        <w:spacing w:after="0" w:line="240" w:lineRule="auto"/>
        <w:jc w:val="center"/>
        <w:rPr>
          <w:rFonts w:ascii="Times New Roman" w:hAnsi="Times New Roman" w:cs="Times New Roman"/>
          <w:b/>
          <w:bCs/>
          <w:smallCaps/>
          <w:sz w:val="20"/>
          <w:szCs w:val="20"/>
        </w:rPr>
      </w:pPr>
    </w:p>
    <w:p w14:paraId="5A54A6DD" w14:textId="77777777" w:rsidR="00131512" w:rsidRDefault="00131512" w:rsidP="00131512">
      <w:pPr>
        <w:spacing w:after="0" w:line="240" w:lineRule="auto"/>
        <w:jc w:val="center"/>
        <w:rPr>
          <w:rFonts w:ascii="Times New Roman" w:hAnsi="Times New Roman" w:cs="Times New Roman"/>
          <w:b/>
          <w:bCs/>
          <w:smallCaps/>
          <w:sz w:val="20"/>
          <w:szCs w:val="20"/>
        </w:rPr>
      </w:pPr>
    </w:p>
    <w:p w14:paraId="7C924585" w14:textId="77777777" w:rsidR="00131512" w:rsidRDefault="00131512" w:rsidP="00131512">
      <w:pPr>
        <w:spacing w:after="0" w:line="240" w:lineRule="auto"/>
        <w:jc w:val="center"/>
        <w:rPr>
          <w:rFonts w:ascii="Times New Roman" w:hAnsi="Times New Roman" w:cs="Times New Roman"/>
          <w:b/>
          <w:bCs/>
          <w:smallCaps/>
          <w:sz w:val="20"/>
          <w:szCs w:val="20"/>
        </w:rPr>
      </w:pPr>
    </w:p>
    <w:p w14:paraId="12820C56" w14:textId="77777777" w:rsidR="00131512" w:rsidRDefault="00131512" w:rsidP="00131512">
      <w:pPr>
        <w:spacing w:after="0" w:line="240" w:lineRule="auto"/>
        <w:jc w:val="center"/>
        <w:rPr>
          <w:rFonts w:ascii="Times New Roman" w:hAnsi="Times New Roman" w:cs="Times New Roman"/>
          <w:b/>
          <w:bCs/>
          <w:smallCaps/>
          <w:sz w:val="20"/>
          <w:szCs w:val="20"/>
        </w:rPr>
      </w:pPr>
    </w:p>
    <w:p w14:paraId="221FED07" w14:textId="77777777" w:rsidR="00131512" w:rsidRDefault="00131512" w:rsidP="00131512">
      <w:pPr>
        <w:spacing w:after="0" w:line="240" w:lineRule="auto"/>
        <w:jc w:val="center"/>
        <w:rPr>
          <w:rFonts w:ascii="Times New Roman" w:hAnsi="Times New Roman" w:cs="Times New Roman"/>
          <w:b/>
          <w:bCs/>
          <w:smallCaps/>
          <w:sz w:val="20"/>
          <w:szCs w:val="20"/>
        </w:rPr>
      </w:pPr>
    </w:p>
    <w:p w14:paraId="3DD4D858" w14:textId="77777777" w:rsidR="00131512" w:rsidRDefault="00131512" w:rsidP="00131512">
      <w:pPr>
        <w:spacing w:after="0" w:line="240" w:lineRule="auto"/>
        <w:jc w:val="center"/>
        <w:rPr>
          <w:rFonts w:ascii="Times New Roman" w:hAnsi="Times New Roman" w:cs="Times New Roman"/>
          <w:b/>
          <w:bCs/>
          <w:smallCaps/>
          <w:sz w:val="20"/>
          <w:szCs w:val="20"/>
        </w:rPr>
      </w:pPr>
    </w:p>
    <w:p w14:paraId="297C87A7" w14:textId="77777777" w:rsidR="00131512" w:rsidRDefault="00131512" w:rsidP="00131512">
      <w:pPr>
        <w:spacing w:after="0" w:line="240" w:lineRule="auto"/>
        <w:jc w:val="center"/>
        <w:rPr>
          <w:rFonts w:ascii="Times New Roman" w:hAnsi="Times New Roman" w:cs="Times New Roman"/>
          <w:b/>
          <w:bCs/>
          <w:smallCaps/>
          <w:sz w:val="20"/>
          <w:szCs w:val="20"/>
        </w:rPr>
      </w:pPr>
    </w:p>
    <w:p w14:paraId="296CE9C9" w14:textId="77777777" w:rsidR="00131512" w:rsidRDefault="00131512" w:rsidP="00131512">
      <w:pPr>
        <w:spacing w:after="0" w:line="240" w:lineRule="auto"/>
        <w:jc w:val="center"/>
        <w:rPr>
          <w:rFonts w:ascii="Times New Roman" w:hAnsi="Times New Roman" w:cs="Times New Roman"/>
          <w:b/>
          <w:bCs/>
          <w:smallCaps/>
          <w:sz w:val="20"/>
          <w:szCs w:val="20"/>
        </w:rPr>
      </w:pPr>
    </w:p>
    <w:p w14:paraId="7B6F4A03" w14:textId="77777777" w:rsidR="00131512" w:rsidRDefault="00131512" w:rsidP="00131512">
      <w:pPr>
        <w:spacing w:line="259" w:lineRule="auto"/>
        <w:rPr>
          <w:rFonts w:ascii="Times New Roman" w:hAnsi="Times New Roman" w:cs="Times New Roman"/>
          <w:b/>
          <w:bCs/>
          <w:smallCaps/>
          <w:sz w:val="20"/>
          <w:szCs w:val="20"/>
        </w:rPr>
      </w:pPr>
    </w:p>
    <w:p w14:paraId="0709B15C" w14:textId="77777777" w:rsidR="00382950" w:rsidRDefault="00382950" w:rsidP="00131512">
      <w:pPr>
        <w:spacing w:line="259" w:lineRule="auto"/>
        <w:rPr>
          <w:rFonts w:ascii="Times New Roman" w:hAnsi="Times New Roman" w:cs="Times New Roman"/>
          <w:b/>
          <w:bCs/>
          <w:smallCaps/>
          <w:sz w:val="20"/>
          <w:szCs w:val="20"/>
        </w:rPr>
      </w:pPr>
    </w:p>
    <w:p w14:paraId="202EA657" w14:textId="77777777" w:rsidR="00382950" w:rsidRPr="0090326C" w:rsidRDefault="00382950" w:rsidP="00131512">
      <w:pPr>
        <w:spacing w:line="259" w:lineRule="auto"/>
        <w:rPr>
          <w:rFonts w:ascii="Times New Roman" w:eastAsiaTheme="minorHAnsi" w:hAnsi="Times New Roman" w:cs="Times New Roman"/>
          <w:sz w:val="22"/>
          <w:szCs w:val="22"/>
          <w:lang w:eastAsia="en-US"/>
        </w:rPr>
      </w:pPr>
    </w:p>
    <w:p w14:paraId="777754D7" w14:textId="77777777" w:rsidR="00131512" w:rsidRPr="0090326C" w:rsidRDefault="00131512" w:rsidP="00131512">
      <w:pPr>
        <w:keepNext/>
        <w:keepLines/>
        <w:spacing w:before="120" w:after="0" w:line="240" w:lineRule="auto"/>
        <w:jc w:val="right"/>
        <w:outlineLvl w:val="1"/>
        <w:rPr>
          <w:rFonts w:ascii="Times New Roman" w:eastAsiaTheme="majorEastAsia" w:hAnsi="Times New Roman" w:cs="Times New Roman"/>
          <w:bCs/>
          <w:color w:val="156082" w:themeColor="accent1"/>
          <w:sz w:val="24"/>
          <w:szCs w:val="36"/>
        </w:rPr>
      </w:pPr>
      <w:bookmarkStart w:id="65" w:name="_Toc177380489"/>
      <w:bookmarkStart w:id="66" w:name="_Toc230012056"/>
      <w:bookmarkStart w:id="67" w:name="_Hlk170993263"/>
      <w:r w:rsidRPr="0090326C">
        <w:rPr>
          <w:rFonts w:ascii="Times New Roman" w:eastAsiaTheme="majorEastAsia" w:hAnsi="Times New Roman" w:cs="Times New Roman"/>
          <w:bCs/>
          <w:color w:val="156082" w:themeColor="accent1"/>
          <w:sz w:val="24"/>
          <w:szCs w:val="36"/>
        </w:rPr>
        <w:lastRenderedPageBreak/>
        <w:t>Pirkimo sąlygų 8 priedas „Sutarties projektas“</w:t>
      </w:r>
      <w:bookmarkEnd w:id="65"/>
      <w:bookmarkEnd w:id="66"/>
    </w:p>
    <w:bookmarkEnd w:id="67"/>
    <w:p w14:paraId="37FEB0C5" w14:textId="77777777" w:rsidR="00131512" w:rsidRPr="00D24B9B" w:rsidRDefault="00131512" w:rsidP="00131512">
      <w:pPr>
        <w:keepNext/>
        <w:keepLines/>
        <w:spacing w:before="120" w:after="0" w:line="240" w:lineRule="auto"/>
        <w:jc w:val="right"/>
        <w:outlineLvl w:val="1"/>
        <w:rPr>
          <w:rFonts w:ascii="Times New Roman" w:eastAsiaTheme="majorEastAsia" w:hAnsi="Times New Roman" w:cs="Times New Roman"/>
          <w:b/>
          <w:color w:val="156082" w:themeColor="accent1"/>
          <w:sz w:val="24"/>
          <w:szCs w:val="36"/>
        </w:rPr>
      </w:pPr>
    </w:p>
    <w:p w14:paraId="40D0485D" w14:textId="77777777" w:rsidR="00131512" w:rsidRPr="00126A48" w:rsidRDefault="00131512" w:rsidP="00131512">
      <w:pPr>
        <w:numPr>
          <w:ilvl w:val="1"/>
          <w:numId w:val="0"/>
        </w:numPr>
        <w:spacing w:after="240"/>
        <w:jc w:val="center"/>
        <w:rPr>
          <w:rFonts w:ascii="Times New Roman" w:hAnsi="Times New Roman" w:cs="Times New Roman"/>
          <w:b/>
          <w:bCs/>
          <w:caps/>
          <w:smallCaps/>
          <w:spacing w:val="20"/>
          <w:sz w:val="22"/>
          <w:szCs w:val="22"/>
        </w:rPr>
      </w:pPr>
      <w:r w:rsidRPr="00126A48">
        <w:rPr>
          <w:rFonts w:ascii="Times New Roman" w:hAnsi="Times New Roman" w:cs="Times New Roman"/>
          <w:b/>
          <w:bCs/>
          <w:caps/>
          <w:spacing w:val="20"/>
          <w:sz w:val="28"/>
          <w:szCs w:val="28"/>
        </w:rPr>
        <w:t>SUTARTIES PROJEKTAS</w:t>
      </w:r>
    </w:p>
    <w:p w14:paraId="1174E69D" w14:textId="77777777" w:rsidR="00131512" w:rsidRPr="00557260" w:rsidRDefault="00131512" w:rsidP="00131512">
      <w:pPr>
        <w:rPr>
          <w:rFonts w:ascii="Times New Roman" w:hAnsi="Times New Roman" w:cs="Times New Roman"/>
          <w:sz w:val="22"/>
          <w:szCs w:val="22"/>
        </w:rPr>
      </w:pPr>
      <w:r w:rsidRPr="00557260">
        <w:rPr>
          <w:rFonts w:ascii="Times New Roman" w:hAnsi="Times New Roman" w:cs="Times New Roman"/>
          <w:sz w:val="22"/>
          <w:szCs w:val="22"/>
        </w:rPr>
        <w:t>„Sutarties projektas“ pateikiama</w:t>
      </w:r>
      <w:r>
        <w:rPr>
          <w:rFonts w:ascii="Times New Roman" w:hAnsi="Times New Roman" w:cs="Times New Roman"/>
          <w:sz w:val="22"/>
          <w:szCs w:val="22"/>
        </w:rPr>
        <w:t>s</w:t>
      </w:r>
      <w:r w:rsidRPr="00557260">
        <w:rPr>
          <w:rFonts w:ascii="Times New Roman" w:hAnsi="Times New Roman" w:cs="Times New Roman"/>
          <w:sz w:val="22"/>
          <w:szCs w:val="22"/>
        </w:rPr>
        <w:t xml:space="preserve"> atskiru failu .</w:t>
      </w:r>
      <w:proofErr w:type="spellStart"/>
      <w:r w:rsidRPr="00557260">
        <w:rPr>
          <w:rFonts w:ascii="Times New Roman" w:hAnsi="Times New Roman" w:cs="Times New Roman"/>
          <w:sz w:val="22"/>
          <w:szCs w:val="22"/>
        </w:rPr>
        <w:t>docx</w:t>
      </w:r>
      <w:proofErr w:type="spellEnd"/>
      <w:r w:rsidRPr="00557260">
        <w:rPr>
          <w:rFonts w:ascii="Times New Roman" w:hAnsi="Times New Roman" w:cs="Times New Roman"/>
          <w:sz w:val="22"/>
          <w:szCs w:val="22"/>
        </w:rPr>
        <w:t xml:space="preserve"> formatu.</w:t>
      </w:r>
    </w:p>
    <w:p w14:paraId="4CBFCBCF" w14:textId="77777777" w:rsidR="00131512" w:rsidRDefault="00131512" w:rsidP="00131512">
      <w:pPr>
        <w:spacing w:after="0" w:line="240" w:lineRule="auto"/>
        <w:jc w:val="center"/>
        <w:rPr>
          <w:rFonts w:ascii="Times New Roman" w:hAnsi="Times New Roman" w:cs="Times New Roman"/>
          <w:b/>
          <w:bCs/>
          <w:smallCaps/>
          <w:sz w:val="20"/>
          <w:szCs w:val="20"/>
        </w:rPr>
      </w:pPr>
    </w:p>
    <w:p w14:paraId="74FA9592" w14:textId="77777777" w:rsidR="00131512" w:rsidRDefault="00131512" w:rsidP="00131512">
      <w:pPr>
        <w:spacing w:after="0" w:line="240" w:lineRule="auto"/>
        <w:jc w:val="center"/>
        <w:rPr>
          <w:rFonts w:ascii="Times New Roman" w:hAnsi="Times New Roman" w:cs="Times New Roman"/>
          <w:b/>
          <w:bCs/>
          <w:smallCaps/>
          <w:sz w:val="20"/>
          <w:szCs w:val="20"/>
        </w:rPr>
      </w:pPr>
    </w:p>
    <w:p w14:paraId="4C48E5EB" w14:textId="77777777" w:rsidR="00131512" w:rsidRDefault="00131512" w:rsidP="00131512">
      <w:pPr>
        <w:spacing w:after="0" w:line="240" w:lineRule="auto"/>
        <w:jc w:val="center"/>
        <w:rPr>
          <w:rFonts w:ascii="Times New Roman" w:hAnsi="Times New Roman" w:cs="Times New Roman"/>
          <w:b/>
          <w:bCs/>
          <w:smallCaps/>
          <w:sz w:val="20"/>
          <w:szCs w:val="20"/>
        </w:rPr>
      </w:pPr>
      <w:r w:rsidRPr="0090326C">
        <w:rPr>
          <w:rFonts w:ascii="Times New Roman" w:hAnsi="Times New Roman" w:cs="Times New Roman"/>
          <w:smallCaps/>
          <w:sz w:val="20"/>
          <w:szCs w:val="20"/>
        </w:rPr>
        <w:t>__________</w:t>
      </w:r>
    </w:p>
    <w:p w14:paraId="23A94728" w14:textId="77777777" w:rsidR="00131512" w:rsidRDefault="00131512" w:rsidP="00131512">
      <w:pPr>
        <w:spacing w:after="0" w:line="240" w:lineRule="auto"/>
        <w:jc w:val="center"/>
        <w:rPr>
          <w:rFonts w:ascii="Times New Roman" w:hAnsi="Times New Roman" w:cs="Times New Roman"/>
          <w:b/>
          <w:bCs/>
          <w:smallCaps/>
          <w:sz w:val="20"/>
          <w:szCs w:val="20"/>
        </w:rPr>
      </w:pPr>
    </w:p>
    <w:p w14:paraId="301B9AC1" w14:textId="77777777" w:rsidR="00131512" w:rsidRDefault="00131512" w:rsidP="00131512">
      <w:pPr>
        <w:spacing w:after="0" w:line="240" w:lineRule="auto"/>
        <w:jc w:val="center"/>
        <w:rPr>
          <w:rFonts w:ascii="Times New Roman" w:hAnsi="Times New Roman" w:cs="Times New Roman"/>
          <w:b/>
          <w:bCs/>
          <w:smallCaps/>
          <w:sz w:val="20"/>
          <w:szCs w:val="20"/>
        </w:rPr>
      </w:pPr>
    </w:p>
    <w:p w14:paraId="2E0CB40F" w14:textId="77777777" w:rsidR="00131512" w:rsidRDefault="00131512" w:rsidP="00131512">
      <w:pPr>
        <w:spacing w:after="0" w:line="240" w:lineRule="auto"/>
        <w:jc w:val="center"/>
        <w:rPr>
          <w:rFonts w:ascii="Times New Roman" w:hAnsi="Times New Roman" w:cs="Times New Roman"/>
          <w:b/>
          <w:bCs/>
          <w:smallCaps/>
          <w:sz w:val="20"/>
          <w:szCs w:val="20"/>
        </w:rPr>
      </w:pPr>
    </w:p>
    <w:p w14:paraId="3864640A" w14:textId="77777777" w:rsidR="00131512" w:rsidRDefault="00131512" w:rsidP="00131512">
      <w:pPr>
        <w:spacing w:after="0" w:line="240" w:lineRule="auto"/>
        <w:jc w:val="center"/>
        <w:rPr>
          <w:rFonts w:ascii="Times New Roman" w:hAnsi="Times New Roman" w:cs="Times New Roman"/>
          <w:b/>
          <w:bCs/>
          <w:smallCaps/>
          <w:sz w:val="20"/>
          <w:szCs w:val="20"/>
        </w:rPr>
      </w:pPr>
    </w:p>
    <w:p w14:paraId="7E5E9D22" w14:textId="77777777" w:rsidR="00131512" w:rsidRDefault="00131512" w:rsidP="00131512">
      <w:pPr>
        <w:spacing w:after="0" w:line="240" w:lineRule="auto"/>
        <w:jc w:val="center"/>
        <w:rPr>
          <w:rFonts w:ascii="Times New Roman" w:hAnsi="Times New Roman" w:cs="Times New Roman"/>
          <w:b/>
          <w:bCs/>
          <w:smallCaps/>
          <w:sz w:val="20"/>
          <w:szCs w:val="20"/>
        </w:rPr>
      </w:pPr>
    </w:p>
    <w:p w14:paraId="0EBF28D3" w14:textId="77777777" w:rsidR="00131512" w:rsidRDefault="00131512" w:rsidP="00131512">
      <w:pPr>
        <w:spacing w:after="0" w:line="240" w:lineRule="auto"/>
        <w:jc w:val="center"/>
        <w:rPr>
          <w:rFonts w:ascii="Times New Roman" w:hAnsi="Times New Roman" w:cs="Times New Roman"/>
          <w:b/>
          <w:bCs/>
          <w:smallCaps/>
          <w:sz w:val="20"/>
          <w:szCs w:val="20"/>
        </w:rPr>
      </w:pPr>
    </w:p>
    <w:p w14:paraId="568DE9B6" w14:textId="77777777" w:rsidR="00131512" w:rsidRDefault="00131512" w:rsidP="00131512">
      <w:pPr>
        <w:spacing w:after="0" w:line="240" w:lineRule="auto"/>
        <w:jc w:val="center"/>
        <w:rPr>
          <w:rFonts w:ascii="Times New Roman" w:hAnsi="Times New Roman" w:cs="Times New Roman"/>
          <w:b/>
          <w:bCs/>
          <w:smallCaps/>
          <w:sz w:val="20"/>
          <w:szCs w:val="20"/>
        </w:rPr>
      </w:pPr>
    </w:p>
    <w:p w14:paraId="1D4BDAC3" w14:textId="77777777" w:rsidR="00131512" w:rsidRDefault="00131512" w:rsidP="00131512">
      <w:pPr>
        <w:spacing w:after="0" w:line="240" w:lineRule="auto"/>
        <w:jc w:val="center"/>
        <w:rPr>
          <w:rFonts w:ascii="Times New Roman" w:hAnsi="Times New Roman" w:cs="Times New Roman"/>
          <w:b/>
          <w:bCs/>
          <w:smallCaps/>
          <w:sz w:val="20"/>
          <w:szCs w:val="20"/>
        </w:rPr>
      </w:pPr>
    </w:p>
    <w:p w14:paraId="0214370C" w14:textId="77777777" w:rsidR="00131512" w:rsidRDefault="00131512" w:rsidP="00131512">
      <w:pPr>
        <w:spacing w:after="0" w:line="240" w:lineRule="auto"/>
        <w:jc w:val="center"/>
        <w:rPr>
          <w:rFonts w:ascii="Times New Roman" w:hAnsi="Times New Roman" w:cs="Times New Roman"/>
          <w:b/>
          <w:bCs/>
          <w:smallCaps/>
          <w:sz w:val="20"/>
          <w:szCs w:val="20"/>
        </w:rPr>
      </w:pPr>
    </w:p>
    <w:p w14:paraId="5C90706B" w14:textId="77777777" w:rsidR="00131512" w:rsidRDefault="00131512" w:rsidP="00131512">
      <w:pPr>
        <w:spacing w:after="0" w:line="240" w:lineRule="auto"/>
        <w:jc w:val="center"/>
        <w:rPr>
          <w:rFonts w:ascii="Times New Roman" w:hAnsi="Times New Roman" w:cs="Times New Roman"/>
          <w:b/>
          <w:bCs/>
          <w:smallCaps/>
          <w:sz w:val="20"/>
          <w:szCs w:val="20"/>
        </w:rPr>
      </w:pPr>
    </w:p>
    <w:p w14:paraId="2C35A765" w14:textId="77777777" w:rsidR="00131512" w:rsidRDefault="00131512" w:rsidP="00131512">
      <w:pPr>
        <w:spacing w:after="0" w:line="240" w:lineRule="auto"/>
        <w:jc w:val="center"/>
        <w:rPr>
          <w:rFonts w:ascii="Times New Roman" w:hAnsi="Times New Roman" w:cs="Times New Roman"/>
          <w:b/>
          <w:bCs/>
          <w:smallCaps/>
          <w:sz w:val="20"/>
          <w:szCs w:val="20"/>
        </w:rPr>
      </w:pPr>
    </w:p>
    <w:p w14:paraId="2163951A" w14:textId="77777777" w:rsidR="00131512" w:rsidRDefault="00131512" w:rsidP="00131512">
      <w:pPr>
        <w:spacing w:after="0" w:line="240" w:lineRule="auto"/>
        <w:jc w:val="center"/>
        <w:rPr>
          <w:rFonts w:ascii="Times New Roman" w:hAnsi="Times New Roman" w:cs="Times New Roman"/>
          <w:b/>
          <w:bCs/>
          <w:smallCaps/>
          <w:sz w:val="20"/>
          <w:szCs w:val="20"/>
        </w:rPr>
      </w:pPr>
    </w:p>
    <w:p w14:paraId="045BBDE5" w14:textId="77777777" w:rsidR="00131512" w:rsidRDefault="00131512" w:rsidP="00131512">
      <w:pPr>
        <w:spacing w:after="0" w:line="240" w:lineRule="auto"/>
        <w:jc w:val="center"/>
        <w:rPr>
          <w:rFonts w:ascii="Times New Roman" w:hAnsi="Times New Roman" w:cs="Times New Roman"/>
          <w:b/>
          <w:bCs/>
          <w:smallCaps/>
          <w:sz w:val="20"/>
          <w:szCs w:val="20"/>
        </w:rPr>
      </w:pPr>
    </w:p>
    <w:p w14:paraId="4E90BD8D" w14:textId="77777777" w:rsidR="00131512" w:rsidRDefault="00131512" w:rsidP="00131512">
      <w:pPr>
        <w:spacing w:after="0" w:line="240" w:lineRule="auto"/>
        <w:jc w:val="center"/>
        <w:rPr>
          <w:rFonts w:ascii="Times New Roman" w:hAnsi="Times New Roman" w:cs="Times New Roman"/>
          <w:b/>
          <w:bCs/>
          <w:smallCaps/>
          <w:sz w:val="20"/>
          <w:szCs w:val="20"/>
        </w:rPr>
      </w:pPr>
    </w:p>
    <w:p w14:paraId="21C4AF61" w14:textId="77777777" w:rsidR="00131512" w:rsidRDefault="00131512" w:rsidP="00131512">
      <w:pPr>
        <w:spacing w:after="0" w:line="240" w:lineRule="auto"/>
        <w:jc w:val="center"/>
        <w:rPr>
          <w:rFonts w:ascii="Times New Roman" w:hAnsi="Times New Roman" w:cs="Times New Roman"/>
          <w:b/>
          <w:bCs/>
          <w:smallCaps/>
          <w:sz w:val="20"/>
          <w:szCs w:val="20"/>
        </w:rPr>
      </w:pPr>
    </w:p>
    <w:p w14:paraId="1188D7F6" w14:textId="77777777" w:rsidR="00131512" w:rsidRDefault="00131512" w:rsidP="00131512">
      <w:pPr>
        <w:spacing w:after="0" w:line="240" w:lineRule="auto"/>
        <w:jc w:val="center"/>
        <w:rPr>
          <w:rFonts w:ascii="Times New Roman" w:hAnsi="Times New Roman" w:cs="Times New Roman"/>
          <w:b/>
          <w:bCs/>
          <w:smallCaps/>
          <w:sz w:val="20"/>
          <w:szCs w:val="20"/>
        </w:rPr>
      </w:pPr>
    </w:p>
    <w:p w14:paraId="49D1A2ED" w14:textId="77777777" w:rsidR="00131512" w:rsidRDefault="00131512" w:rsidP="00131512">
      <w:pPr>
        <w:spacing w:after="0" w:line="240" w:lineRule="auto"/>
        <w:jc w:val="center"/>
        <w:rPr>
          <w:rFonts w:ascii="Times New Roman" w:hAnsi="Times New Roman" w:cs="Times New Roman"/>
          <w:b/>
          <w:bCs/>
          <w:smallCaps/>
          <w:sz w:val="20"/>
          <w:szCs w:val="20"/>
        </w:rPr>
      </w:pPr>
    </w:p>
    <w:p w14:paraId="0A643E89" w14:textId="77777777" w:rsidR="00131512" w:rsidRDefault="00131512" w:rsidP="00131512">
      <w:pPr>
        <w:spacing w:after="0" w:line="240" w:lineRule="auto"/>
        <w:jc w:val="center"/>
        <w:rPr>
          <w:rFonts w:ascii="Times New Roman" w:hAnsi="Times New Roman" w:cs="Times New Roman"/>
          <w:b/>
          <w:bCs/>
          <w:smallCaps/>
          <w:sz w:val="20"/>
          <w:szCs w:val="20"/>
        </w:rPr>
      </w:pPr>
    </w:p>
    <w:p w14:paraId="42BFB87B" w14:textId="77777777" w:rsidR="00131512" w:rsidRDefault="00131512" w:rsidP="00131512">
      <w:pPr>
        <w:spacing w:after="0" w:line="240" w:lineRule="auto"/>
        <w:jc w:val="center"/>
        <w:rPr>
          <w:rFonts w:ascii="Times New Roman" w:hAnsi="Times New Roman" w:cs="Times New Roman"/>
          <w:b/>
          <w:bCs/>
          <w:smallCaps/>
          <w:sz w:val="20"/>
          <w:szCs w:val="20"/>
        </w:rPr>
      </w:pPr>
    </w:p>
    <w:p w14:paraId="50150EB0" w14:textId="77777777" w:rsidR="00131512" w:rsidRDefault="00131512" w:rsidP="00131512">
      <w:pPr>
        <w:spacing w:after="0" w:line="240" w:lineRule="auto"/>
        <w:jc w:val="center"/>
        <w:rPr>
          <w:rFonts w:ascii="Times New Roman" w:hAnsi="Times New Roman" w:cs="Times New Roman"/>
          <w:b/>
          <w:bCs/>
          <w:smallCaps/>
          <w:sz w:val="20"/>
          <w:szCs w:val="20"/>
        </w:rPr>
      </w:pPr>
    </w:p>
    <w:p w14:paraId="52E16521" w14:textId="77777777" w:rsidR="00131512" w:rsidRDefault="00131512" w:rsidP="00131512">
      <w:pPr>
        <w:spacing w:after="0" w:line="240" w:lineRule="auto"/>
        <w:jc w:val="center"/>
        <w:rPr>
          <w:rFonts w:ascii="Times New Roman" w:hAnsi="Times New Roman" w:cs="Times New Roman"/>
          <w:b/>
          <w:bCs/>
          <w:smallCaps/>
          <w:sz w:val="20"/>
          <w:szCs w:val="20"/>
        </w:rPr>
      </w:pPr>
    </w:p>
    <w:p w14:paraId="2BF1921C" w14:textId="77777777" w:rsidR="00131512" w:rsidRDefault="00131512" w:rsidP="00131512">
      <w:pPr>
        <w:spacing w:after="0" w:line="240" w:lineRule="auto"/>
        <w:jc w:val="center"/>
        <w:rPr>
          <w:rFonts w:ascii="Times New Roman" w:hAnsi="Times New Roman" w:cs="Times New Roman"/>
          <w:b/>
          <w:bCs/>
          <w:smallCaps/>
          <w:sz w:val="20"/>
          <w:szCs w:val="20"/>
        </w:rPr>
      </w:pPr>
    </w:p>
    <w:p w14:paraId="6D7EFDF5" w14:textId="77777777" w:rsidR="00131512" w:rsidRDefault="00131512" w:rsidP="00131512">
      <w:pPr>
        <w:spacing w:after="0" w:line="240" w:lineRule="auto"/>
        <w:jc w:val="center"/>
        <w:rPr>
          <w:rFonts w:ascii="Times New Roman" w:hAnsi="Times New Roman" w:cs="Times New Roman"/>
          <w:b/>
          <w:bCs/>
          <w:smallCaps/>
          <w:sz w:val="20"/>
          <w:szCs w:val="20"/>
        </w:rPr>
      </w:pPr>
    </w:p>
    <w:p w14:paraId="3BE18C47" w14:textId="77777777" w:rsidR="00131512" w:rsidRDefault="00131512" w:rsidP="00131512">
      <w:pPr>
        <w:spacing w:after="0" w:line="240" w:lineRule="auto"/>
        <w:jc w:val="center"/>
        <w:rPr>
          <w:rFonts w:ascii="Times New Roman" w:hAnsi="Times New Roman" w:cs="Times New Roman"/>
          <w:b/>
          <w:bCs/>
          <w:smallCaps/>
          <w:sz w:val="20"/>
          <w:szCs w:val="20"/>
        </w:rPr>
      </w:pPr>
    </w:p>
    <w:p w14:paraId="56CF4566" w14:textId="77777777" w:rsidR="00131512" w:rsidRDefault="00131512" w:rsidP="00131512">
      <w:pPr>
        <w:spacing w:after="0" w:line="240" w:lineRule="auto"/>
        <w:jc w:val="center"/>
        <w:rPr>
          <w:rFonts w:ascii="Times New Roman" w:hAnsi="Times New Roman" w:cs="Times New Roman"/>
          <w:b/>
          <w:bCs/>
          <w:smallCaps/>
          <w:sz w:val="20"/>
          <w:szCs w:val="20"/>
        </w:rPr>
      </w:pPr>
    </w:p>
    <w:p w14:paraId="68A65070" w14:textId="77777777" w:rsidR="00131512" w:rsidRDefault="00131512" w:rsidP="00131512">
      <w:pPr>
        <w:spacing w:after="0" w:line="240" w:lineRule="auto"/>
        <w:jc w:val="center"/>
        <w:rPr>
          <w:rFonts w:ascii="Times New Roman" w:hAnsi="Times New Roman" w:cs="Times New Roman"/>
          <w:b/>
          <w:bCs/>
          <w:smallCaps/>
          <w:sz w:val="20"/>
          <w:szCs w:val="20"/>
        </w:rPr>
      </w:pPr>
    </w:p>
    <w:p w14:paraId="4F68D897" w14:textId="77777777" w:rsidR="00131512" w:rsidRDefault="00131512" w:rsidP="00131512">
      <w:pPr>
        <w:spacing w:after="0" w:line="240" w:lineRule="auto"/>
        <w:jc w:val="center"/>
        <w:rPr>
          <w:rFonts w:ascii="Times New Roman" w:hAnsi="Times New Roman" w:cs="Times New Roman"/>
          <w:b/>
          <w:bCs/>
          <w:smallCaps/>
          <w:sz w:val="20"/>
          <w:szCs w:val="20"/>
        </w:rPr>
      </w:pPr>
    </w:p>
    <w:p w14:paraId="0449F505" w14:textId="77777777" w:rsidR="00131512" w:rsidRDefault="00131512" w:rsidP="00131512">
      <w:pPr>
        <w:spacing w:after="0" w:line="240" w:lineRule="auto"/>
        <w:jc w:val="center"/>
        <w:rPr>
          <w:rFonts w:ascii="Times New Roman" w:hAnsi="Times New Roman" w:cs="Times New Roman"/>
          <w:b/>
          <w:bCs/>
          <w:smallCaps/>
          <w:sz w:val="20"/>
          <w:szCs w:val="20"/>
        </w:rPr>
      </w:pPr>
    </w:p>
    <w:p w14:paraId="24498454" w14:textId="77777777" w:rsidR="00131512" w:rsidRDefault="00131512" w:rsidP="00131512">
      <w:pPr>
        <w:spacing w:after="0" w:line="240" w:lineRule="auto"/>
        <w:jc w:val="center"/>
        <w:rPr>
          <w:rFonts w:ascii="Times New Roman" w:hAnsi="Times New Roman" w:cs="Times New Roman"/>
          <w:b/>
          <w:bCs/>
          <w:smallCaps/>
          <w:sz w:val="20"/>
          <w:szCs w:val="20"/>
        </w:rPr>
      </w:pPr>
    </w:p>
    <w:p w14:paraId="3366573E" w14:textId="77777777" w:rsidR="00131512" w:rsidRDefault="00131512" w:rsidP="00131512">
      <w:pPr>
        <w:spacing w:after="0" w:line="240" w:lineRule="auto"/>
        <w:jc w:val="center"/>
        <w:rPr>
          <w:rFonts w:ascii="Times New Roman" w:hAnsi="Times New Roman" w:cs="Times New Roman"/>
          <w:b/>
          <w:bCs/>
          <w:smallCaps/>
          <w:sz w:val="20"/>
          <w:szCs w:val="20"/>
        </w:rPr>
      </w:pPr>
    </w:p>
    <w:p w14:paraId="782DBF5C" w14:textId="77777777" w:rsidR="00131512" w:rsidRDefault="00131512" w:rsidP="00131512">
      <w:pPr>
        <w:spacing w:after="0" w:line="240" w:lineRule="auto"/>
        <w:jc w:val="center"/>
        <w:rPr>
          <w:rFonts w:ascii="Times New Roman" w:hAnsi="Times New Roman" w:cs="Times New Roman"/>
          <w:b/>
          <w:bCs/>
          <w:smallCaps/>
          <w:sz w:val="20"/>
          <w:szCs w:val="20"/>
        </w:rPr>
      </w:pPr>
    </w:p>
    <w:p w14:paraId="0E132476" w14:textId="77777777" w:rsidR="00131512" w:rsidRDefault="00131512" w:rsidP="00131512">
      <w:pPr>
        <w:spacing w:after="0" w:line="240" w:lineRule="auto"/>
        <w:jc w:val="center"/>
        <w:rPr>
          <w:rFonts w:ascii="Times New Roman" w:hAnsi="Times New Roman" w:cs="Times New Roman"/>
          <w:b/>
          <w:bCs/>
          <w:smallCaps/>
          <w:sz w:val="20"/>
          <w:szCs w:val="20"/>
        </w:rPr>
      </w:pPr>
    </w:p>
    <w:p w14:paraId="0F6A760C" w14:textId="77777777" w:rsidR="00131512" w:rsidRDefault="00131512" w:rsidP="00131512">
      <w:pPr>
        <w:spacing w:after="0" w:line="240" w:lineRule="auto"/>
        <w:jc w:val="center"/>
        <w:rPr>
          <w:rFonts w:ascii="Times New Roman" w:hAnsi="Times New Roman" w:cs="Times New Roman"/>
          <w:b/>
          <w:bCs/>
          <w:smallCaps/>
          <w:sz w:val="20"/>
          <w:szCs w:val="20"/>
        </w:rPr>
      </w:pPr>
    </w:p>
    <w:p w14:paraId="023F6029" w14:textId="77777777" w:rsidR="00131512" w:rsidRDefault="00131512" w:rsidP="00131512">
      <w:pPr>
        <w:spacing w:after="0" w:line="240" w:lineRule="auto"/>
        <w:jc w:val="center"/>
        <w:rPr>
          <w:rFonts w:ascii="Times New Roman" w:hAnsi="Times New Roman" w:cs="Times New Roman"/>
          <w:b/>
          <w:bCs/>
          <w:smallCaps/>
          <w:sz w:val="20"/>
          <w:szCs w:val="20"/>
        </w:rPr>
      </w:pPr>
    </w:p>
    <w:p w14:paraId="5458C867" w14:textId="77777777" w:rsidR="00131512" w:rsidRDefault="00131512" w:rsidP="00131512">
      <w:pPr>
        <w:spacing w:after="0" w:line="240" w:lineRule="auto"/>
        <w:jc w:val="center"/>
        <w:rPr>
          <w:rFonts w:ascii="Times New Roman" w:hAnsi="Times New Roman" w:cs="Times New Roman"/>
          <w:b/>
          <w:bCs/>
          <w:smallCaps/>
          <w:sz w:val="20"/>
          <w:szCs w:val="20"/>
        </w:rPr>
      </w:pPr>
    </w:p>
    <w:p w14:paraId="6D0D0A82" w14:textId="77777777" w:rsidR="00131512" w:rsidRDefault="00131512" w:rsidP="00131512">
      <w:pPr>
        <w:spacing w:after="0" w:line="240" w:lineRule="auto"/>
        <w:jc w:val="center"/>
        <w:rPr>
          <w:rFonts w:ascii="Times New Roman" w:hAnsi="Times New Roman" w:cs="Times New Roman"/>
          <w:b/>
          <w:bCs/>
          <w:smallCaps/>
          <w:sz w:val="20"/>
          <w:szCs w:val="20"/>
        </w:rPr>
      </w:pPr>
    </w:p>
    <w:p w14:paraId="28590E12" w14:textId="77777777" w:rsidR="00131512" w:rsidRDefault="00131512" w:rsidP="00131512">
      <w:pPr>
        <w:spacing w:after="0" w:line="240" w:lineRule="auto"/>
        <w:jc w:val="center"/>
        <w:rPr>
          <w:rFonts w:ascii="Times New Roman" w:hAnsi="Times New Roman" w:cs="Times New Roman"/>
          <w:b/>
          <w:bCs/>
          <w:smallCaps/>
          <w:sz w:val="20"/>
          <w:szCs w:val="20"/>
        </w:rPr>
      </w:pPr>
    </w:p>
    <w:p w14:paraId="7B7D914B" w14:textId="77777777" w:rsidR="00131512" w:rsidRDefault="00131512" w:rsidP="00131512">
      <w:pPr>
        <w:spacing w:after="0" w:line="240" w:lineRule="auto"/>
        <w:jc w:val="center"/>
        <w:rPr>
          <w:rFonts w:ascii="Times New Roman" w:hAnsi="Times New Roman" w:cs="Times New Roman"/>
          <w:b/>
          <w:bCs/>
          <w:smallCaps/>
          <w:sz w:val="20"/>
          <w:szCs w:val="20"/>
        </w:rPr>
      </w:pPr>
    </w:p>
    <w:p w14:paraId="1B3BD266" w14:textId="77777777" w:rsidR="00131512" w:rsidRDefault="00131512" w:rsidP="00131512">
      <w:pPr>
        <w:spacing w:after="0" w:line="240" w:lineRule="auto"/>
        <w:jc w:val="center"/>
        <w:rPr>
          <w:rFonts w:ascii="Times New Roman" w:hAnsi="Times New Roman" w:cs="Times New Roman"/>
          <w:b/>
          <w:bCs/>
          <w:smallCaps/>
          <w:sz w:val="20"/>
          <w:szCs w:val="20"/>
        </w:rPr>
      </w:pPr>
    </w:p>
    <w:p w14:paraId="7A8106C2" w14:textId="77777777" w:rsidR="00382950" w:rsidRDefault="00382950" w:rsidP="00131512">
      <w:pPr>
        <w:spacing w:after="0" w:line="240" w:lineRule="auto"/>
        <w:jc w:val="center"/>
        <w:rPr>
          <w:rFonts w:ascii="Times New Roman" w:hAnsi="Times New Roman" w:cs="Times New Roman"/>
          <w:b/>
          <w:bCs/>
          <w:smallCaps/>
          <w:sz w:val="20"/>
          <w:szCs w:val="20"/>
        </w:rPr>
      </w:pPr>
    </w:p>
    <w:p w14:paraId="08DD2666" w14:textId="77777777" w:rsidR="00382950" w:rsidRDefault="00382950" w:rsidP="00131512">
      <w:pPr>
        <w:spacing w:after="0" w:line="240" w:lineRule="auto"/>
        <w:jc w:val="center"/>
        <w:rPr>
          <w:rFonts w:ascii="Times New Roman" w:hAnsi="Times New Roman" w:cs="Times New Roman"/>
          <w:b/>
          <w:bCs/>
          <w:smallCaps/>
          <w:sz w:val="20"/>
          <w:szCs w:val="20"/>
        </w:rPr>
      </w:pPr>
    </w:p>
    <w:p w14:paraId="2F28634E" w14:textId="77777777" w:rsidR="00382950" w:rsidRDefault="00382950" w:rsidP="00131512">
      <w:pPr>
        <w:spacing w:after="0" w:line="240" w:lineRule="auto"/>
        <w:jc w:val="center"/>
        <w:rPr>
          <w:rFonts w:ascii="Times New Roman" w:hAnsi="Times New Roman" w:cs="Times New Roman"/>
          <w:b/>
          <w:bCs/>
          <w:smallCaps/>
          <w:sz w:val="20"/>
          <w:szCs w:val="20"/>
        </w:rPr>
      </w:pPr>
    </w:p>
    <w:p w14:paraId="6103591C" w14:textId="77777777" w:rsidR="00131512" w:rsidRDefault="00131512" w:rsidP="00131512">
      <w:pPr>
        <w:spacing w:after="0" w:line="240" w:lineRule="auto"/>
        <w:rPr>
          <w:rFonts w:ascii="Times New Roman" w:hAnsi="Times New Roman" w:cs="Times New Roman"/>
          <w:b/>
          <w:bCs/>
          <w:smallCaps/>
          <w:sz w:val="20"/>
          <w:szCs w:val="20"/>
        </w:rPr>
      </w:pPr>
    </w:p>
    <w:p w14:paraId="587E8101" w14:textId="77777777" w:rsidR="00131512" w:rsidRPr="00A663A8" w:rsidRDefault="00131512" w:rsidP="00131512">
      <w:pPr>
        <w:keepNext/>
        <w:keepLines/>
        <w:spacing w:before="120" w:after="0" w:line="240" w:lineRule="auto"/>
        <w:ind w:left="5103"/>
        <w:jc w:val="right"/>
        <w:outlineLvl w:val="1"/>
        <w:rPr>
          <w:rFonts w:ascii="Times New Roman" w:eastAsiaTheme="majorEastAsia" w:hAnsi="Times New Roman" w:cs="Times New Roman"/>
          <w:color w:val="0070C0"/>
          <w:sz w:val="22"/>
          <w:szCs w:val="22"/>
        </w:rPr>
      </w:pPr>
      <w:bookmarkStart w:id="68" w:name="_Toc230012057"/>
      <w:bookmarkStart w:id="69" w:name="_Toc165898314"/>
      <w:r w:rsidRPr="00A663A8">
        <w:rPr>
          <w:rFonts w:ascii="Times New Roman" w:eastAsiaTheme="majorEastAsia" w:hAnsi="Times New Roman" w:cs="Times New Roman"/>
          <w:color w:val="0070C0"/>
          <w:sz w:val="22"/>
          <w:szCs w:val="22"/>
        </w:rPr>
        <w:lastRenderedPageBreak/>
        <w:t xml:space="preserve">Pirkimo sąlygų </w:t>
      </w:r>
      <w:r>
        <w:rPr>
          <w:rFonts w:ascii="Times New Roman" w:eastAsiaTheme="majorEastAsia" w:hAnsi="Times New Roman" w:cs="Times New Roman"/>
          <w:color w:val="0070C0"/>
          <w:sz w:val="22"/>
          <w:szCs w:val="22"/>
        </w:rPr>
        <w:t>9</w:t>
      </w:r>
      <w:r w:rsidRPr="00A663A8">
        <w:rPr>
          <w:rFonts w:ascii="Times New Roman" w:eastAsiaTheme="majorEastAsia" w:hAnsi="Times New Roman" w:cs="Times New Roman"/>
          <w:color w:val="0070C0"/>
          <w:sz w:val="22"/>
          <w:szCs w:val="22"/>
        </w:rPr>
        <w:t xml:space="preserve"> priedas „</w:t>
      </w:r>
      <w:r>
        <w:rPr>
          <w:rFonts w:ascii="Times New Roman" w:eastAsiaTheme="majorEastAsia" w:hAnsi="Times New Roman" w:cs="Times New Roman"/>
          <w:color w:val="0070C0"/>
          <w:sz w:val="22"/>
          <w:szCs w:val="22"/>
        </w:rPr>
        <w:t>Medicininės įrangos (analizatorių) panaudos sutartis</w:t>
      </w:r>
      <w:r w:rsidRPr="00A663A8">
        <w:rPr>
          <w:rFonts w:ascii="Times New Roman" w:eastAsiaTheme="majorEastAsia" w:hAnsi="Times New Roman" w:cs="Times New Roman"/>
          <w:color w:val="0070C0"/>
          <w:sz w:val="22"/>
          <w:szCs w:val="22"/>
        </w:rPr>
        <w:t>“</w:t>
      </w:r>
      <w:bookmarkEnd w:id="68"/>
    </w:p>
    <w:p w14:paraId="0827EA8B" w14:textId="77777777" w:rsidR="00131512" w:rsidRDefault="00131512" w:rsidP="00131512">
      <w:pPr>
        <w:widowControl w:val="0"/>
        <w:spacing w:after="0" w:line="20" w:lineRule="atLeast"/>
        <w:rPr>
          <w:rFonts w:ascii="Times New Roman" w:hAnsi="Times New Roman" w:cs="Times New Roman"/>
          <w:sz w:val="22"/>
          <w:szCs w:val="22"/>
        </w:rPr>
      </w:pPr>
    </w:p>
    <w:bookmarkEnd w:id="69"/>
    <w:p w14:paraId="7E5D8E8A" w14:textId="77777777" w:rsidR="00131512" w:rsidRPr="00F16AC3" w:rsidRDefault="00131512" w:rsidP="00131512">
      <w:pPr>
        <w:widowControl w:val="0"/>
        <w:spacing w:after="0" w:line="20" w:lineRule="atLeast"/>
        <w:jc w:val="center"/>
        <w:rPr>
          <w:rFonts w:ascii="Times New Roman" w:hAnsi="Times New Roman" w:cs="Times New Roman"/>
          <w:b/>
          <w:bCs/>
          <w:sz w:val="22"/>
          <w:szCs w:val="22"/>
        </w:rPr>
      </w:pPr>
    </w:p>
    <w:p w14:paraId="66323F3D" w14:textId="77777777" w:rsidR="00131512" w:rsidRPr="00F16AC3" w:rsidRDefault="00131512" w:rsidP="00131512">
      <w:pPr>
        <w:widowControl w:val="0"/>
        <w:spacing w:after="0" w:line="20" w:lineRule="atLeast"/>
        <w:jc w:val="center"/>
        <w:rPr>
          <w:rFonts w:ascii="Times New Roman" w:hAnsi="Times New Roman" w:cs="Times New Roman"/>
          <w:b/>
          <w:bCs/>
          <w:sz w:val="22"/>
          <w:szCs w:val="22"/>
        </w:rPr>
      </w:pPr>
      <w:r w:rsidRPr="00F16AC3">
        <w:rPr>
          <w:rFonts w:ascii="Times New Roman" w:hAnsi="Times New Roman" w:cs="Times New Roman"/>
          <w:b/>
          <w:bCs/>
          <w:sz w:val="22"/>
          <w:szCs w:val="22"/>
        </w:rPr>
        <w:t>MEDICININĖS ĮRANGOS (ANALIZATORIŲ) PANAUDOS SUTARTIS</w:t>
      </w:r>
    </w:p>
    <w:p w14:paraId="30B0F1C9" w14:textId="77777777" w:rsidR="00131512" w:rsidRDefault="00131512" w:rsidP="00131512">
      <w:pPr>
        <w:widowControl w:val="0"/>
        <w:spacing w:after="0" w:line="20" w:lineRule="atLeast"/>
        <w:rPr>
          <w:rFonts w:ascii="Times New Roman" w:hAnsi="Times New Roman" w:cs="Times New Roman"/>
          <w:sz w:val="22"/>
          <w:szCs w:val="22"/>
        </w:rPr>
      </w:pPr>
    </w:p>
    <w:p w14:paraId="0F3871B5" w14:textId="77777777" w:rsidR="00131512" w:rsidRPr="00557260" w:rsidRDefault="00131512" w:rsidP="00131512">
      <w:pPr>
        <w:rPr>
          <w:rFonts w:ascii="Times New Roman" w:hAnsi="Times New Roman" w:cs="Times New Roman"/>
          <w:sz w:val="22"/>
          <w:szCs w:val="22"/>
        </w:rPr>
      </w:pPr>
      <w:r w:rsidRPr="00557260">
        <w:rPr>
          <w:rFonts w:ascii="Times New Roman" w:hAnsi="Times New Roman" w:cs="Times New Roman"/>
          <w:sz w:val="22"/>
          <w:szCs w:val="22"/>
        </w:rPr>
        <w:t xml:space="preserve">„Medicininės įrangos (analizatorių) panaudotos sutartis“ pateikiama </w:t>
      </w:r>
      <w:r>
        <w:rPr>
          <w:rFonts w:ascii="Times New Roman" w:hAnsi="Times New Roman" w:cs="Times New Roman"/>
          <w:sz w:val="22"/>
          <w:szCs w:val="22"/>
        </w:rPr>
        <w:t xml:space="preserve">failu </w:t>
      </w:r>
      <w:r w:rsidRPr="00557260">
        <w:rPr>
          <w:rFonts w:ascii="Times New Roman" w:hAnsi="Times New Roman" w:cs="Times New Roman"/>
          <w:sz w:val="22"/>
          <w:szCs w:val="22"/>
        </w:rPr>
        <w:t>.</w:t>
      </w:r>
      <w:proofErr w:type="spellStart"/>
      <w:r w:rsidRPr="00557260">
        <w:rPr>
          <w:rFonts w:ascii="Times New Roman" w:hAnsi="Times New Roman" w:cs="Times New Roman"/>
          <w:sz w:val="22"/>
          <w:szCs w:val="22"/>
        </w:rPr>
        <w:t>docx</w:t>
      </w:r>
      <w:proofErr w:type="spellEnd"/>
      <w:r w:rsidRPr="00557260">
        <w:rPr>
          <w:rFonts w:ascii="Times New Roman" w:hAnsi="Times New Roman" w:cs="Times New Roman"/>
          <w:sz w:val="22"/>
          <w:szCs w:val="22"/>
        </w:rPr>
        <w:t xml:space="preserve"> formatu.</w:t>
      </w:r>
    </w:p>
    <w:p w14:paraId="036EDD63" w14:textId="77777777" w:rsidR="00131512" w:rsidRDefault="00131512" w:rsidP="00131512">
      <w:pPr>
        <w:widowControl w:val="0"/>
        <w:spacing w:after="0" w:line="20" w:lineRule="atLeast"/>
        <w:rPr>
          <w:rFonts w:ascii="Times New Roman" w:hAnsi="Times New Roman" w:cs="Times New Roman"/>
          <w:sz w:val="22"/>
          <w:szCs w:val="22"/>
        </w:rPr>
      </w:pPr>
    </w:p>
    <w:p w14:paraId="4F2FCE05" w14:textId="77777777" w:rsidR="00131512" w:rsidRDefault="00131512" w:rsidP="00131512">
      <w:pPr>
        <w:widowControl w:val="0"/>
        <w:spacing w:after="0" w:line="20" w:lineRule="atLeast"/>
        <w:rPr>
          <w:rFonts w:ascii="Times New Roman" w:hAnsi="Times New Roman" w:cs="Times New Roman"/>
          <w:sz w:val="22"/>
          <w:szCs w:val="22"/>
        </w:rPr>
      </w:pPr>
    </w:p>
    <w:p w14:paraId="77FF725A" w14:textId="77777777" w:rsidR="00131512" w:rsidRDefault="00131512" w:rsidP="00131512">
      <w:pPr>
        <w:pStyle w:val="Sraopastraipa"/>
        <w:spacing w:after="0" w:line="240" w:lineRule="auto"/>
        <w:ind w:left="567"/>
        <w:jc w:val="center"/>
        <w:rPr>
          <w:rFonts w:eastAsiaTheme="majorEastAsia"/>
          <w:sz w:val="24"/>
          <w:szCs w:val="24"/>
        </w:rPr>
      </w:pPr>
      <w:r w:rsidRPr="0090326C">
        <w:rPr>
          <w:rFonts w:ascii="Times New Roman" w:hAnsi="Times New Roman" w:cs="Times New Roman"/>
          <w:smallCaps/>
          <w:sz w:val="20"/>
          <w:szCs w:val="20"/>
        </w:rPr>
        <w:t>__________</w:t>
      </w:r>
    </w:p>
    <w:p w14:paraId="1DD2CD0D" w14:textId="77777777" w:rsidR="00131512" w:rsidRDefault="00131512" w:rsidP="00131512">
      <w:pPr>
        <w:widowControl w:val="0"/>
        <w:spacing w:after="0" w:line="20" w:lineRule="atLeast"/>
        <w:jc w:val="center"/>
        <w:rPr>
          <w:rFonts w:ascii="Times New Roman" w:hAnsi="Times New Roman" w:cs="Times New Roman"/>
          <w:sz w:val="22"/>
          <w:szCs w:val="22"/>
        </w:rPr>
      </w:pPr>
    </w:p>
    <w:p w14:paraId="3B1123FF" w14:textId="77777777" w:rsidR="00131512" w:rsidRPr="00FA3C15" w:rsidRDefault="00131512" w:rsidP="00131512">
      <w:pPr>
        <w:widowControl w:val="0"/>
        <w:spacing w:after="0" w:line="20" w:lineRule="atLeast"/>
        <w:rPr>
          <w:rFonts w:ascii="Times New Roman" w:hAnsi="Times New Roman" w:cs="Times New Roman"/>
          <w:sz w:val="22"/>
          <w:szCs w:val="22"/>
        </w:rPr>
      </w:pPr>
    </w:p>
    <w:p w14:paraId="1B9EB0ED" w14:textId="77777777" w:rsidR="00131512" w:rsidRDefault="00131512" w:rsidP="00131512">
      <w:pPr>
        <w:spacing w:after="0" w:line="240" w:lineRule="auto"/>
        <w:jc w:val="center"/>
        <w:rPr>
          <w:rFonts w:ascii="Times New Roman" w:hAnsi="Times New Roman" w:cs="Times New Roman"/>
          <w:b/>
          <w:bCs/>
          <w:smallCaps/>
          <w:sz w:val="20"/>
          <w:szCs w:val="20"/>
        </w:rPr>
      </w:pPr>
    </w:p>
    <w:p w14:paraId="31F62BEC" w14:textId="77777777" w:rsidR="00131512" w:rsidRDefault="00131512" w:rsidP="00131512">
      <w:pPr>
        <w:spacing w:after="0" w:line="240" w:lineRule="auto"/>
        <w:jc w:val="center"/>
        <w:rPr>
          <w:rFonts w:ascii="Times New Roman" w:hAnsi="Times New Roman" w:cs="Times New Roman"/>
          <w:b/>
          <w:bCs/>
          <w:smallCaps/>
          <w:sz w:val="20"/>
          <w:szCs w:val="20"/>
        </w:rPr>
      </w:pPr>
    </w:p>
    <w:p w14:paraId="4BFFBC93" w14:textId="77777777" w:rsidR="00131512" w:rsidRDefault="00131512" w:rsidP="00131512">
      <w:pPr>
        <w:spacing w:after="0" w:line="240" w:lineRule="auto"/>
        <w:jc w:val="center"/>
        <w:rPr>
          <w:rFonts w:ascii="Times New Roman" w:hAnsi="Times New Roman" w:cs="Times New Roman"/>
          <w:b/>
          <w:bCs/>
          <w:smallCaps/>
          <w:sz w:val="20"/>
          <w:szCs w:val="20"/>
        </w:rPr>
      </w:pPr>
    </w:p>
    <w:p w14:paraId="2CF223F4" w14:textId="77777777" w:rsidR="00131512" w:rsidRDefault="00131512" w:rsidP="00131512">
      <w:pPr>
        <w:spacing w:after="0" w:line="240" w:lineRule="auto"/>
        <w:jc w:val="center"/>
        <w:rPr>
          <w:rFonts w:ascii="Times New Roman" w:hAnsi="Times New Roman" w:cs="Times New Roman"/>
          <w:b/>
          <w:bCs/>
          <w:smallCaps/>
          <w:sz w:val="20"/>
          <w:szCs w:val="20"/>
        </w:rPr>
      </w:pPr>
    </w:p>
    <w:p w14:paraId="605A053B" w14:textId="77777777" w:rsidR="00131512" w:rsidRDefault="00131512" w:rsidP="00131512">
      <w:pPr>
        <w:spacing w:after="0" w:line="240" w:lineRule="auto"/>
        <w:jc w:val="center"/>
        <w:rPr>
          <w:rFonts w:ascii="Times New Roman" w:hAnsi="Times New Roman" w:cs="Times New Roman"/>
          <w:b/>
          <w:bCs/>
          <w:smallCaps/>
          <w:sz w:val="20"/>
          <w:szCs w:val="20"/>
        </w:rPr>
      </w:pPr>
    </w:p>
    <w:p w14:paraId="78878E1C" w14:textId="77777777" w:rsidR="00131512" w:rsidRDefault="00131512" w:rsidP="00131512">
      <w:pPr>
        <w:spacing w:after="0" w:line="240" w:lineRule="auto"/>
        <w:jc w:val="center"/>
        <w:rPr>
          <w:rFonts w:ascii="Times New Roman" w:hAnsi="Times New Roman" w:cs="Times New Roman"/>
          <w:b/>
          <w:bCs/>
          <w:smallCaps/>
          <w:sz w:val="20"/>
          <w:szCs w:val="20"/>
        </w:rPr>
      </w:pPr>
    </w:p>
    <w:p w14:paraId="0363B4AC" w14:textId="77777777" w:rsidR="00131512" w:rsidRDefault="00131512" w:rsidP="00131512">
      <w:pPr>
        <w:spacing w:after="0" w:line="240" w:lineRule="auto"/>
        <w:jc w:val="center"/>
        <w:rPr>
          <w:rFonts w:ascii="Times New Roman" w:hAnsi="Times New Roman" w:cs="Times New Roman"/>
          <w:b/>
          <w:bCs/>
          <w:smallCaps/>
          <w:sz w:val="20"/>
          <w:szCs w:val="20"/>
        </w:rPr>
      </w:pPr>
    </w:p>
    <w:p w14:paraId="2316DE90" w14:textId="77777777" w:rsidR="00131512" w:rsidRDefault="00131512" w:rsidP="00131512">
      <w:pPr>
        <w:spacing w:after="0" w:line="240" w:lineRule="auto"/>
        <w:jc w:val="center"/>
        <w:rPr>
          <w:rFonts w:ascii="Times New Roman" w:hAnsi="Times New Roman" w:cs="Times New Roman"/>
          <w:b/>
          <w:bCs/>
          <w:smallCaps/>
          <w:sz w:val="20"/>
          <w:szCs w:val="20"/>
        </w:rPr>
      </w:pPr>
    </w:p>
    <w:p w14:paraId="3F64F701" w14:textId="77777777" w:rsidR="00131512" w:rsidRDefault="00131512" w:rsidP="00131512">
      <w:pPr>
        <w:spacing w:after="0" w:line="240" w:lineRule="auto"/>
        <w:jc w:val="center"/>
        <w:rPr>
          <w:rFonts w:ascii="Times New Roman" w:hAnsi="Times New Roman" w:cs="Times New Roman"/>
          <w:b/>
          <w:bCs/>
          <w:smallCaps/>
          <w:sz w:val="20"/>
          <w:szCs w:val="20"/>
        </w:rPr>
      </w:pPr>
    </w:p>
    <w:p w14:paraId="1F64C026" w14:textId="77777777" w:rsidR="00131512" w:rsidRDefault="00131512" w:rsidP="00131512">
      <w:pPr>
        <w:spacing w:after="0" w:line="240" w:lineRule="auto"/>
        <w:jc w:val="center"/>
        <w:rPr>
          <w:rFonts w:ascii="Times New Roman" w:hAnsi="Times New Roman" w:cs="Times New Roman"/>
          <w:b/>
          <w:bCs/>
          <w:smallCaps/>
          <w:sz w:val="20"/>
          <w:szCs w:val="20"/>
        </w:rPr>
      </w:pPr>
    </w:p>
    <w:p w14:paraId="772C4306" w14:textId="77777777" w:rsidR="00131512" w:rsidRDefault="00131512" w:rsidP="00131512">
      <w:pPr>
        <w:spacing w:after="0" w:line="240" w:lineRule="auto"/>
        <w:jc w:val="center"/>
        <w:rPr>
          <w:rFonts w:ascii="Times New Roman" w:hAnsi="Times New Roman" w:cs="Times New Roman"/>
          <w:b/>
          <w:bCs/>
          <w:smallCaps/>
          <w:sz w:val="20"/>
          <w:szCs w:val="20"/>
        </w:rPr>
      </w:pPr>
    </w:p>
    <w:p w14:paraId="7814397C" w14:textId="77777777" w:rsidR="00131512" w:rsidRDefault="00131512" w:rsidP="00131512">
      <w:pPr>
        <w:spacing w:after="0" w:line="240" w:lineRule="auto"/>
        <w:jc w:val="center"/>
        <w:rPr>
          <w:rFonts w:ascii="Times New Roman" w:hAnsi="Times New Roman" w:cs="Times New Roman"/>
          <w:b/>
          <w:bCs/>
          <w:smallCaps/>
          <w:sz w:val="20"/>
          <w:szCs w:val="20"/>
        </w:rPr>
      </w:pPr>
    </w:p>
    <w:p w14:paraId="3AEE3113" w14:textId="77777777" w:rsidR="00131512" w:rsidRDefault="00131512" w:rsidP="00131512">
      <w:pPr>
        <w:spacing w:after="0" w:line="240" w:lineRule="auto"/>
        <w:jc w:val="center"/>
        <w:rPr>
          <w:rFonts w:ascii="Times New Roman" w:hAnsi="Times New Roman" w:cs="Times New Roman"/>
          <w:b/>
          <w:bCs/>
          <w:smallCaps/>
          <w:sz w:val="20"/>
          <w:szCs w:val="20"/>
        </w:rPr>
      </w:pPr>
    </w:p>
    <w:p w14:paraId="5EDD7673" w14:textId="77777777" w:rsidR="00131512" w:rsidRDefault="00131512" w:rsidP="00131512">
      <w:pPr>
        <w:spacing w:after="0" w:line="240" w:lineRule="auto"/>
        <w:jc w:val="center"/>
        <w:rPr>
          <w:rFonts w:ascii="Times New Roman" w:hAnsi="Times New Roman" w:cs="Times New Roman"/>
          <w:b/>
          <w:bCs/>
          <w:smallCaps/>
          <w:sz w:val="20"/>
          <w:szCs w:val="20"/>
        </w:rPr>
      </w:pPr>
    </w:p>
    <w:p w14:paraId="7115FDBB" w14:textId="77777777" w:rsidR="00131512" w:rsidRDefault="00131512" w:rsidP="00131512">
      <w:pPr>
        <w:spacing w:after="0" w:line="240" w:lineRule="auto"/>
        <w:jc w:val="center"/>
        <w:rPr>
          <w:rFonts w:ascii="Times New Roman" w:hAnsi="Times New Roman" w:cs="Times New Roman"/>
          <w:b/>
          <w:bCs/>
          <w:smallCaps/>
          <w:sz w:val="20"/>
          <w:szCs w:val="20"/>
        </w:rPr>
      </w:pPr>
    </w:p>
    <w:p w14:paraId="73B3D49C" w14:textId="77777777" w:rsidR="00131512" w:rsidRDefault="00131512" w:rsidP="00131512">
      <w:pPr>
        <w:spacing w:after="0" w:line="240" w:lineRule="auto"/>
        <w:jc w:val="center"/>
        <w:rPr>
          <w:rFonts w:ascii="Times New Roman" w:hAnsi="Times New Roman" w:cs="Times New Roman"/>
          <w:b/>
          <w:bCs/>
          <w:smallCaps/>
          <w:sz w:val="20"/>
          <w:szCs w:val="20"/>
        </w:rPr>
      </w:pPr>
    </w:p>
    <w:p w14:paraId="54F0513E" w14:textId="77777777" w:rsidR="00131512" w:rsidRDefault="00131512" w:rsidP="00131512">
      <w:pPr>
        <w:spacing w:after="0" w:line="240" w:lineRule="auto"/>
        <w:jc w:val="center"/>
        <w:rPr>
          <w:rFonts w:ascii="Times New Roman" w:hAnsi="Times New Roman" w:cs="Times New Roman"/>
          <w:b/>
          <w:bCs/>
          <w:smallCaps/>
          <w:sz w:val="20"/>
          <w:szCs w:val="20"/>
        </w:rPr>
      </w:pPr>
    </w:p>
    <w:p w14:paraId="22699902" w14:textId="77777777" w:rsidR="00131512" w:rsidRDefault="00131512" w:rsidP="00131512">
      <w:pPr>
        <w:spacing w:after="0" w:line="240" w:lineRule="auto"/>
        <w:jc w:val="center"/>
        <w:rPr>
          <w:rFonts w:ascii="Times New Roman" w:hAnsi="Times New Roman" w:cs="Times New Roman"/>
          <w:b/>
          <w:bCs/>
          <w:smallCaps/>
          <w:sz w:val="20"/>
          <w:szCs w:val="20"/>
        </w:rPr>
      </w:pPr>
    </w:p>
    <w:p w14:paraId="481FA144" w14:textId="77777777" w:rsidR="00131512" w:rsidRDefault="00131512" w:rsidP="00131512">
      <w:pPr>
        <w:spacing w:after="0" w:line="240" w:lineRule="auto"/>
        <w:jc w:val="center"/>
        <w:rPr>
          <w:rFonts w:ascii="Times New Roman" w:hAnsi="Times New Roman" w:cs="Times New Roman"/>
          <w:b/>
          <w:bCs/>
          <w:smallCaps/>
          <w:sz w:val="20"/>
          <w:szCs w:val="20"/>
        </w:rPr>
      </w:pPr>
    </w:p>
    <w:p w14:paraId="007A88BF" w14:textId="77777777" w:rsidR="00131512" w:rsidRDefault="00131512" w:rsidP="00131512">
      <w:pPr>
        <w:spacing w:after="0" w:line="240" w:lineRule="auto"/>
        <w:jc w:val="center"/>
        <w:rPr>
          <w:rFonts w:ascii="Times New Roman" w:hAnsi="Times New Roman" w:cs="Times New Roman"/>
          <w:b/>
          <w:bCs/>
          <w:smallCaps/>
          <w:sz w:val="20"/>
          <w:szCs w:val="20"/>
        </w:rPr>
      </w:pPr>
    </w:p>
    <w:p w14:paraId="77DCAF18" w14:textId="77777777" w:rsidR="00131512" w:rsidRDefault="00131512" w:rsidP="00131512">
      <w:pPr>
        <w:spacing w:after="0" w:line="240" w:lineRule="auto"/>
        <w:jc w:val="center"/>
        <w:rPr>
          <w:rFonts w:ascii="Times New Roman" w:hAnsi="Times New Roman" w:cs="Times New Roman"/>
          <w:b/>
          <w:bCs/>
          <w:smallCaps/>
          <w:sz w:val="20"/>
          <w:szCs w:val="20"/>
        </w:rPr>
      </w:pPr>
    </w:p>
    <w:p w14:paraId="68363643" w14:textId="77777777" w:rsidR="00131512" w:rsidRDefault="00131512" w:rsidP="00131512">
      <w:pPr>
        <w:spacing w:after="0" w:line="240" w:lineRule="auto"/>
        <w:jc w:val="center"/>
        <w:rPr>
          <w:rFonts w:ascii="Times New Roman" w:hAnsi="Times New Roman" w:cs="Times New Roman"/>
          <w:b/>
          <w:bCs/>
          <w:smallCaps/>
          <w:sz w:val="20"/>
          <w:szCs w:val="20"/>
        </w:rPr>
      </w:pPr>
    </w:p>
    <w:p w14:paraId="02CC882D" w14:textId="77777777" w:rsidR="00131512" w:rsidRDefault="00131512" w:rsidP="00131512">
      <w:pPr>
        <w:spacing w:after="0" w:line="240" w:lineRule="auto"/>
        <w:jc w:val="center"/>
        <w:rPr>
          <w:rFonts w:ascii="Times New Roman" w:hAnsi="Times New Roman" w:cs="Times New Roman"/>
          <w:b/>
          <w:bCs/>
          <w:smallCaps/>
          <w:sz w:val="20"/>
          <w:szCs w:val="20"/>
        </w:rPr>
      </w:pPr>
    </w:p>
    <w:p w14:paraId="7B90E609" w14:textId="77777777" w:rsidR="00131512" w:rsidRDefault="00131512" w:rsidP="00131512">
      <w:pPr>
        <w:spacing w:after="0" w:line="240" w:lineRule="auto"/>
        <w:jc w:val="center"/>
        <w:rPr>
          <w:rFonts w:ascii="Times New Roman" w:hAnsi="Times New Roman" w:cs="Times New Roman"/>
          <w:b/>
          <w:bCs/>
          <w:smallCaps/>
          <w:sz w:val="20"/>
          <w:szCs w:val="20"/>
        </w:rPr>
      </w:pPr>
    </w:p>
    <w:p w14:paraId="00D5D040" w14:textId="77777777" w:rsidR="00131512" w:rsidRDefault="00131512" w:rsidP="00131512">
      <w:pPr>
        <w:spacing w:after="0" w:line="240" w:lineRule="auto"/>
        <w:jc w:val="center"/>
        <w:rPr>
          <w:rFonts w:ascii="Times New Roman" w:hAnsi="Times New Roman" w:cs="Times New Roman"/>
          <w:b/>
          <w:bCs/>
          <w:smallCaps/>
          <w:sz w:val="20"/>
          <w:szCs w:val="20"/>
        </w:rPr>
      </w:pPr>
    </w:p>
    <w:p w14:paraId="25A2DDBA" w14:textId="77777777" w:rsidR="00131512" w:rsidRDefault="00131512" w:rsidP="00131512">
      <w:pPr>
        <w:spacing w:after="0" w:line="240" w:lineRule="auto"/>
        <w:jc w:val="center"/>
        <w:rPr>
          <w:rFonts w:ascii="Times New Roman" w:hAnsi="Times New Roman" w:cs="Times New Roman"/>
          <w:b/>
          <w:bCs/>
          <w:smallCaps/>
          <w:sz w:val="20"/>
          <w:szCs w:val="20"/>
        </w:rPr>
      </w:pPr>
    </w:p>
    <w:p w14:paraId="7420DE11" w14:textId="77777777" w:rsidR="00131512" w:rsidRDefault="00131512" w:rsidP="00131512">
      <w:pPr>
        <w:spacing w:after="0" w:line="240" w:lineRule="auto"/>
        <w:jc w:val="center"/>
        <w:rPr>
          <w:rFonts w:ascii="Times New Roman" w:hAnsi="Times New Roman" w:cs="Times New Roman"/>
          <w:b/>
          <w:bCs/>
          <w:smallCaps/>
          <w:sz w:val="20"/>
          <w:szCs w:val="20"/>
        </w:rPr>
      </w:pPr>
    </w:p>
    <w:p w14:paraId="2BF4320B" w14:textId="77777777" w:rsidR="00131512" w:rsidRDefault="00131512" w:rsidP="00131512">
      <w:pPr>
        <w:spacing w:after="0" w:line="240" w:lineRule="auto"/>
        <w:jc w:val="center"/>
        <w:rPr>
          <w:rFonts w:ascii="Times New Roman" w:hAnsi="Times New Roman" w:cs="Times New Roman"/>
          <w:b/>
          <w:bCs/>
          <w:smallCaps/>
          <w:sz w:val="20"/>
          <w:szCs w:val="20"/>
        </w:rPr>
      </w:pPr>
    </w:p>
    <w:p w14:paraId="5230959B" w14:textId="77777777" w:rsidR="00131512" w:rsidRDefault="00131512" w:rsidP="00131512">
      <w:pPr>
        <w:spacing w:after="0" w:line="240" w:lineRule="auto"/>
        <w:jc w:val="center"/>
        <w:rPr>
          <w:rFonts w:ascii="Times New Roman" w:hAnsi="Times New Roman" w:cs="Times New Roman"/>
          <w:b/>
          <w:bCs/>
          <w:smallCaps/>
          <w:sz w:val="20"/>
          <w:szCs w:val="20"/>
        </w:rPr>
      </w:pPr>
    </w:p>
    <w:p w14:paraId="2CE82B55" w14:textId="77777777" w:rsidR="00131512" w:rsidRDefault="00131512" w:rsidP="00131512">
      <w:pPr>
        <w:spacing w:after="0" w:line="240" w:lineRule="auto"/>
        <w:jc w:val="center"/>
        <w:rPr>
          <w:rFonts w:ascii="Times New Roman" w:hAnsi="Times New Roman" w:cs="Times New Roman"/>
          <w:b/>
          <w:bCs/>
          <w:smallCaps/>
          <w:sz w:val="20"/>
          <w:szCs w:val="20"/>
        </w:rPr>
      </w:pPr>
    </w:p>
    <w:p w14:paraId="61D3356B" w14:textId="77777777" w:rsidR="00131512" w:rsidRDefault="00131512" w:rsidP="00131512">
      <w:pPr>
        <w:spacing w:after="0" w:line="240" w:lineRule="auto"/>
        <w:jc w:val="center"/>
        <w:rPr>
          <w:rFonts w:ascii="Times New Roman" w:hAnsi="Times New Roman" w:cs="Times New Roman"/>
          <w:b/>
          <w:bCs/>
          <w:smallCaps/>
          <w:sz w:val="20"/>
          <w:szCs w:val="20"/>
        </w:rPr>
      </w:pPr>
    </w:p>
    <w:p w14:paraId="7EB52608" w14:textId="77777777" w:rsidR="00131512" w:rsidRDefault="00131512" w:rsidP="00131512">
      <w:pPr>
        <w:spacing w:after="0" w:line="240" w:lineRule="auto"/>
        <w:jc w:val="center"/>
        <w:rPr>
          <w:rFonts w:ascii="Times New Roman" w:hAnsi="Times New Roman" w:cs="Times New Roman"/>
          <w:b/>
          <w:bCs/>
          <w:smallCaps/>
          <w:sz w:val="20"/>
          <w:szCs w:val="20"/>
        </w:rPr>
      </w:pPr>
    </w:p>
    <w:p w14:paraId="0680EAC9" w14:textId="77777777" w:rsidR="00131512" w:rsidRDefault="00131512" w:rsidP="00131512">
      <w:pPr>
        <w:spacing w:after="0" w:line="240" w:lineRule="auto"/>
        <w:jc w:val="center"/>
        <w:rPr>
          <w:rFonts w:ascii="Times New Roman" w:hAnsi="Times New Roman" w:cs="Times New Roman"/>
          <w:b/>
          <w:bCs/>
          <w:smallCaps/>
          <w:sz w:val="20"/>
          <w:szCs w:val="20"/>
        </w:rPr>
      </w:pPr>
    </w:p>
    <w:p w14:paraId="1ABBC776" w14:textId="77777777" w:rsidR="00131512" w:rsidRDefault="00131512" w:rsidP="00131512">
      <w:pPr>
        <w:spacing w:after="0" w:line="240" w:lineRule="auto"/>
        <w:jc w:val="center"/>
        <w:rPr>
          <w:rFonts w:ascii="Times New Roman" w:hAnsi="Times New Roman" w:cs="Times New Roman"/>
          <w:b/>
          <w:bCs/>
          <w:smallCaps/>
          <w:sz w:val="20"/>
          <w:szCs w:val="20"/>
        </w:rPr>
      </w:pPr>
    </w:p>
    <w:p w14:paraId="30DFB450" w14:textId="77777777" w:rsidR="00131512" w:rsidRDefault="00131512" w:rsidP="00131512">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p>
    <w:p w14:paraId="11152E9E" w14:textId="77777777" w:rsidR="00131512" w:rsidRDefault="00131512" w:rsidP="00131512">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p>
    <w:p w14:paraId="74AA16CC" w14:textId="77777777" w:rsidR="00131512" w:rsidRDefault="00131512" w:rsidP="00131512"/>
    <w:p w14:paraId="288362FA" w14:textId="77777777" w:rsidR="00DE56CD" w:rsidRDefault="00DE56CD"/>
    <w:sectPr w:rsidR="00DE56CD" w:rsidSect="001315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83B3" w14:textId="77777777" w:rsidR="00C26577" w:rsidRDefault="00C26577" w:rsidP="00131512">
      <w:pPr>
        <w:spacing w:after="0" w:line="240" w:lineRule="auto"/>
      </w:pPr>
      <w:r>
        <w:separator/>
      </w:r>
    </w:p>
  </w:endnote>
  <w:endnote w:type="continuationSeparator" w:id="0">
    <w:p w14:paraId="13F95BAE" w14:textId="77777777" w:rsidR="00C26577" w:rsidRDefault="00C26577" w:rsidP="0013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B Sans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8A1C" w14:textId="77777777" w:rsidR="00131512" w:rsidRDefault="00131512" w:rsidP="00AF5DCF">
    <w:pPr>
      <w:pStyle w:val="Porat"/>
      <w:jc w:val="right"/>
    </w:pPr>
    <w:r>
      <w:t>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722051"/>
      <w:docPartObj>
        <w:docPartGallery w:val="Page Numbers (Bottom of Page)"/>
        <w:docPartUnique/>
      </w:docPartObj>
    </w:sdtPr>
    <w:sdtContent>
      <w:p w14:paraId="500BF141" w14:textId="67A264CC" w:rsidR="00131512" w:rsidRDefault="00131512">
        <w:pPr>
          <w:pStyle w:val="Porat"/>
          <w:jc w:val="right"/>
        </w:pPr>
        <w:r>
          <w:fldChar w:fldCharType="begin"/>
        </w:r>
        <w:r>
          <w:instrText>PAGE   \* MERGEFORMAT</w:instrText>
        </w:r>
        <w:r>
          <w:fldChar w:fldCharType="separate"/>
        </w:r>
        <w:r>
          <w:t>2</w:t>
        </w:r>
        <w:r>
          <w:fldChar w:fldCharType="end"/>
        </w:r>
      </w:p>
    </w:sdtContent>
  </w:sdt>
  <w:p w14:paraId="7C12C601" w14:textId="77777777" w:rsidR="00131512" w:rsidRDefault="00131512" w:rsidP="000D63E5">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399" w14:textId="77777777" w:rsidR="00131512" w:rsidRDefault="00131512" w:rsidP="000D63E5">
    <w:pPr>
      <w:pStyle w:val="Porat"/>
      <w:tabs>
        <w:tab w:val="clear" w:pos="4513"/>
        <w:tab w:val="clear" w:pos="9026"/>
        <w:tab w:val="left" w:pos="8739"/>
      </w:tabs>
      <w:jc w:val="righ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A343" w14:textId="77777777" w:rsidR="00131512" w:rsidRDefault="00131512" w:rsidP="001B0144">
    <w:pPr>
      <w:pStyle w:val="Porat"/>
      <w:jc w:val="right"/>
    </w:pPr>
    <w:r>
      <w:t>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67B9" w14:textId="4699CC36" w:rsidR="00C447BE" w:rsidRDefault="001B6EE2" w:rsidP="001B6EE2">
    <w:pP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9FBB" w14:textId="77777777" w:rsidR="00C26577" w:rsidRDefault="00C26577" w:rsidP="00131512">
      <w:pPr>
        <w:spacing w:after="0" w:line="240" w:lineRule="auto"/>
      </w:pPr>
      <w:r>
        <w:separator/>
      </w:r>
    </w:p>
  </w:footnote>
  <w:footnote w:type="continuationSeparator" w:id="0">
    <w:p w14:paraId="52E77E0D" w14:textId="77777777" w:rsidR="00C26577" w:rsidRDefault="00C26577" w:rsidP="00131512">
      <w:pPr>
        <w:spacing w:after="0" w:line="240" w:lineRule="auto"/>
      </w:pPr>
      <w:r>
        <w:continuationSeparator/>
      </w:r>
    </w:p>
  </w:footnote>
  <w:footnote w:id="1">
    <w:p w14:paraId="56B53DA4" w14:textId="77777777" w:rsidR="00131512" w:rsidRPr="00054DCA" w:rsidRDefault="00131512" w:rsidP="00131512">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0AAE19" w14:textId="77777777" w:rsidR="00131512" w:rsidRPr="00054DCA" w:rsidRDefault="00131512" w:rsidP="00131512">
      <w:pPr>
        <w:pStyle w:val="Puslapioinaostekstas"/>
        <w:numPr>
          <w:ilvl w:val="0"/>
          <w:numId w:val="11"/>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6EC5AFAC" w14:textId="77777777" w:rsidR="00131512" w:rsidRPr="00054DCA" w:rsidRDefault="00131512" w:rsidP="00131512">
      <w:pPr>
        <w:pStyle w:val="Puslapioinaostekstas"/>
        <w:numPr>
          <w:ilvl w:val="0"/>
          <w:numId w:val="11"/>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F15B57" w14:textId="77777777" w:rsidR="00131512" w:rsidRPr="00054DCA" w:rsidRDefault="00131512" w:rsidP="00131512">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49DAC5" w14:textId="77777777" w:rsidR="00131512" w:rsidRPr="00054DCA" w:rsidRDefault="00131512" w:rsidP="00131512">
      <w:pPr>
        <w:pStyle w:val="Puslapioinaostekstas"/>
        <w:numPr>
          <w:ilvl w:val="0"/>
          <w:numId w:val="12"/>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4A5A79F4" w14:textId="77777777" w:rsidR="00131512" w:rsidRPr="00054DCA" w:rsidRDefault="00131512" w:rsidP="00131512">
      <w:pPr>
        <w:pStyle w:val="Puslapioinaostekstas"/>
        <w:numPr>
          <w:ilvl w:val="0"/>
          <w:numId w:val="12"/>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055CF0" w14:textId="77777777" w:rsidR="00131512" w:rsidRPr="00054DCA" w:rsidRDefault="00131512" w:rsidP="00131512">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CB07C1" w14:textId="77777777" w:rsidR="00131512" w:rsidRPr="00054DCA" w:rsidRDefault="00131512" w:rsidP="00131512">
      <w:pPr>
        <w:pStyle w:val="Puslapioinaostekstas"/>
        <w:numPr>
          <w:ilvl w:val="0"/>
          <w:numId w:val="13"/>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3BF5432B" w14:textId="77777777" w:rsidR="00131512" w:rsidRDefault="00131512" w:rsidP="00131512">
      <w:pPr>
        <w:pStyle w:val="Puslapioinaostekstas"/>
        <w:numPr>
          <w:ilvl w:val="0"/>
          <w:numId w:val="13"/>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6"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A40066"/>
    <w:multiLevelType w:val="multilevel"/>
    <w:tmpl w:val="F538F2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73D87"/>
    <w:multiLevelType w:val="multilevel"/>
    <w:tmpl w:val="2E9A576A"/>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FF14584"/>
    <w:multiLevelType w:val="hybridMultilevel"/>
    <w:tmpl w:val="BDB66C32"/>
    <w:lvl w:ilvl="0" w:tplc="F544E1CA">
      <w:start w:val="1"/>
      <w:numFmt w:val="decimal"/>
      <w:lvlText w:val="%1."/>
      <w:lvlJc w:val="left"/>
      <w:pPr>
        <w:ind w:left="765" w:hanging="40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6"/>
  </w:num>
  <w:num w:numId="2" w16cid:durableId="207184103">
    <w:abstractNumId w:val="3"/>
  </w:num>
  <w:num w:numId="3" w16cid:durableId="1528367431">
    <w:abstractNumId w:val="14"/>
  </w:num>
  <w:num w:numId="4" w16cid:durableId="1484615006">
    <w:abstractNumId w:val="19"/>
  </w:num>
  <w:num w:numId="5" w16cid:durableId="749809940">
    <w:abstractNumId w:val="1"/>
  </w:num>
  <w:num w:numId="6" w16cid:durableId="412043720">
    <w:abstractNumId w:val="25"/>
  </w:num>
  <w:num w:numId="7" w16cid:durableId="1482305889">
    <w:abstractNumId w:val="18"/>
  </w:num>
  <w:num w:numId="8" w16cid:durableId="1318921492">
    <w:abstractNumId w:val="11"/>
  </w:num>
  <w:num w:numId="9" w16cid:durableId="1864435576">
    <w:abstractNumId w:val="21"/>
  </w:num>
  <w:num w:numId="10" w16cid:durableId="1481268150">
    <w:abstractNumId w:val="13"/>
  </w:num>
  <w:num w:numId="11" w16cid:durableId="539173841">
    <w:abstractNumId w:val="15"/>
  </w:num>
  <w:num w:numId="12" w16cid:durableId="1326515156">
    <w:abstractNumId w:val="20"/>
  </w:num>
  <w:num w:numId="13" w16cid:durableId="275993040">
    <w:abstractNumId w:val="0"/>
  </w:num>
  <w:num w:numId="14" w16cid:durableId="1693720067">
    <w:abstractNumId w:val="8"/>
  </w:num>
  <w:num w:numId="15" w16cid:durableId="494030762">
    <w:abstractNumId w:val="17"/>
  </w:num>
  <w:num w:numId="16" w16cid:durableId="1293175136">
    <w:abstractNumId w:val="2"/>
  </w:num>
  <w:num w:numId="17" w16cid:durableId="1789858266">
    <w:abstractNumId w:val="22"/>
  </w:num>
  <w:num w:numId="18" w16cid:durableId="1884630571">
    <w:abstractNumId w:val="10"/>
  </w:num>
  <w:num w:numId="19" w16cid:durableId="1716658085">
    <w:abstractNumId w:val="4"/>
  </w:num>
  <w:num w:numId="20" w16cid:durableId="482505407">
    <w:abstractNumId w:val="16"/>
  </w:num>
  <w:num w:numId="21" w16cid:durableId="1825582613">
    <w:abstractNumId w:val="5"/>
  </w:num>
  <w:num w:numId="22" w16cid:durableId="1364209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10479">
    <w:abstractNumId w:val="24"/>
  </w:num>
  <w:num w:numId="24" w16cid:durableId="1656488086">
    <w:abstractNumId w:val="7"/>
  </w:num>
  <w:num w:numId="25" w16cid:durableId="464616427">
    <w:abstractNumId w:val="26"/>
  </w:num>
  <w:num w:numId="26" w16cid:durableId="279990443">
    <w:abstractNumId w:val="12"/>
  </w:num>
  <w:num w:numId="27" w16cid:durableId="580263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6A"/>
    <w:rsid w:val="000675F4"/>
    <w:rsid w:val="0008617B"/>
    <w:rsid w:val="000A036A"/>
    <w:rsid w:val="000B20BC"/>
    <w:rsid w:val="000C6BF2"/>
    <w:rsid w:val="00105B90"/>
    <w:rsid w:val="00131512"/>
    <w:rsid w:val="001329AB"/>
    <w:rsid w:val="001532C5"/>
    <w:rsid w:val="001B2AB1"/>
    <w:rsid w:val="001B6EE2"/>
    <w:rsid w:val="00340155"/>
    <w:rsid w:val="00382950"/>
    <w:rsid w:val="00394843"/>
    <w:rsid w:val="003F47F2"/>
    <w:rsid w:val="00453C21"/>
    <w:rsid w:val="004A7185"/>
    <w:rsid w:val="004C5812"/>
    <w:rsid w:val="005854D5"/>
    <w:rsid w:val="00726B93"/>
    <w:rsid w:val="007745A0"/>
    <w:rsid w:val="00785B6A"/>
    <w:rsid w:val="00820EA4"/>
    <w:rsid w:val="00870871"/>
    <w:rsid w:val="00943E81"/>
    <w:rsid w:val="009710B1"/>
    <w:rsid w:val="00A00531"/>
    <w:rsid w:val="00A04C9F"/>
    <w:rsid w:val="00AE7BB7"/>
    <w:rsid w:val="00B57135"/>
    <w:rsid w:val="00BB5152"/>
    <w:rsid w:val="00BB730B"/>
    <w:rsid w:val="00BD773C"/>
    <w:rsid w:val="00C26577"/>
    <w:rsid w:val="00C447BE"/>
    <w:rsid w:val="00D66F82"/>
    <w:rsid w:val="00D801BA"/>
    <w:rsid w:val="00DE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6C50"/>
  <w15:chartTrackingRefBased/>
  <w15:docId w15:val="{92CEB859-0868-4B48-A635-C82B3AEC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151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8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5B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5B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5B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5B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5B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5B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5B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5B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5B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5B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5B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5B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5B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5B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5B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5B6A"/>
    <w:rPr>
      <w:rFonts w:eastAsiaTheme="majorEastAsia" w:cstheme="majorBidi"/>
      <w:color w:val="272727" w:themeColor="text1" w:themeTint="D8"/>
    </w:rPr>
  </w:style>
  <w:style w:type="paragraph" w:styleId="Pavadinimas">
    <w:name w:val="Title"/>
    <w:basedOn w:val="prastasis"/>
    <w:next w:val="prastasis"/>
    <w:link w:val="PavadinimasDiagrama"/>
    <w:qFormat/>
    <w:rsid w:val="00785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5B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5B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5B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5B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5B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785B6A"/>
    <w:pPr>
      <w:ind w:left="720"/>
      <w:contextualSpacing/>
    </w:pPr>
  </w:style>
  <w:style w:type="character" w:styleId="Rykuspabraukimas">
    <w:name w:val="Intense Emphasis"/>
    <w:basedOn w:val="Numatytasispastraiposriftas"/>
    <w:uiPriority w:val="21"/>
    <w:qFormat/>
    <w:rsid w:val="00785B6A"/>
    <w:rPr>
      <w:i/>
      <w:iCs/>
      <w:color w:val="0F4761" w:themeColor="accent1" w:themeShade="BF"/>
    </w:rPr>
  </w:style>
  <w:style w:type="paragraph" w:styleId="Iskirtacitata">
    <w:name w:val="Intense Quote"/>
    <w:basedOn w:val="prastasis"/>
    <w:next w:val="prastasis"/>
    <w:link w:val="IskirtacitataDiagrama"/>
    <w:uiPriority w:val="30"/>
    <w:qFormat/>
    <w:rsid w:val="0078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5B6A"/>
    <w:rPr>
      <w:i/>
      <w:iCs/>
      <w:color w:val="0F4761" w:themeColor="accent1" w:themeShade="BF"/>
    </w:rPr>
  </w:style>
  <w:style w:type="character" w:styleId="Rykinuoroda">
    <w:name w:val="Intense Reference"/>
    <w:basedOn w:val="Numatytasispastraiposriftas"/>
    <w:uiPriority w:val="32"/>
    <w:qFormat/>
    <w:rsid w:val="00785B6A"/>
    <w:rPr>
      <w:b/>
      <w:bCs/>
      <w:smallCaps/>
      <w:color w:val="0F4761" w:themeColor="accent1" w:themeShade="BF"/>
      <w:spacing w:val="5"/>
    </w:rPr>
  </w:style>
  <w:style w:type="character" w:styleId="Hipersaitas">
    <w:name w:val="Hyperlink"/>
    <w:aliases w:val="Alna,IVPK Hyperlink"/>
    <w:basedOn w:val="Numatytasispastraiposriftas"/>
    <w:uiPriority w:val="99"/>
    <w:unhideWhenUsed/>
    <w:rsid w:val="00131512"/>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131512"/>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13151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131512"/>
    <w:rPr>
      <w:sz w:val="20"/>
      <w:szCs w:val="20"/>
    </w:rPr>
  </w:style>
  <w:style w:type="character" w:customStyle="1" w:styleId="KomentarotekstasDiagrama">
    <w:name w:val="Komentaro tekstas Diagrama"/>
    <w:basedOn w:val="Numatytasispastraiposriftas"/>
    <w:link w:val="Komentarotekstas"/>
    <w:uiPriority w:val="99"/>
    <w:rsid w:val="0013151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3151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31512"/>
    <w:rPr>
      <w:vertAlign w:val="superscript"/>
    </w:rPr>
  </w:style>
  <w:style w:type="character" w:styleId="Komentaronuoroda">
    <w:name w:val="annotation reference"/>
    <w:basedOn w:val="Numatytasispastraiposriftas"/>
    <w:uiPriority w:val="99"/>
    <w:unhideWhenUsed/>
    <w:rsid w:val="00131512"/>
    <w:rPr>
      <w:sz w:val="16"/>
      <w:szCs w:val="16"/>
    </w:rPr>
  </w:style>
  <w:style w:type="table" w:styleId="Lentelstinklelis">
    <w:name w:val="Table Grid"/>
    <w:basedOn w:val="prastojilentel"/>
    <w:uiPriority w:val="39"/>
    <w:rsid w:val="0013151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315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151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13151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31512"/>
    <w:rPr>
      <w:b/>
      <w:bCs/>
    </w:rPr>
  </w:style>
  <w:style w:type="character" w:customStyle="1" w:styleId="KomentarotemaDiagrama">
    <w:name w:val="Komentaro tema Diagrama"/>
    <w:basedOn w:val="KomentarotekstasDiagrama"/>
    <w:link w:val="Komentarotema"/>
    <w:uiPriority w:val="99"/>
    <w:semiHidden/>
    <w:rsid w:val="00131512"/>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131512"/>
    <w:pPr>
      <w:spacing w:before="100" w:beforeAutospacing="1" w:after="100" w:afterAutospacing="1"/>
    </w:pPr>
  </w:style>
  <w:style w:type="character" w:customStyle="1" w:styleId="pildymui">
    <w:name w:val="pildymui"/>
    <w:basedOn w:val="Numatytasispastraiposriftas"/>
    <w:rsid w:val="0013151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3151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31512"/>
    <w:rPr>
      <w:rFonts w:eastAsiaTheme="minorEastAsia"/>
      <w:kern w:val="0"/>
      <w:sz w:val="21"/>
      <w:szCs w:val="20"/>
      <w:lang w:val="lt-LT" w:eastAsia="lt-LT"/>
      <w14:ligatures w14:val="none"/>
    </w:rPr>
  </w:style>
  <w:style w:type="character" w:customStyle="1" w:styleId="Internetlink">
    <w:name w:val="Internet link"/>
    <w:rsid w:val="00131512"/>
    <w:rPr>
      <w:color w:val="000080"/>
      <w:u w:val="single"/>
    </w:rPr>
  </w:style>
  <w:style w:type="paragraph" w:styleId="Antrats">
    <w:name w:val="header"/>
    <w:basedOn w:val="prastasis"/>
    <w:link w:val="AntratsDiagrama"/>
    <w:uiPriority w:val="99"/>
    <w:unhideWhenUsed/>
    <w:rsid w:val="00131512"/>
    <w:pPr>
      <w:tabs>
        <w:tab w:val="center" w:pos="4513"/>
        <w:tab w:val="right" w:pos="9026"/>
      </w:tabs>
    </w:pPr>
  </w:style>
  <w:style w:type="character" w:customStyle="1" w:styleId="AntratsDiagrama">
    <w:name w:val="Antraštės Diagrama"/>
    <w:basedOn w:val="Numatytasispastraiposriftas"/>
    <w:link w:val="Antrats"/>
    <w:uiPriority w:val="99"/>
    <w:rsid w:val="0013151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31512"/>
    <w:pPr>
      <w:tabs>
        <w:tab w:val="center" w:pos="4513"/>
        <w:tab w:val="right" w:pos="9026"/>
      </w:tabs>
    </w:pPr>
  </w:style>
  <w:style w:type="character" w:customStyle="1" w:styleId="PoratDiagrama">
    <w:name w:val="Poraštė Diagrama"/>
    <w:basedOn w:val="Numatytasispastraiposriftas"/>
    <w:link w:val="Porat"/>
    <w:uiPriority w:val="99"/>
    <w:rsid w:val="00131512"/>
    <w:rPr>
      <w:rFonts w:eastAsiaTheme="minorEastAsia"/>
      <w:kern w:val="0"/>
      <w:sz w:val="21"/>
      <w:szCs w:val="21"/>
      <w:lang w:val="lt-LT" w:eastAsia="lt-LT"/>
      <w14:ligatures w14:val="none"/>
    </w:rPr>
  </w:style>
  <w:style w:type="paragraph" w:styleId="Pataisymai">
    <w:name w:val="Revision"/>
    <w:hidden/>
    <w:uiPriority w:val="99"/>
    <w:semiHidden/>
    <w:rsid w:val="00131512"/>
    <w:pPr>
      <w:spacing w:after="0" w:line="240" w:lineRule="auto"/>
    </w:pPr>
    <w:rPr>
      <w:rFonts w:ascii="Times New Roman" w:eastAsiaTheme="minorEastAsia"/>
      <w:kern w:val="0"/>
      <w:lang w:val="lt-LT"/>
      <w14:ligatures w14:val="none"/>
    </w:rPr>
  </w:style>
  <w:style w:type="character" w:styleId="Nerykuspabraukimas">
    <w:name w:val="Subtle Emphasis"/>
    <w:basedOn w:val="Numatytasispastraiposriftas"/>
    <w:uiPriority w:val="19"/>
    <w:qFormat/>
    <w:rsid w:val="00131512"/>
    <w:rPr>
      <w:i/>
      <w:iCs/>
      <w:color w:val="595959" w:themeColor="text1" w:themeTint="A6"/>
    </w:rPr>
  </w:style>
  <w:style w:type="paragraph" w:styleId="Antrat">
    <w:name w:val="caption"/>
    <w:basedOn w:val="prastasis"/>
    <w:next w:val="prastasis"/>
    <w:uiPriority w:val="35"/>
    <w:semiHidden/>
    <w:unhideWhenUsed/>
    <w:qFormat/>
    <w:rsid w:val="00131512"/>
    <w:pPr>
      <w:spacing w:line="240" w:lineRule="auto"/>
    </w:pPr>
    <w:rPr>
      <w:b/>
      <w:bCs/>
      <w:color w:val="404040" w:themeColor="text1" w:themeTint="BF"/>
      <w:sz w:val="16"/>
      <w:szCs w:val="16"/>
    </w:rPr>
  </w:style>
  <w:style w:type="character" w:styleId="Grietas">
    <w:name w:val="Strong"/>
    <w:basedOn w:val="Numatytasispastraiposriftas"/>
    <w:uiPriority w:val="22"/>
    <w:qFormat/>
    <w:rsid w:val="00131512"/>
    <w:rPr>
      <w:b/>
      <w:bCs/>
    </w:rPr>
  </w:style>
  <w:style w:type="character" w:styleId="Emfaz">
    <w:name w:val="Emphasis"/>
    <w:basedOn w:val="Numatytasispastraiposriftas"/>
    <w:uiPriority w:val="20"/>
    <w:qFormat/>
    <w:rsid w:val="00131512"/>
    <w:rPr>
      <w:i/>
      <w:iCs/>
      <w:color w:val="000000" w:themeColor="text1"/>
    </w:rPr>
  </w:style>
  <w:style w:type="paragraph" w:styleId="Betarp">
    <w:name w:val="No Spacing"/>
    <w:aliases w:val="Tekstas"/>
    <w:link w:val="BetarpDiagrama"/>
    <w:uiPriority w:val="1"/>
    <w:qFormat/>
    <w:rsid w:val="00131512"/>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13151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31512"/>
    <w:rPr>
      <w:b/>
      <w:bCs/>
      <w:caps w:val="0"/>
      <w:smallCaps/>
      <w:spacing w:val="0"/>
    </w:rPr>
  </w:style>
  <w:style w:type="paragraph" w:styleId="Turinioantrat">
    <w:name w:val="TOC Heading"/>
    <w:basedOn w:val="Antrat1"/>
    <w:next w:val="prastasis"/>
    <w:uiPriority w:val="39"/>
    <w:unhideWhenUsed/>
    <w:qFormat/>
    <w:rsid w:val="0013151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13151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131512"/>
    <w:rPr>
      <w:color w:val="808080"/>
    </w:rPr>
  </w:style>
  <w:style w:type="paragraph" w:styleId="Turinys1">
    <w:name w:val="toc 1"/>
    <w:basedOn w:val="prastasis"/>
    <w:next w:val="prastasis"/>
    <w:autoRedefine/>
    <w:uiPriority w:val="39"/>
    <w:unhideWhenUsed/>
    <w:rsid w:val="00131512"/>
    <w:pPr>
      <w:tabs>
        <w:tab w:val="left" w:pos="142"/>
        <w:tab w:val="right" w:leader="dot" w:pos="9962"/>
      </w:tabs>
      <w:spacing w:after="0"/>
      <w:ind w:left="426" w:hanging="284"/>
    </w:pPr>
  </w:style>
  <w:style w:type="paragraph" w:customStyle="1" w:styleId="tajtip">
    <w:name w:val="tajtip"/>
    <w:basedOn w:val="prastasis"/>
    <w:rsid w:val="0013151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31512"/>
    <w:rPr>
      <w:color w:val="96607D" w:themeColor="followedHyperlink"/>
      <w:u w:val="single"/>
    </w:rPr>
  </w:style>
  <w:style w:type="paragraph" w:customStyle="1" w:styleId="Body2">
    <w:name w:val="Body 2"/>
    <w:rsid w:val="0013151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131512"/>
    <w:pPr>
      <w:numPr>
        <w:numId w:val="2"/>
      </w:numPr>
    </w:pPr>
  </w:style>
  <w:style w:type="paragraph" w:styleId="Turinys2">
    <w:name w:val="toc 2"/>
    <w:basedOn w:val="prastasis"/>
    <w:next w:val="prastasis"/>
    <w:autoRedefine/>
    <w:uiPriority w:val="39"/>
    <w:unhideWhenUsed/>
    <w:rsid w:val="00131512"/>
    <w:pPr>
      <w:tabs>
        <w:tab w:val="right" w:leader="dot" w:pos="9962"/>
      </w:tabs>
      <w:spacing w:after="0"/>
      <w:ind w:left="220"/>
    </w:pPr>
  </w:style>
  <w:style w:type="table" w:customStyle="1" w:styleId="TableGrid2">
    <w:name w:val="Table Grid2"/>
    <w:basedOn w:val="prastojilentel"/>
    <w:next w:val="Lentelstinklelis"/>
    <w:uiPriority w:val="39"/>
    <w:rsid w:val="001315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315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3151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3151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31512"/>
    <w:pPr>
      <w:numPr>
        <w:ilvl w:val="2"/>
      </w:numPr>
    </w:pPr>
  </w:style>
  <w:style w:type="paragraph" w:customStyle="1" w:styleId="Heading">
    <w:name w:val="Heading"/>
    <w:next w:val="Body2"/>
    <w:rsid w:val="001315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Dokumentoinaostekstas">
    <w:name w:val="endnote text"/>
    <w:basedOn w:val="prastasis"/>
    <w:link w:val="DokumentoinaostekstasDiagrama"/>
    <w:uiPriority w:val="99"/>
    <w:semiHidden/>
    <w:unhideWhenUsed/>
    <w:rsid w:val="0013151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3151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131512"/>
    <w:rPr>
      <w:vertAlign w:val="superscript"/>
    </w:rPr>
  </w:style>
  <w:style w:type="character" w:customStyle="1" w:styleId="Normal12ptChar">
    <w:name w:val="Normal + 12 pt Char"/>
    <w:basedOn w:val="Numatytasispastraiposriftas"/>
    <w:link w:val="Normal12pt"/>
    <w:locked/>
    <w:rsid w:val="00131512"/>
  </w:style>
  <w:style w:type="paragraph" w:customStyle="1" w:styleId="Normal12pt">
    <w:name w:val="Normal + 12 pt"/>
    <w:basedOn w:val="prastasis"/>
    <w:link w:val="Normal12ptChar"/>
    <w:rsid w:val="00131512"/>
    <w:pPr>
      <w:spacing w:after="0" w:line="240" w:lineRule="auto"/>
      <w:ind w:right="-283"/>
      <w:jc w:val="both"/>
    </w:pPr>
    <w:rPr>
      <w:rFonts w:eastAsiaTheme="minorHAnsi"/>
      <w:kern w:val="2"/>
      <w:sz w:val="24"/>
      <w:szCs w:val="24"/>
      <w:lang w:val="en-US" w:eastAsia="en-US"/>
      <w14:ligatures w14:val="standardContextual"/>
    </w:rPr>
  </w:style>
  <w:style w:type="paragraph" w:customStyle="1" w:styleId="pf0">
    <w:name w:val="pf0"/>
    <w:basedOn w:val="prastasis"/>
    <w:rsid w:val="001315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31512"/>
    <w:rPr>
      <w:rFonts w:ascii="Segoe UI" w:hAnsi="Segoe UI" w:cs="Segoe UI" w:hint="default"/>
      <w:sz w:val="18"/>
      <w:szCs w:val="18"/>
    </w:rPr>
  </w:style>
  <w:style w:type="character" w:styleId="Paminjimas">
    <w:name w:val="Mention"/>
    <w:basedOn w:val="Numatytasispastraiposriftas"/>
    <w:uiPriority w:val="99"/>
    <w:unhideWhenUsed/>
    <w:rsid w:val="00131512"/>
    <w:rPr>
      <w:color w:val="2B579A"/>
      <w:shd w:val="clear" w:color="auto" w:fill="E6E6E6"/>
    </w:rPr>
  </w:style>
  <w:style w:type="table" w:customStyle="1" w:styleId="3">
    <w:name w:val="3"/>
    <w:basedOn w:val="prastojilentel"/>
    <w:rsid w:val="0013151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3151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31512"/>
    <w:rPr>
      <w:rFonts w:ascii="Times New Roman" w:eastAsia="Times New Roman" w:hAnsi="Times New Roman" w:cs="Times New Roman"/>
      <w:kern w:val="0"/>
      <w:sz w:val="22"/>
      <w:szCs w:val="22"/>
      <w:lang w:val="lt-LT"/>
      <w14:ligatures w14:val="none"/>
    </w:rPr>
  </w:style>
  <w:style w:type="paragraph" w:styleId="Pagrindiniotekstotrauka2">
    <w:name w:val="Body Text Indent 2"/>
    <w:basedOn w:val="prastasis"/>
    <w:link w:val="Pagrindiniotekstotrauka2Diagrama"/>
    <w:uiPriority w:val="99"/>
    <w:semiHidden/>
    <w:unhideWhenUsed/>
    <w:rsid w:val="001315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31512"/>
    <w:rPr>
      <w:rFonts w:eastAsiaTheme="minorEastAsia"/>
      <w:kern w:val="0"/>
      <w:sz w:val="21"/>
      <w:szCs w:val="21"/>
      <w:lang w:val="lt-LT" w:eastAsia="lt-LT"/>
      <w14:ligatures w14:val="none"/>
    </w:rPr>
  </w:style>
  <w:style w:type="character" w:customStyle="1" w:styleId="cf11">
    <w:name w:val="cf11"/>
    <w:basedOn w:val="Numatytasispastraiposriftas"/>
    <w:rsid w:val="00131512"/>
    <w:rPr>
      <w:rFonts w:ascii="Segoe UI" w:hAnsi="Segoe UI" w:cs="Segoe UI" w:hint="default"/>
      <w:color w:val="0000FF"/>
      <w:sz w:val="18"/>
      <w:szCs w:val="18"/>
    </w:rPr>
  </w:style>
  <w:style w:type="character" w:customStyle="1" w:styleId="cf21">
    <w:name w:val="cf21"/>
    <w:basedOn w:val="Numatytasispastraiposriftas"/>
    <w:rsid w:val="00131512"/>
    <w:rPr>
      <w:rFonts w:ascii="Segoe UI" w:hAnsi="Segoe UI" w:cs="Segoe UI" w:hint="default"/>
      <w:color w:val="538135"/>
      <w:sz w:val="18"/>
      <w:szCs w:val="18"/>
    </w:rPr>
  </w:style>
  <w:style w:type="table" w:customStyle="1" w:styleId="TableGrid1">
    <w:name w:val="Table Grid1"/>
    <w:basedOn w:val="prastojilentel"/>
    <w:uiPriority w:val="99"/>
    <w:rsid w:val="0013151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131512"/>
    <w:pPr>
      <w:numPr>
        <w:numId w:val="16"/>
      </w:numPr>
      <w:spacing w:before="0" w:after="0" w:line="240" w:lineRule="auto"/>
      <w:jc w:val="both"/>
      <w:outlineLvl w:val="9"/>
    </w:pPr>
    <w:rPr>
      <w:rFonts w:ascii="Times New Roman" w:eastAsiaTheme="minorHAnsi" w:hAnsi="Times New Roman" w:cs="Times New Roman"/>
      <w:b/>
      <w:color w:val="auto"/>
      <w:kern w:val="28"/>
      <w:sz w:val="24"/>
      <w:szCs w:val="24"/>
    </w:rPr>
  </w:style>
  <w:style w:type="paragraph" w:styleId="HTMLiankstoformatuotas">
    <w:name w:val="HTML Preformatted"/>
    <w:basedOn w:val="prastasis"/>
    <w:link w:val="HTMLiankstoformatuotasDiagrama"/>
    <w:uiPriority w:val="99"/>
    <w:semiHidden/>
    <w:unhideWhenUsed/>
    <w:rsid w:val="0013151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31512"/>
    <w:rPr>
      <w:rFonts w:ascii="Consolas" w:eastAsiaTheme="minorEastAsia" w:hAnsi="Consolas"/>
      <w:kern w:val="0"/>
      <w:sz w:val="20"/>
      <w:szCs w:val="20"/>
      <w:lang w:val="lt-LT" w:eastAsia="lt-LT"/>
      <w14:ligatures w14:val="none"/>
    </w:rPr>
  </w:style>
  <w:style w:type="paragraph" w:customStyle="1" w:styleId="Sraassunumeriais41">
    <w:name w:val="Sąrašas su numeriais 41"/>
    <w:basedOn w:val="prastasis"/>
    <w:rsid w:val="00131512"/>
    <w:pPr>
      <w:numPr>
        <w:numId w:val="21"/>
      </w:numPr>
      <w:suppressAutoHyphens/>
      <w:spacing w:line="259" w:lineRule="auto"/>
      <w:ind w:left="0" w:firstLine="0"/>
      <w:textDirection w:val="btLr"/>
      <w:textAlignment w:val="top"/>
      <w:outlineLvl w:val="0"/>
    </w:pPr>
    <w:rPr>
      <w:rFonts w:ascii="SEB SansSerif" w:eastAsia="SEB SansSerif" w:hAnsi="SEB SansSerif" w:cs="Times New Roman"/>
      <w:position w:val="-1"/>
      <w:sz w:val="22"/>
      <w:szCs w:val="22"/>
      <w:lang w:val="en-US" w:eastAsia="en-US"/>
    </w:rPr>
  </w:style>
  <w:style w:type="character" w:customStyle="1" w:styleId="PavadinimasDiagrama1">
    <w:name w:val="Pavadinimas Diagrama1"/>
    <w:basedOn w:val="Numatytasispastraiposriftas"/>
    <w:qFormat/>
    <w:rsid w:val="00131512"/>
    <w:rPr>
      <w:rFonts w:ascii="Times New Roman" w:eastAsia="Times New Roman" w:hAnsi="Times New Roman" w:cs="Times New Roman"/>
      <w:b/>
      <w:sz w:val="72"/>
      <w:szCs w:val="72"/>
      <w:lang w:val="lt-LT" w:eastAsia="lt-LT"/>
    </w:rPr>
  </w:style>
  <w:style w:type="table" w:customStyle="1" w:styleId="Lentelstinklelis1">
    <w:name w:val="Lentelės tinklelis1"/>
    <w:basedOn w:val="prastojilentel"/>
    <w:next w:val="Lentelstinklelis"/>
    <w:uiPriority w:val="39"/>
    <w:rsid w:val="00131512"/>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31512"/>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pasvalys.lt" TargetMode="External"/><Relationship Id="rId13" Type="http://schemas.openxmlformats.org/officeDocument/2006/relationships/footer" Target="footer3.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4.xml"/><Relationship Id="rId10" Type="http://schemas.openxmlformats.org/officeDocument/2006/relationships/hyperlink" Target="mailto:banga.griskeviciene@pasvalys.lt" TargetMode="Externa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info@pasvalioligonin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30</Pages>
  <Words>8144</Words>
  <Characters>46426</Characters>
  <Application>Microsoft Office Word</Application>
  <DocSecurity>0</DocSecurity>
  <Lines>386</Lines>
  <Paragraphs>108</Paragraphs>
  <ScaleCrop>false</ScaleCrop>
  <Company/>
  <LinksUpToDate>false</LinksUpToDate>
  <CharactersWithSpaces>54462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49</cp:revision>
  <dcterms:created xsi:type="dcterms:W3CDTF">2026-05-26T08:55:00Z</dcterms:created>
  <dcterms:modified xsi:type="dcterms:W3CDTF">2026-05-26T11:27:00Z</dcterms:modified>
</cp:coreProperties>
</file>