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E5A7" w14:textId="43E33471" w:rsidR="00564544" w:rsidRPr="00E43A6F" w:rsidRDefault="00D00B21" w:rsidP="004309A0">
      <w:p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AT</w:t>
      </w:r>
      <w:r w:rsidR="00C54653" w:rsidRPr="00E43A6F">
        <w:rPr>
          <w:rFonts w:ascii="Times New Roman" w:hAnsi="Times New Roman" w:cs="Times New Roman"/>
          <w:b/>
          <w:bCs/>
          <w:sz w:val="24"/>
          <w:szCs w:val="24"/>
        </w:rPr>
        <w:t xml:space="preserve">VIRO </w:t>
      </w:r>
      <w:r w:rsidR="00005510" w:rsidRPr="00E43A6F">
        <w:rPr>
          <w:rFonts w:ascii="Times New Roman" w:hAnsi="Times New Roman" w:cs="Times New Roman"/>
          <w:b/>
          <w:bCs/>
          <w:sz w:val="24"/>
          <w:szCs w:val="24"/>
        </w:rPr>
        <w:t xml:space="preserve">ARCHITEKTŪRINIO PROJEKTO </w:t>
      </w:r>
      <w:r w:rsidR="00643C8A" w:rsidRPr="00E43A6F">
        <w:rPr>
          <w:rFonts w:ascii="Times New Roman" w:hAnsi="Times New Roman" w:cs="Times New Roman"/>
          <w:b/>
          <w:bCs/>
          <w:sz w:val="24"/>
          <w:szCs w:val="24"/>
        </w:rPr>
        <w:t>KONKURSO</w:t>
      </w:r>
    </w:p>
    <w:p w14:paraId="573C1627" w14:textId="77777777" w:rsidR="00564544" w:rsidRDefault="00564544" w:rsidP="004309A0">
      <w:p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BENDROSIOS PIRKIMO SĄLYGOS (BPS)</w:t>
      </w:r>
    </w:p>
    <w:p w14:paraId="2D006F31" w14:textId="77777777" w:rsidR="00E73A4B" w:rsidRPr="00E43A6F" w:rsidRDefault="00E73A4B" w:rsidP="004309A0">
      <w:pPr>
        <w:spacing w:after="0"/>
        <w:jc w:val="center"/>
        <w:rPr>
          <w:rFonts w:ascii="Times New Roman" w:hAnsi="Times New Roman" w:cs="Times New Roman"/>
          <w:b/>
          <w:bCs/>
          <w:sz w:val="24"/>
          <w:szCs w:val="24"/>
        </w:rPr>
      </w:pPr>
    </w:p>
    <w:p w14:paraId="3C9EA3FE" w14:textId="6D828E58" w:rsidR="00564544" w:rsidRPr="00E43A6F" w:rsidRDefault="00564544" w:rsidP="004309A0">
      <w:pPr>
        <w:pStyle w:val="Sraopastraipa"/>
        <w:numPr>
          <w:ilvl w:val="0"/>
          <w:numId w:val="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SĄVOKOS</w:t>
      </w:r>
      <w:r w:rsidR="00A8598F" w:rsidRPr="00A8598F">
        <w:rPr>
          <w:rFonts w:cstheme="minorHAnsi"/>
        </w:rPr>
        <w:t xml:space="preserve"> </w:t>
      </w:r>
      <w:r w:rsidR="00A8598F" w:rsidRPr="00A8598F">
        <w:rPr>
          <w:rFonts w:ascii="Times New Roman" w:hAnsi="Times New Roman" w:cs="Times New Roman"/>
          <w:b/>
          <w:bCs/>
          <w:sz w:val="24"/>
          <w:szCs w:val="24"/>
        </w:rPr>
        <w:t>IR SUTRUMPINIMAI</w:t>
      </w:r>
    </w:p>
    <w:p w14:paraId="6D6DB420" w14:textId="77777777" w:rsidR="004309A0" w:rsidRDefault="004309A0" w:rsidP="004309A0">
      <w:pPr>
        <w:spacing w:after="0"/>
        <w:jc w:val="both"/>
        <w:rPr>
          <w:rFonts w:ascii="Times New Roman" w:hAnsi="Times New Roman" w:cs="Times New Roman"/>
          <w:b/>
          <w:bCs/>
          <w:sz w:val="24"/>
          <w:szCs w:val="24"/>
        </w:rPr>
      </w:pPr>
    </w:p>
    <w:p w14:paraId="2D062157" w14:textId="5ECCAF4B" w:rsidR="00564544" w:rsidRPr="00E43A6F" w:rsidRDefault="00564544" w:rsidP="004309A0">
      <w:pPr>
        <w:spacing w:after="0"/>
        <w:jc w:val="both"/>
        <w:rPr>
          <w:rFonts w:ascii="Times New Roman" w:hAnsi="Times New Roman" w:cs="Times New Roman"/>
          <w:b/>
          <w:bCs/>
          <w:sz w:val="24"/>
          <w:szCs w:val="24"/>
        </w:rPr>
      </w:pPr>
      <w:r w:rsidRPr="00E43A6F">
        <w:rPr>
          <w:rFonts w:ascii="Times New Roman" w:hAnsi="Times New Roman" w:cs="Times New Roman"/>
          <w:b/>
          <w:bCs/>
          <w:sz w:val="24"/>
          <w:szCs w:val="24"/>
        </w:rPr>
        <w:t>Bendrosios sąvokos:</w:t>
      </w:r>
    </w:p>
    <w:p w14:paraId="5F39C6D1" w14:textId="7391DBB3" w:rsidR="00564544" w:rsidRPr="00E43A6F" w:rsidRDefault="00564544" w:rsidP="004309A0">
      <w:pPr>
        <w:pStyle w:val="Sraopastraipa"/>
        <w:numPr>
          <w:ilvl w:val="1"/>
          <w:numId w:val="1"/>
        </w:numPr>
        <w:tabs>
          <w:tab w:val="left" w:pos="851"/>
        </w:tabs>
        <w:spacing w:after="0"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CVP IS</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 xml:space="preserve">Centrinė viešųjų pirkimų informacinė sistema, adresu </w:t>
      </w:r>
      <w:hyperlink r:id="rId11" w:history="1">
        <w:r w:rsidR="00A8598F" w:rsidRPr="00FF5F77">
          <w:rPr>
            <w:rStyle w:val="Hipersaitas"/>
            <w:rFonts w:ascii="Times New Roman" w:hAnsi="Times New Roman" w:cs="Times New Roman"/>
            <w:sz w:val="24"/>
            <w:szCs w:val="24"/>
          </w:rPr>
          <w:t>https://viesiejipirkimai.lt</w:t>
        </w:r>
      </w:hyperlink>
      <w:r w:rsidR="00A8598F" w:rsidRPr="00A8598F">
        <w:rPr>
          <w:rFonts w:ascii="Times New Roman" w:hAnsi="Times New Roman" w:cs="Times New Roman"/>
          <w:sz w:val="24"/>
          <w:szCs w:val="24"/>
        </w:rPr>
        <w:t>.</w:t>
      </w:r>
      <w:r w:rsidR="00A8598F">
        <w:rPr>
          <w:rFonts w:ascii="Times New Roman" w:hAnsi="Times New Roman" w:cs="Times New Roman"/>
          <w:sz w:val="24"/>
          <w:szCs w:val="24"/>
        </w:rPr>
        <w:t xml:space="preserve"> </w:t>
      </w:r>
    </w:p>
    <w:p w14:paraId="13555D69" w14:textId="4376DF60" w:rsidR="007E2D7C" w:rsidRPr="00E43A6F" w:rsidRDefault="00882497" w:rsidP="007E2D7C">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t>Projekto konkursas</w:t>
      </w:r>
      <w:r w:rsidRPr="00E43A6F">
        <w:rPr>
          <w:rFonts w:ascii="Times New Roman" w:hAnsi="Times New Roman" w:cs="Times New Roman"/>
          <w:color w:val="000000"/>
          <w:sz w:val="24"/>
          <w:szCs w:val="24"/>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sidRPr="00E43A6F">
        <w:rPr>
          <w:rFonts w:ascii="Times New Roman" w:hAnsi="Times New Roman" w:cs="Times New Roman"/>
          <w:color w:val="000000"/>
          <w:sz w:val="24"/>
          <w:szCs w:val="24"/>
        </w:rPr>
        <w:t xml:space="preserve"> kaip nurodyta Lietuvos Respublikos aplinkos ministro </w:t>
      </w:r>
      <w:r w:rsidR="00A91BB8" w:rsidRPr="00E43A6F">
        <w:rPr>
          <w:rFonts w:ascii="Times New Roman" w:hAnsi="Times New Roman" w:cs="Times New Roman"/>
          <w:color w:val="000000"/>
          <w:sz w:val="24"/>
          <w:szCs w:val="24"/>
        </w:rPr>
        <w:t>2017 m. rugpjūčio 22 d. Nr. D1-671 įsakyme</w:t>
      </w:r>
      <w:r w:rsidR="005C38D0" w:rsidRPr="00E43A6F">
        <w:rPr>
          <w:rFonts w:ascii="Times New Roman" w:hAnsi="Times New Roman" w:cs="Times New Roman"/>
          <w:color w:val="000000"/>
          <w:sz w:val="24"/>
          <w:szCs w:val="24"/>
        </w:rPr>
        <w:t xml:space="preserve"> „Dėl Projekto konkurso organizavimo taisyklių patvirtinimo</w:t>
      </w:r>
      <w:r w:rsidR="00C1700A" w:rsidRPr="00E43A6F">
        <w:rPr>
          <w:rFonts w:ascii="Times New Roman" w:hAnsi="Times New Roman" w:cs="Times New Roman"/>
          <w:color w:val="000000"/>
          <w:sz w:val="24"/>
          <w:szCs w:val="24"/>
        </w:rPr>
        <w:t>“</w:t>
      </w:r>
      <w:r w:rsidR="007E2D7C" w:rsidRPr="007E2D7C">
        <w:rPr>
          <w:rFonts w:ascii="Times New Roman" w:hAnsi="Times New Roman"/>
          <w:sz w:val="24"/>
          <w:szCs w:val="24"/>
        </w:rPr>
        <w:t xml:space="preserve"> </w:t>
      </w:r>
      <w:r w:rsidR="007E2D7C" w:rsidRPr="001F18F8">
        <w:rPr>
          <w:rFonts w:ascii="Times New Roman" w:hAnsi="Times New Roman"/>
          <w:sz w:val="24"/>
          <w:szCs w:val="24"/>
        </w:rPr>
        <w:t>(Lietuvos Respublikos aplinkos ministro 2025 m. gruodžio 15 d. įsakymo Nr. D1-197 redakcija)</w:t>
      </w:r>
      <w:r w:rsidR="007E2D7C" w:rsidRPr="00E43A6F">
        <w:rPr>
          <w:rFonts w:ascii="Times New Roman" w:hAnsi="Times New Roman" w:cs="Times New Roman"/>
          <w:color w:val="000000"/>
          <w:sz w:val="24"/>
          <w:szCs w:val="24"/>
        </w:rPr>
        <w:t>.</w:t>
      </w:r>
      <w:r w:rsidR="007E2D7C" w:rsidRPr="00E43A6F">
        <w:rPr>
          <w:rFonts w:ascii="Times New Roman" w:hAnsi="Times New Roman" w:cs="Times New Roman"/>
          <w:b/>
          <w:bCs/>
          <w:color w:val="000000"/>
          <w:sz w:val="24"/>
          <w:szCs w:val="24"/>
        </w:rPr>
        <w:t xml:space="preserve"> </w:t>
      </w:r>
    </w:p>
    <w:p w14:paraId="4DA2027D" w14:textId="189FDBAB" w:rsidR="00882497" w:rsidRPr="00E43A6F" w:rsidRDefault="00882497"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color w:val="000000"/>
          <w:sz w:val="24"/>
          <w:szCs w:val="24"/>
        </w:rPr>
        <w:t>Projekto konkurso dalyviams gali būti skiriami prizai ar piniginės premijos.</w:t>
      </w:r>
    </w:p>
    <w:p w14:paraId="50B5477F" w14:textId="4B872ED3" w:rsidR="00645FD8" w:rsidRPr="00E43A6F" w:rsidRDefault="00645FD8"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t xml:space="preserve">Projekto pasiūlymas </w:t>
      </w:r>
      <w:r w:rsidR="004E3E13" w:rsidRPr="00E43A6F">
        <w:rPr>
          <w:rFonts w:ascii="Times New Roman" w:hAnsi="Times New Roman" w:cs="Times New Roman"/>
          <w:sz w:val="24"/>
          <w:szCs w:val="24"/>
        </w:rPr>
        <w:t>–</w:t>
      </w:r>
      <w:r w:rsidR="009A004F" w:rsidRPr="00E43A6F">
        <w:rPr>
          <w:rFonts w:ascii="Times New Roman" w:hAnsi="Times New Roman" w:cs="Times New Roman"/>
          <w:sz w:val="24"/>
          <w:szCs w:val="24"/>
        </w:rPr>
        <w:t xml:space="preserve"> </w:t>
      </w:r>
      <w:r w:rsidR="006F0056" w:rsidRPr="00E43A6F">
        <w:rPr>
          <w:rFonts w:ascii="Times New Roman" w:hAnsi="Times New Roman" w:cs="Times New Roman"/>
          <w:sz w:val="24"/>
          <w:szCs w:val="24"/>
        </w:rPr>
        <w:t>pagal Pirkėjo nustatytas sąlygas bei terminus Dalyvio raštu pateikiamų dokumentų ir elektroninėmis priemonėmis pateikiamų duomenų visuma</w:t>
      </w:r>
      <w:r w:rsidR="00042AB6" w:rsidRPr="00E43A6F">
        <w:rPr>
          <w:rFonts w:ascii="Times New Roman" w:hAnsi="Times New Roman" w:cs="Times New Roman"/>
          <w:sz w:val="24"/>
          <w:szCs w:val="24"/>
        </w:rPr>
        <w:t>;</w:t>
      </w:r>
    </w:p>
    <w:p w14:paraId="05502504" w14:textId="313B6601" w:rsidR="00211020" w:rsidRPr="0078103D" w:rsidRDefault="00805200"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78103D">
        <w:rPr>
          <w:rFonts w:ascii="Times New Roman" w:hAnsi="Times New Roman" w:cs="Times New Roman"/>
          <w:b/>
          <w:bCs/>
          <w:sz w:val="24"/>
          <w:szCs w:val="24"/>
        </w:rPr>
        <w:t>Architektūrinis projektas</w:t>
      </w:r>
      <w:r w:rsidRPr="0078103D">
        <w:rPr>
          <w:rFonts w:ascii="Times New Roman" w:hAnsi="Times New Roman" w:cs="Times New Roman"/>
          <w:sz w:val="24"/>
          <w:szCs w:val="24"/>
        </w:rPr>
        <w:t xml:space="preserve"> – CVP IS priemonėmis Voke 1</w:t>
      </w:r>
      <w:r w:rsidR="00C059EA">
        <w:rPr>
          <w:rFonts w:ascii="Times New Roman" w:hAnsi="Times New Roman" w:cs="Times New Roman"/>
          <w:sz w:val="24"/>
          <w:szCs w:val="24"/>
        </w:rPr>
        <w:t>,</w:t>
      </w:r>
      <w:r w:rsidR="00C059EA" w:rsidRPr="00E43A6F">
        <w:rPr>
          <w:rFonts w:ascii="Times New Roman" w:hAnsi="Times New Roman" w:cs="Times New Roman"/>
          <w:sz w:val="24"/>
          <w:szCs w:val="24"/>
        </w:rPr>
        <w:t xml:space="preserve"> Vok</w:t>
      </w:r>
      <w:r w:rsidR="00C059EA">
        <w:rPr>
          <w:rFonts w:ascii="Times New Roman" w:hAnsi="Times New Roman" w:cs="Times New Roman"/>
          <w:sz w:val="24"/>
          <w:szCs w:val="24"/>
        </w:rPr>
        <w:t>e</w:t>
      </w:r>
      <w:r w:rsidR="00C059EA" w:rsidRPr="00E43A6F">
        <w:rPr>
          <w:rFonts w:ascii="Times New Roman" w:hAnsi="Times New Roman" w:cs="Times New Roman"/>
          <w:sz w:val="24"/>
          <w:szCs w:val="24"/>
        </w:rPr>
        <w:t xml:space="preserve"> 2</w:t>
      </w:r>
      <w:r w:rsidR="003B3D6F" w:rsidRPr="0078103D">
        <w:rPr>
          <w:rFonts w:ascii="Times New Roman" w:hAnsi="Times New Roman" w:cs="Times New Roman"/>
          <w:sz w:val="24"/>
          <w:szCs w:val="24"/>
        </w:rPr>
        <w:t xml:space="preserve"> ir </w:t>
      </w:r>
      <w:r w:rsidR="00BF6B5A" w:rsidRPr="0078103D">
        <w:rPr>
          <w:rFonts w:ascii="Times New Roman" w:eastAsia="Times New Roman" w:hAnsi="Times New Roman" w:cs="Times New Roman"/>
          <w:color w:val="000000"/>
          <w:kern w:val="0"/>
          <w:sz w:val="24"/>
          <w:szCs w:val="24"/>
          <w:shd w:val="clear" w:color="auto" w:fill="FFFFFF"/>
          <w14:ligatures w14:val="none"/>
        </w:rPr>
        <w:t>fizinės formos</w:t>
      </w:r>
      <w:r w:rsidR="00BF6B5A" w:rsidRPr="0078103D">
        <w:rPr>
          <w:rFonts w:ascii="Times New Roman" w:eastAsia="Times New Roman" w:hAnsi="Times New Roman" w:cs="Times New Roman"/>
          <w:b/>
          <w:bCs/>
          <w:color w:val="000000"/>
          <w:kern w:val="0"/>
          <w:sz w:val="24"/>
          <w:szCs w:val="24"/>
          <w:shd w:val="clear" w:color="auto" w:fill="FFFFFF"/>
          <w14:ligatures w14:val="none"/>
        </w:rPr>
        <w:t xml:space="preserve"> </w:t>
      </w:r>
      <w:r w:rsidR="00BF6B5A" w:rsidRPr="0078103D">
        <w:rPr>
          <w:rFonts w:ascii="Times New Roman" w:hAnsi="Times New Roman" w:cs="Times New Roman"/>
          <w:sz w:val="24"/>
          <w:szCs w:val="24"/>
        </w:rPr>
        <w:t>v</w:t>
      </w:r>
      <w:r w:rsidRPr="0078103D">
        <w:rPr>
          <w:rFonts w:ascii="Times New Roman" w:hAnsi="Times New Roman" w:cs="Times New Roman"/>
          <w:sz w:val="24"/>
          <w:szCs w:val="24"/>
        </w:rPr>
        <w:t>oke  (pakuotėje) pateikiama medžiaga, t. y. planšetės</w:t>
      </w:r>
      <w:r w:rsidR="00692666" w:rsidRPr="0078103D">
        <w:rPr>
          <w:rFonts w:ascii="Times New Roman" w:hAnsi="Times New Roman" w:cs="Times New Roman"/>
          <w:sz w:val="24"/>
          <w:szCs w:val="24"/>
        </w:rPr>
        <w:t>, maketas ir kita</w:t>
      </w:r>
      <w:r w:rsidR="00C059EA">
        <w:rPr>
          <w:rFonts w:ascii="Times New Roman" w:hAnsi="Times New Roman" w:cs="Times New Roman"/>
          <w:sz w:val="24"/>
          <w:szCs w:val="24"/>
        </w:rPr>
        <w:t xml:space="preserve"> (jei prašoma)</w:t>
      </w:r>
      <w:r w:rsidRPr="0078103D">
        <w:rPr>
          <w:rFonts w:ascii="Times New Roman" w:hAnsi="Times New Roman" w:cs="Times New Roman"/>
          <w:sz w:val="24"/>
          <w:szCs w:val="24"/>
        </w:rPr>
        <w:t>;</w:t>
      </w:r>
    </w:p>
    <w:p w14:paraId="4DA3148A" w14:textId="670FB121"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Pirkimas</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perkančiosios organizacijos atliekamas viešasis pirkimas.</w:t>
      </w:r>
    </w:p>
    <w:p w14:paraId="712C552C" w14:textId="7FE10206" w:rsidR="00961AE9" w:rsidRPr="00E43A6F" w:rsidRDefault="00564544"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Pirkimo objektas</w:t>
      </w:r>
      <w:r w:rsidRPr="00E43A6F">
        <w:rPr>
          <w:rFonts w:ascii="Times New Roman" w:hAnsi="Times New Roman" w:cs="Times New Roman"/>
          <w:sz w:val="24"/>
          <w:szCs w:val="24"/>
        </w:rPr>
        <w:t xml:space="preserve"> – perkamos prekės ir (ar) paslaugos ir (ar) darbai, aprašyti </w:t>
      </w:r>
      <w:r w:rsidR="001C25E9" w:rsidRPr="00E43A6F">
        <w:rPr>
          <w:rFonts w:ascii="Times New Roman" w:hAnsi="Times New Roman" w:cs="Times New Roman"/>
          <w:sz w:val="24"/>
          <w:szCs w:val="24"/>
        </w:rPr>
        <w:t>Konkurso užduotyje</w:t>
      </w:r>
      <w:r w:rsidRPr="00E43A6F">
        <w:rPr>
          <w:rFonts w:ascii="Times New Roman" w:hAnsi="Times New Roman" w:cs="Times New Roman"/>
          <w:sz w:val="24"/>
          <w:szCs w:val="24"/>
        </w:rPr>
        <w:t>.</w:t>
      </w:r>
    </w:p>
    <w:p w14:paraId="00BA21D4" w14:textId="7C28CBA5" w:rsidR="00961AE9" w:rsidRPr="00E43A6F" w:rsidRDefault="00961AE9"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Devizas</w:t>
      </w:r>
      <w:r w:rsidRPr="00E43A6F">
        <w:rPr>
          <w:rFonts w:ascii="Times New Roman" w:hAnsi="Times New Roman" w:cs="Times New Roman"/>
          <w:sz w:val="24"/>
          <w:szCs w:val="24"/>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4BE793C6" w:rsidR="00961AE9" w:rsidRPr="00E43A6F" w:rsidRDefault="00961AE9"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Devizo šifras</w:t>
      </w:r>
      <w:r w:rsidRPr="00E43A6F">
        <w:rPr>
          <w:rFonts w:ascii="Times New Roman" w:hAnsi="Times New Roman" w:cs="Times New Roman"/>
          <w:sz w:val="24"/>
          <w:szCs w:val="24"/>
        </w:rPr>
        <w:t xml:space="preserve"> – dalyvio rekvizitai (dalyvio pavadinimas, įmonės kodas, adresas, telefono numeris ir kita informacija pagal konkurso SPS 3 priedą „Dalyvio devizo šifro forma“). Devizo šifras turi būti pateikiamas CVP IS pasiūlymo lango Voke 2;</w:t>
      </w:r>
    </w:p>
    <w:p w14:paraId="7F6771BF" w14:textId="4432BE09" w:rsidR="00564544" w:rsidRPr="00A8598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VPĮ</w:t>
      </w:r>
      <w:r w:rsidRPr="00E43A6F">
        <w:rPr>
          <w:rFonts w:ascii="Times New Roman" w:hAnsi="Times New Roman" w:cs="Times New Roman"/>
          <w:sz w:val="24"/>
          <w:szCs w:val="24"/>
        </w:rPr>
        <w:t xml:space="preserve"> – Lietuvos Respublikos viešųjų pirkimų įstatymas</w:t>
      </w:r>
      <w:r w:rsidR="00A8598F">
        <w:rPr>
          <w:rFonts w:ascii="Times New Roman" w:hAnsi="Times New Roman" w:cs="Times New Roman"/>
          <w:sz w:val="24"/>
          <w:szCs w:val="24"/>
        </w:rPr>
        <w:t>.</w:t>
      </w:r>
    </w:p>
    <w:p w14:paraId="3E83A77F" w14:textId="7CC461B3"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Dalyvis</w:t>
      </w:r>
      <w:r w:rsidRPr="00E43A6F">
        <w:rPr>
          <w:rFonts w:ascii="Times New Roman" w:hAnsi="Times New Roman" w:cs="Times New Roman"/>
          <w:sz w:val="24"/>
          <w:szCs w:val="24"/>
        </w:rPr>
        <w:t xml:space="preserve"> – Tiekėjas ar Tiekėjų grupė, veikianti pagal jungtinės veiklos sutartį, pateikęs(-</w:t>
      </w:r>
      <w:proofErr w:type="spellStart"/>
      <w:r w:rsidRPr="00E43A6F">
        <w:rPr>
          <w:rFonts w:ascii="Times New Roman" w:hAnsi="Times New Roman" w:cs="Times New Roman"/>
          <w:sz w:val="24"/>
          <w:szCs w:val="24"/>
        </w:rPr>
        <w:t>usi</w:t>
      </w:r>
      <w:proofErr w:type="spellEnd"/>
      <w:r w:rsidRPr="00E43A6F">
        <w:rPr>
          <w:rFonts w:ascii="Times New Roman" w:hAnsi="Times New Roman" w:cs="Times New Roman"/>
          <w:sz w:val="24"/>
          <w:szCs w:val="24"/>
        </w:rPr>
        <w:t xml:space="preserve">) </w:t>
      </w:r>
      <w:r w:rsidR="005347BC" w:rsidRPr="00E43A6F">
        <w:rPr>
          <w:rFonts w:ascii="Times New Roman" w:hAnsi="Times New Roman" w:cs="Times New Roman"/>
          <w:color w:val="000000"/>
          <w:sz w:val="24"/>
          <w:szCs w:val="24"/>
        </w:rPr>
        <w:t xml:space="preserve">projekto konkursui </w:t>
      </w:r>
      <w:r w:rsidR="004C42FF" w:rsidRPr="00E43A6F">
        <w:rPr>
          <w:rFonts w:ascii="Times New Roman" w:hAnsi="Times New Roman" w:cs="Times New Roman"/>
          <w:color w:val="000000"/>
          <w:sz w:val="24"/>
          <w:szCs w:val="24"/>
        </w:rPr>
        <w:t>P</w:t>
      </w:r>
      <w:r w:rsidR="005347BC" w:rsidRPr="00E43A6F">
        <w:rPr>
          <w:rFonts w:ascii="Times New Roman" w:hAnsi="Times New Roman" w:cs="Times New Roman"/>
          <w:color w:val="000000"/>
          <w:sz w:val="24"/>
          <w:szCs w:val="24"/>
        </w:rPr>
        <w:t>rojekt</w:t>
      </w:r>
      <w:r w:rsidR="004C42FF" w:rsidRPr="00E43A6F">
        <w:rPr>
          <w:rFonts w:ascii="Times New Roman" w:hAnsi="Times New Roman" w:cs="Times New Roman"/>
          <w:color w:val="000000"/>
          <w:sz w:val="24"/>
          <w:szCs w:val="24"/>
        </w:rPr>
        <w:t>o pasiūlymą</w:t>
      </w:r>
      <w:r w:rsidR="005347BC"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Pirkėjo organizuojamame Pirkime.</w:t>
      </w:r>
    </w:p>
    <w:p w14:paraId="611AB287" w14:textId="6F8D4CE4"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proofErr w:type="spellStart"/>
      <w:r w:rsidRPr="00E43A6F">
        <w:rPr>
          <w:rFonts w:ascii="Times New Roman" w:hAnsi="Times New Roman" w:cs="Times New Roman"/>
          <w:b/>
          <w:bCs/>
          <w:sz w:val="24"/>
          <w:szCs w:val="24"/>
        </w:rPr>
        <w:t>Kvazisubtiekėjas</w:t>
      </w:r>
      <w:proofErr w:type="spellEnd"/>
      <w:r w:rsidRPr="00E43A6F">
        <w:rPr>
          <w:rFonts w:ascii="Times New Roman" w:hAnsi="Times New Roman" w:cs="Times New Roman"/>
          <w:sz w:val="24"/>
          <w:szCs w:val="24"/>
        </w:rPr>
        <w:t xml:space="preserve"> – specialistas, kurio kvalifikacija Tiekėjas remiasi Pirkimo procedūrų metu, ir kuris</w:t>
      </w:r>
      <w:r w:rsidR="005C06A8" w:rsidRPr="00E43A6F">
        <w:rPr>
          <w:rFonts w:ascii="Times New Roman" w:hAnsi="Times New Roman" w:cs="Times New Roman"/>
          <w:sz w:val="24"/>
          <w:szCs w:val="24"/>
        </w:rPr>
        <w:t xml:space="preserve"> </w:t>
      </w:r>
      <w:r w:rsidR="00224C91" w:rsidRPr="00E43A6F">
        <w:rPr>
          <w:rFonts w:ascii="Times New Roman" w:hAnsi="Times New Roman" w:cs="Times New Roman"/>
          <w:sz w:val="24"/>
          <w:szCs w:val="24"/>
        </w:rPr>
        <w:t>Projekto p</w:t>
      </w:r>
      <w:r w:rsidRPr="00E43A6F">
        <w:rPr>
          <w:rFonts w:ascii="Times New Roman" w:hAnsi="Times New Roman" w:cs="Times New Roman"/>
          <w:sz w:val="24"/>
          <w:szCs w:val="24"/>
        </w:rPr>
        <w:t>asiūlymo teikimo metu dar nėra Tiekėjo, Ūkio subjekto, kurio pajėgumais Tiekėjas remiasi, darbuotojas,</w:t>
      </w:r>
      <w:r w:rsidR="005C06A8"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tačiau jį ketinama įdarbinti, jei </w:t>
      </w:r>
      <w:r w:rsidR="00224C91" w:rsidRPr="00E43A6F">
        <w:rPr>
          <w:rFonts w:ascii="Times New Roman" w:hAnsi="Times New Roman" w:cs="Times New Roman"/>
          <w:sz w:val="24"/>
          <w:szCs w:val="24"/>
        </w:rPr>
        <w:t>Projekto p</w:t>
      </w:r>
      <w:r w:rsidRPr="00E43A6F">
        <w:rPr>
          <w:rFonts w:ascii="Times New Roman" w:hAnsi="Times New Roman" w:cs="Times New Roman"/>
          <w:sz w:val="24"/>
          <w:szCs w:val="24"/>
        </w:rPr>
        <w:t>asiūlymas bus pripažintas laimėjusiu.</w:t>
      </w:r>
    </w:p>
    <w:p w14:paraId="72E72814" w14:textId="12878CA8"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Laimėjęs Dalyvis</w:t>
      </w:r>
      <w:r w:rsidRPr="00E43A6F">
        <w:rPr>
          <w:rFonts w:ascii="Times New Roman" w:hAnsi="Times New Roman" w:cs="Times New Roman"/>
          <w:sz w:val="24"/>
          <w:szCs w:val="24"/>
        </w:rPr>
        <w:t xml:space="preserve"> – Dalyvis, kurio ekonomiškai naudingiausias </w:t>
      </w:r>
      <w:r w:rsidR="00274A48" w:rsidRPr="00E43A6F">
        <w:rPr>
          <w:rFonts w:ascii="Times New Roman" w:hAnsi="Times New Roman" w:cs="Times New Roman"/>
          <w:sz w:val="24"/>
          <w:szCs w:val="24"/>
        </w:rPr>
        <w:t>Projekto p</w:t>
      </w:r>
      <w:r w:rsidRPr="00E43A6F">
        <w:rPr>
          <w:rFonts w:ascii="Times New Roman" w:hAnsi="Times New Roman" w:cs="Times New Roman"/>
          <w:sz w:val="24"/>
          <w:szCs w:val="24"/>
        </w:rPr>
        <w:t>asiūlymas Pirkimo dokumentuose</w:t>
      </w:r>
      <w:r w:rsidR="00AC578B" w:rsidRPr="00E43A6F">
        <w:rPr>
          <w:rFonts w:ascii="Times New Roman" w:hAnsi="Times New Roman" w:cs="Times New Roman"/>
          <w:sz w:val="24"/>
          <w:szCs w:val="24"/>
        </w:rPr>
        <w:t xml:space="preserve"> </w:t>
      </w:r>
      <w:r w:rsidRPr="00E43A6F">
        <w:rPr>
          <w:rFonts w:ascii="Times New Roman" w:hAnsi="Times New Roman" w:cs="Times New Roman"/>
          <w:sz w:val="24"/>
          <w:szCs w:val="24"/>
        </w:rPr>
        <w:t>nustatyta tvarka Pirkimų Komisijos buvo nustatytas laimėjusiu</w:t>
      </w:r>
      <w:r w:rsidR="00C5798E" w:rsidRPr="00E43A6F">
        <w:rPr>
          <w:rFonts w:ascii="Times New Roman" w:hAnsi="Times New Roman" w:cs="Times New Roman"/>
          <w:sz w:val="24"/>
          <w:szCs w:val="24"/>
        </w:rPr>
        <w:t xml:space="preserve"> </w:t>
      </w:r>
      <w:r w:rsidR="003E5999" w:rsidRPr="00E43A6F">
        <w:rPr>
          <w:rFonts w:ascii="Times New Roman" w:hAnsi="Times New Roman" w:cs="Times New Roman"/>
          <w:sz w:val="24"/>
          <w:szCs w:val="24"/>
        </w:rPr>
        <w:t>ir su kuriuo bus sudaroma sutartis</w:t>
      </w:r>
      <w:r w:rsidRPr="00E43A6F">
        <w:rPr>
          <w:rFonts w:ascii="Times New Roman" w:hAnsi="Times New Roman" w:cs="Times New Roman"/>
          <w:sz w:val="24"/>
          <w:szCs w:val="24"/>
        </w:rPr>
        <w:t xml:space="preserve">. </w:t>
      </w:r>
    </w:p>
    <w:p w14:paraId="03458C98" w14:textId="5D4010F4"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Perkančioji organizacija</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specialiosiose pirkimo sąlygose nurodyta perkančioji organizacija.</w:t>
      </w:r>
    </w:p>
    <w:p w14:paraId="3B460DBB" w14:textId="3663B829"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Pirkimų Komisija</w:t>
      </w:r>
      <w:r w:rsidRPr="00E43A6F">
        <w:rPr>
          <w:rFonts w:ascii="Times New Roman" w:hAnsi="Times New Roman" w:cs="Times New Roman"/>
          <w:sz w:val="24"/>
          <w:szCs w:val="24"/>
        </w:rPr>
        <w:t xml:space="preserve"> – </w:t>
      </w:r>
      <w:r w:rsidR="00022096" w:rsidRPr="00022096">
        <w:rPr>
          <w:rFonts w:ascii="Times New Roman" w:hAnsi="Times New Roman" w:cs="Times New Roman"/>
          <w:sz w:val="24"/>
          <w:szCs w:val="24"/>
        </w:rPr>
        <w:t>viešojo pirkimo komisija.</w:t>
      </w:r>
    </w:p>
    <w:p w14:paraId="62CA817E" w14:textId="49589FA8" w:rsidR="007E1BF8" w:rsidRPr="00E43A6F" w:rsidRDefault="007E1BF8" w:rsidP="00DA011E">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lastRenderedPageBreak/>
        <w:t>Vertinimo komisija</w:t>
      </w:r>
      <w:r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 xml:space="preserve">– </w:t>
      </w:r>
      <w:r w:rsidR="00EB5BE5" w:rsidRPr="00E43A6F">
        <w:rPr>
          <w:rFonts w:ascii="Times New Roman" w:hAnsi="Times New Roman" w:cs="Times New Roman"/>
          <w:sz w:val="24"/>
          <w:szCs w:val="24"/>
        </w:rPr>
        <w:t>perkančiosios organizacijos</w:t>
      </w:r>
      <w:r w:rsidR="002065DE">
        <w:rPr>
          <w:rFonts w:ascii="Times New Roman" w:hAnsi="Times New Roman" w:cs="Times New Roman"/>
          <w:sz w:val="24"/>
          <w:szCs w:val="24"/>
        </w:rPr>
        <w:t xml:space="preserve"> </w:t>
      </w:r>
      <w:r w:rsidR="00EB5BE5" w:rsidRPr="00E43A6F">
        <w:rPr>
          <w:rFonts w:ascii="Times New Roman" w:hAnsi="Times New Roman" w:cs="Times New Roman"/>
          <w:sz w:val="24"/>
          <w:szCs w:val="24"/>
        </w:rPr>
        <w:t xml:space="preserve">sudaryta </w:t>
      </w:r>
      <w:r w:rsidR="00686CAD" w:rsidRPr="00E43A6F">
        <w:rPr>
          <w:rFonts w:ascii="Times New Roman" w:hAnsi="Times New Roman" w:cs="Times New Roman"/>
          <w:sz w:val="24"/>
          <w:szCs w:val="24"/>
        </w:rPr>
        <w:t xml:space="preserve">vertinimo </w:t>
      </w:r>
      <w:r w:rsidR="00B05D17" w:rsidRPr="00E43A6F">
        <w:rPr>
          <w:rFonts w:ascii="Times New Roman" w:hAnsi="Times New Roman" w:cs="Times New Roman"/>
          <w:sz w:val="24"/>
          <w:szCs w:val="24"/>
        </w:rPr>
        <w:t xml:space="preserve">komisija </w:t>
      </w:r>
      <w:r w:rsidR="00686CAD" w:rsidRPr="00E43A6F">
        <w:rPr>
          <w:rFonts w:ascii="Times New Roman" w:hAnsi="Times New Roman" w:cs="Times New Roman"/>
          <w:sz w:val="24"/>
          <w:szCs w:val="24"/>
        </w:rPr>
        <w:t>vertinanti k</w:t>
      </w:r>
      <w:r w:rsidR="00EB5BE5" w:rsidRPr="00E43A6F">
        <w:rPr>
          <w:rFonts w:ascii="Times New Roman" w:hAnsi="Times New Roman" w:cs="Times New Roman"/>
          <w:sz w:val="24"/>
          <w:szCs w:val="24"/>
        </w:rPr>
        <w:t xml:space="preserve">andidatų pateiktus planus ar projektus </w:t>
      </w:r>
      <w:r w:rsidR="00516919" w:rsidRPr="00E43A6F">
        <w:rPr>
          <w:rFonts w:ascii="Times New Roman" w:hAnsi="Times New Roman" w:cs="Times New Roman"/>
          <w:sz w:val="24"/>
          <w:szCs w:val="24"/>
        </w:rPr>
        <w:t xml:space="preserve">kaip nurodyta </w:t>
      </w:r>
      <w:r w:rsidR="00C72AEB" w:rsidRPr="00E43A6F">
        <w:rPr>
          <w:rFonts w:ascii="Times New Roman" w:hAnsi="Times New Roman" w:cs="Times New Roman"/>
          <w:color w:val="000000"/>
          <w:sz w:val="24"/>
          <w:szCs w:val="24"/>
        </w:rPr>
        <w:t>2017 m. rugpjūčio 22 d. Nr. D1-671 įsakyme DĖL PROJEKTO KONKURSO ORGANIZAVIMO TAISYKLIŲ PATVIRTINIMO</w:t>
      </w:r>
      <w:r w:rsidR="00AC074D">
        <w:rPr>
          <w:rFonts w:ascii="Times New Roman" w:hAnsi="Times New Roman" w:cs="Times New Roman"/>
          <w:color w:val="000000"/>
          <w:sz w:val="24"/>
          <w:szCs w:val="24"/>
        </w:rPr>
        <w:t xml:space="preserve"> </w:t>
      </w:r>
      <w:r w:rsidR="00AC074D" w:rsidRPr="001F18F8">
        <w:rPr>
          <w:rFonts w:ascii="Times New Roman" w:hAnsi="Times New Roman"/>
          <w:sz w:val="24"/>
          <w:szCs w:val="24"/>
        </w:rPr>
        <w:t>(Lietuvos Respublikos aplinkos ministro 2025 m. gruodžio 15 d. įsakymo Nr. D1-197 redakcija)</w:t>
      </w:r>
      <w:r w:rsidR="007433E9" w:rsidRPr="00E43A6F">
        <w:rPr>
          <w:rFonts w:ascii="Times New Roman" w:hAnsi="Times New Roman" w:cs="Times New Roman"/>
          <w:color w:val="000000"/>
          <w:sz w:val="24"/>
          <w:szCs w:val="24"/>
        </w:rPr>
        <w:t>.</w:t>
      </w:r>
      <w:r w:rsidR="007433E9" w:rsidRPr="00E43A6F">
        <w:rPr>
          <w:rFonts w:ascii="Times New Roman" w:hAnsi="Times New Roman" w:cs="Times New Roman"/>
          <w:b/>
          <w:bCs/>
          <w:color w:val="000000"/>
          <w:sz w:val="24"/>
          <w:szCs w:val="24"/>
        </w:rPr>
        <w:t xml:space="preserve"> </w:t>
      </w:r>
    </w:p>
    <w:p w14:paraId="6FF2E068" w14:textId="53F3ECA9"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Tiekėjas</w:t>
      </w:r>
      <w:r w:rsidRPr="00E43A6F">
        <w:rPr>
          <w:rFonts w:ascii="Times New Roman" w:hAnsi="Times New Roman" w:cs="Times New Roman"/>
          <w:sz w:val="24"/>
          <w:szCs w:val="24"/>
        </w:rPr>
        <w:t xml:space="preserve"> – ūkio subjektas – fizinis asmuo, privatusis ar viešasis juridinis asmuo, kita organizacija ir jų</w:t>
      </w:r>
      <w:r w:rsidR="00A47D72" w:rsidRPr="00E43A6F">
        <w:rPr>
          <w:rFonts w:ascii="Times New Roman" w:hAnsi="Times New Roman" w:cs="Times New Roman"/>
          <w:sz w:val="24"/>
          <w:szCs w:val="24"/>
        </w:rPr>
        <w:t xml:space="preserve"> </w:t>
      </w:r>
      <w:r w:rsidRPr="00E43A6F">
        <w:rPr>
          <w:rFonts w:ascii="Times New Roman" w:hAnsi="Times New Roman" w:cs="Times New Roman"/>
          <w:sz w:val="24"/>
          <w:szCs w:val="24"/>
        </w:rPr>
        <w:t>padalinys ar tokių asmenų grupė, įskaitant laikinas ūkio subjektų asociacijas, kurie rinkoje siūlo Pirkimo</w:t>
      </w:r>
      <w:r w:rsidR="00A47D72" w:rsidRPr="00E43A6F">
        <w:rPr>
          <w:rFonts w:ascii="Times New Roman" w:hAnsi="Times New Roman" w:cs="Times New Roman"/>
          <w:sz w:val="24"/>
          <w:szCs w:val="24"/>
        </w:rPr>
        <w:t xml:space="preserve"> </w:t>
      </w:r>
      <w:r w:rsidRPr="00E43A6F">
        <w:rPr>
          <w:rFonts w:ascii="Times New Roman" w:hAnsi="Times New Roman" w:cs="Times New Roman"/>
          <w:sz w:val="24"/>
          <w:szCs w:val="24"/>
        </w:rPr>
        <w:t>objektui reikalingus atlikti darbus, tiekti prekes ar teikti paslaugas.</w:t>
      </w:r>
    </w:p>
    <w:p w14:paraId="245B14B7" w14:textId="410C90DF"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Ūkio subjektas</w:t>
      </w:r>
      <w:r w:rsidR="00022096">
        <w:rPr>
          <w:rFonts w:ascii="Times New Roman" w:hAnsi="Times New Roman" w:cs="Times New Roman"/>
          <w:b/>
          <w:bCs/>
          <w:sz w:val="24"/>
          <w:szCs w:val="24"/>
        </w:rPr>
        <w:t>,</w:t>
      </w:r>
      <w:r w:rsidR="00022096" w:rsidRPr="00022096">
        <w:t xml:space="preserve"> </w:t>
      </w:r>
      <w:r w:rsidR="00022096" w:rsidRPr="00022096">
        <w:rPr>
          <w:rFonts w:ascii="Times New Roman" w:hAnsi="Times New Roman" w:cs="Times New Roman"/>
          <w:b/>
          <w:bCs/>
          <w:sz w:val="24"/>
          <w:szCs w:val="24"/>
        </w:rPr>
        <w:t>kurio pajėgumais remiamasi</w:t>
      </w:r>
      <w:r w:rsidR="00B67330" w:rsidRPr="00E43A6F">
        <w:rPr>
          <w:rFonts w:ascii="Times New Roman" w:hAnsi="Times New Roman" w:cs="Times New Roman"/>
          <w:b/>
          <w:bCs/>
          <w:sz w:val="24"/>
          <w:szCs w:val="24"/>
        </w:rPr>
        <w:t xml:space="preserve"> </w:t>
      </w:r>
      <w:r w:rsidRPr="00E43A6F">
        <w:rPr>
          <w:rFonts w:ascii="Times New Roman" w:hAnsi="Times New Roman" w:cs="Times New Roman"/>
          <w:sz w:val="24"/>
          <w:szCs w:val="24"/>
        </w:rPr>
        <w:t xml:space="preserve">– </w:t>
      </w:r>
      <w:r w:rsidR="00022096" w:rsidRPr="00022096">
        <w:rPr>
          <w:rFonts w:ascii="Times New Roman" w:hAnsi="Times New Roman" w:cs="Times New Roman"/>
          <w:sz w:val="24"/>
          <w:szCs w:val="24"/>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7EC82E5" w14:textId="31DA914B"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Subtiekėjas</w:t>
      </w:r>
      <w:r w:rsidRPr="00E43A6F">
        <w:rPr>
          <w:rFonts w:ascii="Times New Roman" w:hAnsi="Times New Roman" w:cs="Times New Roman"/>
          <w:sz w:val="24"/>
          <w:szCs w:val="24"/>
        </w:rPr>
        <w:t xml:space="preserve"> –</w:t>
      </w:r>
      <w:r w:rsidR="00022096" w:rsidRPr="00022096">
        <w:t xml:space="preserve"> </w:t>
      </w:r>
      <w:r w:rsidR="00022096" w:rsidRPr="00022096">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177DA1E" w14:textId="5F7EEC1E"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Bendrosios pirkimo sąlygos arba BPS</w:t>
      </w:r>
      <w:r w:rsidRPr="00E43A6F">
        <w:rPr>
          <w:rFonts w:ascii="Times New Roman" w:hAnsi="Times New Roman" w:cs="Times New Roman"/>
          <w:sz w:val="24"/>
          <w:szCs w:val="24"/>
        </w:rPr>
        <w:t xml:space="preserve"> – šios bendrosios pirkimo sąlygos, kuriose aprašytos</w:t>
      </w:r>
      <w:r w:rsidR="007E17F5"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bendrosios Pirkimo procedūros, </w:t>
      </w:r>
      <w:r w:rsidR="00274A48" w:rsidRPr="00E43A6F">
        <w:rPr>
          <w:rFonts w:ascii="Times New Roman" w:hAnsi="Times New Roman" w:cs="Times New Roman"/>
          <w:sz w:val="24"/>
          <w:szCs w:val="24"/>
        </w:rPr>
        <w:t>Projekto p</w:t>
      </w:r>
      <w:r w:rsidRPr="00E43A6F">
        <w:rPr>
          <w:rFonts w:ascii="Times New Roman" w:hAnsi="Times New Roman" w:cs="Times New Roman"/>
          <w:sz w:val="24"/>
          <w:szCs w:val="24"/>
        </w:rPr>
        <w:t>asiūlymų pateikimo, nagrinėjimo ir vertinimo tvarka. Šios BPS galioja visų</w:t>
      </w:r>
      <w:r w:rsidR="007E17F5" w:rsidRPr="00E43A6F">
        <w:rPr>
          <w:rFonts w:ascii="Times New Roman" w:hAnsi="Times New Roman" w:cs="Times New Roman"/>
          <w:sz w:val="24"/>
          <w:szCs w:val="24"/>
        </w:rPr>
        <w:t xml:space="preserve"> </w:t>
      </w:r>
      <w:r w:rsidRPr="00E43A6F">
        <w:rPr>
          <w:rFonts w:ascii="Times New Roman" w:hAnsi="Times New Roman" w:cs="Times New Roman"/>
          <w:sz w:val="24"/>
          <w:szCs w:val="24"/>
        </w:rPr>
        <w:t>Pirkimo procedūrų metu.</w:t>
      </w:r>
    </w:p>
    <w:p w14:paraId="5ED21A15" w14:textId="2E6193CD"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Specialiosios pirkimo sąlygos arba SPS</w:t>
      </w:r>
      <w:r w:rsidRPr="00E43A6F">
        <w:rPr>
          <w:rFonts w:ascii="Times New Roman" w:hAnsi="Times New Roman" w:cs="Times New Roman"/>
          <w:sz w:val="24"/>
          <w:szCs w:val="24"/>
        </w:rPr>
        <w:t xml:space="preserve"> – Specialiosios pirkimo sąlygos, kuriose nurodytas Pirkimo</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objektas ir reikalavimai jam, išdėstyti Tiekėjų Pašalinimo pagrindai, Tiekėjų Kvalifikacijos ir kiti reikalavimai,</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reikalavimai </w:t>
      </w:r>
      <w:r w:rsidR="00274A48" w:rsidRPr="00E43A6F">
        <w:rPr>
          <w:rFonts w:ascii="Times New Roman" w:hAnsi="Times New Roman" w:cs="Times New Roman"/>
          <w:sz w:val="24"/>
          <w:szCs w:val="24"/>
        </w:rPr>
        <w:t>Projekto</w:t>
      </w:r>
      <w:r w:rsidR="006F0056" w:rsidRPr="00E43A6F">
        <w:rPr>
          <w:rFonts w:ascii="Times New Roman" w:hAnsi="Times New Roman" w:cs="Times New Roman"/>
          <w:sz w:val="24"/>
          <w:szCs w:val="24"/>
        </w:rPr>
        <w:t xml:space="preserve"> p</w:t>
      </w:r>
      <w:r w:rsidRPr="00E43A6F">
        <w:rPr>
          <w:rFonts w:ascii="Times New Roman" w:hAnsi="Times New Roman" w:cs="Times New Roman"/>
          <w:sz w:val="24"/>
          <w:szCs w:val="24"/>
        </w:rPr>
        <w:t>asiūlymų pateikimui, aprašytos kitos svarbios Pirkimo procedūros bei sąlygos, keičiančios BPS</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aprašytas bendrąsias Pirkimo procedūras. Šios SPS galioja visų Pirkimo procedūrų metu.</w:t>
      </w:r>
    </w:p>
    <w:p w14:paraId="4FFA51F0" w14:textId="7A586EB8" w:rsidR="00FE65A5"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FE65A5">
        <w:rPr>
          <w:rFonts w:ascii="Times New Roman" w:hAnsi="Times New Roman" w:cs="Times New Roman"/>
          <w:b/>
          <w:bCs/>
          <w:sz w:val="24"/>
          <w:szCs w:val="24"/>
        </w:rPr>
        <w:t>EBVPD</w:t>
      </w:r>
      <w:r w:rsidRPr="00FE65A5">
        <w:rPr>
          <w:rFonts w:ascii="Times New Roman" w:hAnsi="Times New Roman" w:cs="Times New Roman"/>
          <w:sz w:val="24"/>
          <w:szCs w:val="24"/>
        </w:rPr>
        <w:t xml:space="preserve"> – </w:t>
      </w:r>
      <w:r w:rsidR="00FE65A5" w:rsidRPr="00FE65A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FE65A5" w:rsidRPr="00FF5F77">
          <w:rPr>
            <w:rStyle w:val="Hipersaitas"/>
            <w:rFonts w:ascii="Times New Roman" w:hAnsi="Times New Roman" w:cs="Times New Roman"/>
            <w:sz w:val="24"/>
            <w:szCs w:val="24"/>
          </w:rPr>
          <w:t>http://ebvpd.eviesiejipirkimai.lt/espd-web/</w:t>
        </w:r>
      </w:hyperlink>
      <w:r w:rsidR="00FE65A5" w:rsidRPr="00FE65A5">
        <w:rPr>
          <w:rFonts w:ascii="Times New Roman" w:hAnsi="Times New Roman" w:cs="Times New Roman"/>
          <w:sz w:val="24"/>
          <w:szCs w:val="24"/>
        </w:rPr>
        <w:t>.</w:t>
      </w:r>
    </w:p>
    <w:p w14:paraId="016F227E" w14:textId="3ACC9F98"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Sutartis</w:t>
      </w:r>
      <w:r w:rsidRPr="00E43A6F">
        <w:rPr>
          <w:rFonts w:ascii="Times New Roman" w:hAnsi="Times New Roman" w:cs="Times New Roman"/>
          <w:sz w:val="24"/>
          <w:szCs w:val="24"/>
        </w:rPr>
        <w:t xml:space="preserve"> – vientisas arba iš Sutarties BD ir Sutarties SD susidedantis, tarp Laimėjusio Dalyvio ir Pirkėjo sudaromas rašytinis dokumentas dėl Pirkimo objekto.</w:t>
      </w:r>
    </w:p>
    <w:p w14:paraId="1F8AEE81" w14:textId="076D3CEC" w:rsidR="00564544"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Techninė specifikacija</w:t>
      </w:r>
      <w:r w:rsidR="005D7086" w:rsidRPr="00E43A6F">
        <w:rPr>
          <w:rFonts w:ascii="Times New Roman" w:hAnsi="Times New Roman" w:cs="Times New Roman"/>
          <w:b/>
          <w:bCs/>
          <w:sz w:val="24"/>
          <w:szCs w:val="24"/>
        </w:rPr>
        <w:t xml:space="preserve"> / Techninė užduotis</w:t>
      </w:r>
      <w:r w:rsidRPr="00E43A6F">
        <w:rPr>
          <w:rFonts w:ascii="Times New Roman" w:hAnsi="Times New Roman" w:cs="Times New Roman"/>
          <w:sz w:val="24"/>
          <w:szCs w:val="24"/>
        </w:rPr>
        <w:t xml:space="preserve"> – pagal VPĮ 2 straipsnio 34 punktą parengtas dokumentas arba dokumentų visuma, kurioje aprašytas Pirkimo objektas ir jam keliami reikalavimai.</w:t>
      </w:r>
    </w:p>
    <w:p w14:paraId="11EA6EEF" w14:textId="420E676F" w:rsidR="00FE65A5" w:rsidRPr="00E43A6F" w:rsidRDefault="00FE65A5"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FE65A5">
        <w:rPr>
          <w:rFonts w:ascii="Times New Roman" w:hAnsi="Times New Roman" w:cs="Times New Roman"/>
          <w:sz w:val="24"/>
          <w:szCs w:val="24"/>
        </w:rPr>
        <w:t>Kitos pirkimo dokumentuose vartojamos sąvokos atitinka VPĮ  vartojamas sąvokas.</w:t>
      </w:r>
    </w:p>
    <w:p w14:paraId="118349D6" w14:textId="77777777" w:rsidR="00670DD9" w:rsidRPr="00E43A6F" w:rsidRDefault="00670DD9" w:rsidP="00670DD9">
      <w:pPr>
        <w:pStyle w:val="Sraopastraipa"/>
        <w:tabs>
          <w:tab w:val="left" w:pos="567"/>
        </w:tabs>
        <w:spacing w:line="276" w:lineRule="auto"/>
        <w:ind w:left="0"/>
        <w:jc w:val="both"/>
        <w:rPr>
          <w:rFonts w:ascii="Times New Roman" w:hAnsi="Times New Roman" w:cs="Times New Roman"/>
          <w:sz w:val="24"/>
          <w:szCs w:val="24"/>
        </w:rPr>
      </w:pPr>
    </w:p>
    <w:p w14:paraId="114C01F9" w14:textId="4960D13A" w:rsidR="00564544" w:rsidRPr="00E43A6F" w:rsidRDefault="00564544" w:rsidP="00293BE1">
      <w:pPr>
        <w:pStyle w:val="Sraopastraipa"/>
        <w:numPr>
          <w:ilvl w:val="0"/>
          <w:numId w:val="1"/>
        </w:numPr>
        <w:jc w:val="center"/>
        <w:rPr>
          <w:rFonts w:ascii="Times New Roman" w:hAnsi="Times New Roman" w:cs="Times New Roman"/>
          <w:b/>
          <w:bCs/>
          <w:sz w:val="24"/>
          <w:szCs w:val="24"/>
        </w:rPr>
      </w:pPr>
      <w:r w:rsidRPr="00E43A6F">
        <w:rPr>
          <w:rFonts w:ascii="Times New Roman" w:hAnsi="Times New Roman" w:cs="Times New Roman"/>
          <w:b/>
          <w:bCs/>
          <w:sz w:val="24"/>
          <w:szCs w:val="24"/>
        </w:rPr>
        <w:t>ĮVADINĖ DALIS</w:t>
      </w:r>
    </w:p>
    <w:p w14:paraId="2CD10117" w14:textId="725C6715" w:rsidR="00564544" w:rsidRPr="00E43A6F" w:rsidRDefault="00F3540D" w:rsidP="004309A0">
      <w:pPr>
        <w:spacing w:after="0"/>
        <w:jc w:val="both"/>
        <w:rPr>
          <w:rFonts w:ascii="Times New Roman" w:hAnsi="Times New Roman" w:cs="Times New Roman"/>
          <w:sz w:val="24"/>
          <w:szCs w:val="24"/>
        </w:rPr>
      </w:pPr>
      <w:r>
        <w:rPr>
          <w:rFonts w:ascii="Times New Roman" w:hAnsi="Times New Roman" w:cs="Times New Roman"/>
          <w:sz w:val="24"/>
          <w:szCs w:val="24"/>
        </w:rPr>
        <w:t>2.</w:t>
      </w:r>
      <w:r w:rsidR="00BC562F">
        <w:rPr>
          <w:rFonts w:ascii="Times New Roman" w:hAnsi="Times New Roman" w:cs="Times New Roman"/>
          <w:sz w:val="24"/>
          <w:szCs w:val="24"/>
        </w:rPr>
        <w:t>1</w:t>
      </w:r>
      <w:r>
        <w:rPr>
          <w:rFonts w:ascii="Times New Roman" w:hAnsi="Times New Roman" w:cs="Times New Roman"/>
          <w:sz w:val="24"/>
          <w:szCs w:val="24"/>
        </w:rPr>
        <w:t xml:space="preserve">. </w:t>
      </w:r>
      <w:r w:rsidR="00564544" w:rsidRPr="00E43A6F">
        <w:rPr>
          <w:rFonts w:ascii="Times New Roman" w:hAnsi="Times New Roman" w:cs="Times New Roman"/>
          <w:sz w:val="24"/>
          <w:szCs w:val="24"/>
        </w:rPr>
        <w:t xml:space="preserve">Pažymime, kad pateikiant </w:t>
      </w:r>
      <w:r w:rsidR="00F34491" w:rsidRPr="00E43A6F">
        <w:rPr>
          <w:rFonts w:ascii="Times New Roman" w:hAnsi="Times New Roman" w:cs="Times New Roman"/>
          <w:sz w:val="24"/>
          <w:szCs w:val="24"/>
        </w:rPr>
        <w:t>Projekto p</w:t>
      </w:r>
      <w:r w:rsidR="00564544" w:rsidRPr="00E43A6F">
        <w:rPr>
          <w:rFonts w:ascii="Times New Roman" w:hAnsi="Times New Roman" w:cs="Times New Roman"/>
          <w:sz w:val="24"/>
          <w:szCs w:val="24"/>
        </w:rPr>
        <w:t xml:space="preserve">asiūlymą, </w:t>
      </w:r>
      <w:r>
        <w:rPr>
          <w:rFonts w:ascii="Times New Roman" w:hAnsi="Times New Roman" w:cs="Times New Roman"/>
          <w:sz w:val="24"/>
          <w:szCs w:val="24"/>
        </w:rPr>
        <w:t>Tiekėjas</w:t>
      </w:r>
      <w:r w:rsidR="007935D8" w:rsidRPr="007935D8">
        <w:rPr>
          <w:rFonts w:ascii="Times New Roman" w:hAnsi="Times New Roman" w:cs="Times New Roman"/>
          <w:sz w:val="24"/>
          <w:szCs w:val="24"/>
        </w:rPr>
        <w:t xml:space="preserve"> patvirtina</w:t>
      </w:r>
      <w:r w:rsidR="00564544" w:rsidRPr="007935D8">
        <w:rPr>
          <w:rFonts w:ascii="Times New Roman" w:hAnsi="Times New Roman" w:cs="Times New Roman"/>
          <w:sz w:val="24"/>
          <w:szCs w:val="24"/>
        </w:rPr>
        <w:t>,</w:t>
      </w:r>
      <w:r w:rsidR="00564544" w:rsidRPr="00E43A6F">
        <w:rPr>
          <w:rFonts w:ascii="Times New Roman" w:hAnsi="Times New Roman" w:cs="Times New Roman"/>
          <w:sz w:val="24"/>
          <w:szCs w:val="24"/>
        </w:rPr>
        <w:t xml:space="preserve"> kad sutinka su Pirkimo dokumentuose nustatytomis tolesnėmis Pirkimo procedūromis</w:t>
      </w:r>
      <w:r w:rsidR="0039123F" w:rsidRPr="00E43A6F">
        <w:rPr>
          <w:rFonts w:ascii="Times New Roman" w:hAnsi="Times New Roman" w:cs="Times New Roman"/>
          <w:sz w:val="24"/>
          <w:szCs w:val="24"/>
        </w:rPr>
        <w:t xml:space="preserve"> </w:t>
      </w:r>
      <w:r w:rsidR="00564544" w:rsidRPr="00E43A6F">
        <w:rPr>
          <w:rFonts w:ascii="Times New Roman" w:hAnsi="Times New Roman" w:cs="Times New Roman"/>
          <w:sz w:val="24"/>
          <w:szCs w:val="24"/>
        </w:rPr>
        <w:t>ir Sutarties sąlygomis. Šie dokumentai yra sudaryti remiantis teisės aktų nustatytais reikalavimais, kurių privalom</w:t>
      </w:r>
      <w:r w:rsidR="00914E7D">
        <w:rPr>
          <w:rFonts w:ascii="Times New Roman" w:hAnsi="Times New Roman" w:cs="Times New Roman"/>
          <w:sz w:val="24"/>
          <w:szCs w:val="24"/>
        </w:rPr>
        <w:t>a</w:t>
      </w:r>
      <w:r w:rsidR="00564544" w:rsidRPr="00E43A6F">
        <w:rPr>
          <w:rFonts w:ascii="Times New Roman" w:hAnsi="Times New Roman" w:cs="Times New Roman"/>
          <w:sz w:val="24"/>
          <w:szCs w:val="24"/>
        </w:rPr>
        <w:t xml:space="preserve"> laikytis, todėl, įvykdžius Pirkimo procedūras ir vykdant būsimą Sutartį, šiuose dokumentuose nustatytos sąlygos keičiamos nebus, išskyrus Sutartyje nustatytus atvejus bei atvejus, kai pasiūlymai dėl sąlygų pakeitimo bus pateikti iki Pasiūlymų pateikimo ir atitinkamai bus pakoreguoti Pirkimo dokumentai.</w:t>
      </w:r>
    </w:p>
    <w:p w14:paraId="30FC2FA4" w14:textId="77777777" w:rsidR="00F776E8" w:rsidRPr="00E43A6F" w:rsidRDefault="00F776E8" w:rsidP="004309A0">
      <w:pPr>
        <w:spacing w:after="0"/>
        <w:ind w:firstLine="567"/>
        <w:jc w:val="both"/>
        <w:rPr>
          <w:rFonts w:ascii="Times New Roman" w:hAnsi="Times New Roman" w:cs="Times New Roman"/>
          <w:sz w:val="24"/>
          <w:szCs w:val="24"/>
        </w:rPr>
      </w:pPr>
    </w:p>
    <w:p w14:paraId="15671423" w14:textId="290BD6D6" w:rsidR="00564544" w:rsidRDefault="00564544" w:rsidP="004309A0">
      <w:pPr>
        <w:pStyle w:val="Sraopastraipa"/>
        <w:numPr>
          <w:ilvl w:val="0"/>
          <w:numId w:val="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BENDROSIOS NUOSTATOS</w:t>
      </w:r>
    </w:p>
    <w:p w14:paraId="7EFEDD0C" w14:textId="77777777" w:rsidR="00A673CC" w:rsidRPr="00A673CC" w:rsidRDefault="00A673CC" w:rsidP="004309A0">
      <w:pPr>
        <w:spacing w:after="0"/>
        <w:jc w:val="center"/>
        <w:rPr>
          <w:rFonts w:ascii="Times New Roman" w:hAnsi="Times New Roman" w:cs="Times New Roman"/>
          <w:b/>
          <w:bCs/>
          <w:sz w:val="24"/>
          <w:szCs w:val="24"/>
        </w:rPr>
      </w:pPr>
    </w:p>
    <w:p w14:paraId="2D7072A6" w14:textId="1303D856" w:rsidR="00753FCE" w:rsidRPr="00710FAE" w:rsidRDefault="00564544" w:rsidP="004309A0">
      <w:pPr>
        <w:pStyle w:val="Sraopastraipa"/>
        <w:numPr>
          <w:ilvl w:val="1"/>
          <w:numId w:val="1"/>
        </w:numPr>
        <w:tabs>
          <w:tab w:val="left" w:pos="851"/>
        </w:tabs>
        <w:spacing w:after="0" w:line="276" w:lineRule="auto"/>
        <w:ind w:left="0" w:firstLine="0"/>
        <w:jc w:val="both"/>
        <w:rPr>
          <w:rFonts w:ascii="Times New Roman" w:hAnsi="Times New Roman" w:cs="Times New Roman"/>
          <w:sz w:val="24"/>
          <w:szCs w:val="24"/>
        </w:rPr>
      </w:pPr>
      <w:r w:rsidRPr="00E43A6F">
        <w:rPr>
          <w:rFonts w:ascii="Times New Roman" w:hAnsi="Times New Roman" w:cs="Times New Roman"/>
          <w:sz w:val="24"/>
          <w:szCs w:val="24"/>
        </w:rPr>
        <w:t>Pirkimas vykdomas vadovaujantis VPĮ</w:t>
      </w:r>
      <w:r w:rsidR="008114B4" w:rsidRPr="00E43A6F">
        <w:rPr>
          <w:rFonts w:ascii="Times New Roman" w:hAnsi="Times New Roman" w:cs="Times New Roman"/>
          <w:sz w:val="24"/>
          <w:szCs w:val="24"/>
        </w:rPr>
        <w:t xml:space="preserve">, </w:t>
      </w:r>
      <w:r w:rsidR="008114B4" w:rsidRPr="00E43A6F">
        <w:rPr>
          <w:rFonts w:ascii="Times New Roman" w:hAnsi="Times New Roman" w:cs="Times New Roman"/>
          <w:color w:val="000000"/>
          <w:sz w:val="24"/>
          <w:szCs w:val="24"/>
        </w:rPr>
        <w:t>Lietuvos Respublikos aplinkos ministro 2017 m. rugpjūčio 22 d. Nr. D1-671 įsakymu „Dėl Projekto konkurso organizavimo taisyklių patvirtinimo“</w:t>
      </w:r>
      <w:r w:rsidRPr="00E43A6F">
        <w:rPr>
          <w:rFonts w:ascii="Times New Roman" w:hAnsi="Times New Roman" w:cs="Times New Roman"/>
          <w:sz w:val="24"/>
          <w:szCs w:val="24"/>
        </w:rPr>
        <w:t xml:space="preserve"> </w:t>
      </w:r>
      <w:r w:rsidR="007E2D7C" w:rsidRPr="001F18F8">
        <w:rPr>
          <w:rFonts w:ascii="Times New Roman" w:hAnsi="Times New Roman"/>
          <w:sz w:val="24"/>
          <w:szCs w:val="24"/>
        </w:rPr>
        <w:t>(Lietuvos Respublikos aplinkos ministro 2025 m. gruodžio 15 d. įsakymo Nr. D1-197 redakcija)</w:t>
      </w:r>
      <w:r w:rsidR="00710FAE">
        <w:rPr>
          <w:rFonts w:ascii="Times New Roman" w:hAnsi="Times New Roman" w:cs="Times New Roman"/>
          <w:color w:val="000000"/>
          <w:sz w:val="24"/>
          <w:szCs w:val="24"/>
        </w:rPr>
        <w:t xml:space="preserve"> </w:t>
      </w:r>
      <w:r w:rsidRPr="00710FAE">
        <w:rPr>
          <w:rFonts w:ascii="Times New Roman" w:hAnsi="Times New Roman" w:cs="Times New Roman"/>
          <w:sz w:val="24"/>
          <w:szCs w:val="24"/>
        </w:rPr>
        <w:t>ir kitais viešuosius pirkimus reglamentuojančiais teisės aktais bei Pirkimo dokumentais</w:t>
      </w:r>
      <w:r w:rsidR="00753FCE" w:rsidRPr="00710FAE">
        <w:rPr>
          <w:rFonts w:ascii="Times New Roman" w:hAnsi="Times New Roman" w:cs="Times New Roman"/>
          <w:sz w:val="24"/>
          <w:szCs w:val="24"/>
        </w:rPr>
        <w:t>.</w:t>
      </w:r>
    </w:p>
    <w:p w14:paraId="308351EA" w14:textId="12CE15CF" w:rsidR="003C315E" w:rsidRDefault="003C315E" w:rsidP="003C315E">
      <w:pPr>
        <w:pStyle w:val="Sraopastraipa"/>
        <w:numPr>
          <w:ilvl w:val="1"/>
          <w:numId w:val="1"/>
        </w:numPr>
        <w:tabs>
          <w:tab w:val="left" w:pos="709"/>
        </w:tabs>
        <w:ind w:left="0" w:firstLine="0"/>
        <w:jc w:val="both"/>
        <w:rPr>
          <w:rFonts w:ascii="Times New Roman" w:hAnsi="Times New Roman" w:cs="Times New Roman"/>
          <w:sz w:val="24"/>
          <w:szCs w:val="24"/>
        </w:rPr>
      </w:pPr>
      <w:r w:rsidRPr="003C315E">
        <w:rPr>
          <w:rFonts w:ascii="Times New Roman" w:hAnsi="Times New Roman" w:cs="Times New Roman"/>
          <w:sz w:val="24"/>
          <w:szCs w:val="24"/>
        </w:rPr>
        <w:t xml:space="preserve">Pirkimas vykdomas CVP IS priemonėmis, laikantis lygiateisiškumo, nediskriminavimo, skaidrumo, abipusio pripažinimo, proporcingumo principų ir konfidencialumo bei nešališkumo reikalavimų. Pirkimo dokumentuose nenumatytiems klausimams tiesiogiai taikomos VPĮ nuostatos. </w:t>
      </w:r>
    </w:p>
    <w:p w14:paraId="1BB2B12C" w14:textId="3728BA64" w:rsidR="003C315E" w:rsidRPr="003C315E" w:rsidRDefault="003C315E" w:rsidP="003C315E">
      <w:pPr>
        <w:pStyle w:val="Sraopastraipa"/>
        <w:numPr>
          <w:ilvl w:val="1"/>
          <w:numId w:val="1"/>
        </w:numPr>
        <w:tabs>
          <w:tab w:val="left" w:pos="709"/>
        </w:tabs>
        <w:ind w:left="0" w:firstLine="0"/>
        <w:jc w:val="both"/>
        <w:rPr>
          <w:rFonts w:ascii="Times New Roman" w:hAnsi="Times New Roman" w:cs="Times New Roman"/>
          <w:sz w:val="28"/>
          <w:szCs w:val="28"/>
        </w:rPr>
      </w:pPr>
      <w:r w:rsidRPr="003C315E">
        <w:rPr>
          <w:rFonts w:ascii="Times New Roman" w:eastAsia="Calibri" w:hAnsi="Times New Roman" w:cs="Times New Roman"/>
          <w:b/>
          <w:bCs/>
          <w:sz w:val="24"/>
          <w:szCs w:val="24"/>
        </w:rPr>
        <w:t>Pirkimo dokumentus sudaro</w:t>
      </w:r>
      <w:r w:rsidRPr="003C315E">
        <w:rPr>
          <w:rFonts w:ascii="Times New Roman" w:eastAsia="Calibri" w:hAnsi="Times New Roman" w:cs="Times New Roman"/>
          <w:sz w:val="24"/>
          <w:szCs w:val="24"/>
        </w:rPr>
        <w:t>:</w:t>
      </w:r>
    </w:p>
    <w:p w14:paraId="2B85CD8A"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56BD2E8B"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0F63B500"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10C7A082"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2D68FFF5"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41509906"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314393F8" w14:textId="30302037" w:rsidR="003C315E" w:rsidRPr="003C315E" w:rsidRDefault="003C315E" w:rsidP="003C315E">
      <w:pPr>
        <w:pStyle w:val="Sraopastraipa"/>
        <w:numPr>
          <w:ilvl w:val="2"/>
          <w:numId w:val="5"/>
        </w:numPr>
        <w:spacing w:after="120" w:line="20" w:lineRule="atLeast"/>
        <w:ind w:left="128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skelbimas;</w:t>
      </w:r>
    </w:p>
    <w:p w14:paraId="08904BCE"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išankstinis informacinis skelbimas (jei buvo skelbtas);</w:t>
      </w:r>
    </w:p>
    <w:p w14:paraId="22B8CA3C"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b/>
          <w:sz w:val="24"/>
          <w:szCs w:val="24"/>
        </w:rPr>
      </w:pPr>
      <w:r w:rsidRPr="003C315E">
        <w:rPr>
          <w:rFonts w:ascii="Times New Roman" w:eastAsia="Calibri" w:hAnsi="Times New Roman" w:cs="Times New Roman"/>
          <w:b/>
          <w:sz w:val="24"/>
          <w:szCs w:val="24"/>
        </w:rPr>
        <w:t>Pirkimo sąlygos, kurias sudaro:</w:t>
      </w:r>
    </w:p>
    <w:p w14:paraId="263317F5" w14:textId="45ED3A68" w:rsidR="003C315E" w:rsidRPr="003C315E" w:rsidRDefault="00A673CC" w:rsidP="003C315E">
      <w:pPr>
        <w:pStyle w:val="Sraopastraipa"/>
        <w:numPr>
          <w:ilvl w:val="3"/>
          <w:numId w:val="5"/>
        </w:numPr>
        <w:spacing w:after="120" w:line="20" w:lineRule="atLeast"/>
        <w:ind w:hanging="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C315E" w:rsidRPr="003C315E">
        <w:rPr>
          <w:rFonts w:ascii="Times New Roman" w:eastAsia="Calibri" w:hAnsi="Times New Roman" w:cs="Times New Roman"/>
          <w:sz w:val="24"/>
          <w:szCs w:val="24"/>
        </w:rPr>
        <w:t>bendrosios pirkimo sąlygos;</w:t>
      </w:r>
    </w:p>
    <w:p w14:paraId="112ADE06" w14:textId="38E6709D" w:rsidR="003C315E" w:rsidRPr="003C315E" w:rsidRDefault="00A673CC" w:rsidP="003C315E">
      <w:pPr>
        <w:pStyle w:val="Sraopastraipa"/>
        <w:numPr>
          <w:ilvl w:val="3"/>
          <w:numId w:val="5"/>
        </w:numPr>
        <w:spacing w:after="120" w:line="20" w:lineRule="atLeast"/>
        <w:ind w:hanging="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C315E" w:rsidRPr="003C315E">
        <w:rPr>
          <w:rFonts w:ascii="Times New Roman" w:eastAsia="Calibri" w:hAnsi="Times New Roman" w:cs="Times New Roman"/>
          <w:sz w:val="24"/>
          <w:szCs w:val="24"/>
        </w:rPr>
        <w:t>specialiosios pirkimo sąlygos, įskaitant jų priedus;</w:t>
      </w:r>
    </w:p>
    <w:p w14:paraId="34943701"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pirkimo dokumentų paaiškinimai (patikslinimai), taip pat atsakymai į tiekėjų klausimus (jeigu bus);</w:t>
      </w:r>
    </w:p>
    <w:p w14:paraId="350EE0A4"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Theme="minorEastAsia" w:hAnsi="Times New Roman" w:cs="Times New Roman"/>
          <w:sz w:val="24"/>
          <w:szCs w:val="24"/>
        </w:rPr>
      </w:pPr>
      <w:r w:rsidRPr="003C315E">
        <w:rPr>
          <w:rFonts w:ascii="Times New Roman" w:hAnsi="Times New Roman" w:cs="Times New Roman"/>
          <w:sz w:val="24"/>
          <w:szCs w:val="24"/>
        </w:rPr>
        <w:t>visa kita perkančiosios organizacijos CVP IS priemonėmis pateikta informacija.</w:t>
      </w:r>
    </w:p>
    <w:p w14:paraId="16CCC969"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Jeigu yra prieštaravimų, neatitikimų tarp skelbimo ir pirkimo sąlygų, teisinga laikoma informacija, nurodyta skelbime.</w:t>
      </w:r>
    </w:p>
    <w:p w14:paraId="49578A76"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E67B3BC"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2B6713CE"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E670232" w14:textId="06DFD16A" w:rsidR="00BC562F" w:rsidRPr="00BC562F" w:rsidRDefault="003C315E" w:rsidP="00B1324E">
      <w:pPr>
        <w:pStyle w:val="Sraopastraipa"/>
        <w:numPr>
          <w:ilvl w:val="1"/>
          <w:numId w:val="5"/>
        </w:numPr>
        <w:spacing w:after="120" w:line="20" w:lineRule="atLeast"/>
        <w:mirrorIndents/>
        <w:jc w:val="both"/>
        <w:rPr>
          <w:rFonts w:ascii="Times New Roman" w:hAnsi="Times New Roman" w:cs="Times New Roman"/>
          <w:sz w:val="24"/>
          <w:szCs w:val="24"/>
        </w:rPr>
      </w:pPr>
      <w:r w:rsidRPr="003C315E">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0851D1EC"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7E27DD70"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40179EB6"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12676FFB"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1511C099"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3A82FE38" w14:textId="253FA10A" w:rsidR="00753FCE" w:rsidRPr="003C315E" w:rsidRDefault="00564544" w:rsidP="00BC562F">
      <w:pPr>
        <w:pStyle w:val="Sraopastraipa"/>
        <w:numPr>
          <w:ilvl w:val="1"/>
          <w:numId w:val="1"/>
        </w:numPr>
        <w:tabs>
          <w:tab w:val="left" w:pos="709"/>
        </w:tabs>
        <w:ind w:left="0" w:firstLine="0"/>
        <w:mirrorIndents/>
        <w:jc w:val="both"/>
        <w:rPr>
          <w:rFonts w:ascii="Times New Roman" w:hAnsi="Times New Roman" w:cs="Times New Roman"/>
          <w:sz w:val="24"/>
          <w:szCs w:val="24"/>
        </w:rPr>
      </w:pPr>
      <w:r w:rsidRPr="003C315E">
        <w:rPr>
          <w:rFonts w:ascii="Times New Roman" w:hAnsi="Times New Roman" w:cs="Times New Roman"/>
          <w:sz w:val="24"/>
          <w:szCs w:val="24"/>
        </w:rPr>
        <w:t xml:space="preserve">Pirkėjas neatlygina Tiekėjams jokių išlaidų, susijusių su Pirkimo dokumentų gavimu ir </w:t>
      </w:r>
      <w:r w:rsidR="008A247D" w:rsidRPr="003C315E">
        <w:rPr>
          <w:rFonts w:ascii="Times New Roman" w:hAnsi="Times New Roman" w:cs="Times New Roman"/>
          <w:sz w:val="24"/>
          <w:szCs w:val="24"/>
        </w:rPr>
        <w:t>Projekto p</w:t>
      </w:r>
      <w:r w:rsidRPr="003C315E">
        <w:rPr>
          <w:rFonts w:ascii="Times New Roman" w:hAnsi="Times New Roman" w:cs="Times New Roman"/>
          <w:sz w:val="24"/>
          <w:szCs w:val="24"/>
        </w:rPr>
        <w:t>asiūlym</w:t>
      </w:r>
      <w:r w:rsidR="00B26C4C" w:rsidRPr="003C315E">
        <w:rPr>
          <w:rFonts w:ascii="Times New Roman" w:hAnsi="Times New Roman" w:cs="Times New Roman"/>
          <w:sz w:val="24"/>
          <w:szCs w:val="24"/>
        </w:rPr>
        <w:t>o</w:t>
      </w:r>
      <w:r w:rsidRPr="003C315E">
        <w:rPr>
          <w:rFonts w:ascii="Times New Roman" w:hAnsi="Times New Roman" w:cs="Times New Roman"/>
          <w:sz w:val="24"/>
          <w:szCs w:val="24"/>
        </w:rPr>
        <w:t xml:space="preserve"> dalyvauti Pirkime parengimu ir pateikimu, taip pat išlaidų, susijusių su: 1) dokumentų </w:t>
      </w:r>
      <w:r w:rsidRPr="0078103D">
        <w:rPr>
          <w:rFonts w:ascii="Times New Roman" w:hAnsi="Times New Roman" w:cs="Times New Roman"/>
          <w:sz w:val="24"/>
          <w:szCs w:val="24"/>
        </w:rPr>
        <w:t>kopijavimu, spausdinimu, pašto ar kurjerių pašto paslaugomis,</w:t>
      </w:r>
      <w:r w:rsidRPr="003C315E">
        <w:rPr>
          <w:rFonts w:ascii="Times New Roman" w:hAnsi="Times New Roman" w:cs="Times New Roman"/>
          <w:sz w:val="24"/>
          <w:szCs w:val="24"/>
        </w:rPr>
        <w:t xml:space="preserve">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Pr="00E43A6F" w:rsidRDefault="00564544" w:rsidP="001036E3">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E43A6F" w:rsidRDefault="00564544" w:rsidP="001036E3">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Pirkimo dokumentai pateikiami CVP IS lietuvių kalba (jei nenumatyta kitaip SPS 1 dalyje).</w:t>
      </w:r>
    </w:p>
    <w:p w14:paraId="473E12FD" w14:textId="77777777" w:rsidR="001036E3" w:rsidRPr="00E43A6F" w:rsidRDefault="00564544" w:rsidP="00564544">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E43A6F" w:rsidRDefault="00564544" w:rsidP="00FC604C">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Jeigu Pirkimo metu bus atliekama patikra dėl atitikties nacionalinio saugumo interesams, Tiekėjas per Pirkėjo nurodytą protingą terminą turės pateikti tokiai patikrai atlikti reikalingus dokumentus.</w:t>
      </w:r>
    </w:p>
    <w:p w14:paraId="6A9D8134" w14:textId="21027F1B" w:rsidR="00FC604C" w:rsidRPr="00934B41" w:rsidRDefault="00934B41" w:rsidP="004309A0">
      <w:pPr>
        <w:pStyle w:val="Sraopastraipa"/>
        <w:numPr>
          <w:ilvl w:val="1"/>
          <w:numId w:val="1"/>
        </w:numPr>
        <w:spacing w:after="0" w:line="276" w:lineRule="auto"/>
        <w:ind w:left="0" w:firstLine="0"/>
        <w:rPr>
          <w:rFonts w:ascii="Times New Roman" w:hAnsi="Times New Roman" w:cs="Times New Roman"/>
          <w:sz w:val="24"/>
          <w:szCs w:val="24"/>
        </w:rPr>
      </w:pPr>
      <w:r w:rsidRPr="00934B41">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24ED1FC1" w14:textId="77777777" w:rsidR="001036E3" w:rsidRPr="00E43A6F" w:rsidRDefault="001036E3" w:rsidP="004309A0">
      <w:pPr>
        <w:pStyle w:val="Sraopastraipa"/>
        <w:tabs>
          <w:tab w:val="left" w:pos="709"/>
        </w:tabs>
        <w:spacing w:after="0"/>
        <w:ind w:left="0"/>
        <w:jc w:val="both"/>
        <w:rPr>
          <w:rFonts w:ascii="Times New Roman" w:hAnsi="Times New Roman" w:cs="Times New Roman"/>
          <w:sz w:val="24"/>
          <w:szCs w:val="24"/>
        </w:rPr>
      </w:pPr>
    </w:p>
    <w:p w14:paraId="4A0B1D48" w14:textId="50DB3631" w:rsidR="00564544" w:rsidRDefault="00564544" w:rsidP="004309A0">
      <w:pPr>
        <w:pStyle w:val="Sraopastraipa"/>
        <w:numPr>
          <w:ilvl w:val="0"/>
          <w:numId w:val="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PIRKIMO OBJEKTAS</w:t>
      </w:r>
    </w:p>
    <w:p w14:paraId="44C6C37F" w14:textId="77777777" w:rsidR="004309A0" w:rsidRPr="004309A0" w:rsidRDefault="004309A0" w:rsidP="004309A0">
      <w:pPr>
        <w:spacing w:after="0"/>
        <w:jc w:val="center"/>
        <w:rPr>
          <w:rFonts w:ascii="Times New Roman" w:hAnsi="Times New Roman" w:cs="Times New Roman"/>
          <w:b/>
          <w:bCs/>
          <w:sz w:val="24"/>
          <w:szCs w:val="24"/>
        </w:rPr>
      </w:pPr>
    </w:p>
    <w:p w14:paraId="12D502E6" w14:textId="27BEDA5C" w:rsidR="001036E3" w:rsidRPr="005B427F" w:rsidRDefault="005B427F" w:rsidP="004309A0">
      <w:pPr>
        <w:pStyle w:val="Sraopastraipa"/>
        <w:numPr>
          <w:ilvl w:val="1"/>
          <w:numId w:val="1"/>
        </w:numPr>
        <w:tabs>
          <w:tab w:val="left" w:pos="709"/>
        </w:tabs>
        <w:spacing w:after="0"/>
        <w:ind w:left="0" w:firstLine="0"/>
        <w:jc w:val="both"/>
        <w:rPr>
          <w:rFonts w:ascii="Times New Roman" w:hAnsi="Times New Roman" w:cs="Times New Roman"/>
          <w:sz w:val="24"/>
          <w:szCs w:val="24"/>
        </w:rPr>
      </w:pPr>
      <w:r w:rsidRPr="005B427F">
        <w:rPr>
          <w:rFonts w:ascii="Times New Roman"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8B545C" w14:textId="77777777" w:rsidR="005B427F" w:rsidRDefault="005B427F" w:rsidP="00B83808">
      <w:pPr>
        <w:pStyle w:val="Sraopastraipa"/>
        <w:numPr>
          <w:ilvl w:val="1"/>
          <w:numId w:val="1"/>
        </w:numPr>
        <w:tabs>
          <w:tab w:val="left" w:pos="709"/>
        </w:tabs>
        <w:spacing w:after="0"/>
        <w:ind w:left="0" w:firstLine="0"/>
        <w:jc w:val="both"/>
        <w:rPr>
          <w:rFonts w:ascii="Times New Roman" w:hAnsi="Times New Roman" w:cs="Times New Roman"/>
          <w:sz w:val="24"/>
          <w:szCs w:val="24"/>
        </w:rPr>
      </w:pPr>
      <w:r w:rsidRPr="005B427F">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71183E" w14:textId="77777777" w:rsidR="00EE7A94" w:rsidRDefault="00EE7A94" w:rsidP="00B83808">
      <w:pPr>
        <w:pStyle w:val="Sraopastraipa"/>
        <w:tabs>
          <w:tab w:val="left" w:pos="709"/>
        </w:tabs>
        <w:spacing w:after="0"/>
        <w:ind w:left="0"/>
        <w:rPr>
          <w:rFonts w:ascii="Times New Roman" w:hAnsi="Times New Roman" w:cs="Times New Roman"/>
          <w:sz w:val="24"/>
          <w:szCs w:val="24"/>
        </w:rPr>
      </w:pPr>
    </w:p>
    <w:p w14:paraId="7AF3E84A" w14:textId="424BE603" w:rsidR="00EE7A94" w:rsidRPr="00B83808" w:rsidRDefault="00EE7A94" w:rsidP="00B83808">
      <w:pPr>
        <w:pStyle w:val="Sraopastraipa"/>
        <w:numPr>
          <w:ilvl w:val="0"/>
          <w:numId w:val="1"/>
        </w:numPr>
        <w:tabs>
          <w:tab w:val="left" w:pos="709"/>
        </w:tabs>
        <w:spacing w:after="0"/>
        <w:jc w:val="center"/>
        <w:rPr>
          <w:rFonts w:ascii="Times New Roman" w:hAnsi="Times New Roman" w:cs="Times New Roman"/>
          <w:b/>
          <w:bCs/>
          <w:sz w:val="24"/>
          <w:szCs w:val="24"/>
        </w:rPr>
      </w:pPr>
      <w:bookmarkStart w:id="0" w:name="_Ref38446847"/>
      <w:bookmarkStart w:id="1" w:name="_Ref38446850"/>
      <w:bookmarkStart w:id="2" w:name="_Toc48053161"/>
      <w:bookmarkStart w:id="3" w:name="_Toc126263051"/>
      <w:r w:rsidRPr="00B83808">
        <w:rPr>
          <w:rFonts w:ascii="Times New Roman" w:hAnsi="Times New Roman" w:cs="Times New Roman"/>
          <w:b/>
          <w:bCs/>
          <w:sz w:val="24"/>
          <w:szCs w:val="24"/>
        </w:rPr>
        <w:t>PERKANČIOSIOS ORGANIZACIJOS IR TIEKĖJŲ BENDRAVIMO IR KEITIMOSI INFORMACIJA PRIEMONĖS</w:t>
      </w:r>
      <w:bookmarkEnd w:id="0"/>
      <w:bookmarkEnd w:id="1"/>
      <w:bookmarkEnd w:id="2"/>
      <w:bookmarkEnd w:id="3"/>
    </w:p>
    <w:p w14:paraId="16C5EE19" w14:textId="77777777" w:rsidR="00B83808" w:rsidRPr="00B83808" w:rsidRDefault="00B83808" w:rsidP="00B83808">
      <w:pPr>
        <w:tabs>
          <w:tab w:val="left" w:pos="709"/>
        </w:tabs>
        <w:spacing w:after="0"/>
        <w:jc w:val="center"/>
        <w:rPr>
          <w:rFonts w:ascii="Times New Roman" w:hAnsi="Times New Roman" w:cs="Times New Roman"/>
          <w:b/>
          <w:bCs/>
          <w:sz w:val="24"/>
          <w:szCs w:val="24"/>
        </w:rPr>
      </w:pPr>
    </w:p>
    <w:p w14:paraId="2ED770DF" w14:textId="77777777" w:rsidR="00EE7A94" w:rsidRPr="00EE7A94" w:rsidRDefault="00EE7A94" w:rsidP="00B83808">
      <w:pPr>
        <w:pStyle w:val="Sraopastraipa"/>
        <w:numPr>
          <w:ilvl w:val="0"/>
          <w:numId w:val="7"/>
        </w:numPr>
        <w:tabs>
          <w:tab w:val="left" w:pos="709"/>
        </w:tabs>
        <w:spacing w:after="0"/>
        <w:jc w:val="both"/>
        <w:rPr>
          <w:rFonts w:ascii="Times New Roman" w:hAnsi="Times New Roman" w:cs="Times New Roman"/>
          <w:vanish/>
          <w:sz w:val="24"/>
          <w:szCs w:val="24"/>
        </w:rPr>
      </w:pPr>
    </w:p>
    <w:p w14:paraId="39593581" w14:textId="77777777" w:rsidR="00EE7A94" w:rsidRPr="00EE7A94" w:rsidRDefault="00EE7A94" w:rsidP="00B83808">
      <w:pPr>
        <w:pStyle w:val="Sraopastraipa"/>
        <w:numPr>
          <w:ilvl w:val="0"/>
          <w:numId w:val="7"/>
        </w:numPr>
        <w:tabs>
          <w:tab w:val="left" w:pos="709"/>
        </w:tabs>
        <w:spacing w:after="0"/>
        <w:jc w:val="both"/>
        <w:rPr>
          <w:rFonts w:ascii="Times New Roman" w:hAnsi="Times New Roman" w:cs="Times New Roman"/>
          <w:vanish/>
          <w:sz w:val="24"/>
          <w:szCs w:val="24"/>
        </w:rPr>
      </w:pPr>
    </w:p>
    <w:p w14:paraId="7A235D95" w14:textId="12DC907C" w:rsidR="00EE7A94" w:rsidRPr="00EE7A94" w:rsidRDefault="00EE7A94" w:rsidP="00B83808">
      <w:pPr>
        <w:pStyle w:val="Sraopastraipa"/>
        <w:numPr>
          <w:ilvl w:val="1"/>
          <w:numId w:val="7"/>
        </w:numPr>
        <w:tabs>
          <w:tab w:val="left" w:pos="709"/>
        </w:tabs>
        <w:spacing w:after="0"/>
        <w:ind w:left="0" w:firstLine="0"/>
        <w:jc w:val="both"/>
        <w:rPr>
          <w:rFonts w:ascii="Times New Roman" w:hAnsi="Times New Roman" w:cs="Times New Roman"/>
          <w:sz w:val="24"/>
          <w:szCs w:val="24"/>
        </w:rPr>
      </w:pPr>
      <w:r w:rsidRPr="00EE7A94">
        <w:rPr>
          <w:rFonts w:ascii="Times New Roman" w:hAnsi="Times New Roman" w:cs="Times New Roman"/>
          <w:sz w:val="24"/>
          <w:szCs w:val="24"/>
        </w:rPr>
        <w:t>Informacija apie perkančiosios organizacijos valstybės tarnautojų ar darbuotojų arba Komisijos narių</w:t>
      </w:r>
      <w:r w:rsidR="00B83808">
        <w:rPr>
          <w:rFonts w:ascii="Times New Roman" w:hAnsi="Times New Roman" w:cs="Times New Roman"/>
          <w:sz w:val="24"/>
          <w:szCs w:val="24"/>
        </w:rPr>
        <w:t>,</w:t>
      </w:r>
      <w:r w:rsidRPr="00EE7A94">
        <w:rPr>
          <w:rFonts w:ascii="Times New Roman" w:hAnsi="Times New Roman" w:cs="Times New Roman"/>
          <w:sz w:val="24"/>
          <w:szCs w:val="24"/>
        </w:rPr>
        <w:t xml:space="preserve"> kurie įgalioti palaikyti tiesioginį ryšį su tiekėjais ir gauti iš jų (ne tarpininkų) pranešimus, susijusius su pirkimo procedūromis, kontaktinė informacija pateikta skelbime.</w:t>
      </w:r>
    </w:p>
    <w:p w14:paraId="39CA2354"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 xml:space="preserve">Pirkimo dokumentai ir jų paaiškinimai bei papildymai skelbiami CVP IS adresu </w:t>
      </w:r>
      <w:hyperlink r:id="rId13" w:history="1">
        <w:r w:rsidRPr="00EE7A94">
          <w:rPr>
            <w:rStyle w:val="Hipersaitas"/>
            <w:rFonts w:ascii="Times New Roman" w:hAnsi="Times New Roman" w:cs="Times New Roman"/>
            <w:sz w:val="24"/>
            <w:szCs w:val="24"/>
          </w:rPr>
          <w:t>https://viesiejipirkimai.lt</w:t>
        </w:r>
      </w:hyperlink>
      <w:r w:rsidRPr="00EE7A9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BA0D48"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bCs/>
          <w:sz w:val="24"/>
          <w:szCs w:val="24"/>
        </w:rPr>
      </w:pPr>
      <w:r w:rsidRPr="00EE7A94">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EE7A94">
          <w:rPr>
            <w:rStyle w:val="Hipersaitas"/>
            <w:rFonts w:ascii="Times New Roman" w:hAnsi="Times New Roman" w:cs="Times New Roman"/>
            <w:sz w:val="24"/>
            <w:szCs w:val="24"/>
            <w:lang w:val="en-US"/>
          </w:rPr>
          <w:t>https://viesiejipirkimai.lt</w:t>
        </w:r>
      </w:hyperlink>
      <w:r w:rsidRPr="00EE7A94">
        <w:rPr>
          <w:rFonts w:ascii="Times New Roman" w:hAnsi="Times New Roman" w:cs="Times New Roman"/>
          <w:sz w:val="24"/>
          <w:szCs w:val="24"/>
        </w:rPr>
        <w:t xml:space="preserve">. </w:t>
      </w:r>
    </w:p>
    <w:p w14:paraId="6E9C4CBC"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Perkančiosios organizacijos ir tiekėjų bendravimas ir keitimasis informacija vyksta naudojantis CVP IS priemonėmis, išskyrus:</w:t>
      </w:r>
    </w:p>
    <w:p w14:paraId="7D38B05E" w14:textId="77777777" w:rsidR="00EE7A94" w:rsidRPr="00EE7A94" w:rsidRDefault="00EE7A94" w:rsidP="00EE7A94">
      <w:pPr>
        <w:pStyle w:val="Sraopastraipa"/>
        <w:numPr>
          <w:ilvl w:val="2"/>
          <w:numId w:val="7"/>
        </w:numPr>
        <w:tabs>
          <w:tab w:val="left" w:pos="709"/>
        </w:tabs>
        <w:ind w:left="-57" w:firstLine="0"/>
        <w:jc w:val="both"/>
        <w:rPr>
          <w:rFonts w:ascii="Times New Roman" w:hAnsi="Times New Roman" w:cs="Times New Roman"/>
          <w:bCs/>
          <w:sz w:val="24"/>
          <w:szCs w:val="24"/>
        </w:rPr>
      </w:pPr>
      <w:r w:rsidRPr="00EE7A9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2D311E5" w14:textId="77777777" w:rsidR="00EE7A94" w:rsidRPr="00EE7A94" w:rsidRDefault="00EE7A94" w:rsidP="00EE7A94">
      <w:pPr>
        <w:pStyle w:val="Sraopastraipa"/>
        <w:numPr>
          <w:ilvl w:val="2"/>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76622886"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28F445F5" w14:textId="0B82FD0B" w:rsidR="000424D9" w:rsidRPr="008A25FD" w:rsidRDefault="00EE7A94" w:rsidP="008A25FD">
      <w:pPr>
        <w:pStyle w:val="Sraopastraipa"/>
        <w:numPr>
          <w:ilvl w:val="1"/>
          <w:numId w:val="7"/>
        </w:numPr>
        <w:tabs>
          <w:tab w:val="left" w:pos="709"/>
        </w:tabs>
        <w:spacing w:after="0"/>
        <w:ind w:left="-57" w:firstLine="0"/>
        <w:jc w:val="both"/>
        <w:rPr>
          <w:rFonts w:ascii="Times New Roman" w:hAnsi="Times New Roman" w:cs="Times New Roman"/>
          <w:bCs/>
          <w:sz w:val="24"/>
          <w:szCs w:val="24"/>
        </w:rPr>
      </w:pPr>
      <w:r w:rsidRPr="00EE7A94">
        <w:rPr>
          <w:rFonts w:ascii="Times New Roman" w:hAnsi="Times New Roman" w:cs="Times New Roman"/>
          <w:bCs/>
          <w:sz w:val="24"/>
          <w:szCs w:val="24"/>
        </w:rPr>
        <w:t>Pasiūlymai teikiami CVP IS priemonėmis. Instrukcija kaip pateikti pasiūlymą skelbiama Viešųjų pirkimų tarnybos interneto svetainėje</w:t>
      </w:r>
      <w:r w:rsidRPr="00EE7A94">
        <w:rPr>
          <w:rFonts w:ascii="Times New Roman" w:hAnsi="Times New Roman" w:cs="Times New Roman"/>
          <w:bCs/>
          <w:sz w:val="24"/>
          <w:szCs w:val="24"/>
          <w:vertAlign w:val="superscript"/>
        </w:rPr>
        <w:footnoteReference w:id="1"/>
      </w:r>
      <w:r w:rsidRPr="00EE7A94">
        <w:rPr>
          <w:rFonts w:ascii="Times New Roman" w:hAnsi="Times New Roman" w:cs="Times New Roman"/>
          <w:bCs/>
          <w:sz w:val="24"/>
          <w:szCs w:val="24"/>
        </w:rPr>
        <w:t xml:space="preserve">. </w:t>
      </w:r>
    </w:p>
    <w:p w14:paraId="141261D0" w14:textId="2672B848" w:rsidR="00EE7A94" w:rsidRDefault="00B1324E" w:rsidP="008A25FD">
      <w:pPr>
        <w:pStyle w:val="Sraopastraipa"/>
        <w:numPr>
          <w:ilvl w:val="0"/>
          <w:numId w:val="7"/>
        </w:numPr>
        <w:tabs>
          <w:tab w:val="left" w:pos="720"/>
        </w:tabs>
        <w:spacing w:after="0"/>
        <w:ind w:left="0" w:firstLine="0"/>
        <w:jc w:val="center"/>
        <w:rPr>
          <w:rFonts w:ascii="Times New Roman" w:hAnsi="Times New Roman" w:cs="Times New Roman"/>
          <w:b/>
          <w:bCs/>
          <w:sz w:val="24"/>
          <w:szCs w:val="24"/>
        </w:rPr>
      </w:pPr>
      <w:r w:rsidRPr="00B1324E">
        <w:rPr>
          <w:rFonts w:ascii="Times New Roman" w:hAnsi="Times New Roman" w:cs="Times New Roman"/>
          <w:b/>
          <w:bCs/>
          <w:sz w:val="24"/>
          <w:szCs w:val="24"/>
        </w:rPr>
        <w:t>PIRKIMO DOKUMENTŲ PAAIŠKINIMAI IR PATIKSLINIMAI</w:t>
      </w:r>
    </w:p>
    <w:p w14:paraId="34B53303" w14:textId="77777777" w:rsidR="00220319" w:rsidRPr="00220319" w:rsidRDefault="00220319" w:rsidP="00220319">
      <w:pPr>
        <w:tabs>
          <w:tab w:val="left" w:pos="720"/>
        </w:tabs>
        <w:spacing w:after="0"/>
        <w:jc w:val="center"/>
        <w:rPr>
          <w:rFonts w:ascii="Times New Roman" w:hAnsi="Times New Roman" w:cs="Times New Roman"/>
          <w:b/>
          <w:bCs/>
          <w:sz w:val="24"/>
          <w:szCs w:val="24"/>
        </w:rPr>
      </w:pPr>
    </w:p>
    <w:p w14:paraId="203F178B" w14:textId="2130ACB0" w:rsidR="00EE7A94" w:rsidRPr="00EE7A94" w:rsidRDefault="00B1324E" w:rsidP="00220319">
      <w:pPr>
        <w:pStyle w:val="Sraopastraipa"/>
        <w:tabs>
          <w:tab w:val="left" w:pos="709"/>
        </w:tabs>
        <w:spacing w:after="0"/>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.1.</w:t>
      </w:r>
      <w:r w:rsidR="00EE7A94" w:rsidRPr="00EE7A94">
        <w:rPr>
          <w:rFonts w:ascii="Times New Roman" w:hAnsi="Times New Roman" w:cs="Times New Roman"/>
          <w:sz w:val="24"/>
          <w:szCs w:val="24"/>
        </w:rPr>
        <w:tab/>
        <w:t xml:space="preserve">Tiekėjai bendrųjų pirkimo sąlygų </w:t>
      </w:r>
      <w:r w:rsidRPr="0078103D">
        <w:rPr>
          <w:rFonts w:ascii="Times New Roman" w:hAnsi="Times New Roman" w:cs="Times New Roman"/>
          <w:sz w:val="24"/>
          <w:szCs w:val="24"/>
        </w:rPr>
        <w:t>5</w:t>
      </w:r>
      <w:r w:rsidR="00EE7A94" w:rsidRPr="0078103D">
        <w:rPr>
          <w:rFonts w:ascii="Times New Roman" w:hAnsi="Times New Roman" w:cs="Times New Roman"/>
          <w:sz w:val="24"/>
          <w:szCs w:val="24"/>
        </w:rPr>
        <w:t xml:space="preserve"> skyriuje</w:t>
      </w:r>
      <w:r w:rsidR="00EE7A94" w:rsidRPr="00EE7A94">
        <w:rPr>
          <w:rFonts w:ascii="Times New Roman" w:hAnsi="Times New Roman" w:cs="Times New Roman"/>
          <w:sz w:val="24"/>
          <w:szCs w:val="24"/>
        </w:rPr>
        <w:t xml:space="preserve"> „Perkančiosios organizacijos ir tiekėjų bendravimo ir keitimosi informacija priemonės“ </w:t>
      </w:r>
      <w:r w:rsidR="00EE7A94" w:rsidRPr="0078103D">
        <w:rPr>
          <w:rFonts w:ascii="Times New Roman" w:hAnsi="Times New Roman" w:cs="Times New Roman"/>
          <w:sz w:val="24"/>
          <w:szCs w:val="24"/>
        </w:rPr>
        <w:t xml:space="preserve">ir </w:t>
      </w:r>
      <w:r w:rsidR="00C20B38" w:rsidRPr="0078103D">
        <w:rPr>
          <w:rFonts w:ascii="Times New Roman" w:hAnsi="Times New Roman" w:cs="Times New Roman"/>
          <w:sz w:val="24"/>
          <w:szCs w:val="24"/>
        </w:rPr>
        <w:t>21</w:t>
      </w:r>
      <w:r w:rsidRPr="0078103D">
        <w:rPr>
          <w:rFonts w:ascii="Times New Roman" w:hAnsi="Times New Roman" w:cs="Times New Roman"/>
          <w:sz w:val="24"/>
          <w:szCs w:val="24"/>
        </w:rPr>
        <w:t xml:space="preserve"> skyriuje</w:t>
      </w:r>
      <w:r>
        <w:rPr>
          <w:rFonts w:ascii="Times New Roman" w:hAnsi="Times New Roman" w:cs="Times New Roman"/>
          <w:sz w:val="24"/>
          <w:szCs w:val="24"/>
        </w:rPr>
        <w:t xml:space="preserve"> </w:t>
      </w:r>
      <w:r w:rsidR="00EE7A94" w:rsidRPr="00EE7A94">
        <w:rPr>
          <w:rFonts w:ascii="Times New Roman" w:hAnsi="Times New Roman" w:cs="Times New Roman"/>
          <w:sz w:val="24"/>
          <w:szCs w:val="24"/>
        </w:rPr>
        <w:t>nustatytomis priemonėmis ir terminais gali prašyti, kad perkančioji organizacija paaiškintų arba patikslintų pirkimo dokumentus.</w:t>
      </w:r>
    </w:p>
    <w:p w14:paraId="2F770511" w14:textId="7395CDC1"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.2.</w:t>
      </w:r>
      <w:r w:rsidR="00EE7A94" w:rsidRPr="00EE7A94">
        <w:rPr>
          <w:rFonts w:ascii="Times New Roman" w:hAnsi="Times New Roman" w:cs="Times New Roman"/>
          <w:sz w:val="24"/>
          <w:szCs w:val="24"/>
        </w:rPr>
        <w:tab/>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40A214A" w14:textId="7CF6D5E4"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.3.</w:t>
      </w:r>
      <w:r w:rsidR="00EE7A94" w:rsidRPr="00EE7A94">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3ABCBA2" w14:textId="41A36994"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.4.</w:t>
      </w:r>
      <w:r w:rsidR="00EE7A94" w:rsidRPr="00EE7A94">
        <w:rPr>
          <w:rFonts w:ascii="Times New Roman" w:hAnsi="Times New Roman" w:cs="Times New Roman"/>
          <w:sz w:val="24"/>
          <w:szCs w:val="24"/>
        </w:rPr>
        <w:tab/>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05BD3D" w14:textId="3C3EDBAA" w:rsidR="00EE7A94" w:rsidRDefault="00B1324E" w:rsidP="00FA4076">
      <w:pPr>
        <w:pStyle w:val="Sraopastraipa"/>
        <w:tabs>
          <w:tab w:val="left" w:pos="709"/>
        </w:tabs>
        <w:spacing w:after="0"/>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.5.</w:t>
      </w:r>
      <w:r w:rsidR="00EE7A94" w:rsidRPr="00EE7A94">
        <w:rPr>
          <w:rFonts w:ascii="Times New Roman" w:hAnsi="Times New Roman" w:cs="Times New Roman"/>
          <w:sz w:val="24"/>
          <w:szCs w:val="24"/>
        </w:rPr>
        <w:tab/>
        <w:t xml:space="preserve">Jei numatomi susitikimai su tiekėjais dėl pirkimo dokumentų paaiškinimo ir (ar) objekto apžiūros, informacija apie tai bei tokių susitikimų tvarka pateikiama </w:t>
      </w:r>
      <w:r w:rsidR="009700A3">
        <w:rPr>
          <w:rFonts w:ascii="Times New Roman" w:hAnsi="Times New Roman" w:cs="Times New Roman"/>
          <w:sz w:val="24"/>
          <w:szCs w:val="24"/>
        </w:rPr>
        <w:t>SPS</w:t>
      </w:r>
      <w:r w:rsidR="00EE7A94" w:rsidRPr="00EE7A94">
        <w:rPr>
          <w:rFonts w:ascii="Times New Roman" w:hAnsi="Times New Roman" w:cs="Times New Roman"/>
          <w:sz w:val="24"/>
          <w:szCs w:val="24"/>
        </w:rPr>
        <w:t>.</w:t>
      </w:r>
    </w:p>
    <w:p w14:paraId="19C61F55" w14:textId="77777777" w:rsidR="00EE7A94" w:rsidRPr="00E43A6F" w:rsidRDefault="00EE7A94" w:rsidP="00FA4076">
      <w:pPr>
        <w:pStyle w:val="Sraopastraipa"/>
        <w:tabs>
          <w:tab w:val="left" w:pos="709"/>
        </w:tabs>
        <w:spacing w:after="0"/>
        <w:ind w:left="0"/>
        <w:jc w:val="both"/>
        <w:rPr>
          <w:rFonts w:ascii="Times New Roman" w:hAnsi="Times New Roman" w:cs="Times New Roman"/>
          <w:sz w:val="24"/>
          <w:szCs w:val="24"/>
        </w:rPr>
      </w:pPr>
    </w:p>
    <w:p w14:paraId="4F0E5FB2" w14:textId="1CD4F4CC" w:rsidR="000424D9" w:rsidRDefault="00564544" w:rsidP="00FA4076">
      <w:pPr>
        <w:pStyle w:val="Sraopastraipa"/>
        <w:numPr>
          <w:ilvl w:val="0"/>
          <w:numId w:val="8"/>
        </w:numPr>
        <w:spacing w:after="0"/>
        <w:jc w:val="center"/>
        <w:rPr>
          <w:rFonts w:ascii="Times New Roman" w:hAnsi="Times New Roman" w:cs="Times New Roman"/>
          <w:b/>
          <w:bCs/>
          <w:sz w:val="24"/>
          <w:szCs w:val="24"/>
        </w:rPr>
      </w:pPr>
      <w:r w:rsidRPr="009700A3">
        <w:rPr>
          <w:rFonts w:ascii="Times New Roman" w:hAnsi="Times New Roman" w:cs="Times New Roman"/>
          <w:b/>
          <w:bCs/>
          <w:sz w:val="24"/>
          <w:szCs w:val="24"/>
        </w:rPr>
        <w:t>TIEKĖJŲ PAŠALINIMO PAGRINDAI</w:t>
      </w:r>
    </w:p>
    <w:p w14:paraId="2CE4B2CD" w14:textId="77777777" w:rsidR="00FA4076" w:rsidRPr="00FA4076" w:rsidRDefault="00FA4076" w:rsidP="00FA4076">
      <w:pPr>
        <w:spacing w:after="0"/>
        <w:jc w:val="center"/>
        <w:rPr>
          <w:rFonts w:ascii="Times New Roman" w:hAnsi="Times New Roman" w:cs="Times New Roman"/>
          <w:b/>
          <w:bCs/>
          <w:sz w:val="24"/>
          <w:szCs w:val="24"/>
        </w:rPr>
      </w:pPr>
    </w:p>
    <w:p w14:paraId="0E3636D0" w14:textId="0192D8DD" w:rsidR="009700A3" w:rsidRPr="009700A3" w:rsidRDefault="009700A3" w:rsidP="009700A3">
      <w:pPr>
        <w:pStyle w:val="Sraopastraipa"/>
        <w:numPr>
          <w:ilvl w:val="1"/>
          <w:numId w:val="9"/>
        </w:numPr>
        <w:spacing w:after="120" w:line="20" w:lineRule="atLeast"/>
        <w:jc w:val="both"/>
        <w:rPr>
          <w:rFonts w:ascii="Times New Roman" w:hAnsi="Times New Roman" w:cs="Times New Roman"/>
          <w:sz w:val="24"/>
          <w:szCs w:val="24"/>
        </w:rPr>
      </w:pPr>
      <w:r w:rsidRPr="009700A3">
        <w:rPr>
          <w:rFonts w:ascii="Times New Roman" w:hAnsi="Times New Roman" w:cs="Times New Roman"/>
          <w:sz w:val="24"/>
          <w:szCs w:val="24"/>
        </w:rPr>
        <w:t xml:space="preserve">Reikalavimai dėl tiekėjo, ūkio subjektų, kurių pajėgumais tiekėjas remiasi ir, jei taikoma, </w:t>
      </w:r>
      <w:bookmarkStart w:id="4" w:name="_Hlk41039660"/>
      <w:r w:rsidRPr="009700A3">
        <w:rPr>
          <w:rFonts w:ascii="Times New Roman" w:hAnsi="Times New Roman" w:cs="Times New Roman"/>
          <w:sz w:val="24"/>
          <w:szCs w:val="24"/>
        </w:rPr>
        <w:t xml:space="preserve">subtiekėjų </w:t>
      </w:r>
      <w:bookmarkEnd w:id="4"/>
      <w:r w:rsidRPr="009700A3">
        <w:rPr>
          <w:rFonts w:ascii="Times New Roman" w:hAnsi="Times New Roman" w:cs="Times New Roman"/>
          <w:sz w:val="24"/>
          <w:szCs w:val="24"/>
        </w:rPr>
        <w:t xml:space="preserve">pašalinimo pagrindų nebuvimo bei jų nebuvimą patvirtinančių dokumentų nurodyti </w:t>
      </w:r>
      <w:r>
        <w:rPr>
          <w:rFonts w:ascii="Times New Roman" w:hAnsi="Times New Roman" w:cs="Times New Roman"/>
          <w:sz w:val="24"/>
          <w:szCs w:val="24"/>
        </w:rPr>
        <w:t>SPS</w:t>
      </w:r>
      <w:r w:rsidRPr="009700A3">
        <w:rPr>
          <w:rFonts w:ascii="Times New Roman" w:hAnsi="Times New Roman" w:cs="Times New Roman"/>
          <w:sz w:val="24"/>
          <w:szCs w:val="24"/>
        </w:rPr>
        <w:t xml:space="preserve">. </w:t>
      </w:r>
    </w:p>
    <w:p w14:paraId="50E17FE3" w14:textId="145CA6D2" w:rsidR="009700A3" w:rsidRPr="009700A3" w:rsidRDefault="009700A3" w:rsidP="009700A3">
      <w:pPr>
        <w:pStyle w:val="Sraopastraipa"/>
        <w:numPr>
          <w:ilvl w:val="1"/>
          <w:numId w:val="8"/>
        </w:numPr>
        <w:spacing w:after="120" w:line="20" w:lineRule="atLeast"/>
        <w:ind w:firstLine="0"/>
        <w:jc w:val="both"/>
        <w:rPr>
          <w:rFonts w:ascii="Times New Roman" w:hAnsi="Times New Roman" w:cs="Times New Roman"/>
          <w:sz w:val="24"/>
          <w:szCs w:val="24"/>
        </w:rPr>
      </w:pPr>
      <w:r w:rsidRPr="009700A3">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700A3">
        <w:rPr>
          <w:rFonts w:ascii="Times New Roman" w:eastAsia="Calibri" w:hAnsi="Times New Roman" w:cs="Times New Roman"/>
          <w:sz w:val="24"/>
          <w:szCs w:val="24"/>
        </w:rPr>
        <w:t xml:space="preserve"> </w:t>
      </w:r>
      <w:r>
        <w:rPr>
          <w:rFonts w:ascii="Times New Roman" w:eastAsia="Calibri" w:hAnsi="Times New Roman" w:cs="Times New Roman"/>
          <w:sz w:val="24"/>
          <w:szCs w:val="24"/>
        </w:rPr>
        <w:t>SPS</w:t>
      </w:r>
      <w:r w:rsidRPr="009700A3">
        <w:rPr>
          <w:rFonts w:ascii="Times New Roman" w:hAnsi="Times New Roman" w:cs="Times New Roman"/>
          <w:sz w:val="24"/>
          <w:szCs w:val="24"/>
        </w:rPr>
        <w:t xml:space="preserve"> nustatytų tiekėjo pašalinimo pagrindų.</w:t>
      </w:r>
    </w:p>
    <w:p w14:paraId="75F3F563" w14:textId="29A4AD7F" w:rsidR="009700A3" w:rsidRPr="009700A3" w:rsidRDefault="009700A3" w:rsidP="009700A3">
      <w:pPr>
        <w:pStyle w:val="Sraopastraipa"/>
        <w:numPr>
          <w:ilvl w:val="1"/>
          <w:numId w:val="8"/>
        </w:numPr>
        <w:spacing w:after="120" w:line="20" w:lineRule="atLeast"/>
        <w:ind w:firstLine="0"/>
        <w:jc w:val="both"/>
        <w:rPr>
          <w:rFonts w:ascii="Times New Roman" w:hAnsi="Times New Roman" w:cs="Times New Roman"/>
          <w:sz w:val="24"/>
          <w:szCs w:val="24"/>
        </w:rPr>
      </w:pPr>
      <w:r w:rsidRPr="009700A3">
        <w:rPr>
          <w:rFonts w:ascii="Times New Roman" w:hAnsi="Times New Roman" w:cs="Times New Roman"/>
          <w:sz w:val="24"/>
          <w:szCs w:val="24"/>
        </w:rPr>
        <w:t xml:space="preserve">Perkančioji organizacija pašalina tiekėją iš pirkimo procedūros pagal VPĮ 46 straipsnio 4 ir 6 dalyse nurodytus ir </w:t>
      </w:r>
      <w:r w:rsidR="00B7760B">
        <w:rPr>
          <w:rFonts w:ascii="Times New Roman" w:hAnsi="Times New Roman" w:cs="Times New Roman"/>
          <w:sz w:val="24"/>
          <w:szCs w:val="24"/>
        </w:rPr>
        <w:t>SPS</w:t>
      </w:r>
      <w:r w:rsidRPr="009700A3">
        <w:rPr>
          <w:rFonts w:ascii="Times New Roman" w:eastAsia="Calibri" w:hAnsi="Times New Roman" w:cs="Times New Roman"/>
          <w:sz w:val="24"/>
          <w:szCs w:val="24"/>
        </w:rPr>
        <w:t xml:space="preserve"> </w:t>
      </w:r>
      <w:r w:rsidRPr="009700A3">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B19D392" w14:textId="1C3BE3CB" w:rsidR="009700A3" w:rsidRPr="009700A3" w:rsidRDefault="009700A3" w:rsidP="009700A3">
      <w:pPr>
        <w:pStyle w:val="Sraopastraipa"/>
        <w:numPr>
          <w:ilvl w:val="1"/>
          <w:numId w:val="8"/>
        </w:numPr>
        <w:tabs>
          <w:tab w:val="left" w:pos="567"/>
        </w:tabs>
        <w:spacing w:after="120" w:line="20" w:lineRule="atLeast"/>
        <w:ind w:firstLine="0"/>
        <w:jc w:val="both"/>
        <w:rPr>
          <w:rFonts w:ascii="Times New Roman" w:eastAsia="Arial" w:hAnsi="Times New Roman" w:cs="Times New Roman"/>
          <w:sz w:val="24"/>
          <w:szCs w:val="24"/>
        </w:rPr>
      </w:pPr>
      <w:r w:rsidRPr="009700A3">
        <w:rPr>
          <w:rFonts w:ascii="Times New Roman" w:hAnsi="Times New Roman" w:cs="Times New Roman"/>
          <w:sz w:val="24"/>
          <w:szCs w:val="24"/>
        </w:rPr>
        <w:t xml:space="preserve"> Perkančioji organizacija taip pat patikrina, ar dėl ūkio subjektų, kurių pajėgumais ketina remtis tiekėjas, nėra </w:t>
      </w:r>
      <w:r w:rsidR="00B7760B">
        <w:rPr>
          <w:rFonts w:ascii="Times New Roman" w:hAnsi="Times New Roman" w:cs="Times New Roman"/>
          <w:sz w:val="24"/>
          <w:szCs w:val="24"/>
        </w:rPr>
        <w:t>SPS</w:t>
      </w:r>
      <w:r w:rsidRPr="009700A3">
        <w:rPr>
          <w:rFonts w:ascii="Times New Roman" w:hAnsi="Times New Roman" w:cs="Times New Roman"/>
          <w:sz w:val="24"/>
          <w:szCs w:val="24"/>
        </w:rPr>
        <w:t xml:space="preserv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4736923" w14:textId="5B9F682B" w:rsidR="009700A3" w:rsidRDefault="009700A3" w:rsidP="00E35261">
      <w:pPr>
        <w:pStyle w:val="Sraopastraipa"/>
        <w:numPr>
          <w:ilvl w:val="1"/>
          <w:numId w:val="8"/>
        </w:numPr>
        <w:tabs>
          <w:tab w:val="left" w:pos="567"/>
        </w:tabs>
        <w:spacing w:after="0" w:line="20" w:lineRule="atLeast"/>
        <w:ind w:firstLine="0"/>
        <w:jc w:val="both"/>
        <w:rPr>
          <w:rFonts w:ascii="Times New Roman" w:eastAsia="Arial" w:hAnsi="Times New Roman" w:cs="Times New Roman"/>
          <w:sz w:val="24"/>
          <w:szCs w:val="24"/>
        </w:rPr>
      </w:pPr>
      <w:r w:rsidRPr="009700A3">
        <w:rPr>
          <w:rFonts w:ascii="Times New Roman" w:hAnsi="Times New Roman" w:cs="Times New Roman"/>
          <w:sz w:val="24"/>
          <w:szCs w:val="24"/>
        </w:rPr>
        <w:t xml:space="preserve">Nepaisant </w:t>
      </w:r>
      <w:r w:rsidR="00B7760B">
        <w:rPr>
          <w:rFonts w:ascii="Times New Roman" w:hAnsi="Times New Roman" w:cs="Times New Roman"/>
          <w:sz w:val="24"/>
          <w:szCs w:val="24"/>
        </w:rPr>
        <w:t>7</w:t>
      </w:r>
      <w:r w:rsidRPr="009700A3">
        <w:rPr>
          <w:rFonts w:ascii="Times New Roman" w:hAnsi="Times New Roman" w:cs="Times New Roman"/>
          <w:sz w:val="24"/>
          <w:szCs w:val="24"/>
        </w:rPr>
        <w:t xml:space="preserve">.2. ir </w:t>
      </w:r>
      <w:r w:rsidR="00B7760B">
        <w:rPr>
          <w:rFonts w:ascii="Times New Roman" w:hAnsi="Times New Roman" w:cs="Times New Roman"/>
          <w:sz w:val="24"/>
          <w:szCs w:val="24"/>
        </w:rPr>
        <w:t>7</w:t>
      </w:r>
      <w:r w:rsidRPr="009700A3">
        <w:rPr>
          <w:rFonts w:ascii="Times New Roman" w:hAnsi="Times New Roman" w:cs="Times New Roman"/>
          <w:sz w:val="24"/>
          <w:szCs w:val="24"/>
        </w:rPr>
        <w:t>.3. punkto nuostatų, tiekėjas iš pirkimo nepašalinamas VPĮ 46 straipsnio 3 ir 10  dalyse nustatytais atvejais (atsižvelgiant į VPĮ 46 straipsnio 11 ir 12 dalių nuostatas),</w:t>
      </w:r>
      <w:r w:rsidRPr="009700A3">
        <w:rPr>
          <w:rFonts w:ascii="Times New Roman" w:eastAsia="Arial" w:hAnsi="Times New Roman" w:cs="Times New Roman"/>
          <w:sz w:val="24"/>
          <w:szCs w:val="24"/>
        </w:rPr>
        <w:t xml:space="preserve"> taip pat jeigu pagal VPĮ 46 straipsnio 8 dalį vertindama tiekėjo patikimumą </w:t>
      </w:r>
      <w:r w:rsidRPr="009700A3">
        <w:rPr>
          <w:rFonts w:ascii="Times New Roman" w:hAnsi="Times New Roman" w:cs="Times New Roman"/>
          <w:sz w:val="24"/>
          <w:szCs w:val="24"/>
        </w:rPr>
        <w:t>perkančioji organizacija</w:t>
      </w:r>
      <w:r w:rsidRPr="009700A3">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9700A3">
        <w:rPr>
          <w:rFonts w:ascii="Times New Roman" w:hAnsi="Times New Roman" w:cs="Times New Roman"/>
          <w:sz w:val="24"/>
          <w:szCs w:val="24"/>
        </w:rPr>
        <w:t>perkančioji organizacija</w:t>
      </w:r>
      <w:r w:rsidRPr="009700A3">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F43B7B">
        <w:rPr>
          <w:rFonts w:ascii="Times New Roman" w:eastAsia="Arial" w:hAnsi="Times New Roman" w:cs="Times New Roman"/>
          <w:sz w:val="24"/>
          <w:szCs w:val="24"/>
        </w:rPr>
        <w:t>7</w:t>
      </w:r>
      <w:r w:rsidRPr="009700A3">
        <w:rPr>
          <w:rFonts w:ascii="Times New Roman" w:eastAsia="Arial" w:hAnsi="Times New Roman" w:cs="Times New Roman"/>
          <w:sz w:val="24"/>
          <w:szCs w:val="24"/>
        </w:rPr>
        <w:t>.3</w:t>
      </w:r>
      <w:r w:rsidR="00F43B7B">
        <w:rPr>
          <w:rFonts w:ascii="Times New Roman" w:eastAsia="Arial" w:hAnsi="Times New Roman" w:cs="Times New Roman"/>
          <w:sz w:val="24"/>
          <w:szCs w:val="24"/>
        </w:rPr>
        <w:t>.</w:t>
      </w:r>
      <w:r w:rsidRPr="009700A3">
        <w:rPr>
          <w:rFonts w:ascii="Times New Roman" w:eastAsia="Arial" w:hAnsi="Times New Roman" w:cs="Times New Roman"/>
          <w:sz w:val="24"/>
          <w:szCs w:val="24"/>
        </w:rPr>
        <w:t xml:space="preserve"> punkte nurodytais pašalinimo pagrindais gali būti atsižvelgiama į pagal VPĮ 52 ir 91 straipsnius skelbiamą informaciją. </w:t>
      </w:r>
    </w:p>
    <w:p w14:paraId="064A6682" w14:textId="77777777" w:rsidR="00F43B7B" w:rsidRDefault="00F43B7B" w:rsidP="00E35261">
      <w:pPr>
        <w:pStyle w:val="Sraopastraipa"/>
        <w:tabs>
          <w:tab w:val="left" w:pos="567"/>
        </w:tabs>
        <w:spacing w:after="0" w:line="20" w:lineRule="atLeast"/>
        <w:ind w:left="0"/>
        <w:jc w:val="both"/>
        <w:rPr>
          <w:rFonts w:ascii="Times New Roman" w:eastAsia="Arial" w:hAnsi="Times New Roman" w:cs="Times New Roman"/>
          <w:sz w:val="24"/>
          <w:szCs w:val="24"/>
        </w:rPr>
      </w:pPr>
    </w:p>
    <w:p w14:paraId="34B689A4" w14:textId="6B6AC13C" w:rsidR="00F43B7B" w:rsidRDefault="00F43B7B" w:rsidP="00E35261">
      <w:pPr>
        <w:pStyle w:val="Sraopastraipa"/>
        <w:numPr>
          <w:ilvl w:val="0"/>
          <w:numId w:val="8"/>
        </w:numPr>
        <w:tabs>
          <w:tab w:val="left" w:pos="567"/>
        </w:tabs>
        <w:spacing w:after="0" w:line="20" w:lineRule="atLeast"/>
        <w:jc w:val="center"/>
        <w:rPr>
          <w:rFonts w:ascii="Times New Roman" w:eastAsia="Arial" w:hAnsi="Times New Roman" w:cs="Times New Roman"/>
          <w:b/>
          <w:bCs/>
          <w:sz w:val="24"/>
          <w:szCs w:val="24"/>
        </w:rPr>
      </w:pPr>
      <w:bookmarkStart w:id="5" w:name="_Toc48053165"/>
      <w:bookmarkStart w:id="6" w:name="_Toc126263054"/>
      <w:r w:rsidRPr="00F43B7B">
        <w:rPr>
          <w:rFonts w:ascii="Times New Roman" w:eastAsia="Arial" w:hAnsi="Times New Roman" w:cs="Times New Roman"/>
          <w:b/>
          <w:bCs/>
          <w:sz w:val="24"/>
          <w:szCs w:val="24"/>
        </w:rPr>
        <w:t>TIEKĖJŲ KVALIFIKACIJOS REIKALAVIMAI IR REIKALAUJAMI KOKYBĖS BEI APLINKOS APSAUGOS VADYBOS SISTEMŲ STANDARTAI</w:t>
      </w:r>
      <w:bookmarkEnd w:id="5"/>
      <w:bookmarkEnd w:id="6"/>
    </w:p>
    <w:p w14:paraId="2865FB69" w14:textId="77777777" w:rsidR="00E35261" w:rsidRPr="00E35261" w:rsidRDefault="00E35261" w:rsidP="00E35261">
      <w:pPr>
        <w:tabs>
          <w:tab w:val="left" w:pos="567"/>
        </w:tabs>
        <w:spacing w:after="0" w:line="20" w:lineRule="atLeast"/>
        <w:jc w:val="center"/>
        <w:rPr>
          <w:rFonts w:ascii="Times New Roman" w:eastAsia="Arial" w:hAnsi="Times New Roman" w:cs="Times New Roman"/>
          <w:b/>
          <w:bCs/>
          <w:sz w:val="24"/>
          <w:szCs w:val="24"/>
        </w:rPr>
      </w:pPr>
    </w:p>
    <w:p w14:paraId="3E57410E" w14:textId="77777777" w:rsidR="00F43B7B" w:rsidRPr="00F43B7B" w:rsidRDefault="00F43B7B" w:rsidP="00F43B7B">
      <w:pPr>
        <w:pStyle w:val="Sraopastraipa"/>
        <w:numPr>
          <w:ilvl w:val="0"/>
          <w:numId w:val="10"/>
        </w:numPr>
        <w:tabs>
          <w:tab w:val="left" w:pos="567"/>
        </w:tabs>
        <w:rPr>
          <w:rFonts w:ascii="Times New Roman" w:eastAsia="Arial" w:hAnsi="Times New Roman" w:cs="Times New Roman"/>
          <w:vanish/>
          <w:sz w:val="24"/>
          <w:szCs w:val="24"/>
        </w:rPr>
      </w:pPr>
    </w:p>
    <w:p w14:paraId="05FA9266" w14:textId="77777777" w:rsidR="00F43B7B" w:rsidRPr="00F43B7B" w:rsidRDefault="00F43B7B" w:rsidP="00F43B7B">
      <w:pPr>
        <w:pStyle w:val="Sraopastraipa"/>
        <w:numPr>
          <w:ilvl w:val="0"/>
          <w:numId w:val="10"/>
        </w:numPr>
        <w:tabs>
          <w:tab w:val="left" w:pos="567"/>
        </w:tabs>
        <w:rPr>
          <w:rFonts w:ascii="Times New Roman" w:eastAsia="Arial" w:hAnsi="Times New Roman" w:cs="Times New Roman"/>
          <w:vanish/>
          <w:sz w:val="24"/>
          <w:szCs w:val="24"/>
        </w:rPr>
      </w:pPr>
    </w:p>
    <w:p w14:paraId="59CB25E7" w14:textId="171A29C5" w:rsidR="00F43B7B" w:rsidRPr="00F43B7B" w:rsidRDefault="00F43B7B" w:rsidP="00F43B7B">
      <w:pPr>
        <w:pStyle w:val="Sraopastraipa"/>
        <w:numPr>
          <w:ilvl w:val="1"/>
          <w:numId w:val="10"/>
        </w:numPr>
        <w:tabs>
          <w:tab w:val="left" w:pos="567"/>
        </w:tabs>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20B38">
        <w:rPr>
          <w:rFonts w:ascii="Times New Roman" w:eastAsia="Arial" w:hAnsi="Times New Roman" w:cs="Times New Roman"/>
          <w:sz w:val="24"/>
          <w:szCs w:val="24"/>
        </w:rPr>
        <w:t>.</w:t>
      </w:r>
      <w:r w:rsidRPr="00F43B7B">
        <w:rPr>
          <w:rFonts w:ascii="Times New Roman" w:eastAsia="Arial" w:hAnsi="Times New Roman" w:cs="Times New Roman"/>
          <w:sz w:val="24"/>
          <w:szCs w:val="24"/>
        </w:rPr>
        <w:t xml:space="preserve"> </w:t>
      </w:r>
    </w:p>
    <w:p w14:paraId="6179FA23" w14:textId="77777777" w:rsidR="00F43B7B" w:rsidRPr="00F43B7B" w:rsidRDefault="00F43B7B" w:rsidP="00F43B7B">
      <w:pPr>
        <w:pStyle w:val="Sraopastraipa"/>
        <w:numPr>
          <w:ilvl w:val="1"/>
          <w:numId w:val="10"/>
        </w:numPr>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FB1B41A" w14:textId="521F799C" w:rsidR="00F43B7B" w:rsidRPr="00F43B7B" w:rsidRDefault="00F43B7B" w:rsidP="00E35261">
      <w:pPr>
        <w:pStyle w:val="Sraopastraipa"/>
        <w:numPr>
          <w:ilvl w:val="1"/>
          <w:numId w:val="10"/>
        </w:numPr>
        <w:spacing w:after="0"/>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1FEE16DE" w14:textId="77777777" w:rsidR="00F43B7B" w:rsidRDefault="00F43B7B" w:rsidP="00E35261">
      <w:pPr>
        <w:pStyle w:val="Sraopastraipa"/>
        <w:tabs>
          <w:tab w:val="left" w:pos="567"/>
        </w:tabs>
        <w:spacing w:after="0" w:line="20" w:lineRule="atLeast"/>
        <w:ind w:left="0"/>
        <w:jc w:val="both"/>
        <w:rPr>
          <w:rFonts w:ascii="Times New Roman" w:eastAsia="Arial" w:hAnsi="Times New Roman" w:cs="Times New Roman"/>
          <w:sz w:val="24"/>
          <w:szCs w:val="24"/>
        </w:rPr>
      </w:pPr>
    </w:p>
    <w:p w14:paraId="07295F4A" w14:textId="4C0D0F9C" w:rsidR="00884F05" w:rsidRDefault="00DD2832" w:rsidP="00E35261">
      <w:pPr>
        <w:pStyle w:val="Sraopastraipa"/>
        <w:numPr>
          <w:ilvl w:val="0"/>
          <w:numId w:val="12"/>
        </w:numPr>
        <w:tabs>
          <w:tab w:val="left" w:pos="567"/>
        </w:tabs>
        <w:spacing w:after="0"/>
        <w:jc w:val="center"/>
        <w:rPr>
          <w:rFonts w:ascii="Times New Roman" w:eastAsia="Arial" w:hAnsi="Times New Roman" w:cs="Times New Roman"/>
          <w:b/>
          <w:bCs/>
          <w:sz w:val="24"/>
          <w:szCs w:val="24"/>
        </w:rPr>
      </w:pPr>
      <w:bookmarkStart w:id="7" w:name="_Ref48037697"/>
      <w:bookmarkStart w:id="8" w:name="_Ref48037709"/>
      <w:bookmarkStart w:id="9" w:name="_Toc48053167"/>
      <w:bookmarkStart w:id="10" w:name="_Toc126263056"/>
      <w:r w:rsidRPr="00884F05">
        <w:rPr>
          <w:rFonts w:ascii="Times New Roman" w:eastAsia="Arial" w:hAnsi="Times New Roman" w:cs="Times New Roman"/>
          <w:b/>
          <w:bCs/>
          <w:sz w:val="24"/>
          <w:szCs w:val="24"/>
        </w:rPr>
        <w:t>EBVPD PATEIKIMO TVARKA IR EBVPD PATEIKIAMOS INFORMACIJOS PATVIRTINIMO PRIEMONĖS</w:t>
      </w:r>
      <w:bookmarkEnd w:id="7"/>
      <w:bookmarkEnd w:id="8"/>
      <w:bookmarkEnd w:id="9"/>
      <w:bookmarkEnd w:id="10"/>
    </w:p>
    <w:p w14:paraId="364B558F" w14:textId="77777777" w:rsidR="00E35261" w:rsidRPr="00E35261" w:rsidRDefault="00E35261" w:rsidP="00E35261">
      <w:pPr>
        <w:tabs>
          <w:tab w:val="left" w:pos="567"/>
        </w:tabs>
        <w:spacing w:after="0"/>
        <w:jc w:val="center"/>
        <w:rPr>
          <w:rFonts w:ascii="Times New Roman" w:eastAsia="Arial" w:hAnsi="Times New Roman" w:cs="Times New Roman"/>
          <w:b/>
          <w:bCs/>
          <w:sz w:val="24"/>
          <w:szCs w:val="24"/>
        </w:rPr>
      </w:pPr>
    </w:p>
    <w:p w14:paraId="59394A0F" w14:textId="45DE014B" w:rsidR="00884F05" w:rsidRPr="00884F05" w:rsidRDefault="00884F05" w:rsidP="00E35261">
      <w:pPr>
        <w:pStyle w:val="Sraopastraipa"/>
        <w:numPr>
          <w:ilvl w:val="1"/>
          <w:numId w:val="12"/>
        </w:numPr>
        <w:tabs>
          <w:tab w:val="left" w:pos="567"/>
        </w:tabs>
        <w:spacing w:after="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w:t>
      </w:r>
      <w:r w:rsidR="00DD2832">
        <w:rPr>
          <w:rFonts w:ascii="Times New Roman" w:eastAsia="Arial" w:hAnsi="Times New Roman" w:cs="Times New Roman"/>
          <w:sz w:val="24"/>
          <w:szCs w:val="24"/>
        </w:rPr>
        <w:t>SPS</w:t>
      </w:r>
      <w:r w:rsidRPr="00884F05">
        <w:rPr>
          <w:rFonts w:ascii="Times New Roman" w:eastAsia="Arial"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5DB19CA"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sz w:val="24"/>
          <w:szCs w:val="24"/>
        </w:rPr>
        <w:t>Atskirą EBVPD pildo:</w:t>
      </w:r>
    </w:p>
    <w:p w14:paraId="417902EB"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tiekėjas;</w:t>
      </w:r>
    </w:p>
    <w:p w14:paraId="5A71D579"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kiekvienas tiekėjų grupės narys (jeigu pasiūlymą teikia tiekėjų grupė);</w:t>
      </w:r>
    </w:p>
    <w:p w14:paraId="5C177692"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kiekvienas ūkio subjektas, jeigu tiekėjas remiasi jo pajėgumais pagal VPĮ 49 straipsnį;</w:t>
      </w:r>
    </w:p>
    <w:p w14:paraId="0B2CA34C"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bookmarkStart w:id="11" w:name="_Ref39744259"/>
      <w:r w:rsidRPr="00884F05">
        <w:rPr>
          <w:rFonts w:ascii="Times New Roman" w:eastAsia="Arial" w:hAnsi="Times New Roman" w:cs="Times New Roman"/>
          <w:sz w:val="24"/>
          <w:szCs w:val="24"/>
        </w:rPr>
        <w:t>pasiūlymo teikimo metu žinomi subtiekėjai (jeigu perkančioji organizacija nustato reikalavimus dėl subtiekėjų pašalinimo pagrindų).</w:t>
      </w:r>
      <w:bookmarkEnd w:id="11"/>
    </w:p>
    <w:p w14:paraId="4A814F6F"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bookmarkStart w:id="12" w:name="_Ref39744312"/>
      <w:r w:rsidRPr="00884F05">
        <w:rPr>
          <w:rFonts w:ascii="Times New Roman" w:eastAsia="Arial" w:hAnsi="Times New Roman" w:cs="Times New Roman"/>
          <w:sz w:val="24"/>
          <w:szCs w:val="24"/>
        </w:rPr>
        <w:t>fiziniai asmenys, kuriuos tiekėjas ketina įdarbinti Pirkimo laimėjimo atveju ir kurių pajėgumais tiekėjas remiasi pagal VPĮ 49 (</w:t>
      </w:r>
      <w:proofErr w:type="spellStart"/>
      <w:r w:rsidRPr="00884F05">
        <w:rPr>
          <w:rFonts w:ascii="Times New Roman" w:eastAsia="Arial" w:hAnsi="Times New Roman" w:cs="Times New Roman"/>
          <w:sz w:val="24"/>
          <w:szCs w:val="24"/>
        </w:rPr>
        <w:t>kvazisubtiekėjai</w:t>
      </w:r>
      <w:proofErr w:type="spellEnd"/>
      <w:r w:rsidRPr="00884F05">
        <w:rPr>
          <w:rFonts w:ascii="Times New Roman" w:eastAsia="Arial"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12"/>
    </w:p>
    <w:p w14:paraId="5DD13156" w14:textId="5375DF2E" w:rsidR="00884F05" w:rsidRPr="00884F05" w:rsidRDefault="00E35261"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Pr>
          <w:rFonts w:ascii="Times New Roman" w:eastAsia="Arial" w:hAnsi="Times New Roman" w:cs="Times New Roman"/>
          <w:sz w:val="24"/>
          <w:szCs w:val="24"/>
        </w:rPr>
        <w:t xml:space="preserve"> </w:t>
      </w:r>
      <w:r w:rsidR="00884F05" w:rsidRPr="00884F05">
        <w:rPr>
          <w:rFonts w:ascii="Times New Roman" w:eastAsia="Arial" w:hAnsi="Times New Roman" w:cs="Times New Roman"/>
          <w:sz w:val="24"/>
          <w:szCs w:val="24"/>
        </w:rPr>
        <w:t xml:space="preserve">EBVPD pildomas jį įkėlus interneto svetainėje </w:t>
      </w:r>
      <w:hyperlink r:id="rId15" w:history="1">
        <w:r w:rsidR="00884F05" w:rsidRPr="00884F05">
          <w:rPr>
            <w:rStyle w:val="Hipersaitas"/>
            <w:rFonts w:ascii="Times New Roman" w:eastAsia="Arial" w:hAnsi="Times New Roman" w:cs="Times New Roman"/>
            <w:sz w:val="24"/>
            <w:szCs w:val="24"/>
          </w:rPr>
          <w:t>http://ebvpd.eviesiejipirkimai.lt/espd-web/</w:t>
        </w:r>
      </w:hyperlink>
      <w:r w:rsidR="00884F05" w:rsidRPr="00884F05">
        <w:rPr>
          <w:rFonts w:ascii="Times New Roman" w:eastAsia="Arial" w:hAnsi="Times New Roman" w:cs="Times New Roman"/>
          <w:sz w:val="24"/>
          <w:szCs w:val="24"/>
        </w:rPr>
        <w:t xml:space="preserve">. Tiekėjas, pildydamas EBVPD, laukelyje </w:t>
      </w:r>
      <w:r w:rsidR="00884F05" w:rsidRPr="00884F05">
        <w:rPr>
          <w:rFonts w:ascii="Times New Roman" w:eastAsia="Arial" w:hAnsi="Times New Roman" w:cs="Times New Roman"/>
          <w:i/>
          <w:iCs/>
          <w:sz w:val="24"/>
          <w:szCs w:val="24"/>
        </w:rPr>
        <w:t>„Procedūros tipas“</w:t>
      </w:r>
      <w:r w:rsidR="00884F05" w:rsidRPr="00884F05">
        <w:rPr>
          <w:rFonts w:ascii="Times New Roman" w:eastAsia="Arial" w:hAnsi="Times New Roman" w:cs="Times New Roman"/>
          <w:sz w:val="24"/>
          <w:szCs w:val="24"/>
        </w:rPr>
        <w:t xml:space="preserve"> turi pasirinkti</w:t>
      </w:r>
      <w:r w:rsidR="00884F05" w:rsidRPr="00884F05">
        <w:rPr>
          <w:rFonts w:ascii="Times New Roman" w:eastAsia="Arial" w:hAnsi="Times New Roman" w:cs="Times New Roman"/>
          <w:i/>
          <w:iCs/>
          <w:sz w:val="24"/>
          <w:szCs w:val="24"/>
        </w:rPr>
        <w:t xml:space="preserve"> „Atvira“. </w:t>
      </w:r>
      <w:r w:rsidR="00884F05" w:rsidRPr="00884F05">
        <w:rPr>
          <w:rFonts w:ascii="Times New Roman" w:eastAsia="Arial"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D5E8C2E"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bCs/>
          <w:sz w:val="24"/>
          <w:szCs w:val="24"/>
        </w:rPr>
        <w:t xml:space="preserve">EBVPD nurodytą informaciją pagrindžiantys dokumentai kartu su pasiūlymu neteikiami. </w:t>
      </w:r>
    </w:p>
    <w:p w14:paraId="6F3495AD"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5F0D4D" w14:textId="1312105B" w:rsidR="00884F05" w:rsidRPr="00E309DB"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84F05">
        <w:rPr>
          <w:rFonts w:ascii="Times New Roman" w:eastAsia="Arial" w:hAnsi="Times New Roman" w:cs="Times New Roman"/>
          <w:b/>
          <w:bCs/>
          <w:sz w:val="24"/>
          <w:szCs w:val="24"/>
        </w:rPr>
        <w:t xml:space="preserve"> </w:t>
      </w:r>
      <w:r w:rsidRPr="00884F05">
        <w:rPr>
          <w:rFonts w:ascii="Times New Roman" w:eastAsia="Arial" w:hAnsi="Times New Roman" w:cs="Times New Roman"/>
          <w:sz w:val="24"/>
          <w:szCs w:val="24"/>
        </w:rPr>
        <w:t xml:space="preserve">ir kiekvienam iš jų per </w:t>
      </w:r>
      <w:r w:rsidR="0041757D">
        <w:rPr>
          <w:rFonts w:ascii="Times New Roman" w:eastAsia="Arial" w:hAnsi="Times New Roman" w:cs="Times New Roman"/>
          <w:sz w:val="24"/>
          <w:szCs w:val="24"/>
        </w:rPr>
        <w:t>BPS</w:t>
      </w:r>
      <w:r w:rsidRPr="00884F05">
        <w:rPr>
          <w:rFonts w:ascii="Times New Roman" w:eastAsia="Arial" w:hAnsi="Times New Roman" w:cs="Times New Roman"/>
          <w:sz w:val="24"/>
          <w:szCs w:val="24"/>
        </w:rPr>
        <w:t xml:space="preserve"> </w:t>
      </w:r>
      <w:r w:rsidRPr="00E309DB">
        <w:rPr>
          <w:rFonts w:ascii="Times New Roman" w:eastAsia="Arial" w:hAnsi="Times New Roman" w:cs="Times New Roman"/>
          <w:sz w:val="24"/>
          <w:szCs w:val="24"/>
        </w:rPr>
        <w:t>nustatytą terminą raštu praneša apie šio patikrinimo rezultatus, pagrįsdama priimtus sprendimus. Teisę dalyvauti tolesnėse pirkimo procedūrose turi tik tie pirkimo dalyviai, kurie atitinka perkančiosios organizacijos keliamus reikalavimus.</w:t>
      </w:r>
    </w:p>
    <w:p w14:paraId="2404F1B8" w14:textId="41946DBF" w:rsidR="00884F05" w:rsidRPr="00E309DB"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E309DB">
        <w:rPr>
          <w:rFonts w:ascii="Times New Roman" w:eastAsia="Arial" w:hAnsi="Times New Roman" w:cs="Times New Roman"/>
          <w:sz w:val="24"/>
          <w:szCs w:val="24"/>
        </w:rPr>
        <w:t xml:space="preserve">Prieš nustatydama laimėjusį </w:t>
      </w:r>
      <w:r w:rsidR="0041757D" w:rsidRPr="00E309DB">
        <w:rPr>
          <w:rFonts w:ascii="Times New Roman" w:eastAsia="Arial" w:hAnsi="Times New Roman" w:cs="Times New Roman"/>
          <w:sz w:val="24"/>
          <w:szCs w:val="24"/>
        </w:rPr>
        <w:t xml:space="preserve">projekto </w:t>
      </w:r>
      <w:r w:rsidRPr="00E309DB">
        <w:rPr>
          <w:rFonts w:ascii="Times New Roman" w:eastAsia="Arial" w:hAnsi="Times New Roman" w:cs="Times New Roman"/>
          <w:sz w:val="24"/>
          <w:szCs w:val="24"/>
        </w:rPr>
        <w:t>pasiūlymą, perkančioji organizacija reikalaus, kad</w:t>
      </w:r>
      <w:r w:rsidR="0041757D" w:rsidRPr="00E309DB">
        <w:rPr>
          <w:rFonts w:ascii="Times New Roman" w:eastAsia="Arial" w:hAnsi="Times New Roman" w:cs="Times New Roman"/>
          <w:sz w:val="24"/>
          <w:szCs w:val="24"/>
        </w:rPr>
        <w:t xml:space="preserve"> I-ą vietą užėmusį projektą pateikęs dalyvis </w:t>
      </w:r>
      <w:r w:rsidRPr="00E309DB">
        <w:rPr>
          <w:rFonts w:ascii="Times New Roman" w:eastAsia="Arial" w:hAnsi="Times New Roman" w:cs="Times New Roman"/>
          <w:sz w:val="24"/>
          <w:szCs w:val="24"/>
        </w:rPr>
        <w:t>pateiktų aktualius dokumentus, patvirtinančius jo atitiktį reikalavimams, t. y., kad tiekėjas (ūkio subjektai, kurių pajėgumais tiekėjas remiasi ir subtiekėjai – jei taikoma) neatitinka nustatytų pašalinimo pagrindų</w:t>
      </w:r>
      <w:r w:rsidR="00E309DB" w:rsidRPr="00E309DB">
        <w:rPr>
          <w:rFonts w:ascii="Times New Roman" w:eastAsia="Arial" w:hAnsi="Times New Roman" w:cs="Times New Roman"/>
          <w:sz w:val="24"/>
          <w:szCs w:val="24"/>
        </w:rPr>
        <w:t>.</w:t>
      </w:r>
    </w:p>
    <w:p w14:paraId="49DDB8F4"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nereikalauja tiekėjo pateikti dokumentų kaip nustatyta VPĮ 50 straipsnio 4 ir 6 dalyse, jeigu ji:</w:t>
      </w:r>
    </w:p>
    <w:p w14:paraId="5A0D3644" w14:textId="77777777" w:rsidR="00884F05" w:rsidRPr="00884F05" w:rsidRDefault="00884F05" w:rsidP="00DD2832">
      <w:pPr>
        <w:pStyle w:val="Sraopastraipa"/>
        <w:numPr>
          <w:ilvl w:val="2"/>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47E7AF6F" w14:textId="77777777" w:rsidR="00884F05" w:rsidRPr="00884F05" w:rsidRDefault="00884F05" w:rsidP="00DD2832">
      <w:pPr>
        <w:pStyle w:val="Sraopastraipa"/>
        <w:numPr>
          <w:ilvl w:val="2"/>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šiuos dokumentus jau turi iš ankstesnių pirkimų procedūrų.</w:t>
      </w:r>
    </w:p>
    <w:p w14:paraId="1E422246"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298EF3"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575DF0F8" w14:textId="77777777" w:rsidR="00884F05" w:rsidRPr="00884F05" w:rsidRDefault="00884F05" w:rsidP="00DD2832">
      <w:pPr>
        <w:pStyle w:val="Sraopastraipa"/>
        <w:numPr>
          <w:ilvl w:val="2"/>
          <w:numId w:val="12"/>
        </w:numPr>
        <w:tabs>
          <w:tab w:val="left" w:pos="567"/>
        </w:tabs>
        <w:spacing w:after="120" w:line="20" w:lineRule="atLeast"/>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priesaikos deklaracija;</w:t>
      </w:r>
    </w:p>
    <w:p w14:paraId="49F23B20" w14:textId="77777777" w:rsidR="00884F05" w:rsidRPr="00884F05" w:rsidRDefault="00884F05" w:rsidP="00DD2832">
      <w:pPr>
        <w:pStyle w:val="Sraopastraipa"/>
        <w:numPr>
          <w:ilvl w:val="2"/>
          <w:numId w:val="12"/>
        </w:numPr>
        <w:tabs>
          <w:tab w:val="left" w:pos="567"/>
        </w:tabs>
        <w:spacing w:after="120" w:line="20" w:lineRule="atLeast"/>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CD31D14" w14:textId="77777777" w:rsidR="00884F05" w:rsidRPr="00884F05" w:rsidRDefault="00884F05" w:rsidP="00E35261">
      <w:pPr>
        <w:pStyle w:val="Sraopastraipa"/>
        <w:numPr>
          <w:ilvl w:val="1"/>
          <w:numId w:val="12"/>
        </w:numPr>
        <w:tabs>
          <w:tab w:val="left" w:pos="567"/>
        </w:tabs>
        <w:spacing w:after="0"/>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84F05">
        <w:rPr>
          <w:rFonts w:ascii="Times New Roman" w:eastAsia="Arial" w:hAnsi="Times New Roman" w:cs="Times New Roman"/>
          <w:i/>
          <w:iCs/>
          <w:sz w:val="24"/>
          <w:szCs w:val="24"/>
        </w:rPr>
        <w:t>Apostille</w:t>
      </w:r>
      <w:proofErr w:type="spellEnd"/>
      <w:r w:rsidRPr="00884F05">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84F05">
        <w:rPr>
          <w:rFonts w:ascii="Times New Roman" w:eastAsia="Arial" w:hAnsi="Times New Roman" w:cs="Times New Roman"/>
          <w:i/>
          <w:iCs/>
          <w:sz w:val="24"/>
          <w:szCs w:val="24"/>
        </w:rPr>
        <w:t>Apostille</w:t>
      </w:r>
      <w:proofErr w:type="spellEnd"/>
      <w:r w:rsidRPr="00884F05">
        <w:rPr>
          <w:rFonts w:ascii="Times New Roman" w:eastAsia="Arial" w:hAnsi="Times New Roman" w:cs="Times New Roman"/>
          <w:sz w:val="24"/>
          <w:szCs w:val="24"/>
        </w:rPr>
        <w:t>).</w:t>
      </w:r>
    </w:p>
    <w:p w14:paraId="7D036AE9" w14:textId="77777777" w:rsidR="00884F05" w:rsidRDefault="00884F05" w:rsidP="00E35261">
      <w:pPr>
        <w:pStyle w:val="Sraopastraipa"/>
        <w:tabs>
          <w:tab w:val="left" w:pos="567"/>
        </w:tabs>
        <w:spacing w:after="0" w:line="20" w:lineRule="atLeast"/>
        <w:ind w:left="0"/>
        <w:jc w:val="both"/>
        <w:rPr>
          <w:rFonts w:ascii="Times New Roman" w:eastAsia="Arial" w:hAnsi="Times New Roman" w:cs="Times New Roman"/>
          <w:sz w:val="24"/>
          <w:szCs w:val="24"/>
        </w:rPr>
      </w:pPr>
    </w:p>
    <w:p w14:paraId="6AE43731" w14:textId="77777777" w:rsidR="008A25FD" w:rsidRDefault="008A25FD" w:rsidP="00E35261">
      <w:pPr>
        <w:pStyle w:val="Sraopastraipa"/>
        <w:tabs>
          <w:tab w:val="left" w:pos="567"/>
        </w:tabs>
        <w:spacing w:after="0" w:line="20" w:lineRule="atLeast"/>
        <w:ind w:left="0"/>
        <w:jc w:val="both"/>
        <w:rPr>
          <w:rFonts w:ascii="Times New Roman" w:eastAsia="Arial" w:hAnsi="Times New Roman" w:cs="Times New Roman"/>
          <w:sz w:val="24"/>
          <w:szCs w:val="24"/>
        </w:rPr>
      </w:pPr>
    </w:p>
    <w:p w14:paraId="6911A1B2" w14:textId="77777777" w:rsidR="008A25FD" w:rsidRDefault="008A25FD" w:rsidP="00E35261">
      <w:pPr>
        <w:pStyle w:val="Sraopastraipa"/>
        <w:tabs>
          <w:tab w:val="left" w:pos="567"/>
        </w:tabs>
        <w:spacing w:after="0" w:line="20" w:lineRule="atLeast"/>
        <w:ind w:left="0"/>
        <w:jc w:val="both"/>
        <w:rPr>
          <w:rFonts w:ascii="Times New Roman" w:eastAsia="Arial" w:hAnsi="Times New Roman" w:cs="Times New Roman"/>
          <w:sz w:val="24"/>
          <w:szCs w:val="24"/>
        </w:rPr>
      </w:pPr>
    </w:p>
    <w:p w14:paraId="243D722D" w14:textId="1AAAE63A" w:rsidR="00A67E34" w:rsidRDefault="00A67E34" w:rsidP="00E35261">
      <w:pPr>
        <w:pStyle w:val="Sraopastraipa"/>
        <w:numPr>
          <w:ilvl w:val="0"/>
          <w:numId w:val="13"/>
        </w:numPr>
        <w:spacing w:after="0"/>
        <w:jc w:val="center"/>
        <w:rPr>
          <w:rFonts w:ascii="Times New Roman" w:eastAsia="Arial" w:hAnsi="Times New Roman" w:cs="Times New Roman"/>
          <w:b/>
          <w:bCs/>
          <w:sz w:val="24"/>
          <w:szCs w:val="24"/>
        </w:rPr>
      </w:pPr>
      <w:bookmarkStart w:id="13" w:name="_Toc48053168"/>
      <w:bookmarkStart w:id="14" w:name="_Toc126263057"/>
      <w:bookmarkStart w:id="15" w:name="_Hlk90906609"/>
      <w:r w:rsidRPr="00A67E34">
        <w:rPr>
          <w:rFonts w:ascii="Times New Roman" w:eastAsia="Arial" w:hAnsi="Times New Roman" w:cs="Times New Roman"/>
          <w:b/>
          <w:bCs/>
          <w:sz w:val="24"/>
          <w:szCs w:val="24"/>
        </w:rPr>
        <w:t>RĖMIMASIS ŪKIO SUBJEKTŲ PAJĖGUMAIS</w:t>
      </w:r>
      <w:bookmarkEnd w:id="13"/>
      <w:bookmarkEnd w:id="14"/>
    </w:p>
    <w:p w14:paraId="4E7A46D7" w14:textId="77777777" w:rsidR="00E35261" w:rsidRPr="00E35261" w:rsidRDefault="00E35261" w:rsidP="00E35261">
      <w:pPr>
        <w:spacing w:after="0"/>
        <w:jc w:val="center"/>
        <w:rPr>
          <w:rFonts w:ascii="Times New Roman" w:eastAsia="Arial" w:hAnsi="Times New Roman" w:cs="Times New Roman"/>
          <w:b/>
          <w:bCs/>
          <w:sz w:val="24"/>
          <w:szCs w:val="24"/>
        </w:rPr>
      </w:pPr>
    </w:p>
    <w:bookmarkEnd w:id="15"/>
    <w:p w14:paraId="6451EF4E" w14:textId="4EE415FF" w:rsidR="00A67E34" w:rsidRPr="00A67E34" w:rsidRDefault="00A67E34" w:rsidP="00E35261">
      <w:pPr>
        <w:pStyle w:val="Sraopastraipa"/>
        <w:numPr>
          <w:ilvl w:val="1"/>
          <w:numId w:val="13"/>
        </w:numPr>
        <w:tabs>
          <w:tab w:val="left" w:pos="567"/>
        </w:tabs>
        <w:spacing w:after="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Tiekėjas gali remtis kitų ūkio subjektų pajėgumais pagal VPĮ 49 straipsnį, kad atitiktų </w:t>
      </w:r>
      <w:r>
        <w:rPr>
          <w:rFonts w:ascii="Times New Roman" w:eastAsia="Arial" w:hAnsi="Times New Roman" w:cs="Times New Roman"/>
          <w:sz w:val="24"/>
          <w:szCs w:val="24"/>
        </w:rPr>
        <w:t>SPS</w:t>
      </w:r>
      <w:r w:rsidRPr="00A67E34">
        <w:rPr>
          <w:rFonts w:ascii="Times New Roman" w:eastAsia="Arial"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67E34">
        <w:rPr>
          <w:rFonts w:ascii="Times New Roman" w:eastAsia="Arial" w:hAnsi="Times New Roman" w:cs="Times New Roman"/>
          <w:sz w:val="24"/>
          <w:szCs w:val="24"/>
        </w:rPr>
        <w:t>kvazisubtiekėjai</w:t>
      </w:r>
      <w:proofErr w:type="spellEnd"/>
      <w:r w:rsidRPr="00A67E34">
        <w:rPr>
          <w:rFonts w:ascii="Times New Roman" w:eastAsia="Arial" w:hAnsi="Times New Roman" w:cs="Times New Roman"/>
          <w:sz w:val="24"/>
          <w:szCs w:val="24"/>
        </w:rPr>
        <w:t>).</w:t>
      </w:r>
    </w:p>
    <w:p w14:paraId="36565DB3" w14:textId="77777777" w:rsidR="00A67E34" w:rsidRPr="00A67E34" w:rsidRDefault="00A67E34" w:rsidP="00A67E34">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A55781E"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bCs/>
          <w:sz w:val="24"/>
          <w:szCs w:val="24"/>
        </w:rPr>
        <w:t>Skirtingi tiekėjai gali remtis tų pačių ūkio subjektų pajėgumais,</w:t>
      </w:r>
      <w:r w:rsidRPr="00A67E34">
        <w:rPr>
          <w:rFonts w:ascii="Times New Roman" w:eastAsia="Arial" w:hAnsi="Times New Roman" w:cs="Times New Roman"/>
          <w:sz w:val="24"/>
          <w:szCs w:val="24"/>
        </w:rPr>
        <w:t xml:space="preserve"> tačiau tai negali sąlygoti draudžiamų susitarimų</w:t>
      </w:r>
      <w:r w:rsidRPr="00A67E34">
        <w:rPr>
          <w:rFonts w:ascii="Times New Roman" w:eastAsia="Arial" w:hAnsi="Times New Roman" w:cs="Times New Roman"/>
          <w:bCs/>
          <w:sz w:val="24"/>
          <w:szCs w:val="24"/>
        </w:rPr>
        <w:t>.</w:t>
      </w:r>
    </w:p>
    <w:p w14:paraId="2BEDD371"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Tiekėjų grupė gali remtis grupės dalyvių arba kitų ūkio subjektų pajėgumais, laikantis šiame bendrųjų pirkimo sąlygų skyriuje nustatytų sąlygų.</w:t>
      </w:r>
    </w:p>
    <w:p w14:paraId="5DD566E6"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ED95F04" w14:textId="336DD0BC" w:rsidR="00A67E34" w:rsidRPr="00A67E34" w:rsidRDefault="00A67E34" w:rsidP="00E35261">
      <w:pPr>
        <w:pStyle w:val="Sraopastraipa"/>
        <w:numPr>
          <w:ilvl w:val="1"/>
          <w:numId w:val="13"/>
        </w:numPr>
        <w:tabs>
          <w:tab w:val="left" w:pos="567"/>
        </w:tabs>
        <w:spacing w:after="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w:t>
      </w:r>
      <w:r>
        <w:rPr>
          <w:rFonts w:ascii="Times New Roman" w:eastAsia="Arial" w:hAnsi="Times New Roman" w:cs="Times New Roman"/>
          <w:sz w:val="24"/>
          <w:szCs w:val="24"/>
        </w:rPr>
        <w:t>SPS</w:t>
      </w:r>
      <w:r w:rsidRPr="00A67E34">
        <w:rPr>
          <w:rFonts w:ascii="Times New Roman" w:eastAsia="Arial" w:hAnsi="Times New Roman" w:cs="Times New Roman"/>
          <w:sz w:val="24"/>
          <w:szCs w:val="24"/>
        </w:rPr>
        <w:t xml:space="preserve"> nenustatyta kitaip). </w:t>
      </w:r>
    </w:p>
    <w:p w14:paraId="541F1802" w14:textId="77777777" w:rsidR="00A67E34" w:rsidRPr="00A67E34" w:rsidRDefault="00A67E34" w:rsidP="00E35261">
      <w:pPr>
        <w:pStyle w:val="Sraopastraipa"/>
        <w:tabs>
          <w:tab w:val="left" w:pos="567"/>
        </w:tabs>
        <w:spacing w:after="0"/>
        <w:rPr>
          <w:rFonts w:ascii="Times New Roman" w:eastAsia="Arial" w:hAnsi="Times New Roman" w:cs="Times New Roman"/>
          <w:sz w:val="24"/>
          <w:szCs w:val="24"/>
        </w:rPr>
      </w:pPr>
    </w:p>
    <w:p w14:paraId="47E8F2B9" w14:textId="27A68859" w:rsidR="00A67E34" w:rsidRDefault="00A67E34" w:rsidP="00E35261">
      <w:pPr>
        <w:pStyle w:val="Sraopastraipa"/>
        <w:numPr>
          <w:ilvl w:val="0"/>
          <w:numId w:val="13"/>
        </w:numPr>
        <w:spacing w:after="0" w:line="20" w:lineRule="atLeast"/>
        <w:jc w:val="center"/>
        <w:rPr>
          <w:rFonts w:ascii="Times New Roman" w:eastAsia="Arial" w:hAnsi="Times New Roman" w:cs="Times New Roman"/>
          <w:b/>
          <w:bCs/>
          <w:sz w:val="24"/>
          <w:szCs w:val="24"/>
        </w:rPr>
      </w:pPr>
      <w:bookmarkStart w:id="16" w:name="_Toc48053169"/>
      <w:bookmarkStart w:id="17" w:name="_Toc126263058"/>
      <w:r w:rsidRPr="00A67E34">
        <w:rPr>
          <w:rFonts w:ascii="Times New Roman" w:eastAsia="Arial" w:hAnsi="Times New Roman" w:cs="Times New Roman"/>
          <w:b/>
          <w:bCs/>
          <w:sz w:val="24"/>
          <w:szCs w:val="24"/>
        </w:rPr>
        <w:t>SUBTIEKĖJŲ PASITELKIMAS</w:t>
      </w:r>
      <w:bookmarkEnd w:id="16"/>
      <w:bookmarkEnd w:id="17"/>
    </w:p>
    <w:p w14:paraId="611B4220" w14:textId="77777777" w:rsidR="00E35261" w:rsidRPr="00E35261" w:rsidRDefault="00E35261" w:rsidP="00E35261">
      <w:pPr>
        <w:spacing w:after="0" w:line="20" w:lineRule="atLeast"/>
        <w:jc w:val="center"/>
        <w:rPr>
          <w:rFonts w:ascii="Times New Roman" w:eastAsia="Arial" w:hAnsi="Times New Roman" w:cs="Times New Roman"/>
          <w:b/>
          <w:bCs/>
          <w:sz w:val="24"/>
          <w:szCs w:val="24"/>
        </w:rPr>
      </w:pPr>
    </w:p>
    <w:p w14:paraId="4EB46F8F" w14:textId="77777777" w:rsidR="00A67E34" w:rsidRPr="00A67E34" w:rsidRDefault="00A67E34" w:rsidP="00E35261">
      <w:pPr>
        <w:pStyle w:val="Sraopastraipa"/>
        <w:numPr>
          <w:ilvl w:val="1"/>
          <w:numId w:val="13"/>
        </w:numPr>
        <w:tabs>
          <w:tab w:val="left" w:pos="567"/>
        </w:tabs>
        <w:spacing w:after="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Tiekėjas savo pasiūlyme privalo nurodyti, kokiai sutarties daliai ir kokius subtiekėjus, jeigu jie pasiūlymo teikimo metu yra žinomi, jis ketina pasitelkti. </w:t>
      </w:r>
    </w:p>
    <w:p w14:paraId="7B289E4E" w14:textId="77777777" w:rsidR="00A67E34" w:rsidRPr="006C532E" w:rsidRDefault="00A67E34" w:rsidP="00E35261">
      <w:pPr>
        <w:pStyle w:val="Sraopastraipa"/>
        <w:numPr>
          <w:ilvl w:val="1"/>
          <w:numId w:val="13"/>
        </w:numPr>
        <w:tabs>
          <w:tab w:val="left" w:pos="567"/>
        </w:tabs>
        <w:spacing w:after="0"/>
        <w:ind w:left="0" w:firstLine="0"/>
        <w:jc w:val="both"/>
        <w:rPr>
          <w:rFonts w:ascii="Times New Roman" w:eastAsia="Arial" w:hAnsi="Times New Roman" w:cs="Times New Roman"/>
          <w:sz w:val="24"/>
          <w:szCs w:val="24"/>
        </w:rPr>
      </w:pPr>
      <w:r w:rsidRPr="006C532E">
        <w:rPr>
          <w:rFonts w:ascii="Times New Roman" w:eastAsia="Arial" w:hAnsi="Times New Roman" w:cs="Times New Roman"/>
          <w:sz w:val="24"/>
          <w:szCs w:val="24"/>
        </w:rPr>
        <w:t>Skirtingi tiekėjai gali pasitelkti tuos pačius subtiekėjus, tačiau tai negali sąlygoti draudžiamų susitarimų.</w:t>
      </w:r>
    </w:p>
    <w:p w14:paraId="604E22FA" w14:textId="77777777" w:rsidR="00A67E34" w:rsidRPr="00A67E34" w:rsidRDefault="00A67E34" w:rsidP="00233E20">
      <w:pPr>
        <w:pStyle w:val="Sraopastraipa"/>
        <w:numPr>
          <w:ilvl w:val="1"/>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A0A86A" w14:textId="77777777" w:rsidR="00A67E34" w:rsidRDefault="00A67E34" w:rsidP="00E35261">
      <w:pPr>
        <w:pStyle w:val="Sraopastraipa"/>
        <w:numPr>
          <w:ilvl w:val="1"/>
          <w:numId w:val="13"/>
        </w:numPr>
        <w:tabs>
          <w:tab w:val="left" w:pos="567"/>
        </w:tabs>
        <w:spacing w:after="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713A799" w14:textId="77777777" w:rsidR="00A67E34" w:rsidRPr="00A67E34" w:rsidRDefault="00A67E34" w:rsidP="00E35261">
      <w:pPr>
        <w:tabs>
          <w:tab w:val="left" w:pos="567"/>
        </w:tabs>
        <w:spacing w:after="0" w:line="20" w:lineRule="atLeast"/>
        <w:rPr>
          <w:rFonts w:ascii="Times New Roman" w:eastAsia="Arial" w:hAnsi="Times New Roman" w:cs="Times New Roman"/>
          <w:sz w:val="24"/>
          <w:szCs w:val="24"/>
        </w:rPr>
      </w:pPr>
    </w:p>
    <w:p w14:paraId="1E69AAF3" w14:textId="5BA9A0D9" w:rsidR="00A67E34" w:rsidRDefault="00233E20" w:rsidP="00E35261">
      <w:pPr>
        <w:pStyle w:val="Sraopastraipa"/>
        <w:numPr>
          <w:ilvl w:val="0"/>
          <w:numId w:val="13"/>
        </w:numPr>
        <w:tabs>
          <w:tab w:val="left" w:pos="567"/>
        </w:tabs>
        <w:spacing w:after="0"/>
        <w:jc w:val="center"/>
        <w:rPr>
          <w:rFonts w:ascii="Times New Roman" w:eastAsia="Arial" w:hAnsi="Times New Roman" w:cs="Times New Roman"/>
          <w:b/>
          <w:bCs/>
          <w:sz w:val="24"/>
          <w:szCs w:val="24"/>
        </w:rPr>
      </w:pPr>
      <w:bookmarkStart w:id="18" w:name="_Toc91076050"/>
      <w:bookmarkStart w:id="19" w:name="_Toc91076157"/>
      <w:bookmarkStart w:id="20" w:name="_Toc91076504"/>
      <w:bookmarkStart w:id="21" w:name="_Toc91146045"/>
      <w:bookmarkStart w:id="22" w:name="_Toc91076051"/>
      <w:bookmarkStart w:id="23" w:name="_Toc91076158"/>
      <w:bookmarkStart w:id="24" w:name="_Toc91076505"/>
      <w:bookmarkStart w:id="25" w:name="_Toc91146046"/>
      <w:bookmarkStart w:id="26" w:name="_Toc91076052"/>
      <w:bookmarkStart w:id="27" w:name="_Toc91076159"/>
      <w:bookmarkStart w:id="28" w:name="_Toc91076506"/>
      <w:bookmarkStart w:id="29" w:name="_Toc91146047"/>
      <w:bookmarkStart w:id="30" w:name="_Toc91076053"/>
      <w:bookmarkStart w:id="31" w:name="_Toc91076160"/>
      <w:bookmarkStart w:id="32" w:name="_Toc91076507"/>
      <w:bookmarkStart w:id="33" w:name="_Toc91146048"/>
      <w:bookmarkStart w:id="34" w:name="_Toc91076054"/>
      <w:bookmarkStart w:id="35" w:name="_Toc91076161"/>
      <w:bookmarkStart w:id="36" w:name="_Toc91076508"/>
      <w:bookmarkStart w:id="37" w:name="_Toc91146049"/>
      <w:bookmarkStart w:id="38" w:name="_Ref39668380"/>
      <w:bookmarkStart w:id="39" w:name="_Ref39668383"/>
      <w:bookmarkStart w:id="40" w:name="_Toc48053170"/>
      <w:bookmarkStart w:id="41" w:name="_Toc12626305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67E34">
        <w:rPr>
          <w:rFonts w:ascii="Times New Roman" w:eastAsia="Arial" w:hAnsi="Times New Roman" w:cs="Times New Roman"/>
          <w:b/>
          <w:bCs/>
          <w:sz w:val="24"/>
          <w:szCs w:val="24"/>
        </w:rPr>
        <w:t>TIEKĖJŲ GRUPĖS DALYVAVIMAS</w:t>
      </w:r>
      <w:bookmarkEnd w:id="38"/>
      <w:bookmarkEnd w:id="39"/>
      <w:bookmarkEnd w:id="40"/>
      <w:bookmarkEnd w:id="41"/>
    </w:p>
    <w:p w14:paraId="03D81B82" w14:textId="77777777" w:rsidR="00E35261" w:rsidRPr="00E35261" w:rsidRDefault="00E35261" w:rsidP="00E35261">
      <w:pPr>
        <w:tabs>
          <w:tab w:val="left" w:pos="567"/>
        </w:tabs>
        <w:spacing w:after="0"/>
        <w:jc w:val="center"/>
        <w:rPr>
          <w:rFonts w:ascii="Times New Roman" w:eastAsia="Arial" w:hAnsi="Times New Roman" w:cs="Times New Roman"/>
          <w:b/>
          <w:bCs/>
          <w:sz w:val="24"/>
          <w:szCs w:val="24"/>
        </w:rPr>
      </w:pPr>
    </w:p>
    <w:p w14:paraId="56CFE7D8" w14:textId="77777777" w:rsidR="00A67E34" w:rsidRPr="00A67E34" w:rsidRDefault="00A67E34" w:rsidP="00E35261">
      <w:pPr>
        <w:pStyle w:val="Sraopastraipa"/>
        <w:numPr>
          <w:ilvl w:val="1"/>
          <w:numId w:val="13"/>
        </w:numPr>
        <w:tabs>
          <w:tab w:val="left" w:pos="567"/>
        </w:tabs>
        <w:spacing w:after="0"/>
        <w:ind w:left="0" w:firstLine="0"/>
        <w:jc w:val="both"/>
        <w:rPr>
          <w:rFonts w:ascii="Times New Roman" w:eastAsia="Arial" w:hAnsi="Times New Roman" w:cs="Times New Roman"/>
          <w:sz w:val="24"/>
          <w:szCs w:val="24"/>
        </w:rPr>
      </w:pPr>
      <w:bookmarkStart w:id="42" w:name="_Hlk90910113"/>
      <w:r w:rsidRPr="00A67E34">
        <w:rPr>
          <w:rFonts w:ascii="Times New Roman" w:eastAsia="Arial"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0FE32D2" w14:textId="77777777" w:rsidR="00A67E34" w:rsidRPr="00A67E34" w:rsidRDefault="00A67E34" w:rsidP="00233E20">
      <w:pPr>
        <w:pStyle w:val="Sraopastraipa"/>
        <w:numPr>
          <w:ilvl w:val="2"/>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tiekėjų grupės sudėtis ir kiekvieno tiekėjų grupės dalyvio įsipareigojimai vykdant numatomą su perkančiąja organizacija sudaryti sutartį;</w:t>
      </w:r>
    </w:p>
    <w:p w14:paraId="32F0649A" w14:textId="77777777" w:rsidR="00A67E34" w:rsidRPr="00A67E34" w:rsidRDefault="00A67E34" w:rsidP="00233E20">
      <w:pPr>
        <w:pStyle w:val="Sraopastraipa"/>
        <w:numPr>
          <w:ilvl w:val="2"/>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03845" w14:textId="77777777" w:rsidR="00A67E34" w:rsidRPr="00A67E34" w:rsidRDefault="00A67E34" w:rsidP="00233E20">
      <w:pPr>
        <w:pStyle w:val="Sraopastraipa"/>
        <w:numPr>
          <w:ilvl w:val="2"/>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8B899E" w14:textId="77777777" w:rsidR="00A67E34" w:rsidRPr="00A67E34" w:rsidRDefault="00A67E34" w:rsidP="00233E20">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Jeigu specialiosiose pirkimo sąlygose nenurodyta kitaip, perkančioji organizacija nereikalauja, kad </w:t>
      </w:r>
      <w:r w:rsidRPr="00A67E34">
        <w:rPr>
          <w:rFonts w:ascii="Times New Roman" w:eastAsia="Arial" w:hAnsi="Times New Roman" w:cs="Times New Roman"/>
          <w:bCs/>
          <w:sz w:val="24"/>
          <w:szCs w:val="24"/>
        </w:rPr>
        <w:t>tiekėjų grupės</w:t>
      </w:r>
      <w:r w:rsidRPr="00A67E34">
        <w:rPr>
          <w:rFonts w:ascii="Times New Roman" w:eastAsia="Arial" w:hAnsi="Times New Roman" w:cs="Times New Roman"/>
          <w:sz w:val="24"/>
          <w:szCs w:val="24"/>
        </w:rPr>
        <w:t xml:space="preserve"> pateiktą pasiūlymą pripažinus laimėjusiu ir pasiūlius sudaryti sutartį, ši </w:t>
      </w:r>
      <w:r w:rsidRPr="00A67E34">
        <w:rPr>
          <w:rFonts w:ascii="Times New Roman" w:eastAsia="Arial" w:hAnsi="Times New Roman" w:cs="Times New Roman"/>
          <w:bCs/>
          <w:sz w:val="24"/>
          <w:szCs w:val="24"/>
        </w:rPr>
        <w:t>tiekėjų</w:t>
      </w:r>
      <w:r w:rsidRPr="00A67E34">
        <w:rPr>
          <w:rFonts w:ascii="Times New Roman" w:eastAsia="Arial" w:hAnsi="Times New Roman" w:cs="Times New Roman"/>
          <w:sz w:val="24"/>
          <w:szCs w:val="24"/>
        </w:rPr>
        <w:t xml:space="preserve"> grupė įgytų tam tikrą teisinę formą. </w:t>
      </w:r>
    </w:p>
    <w:p w14:paraId="072B4CC4" w14:textId="2E201076" w:rsidR="00A67E34" w:rsidRPr="006C532E" w:rsidRDefault="00A67E34" w:rsidP="00B70CC8">
      <w:pPr>
        <w:pStyle w:val="Sraopastraipa"/>
        <w:numPr>
          <w:ilvl w:val="1"/>
          <w:numId w:val="13"/>
        </w:numPr>
        <w:tabs>
          <w:tab w:val="left" w:pos="567"/>
        </w:tabs>
        <w:spacing w:after="0" w:line="20" w:lineRule="atLeast"/>
        <w:ind w:left="0" w:firstLine="0"/>
        <w:jc w:val="both"/>
        <w:rPr>
          <w:rFonts w:ascii="Times New Roman" w:eastAsia="Arial" w:hAnsi="Times New Roman" w:cs="Times New Roman"/>
          <w:sz w:val="24"/>
          <w:szCs w:val="24"/>
        </w:rPr>
      </w:pPr>
      <w:r w:rsidRPr="006C532E">
        <w:rPr>
          <w:rFonts w:ascii="Times New Roman" w:eastAsia="Arial" w:hAnsi="Times New Roman" w:cs="Times New Roman"/>
          <w:sz w:val="24"/>
          <w:szCs w:val="24"/>
        </w:rPr>
        <w:t xml:space="preserve">Tiekėjui, teikiančiam pasiūlymą savarankiškai ar kaip tiekėjų grupės nariui, nedraudžiama būti kito tiekėjo subtiekėju tame pačiame pirkime. </w:t>
      </w:r>
    </w:p>
    <w:bookmarkEnd w:id="42"/>
    <w:p w14:paraId="52F648F6" w14:textId="77777777" w:rsidR="00A67E34" w:rsidRPr="00F43B7B" w:rsidRDefault="00A67E34" w:rsidP="00B70CC8">
      <w:pPr>
        <w:pStyle w:val="Sraopastraipa"/>
        <w:tabs>
          <w:tab w:val="left" w:pos="567"/>
        </w:tabs>
        <w:spacing w:after="0" w:line="20" w:lineRule="atLeast"/>
        <w:ind w:left="0"/>
        <w:jc w:val="both"/>
        <w:rPr>
          <w:rFonts w:ascii="Times New Roman" w:eastAsia="Arial" w:hAnsi="Times New Roman" w:cs="Times New Roman"/>
          <w:sz w:val="24"/>
          <w:szCs w:val="24"/>
        </w:rPr>
      </w:pPr>
    </w:p>
    <w:p w14:paraId="3610145F" w14:textId="6F2ABC3A" w:rsidR="00564544" w:rsidRDefault="00564544" w:rsidP="00B70CC8">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 xml:space="preserve">REIKALAVIMAI </w:t>
      </w:r>
      <w:r w:rsidR="008E46A3" w:rsidRPr="00E43A6F">
        <w:rPr>
          <w:rFonts w:ascii="Times New Roman" w:hAnsi="Times New Roman" w:cs="Times New Roman"/>
          <w:b/>
          <w:bCs/>
          <w:sz w:val="24"/>
          <w:szCs w:val="24"/>
        </w:rPr>
        <w:t xml:space="preserve">PROJEKTO </w:t>
      </w:r>
      <w:r w:rsidRPr="00E43A6F">
        <w:rPr>
          <w:rFonts w:ascii="Times New Roman" w:hAnsi="Times New Roman" w:cs="Times New Roman"/>
          <w:b/>
          <w:bCs/>
          <w:sz w:val="24"/>
          <w:szCs w:val="24"/>
        </w:rPr>
        <w:t>PASIŪLYMŲ PATEIKIMUI</w:t>
      </w:r>
    </w:p>
    <w:p w14:paraId="249D1493" w14:textId="77777777" w:rsidR="00B70CC8" w:rsidRPr="00B70CC8" w:rsidRDefault="00B70CC8" w:rsidP="00B70CC8">
      <w:pPr>
        <w:spacing w:after="0"/>
        <w:jc w:val="center"/>
        <w:rPr>
          <w:rFonts w:ascii="Times New Roman" w:hAnsi="Times New Roman" w:cs="Times New Roman"/>
          <w:b/>
          <w:bCs/>
          <w:sz w:val="24"/>
          <w:szCs w:val="24"/>
        </w:rPr>
      </w:pPr>
    </w:p>
    <w:p w14:paraId="005E7E9A" w14:textId="36F632F9" w:rsidR="004C224F" w:rsidRPr="00E43A6F" w:rsidRDefault="00564544" w:rsidP="00B70CC8">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Bet kuris </w:t>
      </w:r>
      <w:r w:rsidR="00E67A71" w:rsidRPr="00E43A6F">
        <w:rPr>
          <w:rFonts w:ascii="Times New Roman" w:hAnsi="Times New Roman" w:cs="Times New Roman"/>
          <w:sz w:val="24"/>
          <w:szCs w:val="24"/>
        </w:rPr>
        <w:t>Dalyvis</w:t>
      </w:r>
      <w:r w:rsidRPr="00E43A6F">
        <w:rPr>
          <w:rFonts w:ascii="Times New Roman" w:hAnsi="Times New Roman" w:cs="Times New Roman"/>
          <w:sz w:val="24"/>
          <w:szCs w:val="24"/>
        </w:rPr>
        <w:t xml:space="preserve"> Pirkimui gali teikti tik vieną Pasiūlymą, nepriklausomai nuo to, ar Pasiūlymą jis teikia kaip atskiras Tiekėjas, ar kaip Tiekėjų grupės narys.</w:t>
      </w:r>
    </w:p>
    <w:p w14:paraId="66D12BBD" w14:textId="622B14EF" w:rsidR="007B6F94" w:rsidRPr="00E43A6F" w:rsidRDefault="00DE22DF"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Projekto p</w:t>
      </w:r>
      <w:r w:rsidR="00564544" w:rsidRPr="00E43A6F">
        <w:rPr>
          <w:rFonts w:ascii="Times New Roman" w:hAnsi="Times New Roman" w:cs="Times New Roman"/>
          <w:sz w:val="24"/>
          <w:szCs w:val="24"/>
        </w:rPr>
        <w:t xml:space="preserve">asiūlymas turi būti pateiktas </w:t>
      </w:r>
      <w:r w:rsidR="00564544" w:rsidRPr="0078103D">
        <w:rPr>
          <w:rFonts w:ascii="Times New Roman" w:hAnsi="Times New Roman" w:cs="Times New Roman"/>
          <w:sz w:val="24"/>
          <w:szCs w:val="24"/>
        </w:rPr>
        <w:t xml:space="preserve">pagal </w:t>
      </w:r>
      <w:r w:rsidR="00E5086A" w:rsidRPr="0078103D">
        <w:rPr>
          <w:rFonts w:ascii="Times New Roman" w:hAnsi="Times New Roman" w:cs="Times New Roman"/>
          <w:sz w:val="24"/>
          <w:szCs w:val="24"/>
        </w:rPr>
        <w:t xml:space="preserve">SPS 4 </w:t>
      </w:r>
      <w:r w:rsidR="006D62B0">
        <w:rPr>
          <w:rFonts w:ascii="Times New Roman" w:hAnsi="Times New Roman" w:cs="Times New Roman"/>
          <w:sz w:val="24"/>
          <w:szCs w:val="24"/>
        </w:rPr>
        <w:t>dalies</w:t>
      </w:r>
      <w:r w:rsidR="00564544" w:rsidRPr="00E43A6F">
        <w:rPr>
          <w:rFonts w:ascii="Times New Roman" w:hAnsi="Times New Roman" w:cs="Times New Roman"/>
          <w:sz w:val="24"/>
          <w:szCs w:val="24"/>
        </w:rPr>
        <w:t xml:space="preserve"> reikalavimus</w:t>
      </w:r>
      <w:r w:rsidR="003838C3" w:rsidRPr="00E43A6F">
        <w:rPr>
          <w:rFonts w:ascii="Times New Roman" w:hAnsi="Times New Roman" w:cs="Times New Roman"/>
          <w:sz w:val="24"/>
          <w:szCs w:val="24"/>
        </w:rPr>
        <w:t xml:space="preserve">. </w:t>
      </w:r>
      <w:r w:rsidR="00564544" w:rsidRPr="00E43A6F">
        <w:rPr>
          <w:rFonts w:ascii="Times New Roman" w:hAnsi="Times New Roman" w:cs="Times New Roman"/>
          <w:sz w:val="24"/>
          <w:szCs w:val="24"/>
        </w:rPr>
        <w:t>Kartu su Pasiūlymu turi būti pateikiama visa Dokumentuose nurodyta informacija bei dokumentai, nurodyti SPS</w:t>
      </w:r>
      <w:r w:rsidR="003838C3" w:rsidRPr="00E43A6F">
        <w:rPr>
          <w:rFonts w:ascii="Times New Roman" w:hAnsi="Times New Roman" w:cs="Times New Roman"/>
          <w:sz w:val="24"/>
          <w:szCs w:val="24"/>
        </w:rPr>
        <w:t xml:space="preserve"> 4 </w:t>
      </w:r>
      <w:r w:rsidR="007B77DF" w:rsidRPr="00E43A6F">
        <w:rPr>
          <w:rFonts w:ascii="Times New Roman" w:hAnsi="Times New Roman" w:cs="Times New Roman"/>
          <w:sz w:val="24"/>
          <w:szCs w:val="24"/>
        </w:rPr>
        <w:t>dalyje</w:t>
      </w:r>
      <w:r w:rsidR="00564544" w:rsidRPr="00E43A6F">
        <w:rPr>
          <w:rFonts w:ascii="Times New Roman" w:hAnsi="Times New Roman" w:cs="Times New Roman"/>
          <w:sz w:val="24"/>
          <w:szCs w:val="24"/>
        </w:rPr>
        <w:t>.</w:t>
      </w:r>
    </w:p>
    <w:p w14:paraId="22390951" w14:textId="77777777" w:rsidR="007B6F94"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Pasiūlymus teikiantys Dalyviai turi nuodugniai išnagrinėti visus nurodymus, reikalavimus, formas ir priedus, pateikiamus Dokumentuose ir jų laikytis.</w:t>
      </w:r>
    </w:p>
    <w:p w14:paraId="679179C4" w14:textId="77777777" w:rsidR="00015FB8"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Informacija apie Pasiūlymų pateikimo būdą pateikiama SPS 4 dalyje.</w:t>
      </w:r>
    </w:p>
    <w:p w14:paraId="38B9EBF2" w14:textId="4C049768" w:rsidR="00015FB8" w:rsidRPr="00E43A6F" w:rsidRDefault="005165F3"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Tiekėjo pateikiamas </w:t>
      </w:r>
      <w:r w:rsidR="00E96EB4" w:rsidRPr="00E43A6F">
        <w:rPr>
          <w:rFonts w:ascii="Times New Roman" w:hAnsi="Times New Roman" w:cs="Times New Roman"/>
          <w:sz w:val="24"/>
          <w:szCs w:val="24"/>
        </w:rPr>
        <w:t>Projekto pasiūlymas</w:t>
      </w:r>
      <w:r w:rsidRPr="00E43A6F">
        <w:rPr>
          <w:rFonts w:ascii="Times New Roman" w:hAnsi="Times New Roman" w:cs="Times New Roman"/>
          <w:sz w:val="24"/>
          <w:szCs w:val="24"/>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15957423" w14:textId="7E8B3F15" w:rsidR="00015FB8" w:rsidRPr="00E43A6F" w:rsidRDefault="00FE1EBE"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Architektūrinis</w:t>
      </w:r>
      <w:r w:rsidR="005165F3" w:rsidRPr="00E43A6F">
        <w:rPr>
          <w:rFonts w:ascii="Times New Roman" w:hAnsi="Times New Roman" w:cs="Times New Roman"/>
          <w:sz w:val="24"/>
          <w:szCs w:val="24"/>
        </w:rPr>
        <w:t xml:space="preserve"> pasiūlymas</w:t>
      </w:r>
      <w:r w:rsidR="0053646A" w:rsidRPr="00E43A6F">
        <w:rPr>
          <w:rFonts w:ascii="Times New Roman" w:hAnsi="Times New Roman" w:cs="Times New Roman"/>
          <w:sz w:val="24"/>
          <w:szCs w:val="24"/>
        </w:rPr>
        <w:t xml:space="preserve"> (Vokas 1)</w:t>
      </w:r>
      <w:r w:rsidR="005165F3" w:rsidRPr="00E43A6F">
        <w:rPr>
          <w:rFonts w:ascii="Times New Roman" w:hAnsi="Times New Roman" w:cs="Times New Roman"/>
          <w:sz w:val="24"/>
          <w:szCs w:val="24"/>
        </w:rPr>
        <w:t xml:space="preserve"> turi būti parengtas ir pateiktas užtikrinant jo anonimiškumą, todėl draudžiama ant vokų (pakuočių), skaitmeninėje medžiagoje ir ant jose pateikiamų </w:t>
      </w:r>
      <w:r w:rsidR="00E96EB4" w:rsidRPr="00E43A6F">
        <w:rPr>
          <w:rFonts w:ascii="Times New Roman" w:hAnsi="Times New Roman" w:cs="Times New Roman"/>
          <w:sz w:val="24"/>
          <w:szCs w:val="24"/>
        </w:rPr>
        <w:t>P</w:t>
      </w:r>
      <w:r w:rsidR="005165F3" w:rsidRPr="00E43A6F">
        <w:rPr>
          <w:rFonts w:ascii="Times New Roman" w:hAnsi="Times New Roman" w:cs="Times New Roman"/>
          <w:sz w:val="24"/>
          <w:szCs w:val="24"/>
        </w:rPr>
        <w:t>rojekto pasiūlymo dokumentų pateikti bet kokią informaciją, kurios pagrindu būtų galima identifikuoti tiekėją.</w:t>
      </w:r>
    </w:p>
    <w:p w14:paraId="5C37206C" w14:textId="47C6CE8F" w:rsidR="005165F3" w:rsidRPr="00E32C34" w:rsidRDefault="005165F3"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Projekto pasiūlymą sudaro dokumentų, pateikiamų elektroninėmis (CVP IS) </w:t>
      </w:r>
      <w:r w:rsidRPr="0078103D">
        <w:rPr>
          <w:rFonts w:ascii="Times New Roman" w:hAnsi="Times New Roman" w:cs="Times New Roman"/>
          <w:sz w:val="24"/>
          <w:szCs w:val="24"/>
        </w:rPr>
        <w:t xml:space="preserve">ir fizinėmis </w:t>
      </w:r>
      <w:r w:rsidRPr="00E32C34">
        <w:rPr>
          <w:rFonts w:ascii="Times New Roman" w:hAnsi="Times New Roman" w:cs="Times New Roman"/>
          <w:sz w:val="24"/>
          <w:szCs w:val="24"/>
        </w:rPr>
        <w:t xml:space="preserve">priemonėmis, visuma, nurodyta šių konkurso </w:t>
      </w:r>
      <w:r w:rsidR="008002BB" w:rsidRPr="00E32C34">
        <w:rPr>
          <w:rFonts w:ascii="Times New Roman" w:hAnsi="Times New Roman" w:cs="Times New Roman"/>
          <w:sz w:val="24"/>
          <w:szCs w:val="24"/>
        </w:rPr>
        <w:t xml:space="preserve">SPS 4 </w:t>
      </w:r>
      <w:r w:rsidR="006D62B0">
        <w:rPr>
          <w:rFonts w:ascii="Times New Roman" w:hAnsi="Times New Roman" w:cs="Times New Roman"/>
          <w:sz w:val="24"/>
          <w:szCs w:val="24"/>
        </w:rPr>
        <w:t>dalies</w:t>
      </w:r>
      <w:r w:rsidR="008002BB" w:rsidRPr="00E32C34">
        <w:rPr>
          <w:rFonts w:ascii="Times New Roman" w:hAnsi="Times New Roman" w:cs="Times New Roman"/>
          <w:sz w:val="24"/>
          <w:szCs w:val="24"/>
        </w:rPr>
        <w:t xml:space="preserve"> reikalavim</w:t>
      </w:r>
      <w:r w:rsidR="00152ADF" w:rsidRPr="00E32C34">
        <w:rPr>
          <w:rFonts w:ascii="Times New Roman" w:hAnsi="Times New Roman" w:cs="Times New Roman"/>
          <w:sz w:val="24"/>
          <w:szCs w:val="24"/>
        </w:rPr>
        <w:t>u</w:t>
      </w:r>
      <w:r w:rsidR="008002BB" w:rsidRPr="00E32C34">
        <w:rPr>
          <w:rFonts w:ascii="Times New Roman" w:hAnsi="Times New Roman" w:cs="Times New Roman"/>
          <w:sz w:val="24"/>
          <w:szCs w:val="24"/>
        </w:rPr>
        <w:t>ose.</w:t>
      </w:r>
    </w:p>
    <w:p w14:paraId="5979A8F9" w14:textId="30EF1925" w:rsidR="005F7C7C" w:rsidRPr="00E32C34"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32C34">
        <w:rPr>
          <w:rFonts w:ascii="Times New Roman" w:hAnsi="Times New Roman" w:cs="Times New Roman"/>
          <w:sz w:val="24"/>
          <w:szCs w:val="24"/>
        </w:rPr>
        <w:t xml:space="preserve">Jei kartu su Pasiūlymu pateikiami dokumentai teikiami elektronine forma, t. y. tiesiogiai suformuoti elektroninėmis priemonėmis, jie turi būti teikiami šiais formatais: </w:t>
      </w:r>
      <w:proofErr w:type="spellStart"/>
      <w:r w:rsidRPr="00E32C34">
        <w:rPr>
          <w:rFonts w:ascii="Times New Roman" w:hAnsi="Times New Roman" w:cs="Times New Roman"/>
          <w:sz w:val="24"/>
          <w:szCs w:val="24"/>
        </w:rPr>
        <w:t>doc</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docx</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adoc</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pdf</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xls</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xlsx</w:t>
      </w:r>
      <w:proofErr w:type="spellEnd"/>
      <w:r w:rsidRPr="00E32C34">
        <w:rPr>
          <w:rFonts w:ascii="Times New Roman" w:hAnsi="Times New Roman" w:cs="Times New Roman"/>
          <w:sz w:val="24"/>
          <w:szCs w:val="24"/>
        </w:rPr>
        <w:t xml:space="preserve">, jpg, </w:t>
      </w:r>
      <w:proofErr w:type="spellStart"/>
      <w:r w:rsidRPr="00E32C34">
        <w:rPr>
          <w:rFonts w:ascii="Times New Roman" w:hAnsi="Times New Roman" w:cs="Times New Roman"/>
          <w:sz w:val="24"/>
          <w:szCs w:val="24"/>
        </w:rPr>
        <w:t>jpeg</w:t>
      </w:r>
      <w:proofErr w:type="spellEnd"/>
      <w:r w:rsidRPr="00E32C34">
        <w:rPr>
          <w:rFonts w:ascii="Times New Roman" w:hAnsi="Times New Roman" w:cs="Times New Roman"/>
          <w:sz w:val="24"/>
          <w:szCs w:val="24"/>
        </w:rPr>
        <w:t xml:space="preserve"> ir </w:t>
      </w:r>
      <w:proofErr w:type="spellStart"/>
      <w:r w:rsidRPr="00E32C34">
        <w:rPr>
          <w:rFonts w:ascii="Times New Roman" w:hAnsi="Times New Roman" w:cs="Times New Roman"/>
          <w:sz w:val="24"/>
          <w:szCs w:val="24"/>
        </w:rPr>
        <w:t>zip</w:t>
      </w:r>
      <w:proofErr w:type="spellEnd"/>
      <w:r w:rsidR="008B7DCC">
        <w:rPr>
          <w:rFonts w:ascii="Times New Roman" w:hAnsi="Times New Roman" w:cs="Times New Roman"/>
          <w:sz w:val="24"/>
          <w:szCs w:val="24"/>
        </w:rPr>
        <w:t xml:space="preserve"> (jeigu specialiosios</w:t>
      </w:r>
      <w:r w:rsidR="006D62B0">
        <w:rPr>
          <w:rFonts w:ascii="Times New Roman" w:hAnsi="Times New Roman" w:cs="Times New Roman"/>
          <w:sz w:val="24"/>
          <w:szCs w:val="24"/>
        </w:rPr>
        <w:t>e</w:t>
      </w:r>
      <w:r w:rsidR="008B7DCC">
        <w:rPr>
          <w:rFonts w:ascii="Times New Roman" w:hAnsi="Times New Roman" w:cs="Times New Roman"/>
          <w:sz w:val="24"/>
          <w:szCs w:val="24"/>
        </w:rPr>
        <w:t xml:space="preserve"> pirkimo sąlygose nenurodyta kitaip)</w:t>
      </w:r>
      <w:r w:rsidRPr="00E32C34">
        <w:rPr>
          <w:rFonts w:ascii="Times New Roman" w:hAnsi="Times New Roman" w:cs="Times New Roman"/>
          <w:sz w:val="24"/>
          <w:szCs w:val="24"/>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w:t>
      </w:r>
      <w:r w:rsidR="0078103D" w:rsidRPr="00E32C34">
        <w:rPr>
          <w:rFonts w:ascii="Times New Roman" w:hAnsi="Times New Roman" w:cs="Times New Roman"/>
          <w:sz w:val="24"/>
          <w:szCs w:val="24"/>
        </w:rPr>
        <w:t>.</w:t>
      </w:r>
    </w:p>
    <w:p w14:paraId="030D85FE" w14:textId="77777777" w:rsidR="005425F4" w:rsidRDefault="005425F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5425F4">
        <w:rPr>
          <w:rFonts w:ascii="Times New Roman" w:hAnsi="Times New Roman" w:cs="Times New Roman"/>
          <w:sz w:val="24"/>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0104AC" w14:textId="11158EA2" w:rsidR="00406757" w:rsidRPr="00E43A6F" w:rsidRDefault="00406757"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Suinteresuoti Dalyviai nuo Pirkėjo pranešimo apie sprendimą nustatyti laimėjusį pasiūlymą pateikimo Dalyviams dienos iki atidėjimo termino pabaigos gali prašyti Pirkėjo pateikti </w:t>
      </w:r>
      <w:r w:rsidR="0010526F" w:rsidRPr="00E43A6F">
        <w:rPr>
          <w:rFonts w:ascii="Times New Roman" w:hAnsi="Times New Roman" w:cs="Times New Roman"/>
          <w:sz w:val="24"/>
          <w:szCs w:val="24"/>
        </w:rPr>
        <w:t>I-</w:t>
      </w:r>
      <w:proofErr w:type="spellStart"/>
      <w:r w:rsidR="0010526F" w:rsidRPr="00E43A6F">
        <w:rPr>
          <w:rFonts w:ascii="Times New Roman" w:hAnsi="Times New Roman" w:cs="Times New Roman"/>
          <w:sz w:val="24"/>
          <w:szCs w:val="24"/>
        </w:rPr>
        <w:t>os</w:t>
      </w:r>
      <w:proofErr w:type="spellEnd"/>
      <w:r w:rsidR="0010526F" w:rsidRPr="00E43A6F">
        <w:rPr>
          <w:rFonts w:ascii="Times New Roman" w:hAnsi="Times New Roman" w:cs="Times New Roman"/>
          <w:sz w:val="24"/>
          <w:szCs w:val="24"/>
        </w:rPr>
        <w:t xml:space="preserve"> vietos </w:t>
      </w:r>
      <w:r w:rsidRPr="00E43A6F">
        <w:rPr>
          <w:rFonts w:ascii="Times New Roman" w:hAnsi="Times New Roman" w:cs="Times New Roman"/>
          <w:sz w:val="24"/>
          <w:szCs w:val="24"/>
        </w:rPr>
        <w:t>laimėjusį pasiūlymą</w:t>
      </w:r>
      <w:r w:rsidR="00737AE3" w:rsidRPr="00E43A6F">
        <w:rPr>
          <w:rFonts w:ascii="Times New Roman" w:hAnsi="Times New Roman" w:cs="Times New Roman"/>
          <w:sz w:val="24"/>
          <w:szCs w:val="24"/>
        </w:rPr>
        <w:t xml:space="preserve"> susipažinimui</w:t>
      </w:r>
      <w:r w:rsidRPr="00E43A6F">
        <w:rPr>
          <w:rFonts w:ascii="Times New Roman" w:hAnsi="Times New Roman" w:cs="Times New Roman"/>
          <w:sz w:val="24"/>
          <w:szCs w:val="24"/>
        </w:rPr>
        <w:t xml:space="preserve">. Tokiu atveju VPĮ 102 str. 1 d. nustatytas terminas ir atidėjimo terminas pratęsiamas papildomam terminui, jį skaičiuojant nuo suinteresuoto Dalyvio prašymo pateikti </w:t>
      </w:r>
      <w:r w:rsidR="0010526F" w:rsidRPr="00E43A6F">
        <w:rPr>
          <w:rFonts w:ascii="Times New Roman" w:hAnsi="Times New Roman" w:cs="Times New Roman"/>
          <w:sz w:val="24"/>
          <w:szCs w:val="24"/>
        </w:rPr>
        <w:t>I-</w:t>
      </w:r>
      <w:proofErr w:type="spellStart"/>
      <w:r w:rsidR="0010526F" w:rsidRPr="00E43A6F">
        <w:rPr>
          <w:rFonts w:ascii="Times New Roman" w:hAnsi="Times New Roman" w:cs="Times New Roman"/>
          <w:sz w:val="24"/>
          <w:szCs w:val="24"/>
        </w:rPr>
        <w:t>os</w:t>
      </w:r>
      <w:proofErr w:type="spellEnd"/>
      <w:r w:rsidR="0010526F" w:rsidRPr="00E43A6F">
        <w:rPr>
          <w:rFonts w:ascii="Times New Roman" w:hAnsi="Times New Roman" w:cs="Times New Roman"/>
          <w:sz w:val="24"/>
          <w:szCs w:val="24"/>
        </w:rPr>
        <w:t xml:space="preserve"> vietos dalyvio </w:t>
      </w:r>
      <w:r w:rsidRPr="00E43A6F">
        <w:rPr>
          <w:rFonts w:ascii="Times New Roman" w:hAnsi="Times New Roman" w:cs="Times New Roman"/>
          <w:sz w:val="24"/>
          <w:szCs w:val="24"/>
        </w:rPr>
        <w:t>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D42FE92" w14:textId="77777777" w:rsidR="00F936F3" w:rsidRPr="00F936F3" w:rsidRDefault="00F936F3" w:rsidP="00D928CE">
      <w:pPr>
        <w:pStyle w:val="Sraopastraipa"/>
        <w:numPr>
          <w:ilvl w:val="1"/>
          <w:numId w:val="11"/>
        </w:numPr>
        <w:ind w:firstLine="0"/>
        <w:jc w:val="both"/>
        <w:rPr>
          <w:rFonts w:ascii="Times New Roman" w:hAnsi="Times New Roman" w:cs="Times New Roman"/>
          <w:sz w:val="24"/>
          <w:szCs w:val="24"/>
        </w:rPr>
      </w:pPr>
      <w:r w:rsidRPr="00F936F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098FB84" w14:textId="7777777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Alternatyvių Pasiūlymų pateikti neleidžiama, išskyrus, jeigu SPS 2 dalyje nurodyta kitaip.</w:t>
      </w:r>
    </w:p>
    <w:p w14:paraId="5CD61FDE" w14:textId="075A643F"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Pasiūlymo kainą ar sąnaudas (toliau bendrai vartojama sąvoka „kaina“ apima ir sąvoką „sąnaudos“, kai jos yra taikomos) Dalyvis nurodo užpildydamas </w:t>
      </w:r>
      <w:r w:rsidR="00C349D4" w:rsidRPr="00E43A6F">
        <w:rPr>
          <w:rFonts w:ascii="Times New Roman" w:hAnsi="Times New Roman" w:cs="Times New Roman"/>
          <w:sz w:val="24"/>
          <w:szCs w:val="24"/>
        </w:rPr>
        <w:t>Kainos p</w:t>
      </w:r>
      <w:r w:rsidRPr="00E43A6F">
        <w:rPr>
          <w:rFonts w:ascii="Times New Roman" w:hAnsi="Times New Roman" w:cs="Times New Roman"/>
          <w:sz w:val="24"/>
          <w:szCs w:val="24"/>
        </w:rPr>
        <w:t>asiūlymo formą (įskaitant privalomus pateikti priedus).</w:t>
      </w:r>
    </w:p>
    <w:p w14:paraId="726F2390" w14:textId="142548B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Pasiūlymo kaina (įskaitant ir visas kainos sudėtines dalis bei įkainius, jei tokie yra) nurodoma ne daugiau kaip dviejų skaičių po kablelio tikslumu, jei SPS arba </w:t>
      </w:r>
      <w:r w:rsidR="00C349D4" w:rsidRPr="00E43A6F">
        <w:rPr>
          <w:rFonts w:ascii="Times New Roman" w:hAnsi="Times New Roman" w:cs="Times New Roman"/>
          <w:sz w:val="24"/>
          <w:szCs w:val="24"/>
        </w:rPr>
        <w:t>Kainos p</w:t>
      </w:r>
      <w:r w:rsidRPr="00E43A6F">
        <w:rPr>
          <w:rFonts w:ascii="Times New Roman" w:hAnsi="Times New Roman" w:cs="Times New Roman"/>
          <w:sz w:val="24"/>
          <w:szCs w:val="24"/>
        </w:rPr>
        <w:t>asiūlymo formoje nenurodyta kitaip.</w:t>
      </w:r>
    </w:p>
    <w:p w14:paraId="2F4B1321" w14:textId="7777777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28751D91" w:rsidR="005F7C7C"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7DCB6ADD" w14:textId="0F40C083" w:rsidR="00F936F3" w:rsidRPr="00E43A6F" w:rsidRDefault="00F936F3" w:rsidP="00BF7807">
      <w:pPr>
        <w:pStyle w:val="Sraopastraipa"/>
        <w:numPr>
          <w:ilvl w:val="1"/>
          <w:numId w:val="11"/>
        </w:numPr>
        <w:tabs>
          <w:tab w:val="left" w:pos="709"/>
        </w:tabs>
        <w:spacing w:after="0"/>
        <w:ind w:firstLine="0"/>
        <w:jc w:val="both"/>
        <w:rPr>
          <w:rFonts w:ascii="Times New Roman" w:hAnsi="Times New Roman" w:cs="Times New Roman"/>
          <w:sz w:val="24"/>
          <w:szCs w:val="24"/>
        </w:rPr>
      </w:pPr>
      <w:r w:rsidRPr="00F936F3">
        <w:rPr>
          <w:rFonts w:ascii="Times New Roman"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F43C5" w14:textId="77777777" w:rsidR="000E4825" w:rsidRPr="00E43A6F" w:rsidRDefault="000E4825" w:rsidP="00BF7807">
      <w:pPr>
        <w:pStyle w:val="Sraopastraipa"/>
        <w:tabs>
          <w:tab w:val="left" w:pos="709"/>
        </w:tabs>
        <w:spacing w:after="0"/>
        <w:ind w:left="0"/>
        <w:jc w:val="both"/>
        <w:rPr>
          <w:rFonts w:ascii="Times New Roman" w:hAnsi="Times New Roman" w:cs="Times New Roman"/>
          <w:sz w:val="24"/>
          <w:szCs w:val="24"/>
        </w:rPr>
      </w:pPr>
    </w:p>
    <w:p w14:paraId="20CD097F" w14:textId="1B56A1DD" w:rsidR="00564544" w:rsidRDefault="00564544" w:rsidP="00BF7807">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PASIŪLYMŲ PATEIKIMO TERMINAI</w:t>
      </w:r>
    </w:p>
    <w:p w14:paraId="605DBB06" w14:textId="77777777" w:rsidR="00BF7807" w:rsidRPr="00BF7807" w:rsidRDefault="00BF7807" w:rsidP="00BF7807">
      <w:pPr>
        <w:spacing w:after="0"/>
        <w:jc w:val="center"/>
        <w:rPr>
          <w:rFonts w:ascii="Times New Roman" w:hAnsi="Times New Roman" w:cs="Times New Roman"/>
          <w:b/>
          <w:bCs/>
          <w:sz w:val="24"/>
          <w:szCs w:val="24"/>
        </w:rPr>
      </w:pPr>
    </w:p>
    <w:p w14:paraId="6555477F" w14:textId="49EDEDC7" w:rsidR="000E4825" w:rsidRPr="00E43A6F" w:rsidRDefault="00564544" w:rsidP="00BF7807">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w:t>
      </w:r>
    </w:p>
    <w:p w14:paraId="0BD427AA" w14:textId="77777777"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neatsako dėl Pasiūlymų, kurie nebuvo gauti ar gauti pavėluotai dėl telekomunikacijų priemonių darbo sutrikimų ar kitų nenumatytų atvejų.</w:t>
      </w:r>
    </w:p>
    <w:p w14:paraId="1E722770" w14:textId="1CA35260" w:rsidR="00564544" w:rsidRPr="00E43A6F" w:rsidRDefault="00564544" w:rsidP="00BF7807">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Dalyvis turi įvertinti CVP IS ir kitų sistemų galimus nesklandumus ir neatidėlioti Pasiūlymo pateikimo paskutinei minutei.</w:t>
      </w:r>
    </w:p>
    <w:p w14:paraId="70E3C290" w14:textId="77777777" w:rsidR="000E4825" w:rsidRPr="00E43A6F" w:rsidRDefault="000E4825" w:rsidP="00BF7807">
      <w:pPr>
        <w:pStyle w:val="Sraopastraipa"/>
        <w:tabs>
          <w:tab w:val="left" w:pos="709"/>
        </w:tabs>
        <w:spacing w:after="0"/>
        <w:ind w:left="0"/>
        <w:jc w:val="both"/>
        <w:rPr>
          <w:rFonts w:ascii="Times New Roman" w:hAnsi="Times New Roman" w:cs="Times New Roman"/>
          <w:sz w:val="24"/>
          <w:szCs w:val="24"/>
        </w:rPr>
      </w:pPr>
    </w:p>
    <w:p w14:paraId="1C5FB0AE" w14:textId="6206389E" w:rsidR="00564544" w:rsidRDefault="00564544" w:rsidP="00BF7807">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SUSIPAŽINIMO SU PATEIKTAIS PASIŪLYMAIS PROCEDŪRA</w:t>
      </w:r>
    </w:p>
    <w:p w14:paraId="1C828284" w14:textId="77777777" w:rsidR="00BF7807" w:rsidRPr="00BF7807" w:rsidRDefault="00BF7807" w:rsidP="00BF7807">
      <w:pPr>
        <w:spacing w:after="0"/>
        <w:jc w:val="center"/>
        <w:rPr>
          <w:rFonts w:ascii="Times New Roman" w:hAnsi="Times New Roman" w:cs="Times New Roman"/>
          <w:b/>
          <w:bCs/>
          <w:sz w:val="24"/>
          <w:szCs w:val="24"/>
        </w:rPr>
      </w:pPr>
    </w:p>
    <w:p w14:paraId="684CC3AC" w14:textId="788FE86A" w:rsidR="000E4825" w:rsidRPr="00E43A6F" w:rsidRDefault="00564544" w:rsidP="00BF7807">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 iki Pasiūlymų pateikimo galutinio termino CVP IS priemonėmis pateiktais Pasiūlymais (įskaitant Pašalinimo pagrindų nebuvimą patvirtinančius dokumentus) bus susipažįstama CVP IS elektroninėmis priemonėmis nedelsiant po termino, nurodyto CVP IS</w:t>
      </w:r>
      <w:r w:rsidR="00357BCD">
        <w:rPr>
          <w:rFonts w:ascii="Times New Roman" w:hAnsi="Times New Roman" w:cs="Times New Roman"/>
          <w:sz w:val="24"/>
          <w:szCs w:val="24"/>
        </w:rPr>
        <w:t>.</w:t>
      </w:r>
    </w:p>
    <w:p w14:paraId="7A9D56F6" w14:textId="359D1B69" w:rsidR="00564544" w:rsidRPr="00E43A6F" w:rsidRDefault="00564544" w:rsidP="007A5755">
      <w:pPr>
        <w:pStyle w:val="Sraopastraipa"/>
        <w:numPr>
          <w:ilvl w:val="1"/>
          <w:numId w:val="11"/>
        </w:numPr>
        <w:tabs>
          <w:tab w:val="left" w:pos="709"/>
        </w:tabs>
        <w:spacing w:after="0"/>
        <w:ind w:firstLine="0"/>
        <w:jc w:val="both"/>
        <w:rPr>
          <w:rFonts w:ascii="Times New Roman" w:hAnsi="Times New Roman" w:cs="Times New Roman"/>
          <w:sz w:val="24"/>
          <w:szCs w:val="24"/>
        </w:rPr>
      </w:pPr>
      <w:r w:rsidRPr="0078103D">
        <w:rPr>
          <w:rFonts w:ascii="Times New Roman" w:hAnsi="Times New Roman" w:cs="Times New Roman"/>
          <w:sz w:val="24"/>
          <w:szCs w:val="24"/>
        </w:rPr>
        <w:t xml:space="preserve">BPS </w:t>
      </w:r>
      <w:r w:rsidR="0078103D" w:rsidRPr="0078103D">
        <w:rPr>
          <w:rFonts w:ascii="Times New Roman" w:hAnsi="Times New Roman" w:cs="Times New Roman"/>
          <w:sz w:val="24"/>
          <w:szCs w:val="24"/>
        </w:rPr>
        <w:t>15</w:t>
      </w:r>
      <w:r w:rsidRPr="0078103D">
        <w:rPr>
          <w:rFonts w:ascii="Times New Roman" w:hAnsi="Times New Roman" w:cs="Times New Roman"/>
          <w:sz w:val="24"/>
          <w:szCs w:val="24"/>
        </w:rPr>
        <w:t xml:space="preserve">.1 punkte </w:t>
      </w:r>
      <w:r w:rsidRPr="00E43A6F">
        <w:rPr>
          <w:rFonts w:ascii="Times New Roman" w:hAnsi="Times New Roman" w:cs="Times New Roman"/>
          <w:sz w:val="24"/>
          <w:szCs w:val="24"/>
        </w:rPr>
        <w:t>nurodytoje susipažinimo procedūroje Pasiūlymus pateikę Tiekėjai arba jų atstovai nedalyvauja.</w:t>
      </w:r>
    </w:p>
    <w:p w14:paraId="4470568B" w14:textId="77777777" w:rsidR="000E4825" w:rsidRPr="00E43A6F" w:rsidRDefault="000E4825" w:rsidP="007A5755">
      <w:pPr>
        <w:pStyle w:val="Sraopastraipa"/>
        <w:tabs>
          <w:tab w:val="left" w:pos="709"/>
        </w:tabs>
        <w:spacing w:after="0"/>
        <w:ind w:left="0"/>
        <w:jc w:val="both"/>
        <w:rPr>
          <w:rFonts w:ascii="Times New Roman" w:hAnsi="Times New Roman" w:cs="Times New Roman"/>
          <w:sz w:val="24"/>
          <w:szCs w:val="24"/>
        </w:rPr>
      </w:pPr>
    </w:p>
    <w:p w14:paraId="011E192D" w14:textId="24F5E2FA" w:rsidR="00564544" w:rsidRDefault="00564544" w:rsidP="007A5755">
      <w:pPr>
        <w:pStyle w:val="Sraopastraipa"/>
        <w:numPr>
          <w:ilvl w:val="0"/>
          <w:numId w:val="11"/>
        </w:numPr>
        <w:spacing w:after="0"/>
        <w:jc w:val="center"/>
        <w:rPr>
          <w:rFonts w:ascii="Times New Roman" w:hAnsi="Times New Roman" w:cs="Times New Roman"/>
          <w:b/>
          <w:bCs/>
          <w:sz w:val="24"/>
          <w:szCs w:val="24"/>
        </w:rPr>
      </w:pPr>
      <w:r w:rsidRPr="0078103D">
        <w:rPr>
          <w:rFonts w:ascii="Times New Roman" w:hAnsi="Times New Roman" w:cs="Times New Roman"/>
          <w:b/>
          <w:bCs/>
          <w:sz w:val="24"/>
          <w:szCs w:val="24"/>
        </w:rPr>
        <w:t>PASIŪLYMŲ GALIOJIMAS</w:t>
      </w:r>
    </w:p>
    <w:p w14:paraId="148047D3" w14:textId="77777777" w:rsidR="007A5755" w:rsidRPr="007A5755" w:rsidRDefault="007A5755" w:rsidP="007A5755">
      <w:pPr>
        <w:spacing w:after="0"/>
        <w:jc w:val="center"/>
        <w:rPr>
          <w:rFonts w:ascii="Times New Roman" w:hAnsi="Times New Roman" w:cs="Times New Roman"/>
          <w:b/>
          <w:bCs/>
          <w:sz w:val="24"/>
          <w:szCs w:val="24"/>
        </w:rPr>
      </w:pPr>
    </w:p>
    <w:p w14:paraId="2FE2DC89" w14:textId="24CE77A2" w:rsidR="00080CB3" w:rsidRPr="0078103D" w:rsidRDefault="00564544" w:rsidP="007A5755">
      <w:pPr>
        <w:pStyle w:val="Sraopastraipa"/>
        <w:numPr>
          <w:ilvl w:val="1"/>
          <w:numId w:val="11"/>
        </w:numPr>
        <w:tabs>
          <w:tab w:val="left" w:pos="709"/>
        </w:tabs>
        <w:spacing w:after="0"/>
        <w:ind w:firstLine="0"/>
        <w:jc w:val="both"/>
        <w:rPr>
          <w:rFonts w:ascii="Times New Roman" w:hAnsi="Times New Roman" w:cs="Times New Roman"/>
          <w:sz w:val="24"/>
          <w:szCs w:val="24"/>
        </w:rPr>
      </w:pPr>
      <w:r w:rsidRPr="0078103D">
        <w:rPr>
          <w:rFonts w:ascii="Times New Roman" w:hAnsi="Times New Roman" w:cs="Times New Roman"/>
          <w:sz w:val="24"/>
          <w:szCs w:val="24"/>
        </w:rPr>
        <w:t>Reikalaujamas Pasiūlymo galiojimo terminas:</w:t>
      </w:r>
      <w:r w:rsidR="002065DE" w:rsidRPr="0078103D">
        <w:t xml:space="preserve"> </w:t>
      </w:r>
      <w:r w:rsidR="007A5755">
        <w:rPr>
          <w:rFonts w:ascii="Times New Roman" w:hAnsi="Times New Roman" w:cs="Times New Roman"/>
          <w:sz w:val="24"/>
          <w:szCs w:val="24"/>
        </w:rPr>
        <w:t>3</w:t>
      </w:r>
      <w:r w:rsidR="002065DE" w:rsidRPr="0078103D">
        <w:rPr>
          <w:rFonts w:ascii="Times New Roman" w:hAnsi="Times New Roman" w:cs="Times New Roman"/>
          <w:sz w:val="24"/>
          <w:szCs w:val="24"/>
        </w:rPr>
        <w:t xml:space="preserve"> mėnesi</w:t>
      </w:r>
      <w:r w:rsidR="00F76184" w:rsidRPr="0078103D">
        <w:rPr>
          <w:rFonts w:ascii="Times New Roman" w:hAnsi="Times New Roman" w:cs="Times New Roman"/>
          <w:sz w:val="24"/>
          <w:szCs w:val="24"/>
        </w:rPr>
        <w:t>ai</w:t>
      </w:r>
      <w:r w:rsidR="002065DE" w:rsidRPr="0078103D">
        <w:rPr>
          <w:rFonts w:ascii="Times New Roman" w:hAnsi="Times New Roman" w:cs="Times New Roman"/>
          <w:sz w:val="24"/>
          <w:szCs w:val="24"/>
        </w:rPr>
        <w:t xml:space="preserve"> nuo pasiūlymų pateikimo termino pabaigos.</w:t>
      </w:r>
    </w:p>
    <w:p w14:paraId="3D5CD88F" w14:textId="4F71479B" w:rsidR="00BB66D9" w:rsidRPr="006D62B0" w:rsidRDefault="00564544" w:rsidP="007A5755">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pratęsti Pasiūlymo galiojimo terminą, jo nepratęsia, laikoma, kad jis atmetė prašymą pratęsti savo Pasiūlymo galiojimo terminą.</w:t>
      </w:r>
    </w:p>
    <w:p w14:paraId="4CF7B2FC" w14:textId="4B3A75B6" w:rsidR="00564544" w:rsidRDefault="00564544" w:rsidP="007A5755">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PASIŪLYMŲ NAGRINĖJIMAS IR VERTINIMAS</w:t>
      </w:r>
    </w:p>
    <w:p w14:paraId="7E661FDD" w14:textId="77777777" w:rsidR="007A5755" w:rsidRPr="007A5755" w:rsidRDefault="007A5755" w:rsidP="007A5755">
      <w:pPr>
        <w:spacing w:after="0"/>
        <w:jc w:val="center"/>
        <w:rPr>
          <w:rFonts w:ascii="Times New Roman" w:hAnsi="Times New Roman" w:cs="Times New Roman"/>
          <w:b/>
          <w:bCs/>
          <w:sz w:val="24"/>
          <w:szCs w:val="24"/>
        </w:rPr>
      </w:pPr>
    </w:p>
    <w:p w14:paraId="1CDDB994" w14:textId="77777777" w:rsidR="00497CCC" w:rsidRPr="00E43A6F" w:rsidRDefault="00564544" w:rsidP="007A5755">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Pasiūlymus nagrinės, palygins ir įvertins </w:t>
      </w:r>
      <w:r w:rsidR="002734F9" w:rsidRPr="00E43A6F">
        <w:rPr>
          <w:rFonts w:ascii="Times New Roman" w:hAnsi="Times New Roman" w:cs="Times New Roman"/>
          <w:sz w:val="24"/>
          <w:szCs w:val="24"/>
        </w:rPr>
        <w:t xml:space="preserve">Vertinimo ir </w:t>
      </w:r>
      <w:r w:rsidRPr="00E43A6F">
        <w:rPr>
          <w:rFonts w:ascii="Times New Roman" w:hAnsi="Times New Roman" w:cs="Times New Roman"/>
          <w:sz w:val="24"/>
          <w:szCs w:val="24"/>
        </w:rPr>
        <w:t>Pirkimo Komisij</w:t>
      </w:r>
      <w:r w:rsidR="002734F9" w:rsidRPr="00E43A6F">
        <w:rPr>
          <w:rFonts w:ascii="Times New Roman" w:hAnsi="Times New Roman" w:cs="Times New Roman"/>
          <w:sz w:val="24"/>
          <w:szCs w:val="24"/>
        </w:rPr>
        <w:t>os</w:t>
      </w:r>
      <w:r w:rsidRPr="00E43A6F">
        <w:rPr>
          <w:rFonts w:ascii="Times New Roman" w:hAnsi="Times New Roman" w:cs="Times New Roman"/>
          <w:sz w:val="24"/>
          <w:szCs w:val="24"/>
        </w:rPr>
        <w:t xml:space="preserve">. </w:t>
      </w:r>
    </w:p>
    <w:p w14:paraId="544F245A" w14:textId="746F8E1E" w:rsidR="00B84D06" w:rsidRPr="00E43A6F" w:rsidRDefault="00497CCC"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Konkursui pateiktų projektų</w:t>
      </w:r>
      <w:r w:rsidR="000A3D83" w:rsidRPr="00E43A6F">
        <w:rPr>
          <w:rFonts w:ascii="Times New Roman" w:hAnsi="Times New Roman" w:cs="Times New Roman"/>
          <w:sz w:val="24"/>
          <w:szCs w:val="24"/>
        </w:rPr>
        <w:t xml:space="preserve"> pasiūlymų</w:t>
      </w:r>
      <w:r w:rsidRPr="00E43A6F">
        <w:rPr>
          <w:rFonts w:ascii="Times New Roman" w:hAnsi="Times New Roman" w:cs="Times New Roman"/>
          <w:sz w:val="24"/>
          <w:szCs w:val="24"/>
        </w:rPr>
        <w:t xml:space="preserve"> atitikimui </w:t>
      </w:r>
      <w:r w:rsidR="000A3D83" w:rsidRPr="00E43A6F">
        <w:rPr>
          <w:rFonts w:ascii="Times New Roman" w:hAnsi="Times New Roman" w:cs="Times New Roman"/>
          <w:sz w:val="24"/>
          <w:szCs w:val="24"/>
        </w:rPr>
        <w:t>konkurso užduoties</w:t>
      </w:r>
      <w:r w:rsidRPr="00E43A6F">
        <w:rPr>
          <w:rFonts w:ascii="Times New Roman" w:hAnsi="Times New Roman" w:cs="Times New Roman"/>
          <w:sz w:val="24"/>
          <w:szCs w:val="24"/>
        </w:rPr>
        <w:t xml:space="preserve"> reikalavimams bei vertinimui pagal konkurso dokumentuose nurodytus vertinimo kriterijus</w:t>
      </w:r>
      <w:r w:rsidR="00E47FEB" w:rsidRPr="00E43A6F">
        <w:rPr>
          <w:rFonts w:ascii="Times New Roman" w:hAnsi="Times New Roman" w:cs="Times New Roman"/>
          <w:sz w:val="24"/>
          <w:szCs w:val="24"/>
        </w:rPr>
        <w:t xml:space="preserve">, </w:t>
      </w:r>
      <w:r w:rsidRPr="00E43A6F">
        <w:rPr>
          <w:rFonts w:ascii="Times New Roman" w:hAnsi="Times New Roman" w:cs="Times New Roman"/>
          <w:sz w:val="24"/>
          <w:szCs w:val="24"/>
        </w:rPr>
        <w:t>sudaroma atskira Vertinimo komisija</w:t>
      </w:r>
      <w:r w:rsidR="00E91A7A" w:rsidRPr="00E91A7A">
        <w:rPr>
          <w:rFonts w:ascii="Times New Roman" w:hAnsi="Times New Roman" w:cs="Times New Roman"/>
          <w:sz w:val="24"/>
          <w:szCs w:val="24"/>
        </w:rPr>
        <w:t>.</w:t>
      </w:r>
      <w:r w:rsidR="00E47FEB" w:rsidRPr="00E91A7A">
        <w:rPr>
          <w:rFonts w:ascii="Times New Roman" w:hAnsi="Times New Roman" w:cs="Times New Roman"/>
          <w:sz w:val="24"/>
          <w:szCs w:val="24"/>
        </w:rPr>
        <w:t xml:space="preserve"> </w:t>
      </w:r>
    </w:p>
    <w:p w14:paraId="11D57474" w14:textId="03AC85E7" w:rsidR="00B84D06" w:rsidRPr="00E43A6F" w:rsidRDefault="00B84D06" w:rsidP="00F43B7B">
      <w:pPr>
        <w:pStyle w:val="Sraopastraipa"/>
        <w:numPr>
          <w:ilvl w:val="1"/>
          <w:numId w:val="11"/>
        </w:numPr>
        <w:tabs>
          <w:tab w:val="left" w:pos="851"/>
        </w:tabs>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Konkursui pateiktų projekto pasiūlymų atitikimą konkurso dokumentų reikalavimams ir pagal konkurso dokumentuose nurodytą Kainos vertinimo kriterijų nagrinėja ir vertina, perkančiosios organizacijos sudaryta </w:t>
      </w:r>
      <w:r w:rsidR="00433411" w:rsidRPr="00E43A6F">
        <w:rPr>
          <w:rFonts w:ascii="Times New Roman" w:hAnsi="Times New Roman" w:cs="Times New Roman"/>
          <w:sz w:val="24"/>
          <w:szCs w:val="24"/>
        </w:rPr>
        <w:t>P</w:t>
      </w:r>
      <w:r w:rsidRPr="00E43A6F">
        <w:rPr>
          <w:rFonts w:ascii="Times New Roman" w:hAnsi="Times New Roman" w:cs="Times New Roman"/>
          <w:sz w:val="24"/>
          <w:szCs w:val="24"/>
        </w:rPr>
        <w:t xml:space="preserve">irkimo  komisija. </w:t>
      </w:r>
    </w:p>
    <w:p w14:paraId="559A4E0E" w14:textId="6DBFFCFF" w:rsidR="00564544" w:rsidRPr="00F936F3" w:rsidRDefault="00F936F3" w:rsidP="00F936F3">
      <w:pPr>
        <w:pStyle w:val="Sraopastraipa"/>
        <w:numPr>
          <w:ilvl w:val="1"/>
          <w:numId w:val="11"/>
        </w:numPr>
        <w:tabs>
          <w:tab w:val="left" w:pos="851"/>
        </w:tabs>
        <w:spacing w:after="0"/>
        <w:ind w:firstLine="0"/>
        <w:jc w:val="both"/>
        <w:rPr>
          <w:rFonts w:ascii="Times New Roman" w:hAnsi="Times New Roman" w:cs="Times New Roman"/>
          <w:sz w:val="24"/>
          <w:szCs w:val="24"/>
        </w:rPr>
      </w:pPr>
      <w:r w:rsidRPr="00F936F3">
        <w:rPr>
          <w:rFonts w:ascii="Times New Roman" w:hAnsi="Times New Roman" w:cs="Times New Roman"/>
          <w:sz w:val="24"/>
          <w:szCs w:val="24"/>
        </w:rPr>
        <w:t xml:space="preserve">Pasiūlymai bus vertinami </w:t>
      </w:r>
      <w:bookmarkStart w:id="43" w:name="_Hlk505013401"/>
      <w:r w:rsidRPr="00F936F3">
        <w:rPr>
          <w:rFonts w:ascii="Times New Roman" w:hAnsi="Times New Roman" w:cs="Times New Roman"/>
          <w:sz w:val="24"/>
          <w:szCs w:val="24"/>
        </w:rPr>
        <w:t xml:space="preserve">tiekėjams ir (ar) jų įgaliotiesiems atstovams </w:t>
      </w:r>
      <w:bookmarkEnd w:id="43"/>
      <w:r w:rsidRPr="00F936F3">
        <w:rPr>
          <w:rFonts w:ascii="Times New Roman" w:hAnsi="Times New Roman" w:cs="Times New Roman"/>
          <w:sz w:val="24"/>
          <w:szCs w:val="24"/>
        </w:rPr>
        <w:t xml:space="preserve">nedalyvaujant. </w:t>
      </w:r>
      <w:r w:rsidR="00564544" w:rsidRPr="00F936F3">
        <w:rPr>
          <w:rFonts w:ascii="Times New Roman" w:hAnsi="Times New Roman" w:cs="Times New Roman"/>
          <w:sz w:val="24"/>
          <w:szCs w:val="24"/>
        </w:rPr>
        <w:t xml:space="preserve">Jeigu nustatoma, kad Tiekėjas tiesiogiai ar netiesiogiai kokiu nors būdu bandė daryti įtaką, kad jam būtų palankiau taikomos Pirkimo procedūros, Pirkėjas atmeta jo Pasiūlymą. </w:t>
      </w:r>
    </w:p>
    <w:p w14:paraId="1BB14721" w14:textId="61AAA09C" w:rsidR="00564544"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Susipažinti su </w:t>
      </w:r>
      <w:r w:rsidR="00F934DE" w:rsidRPr="00E43A6F">
        <w:rPr>
          <w:rFonts w:ascii="Times New Roman" w:hAnsi="Times New Roman" w:cs="Times New Roman"/>
          <w:sz w:val="24"/>
          <w:szCs w:val="24"/>
        </w:rPr>
        <w:t xml:space="preserve">visa </w:t>
      </w:r>
      <w:r w:rsidRPr="00E43A6F">
        <w:rPr>
          <w:rFonts w:ascii="Times New Roman" w:hAnsi="Times New Roman" w:cs="Times New Roman"/>
          <w:sz w:val="24"/>
          <w:szCs w:val="24"/>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79B19CC8" w:rsidR="00A96243"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Pradinio susipažinimo su elektroninėmis priemonėmis gautais </w:t>
      </w:r>
      <w:r w:rsidR="00227CE3" w:rsidRPr="00E43A6F">
        <w:rPr>
          <w:rFonts w:ascii="Times New Roman" w:hAnsi="Times New Roman" w:cs="Times New Roman"/>
          <w:sz w:val="24"/>
          <w:szCs w:val="24"/>
        </w:rPr>
        <w:t>Projektų p</w:t>
      </w:r>
      <w:r w:rsidRPr="00E43A6F">
        <w:rPr>
          <w:rFonts w:ascii="Times New Roman" w:hAnsi="Times New Roman" w:cs="Times New Roman"/>
          <w:sz w:val="24"/>
          <w:szCs w:val="24"/>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39DF3559" w14:textId="77777777" w:rsidR="00A96243"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Dalyvio pateiktas Pasiūlymas atmetamas, jeigu:</w:t>
      </w:r>
    </w:p>
    <w:p w14:paraId="4AE2158A" w14:textId="4786A8EE" w:rsidR="00711F7A" w:rsidRDefault="00711F7A" w:rsidP="00711F7A">
      <w:pPr>
        <w:pStyle w:val="Sraopastraipa"/>
        <w:numPr>
          <w:ilvl w:val="2"/>
          <w:numId w:val="11"/>
        </w:numPr>
        <w:ind w:left="0" w:firstLine="0"/>
        <w:rPr>
          <w:rFonts w:ascii="Times New Roman" w:hAnsi="Times New Roman" w:cs="Times New Roman"/>
          <w:sz w:val="24"/>
          <w:szCs w:val="24"/>
        </w:rPr>
      </w:pPr>
      <w:r w:rsidRPr="00711F7A">
        <w:rPr>
          <w:rFonts w:ascii="Times New Roman" w:hAnsi="Times New Roman" w:cs="Times New Roman"/>
          <w:sz w:val="24"/>
          <w:szCs w:val="24"/>
        </w:rPr>
        <w:t>paraiška ar projektas išsiųstas ar gautas po perkančiosios organizacijos ar perkančiojo subjekto nustatyto galutinio paraiškų ar projektų pateikimo termino pabaigos;</w:t>
      </w:r>
    </w:p>
    <w:p w14:paraId="426AFC2B" w14:textId="4D4AD534" w:rsidR="00681C7F" w:rsidRPr="00732706" w:rsidRDefault="00746F39" w:rsidP="00F43B7B">
      <w:pPr>
        <w:pStyle w:val="Sraopastraipa"/>
        <w:numPr>
          <w:ilvl w:val="2"/>
          <w:numId w:val="11"/>
        </w:numPr>
        <w:ind w:left="426" w:hanging="426"/>
        <w:rPr>
          <w:rFonts w:ascii="Times New Roman" w:hAnsi="Times New Roman" w:cs="Times New Roman"/>
          <w:sz w:val="24"/>
          <w:szCs w:val="24"/>
        </w:rPr>
      </w:pPr>
      <w:r w:rsidRPr="00732706">
        <w:rPr>
          <w:rFonts w:ascii="Times New Roman" w:hAnsi="Times New Roman" w:cs="Times New Roman"/>
          <w:sz w:val="24"/>
          <w:szCs w:val="24"/>
        </w:rPr>
        <w:t>projekto pasiūlymas pateiktas pažeidžiant anonimiškumą;</w:t>
      </w:r>
    </w:p>
    <w:p w14:paraId="42DC28F7" w14:textId="0F68851F" w:rsidR="00722C65" w:rsidRPr="00732706" w:rsidRDefault="00B01D1A"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732706">
        <w:rPr>
          <w:rFonts w:ascii="Times New Roman" w:eastAsia="Arial Unicode MS" w:hAnsi="Times New Roman" w:cs="Times New Roman"/>
          <w:sz w:val="24"/>
          <w:szCs w:val="24"/>
          <w:bdr w:val="nil"/>
          <w:lang w:eastAsia="lt-LT"/>
        </w:rPr>
        <w:t>Vertinimo komisijos narių vertinimo kriterijaus (P</w:t>
      </w:r>
      <w:r w:rsidRPr="00732706">
        <w:rPr>
          <w:rFonts w:ascii="Times New Roman" w:eastAsia="Arial Unicode MS" w:hAnsi="Times New Roman" w:cs="Times New Roman"/>
          <w:sz w:val="24"/>
          <w:szCs w:val="24"/>
          <w:bdr w:val="nil"/>
          <w:vertAlign w:val="subscript"/>
          <w:lang w:eastAsia="lt-LT"/>
        </w:rPr>
        <w:t>1</w:t>
      </w:r>
      <w:r w:rsidRPr="00732706">
        <w:rPr>
          <w:rFonts w:ascii="Times New Roman" w:eastAsia="Arial Unicode MS" w:hAnsi="Times New Roman" w:cs="Times New Roman"/>
          <w:sz w:val="24"/>
          <w:szCs w:val="24"/>
          <w:bdr w:val="nil"/>
          <w:lang w:eastAsia="lt-LT"/>
        </w:rPr>
        <w:t>, P</w:t>
      </w:r>
      <w:r w:rsidRPr="00732706">
        <w:rPr>
          <w:rFonts w:ascii="Times New Roman" w:eastAsia="Arial Unicode MS" w:hAnsi="Times New Roman" w:cs="Times New Roman"/>
          <w:sz w:val="24"/>
          <w:szCs w:val="24"/>
          <w:bdr w:val="nil"/>
          <w:vertAlign w:val="subscript"/>
          <w:lang w:eastAsia="lt-LT"/>
        </w:rPr>
        <w:t>2</w:t>
      </w:r>
      <w:r w:rsidRPr="00732706">
        <w:rPr>
          <w:rFonts w:ascii="Times New Roman" w:eastAsia="Arial Unicode MS" w:hAnsi="Times New Roman" w:cs="Times New Roman"/>
          <w:sz w:val="24"/>
          <w:szCs w:val="24"/>
          <w:bdr w:val="nil"/>
          <w:lang w:eastAsia="lt-LT"/>
        </w:rPr>
        <w:t>, P</w:t>
      </w:r>
      <w:r w:rsidRPr="00732706">
        <w:rPr>
          <w:rFonts w:ascii="Times New Roman" w:eastAsia="Arial Unicode MS" w:hAnsi="Times New Roman" w:cs="Times New Roman"/>
          <w:sz w:val="24"/>
          <w:szCs w:val="24"/>
          <w:bdr w:val="nil"/>
          <w:vertAlign w:val="subscript"/>
          <w:lang w:eastAsia="lt-LT"/>
        </w:rPr>
        <w:t>3</w:t>
      </w:r>
      <w:r w:rsidRPr="00732706">
        <w:rPr>
          <w:rFonts w:ascii="Times New Roman" w:eastAsia="Arial Unicode MS" w:hAnsi="Times New Roman" w:cs="Times New Roman"/>
          <w:sz w:val="24"/>
          <w:szCs w:val="24"/>
          <w:bdr w:val="nil"/>
          <w:lang w:eastAsia="lt-LT"/>
        </w:rPr>
        <w:t>) suteiktų balų aritmetinis vidurkis yra mažesnis už 2</w:t>
      </w:r>
      <w:r w:rsidR="00681C7F" w:rsidRPr="00732706">
        <w:rPr>
          <w:rFonts w:ascii="Times New Roman" w:eastAsia="Arial Unicode MS" w:hAnsi="Times New Roman" w:cs="Times New Roman"/>
          <w:color w:val="000000" w:themeColor="text1"/>
          <w:sz w:val="24"/>
          <w:szCs w:val="24"/>
          <w:lang w:eastAsia="lt-LT"/>
        </w:rPr>
        <w:t>.</w:t>
      </w:r>
    </w:p>
    <w:p w14:paraId="507894C6" w14:textId="77777777" w:rsidR="00722C65" w:rsidRPr="006C532E" w:rsidRDefault="00711F7A"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pateikė netikslius, neišsamius ar klaidingus dokumentus ar duomenis dėl tiekėjo pašalinimo pagrindų nebuvimo, atitikties kvalifikacijos reikalavimams ir, jeigu taikytina, kokybės vadybos sistemos ir (arba) aplinkos apsaugos vadybos sistemos standartų ir, perkančiajai organizacijai ar perkančiajam subjektui prašant, nepatikslino jų;</w:t>
      </w:r>
    </w:p>
    <w:p w14:paraId="7CF4FD6D"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dėl jo Pirkėjas turi įtikinamų duomenų apie neleistino susitarimo ar korupcijos atvejus;</w:t>
      </w:r>
    </w:p>
    <w:p w14:paraId="65FBDD20"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Dalyvio pasiūlyme buvo pasiūlyta neįprastai maža kaina arba neįprastai mažos sąnaudos ir Dalyvis, Pirkėjo prašymu, iki nurodyto termino nepateikė raštiško kainos sudėtinių dalių pagrindimo arba kitaip nepagrindė neįprastai mažos kainos arba sąnaudų;</w:t>
      </w:r>
    </w:p>
    <w:p w14:paraId="7CCFD7B9"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0AD3796B"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 xml:space="preserve">jis yra Netinkamas pasiūlymas, kai neatitinka Pirkimo objekto, įskaitant </w:t>
      </w:r>
      <w:r w:rsidR="00590ADC" w:rsidRPr="006C532E">
        <w:rPr>
          <w:rFonts w:ascii="Times New Roman" w:hAnsi="Times New Roman" w:cs="Times New Roman"/>
          <w:color w:val="000000" w:themeColor="text1"/>
          <w:sz w:val="24"/>
          <w:szCs w:val="24"/>
        </w:rPr>
        <w:t>Konkurso užduotyje</w:t>
      </w:r>
      <w:r w:rsidRPr="006C532E">
        <w:rPr>
          <w:rFonts w:ascii="Times New Roman" w:hAnsi="Times New Roman" w:cs="Times New Roman"/>
          <w:color w:val="000000" w:themeColor="text1"/>
          <w:sz w:val="24"/>
          <w:szCs w:val="24"/>
        </w:rPr>
        <w:t xml:space="preserve"> nustatytus reikalavimus, ir be esminių pakeitimų negalėtų patenkinti Pirkimo dokumentuose nustatytų Pirkimo objektui keliamų Pirkėjo poreikių ir reikalavimų;</w:t>
      </w:r>
    </w:p>
    <w:p w14:paraId="6FB8FDCA"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neištaisė aritmetinių klaidų;</w:t>
      </w:r>
    </w:p>
    <w:p w14:paraId="20C2BBA7"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Dalyvio pateikto dokumento vertimas neatitinka pateikto originalo turinio;</w:t>
      </w:r>
    </w:p>
    <w:p w14:paraId="1D84A266"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per Pirkėjo nustatytą terminą, nepatikslino, nepapildė ar nepaaiškino Pasiūlymo;</w:t>
      </w:r>
    </w:p>
    <w:p w14:paraId="4C5108F9" w14:textId="77777777" w:rsidR="00722C65" w:rsidRPr="009A20F8" w:rsidRDefault="00564544" w:rsidP="00722C65">
      <w:pPr>
        <w:pStyle w:val="Sraopastraipa"/>
        <w:numPr>
          <w:ilvl w:val="2"/>
          <w:numId w:val="11"/>
        </w:numPr>
        <w:ind w:left="0" w:firstLine="0"/>
        <w:jc w:val="both"/>
        <w:rPr>
          <w:rFonts w:ascii="Times New Roman" w:hAnsi="Times New Roman" w:cs="Times New Roman"/>
          <w:sz w:val="24"/>
          <w:szCs w:val="24"/>
        </w:rPr>
      </w:pPr>
      <w:r w:rsidRPr="006C532E">
        <w:rPr>
          <w:rFonts w:ascii="Times New Roman" w:hAnsi="Times New Roman" w:cs="Times New Roman"/>
          <w:color w:val="000000" w:themeColor="text1"/>
          <w:sz w:val="24"/>
          <w:szCs w:val="24"/>
        </w:rPr>
        <w:t xml:space="preserve">VPĮ 37 str. 9 d. nustatytais atvejais laikoma, kad Prekės ar Paslaugos kelia grėsmę nacionaliniam saugumui ir (ar) VPĮ 47 str. 9 d. nustatytais atvejais laikoma, kad Tiekėjas turi interesų, </w:t>
      </w:r>
      <w:r w:rsidRPr="009A20F8">
        <w:rPr>
          <w:rFonts w:ascii="Times New Roman" w:hAnsi="Times New Roman" w:cs="Times New Roman"/>
          <w:sz w:val="24"/>
          <w:szCs w:val="24"/>
        </w:rPr>
        <w:t>galinčių kelti grėsmę nacionaliniam saugumui (jei šių duomenų tikrinimas numatytas SPS).</w:t>
      </w:r>
    </w:p>
    <w:p w14:paraId="29B875B7" w14:textId="53D0998E" w:rsidR="00722C65" w:rsidRPr="009A20F8" w:rsidRDefault="00564544" w:rsidP="00722C65">
      <w:pPr>
        <w:pStyle w:val="Sraopastraipa"/>
        <w:numPr>
          <w:ilvl w:val="2"/>
          <w:numId w:val="11"/>
        </w:numPr>
        <w:ind w:left="0" w:firstLine="0"/>
        <w:jc w:val="both"/>
        <w:rPr>
          <w:rFonts w:ascii="Times New Roman" w:hAnsi="Times New Roman" w:cs="Times New Roman"/>
          <w:sz w:val="24"/>
          <w:szCs w:val="24"/>
        </w:rPr>
      </w:pPr>
      <w:r w:rsidRPr="009A20F8">
        <w:rPr>
          <w:rFonts w:ascii="Times New Roman" w:hAnsi="Times New Roman" w:cs="Times New Roman"/>
          <w:sz w:val="24"/>
          <w:szCs w:val="24"/>
        </w:rPr>
        <w:t xml:space="preserve">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w:t>
      </w:r>
      <w:r w:rsidR="0070409D" w:rsidRPr="009A20F8">
        <w:rPr>
          <w:rFonts w:ascii="Times New Roman" w:hAnsi="Times New Roman" w:cs="Times New Roman"/>
          <w:sz w:val="24"/>
          <w:szCs w:val="24"/>
        </w:rPr>
        <w:t>5</w:t>
      </w:r>
      <w:r w:rsidRPr="009A20F8">
        <w:rPr>
          <w:rFonts w:ascii="Times New Roman" w:hAnsi="Times New Roman" w:cs="Times New Roman"/>
          <w:sz w:val="24"/>
          <w:szCs w:val="24"/>
        </w:rPr>
        <w:t xml:space="preserve"> dalyje nurodytus tarptautinius susitarimus (jeigu SPS 1 dalyje numatyta, kad Pirkimo metu bus atliekama patikra Nacionaliniam saugumui užtikrinti svarbių objektų apsaugos įstatyme nustatyta tvarka);</w:t>
      </w:r>
    </w:p>
    <w:p w14:paraId="00D2C146" w14:textId="77777777" w:rsidR="00722C65"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4668CCE9" w14:textId="77777777" w:rsidR="00722C65"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t>VPĮ 45 straipsnio 21</w:t>
      </w:r>
      <w:r w:rsidR="008B66EB" w:rsidRPr="0070409D">
        <w:rPr>
          <w:rFonts w:ascii="Times New Roman" w:hAnsi="Times New Roman" w:cs="Times New Roman"/>
          <w:sz w:val="24"/>
          <w:szCs w:val="24"/>
        </w:rPr>
        <w:t xml:space="preserve"> </w:t>
      </w:r>
      <w:r w:rsidRPr="0070409D">
        <w:rPr>
          <w:rFonts w:ascii="Times New Roman" w:hAnsi="Times New Roman" w:cs="Times New Roman"/>
          <w:sz w:val="24"/>
          <w:szCs w:val="24"/>
        </w:rPr>
        <w:t>nustatytais atvejais (jei šių duomenų tikrinimas numatytas SPS).</w:t>
      </w:r>
    </w:p>
    <w:p w14:paraId="29D90BE6" w14:textId="694991BC" w:rsidR="00564544"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t>kitais VPĮ</w:t>
      </w:r>
      <w:r w:rsidR="001D06DD" w:rsidRPr="0070409D">
        <w:rPr>
          <w:rFonts w:ascii="Times New Roman" w:hAnsi="Times New Roman" w:cs="Times New Roman"/>
          <w:sz w:val="24"/>
          <w:szCs w:val="24"/>
        </w:rPr>
        <w:t xml:space="preserve"> </w:t>
      </w:r>
      <w:r w:rsidRPr="0070409D">
        <w:rPr>
          <w:rFonts w:ascii="Times New Roman" w:hAnsi="Times New Roman" w:cs="Times New Roman"/>
          <w:sz w:val="24"/>
          <w:szCs w:val="24"/>
        </w:rPr>
        <w:t>ir šiuose Pirkimo dokumentuose nurodytais atvejais.</w:t>
      </w:r>
    </w:p>
    <w:p w14:paraId="1FF1123C" w14:textId="5D282449" w:rsidR="008B66EB" w:rsidRPr="0070409D"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70409D">
        <w:rPr>
          <w:rFonts w:ascii="Times New Roman" w:hAnsi="Times New Roman" w:cs="Times New Roman"/>
          <w:sz w:val="24"/>
          <w:szCs w:val="24"/>
        </w:rPr>
        <w:t>Vertinami ir palyginami tik tie pasiūlymai, kurie atitinka Pirkimo dokumentuose nurodytus reikalavimus.</w:t>
      </w:r>
    </w:p>
    <w:p w14:paraId="4EFD82D0" w14:textId="3E18D7D4" w:rsidR="00564544" w:rsidRPr="00E43A6F" w:rsidRDefault="000216FD"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w:t>
      </w:r>
      <w:r w:rsidR="00564544" w:rsidRPr="00E43A6F">
        <w:rPr>
          <w:rFonts w:ascii="Times New Roman" w:hAnsi="Times New Roman" w:cs="Times New Roman"/>
          <w:sz w:val="24"/>
          <w:szCs w:val="24"/>
        </w:rPr>
        <w:t xml:space="preserve">asiūlymai bus vertinami vadovaujantis </w:t>
      </w:r>
      <w:r w:rsidR="00564544" w:rsidRPr="00A4667B">
        <w:rPr>
          <w:rFonts w:ascii="Times New Roman" w:hAnsi="Times New Roman" w:cs="Times New Roman"/>
          <w:sz w:val="24"/>
          <w:szCs w:val="24"/>
        </w:rPr>
        <w:t>SPS 5 dalyje</w:t>
      </w:r>
      <w:r w:rsidR="00564544" w:rsidRPr="00E43A6F">
        <w:rPr>
          <w:rFonts w:ascii="Times New Roman" w:hAnsi="Times New Roman" w:cs="Times New Roman"/>
          <w:sz w:val="24"/>
          <w:szCs w:val="24"/>
        </w:rPr>
        <w:t xml:space="preserve"> nurodyt</w:t>
      </w:r>
      <w:r w:rsidRPr="00E43A6F">
        <w:rPr>
          <w:rFonts w:ascii="Times New Roman" w:hAnsi="Times New Roman" w:cs="Times New Roman"/>
          <w:sz w:val="24"/>
          <w:szCs w:val="24"/>
        </w:rPr>
        <w:t>ais</w:t>
      </w:r>
      <w:r w:rsidR="00564544" w:rsidRPr="00E43A6F">
        <w:rPr>
          <w:rFonts w:ascii="Times New Roman" w:hAnsi="Times New Roman" w:cs="Times New Roman"/>
          <w:sz w:val="24"/>
          <w:szCs w:val="24"/>
        </w:rPr>
        <w:t xml:space="preserve"> kriterij</w:t>
      </w:r>
      <w:r w:rsidRPr="00E43A6F">
        <w:rPr>
          <w:rFonts w:ascii="Times New Roman" w:hAnsi="Times New Roman" w:cs="Times New Roman"/>
          <w:sz w:val="24"/>
          <w:szCs w:val="24"/>
        </w:rPr>
        <w:t>ais</w:t>
      </w:r>
      <w:r w:rsidR="00564544" w:rsidRPr="00E43A6F">
        <w:rPr>
          <w:rFonts w:ascii="Times New Roman" w:hAnsi="Times New Roman" w:cs="Times New Roman"/>
          <w:sz w:val="24"/>
          <w:szCs w:val="24"/>
        </w:rPr>
        <w:t>:</w:t>
      </w:r>
    </w:p>
    <w:tbl>
      <w:tblPr>
        <w:tblStyle w:val="Lentelstinklelis"/>
        <w:tblW w:w="9938" w:type="dxa"/>
        <w:tblLook w:val="04A0" w:firstRow="1" w:lastRow="0" w:firstColumn="1" w:lastColumn="0" w:noHBand="0" w:noVBand="1"/>
      </w:tblPr>
      <w:tblGrid>
        <w:gridCol w:w="841"/>
        <w:gridCol w:w="2982"/>
        <w:gridCol w:w="6115"/>
      </w:tblGrid>
      <w:tr w:rsidR="00D87236" w:rsidRPr="00E43A6F" w14:paraId="15EA7FF8" w14:textId="77777777" w:rsidTr="004054B9">
        <w:trPr>
          <w:trHeight w:val="258"/>
        </w:trPr>
        <w:tc>
          <w:tcPr>
            <w:tcW w:w="841" w:type="dxa"/>
            <w:vMerge w:val="restart"/>
          </w:tcPr>
          <w:p w14:paraId="1E4B794C" w14:textId="77777777" w:rsidR="00D87236" w:rsidRPr="00E43A6F" w:rsidRDefault="00D87236" w:rsidP="00F43B7B">
            <w:pPr>
              <w:pStyle w:val="Sraopastraipa"/>
              <w:numPr>
                <w:ilvl w:val="2"/>
                <w:numId w:val="11"/>
              </w:numPr>
              <w:tabs>
                <w:tab w:val="left" w:pos="851"/>
              </w:tabs>
              <w:ind w:left="22" w:firstLine="0"/>
              <w:jc w:val="both"/>
              <w:rPr>
                <w:rFonts w:ascii="Times New Roman" w:hAnsi="Times New Roman" w:cs="Times New Roman"/>
                <w:sz w:val="24"/>
                <w:szCs w:val="24"/>
              </w:rPr>
            </w:pPr>
          </w:p>
        </w:tc>
        <w:tc>
          <w:tcPr>
            <w:tcW w:w="2982" w:type="dxa"/>
            <w:vMerge w:val="restart"/>
          </w:tcPr>
          <w:p w14:paraId="5079172C" w14:textId="509C3B78" w:rsidR="00D87236" w:rsidRPr="00E43A6F" w:rsidRDefault="00D87236" w:rsidP="00D44DEB">
            <w:pPr>
              <w:pStyle w:val="Default"/>
              <w:jc w:val="both"/>
              <w:rPr>
                <w:rFonts w:ascii="Times New Roman" w:hAnsi="Times New Roman" w:cs="Times New Roman"/>
              </w:rPr>
            </w:pPr>
            <w:r w:rsidRPr="00E43A6F">
              <w:rPr>
                <w:rFonts w:ascii="Times New Roman" w:hAnsi="Times New Roman" w:cs="Times New Roman"/>
              </w:rPr>
              <w:t xml:space="preserve">Tuo atveju, kai ekonomiškai naudingiausias </w:t>
            </w:r>
            <w:r w:rsidR="00866C2D" w:rsidRPr="00E43A6F">
              <w:rPr>
                <w:rFonts w:ascii="Times New Roman" w:hAnsi="Times New Roman" w:cs="Times New Roman"/>
              </w:rPr>
              <w:t>Projekto p</w:t>
            </w:r>
            <w:r w:rsidRPr="00E43A6F">
              <w:rPr>
                <w:rFonts w:ascii="Times New Roman" w:hAnsi="Times New Roman" w:cs="Times New Roman"/>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D87236" w:rsidRPr="00E43A6F" w:rsidRDefault="00D87236" w:rsidP="00D44DEB">
            <w:pPr>
              <w:jc w:val="both"/>
              <w:rPr>
                <w:rFonts w:ascii="Times New Roman" w:hAnsi="Times New Roman" w:cs="Times New Roman"/>
                <w:sz w:val="24"/>
                <w:szCs w:val="24"/>
              </w:rPr>
            </w:pPr>
            <w:r w:rsidRPr="00E43A6F">
              <w:rPr>
                <w:rFonts w:ascii="Times New Roman" w:hAnsi="Times New Roman" w:cs="Times New Roman"/>
                <w:sz w:val="24"/>
                <w:szCs w:val="24"/>
              </w:rPr>
              <w:t xml:space="preserve">a) Įvertinus Dalyvių pasiūlymus, Pirkėjas patvirtins Dalyvių pasiūlymų eilę kainų ar sąnaudų ir kokybės santykio (išreikšto balais) mažėjimo tvarka bei nustatys Laimėjusį Pasiūlymą. </w:t>
            </w:r>
          </w:p>
        </w:tc>
      </w:tr>
      <w:tr w:rsidR="00D87236" w:rsidRPr="00E43A6F" w14:paraId="58E42D67" w14:textId="77777777" w:rsidTr="004054B9">
        <w:trPr>
          <w:trHeight w:val="274"/>
        </w:trPr>
        <w:tc>
          <w:tcPr>
            <w:tcW w:w="841" w:type="dxa"/>
            <w:vMerge/>
          </w:tcPr>
          <w:p w14:paraId="603C060A" w14:textId="77777777" w:rsidR="00D87236" w:rsidRPr="00E43A6F" w:rsidRDefault="00D87236" w:rsidP="00D44DEB">
            <w:pPr>
              <w:jc w:val="both"/>
              <w:rPr>
                <w:rFonts w:ascii="Times New Roman" w:hAnsi="Times New Roman" w:cs="Times New Roman"/>
                <w:sz w:val="24"/>
                <w:szCs w:val="24"/>
              </w:rPr>
            </w:pPr>
          </w:p>
        </w:tc>
        <w:tc>
          <w:tcPr>
            <w:tcW w:w="2982" w:type="dxa"/>
            <w:vMerge/>
          </w:tcPr>
          <w:p w14:paraId="79C08944" w14:textId="77777777" w:rsidR="00D87236" w:rsidRPr="00E43A6F" w:rsidRDefault="00D87236" w:rsidP="00D44DEB">
            <w:pPr>
              <w:jc w:val="both"/>
              <w:rPr>
                <w:rFonts w:ascii="Times New Roman" w:hAnsi="Times New Roman" w:cs="Times New Roman"/>
                <w:sz w:val="24"/>
                <w:szCs w:val="24"/>
              </w:rPr>
            </w:pPr>
          </w:p>
        </w:tc>
        <w:tc>
          <w:tcPr>
            <w:tcW w:w="6115" w:type="dxa"/>
            <w:tcBorders>
              <w:top w:val="single" w:sz="4" w:space="0" w:color="auto"/>
              <w:bottom w:val="single" w:sz="4" w:space="0" w:color="auto"/>
            </w:tcBorders>
          </w:tcPr>
          <w:p w14:paraId="6A5EFB86" w14:textId="6CFDC810" w:rsidR="00D87236" w:rsidRPr="00E43A6F" w:rsidRDefault="00D87236" w:rsidP="00D44DEB">
            <w:pPr>
              <w:jc w:val="both"/>
              <w:rPr>
                <w:rFonts w:ascii="Times New Roman" w:hAnsi="Times New Roman" w:cs="Times New Roman"/>
                <w:sz w:val="24"/>
                <w:szCs w:val="24"/>
              </w:rPr>
            </w:pPr>
            <w:r w:rsidRPr="00E43A6F">
              <w:rPr>
                <w:rFonts w:ascii="Times New Roman" w:hAnsi="Times New Roman" w:cs="Times New Roman"/>
                <w:sz w:val="24"/>
                <w:szCs w:val="24"/>
              </w:rPr>
              <w:t xml:space="preserve">b) Laimėjusiu Pasiūlymu (jei </w:t>
            </w:r>
            <w:r w:rsidRPr="00A4667B">
              <w:rPr>
                <w:rFonts w:ascii="Times New Roman" w:hAnsi="Times New Roman" w:cs="Times New Roman"/>
                <w:sz w:val="24"/>
                <w:szCs w:val="24"/>
              </w:rPr>
              <w:t>SPS 2 dalyje</w:t>
            </w:r>
            <w:r w:rsidRPr="00E43A6F">
              <w:rPr>
                <w:rFonts w:ascii="Times New Roman" w:hAnsi="Times New Roman" w:cs="Times New Roman"/>
                <w:sz w:val="24"/>
                <w:szCs w:val="24"/>
              </w:rPr>
              <w:t xml:space="preserv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76B25DC0" w:rsidR="002077F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Pirkėjas, nustatęs ekonomiškai naudingiausių </w:t>
      </w:r>
      <w:r w:rsidR="00866C2D" w:rsidRPr="00E43A6F">
        <w:rPr>
          <w:rFonts w:ascii="Times New Roman" w:hAnsi="Times New Roman" w:cs="Times New Roman"/>
          <w:sz w:val="24"/>
          <w:szCs w:val="24"/>
        </w:rPr>
        <w:t>Projektų p</w:t>
      </w:r>
      <w:r w:rsidRPr="00E43A6F">
        <w:rPr>
          <w:rFonts w:ascii="Times New Roman" w:hAnsi="Times New Roman" w:cs="Times New Roman"/>
          <w:sz w:val="24"/>
          <w:szCs w:val="24"/>
        </w:rPr>
        <w:t>asiūlymų eilę ir priėmęs sprendimą dėl Laimėjusio Pasiūlymo ar priėmęs sprendimą dėl Pirkimo procedūrų nutraukimo, informuoja apie tai Dalyvius nedelsiant, tačiau bet kuriuo atveju ne vėliau kaip per 3 (tris) darbo dienas nuo tokio sprendimo priėmimo dienos.</w:t>
      </w:r>
    </w:p>
    <w:p w14:paraId="4BBFA564" w14:textId="0C21B600" w:rsidR="002077FA" w:rsidRPr="00E43A6F" w:rsidRDefault="00564544" w:rsidP="002B7A56">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Pirkėjas gali nuspręsti nesudaryti Sutarties su ekonomiškai naudingiausią </w:t>
      </w:r>
      <w:r w:rsidR="00866C2D" w:rsidRPr="00E43A6F">
        <w:rPr>
          <w:rFonts w:ascii="Times New Roman" w:hAnsi="Times New Roman" w:cs="Times New Roman"/>
          <w:sz w:val="24"/>
          <w:szCs w:val="24"/>
        </w:rPr>
        <w:t>Projekto p</w:t>
      </w:r>
      <w:r w:rsidRPr="00E43A6F">
        <w:rPr>
          <w:rFonts w:ascii="Times New Roman" w:hAnsi="Times New Roman" w:cs="Times New Roman"/>
          <w:sz w:val="24"/>
          <w:szCs w:val="24"/>
        </w:rPr>
        <w:t>asiūlymą pateikusiu Dalyviu, jeigu paaiškėja, kad Pasiūlymas neatitinka VPĮ 17 straipsnio 2 dalies 2 punkte nurodytų aplinkos apsaugos, socialinės ir darbo teisės įpareigojimų.</w:t>
      </w:r>
    </w:p>
    <w:p w14:paraId="19E0414C" w14:textId="77777777" w:rsidR="008A548F" w:rsidRPr="00E43A6F" w:rsidRDefault="008A548F" w:rsidP="002B7A56">
      <w:pPr>
        <w:pStyle w:val="Sraopastraipa"/>
        <w:tabs>
          <w:tab w:val="left" w:pos="851"/>
        </w:tabs>
        <w:spacing w:after="0"/>
        <w:ind w:left="0"/>
        <w:jc w:val="both"/>
        <w:rPr>
          <w:rFonts w:ascii="Times New Roman" w:hAnsi="Times New Roman" w:cs="Times New Roman"/>
          <w:b/>
          <w:bCs/>
          <w:sz w:val="24"/>
          <w:szCs w:val="24"/>
        </w:rPr>
      </w:pPr>
    </w:p>
    <w:p w14:paraId="28E14227" w14:textId="12A23E87" w:rsidR="00564544" w:rsidRDefault="00564544" w:rsidP="002B7A56">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PRETENZIJŲ PATEIKIMO TVARKA IR TERMINAI</w:t>
      </w:r>
    </w:p>
    <w:p w14:paraId="541A29EC" w14:textId="77777777" w:rsidR="002B7A56" w:rsidRPr="002B7A56" w:rsidRDefault="002B7A56" w:rsidP="002B7A56">
      <w:pPr>
        <w:spacing w:after="0"/>
        <w:jc w:val="center"/>
        <w:rPr>
          <w:rFonts w:ascii="Times New Roman" w:hAnsi="Times New Roman" w:cs="Times New Roman"/>
          <w:b/>
          <w:bCs/>
          <w:sz w:val="24"/>
          <w:szCs w:val="24"/>
        </w:rPr>
      </w:pPr>
    </w:p>
    <w:p w14:paraId="3351FD4D" w14:textId="1185BBB4" w:rsidR="008A548F" w:rsidRPr="00E43A6F" w:rsidRDefault="00564544" w:rsidP="002B7A56">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Tiekėjas, norėdamas iki Sutarties sudarymo ginčyti Pirkėjo sprendimus ar veiksmus, turi teisę pateikti Pirkėjui pretenziją:</w:t>
      </w:r>
    </w:p>
    <w:p w14:paraId="57684D9C" w14:textId="67688AE2" w:rsidR="00564544" w:rsidRPr="00E43A6F" w:rsidRDefault="00564544" w:rsidP="00F43B7B">
      <w:pPr>
        <w:pStyle w:val="Sraopastraipa"/>
        <w:numPr>
          <w:ilvl w:val="2"/>
          <w:numId w:val="11"/>
        </w:numPr>
        <w:tabs>
          <w:tab w:val="left" w:pos="851"/>
        </w:tabs>
        <w:spacing w:after="0"/>
        <w:ind w:left="0"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per 10 (dešimt) </w:t>
      </w:r>
      <w:r w:rsidR="00984CFA">
        <w:rPr>
          <w:rFonts w:ascii="Times New Roman" w:hAnsi="Times New Roman" w:cs="Times New Roman"/>
          <w:sz w:val="24"/>
          <w:szCs w:val="24"/>
        </w:rPr>
        <w:t xml:space="preserve">dienų </w:t>
      </w:r>
      <w:r w:rsidRPr="00E43A6F">
        <w:rPr>
          <w:rFonts w:ascii="Times New Roman" w:hAnsi="Times New Roman" w:cs="Times New Roman"/>
          <w:sz w:val="24"/>
          <w:szCs w:val="24"/>
        </w:rPr>
        <w:t>nuo Pirkėjo pranešimo raštu apie jo priimtą sprendimą išsiuntimo Tiekėjams dienos, o jeigu šis pranešimas nebuvo siunčiamas elektroninėmis priemonėmis, – per 15 (penkiolika) dienų nuo pranešimo išsiuntimo tiekėjams dienos;</w:t>
      </w:r>
    </w:p>
    <w:p w14:paraId="577647BE" w14:textId="584EBCF4" w:rsidR="00564544" w:rsidRPr="00E43A6F" w:rsidRDefault="00564544" w:rsidP="00F43B7B">
      <w:pPr>
        <w:pStyle w:val="Sraopastraipa"/>
        <w:numPr>
          <w:ilvl w:val="2"/>
          <w:numId w:val="11"/>
        </w:numPr>
        <w:tabs>
          <w:tab w:val="left" w:pos="851"/>
        </w:tabs>
        <w:spacing w:after="0"/>
        <w:ind w:left="0" w:firstLine="0"/>
        <w:jc w:val="both"/>
        <w:rPr>
          <w:rFonts w:ascii="Times New Roman" w:hAnsi="Times New Roman" w:cs="Times New Roman"/>
          <w:sz w:val="24"/>
          <w:szCs w:val="24"/>
        </w:rPr>
      </w:pPr>
      <w:r w:rsidRPr="00E43A6F">
        <w:rPr>
          <w:rFonts w:ascii="Times New Roman" w:hAnsi="Times New Roman" w:cs="Times New Roman"/>
          <w:sz w:val="24"/>
          <w:szCs w:val="24"/>
        </w:rPr>
        <w:t>per 10 (dešimt) dienų nuo paskelbimo apie Pirkėjo priimtą sprendimą dienos, jeigu VPĮ nėra reikalavimo raštu informuoti Tiekėjus apie Pirkėjo priimtus sprendimus.</w:t>
      </w:r>
    </w:p>
    <w:p w14:paraId="4068333C" w14:textId="77777777" w:rsidR="008A548F"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Siekiant užtikrinti vienodą Tiekėjo teikiamų prašymų aiškinimą, Tiekėjas, teikdamas Pirkėjui pretenziją, turi aiškiai raštu nurodyti, kad jo teikiamas prašymas turi būti laikomas pretenzija.</w:t>
      </w:r>
    </w:p>
    <w:p w14:paraId="138F4E1A" w14:textId="5FB3CCF5" w:rsidR="003D17A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gavęs Tiekėjo rašytinę pretenziją, negali sudaryti Pirkimo sutarties anksčiau kaip 10 (dešimt) dienų nuo rašytinio pranešimo apie jos priimtą sprendimą išsiuntimo pretenziją pateikusiam Tiekėjui ir Dalyviams dienos.</w:t>
      </w:r>
    </w:p>
    <w:p w14:paraId="2BB416AA" w14:textId="77777777" w:rsidR="003D17A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43E355D6" w:rsidR="00564544" w:rsidRDefault="00564544" w:rsidP="002B7A56">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Pakartotinės Tiekėjo pretenzijos dėl to paties Pirkėjo priimto sprendimo arba atlikto veiksmo nebus nagrinėjamos</w:t>
      </w:r>
      <w:r w:rsidR="003D17AA" w:rsidRPr="00E43A6F">
        <w:rPr>
          <w:rFonts w:ascii="Times New Roman" w:hAnsi="Times New Roman" w:cs="Times New Roman"/>
          <w:sz w:val="24"/>
          <w:szCs w:val="24"/>
        </w:rPr>
        <w:t>.</w:t>
      </w:r>
    </w:p>
    <w:p w14:paraId="3413BC1D" w14:textId="77777777" w:rsidR="003D17AA" w:rsidRPr="00E43A6F" w:rsidRDefault="003D17AA" w:rsidP="002B7A56">
      <w:pPr>
        <w:pStyle w:val="Sraopastraipa"/>
        <w:tabs>
          <w:tab w:val="left" w:pos="851"/>
        </w:tabs>
        <w:spacing w:after="0"/>
        <w:ind w:left="0"/>
        <w:jc w:val="both"/>
        <w:rPr>
          <w:rFonts w:ascii="Times New Roman" w:hAnsi="Times New Roman" w:cs="Times New Roman"/>
          <w:sz w:val="24"/>
          <w:szCs w:val="24"/>
        </w:rPr>
      </w:pPr>
    </w:p>
    <w:p w14:paraId="33C8D410" w14:textId="69C43220" w:rsidR="00564544" w:rsidRDefault="00564544" w:rsidP="002B7A56">
      <w:pPr>
        <w:pStyle w:val="Sraopastraipa"/>
        <w:numPr>
          <w:ilvl w:val="0"/>
          <w:numId w:val="11"/>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 xml:space="preserve">SUTARTIES </w:t>
      </w:r>
      <w:r w:rsidR="00094BFE">
        <w:rPr>
          <w:rFonts w:ascii="Times New Roman" w:hAnsi="Times New Roman" w:cs="Times New Roman"/>
          <w:b/>
          <w:bCs/>
          <w:sz w:val="24"/>
          <w:szCs w:val="24"/>
        </w:rPr>
        <w:t>SUDARYMAS</w:t>
      </w:r>
    </w:p>
    <w:p w14:paraId="04E07329" w14:textId="77777777" w:rsidR="002B7A56" w:rsidRPr="002B7A56" w:rsidRDefault="002B7A56" w:rsidP="002B7A56">
      <w:pPr>
        <w:spacing w:after="0"/>
        <w:jc w:val="center"/>
        <w:rPr>
          <w:rFonts w:ascii="Times New Roman" w:hAnsi="Times New Roman" w:cs="Times New Roman"/>
          <w:b/>
          <w:bCs/>
          <w:sz w:val="24"/>
          <w:szCs w:val="24"/>
        </w:rPr>
      </w:pPr>
    </w:p>
    <w:p w14:paraId="45C082F0" w14:textId="6DDACA7A" w:rsidR="00094BFE" w:rsidRPr="00094BFE" w:rsidRDefault="00094BFE" w:rsidP="002B7A56">
      <w:pPr>
        <w:pStyle w:val="Sraopastraipa"/>
        <w:numPr>
          <w:ilvl w:val="1"/>
          <w:numId w:val="11"/>
        </w:numPr>
        <w:tabs>
          <w:tab w:val="left" w:pos="851"/>
        </w:tabs>
        <w:spacing w:after="0"/>
        <w:ind w:firstLine="0"/>
        <w:jc w:val="both"/>
        <w:rPr>
          <w:rFonts w:ascii="Times New Roman" w:hAnsi="Times New Roman" w:cs="Times New Roman"/>
          <w:sz w:val="24"/>
          <w:szCs w:val="24"/>
        </w:rPr>
      </w:pPr>
      <w:r w:rsidRPr="00094BFE">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E827D54" w14:textId="552DB604"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Sutartis turi atitikti Laimėjusio Dalyvio Galutinį pasiūlymą, Pirkimo dokumentus ir kitus reikalavimus, nustatytus Dalyviams.</w:t>
      </w:r>
    </w:p>
    <w:p w14:paraId="4AB33670" w14:textId="263386F0"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Laimėjęs Dalyvis, su kuriuo bus sudaryta Sutartis, neturės teisės perduoti savo įsipareigojimų pagal Sutartį trečiajam asmeniui, išskyrus, jei Sutartyje nurodyta kitaip.</w:t>
      </w:r>
    </w:p>
    <w:p w14:paraId="5798E58F" w14:textId="5DAF9075"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Sutartis bus sudaroma vadovaujantis Sutarties projekto (jei jis parengtas) nuostatomis.</w:t>
      </w:r>
    </w:p>
    <w:p w14:paraId="7B1EDC50" w14:textId="5F49FFDF" w:rsidR="00B276AE"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Tuo atveju, kai Pirkimo procedūrų metu Sutarties projektas nėra parengtas, Sutartis bus sudaroma vadovaujantis Pirkimo dokumentuose nustatytais reikalavimais.</w:t>
      </w:r>
    </w:p>
    <w:p w14:paraId="07396445" w14:textId="10C5F5F3" w:rsidR="00564544"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9B7ED89" w14:textId="77777777" w:rsidR="00B30A75" w:rsidRDefault="00B30A75" w:rsidP="00B30A75">
      <w:pPr>
        <w:pStyle w:val="Sraopastraipa"/>
        <w:tabs>
          <w:tab w:val="left" w:pos="851"/>
        </w:tabs>
        <w:spacing w:after="0"/>
        <w:ind w:left="0"/>
        <w:jc w:val="both"/>
        <w:rPr>
          <w:rFonts w:ascii="Times New Roman" w:hAnsi="Times New Roman" w:cs="Times New Roman"/>
          <w:sz w:val="24"/>
          <w:szCs w:val="24"/>
        </w:rPr>
      </w:pPr>
    </w:p>
    <w:p w14:paraId="5B9BE04E" w14:textId="739B8119" w:rsidR="00B30A75" w:rsidRDefault="00B30A75" w:rsidP="00B30A75">
      <w:pPr>
        <w:pStyle w:val="Sraopastraipa"/>
        <w:numPr>
          <w:ilvl w:val="0"/>
          <w:numId w:val="15"/>
        </w:numPr>
        <w:tabs>
          <w:tab w:val="left" w:pos="851"/>
        </w:tabs>
        <w:spacing w:after="0"/>
        <w:jc w:val="center"/>
        <w:rPr>
          <w:rFonts w:ascii="Times New Roman" w:hAnsi="Times New Roman" w:cs="Times New Roman"/>
          <w:b/>
          <w:bCs/>
          <w:sz w:val="24"/>
          <w:szCs w:val="24"/>
        </w:rPr>
      </w:pPr>
      <w:bookmarkStart w:id="44" w:name="_Hlk91498650"/>
      <w:bookmarkStart w:id="45" w:name="_Toc126263069"/>
      <w:r w:rsidRPr="00B30A75">
        <w:rPr>
          <w:rFonts w:ascii="Times New Roman" w:hAnsi="Times New Roman" w:cs="Times New Roman"/>
          <w:b/>
          <w:bCs/>
          <w:sz w:val="24"/>
          <w:szCs w:val="24"/>
        </w:rPr>
        <w:t>TEISĖ GINČYTI PERKANČIOSIOS ORGANIZACIJOS VEIKSMUS AR PRIIMTUS SPRENDIMUS</w:t>
      </w:r>
      <w:bookmarkEnd w:id="44"/>
      <w:bookmarkEnd w:id="45"/>
    </w:p>
    <w:p w14:paraId="41AB9D85" w14:textId="77777777" w:rsidR="002B7A56" w:rsidRPr="002B7A56" w:rsidRDefault="002B7A56" w:rsidP="002B7A56">
      <w:pPr>
        <w:tabs>
          <w:tab w:val="left" w:pos="851"/>
        </w:tabs>
        <w:spacing w:after="0"/>
        <w:jc w:val="center"/>
        <w:rPr>
          <w:rFonts w:ascii="Times New Roman" w:hAnsi="Times New Roman" w:cs="Times New Roman"/>
          <w:b/>
          <w:bCs/>
          <w:sz w:val="24"/>
          <w:szCs w:val="24"/>
        </w:rPr>
      </w:pPr>
    </w:p>
    <w:p w14:paraId="05F8F139" w14:textId="77777777" w:rsidR="00B30A75" w:rsidRPr="00B30A75" w:rsidRDefault="00B30A75" w:rsidP="00B30A75">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Tiekėjas, kuris mano, kad  perkančioji organizacija nesilaikė VPĮ reikalavimų ir tuo pažeidė ar pažeis jo teisėtus interesus, VPĮ VII skyriuje nustatyta tvarka gali kreiptis į apygardos teismą, kaip pirmosios instancijos teismą.</w:t>
      </w:r>
    </w:p>
    <w:p w14:paraId="3A4AC5DD" w14:textId="77777777" w:rsidR="00B30A75" w:rsidRPr="00B30A75" w:rsidRDefault="00B30A75" w:rsidP="00B30A75">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 xml:space="preserve">Tiekėjas, norėdamas iki sutarties sudarymo teisme ginčyti perkančiosios organizacijos sprendimus ar veiksmus, pirmiausia elektroninėmis priemonėmis turi pateikti pretenziją perkančiajai organizacijai. </w:t>
      </w:r>
    </w:p>
    <w:p w14:paraId="41E98CBC" w14:textId="3B6FF4BA" w:rsidR="00B276AE" w:rsidRPr="006D62B0" w:rsidRDefault="00B30A75" w:rsidP="006D62B0">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Pretenzijos pateikimo perkančiajai organizacijai, prašymo pateikimo ar ieškinio pareiškimo teismui terminai nustatyti VPĮ 102 straipsnyje.</w:t>
      </w:r>
    </w:p>
    <w:p w14:paraId="3FC85494" w14:textId="2382619D" w:rsidR="00564544" w:rsidRDefault="00564544" w:rsidP="008E5CBD">
      <w:pPr>
        <w:pStyle w:val="Sraopastraipa"/>
        <w:numPr>
          <w:ilvl w:val="0"/>
          <w:numId w:val="16"/>
        </w:numPr>
        <w:spacing w:after="0"/>
        <w:jc w:val="center"/>
        <w:rPr>
          <w:rFonts w:ascii="Times New Roman" w:hAnsi="Times New Roman" w:cs="Times New Roman"/>
          <w:b/>
          <w:bCs/>
          <w:sz w:val="24"/>
          <w:szCs w:val="24"/>
        </w:rPr>
      </w:pPr>
      <w:r w:rsidRPr="00E43A6F">
        <w:rPr>
          <w:rFonts w:ascii="Times New Roman" w:hAnsi="Times New Roman" w:cs="Times New Roman"/>
          <w:b/>
          <w:bCs/>
          <w:sz w:val="24"/>
          <w:szCs w:val="24"/>
        </w:rPr>
        <w:t>PAPILDOMOS INFORMACIJOS PATEIKIMAS</w:t>
      </w:r>
    </w:p>
    <w:p w14:paraId="7EE482B4" w14:textId="77777777" w:rsidR="008E5CBD" w:rsidRPr="008E5CBD" w:rsidRDefault="008E5CBD" w:rsidP="008E5CBD">
      <w:pPr>
        <w:spacing w:after="0"/>
        <w:jc w:val="center"/>
        <w:rPr>
          <w:rFonts w:ascii="Times New Roman" w:hAnsi="Times New Roman" w:cs="Times New Roman"/>
          <w:b/>
          <w:bCs/>
          <w:sz w:val="24"/>
          <w:szCs w:val="24"/>
        </w:rPr>
      </w:pPr>
    </w:p>
    <w:p w14:paraId="51FD17DA" w14:textId="77777777" w:rsidR="00B276AE" w:rsidRPr="00E43A6F" w:rsidRDefault="00564544" w:rsidP="008E5CBD">
      <w:pPr>
        <w:pStyle w:val="Sraopastraipa"/>
        <w:numPr>
          <w:ilvl w:val="1"/>
          <w:numId w:val="16"/>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Informacija apie Pirkimo vykdymo būdą ir priemones, kuriomis vykdomas Pirkimas, pateikiama SPS 1 dalyje.</w:t>
      </w:r>
    </w:p>
    <w:p w14:paraId="7F5ECE05" w14:textId="4EA5A5B6" w:rsidR="00604887" w:rsidRPr="00E43A6F" w:rsidRDefault="00564544" w:rsidP="000A2DEE">
      <w:pPr>
        <w:pStyle w:val="Sraopastraipa"/>
        <w:numPr>
          <w:ilvl w:val="1"/>
          <w:numId w:val="16"/>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Tiekėjo prašymo paaiškinti Dokumentus pateikimo tvarka, </w:t>
      </w:r>
      <w:r w:rsidR="000A2DEE" w:rsidRPr="00E43A6F">
        <w:rPr>
          <w:rFonts w:ascii="Times New Roman" w:hAnsi="Times New Roman" w:cs="Times New Roman"/>
          <w:color w:val="000000"/>
          <w:sz w:val="24"/>
          <w:szCs w:val="24"/>
        </w:rPr>
        <w:t>Perkančio</w:t>
      </w:r>
      <w:r w:rsidR="000A2DEE">
        <w:rPr>
          <w:rFonts w:ascii="Times New Roman" w:hAnsi="Times New Roman" w:cs="Times New Roman"/>
          <w:color w:val="000000"/>
          <w:sz w:val="24"/>
          <w:szCs w:val="24"/>
        </w:rPr>
        <w:t>sios</w:t>
      </w:r>
      <w:r w:rsidR="000A2DEE" w:rsidRPr="00E43A6F">
        <w:rPr>
          <w:rFonts w:ascii="Times New Roman" w:hAnsi="Times New Roman" w:cs="Times New Roman"/>
          <w:color w:val="000000"/>
          <w:sz w:val="24"/>
          <w:szCs w:val="24"/>
        </w:rPr>
        <w:t xml:space="preserve"> organizacij</w:t>
      </w:r>
      <w:r w:rsidR="000A2DEE">
        <w:rPr>
          <w:rFonts w:ascii="Times New Roman" w:hAnsi="Times New Roman" w:cs="Times New Roman"/>
          <w:color w:val="000000"/>
          <w:sz w:val="24"/>
          <w:szCs w:val="24"/>
        </w:rPr>
        <w:t>os</w:t>
      </w:r>
      <w:r w:rsidR="000A2DEE"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 xml:space="preserve">atsakymo į Tiekėjo prašymą paaiškinti Pirkimo dokumentus tvarka ir </w:t>
      </w:r>
      <w:r w:rsidR="000A2DEE" w:rsidRPr="00E43A6F">
        <w:rPr>
          <w:rFonts w:ascii="Times New Roman" w:hAnsi="Times New Roman" w:cs="Times New Roman"/>
          <w:color w:val="000000"/>
          <w:sz w:val="24"/>
          <w:szCs w:val="24"/>
        </w:rPr>
        <w:t>Perkančio</w:t>
      </w:r>
      <w:r w:rsidR="000A2DEE">
        <w:rPr>
          <w:rFonts w:ascii="Times New Roman" w:hAnsi="Times New Roman" w:cs="Times New Roman"/>
          <w:color w:val="000000"/>
          <w:sz w:val="24"/>
          <w:szCs w:val="24"/>
        </w:rPr>
        <w:t>sios</w:t>
      </w:r>
      <w:r w:rsidR="000A2DEE" w:rsidRPr="00E43A6F">
        <w:rPr>
          <w:rFonts w:ascii="Times New Roman" w:hAnsi="Times New Roman" w:cs="Times New Roman"/>
          <w:color w:val="000000"/>
          <w:sz w:val="24"/>
          <w:szCs w:val="24"/>
        </w:rPr>
        <w:t xml:space="preserve"> organizacij</w:t>
      </w:r>
      <w:r w:rsidR="000A2DEE">
        <w:rPr>
          <w:rFonts w:ascii="Times New Roman" w:hAnsi="Times New Roman" w:cs="Times New Roman"/>
          <w:color w:val="000000"/>
          <w:sz w:val="24"/>
          <w:szCs w:val="24"/>
        </w:rPr>
        <w:t>os</w:t>
      </w:r>
      <w:r w:rsidR="000A2DEE"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Dokumentų tikslinimo savo iniciatyva tvarka:</w:t>
      </w:r>
    </w:p>
    <w:tbl>
      <w:tblPr>
        <w:tblStyle w:val="Lentelstinklelis"/>
        <w:tblW w:w="0" w:type="auto"/>
        <w:tblLook w:val="04A0" w:firstRow="1" w:lastRow="0" w:firstColumn="1" w:lastColumn="0" w:noHBand="0" w:noVBand="1"/>
      </w:tblPr>
      <w:tblGrid>
        <w:gridCol w:w="9918"/>
      </w:tblGrid>
      <w:tr w:rsidR="002065DE" w:rsidRPr="00E43A6F" w14:paraId="42B12CA2" w14:textId="77777777" w:rsidTr="002065DE">
        <w:tc>
          <w:tcPr>
            <w:tcW w:w="9918" w:type="dxa"/>
          </w:tcPr>
          <w:p w14:paraId="6F12E391" w14:textId="43D32184" w:rsidR="002065DE" w:rsidRPr="00E43A6F" w:rsidRDefault="002065DE" w:rsidP="0071702E">
            <w:pPr>
              <w:pStyle w:val="Sraopastraipa"/>
              <w:numPr>
                <w:ilvl w:val="2"/>
                <w:numId w:val="16"/>
              </w:numPr>
              <w:tabs>
                <w:tab w:val="left" w:pos="851"/>
              </w:tabs>
              <w:ind w:left="720"/>
              <w:rPr>
                <w:rFonts w:ascii="Times New Roman" w:hAnsi="Times New Roman" w:cs="Times New Roman"/>
                <w:sz w:val="24"/>
                <w:szCs w:val="24"/>
              </w:rPr>
            </w:pPr>
            <w:r w:rsidRPr="00E43A6F">
              <w:rPr>
                <w:rFonts w:ascii="Times New Roman" w:hAnsi="Times New Roman" w:cs="Times New Roman"/>
                <w:sz w:val="24"/>
                <w:szCs w:val="24"/>
              </w:rPr>
              <w:t>Tuo atveju, kai vykdomas skelbiamas tarptautinės vertės pirkimas</w:t>
            </w:r>
            <w:r w:rsidR="000A2DEE">
              <w:rPr>
                <w:rFonts w:ascii="Times New Roman" w:hAnsi="Times New Roman" w:cs="Times New Roman"/>
                <w:sz w:val="24"/>
                <w:szCs w:val="24"/>
              </w:rPr>
              <w:t>:</w:t>
            </w:r>
          </w:p>
        </w:tc>
      </w:tr>
      <w:tr w:rsidR="002065DE" w:rsidRPr="00E43A6F" w14:paraId="427678B1" w14:textId="77777777" w:rsidTr="002065DE">
        <w:tc>
          <w:tcPr>
            <w:tcW w:w="9918" w:type="dxa"/>
          </w:tcPr>
          <w:p w14:paraId="67A486D9" w14:textId="0748C5C6" w:rsidR="002065DE" w:rsidRPr="00E43A6F" w:rsidRDefault="002065DE" w:rsidP="00E70E4D">
            <w:pPr>
              <w:pStyle w:val="Sraopastraipa"/>
              <w:numPr>
                <w:ilvl w:val="0"/>
                <w:numId w:val="4"/>
              </w:numPr>
              <w:tabs>
                <w:tab w:val="left" w:pos="10"/>
              </w:tabs>
              <w:jc w:val="both"/>
              <w:rPr>
                <w:rFonts w:ascii="Times New Roman" w:hAnsi="Times New Roman" w:cs="Times New Roman"/>
                <w:color w:val="000000"/>
                <w:sz w:val="24"/>
                <w:szCs w:val="24"/>
              </w:rPr>
            </w:pPr>
            <w:r w:rsidRPr="00E43A6F">
              <w:rPr>
                <w:rFonts w:ascii="Times New Roman" w:hAnsi="Times New Roman" w:cs="Times New Roman"/>
                <w:color w:val="000000"/>
                <w:sz w:val="24"/>
                <w:szCs w:val="24"/>
              </w:rPr>
              <w:t xml:space="preserve">Tiekėjas gali teikti prašymus paaiškinti projekto konkurso dokumentus ne vėliau kaip likus </w:t>
            </w:r>
            <w:r w:rsidRPr="006F532E">
              <w:rPr>
                <w:rFonts w:ascii="Times New Roman" w:hAnsi="Times New Roman" w:cs="Times New Roman"/>
                <w:color w:val="000000"/>
                <w:sz w:val="24"/>
                <w:szCs w:val="24"/>
              </w:rPr>
              <w:t>23 dienoms iki projektų pateikimo termino pabaigos,</w:t>
            </w:r>
            <w:r w:rsidRPr="00E43A6F">
              <w:rPr>
                <w:rFonts w:ascii="Times New Roman" w:hAnsi="Times New Roman" w:cs="Times New Roman"/>
                <w:color w:val="000000"/>
                <w:sz w:val="24"/>
                <w:szCs w:val="24"/>
              </w:rPr>
              <w:t xml:space="preserve"> vykdant tarptautinį projekto konkursą. </w:t>
            </w:r>
            <w:r w:rsidRPr="00E43A6F">
              <w:rPr>
                <w:rFonts w:ascii="Times New Roman" w:hAnsi="Times New Roman" w:cs="Times New Roman"/>
                <w:sz w:val="24"/>
                <w:szCs w:val="24"/>
              </w:rPr>
              <w:t>Prašymas paaiškinti Dokumentus turi būti pateiktas CVP IS priemonėmis.</w:t>
            </w:r>
          </w:p>
          <w:p w14:paraId="6F321672" w14:textId="1280AADD" w:rsidR="002065DE" w:rsidRPr="002065DE" w:rsidRDefault="002065DE" w:rsidP="002065DE">
            <w:pPr>
              <w:pStyle w:val="Sraopastraipa"/>
              <w:numPr>
                <w:ilvl w:val="0"/>
                <w:numId w:val="4"/>
              </w:numPr>
              <w:tabs>
                <w:tab w:val="left" w:pos="10"/>
              </w:tabs>
              <w:jc w:val="both"/>
              <w:rPr>
                <w:rFonts w:ascii="Times New Roman" w:hAnsi="Times New Roman" w:cs="Times New Roman"/>
                <w:sz w:val="24"/>
                <w:szCs w:val="24"/>
              </w:rPr>
            </w:pPr>
            <w:r w:rsidRPr="00E43A6F">
              <w:rPr>
                <w:rFonts w:ascii="Times New Roman" w:hAnsi="Times New Roman" w:cs="Times New Roman"/>
                <w:color w:val="000000"/>
                <w:sz w:val="24"/>
                <w:szCs w:val="24"/>
              </w:rPr>
              <w:t>Perkančioji organizacija į gautą prašymą atsako ne vėliau kaip per 5 darbo dienas nuo jo gavimo dienos</w:t>
            </w:r>
            <w:r w:rsidR="000A2DEE">
              <w:rPr>
                <w:rFonts w:ascii="Times New Roman" w:hAnsi="Times New Roman" w:cs="Times New Roman"/>
                <w:color w:val="000000"/>
                <w:sz w:val="24"/>
                <w:szCs w:val="24"/>
              </w:rPr>
              <w:t>.</w:t>
            </w:r>
          </w:p>
          <w:p w14:paraId="7968BF0E" w14:textId="0CA62814" w:rsidR="002065DE" w:rsidRPr="00E43A6F" w:rsidRDefault="000A2DEE" w:rsidP="002C5B3E">
            <w:pPr>
              <w:pStyle w:val="Sraopastraipa"/>
              <w:tabs>
                <w:tab w:val="left" w:pos="10"/>
              </w:tabs>
              <w:ind w:left="0"/>
              <w:jc w:val="both"/>
              <w:rPr>
                <w:rFonts w:ascii="Times New Roman" w:hAnsi="Times New Roman" w:cs="Times New Roman"/>
                <w:sz w:val="24"/>
                <w:szCs w:val="24"/>
              </w:rPr>
            </w:pPr>
            <w:r w:rsidRPr="00E43A6F">
              <w:rPr>
                <w:rFonts w:ascii="Times New Roman" w:hAnsi="Times New Roman" w:cs="Times New Roman"/>
                <w:color w:val="000000"/>
                <w:sz w:val="24"/>
                <w:szCs w:val="24"/>
              </w:rPr>
              <w:t xml:space="preserve">Perkančioji organizacija </w:t>
            </w:r>
            <w:r w:rsidR="002065DE" w:rsidRPr="00E43A6F">
              <w:rPr>
                <w:rFonts w:ascii="Times New Roman" w:hAnsi="Times New Roman" w:cs="Times New Roman"/>
                <w:sz w:val="24"/>
                <w:szCs w:val="24"/>
              </w:rPr>
              <w:t>pasilieka teisę atsakyti ir į vėliau gautus rašytinius prašymus. Tokiu atveju atsakymas turi būti Tiekėjams išplatintas ne vėliau kaip likus 6 (šešioms) dienoms iki Pasiūlymų pateikimo termino pabaigos.</w:t>
            </w:r>
          </w:p>
        </w:tc>
      </w:tr>
      <w:tr w:rsidR="002065DE" w:rsidRPr="00E43A6F" w14:paraId="6C8CD933" w14:textId="77777777" w:rsidTr="002065DE">
        <w:tc>
          <w:tcPr>
            <w:tcW w:w="9918" w:type="dxa"/>
          </w:tcPr>
          <w:p w14:paraId="7EA3CA17" w14:textId="6C97BE36" w:rsidR="002065DE" w:rsidRPr="00E43A6F" w:rsidRDefault="0071702E" w:rsidP="004B5513">
            <w:pPr>
              <w:pStyle w:val="Sraopastraipa"/>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c</w:t>
            </w:r>
            <w:r w:rsidR="002065DE" w:rsidRPr="00E43A6F">
              <w:rPr>
                <w:rFonts w:ascii="Times New Roman" w:hAnsi="Times New Roman" w:cs="Times New Roman"/>
                <w:sz w:val="24"/>
                <w:szCs w:val="24"/>
              </w:rPr>
              <w:t>)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r>
      <w:tr w:rsidR="002065DE" w:rsidRPr="00E43A6F" w14:paraId="1B9ED0CE" w14:textId="77777777" w:rsidTr="002065DE">
        <w:tc>
          <w:tcPr>
            <w:tcW w:w="9918" w:type="dxa"/>
          </w:tcPr>
          <w:p w14:paraId="63A558C0" w14:textId="50F4B0ED" w:rsidR="002065DE" w:rsidRPr="00E43A6F" w:rsidRDefault="0071702E" w:rsidP="001D0E2C">
            <w:pPr>
              <w:pStyle w:val="Sraopastraipa"/>
              <w:tabs>
                <w:tab w:val="left" w:pos="436"/>
              </w:tabs>
              <w:ind w:left="0"/>
              <w:jc w:val="both"/>
              <w:rPr>
                <w:rFonts w:ascii="Times New Roman" w:hAnsi="Times New Roman" w:cs="Times New Roman"/>
                <w:sz w:val="24"/>
                <w:szCs w:val="24"/>
              </w:rPr>
            </w:pPr>
            <w:r>
              <w:rPr>
                <w:rFonts w:ascii="Times New Roman" w:hAnsi="Times New Roman" w:cs="Times New Roman"/>
                <w:sz w:val="24"/>
                <w:szCs w:val="24"/>
              </w:rPr>
              <w:t>d</w:t>
            </w:r>
            <w:r w:rsidR="002065DE" w:rsidRPr="00E43A6F">
              <w:rPr>
                <w:rFonts w:ascii="Times New Roman" w:hAnsi="Times New Roman" w:cs="Times New Roman"/>
                <w:sz w:val="24"/>
                <w:szCs w:val="24"/>
              </w:rPr>
              <w:t xml:space="preserve">) </w:t>
            </w:r>
            <w:r w:rsidR="000A2DEE" w:rsidRPr="00E43A6F">
              <w:rPr>
                <w:rFonts w:ascii="Times New Roman" w:hAnsi="Times New Roman" w:cs="Times New Roman"/>
                <w:color w:val="000000"/>
                <w:sz w:val="24"/>
                <w:szCs w:val="24"/>
              </w:rPr>
              <w:t xml:space="preserve">Perkančioji organizacija </w:t>
            </w:r>
            <w:r w:rsidR="002065DE" w:rsidRPr="00E43A6F">
              <w:rPr>
                <w:rFonts w:ascii="Times New Roman" w:hAnsi="Times New Roman" w:cs="Times New Roman"/>
                <w:sz w:val="24"/>
                <w:szCs w:val="24"/>
              </w:rPr>
              <w:t>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20168952" w14:textId="06073AEB"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Tuo atveju, kai tikslinama Pirkimo skelbime paskelbta informacija, atitinkamai skelbiamas klaidų ištaisymo skelbimas</w:t>
            </w:r>
            <w:r>
              <w:rPr>
                <w:rFonts w:ascii="Times New Roman" w:hAnsi="Times New Roman" w:cs="Times New Roman"/>
                <w:sz w:val="24"/>
                <w:szCs w:val="24"/>
              </w:rPr>
              <w:t>.</w:t>
            </w:r>
          </w:p>
        </w:tc>
      </w:tr>
    </w:tbl>
    <w:p w14:paraId="530D6F33" w14:textId="341FD91B" w:rsidR="00B276AE" w:rsidRPr="00E43A6F" w:rsidRDefault="00B276AE" w:rsidP="004B5513">
      <w:pPr>
        <w:pStyle w:val="Sraopastraipa"/>
        <w:tabs>
          <w:tab w:val="left" w:pos="851"/>
        </w:tabs>
        <w:spacing w:after="0"/>
        <w:ind w:left="0"/>
        <w:jc w:val="both"/>
        <w:rPr>
          <w:rFonts w:ascii="Times New Roman" w:hAnsi="Times New Roman" w:cs="Times New Roman"/>
          <w:sz w:val="24"/>
          <w:szCs w:val="24"/>
        </w:rPr>
      </w:pPr>
    </w:p>
    <w:p w14:paraId="73EADCFA" w14:textId="7C8F6855" w:rsidR="00564544" w:rsidRPr="00E43A6F" w:rsidRDefault="00564544" w:rsidP="000A2DEE">
      <w:pPr>
        <w:pStyle w:val="Sraopastraipa"/>
        <w:numPr>
          <w:ilvl w:val="1"/>
          <w:numId w:val="16"/>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Vykdant Pirkimo procedūras skubos atveju, terminai nustatomi vadovaujantis VPĮ nuostatomis, o jei atitinkami terminai VPĮ nenustatyti – atsižvelgiant į protingumo principą.</w:t>
      </w:r>
    </w:p>
    <w:sectPr w:rsidR="00564544" w:rsidRPr="00E43A6F" w:rsidSect="004508AE">
      <w:pgSz w:w="12240" w:h="15840"/>
      <w:pgMar w:top="1134" w:right="567" w:bottom="1134" w:left="1701"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3072" w14:textId="77777777" w:rsidR="00B45E43" w:rsidRDefault="00B45E43" w:rsidP="00EE7A94">
      <w:pPr>
        <w:spacing w:after="0" w:line="240" w:lineRule="auto"/>
      </w:pPr>
      <w:r>
        <w:separator/>
      </w:r>
    </w:p>
  </w:endnote>
  <w:endnote w:type="continuationSeparator" w:id="0">
    <w:p w14:paraId="6475EAE9" w14:textId="77777777" w:rsidR="00B45E43" w:rsidRDefault="00B45E43" w:rsidP="00E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8EA1" w14:textId="77777777" w:rsidR="00B45E43" w:rsidRDefault="00B45E43" w:rsidP="00EE7A94">
      <w:pPr>
        <w:spacing w:after="0" w:line="240" w:lineRule="auto"/>
      </w:pPr>
      <w:r>
        <w:separator/>
      </w:r>
    </w:p>
  </w:footnote>
  <w:footnote w:type="continuationSeparator" w:id="0">
    <w:p w14:paraId="5EAB0F18" w14:textId="77777777" w:rsidR="00B45E43" w:rsidRDefault="00B45E43" w:rsidP="00EE7A94">
      <w:pPr>
        <w:spacing w:after="0" w:line="240" w:lineRule="auto"/>
      </w:pPr>
      <w:r>
        <w:continuationSeparator/>
      </w:r>
    </w:p>
  </w:footnote>
  <w:footnote w:id="1">
    <w:p w14:paraId="1F9F6B8E" w14:textId="77777777" w:rsidR="00EE7A94" w:rsidRPr="00710FAE" w:rsidRDefault="00EE7A94" w:rsidP="00EE7A94">
      <w:pPr>
        <w:pStyle w:val="Puslapioinaostekstas"/>
        <w:rPr>
          <w:rFonts w:ascii="Times New Roman" w:hAnsi="Times New Roman" w:cs="Times New Roman"/>
        </w:rPr>
      </w:pPr>
      <w:r w:rsidRPr="00710FAE">
        <w:rPr>
          <w:rStyle w:val="Puslapioinaosnuoroda"/>
          <w:rFonts w:ascii="Times New Roman" w:hAnsi="Times New Roman" w:cs="Times New Roman"/>
        </w:rPr>
        <w:footnoteRef/>
      </w:r>
      <w:r w:rsidRPr="00710FAE">
        <w:rPr>
          <w:rFonts w:ascii="Times New Roman" w:hAnsi="Times New Roman" w:cs="Times New Roman"/>
        </w:rPr>
        <w:t xml:space="preserve"> Instrukcija: </w:t>
      </w:r>
      <w:hyperlink r:id="rId1" w:history="1">
        <w:r w:rsidRPr="00710FAE">
          <w:rPr>
            <w:rStyle w:val="Hipersaitas"/>
            <w:rFonts w:ascii="Times New Roman" w:hAnsi="Times New Roman" w:cs="Times New Roman"/>
          </w:rPr>
          <w:t>https://vpt.lrv.lt/lt/nauja-cvp-is-aktuali-nuo-2024-12-01/metodine-medziaga-instrukcijos/tiekejamsnaujaCVPIS/</w:t>
        </w:r>
      </w:hyperlink>
    </w:p>
    <w:p w14:paraId="41EDEB5F" w14:textId="77777777" w:rsidR="00EE7A94" w:rsidRPr="00427C59" w:rsidRDefault="00EE7A94" w:rsidP="00EE7A9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E5"/>
    <w:multiLevelType w:val="multilevel"/>
    <w:tmpl w:val="71AAF91C"/>
    <w:lvl w:ilvl="0">
      <w:start w:val="7"/>
      <w:numFmt w:val="decimal"/>
      <w:lvlText w:val="%1."/>
      <w:lvlJc w:val="left"/>
      <w:pPr>
        <w:ind w:left="360" w:hanging="360"/>
      </w:pPr>
      <w:rPr>
        <w:rFonts w:hint="default"/>
        <w:b/>
        <w:bCs w:val="0"/>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2" w15:restartNumberingAfterBreak="0">
    <w:nsid w:val="0F2A7DDC"/>
    <w:multiLevelType w:val="multilevel"/>
    <w:tmpl w:val="1B0CDA1E"/>
    <w:lvl w:ilvl="0">
      <w:start w:val="9"/>
      <w:numFmt w:val="decimal"/>
      <w:lvlText w:val="%1."/>
      <w:lvlJc w:val="left"/>
      <w:pPr>
        <w:ind w:left="360" w:hanging="360"/>
      </w:pPr>
      <w:rPr>
        <w:rFonts w:hint="default"/>
        <w:b/>
        <w:bCs w:val="0"/>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5F6F58"/>
    <w:multiLevelType w:val="multilevel"/>
    <w:tmpl w:val="BBB48B08"/>
    <w:lvl w:ilvl="0">
      <w:start w:val="13"/>
      <w:numFmt w:val="decimal"/>
      <w:lvlText w:val="%1."/>
      <w:lvlJc w:val="left"/>
      <w:pPr>
        <w:ind w:left="360" w:hanging="360"/>
      </w:pPr>
      <w:rPr>
        <w:rFonts w:hint="default"/>
        <w:b/>
        <w:bCs w:val="0"/>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411186"/>
    <w:multiLevelType w:val="multilevel"/>
    <w:tmpl w:val="87043E62"/>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b w:val="0"/>
        <w:bCs w:val="0"/>
        <w:strike w:val="0"/>
        <w:dstrike w:val="0"/>
        <w:u w:val="none"/>
        <w:effect w:val="non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987E2B"/>
    <w:multiLevelType w:val="multilevel"/>
    <w:tmpl w:val="111E32B8"/>
    <w:lvl w:ilvl="0">
      <w:start w:val="4"/>
      <w:numFmt w:val="decimal"/>
      <w:lvlText w:val="%1."/>
      <w:lvlJc w:val="left"/>
      <w:pPr>
        <w:ind w:left="360" w:hanging="360"/>
      </w:pPr>
      <w:rPr>
        <w:rFonts w:hint="default"/>
        <w:b/>
        <w:bCs w:val="0"/>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41E524EC"/>
    <w:multiLevelType w:val="multilevel"/>
    <w:tmpl w:val="F75E9CEE"/>
    <w:lvl w:ilvl="0">
      <w:start w:val="21"/>
      <w:numFmt w:val="decimal"/>
      <w:lvlText w:val="%1."/>
      <w:lvlJc w:val="left"/>
      <w:pPr>
        <w:ind w:left="360" w:hanging="360"/>
      </w:pPr>
      <w:rPr>
        <w:rFonts w:hint="default"/>
        <w:b/>
        <w:bCs w:val="0"/>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B702661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AA9444D"/>
    <w:multiLevelType w:val="multilevel"/>
    <w:tmpl w:val="4B44C04A"/>
    <w:lvl w:ilvl="0">
      <w:start w:val="20"/>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5EEA0276"/>
    <w:multiLevelType w:val="hybridMultilevel"/>
    <w:tmpl w:val="88828720"/>
    <w:lvl w:ilvl="0" w:tplc="55DEC1B8">
      <w:start w:val="1"/>
      <w:numFmt w:val="lowerLetter"/>
      <w:lvlText w:val="%1)"/>
      <w:lvlJc w:val="left"/>
      <w:pPr>
        <w:ind w:left="370" w:hanging="360"/>
      </w:pPr>
      <w:rPr>
        <w:rFonts w:ascii="Times New Roman" w:hAnsi="Times New Roman" w:cs="Times New Roman"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2" w15:restartNumberingAfterBreak="0">
    <w:nsid w:val="621C1BAB"/>
    <w:multiLevelType w:val="multilevel"/>
    <w:tmpl w:val="FA2AC2B0"/>
    <w:lvl w:ilvl="0">
      <w:start w:val="1"/>
      <w:numFmt w:val="decimal"/>
      <w:lvlText w:val="%1."/>
      <w:lvlJc w:val="left"/>
      <w:pPr>
        <w:ind w:left="360" w:hanging="360"/>
      </w:pPr>
    </w:lvl>
    <w:lvl w:ilvl="1">
      <w:start w:val="1"/>
      <w:numFmt w:val="decimal"/>
      <w:lvlText w:val="%1.%2."/>
      <w:lvlJc w:val="left"/>
      <w:pPr>
        <w:ind w:left="432"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3D4E6B"/>
    <w:multiLevelType w:val="multilevel"/>
    <w:tmpl w:val="B1FA49E8"/>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26575143">
    <w:abstractNumId w:val="12"/>
  </w:num>
  <w:num w:numId="2" w16cid:durableId="1576476687">
    <w:abstractNumId w:val="1"/>
  </w:num>
  <w:num w:numId="3" w16cid:durableId="1394238229">
    <w:abstractNumId w:val="5"/>
  </w:num>
  <w:num w:numId="4" w16cid:durableId="1336423684">
    <w:abstractNumId w:val="11"/>
  </w:num>
  <w:num w:numId="5" w16cid:durableId="944457764">
    <w:abstractNumId w:val="4"/>
  </w:num>
  <w:num w:numId="6" w16cid:durableId="10651825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382">
    <w:abstractNumId w:val="6"/>
  </w:num>
  <w:num w:numId="8" w16cid:durableId="1438332887">
    <w:abstractNumId w:val="0"/>
  </w:num>
  <w:num w:numId="9" w16cid:durableId="893546996">
    <w:abstractNumId w:val="0"/>
    <w:lvlOverride w:ilvl="0">
      <w:lvl w:ilvl="0">
        <w:start w:val="7"/>
        <w:numFmt w:val="decimal"/>
        <w:lvlText w:val="%1."/>
        <w:lvlJc w:val="left"/>
        <w:pPr>
          <w:ind w:left="360" w:hanging="360"/>
        </w:pPr>
        <w:rPr>
          <w:rFonts w:hint="default"/>
          <w:b w:val="0"/>
          <w:bCs/>
        </w:rPr>
      </w:lvl>
    </w:lvlOverride>
    <w:lvlOverride w:ilvl="1">
      <w:lvl w:ilvl="1">
        <w:start w:val="1"/>
        <w:numFmt w:val="decimal"/>
        <w:lvlText w:val="%1.%2."/>
        <w:lvlJc w:val="left"/>
        <w:pPr>
          <w:ind w:left="0" w:firstLine="0"/>
        </w:pPr>
        <w:rPr>
          <w:rFonts w:ascii="Times New Roman" w:hAnsi="Times New Roman" w:cs="Times New Roman" w:hint="default"/>
          <w:i w:val="0"/>
          <w:iCs w:val="0"/>
          <w:color w:val="auto"/>
          <w:sz w:val="24"/>
          <w:szCs w:val="24"/>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470367605">
    <w:abstractNumId w:val="9"/>
  </w:num>
  <w:num w:numId="11" w16cid:durableId="1432118649">
    <w:abstractNumId w:val="3"/>
  </w:num>
  <w:num w:numId="12" w16cid:durableId="1739135257">
    <w:abstractNumId w:val="2"/>
  </w:num>
  <w:num w:numId="13" w16cid:durableId="2064404667">
    <w:abstractNumId w:val="13"/>
  </w:num>
  <w:num w:numId="14" w16cid:durableId="954753607">
    <w:abstractNumId w:val="7"/>
  </w:num>
  <w:num w:numId="15" w16cid:durableId="275260347">
    <w:abstractNumId w:val="10"/>
  </w:num>
  <w:num w:numId="16" w16cid:durableId="1985045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2096"/>
    <w:rsid w:val="00024812"/>
    <w:rsid w:val="000401B1"/>
    <w:rsid w:val="000424D9"/>
    <w:rsid w:val="00042AB6"/>
    <w:rsid w:val="000505A0"/>
    <w:rsid w:val="00074417"/>
    <w:rsid w:val="000744B6"/>
    <w:rsid w:val="000772F3"/>
    <w:rsid w:val="00080CB3"/>
    <w:rsid w:val="000818CE"/>
    <w:rsid w:val="000939DC"/>
    <w:rsid w:val="00094BFE"/>
    <w:rsid w:val="000A2DEE"/>
    <w:rsid w:val="000A3D83"/>
    <w:rsid w:val="000B026F"/>
    <w:rsid w:val="000B59B5"/>
    <w:rsid w:val="000C1792"/>
    <w:rsid w:val="000C1DEC"/>
    <w:rsid w:val="000C22EA"/>
    <w:rsid w:val="000C724B"/>
    <w:rsid w:val="000D5E05"/>
    <w:rsid w:val="000E4825"/>
    <w:rsid w:val="000E7E39"/>
    <w:rsid w:val="000F0E09"/>
    <w:rsid w:val="000F223A"/>
    <w:rsid w:val="001036E3"/>
    <w:rsid w:val="00104577"/>
    <w:rsid w:val="0010526F"/>
    <w:rsid w:val="001063C1"/>
    <w:rsid w:val="00111D76"/>
    <w:rsid w:val="00114460"/>
    <w:rsid w:val="00114B35"/>
    <w:rsid w:val="001225B5"/>
    <w:rsid w:val="00124648"/>
    <w:rsid w:val="00127173"/>
    <w:rsid w:val="00133EDB"/>
    <w:rsid w:val="00135391"/>
    <w:rsid w:val="00152ADF"/>
    <w:rsid w:val="00164B76"/>
    <w:rsid w:val="00164D71"/>
    <w:rsid w:val="00164E18"/>
    <w:rsid w:val="00165C6B"/>
    <w:rsid w:val="001701C4"/>
    <w:rsid w:val="00172CA5"/>
    <w:rsid w:val="00174101"/>
    <w:rsid w:val="00175250"/>
    <w:rsid w:val="00176024"/>
    <w:rsid w:val="00182323"/>
    <w:rsid w:val="00182B8F"/>
    <w:rsid w:val="00190DEA"/>
    <w:rsid w:val="001952F6"/>
    <w:rsid w:val="001B104B"/>
    <w:rsid w:val="001B5449"/>
    <w:rsid w:val="001B6886"/>
    <w:rsid w:val="001C131B"/>
    <w:rsid w:val="001C25E9"/>
    <w:rsid w:val="001C56B1"/>
    <w:rsid w:val="001D06DD"/>
    <w:rsid w:val="001D0E2C"/>
    <w:rsid w:val="001D435B"/>
    <w:rsid w:val="001E59C0"/>
    <w:rsid w:val="001F4D64"/>
    <w:rsid w:val="00203769"/>
    <w:rsid w:val="002065DE"/>
    <w:rsid w:val="00206A6C"/>
    <w:rsid w:val="002077FA"/>
    <w:rsid w:val="00211020"/>
    <w:rsid w:val="00220319"/>
    <w:rsid w:val="00224C91"/>
    <w:rsid w:val="00227CE3"/>
    <w:rsid w:val="00233E20"/>
    <w:rsid w:val="00234B6C"/>
    <w:rsid w:val="00260804"/>
    <w:rsid w:val="00260FBF"/>
    <w:rsid w:val="00262FE2"/>
    <w:rsid w:val="00266916"/>
    <w:rsid w:val="002734F9"/>
    <w:rsid w:val="00274A48"/>
    <w:rsid w:val="002753FE"/>
    <w:rsid w:val="00284AC1"/>
    <w:rsid w:val="002874AD"/>
    <w:rsid w:val="0029123D"/>
    <w:rsid w:val="00292962"/>
    <w:rsid w:val="00293BE1"/>
    <w:rsid w:val="00296836"/>
    <w:rsid w:val="002A3260"/>
    <w:rsid w:val="002A5C36"/>
    <w:rsid w:val="002B1A19"/>
    <w:rsid w:val="002B23F1"/>
    <w:rsid w:val="002B2DDE"/>
    <w:rsid w:val="002B7A56"/>
    <w:rsid w:val="002C5B3E"/>
    <w:rsid w:val="002C6FBE"/>
    <w:rsid w:val="002E0164"/>
    <w:rsid w:val="002E542B"/>
    <w:rsid w:val="002F4648"/>
    <w:rsid w:val="003235E8"/>
    <w:rsid w:val="00336301"/>
    <w:rsid w:val="0034004E"/>
    <w:rsid w:val="003512A8"/>
    <w:rsid w:val="00357BCD"/>
    <w:rsid w:val="0036161C"/>
    <w:rsid w:val="00363726"/>
    <w:rsid w:val="003763B6"/>
    <w:rsid w:val="003817B9"/>
    <w:rsid w:val="003838C3"/>
    <w:rsid w:val="003841CE"/>
    <w:rsid w:val="00385A2C"/>
    <w:rsid w:val="0039123F"/>
    <w:rsid w:val="003A13C6"/>
    <w:rsid w:val="003A4F71"/>
    <w:rsid w:val="003B1E31"/>
    <w:rsid w:val="003B3D6F"/>
    <w:rsid w:val="003B652D"/>
    <w:rsid w:val="003C315E"/>
    <w:rsid w:val="003D12C2"/>
    <w:rsid w:val="003D17AA"/>
    <w:rsid w:val="003D65D1"/>
    <w:rsid w:val="003E13EA"/>
    <w:rsid w:val="003E5999"/>
    <w:rsid w:val="003F260F"/>
    <w:rsid w:val="004054B9"/>
    <w:rsid w:val="00406757"/>
    <w:rsid w:val="0040732C"/>
    <w:rsid w:val="00411CF0"/>
    <w:rsid w:val="00414D7F"/>
    <w:rsid w:val="0041757D"/>
    <w:rsid w:val="00420329"/>
    <w:rsid w:val="004309A0"/>
    <w:rsid w:val="00433411"/>
    <w:rsid w:val="00440947"/>
    <w:rsid w:val="004508AE"/>
    <w:rsid w:val="00452F6C"/>
    <w:rsid w:val="004579F2"/>
    <w:rsid w:val="0047466B"/>
    <w:rsid w:val="00485BE0"/>
    <w:rsid w:val="00486907"/>
    <w:rsid w:val="00493AF2"/>
    <w:rsid w:val="00494A00"/>
    <w:rsid w:val="00497CCC"/>
    <w:rsid w:val="004B5513"/>
    <w:rsid w:val="004C224F"/>
    <w:rsid w:val="004C42FF"/>
    <w:rsid w:val="004C6E54"/>
    <w:rsid w:val="004D7A8F"/>
    <w:rsid w:val="004E0D02"/>
    <w:rsid w:val="004E3E13"/>
    <w:rsid w:val="004F0168"/>
    <w:rsid w:val="004F2448"/>
    <w:rsid w:val="004F2CFB"/>
    <w:rsid w:val="004F30AA"/>
    <w:rsid w:val="0051021B"/>
    <w:rsid w:val="00513B53"/>
    <w:rsid w:val="005165F3"/>
    <w:rsid w:val="00516919"/>
    <w:rsid w:val="0052385F"/>
    <w:rsid w:val="0052472B"/>
    <w:rsid w:val="00525A57"/>
    <w:rsid w:val="005347BC"/>
    <w:rsid w:val="0053646A"/>
    <w:rsid w:val="005425F4"/>
    <w:rsid w:val="00551E8A"/>
    <w:rsid w:val="0056275A"/>
    <w:rsid w:val="00564544"/>
    <w:rsid w:val="00576BCD"/>
    <w:rsid w:val="00590ADC"/>
    <w:rsid w:val="0059216D"/>
    <w:rsid w:val="00592694"/>
    <w:rsid w:val="00596495"/>
    <w:rsid w:val="005A25DD"/>
    <w:rsid w:val="005B1F6E"/>
    <w:rsid w:val="005B39AE"/>
    <w:rsid w:val="005B427F"/>
    <w:rsid w:val="005C06A8"/>
    <w:rsid w:val="005C38D0"/>
    <w:rsid w:val="005D1269"/>
    <w:rsid w:val="005D1709"/>
    <w:rsid w:val="005D63EA"/>
    <w:rsid w:val="005D7086"/>
    <w:rsid w:val="005E3A4D"/>
    <w:rsid w:val="005E55CD"/>
    <w:rsid w:val="005E5F42"/>
    <w:rsid w:val="005F7A72"/>
    <w:rsid w:val="005F7C7C"/>
    <w:rsid w:val="00604887"/>
    <w:rsid w:val="006272B7"/>
    <w:rsid w:val="00631302"/>
    <w:rsid w:val="00643C8A"/>
    <w:rsid w:val="00645FD8"/>
    <w:rsid w:val="00646158"/>
    <w:rsid w:val="006546EA"/>
    <w:rsid w:val="00670DD9"/>
    <w:rsid w:val="00677F24"/>
    <w:rsid w:val="00681009"/>
    <w:rsid w:val="00681C7F"/>
    <w:rsid w:val="00686CAD"/>
    <w:rsid w:val="00692666"/>
    <w:rsid w:val="00697E42"/>
    <w:rsid w:val="006A3F87"/>
    <w:rsid w:val="006C240E"/>
    <w:rsid w:val="006C532E"/>
    <w:rsid w:val="006D4B39"/>
    <w:rsid w:val="006D62B0"/>
    <w:rsid w:val="006E052D"/>
    <w:rsid w:val="006E17CB"/>
    <w:rsid w:val="006E4F1D"/>
    <w:rsid w:val="006F0056"/>
    <w:rsid w:val="006F18D1"/>
    <w:rsid w:val="006F532E"/>
    <w:rsid w:val="006F53EA"/>
    <w:rsid w:val="00703843"/>
    <w:rsid w:val="0070409D"/>
    <w:rsid w:val="00704E80"/>
    <w:rsid w:val="00704FB4"/>
    <w:rsid w:val="00710FAE"/>
    <w:rsid w:val="00711F7A"/>
    <w:rsid w:val="0071570F"/>
    <w:rsid w:val="0071702E"/>
    <w:rsid w:val="00722C65"/>
    <w:rsid w:val="00732706"/>
    <w:rsid w:val="00735DCC"/>
    <w:rsid w:val="00737AE3"/>
    <w:rsid w:val="00737D4C"/>
    <w:rsid w:val="00740B12"/>
    <w:rsid w:val="007433E9"/>
    <w:rsid w:val="00746F39"/>
    <w:rsid w:val="007517B8"/>
    <w:rsid w:val="00753942"/>
    <w:rsid w:val="00753FCE"/>
    <w:rsid w:val="00773F52"/>
    <w:rsid w:val="0078103D"/>
    <w:rsid w:val="00782426"/>
    <w:rsid w:val="007935D8"/>
    <w:rsid w:val="0079429D"/>
    <w:rsid w:val="007A5755"/>
    <w:rsid w:val="007A5B8A"/>
    <w:rsid w:val="007A6A42"/>
    <w:rsid w:val="007B0F6F"/>
    <w:rsid w:val="007B2913"/>
    <w:rsid w:val="007B294F"/>
    <w:rsid w:val="007B6F94"/>
    <w:rsid w:val="007B77DF"/>
    <w:rsid w:val="007E0B6B"/>
    <w:rsid w:val="007E17F5"/>
    <w:rsid w:val="007E1BF8"/>
    <w:rsid w:val="007E2D7C"/>
    <w:rsid w:val="007E7635"/>
    <w:rsid w:val="007F3711"/>
    <w:rsid w:val="008002BB"/>
    <w:rsid w:val="008030A6"/>
    <w:rsid w:val="008038A4"/>
    <w:rsid w:val="00805200"/>
    <w:rsid w:val="0080791A"/>
    <w:rsid w:val="008114B4"/>
    <w:rsid w:val="008276B7"/>
    <w:rsid w:val="00830024"/>
    <w:rsid w:val="00836C10"/>
    <w:rsid w:val="0085652D"/>
    <w:rsid w:val="0086249E"/>
    <w:rsid w:val="00866C2D"/>
    <w:rsid w:val="0087063A"/>
    <w:rsid w:val="008765D6"/>
    <w:rsid w:val="008769A9"/>
    <w:rsid w:val="00877368"/>
    <w:rsid w:val="00882497"/>
    <w:rsid w:val="00884F05"/>
    <w:rsid w:val="00891AC7"/>
    <w:rsid w:val="00897F3E"/>
    <w:rsid w:val="008A247D"/>
    <w:rsid w:val="008A25FD"/>
    <w:rsid w:val="008A548F"/>
    <w:rsid w:val="008B1D03"/>
    <w:rsid w:val="008B66EB"/>
    <w:rsid w:val="008B7DCC"/>
    <w:rsid w:val="008C19D7"/>
    <w:rsid w:val="008C4F37"/>
    <w:rsid w:val="008C53DA"/>
    <w:rsid w:val="008D2BB6"/>
    <w:rsid w:val="008D464B"/>
    <w:rsid w:val="008E46A3"/>
    <w:rsid w:val="008E4CDB"/>
    <w:rsid w:val="008E55BA"/>
    <w:rsid w:val="008E5CBD"/>
    <w:rsid w:val="008F1FC6"/>
    <w:rsid w:val="00911B75"/>
    <w:rsid w:val="00914E7D"/>
    <w:rsid w:val="00915D18"/>
    <w:rsid w:val="0092277C"/>
    <w:rsid w:val="00934B41"/>
    <w:rsid w:val="00942CB8"/>
    <w:rsid w:val="009459BE"/>
    <w:rsid w:val="009564EB"/>
    <w:rsid w:val="00960B77"/>
    <w:rsid w:val="00961AE9"/>
    <w:rsid w:val="009643B4"/>
    <w:rsid w:val="00965A66"/>
    <w:rsid w:val="009700A3"/>
    <w:rsid w:val="00971A26"/>
    <w:rsid w:val="00974B0C"/>
    <w:rsid w:val="00974F5B"/>
    <w:rsid w:val="009752F8"/>
    <w:rsid w:val="00984CFA"/>
    <w:rsid w:val="00992554"/>
    <w:rsid w:val="0099447C"/>
    <w:rsid w:val="009A004F"/>
    <w:rsid w:val="009A20F8"/>
    <w:rsid w:val="009A561D"/>
    <w:rsid w:val="009A613B"/>
    <w:rsid w:val="009B1E4B"/>
    <w:rsid w:val="009B1FA9"/>
    <w:rsid w:val="009B4809"/>
    <w:rsid w:val="009C6465"/>
    <w:rsid w:val="009D03D3"/>
    <w:rsid w:val="009D47CB"/>
    <w:rsid w:val="009E2850"/>
    <w:rsid w:val="009E70C8"/>
    <w:rsid w:val="00A06613"/>
    <w:rsid w:val="00A06D88"/>
    <w:rsid w:val="00A12916"/>
    <w:rsid w:val="00A228F0"/>
    <w:rsid w:val="00A329DA"/>
    <w:rsid w:val="00A35F2C"/>
    <w:rsid w:val="00A36EC2"/>
    <w:rsid w:val="00A370C9"/>
    <w:rsid w:val="00A42182"/>
    <w:rsid w:val="00A4667B"/>
    <w:rsid w:val="00A47D72"/>
    <w:rsid w:val="00A51AB7"/>
    <w:rsid w:val="00A528EB"/>
    <w:rsid w:val="00A539E6"/>
    <w:rsid w:val="00A57192"/>
    <w:rsid w:val="00A600CF"/>
    <w:rsid w:val="00A612EF"/>
    <w:rsid w:val="00A6188A"/>
    <w:rsid w:val="00A67378"/>
    <w:rsid w:val="00A673CC"/>
    <w:rsid w:val="00A67E34"/>
    <w:rsid w:val="00A813DA"/>
    <w:rsid w:val="00A8598F"/>
    <w:rsid w:val="00A91BB8"/>
    <w:rsid w:val="00A93E73"/>
    <w:rsid w:val="00A947BF"/>
    <w:rsid w:val="00A96243"/>
    <w:rsid w:val="00A97838"/>
    <w:rsid w:val="00AA34E2"/>
    <w:rsid w:val="00AB3F0D"/>
    <w:rsid w:val="00AB4D0B"/>
    <w:rsid w:val="00AC074D"/>
    <w:rsid w:val="00AC578B"/>
    <w:rsid w:val="00AC5FFA"/>
    <w:rsid w:val="00AC7CB6"/>
    <w:rsid w:val="00AD43AC"/>
    <w:rsid w:val="00AE1748"/>
    <w:rsid w:val="00AF16E7"/>
    <w:rsid w:val="00AF6E06"/>
    <w:rsid w:val="00B01D1A"/>
    <w:rsid w:val="00B0200E"/>
    <w:rsid w:val="00B04AE8"/>
    <w:rsid w:val="00B0502A"/>
    <w:rsid w:val="00B05D17"/>
    <w:rsid w:val="00B1324E"/>
    <w:rsid w:val="00B21417"/>
    <w:rsid w:val="00B21D27"/>
    <w:rsid w:val="00B223C7"/>
    <w:rsid w:val="00B232DF"/>
    <w:rsid w:val="00B26C4C"/>
    <w:rsid w:val="00B276AE"/>
    <w:rsid w:val="00B30A75"/>
    <w:rsid w:val="00B41C42"/>
    <w:rsid w:val="00B434E5"/>
    <w:rsid w:val="00B45CA8"/>
    <w:rsid w:val="00B45E43"/>
    <w:rsid w:val="00B460F9"/>
    <w:rsid w:val="00B501BA"/>
    <w:rsid w:val="00B60534"/>
    <w:rsid w:val="00B67330"/>
    <w:rsid w:val="00B70CC8"/>
    <w:rsid w:val="00B71340"/>
    <w:rsid w:val="00B7760B"/>
    <w:rsid w:val="00B83808"/>
    <w:rsid w:val="00B84D06"/>
    <w:rsid w:val="00B90215"/>
    <w:rsid w:val="00BA0EA3"/>
    <w:rsid w:val="00BB66D9"/>
    <w:rsid w:val="00BB6783"/>
    <w:rsid w:val="00BC12B9"/>
    <w:rsid w:val="00BC562F"/>
    <w:rsid w:val="00BE1364"/>
    <w:rsid w:val="00BE44C5"/>
    <w:rsid w:val="00BF6B5A"/>
    <w:rsid w:val="00BF6F55"/>
    <w:rsid w:val="00BF7722"/>
    <w:rsid w:val="00BF7807"/>
    <w:rsid w:val="00BF793B"/>
    <w:rsid w:val="00C059EA"/>
    <w:rsid w:val="00C06632"/>
    <w:rsid w:val="00C1181C"/>
    <w:rsid w:val="00C150E1"/>
    <w:rsid w:val="00C16F8B"/>
    <w:rsid w:val="00C1700A"/>
    <w:rsid w:val="00C20B38"/>
    <w:rsid w:val="00C25224"/>
    <w:rsid w:val="00C33D72"/>
    <w:rsid w:val="00C349D4"/>
    <w:rsid w:val="00C45269"/>
    <w:rsid w:val="00C46833"/>
    <w:rsid w:val="00C54653"/>
    <w:rsid w:val="00C5798E"/>
    <w:rsid w:val="00C70361"/>
    <w:rsid w:val="00C72AEB"/>
    <w:rsid w:val="00C75B31"/>
    <w:rsid w:val="00C8332A"/>
    <w:rsid w:val="00C87D9C"/>
    <w:rsid w:val="00C926E7"/>
    <w:rsid w:val="00C950EA"/>
    <w:rsid w:val="00CA3694"/>
    <w:rsid w:val="00CB372D"/>
    <w:rsid w:val="00CC4591"/>
    <w:rsid w:val="00CC4627"/>
    <w:rsid w:val="00CD130E"/>
    <w:rsid w:val="00CD2409"/>
    <w:rsid w:val="00CE03F5"/>
    <w:rsid w:val="00CE323A"/>
    <w:rsid w:val="00CE55B9"/>
    <w:rsid w:val="00D00B21"/>
    <w:rsid w:val="00D06037"/>
    <w:rsid w:val="00D06DC6"/>
    <w:rsid w:val="00D17D63"/>
    <w:rsid w:val="00D372A1"/>
    <w:rsid w:val="00D44DEB"/>
    <w:rsid w:val="00D5765B"/>
    <w:rsid w:val="00D608EF"/>
    <w:rsid w:val="00D62B2A"/>
    <w:rsid w:val="00D64EC5"/>
    <w:rsid w:val="00D8546D"/>
    <w:rsid w:val="00D87236"/>
    <w:rsid w:val="00D907B6"/>
    <w:rsid w:val="00D918B4"/>
    <w:rsid w:val="00D928CE"/>
    <w:rsid w:val="00D95783"/>
    <w:rsid w:val="00DA011E"/>
    <w:rsid w:val="00DA7FA8"/>
    <w:rsid w:val="00DB5067"/>
    <w:rsid w:val="00DD2832"/>
    <w:rsid w:val="00DE22DF"/>
    <w:rsid w:val="00DF17C6"/>
    <w:rsid w:val="00DF3A87"/>
    <w:rsid w:val="00E01F0F"/>
    <w:rsid w:val="00E06985"/>
    <w:rsid w:val="00E17B66"/>
    <w:rsid w:val="00E23871"/>
    <w:rsid w:val="00E309DB"/>
    <w:rsid w:val="00E3167B"/>
    <w:rsid w:val="00E32C34"/>
    <w:rsid w:val="00E33CE1"/>
    <w:rsid w:val="00E35261"/>
    <w:rsid w:val="00E36153"/>
    <w:rsid w:val="00E369C4"/>
    <w:rsid w:val="00E43A6F"/>
    <w:rsid w:val="00E46C79"/>
    <w:rsid w:val="00E47FEB"/>
    <w:rsid w:val="00E5086A"/>
    <w:rsid w:val="00E57A22"/>
    <w:rsid w:val="00E63581"/>
    <w:rsid w:val="00E65C91"/>
    <w:rsid w:val="00E6788F"/>
    <w:rsid w:val="00E67A71"/>
    <w:rsid w:val="00E70E4D"/>
    <w:rsid w:val="00E72C29"/>
    <w:rsid w:val="00E72CB8"/>
    <w:rsid w:val="00E73A4B"/>
    <w:rsid w:val="00E91A7A"/>
    <w:rsid w:val="00E95658"/>
    <w:rsid w:val="00E96EB4"/>
    <w:rsid w:val="00EA46E6"/>
    <w:rsid w:val="00EB0387"/>
    <w:rsid w:val="00EB54C3"/>
    <w:rsid w:val="00EB5BE5"/>
    <w:rsid w:val="00EB7FF0"/>
    <w:rsid w:val="00ED29A1"/>
    <w:rsid w:val="00EE0757"/>
    <w:rsid w:val="00EE09A6"/>
    <w:rsid w:val="00EE7A94"/>
    <w:rsid w:val="00F170DD"/>
    <w:rsid w:val="00F34491"/>
    <w:rsid w:val="00F3540D"/>
    <w:rsid w:val="00F370E1"/>
    <w:rsid w:val="00F43B7B"/>
    <w:rsid w:val="00F56BBD"/>
    <w:rsid w:val="00F65F40"/>
    <w:rsid w:val="00F6612E"/>
    <w:rsid w:val="00F76184"/>
    <w:rsid w:val="00F776E8"/>
    <w:rsid w:val="00F81A1C"/>
    <w:rsid w:val="00F8485E"/>
    <w:rsid w:val="00F934DE"/>
    <w:rsid w:val="00F936F3"/>
    <w:rsid w:val="00FA4076"/>
    <w:rsid w:val="00FA4526"/>
    <w:rsid w:val="00FA5166"/>
    <w:rsid w:val="00FA63A0"/>
    <w:rsid w:val="00FB66CC"/>
    <w:rsid w:val="00FC1C2E"/>
    <w:rsid w:val="00FC1DAD"/>
    <w:rsid w:val="00FC604C"/>
    <w:rsid w:val="00FD1AC4"/>
    <w:rsid w:val="00FE1EBE"/>
    <w:rsid w:val="00FE65A5"/>
    <w:rsid w:val="00FE7DD5"/>
    <w:rsid w:val="4DB88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en"/>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 w:type="paragraph" w:styleId="Betarp">
    <w:name w:val="No Spacing"/>
    <w:uiPriority w:val="1"/>
    <w:qFormat/>
    <w:rsid w:val="005B427F"/>
    <w:pPr>
      <w:spacing w:after="0" w:line="240" w:lineRule="auto"/>
    </w:pPr>
  </w:style>
  <w:style w:type="paragraph" w:styleId="Puslapioinaostekstas">
    <w:name w:val="footnote text"/>
    <w:basedOn w:val="prastasis"/>
    <w:link w:val="PuslapioinaostekstasDiagrama"/>
    <w:uiPriority w:val="99"/>
    <w:semiHidden/>
    <w:unhideWhenUsed/>
    <w:rsid w:val="00EE7A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E7A94"/>
    <w:rPr>
      <w:sz w:val="20"/>
      <w:szCs w:val="20"/>
    </w:rPr>
  </w:style>
  <w:style w:type="character" w:styleId="Puslapioinaosnuoroda">
    <w:name w:val="footnote reference"/>
    <w:basedOn w:val="Numatytasispastraiposriftas"/>
    <w:uiPriority w:val="99"/>
    <w:unhideWhenUsed/>
    <w:rsid w:val="00EE7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9080">
      <w:bodyDiv w:val="1"/>
      <w:marLeft w:val="0"/>
      <w:marRight w:val="0"/>
      <w:marTop w:val="0"/>
      <w:marBottom w:val="0"/>
      <w:divBdr>
        <w:top w:val="none" w:sz="0" w:space="0" w:color="auto"/>
        <w:left w:val="none" w:sz="0" w:space="0" w:color="auto"/>
        <w:bottom w:val="none" w:sz="0" w:space="0" w:color="auto"/>
        <w:right w:val="none" w:sz="0" w:space="0" w:color="auto"/>
      </w:divBdr>
    </w:div>
    <w:div w:id="560287354">
      <w:bodyDiv w:val="1"/>
      <w:marLeft w:val="0"/>
      <w:marRight w:val="0"/>
      <w:marTop w:val="0"/>
      <w:marBottom w:val="0"/>
      <w:divBdr>
        <w:top w:val="none" w:sz="0" w:space="0" w:color="auto"/>
        <w:left w:val="none" w:sz="0" w:space="0" w:color="auto"/>
        <w:bottom w:val="none" w:sz="0" w:space="0" w:color="auto"/>
        <w:right w:val="none" w:sz="0" w:space="0" w:color="auto"/>
      </w:divBdr>
    </w:div>
    <w:div w:id="1243297574">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353993062">
      <w:bodyDiv w:val="1"/>
      <w:marLeft w:val="0"/>
      <w:marRight w:val="0"/>
      <w:marTop w:val="0"/>
      <w:marBottom w:val="0"/>
      <w:divBdr>
        <w:top w:val="none" w:sz="0" w:space="0" w:color="auto"/>
        <w:left w:val="none" w:sz="0" w:space="0" w:color="auto"/>
        <w:bottom w:val="none" w:sz="0" w:space="0" w:color="auto"/>
        <w:right w:val="none" w:sz="0" w:space="0" w:color="auto"/>
      </w:divBdr>
    </w:div>
    <w:div w:id="1359621118">
      <w:bodyDiv w:val="1"/>
      <w:marLeft w:val="0"/>
      <w:marRight w:val="0"/>
      <w:marTop w:val="0"/>
      <w:marBottom w:val="0"/>
      <w:divBdr>
        <w:top w:val="none" w:sz="0" w:space="0" w:color="auto"/>
        <w:left w:val="none" w:sz="0" w:space="0" w:color="auto"/>
        <w:bottom w:val="none" w:sz="0" w:space="0" w:color="auto"/>
        <w:right w:val="none" w:sz="0" w:space="0" w:color="auto"/>
      </w:divBdr>
    </w:div>
    <w:div w:id="1564606837">
      <w:bodyDiv w:val="1"/>
      <w:marLeft w:val="0"/>
      <w:marRight w:val="0"/>
      <w:marTop w:val="0"/>
      <w:marBottom w:val="0"/>
      <w:divBdr>
        <w:top w:val="none" w:sz="0" w:space="0" w:color="auto"/>
        <w:left w:val="none" w:sz="0" w:space="0" w:color="auto"/>
        <w:bottom w:val="none" w:sz="0" w:space="0" w:color="auto"/>
        <w:right w:val="none" w:sz="0" w:space="0" w:color="auto"/>
      </w:divBdr>
    </w:div>
    <w:div w:id="17638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AC71FD3-F117-4E24-B7C3-54E50245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4.xml><?xml version="1.0" encoding="utf-8"?>
<ds:datastoreItem xmlns:ds="http://schemas.openxmlformats.org/officeDocument/2006/customXml" ds:itemID="{733F3511-5ACE-409A-A33C-DB509C1C36F5}">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169</TotalTime>
  <Pages>15</Pages>
  <Words>32031</Words>
  <Characters>18258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Justina Balaišienė</cp:lastModifiedBy>
  <cp:revision>31</cp:revision>
  <dcterms:created xsi:type="dcterms:W3CDTF">2026-05-13T06:28:00Z</dcterms:created>
  <dcterms:modified xsi:type="dcterms:W3CDTF">2026-05-25T11:27:00Z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