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A5918" w14:textId="77777777" w:rsidR="008C1D3A" w:rsidRPr="00AF3AA3" w:rsidRDefault="008C1D3A" w:rsidP="008C1D3A">
      <w:pPr>
        <w:spacing w:after="0"/>
        <w:ind w:firstLine="720"/>
        <w:jc w:val="right"/>
        <w:rPr>
          <w:bCs/>
          <w:szCs w:val="24"/>
        </w:rPr>
      </w:pPr>
      <w:r w:rsidRPr="00AF3AA3">
        <w:rPr>
          <w:bCs/>
          <w:szCs w:val="24"/>
        </w:rPr>
        <w:t>Priedas Nr.1</w:t>
      </w:r>
    </w:p>
    <w:p w14:paraId="64F8A743" w14:textId="77777777" w:rsidR="008C1D3A" w:rsidRPr="00E761D3" w:rsidRDefault="008C1D3A" w:rsidP="008C1D3A">
      <w:pPr>
        <w:jc w:val="center"/>
        <w:rPr>
          <w:b/>
          <w:szCs w:val="24"/>
          <w:lang w:eastAsia="lt-LT"/>
        </w:rPr>
      </w:pPr>
    </w:p>
    <w:p w14:paraId="65852036" w14:textId="77777777" w:rsidR="000F5EBA" w:rsidRDefault="000F5EBA" w:rsidP="008C1D3A">
      <w:pPr>
        <w:jc w:val="center"/>
        <w:rPr>
          <w:b/>
          <w:szCs w:val="24"/>
        </w:rPr>
      </w:pPr>
      <w:r>
        <w:rPr>
          <w:b/>
          <w:szCs w:val="24"/>
        </w:rPr>
        <w:t xml:space="preserve">IT PASLAUGŲ SU PAPILDOMU PAKETU </w:t>
      </w:r>
    </w:p>
    <w:p w14:paraId="4EA29F47" w14:textId="6FE5FF6E" w:rsidR="008C1D3A" w:rsidRPr="00E761D3" w:rsidRDefault="008C1D3A" w:rsidP="008C1D3A">
      <w:pPr>
        <w:jc w:val="center"/>
        <w:rPr>
          <w:b/>
          <w:szCs w:val="24"/>
          <w:lang w:eastAsia="lt-LT"/>
        </w:rPr>
      </w:pPr>
      <w:r w:rsidRPr="00E761D3">
        <w:rPr>
          <w:b/>
          <w:szCs w:val="24"/>
          <w:lang w:eastAsia="lt-LT"/>
        </w:rPr>
        <w:t>TECHNINĖ SPECIFIKACIJA</w:t>
      </w:r>
    </w:p>
    <w:p w14:paraId="4FC54A4C" w14:textId="77777777" w:rsidR="008C1D3A" w:rsidRPr="00E761D3" w:rsidRDefault="008C1D3A" w:rsidP="008C1D3A">
      <w:pPr>
        <w:rPr>
          <w:szCs w:val="24"/>
          <w:lang w:eastAsia="lt-LT"/>
        </w:rPr>
      </w:pPr>
    </w:p>
    <w:p w14:paraId="5EC027D7" w14:textId="77777777" w:rsidR="008C1D3A" w:rsidRPr="00E761D3" w:rsidRDefault="008C1D3A" w:rsidP="008C1D3A">
      <w:pPr>
        <w:pStyle w:val="ListParagraph"/>
        <w:numPr>
          <w:ilvl w:val="0"/>
          <w:numId w:val="1"/>
        </w:numPr>
        <w:spacing w:after="0"/>
        <w:jc w:val="both"/>
        <w:rPr>
          <w:szCs w:val="24"/>
        </w:rPr>
      </w:pPr>
      <w:r w:rsidRPr="00E761D3">
        <w:rPr>
          <w:caps/>
          <w:szCs w:val="24"/>
        </w:rPr>
        <w:t>Informacinių technologijų infrastruktūros palaikymo ir remonto paslaugos</w:t>
      </w:r>
    </w:p>
    <w:p w14:paraId="0CC541F8" w14:textId="77777777" w:rsidR="008C1D3A" w:rsidRPr="00E761D3" w:rsidRDefault="008C1D3A" w:rsidP="008C1D3A">
      <w:pPr>
        <w:ind w:firstLine="567"/>
        <w:jc w:val="both"/>
        <w:rPr>
          <w:szCs w:val="24"/>
        </w:rPr>
      </w:pPr>
    </w:p>
    <w:p w14:paraId="068078ED" w14:textId="77777777" w:rsidR="008C1D3A" w:rsidRPr="00E761D3" w:rsidRDefault="008C1D3A" w:rsidP="008C1D3A">
      <w:pPr>
        <w:tabs>
          <w:tab w:val="left" w:pos="1985"/>
        </w:tabs>
        <w:ind w:right="142" w:firstLine="567"/>
        <w:jc w:val="both"/>
        <w:rPr>
          <w:szCs w:val="24"/>
        </w:rPr>
      </w:pPr>
      <w:r w:rsidRPr="00E761D3">
        <w:rPr>
          <w:szCs w:val="24"/>
        </w:rPr>
        <w:t>Paslaugos tikslas – sutarties galiojimo laikotarpiu užtikrinti Lietuvos energetikos instituto informacinių technologijų (toliau – IT) infrastruktūros funkcionalumą, informacijos saugumą ir prieinamumą, greitą reagavimą į gedimo incidentus, savalaikį darbingumo atstatymą ir problemų prevenciją.</w:t>
      </w:r>
    </w:p>
    <w:p w14:paraId="09ABC78F" w14:textId="77777777" w:rsidR="008C1D3A" w:rsidRPr="00E761D3" w:rsidRDefault="008C1D3A" w:rsidP="008C1D3A">
      <w:pPr>
        <w:tabs>
          <w:tab w:val="left" w:pos="1985"/>
        </w:tabs>
        <w:ind w:right="142" w:firstLine="567"/>
        <w:jc w:val="both"/>
        <w:rPr>
          <w:szCs w:val="24"/>
        </w:rPr>
      </w:pPr>
      <w:r w:rsidRPr="00E761D3">
        <w:rPr>
          <w:szCs w:val="24"/>
        </w:rPr>
        <w:t>Šiam tikslui perkančioji organizacija nori įsigyti IT infrastruktūros palaikymo ir remonto paslaugas (toliau – paslaugos).</w:t>
      </w:r>
    </w:p>
    <w:p w14:paraId="1E1379EA" w14:textId="77777777" w:rsidR="008C1D3A" w:rsidRPr="00E761D3" w:rsidRDefault="008C1D3A" w:rsidP="008C1D3A">
      <w:pPr>
        <w:ind w:firstLine="567"/>
        <w:jc w:val="both"/>
        <w:rPr>
          <w:szCs w:val="24"/>
        </w:rPr>
      </w:pPr>
      <w:r w:rsidRPr="00E761D3">
        <w:rPr>
          <w:szCs w:val="24"/>
          <w:lang w:eastAsia="lt-LT"/>
        </w:rPr>
        <w:t xml:space="preserve">Paslaugos suprantamos kaip Techninės specifikacijos pateiktos perkančiosios organizacijos IT infrastruktūrą sudarančios įrangos sutrikimų diagnostika, šios įrangos remontas, programinės įrangos diegimo, konfigūravimo, virusų ir jų veiklos padarinių šalinimo, kitų būtinų paslaugų atlikimas šios įrangos funkcionalumui (darbingumui) užtikrinti pagal šiame priede pateiktus paslaugų specifikacijos reikalavimus. </w:t>
      </w:r>
      <w:r w:rsidRPr="00E761D3">
        <w:rPr>
          <w:szCs w:val="24"/>
        </w:rPr>
        <w:t xml:space="preserve">Į paslaugų kainą turi būti įskaičiuotos </w:t>
      </w:r>
      <w:r w:rsidRPr="00E761D3">
        <w:rPr>
          <w:szCs w:val="24"/>
          <w:lang w:eastAsia="lt-LT"/>
        </w:rPr>
        <w:t xml:space="preserve">IT infrastruktūros </w:t>
      </w:r>
      <w:r w:rsidRPr="00E761D3">
        <w:rPr>
          <w:szCs w:val="24"/>
        </w:rPr>
        <w:t>stebėjimo programinės įrangos</w:t>
      </w:r>
      <w:r w:rsidRPr="00E761D3">
        <w:rPr>
          <w:b/>
          <w:szCs w:val="24"/>
        </w:rPr>
        <w:t xml:space="preserve"> </w:t>
      </w:r>
      <w:r w:rsidRPr="00E761D3">
        <w:rPr>
          <w:szCs w:val="24"/>
        </w:rPr>
        <w:t>kainos.</w:t>
      </w:r>
    </w:p>
    <w:p w14:paraId="6C38CBFD" w14:textId="77777777" w:rsidR="008C1D3A" w:rsidRPr="00E761D3" w:rsidRDefault="008C1D3A" w:rsidP="008C1D3A">
      <w:pPr>
        <w:ind w:firstLine="567"/>
        <w:jc w:val="both"/>
        <w:rPr>
          <w:szCs w:val="24"/>
        </w:rPr>
      </w:pPr>
    </w:p>
    <w:p w14:paraId="59F69BC6" w14:textId="77777777" w:rsidR="008C1D3A" w:rsidRPr="00E761D3" w:rsidRDefault="008C1D3A" w:rsidP="008C1D3A">
      <w:pPr>
        <w:pStyle w:val="ListParagraph"/>
        <w:numPr>
          <w:ilvl w:val="0"/>
          <w:numId w:val="1"/>
        </w:numPr>
        <w:spacing w:after="0"/>
        <w:contextualSpacing w:val="0"/>
        <w:jc w:val="both"/>
        <w:rPr>
          <w:szCs w:val="24"/>
        </w:rPr>
      </w:pPr>
      <w:r w:rsidRPr="00E761D3">
        <w:rPr>
          <w:szCs w:val="24"/>
        </w:rPr>
        <w:t>PASLAUGŲ STRUKTŪRA</w:t>
      </w:r>
    </w:p>
    <w:p w14:paraId="64C2E64D" w14:textId="77777777" w:rsidR="008C1D3A" w:rsidRPr="00E761D3" w:rsidRDefault="008C1D3A" w:rsidP="008C1D3A">
      <w:pPr>
        <w:ind w:firstLine="567"/>
        <w:jc w:val="both"/>
        <w:rPr>
          <w:szCs w:val="24"/>
        </w:rPr>
      </w:pPr>
    </w:p>
    <w:p w14:paraId="2409FCFA" w14:textId="77777777" w:rsidR="008C1D3A" w:rsidRPr="00E761D3" w:rsidRDefault="008C1D3A" w:rsidP="008C1D3A">
      <w:pPr>
        <w:ind w:left="567"/>
        <w:jc w:val="both"/>
        <w:rPr>
          <w:szCs w:val="24"/>
        </w:rPr>
      </w:pPr>
      <w:r w:rsidRPr="00E761D3">
        <w:rPr>
          <w:szCs w:val="24"/>
        </w:rPr>
        <w:t>Informacinių technologijų infrastruktūros palaikymo ir remonto paslaugos sudarytos iš:</w:t>
      </w:r>
    </w:p>
    <w:p w14:paraId="2E3AD6F7" w14:textId="77777777" w:rsidR="008C1D3A" w:rsidRPr="00E761D3" w:rsidRDefault="008C1D3A" w:rsidP="008C1D3A">
      <w:pPr>
        <w:pStyle w:val="ListParagraph"/>
        <w:numPr>
          <w:ilvl w:val="0"/>
          <w:numId w:val="5"/>
        </w:numPr>
        <w:spacing w:after="0"/>
        <w:contextualSpacing w:val="0"/>
        <w:jc w:val="both"/>
        <w:rPr>
          <w:szCs w:val="24"/>
        </w:rPr>
      </w:pPr>
      <w:r w:rsidRPr="00E761D3">
        <w:rPr>
          <w:szCs w:val="24"/>
        </w:rPr>
        <w:t>kompiuterinės įrangos priežiūros ir remonto;</w:t>
      </w:r>
    </w:p>
    <w:p w14:paraId="22559AE6" w14:textId="77777777" w:rsidR="008C1D3A" w:rsidRPr="00E761D3" w:rsidRDefault="008C1D3A" w:rsidP="008C1D3A">
      <w:pPr>
        <w:pStyle w:val="ListParagraph"/>
        <w:numPr>
          <w:ilvl w:val="0"/>
          <w:numId w:val="5"/>
        </w:numPr>
        <w:spacing w:after="0"/>
        <w:contextualSpacing w:val="0"/>
        <w:jc w:val="both"/>
        <w:rPr>
          <w:szCs w:val="24"/>
        </w:rPr>
      </w:pPr>
      <w:r w:rsidRPr="00E761D3">
        <w:rPr>
          <w:szCs w:val="24"/>
        </w:rPr>
        <w:t>vartotojų konsultavimo;</w:t>
      </w:r>
    </w:p>
    <w:p w14:paraId="492422E0" w14:textId="77777777" w:rsidR="008C1D3A" w:rsidRPr="00E761D3" w:rsidRDefault="008C1D3A" w:rsidP="008C1D3A">
      <w:pPr>
        <w:pStyle w:val="ListParagraph"/>
        <w:numPr>
          <w:ilvl w:val="0"/>
          <w:numId w:val="5"/>
        </w:numPr>
        <w:spacing w:after="0"/>
        <w:contextualSpacing w:val="0"/>
        <w:jc w:val="both"/>
        <w:rPr>
          <w:szCs w:val="24"/>
        </w:rPr>
      </w:pPr>
      <w:r w:rsidRPr="00E761D3">
        <w:rPr>
          <w:szCs w:val="24"/>
        </w:rPr>
        <w:t>duomenų saugojimo;</w:t>
      </w:r>
    </w:p>
    <w:p w14:paraId="0A5AC37F" w14:textId="77777777" w:rsidR="008C1D3A" w:rsidRPr="00E761D3" w:rsidRDefault="008C1D3A" w:rsidP="008C1D3A">
      <w:pPr>
        <w:pStyle w:val="ListParagraph"/>
        <w:numPr>
          <w:ilvl w:val="0"/>
          <w:numId w:val="5"/>
        </w:numPr>
        <w:spacing w:after="0"/>
        <w:contextualSpacing w:val="0"/>
        <w:jc w:val="both"/>
        <w:rPr>
          <w:szCs w:val="24"/>
        </w:rPr>
      </w:pPr>
      <w:r w:rsidRPr="00E761D3">
        <w:rPr>
          <w:szCs w:val="24"/>
        </w:rPr>
        <w:t>audito;</w:t>
      </w:r>
    </w:p>
    <w:p w14:paraId="570A83A0" w14:textId="77777777" w:rsidR="008C1D3A" w:rsidRPr="00E761D3" w:rsidRDefault="008C1D3A" w:rsidP="008C1D3A">
      <w:pPr>
        <w:pStyle w:val="ListParagraph"/>
        <w:numPr>
          <w:ilvl w:val="0"/>
          <w:numId w:val="5"/>
        </w:numPr>
        <w:spacing w:after="0"/>
        <w:contextualSpacing w:val="0"/>
        <w:jc w:val="both"/>
        <w:rPr>
          <w:szCs w:val="24"/>
        </w:rPr>
      </w:pPr>
      <w:r w:rsidRPr="00E761D3">
        <w:rPr>
          <w:szCs w:val="24"/>
        </w:rPr>
        <w:t>kompiuterinės įrangos profilaktikos;</w:t>
      </w:r>
    </w:p>
    <w:p w14:paraId="49687C92" w14:textId="77777777" w:rsidR="008C1D3A" w:rsidRPr="00E761D3" w:rsidRDefault="008C1D3A" w:rsidP="008C1D3A">
      <w:pPr>
        <w:pStyle w:val="ListParagraph"/>
        <w:numPr>
          <w:ilvl w:val="0"/>
          <w:numId w:val="5"/>
        </w:numPr>
        <w:spacing w:after="0"/>
        <w:contextualSpacing w:val="0"/>
        <w:jc w:val="both"/>
        <w:rPr>
          <w:szCs w:val="24"/>
        </w:rPr>
      </w:pPr>
      <w:r w:rsidRPr="00E761D3">
        <w:rPr>
          <w:szCs w:val="24"/>
        </w:rPr>
        <w:t>duomenų atstatymo;</w:t>
      </w:r>
    </w:p>
    <w:p w14:paraId="487FD903" w14:textId="77777777" w:rsidR="008C1D3A" w:rsidRDefault="008C1D3A" w:rsidP="008C1D3A">
      <w:pPr>
        <w:pStyle w:val="ListParagraph"/>
        <w:numPr>
          <w:ilvl w:val="0"/>
          <w:numId w:val="5"/>
        </w:numPr>
        <w:spacing w:after="0"/>
        <w:contextualSpacing w:val="0"/>
        <w:jc w:val="both"/>
        <w:rPr>
          <w:szCs w:val="24"/>
        </w:rPr>
      </w:pPr>
      <w:r w:rsidRPr="00E761D3">
        <w:rPr>
          <w:szCs w:val="24"/>
        </w:rPr>
        <w:t>tarnybinių stočių ir kitos įrangos priežiūros paslaugos;</w:t>
      </w:r>
    </w:p>
    <w:p w14:paraId="6BB5181C" w14:textId="77777777" w:rsidR="008C1D3A" w:rsidRPr="00544DCF" w:rsidRDefault="008C1D3A" w:rsidP="008C1D3A">
      <w:pPr>
        <w:pStyle w:val="ListParagraph"/>
        <w:numPr>
          <w:ilvl w:val="0"/>
          <w:numId w:val="5"/>
        </w:numPr>
        <w:spacing w:after="0"/>
        <w:contextualSpacing w:val="0"/>
        <w:jc w:val="both"/>
        <w:rPr>
          <w:szCs w:val="24"/>
        </w:rPr>
      </w:pPr>
      <w:r w:rsidRPr="00544DCF">
        <w:rPr>
          <w:szCs w:val="24"/>
        </w:rPr>
        <w:t>virtualių serverių priežiūros paslaugos;</w:t>
      </w:r>
    </w:p>
    <w:p w14:paraId="1D6AEA14" w14:textId="77777777" w:rsidR="008C1D3A" w:rsidRDefault="008C1D3A" w:rsidP="008C1D3A">
      <w:pPr>
        <w:pStyle w:val="ListParagraph"/>
        <w:numPr>
          <w:ilvl w:val="0"/>
          <w:numId w:val="5"/>
        </w:numPr>
        <w:spacing w:after="0"/>
        <w:contextualSpacing w:val="0"/>
        <w:jc w:val="both"/>
        <w:rPr>
          <w:szCs w:val="24"/>
        </w:rPr>
      </w:pPr>
      <w:r w:rsidRPr="00544DCF">
        <w:rPr>
          <w:szCs w:val="24"/>
        </w:rPr>
        <w:t>pagalbos tarnybos priežiūros paslaugos;</w:t>
      </w:r>
    </w:p>
    <w:p w14:paraId="215A9EF2" w14:textId="77777777" w:rsidR="009D58C8" w:rsidRPr="009D58C8" w:rsidRDefault="009D58C8" w:rsidP="009D58C8">
      <w:pPr>
        <w:pStyle w:val="ListParagraph"/>
        <w:numPr>
          <w:ilvl w:val="0"/>
          <w:numId w:val="5"/>
        </w:numPr>
        <w:spacing w:after="0"/>
        <w:contextualSpacing w:val="0"/>
        <w:jc w:val="both"/>
        <w:rPr>
          <w:color w:val="000000" w:themeColor="text1"/>
          <w:szCs w:val="24"/>
        </w:rPr>
      </w:pPr>
      <w:r w:rsidRPr="009D58C8">
        <w:rPr>
          <w:color w:val="000000" w:themeColor="text1"/>
          <w:szCs w:val="24"/>
        </w:rPr>
        <w:t>kibernetinės saugos užtikrinimas;</w:t>
      </w:r>
    </w:p>
    <w:p w14:paraId="2C907658" w14:textId="77777777" w:rsidR="009D58C8" w:rsidRPr="009D58C8" w:rsidRDefault="009D58C8" w:rsidP="009D58C8">
      <w:pPr>
        <w:pStyle w:val="ListParagraph"/>
        <w:numPr>
          <w:ilvl w:val="0"/>
          <w:numId w:val="5"/>
        </w:numPr>
        <w:spacing w:after="0"/>
        <w:contextualSpacing w:val="0"/>
        <w:jc w:val="both"/>
        <w:rPr>
          <w:color w:val="000000" w:themeColor="text1"/>
          <w:szCs w:val="24"/>
        </w:rPr>
      </w:pPr>
      <w:r w:rsidRPr="009D58C8">
        <w:rPr>
          <w:color w:val="000000" w:themeColor="text1"/>
          <w:szCs w:val="24"/>
        </w:rPr>
        <w:t>ekspozicijos stendų kompiuterinės įrangos priežiūra;</w:t>
      </w:r>
    </w:p>
    <w:p w14:paraId="3D18CBEF" w14:textId="77777777" w:rsidR="009D58C8" w:rsidRPr="009D58C8" w:rsidRDefault="009D58C8" w:rsidP="009D58C8">
      <w:pPr>
        <w:pStyle w:val="ListParagraph"/>
        <w:numPr>
          <w:ilvl w:val="0"/>
          <w:numId w:val="5"/>
        </w:numPr>
        <w:spacing w:after="0"/>
        <w:contextualSpacing w:val="0"/>
        <w:jc w:val="both"/>
        <w:rPr>
          <w:color w:val="000000" w:themeColor="text1"/>
          <w:szCs w:val="24"/>
        </w:rPr>
      </w:pPr>
      <w:r w:rsidRPr="009D58C8">
        <w:rPr>
          <w:color w:val="000000" w:themeColor="text1"/>
          <w:szCs w:val="24"/>
        </w:rPr>
        <w:t>didelio našumo serverio priežiūra ir srautų reguliavimas;</w:t>
      </w:r>
    </w:p>
    <w:p w14:paraId="7B5471FA" w14:textId="77777777" w:rsidR="009D58C8" w:rsidRPr="009D58C8" w:rsidRDefault="009D58C8" w:rsidP="009D58C8">
      <w:pPr>
        <w:pStyle w:val="ListParagraph"/>
        <w:numPr>
          <w:ilvl w:val="0"/>
          <w:numId w:val="5"/>
        </w:numPr>
        <w:spacing w:after="0"/>
        <w:contextualSpacing w:val="0"/>
        <w:jc w:val="both"/>
        <w:rPr>
          <w:color w:val="000000" w:themeColor="text1"/>
          <w:szCs w:val="24"/>
        </w:rPr>
      </w:pPr>
      <w:r w:rsidRPr="009D58C8">
        <w:rPr>
          <w:color w:val="000000" w:themeColor="text1"/>
          <w:szCs w:val="24"/>
        </w:rPr>
        <w:t>praėjimų kontrolės užtikrinimas;</w:t>
      </w:r>
    </w:p>
    <w:p w14:paraId="0BD9107F" w14:textId="71A58212" w:rsidR="009D58C8" w:rsidRPr="009D58C8" w:rsidRDefault="009D58C8" w:rsidP="009D58C8">
      <w:pPr>
        <w:pStyle w:val="ListParagraph"/>
        <w:numPr>
          <w:ilvl w:val="0"/>
          <w:numId w:val="5"/>
        </w:numPr>
        <w:spacing w:after="0"/>
        <w:contextualSpacing w:val="0"/>
        <w:jc w:val="both"/>
        <w:rPr>
          <w:color w:val="000000" w:themeColor="text1"/>
          <w:szCs w:val="24"/>
        </w:rPr>
      </w:pPr>
      <w:r w:rsidRPr="009D58C8">
        <w:rPr>
          <w:color w:val="000000" w:themeColor="text1"/>
          <w:szCs w:val="24"/>
        </w:rPr>
        <w:t>intraneto priežiūra ir atnaujinimas;</w:t>
      </w:r>
    </w:p>
    <w:p w14:paraId="29A2B724" w14:textId="77777777" w:rsidR="008C1D3A" w:rsidRPr="00E761D3" w:rsidRDefault="008C1D3A" w:rsidP="008C1D3A">
      <w:pPr>
        <w:pStyle w:val="ListParagraph"/>
        <w:numPr>
          <w:ilvl w:val="0"/>
          <w:numId w:val="5"/>
        </w:numPr>
        <w:spacing w:after="0"/>
        <w:contextualSpacing w:val="0"/>
        <w:jc w:val="both"/>
        <w:rPr>
          <w:szCs w:val="24"/>
        </w:rPr>
      </w:pPr>
      <w:r w:rsidRPr="00E761D3">
        <w:rPr>
          <w:szCs w:val="24"/>
        </w:rPr>
        <w:t>tinklo įrangos priežiūros paslaugos.</w:t>
      </w:r>
    </w:p>
    <w:p w14:paraId="6258AA8E" w14:textId="77777777" w:rsidR="008C1D3A" w:rsidRPr="00E761D3" w:rsidRDefault="008C1D3A" w:rsidP="008C1D3A">
      <w:pPr>
        <w:pStyle w:val="ListParagraph"/>
        <w:ind w:left="3348"/>
        <w:jc w:val="both"/>
        <w:rPr>
          <w:szCs w:val="24"/>
        </w:rPr>
      </w:pPr>
    </w:p>
    <w:p w14:paraId="7E93F88D" w14:textId="77777777" w:rsidR="008C1D3A" w:rsidRPr="00E761D3" w:rsidRDefault="008C1D3A" w:rsidP="008C1D3A">
      <w:pPr>
        <w:pStyle w:val="ListParagraph"/>
        <w:numPr>
          <w:ilvl w:val="0"/>
          <w:numId w:val="1"/>
        </w:numPr>
        <w:shd w:val="clear" w:color="auto" w:fill="FFFFFF"/>
        <w:spacing w:after="0"/>
        <w:contextualSpacing w:val="0"/>
        <w:jc w:val="both"/>
        <w:rPr>
          <w:bCs/>
          <w:szCs w:val="24"/>
        </w:rPr>
      </w:pPr>
      <w:r w:rsidRPr="00E761D3">
        <w:rPr>
          <w:bCs/>
          <w:szCs w:val="24"/>
        </w:rPr>
        <w:t>REIKALAVIMAI KOMPIUTERINĖS ĮRANGOS  TECHNINEI PRIEŽIŪRAI, REMONTUI IR PROGRAMINĖS ĮRANGOS DIEGIMUI</w:t>
      </w:r>
    </w:p>
    <w:p w14:paraId="0DB339CE" w14:textId="77777777" w:rsidR="008C1D3A" w:rsidRPr="00E761D3" w:rsidRDefault="008C1D3A" w:rsidP="008C1D3A">
      <w:pPr>
        <w:shd w:val="clear" w:color="auto" w:fill="FFFFFF"/>
        <w:jc w:val="both"/>
        <w:rPr>
          <w:b/>
          <w:bCs/>
          <w:szCs w:val="24"/>
        </w:rPr>
      </w:pPr>
    </w:p>
    <w:p w14:paraId="2FBD3BA0" w14:textId="77777777" w:rsidR="008C1D3A" w:rsidRPr="00E761D3" w:rsidRDefault="008C1D3A" w:rsidP="008C1D3A">
      <w:pPr>
        <w:shd w:val="clear" w:color="auto" w:fill="FFFFFF"/>
        <w:ind w:firstLine="720"/>
        <w:jc w:val="both"/>
        <w:rPr>
          <w:szCs w:val="24"/>
        </w:rPr>
      </w:pPr>
      <w:r w:rsidRPr="00E761D3">
        <w:rPr>
          <w:bCs/>
          <w:szCs w:val="24"/>
        </w:rPr>
        <w:t xml:space="preserve">Kompiuterizuotos darbo vietos (kompiuteris, monitorius, pelė, klaviatūra) priežiūra apima </w:t>
      </w:r>
      <w:r w:rsidRPr="00E761D3">
        <w:rPr>
          <w:szCs w:val="24"/>
        </w:rPr>
        <w:t xml:space="preserve">techninės įrangos darbingumo priežiūrą, diegimą, pastatymą naudotojo darbo vietoje, perkėlimą į kitą naudotojo darbo vietą, gedimų identifikavimą, remontą, operacinės sistemos stabilaus darbo </w:t>
      </w:r>
      <w:r w:rsidRPr="00E761D3">
        <w:rPr>
          <w:szCs w:val="24"/>
        </w:rPr>
        <w:lastRenderedPageBreak/>
        <w:t>užtikrinimą, visos programinės įrangos darbingumo užtikrinimą, konfigūravimą, atnaujinimus, antivirusinės programinės įrangos profilaktiką bei virusų šalinimą</w:t>
      </w:r>
      <w:r w:rsidRPr="00E761D3">
        <w:rPr>
          <w:bCs/>
          <w:szCs w:val="24"/>
        </w:rPr>
        <w:t xml:space="preserve">. Ši paslauga apima šios periferinės įrangos priežiūrą: </w:t>
      </w:r>
      <w:r w:rsidRPr="00E761D3">
        <w:rPr>
          <w:szCs w:val="24"/>
        </w:rPr>
        <w:t xml:space="preserve">spausdintuvų, skenerių, daugiafunkcinių aparatų, nepertraukiamos elektros energijos šaltinių, projektorių ir kitų išorinių kompiuterinių įrenginių diegimas, prijungimas naudotojo darbo vietoje, perkėlimas į kitą naudotojo darbo vietą, gedimų identifikavimas, remontas. </w:t>
      </w:r>
    </w:p>
    <w:p w14:paraId="09A52DEA" w14:textId="77777777" w:rsidR="008C1D3A" w:rsidRPr="00E761D3" w:rsidRDefault="008C1D3A" w:rsidP="008C1D3A">
      <w:pPr>
        <w:shd w:val="clear" w:color="auto" w:fill="FFFFFF"/>
        <w:ind w:firstLine="720"/>
        <w:jc w:val="both"/>
        <w:rPr>
          <w:bCs/>
          <w:szCs w:val="24"/>
        </w:rPr>
      </w:pPr>
      <w:r w:rsidRPr="00E761D3">
        <w:rPr>
          <w:bCs/>
          <w:szCs w:val="24"/>
        </w:rPr>
        <w:t xml:space="preserve">Tiekėjas turi laikytis perkančiosios organizacijos saugumo politikos ir galiojančių teisės aktų, reglamentuojančių perkančiosios organizacijos informacinių sistemų saugumą, reikalavimų. </w:t>
      </w:r>
    </w:p>
    <w:p w14:paraId="20DF13BF" w14:textId="77777777" w:rsidR="008C1D3A" w:rsidRPr="00E761D3" w:rsidRDefault="008C1D3A" w:rsidP="008C1D3A">
      <w:pPr>
        <w:shd w:val="clear" w:color="auto" w:fill="FFFFFF"/>
        <w:ind w:firstLine="720"/>
        <w:jc w:val="both"/>
        <w:rPr>
          <w:bCs/>
          <w:szCs w:val="24"/>
        </w:rPr>
      </w:pPr>
      <w:r w:rsidRPr="00E761D3">
        <w:rPr>
          <w:bCs/>
          <w:szCs w:val="24"/>
        </w:rPr>
        <w:t>Tiekėjas neturi teisės atskleisti su paslaugomis susijusios informacijos trečiosioms šalims be perkančiosios organizacijos raštiško leidimo.</w:t>
      </w:r>
    </w:p>
    <w:p w14:paraId="29054088" w14:textId="77777777" w:rsidR="008C1D3A" w:rsidRPr="00E761D3" w:rsidRDefault="008C1D3A" w:rsidP="008C1D3A">
      <w:pPr>
        <w:shd w:val="clear" w:color="auto" w:fill="FFFFFF"/>
        <w:ind w:firstLine="720"/>
        <w:jc w:val="both"/>
        <w:rPr>
          <w:bCs/>
          <w:szCs w:val="24"/>
        </w:rPr>
      </w:pPr>
      <w:r w:rsidRPr="00E761D3">
        <w:rPr>
          <w:bCs/>
          <w:szCs w:val="24"/>
        </w:rPr>
        <w:t>Sutarties vykdymo metu perkančioji organizacija suteiks tiekėjo atstovams prieigą prie informacinių technologijų infrastruktūrą sudarančios įrangos bei patalpą tiekėjo atstovams įrangos diagnostikos ir remonto atlikimui.</w:t>
      </w:r>
    </w:p>
    <w:p w14:paraId="49897972" w14:textId="77777777" w:rsidR="008C1D3A" w:rsidRPr="00E761D3" w:rsidRDefault="008C1D3A" w:rsidP="008C1D3A">
      <w:pPr>
        <w:shd w:val="clear" w:color="auto" w:fill="FFFFFF"/>
        <w:ind w:firstLine="720"/>
        <w:jc w:val="both"/>
        <w:rPr>
          <w:bCs/>
          <w:szCs w:val="24"/>
        </w:rPr>
      </w:pPr>
      <w:r w:rsidRPr="00E761D3">
        <w:rPr>
          <w:bCs/>
          <w:szCs w:val="24"/>
        </w:rPr>
        <w:t>Tais atvejais, kai dėl įrangos nusidėvėjimo lygio paslaugų tiekėjas nustato, kad gedimą šalinti yra ekonomiškai nenaudinga arba tais atvejais, kai įrangos gamintojas nebeteikia konkretaus įrenginio remontui reikalingų dalių, tiekėjas pateikia perkančiajai organizacijai siūlymus dėl įrangos nurašymo, pateikdamas tai pagrindžiančius dokumentus, o perkančioji organizacija priima sprendimą dėl konkretaus įrenginio remonto ar nurašymo.</w:t>
      </w:r>
    </w:p>
    <w:p w14:paraId="3A04F4AA" w14:textId="77777777" w:rsidR="008C1D3A" w:rsidRPr="00E761D3" w:rsidRDefault="008C1D3A" w:rsidP="008C1D3A">
      <w:pPr>
        <w:shd w:val="clear" w:color="auto" w:fill="FFFFFF"/>
        <w:ind w:firstLine="720"/>
        <w:jc w:val="both"/>
        <w:rPr>
          <w:bCs/>
          <w:szCs w:val="24"/>
        </w:rPr>
      </w:pPr>
      <w:r w:rsidRPr="00E761D3">
        <w:rPr>
          <w:bCs/>
          <w:szCs w:val="24"/>
        </w:rPr>
        <w:t>Pagal poreikį privalo būti atliekamos šios paslaugos:</w:t>
      </w:r>
    </w:p>
    <w:p w14:paraId="6B2AE6F6" w14:textId="77777777" w:rsidR="008C1D3A" w:rsidRPr="00E761D3" w:rsidRDefault="008C1D3A" w:rsidP="008C1D3A">
      <w:pPr>
        <w:pStyle w:val="ListParagraph"/>
        <w:numPr>
          <w:ilvl w:val="0"/>
          <w:numId w:val="2"/>
        </w:numPr>
        <w:tabs>
          <w:tab w:val="left" w:pos="426"/>
        </w:tabs>
        <w:spacing w:after="0"/>
        <w:ind w:right="142"/>
        <w:jc w:val="both"/>
        <w:rPr>
          <w:szCs w:val="24"/>
        </w:rPr>
      </w:pPr>
      <w:r w:rsidRPr="00E761D3">
        <w:rPr>
          <w:szCs w:val="24"/>
        </w:rPr>
        <w:t>Pagal perkančiosios organizacijos paslaugos užsakymą tiekėjas atlieka kompiuterizuotos darbo vietos techninės įrangos – stacionarių ir nešiojamų kompiuterių modernizavimą, pakeičiant senas arba įdedant papildomas komponentes (išplečiant atmintį, papildant diskinę erdvę, įstatant naujus procesorius ir kitas perkančiosios organizacijos įsigytas komponentes).</w:t>
      </w:r>
    </w:p>
    <w:p w14:paraId="67EB56F6" w14:textId="77777777" w:rsidR="008C1D3A" w:rsidRPr="00E761D3" w:rsidRDefault="008C1D3A" w:rsidP="008C1D3A">
      <w:pPr>
        <w:pStyle w:val="ListParagraph"/>
        <w:numPr>
          <w:ilvl w:val="0"/>
          <w:numId w:val="2"/>
        </w:numPr>
        <w:tabs>
          <w:tab w:val="left" w:pos="426"/>
        </w:tabs>
        <w:spacing w:after="0"/>
        <w:ind w:right="142"/>
        <w:jc w:val="both"/>
        <w:rPr>
          <w:szCs w:val="24"/>
        </w:rPr>
      </w:pPr>
      <w:r w:rsidRPr="00E761D3">
        <w:rPr>
          <w:szCs w:val="24"/>
        </w:rPr>
        <w:t>Pagal perkančiosios organizacijos paslaugos užsakymą tiekėjas atlieka kompiuterizuotų darbo vietų perkėlimą arba naujų kompiuterizuotų darbo vietų instaliavimą.</w:t>
      </w:r>
    </w:p>
    <w:p w14:paraId="4A741546" w14:textId="77777777" w:rsidR="008C1D3A" w:rsidRPr="00E761D3" w:rsidRDefault="008C1D3A" w:rsidP="008C1D3A">
      <w:pPr>
        <w:pStyle w:val="ListParagraph"/>
        <w:numPr>
          <w:ilvl w:val="0"/>
          <w:numId w:val="2"/>
        </w:numPr>
        <w:tabs>
          <w:tab w:val="left" w:pos="426"/>
        </w:tabs>
        <w:spacing w:after="0"/>
        <w:ind w:right="142"/>
        <w:jc w:val="both"/>
        <w:rPr>
          <w:szCs w:val="24"/>
        </w:rPr>
      </w:pPr>
      <w:r w:rsidRPr="00E761D3">
        <w:rPr>
          <w:szCs w:val="24"/>
        </w:rPr>
        <w:t>Tiekėjas diegia ir konfigūruoja standartinę programinę įrangą darbo vietose (taikoma šiuo metu naudojamai ir ateityje įsigyjamai programinei įrangai)</w:t>
      </w:r>
    </w:p>
    <w:p w14:paraId="62610C93" w14:textId="77777777" w:rsidR="008C1D3A" w:rsidRPr="00E761D3" w:rsidRDefault="008C1D3A" w:rsidP="008C1D3A">
      <w:pPr>
        <w:pStyle w:val="ListParagraph"/>
        <w:numPr>
          <w:ilvl w:val="0"/>
          <w:numId w:val="2"/>
        </w:numPr>
        <w:tabs>
          <w:tab w:val="left" w:pos="426"/>
        </w:tabs>
        <w:spacing w:after="0"/>
        <w:ind w:right="142"/>
        <w:jc w:val="both"/>
        <w:rPr>
          <w:szCs w:val="24"/>
        </w:rPr>
      </w:pPr>
      <w:r w:rsidRPr="00E761D3">
        <w:rPr>
          <w:szCs w:val="24"/>
        </w:rPr>
        <w:t>Tiekėjas perkančiosios organizacijos atstovams turi teikti konsultacijas standartinės programinės įrangos klausimais.</w:t>
      </w:r>
    </w:p>
    <w:p w14:paraId="402C3DB1" w14:textId="77777777" w:rsidR="008C1D3A" w:rsidRPr="00E761D3" w:rsidRDefault="008C1D3A" w:rsidP="008C1D3A">
      <w:pPr>
        <w:pStyle w:val="ListParagraph"/>
        <w:numPr>
          <w:ilvl w:val="0"/>
          <w:numId w:val="2"/>
        </w:numPr>
        <w:tabs>
          <w:tab w:val="left" w:pos="426"/>
        </w:tabs>
        <w:spacing w:after="0"/>
        <w:ind w:right="142"/>
        <w:jc w:val="both"/>
        <w:rPr>
          <w:szCs w:val="24"/>
        </w:rPr>
      </w:pPr>
      <w:r w:rsidRPr="00E761D3">
        <w:rPr>
          <w:szCs w:val="24"/>
        </w:rPr>
        <w:t>Tiekėjas turi įvertinti perkančiosios organizacijos turimos antivirusinės programinės įrangos parametrų nustatymus ir, jei reikia, atlikti reikiamus nustatymų pakeitimus.</w:t>
      </w:r>
    </w:p>
    <w:p w14:paraId="7C47846A" w14:textId="77777777" w:rsidR="008C1D3A" w:rsidRPr="00E761D3" w:rsidRDefault="008C1D3A" w:rsidP="008C1D3A">
      <w:pPr>
        <w:pStyle w:val="ListParagraph"/>
        <w:numPr>
          <w:ilvl w:val="0"/>
          <w:numId w:val="2"/>
        </w:numPr>
        <w:tabs>
          <w:tab w:val="left" w:pos="426"/>
        </w:tabs>
        <w:spacing w:after="0"/>
        <w:ind w:right="142"/>
        <w:jc w:val="both"/>
        <w:rPr>
          <w:szCs w:val="24"/>
        </w:rPr>
      </w:pPr>
      <w:r w:rsidRPr="00E761D3">
        <w:rPr>
          <w:szCs w:val="24"/>
        </w:rPr>
        <w:t>Perkančiajai organizacijai įsigijus ar prasitęsus antivirusinės programinės įrangos licencijai, tiekėjas turi ją įdiegti.</w:t>
      </w:r>
    </w:p>
    <w:p w14:paraId="5EAFE3E5" w14:textId="77777777" w:rsidR="008C1D3A" w:rsidRPr="00E761D3" w:rsidRDefault="008C1D3A" w:rsidP="008C1D3A">
      <w:pPr>
        <w:pStyle w:val="ListParagraph"/>
        <w:ind w:left="3348"/>
        <w:jc w:val="both"/>
        <w:rPr>
          <w:szCs w:val="24"/>
        </w:rPr>
      </w:pPr>
    </w:p>
    <w:p w14:paraId="1CC6BF1B" w14:textId="77777777" w:rsidR="008C1D3A" w:rsidRPr="00E761D3" w:rsidRDefault="008C1D3A" w:rsidP="008C1D3A">
      <w:pPr>
        <w:pStyle w:val="ListParagraph"/>
        <w:numPr>
          <w:ilvl w:val="0"/>
          <w:numId w:val="1"/>
        </w:numPr>
        <w:shd w:val="clear" w:color="auto" w:fill="FFFFFF"/>
        <w:spacing w:after="0"/>
        <w:contextualSpacing w:val="0"/>
        <w:jc w:val="both"/>
        <w:rPr>
          <w:bCs/>
          <w:szCs w:val="24"/>
        </w:rPr>
      </w:pPr>
      <w:r w:rsidRPr="00E761D3">
        <w:rPr>
          <w:bCs/>
          <w:szCs w:val="24"/>
        </w:rPr>
        <w:t>REIKALAVIMAI TARNYBINIŲ STOČIŲ PRIEŽIŪROS PASLAUGOMS</w:t>
      </w:r>
    </w:p>
    <w:p w14:paraId="0F9E2C67" w14:textId="77777777" w:rsidR="008C1D3A" w:rsidRPr="00E761D3" w:rsidRDefault="008C1D3A" w:rsidP="008C1D3A">
      <w:pPr>
        <w:shd w:val="clear" w:color="auto" w:fill="FFFFFF"/>
        <w:jc w:val="both"/>
        <w:rPr>
          <w:bCs/>
          <w:szCs w:val="24"/>
        </w:rPr>
      </w:pPr>
    </w:p>
    <w:p w14:paraId="421A2ABC" w14:textId="77777777" w:rsidR="008C1D3A" w:rsidRPr="00E761D3" w:rsidRDefault="008C1D3A" w:rsidP="008C1D3A">
      <w:pPr>
        <w:shd w:val="clear" w:color="auto" w:fill="FFFFFF"/>
        <w:ind w:firstLine="720"/>
        <w:jc w:val="both"/>
        <w:rPr>
          <w:bCs/>
          <w:szCs w:val="24"/>
        </w:rPr>
      </w:pPr>
      <w:r w:rsidRPr="00E761D3">
        <w:rPr>
          <w:bCs/>
          <w:szCs w:val="24"/>
        </w:rPr>
        <w:t>Tiekėjas turi vykdyti automatinį tarnybinių stočių įrangos funkcionalumo stebėjimą, kuris turi būti realizuotas panaudojant specializuotą programinę įrangą, kuri fiksuotų pasirinktus parametrus ir, viršijus numatytus rodiklius, automatiškai informuotų tiekėją apie sutrikimus. Tokiu būdu turi būti stebimi specifiniai visų tarnybinių stočių parametrai (procesorius, atmintis, diskinių sričių panaudojimas, procesų aktyvumas, tinklo prieiga ir pan.), galintys turėti įtakos paslaugos kokybei.</w:t>
      </w:r>
    </w:p>
    <w:p w14:paraId="00E6346F" w14:textId="77777777" w:rsidR="008C1D3A" w:rsidRPr="00E761D3" w:rsidRDefault="008C1D3A" w:rsidP="008C1D3A">
      <w:pPr>
        <w:shd w:val="clear" w:color="auto" w:fill="FFFFFF"/>
        <w:ind w:firstLine="720"/>
        <w:jc w:val="both"/>
        <w:rPr>
          <w:szCs w:val="24"/>
        </w:rPr>
      </w:pPr>
      <w:r w:rsidRPr="00E761D3">
        <w:rPr>
          <w:szCs w:val="24"/>
        </w:rPr>
        <w:t>Tiekėjas turi vykdyti sistemos gedimų diagnostiką ir sistemos atstatymą, įvykus tarnybinių stočių įrangos gedimui.</w:t>
      </w:r>
    </w:p>
    <w:p w14:paraId="1A763A67" w14:textId="77777777" w:rsidR="008C1D3A" w:rsidRPr="00E761D3" w:rsidRDefault="008C1D3A" w:rsidP="008C1D3A">
      <w:pPr>
        <w:shd w:val="clear" w:color="auto" w:fill="FFFFFF"/>
        <w:ind w:firstLine="720"/>
        <w:jc w:val="both"/>
        <w:rPr>
          <w:szCs w:val="24"/>
        </w:rPr>
      </w:pPr>
      <w:r w:rsidRPr="00E761D3">
        <w:rPr>
          <w:szCs w:val="24"/>
        </w:rPr>
        <w:t>Pagal Perkančiosios organizacijos paslaugos užsakymą tiekėjas turi atlikti perkančiosios organizacijos įsigytų tarnybinių stočių įrangos komponenčių (papildoma operatyvinė atmintis, diskinė atmintis, procesorius) sumontavimą ir sukonfigūravimą tarnybinėje stotyje.</w:t>
      </w:r>
    </w:p>
    <w:p w14:paraId="44AB3E1C" w14:textId="77777777" w:rsidR="008C1D3A" w:rsidRPr="00E761D3" w:rsidRDefault="008C1D3A" w:rsidP="008C1D3A">
      <w:pPr>
        <w:shd w:val="clear" w:color="auto" w:fill="FFFFFF"/>
        <w:ind w:firstLine="720"/>
        <w:jc w:val="both"/>
        <w:rPr>
          <w:szCs w:val="24"/>
        </w:rPr>
      </w:pPr>
      <w:r w:rsidRPr="00E761D3">
        <w:rPr>
          <w:szCs w:val="24"/>
        </w:rPr>
        <w:lastRenderedPageBreak/>
        <w:t>Tiekėjas turi atlikti perkančiosios organizacijos virtualių tarnybinių stočių konfigūravimo darbus ir užtikrinti veiksnumą.</w:t>
      </w:r>
    </w:p>
    <w:p w14:paraId="787AA274" w14:textId="77777777" w:rsidR="008C1D3A" w:rsidRPr="00E761D3" w:rsidRDefault="008C1D3A" w:rsidP="008C1D3A">
      <w:pPr>
        <w:shd w:val="clear" w:color="auto" w:fill="FFFFFF"/>
        <w:ind w:firstLine="720"/>
        <w:jc w:val="both"/>
        <w:rPr>
          <w:szCs w:val="24"/>
        </w:rPr>
      </w:pPr>
      <w:r w:rsidRPr="00E761D3">
        <w:rPr>
          <w:szCs w:val="24"/>
        </w:rPr>
        <w:t>Tiekėjas atlieka pašto serverio konfigūravimo darbus.</w:t>
      </w:r>
    </w:p>
    <w:p w14:paraId="13B7426A" w14:textId="77777777" w:rsidR="008C1D3A" w:rsidRPr="00E761D3" w:rsidRDefault="008C1D3A" w:rsidP="008C1D3A">
      <w:pPr>
        <w:shd w:val="clear" w:color="auto" w:fill="FFFFFF"/>
        <w:ind w:firstLine="720"/>
        <w:jc w:val="both"/>
        <w:rPr>
          <w:bCs/>
          <w:szCs w:val="24"/>
        </w:rPr>
      </w:pPr>
      <w:r w:rsidRPr="00E761D3">
        <w:rPr>
          <w:bCs/>
          <w:szCs w:val="24"/>
        </w:rPr>
        <w:t>Kiti tiekėjo atliekami perkančiosios organizacijos tarnybinių stočių priežiūros darbai:</w:t>
      </w:r>
    </w:p>
    <w:p w14:paraId="787BA329" w14:textId="77777777" w:rsidR="008C1D3A" w:rsidRPr="00E761D3" w:rsidRDefault="008C1D3A" w:rsidP="008C1D3A">
      <w:pPr>
        <w:shd w:val="clear" w:color="auto" w:fill="FFFFFF"/>
        <w:ind w:firstLine="720"/>
        <w:jc w:val="both"/>
        <w:rPr>
          <w:bCs/>
          <w:szCs w:val="24"/>
        </w:rPr>
      </w:pPr>
      <w:r w:rsidRPr="00E761D3">
        <w:rPr>
          <w:bCs/>
          <w:szCs w:val="24"/>
        </w:rPr>
        <w:t>atnaujinimų diegimas pagal gamintojo rekomendacijas, BIOS valdymas, scenarijų (</w:t>
      </w:r>
      <w:proofErr w:type="spellStart"/>
      <w:r w:rsidRPr="00E761D3">
        <w:rPr>
          <w:bCs/>
          <w:szCs w:val="24"/>
        </w:rPr>
        <w:t>skriptų</w:t>
      </w:r>
      <w:proofErr w:type="spellEnd"/>
      <w:r w:rsidRPr="00E761D3">
        <w:rPr>
          <w:bCs/>
          <w:szCs w:val="24"/>
        </w:rPr>
        <w:t xml:space="preserve">) paleidimas ir valdymas, sisteminio žurnalo (System </w:t>
      </w:r>
      <w:proofErr w:type="spellStart"/>
      <w:r w:rsidRPr="00E761D3">
        <w:rPr>
          <w:bCs/>
          <w:szCs w:val="24"/>
        </w:rPr>
        <w:t>Event</w:t>
      </w:r>
      <w:proofErr w:type="spellEnd"/>
      <w:r w:rsidRPr="00E761D3">
        <w:rPr>
          <w:bCs/>
          <w:szCs w:val="24"/>
        </w:rPr>
        <w:t xml:space="preserve"> </w:t>
      </w:r>
      <w:proofErr w:type="spellStart"/>
      <w:r w:rsidRPr="00E761D3">
        <w:rPr>
          <w:bCs/>
          <w:szCs w:val="24"/>
        </w:rPr>
        <w:t>Log</w:t>
      </w:r>
      <w:proofErr w:type="spellEnd"/>
      <w:r w:rsidRPr="00E761D3">
        <w:rPr>
          <w:bCs/>
          <w:szCs w:val="24"/>
        </w:rPr>
        <w:t>) patikra, saugos žurnalo (</w:t>
      </w:r>
      <w:proofErr w:type="spellStart"/>
      <w:r w:rsidRPr="00E761D3">
        <w:rPr>
          <w:bCs/>
          <w:szCs w:val="24"/>
        </w:rPr>
        <w:t>Security</w:t>
      </w:r>
      <w:proofErr w:type="spellEnd"/>
      <w:r w:rsidRPr="00E761D3">
        <w:rPr>
          <w:bCs/>
          <w:szCs w:val="24"/>
        </w:rPr>
        <w:t xml:space="preserve"> </w:t>
      </w:r>
      <w:proofErr w:type="spellStart"/>
      <w:r w:rsidRPr="00E761D3">
        <w:rPr>
          <w:bCs/>
          <w:szCs w:val="24"/>
        </w:rPr>
        <w:t>Event</w:t>
      </w:r>
      <w:proofErr w:type="spellEnd"/>
      <w:r w:rsidRPr="00E761D3">
        <w:rPr>
          <w:bCs/>
          <w:szCs w:val="24"/>
        </w:rPr>
        <w:t xml:space="preserve"> </w:t>
      </w:r>
      <w:proofErr w:type="spellStart"/>
      <w:r w:rsidRPr="00E761D3">
        <w:rPr>
          <w:bCs/>
          <w:szCs w:val="24"/>
        </w:rPr>
        <w:t>Log</w:t>
      </w:r>
      <w:proofErr w:type="spellEnd"/>
      <w:r w:rsidRPr="00E761D3">
        <w:rPr>
          <w:bCs/>
          <w:szCs w:val="24"/>
        </w:rPr>
        <w:t>) patikra, veiklos žurnalų patikra (</w:t>
      </w:r>
      <w:proofErr w:type="spellStart"/>
      <w:r w:rsidRPr="00E761D3">
        <w:rPr>
          <w:bCs/>
          <w:szCs w:val="24"/>
        </w:rPr>
        <w:t>application</w:t>
      </w:r>
      <w:proofErr w:type="spellEnd"/>
      <w:r w:rsidRPr="00E761D3">
        <w:rPr>
          <w:bCs/>
          <w:szCs w:val="24"/>
        </w:rPr>
        <w:t xml:space="preserve"> </w:t>
      </w:r>
      <w:proofErr w:type="spellStart"/>
      <w:r w:rsidRPr="00E761D3">
        <w:rPr>
          <w:bCs/>
          <w:szCs w:val="24"/>
        </w:rPr>
        <w:t>Event</w:t>
      </w:r>
      <w:proofErr w:type="spellEnd"/>
      <w:r w:rsidRPr="00E761D3">
        <w:rPr>
          <w:bCs/>
          <w:szCs w:val="24"/>
        </w:rPr>
        <w:t xml:space="preserve"> </w:t>
      </w:r>
      <w:proofErr w:type="spellStart"/>
      <w:r w:rsidRPr="00E761D3">
        <w:rPr>
          <w:bCs/>
          <w:szCs w:val="24"/>
        </w:rPr>
        <w:t>Log</w:t>
      </w:r>
      <w:proofErr w:type="spellEnd"/>
      <w:r w:rsidRPr="00E761D3">
        <w:rPr>
          <w:bCs/>
          <w:szCs w:val="24"/>
        </w:rPr>
        <w:t>), antivirusinės programos atnaujinimų valdymas, saugos politikų (</w:t>
      </w:r>
      <w:proofErr w:type="spellStart"/>
      <w:r w:rsidRPr="00E761D3">
        <w:rPr>
          <w:bCs/>
          <w:szCs w:val="24"/>
        </w:rPr>
        <w:t>Security</w:t>
      </w:r>
      <w:proofErr w:type="spellEnd"/>
      <w:r w:rsidRPr="00E761D3">
        <w:rPr>
          <w:bCs/>
          <w:szCs w:val="24"/>
        </w:rPr>
        <w:t xml:space="preserve"> </w:t>
      </w:r>
      <w:proofErr w:type="spellStart"/>
      <w:r w:rsidRPr="00E761D3">
        <w:rPr>
          <w:bCs/>
          <w:szCs w:val="24"/>
        </w:rPr>
        <w:t>Policy</w:t>
      </w:r>
      <w:proofErr w:type="spellEnd"/>
      <w:r w:rsidRPr="00E761D3">
        <w:rPr>
          <w:bCs/>
          <w:szCs w:val="24"/>
        </w:rPr>
        <w:t>) peržiūra ir atnaujinimas, saugos pataisymų patikra, atnaujinimų (</w:t>
      </w:r>
      <w:proofErr w:type="spellStart"/>
      <w:r w:rsidRPr="00E761D3">
        <w:rPr>
          <w:bCs/>
          <w:szCs w:val="24"/>
        </w:rPr>
        <w:t>Service</w:t>
      </w:r>
      <w:proofErr w:type="spellEnd"/>
      <w:r w:rsidRPr="00E761D3">
        <w:rPr>
          <w:bCs/>
          <w:szCs w:val="24"/>
        </w:rPr>
        <w:t xml:space="preserve"> </w:t>
      </w:r>
      <w:proofErr w:type="spellStart"/>
      <w:r w:rsidRPr="00E761D3">
        <w:rPr>
          <w:bCs/>
          <w:szCs w:val="24"/>
        </w:rPr>
        <w:t>Pack</w:t>
      </w:r>
      <w:proofErr w:type="spellEnd"/>
      <w:r w:rsidRPr="00E761D3">
        <w:rPr>
          <w:bCs/>
          <w:szCs w:val="24"/>
        </w:rPr>
        <w:t>/</w:t>
      </w:r>
      <w:proofErr w:type="spellStart"/>
      <w:r w:rsidRPr="00E761D3">
        <w:rPr>
          <w:bCs/>
          <w:szCs w:val="24"/>
        </w:rPr>
        <w:t>Hot</w:t>
      </w:r>
      <w:proofErr w:type="spellEnd"/>
      <w:r w:rsidRPr="00E761D3">
        <w:rPr>
          <w:bCs/>
          <w:szCs w:val="24"/>
        </w:rPr>
        <w:t xml:space="preserve"> </w:t>
      </w:r>
      <w:proofErr w:type="spellStart"/>
      <w:r w:rsidRPr="00E761D3">
        <w:rPr>
          <w:bCs/>
          <w:szCs w:val="24"/>
        </w:rPr>
        <w:t>Fix</w:t>
      </w:r>
      <w:proofErr w:type="spellEnd"/>
      <w:r w:rsidRPr="00E761D3">
        <w:rPr>
          <w:bCs/>
          <w:szCs w:val="24"/>
        </w:rPr>
        <w:t>) diegimas, naujos programinės įrangos tinkamumo nustatymas, sistemos vartotojų profilių valdymas, veiklos ataskaitų patikra ir valdymas, reguliariai leidžiamų užduočių kūrimas, patikra, saugos šablonų kūrimas ir valdymas, serverio perstartavimas, atsarginio duomenų kopijavimo valdymas, duomenų diskų defragmentavimas, duomenų archyvavimas, diskų ir diskų skirstinių valdymas, momentinių kopijų (</w:t>
      </w:r>
      <w:proofErr w:type="spellStart"/>
      <w:r w:rsidRPr="00E761D3">
        <w:rPr>
          <w:bCs/>
          <w:szCs w:val="24"/>
        </w:rPr>
        <w:t>Volume</w:t>
      </w:r>
      <w:proofErr w:type="spellEnd"/>
      <w:r w:rsidRPr="00E761D3">
        <w:rPr>
          <w:bCs/>
          <w:szCs w:val="24"/>
        </w:rPr>
        <w:t xml:space="preserve"> </w:t>
      </w:r>
      <w:proofErr w:type="spellStart"/>
      <w:r w:rsidRPr="00E761D3">
        <w:rPr>
          <w:bCs/>
          <w:szCs w:val="24"/>
        </w:rPr>
        <w:t>Shadow</w:t>
      </w:r>
      <w:proofErr w:type="spellEnd"/>
      <w:r w:rsidRPr="00E761D3">
        <w:rPr>
          <w:bCs/>
          <w:szCs w:val="24"/>
        </w:rPr>
        <w:t xml:space="preserve"> </w:t>
      </w:r>
      <w:proofErr w:type="spellStart"/>
      <w:r w:rsidRPr="00E761D3">
        <w:rPr>
          <w:bCs/>
          <w:szCs w:val="24"/>
        </w:rPr>
        <w:t>Copy</w:t>
      </w:r>
      <w:proofErr w:type="spellEnd"/>
      <w:r w:rsidRPr="00E761D3">
        <w:rPr>
          <w:bCs/>
          <w:szCs w:val="24"/>
        </w:rPr>
        <w:t>) tarnybos valdymas, klasterio valdymas.</w:t>
      </w:r>
    </w:p>
    <w:p w14:paraId="3A2F671D" w14:textId="77777777" w:rsidR="008C1D3A" w:rsidRPr="00E761D3" w:rsidRDefault="008C1D3A" w:rsidP="008C1D3A">
      <w:pPr>
        <w:shd w:val="clear" w:color="auto" w:fill="FFFFFF"/>
        <w:jc w:val="both"/>
        <w:rPr>
          <w:bCs/>
          <w:szCs w:val="24"/>
        </w:rPr>
      </w:pPr>
    </w:p>
    <w:p w14:paraId="479389BE" w14:textId="77777777" w:rsidR="008C1D3A" w:rsidRPr="00E761D3" w:rsidRDefault="008C1D3A" w:rsidP="008C1D3A">
      <w:pPr>
        <w:pStyle w:val="ListParagraph"/>
        <w:numPr>
          <w:ilvl w:val="0"/>
          <w:numId w:val="1"/>
        </w:numPr>
        <w:shd w:val="clear" w:color="auto" w:fill="FFFFFF"/>
        <w:spacing w:after="0"/>
        <w:contextualSpacing w:val="0"/>
        <w:jc w:val="both"/>
        <w:rPr>
          <w:bCs/>
          <w:szCs w:val="24"/>
        </w:rPr>
      </w:pPr>
      <w:r w:rsidRPr="00E761D3">
        <w:rPr>
          <w:bCs/>
          <w:szCs w:val="24"/>
        </w:rPr>
        <w:t>REIKALAVIMAI AUDITUI</w:t>
      </w:r>
    </w:p>
    <w:p w14:paraId="02181F6F" w14:textId="77777777" w:rsidR="008C1D3A" w:rsidRPr="00E761D3" w:rsidRDefault="008C1D3A" w:rsidP="008C1D3A">
      <w:pPr>
        <w:pStyle w:val="ListParagraph"/>
        <w:shd w:val="clear" w:color="auto" w:fill="FFFFFF"/>
        <w:jc w:val="both"/>
        <w:rPr>
          <w:bCs/>
          <w:szCs w:val="24"/>
        </w:rPr>
      </w:pPr>
    </w:p>
    <w:p w14:paraId="727A9DE4" w14:textId="77777777" w:rsidR="008C1D3A" w:rsidRPr="00E761D3" w:rsidRDefault="008C1D3A" w:rsidP="008C1D3A">
      <w:pPr>
        <w:ind w:firstLine="720"/>
        <w:jc w:val="both"/>
        <w:rPr>
          <w:szCs w:val="24"/>
        </w:rPr>
      </w:pPr>
      <w:r w:rsidRPr="00E761D3">
        <w:rPr>
          <w:szCs w:val="24"/>
        </w:rPr>
        <w:t>Tiekėjas privalo ne vėliau kaip per 30 kalendorinių dienų nuo sutarties pasirašymo datos įvykdyti kompiuterinės įrangos auditą, esamos IT infrastruktūros analizę, taip pat sukurti dokumentaciją bei pateikti IT infrastruktūros architektūros tobulinimo rekomendacijas. Ataskaitoje tiekėjas turi pateikti šiose sąlygose išvardintos įrangos kiekius ir aprašus bei pateikti apibendrintas išvadas. Audito ataskaitoje duomenys apie prižiūrimą įrangą pateikiama žemiau nurodytos lentelės forma:</w:t>
      </w:r>
    </w:p>
    <w:p w14:paraId="6508395A" w14:textId="77777777" w:rsidR="008C1D3A" w:rsidRPr="00E761D3" w:rsidRDefault="008C1D3A" w:rsidP="008C1D3A">
      <w:pPr>
        <w:ind w:left="360"/>
        <w:jc w:val="both"/>
        <w:rPr>
          <w:b/>
          <w:szCs w:val="24"/>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
        <w:gridCol w:w="1260"/>
        <w:gridCol w:w="1350"/>
        <w:gridCol w:w="1620"/>
        <w:gridCol w:w="1530"/>
        <w:gridCol w:w="1440"/>
        <w:gridCol w:w="1440"/>
      </w:tblGrid>
      <w:tr w:rsidR="008C1D3A" w:rsidRPr="00E761D3" w14:paraId="75BD2A65" w14:textId="77777777" w:rsidTr="008C1D3A">
        <w:trPr>
          <w:trHeight w:val="436"/>
        </w:trPr>
        <w:tc>
          <w:tcPr>
            <w:tcW w:w="985" w:type="dxa"/>
          </w:tcPr>
          <w:p w14:paraId="078D1654" w14:textId="77777777" w:rsidR="008C1D3A" w:rsidRPr="00E761D3" w:rsidRDefault="008C1D3A" w:rsidP="00F4016E">
            <w:pPr>
              <w:jc w:val="center"/>
              <w:rPr>
                <w:b/>
                <w:szCs w:val="24"/>
              </w:rPr>
            </w:pPr>
            <w:r w:rsidRPr="00E761D3">
              <w:rPr>
                <w:b/>
                <w:szCs w:val="24"/>
              </w:rPr>
              <w:t>Laboratorija</w:t>
            </w:r>
          </w:p>
        </w:tc>
        <w:tc>
          <w:tcPr>
            <w:tcW w:w="1260" w:type="dxa"/>
          </w:tcPr>
          <w:p w14:paraId="4A9E45D1" w14:textId="77777777" w:rsidR="008C1D3A" w:rsidRPr="00E761D3" w:rsidRDefault="008C1D3A" w:rsidP="00F4016E">
            <w:pPr>
              <w:jc w:val="center"/>
              <w:rPr>
                <w:b/>
                <w:szCs w:val="24"/>
              </w:rPr>
            </w:pPr>
            <w:r w:rsidRPr="00E761D3">
              <w:rPr>
                <w:b/>
                <w:szCs w:val="24"/>
              </w:rPr>
              <w:t>Kabineto Nr.</w:t>
            </w:r>
          </w:p>
        </w:tc>
        <w:tc>
          <w:tcPr>
            <w:tcW w:w="1350" w:type="dxa"/>
          </w:tcPr>
          <w:p w14:paraId="34E950B2" w14:textId="77777777" w:rsidR="008C1D3A" w:rsidRPr="00E761D3" w:rsidRDefault="008C1D3A" w:rsidP="00F4016E">
            <w:pPr>
              <w:jc w:val="center"/>
              <w:rPr>
                <w:b/>
                <w:szCs w:val="24"/>
              </w:rPr>
            </w:pPr>
            <w:r w:rsidRPr="00E761D3">
              <w:rPr>
                <w:b/>
                <w:szCs w:val="24"/>
              </w:rPr>
              <w:t>Įrangos pavadinimas</w:t>
            </w:r>
          </w:p>
        </w:tc>
        <w:tc>
          <w:tcPr>
            <w:tcW w:w="1620" w:type="dxa"/>
          </w:tcPr>
          <w:p w14:paraId="75C99A79" w14:textId="77777777" w:rsidR="008C1D3A" w:rsidRPr="00E761D3" w:rsidRDefault="008C1D3A" w:rsidP="00F4016E">
            <w:pPr>
              <w:jc w:val="center"/>
              <w:rPr>
                <w:b/>
                <w:szCs w:val="24"/>
              </w:rPr>
            </w:pPr>
            <w:r w:rsidRPr="00E761D3">
              <w:rPr>
                <w:b/>
                <w:szCs w:val="24"/>
              </w:rPr>
              <w:t>Inventorinis numeris</w:t>
            </w:r>
          </w:p>
          <w:p w14:paraId="5237FDAE" w14:textId="77777777" w:rsidR="008C1D3A" w:rsidRPr="00E761D3" w:rsidRDefault="008C1D3A" w:rsidP="00F4016E">
            <w:pPr>
              <w:jc w:val="center"/>
              <w:rPr>
                <w:b/>
                <w:szCs w:val="24"/>
              </w:rPr>
            </w:pPr>
            <w:r w:rsidRPr="00E761D3">
              <w:rPr>
                <w:b/>
                <w:szCs w:val="24"/>
              </w:rPr>
              <w:t>Serijinis numeris</w:t>
            </w:r>
          </w:p>
        </w:tc>
        <w:tc>
          <w:tcPr>
            <w:tcW w:w="1530" w:type="dxa"/>
          </w:tcPr>
          <w:p w14:paraId="490BE170" w14:textId="77777777" w:rsidR="008C1D3A" w:rsidRPr="00E761D3" w:rsidRDefault="008C1D3A" w:rsidP="00F4016E">
            <w:pPr>
              <w:jc w:val="center"/>
              <w:rPr>
                <w:b/>
                <w:szCs w:val="24"/>
              </w:rPr>
            </w:pPr>
            <w:r w:rsidRPr="00E761D3">
              <w:rPr>
                <w:b/>
                <w:szCs w:val="24"/>
              </w:rPr>
              <w:t>Procesorius</w:t>
            </w:r>
          </w:p>
          <w:p w14:paraId="67D46EBC" w14:textId="77777777" w:rsidR="008C1D3A" w:rsidRPr="00E761D3" w:rsidRDefault="008C1D3A" w:rsidP="00F4016E">
            <w:pPr>
              <w:jc w:val="center"/>
              <w:rPr>
                <w:b/>
                <w:szCs w:val="24"/>
              </w:rPr>
            </w:pPr>
            <w:r w:rsidRPr="00E761D3">
              <w:rPr>
                <w:b/>
                <w:szCs w:val="24"/>
              </w:rPr>
              <w:t>Operatyvinė atmintis</w:t>
            </w:r>
          </w:p>
        </w:tc>
        <w:tc>
          <w:tcPr>
            <w:tcW w:w="1440" w:type="dxa"/>
          </w:tcPr>
          <w:p w14:paraId="5BA91576" w14:textId="77777777" w:rsidR="008C1D3A" w:rsidRPr="00E761D3" w:rsidRDefault="008C1D3A" w:rsidP="00F4016E">
            <w:pPr>
              <w:jc w:val="center"/>
              <w:rPr>
                <w:b/>
                <w:szCs w:val="24"/>
              </w:rPr>
            </w:pPr>
            <w:r w:rsidRPr="00E761D3">
              <w:rPr>
                <w:b/>
                <w:szCs w:val="24"/>
              </w:rPr>
              <w:t>Operacinė sistema</w:t>
            </w:r>
          </w:p>
        </w:tc>
        <w:tc>
          <w:tcPr>
            <w:tcW w:w="1440" w:type="dxa"/>
          </w:tcPr>
          <w:p w14:paraId="00A930AE" w14:textId="77777777" w:rsidR="008C1D3A" w:rsidRPr="00E761D3" w:rsidRDefault="008C1D3A" w:rsidP="00F4016E">
            <w:pPr>
              <w:jc w:val="center"/>
              <w:rPr>
                <w:b/>
                <w:szCs w:val="24"/>
              </w:rPr>
            </w:pPr>
            <w:r w:rsidRPr="00E761D3">
              <w:rPr>
                <w:b/>
                <w:szCs w:val="24"/>
              </w:rPr>
              <w:t>Kita naudojama programinė įranga</w:t>
            </w:r>
          </w:p>
        </w:tc>
      </w:tr>
    </w:tbl>
    <w:p w14:paraId="751064D1" w14:textId="77777777" w:rsidR="008C1D3A" w:rsidRPr="00E761D3" w:rsidRDefault="008C1D3A" w:rsidP="008C1D3A">
      <w:pPr>
        <w:spacing w:after="0"/>
        <w:ind w:left="792"/>
        <w:jc w:val="both"/>
        <w:rPr>
          <w:szCs w:val="24"/>
        </w:rPr>
      </w:pPr>
      <w:r w:rsidRPr="00E761D3">
        <w:rPr>
          <w:szCs w:val="24"/>
        </w:rPr>
        <w:t>Visa perkančiosios organizacijos kompiuterinė įranga privalo būti suženklinta unikaliais vardais pagal perkančiosios organizacijos pateiktą formatą. Priklijuotas identifikacinis lipdukas su įrenginio vardu prie įrangos matomoje vietoje. Visa kompiuterinė įranga privalo būti suregistruota į perkančiosios organizacijos elektroninį registrą nurodant (būtinai pildoma visa informacija, kurią galima gauti apie konkrečią kompiuterinę įrangą):</w:t>
      </w:r>
    </w:p>
    <w:p w14:paraId="10F8A289" w14:textId="77777777" w:rsidR="008C1D3A" w:rsidRPr="00E761D3" w:rsidRDefault="008C1D3A" w:rsidP="008C1D3A">
      <w:pPr>
        <w:pStyle w:val="ListParagraph"/>
        <w:numPr>
          <w:ilvl w:val="1"/>
          <w:numId w:val="6"/>
        </w:numPr>
        <w:spacing w:after="0"/>
        <w:jc w:val="both"/>
        <w:rPr>
          <w:szCs w:val="24"/>
        </w:rPr>
      </w:pPr>
      <w:r w:rsidRPr="00E761D3">
        <w:rPr>
          <w:szCs w:val="24"/>
        </w:rPr>
        <w:t xml:space="preserve"> Įrenginio vardą;</w:t>
      </w:r>
    </w:p>
    <w:p w14:paraId="2D8017F2" w14:textId="77777777" w:rsidR="008C1D3A" w:rsidRPr="00E761D3" w:rsidRDefault="008C1D3A" w:rsidP="008C1D3A">
      <w:pPr>
        <w:pStyle w:val="ListParagraph"/>
        <w:numPr>
          <w:ilvl w:val="1"/>
          <w:numId w:val="6"/>
        </w:numPr>
        <w:spacing w:after="0"/>
        <w:jc w:val="both"/>
        <w:rPr>
          <w:szCs w:val="24"/>
        </w:rPr>
      </w:pPr>
      <w:r w:rsidRPr="00E761D3">
        <w:rPr>
          <w:szCs w:val="24"/>
        </w:rPr>
        <w:t xml:space="preserve"> Inventorinis numerį;</w:t>
      </w:r>
    </w:p>
    <w:p w14:paraId="26235EE8" w14:textId="77777777" w:rsidR="008C1D3A" w:rsidRPr="00E761D3" w:rsidRDefault="008C1D3A" w:rsidP="008C1D3A">
      <w:pPr>
        <w:pStyle w:val="ListParagraph"/>
        <w:numPr>
          <w:ilvl w:val="1"/>
          <w:numId w:val="6"/>
        </w:numPr>
        <w:spacing w:after="0"/>
        <w:jc w:val="both"/>
        <w:rPr>
          <w:szCs w:val="24"/>
        </w:rPr>
      </w:pPr>
      <w:r w:rsidRPr="00E761D3">
        <w:rPr>
          <w:szCs w:val="24"/>
        </w:rPr>
        <w:t xml:space="preserve"> Serijinį numerį;</w:t>
      </w:r>
    </w:p>
    <w:p w14:paraId="35FCA267" w14:textId="77777777" w:rsidR="008C1D3A" w:rsidRPr="00E761D3" w:rsidRDefault="008C1D3A" w:rsidP="008C1D3A">
      <w:pPr>
        <w:pStyle w:val="ListParagraph"/>
        <w:numPr>
          <w:ilvl w:val="1"/>
          <w:numId w:val="6"/>
        </w:numPr>
        <w:spacing w:after="0"/>
        <w:jc w:val="both"/>
        <w:rPr>
          <w:szCs w:val="24"/>
        </w:rPr>
      </w:pPr>
      <w:r w:rsidRPr="00E761D3">
        <w:rPr>
          <w:szCs w:val="24"/>
        </w:rPr>
        <w:t xml:space="preserve"> MAC adresą;</w:t>
      </w:r>
    </w:p>
    <w:p w14:paraId="37EF2522" w14:textId="77777777" w:rsidR="008C1D3A" w:rsidRPr="00E761D3" w:rsidRDefault="008C1D3A" w:rsidP="008C1D3A">
      <w:pPr>
        <w:pStyle w:val="ListParagraph"/>
        <w:numPr>
          <w:ilvl w:val="1"/>
          <w:numId w:val="6"/>
        </w:numPr>
        <w:spacing w:after="0"/>
        <w:jc w:val="both"/>
        <w:rPr>
          <w:szCs w:val="24"/>
        </w:rPr>
      </w:pPr>
      <w:r w:rsidRPr="00E761D3">
        <w:rPr>
          <w:szCs w:val="24"/>
        </w:rPr>
        <w:t xml:space="preserve"> OS licenciją;</w:t>
      </w:r>
    </w:p>
    <w:p w14:paraId="6C70496A" w14:textId="77777777" w:rsidR="008C1D3A" w:rsidRPr="00E761D3" w:rsidRDefault="008C1D3A" w:rsidP="008C1D3A">
      <w:pPr>
        <w:pStyle w:val="ListParagraph"/>
        <w:numPr>
          <w:ilvl w:val="1"/>
          <w:numId w:val="6"/>
        </w:numPr>
        <w:spacing w:after="0"/>
        <w:jc w:val="both"/>
        <w:rPr>
          <w:szCs w:val="24"/>
        </w:rPr>
      </w:pPr>
      <w:r w:rsidRPr="00E761D3">
        <w:rPr>
          <w:szCs w:val="24"/>
        </w:rPr>
        <w:t xml:space="preserve"> HDD parametrus;</w:t>
      </w:r>
    </w:p>
    <w:p w14:paraId="2ABD4CF6" w14:textId="77777777" w:rsidR="008C1D3A" w:rsidRPr="00E761D3" w:rsidRDefault="008C1D3A" w:rsidP="008C1D3A">
      <w:pPr>
        <w:pStyle w:val="ListParagraph"/>
        <w:numPr>
          <w:ilvl w:val="1"/>
          <w:numId w:val="6"/>
        </w:numPr>
        <w:spacing w:after="0"/>
        <w:jc w:val="both"/>
        <w:rPr>
          <w:szCs w:val="24"/>
        </w:rPr>
      </w:pPr>
      <w:r w:rsidRPr="00E761D3">
        <w:rPr>
          <w:szCs w:val="24"/>
        </w:rPr>
        <w:t xml:space="preserve"> RAM parametrus;</w:t>
      </w:r>
    </w:p>
    <w:p w14:paraId="3B3E50F5" w14:textId="77777777" w:rsidR="008C1D3A" w:rsidRPr="00E761D3" w:rsidRDefault="008C1D3A" w:rsidP="008C1D3A">
      <w:pPr>
        <w:pStyle w:val="ListParagraph"/>
        <w:numPr>
          <w:ilvl w:val="1"/>
          <w:numId w:val="6"/>
        </w:numPr>
        <w:spacing w:after="0"/>
        <w:jc w:val="both"/>
        <w:rPr>
          <w:szCs w:val="24"/>
        </w:rPr>
      </w:pPr>
      <w:r w:rsidRPr="00E761D3">
        <w:rPr>
          <w:szCs w:val="24"/>
        </w:rPr>
        <w:t xml:space="preserve"> CPU parametrus.</w:t>
      </w:r>
    </w:p>
    <w:p w14:paraId="60B4ADCE" w14:textId="77777777" w:rsidR="008C1D3A" w:rsidRPr="00E761D3" w:rsidRDefault="008C1D3A" w:rsidP="008C1D3A">
      <w:pPr>
        <w:spacing w:after="0"/>
        <w:ind w:left="792"/>
        <w:jc w:val="both"/>
        <w:rPr>
          <w:szCs w:val="24"/>
        </w:rPr>
      </w:pPr>
    </w:p>
    <w:p w14:paraId="0E7C99C5" w14:textId="77777777" w:rsidR="008C1D3A" w:rsidRPr="00E761D3" w:rsidRDefault="008C1D3A" w:rsidP="008C1D3A">
      <w:pPr>
        <w:spacing w:after="0"/>
        <w:ind w:left="792"/>
        <w:jc w:val="both"/>
        <w:rPr>
          <w:szCs w:val="24"/>
        </w:rPr>
      </w:pPr>
      <w:r w:rsidRPr="00E761D3">
        <w:rPr>
          <w:szCs w:val="24"/>
        </w:rPr>
        <w:t>Elektroniniame kompiuterinės įrangos registre visa informacija visą sutarties galiojimo laiką turi būti aktuali ir nuolat atnaujinama.</w:t>
      </w:r>
    </w:p>
    <w:p w14:paraId="5D23DD8D" w14:textId="77777777" w:rsidR="008C1D3A" w:rsidRPr="00E761D3" w:rsidRDefault="008C1D3A" w:rsidP="008C1D3A">
      <w:pPr>
        <w:shd w:val="clear" w:color="auto" w:fill="FFFFFF"/>
        <w:ind w:firstLine="709"/>
        <w:jc w:val="both"/>
        <w:rPr>
          <w:rStyle w:val="normaltextrun"/>
          <w:szCs w:val="24"/>
        </w:rPr>
      </w:pPr>
    </w:p>
    <w:p w14:paraId="43F752E6" w14:textId="77777777" w:rsidR="008C1D3A" w:rsidRPr="00E761D3" w:rsidRDefault="008C1D3A" w:rsidP="008C1D3A">
      <w:pPr>
        <w:shd w:val="clear" w:color="auto" w:fill="FFFFFF"/>
        <w:ind w:firstLine="709"/>
        <w:jc w:val="both"/>
        <w:rPr>
          <w:bCs/>
          <w:szCs w:val="24"/>
        </w:rPr>
      </w:pPr>
      <w:r w:rsidRPr="00E761D3">
        <w:rPr>
          <w:bCs/>
          <w:szCs w:val="24"/>
        </w:rPr>
        <w:t>REIKALAVIMAI KOMPIUTERINĖS ĮRANGOS PROFILAKTIKAI</w:t>
      </w:r>
    </w:p>
    <w:p w14:paraId="023411E2" w14:textId="77777777" w:rsidR="008C1D3A" w:rsidRPr="00E761D3" w:rsidRDefault="008C1D3A" w:rsidP="008C1D3A">
      <w:pPr>
        <w:shd w:val="clear" w:color="auto" w:fill="FFFFFF"/>
        <w:jc w:val="both"/>
        <w:rPr>
          <w:b/>
          <w:bCs/>
          <w:szCs w:val="24"/>
        </w:rPr>
      </w:pPr>
    </w:p>
    <w:p w14:paraId="229EB3CA" w14:textId="77777777" w:rsidR="008C1D3A" w:rsidRPr="00E761D3" w:rsidRDefault="008C1D3A" w:rsidP="008C1D3A">
      <w:pPr>
        <w:ind w:firstLine="720"/>
        <w:jc w:val="both"/>
        <w:rPr>
          <w:szCs w:val="24"/>
        </w:rPr>
      </w:pPr>
      <w:r w:rsidRPr="00E761D3">
        <w:rPr>
          <w:szCs w:val="24"/>
        </w:rPr>
        <w:lastRenderedPageBreak/>
        <w:t xml:space="preserve">Kompiuterinės įrangos darbo vietų profilaktika apima: </w:t>
      </w:r>
    </w:p>
    <w:p w14:paraId="3D641810" w14:textId="77777777" w:rsidR="008C1D3A" w:rsidRPr="00E761D3" w:rsidRDefault="008C1D3A" w:rsidP="008C1D3A">
      <w:pPr>
        <w:pStyle w:val="ListParagraph"/>
        <w:numPr>
          <w:ilvl w:val="0"/>
          <w:numId w:val="3"/>
        </w:numPr>
        <w:tabs>
          <w:tab w:val="left" w:pos="1843"/>
        </w:tabs>
        <w:spacing w:after="0"/>
        <w:contextualSpacing w:val="0"/>
        <w:jc w:val="both"/>
        <w:rPr>
          <w:szCs w:val="24"/>
        </w:rPr>
      </w:pPr>
      <w:r w:rsidRPr="00E761D3">
        <w:rPr>
          <w:szCs w:val="24"/>
        </w:rPr>
        <w:t>kompiuterio mechaninio valymo nuo dulkių;</w:t>
      </w:r>
    </w:p>
    <w:p w14:paraId="43FBF9D3" w14:textId="77777777" w:rsidR="008C1D3A" w:rsidRPr="00E761D3" w:rsidRDefault="008C1D3A" w:rsidP="008C1D3A">
      <w:pPr>
        <w:pStyle w:val="ListParagraph"/>
        <w:numPr>
          <w:ilvl w:val="0"/>
          <w:numId w:val="3"/>
        </w:numPr>
        <w:tabs>
          <w:tab w:val="left" w:pos="1843"/>
        </w:tabs>
        <w:spacing w:after="0"/>
        <w:contextualSpacing w:val="0"/>
        <w:jc w:val="both"/>
        <w:rPr>
          <w:szCs w:val="24"/>
        </w:rPr>
      </w:pPr>
      <w:r w:rsidRPr="00E761D3">
        <w:rPr>
          <w:szCs w:val="24"/>
        </w:rPr>
        <w:t>kompiuterio aušinimo detalių patikrinimo;</w:t>
      </w:r>
    </w:p>
    <w:p w14:paraId="34ABEF97" w14:textId="77777777" w:rsidR="008C1D3A" w:rsidRPr="00E761D3" w:rsidRDefault="008C1D3A" w:rsidP="008C1D3A">
      <w:pPr>
        <w:pStyle w:val="ListParagraph"/>
        <w:numPr>
          <w:ilvl w:val="0"/>
          <w:numId w:val="3"/>
        </w:numPr>
        <w:tabs>
          <w:tab w:val="left" w:pos="1843"/>
        </w:tabs>
        <w:spacing w:after="0"/>
        <w:contextualSpacing w:val="0"/>
        <w:jc w:val="both"/>
        <w:rPr>
          <w:szCs w:val="24"/>
        </w:rPr>
      </w:pPr>
      <w:r w:rsidRPr="00E761D3">
        <w:rPr>
          <w:szCs w:val="24"/>
        </w:rPr>
        <w:t>kompiuterio plokščių vizualinio įvertinimo: kondensatorių stovis, plokščių iškaitimu zonos ir pan.</w:t>
      </w:r>
    </w:p>
    <w:p w14:paraId="431348D3" w14:textId="77777777" w:rsidR="008C1D3A" w:rsidRPr="00E761D3" w:rsidRDefault="008C1D3A" w:rsidP="008C1D3A">
      <w:pPr>
        <w:pStyle w:val="ListParagraph"/>
        <w:numPr>
          <w:ilvl w:val="0"/>
          <w:numId w:val="3"/>
        </w:numPr>
        <w:tabs>
          <w:tab w:val="left" w:pos="1843"/>
        </w:tabs>
        <w:spacing w:after="0"/>
        <w:contextualSpacing w:val="0"/>
        <w:jc w:val="both"/>
        <w:rPr>
          <w:szCs w:val="24"/>
        </w:rPr>
      </w:pPr>
      <w:r w:rsidRPr="00E761D3">
        <w:rPr>
          <w:szCs w:val="24"/>
        </w:rPr>
        <w:t>programinės įrangos ir kompiuterinių techninių resursų įvertinimo:</w:t>
      </w:r>
    </w:p>
    <w:p w14:paraId="55DD9FBE" w14:textId="77777777" w:rsidR="008C1D3A" w:rsidRPr="00E761D3" w:rsidRDefault="008C1D3A" w:rsidP="008C1D3A">
      <w:pPr>
        <w:pStyle w:val="ListParagraph"/>
        <w:numPr>
          <w:ilvl w:val="0"/>
          <w:numId w:val="3"/>
        </w:numPr>
        <w:tabs>
          <w:tab w:val="left" w:pos="1843"/>
        </w:tabs>
        <w:spacing w:after="0"/>
        <w:contextualSpacing w:val="0"/>
        <w:jc w:val="both"/>
        <w:rPr>
          <w:szCs w:val="24"/>
        </w:rPr>
      </w:pPr>
      <w:r w:rsidRPr="00E761D3">
        <w:rPr>
          <w:szCs w:val="24"/>
        </w:rPr>
        <w:t>pagrindinių techninių resursų (procesoriaus, kietojo disko, operatyviosios atminties) patikrinimo, įvertinimo, minimalių reikalavimų atitikimo pagal perkančiosios organizacijos patvirtintus minimalius reikalavimus;</w:t>
      </w:r>
    </w:p>
    <w:p w14:paraId="324614BD" w14:textId="77777777" w:rsidR="008C1D3A" w:rsidRPr="00E761D3" w:rsidRDefault="008C1D3A" w:rsidP="008C1D3A">
      <w:pPr>
        <w:pStyle w:val="ListParagraph"/>
        <w:numPr>
          <w:ilvl w:val="0"/>
          <w:numId w:val="3"/>
        </w:numPr>
        <w:tabs>
          <w:tab w:val="left" w:pos="1843"/>
        </w:tabs>
        <w:spacing w:after="0"/>
        <w:contextualSpacing w:val="0"/>
        <w:jc w:val="both"/>
        <w:rPr>
          <w:szCs w:val="24"/>
        </w:rPr>
      </w:pPr>
      <w:r w:rsidRPr="00E761D3">
        <w:rPr>
          <w:szCs w:val="24"/>
        </w:rPr>
        <w:t>programinės įrangos (antivirusinės programos versijos, antivirusinės programos versijos, MS Office paketo versijos, Adobe programų versijų) minimalių reikalavimu atitikimo pagal perkančiosios organizacijos patvirtintus minimalius reikalavimus kompiuteriui;</w:t>
      </w:r>
    </w:p>
    <w:p w14:paraId="459672E6" w14:textId="77777777" w:rsidR="008C1D3A" w:rsidRPr="00E761D3" w:rsidRDefault="008C1D3A" w:rsidP="008C1D3A">
      <w:pPr>
        <w:pStyle w:val="ListParagraph"/>
        <w:numPr>
          <w:ilvl w:val="0"/>
          <w:numId w:val="3"/>
        </w:numPr>
        <w:tabs>
          <w:tab w:val="left" w:pos="1843"/>
        </w:tabs>
        <w:spacing w:after="0"/>
        <w:contextualSpacing w:val="0"/>
        <w:jc w:val="both"/>
        <w:rPr>
          <w:szCs w:val="24"/>
        </w:rPr>
      </w:pPr>
      <w:r w:rsidRPr="00E761D3">
        <w:rPr>
          <w:szCs w:val="24"/>
        </w:rPr>
        <w:t>laikinųjų failų ir katalogų išvalymo;</w:t>
      </w:r>
    </w:p>
    <w:p w14:paraId="37C2AC09" w14:textId="77777777" w:rsidR="008C1D3A" w:rsidRPr="00E761D3" w:rsidRDefault="008C1D3A" w:rsidP="008C1D3A">
      <w:pPr>
        <w:pStyle w:val="ListParagraph"/>
        <w:numPr>
          <w:ilvl w:val="0"/>
          <w:numId w:val="3"/>
        </w:numPr>
        <w:tabs>
          <w:tab w:val="left" w:pos="1843"/>
        </w:tabs>
        <w:spacing w:after="0"/>
        <w:contextualSpacing w:val="0"/>
        <w:jc w:val="both"/>
        <w:rPr>
          <w:szCs w:val="24"/>
        </w:rPr>
      </w:pPr>
      <w:r w:rsidRPr="00E761D3">
        <w:rPr>
          <w:szCs w:val="24"/>
        </w:rPr>
        <w:t>OS atnaujinimų atsiuntimo ir įdiegimo.</w:t>
      </w:r>
    </w:p>
    <w:p w14:paraId="424E9DE0" w14:textId="77777777" w:rsidR="008C1D3A" w:rsidRPr="00E761D3" w:rsidRDefault="008C1D3A" w:rsidP="008C1D3A">
      <w:pPr>
        <w:tabs>
          <w:tab w:val="left" w:pos="1843"/>
        </w:tabs>
        <w:ind w:left="2880"/>
        <w:jc w:val="both"/>
        <w:rPr>
          <w:szCs w:val="24"/>
        </w:rPr>
      </w:pPr>
    </w:p>
    <w:p w14:paraId="5D0B7496" w14:textId="77777777" w:rsidR="008C1D3A" w:rsidRPr="00E761D3" w:rsidRDefault="008C1D3A" w:rsidP="008C1D3A">
      <w:pPr>
        <w:pStyle w:val="ListParagraph"/>
        <w:numPr>
          <w:ilvl w:val="0"/>
          <w:numId w:val="1"/>
        </w:numPr>
        <w:shd w:val="clear" w:color="auto" w:fill="FFFFFF"/>
        <w:spacing w:after="0"/>
        <w:contextualSpacing w:val="0"/>
        <w:jc w:val="both"/>
        <w:rPr>
          <w:bCs/>
          <w:szCs w:val="24"/>
        </w:rPr>
      </w:pPr>
      <w:r w:rsidRPr="00E761D3">
        <w:rPr>
          <w:bCs/>
          <w:szCs w:val="24"/>
        </w:rPr>
        <w:t>REIKALAVIMAI TINKLO PRIEŽIŪROS PASLAUGOMS</w:t>
      </w:r>
    </w:p>
    <w:p w14:paraId="1B849302" w14:textId="77777777" w:rsidR="008C1D3A" w:rsidRPr="00E761D3" w:rsidRDefault="008C1D3A" w:rsidP="008C1D3A">
      <w:pPr>
        <w:pStyle w:val="ListParagraph"/>
        <w:shd w:val="clear" w:color="auto" w:fill="FFFFFF"/>
        <w:jc w:val="both"/>
        <w:rPr>
          <w:bCs/>
          <w:szCs w:val="24"/>
        </w:rPr>
      </w:pPr>
    </w:p>
    <w:p w14:paraId="48087883" w14:textId="77777777" w:rsidR="008C1D3A" w:rsidRPr="00E761D3" w:rsidRDefault="008C1D3A" w:rsidP="008C1D3A">
      <w:pPr>
        <w:tabs>
          <w:tab w:val="left" w:pos="1843"/>
        </w:tabs>
        <w:jc w:val="both"/>
        <w:rPr>
          <w:szCs w:val="24"/>
        </w:rPr>
      </w:pPr>
      <w:r w:rsidRPr="00E761D3">
        <w:rPr>
          <w:szCs w:val="24"/>
        </w:rPr>
        <w:t>Vietinio kompiuterinio tinklo aktyviosios tinklo dalies priežiūros ir remonto paslauga apima:</w:t>
      </w:r>
    </w:p>
    <w:p w14:paraId="080409B1" w14:textId="77777777" w:rsidR="008C1D3A" w:rsidRPr="00E761D3" w:rsidRDefault="008C1D3A" w:rsidP="008C1D3A">
      <w:pPr>
        <w:pStyle w:val="ListParagraph"/>
        <w:numPr>
          <w:ilvl w:val="0"/>
          <w:numId w:val="4"/>
        </w:numPr>
        <w:tabs>
          <w:tab w:val="left" w:pos="1843"/>
        </w:tabs>
        <w:spacing w:after="0"/>
        <w:contextualSpacing w:val="0"/>
        <w:jc w:val="both"/>
        <w:rPr>
          <w:szCs w:val="24"/>
        </w:rPr>
      </w:pPr>
      <w:r w:rsidRPr="00E761D3">
        <w:rPr>
          <w:szCs w:val="24"/>
        </w:rPr>
        <w:t>Tiekėjas įvertina perkančiosios organizacijos kompiuterinio tinklo apsaugą nuo kenksmingos programinės įrangos bei kitų grėsmių ir, jei reikia, atlieka reikiamus nustatymų pakeitimus.</w:t>
      </w:r>
    </w:p>
    <w:p w14:paraId="1DF48573" w14:textId="77777777" w:rsidR="008C1D3A" w:rsidRPr="00E761D3" w:rsidRDefault="008C1D3A" w:rsidP="008C1D3A">
      <w:pPr>
        <w:pStyle w:val="ListParagraph"/>
        <w:numPr>
          <w:ilvl w:val="0"/>
          <w:numId w:val="4"/>
        </w:numPr>
        <w:tabs>
          <w:tab w:val="left" w:pos="1843"/>
        </w:tabs>
        <w:spacing w:after="0"/>
        <w:contextualSpacing w:val="0"/>
        <w:jc w:val="both"/>
        <w:rPr>
          <w:szCs w:val="24"/>
        </w:rPr>
      </w:pPr>
      <w:r w:rsidRPr="00E761D3">
        <w:rPr>
          <w:szCs w:val="24"/>
        </w:rPr>
        <w:t>Įvykus gedimui, tiekėjas atlieka Perkančiosios organizacijos vietinio kompiuterių tinklo įrangos gedimų diagnostiką ir funkcionalumo atstatymą.</w:t>
      </w:r>
    </w:p>
    <w:p w14:paraId="48B03E74" w14:textId="77777777" w:rsidR="008C1D3A" w:rsidRPr="00E761D3" w:rsidRDefault="008C1D3A" w:rsidP="008C1D3A">
      <w:pPr>
        <w:pStyle w:val="ListParagraph"/>
        <w:numPr>
          <w:ilvl w:val="0"/>
          <w:numId w:val="4"/>
        </w:numPr>
        <w:tabs>
          <w:tab w:val="left" w:pos="1843"/>
        </w:tabs>
        <w:spacing w:after="0"/>
        <w:contextualSpacing w:val="0"/>
        <w:jc w:val="both"/>
        <w:rPr>
          <w:szCs w:val="24"/>
        </w:rPr>
      </w:pPr>
      <w:r w:rsidRPr="00E761D3">
        <w:rPr>
          <w:szCs w:val="24"/>
        </w:rPr>
        <w:t>Pagal poreikį tiekėjas atlieka vietinio kompiuterių tinklo įrangos konfigūravimą, VPN (</w:t>
      </w:r>
      <w:proofErr w:type="spellStart"/>
      <w:r w:rsidRPr="00E761D3">
        <w:rPr>
          <w:szCs w:val="24"/>
        </w:rPr>
        <w:t>Virtual</w:t>
      </w:r>
      <w:proofErr w:type="spellEnd"/>
      <w:r w:rsidRPr="00E761D3">
        <w:rPr>
          <w:szCs w:val="24"/>
        </w:rPr>
        <w:t xml:space="preserve"> </w:t>
      </w:r>
      <w:proofErr w:type="spellStart"/>
      <w:r w:rsidRPr="00E761D3">
        <w:rPr>
          <w:szCs w:val="24"/>
        </w:rPr>
        <w:t>Private</w:t>
      </w:r>
      <w:proofErr w:type="spellEnd"/>
      <w:r w:rsidRPr="00E761D3">
        <w:rPr>
          <w:szCs w:val="24"/>
        </w:rPr>
        <w:t xml:space="preserve"> Network) tunelių su atitinkamomis institucijomis konfigūravimą, tinklo tarnybų (DHCP- </w:t>
      </w:r>
      <w:proofErr w:type="spellStart"/>
      <w:r w:rsidRPr="00E761D3">
        <w:rPr>
          <w:szCs w:val="24"/>
        </w:rPr>
        <w:t>Dynamic</w:t>
      </w:r>
      <w:proofErr w:type="spellEnd"/>
      <w:r w:rsidRPr="00E761D3">
        <w:rPr>
          <w:szCs w:val="24"/>
        </w:rPr>
        <w:t xml:space="preserve"> </w:t>
      </w:r>
      <w:proofErr w:type="spellStart"/>
      <w:r w:rsidRPr="00E761D3">
        <w:rPr>
          <w:szCs w:val="24"/>
        </w:rPr>
        <w:t>Host</w:t>
      </w:r>
      <w:proofErr w:type="spellEnd"/>
      <w:r w:rsidRPr="00E761D3">
        <w:rPr>
          <w:szCs w:val="24"/>
        </w:rPr>
        <w:t xml:space="preserve"> </w:t>
      </w:r>
      <w:proofErr w:type="spellStart"/>
      <w:r w:rsidRPr="00E761D3">
        <w:rPr>
          <w:szCs w:val="24"/>
        </w:rPr>
        <w:t>Configuration</w:t>
      </w:r>
      <w:proofErr w:type="spellEnd"/>
      <w:r w:rsidRPr="00E761D3">
        <w:rPr>
          <w:szCs w:val="24"/>
        </w:rPr>
        <w:t xml:space="preserve"> </w:t>
      </w:r>
      <w:proofErr w:type="spellStart"/>
      <w:r w:rsidRPr="00E761D3">
        <w:rPr>
          <w:szCs w:val="24"/>
        </w:rPr>
        <w:t>Protocol</w:t>
      </w:r>
      <w:proofErr w:type="spellEnd"/>
      <w:r w:rsidRPr="00E761D3">
        <w:rPr>
          <w:szCs w:val="24"/>
        </w:rPr>
        <w:t xml:space="preserve">), (DNS- </w:t>
      </w:r>
      <w:proofErr w:type="spellStart"/>
      <w:r w:rsidRPr="00E761D3">
        <w:rPr>
          <w:szCs w:val="24"/>
        </w:rPr>
        <w:t>Domain</w:t>
      </w:r>
      <w:proofErr w:type="spellEnd"/>
      <w:r w:rsidRPr="00E761D3">
        <w:rPr>
          <w:szCs w:val="24"/>
        </w:rPr>
        <w:t xml:space="preserve"> Name System) konfigūravimą.</w:t>
      </w:r>
    </w:p>
    <w:p w14:paraId="2C58D264" w14:textId="77777777" w:rsidR="008C1D3A" w:rsidRPr="00E761D3" w:rsidRDefault="008C1D3A" w:rsidP="008C1D3A">
      <w:pPr>
        <w:pStyle w:val="ListParagraph"/>
        <w:numPr>
          <w:ilvl w:val="0"/>
          <w:numId w:val="4"/>
        </w:numPr>
        <w:tabs>
          <w:tab w:val="left" w:pos="1843"/>
        </w:tabs>
        <w:spacing w:after="0"/>
        <w:contextualSpacing w:val="0"/>
        <w:jc w:val="both"/>
        <w:rPr>
          <w:szCs w:val="24"/>
        </w:rPr>
      </w:pPr>
      <w:r w:rsidRPr="00E761D3">
        <w:rPr>
          <w:szCs w:val="24"/>
        </w:rPr>
        <w:t>Pagal poreikį tiekėjas atlieka vietinio kompiuterių tinklo įrangos išplėtimą ir modernizavimą, papildomų kompiuterinių darbo vietų įrengimą, naudojant perkančiosios organizacijos įsigytas įrangos komponentes.</w:t>
      </w:r>
    </w:p>
    <w:p w14:paraId="668C0F88" w14:textId="77777777" w:rsidR="008C1D3A" w:rsidRPr="00E761D3" w:rsidRDefault="008C1D3A" w:rsidP="008C1D3A">
      <w:pPr>
        <w:pStyle w:val="ListParagraph"/>
        <w:numPr>
          <w:ilvl w:val="0"/>
          <w:numId w:val="4"/>
        </w:numPr>
        <w:tabs>
          <w:tab w:val="left" w:pos="1843"/>
        </w:tabs>
        <w:spacing w:after="0"/>
        <w:contextualSpacing w:val="0"/>
        <w:jc w:val="both"/>
        <w:rPr>
          <w:szCs w:val="24"/>
        </w:rPr>
      </w:pPr>
      <w:r w:rsidRPr="00E761D3">
        <w:rPr>
          <w:szCs w:val="24"/>
        </w:rPr>
        <w:t>Tiekėjas turi vykdyti automatinį tinklo įrangos funkcionalumo stebėjimą, panaudojant specializuotą programinę įrangą, kuri fiksuotų tinklo pažeidžiamumo ir kitus saugumo incidentus, informuotų apie šiuos incidentus tiekėją.</w:t>
      </w:r>
    </w:p>
    <w:p w14:paraId="263CC001" w14:textId="77777777" w:rsidR="008C1D3A" w:rsidRPr="00E761D3" w:rsidRDefault="008C1D3A" w:rsidP="008C1D3A">
      <w:pPr>
        <w:pStyle w:val="ListParagraph"/>
        <w:tabs>
          <w:tab w:val="left" w:pos="1843"/>
        </w:tabs>
        <w:spacing w:after="0"/>
        <w:contextualSpacing w:val="0"/>
        <w:jc w:val="both"/>
        <w:rPr>
          <w:szCs w:val="24"/>
        </w:rPr>
      </w:pPr>
    </w:p>
    <w:p w14:paraId="039EB9EA" w14:textId="77777777" w:rsidR="008C1D3A" w:rsidRPr="00E761D3" w:rsidRDefault="008C1D3A" w:rsidP="008C1D3A">
      <w:pPr>
        <w:jc w:val="both"/>
        <w:rPr>
          <w:szCs w:val="24"/>
        </w:rPr>
      </w:pPr>
      <w:r w:rsidRPr="00E761D3">
        <w:rPr>
          <w:szCs w:val="24"/>
        </w:rPr>
        <w:t>Lentelė Nr. 1. Kompiuterizuotų darbo vietų standartinė programinė įranga</w:t>
      </w:r>
    </w:p>
    <w:tbl>
      <w:tblPr>
        <w:tblW w:w="9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5182"/>
        <w:gridCol w:w="3653"/>
      </w:tblGrid>
      <w:tr w:rsidR="008C1D3A" w:rsidRPr="00E761D3" w14:paraId="48005A07" w14:textId="77777777" w:rsidTr="00F4016E">
        <w:trPr>
          <w:trHeight w:val="260"/>
          <w:jc w:val="center"/>
        </w:trPr>
        <w:tc>
          <w:tcPr>
            <w:tcW w:w="625" w:type="dxa"/>
          </w:tcPr>
          <w:p w14:paraId="7B4EE76C" w14:textId="77777777" w:rsidR="008C1D3A" w:rsidRPr="00E761D3" w:rsidRDefault="008C1D3A" w:rsidP="00F4016E">
            <w:pPr>
              <w:jc w:val="both"/>
              <w:rPr>
                <w:b/>
                <w:szCs w:val="24"/>
                <w:lang w:eastAsia="lt-LT"/>
              </w:rPr>
            </w:pPr>
            <w:r w:rsidRPr="00E761D3">
              <w:rPr>
                <w:b/>
                <w:szCs w:val="24"/>
                <w:lang w:eastAsia="lt-LT"/>
              </w:rPr>
              <w:t>Eil. Nr.</w:t>
            </w:r>
          </w:p>
        </w:tc>
        <w:tc>
          <w:tcPr>
            <w:tcW w:w="5182" w:type="dxa"/>
          </w:tcPr>
          <w:p w14:paraId="1D111AE4" w14:textId="77777777" w:rsidR="008C1D3A" w:rsidRPr="00E761D3" w:rsidRDefault="008C1D3A" w:rsidP="00F4016E">
            <w:pPr>
              <w:jc w:val="both"/>
              <w:rPr>
                <w:b/>
                <w:szCs w:val="24"/>
                <w:lang w:eastAsia="lt-LT"/>
              </w:rPr>
            </w:pPr>
            <w:r w:rsidRPr="00E761D3">
              <w:rPr>
                <w:b/>
                <w:szCs w:val="24"/>
                <w:lang w:eastAsia="lt-LT"/>
              </w:rPr>
              <w:t>Programinės įrangos pavadinimas*</w:t>
            </w:r>
          </w:p>
        </w:tc>
        <w:tc>
          <w:tcPr>
            <w:tcW w:w="3653" w:type="dxa"/>
          </w:tcPr>
          <w:p w14:paraId="34414BA9" w14:textId="77777777" w:rsidR="008C1D3A" w:rsidRPr="00E761D3" w:rsidRDefault="008C1D3A" w:rsidP="00F4016E">
            <w:pPr>
              <w:jc w:val="both"/>
              <w:rPr>
                <w:b/>
                <w:szCs w:val="24"/>
                <w:lang w:eastAsia="lt-LT"/>
              </w:rPr>
            </w:pPr>
            <w:r w:rsidRPr="00E761D3">
              <w:rPr>
                <w:b/>
                <w:szCs w:val="24"/>
                <w:lang w:eastAsia="lt-LT"/>
              </w:rPr>
              <w:t>Įrangos tikslas</w:t>
            </w:r>
          </w:p>
        </w:tc>
      </w:tr>
      <w:tr w:rsidR="008C1D3A" w:rsidRPr="00E761D3" w14:paraId="0F0C6118" w14:textId="77777777" w:rsidTr="00F4016E">
        <w:trPr>
          <w:trHeight w:val="546"/>
          <w:jc w:val="center"/>
        </w:trPr>
        <w:tc>
          <w:tcPr>
            <w:tcW w:w="625" w:type="dxa"/>
          </w:tcPr>
          <w:p w14:paraId="508A8AE5" w14:textId="77777777" w:rsidR="008C1D3A" w:rsidRPr="00E761D3" w:rsidRDefault="008C1D3A" w:rsidP="00F4016E">
            <w:pPr>
              <w:jc w:val="both"/>
              <w:rPr>
                <w:szCs w:val="24"/>
                <w:lang w:eastAsia="lt-LT"/>
              </w:rPr>
            </w:pPr>
            <w:r w:rsidRPr="00E761D3">
              <w:rPr>
                <w:szCs w:val="24"/>
                <w:lang w:eastAsia="lt-LT"/>
              </w:rPr>
              <w:t>1.</w:t>
            </w:r>
          </w:p>
        </w:tc>
        <w:tc>
          <w:tcPr>
            <w:tcW w:w="5182" w:type="dxa"/>
            <w:vAlign w:val="center"/>
          </w:tcPr>
          <w:p w14:paraId="6DFF508D" w14:textId="77777777" w:rsidR="008C1D3A" w:rsidRPr="00070C37" w:rsidRDefault="008C1D3A" w:rsidP="00F4016E">
            <w:pPr>
              <w:jc w:val="both"/>
              <w:rPr>
                <w:szCs w:val="24"/>
                <w:lang w:eastAsia="lt-LT"/>
              </w:rPr>
            </w:pPr>
            <w:r w:rsidRPr="00070C37">
              <w:rPr>
                <w:szCs w:val="24"/>
                <w:lang w:eastAsia="lt-LT"/>
              </w:rPr>
              <w:t>Microsoft Windows 7/8/10/11</w:t>
            </w:r>
          </w:p>
        </w:tc>
        <w:tc>
          <w:tcPr>
            <w:tcW w:w="3653" w:type="dxa"/>
            <w:vAlign w:val="center"/>
          </w:tcPr>
          <w:p w14:paraId="76C2177F" w14:textId="77777777" w:rsidR="008C1D3A" w:rsidRPr="00E761D3" w:rsidRDefault="008C1D3A" w:rsidP="00F4016E">
            <w:pPr>
              <w:jc w:val="both"/>
              <w:rPr>
                <w:szCs w:val="24"/>
                <w:lang w:eastAsia="lt-LT"/>
              </w:rPr>
            </w:pPr>
            <w:r w:rsidRPr="00E761D3">
              <w:rPr>
                <w:szCs w:val="24"/>
                <w:lang w:eastAsia="lt-LT"/>
              </w:rPr>
              <w:t>Operacinė sistema</w:t>
            </w:r>
          </w:p>
        </w:tc>
      </w:tr>
      <w:tr w:rsidR="008C1D3A" w:rsidRPr="00E761D3" w14:paraId="603C7CDB" w14:textId="77777777" w:rsidTr="00F4016E">
        <w:trPr>
          <w:trHeight w:val="266"/>
          <w:jc w:val="center"/>
        </w:trPr>
        <w:tc>
          <w:tcPr>
            <w:tcW w:w="625" w:type="dxa"/>
          </w:tcPr>
          <w:p w14:paraId="68F5963B" w14:textId="77777777" w:rsidR="008C1D3A" w:rsidRPr="00E761D3" w:rsidRDefault="008C1D3A" w:rsidP="00F4016E">
            <w:pPr>
              <w:jc w:val="both"/>
              <w:rPr>
                <w:szCs w:val="24"/>
                <w:lang w:eastAsia="lt-LT"/>
              </w:rPr>
            </w:pPr>
            <w:r w:rsidRPr="00E761D3">
              <w:rPr>
                <w:szCs w:val="24"/>
                <w:lang w:eastAsia="lt-LT"/>
              </w:rPr>
              <w:t>2.</w:t>
            </w:r>
          </w:p>
        </w:tc>
        <w:tc>
          <w:tcPr>
            <w:tcW w:w="5182" w:type="dxa"/>
            <w:vAlign w:val="center"/>
          </w:tcPr>
          <w:p w14:paraId="30913E56" w14:textId="77777777" w:rsidR="008C1D3A" w:rsidRPr="00070C37" w:rsidRDefault="008C1D3A" w:rsidP="00F4016E">
            <w:pPr>
              <w:jc w:val="both"/>
              <w:rPr>
                <w:szCs w:val="24"/>
                <w:lang w:eastAsia="lt-LT"/>
              </w:rPr>
            </w:pPr>
            <w:r w:rsidRPr="00070C37">
              <w:rPr>
                <w:szCs w:val="24"/>
                <w:lang w:eastAsia="lt-LT"/>
              </w:rPr>
              <w:t>Microsoft Office 2010/2016/2019/2021/2024/O365</w:t>
            </w:r>
          </w:p>
        </w:tc>
        <w:tc>
          <w:tcPr>
            <w:tcW w:w="3653" w:type="dxa"/>
          </w:tcPr>
          <w:p w14:paraId="4F11281B" w14:textId="77777777" w:rsidR="008C1D3A" w:rsidRPr="00E761D3" w:rsidRDefault="008C1D3A" w:rsidP="00F4016E">
            <w:pPr>
              <w:jc w:val="both"/>
              <w:rPr>
                <w:szCs w:val="24"/>
                <w:lang w:eastAsia="lt-LT"/>
              </w:rPr>
            </w:pPr>
            <w:r w:rsidRPr="00E761D3">
              <w:rPr>
                <w:szCs w:val="24"/>
                <w:lang w:eastAsia="lt-LT"/>
              </w:rPr>
              <w:t>Programinės įrangos paketas</w:t>
            </w:r>
          </w:p>
        </w:tc>
      </w:tr>
      <w:tr w:rsidR="008C1D3A" w:rsidRPr="00E761D3" w14:paraId="5B126521" w14:textId="77777777" w:rsidTr="00F4016E">
        <w:trPr>
          <w:trHeight w:val="266"/>
          <w:jc w:val="center"/>
        </w:trPr>
        <w:tc>
          <w:tcPr>
            <w:tcW w:w="625" w:type="dxa"/>
          </w:tcPr>
          <w:p w14:paraId="0B8ED0BA" w14:textId="77777777" w:rsidR="008C1D3A" w:rsidRPr="00E761D3" w:rsidRDefault="008C1D3A" w:rsidP="00F4016E">
            <w:pPr>
              <w:jc w:val="both"/>
              <w:rPr>
                <w:szCs w:val="24"/>
                <w:lang w:eastAsia="lt-LT"/>
              </w:rPr>
            </w:pPr>
            <w:r>
              <w:rPr>
                <w:szCs w:val="24"/>
                <w:lang w:eastAsia="lt-LT"/>
              </w:rPr>
              <w:t>3.</w:t>
            </w:r>
          </w:p>
        </w:tc>
        <w:tc>
          <w:tcPr>
            <w:tcW w:w="5182" w:type="dxa"/>
            <w:vAlign w:val="center"/>
          </w:tcPr>
          <w:p w14:paraId="00EA2A05" w14:textId="77777777" w:rsidR="008C1D3A" w:rsidRPr="00070C37" w:rsidRDefault="008C1D3A" w:rsidP="00F4016E">
            <w:pPr>
              <w:jc w:val="both"/>
              <w:rPr>
                <w:szCs w:val="24"/>
                <w:lang w:eastAsia="lt-LT"/>
              </w:rPr>
            </w:pPr>
            <w:r w:rsidRPr="00070C37">
              <w:rPr>
                <w:sz w:val="22"/>
              </w:rPr>
              <w:t xml:space="preserve">Microsoft MS365 </w:t>
            </w:r>
            <w:proofErr w:type="spellStart"/>
            <w:r w:rsidRPr="00070C37">
              <w:rPr>
                <w:sz w:val="22"/>
              </w:rPr>
              <w:t>Business</w:t>
            </w:r>
            <w:proofErr w:type="spellEnd"/>
            <w:r w:rsidRPr="00070C37">
              <w:rPr>
                <w:sz w:val="22"/>
              </w:rPr>
              <w:t xml:space="preserve"> Premium licencijos</w:t>
            </w:r>
          </w:p>
        </w:tc>
        <w:tc>
          <w:tcPr>
            <w:tcW w:w="3653" w:type="dxa"/>
          </w:tcPr>
          <w:p w14:paraId="325AA901" w14:textId="77777777" w:rsidR="008C1D3A" w:rsidRPr="00F62B7D" w:rsidRDefault="008C1D3A" w:rsidP="00F4016E">
            <w:pPr>
              <w:jc w:val="both"/>
              <w:rPr>
                <w:szCs w:val="24"/>
                <w:lang w:val="en-US" w:eastAsia="lt-LT"/>
              </w:rPr>
            </w:pPr>
            <w:r w:rsidRPr="00E761D3">
              <w:rPr>
                <w:szCs w:val="24"/>
                <w:lang w:eastAsia="lt-LT"/>
              </w:rPr>
              <w:t>Programinės įrangos paketas</w:t>
            </w:r>
          </w:p>
        </w:tc>
      </w:tr>
      <w:tr w:rsidR="008C1D3A" w:rsidRPr="00E761D3" w14:paraId="6C554ED9" w14:textId="77777777" w:rsidTr="00F4016E">
        <w:trPr>
          <w:trHeight w:val="266"/>
          <w:jc w:val="center"/>
        </w:trPr>
        <w:tc>
          <w:tcPr>
            <w:tcW w:w="625" w:type="dxa"/>
          </w:tcPr>
          <w:p w14:paraId="6BBE7931" w14:textId="77777777" w:rsidR="008C1D3A" w:rsidRPr="00E761D3" w:rsidRDefault="008C1D3A" w:rsidP="00F4016E">
            <w:pPr>
              <w:jc w:val="both"/>
              <w:rPr>
                <w:szCs w:val="24"/>
                <w:lang w:eastAsia="lt-LT"/>
              </w:rPr>
            </w:pPr>
            <w:r w:rsidRPr="00E761D3">
              <w:rPr>
                <w:szCs w:val="24"/>
                <w:lang w:eastAsia="lt-LT"/>
              </w:rPr>
              <w:t>4.</w:t>
            </w:r>
          </w:p>
        </w:tc>
        <w:tc>
          <w:tcPr>
            <w:tcW w:w="5182" w:type="dxa"/>
            <w:vAlign w:val="center"/>
          </w:tcPr>
          <w:p w14:paraId="053C3900" w14:textId="77777777" w:rsidR="008C1D3A" w:rsidRPr="00E761D3" w:rsidRDefault="008C1D3A" w:rsidP="00F4016E">
            <w:pPr>
              <w:jc w:val="both"/>
              <w:rPr>
                <w:szCs w:val="24"/>
                <w:lang w:eastAsia="lt-LT"/>
              </w:rPr>
            </w:pPr>
            <w:proofErr w:type="spellStart"/>
            <w:r w:rsidRPr="00E761D3">
              <w:rPr>
                <w:szCs w:val="24"/>
                <w:lang w:eastAsia="lt-LT"/>
              </w:rPr>
              <w:t>Check</w:t>
            </w:r>
            <w:proofErr w:type="spellEnd"/>
            <w:r w:rsidRPr="00E761D3">
              <w:rPr>
                <w:szCs w:val="24"/>
                <w:lang w:eastAsia="lt-LT"/>
              </w:rPr>
              <w:t xml:space="preserve"> </w:t>
            </w:r>
            <w:proofErr w:type="spellStart"/>
            <w:r w:rsidRPr="00E761D3">
              <w:rPr>
                <w:szCs w:val="24"/>
                <w:lang w:eastAsia="lt-LT"/>
              </w:rPr>
              <w:t>Point</w:t>
            </w:r>
            <w:proofErr w:type="spellEnd"/>
            <w:r w:rsidRPr="00E761D3">
              <w:rPr>
                <w:szCs w:val="24"/>
                <w:lang w:eastAsia="lt-LT"/>
              </w:rPr>
              <w:t xml:space="preserve"> </w:t>
            </w:r>
            <w:proofErr w:type="spellStart"/>
            <w:r w:rsidRPr="00E761D3">
              <w:rPr>
                <w:szCs w:val="24"/>
                <w:lang w:eastAsia="lt-LT"/>
              </w:rPr>
              <w:t>Endpoint</w:t>
            </w:r>
            <w:proofErr w:type="spellEnd"/>
            <w:r w:rsidRPr="00E761D3">
              <w:rPr>
                <w:szCs w:val="24"/>
                <w:lang w:eastAsia="lt-LT"/>
              </w:rPr>
              <w:t xml:space="preserve"> </w:t>
            </w:r>
            <w:proofErr w:type="spellStart"/>
            <w:r w:rsidRPr="00E761D3">
              <w:rPr>
                <w:szCs w:val="24"/>
                <w:lang w:eastAsia="lt-LT"/>
              </w:rPr>
              <w:t>Security</w:t>
            </w:r>
            <w:proofErr w:type="spellEnd"/>
          </w:p>
        </w:tc>
        <w:tc>
          <w:tcPr>
            <w:tcW w:w="3653" w:type="dxa"/>
          </w:tcPr>
          <w:p w14:paraId="72637390" w14:textId="77777777" w:rsidR="008C1D3A" w:rsidRPr="00E761D3" w:rsidRDefault="008C1D3A" w:rsidP="00F4016E">
            <w:pPr>
              <w:jc w:val="both"/>
              <w:rPr>
                <w:szCs w:val="24"/>
                <w:lang w:eastAsia="lt-LT"/>
              </w:rPr>
            </w:pPr>
            <w:r w:rsidRPr="00E761D3">
              <w:rPr>
                <w:szCs w:val="24"/>
                <w:lang w:eastAsia="lt-LT"/>
              </w:rPr>
              <w:t>Programinės įrangos paketas</w:t>
            </w:r>
          </w:p>
        </w:tc>
      </w:tr>
      <w:tr w:rsidR="008C1D3A" w:rsidRPr="00E761D3" w14:paraId="0A6E5DFF" w14:textId="77777777" w:rsidTr="00F4016E">
        <w:trPr>
          <w:trHeight w:val="266"/>
          <w:jc w:val="center"/>
        </w:trPr>
        <w:tc>
          <w:tcPr>
            <w:tcW w:w="625" w:type="dxa"/>
          </w:tcPr>
          <w:p w14:paraId="1FBEDE7C" w14:textId="77777777" w:rsidR="008C1D3A" w:rsidRPr="00E761D3" w:rsidRDefault="008C1D3A" w:rsidP="00F4016E">
            <w:pPr>
              <w:jc w:val="both"/>
              <w:rPr>
                <w:szCs w:val="24"/>
                <w:lang w:eastAsia="lt-LT"/>
              </w:rPr>
            </w:pPr>
            <w:r w:rsidRPr="00E761D3">
              <w:rPr>
                <w:szCs w:val="24"/>
                <w:lang w:eastAsia="lt-LT"/>
              </w:rPr>
              <w:t>5.</w:t>
            </w:r>
          </w:p>
        </w:tc>
        <w:tc>
          <w:tcPr>
            <w:tcW w:w="5182" w:type="dxa"/>
            <w:vAlign w:val="center"/>
          </w:tcPr>
          <w:p w14:paraId="7869F410" w14:textId="77777777" w:rsidR="008C1D3A" w:rsidRPr="00E761D3" w:rsidRDefault="008C1D3A" w:rsidP="00F4016E">
            <w:pPr>
              <w:jc w:val="both"/>
              <w:rPr>
                <w:szCs w:val="24"/>
                <w:lang w:eastAsia="lt-LT"/>
              </w:rPr>
            </w:pPr>
            <w:r w:rsidRPr="00E761D3">
              <w:rPr>
                <w:szCs w:val="24"/>
                <w:lang w:eastAsia="lt-LT"/>
              </w:rPr>
              <w:t xml:space="preserve">Adobe </w:t>
            </w:r>
            <w:proofErr w:type="spellStart"/>
            <w:r w:rsidRPr="00E761D3">
              <w:rPr>
                <w:szCs w:val="24"/>
                <w:lang w:eastAsia="lt-LT"/>
              </w:rPr>
              <w:t>Reader</w:t>
            </w:r>
            <w:proofErr w:type="spellEnd"/>
          </w:p>
        </w:tc>
        <w:tc>
          <w:tcPr>
            <w:tcW w:w="3653" w:type="dxa"/>
          </w:tcPr>
          <w:p w14:paraId="13C512C9" w14:textId="77777777" w:rsidR="008C1D3A" w:rsidRPr="00E761D3" w:rsidRDefault="008C1D3A" w:rsidP="00F4016E">
            <w:pPr>
              <w:jc w:val="both"/>
              <w:rPr>
                <w:szCs w:val="24"/>
                <w:lang w:eastAsia="lt-LT"/>
              </w:rPr>
            </w:pPr>
            <w:r w:rsidRPr="00E761D3">
              <w:rPr>
                <w:szCs w:val="24"/>
                <w:lang w:eastAsia="lt-LT"/>
              </w:rPr>
              <w:t>PDF failų peržiūros programa</w:t>
            </w:r>
          </w:p>
        </w:tc>
      </w:tr>
      <w:tr w:rsidR="008C1D3A" w:rsidRPr="00E761D3" w14:paraId="4795BEC3" w14:textId="77777777" w:rsidTr="00F4016E">
        <w:trPr>
          <w:trHeight w:val="260"/>
          <w:jc w:val="center"/>
        </w:trPr>
        <w:tc>
          <w:tcPr>
            <w:tcW w:w="625" w:type="dxa"/>
          </w:tcPr>
          <w:p w14:paraId="4718C339" w14:textId="77777777" w:rsidR="008C1D3A" w:rsidRPr="00E761D3" w:rsidRDefault="008C1D3A" w:rsidP="00F4016E">
            <w:pPr>
              <w:jc w:val="both"/>
              <w:rPr>
                <w:szCs w:val="24"/>
                <w:lang w:eastAsia="lt-LT"/>
              </w:rPr>
            </w:pPr>
            <w:r w:rsidRPr="00E761D3">
              <w:rPr>
                <w:szCs w:val="24"/>
                <w:lang w:eastAsia="lt-LT"/>
              </w:rPr>
              <w:t>6.</w:t>
            </w:r>
          </w:p>
        </w:tc>
        <w:tc>
          <w:tcPr>
            <w:tcW w:w="5182" w:type="dxa"/>
            <w:vAlign w:val="center"/>
          </w:tcPr>
          <w:p w14:paraId="1C063568" w14:textId="77777777" w:rsidR="008C1D3A" w:rsidRPr="00E761D3" w:rsidRDefault="008C1D3A" w:rsidP="00F4016E">
            <w:pPr>
              <w:jc w:val="both"/>
              <w:rPr>
                <w:szCs w:val="24"/>
                <w:lang w:eastAsia="lt-LT"/>
              </w:rPr>
            </w:pPr>
            <w:r w:rsidRPr="00E761D3">
              <w:rPr>
                <w:szCs w:val="24"/>
                <w:lang w:eastAsia="lt-LT"/>
              </w:rPr>
              <w:t>7-Zip</w:t>
            </w:r>
          </w:p>
        </w:tc>
        <w:tc>
          <w:tcPr>
            <w:tcW w:w="3653" w:type="dxa"/>
          </w:tcPr>
          <w:p w14:paraId="353B8623" w14:textId="77777777" w:rsidR="008C1D3A" w:rsidRPr="00E761D3" w:rsidRDefault="008C1D3A" w:rsidP="00F4016E">
            <w:pPr>
              <w:jc w:val="both"/>
              <w:rPr>
                <w:szCs w:val="24"/>
                <w:lang w:eastAsia="lt-LT"/>
              </w:rPr>
            </w:pPr>
            <w:r w:rsidRPr="00E761D3">
              <w:rPr>
                <w:szCs w:val="24"/>
                <w:lang w:eastAsia="lt-LT"/>
              </w:rPr>
              <w:t>Duomenų suglaudinimo programa</w:t>
            </w:r>
          </w:p>
        </w:tc>
      </w:tr>
      <w:tr w:rsidR="008C1D3A" w:rsidRPr="00E761D3" w14:paraId="0BE70C41" w14:textId="77777777" w:rsidTr="00F4016E">
        <w:trPr>
          <w:trHeight w:val="266"/>
          <w:jc w:val="center"/>
        </w:trPr>
        <w:tc>
          <w:tcPr>
            <w:tcW w:w="625" w:type="dxa"/>
          </w:tcPr>
          <w:p w14:paraId="56C414B5" w14:textId="77777777" w:rsidR="008C1D3A" w:rsidRPr="00E761D3" w:rsidRDefault="008C1D3A" w:rsidP="00F4016E">
            <w:pPr>
              <w:jc w:val="both"/>
              <w:rPr>
                <w:szCs w:val="24"/>
                <w:lang w:eastAsia="lt-LT"/>
              </w:rPr>
            </w:pPr>
            <w:r w:rsidRPr="00E761D3">
              <w:rPr>
                <w:szCs w:val="24"/>
                <w:lang w:eastAsia="lt-LT"/>
              </w:rPr>
              <w:t>7.</w:t>
            </w:r>
          </w:p>
        </w:tc>
        <w:tc>
          <w:tcPr>
            <w:tcW w:w="5182" w:type="dxa"/>
            <w:vAlign w:val="center"/>
          </w:tcPr>
          <w:p w14:paraId="3B5B43BD" w14:textId="77777777" w:rsidR="008C1D3A" w:rsidRPr="00E761D3" w:rsidRDefault="008C1D3A" w:rsidP="00F4016E">
            <w:pPr>
              <w:jc w:val="both"/>
              <w:rPr>
                <w:szCs w:val="24"/>
                <w:highlight w:val="yellow"/>
                <w:lang w:eastAsia="lt-LT"/>
              </w:rPr>
            </w:pPr>
            <w:proofErr w:type="spellStart"/>
            <w:r w:rsidRPr="00E761D3">
              <w:rPr>
                <w:szCs w:val="24"/>
                <w:lang w:eastAsia="lt-LT"/>
              </w:rPr>
              <w:t>Mendeley</w:t>
            </w:r>
            <w:proofErr w:type="spellEnd"/>
            <w:r w:rsidRPr="00E761D3">
              <w:rPr>
                <w:szCs w:val="24"/>
                <w:lang w:eastAsia="lt-LT"/>
              </w:rPr>
              <w:t xml:space="preserve"> </w:t>
            </w:r>
            <w:proofErr w:type="spellStart"/>
            <w:r w:rsidRPr="00E761D3">
              <w:rPr>
                <w:szCs w:val="24"/>
                <w:lang w:eastAsia="lt-LT"/>
              </w:rPr>
              <w:t>Desktop</w:t>
            </w:r>
            <w:proofErr w:type="spellEnd"/>
          </w:p>
        </w:tc>
        <w:tc>
          <w:tcPr>
            <w:tcW w:w="3653" w:type="dxa"/>
          </w:tcPr>
          <w:p w14:paraId="37427749" w14:textId="77777777" w:rsidR="008C1D3A" w:rsidRPr="00E761D3" w:rsidRDefault="008C1D3A" w:rsidP="00F4016E">
            <w:pPr>
              <w:jc w:val="both"/>
              <w:rPr>
                <w:szCs w:val="24"/>
                <w:highlight w:val="yellow"/>
                <w:lang w:eastAsia="lt-LT"/>
              </w:rPr>
            </w:pPr>
            <w:r w:rsidRPr="00E761D3">
              <w:rPr>
                <w:szCs w:val="24"/>
                <w:lang w:eastAsia="lt-LT"/>
              </w:rPr>
              <w:t>Programinės įrangos paketas</w:t>
            </w:r>
          </w:p>
        </w:tc>
      </w:tr>
    </w:tbl>
    <w:p w14:paraId="39CDE032" w14:textId="77777777" w:rsidR="008C1D3A" w:rsidRPr="00E761D3" w:rsidRDefault="008C1D3A" w:rsidP="008C1D3A">
      <w:pPr>
        <w:jc w:val="both"/>
        <w:rPr>
          <w:szCs w:val="24"/>
        </w:rPr>
      </w:pPr>
    </w:p>
    <w:p w14:paraId="2A1EBC0D" w14:textId="77777777" w:rsidR="008C1D3A" w:rsidRPr="00E761D3" w:rsidRDefault="008C1D3A" w:rsidP="008C1D3A">
      <w:pPr>
        <w:jc w:val="both"/>
        <w:rPr>
          <w:szCs w:val="24"/>
        </w:rPr>
      </w:pPr>
      <w:r w:rsidRPr="00E761D3">
        <w:rPr>
          <w:szCs w:val="24"/>
        </w:rPr>
        <w:lastRenderedPageBreak/>
        <w:t>*darbo vietų papildoma programinė įranga gali skirtis priklausomai nuo naudojamos specifinės programinės įrangos skirtos moksliniam darbui.</w:t>
      </w:r>
    </w:p>
    <w:p w14:paraId="7821090C" w14:textId="77777777" w:rsidR="008C1D3A" w:rsidRPr="00E761D3" w:rsidRDefault="008C1D3A" w:rsidP="008C1D3A">
      <w:pPr>
        <w:jc w:val="both"/>
        <w:rPr>
          <w:szCs w:val="24"/>
        </w:rPr>
      </w:pPr>
    </w:p>
    <w:p w14:paraId="266518C2" w14:textId="77777777" w:rsidR="008C1D3A" w:rsidRPr="00E761D3" w:rsidRDefault="008C1D3A" w:rsidP="008C1D3A">
      <w:pPr>
        <w:jc w:val="both"/>
        <w:rPr>
          <w:szCs w:val="24"/>
        </w:rPr>
      </w:pPr>
      <w:r w:rsidRPr="00E761D3">
        <w:rPr>
          <w:szCs w:val="24"/>
        </w:rPr>
        <w:t>Lentelė Nr. 2. Tarnybinių stočių techninė įranga</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811"/>
        <w:gridCol w:w="1800"/>
        <w:gridCol w:w="2610"/>
        <w:gridCol w:w="2610"/>
      </w:tblGrid>
      <w:tr w:rsidR="008C1D3A" w:rsidRPr="00E761D3" w14:paraId="59F5110B" w14:textId="77777777" w:rsidTr="00F4016E">
        <w:trPr>
          <w:trHeight w:val="260"/>
        </w:trPr>
        <w:tc>
          <w:tcPr>
            <w:tcW w:w="709" w:type="dxa"/>
          </w:tcPr>
          <w:p w14:paraId="0F7386A6" w14:textId="77777777" w:rsidR="008C1D3A" w:rsidRPr="00E761D3" w:rsidRDefault="008C1D3A" w:rsidP="00F4016E">
            <w:pPr>
              <w:jc w:val="both"/>
              <w:rPr>
                <w:b/>
                <w:szCs w:val="24"/>
                <w:lang w:eastAsia="lt-LT"/>
              </w:rPr>
            </w:pPr>
            <w:r w:rsidRPr="00E761D3">
              <w:rPr>
                <w:b/>
                <w:szCs w:val="24"/>
                <w:lang w:eastAsia="lt-LT"/>
              </w:rPr>
              <w:t>Eil. Nr.</w:t>
            </w:r>
          </w:p>
        </w:tc>
        <w:tc>
          <w:tcPr>
            <w:tcW w:w="1811" w:type="dxa"/>
          </w:tcPr>
          <w:p w14:paraId="5E013C4F" w14:textId="77777777" w:rsidR="008C1D3A" w:rsidRPr="00E761D3" w:rsidRDefault="008C1D3A" w:rsidP="00F4016E">
            <w:pPr>
              <w:jc w:val="both"/>
              <w:rPr>
                <w:b/>
                <w:szCs w:val="24"/>
                <w:lang w:eastAsia="lt-LT"/>
              </w:rPr>
            </w:pPr>
            <w:r w:rsidRPr="00E761D3">
              <w:rPr>
                <w:b/>
                <w:szCs w:val="24"/>
                <w:lang w:eastAsia="lt-LT"/>
              </w:rPr>
              <w:t>Modelis</w:t>
            </w:r>
          </w:p>
        </w:tc>
        <w:tc>
          <w:tcPr>
            <w:tcW w:w="1800" w:type="dxa"/>
          </w:tcPr>
          <w:p w14:paraId="707390C4" w14:textId="77777777" w:rsidR="008C1D3A" w:rsidRPr="00E761D3" w:rsidRDefault="008C1D3A" w:rsidP="00F4016E">
            <w:pPr>
              <w:jc w:val="both"/>
              <w:rPr>
                <w:b/>
                <w:szCs w:val="24"/>
                <w:lang w:eastAsia="lt-LT"/>
              </w:rPr>
            </w:pPr>
            <w:r w:rsidRPr="00E761D3">
              <w:rPr>
                <w:b/>
                <w:szCs w:val="24"/>
                <w:lang w:eastAsia="lt-LT"/>
              </w:rPr>
              <w:t>Gamintojas</w:t>
            </w:r>
          </w:p>
        </w:tc>
        <w:tc>
          <w:tcPr>
            <w:tcW w:w="2610" w:type="dxa"/>
          </w:tcPr>
          <w:p w14:paraId="1C85A8E4" w14:textId="77777777" w:rsidR="008C1D3A" w:rsidRPr="00E761D3" w:rsidRDefault="008C1D3A" w:rsidP="00F4016E">
            <w:pPr>
              <w:jc w:val="both"/>
              <w:rPr>
                <w:b/>
                <w:szCs w:val="24"/>
                <w:lang w:eastAsia="lt-LT"/>
              </w:rPr>
            </w:pPr>
            <w:r w:rsidRPr="00E761D3">
              <w:rPr>
                <w:b/>
                <w:szCs w:val="24"/>
                <w:lang w:eastAsia="lt-LT"/>
              </w:rPr>
              <w:t>Operacinė sistema</w:t>
            </w:r>
          </w:p>
        </w:tc>
        <w:tc>
          <w:tcPr>
            <w:tcW w:w="2610" w:type="dxa"/>
          </w:tcPr>
          <w:p w14:paraId="4EACE5B4" w14:textId="77777777" w:rsidR="008C1D3A" w:rsidRPr="00E761D3" w:rsidRDefault="008C1D3A" w:rsidP="00F4016E">
            <w:pPr>
              <w:jc w:val="both"/>
              <w:rPr>
                <w:b/>
                <w:szCs w:val="24"/>
                <w:lang w:eastAsia="lt-LT"/>
              </w:rPr>
            </w:pPr>
            <w:r w:rsidRPr="00E761D3">
              <w:rPr>
                <w:b/>
                <w:szCs w:val="24"/>
                <w:lang w:eastAsia="lt-LT"/>
              </w:rPr>
              <w:t>Paskirtis</w:t>
            </w:r>
          </w:p>
        </w:tc>
      </w:tr>
      <w:tr w:rsidR="008C1D3A" w:rsidRPr="00E761D3" w14:paraId="2044B509" w14:textId="77777777" w:rsidTr="00F4016E">
        <w:trPr>
          <w:trHeight w:val="753"/>
        </w:trPr>
        <w:tc>
          <w:tcPr>
            <w:tcW w:w="709" w:type="dxa"/>
          </w:tcPr>
          <w:p w14:paraId="299BA6FE" w14:textId="77777777" w:rsidR="008C1D3A" w:rsidRPr="00E761D3" w:rsidRDefault="008C1D3A" w:rsidP="00F4016E">
            <w:pPr>
              <w:jc w:val="both"/>
              <w:rPr>
                <w:szCs w:val="24"/>
                <w:lang w:eastAsia="lt-LT"/>
              </w:rPr>
            </w:pPr>
            <w:r w:rsidRPr="00E761D3">
              <w:rPr>
                <w:szCs w:val="24"/>
                <w:lang w:eastAsia="lt-LT"/>
              </w:rPr>
              <w:t>1.</w:t>
            </w:r>
          </w:p>
        </w:tc>
        <w:tc>
          <w:tcPr>
            <w:tcW w:w="1811" w:type="dxa"/>
          </w:tcPr>
          <w:p w14:paraId="53622980" w14:textId="77777777" w:rsidR="008C1D3A" w:rsidRPr="00E761D3" w:rsidRDefault="008C1D3A" w:rsidP="00F4016E">
            <w:pPr>
              <w:jc w:val="both"/>
              <w:rPr>
                <w:szCs w:val="24"/>
                <w:lang w:eastAsia="lt-LT"/>
              </w:rPr>
            </w:pPr>
            <w:r w:rsidRPr="00E761D3">
              <w:rPr>
                <w:szCs w:val="24"/>
                <w:lang w:eastAsia="lt-LT"/>
              </w:rPr>
              <w:t>x3650M3</w:t>
            </w:r>
          </w:p>
        </w:tc>
        <w:tc>
          <w:tcPr>
            <w:tcW w:w="1800" w:type="dxa"/>
          </w:tcPr>
          <w:p w14:paraId="77DEFB6C" w14:textId="77777777" w:rsidR="008C1D3A" w:rsidRPr="00E761D3" w:rsidRDefault="008C1D3A" w:rsidP="00F4016E">
            <w:pPr>
              <w:jc w:val="both"/>
              <w:rPr>
                <w:szCs w:val="24"/>
                <w:lang w:eastAsia="lt-LT"/>
              </w:rPr>
            </w:pPr>
            <w:r w:rsidRPr="00E761D3">
              <w:rPr>
                <w:szCs w:val="24"/>
                <w:lang w:eastAsia="lt-LT"/>
              </w:rPr>
              <w:t>IBM</w:t>
            </w:r>
          </w:p>
        </w:tc>
        <w:tc>
          <w:tcPr>
            <w:tcW w:w="2610" w:type="dxa"/>
          </w:tcPr>
          <w:p w14:paraId="40605BF7" w14:textId="77777777" w:rsidR="008C1D3A" w:rsidRPr="00E761D3" w:rsidRDefault="008C1D3A" w:rsidP="00F4016E">
            <w:pPr>
              <w:jc w:val="both"/>
              <w:rPr>
                <w:szCs w:val="24"/>
                <w:lang w:eastAsia="lt-LT"/>
              </w:rPr>
            </w:pPr>
            <w:r w:rsidRPr="00E761D3">
              <w:rPr>
                <w:szCs w:val="24"/>
                <w:lang w:eastAsia="lt-LT"/>
              </w:rPr>
              <w:t xml:space="preserve">Linux </w:t>
            </w:r>
            <w:proofErr w:type="spellStart"/>
            <w:r w:rsidRPr="00E761D3">
              <w:rPr>
                <w:szCs w:val="24"/>
                <w:lang w:eastAsia="lt-LT"/>
              </w:rPr>
              <w:t>Magea</w:t>
            </w:r>
            <w:proofErr w:type="spellEnd"/>
            <w:r w:rsidRPr="00E761D3">
              <w:rPr>
                <w:szCs w:val="24"/>
                <w:lang w:eastAsia="lt-LT"/>
              </w:rPr>
              <w:t xml:space="preserve"> 5</w:t>
            </w:r>
          </w:p>
        </w:tc>
        <w:tc>
          <w:tcPr>
            <w:tcW w:w="2610" w:type="dxa"/>
          </w:tcPr>
          <w:p w14:paraId="4BB4E4A0" w14:textId="77777777" w:rsidR="008C1D3A" w:rsidRPr="00E761D3" w:rsidRDefault="008C1D3A" w:rsidP="00F4016E">
            <w:pPr>
              <w:jc w:val="both"/>
              <w:rPr>
                <w:szCs w:val="24"/>
                <w:lang w:eastAsia="lt-LT"/>
              </w:rPr>
            </w:pPr>
            <w:r w:rsidRPr="00E761D3">
              <w:rPr>
                <w:szCs w:val="24"/>
                <w:lang w:eastAsia="lt-LT"/>
              </w:rPr>
              <w:t>Pašto serveris</w:t>
            </w:r>
          </w:p>
          <w:p w14:paraId="75B3BC6B" w14:textId="77777777" w:rsidR="008C1D3A" w:rsidRPr="00E761D3" w:rsidRDefault="008C1D3A" w:rsidP="00F4016E">
            <w:pPr>
              <w:jc w:val="both"/>
              <w:rPr>
                <w:szCs w:val="24"/>
                <w:lang w:eastAsia="lt-LT"/>
              </w:rPr>
            </w:pPr>
            <w:proofErr w:type="spellStart"/>
            <w:r w:rsidRPr="00E761D3">
              <w:rPr>
                <w:szCs w:val="24"/>
                <w:lang w:eastAsia="lt-LT"/>
              </w:rPr>
              <w:t>Postfix</w:t>
            </w:r>
            <w:proofErr w:type="spellEnd"/>
            <w:r w:rsidRPr="00E761D3">
              <w:rPr>
                <w:szCs w:val="24"/>
                <w:lang w:eastAsia="lt-LT"/>
              </w:rPr>
              <w:t xml:space="preserve">  </w:t>
            </w:r>
            <w:proofErr w:type="spellStart"/>
            <w:r w:rsidRPr="00E761D3">
              <w:rPr>
                <w:szCs w:val="24"/>
                <w:lang w:eastAsia="lt-LT"/>
              </w:rPr>
              <w:t>smtp</w:t>
            </w:r>
            <w:proofErr w:type="spellEnd"/>
          </w:p>
          <w:p w14:paraId="0B503D1A" w14:textId="77777777" w:rsidR="008C1D3A" w:rsidRPr="00E761D3" w:rsidRDefault="008C1D3A" w:rsidP="00F4016E">
            <w:pPr>
              <w:jc w:val="both"/>
              <w:rPr>
                <w:szCs w:val="24"/>
                <w:lang w:eastAsia="lt-LT"/>
              </w:rPr>
            </w:pPr>
            <w:proofErr w:type="spellStart"/>
            <w:r w:rsidRPr="00E761D3">
              <w:rPr>
                <w:szCs w:val="24"/>
                <w:lang w:eastAsia="lt-LT"/>
              </w:rPr>
              <w:t>Dovecot</w:t>
            </w:r>
            <w:proofErr w:type="spellEnd"/>
            <w:r w:rsidRPr="00E761D3">
              <w:rPr>
                <w:szCs w:val="24"/>
                <w:lang w:eastAsia="lt-LT"/>
              </w:rPr>
              <w:t xml:space="preserve"> </w:t>
            </w:r>
            <w:proofErr w:type="spellStart"/>
            <w:r w:rsidRPr="00E761D3">
              <w:rPr>
                <w:szCs w:val="24"/>
                <w:lang w:eastAsia="lt-LT"/>
              </w:rPr>
              <w:t>pop</w:t>
            </w:r>
            <w:proofErr w:type="spellEnd"/>
          </w:p>
        </w:tc>
      </w:tr>
      <w:tr w:rsidR="008C1D3A" w:rsidRPr="00E761D3" w14:paraId="4DC49DBA" w14:textId="77777777" w:rsidTr="00F4016E">
        <w:trPr>
          <w:trHeight w:val="266"/>
        </w:trPr>
        <w:tc>
          <w:tcPr>
            <w:tcW w:w="709" w:type="dxa"/>
          </w:tcPr>
          <w:p w14:paraId="06E1E2A7" w14:textId="77777777" w:rsidR="008C1D3A" w:rsidRPr="00E761D3" w:rsidRDefault="008C1D3A" w:rsidP="00F4016E">
            <w:pPr>
              <w:jc w:val="both"/>
              <w:rPr>
                <w:szCs w:val="24"/>
                <w:lang w:eastAsia="lt-LT"/>
              </w:rPr>
            </w:pPr>
            <w:r w:rsidRPr="00E761D3">
              <w:rPr>
                <w:szCs w:val="24"/>
                <w:lang w:eastAsia="lt-LT"/>
              </w:rPr>
              <w:t>2.</w:t>
            </w:r>
          </w:p>
        </w:tc>
        <w:tc>
          <w:tcPr>
            <w:tcW w:w="1811" w:type="dxa"/>
          </w:tcPr>
          <w:p w14:paraId="22C0E5FB" w14:textId="77777777" w:rsidR="008C1D3A" w:rsidRPr="00E761D3" w:rsidRDefault="008C1D3A" w:rsidP="00F4016E">
            <w:pPr>
              <w:jc w:val="both"/>
              <w:rPr>
                <w:szCs w:val="24"/>
                <w:lang w:eastAsia="lt-LT"/>
              </w:rPr>
            </w:pPr>
            <w:r w:rsidRPr="00E761D3">
              <w:rPr>
                <w:szCs w:val="24"/>
                <w:lang w:eastAsia="lt-LT"/>
              </w:rPr>
              <w:t>x3650M4</w:t>
            </w:r>
          </w:p>
        </w:tc>
        <w:tc>
          <w:tcPr>
            <w:tcW w:w="1800" w:type="dxa"/>
          </w:tcPr>
          <w:p w14:paraId="5D438255" w14:textId="77777777" w:rsidR="008C1D3A" w:rsidRPr="00E761D3" w:rsidRDefault="008C1D3A" w:rsidP="00F4016E">
            <w:pPr>
              <w:jc w:val="both"/>
              <w:rPr>
                <w:szCs w:val="24"/>
                <w:lang w:eastAsia="lt-LT"/>
              </w:rPr>
            </w:pPr>
            <w:r w:rsidRPr="00E761D3">
              <w:rPr>
                <w:szCs w:val="24"/>
                <w:lang w:eastAsia="lt-LT"/>
              </w:rPr>
              <w:t>IBM</w:t>
            </w:r>
          </w:p>
        </w:tc>
        <w:tc>
          <w:tcPr>
            <w:tcW w:w="2610" w:type="dxa"/>
          </w:tcPr>
          <w:p w14:paraId="01EBE0E8" w14:textId="77777777" w:rsidR="008C1D3A" w:rsidRPr="00E761D3" w:rsidRDefault="008C1D3A" w:rsidP="00F4016E">
            <w:pPr>
              <w:jc w:val="both"/>
              <w:rPr>
                <w:szCs w:val="24"/>
                <w:lang w:eastAsia="lt-LT"/>
              </w:rPr>
            </w:pPr>
            <w:proofErr w:type="spellStart"/>
            <w:r w:rsidRPr="00E761D3">
              <w:rPr>
                <w:szCs w:val="24"/>
                <w:lang w:eastAsia="lt-LT"/>
              </w:rPr>
              <w:t>Trendmicro</w:t>
            </w:r>
            <w:proofErr w:type="spellEnd"/>
          </w:p>
        </w:tc>
        <w:tc>
          <w:tcPr>
            <w:tcW w:w="2610" w:type="dxa"/>
          </w:tcPr>
          <w:p w14:paraId="511FD895" w14:textId="77777777" w:rsidR="008C1D3A" w:rsidRPr="00E761D3" w:rsidRDefault="008C1D3A" w:rsidP="00F4016E">
            <w:pPr>
              <w:jc w:val="both"/>
              <w:rPr>
                <w:szCs w:val="24"/>
                <w:lang w:val="en-US" w:eastAsia="lt-LT"/>
              </w:rPr>
            </w:pPr>
            <w:r w:rsidRPr="00E761D3">
              <w:rPr>
                <w:szCs w:val="24"/>
                <w:lang w:eastAsia="lt-LT"/>
              </w:rPr>
              <w:t>Pašto filtras</w:t>
            </w:r>
          </w:p>
        </w:tc>
      </w:tr>
      <w:tr w:rsidR="008C1D3A" w:rsidRPr="00E761D3" w14:paraId="547068C0" w14:textId="77777777" w:rsidTr="00F4016E">
        <w:trPr>
          <w:trHeight w:val="266"/>
        </w:trPr>
        <w:tc>
          <w:tcPr>
            <w:tcW w:w="709" w:type="dxa"/>
          </w:tcPr>
          <w:p w14:paraId="0AE3D1FF" w14:textId="77777777" w:rsidR="008C1D3A" w:rsidRPr="00E761D3" w:rsidRDefault="008C1D3A" w:rsidP="00F4016E">
            <w:pPr>
              <w:jc w:val="both"/>
              <w:rPr>
                <w:szCs w:val="24"/>
                <w:lang w:eastAsia="lt-LT"/>
              </w:rPr>
            </w:pPr>
            <w:r w:rsidRPr="00E761D3">
              <w:rPr>
                <w:szCs w:val="24"/>
                <w:lang w:val="en-US" w:eastAsia="lt-LT"/>
              </w:rPr>
              <w:t>3</w:t>
            </w:r>
            <w:r w:rsidRPr="00E761D3">
              <w:rPr>
                <w:szCs w:val="24"/>
                <w:lang w:eastAsia="lt-LT"/>
              </w:rPr>
              <w:t>.</w:t>
            </w:r>
          </w:p>
        </w:tc>
        <w:tc>
          <w:tcPr>
            <w:tcW w:w="1811" w:type="dxa"/>
          </w:tcPr>
          <w:p w14:paraId="60FBECEA" w14:textId="77777777" w:rsidR="008C1D3A" w:rsidRPr="00E761D3" w:rsidRDefault="008C1D3A" w:rsidP="00F4016E">
            <w:pPr>
              <w:jc w:val="both"/>
              <w:rPr>
                <w:szCs w:val="24"/>
                <w:lang w:eastAsia="lt-LT"/>
              </w:rPr>
            </w:pPr>
            <w:r w:rsidRPr="00E761D3">
              <w:rPr>
                <w:szCs w:val="24"/>
                <w:lang w:eastAsia="lt-LT"/>
              </w:rPr>
              <w:t>x3250M4</w:t>
            </w:r>
          </w:p>
        </w:tc>
        <w:tc>
          <w:tcPr>
            <w:tcW w:w="1800" w:type="dxa"/>
          </w:tcPr>
          <w:p w14:paraId="3BBCBF93" w14:textId="77777777" w:rsidR="008C1D3A" w:rsidRPr="00E761D3" w:rsidRDefault="008C1D3A" w:rsidP="00F4016E">
            <w:pPr>
              <w:jc w:val="both"/>
              <w:rPr>
                <w:szCs w:val="24"/>
                <w:lang w:eastAsia="lt-LT"/>
              </w:rPr>
            </w:pPr>
            <w:r w:rsidRPr="00E761D3">
              <w:rPr>
                <w:szCs w:val="24"/>
                <w:lang w:eastAsia="lt-LT"/>
              </w:rPr>
              <w:t>IBM</w:t>
            </w:r>
          </w:p>
        </w:tc>
        <w:tc>
          <w:tcPr>
            <w:tcW w:w="2610" w:type="dxa"/>
          </w:tcPr>
          <w:p w14:paraId="530E39D3" w14:textId="77777777" w:rsidR="008C1D3A" w:rsidRPr="00E761D3" w:rsidRDefault="008C1D3A" w:rsidP="00F4016E">
            <w:pPr>
              <w:jc w:val="both"/>
              <w:rPr>
                <w:szCs w:val="24"/>
                <w:lang w:eastAsia="lt-LT"/>
              </w:rPr>
            </w:pPr>
            <w:r w:rsidRPr="00E761D3">
              <w:rPr>
                <w:szCs w:val="24"/>
                <w:lang w:eastAsia="lt-LT"/>
              </w:rPr>
              <w:t xml:space="preserve">Linux </w:t>
            </w:r>
            <w:proofErr w:type="spellStart"/>
            <w:r w:rsidRPr="00E761D3">
              <w:rPr>
                <w:szCs w:val="24"/>
                <w:lang w:eastAsia="lt-LT"/>
              </w:rPr>
              <w:t>Magea</w:t>
            </w:r>
            <w:proofErr w:type="spellEnd"/>
            <w:r w:rsidRPr="00E761D3">
              <w:rPr>
                <w:szCs w:val="24"/>
                <w:lang w:eastAsia="lt-LT"/>
              </w:rPr>
              <w:t xml:space="preserve"> 5</w:t>
            </w:r>
          </w:p>
        </w:tc>
        <w:tc>
          <w:tcPr>
            <w:tcW w:w="2610" w:type="dxa"/>
          </w:tcPr>
          <w:p w14:paraId="63CD422B" w14:textId="77777777" w:rsidR="008C1D3A" w:rsidRPr="00E761D3" w:rsidRDefault="008C1D3A" w:rsidP="00F4016E">
            <w:pPr>
              <w:jc w:val="both"/>
              <w:rPr>
                <w:szCs w:val="24"/>
                <w:lang w:eastAsia="lt-LT"/>
              </w:rPr>
            </w:pPr>
            <w:proofErr w:type="spellStart"/>
            <w:r w:rsidRPr="00E761D3">
              <w:rPr>
                <w:szCs w:val="24"/>
                <w:lang w:eastAsia="lt-LT"/>
              </w:rPr>
              <w:t>Web</w:t>
            </w:r>
            <w:proofErr w:type="spellEnd"/>
            <w:r w:rsidRPr="00E761D3">
              <w:rPr>
                <w:szCs w:val="24"/>
                <w:lang w:eastAsia="lt-LT"/>
              </w:rPr>
              <w:t xml:space="preserve"> serveris</w:t>
            </w:r>
          </w:p>
        </w:tc>
      </w:tr>
      <w:tr w:rsidR="008C1D3A" w:rsidRPr="00E761D3" w14:paraId="34B53985" w14:textId="77777777" w:rsidTr="00F4016E">
        <w:trPr>
          <w:trHeight w:val="266"/>
        </w:trPr>
        <w:tc>
          <w:tcPr>
            <w:tcW w:w="709" w:type="dxa"/>
          </w:tcPr>
          <w:p w14:paraId="776F74A0" w14:textId="77777777" w:rsidR="008C1D3A" w:rsidRPr="00E761D3" w:rsidRDefault="008C1D3A" w:rsidP="00F4016E">
            <w:pPr>
              <w:jc w:val="both"/>
              <w:rPr>
                <w:szCs w:val="24"/>
                <w:lang w:eastAsia="lt-LT"/>
              </w:rPr>
            </w:pPr>
            <w:r w:rsidRPr="00E761D3">
              <w:rPr>
                <w:szCs w:val="24"/>
                <w:lang w:val="en-US" w:eastAsia="lt-LT"/>
              </w:rPr>
              <w:t>4</w:t>
            </w:r>
            <w:r w:rsidRPr="00E761D3">
              <w:rPr>
                <w:szCs w:val="24"/>
                <w:lang w:eastAsia="lt-LT"/>
              </w:rPr>
              <w:t>.</w:t>
            </w:r>
          </w:p>
        </w:tc>
        <w:tc>
          <w:tcPr>
            <w:tcW w:w="1811" w:type="dxa"/>
          </w:tcPr>
          <w:p w14:paraId="09DA0707" w14:textId="77777777" w:rsidR="008C1D3A" w:rsidRPr="00E761D3" w:rsidRDefault="008C1D3A" w:rsidP="00F4016E">
            <w:pPr>
              <w:jc w:val="both"/>
              <w:rPr>
                <w:szCs w:val="24"/>
                <w:lang w:eastAsia="lt-LT"/>
              </w:rPr>
            </w:pPr>
            <w:r w:rsidRPr="00E761D3">
              <w:rPr>
                <w:szCs w:val="24"/>
                <w:lang w:eastAsia="lt-LT"/>
              </w:rPr>
              <w:t>Lenovo TS130</w:t>
            </w:r>
          </w:p>
        </w:tc>
        <w:tc>
          <w:tcPr>
            <w:tcW w:w="1800" w:type="dxa"/>
          </w:tcPr>
          <w:p w14:paraId="0C4C5669" w14:textId="77777777" w:rsidR="008C1D3A" w:rsidRPr="00E761D3" w:rsidRDefault="008C1D3A" w:rsidP="00F4016E">
            <w:pPr>
              <w:jc w:val="both"/>
              <w:rPr>
                <w:szCs w:val="24"/>
                <w:lang w:eastAsia="lt-LT"/>
              </w:rPr>
            </w:pPr>
            <w:r w:rsidRPr="00E761D3">
              <w:rPr>
                <w:szCs w:val="24"/>
                <w:lang w:eastAsia="lt-LT"/>
              </w:rPr>
              <w:t>Lenovo</w:t>
            </w:r>
          </w:p>
        </w:tc>
        <w:tc>
          <w:tcPr>
            <w:tcW w:w="2610" w:type="dxa"/>
          </w:tcPr>
          <w:p w14:paraId="679BBCD4" w14:textId="77777777" w:rsidR="008C1D3A" w:rsidRPr="00E761D3" w:rsidRDefault="008C1D3A" w:rsidP="00F4016E">
            <w:pPr>
              <w:jc w:val="both"/>
              <w:rPr>
                <w:szCs w:val="24"/>
                <w:lang w:eastAsia="lt-LT"/>
              </w:rPr>
            </w:pPr>
            <w:r w:rsidRPr="00E761D3">
              <w:rPr>
                <w:szCs w:val="24"/>
                <w:lang w:eastAsia="lt-LT"/>
              </w:rPr>
              <w:t>Windows 2008R2</w:t>
            </w:r>
          </w:p>
        </w:tc>
        <w:tc>
          <w:tcPr>
            <w:tcW w:w="2610" w:type="dxa"/>
          </w:tcPr>
          <w:p w14:paraId="5CA8042E" w14:textId="77777777" w:rsidR="008C1D3A" w:rsidRPr="00E761D3" w:rsidRDefault="008C1D3A" w:rsidP="00F4016E">
            <w:pPr>
              <w:jc w:val="both"/>
              <w:rPr>
                <w:szCs w:val="24"/>
                <w:lang w:eastAsia="lt-LT"/>
              </w:rPr>
            </w:pPr>
            <w:r w:rsidRPr="00E761D3">
              <w:rPr>
                <w:szCs w:val="24"/>
                <w:lang w:eastAsia="lt-LT"/>
              </w:rPr>
              <w:t>Duomenų kaupimas</w:t>
            </w:r>
          </w:p>
        </w:tc>
      </w:tr>
      <w:tr w:rsidR="008C1D3A" w:rsidRPr="00E761D3" w14:paraId="60625661" w14:textId="77777777" w:rsidTr="00F4016E">
        <w:trPr>
          <w:trHeight w:val="260"/>
        </w:trPr>
        <w:tc>
          <w:tcPr>
            <w:tcW w:w="709" w:type="dxa"/>
          </w:tcPr>
          <w:p w14:paraId="276C70DE" w14:textId="77777777" w:rsidR="008C1D3A" w:rsidRPr="00E761D3" w:rsidRDefault="008C1D3A" w:rsidP="00F4016E">
            <w:pPr>
              <w:jc w:val="both"/>
              <w:rPr>
                <w:szCs w:val="24"/>
                <w:lang w:eastAsia="lt-LT"/>
              </w:rPr>
            </w:pPr>
            <w:r w:rsidRPr="00E761D3">
              <w:rPr>
                <w:szCs w:val="24"/>
                <w:lang w:eastAsia="lt-LT"/>
              </w:rPr>
              <w:t>5.</w:t>
            </w:r>
          </w:p>
        </w:tc>
        <w:tc>
          <w:tcPr>
            <w:tcW w:w="1811" w:type="dxa"/>
          </w:tcPr>
          <w:p w14:paraId="0632CE6B" w14:textId="77777777" w:rsidR="008C1D3A" w:rsidRPr="00E761D3" w:rsidRDefault="008C1D3A" w:rsidP="00F4016E">
            <w:pPr>
              <w:jc w:val="both"/>
              <w:rPr>
                <w:szCs w:val="24"/>
                <w:lang w:eastAsia="lt-LT"/>
              </w:rPr>
            </w:pPr>
            <w:proofErr w:type="spellStart"/>
            <w:r w:rsidRPr="00E761D3">
              <w:rPr>
                <w:szCs w:val="24"/>
                <w:lang w:eastAsia="lt-LT"/>
              </w:rPr>
              <w:t>Sunfire</w:t>
            </w:r>
            <w:proofErr w:type="spellEnd"/>
            <w:r w:rsidRPr="00E761D3">
              <w:rPr>
                <w:szCs w:val="24"/>
                <w:lang w:eastAsia="lt-LT"/>
              </w:rPr>
              <w:t xml:space="preserve"> 125</w:t>
            </w:r>
          </w:p>
        </w:tc>
        <w:tc>
          <w:tcPr>
            <w:tcW w:w="1800" w:type="dxa"/>
          </w:tcPr>
          <w:p w14:paraId="66258336" w14:textId="77777777" w:rsidR="008C1D3A" w:rsidRPr="00E761D3" w:rsidRDefault="008C1D3A" w:rsidP="00F4016E">
            <w:pPr>
              <w:jc w:val="both"/>
              <w:rPr>
                <w:szCs w:val="24"/>
                <w:lang w:eastAsia="lt-LT"/>
              </w:rPr>
            </w:pPr>
            <w:proofErr w:type="spellStart"/>
            <w:r w:rsidRPr="00E761D3">
              <w:rPr>
                <w:szCs w:val="24"/>
                <w:lang w:eastAsia="lt-LT"/>
              </w:rPr>
              <w:t>Sun</w:t>
            </w:r>
            <w:proofErr w:type="spellEnd"/>
          </w:p>
        </w:tc>
        <w:tc>
          <w:tcPr>
            <w:tcW w:w="2610" w:type="dxa"/>
          </w:tcPr>
          <w:p w14:paraId="48278C21" w14:textId="77777777" w:rsidR="008C1D3A" w:rsidRPr="00E761D3" w:rsidRDefault="008C1D3A" w:rsidP="00F4016E">
            <w:pPr>
              <w:jc w:val="both"/>
              <w:rPr>
                <w:szCs w:val="24"/>
                <w:lang w:eastAsia="lt-LT"/>
              </w:rPr>
            </w:pPr>
            <w:proofErr w:type="spellStart"/>
            <w:r w:rsidRPr="00E761D3">
              <w:rPr>
                <w:szCs w:val="24"/>
                <w:lang w:eastAsia="lt-LT"/>
              </w:rPr>
              <w:t>Sun</w:t>
            </w:r>
            <w:proofErr w:type="spellEnd"/>
            <w:r w:rsidRPr="00E761D3">
              <w:rPr>
                <w:szCs w:val="24"/>
                <w:lang w:eastAsia="lt-LT"/>
              </w:rPr>
              <w:t xml:space="preserve"> </w:t>
            </w:r>
            <w:proofErr w:type="spellStart"/>
            <w:r w:rsidRPr="00E761D3">
              <w:rPr>
                <w:szCs w:val="24"/>
                <w:lang w:eastAsia="lt-LT"/>
              </w:rPr>
              <w:t>Solaris</w:t>
            </w:r>
            <w:proofErr w:type="spellEnd"/>
          </w:p>
        </w:tc>
        <w:tc>
          <w:tcPr>
            <w:tcW w:w="2610" w:type="dxa"/>
          </w:tcPr>
          <w:p w14:paraId="30379BD7" w14:textId="77777777" w:rsidR="008C1D3A" w:rsidRPr="00E761D3" w:rsidRDefault="008C1D3A" w:rsidP="00F4016E">
            <w:pPr>
              <w:jc w:val="both"/>
              <w:rPr>
                <w:szCs w:val="24"/>
                <w:lang w:eastAsia="lt-LT"/>
              </w:rPr>
            </w:pPr>
            <w:proofErr w:type="spellStart"/>
            <w:r w:rsidRPr="00E761D3">
              <w:rPr>
                <w:szCs w:val="24"/>
                <w:lang w:eastAsia="lt-LT"/>
              </w:rPr>
              <w:t>Web</w:t>
            </w:r>
            <w:proofErr w:type="spellEnd"/>
            <w:r w:rsidRPr="00E761D3">
              <w:rPr>
                <w:szCs w:val="24"/>
                <w:lang w:eastAsia="lt-LT"/>
              </w:rPr>
              <w:t xml:space="preserve"> </w:t>
            </w:r>
            <w:proofErr w:type="spellStart"/>
            <w:r w:rsidRPr="00E761D3">
              <w:rPr>
                <w:szCs w:val="24"/>
                <w:lang w:eastAsia="lt-LT"/>
              </w:rPr>
              <w:t>proxy</w:t>
            </w:r>
            <w:proofErr w:type="spellEnd"/>
            <w:r w:rsidRPr="00E761D3">
              <w:rPr>
                <w:szCs w:val="24"/>
                <w:lang w:eastAsia="lt-LT"/>
              </w:rPr>
              <w:t xml:space="preserve"> serveris</w:t>
            </w:r>
          </w:p>
        </w:tc>
      </w:tr>
      <w:tr w:rsidR="008C1D3A" w:rsidRPr="00E761D3" w14:paraId="5DC5CAFD" w14:textId="77777777" w:rsidTr="00F4016E">
        <w:trPr>
          <w:trHeight w:val="266"/>
        </w:trPr>
        <w:tc>
          <w:tcPr>
            <w:tcW w:w="709" w:type="dxa"/>
          </w:tcPr>
          <w:p w14:paraId="3798A7D2" w14:textId="77777777" w:rsidR="008C1D3A" w:rsidRPr="00E761D3" w:rsidRDefault="008C1D3A" w:rsidP="00F4016E">
            <w:pPr>
              <w:jc w:val="both"/>
              <w:rPr>
                <w:szCs w:val="24"/>
                <w:lang w:eastAsia="lt-LT"/>
              </w:rPr>
            </w:pPr>
            <w:r w:rsidRPr="00E761D3">
              <w:rPr>
                <w:szCs w:val="24"/>
                <w:lang w:eastAsia="lt-LT"/>
              </w:rPr>
              <w:t>6.</w:t>
            </w:r>
          </w:p>
        </w:tc>
        <w:tc>
          <w:tcPr>
            <w:tcW w:w="1811" w:type="dxa"/>
          </w:tcPr>
          <w:p w14:paraId="766B024C" w14:textId="77777777" w:rsidR="008C1D3A" w:rsidRPr="00E761D3" w:rsidRDefault="008C1D3A" w:rsidP="00F4016E">
            <w:pPr>
              <w:jc w:val="both"/>
              <w:rPr>
                <w:szCs w:val="24"/>
                <w:lang w:eastAsia="lt-LT"/>
              </w:rPr>
            </w:pPr>
            <w:proofErr w:type="spellStart"/>
            <w:r w:rsidRPr="00E761D3">
              <w:rPr>
                <w:szCs w:val="24"/>
                <w:lang w:eastAsia="lt-LT"/>
              </w:rPr>
              <w:t>Sunfire</w:t>
            </w:r>
            <w:proofErr w:type="spellEnd"/>
            <w:r w:rsidRPr="00E761D3">
              <w:rPr>
                <w:szCs w:val="24"/>
                <w:lang w:eastAsia="lt-LT"/>
              </w:rPr>
              <w:t xml:space="preserve"> 125</w:t>
            </w:r>
          </w:p>
        </w:tc>
        <w:tc>
          <w:tcPr>
            <w:tcW w:w="1800" w:type="dxa"/>
          </w:tcPr>
          <w:p w14:paraId="024403BE" w14:textId="77777777" w:rsidR="008C1D3A" w:rsidRPr="00E761D3" w:rsidRDefault="008C1D3A" w:rsidP="00F4016E">
            <w:pPr>
              <w:jc w:val="both"/>
              <w:rPr>
                <w:szCs w:val="24"/>
                <w:lang w:eastAsia="lt-LT"/>
              </w:rPr>
            </w:pPr>
            <w:proofErr w:type="spellStart"/>
            <w:r w:rsidRPr="00E761D3">
              <w:rPr>
                <w:szCs w:val="24"/>
                <w:lang w:eastAsia="lt-LT"/>
              </w:rPr>
              <w:t>Sun</w:t>
            </w:r>
            <w:proofErr w:type="spellEnd"/>
          </w:p>
        </w:tc>
        <w:tc>
          <w:tcPr>
            <w:tcW w:w="2610" w:type="dxa"/>
          </w:tcPr>
          <w:p w14:paraId="06503352" w14:textId="77777777" w:rsidR="008C1D3A" w:rsidRPr="00E761D3" w:rsidRDefault="008C1D3A" w:rsidP="00F4016E">
            <w:pPr>
              <w:jc w:val="both"/>
              <w:rPr>
                <w:szCs w:val="24"/>
                <w:lang w:eastAsia="lt-LT"/>
              </w:rPr>
            </w:pPr>
            <w:proofErr w:type="spellStart"/>
            <w:r w:rsidRPr="00E761D3">
              <w:rPr>
                <w:szCs w:val="24"/>
                <w:lang w:eastAsia="lt-LT"/>
              </w:rPr>
              <w:t>Sun</w:t>
            </w:r>
            <w:proofErr w:type="spellEnd"/>
            <w:r w:rsidRPr="00E761D3">
              <w:rPr>
                <w:szCs w:val="24"/>
                <w:lang w:eastAsia="lt-LT"/>
              </w:rPr>
              <w:t xml:space="preserve"> </w:t>
            </w:r>
            <w:proofErr w:type="spellStart"/>
            <w:r w:rsidRPr="00E761D3">
              <w:rPr>
                <w:szCs w:val="24"/>
                <w:lang w:eastAsia="lt-LT"/>
              </w:rPr>
              <w:t>Solaris</w:t>
            </w:r>
            <w:proofErr w:type="spellEnd"/>
          </w:p>
        </w:tc>
        <w:tc>
          <w:tcPr>
            <w:tcW w:w="2610" w:type="dxa"/>
          </w:tcPr>
          <w:p w14:paraId="4DCD731C" w14:textId="77777777" w:rsidR="008C1D3A" w:rsidRPr="00E761D3" w:rsidRDefault="008C1D3A" w:rsidP="00F4016E">
            <w:pPr>
              <w:jc w:val="both"/>
              <w:rPr>
                <w:szCs w:val="24"/>
                <w:lang w:eastAsia="lt-LT"/>
              </w:rPr>
            </w:pPr>
            <w:r w:rsidRPr="00E761D3">
              <w:rPr>
                <w:szCs w:val="24"/>
                <w:lang w:eastAsia="lt-LT"/>
              </w:rPr>
              <w:t>Šaltas pašto filtro pakeitimas</w:t>
            </w:r>
          </w:p>
        </w:tc>
      </w:tr>
      <w:tr w:rsidR="008C1D3A" w:rsidRPr="00E761D3" w14:paraId="7D354A74" w14:textId="77777777" w:rsidTr="00F4016E">
        <w:trPr>
          <w:trHeight w:val="266"/>
        </w:trPr>
        <w:tc>
          <w:tcPr>
            <w:tcW w:w="709" w:type="dxa"/>
          </w:tcPr>
          <w:p w14:paraId="08092B99" w14:textId="77777777" w:rsidR="008C1D3A" w:rsidRPr="00E761D3" w:rsidRDefault="008C1D3A" w:rsidP="00F4016E">
            <w:pPr>
              <w:jc w:val="both"/>
              <w:rPr>
                <w:szCs w:val="24"/>
                <w:lang w:eastAsia="lt-LT"/>
              </w:rPr>
            </w:pPr>
            <w:r w:rsidRPr="00E761D3">
              <w:rPr>
                <w:szCs w:val="24"/>
                <w:lang w:eastAsia="lt-LT"/>
              </w:rPr>
              <w:t>7.</w:t>
            </w:r>
          </w:p>
        </w:tc>
        <w:tc>
          <w:tcPr>
            <w:tcW w:w="1811" w:type="dxa"/>
          </w:tcPr>
          <w:p w14:paraId="62DA3E55" w14:textId="77777777" w:rsidR="008C1D3A" w:rsidRPr="00E761D3" w:rsidRDefault="008C1D3A" w:rsidP="00F4016E">
            <w:pPr>
              <w:jc w:val="both"/>
              <w:rPr>
                <w:szCs w:val="24"/>
                <w:lang w:eastAsia="lt-LT"/>
              </w:rPr>
            </w:pPr>
            <w:proofErr w:type="spellStart"/>
            <w:r w:rsidRPr="00E761D3">
              <w:rPr>
                <w:szCs w:val="24"/>
                <w:lang w:eastAsia="lt-LT"/>
              </w:rPr>
              <w:t>Sunfire</w:t>
            </w:r>
            <w:proofErr w:type="spellEnd"/>
            <w:r w:rsidRPr="00E761D3">
              <w:rPr>
                <w:szCs w:val="24"/>
                <w:lang w:eastAsia="lt-LT"/>
              </w:rPr>
              <w:t xml:space="preserve"> 240</w:t>
            </w:r>
          </w:p>
        </w:tc>
        <w:tc>
          <w:tcPr>
            <w:tcW w:w="1800" w:type="dxa"/>
          </w:tcPr>
          <w:p w14:paraId="69963418" w14:textId="77777777" w:rsidR="008C1D3A" w:rsidRPr="00E761D3" w:rsidRDefault="008C1D3A" w:rsidP="00F4016E">
            <w:pPr>
              <w:jc w:val="both"/>
              <w:rPr>
                <w:szCs w:val="24"/>
                <w:lang w:eastAsia="lt-LT"/>
              </w:rPr>
            </w:pPr>
            <w:proofErr w:type="spellStart"/>
            <w:r w:rsidRPr="00E761D3">
              <w:rPr>
                <w:szCs w:val="24"/>
                <w:lang w:eastAsia="lt-LT"/>
              </w:rPr>
              <w:t>Sun</w:t>
            </w:r>
            <w:proofErr w:type="spellEnd"/>
          </w:p>
        </w:tc>
        <w:tc>
          <w:tcPr>
            <w:tcW w:w="2610" w:type="dxa"/>
          </w:tcPr>
          <w:p w14:paraId="4259682B" w14:textId="77777777" w:rsidR="008C1D3A" w:rsidRPr="00E761D3" w:rsidRDefault="008C1D3A" w:rsidP="00F4016E">
            <w:pPr>
              <w:jc w:val="both"/>
              <w:rPr>
                <w:szCs w:val="24"/>
                <w:lang w:eastAsia="lt-LT"/>
              </w:rPr>
            </w:pPr>
            <w:proofErr w:type="spellStart"/>
            <w:r w:rsidRPr="00E761D3">
              <w:rPr>
                <w:szCs w:val="24"/>
                <w:lang w:eastAsia="lt-LT"/>
              </w:rPr>
              <w:t>Sun</w:t>
            </w:r>
            <w:proofErr w:type="spellEnd"/>
            <w:r w:rsidRPr="00E761D3">
              <w:rPr>
                <w:szCs w:val="24"/>
                <w:lang w:eastAsia="lt-LT"/>
              </w:rPr>
              <w:t xml:space="preserve"> </w:t>
            </w:r>
            <w:proofErr w:type="spellStart"/>
            <w:r w:rsidRPr="00E761D3">
              <w:rPr>
                <w:szCs w:val="24"/>
                <w:lang w:eastAsia="lt-LT"/>
              </w:rPr>
              <w:t>Solaris</w:t>
            </w:r>
            <w:proofErr w:type="spellEnd"/>
          </w:p>
        </w:tc>
        <w:tc>
          <w:tcPr>
            <w:tcW w:w="2610" w:type="dxa"/>
          </w:tcPr>
          <w:p w14:paraId="7AFDFF3A" w14:textId="77777777" w:rsidR="008C1D3A" w:rsidRPr="00E761D3" w:rsidRDefault="008C1D3A" w:rsidP="00F4016E">
            <w:pPr>
              <w:jc w:val="both"/>
              <w:rPr>
                <w:szCs w:val="24"/>
                <w:lang w:eastAsia="lt-LT"/>
              </w:rPr>
            </w:pPr>
            <w:proofErr w:type="spellStart"/>
            <w:r w:rsidRPr="00E761D3">
              <w:rPr>
                <w:szCs w:val="24"/>
                <w:lang w:eastAsia="lt-LT"/>
              </w:rPr>
              <w:t>Syslog</w:t>
            </w:r>
            <w:proofErr w:type="spellEnd"/>
            <w:r w:rsidRPr="00E761D3">
              <w:rPr>
                <w:szCs w:val="24"/>
                <w:lang w:eastAsia="lt-LT"/>
              </w:rPr>
              <w:t xml:space="preserve"> serveris</w:t>
            </w:r>
          </w:p>
        </w:tc>
      </w:tr>
      <w:tr w:rsidR="008C1D3A" w:rsidRPr="00E761D3" w14:paraId="3DF6EF7D" w14:textId="77777777" w:rsidTr="00F4016E">
        <w:trPr>
          <w:trHeight w:val="266"/>
        </w:trPr>
        <w:tc>
          <w:tcPr>
            <w:tcW w:w="709" w:type="dxa"/>
          </w:tcPr>
          <w:p w14:paraId="0076440C" w14:textId="77777777" w:rsidR="008C1D3A" w:rsidRPr="00E761D3" w:rsidRDefault="008C1D3A" w:rsidP="00F4016E">
            <w:pPr>
              <w:jc w:val="both"/>
              <w:rPr>
                <w:szCs w:val="24"/>
                <w:lang w:eastAsia="lt-LT"/>
              </w:rPr>
            </w:pPr>
            <w:r w:rsidRPr="00E761D3">
              <w:rPr>
                <w:szCs w:val="24"/>
                <w:lang w:eastAsia="lt-LT"/>
              </w:rPr>
              <w:t>8.</w:t>
            </w:r>
          </w:p>
        </w:tc>
        <w:tc>
          <w:tcPr>
            <w:tcW w:w="1811" w:type="dxa"/>
          </w:tcPr>
          <w:p w14:paraId="541D363B" w14:textId="77777777" w:rsidR="008C1D3A" w:rsidRPr="00E761D3" w:rsidRDefault="008C1D3A" w:rsidP="00F4016E">
            <w:pPr>
              <w:jc w:val="both"/>
              <w:rPr>
                <w:szCs w:val="24"/>
                <w:lang w:eastAsia="lt-LT"/>
              </w:rPr>
            </w:pPr>
            <w:r w:rsidRPr="00E761D3">
              <w:rPr>
                <w:szCs w:val="24"/>
                <w:lang w:eastAsia="lt-LT"/>
              </w:rPr>
              <w:t xml:space="preserve">Dell </w:t>
            </w:r>
            <w:proofErr w:type="spellStart"/>
            <w:r w:rsidRPr="00E761D3">
              <w:rPr>
                <w:szCs w:val="24"/>
                <w:lang w:eastAsia="lt-LT"/>
              </w:rPr>
              <w:t>Precision</w:t>
            </w:r>
            <w:proofErr w:type="spellEnd"/>
            <w:r w:rsidRPr="00E761D3">
              <w:rPr>
                <w:szCs w:val="24"/>
                <w:lang w:eastAsia="lt-LT"/>
              </w:rPr>
              <w:t xml:space="preserve"> T7500</w:t>
            </w:r>
          </w:p>
        </w:tc>
        <w:tc>
          <w:tcPr>
            <w:tcW w:w="1800" w:type="dxa"/>
          </w:tcPr>
          <w:p w14:paraId="7FB66646" w14:textId="77777777" w:rsidR="008C1D3A" w:rsidRPr="00E761D3" w:rsidRDefault="008C1D3A" w:rsidP="00F4016E">
            <w:pPr>
              <w:jc w:val="both"/>
              <w:rPr>
                <w:szCs w:val="24"/>
                <w:lang w:eastAsia="lt-LT"/>
              </w:rPr>
            </w:pPr>
            <w:r w:rsidRPr="00E761D3">
              <w:rPr>
                <w:szCs w:val="24"/>
                <w:lang w:eastAsia="lt-LT"/>
              </w:rPr>
              <w:t>Dell</w:t>
            </w:r>
          </w:p>
        </w:tc>
        <w:tc>
          <w:tcPr>
            <w:tcW w:w="2610" w:type="dxa"/>
          </w:tcPr>
          <w:p w14:paraId="137E85DE" w14:textId="77777777" w:rsidR="008C1D3A" w:rsidRPr="00E761D3" w:rsidRDefault="008C1D3A" w:rsidP="00F4016E">
            <w:pPr>
              <w:jc w:val="both"/>
              <w:rPr>
                <w:szCs w:val="24"/>
                <w:lang w:eastAsia="lt-LT"/>
              </w:rPr>
            </w:pPr>
            <w:r w:rsidRPr="00E761D3">
              <w:rPr>
                <w:szCs w:val="24"/>
                <w:lang w:eastAsia="lt-LT"/>
              </w:rPr>
              <w:t>Windows</w:t>
            </w:r>
          </w:p>
        </w:tc>
        <w:tc>
          <w:tcPr>
            <w:tcW w:w="2610" w:type="dxa"/>
          </w:tcPr>
          <w:p w14:paraId="77E2417A" w14:textId="77777777" w:rsidR="008C1D3A" w:rsidRPr="00E761D3" w:rsidRDefault="008C1D3A" w:rsidP="00F4016E">
            <w:pPr>
              <w:rPr>
                <w:szCs w:val="24"/>
                <w:lang w:eastAsia="lt-LT"/>
              </w:rPr>
            </w:pPr>
            <w:proofErr w:type="spellStart"/>
            <w:r w:rsidRPr="00E761D3">
              <w:rPr>
                <w:szCs w:val="24"/>
                <w:lang w:eastAsia="lt-LT"/>
              </w:rPr>
              <w:t>Ansys</w:t>
            </w:r>
            <w:proofErr w:type="spellEnd"/>
            <w:r w:rsidRPr="00E761D3">
              <w:rPr>
                <w:szCs w:val="24"/>
                <w:lang w:eastAsia="lt-LT"/>
              </w:rPr>
              <w:t xml:space="preserve"> </w:t>
            </w:r>
            <w:proofErr w:type="spellStart"/>
            <w:r w:rsidRPr="00E761D3">
              <w:rPr>
                <w:szCs w:val="24"/>
                <w:lang w:eastAsia="lt-LT"/>
              </w:rPr>
              <w:t>Fluent</w:t>
            </w:r>
            <w:proofErr w:type="spellEnd"/>
            <w:r w:rsidRPr="00E761D3">
              <w:rPr>
                <w:szCs w:val="24"/>
                <w:lang w:eastAsia="lt-LT"/>
              </w:rPr>
              <w:t xml:space="preserve"> skaičiavimų serveris</w:t>
            </w:r>
          </w:p>
        </w:tc>
      </w:tr>
      <w:tr w:rsidR="008C1D3A" w:rsidRPr="00E761D3" w14:paraId="3A1890C5" w14:textId="77777777" w:rsidTr="00F4016E">
        <w:trPr>
          <w:trHeight w:val="266"/>
        </w:trPr>
        <w:tc>
          <w:tcPr>
            <w:tcW w:w="709" w:type="dxa"/>
          </w:tcPr>
          <w:p w14:paraId="454E6627" w14:textId="77777777" w:rsidR="008C1D3A" w:rsidRPr="00E761D3" w:rsidRDefault="008C1D3A" w:rsidP="00F4016E">
            <w:pPr>
              <w:jc w:val="both"/>
              <w:rPr>
                <w:szCs w:val="24"/>
                <w:lang w:eastAsia="lt-LT"/>
              </w:rPr>
            </w:pPr>
            <w:r w:rsidRPr="00E761D3">
              <w:rPr>
                <w:szCs w:val="24"/>
                <w:lang w:eastAsia="lt-LT"/>
              </w:rPr>
              <w:t>9.</w:t>
            </w:r>
          </w:p>
        </w:tc>
        <w:tc>
          <w:tcPr>
            <w:tcW w:w="1811" w:type="dxa"/>
          </w:tcPr>
          <w:p w14:paraId="6BB1B48A" w14:textId="77777777" w:rsidR="008C1D3A" w:rsidRPr="00E761D3" w:rsidRDefault="008C1D3A" w:rsidP="00F4016E">
            <w:pPr>
              <w:jc w:val="both"/>
              <w:rPr>
                <w:szCs w:val="24"/>
                <w:lang w:eastAsia="lt-LT"/>
              </w:rPr>
            </w:pPr>
            <w:r w:rsidRPr="00E761D3">
              <w:rPr>
                <w:szCs w:val="24"/>
                <w:lang w:eastAsia="lt-LT"/>
              </w:rPr>
              <w:t>x3650M4</w:t>
            </w:r>
          </w:p>
        </w:tc>
        <w:tc>
          <w:tcPr>
            <w:tcW w:w="1800" w:type="dxa"/>
          </w:tcPr>
          <w:p w14:paraId="1B681230" w14:textId="77777777" w:rsidR="008C1D3A" w:rsidRPr="00E761D3" w:rsidRDefault="008C1D3A" w:rsidP="00F4016E">
            <w:pPr>
              <w:jc w:val="both"/>
              <w:rPr>
                <w:szCs w:val="24"/>
                <w:lang w:eastAsia="lt-LT"/>
              </w:rPr>
            </w:pPr>
            <w:r w:rsidRPr="00E761D3">
              <w:rPr>
                <w:szCs w:val="24"/>
                <w:lang w:eastAsia="lt-LT"/>
              </w:rPr>
              <w:t>IBM</w:t>
            </w:r>
          </w:p>
        </w:tc>
        <w:tc>
          <w:tcPr>
            <w:tcW w:w="2610" w:type="dxa"/>
          </w:tcPr>
          <w:p w14:paraId="028E7F40" w14:textId="77777777" w:rsidR="008C1D3A" w:rsidRPr="00E761D3" w:rsidRDefault="008C1D3A" w:rsidP="00F4016E">
            <w:pPr>
              <w:jc w:val="both"/>
              <w:rPr>
                <w:szCs w:val="24"/>
                <w:lang w:eastAsia="lt-LT"/>
              </w:rPr>
            </w:pPr>
            <w:r w:rsidRPr="00E761D3">
              <w:rPr>
                <w:szCs w:val="24"/>
                <w:lang w:eastAsia="lt-LT"/>
              </w:rPr>
              <w:t>Windows 2008R2</w:t>
            </w:r>
          </w:p>
        </w:tc>
        <w:tc>
          <w:tcPr>
            <w:tcW w:w="2610" w:type="dxa"/>
          </w:tcPr>
          <w:p w14:paraId="2FB47C7D" w14:textId="77777777" w:rsidR="008C1D3A" w:rsidRPr="00E761D3" w:rsidRDefault="008C1D3A" w:rsidP="00F4016E">
            <w:pPr>
              <w:rPr>
                <w:szCs w:val="24"/>
                <w:lang w:eastAsia="lt-LT"/>
              </w:rPr>
            </w:pPr>
            <w:r w:rsidRPr="00E761D3">
              <w:rPr>
                <w:szCs w:val="24"/>
                <w:lang w:eastAsia="lt-LT"/>
              </w:rPr>
              <w:t>Duomenų kaupimas</w:t>
            </w:r>
          </w:p>
        </w:tc>
      </w:tr>
      <w:tr w:rsidR="008C1D3A" w:rsidRPr="00E761D3" w14:paraId="1C924BB0" w14:textId="77777777" w:rsidTr="00F4016E">
        <w:trPr>
          <w:trHeight w:val="266"/>
        </w:trPr>
        <w:tc>
          <w:tcPr>
            <w:tcW w:w="709" w:type="dxa"/>
          </w:tcPr>
          <w:p w14:paraId="5B769960" w14:textId="77777777" w:rsidR="008C1D3A" w:rsidRPr="00E761D3" w:rsidRDefault="008C1D3A" w:rsidP="00F4016E">
            <w:pPr>
              <w:jc w:val="both"/>
              <w:rPr>
                <w:szCs w:val="24"/>
                <w:lang w:eastAsia="lt-LT"/>
              </w:rPr>
            </w:pPr>
            <w:r>
              <w:rPr>
                <w:szCs w:val="24"/>
                <w:lang w:eastAsia="lt-LT"/>
              </w:rPr>
              <w:t>10.</w:t>
            </w:r>
          </w:p>
        </w:tc>
        <w:tc>
          <w:tcPr>
            <w:tcW w:w="1811" w:type="dxa"/>
          </w:tcPr>
          <w:p w14:paraId="6FE6E079" w14:textId="77777777" w:rsidR="008C1D3A" w:rsidRPr="00E761D3" w:rsidRDefault="008C1D3A" w:rsidP="00F4016E">
            <w:pPr>
              <w:jc w:val="both"/>
              <w:rPr>
                <w:szCs w:val="24"/>
                <w:lang w:eastAsia="lt-LT"/>
              </w:rPr>
            </w:pPr>
            <w:r>
              <w:rPr>
                <w:szCs w:val="24"/>
                <w:lang w:eastAsia="lt-LT"/>
              </w:rPr>
              <w:t>Dell R640</w:t>
            </w:r>
          </w:p>
        </w:tc>
        <w:tc>
          <w:tcPr>
            <w:tcW w:w="1800" w:type="dxa"/>
          </w:tcPr>
          <w:p w14:paraId="073E71AE" w14:textId="77777777" w:rsidR="008C1D3A" w:rsidRPr="00E761D3" w:rsidRDefault="008C1D3A" w:rsidP="00F4016E">
            <w:pPr>
              <w:jc w:val="both"/>
              <w:rPr>
                <w:szCs w:val="24"/>
                <w:lang w:eastAsia="lt-LT"/>
              </w:rPr>
            </w:pPr>
            <w:r>
              <w:rPr>
                <w:szCs w:val="24"/>
                <w:lang w:eastAsia="lt-LT"/>
              </w:rPr>
              <w:t>DELL</w:t>
            </w:r>
          </w:p>
        </w:tc>
        <w:tc>
          <w:tcPr>
            <w:tcW w:w="2610" w:type="dxa"/>
          </w:tcPr>
          <w:p w14:paraId="019BCD19" w14:textId="77777777" w:rsidR="008C1D3A" w:rsidRPr="00E761D3" w:rsidRDefault="008C1D3A" w:rsidP="00F4016E">
            <w:pPr>
              <w:jc w:val="both"/>
              <w:rPr>
                <w:szCs w:val="24"/>
                <w:lang w:eastAsia="lt-LT"/>
              </w:rPr>
            </w:pPr>
            <w:proofErr w:type="spellStart"/>
            <w:r>
              <w:rPr>
                <w:szCs w:val="24"/>
                <w:lang w:eastAsia="lt-LT"/>
              </w:rPr>
              <w:t>VMware</w:t>
            </w:r>
            <w:proofErr w:type="spellEnd"/>
          </w:p>
        </w:tc>
        <w:tc>
          <w:tcPr>
            <w:tcW w:w="2610" w:type="dxa"/>
          </w:tcPr>
          <w:p w14:paraId="5117E3FD" w14:textId="77777777" w:rsidR="008C1D3A" w:rsidRPr="00E761D3" w:rsidRDefault="008C1D3A" w:rsidP="00F4016E">
            <w:pPr>
              <w:rPr>
                <w:szCs w:val="24"/>
                <w:lang w:eastAsia="lt-LT"/>
              </w:rPr>
            </w:pPr>
            <w:r>
              <w:rPr>
                <w:szCs w:val="24"/>
                <w:lang w:eastAsia="lt-LT"/>
              </w:rPr>
              <w:t>Virtualių mašinų serveris</w:t>
            </w:r>
          </w:p>
        </w:tc>
      </w:tr>
      <w:tr w:rsidR="008C1D3A" w:rsidRPr="00E761D3" w14:paraId="39066497" w14:textId="77777777" w:rsidTr="00F4016E">
        <w:trPr>
          <w:trHeight w:val="266"/>
        </w:trPr>
        <w:tc>
          <w:tcPr>
            <w:tcW w:w="709" w:type="dxa"/>
          </w:tcPr>
          <w:p w14:paraId="336E57A9" w14:textId="77777777" w:rsidR="008C1D3A" w:rsidRPr="00236167" w:rsidRDefault="008C1D3A" w:rsidP="00F4016E">
            <w:pPr>
              <w:jc w:val="both"/>
              <w:rPr>
                <w:szCs w:val="24"/>
                <w:lang w:val="en-US" w:eastAsia="lt-LT"/>
              </w:rPr>
            </w:pPr>
            <w:r>
              <w:rPr>
                <w:szCs w:val="24"/>
                <w:lang w:val="en-US" w:eastAsia="lt-LT"/>
              </w:rPr>
              <w:t>11.</w:t>
            </w:r>
          </w:p>
        </w:tc>
        <w:tc>
          <w:tcPr>
            <w:tcW w:w="1811" w:type="dxa"/>
          </w:tcPr>
          <w:p w14:paraId="2B25B521" w14:textId="77777777" w:rsidR="008C1D3A" w:rsidRDefault="008C1D3A" w:rsidP="00F4016E">
            <w:pPr>
              <w:jc w:val="both"/>
              <w:rPr>
                <w:szCs w:val="24"/>
                <w:lang w:eastAsia="lt-LT"/>
              </w:rPr>
            </w:pPr>
            <w:r>
              <w:rPr>
                <w:szCs w:val="24"/>
                <w:lang w:eastAsia="lt-LT"/>
              </w:rPr>
              <w:t>Dell R640</w:t>
            </w:r>
          </w:p>
        </w:tc>
        <w:tc>
          <w:tcPr>
            <w:tcW w:w="1800" w:type="dxa"/>
          </w:tcPr>
          <w:p w14:paraId="60A27872" w14:textId="77777777" w:rsidR="008C1D3A" w:rsidRDefault="008C1D3A" w:rsidP="00F4016E">
            <w:pPr>
              <w:jc w:val="both"/>
              <w:rPr>
                <w:szCs w:val="24"/>
                <w:lang w:eastAsia="lt-LT"/>
              </w:rPr>
            </w:pPr>
            <w:r>
              <w:rPr>
                <w:szCs w:val="24"/>
                <w:lang w:eastAsia="lt-LT"/>
              </w:rPr>
              <w:t>DELL</w:t>
            </w:r>
          </w:p>
        </w:tc>
        <w:tc>
          <w:tcPr>
            <w:tcW w:w="2610" w:type="dxa"/>
          </w:tcPr>
          <w:p w14:paraId="53F395DD" w14:textId="77777777" w:rsidR="008C1D3A" w:rsidRDefault="008C1D3A" w:rsidP="00F4016E">
            <w:pPr>
              <w:jc w:val="both"/>
              <w:rPr>
                <w:szCs w:val="24"/>
                <w:lang w:eastAsia="lt-LT"/>
              </w:rPr>
            </w:pPr>
            <w:proofErr w:type="spellStart"/>
            <w:r>
              <w:rPr>
                <w:szCs w:val="24"/>
                <w:lang w:eastAsia="lt-LT"/>
              </w:rPr>
              <w:t>VMware</w:t>
            </w:r>
            <w:proofErr w:type="spellEnd"/>
          </w:p>
        </w:tc>
        <w:tc>
          <w:tcPr>
            <w:tcW w:w="2610" w:type="dxa"/>
          </w:tcPr>
          <w:p w14:paraId="42C92111" w14:textId="77777777" w:rsidR="008C1D3A" w:rsidRDefault="008C1D3A" w:rsidP="00F4016E">
            <w:pPr>
              <w:rPr>
                <w:szCs w:val="24"/>
                <w:lang w:eastAsia="lt-LT"/>
              </w:rPr>
            </w:pPr>
            <w:r>
              <w:rPr>
                <w:szCs w:val="24"/>
                <w:lang w:eastAsia="lt-LT"/>
              </w:rPr>
              <w:t>Virtualių mašinų serveris</w:t>
            </w:r>
          </w:p>
        </w:tc>
      </w:tr>
      <w:tr w:rsidR="008C1D3A" w:rsidRPr="00E761D3" w14:paraId="27ADCDE2" w14:textId="77777777" w:rsidTr="00F4016E">
        <w:trPr>
          <w:trHeight w:val="266"/>
        </w:trPr>
        <w:tc>
          <w:tcPr>
            <w:tcW w:w="709" w:type="dxa"/>
          </w:tcPr>
          <w:p w14:paraId="454DBF69" w14:textId="77777777" w:rsidR="008C1D3A" w:rsidRDefault="008C1D3A" w:rsidP="00F4016E">
            <w:pPr>
              <w:jc w:val="both"/>
              <w:rPr>
                <w:szCs w:val="24"/>
                <w:lang w:val="en-US" w:eastAsia="lt-LT"/>
              </w:rPr>
            </w:pPr>
            <w:r>
              <w:rPr>
                <w:szCs w:val="24"/>
                <w:lang w:val="en-US" w:eastAsia="lt-LT"/>
              </w:rPr>
              <w:t>12.</w:t>
            </w:r>
          </w:p>
        </w:tc>
        <w:tc>
          <w:tcPr>
            <w:tcW w:w="1811" w:type="dxa"/>
          </w:tcPr>
          <w:p w14:paraId="52B4EEB8" w14:textId="77777777" w:rsidR="008C1D3A" w:rsidRPr="00544DCF" w:rsidRDefault="008C1D3A" w:rsidP="00F4016E">
            <w:pPr>
              <w:jc w:val="both"/>
              <w:rPr>
                <w:szCs w:val="24"/>
                <w:lang w:eastAsia="lt-LT"/>
              </w:rPr>
            </w:pPr>
            <w:r w:rsidRPr="00544DCF">
              <w:rPr>
                <w:szCs w:val="24"/>
                <w:lang w:eastAsia="lt-LT"/>
              </w:rPr>
              <w:t>Dell T360</w:t>
            </w:r>
          </w:p>
        </w:tc>
        <w:tc>
          <w:tcPr>
            <w:tcW w:w="1800" w:type="dxa"/>
          </w:tcPr>
          <w:p w14:paraId="0236DEF1" w14:textId="77777777" w:rsidR="008C1D3A" w:rsidRPr="00544DCF" w:rsidRDefault="008C1D3A" w:rsidP="00F4016E">
            <w:pPr>
              <w:jc w:val="both"/>
              <w:rPr>
                <w:szCs w:val="24"/>
                <w:lang w:eastAsia="lt-LT"/>
              </w:rPr>
            </w:pPr>
            <w:r w:rsidRPr="00544DCF">
              <w:rPr>
                <w:szCs w:val="24"/>
                <w:lang w:eastAsia="lt-LT"/>
              </w:rPr>
              <w:t>DELL</w:t>
            </w:r>
          </w:p>
        </w:tc>
        <w:tc>
          <w:tcPr>
            <w:tcW w:w="2610" w:type="dxa"/>
          </w:tcPr>
          <w:p w14:paraId="0E136BB7" w14:textId="77777777" w:rsidR="008C1D3A" w:rsidRPr="00544DCF" w:rsidRDefault="008C1D3A" w:rsidP="00F4016E">
            <w:pPr>
              <w:jc w:val="both"/>
              <w:rPr>
                <w:szCs w:val="24"/>
                <w:lang w:eastAsia="lt-LT"/>
              </w:rPr>
            </w:pPr>
            <w:r w:rsidRPr="00544DCF">
              <w:rPr>
                <w:szCs w:val="24"/>
                <w:lang w:eastAsia="lt-LT"/>
              </w:rPr>
              <w:t>RedHat</w:t>
            </w:r>
          </w:p>
        </w:tc>
        <w:tc>
          <w:tcPr>
            <w:tcW w:w="2610" w:type="dxa"/>
          </w:tcPr>
          <w:p w14:paraId="1A180CBF" w14:textId="77777777" w:rsidR="008C1D3A" w:rsidRPr="00236167" w:rsidRDefault="008C1D3A" w:rsidP="00F4016E">
            <w:pPr>
              <w:rPr>
                <w:szCs w:val="24"/>
                <w:highlight w:val="yellow"/>
                <w:lang w:eastAsia="lt-LT"/>
              </w:rPr>
            </w:pPr>
            <w:r w:rsidRPr="00E761D3">
              <w:rPr>
                <w:szCs w:val="24"/>
                <w:lang w:eastAsia="lt-LT"/>
              </w:rPr>
              <w:t>Duomenų kaupimas</w:t>
            </w:r>
          </w:p>
        </w:tc>
      </w:tr>
      <w:tr w:rsidR="008C1D3A" w:rsidRPr="00E761D3" w14:paraId="2A3C6BC6" w14:textId="77777777" w:rsidTr="00F4016E">
        <w:trPr>
          <w:trHeight w:val="266"/>
        </w:trPr>
        <w:tc>
          <w:tcPr>
            <w:tcW w:w="709" w:type="dxa"/>
          </w:tcPr>
          <w:p w14:paraId="51C0306A" w14:textId="77777777" w:rsidR="008C1D3A" w:rsidRDefault="008C1D3A" w:rsidP="00F4016E">
            <w:pPr>
              <w:jc w:val="both"/>
              <w:rPr>
                <w:szCs w:val="24"/>
                <w:lang w:val="en-US" w:eastAsia="lt-LT"/>
              </w:rPr>
            </w:pPr>
            <w:r>
              <w:rPr>
                <w:szCs w:val="24"/>
                <w:lang w:val="en-US" w:eastAsia="lt-LT"/>
              </w:rPr>
              <w:t>13.</w:t>
            </w:r>
          </w:p>
        </w:tc>
        <w:tc>
          <w:tcPr>
            <w:tcW w:w="1811" w:type="dxa"/>
          </w:tcPr>
          <w:p w14:paraId="550E4020" w14:textId="77777777" w:rsidR="008C1D3A" w:rsidRPr="00544DCF" w:rsidRDefault="008C1D3A" w:rsidP="00F4016E">
            <w:pPr>
              <w:jc w:val="both"/>
              <w:rPr>
                <w:szCs w:val="24"/>
                <w:lang w:eastAsia="lt-LT"/>
              </w:rPr>
            </w:pPr>
            <w:r w:rsidRPr="00544DCF">
              <w:rPr>
                <w:szCs w:val="24"/>
                <w:lang w:eastAsia="lt-LT"/>
              </w:rPr>
              <w:t>Dell T360</w:t>
            </w:r>
          </w:p>
        </w:tc>
        <w:tc>
          <w:tcPr>
            <w:tcW w:w="1800" w:type="dxa"/>
          </w:tcPr>
          <w:p w14:paraId="1EBF01DD" w14:textId="77777777" w:rsidR="008C1D3A" w:rsidRPr="00544DCF" w:rsidRDefault="008C1D3A" w:rsidP="00F4016E">
            <w:pPr>
              <w:jc w:val="both"/>
              <w:rPr>
                <w:szCs w:val="24"/>
                <w:lang w:eastAsia="lt-LT"/>
              </w:rPr>
            </w:pPr>
            <w:r w:rsidRPr="00544DCF">
              <w:rPr>
                <w:szCs w:val="24"/>
                <w:lang w:eastAsia="lt-LT"/>
              </w:rPr>
              <w:t>DELL</w:t>
            </w:r>
          </w:p>
        </w:tc>
        <w:tc>
          <w:tcPr>
            <w:tcW w:w="2610" w:type="dxa"/>
          </w:tcPr>
          <w:p w14:paraId="20B746E4" w14:textId="77777777" w:rsidR="008C1D3A" w:rsidRPr="00544DCF" w:rsidRDefault="008C1D3A" w:rsidP="00F4016E">
            <w:pPr>
              <w:jc w:val="both"/>
              <w:rPr>
                <w:szCs w:val="24"/>
                <w:lang w:eastAsia="lt-LT"/>
              </w:rPr>
            </w:pPr>
            <w:r w:rsidRPr="00544DCF">
              <w:rPr>
                <w:szCs w:val="24"/>
                <w:lang w:eastAsia="lt-LT"/>
              </w:rPr>
              <w:t>RedHat</w:t>
            </w:r>
          </w:p>
        </w:tc>
        <w:tc>
          <w:tcPr>
            <w:tcW w:w="2610" w:type="dxa"/>
          </w:tcPr>
          <w:p w14:paraId="322756DF" w14:textId="77777777" w:rsidR="008C1D3A" w:rsidRPr="002013BC" w:rsidRDefault="008C1D3A" w:rsidP="00F4016E">
            <w:pPr>
              <w:rPr>
                <w:b/>
                <w:bCs/>
                <w:szCs w:val="24"/>
                <w:highlight w:val="yellow"/>
                <w:lang w:eastAsia="lt-LT"/>
              </w:rPr>
            </w:pPr>
            <w:r w:rsidRPr="00E761D3">
              <w:rPr>
                <w:szCs w:val="24"/>
                <w:lang w:eastAsia="lt-LT"/>
              </w:rPr>
              <w:t>Duomenų kaupimas</w:t>
            </w:r>
          </w:p>
        </w:tc>
      </w:tr>
    </w:tbl>
    <w:p w14:paraId="6AFF5EB2" w14:textId="77777777" w:rsidR="008C1D3A" w:rsidRDefault="008C1D3A" w:rsidP="008C1D3A">
      <w:pPr>
        <w:jc w:val="both"/>
        <w:rPr>
          <w:szCs w:val="24"/>
        </w:rPr>
      </w:pPr>
    </w:p>
    <w:p w14:paraId="61E0D5B6" w14:textId="77777777" w:rsidR="008C1D3A" w:rsidRPr="00205D0B" w:rsidRDefault="008C1D3A" w:rsidP="008C1D3A">
      <w:pPr>
        <w:rPr>
          <w:szCs w:val="24"/>
        </w:rPr>
      </w:pPr>
    </w:p>
    <w:p w14:paraId="09739B7C" w14:textId="77777777" w:rsidR="008C1D3A" w:rsidRPr="00E761D3" w:rsidRDefault="008C1D3A" w:rsidP="008C1D3A">
      <w:pPr>
        <w:jc w:val="both"/>
        <w:rPr>
          <w:b/>
          <w:bCs/>
          <w:szCs w:val="24"/>
        </w:rPr>
      </w:pPr>
      <w:r w:rsidRPr="00E761D3">
        <w:rPr>
          <w:szCs w:val="24"/>
        </w:rPr>
        <w:t>Lentelė Nr. 3. Tinklo įranga</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496"/>
        <w:gridCol w:w="4324"/>
      </w:tblGrid>
      <w:tr w:rsidR="008C1D3A" w:rsidRPr="00E761D3" w14:paraId="0C0CFA58" w14:textId="77777777" w:rsidTr="00F4016E">
        <w:trPr>
          <w:trHeight w:val="260"/>
        </w:trPr>
        <w:tc>
          <w:tcPr>
            <w:tcW w:w="720" w:type="dxa"/>
          </w:tcPr>
          <w:p w14:paraId="33209AE5" w14:textId="77777777" w:rsidR="008C1D3A" w:rsidRPr="00E761D3" w:rsidRDefault="008C1D3A" w:rsidP="00F4016E">
            <w:pPr>
              <w:jc w:val="both"/>
              <w:rPr>
                <w:b/>
                <w:szCs w:val="24"/>
                <w:lang w:eastAsia="lt-LT"/>
              </w:rPr>
            </w:pPr>
            <w:r w:rsidRPr="00E761D3">
              <w:rPr>
                <w:b/>
                <w:szCs w:val="24"/>
                <w:lang w:eastAsia="lt-LT"/>
              </w:rPr>
              <w:t>Eil. Nr.</w:t>
            </w:r>
          </w:p>
        </w:tc>
        <w:tc>
          <w:tcPr>
            <w:tcW w:w="4496" w:type="dxa"/>
          </w:tcPr>
          <w:p w14:paraId="04E31B89" w14:textId="77777777" w:rsidR="008C1D3A" w:rsidRPr="00E761D3" w:rsidRDefault="008C1D3A" w:rsidP="00F4016E">
            <w:pPr>
              <w:jc w:val="both"/>
              <w:rPr>
                <w:b/>
                <w:szCs w:val="24"/>
                <w:lang w:eastAsia="lt-LT"/>
              </w:rPr>
            </w:pPr>
            <w:r w:rsidRPr="00E761D3">
              <w:rPr>
                <w:b/>
                <w:szCs w:val="24"/>
                <w:lang w:eastAsia="lt-LT"/>
              </w:rPr>
              <w:t>Modelis</w:t>
            </w:r>
          </w:p>
        </w:tc>
        <w:tc>
          <w:tcPr>
            <w:tcW w:w="4324" w:type="dxa"/>
          </w:tcPr>
          <w:p w14:paraId="17A4102B" w14:textId="77777777" w:rsidR="008C1D3A" w:rsidRPr="00E761D3" w:rsidRDefault="008C1D3A" w:rsidP="00F4016E">
            <w:pPr>
              <w:jc w:val="both"/>
              <w:rPr>
                <w:b/>
                <w:szCs w:val="24"/>
                <w:lang w:eastAsia="lt-LT"/>
              </w:rPr>
            </w:pPr>
            <w:r w:rsidRPr="00E761D3">
              <w:rPr>
                <w:b/>
                <w:szCs w:val="24"/>
                <w:lang w:eastAsia="lt-LT"/>
              </w:rPr>
              <w:t>Gamintojas</w:t>
            </w:r>
          </w:p>
        </w:tc>
      </w:tr>
      <w:tr w:rsidR="008C1D3A" w:rsidRPr="00E761D3" w14:paraId="05205AF1" w14:textId="77777777" w:rsidTr="008C1D3A">
        <w:trPr>
          <w:trHeight w:val="323"/>
        </w:trPr>
        <w:tc>
          <w:tcPr>
            <w:tcW w:w="720" w:type="dxa"/>
          </w:tcPr>
          <w:p w14:paraId="68ECC8B3" w14:textId="77777777" w:rsidR="008C1D3A" w:rsidRPr="00E761D3" w:rsidRDefault="008C1D3A" w:rsidP="00F4016E">
            <w:pPr>
              <w:jc w:val="both"/>
              <w:rPr>
                <w:szCs w:val="24"/>
                <w:lang w:eastAsia="lt-LT"/>
              </w:rPr>
            </w:pPr>
            <w:r w:rsidRPr="00E761D3">
              <w:rPr>
                <w:szCs w:val="24"/>
                <w:lang w:eastAsia="lt-LT"/>
              </w:rPr>
              <w:t>1.</w:t>
            </w:r>
          </w:p>
        </w:tc>
        <w:tc>
          <w:tcPr>
            <w:tcW w:w="4496" w:type="dxa"/>
          </w:tcPr>
          <w:p w14:paraId="5EDC66D9" w14:textId="77777777" w:rsidR="008C1D3A" w:rsidRPr="00E761D3" w:rsidRDefault="008C1D3A" w:rsidP="00F4016E">
            <w:pPr>
              <w:jc w:val="both"/>
              <w:rPr>
                <w:szCs w:val="24"/>
                <w:lang w:eastAsia="lt-LT"/>
              </w:rPr>
            </w:pPr>
            <w:r w:rsidRPr="00E761D3">
              <w:rPr>
                <w:szCs w:val="24"/>
                <w:lang w:eastAsia="lt-LT"/>
              </w:rPr>
              <w:t>HP E3800 48G-4SFP+ J9576A</w:t>
            </w:r>
          </w:p>
        </w:tc>
        <w:tc>
          <w:tcPr>
            <w:tcW w:w="4324" w:type="dxa"/>
          </w:tcPr>
          <w:p w14:paraId="48627B48" w14:textId="77777777" w:rsidR="008C1D3A" w:rsidRPr="00E761D3" w:rsidRDefault="008C1D3A" w:rsidP="00F4016E">
            <w:pPr>
              <w:jc w:val="both"/>
              <w:rPr>
                <w:szCs w:val="24"/>
                <w:lang w:eastAsia="lt-LT"/>
              </w:rPr>
            </w:pPr>
            <w:r w:rsidRPr="00E761D3">
              <w:rPr>
                <w:szCs w:val="24"/>
                <w:lang w:eastAsia="lt-LT"/>
              </w:rPr>
              <w:t>Hewlett-Packard</w:t>
            </w:r>
          </w:p>
        </w:tc>
      </w:tr>
      <w:tr w:rsidR="008C1D3A" w:rsidRPr="00E761D3" w14:paraId="5715D6FE" w14:textId="77777777" w:rsidTr="00F4016E">
        <w:trPr>
          <w:trHeight w:val="266"/>
        </w:trPr>
        <w:tc>
          <w:tcPr>
            <w:tcW w:w="720" w:type="dxa"/>
          </w:tcPr>
          <w:p w14:paraId="454D849A" w14:textId="77777777" w:rsidR="008C1D3A" w:rsidRPr="00E761D3" w:rsidRDefault="008C1D3A" w:rsidP="00F4016E">
            <w:pPr>
              <w:jc w:val="both"/>
              <w:rPr>
                <w:szCs w:val="24"/>
                <w:lang w:eastAsia="lt-LT"/>
              </w:rPr>
            </w:pPr>
            <w:r w:rsidRPr="00E761D3">
              <w:rPr>
                <w:szCs w:val="24"/>
                <w:lang w:eastAsia="lt-LT"/>
              </w:rPr>
              <w:t>2.</w:t>
            </w:r>
          </w:p>
        </w:tc>
        <w:tc>
          <w:tcPr>
            <w:tcW w:w="4496" w:type="dxa"/>
          </w:tcPr>
          <w:p w14:paraId="49E4D280" w14:textId="77777777" w:rsidR="008C1D3A" w:rsidRPr="00E761D3" w:rsidRDefault="008C1D3A" w:rsidP="00F4016E">
            <w:pPr>
              <w:jc w:val="both"/>
              <w:rPr>
                <w:szCs w:val="24"/>
                <w:lang w:eastAsia="lt-LT"/>
              </w:rPr>
            </w:pPr>
            <w:r w:rsidRPr="00E761D3">
              <w:rPr>
                <w:szCs w:val="24"/>
                <w:lang w:eastAsia="lt-LT"/>
              </w:rPr>
              <w:t>3COM  4200G 12</w:t>
            </w:r>
          </w:p>
        </w:tc>
        <w:tc>
          <w:tcPr>
            <w:tcW w:w="4324" w:type="dxa"/>
          </w:tcPr>
          <w:p w14:paraId="6A6C4812" w14:textId="77777777" w:rsidR="008C1D3A" w:rsidRPr="00E761D3" w:rsidRDefault="008C1D3A" w:rsidP="00F4016E">
            <w:pPr>
              <w:jc w:val="both"/>
              <w:rPr>
                <w:szCs w:val="24"/>
                <w:lang w:eastAsia="lt-LT"/>
              </w:rPr>
            </w:pPr>
            <w:r w:rsidRPr="00E761D3">
              <w:rPr>
                <w:szCs w:val="24"/>
                <w:lang w:eastAsia="lt-LT"/>
              </w:rPr>
              <w:t>3COM/ Hewlett-Packard</w:t>
            </w:r>
          </w:p>
        </w:tc>
      </w:tr>
      <w:tr w:rsidR="008C1D3A" w:rsidRPr="00E761D3" w14:paraId="3F87253C" w14:textId="77777777" w:rsidTr="008C1D3A">
        <w:trPr>
          <w:trHeight w:val="98"/>
        </w:trPr>
        <w:tc>
          <w:tcPr>
            <w:tcW w:w="720" w:type="dxa"/>
          </w:tcPr>
          <w:p w14:paraId="7BE5C329" w14:textId="77777777" w:rsidR="008C1D3A" w:rsidRPr="00E761D3" w:rsidRDefault="008C1D3A" w:rsidP="00F4016E">
            <w:pPr>
              <w:jc w:val="both"/>
              <w:rPr>
                <w:szCs w:val="24"/>
                <w:lang w:eastAsia="lt-LT"/>
              </w:rPr>
            </w:pPr>
            <w:r w:rsidRPr="00E761D3">
              <w:rPr>
                <w:szCs w:val="24"/>
                <w:lang w:eastAsia="lt-LT"/>
              </w:rPr>
              <w:t>3.</w:t>
            </w:r>
          </w:p>
        </w:tc>
        <w:tc>
          <w:tcPr>
            <w:tcW w:w="4496" w:type="dxa"/>
          </w:tcPr>
          <w:p w14:paraId="387CE385" w14:textId="77777777" w:rsidR="008C1D3A" w:rsidRPr="00E761D3" w:rsidRDefault="008C1D3A" w:rsidP="00F4016E">
            <w:pPr>
              <w:jc w:val="both"/>
              <w:rPr>
                <w:szCs w:val="24"/>
                <w:lang w:eastAsia="lt-LT"/>
              </w:rPr>
            </w:pPr>
            <w:r w:rsidRPr="00E761D3">
              <w:rPr>
                <w:szCs w:val="24"/>
                <w:lang w:eastAsia="lt-LT"/>
              </w:rPr>
              <w:t>DES-1050G</w:t>
            </w:r>
          </w:p>
        </w:tc>
        <w:tc>
          <w:tcPr>
            <w:tcW w:w="4324" w:type="dxa"/>
          </w:tcPr>
          <w:p w14:paraId="2A314740" w14:textId="77777777" w:rsidR="008C1D3A" w:rsidRPr="00E761D3" w:rsidRDefault="008C1D3A" w:rsidP="00F4016E">
            <w:pPr>
              <w:jc w:val="both"/>
              <w:rPr>
                <w:szCs w:val="24"/>
                <w:lang w:eastAsia="lt-LT"/>
              </w:rPr>
            </w:pPr>
            <w:r w:rsidRPr="00E761D3">
              <w:rPr>
                <w:szCs w:val="24"/>
                <w:lang w:eastAsia="lt-LT"/>
              </w:rPr>
              <w:t>D-Link</w:t>
            </w:r>
          </w:p>
        </w:tc>
      </w:tr>
      <w:tr w:rsidR="008C1D3A" w:rsidRPr="00E761D3" w14:paraId="37A90702" w14:textId="77777777" w:rsidTr="00F4016E">
        <w:trPr>
          <w:trHeight w:val="266"/>
        </w:trPr>
        <w:tc>
          <w:tcPr>
            <w:tcW w:w="720" w:type="dxa"/>
          </w:tcPr>
          <w:p w14:paraId="3EAC5779" w14:textId="77777777" w:rsidR="008C1D3A" w:rsidRPr="00E761D3" w:rsidRDefault="008C1D3A" w:rsidP="00F4016E">
            <w:pPr>
              <w:jc w:val="both"/>
              <w:rPr>
                <w:szCs w:val="24"/>
                <w:lang w:eastAsia="lt-LT"/>
              </w:rPr>
            </w:pPr>
            <w:r w:rsidRPr="00E761D3">
              <w:rPr>
                <w:szCs w:val="24"/>
                <w:lang w:eastAsia="lt-LT"/>
              </w:rPr>
              <w:t>4.</w:t>
            </w:r>
          </w:p>
        </w:tc>
        <w:tc>
          <w:tcPr>
            <w:tcW w:w="4496" w:type="dxa"/>
          </w:tcPr>
          <w:p w14:paraId="74A48D47" w14:textId="77777777" w:rsidR="008C1D3A" w:rsidRPr="00E761D3" w:rsidRDefault="008C1D3A" w:rsidP="00F4016E">
            <w:pPr>
              <w:jc w:val="both"/>
              <w:rPr>
                <w:szCs w:val="24"/>
                <w:lang w:eastAsia="lt-LT"/>
              </w:rPr>
            </w:pPr>
            <w:r w:rsidRPr="00E761D3">
              <w:rPr>
                <w:szCs w:val="24"/>
                <w:lang w:eastAsia="lt-LT"/>
              </w:rPr>
              <w:t>DGS-3700-12G</w:t>
            </w:r>
          </w:p>
        </w:tc>
        <w:tc>
          <w:tcPr>
            <w:tcW w:w="4324" w:type="dxa"/>
          </w:tcPr>
          <w:p w14:paraId="67CCD234" w14:textId="77777777" w:rsidR="008C1D3A" w:rsidRPr="00E761D3" w:rsidRDefault="008C1D3A" w:rsidP="00F4016E">
            <w:pPr>
              <w:jc w:val="both"/>
              <w:rPr>
                <w:szCs w:val="24"/>
                <w:lang w:eastAsia="lt-LT"/>
              </w:rPr>
            </w:pPr>
            <w:r w:rsidRPr="00E761D3">
              <w:rPr>
                <w:szCs w:val="24"/>
                <w:lang w:eastAsia="lt-LT"/>
              </w:rPr>
              <w:t>D-Link</w:t>
            </w:r>
          </w:p>
        </w:tc>
      </w:tr>
      <w:tr w:rsidR="008C1D3A" w:rsidRPr="00E761D3" w14:paraId="29BD05EC" w14:textId="77777777" w:rsidTr="00F4016E">
        <w:trPr>
          <w:trHeight w:val="266"/>
        </w:trPr>
        <w:tc>
          <w:tcPr>
            <w:tcW w:w="720" w:type="dxa"/>
          </w:tcPr>
          <w:p w14:paraId="6A7EA3B4" w14:textId="77777777" w:rsidR="008C1D3A" w:rsidRPr="00E761D3" w:rsidRDefault="008C1D3A" w:rsidP="00F4016E">
            <w:pPr>
              <w:jc w:val="both"/>
              <w:rPr>
                <w:szCs w:val="24"/>
                <w:lang w:eastAsia="lt-LT"/>
              </w:rPr>
            </w:pPr>
            <w:r w:rsidRPr="00E761D3">
              <w:rPr>
                <w:szCs w:val="24"/>
                <w:lang w:eastAsia="lt-LT"/>
              </w:rPr>
              <w:t>5.</w:t>
            </w:r>
          </w:p>
        </w:tc>
        <w:tc>
          <w:tcPr>
            <w:tcW w:w="4496" w:type="dxa"/>
          </w:tcPr>
          <w:p w14:paraId="175B1147" w14:textId="77777777" w:rsidR="008C1D3A" w:rsidRPr="00E761D3" w:rsidRDefault="008C1D3A" w:rsidP="00F4016E">
            <w:pPr>
              <w:jc w:val="both"/>
              <w:rPr>
                <w:szCs w:val="24"/>
                <w:lang w:eastAsia="lt-LT"/>
              </w:rPr>
            </w:pPr>
            <w:proofErr w:type="spellStart"/>
            <w:r w:rsidRPr="00E761D3">
              <w:rPr>
                <w:szCs w:val="24"/>
                <w:lang w:eastAsia="lt-LT"/>
              </w:rPr>
              <w:t>Procurve</w:t>
            </w:r>
            <w:proofErr w:type="spellEnd"/>
            <w:r w:rsidRPr="00E761D3">
              <w:rPr>
                <w:szCs w:val="24"/>
                <w:lang w:eastAsia="lt-LT"/>
              </w:rPr>
              <w:t xml:space="preserve"> 2524</w:t>
            </w:r>
          </w:p>
        </w:tc>
        <w:tc>
          <w:tcPr>
            <w:tcW w:w="4324" w:type="dxa"/>
          </w:tcPr>
          <w:p w14:paraId="1BB27EF4" w14:textId="77777777" w:rsidR="008C1D3A" w:rsidRPr="00E761D3" w:rsidRDefault="008C1D3A" w:rsidP="00F4016E">
            <w:pPr>
              <w:jc w:val="both"/>
              <w:rPr>
                <w:szCs w:val="24"/>
                <w:lang w:eastAsia="lt-LT"/>
              </w:rPr>
            </w:pPr>
            <w:r w:rsidRPr="00E761D3">
              <w:rPr>
                <w:szCs w:val="24"/>
                <w:lang w:eastAsia="lt-LT"/>
              </w:rPr>
              <w:t>Hewlett-Packard</w:t>
            </w:r>
          </w:p>
        </w:tc>
      </w:tr>
      <w:tr w:rsidR="008C1D3A" w:rsidRPr="00E761D3" w14:paraId="724C8686" w14:textId="77777777" w:rsidTr="00F4016E">
        <w:trPr>
          <w:trHeight w:val="266"/>
        </w:trPr>
        <w:tc>
          <w:tcPr>
            <w:tcW w:w="720" w:type="dxa"/>
          </w:tcPr>
          <w:p w14:paraId="5398F9D0" w14:textId="77777777" w:rsidR="008C1D3A" w:rsidRPr="00E761D3" w:rsidRDefault="008C1D3A" w:rsidP="00F4016E">
            <w:pPr>
              <w:jc w:val="both"/>
              <w:rPr>
                <w:szCs w:val="24"/>
                <w:lang w:eastAsia="lt-LT"/>
              </w:rPr>
            </w:pPr>
            <w:r w:rsidRPr="00E761D3">
              <w:rPr>
                <w:szCs w:val="24"/>
                <w:lang w:eastAsia="lt-LT"/>
              </w:rPr>
              <w:t>6.</w:t>
            </w:r>
          </w:p>
        </w:tc>
        <w:tc>
          <w:tcPr>
            <w:tcW w:w="4496" w:type="dxa"/>
          </w:tcPr>
          <w:p w14:paraId="2EB47A8E" w14:textId="77777777" w:rsidR="008C1D3A" w:rsidRPr="00E761D3" w:rsidRDefault="008C1D3A" w:rsidP="00F4016E">
            <w:pPr>
              <w:jc w:val="both"/>
              <w:rPr>
                <w:szCs w:val="24"/>
                <w:lang w:eastAsia="lt-LT"/>
              </w:rPr>
            </w:pPr>
            <w:proofErr w:type="spellStart"/>
            <w:r w:rsidRPr="00E761D3">
              <w:rPr>
                <w:szCs w:val="24"/>
                <w:lang w:eastAsia="lt-LT"/>
              </w:rPr>
              <w:t>Procurve</w:t>
            </w:r>
            <w:proofErr w:type="spellEnd"/>
            <w:r w:rsidRPr="00E761D3">
              <w:rPr>
                <w:szCs w:val="24"/>
                <w:lang w:eastAsia="lt-LT"/>
              </w:rPr>
              <w:t xml:space="preserve"> 2510-48G</w:t>
            </w:r>
          </w:p>
        </w:tc>
        <w:tc>
          <w:tcPr>
            <w:tcW w:w="4324" w:type="dxa"/>
          </w:tcPr>
          <w:p w14:paraId="5CCE52D4" w14:textId="77777777" w:rsidR="008C1D3A" w:rsidRPr="00E761D3" w:rsidRDefault="008C1D3A" w:rsidP="00F4016E">
            <w:pPr>
              <w:jc w:val="both"/>
              <w:rPr>
                <w:szCs w:val="24"/>
                <w:lang w:eastAsia="lt-LT"/>
              </w:rPr>
            </w:pPr>
            <w:r w:rsidRPr="00E761D3">
              <w:rPr>
                <w:szCs w:val="24"/>
                <w:lang w:eastAsia="lt-LT"/>
              </w:rPr>
              <w:t>Hewlett-Packard</w:t>
            </w:r>
          </w:p>
        </w:tc>
      </w:tr>
      <w:tr w:rsidR="008C1D3A" w:rsidRPr="00E761D3" w14:paraId="00960C7D" w14:textId="77777777" w:rsidTr="00F4016E">
        <w:trPr>
          <w:trHeight w:val="266"/>
        </w:trPr>
        <w:tc>
          <w:tcPr>
            <w:tcW w:w="720" w:type="dxa"/>
          </w:tcPr>
          <w:p w14:paraId="7CD1B804" w14:textId="77777777" w:rsidR="008C1D3A" w:rsidRPr="00E761D3" w:rsidRDefault="008C1D3A" w:rsidP="00F4016E">
            <w:pPr>
              <w:jc w:val="both"/>
              <w:rPr>
                <w:szCs w:val="24"/>
                <w:lang w:eastAsia="lt-LT"/>
              </w:rPr>
            </w:pPr>
            <w:r w:rsidRPr="00E761D3">
              <w:rPr>
                <w:szCs w:val="24"/>
                <w:lang w:eastAsia="lt-LT"/>
              </w:rPr>
              <w:t>7.</w:t>
            </w:r>
          </w:p>
        </w:tc>
        <w:tc>
          <w:tcPr>
            <w:tcW w:w="4496" w:type="dxa"/>
          </w:tcPr>
          <w:p w14:paraId="148D5C87" w14:textId="77777777" w:rsidR="008C1D3A" w:rsidRPr="00E761D3" w:rsidRDefault="008C1D3A" w:rsidP="00F4016E">
            <w:pPr>
              <w:jc w:val="both"/>
              <w:rPr>
                <w:szCs w:val="24"/>
                <w:lang w:eastAsia="lt-LT"/>
              </w:rPr>
            </w:pPr>
            <w:proofErr w:type="spellStart"/>
            <w:r w:rsidRPr="00E761D3">
              <w:rPr>
                <w:szCs w:val="24"/>
                <w:lang w:eastAsia="lt-LT"/>
              </w:rPr>
              <w:t>Procurve</w:t>
            </w:r>
            <w:proofErr w:type="spellEnd"/>
            <w:r w:rsidRPr="00E761D3">
              <w:rPr>
                <w:szCs w:val="24"/>
                <w:lang w:eastAsia="lt-LT"/>
              </w:rPr>
              <w:t xml:space="preserve"> 2810-24G</w:t>
            </w:r>
          </w:p>
        </w:tc>
        <w:tc>
          <w:tcPr>
            <w:tcW w:w="4324" w:type="dxa"/>
          </w:tcPr>
          <w:p w14:paraId="0E237040" w14:textId="77777777" w:rsidR="008C1D3A" w:rsidRPr="00E761D3" w:rsidRDefault="008C1D3A" w:rsidP="00F4016E">
            <w:pPr>
              <w:jc w:val="both"/>
              <w:rPr>
                <w:szCs w:val="24"/>
                <w:lang w:eastAsia="lt-LT"/>
              </w:rPr>
            </w:pPr>
            <w:r w:rsidRPr="00E761D3">
              <w:rPr>
                <w:szCs w:val="24"/>
                <w:lang w:eastAsia="lt-LT"/>
              </w:rPr>
              <w:t>Hewlett-Packard</w:t>
            </w:r>
          </w:p>
        </w:tc>
      </w:tr>
      <w:tr w:rsidR="008C1D3A" w:rsidRPr="00E761D3" w14:paraId="3B877530" w14:textId="77777777" w:rsidTr="00F4016E">
        <w:trPr>
          <w:trHeight w:val="266"/>
        </w:trPr>
        <w:tc>
          <w:tcPr>
            <w:tcW w:w="720" w:type="dxa"/>
          </w:tcPr>
          <w:p w14:paraId="1769C498" w14:textId="77777777" w:rsidR="008C1D3A" w:rsidRPr="00E761D3" w:rsidRDefault="008C1D3A" w:rsidP="00F4016E">
            <w:pPr>
              <w:jc w:val="both"/>
              <w:rPr>
                <w:szCs w:val="24"/>
                <w:lang w:eastAsia="lt-LT"/>
              </w:rPr>
            </w:pPr>
            <w:r w:rsidRPr="00E761D3">
              <w:rPr>
                <w:szCs w:val="24"/>
                <w:lang w:eastAsia="lt-LT"/>
              </w:rPr>
              <w:t>8.</w:t>
            </w:r>
          </w:p>
        </w:tc>
        <w:tc>
          <w:tcPr>
            <w:tcW w:w="4496" w:type="dxa"/>
          </w:tcPr>
          <w:p w14:paraId="4FA7C300" w14:textId="77777777" w:rsidR="008C1D3A" w:rsidRPr="00E761D3" w:rsidRDefault="008C1D3A" w:rsidP="00F4016E">
            <w:pPr>
              <w:jc w:val="both"/>
              <w:rPr>
                <w:szCs w:val="24"/>
                <w:lang w:eastAsia="lt-LT"/>
              </w:rPr>
            </w:pPr>
            <w:proofErr w:type="spellStart"/>
            <w:r w:rsidRPr="00E761D3">
              <w:rPr>
                <w:szCs w:val="24"/>
                <w:lang w:eastAsia="lt-LT"/>
              </w:rPr>
              <w:t>Procurve</w:t>
            </w:r>
            <w:proofErr w:type="spellEnd"/>
            <w:r w:rsidRPr="00E761D3">
              <w:rPr>
                <w:szCs w:val="24"/>
                <w:lang w:eastAsia="lt-LT"/>
              </w:rPr>
              <w:t xml:space="preserve"> 1400-24G</w:t>
            </w:r>
          </w:p>
        </w:tc>
        <w:tc>
          <w:tcPr>
            <w:tcW w:w="4324" w:type="dxa"/>
          </w:tcPr>
          <w:p w14:paraId="71F0BCCA" w14:textId="77777777" w:rsidR="008C1D3A" w:rsidRPr="00E761D3" w:rsidRDefault="008C1D3A" w:rsidP="00F4016E">
            <w:pPr>
              <w:jc w:val="both"/>
              <w:rPr>
                <w:szCs w:val="24"/>
                <w:lang w:eastAsia="lt-LT"/>
              </w:rPr>
            </w:pPr>
            <w:r w:rsidRPr="00E761D3">
              <w:rPr>
                <w:szCs w:val="24"/>
                <w:lang w:eastAsia="lt-LT"/>
              </w:rPr>
              <w:t>Hewlett-Packard</w:t>
            </w:r>
          </w:p>
        </w:tc>
      </w:tr>
      <w:tr w:rsidR="008C1D3A" w:rsidRPr="00E761D3" w14:paraId="0336AB63" w14:textId="77777777" w:rsidTr="00F4016E">
        <w:trPr>
          <w:trHeight w:val="260"/>
        </w:trPr>
        <w:tc>
          <w:tcPr>
            <w:tcW w:w="720" w:type="dxa"/>
          </w:tcPr>
          <w:p w14:paraId="56A78A2D" w14:textId="77777777" w:rsidR="008C1D3A" w:rsidRPr="00E761D3" w:rsidRDefault="008C1D3A" w:rsidP="00F4016E">
            <w:pPr>
              <w:jc w:val="both"/>
              <w:rPr>
                <w:szCs w:val="24"/>
                <w:lang w:eastAsia="lt-LT"/>
              </w:rPr>
            </w:pPr>
            <w:r w:rsidRPr="00E761D3">
              <w:rPr>
                <w:szCs w:val="24"/>
                <w:lang w:eastAsia="lt-LT"/>
              </w:rPr>
              <w:t>9.</w:t>
            </w:r>
          </w:p>
        </w:tc>
        <w:tc>
          <w:tcPr>
            <w:tcW w:w="4496" w:type="dxa"/>
          </w:tcPr>
          <w:p w14:paraId="746CD515" w14:textId="77777777" w:rsidR="008C1D3A" w:rsidRPr="00E761D3" w:rsidRDefault="008C1D3A" w:rsidP="00F4016E">
            <w:pPr>
              <w:jc w:val="both"/>
              <w:rPr>
                <w:szCs w:val="24"/>
                <w:lang w:eastAsia="lt-LT"/>
              </w:rPr>
            </w:pPr>
            <w:proofErr w:type="spellStart"/>
            <w:r w:rsidRPr="00E761D3">
              <w:rPr>
                <w:szCs w:val="24"/>
                <w:lang w:eastAsia="lt-LT"/>
              </w:rPr>
              <w:t>Procurve</w:t>
            </w:r>
            <w:proofErr w:type="spellEnd"/>
            <w:r w:rsidRPr="00E761D3">
              <w:rPr>
                <w:szCs w:val="24"/>
                <w:lang w:eastAsia="lt-LT"/>
              </w:rPr>
              <w:t xml:space="preserve"> 1800-8G</w:t>
            </w:r>
          </w:p>
        </w:tc>
        <w:tc>
          <w:tcPr>
            <w:tcW w:w="4324" w:type="dxa"/>
          </w:tcPr>
          <w:p w14:paraId="0E3786AF" w14:textId="77777777" w:rsidR="008C1D3A" w:rsidRPr="00E761D3" w:rsidRDefault="008C1D3A" w:rsidP="00F4016E">
            <w:pPr>
              <w:jc w:val="both"/>
              <w:rPr>
                <w:szCs w:val="24"/>
                <w:lang w:eastAsia="lt-LT"/>
              </w:rPr>
            </w:pPr>
            <w:r w:rsidRPr="00E761D3">
              <w:rPr>
                <w:szCs w:val="24"/>
                <w:lang w:eastAsia="lt-LT"/>
              </w:rPr>
              <w:t>Hewlett-Packard</w:t>
            </w:r>
          </w:p>
        </w:tc>
      </w:tr>
      <w:tr w:rsidR="008C1D3A" w:rsidRPr="00E761D3" w14:paraId="00D4FE0E" w14:textId="77777777" w:rsidTr="00F4016E">
        <w:trPr>
          <w:trHeight w:val="266"/>
        </w:trPr>
        <w:tc>
          <w:tcPr>
            <w:tcW w:w="720" w:type="dxa"/>
          </w:tcPr>
          <w:p w14:paraId="6359B733" w14:textId="77777777" w:rsidR="008C1D3A" w:rsidRPr="00E761D3" w:rsidRDefault="008C1D3A" w:rsidP="00F4016E">
            <w:pPr>
              <w:jc w:val="both"/>
              <w:rPr>
                <w:szCs w:val="24"/>
                <w:lang w:eastAsia="lt-LT"/>
              </w:rPr>
            </w:pPr>
            <w:r w:rsidRPr="00E761D3">
              <w:rPr>
                <w:szCs w:val="24"/>
                <w:lang w:eastAsia="lt-LT"/>
              </w:rPr>
              <w:t>10.</w:t>
            </w:r>
          </w:p>
        </w:tc>
        <w:tc>
          <w:tcPr>
            <w:tcW w:w="4496" w:type="dxa"/>
          </w:tcPr>
          <w:p w14:paraId="03D60F40" w14:textId="77777777" w:rsidR="008C1D3A" w:rsidRPr="00E761D3" w:rsidRDefault="008C1D3A" w:rsidP="00F4016E">
            <w:pPr>
              <w:jc w:val="both"/>
              <w:rPr>
                <w:szCs w:val="24"/>
                <w:lang w:eastAsia="lt-LT"/>
              </w:rPr>
            </w:pPr>
            <w:proofErr w:type="spellStart"/>
            <w:r w:rsidRPr="00E761D3">
              <w:rPr>
                <w:szCs w:val="24"/>
                <w:lang w:eastAsia="lt-LT"/>
              </w:rPr>
              <w:t>Procurve</w:t>
            </w:r>
            <w:proofErr w:type="spellEnd"/>
            <w:r w:rsidRPr="00E761D3">
              <w:rPr>
                <w:szCs w:val="24"/>
                <w:lang w:eastAsia="lt-LT"/>
              </w:rPr>
              <w:t xml:space="preserve"> 4108gl</w:t>
            </w:r>
          </w:p>
        </w:tc>
        <w:tc>
          <w:tcPr>
            <w:tcW w:w="4324" w:type="dxa"/>
          </w:tcPr>
          <w:p w14:paraId="4613CE0F" w14:textId="77777777" w:rsidR="008C1D3A" w:rsidRPr="00E761D3" w:rsidRDefault="008C1D3A" w:rsidP="00F4016E">
            <w:pPr>
              <w:jc w:val="both"/>
              <w:rPr>
                <w:szCs w:val="24"/>
                <w:lang w:eastAsia="lt-LT"/>
              </w:rPr>
            </w:pPr>
            <w:r w:rsidRPr="00E761D3">
              <w:rPr>
                <w:szCs w:val="24"/>
                <w:lang w:eastAsia="lt-LT"/>
              </w:rPr>
              <w:t>Hewlett-Packard</w:t>
            </w:r>
          </w:p>
        </w:tc>
      </w:tr>
      <w:tr w:rsidR="008C1D3A" w:rsidRPr="00E761D3" w14:paraId="143167F5" w14:textId="77777777" w:rsidTr="00F4016E">
        <w:trPr>
          <w:trHeight w:val="266"/>
        </w:trPr>
        <w:tc>
          <w:tcPr>
            <w:tcW w:w="720" w:type="dxa"/>
          </w:tcPr>
          <w:p w14:paraId="06230215" w14:textId="77777777" w:rsidR="008C1D3A" w:rsidRPr="00E761D3" w:rsidRDefault="008C1D3A" w:rsidP="00F4016E">
            <w:pPr>
              <w:jc w:val="both"/>
              <w:rPr>
                <w:szCs w:val="24"/>
                <w:lang w:eastAsia="lt-LT"/>
              </w:rPr>
            </w:pPr>
            <w:r w:rsidRPr="00E761D3">
              <w:rPr>
                <w:szCs w:val="24"/>
                <w:lang w:eastAsia="lt-LT"/>
              </w:rPr>
              <w:lastRenderedPageBreak/>
              <w:t>11.</w:t>
            </w:r>
          </w:p>
        </w:tc>
        <w:tc>
          <w:tcPr>
            <w:tcW w:w="4496" w:type="dxa"/>
          </w:tcPr>
          <w:p w14:paraId="08138C71" w14:textId="77777777" w:rsidR="008C1D3A" w:rsidRPr="00E761D3" w:rsidRDefault="008C1D3A" w:rsidP="00F4016E">
            <w:pPr>
              <w:jc w:val="both"/>
              <w:rPr>
                <w:szCs w:val="24"/>
                <w:lang w:eastAsia="lt-LT"/>
              </w:rPr>
            </w:pPr>
            <w:proofErr w:type="spellStart"/>
            <w:r w:rsidRPr="00E761D3">
              <w:rPr>
                <w:szCs w:val="24"/>
                <w:lang w:eastAsia="lt-LT"/>
              </w:rPr>
              <w:t>Procurve</w:t>
            </w:r>
            <w:proofErr w:type="spellEnd"/>
            <w:r w:rsidRPr="00E761D3">
              <w:rPr>
                <w:szCs w:val="24"/>
                <w:lang w:eastAsia="lt-LT"/>
              </w:rPr>
              <w:t xml:space="preserve"> 5308xl</w:t>
            </w:r>
          </w:p>
        </w:tc>
        <w:tc>
          <w:tcPr>
            <w:tcW w:w="4324" w:type="dxa"/>
          </w:tcPr>
          <w:p w14:paraId="70FF7B7D" w14:textId="77777777" w:rsidR="008C1D3A" w:rsidRPr="00E761D3" w:rsidRDefault="008C1D3A" w:rsidP="00F4016E">
            <w:pPr>
              <w:jc w:val="both"/>
              <w:rPr>
                <w:szCs w:val="24"/>
                <w:lang w:eastAsia="lt-LT"/>
              </w:rPr>
            </w:pPr>
            <w:r w:rsidRPr="00E761D3">
              <w:rPr>
                <w:szCs w:val="24"/>
                <w:lang w:eastAsia="lt-LT"/>
              </w:rPr>
              <w:t>Hewlett-Packard</w:t>
            </w:r>
          </w:p>
        </w:tc>
      </w:tr>
      <w:tr w:rsidR="008C1D3A" w:rsidRPr="00E761D3" w14:paraId="2F09CE74" w14:textId="77777777" w:rsidTr="008C1D3A">
        <w:trPr>
          <w:trHeight w:val="350"/>
        </w:trPr>
        <w:tc>
          <w:tcPr>
            <w:tcW w:w="720" w:type="dxa"/>
          </w:tcPr>
          <w:p w14:paraId="466DCF56" w14:textId="77777777" w:rsidR="008C1D3A" w:rsidRPr="00E761D3" w:rsidRDefault="008C1D3A" w:rsidP="00F4016E">
            <w:pPr>
              <w:jc w:val="both"/>
              <w:rPr>
                <w:szCs w:val="24"/>
                <w:lang w:eastAsia="lt-LT"/>
              </w:rPr>
            </w:pPr>
            <w:r w:rsidRPr="00E761D3">
              <w:rPr>
                <w:szCs w:val="24"/>
                <w:lang w:eastAsia="lt-LT"/>
              </w:rPr>
              <w:t>12.</w:t>
            </w:r>
          </w:p>
        </w:tc>
        <w:tc>
          <w:tcPr>
            <w:tcW w:w="4496" w:type="dxa"/>
          </w:tcPr>
          <w:p w14:paraId="7DB7EBF5" w14:textId="77777777" w:rsidR="008C1D3A" w:rsidRPr="00E761D3" w:rsidRDefault="008C1D3A" w:rsidP="00F4016E">
            <w:pPr>
              <w:jc w:val="both"/>
              <w:rPr>
                <w:szCs w:val="24"/>
                <w:lang w:eastAsia="lt-LT"/>
              </w:rPr>
            </w:pPr>
            <w:proofErr w:type="spellStart"/>
            <w:r w:rsidRPr="00E761D3">
              <w:rPr>
                <w:szCs w:val="24"/>
                <w:lang w:eastAsia="lt-LT"/>
              </w:rPr>
              <w:t>Procurve</w:t>
            </w:r>
            <w:proofErr w:type="spellEnd"/>
            <w:r w:rsidRPr="00E761D3">
              <w:rPr>
                <w:szCs w:val="24"/>
                <w:lang w:eastAsia="lt-LT"/>
              </w:rPr>
              <w:t xml:space="preserve"> 1800-24G</w:t>
            </w:r>
          </w:p>
        </w:tc>
        <w:tc>
          <w:tcPr>
            <w:tcW w:w="4324" w:type="dxa"/>
          </w:tcPr>
          <w:p w14:paraId="13E40E6B" w14:textId="77777777" w:rsidR="008C1D3A" w:rsidRPr="00E761D3" w:rsidRDefault="008C1D3A" w:rsidP="00F4016E">
            <w:pPr>
              <w:jc w:val="both"/>
              <w:rPr>
                <w:szCs w:val="24"/>
                <w:lang w:eastAsia="lt-LT"/>
              </w:rPr>
            </w:pPr>
            <w:r w:rsidRPr="00E761D3">
              <w:rPr>
                <w:szCs w:val="24"/>
                <w:lang w:eastAsia="lt-LT"/>
              </w:rPr>
              <w:t>Hewlett-Packard</w:t>
            </w:r>
          </w:p>
        </w:tc>
      </w:tr>
      <w:tr w:rsidR="008C1D3A" w:rsidRPr="00E761D3" w14:paraId="71EF192B" w14:textId="77777777" w:rsidTr="008C1D3A">
        <w:trPr>
          <w:trHeight w:val="350"/>
        </w:trPr>
        <w:tc>
          <w:tcPr>
            <w:tcW w:w="720" w:type="dxa"/>
          </w:tcPr>
          <w:p w14:paraId="2641F8BB" w14:textId="77777777" w:rsidR="008C1D3A" w:rsidRPr="00E761D3" w:rsidRDefault="008C1D3A" w:rsidP="00F4016E">
            <w:pPr>
              <w:jc w:val="both"/>
              <w:rPr>
                <w:szCs w:val="24"/>
                <w:lang w:eastAsia="lt-LT"/>
              </w:rPr>
            </w:pPr>
            <w:r w:rsidRPr="00E761D3">
              <w:rPr>
                <w:szCs w:val="24"/>
                <w:lang w:eastAsia="lt-LT"/>
              </w:rPr>
              <w:t>13.</w:t>
            </w:r>
          </w:p>
        </w:tc>
        <w:tc>
          <w:tcPr>
            <w:tcW w:w="4496" w:type="dxa"/>
          </w:tcPr>
          <w:p w14:paraId="4BEFE770" w14:textId="77777777" w:rsidR="008C1D3A" w:rsidRPr="00E761D3" w:rsidRDefault="008C1D3A" w:rsidP="00F4016E">
            <w:pPr>
              <w:jc w:val="both"/>
              <w:rPr>
                <w:szCs w:val="24"/>
                <w:lang w:eastAsia="lt-LT"/>
              </w:rPr>
            </w:pPr>
            <w:r w:rsidRPr="00E761D3">
              <w:rPr>
                <w:szCs w:val="24"/>
                <w:lang w:eastAsia="lt-LT"/>
              </w:rPr>
              <w:t>Aruba 2530-24G</w:t>
            </w:r>
          </w:p>
        </w:tc>
        <w:tc>
          <w:tcPr>
            <w:tcW w:w="4324" w:type="dxa"/>
          </w:tcPr>
          <w:p w14:paraId="4D8E94CB" w14:textId="77777777" w:rsidR="008C1D3A" w:rsidRPr="00E761D3" w:rsidRDefault="008C1D3A" w:rsidP="00F4016E">
            <w:pPr>
              <w:jc w:val="both"/>
              <w:rPr>
                <w:szCs w:val="24"/>
                <w:lang w:eastAsia="lt-LT"/>
              </w:rPr>
            </w:pPr>
            <w:r w:rsidRPr="00E761D3">
              <w:rPr>
                <w:szCs w:val="24"/>
                <w:lang w:eastAsia="lt-LT"/>
              </w:rPr>
              <w:t>Hewlett-Packard</w:t>
            </w:r>
          </w:p>
        </w:tc>
      </w:tr>
      <w:tr w:rsidR="008C1D3A" w:rsidRPr="00E761D3" w14:paraId="41C858DB" w14:textId="77777777" w:rsidTr="008C1D3A">
        <w:trPr>
          <w:trHeight w:val="332"/>
        </w:trPr>
        <w:tc>
          <w:tcPr>
            <w:tcW w:w="720" w:type="dxa"/>
          </w:tcPr>
          <w:p w14:paraId="7CA57643" w14:textId="77777777" w:rsidR="008C1D3A" w:rsidRPr="00E761D3" w:rsidRDefault="008C1D3A" w:rsidP="00F4016E">
            <w:pPr>
              <w:jc w:val="both"/>
              <w:rPr>
                <w:szCs w:val="24"/>
                <w:lang w:eastAsia="lt-LT"/>
              </w:rPr>
            </w:pPr>
            <w:r w:rsidRPr="00E761D3">
              <w:rPr>
                <w:szCs w:val="24"/>
                <w:lang w:eastAsia="lt-LT"/>
              </w:rPr>
              <w:t>14.</w:t>
            </w:r>
          </w:p>
        </w:tc>
        <w:tc>
          <w:tcPr>
            <w:tcW w:w="4496" w:type="dxa"/>
          </w:tcPr>
          <w:p w14:paraId="72B6DAE7" w14:textId="77777777" w:rsidR="008C1D3A" w:rsidRPr="00E761D3" w:rsidRDefault="008C1D3A" w:rsidP="00F4016E">
            <w:pPr>
              <w:jc w:val="both"/>
              <w:rPr>
                <w:szCs w:val="24"/>
                <w:lang w:eastAsia="lt-LT"/>
              </w:rPr>
            </w:pPr>
            <w:r w:rsidRPr="00E761D3">
              <w:rPr>
                <w:szCs w:val="24"/>
                <w:lang w:eastAsia="lt-LT"/>
              </w:rPr>
              <w:t>Aruba 2530-48G</w:t>
            </w:r>
          </w:p>
        </w:tc>
        <w:tc>
          <w:tcPr>
            <w:tcW w:w="4324" w:type="dxa"/>
          </w:tcPr>
          <w:p w14:paraId="6BF8C5C7" w14:textId="77777777" w:rsidR="008C1D3A" w:rsidRPr="00E761D3" w:rsidRDefault="008C1D3A" w:rsidP="00F4016E">
            <w:pPr>
              <w:jc w:val="both"/>
              <w:rPr>
                <w:szCs w:val="24"/>
                <w:lang w:eastAsia="lt-LT"/>
              </w:rPr>
            </w:pPr>
            <w:r w:rsidRPr="00E761D3">
              <w:rPr>
                <w:szCs w:val="24"/>
                <w:lang w:eastAsia="lt-LT"/>
              </w:rPr>
              <w:t>Hewlett-Packard</w:t>
            </w:r>
          </w:p>
        </w:tc>
      </w:tr>
      <w:tr w:rsidR="008C1D3A" w:rsidRPr="00E761D3" w14:paraId="626A7C43" w14:textId="77777777" w:rsidTr="008C1D3A">
        <w:trPr>
          <w:trHeight w:val="332"/>
        </w:trPr>
        <w:tc>
          <w:tcPr>
            <w:tcW w:w="720" w:type="dxa"/>
          </w:tcPr>
          <w:p w14:paraId="3E05A340" w14:textId="77777777" w:rsidR="008C1D3A" w:rsidRPr="00E761D3" w:rsidRDefault="008C1D3A" w:rsidP="00F4016E">
            <w:pPr>
              <w:jc w:val="both"/>
              <w:rPr>
                <w:szCs w:val="24"/>
                <w:lang w:eastAsia="lt-LT"/>
              </w:rPr>
            </w:pPr>
            <w:r w:rsidRPr="00E761D3">
              <w:rPr>
                <w:szCs w:val="24"/>
                <w:lang w:eastAsia="lt-LT"/>
              </w:rPr>
              <w:t>15.</w:t>
            </w:r>
          </w:p>
        </w:tc>
        <w:tc>
          <w:tcPr>
            <w:tcW w:w="4496" w:type="dxa"/>
          </w:tcPr>
          <w:p w14:paraId="795491FB" w14:textId="77777777" w:rsidR="008C1D3A" w:rsidRPr="00E761D3" w:rsidRDefault="008C1D3A" w:rsidP="00F4016E">
            <w:pPr>
              <w:jc w:val="both"/>
              <w:rPr>
                <w:szCs w:val="24"/>
                <w:lang w:eastAsia="lt-LT"/>
              </w:rPr>
            </w:pPr>
            <w:r>
              <w:rPr>
                <w:szCs w:val="24"/>
                <w:lang w:eastAsia="lt-LT"/>
              </w:rPr>
              <w:t>Aruba 6100</w:t>
            </w:r>
          </w:p>
        </w:tc>
        <w:tc>
          <w:tcPr>
            <w:tcW w:w="4324" w:type="dxa"/>
          </w:tcPr>
          <w:p w14:paraId="3C71522E" w14:textId="77777777" w:rsidR="008C1D3A" w:rsidRPr="00E761D3" w:rsidRDefault="008C1D3A" w:rsidP="00F4016E">
            <w:pPr>
              <w:jc w:val="both"/>
              <w:rPr>
                <w:szCs w:val="24"/>
                <w:lang w:eastAsia="lt-LT"/>
              </w:rPr>
            </w:pPr>
            <w:r w:rsidRPr="00E761D3">
              <w:rPr>
                <w:szCs w:val="24"/>
                <w:lang w:eastAsia="lt-LT"/>
              </w:rPr>
              <w:t>Hewlett-Packard</w:t>
            </w:r>
          </w:p>
        </w:tc>
      </w:tr>
      <w:tr w:rsidR="008C1D3A" w:rsidRPr="00E761D3" w14:paraId="27548C4C" w14:textId="77777777" w:rsidTr="008C1D3A">
        <w:trPr>
          <w:trHeight w:val="323"/>
        </w:trPr>
        <w:tc>
          <w:tcPr>
            <w:tcW w:w="720" w:type="dxa"/>
          </w:tcPr>
          <w:p w14:paraId="2A2DF01B" w14:textId="77777777" w:rsidR="008C1D3A" w:rsidRPr="00E761D3" w:rsidRDefault="008C1D3A" w:rsidP="00F4016E">
            <w:pPr>
              <w:jc w:val="both"/>
              <w:rPr>
                <w:szCs w:val="24"/>
                <w:lang w:eastAsia="lt-LT"/>
              </w:rPr>
            </w:pPr>
            <w:r w:rsidRPr="00E761D3">
              <w:rPr>
                <w:szCs w:val="24"/>
                <w:lang w:eastAsia="lt-LT"/>
              </w:rPr>
              <w:t>16.</w:t>
            </w:r>
          </w:p>
        </w:tc>
        <w:tc>
          <w:tcPr>
            <w:tcW w:w="4496" w:type="dxa"/>
          </w:tcPr>
          <w:p w14:paraId="3F610683" w14:textId="77777777" w:rsidR="008C1D3A" w:rsidRPr="00E761D3" w:rsidRDefault="008C1D3A" w:rsidP="00F4016E">
            <w:pPr>
              <w:jc w:val="both"/>
              <w:rPr>
                <w:szCs w:val="24"/>
                <w:lang w:eastAsia="lt-LT"/>
              </w:rPr>
            </w:pPr>
            <w:r>
              <w:rPr>
                <w:szCs w:val="24"/>
                <w:lang w:eastAsia="lt-LT"/>
              </w:rPr>
              <w:t>Aruba 6300</w:t>
            </w:r>
          </w:p>
        </w:tc>
        <w:tc>
          <w:tcPr>
            <w:tcW w:w="4324" w:type="dxa"/>
          </w:tcPr>
          <w:p w14:paraId="0843AD1B" w14:textId="77777777" w:rsidR="008C1D3A" w:rsidRPr="00E761D3" w:rsidRDefault="008C1D3A" w:rsidP="00F4016E">
            <w:pPr>
              <w:jc w:val="both"/>
              <w:rPr>
                <w:szCs w:val="24"/>
                <w:lang w:eastAsia="lt-LT"/>
              </w:rPr>
            </w:pPr>
            <w:r w:rsidRPr="00E761D3">
              <w:rPr>
                <w:szCs w:val="24"/>
                <w:lang w:eastAsia="lt-LT"/>
              </w:rPr>
              <w:t>Hewlett-Packard</w:t>
            </w:r>
          </w:p>
        </w:tc>
      </w:tr>
      <w:tr w:rsidR="008C1D3A" w:rsidRPr="00E761D3" w14:paraId="26C64621" w14:textId="77777777" w:rsidTr="008C1D3A">
        <w:trPr>
          <w:trHeight w:val="323"/>
        </w:trPr>
        <w:tc>
          <w:tcPr>
            <w:tcW w:w="720" w:type="dxa"/>
          </w:tcPr>
          <w:p w14:paraId="71970EE1" w14:textId="77777777" w:rsidR="008C1D3A" w:rsidRPr="00E761D3" w:rsidRDefault="008C1D3A" w:rsidP="00F4016E">
            <w:pPr>
              <w:jc w:val="both"/>
              <w:rPr>
                <w:szCs w:val="24"/>
                <w:lang w:eastAsia="lt-LT"/>
              </w:rPr>
            </w:pPr>
            <w:r w:rsidRPr="00E761D3">
              <w:rPr>
                <w:szCs w:val="24"/>
                <w:lang w:eastAsia="lt-LT"/>
              </w:rPr>
              <w:t>17.</w:t>
            </w:r>
          </w:p>
        </w:tc>
        <w:tc>
          <w:tcPr>
            <w:tcW w:w="4496" w:type="dxa"/>
          </w:tcPr>
          <w:p w14:paraId="4B22D4AF" w14:textId="77777777" w:rsidR="008C1D3A" w:rsidRPr="00E761D3" w:rsidRDefault="008C1D3A" w:rsidP="00F4016E">
            <w:pPr>
              <w:jc w:val="both"/>
              <w:rPr>
                <w:szCs w:val="24"/>
                <w:lang w:eastAsia="lt-LT"/>
              </w:rPr>
            </w:pPr>
            <w:r w:rsidRPr="00E761D3">
              <w:rPr>
                <w:szCs w:val="24"/>
                <w:lang w:eastAsia="lt-LT"/>
              </w:rPr>
              <w:t xml:space="preserve">UBIQUITI </w:t>
            </w:r>
            <w:proofErr w:type="spellStart"/>
            <w:r w:rsidRPr="00E761D3">
              <w:rPr>
                <w:szCs w:val="24"/>
                <w:lang w:eastAsia="lt-LT"/>
              </w:rPr>
              <w:t>EdgeSwitch</w:t>
            </w:r>
            <w:proofErr w:type="spellEnd"/>
            <w:r w:rsidRPr="00E761D3">
              <w:rPr>
                <w:szCs w:val="24"/>
                <w:lang w:eastAsia="lt-LT"/>
              </w:rPr>
              <w:t xml:space="preserve"> 8</w:t>
            </w:r>
          </w:p>
        </w:tc>
        <w:tc>
          <w:tcPr>
            <w:tcW w:w="4324" w:type="dxa"/>
          </w:tcPr>
          <w:p w14:paraId="12461CA9" w14:textId="77777777" w:rsidR="008C1D3A" w:rsidRPr="00E761D3" w:rsidRDefault="008C1D3A" w:rsidP="00F4016E">
            <w:pPr>
              <w:jc w:val="both"/>
              <w:rPr>
                <w:szCs w:val="24"/>
                <w:lang w:eastAsia="lt-LT"/>
              </w:rPr>
            </w:pPr>
            <w:r w:rsidRPr="00E761D3">
              <w:rPr>
                <w:szCs w:val="24"/>
                <w:lang w:eastAsia="lt-LT"/>
              </w:rPr>
              <w:t>UBIQUIT</w:t>
            </w:r>
            <w:r>
              <w:rPr>
                <w:szCs w:val="24"/>
                <w:lang w:eastAsia="lt-LT"/>
              </w:rPr>
              <w:t>I</w:t>
            </w:r>
          </w:p>
        </w:tc>
      </w:tr>
      <w:tr w:rsidR="008C1D3A" w:rsidRPr="00E761D3" w14:paraId="6173C596" w14:textId="77777777" w:rsidTr="008C1D3A">
        <w:trPr>
          <w:trHeight w:val="314"/>
        </w:trPr>
        <w:tc>
          <w:tcPr>
            <w:tcW w:w="720" w:type="dxa"/>
          </w:tcPr>
          <w:p w14:paraId="1F7D2573" w14:textId="77777777" w:rsidR="008C1D3A" w:rsidRPr="00E761D3" w:rsidRDefault="008C1D3A" w:rsidP="00F4016E">
            <w:pPr>
              <w:jc w:val="both"/>
              <w:rPr>
                <w:szCs w:val="24"/>
                <w:lang w:eastAsia="lt-LT"/>
              </w:rPr>
            </w:pPr>
            <w:r w:rsidRPr="00E761D3">
              <w:rPr>
                <w:szCs w:val="24"/>
                <w:lang w:eastAsia="lt-LT"/>
              </w:rPr>
              <w:t>18.</w:t>
            </w:r>
          </w:p>
        </w:tc>
        <w:tc>
          <w:tcPr>
            <w:tcW w:w="4496" w:type="dxa"/>
          </w:tcPr>
          <w:p w14:paraId="1F126EDE" w14:textId="77777777" w:rsidR="008C1D3A" w:rsidRPr="00E761D3" w:rsidRDefault="008C1D3A" w:rsidP="00F4016E">
            <w:pPr>
              <w:jc w:val="both"/>
              <w:rPr>
                <w:szCs w:val="24"/>
                <w:lang w:eastAsia="lt-LT"/>
              </w:rPr>
            </w:pPr>
            <w:r w:rsidRPr="00E761D3">
              <w:rPr>
                <w:szCs w:val="24"/>
                <w:lang w:eastAsia="lt-LT"/>
              </w:rPr>
              <w:t xml:space="preserve">UBIQUITI </w:t>
            </w:r>
            <w:proofErr w:type="spellStart"/>
            <w:r w:rsidRPr="00E761D3">
              <w:rPr>
                <w:szCs w:val="24"/>
                <w:lang w:eastAsia="lt-LT"/>
              </w:rPr>
              <w:t>EdgeSwitch</w:t>
            </w:r>
            <w:proofErr w:type="spellEnd"/>
            <w:r w:rsidRPr="00E761D3">
              <w:rPr>
                <w:szCs w:val="24"/>
                <w:lang w:eastAsia="lt-LT"/>
              </w:rPr>
              <w:t xml:space="preserve"> 5X</w:t>
            </w:r>
          </w:p>
        </w:tc>
        <w:tc>
          <w:tcPr>
            <w:tcW w:w="4324" w:type="dxa"/>
          </w:tcPr>
          <w:p w14:paraId="2133F612" w14:textId="77777777" w:rsidR="008C1D3A" w:rsidRPr="00E761D3" w:rsidRDefault="008C1D3A" w:rsidP="00F4016E">
            <w:pPr>
              <w:jc w:val="both"/>
              <w:rPr>
                <w:szCs w:val="24"/>
                <w:lang w:eastAsia="lt-LT"/>
              </w:rPr>
            </w:pPr>
            <w:r w:rsidRPr="00E761D3">
              <w:rPr>
                <w:szCs w:val="24"/>
                <w:lang w:eastAsia="lt-LT"/>
              </w:rPr>
              <w:t>UBIQUIT</w:t>
            </w:r>
            <w:r>
              <w:rPr>
                <w:szCs w:val="24"/>
                <w:lang w:eastAsia="lt-LT"/>
              </w:rPr>
              <w:t>I</w:t>
            </w:r>
          </w:p>
        </w:tc>
      </w:tr>
      <w:tr w:rsidR="008C1D3A" w:rsidRPr="00E761D3" w14:paraId="31669CB7" w14:textId="77777777" w:rsidTr="008C1D3A">
        <w:trPr>
          <w:trHeight w:val="305"/>
        </w:trPr>
        <w:tc>
          <w:tcPr>
            <w:tcW w:w="720" w:type="dxa"/>
          </w:tcPr>
          <w:p w14:paraId="316FFC69" w14:textId="77777777" w:rsidR="008C1D3A" w:rsidRPr="00E761D3" w:rsidRDefault="008C1D3A" w:rsidP="00F4016E">
            <w:pPr>
              <w:jc w:val="both"/>
              <w:rPr>
                <w:szCs w:val="24"/>
                <w:lang w:eastAsia="lt-LT"/>
              </w:rPr>
            </w:pPr>
            <w:r>
              <w:rPr>
                <w:szCs w:val="24"/>
                <w:lang w:eastAsia="lt-LT"/>
              </w:rPr>
              <w:t>19.</w:t>
            </w:r>
          </w:p>
        </w:tc>
        <w:tc>
          <w:tcPr>
            <w:tcW w:w="4496" w:type="dxa"/>
          </w:tcPr>
          <w:p w14:paraId="303317B8" w14:textId="77777777" w:rsidR="008C1D3A" w:rsidRPr="00E761D3" w:rsidRDefault="008C1D3A" w:rsidP="00F4016E">
            <w:pPr>
              <w:jc w:val="both"/>
              <w:rPr>
                <w:szCs w:val="24"/>
                <w:lang w:eastAsia="lt-LT"/>
              </w:rPr>
            </w:pPr>
            <w:r w:rsidRPr="00E761D3">
              <w:rPr>
                <w:szCs w:val="24"/>
                <w:lang w:eastAsia="lt-LT"/>
              </w:rPr>
              <w:t xml:space="preserve">UBIQUITI </w:t>
            </w:r>
            <w:proofErr w:type="spellStart"/>
            <w:r w:rsidRPr="00E761D3">
              <w:rPr>
                <w:szCs w:val="24"/>
                <w:lang w:eastAsia="lt-LT"/>
              </w:rPr>
              <w:t>EdgeSwitch</w:t>
            </w:r>
            <w:proofErr w:type="spellEnd"/>
            <w:r w:rsidRPr="00E761D3">
              <w:rPr>
                <w:szCs w:val="24"/>
                <w:lang w:eastAsia="lt-LT"/>
              </w:rPr>
              <w:t xml:space="preserve"> 16</w:t>
            </w:r>
          </w:p>
        </w:tc>
        <w:tc>
          <w:tcPr>
            <w:tcW w:w="4324" w:type="dxa"/>
          </w:tcPr>
          <w:p w14:paraId="3321C3F0" w14:textId="77777777" w:rsidR="008C1D3A" w:rsidRPr="00E761D3" w:rsidRDefault="008C1D3A" w:rsidP="00F4016E">
            <w:pPr>
              <w:jc w:val="both"/>
              <w:rPr>
                <w:szCs w:val="24"/>
                <w:lang w:eastAsia="lt-LT"/>
              </w:rPr>
            </w:pPr>
            <w:r w:rsidRPr="00E761D3">
              <w:rPr>
                <w:szCs w:val="24"/>
                <w:lang w:eastAsia="lt-LT"/>
              </w:rPr>
              <w:t>UBIQUIT</w:t>
            </w:r>
            <w:r>
              <w:rPr>
                <w:szCs w:val="24"/>
                <w:lang w:eastAsia="lt-LT"/>
              </w:rPr>
              <w:t>I</w:t>
            </w:r>
          </w:p>
        </w:tc>
      </w:tr>
      <w:tr w:rsidR="008C1D3A" w:rsidRPr="00E761D3" w14:paraId="063F44B3" w14:textId="77777777" w:rsidTr="008C1D3A">
        <w:trPr>
          <w:trHeight w:val="386"/>
        </w:trPr>
        <w:tc>
          <w:tcPr>
            <w:tcW w:w="720" w:type="dxa"/>
          </w:tcPr>
          <w:p w14:paraId="4896D9BE" w14:textId="77777777" w:rsidR="008C1D3A" w:rsidRPr="00E761D3" w:rsidRDefault="008C1D3A" w:rsidP="00F4016E">
            <w:pPr>
              <w:jc w:val="both"/>
              <w:rPr>
                <w:szCs w:val="24"/>
                <w:lang w:eastAsia="lt-LT"/>
              </w:rPr>
            </w:pPr>
            <w:r>
              <w:rPr>
                <w:szCs w:val="24"/>
                <w:lang w:eastAsia="lt-LT"/>
              </w:rPr>
              <w:t>20.</w:t>
            </w:r>
          </w:p>
        </w:tc>
        <w:tc>
          <w:tcPr>
            <w:tcW w:w="4496" w:type="dxa"/>
          </w:tcPr>
          <w:p w14:paraId="5E2C2FE1" w14:textId="77777777" w:rsidR="008C1D3A" w:rsidRPr="00E761D3" w:rsidRDefault="008C1D3A" w:rsidP="00F4016E">
            <w:pPr>
              <w:jc w:val="both"/>
              <w:rPr>
                <w:szCs w:val="24"/>
                <w:lang w:eastAsia="lt-LT"/>
              </w:rPr>
            </w:pPr>
            <w:r w:rsidRPr="00E761D3">
              <w:rPr>
                <w:szCs w:val="24"/>
                <w:lang w:eastAsia="lt-LT"/>
              </w:rPr>
              <w:t xml:space="preserve">UBIQUITI </w:t>
            </w:r>
            <w:r>
              <w:rPr>
                <w:szCs w:val="24"/>
                <w:lang w:eastAsia="lt-LT"/>
              </w:rPr>
              <w:t>USW-PRO</w:t>
            </w:r>
          </w:p>
        </w:tc>
        <w:tc>
          <w:tcPr>
            <w:tcW w:w="4324" w:type="dxa"/>
          </w:tcPr>
          <w:p w14:paraId="6035AD1E" w14:textId="77777777" w:rsidR="008C1D3A" w:rsidRPr="00F574E6" w:rsidRDefault="008C1D3A" w:rsidP="00F4016E">
            <w:pPr>
              <w:jc w:val="both"/>
              <w:rPr>
                <w:szCs w:val="24"/>
                <w:lang w:val="en-US" w:eastAsia="lt-LT"/>
              </w:rPr>
            </w:pPr>
            <w:r w:rsidRPr="00E761D3">
              <w:rPr>
                <w:szCs w:val="24"/>
                <w:lang w:eastAsia="lt-LT"/>
              </w:rPr>
              <w:t>UBIQUIT</w:t>
            </w:r>
            <w:r>
              <w:rPr>
                <w:szCs w:val="24"/>
                <w:lang w:eastAsia="lt-LT"/>
              </w:rPr>
              <w:t>I</w:t>
            </w:r>
          </w:p>
        </w:tc>
      </w:tr>
      <w:tr w:rsidR="008C1D3A" w:rsidRPr="00E761D3" w14:paraId="0203CD5C" w14:textId="77777777" w:rsidTr="008C1D3A">
        <w:trPr>
          <w:trHeight w:val="359"/>
        </w:trPr>
        <w:tc>
          <w:tcPr>
            <w:tcW w:w="720" w:type="dxa"/>
          </w:tcPr>
          <w:p w14:paraId="443B309D" w14:textId="77777777" w:rsidR="008C1D3A" w:rsidRDefault="008C1D3A" w:rsidP="00F4016E">
            <w:pPr>
              <w:jc w:val="both"/>
              <w:rPr>
                <w:szCs w:val="24"/>
                <w:lang w:eastAsia="lt-LT"/>
              </w:rPr>
            </w:pPr>
            <w:r>
              <w:rPr>
                <w:szCs w:val="24"/>
                <w:lang w:eastAsia="lt-LT"/>
              </w:rPr>
              <w:t>21.</w:t>
            </w:r>
          </w:p>
        </w:tc>
        <w:tc>
          <w:tcPr>
            <w:tcW w:w="4496" w:type="dxa"/>
          </w:tcPr>
          <w:p w14:paraId="2DC4C99C" w14:textId="77777777" w:rsidR="008C1D3A" w:rsidRPr="00E761D3" w:rsidRDefault="008C1D3A" w:rsidP="00F4016E">
            <w:pPr>
              <w:jc w:val="both"/>
              <w:rPr>
                <w:szCs w:val="24"/>
                <w:lang w:eastAsia="lt-LT"/>
              </w:rPr>
            </w:pPr>
            <w:r w:rsidRPr="00810C5A">
              <w:rPr>
                <w:szCs w:val="24"/>
                <w:lang w:eastAsia="lt-LT"/>
              </w:rPr>
              <w:t xml:space="preserve">M4250-26G4XF-PoE+ </w:t>
            </w:r>
          </w:p>
        </w:tc>
        <w:tc>
          <w:tcPr>
            <w:tcW w:w="4324" w:type="dxa"/>
          </w:tcPr>
          <w:p w14:paraId="71771F97" w14:textId="77777777" w:rsidR="008C1D3A" w:rsidRPr="00E761D3" w:rsidRDefault="008C1D3A" w:rsidP="00F4016E">
            <w:pPr>
              <w:jc w:val="both"/>
              <w:rPr>
                <w:szCs w:val="24"/>
                <w:lang w:eastAsia="lt-LT"/>
              </w:rPr>
            </w:pPr>
            <w:r w:rsidRPr="00810C5A">
              <w:rPr>
                <w:szCs w:val="24"/>
                <w:lang w:eastAsia="lt-LT"/>
              </w:rPr>
              <w:t>NETGEAR</w:t>
            </w:r>
          </w:p>
        </w:tc>
      </w:tr>
      <w:tr w:rsidR="008C1D3A" w:rsidRPr="00E761D3" w14:paraId="72B7176F" w14:textId="77777777" w:rsidTr="008C1D3A">
        <w:trPr>
          <w:trHeight w:val="350"/>
        </w:trPr>
        <w:tc>
          <w:tcPr>
            <w:tcW w:w="720" w:type="dxa"/>
          </w:tcPr>
          <w:p w14:paraId="66E9EC4E" w14:textId="77777777" w:rsidR="008C1D3A" w:rsidRPr="00E761D3" w:rsidRDefault="008C1D3A" w:rsidP="00F4016E">
            <w:pPr>
              <w:jc w:val="both"/>
              <w:rPr>
                <w:szCs w:val="24"/>
                <w:lang w:eastAsia="lt-LT"/>
              </w:rPr>
            </w:pPr>
            <w:r>
              <w:rPr>
                <w:szCs w:val="24"/>
                <w:lang w:eastAsia="lt-LT"/>
              </w:rPr>
              <w:t>22.</w:t>
            </w:r>
          </w:p>
        </w:tc>
        <w:tc>
          <w:tcPr>
            <w:tcW w:w="4496" w:type="dxa"/>
          </w:tcPr>
          <w:p w14:paraId="371B5AC9" w14:textId="77777777" w:rsidR="008C1D3A" w:rsidRPr="00E761D3" w:rsidRDefault="008C1D3A" w:rsidP="00F4016E">
            <w:pPr>
              <w:jc w:val="both"/>
              <w:rPr>
                <w:szCs w:val="24"/>
                <w:highlight w:val="yellow"/>
                <w:lang w:val="en-US" w:eastAsia="lt-LT"/>
              </w:rPr>
            </w:pPr>
            <w:r w:rsidRPr="00E761D3">
              <w:rPr>
                <w:szCs w:val="24"/>
                <w:lang w:eastAsia="lt-LT"/>
              </w:rPr>
              <w:t xml:space="preserve">Ugniasienė </w:t>
            </w:r>
            <w:proofErr w:type="spellStart"/>
            <w:r w:rsidRPr="00E761D3">
              <w:rPr>
                <w:szCs w:val="24"/>
                <w:lang w:eastAsia="lt-LT"/>
              </w:rPr>
              <w:t>Check</w:t>
            </w:r>
            <w:proofErr w:type="spellEnd"/>
            <w:r w:rsidRPr="00E761D3">
              <w:rPr>
                <w:szCs w:val="24"/>
                <w:lang w:eastAsia="lt-LT"/>
              </w:rPr>
              <w:t xml:space="preserve"> </w:t>
            </w:r>
            <w:proofErr w:type="spellStart"/>
            <w:r w:rsidRPr="00E761D3">
              <w:rPr>
                <w:szCs w:val="24"/>
                <w:lang w:eastAsia="lt-LT"/>
              </w:rPr>
              <w:t>Point</w:t>
            </w:r>
            <w:proofErr w:type="spellEnd"/>
            <w:r w:rsidRPr="00E761D3">
              <w:rPr>
                <w:szCs w:val="24"/>
                <w:lang w:eastAsia="lt-LT"/>
              </w:rPr>
              <w:t xml:space="preserve"> </w:t>
            </w:r>
            <w:r>
              <w:rPr>
                <w:szCs w:val="24"/>
                <w:lang w:val="en-US" w:eastAsia="lt-LT"/>
              </w:rPr>
              <w:t>397</w:t>
            </w:r>
            <w:r w:rsidRPr="00E761D3">
              <w:rPr>
                <w:szCs w:val="24"/>
                <w:lang w:val="en-US" w:eastAsia="lt-LT"/>
              </w:rPr>
              <w:t>0</w:t>
            </w:r>
          </w:p>
        </w:tc>
        <w:tc>
          <w:tcPr>
            <w:tcW w:w="4324" w:type="dxa"/>
          </w:tcPr>
          <w:p w14:paraId="2F769176" w14:textId="77777777" w:rsidR="008C1D3A" w:rsidRPr="00E761D3" w:rsidRDefault="008C1D3A" w:rsidP="00F4016E">
            <w:pPr>
              <w:jc w:val="both"/>
              <w:rPr>
                <w:szCs w:val="24"/>
                <w:highlight w:val="yellow"/>
                <w:lang w:eastAsia="lt-LT"/>
              </w:rPr>
            </w:pPr>
            <w:proofErr w:type="spellStart"/>
            <w:r w:rsidRPr="00E761D3">
              <w:rPr>
                <w:szCs w:val="24"/>
                <w:lang w:eastAsia="lt-LT"/>
              </w:rPr>
              <w:t>Check</w:t>
            </w:r>
            <w:proofErr w:type="spellEnd"/>
            <w:r w:rsidRPr="00E761D3">
              <w:rPr>
                <w:szCs w:val="24"/>
                <w:lang w:eastAsia="lt-LT"/>
              </w:rPr>
              <w:t xml:space="preserve"> </w:t>
            </w:r>
            <w:proofErr w:type="spellStart"/>
            <w:r w:rsidRPr="00E761D3">
              <w:rPr>
                <w:szCs w:val="24"/>
                <w:lang w:eastAsia="lt-LT"/>
              </w:rPr>
              <w:t>Point</w:t>
            </w:r>
            <w:proofErr w:type="spellEnd"/>
            <w:r w:rsidRPr="00E761D3">
              <w:rPr>
                <w:szCs w:val="24"/>
                <w:lang w:eastAsia="lt-LT"/>
              </w:rPr>
              <w:t xml:space="preserve"> </w:t>
            </w:r>
            <w:proofErr w:type="spellStart"/>
            <w:r w:rsidRPr="00E761D3">
              <w:rPr>
                <w:szCs w:val="24"/>
                <w:lang w:eastAsia="lt-LT"/>
              </w:rPr>
              <w:t>Software</w:t>
            </w:r>
            <w:proofErr w:type="spellEnd"/>
            <w:r w:rsidRPr="00E761D3">
              <w:rPr>
                <w:szCs w:val="24"/>
                <w:lang w:eastAsia="lt-LT"/>
              </w:rPr>
              <w:t xml:space="preserve"> Technologies</w:t>
            </w:r>
          </w:p>
        </w:tc>
      </w:tr>
    </w:tbl>
    <w:p w14:paraId="750AE6AC" w14:textId="77777777" w:rsidR="008C1D3A" w:rsidRDefault="008C1D3A" w:rsidP="008C1D3A">
      <w:pPr>
        <w:jc w:val="both"/>
        <w:rPr>
          <w:szCs w:val="24"/>
        </w:rPr>
      </w:pPr>
    </w:p>
    <w:p w14:paraId="3E403D29" w14:textId="77777777" w:rsidR="008C1D3A" w:rsidRPr="00E761D3" w:rsidRDefault="008C1D3A" w:rsidP="008C1D3A">
      <w:pPr>
        <w:jc w:val="both"/>
        <w:rPr>
          <w:b/>
          <w:bCs/>
          <w:szCs w:val="24"/>
        </w:rPr>
      </w:pPr>
      <w:r w:rsidRPr="00E761D3">
        <w:rPr>
          <w:szCs w:val="24"/>
        </w:rPr>
        <w:t xml:space="preserve">Lentelė Nr. </w:t>
      </w:r>
      <w:r>
        <w:rPr>
          <w:szCs w:val="24"/>
        </w:rPr>
        <w:t>4</w:t>
      </w:r>
      <w:r w:rsidRPr="00E761D3">
        <w:rPr>
          <w:szCs w:val="24"/>
        </w:rPr>
        <w:t xml:space="preserve">. </w:t>
      </w:r>
      <w:r>
        <w:rPr>
          <w:szCs w:val="24"/>
        </w:rPr>
        <w:t>Kita</w:t>
      </w:r>
      <w:r w:rsidRPr="00E761D3">
        <w:rPr>
          <w:szCs w:val="24"/>
        </w:rPr>
        <w:t xml:space="preserve"> įranga</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496"/>
        <w:gridCol w:w="4324"/>
      </w:tblGrid>
      <w:tr w:rsidR="008C1D3A" w:rsidRPr="00E761D3" w14:paraId="24F068BA" w14:textId="77777777" w:rsidTr="00F4016E">
        <w:trPr>
          <w:trHeight w:val="260"/>
        </w:trPr>
        <w:tc>
          <w:tcPr>
            <w:tcW w:w="720" w:type="dxa"/>
          </w:tcPr>
          <w:p w14:paraId="41771E4B" w14:textId="77777777" w:rsidR="008C1D3A" w:rsidRPr="00E761D3" w:rsidRDefault="008C1D3A" w:rsidP="00F4016E">
            <w:pPr>
              <w:jc w:val="both"/>
              <w:rPr>
                <w:b/>
                <w:szCs w:val="24"/>
                <w:lang w:eastAsia="lt-LT"/>
              </w:rPr>
            </w:pPr>
            <w:r w:rsidRPr="00E761D3">
              <w:rPr>
                <w:b/>
                <w:szCs w:val="24"/>
                <w:lang w:eastAsia="lt-LT"/>
              </w:rPr>
              <w:t>Eil. Nr.</w:t>
            </w:r>
          </w:p>
        </w:tc>
        <w:tc>
          <w:tcPr>
            <w:tcW w:w="4496" w:type="dxa"/>
          </w:tcPr>
          <w:p w14:paraId="11D1F944" w14:textId="77777777" w:rsidR="008C1D3A" w:rsidRPr="00E761D3" w:rsidRDefault="008C1D3A" w:rsidP="00F4016E">
            <w:pPr>
              <w:jc w:val="both"/>
              <w:rPr>
                <w:b/>
                <w:szCs w:val="24"/>
                <w:lang w:eastAsia="lt-LT"/>
              </w:rPr>
            </w:pPr>
            <w:r w:rsidRPr="00E761D3">
              <w:rPr>
                <w:b/>
                <w:szCs w:val="24"/>
                <w:lang w:eastAsia="lt-LT"/>
              </w:rPr>
              <w:t>Modelis</w:t>
            </w:r>
          </w:p>
        </w:tc>
        <w:tc>
          <w:tcPr>
            <w:tcW w:w="4324" w:type="dxa"/>
          </w:tcPr>
          <w:p w14:paraId="3F546D43" w14:textId="77777777" w:rsidR="008C1D3A" w:rsidRPr="00E761D3" w:rsidRDefault="008C1D3A" w:rsidP="00F4016E">
            <w:pPr>
              <w:jc w:val="both"/>
              <w:rPr>
                <w:b/>
                <w:szCs w:val="24"/>
                <w:lang w:eastAsia="lt-LT"/>
              </w:rPr>
            </w:pPr>
            <w:r w:rsidRPr="00E761D3">
              <w:rPr>
                <w:b/>
                <w:szCs w:val="24"/>
                <w:lang w:eastAsia="lt-LT"/>
              </w:rPr>
              <w:t>Gamintojas</w:t>
            </w:r>
          </w:p>
        </w:tc>
      </w:tr>
      <w:tr w:rsidR="008C1D3A" w:rsidRPr="00E761D3" w14:paraId="06425785" w14:textId="77777777" w:rsidTr="008C1D3A">
        <w:trPr>
          <w:trHeight w:val="422"/>
        </w:trPr>
        <w:tc>
          <w:tcPr>
            <w:tcW w:w="720" w:type="dxa"/>
          </w:tcPr>
          <w:p w14:paraId="35EE62B1" w14:textId="77777777" w:rsidR="008C1D3A" w:rsidRPr="00E761D3" w:rsidRDefault="008C1D3A" w:rsidP="00F4016E">
            <w:pPr>
              <w:jc w:val="both"/>
              <w:rPr>
                <w:szCs w:val="24"/>
                <w:lang w:eastAsia="lt-LT"/>
              </w:rPr>
            </w:pPr>
            <w:r w:rsidRPr="00E761D3">
              <w:rPr>
                <w:szCs w:val="24"/>
                <w:lang w:eastAsia="lt-LT"/>
              </w:rPr>
              <w:t>1.</w:t>
            </w:r>
          </w:p>
        </w:tc>
        <w:tc>
          <w:tcPr>
            <w:tcW w:w="4496" w:type="dxa"/>
          </w:tcPr>
          <w:p w14:paraId="154CDFD8" w14:textId="77777777" w:rsidR="008C1D3A" w:rsidRPr="00E761D3" w:rsidRDefault="008C1D3A" w:rsidP="00F4016E">
            <w:pPr>
              <w:jc w:val="both"/>
              <w:rPr>
                <w:szCs w:val="24"/>
                <w:lang w:eastAsia="lt-LT"/>
              </w:rPr>
            </w:pPr>
            <w:proofErr w:type="spellStart"/>
            <w:r>
              <w:rPr>
                <w:szCs w:val="24"/>
                <w:lang w:eastAsia="lt-LT"/>
              </w:rPr>
              <w:t>Dante</w:t>
            </w:r>
            <w:proofErr w:type="spellEnd"/>
            <w:r>
              <w:rPr>
                <w:szCs w:val="24"/>
                <w:lang w:eastAsia="lt-LT"/>
              </w:rPr>
              <w:t xml:space="preserve"> </w:t>
            </w:r>
            <w:proofErr w:type="spellStart"/>
            <w:r>
              <w:rPr>
                <w:szCs w:val="24"/>
                <w:lang w:eastAsia="lt-LT"/>
              </w:rPr>
              <w:t>Platform</w:t>
            </w:r>
            <w:proofErr w:type="spellEnd"/>
          </w:p>
        </w:tc>
        <w:tc>
          <w:tcPr>
            <w:tcW w:w="4324" w:type="dxa"/>
          </w:tcPr>
          <w:p w14:paraId="41341625" w14:textId="77777777" w:rsidR="008C1D3A" w:rsidRPr="00E761D3" w:rsidRDefault="008C1D3A" w:rsidP="00F4016E">
            <w:pPr>
              <w:jc w:val="both"/>
              <w:rPr>
                <w:szCs w:val="24"/>
                <w:lang w:eastAsia="lt-LT"/>
              </w:rPr>
            </w:pPr>
            <w:proofErr w:type="spellStart"/>
            <w:r>
              <w:rPr>
                <w:szCs w:val="24"/>
                <w:lang w:eastAsia="lt-LT"/>
              </w:rPr>
              <w:t>Dante</w:t>
            </w:r>
            <w:proofErr w:type="spellEnd"/>
          </w:p>
        </w:tc>
      </w:tr>
      <w:tr w:rsidR="008C1D3A" w:rsidRPr="00E761D3" w14:paraId="2ED53F8C" w14:textId="77777777" w:rsidTr="00F4016E">
        <w:trPr>
          <w:trHeight w:val="266"/>
        </w:trPr>
        <w:tc>
          <w:tcPr>
            <w:tcW w:w="720" w:type="dxa"/>
          </w:tcPr>
          <w:p w14:paraId="3A244722" w14:textId="77777777" w:rsidR="008C1D3A" w:rsidRPr="00E761D3" w:rsidRDefault="008C1D3A" w:rsidP="00F4016E">
            <w:pPr>
              <w:jc w:val="both"/>
              <w:rPr>
                <w:szCs w:val="24"/>
                <w:lang w:eastAsia="lt-LT"/>
              </w:rPr>
            </w:pPr>
            <w:r w:rsidRPr="00E761D3">
              <w:rPr>
                <w:szCs w:val="24"/>
                <w:lang w:eastAsia="lt-LT"/>
              </w:rPr>
              <w:t>2.</w:t>
            </w:r>
          </w:p>
        </w:tc>
        <w:tc>
          <w:tcPr>
            <w:tcW w:w="4496" w:type="dxa"/>
          </w:tcPr>
          <w:p w14:paraId="1CC9B793" w14:textId="77777777" w:rsidR="008C1D3A" w:rsidRPr="00E761D3" w:rsidRDefault="008C1D3A" w:rsidP="00F4016E">
            <w:pPr>
              <w:jc w:val="both"/>
              <w:rPr>
                <w:szCs w:val="24"/>
                <w:lang w:eastAsia="lt-LT"/>
              </w:rPr>
            </w:pPr>
            <w:proofErr w:type="spellStart"/>
            <w:r>
              <w:rPr>
                <w:szCs w:val="24"/>
                <w:lang w:eastAsia="lt-LT"/>
              </w:rPr>
              <w:t>Ubiquiti</w:t>
            </w:r>
            <w:proofErr w:type="spellEnd"/>
            <w:r>
              <w:rPr>
                <w:szCs w:val="24"/>
                <w:lang w:eastAsia="lt-LT"/>
              </w:rPr>
              <w:t xml:space="preserve"> Access </w:t>
            </w:r>
            <w:proofErr w:type="spellStart"/>
            <w:r>
              <w:rPr>
                <w:szCs w:val="24"/>
                <w:lang w:eastAsia="lt-LT"/>
              </w:rPr>
              <w:t>Control</w:t>
            </w:r>
            <w:proofErr w:type="spellEnd"/>
            <w:r>
              <w:rPr>
                <w:szCs w:val="24"/>
                <w:lang w:eastAsia="lt-LT"/>
              </w:rPr>
              <w:t xml:space="preserve"> System</w:t>
            </w:r>
          </w:p>
        </w:tc>
        <w:tc>
          <w:tcPr>
            <w:tcW w:w="4324" w:type="dxa"/>
          </w:tcPr>
          <w:p w14:paraId="01943C2D" w14:textId="77777777" w:rsidR="008C1D3A" w:rsidRPr="00E761D3" w:rsidRDefault="008C1D3A" w:rsidP="00F4016E">
            <w:pPr>
              <w:jc w:val="both"/>
              <w:rPr>
                <w:szCs w:val="24"/>
                <w:lang w:eastAsia="lt-LT"/>
              </w:rPr>
            </w:pPr>
            <w:r w:rsidRPr="00E761D3">
              <w:rPr>
                <w:szCs w:val="24"/>
                <w:lang w:eastAsia="lt-LT"/>
              </w:rPr>
              <w:t>UBIQUIT</w:t>
            </w:r>
            <w:r>
              <w:rPr>
                <w:szCs w:val="24"/>
                <w:lang w:eastAsia="lt-LT"/>
              </w:rPr>
              <w:t>I</w:t>
            </w:r>
          </w:p>
        </w:tc>
      </w:tr>
    </w:tbl>
    <w:p w14:paraId="45F3B65A" w14:textId="77777777" w:rsidR="008C1D3A" w:rsidRDefault="008C1D3A" w:rsidP="008C1D3A">
      <w:pPr>
        <w:shd w:val="clear" w:color="auto" w:fill="FFFFFF"/>
        <w:ind w:left="360"/>
        <w:jc w:val="both"/>
        <w:rPr>
          <w:b/>
          <w:bCs/>
          <w:szCs w:val="24"/>
        </w:rPr>
      </w:pPr>
    </w:p>
    <w:p w14:paraId="31A76D88" w14:textId="77777777" w:rsidR="008C1D3A" w:rsidRPr="00E761D3" w:rsidRDefault="008C1D3A" w:rsidP="008C1D3A">
      <w:pPr>
        <w:pStyle w:val="ListParagraph"/>
        <w:numPr>
          <w:ilvl w:val="0"/>
          <w:numId w:val="1"/>
        </w:numPr>
        <w:shd w:val="clear" w:color="auto" w:fill="FFFFFF"/>
        <w:spacing w:after="0"/>
        <w:contextualSpacing w:val="0"/>
        <w:jc w:val="both"/>
        <w:rPr>
          <w:bCs/>
          <w:szCs w:val="24"/>
        </w:rPr>
      </w:pPr>
      <w:r w:rsidRPr="00E761D3">
        <w:rPr>
          <w:bCs/>
          <w:szCs w:val="24"/>
        </w:rPr>
        <w:t>PASLAUGŲ TEIKIMO VIETA IR OPERATYVUMAS</w:t>
      </w:r>
    </w:p>
    <w:p w14:paraId="7F21B991" w14:textId="77777777" w:rsidR="008C1D3A" w:rsidRPr="00E761D3" w:rsidRDefault="008C1D3A" w:rsidP="008C1D3A">
      <w:pPr>
        <w:shd w:val="clear" w:color="auto" w:fill="FFFFFF"/>
        <w:jc w:val="both"/>
        <w:rPr>
          <w:b/>
          <w:bCs/>
          <w:szCs w:val="24"/>
        </w:rPr>
      </w:pPr>
    </w:p>
    <w:p w14:paraId="4BD8F499" w14:textId="77777777" w:rsidR="008C1D3A" w:rsidRPr="00E761D3" w:rsidRDefault="008C1D3A" w:rsidP="008C1D3A">
      <w:pPr>
        <w:ind w:left="792"/>
        <w:jc w:val="both"/>
        <w:rPr>
          <w:szCs w:val="24"/>
        </w:rPr>
      </w:pPr>
      <w:r w:rsidRPr="00E761D3">
        <w:rPr>
          <w:szCs w:val="24"/>
        </w:rPr>
        <w:t>7.1. Paslaugos teikėjas priežiūros paslaugas privalės teikti perkančiosios organizacijos buveinėje</w:t>
      </w:r>
      <w:r>
        <w:rPr>
          <w:szCs w:val="24"/>
        </w:rPr>
        <w:t xml:space="preserve"> adresu: </w:t>
      </w:r>
      <w:proofErr w:type="spellStart"/>
      <w:r w:rsidRPr="00E761D3">
        <w:rPr>
          <w:szCs w:val="24"/>
        </w:rPr>
        <w:t>Breslaujos</w:t>
      </w:r>
      <w:proofErr w:type="spellEnd"/>
      <w:r w:rsidRPr="00E761D3">
        <w:rPr>
          <w:szCs w:val="24"/>
        </w:rPr>
        <w:t xml:space="preserve"> g. 3, Kaunas.</w:t>
      </w:r>
    </w:p>
    <w:p w14:paraId="5D2C7443" w14:textId="77777777" w:rsidR="008C1D3A" w:rsidRPr="00E761D3" w:rsidRDefault="008C1D3A" w:rsidP="008C1D3A">
      <w:pPr>
        <w:ind w:left="792"/>
        <w:jc w:val="both"/>
        <w:rPr>
          <w:szCs w:val="24"/>
        </w:rPr>
      </w:pPr>
      <w:r w:rsidRPr="00E761D3">
        <w:rPr>
          <w:szCs w:val="24"/>
        </w:rPr>
        <w:t>Jeigu sutarties galiojimo metu perkančiojoje organizacijoje atsiranda padaliniai kitais adresas, tiekėjas juose taip pat turi užtikrinti paslaugų teikimą.</w:t>
      </w:r>
    </w:p>
    <w:p w14:paraId="0D7510A6" w14:textId="77777777" w:rsidR="008C1D3A" w:rsidRPr="00E761D3" w:rsidRDefault="008C1D3A" w:rsidP="008C1D3A">
      <w:pPr>
        <w:ind w:left="792"/>
        <w:jc w:val="both"/>
        <w:rPr>
          <w:szCs w:val="24"/>
        </w:rPr>
      </w:pPr>
      <w:r w:rsidRPr="00E761D3">
        <w:rPr>
          <w:szCs w:val="24"/>
        </w:rPr>
        <w:t>7.2. Teikėjas turi skirti ne mažiau nei 2 asmenis priežiūros paslaugoms teikti.</w:t>
      </w:r>
      <w:r>
        <w:rPr>
          <w:szCs w:val="24"/>
        </w:rPr>
        <w:t xml:space="preserve"> </w:t>
      </w:r>
    </w:p>
    <w:p w14:paraId="5F0C6FC4" w14:textId="77777777" w:rsidR="008C1D3A" w:rsidRPr="00E761D3" w:rsidRDefault="008C1D3A" w:rsidP="008C1D3A">
      <w:pPr>
        <w:shd w:val="clear" w:color="auto" w:fill="FFFFFF"/>
        <w:ind w:left="792"/>
        <w:jc w:val="both"/>
        <w:rPr>
          <w:bCs/>
          <w:szCs w:val="24"/>
        </w:rPr>
      </w:pPr>
      <w:r w:rsidRPr="00E761D3">
        <w:rPr>
          <w:bCs/>
          <w:szCs w:val="24"/>
        </w:rPr>
        <w:t>7.3. Paslaugų teikimo operatyvumas:</w:t>
      </w:r>
    </w:p>
    <w:p w14:paraId="7B28ACA2" w14:textId="77777777" w:rsidR="008C1D3A" w:rsidRPr="00E761D3" w:rsidRDefault="008C1D3A" w:rsidP="008C1D3A">
      <w:pPr>
        <w:ind w:left="1494"/>
        <w:jc w:val="both"/>
        <w:rPr>
          <w:szCs w:val="24"/>
        </w:rPr>
      </w:pPr>
      <w:r w:rsidRPr="00E761D3">
        <w:rPr>
          <w:szCs w:val="24"/>
        </w:rPr>
        <w:t>darbo dienomis 7:30-16:30 val.;</w:t>
      </w:r>
    </w:p>
    <w:p w14:paraId="6273BB69" w14:textId="77777777" w:rsidR="008C1D3A" w:rsidRPr="00E761D3" w:rsidRDefault="008C1D3A" w:rsidP="008C1D3A">
      <w:pPr>
        <w:ind w:left="1494"/>
        <w:jc w:val="both"/>
        <w:rPr>
          <w:szCs w:val="24"/>
        </w:rPr>
      </w:pPr>
      <w:r w:rsidRPr="00E761D3">
        <w:rPr>
          <w:szCs w:val="24"/>
        </w:rPr>
        <w:t>5% yra ekstrinių vietų ir turi būti aptarnaujama 24/7;</w:t>
      </w:r>
    </w:p>
    <w:p w14:paraId="0CE98F07" w14:textId="77777777" w:rsidR="008C1D3A" w:rsidRPr="00E761D3" w:rsidRDefault="008C1D3A" w:rsidP="008C1D3A">
      <w:pPr>
        <w:ind w:left="1494"/>
        <w:jc w:val="both"/>
        <w:rPr>
          <w:szCs w:val="24"/>
        </w:rPr>
      </w:pPr>
      <w:r w:rsidRPr="00E761D3">
        <w:rPr>
          <w:szCs w:val="24"/>
        </w:rPr>
        <w:t>Budintis asmuo ne darbo laiku;</w:t>
      </w:r>
    </w:p>
    <w:p w14:paraId="7720B7E3" w14:textId="77777777" w:rsidR="008C1D3A" w:rsidRPr="00E761D3" w:rsidRDefault="008C1D3A" w:rsidP="008C1D3A">
      <w:pPr>
        <w:ind w:left="1494"/>
        <w:jc w:val="both"/>
        <w:rPr>
          <w:szCs w:val="24"/>
        </w:rPr>
      </w:pPr>
      <w:r w:rsidRPr="00E761D3">
        <w:rPr>
          <w:szCs w:val="24"/>
        </w:rPr>
        <w:t>Sutrikimų registravimas 24/7;</w:t>
      </w:r>
    </w:p>
    <w:p w14:paraId="3D3B7015" w14:textId="77777777" w:rsidR="008C1D3A" w:rsidRPr="00E761D3" w:rsidRDefault="008C1D3A" w:rsidP="008C1D3A">
      <w:pPr>
        <w:ind w:left="1494"/>
        <w:jc w:val="both"/>
        <w:rPr>
          <w:szCs w:val="24"/>
        </w:rPr>
      </w:pPr>
      <w:r w:rsidRPr="00E761D3">
        <w:rPr>
          <w:szCs w:val="24"/>
        </w:rPr>
        <w:t>Kompiuterinės įrangos  sutrikimus tiekėjas privalo reaguoti per 15 min.;</w:t>
      </w:r>
    </w:p>
    <w:p w14:paraId="2C47AFC5" w14:textId="77777777" w:rsidR="008C1D3A" w:rsidRPr="00E761D3" w:rsidRDefault="008C1D3A" w:rsidP="008C1D3A">
      <w:pPr>
        <w:ind w:left="1494"/>
        <w:jc w:val="both"/>
        <w:rPr>
          <w:szCs w:val="24"/>
        </w:rPr>
      </w:pPr>
      <w:r w:rsidRPr="00E761D3">
        <w:rPr>
          <w:szCs w:val="24"/>
        </w:rPr>
        <w:t>Kompiuterinės įrangos sutrikimai turi būti pašalinti per vieną valandą nuo jos įregistravimo;</w:t>
      </w:r>
    </w:p>
    <w:p w14:paraId="552EDFBF" w14:textId="77777777" w:rsidR="008C1D3A" w:rsidRPr="00E761D3" w:rsidRDefault="008C1D3A" w:rsidP="008C1D3A">
      <w:pPr>
        <w:shd w:val="clear" w:color="auto" w:fill="FFFFFF"/>
        <w:ind w:left="1494"/>
        <w:jc w:val="both"/>
        <w:rPr>
          <w:szCs w:val="24"/>
        </w:rPr>
      </w:pPr>
      <w:r w:rsidRPr="00E761D3">
        <w:rPr>
          <w:szCs w:val="24"/>
        </w:rPr>
        <w:t>Kompiuterinės įrangos sutrikimai kritinėse darbo vietose, kurių sąrašas bus suderintas pasirašant sutartį ir tų darbo vietų skaičius nebus didesnis nei 10% nuo visų kompiuterizuotų darbo vietų, turi būti pašalinti per 30 min. nuo sutrikimo įregistravimo.</w:t>
      </w:r>
      <w:r>
        <w:rPr>
          <w:szCs w:val="24"/>
        </w:rPr>
        <w:t xml:space="preserve"> </w:t>
      </w:r>
      <w:r w:rsidRPr="000C452E">
        <w:rPr>
          <w:szCs w:val="24"/>
        </w:rPr>
        <w:t xml:space="preserve">Apie bet kokį kibernetinį incidentą, galintį turėti įtakos Pirkėjo sistemoms, Tiekėjas privalo pranešti ne vėliau kaip per 30 minučių nuo jo nustatymo, užtikrindamas reagavimą į didelius incidentus per 30 minučių, o jų sprendimą – per 4 </w:t>
      </w:r>
      <w:r w:rsidRPr="000C452E">
        <w:rPr>
          <w:szCs w:val="24"/>
        </w:rPr>
        <w:lastRenderedPageBreak/>
        <w:t>valandas</w:t>
      </w:r>
      <w:r>
        <w:rPr>
          <w:szCs w:val="24"/>
        </w:rPr>
        <w:t>. D</w:t>
      </w:r>
      <w:r w:rsidRPr="000C452E">
        <w:rPr>
          <w:szCs w:val="24"/>
        </w:rPr>
        <w:t>uomenų atsarginių kopijų atkūrimo laikas (RTO) po incidento ne ilgesnis kaip 4 valandos.</w:t>
      </w:r>
    </w:p>
    <w:p w14:paraId="024A91A9" w14:textId="77777777" w:rsidR="008C1D3A" w:rsidRDefault="008C1D3A" w:rsidP="008C1D3A">
      <w:pPr>
        <w:shd w:val="clear" w:color="auto" w:fill="FFFFFF"/>
        <w:ind w:firstLine="851"/>
        <w:jc w:val="both"/>
        <w:rPr>
          <w:szCs w:val="24"/>
        </w:rPr>
      </w:pPr>
      <w:r w:rsidRPr="00E761D3">
        <w:rPr>
          <w:szCs w:val="24"/>
        </w:rPr>
        <w:t>7.4. Perkančioji organizacija pasiliek</w:t>
      </w:r>
      <w:r>
        <w:rPr>
          <w:szCs w:val="24"/>
        </w:rPr>
        <w:t>a</w:t>
      </w:r>
      <w:r w:rsidRPr="00E761D3">
        <w:rPr>
          <w:szCs w:val="24"/>
        </w:rPr>
        <w:t xml:space="preserve"> teisę savo nuožiūra neįtraukti eksploatuojamos kompiuterinės įrangos į aptarnaujamos kompiuterinės įrangos sąrašą.</w:t>
      </w:r>
      <w:r>
        <w:rPr>
          <w:szCs w:val="24"/>
        </w:rPr>
        <w:t xml:space="preserve"> </w:t>
      </w:r>
      <w:r w:rsidRPr="00991284">
        <w:rPr>
          <w:szCs w:val="24"/>
        </w:rPr>
        <w:t xml:space="preserve">Prieiga prie </w:t>
      </w:r>
      <w:r w:rsidRPr="00E761D3">
        <w:rPr>
          <w:szCs w:val="24"/>
        </w:rPr>
        <w:t>Perkančio</w:t>
      </w:r>
      <w:r>
        <w:rPr>
          <w:szCs w:val="24"/>
        </w:rPr>
        <w:t>sios</w:t>
      </w:r>
      <w:r w:rsidRPr="00E761D3">
        <w:rPr>
          <w:szCs w:val="24"/>
        </w:rPr>
        <w:t xml:space="preserve"> organizacij</w:t>
      </w:r>
      <w:r>
        <w:rPr>
          <w:szCs w:val="24"/>
        </w:rPr>
        <w:t>os</w:t>
      </w:r>
      <w:r w:rsidRPr="00991284">
        <w:rPr>
          <w:szCs w:val="24"/>
        </w:rPr>
        <w:t xml:space="preserve"> tinklų, sistemų ar žurnalinių įrašų Tiekėjui suteikiama tik tiek, kiek tai būtina sutartiniams įsipareigojimams vykdyti</w:t>
      </w:r>
      <w:r>
        <w:rPr>
          <w:szCs w:val="24"/>
        </w:rPr>
        <w:t>. A</w:t>
      </w:r>
      <w:r w:rsidRPr="000C452E">
        <w:rPr>
          <w:szCs w:val="24"/>
        </w:rPr>
        <w:t>pie pasikeitusius darbuotojus, turinčius tokią prieigą, Tiekėjas privalo informuoti Pirkėją ne vėliau kaip per 1 (vieną) darbo dieną</w:t>
      </w:r>
      <w:r>
        <w:rPr>
          <w:szCs w:val="24"/>
        </w:rPr>
        <w:t>.</w:t>
      </w:r>
    </w:p>
    <w:p w14:paraId="01C2A9C2" w14:textId="77777777" w:rsidR="008C1D3A" w:rsidRPr="00E761D3" w:rsidRDefault="008C1D3A" w:rsidP="008C1D3A">
      <w:pPr>
        <w:shd w:val="clear" w:color="auto" w:fill="FFFFFF"/>
        <w:ind w:firstLine="851"/>
        <w:jc w:val="both"/>
        <w:rPr>
          <w:szCs w:val="24"/>
        </w:rPr>
      </w:pPr>
      <w:r>
        <w:rPr>
          <w:szCs w:val="24"/>
        </w:rPr>
        <w:t xml:space="preserve">7.5. </w:t>
      </w:r>
      <w:r w:rsidRPr="00E761D3">
        <w:rPr>
          <w:szCs w:val="24"/>
        </w:rPr>
        <w:t xml:space="preserve"> Perkančioji organizacija pasiliek</w:t>
      </w:r>
      <w:r>
        <w:rPr>
          <w:szCs w:val="24"/>
        </w:rPr>
        <w:t>a</w:t>
      </w:r>
      <w:r w:rsidRPr="00E761D3">
        <w:rPr>
          <w:szCs w:val="24"/>
        </w:rPr>
        <w:t xml:space="preserve"> teisę savo nuožiūra </w:t>
      </w:r>
      <w:r>
        <w:rPr>
          <w:szCs w:val="24"/>
        </w:rPr>
        <w:t xml:space="preserve">nesuteikti galimybės prisijungti per nuotolį prie tam tiktų kompiuterinių darbo vietų per nuotolį, dėl įrangos naudojimo specifikos. Darbai privalo būti atliekami fizinėje įrangos būvimo vietoje.  </w:t>
      </w:r>
    </w:p>
    <w:p w14:paraId="23F73526" w14:textId="77777777" w:rsidR="008C1D3A" w:rsidRPr="00E761D3" w:rsidRDefault="008C1D3A" w:rsidP="008C1D3A">
      <w:pPr>
        <w:shd w:val="clear" w:color="auto" w:fill="FFFFFF"/>
        <w:ind w:firstLine="851"/>
        <w:jc w:val="both"/>
        <w:rPr>
          <w:szCs w:val="24"/>
        </w:rPr>
      </w:pPr>
      <w:r w:rsidRPr="00E761D3">
        <w:rPr>
          <w:szCs w:val="24"/>
        </w:rPr>
        <w:t>7.</w:t>
      </w:r>
      <w:r>
        <w:rPr>
          <w:szCs w:val="24"/>
        </w:rPr>
        <w:t>6</w:t>
      </w:r>
      <w:r w:rsidRPr="00E761D3">
        <w:rPr>
          <w:szCs w:val="24"/>
        </w:rPr>
        <w:t xml:space="preserve">. Auditas atliekamas perkančiosios organizacijos iniciatyva, Tiekėjo resursais, bet ne </w:t>
      </w:r>
      <w:r>
        <w:rPr>
          <w:szCs w:val="24"/>
        </w:rPr>
        <w:t>rečiau kaip du kartus per metus</w:t>
      </w:r>
      <w:r w:rsidRPr="00E761D3">
        <w:rPr>
          <w:szCs w:val="24"/>
        </w:rPr>
        <w:t>. Audito rezultatus tvirtina perkančioji organizacija.</w:t>
      </w:r>
    </w:p>
    <w:p w14:paraId="5DBEA9B9" w14:textId="77777777" w:rsidR="008C1D3A" w:rsidRPr="00E761D3" w:rsidRDefault="008C1D3A" w:rsidP="008C1D3A">
      <w:pPr>
        <w:ind w:firstLine="851"/>
        <w:rPr>
          <w:szCs w:val="24"/>
        </w:rPr>
      </w:pPr>
      <w:r w:rsidRPr="00E761D3">
        <w:rPr>
          <w:szCs w:val="24"/>
        </w:rPr>
        <w:t>7.</w:t>
      </w:r>
      <w:r>
        <w:rPr>
          <w:szCs w:val="24"/>
        </w:rPr>
        <w:t>7</w:t>
      </w:r>
      <w:r w:rsidRPr="00E761D3">
        <w:rPr>
          <w:szCs w:val="24"/>
        </w:rPr>
        <w:t>. Aptarnavimo paslaugos be išimčių turi būti teikiamos visiems kompiuterinės įrangos modeliams, esant bet kokiai kompiuterinės įrangos eksploatavimo trukmei.</w:t>
      </w:r>
    </w:p>
    <w:p w14:paraId="7681F5DF" w14:textId="77777777" w:rsidR="008C1D3A" w:rsidRPr="00E761D3" w:rsidRDefault="008C1D3A" w:rsidP="008C1D3A">
      <w:pPr>
        <w:spacing w:after="160" w:line="259" w:lineRule="auto"/>
        <w:rPr>
          <w:szCs w:val="24"/>
        </w:rPr>
      </w:pPr>
    </w:p>
    <w:p w14:paraId="4BE4D684" w14:textId="77777777" w:rsidR="000B3E04" w:rsidRDefault="000B3E04"/>
    <w:sectPr w:rsidR="000B3E04" w:rsidSect="008C1D3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67719"/>
    <w:multiLevelType w:val="hybridMultilevel"/>
    <w:tmpl w:val="95CE81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C3D0DD5"/>
    <w:multiLevelType w:val="hybridMultilevel"/>
    <w:tmpl w:val="BA222B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D463196"/>
    <w:multiLevelType w:val="hybridMultilevel"/>
    <w:tmpl w:val="BEF2DE36"/>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6C2E831C">
      <w:start w:val="1"/>
      <w:numFmt w:val="decimal"/>
      <w:lvlText w:val="%4."/>
      <w:lvlJc w:val="left"/>
      <w:pPr>
        <w:ind w:left="2880" w:hanging="360"/>
      </w:pPr>
      <w:rPr>
        <w:rFonts w:ascii="Times New Roman" w:eastAsia="Times New Roman" w:hAnsi="Times New Roman"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4F5B247C"/>
    <w:multiLevelType w:val="hybridMultilevel"/>
    <w:tmpl w:val="ACDCE360"/>
    <w:lvl w:ilvl="0" w:tplc="04270001">
      <w:start w:val="1"/>
      <w:numFmt w:val="bullet"/>
      <w:lvlText w:val=""/>
      <w:lvlJc w:val="left"/>
      <w:pPr>
        <w:ind w:left="1148" w:hanging="360"/>
      </w:pPr>
      <w:rPr>
        <w:rFonts w:ascii="Symbol" w:hAnsi="Symbol" w:hint="default"/>
      </w:rPr>
    </w:lvl>
    <w:lvl w:ilvl="1" w:tplc="04270003" w:tentative="1">
      <w:start w:val="1"/>
      <w:numFmt w:val="bullet"/>
      <w:lvlText w:val="o"/>
      <w:lvlJc w:val="left"/>
      <w:pPr>
        <w:ind w:left="1868" w:hanging="360"/>
      </w:pPr>
      <w:rPr>
        <w:rFonts w:ascii="Courier New" w:hAnsi="Courier New" w:hint="default"/>
      </w:rPr>
    </w:lvl>
    <w:lvl w:ilvl="2" w:tplc="04270005" w:tentative="1">
      <w:start w:val="1"/>
      <w:numFmt w:val="bullet"/>
      <w:lvlText w:val=""/>
      <w:lvlJc w:val="left"/>
      <w:pPr>
        <w:ind w:left="2588" w:hanging="360"/>
      </w:pPr>
      <w:rPr>
        <w:rFonts w:ascii="Wingdings" w:hAnsi="Wingdings" w:hint="default"/>
      </w:rPr>
    </w:lvl>
    <w:lvl w:ilvl="3" w:tplc="04270001" w:tentative="1">
      <w:start w:val="1"/>
      <w:numFmt w:val="bullet"/>
      <w:lvlText w:val=""/>
      <w:lvlJc w:val="left"/>
      <w:pPr>
        <w:ind w:left="3308" w:hanging="360"/>
      </w:pPr>
      <w:rPr>
        <w:rFonts w:ascii="Symbol" w:hAnsi="Symbol" w:hint="default"/>
      </w:rPr>
    </w:lvl>
    <w:lvl w:ilvl="4" w:tplc="04270003" w:tentative="1">
      <w:start w:val="1"/>
      <w:numFmt w:val="bullet"/>
      <w:lvlText w:val="o"/>
      <w:lvlJc w:val="left"/>
      <w:pPr>
        <w:ind w:left="4028" w:hanging="360"/>
      </w:pPr>
      <w:rPr>
        <w:rFonts w:ascii="Courier New" w:hAnsi="Courier New" w:hint="default"/>
      </w:rPr>
    </w:lvl>
    <w:lvl w:ilvl="5" w:tplc="04270005" w:tentative="1">
      <w:start w:val="1"/>
      <w:numFmt w:val="bullet"/>
      <w:lvlText w:val=""/>
      <w:lvlJc w:val="left"/>
      <w:pPr>
        <w:ind w:left="4748" w:hanging="360"/>
      </w:pPr>
      <w:rPr>
        <w:rFonts w:ascii="Wingdings" w:hAnsi="Wingdings" w:hint="default"/>
      </w:rPr>
    </w:lvl>
    <w:lvl w:ilvl="6" w:tplc="04270001" w:tentative="1">
      <w:start w:val="1"/>
      <w:numFmt w:val="bullet"/>
      <w:lvlText w:val=""/>
      <w:lvlJc w:val="left"/>
      <w:pPr>
        <w:ind w:left="5468" w:hanging="360"/>
      </w:pPr>
      <w:rPr>
        <w:rFonts w:ascii="Symbol" w:hAnsi="Symbol" w:hint="default"/>
      </w:rPr>
    </w:lvl>
    <w:lvl w:ilvl="7" w:tplc="04270003" w:tentative="1">
      <w:start w:val="1"/>
      <w:numFmt w:val="bullet"/>
      <w:lvlText w:val="o"/>
      <w:lvlJc w:val="left"/>
      <w:pPr>
        <w:ind w:left="6188" w:hanging="360"/>
      </w:pPr>
      <w:rPr>
        <w:rFonts w:ascii="Courier New" w:hAnsi="Courier New" w:hint="default"/>
      </w:rPr>
    </w:lvl>
    <w:lvl w:ilvl="8" w:tplc="04270005" w:tentative="1">
      <w:start w:val="1"/>
      <w:numFmt w:val="bullet"/>
      <w:lvlText w:val=""/>
      <w:lvlJc w:val="left"/>
      <w:pPr>
        <w:ind w:left="6908" w:hanging="360"/>
      </w:pPr>
      <w:rPr>
        <w:rFonts w:ascii="Wingdings" w:hAnsi="Wingdings" w:hint="default"/>
      </w:rPr>
    </w:lvl>
  </w:abstractNum>
  <w:abstractNum w:abstractNumId="4" w15:restartNumberingAfterBreak="0">
    <w:nsid w:val="5B0173AA"/>
    <w:multiLevelType w:val="hybridMultilevel"/>
    <w:tmpl w:val="41EE99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B973F0F"/>
    <w:multiLevelType w:val="multilevel"/>
    <w:tmpl w:val="197625F2"/>
    <w:lvl w:ilvl="0">
      <w:start w:val="5"/>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num w:numId="1" w16cid:durableId="1849521535">
    <w:abstractNumId w:val="2"/>
  </w:num>
  <w:num w:numId="2" w16cid:durableId="1658027395">
    <w:abstractNumId w:val="3"/>
  </w:num>
  <w:num w:numId="3" w16cid:durableId="1852404729">
    <w:abstractNumId w:val="1"/>
  </w:num>
  <w:num w:numId="4" w16cid:durableId="1443920542">
    <w:abstractNumId w:val="4"/>
  </w:num>
  <w:num w:numId="5" w16cid:durableId="1676301128">
    <w:abstractNumId w:val="0"/>
  </w:num>
  <w:num w:numId="6" w16cid:durableId="7034827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D3A"/>
    <w:rsid w:val="000B3E04"/>
    <w:rsid w:val="000F5EBA"/>
    <w:rsid w:val="0045027B"/>
    <w:rsid w:val="00616045"/>
    <w:rsid w:val="006624AD"/>
    <w:rsid w:val="006B418F"/>
    <w:rsid w:val="006F19DB"/>
    <w:rsid w:val="008C1D3A"/>
    <w:rsid w:val="009D58C8"/>
    <w:rsid w:val="00AD69E4"/>
    <w:rsid w:val="00BC5775"/>
    <w:rsid w:val="00E85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05724"/>
  <w15:chartTrackingRefBased/>
  <w15:docId w15:val="{C564EE18-37F3-B84E-B461-379517C6A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D3A"/>
    <w:pPr>
      <w:spacing w:after="80" w:line="240" w:lineRule="auto"/>
    </w:pPr>
    <w:rPr>
      <w:rFonts w:ascii="Times New Roman" w:eastAsia="Calibri" w:hAnsi="Times New Roman" w:cs="Times New Roman"/>
      <w:kern w:val="0"/>
      <w:szCs w:val="22"/>
      <w:lang w:val="lt-LT"/>
      <w14:ligatures w14:val="none"/>
    </w:rPr>
  </w:style>
  <w:style w:type="paragraph" w:styleId="Heading1">
    <w:name w:val="heading 1"/>
    <w:basedOn w:val="Normal"/>
    <w:next w:val="Normal"/>
    <w:link w:val="Heading1Char"/>
    <w:uiPriority w:val="99"/>
    <w:qFormat/>
    <w:rsid w:val="008C1D3A"/>
    <w:pPr>
      <w:keepNext/>
      <w:keepLines/>
      <w:spacing w:before="36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
    <w:basedOn w:val="Normal"/>
    <w:next w:val="Normal"/>
    <w:link w:val="Heading2Char"/>
    <w:uiPriority w:val="99"/>
    <w:unhideWhenUsed/>
    <w:qFormat/>
    <w:rsid w:val="008C1D3A"/>
    <w:pPr>
      <w:keepNext/>
      <w:keepLines/>
      <w:spacing w:before="16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Sub-Clause Paragraph"/>
    <w:basedOn w:val="Normal"/>
    <w:next w:val="Normal"/>
    <w:link w:val="Heading3Char"/>
    <w:uiPriority w:val="99"/>
    <w:unhideWhenUsed/>
    <w:qFormat/>
    <w:rsid w:val="008C1D3A"/>
    <w:pPr>
      <w:keepNext/>
      <w:keepLines/>
      <w:spacing w:before="160"/>
      <w:outlineLvl w:val="2"/>
    </w:pPr>
    <w:rPr>
      <w:rFonts w:eastAsiaTheme="majorEastAsia" w:cstheme="majorBidi"/>
      <w:color w:val="0F4761" w:themeColor="accent1" w:themeShade="BF"/>
      <w:sz w:val="28"/>
      <w:szCs w:val="28"/>
    </w:rPr>
  </w:style>
  <w:style w:type="paragraph" w:styleId="Heading4">
    <w:name w:val="heading 4"/>
    <w:aliases w:val="Sub-Clause Sub-paragraph,Heading 4 Char Char Char Char"/>
    <w:basedOn w:val="Normal"/>
    <w:next w:val="Normal"/>
    <w:link w:val="Heading4Char"/>
    <w:uiPriority w:val="99"/>
    <w:unhideWhenUsed/>
    <w:qFormat/>
    <w:rsid w:val="008C1D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9"/>
    <w:unhideWhenUsed/>
    <w:qFormat/>
    <w:rsid w:val="008C1D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9"/>
    <w:unhideWhenUsed/>
    <w:qFormat/>
    <w:rsid w:val="008C1D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unhideWhenUsed/>
    <w:qFormat/>
    <w:rsid w:val="008C1D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unhideWhenUsed/>
    <w:qFormat/>
    <w:rsid w:val="008C1D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unhideWhenUsed/>
    <w:qFormat/>
    <w:rsid w:val="008C1D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D3A"/>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
    <w:basedOn w:val="DefaultParagraphFont"/>
    <w:link w:val="Heading2"/>
    <w:uiPriority w:val="99"/>
    <w:rsid w:val="008C1D3A"/>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Sub-Clause Paragraph Char"/>
    <w:basedOn w:val="DefaultParagraphFont"/>
    <w:link w:val="Heading3"/>
    <w:uiPriority w:val="9"/>
    <w:semiHidden/>
    <w:rsid w:val="008C1D3A"/>
    <w:rPr>
      <w:rFonts w:eastAsiaTheme="majorEastAsia" w:cstheme="majorBidi"/>
      <w:color w:val="0F4761" w:themeColor="accent1" w:themeShade="BF"/>
      <w:sz w:val="28"/>
      <w:szCs w:val="28"/>
    </w:rPr>
  </w:style>
  <w:style w:type="character" w:customStyle="1" w:styleId="Heading4Char">
    <w:name w:val="Heading 4 Char"/>
    <w:aliases w:val="Sub-Clause Sub-paragraph Char,Heading 4 Char Char Char Char Char"/>
    <w:basedOn w:val="DefaultParagraphFont"/>
    <w:link w:val="Heading4"/>
    <w:uiPriority w:val="9"/>
    <w:semiHidden/>
    <w:rsid w:val="008C1D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1D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1D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1D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1D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1D3A"/>
    <w:rPr>
      <w:rFonts w:eastAsiaTheme="majorEastAsia" w:cstheme="majorBidi"/>
      <w:color w:val="272727" w:themeColor="text1" w:themeTint="D8"/>
    </w:rPr>
  </w:style>
  <w:style w:type="paragraph" w:styleId="Title">
    <w:name w:val="Title"/>
    <w:basedOn w:val="Normal"/>
    <w:next w:val="Normal"/>
    <w:link w:val="TitleChar"/>
    <w:uiPriority w:val="10"/>
    <w:qFormat/>
    <w:rsid w:val="008C1D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1D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1D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1D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1D3A"/>
    <w:pPr>
      <w:spacing w:before="160"/>
      <w:jc w:val="center"/>
    </w:pPr>
    <w:rPr>
      <w:i/>
      <w:iCs/>
      <w:color w:val="404040" w:themeColor="text1" w:themeTint="BF"/>
    </w:rPr>
  </w:style>
  <w:style w:type="character" w:customStyle="1" w:styleId="QuoteChar">
    <w:name w:val="Quote Char"/>
    <w:basedOn w:val="DefaultParagraphFont"/>
    <w:link w:val="Quote"/>
    <w:uiPriority w:val="29"/>
    <w:rsid w:val="008C1D3A"/>
    <w:rPr>
      <w:i/>
      <w:iCs/>
      <w:color w:val="404040" w:themeColor="text1" w:themeTint="BF"/>
    </w:rPr>
  </w:style>
  <w:style w:type="paragraph" w:styleId="ListParagraph">
    <w:name w:val="List Paragraph"/>
    <w:aliases w:val="ERP-List Paragraph,List Paragraph11,Bullet EY,Buletai,List Paragraph21,List Paragraph1,List Paragraph2,lp1,Bullet 1,Use Case List Paragraph,Numbering,List Paragraph111,Paragraph,List Paragraph Red,Sąrao pastraipa1,List Paragraph211"/>
    <w:basedOn w:val="Normal"/>
    <w:link w:val="ListParagraphChar"/>
    <w:uiPriority w:val="34"/>
    <w:qFormat/>
    <w:rsid w:val="008C1D3A"/>
    <w:pPr>
      <w:ind w:left="720"/>
      <w:contextualSpacing/>
    </w:pPr>
  </w:style>
  <w:style w:type="character" w:styleId="IntenseEmphasis">
    <w:name w:val="Intense Emphasis"/>
    <w:basedOn w:val="DefaultParagraphFont"/>
    <w:uiPriority w:val="21"/>
    <w:qFormat/>
    <w:rsid w:val="008C1D3A"/>
    <w:rPr>
      <w:i/>
      <w:iCs/>
      <w:color w:val="0F4761" w:themeColor="accent1" w:themeShade="BF"/>
    </w:rPr>
  </w:style>
  <w:style w:type="paragraph" w:styleId="IntenseQuote">
    <w:name w:val="Intense Quote"/>
    <w:basedOn w:val="Normal"/>
    <w:next w:val="Normal"/>
    <w:link w:val="IntenseQuoteChar"/>
    <w:uiPriority w:val="30"/>
    <w:qFormat/>
    <w:rsid w:val="008C1D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1D3A"/>
    <w:rPr>
      <w:i/>
      <w:iCs/>
      <w:color w:val="0F4761" w:themeColor="accent1" w:themeShade="BF"/>
    </w:rPr>
  </w:style>
  <w:style w:type="character" w:styleId="IntenseReference">
    <w:name w:val="Intense Reference"/>
    <w:basedOn w:val="DefaultParagraphFont"/>
    <w:uiPriority w:val="32"/>
    <w:qFormat/>
    <w:rsid w:val="008C1D3A"/>
    <w:rPr>
      <w:b/>
      <w:bCs/>
      <w:smallCaps/>
      <w:color w:val="0F4761" w:themeColor="accent1" w:themeShade="BF"/>
      <w:spacing w:val="5"/>
    </w:rPr>
  </w:style>
  <w:style w:type="character" w:customStyle="1" w:styleId="ListParagraphChar">
    <w:name w:val="List Paragraph Char"/>
    <w:aliases w:val="ERP-List Paragraph Char,List Paragraph11 Char,Bullet EY Char,Buletai Char,List Paragraph21 Char,List Paragraph1 Char,List Paragraph2 Char,lp1 Char,Bullet 1 Char,Use Case List Paragraph Char,Numbering Char,List Paragraph111 Char"/>
    <w:link w:val="ListParagraph"/>
    <w:uiPriority w:val="34"/>
    <w:qFormat/>
    <w:locked/>
    <w:rsid w:val="008C1D3A"/>
  </w:style>
  <w:style w:type="character" w:customStyle="1" w:styleId="normaltextrun">
    <w:name w:val="normaltextrun"/>
    <w:basedOn w:val="DefaultParagraphFont"/>
    <w:rsid w:val="008C1D3A"/>
  </w:style>
  <w:style w:type="paragraph" w:styleId="Footer">
    <w:name w:val="footer"/>
    <w:basedOn w:val="Normal"/>
    <w:link w:val="FooterChar"/>
    <w:uiPriority w:val="99"/>
    <w:unhideWhenUsed/>
    <w:rsid w:val="009D58C8"/>
    <w:pPr>
      <w:tabs>
        <w:tab w:val="center" w:pos="4819"/>
        <w:tab w:val="right" w:pos="9638"/>
      </w:tabs>
      <w:spacing w:after="0"/>
    </w:pPr>
  </w:style>
  <w:style w:type="character" w:customStyle="1" w:styleId="FooterChar">
    <w:name w:val="Footer Char"/>
    <w:basedOn w:val="DefaultParagraphFont"/>
    <w:link w:val="Footer"/>
    <w:uiPriority w:val="99"/>
    <w:rsid w:val="009D58C8"/>
    <w:rPr>
      <w:rFonts w:ascii="Times New Roman" w:eastAsia="Calibri" w:hAnsi="Times New Roman" w:cs="Times New Roman"/>
      <w:kern w:val="0"/>
      <w:szCs w:val="22"/>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9619</Words>
  <Characters>5484</Characters>
  <Application>Microsoft Office Word</Application>
  <DocSecurity>0</DocSecurity>
  <Lines>45</Lines>
  <Paragraphs>30</Paragraphs>
  <ScaleCrop>false</ScaleCrop>
  <Company/>
  <LinksUpToDate>false</LinksUpToDate>
  <CharactersWithSpaces>15073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Poškas</dc:creator>
  <cp:keywords/>
  <dc:description/>
  <cp:lastModifiedBy>Egidijus Audenis</cp:lastModifiedBy>
  <cp:revision>3</cp:revision>
  <dcterms:created xsi:type="dcterms:W3CDTF">2026-05-21T11:37:00Z</dcterms:created>
  <dcterms:modified xsi:type="dcterms:W3CDTF">2026-05-22T09:31:00Z</dcterms:modified>
</cp:coreProperties>
</file>