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69E6" w14:textId="77777777" w:rsidR="00D83096" w:rsidRDefault="00D83096" w:rsidP="00D83096">
      <w:pPr>
        <w:spacing w:after="120"/>
        <w:jc w:val="center"/>
        <w:rPr>
          <w:b/>
        </w:rPr>
      </w:pPr>
      <w:r w:rsidRPr="00EE6460">
        <w:rPr>
          <w:b/>
        </w:rPr>
        <w:t>TECHNINĖ SPECIFIKACIJA</w:t>
      </w:r>
    </w:p>
    <w:p w14:paraId="68AE8DDA" w14:textId="4C89434A" w:rsidR="00875D2C" w:rsidRPr="00EE6460" w:rsidRDefault="00875D2C" w:rsidP="00D83096">
      <w:pPr>
        <w:spacing w:after="120"/>
        <w:jc w:val="center"/>
        <w:rPr>
          <w:b/>
        </w:rPr>
      </w:pPr>
      <w:r w:rsidRPr="00875D2C">
        <w:rPr>
          <w:b/>
          <w:bCs/>
        </w:rPr>
        <w:t>PINIGINIŲ ATSISKAITYMŲ SAVITARNOS TERMINALAI SU PASLAUGOMIS</w:t>
      </w:r>
    </w:p>
    <w:p w14:paraId="4593262B" w14:textId="77777777" w:rsidR="00D83096" w:rsidRPr="00EE6460" w:rsidRDefault="00D83096" w:rsidP="00D83096">
      <w:pPr>
        <w:autoSpaceDE w:val="0"/>
        <w:adjustRightInd w:val="0"/>
        <w:rPr>
          <w:rFonts w:eastAsia="Arial Unicode MS"/>
          <w:bCs/>
          <w:color w:val="000000"/>
          <w:sz w:val="22"/>
          <w:szCs w:val="22"/>
          <w:bdr w:val="nil"/>
        </w:rPr>
      </w:pPr>
    </w:p>
    <w:p w14:paraId="392C0A07" w14:textId="29B99F25" w:rsidR="00D83096" w:rsidRPr="00EE6460" w:rsidRDefault="00D83096" w:rsidP="0022076F">
      <w:pPr>
        <w:numPr>
          <w:ilvl w:val="0"/>
          <w:numId w:val="1"/>
        </w:numPr>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 xml:space="preserve">Šiuo pirkimu VšĮ Lietuvos sveikatos mokslų universiteto Kauno ligoninė (toliau – Užsakovas) siekia sudaryti </w:t>
      </w:r>
      <w:r w:rsidRPr="00EE6460">
        <w:rPr>
          <w:rFonts w:eastAsia="Calibri"/>
          <w:b/>
          <w:bCs/>
          <w:color w:val="000000"/>
          <w:sz w:val="22"/>
          <w:szCs w:val="22"/>
        </w:rPr>
        <w:t>savitarnos</w:t>
      </w:r>
      <w:r w:rsidRPr="00EE6460">
        <w:rPr>
          <w:rFonts w:eastAsia="Calibri"/>
          <w:color w:val="000000"/>
          <w:sz w:val="22"/>
          <w:szCs w:val="22"/>
        </w:rPr>
        <w:t xml:space="preserve"> </w:t>
      </w:r>
      <w:r w:rsidRPr="00EE6460">
        <w:rPr>
          <w:rFonts w:eastAsia="Calibri"/>
          <w:b/>
          <w:bCs/>
          <w:color w:val="000000"/>
          <w:sz w:val="22"/>
          <w:szCs w:val="22"/>
        </w:rPr>
        <w:t>mokėjimo terminal</w:t>
      </w:r>
      <w:r w:rsidR="00D01288">
        <w:rPr>
          <w:rFonts w:eastAsia="Calibri"/>
          <w:b/>
          <w:bCs/>
          <w:color w:val="000000"/>
          <w:sz w:val="22"/>
          <w:szCs w:val="22"/>
        </w:rPr>
        <w:t>ų</w:t>
      </w:r>
      <w:r w:rsidRPr="00EE6460">
        <w:rPr>
          <w:rFonts w:eastAsia="Calibri"/>
          <w:b/>
          <w:bCs/>
          <w:color w:val="000000"/>
          <w:sz w:val="22"/>
          <w:szCs w:val="22"/>
        </w:rPr>
        <w:t xml:space="preserve"> (</w:t>
      </w:r>
      <w:r w:rsidR="00AF2059">
        <w:rPr>
          <w:rFonts w:eastAsia="Calibri"/>
          <w:b/>
          <w:bCs/>
          <w:color w:val="000000"/>
          <w:sz w:val="22"/>
          <w:szCs w:val="22"/>
        </w:rPr>
        <w:t>2</w:t>
      </w:r>
      <w:r w:rsidRPr="00EE6460">
        <w:rPr>
          <w:rFonts w:eastAsia="Calibri"/>
          <w:b/>
          <w:bCs/>
          <w:color w:val="000000"/>
          <w:sz w:val="22"/>
          <w:szCs w:val="22"/>
        </w:rPr>
        <w:t xml:space="preserve"> vnt.) nuomos sutartį </w:t>
      </w:r>
      <w:r w:rsidR="00000E54">
        <w:rPr>
          <w:rFonts w:eastAsia="Calibri"/>
          <w:b/>
          <w:bCs/>
          <w:color w:val="000000"/>
          <w:sz w:val="22"/>
          <w:szCs w:val="22"/>
        </w:rPr>
        <w:t>24</w:t>
      </w:r>
      <w:r w:rsidRPr="00EE6460">
        <w:rPr>
          <w:rFonts w:eastAsia="Calibri"/>
          <w:b/>
          <w:bCs/>
          <w:color w:val="000000"/>
          <w:sz w:val="22"/>
          <w:szCs w:val="22"/>
        </w:rPr>
        <w:t xml:space="preserve"> mėnesių terminui</w:t>
      </w:r>
      <w:r w:rsidRPr="00EE6460">
        <w:rPr>
          <w:rFonts w:eastAsia="Calibri"/>
          <w:color w:val="000000"/>
          <w:sz w:val="22"/>
          <w:szCs w:val="22"/>
        </w:rPr>
        <w:t xml:space="preserve"> (toliau – Sutartis). Vykdydamas Sutartį, Tiekėjas turės pristatyti, įrengti ir aptarnauti savitarnos mokėjimo terminalą (toliau – Įrangą), kuri nuskaito asmens identifikavimo dokumento (pvz.: asmens ID kortelė, pasas ir pan.) brūkšninį kodą, identifikuoja mokėtoją (susieja su Ligoninės informacine sistema), priima mokėjimus banko kortele ir grynaisiais pinigais, atiduoda grąžą, gautas įmokas perveda į Užsakovo nurodytą sąskaitą;</w:t>
      </w:r>
      <w:r w:rsidR="00710A7F">
        <w:rPr>
          <w:rFonts w:eastAsia="Calibri"/>
          <w:color w:val="000000"/>
          <w:sz w:val="22"/>
          <w:szCs w:val="22"/>
        </w:rPr>
        <w:t xml:space="preserve"> įranga leidžia inkasuoti grynuosius pinigus surinktus iš</w:t>
      </w:r>
      <w:r w:rsidR="00AC0456">
        <w:rPr>
          <w:rFonts w:eastAsia="Calibri"/>
          <w:color w:val="000000"/>
          <w:sz w:val="22"/>
          <w:szCs w:val="22"/>
        </w:rPr>
        <w:t xml:space="preserve"> ligoninės padalinių;</w:t>
      </w:r>
      <w:r w:rsidRPr="00EE6460">
        <w:rPr>
          <w:rFonts w:eastAsia="Calibri"/>
          <w:color w:val="000000"/>
          <w:sz w:val="22"/>
          <w:szCs w:val="22"/>
        </w:rPr>
        <w:t xml:space="preserve"> rengti ataskaitas apie paslaugų teikimą.</w:t>
      </w:r>
      <w:r w:rsidR="00C25EB1">
        <w:rPr>
          <w:rFonts w:eastAsia="Calibri"/>
          <w:color w:val="000000"/>
          <w:sz w:val="22"/>
          <w:szCs w:val="22"/>
        </w:rPr>
        <w:t xml:space="preserve"> </w:t>
      </w:r>
      <w:r w:rsidR="00CA4ACE">
        <w:rPr>
          <w:rFonts w:eastAsia="Calibri"/>
          <w:color w:val="000000"/>
          <w:sz w:val="22"/>
          <w:szCs w:val="22"/>
        </w:rPr>
        <w:t>Įranga turi veikti integruotai su Ligoninės informacine sistema (ESIS).</w:t>
      </w:r>
    </w:p>
    <w:p w14:paraId="6989702E" w14:textId="77777777" w:rsidR="00D83096" w:rsidRPr="00EE6460" w:rsidRDefault="00D83096" w:rsidP="0022076F">
      <w:pPr>
        <w:numPr>
          <w:ilvl w:val="0"/>
          <w:numId w:val="1"/>
        </w:numPr>
        <w:suppressAutoHyphens w:val="0"/>
        <w:autoSpaceDE w:val="0"/>
        <w:adjustRightInd w:val="0"/>
        <w:ind w:left="0" w:firstLine="1134"/>
        <w:jc w:val="both"/>
        <w:textAlignment w:val="auto"/>
        <w:rPr>
          <w:rFonts w:eastAsia="Calibri"/>
          <w:color w:val="000000"/>
          <w:sz w:val="22"/>
          <w:szCs w:val="22"/>
        </w:rPr>
      </w:pPr>
      <w:r w:rsidRPr="00EE6460">
        <w:rPr>
          <w:rFonts w:eastAsia="Arial Unicode MS"/>
          <w:bCs/>
          <w:color w:val="000000"/>
          <w:sz w:val="22"/>
          <w:szCs w:val="22"/>
          <w:bdr w:val="nil"/>
        </w:rPr>
        <w:t>Pirkimo objektas</w:t>
      </w:r>
      <w:bookmarkStart w:id="0" w:name="_Hlk47596645"/>
      <w:r w:rsidRPr="00EE6460">
        <w:rPr>
          <w:rFonts w:eastAsia="Arial Unicode MS"/>
          <w:bCs/>
          <w:color w:val="000000"/>
          <w:sz w:val="22"/>
          <w:szCs w:val="22"/>
          <w:bdr w:val="nil"/>
        </w:rPr>
        <w:t>:</w:t>
      </w:r>
    </w:p>
    <w:p w14:paraId="58A1730B" w14:textId="46287879" w:rsidR="00D83096" w:rsidRPr="00D83096" w:rsidRDefault="00D83096" w:rsidP="0022076F">
      <w:pPr>
        <w:numPr>
          <w:ilvl w:val="1"/>
          <w:numId w:val="1"/>
        </w:numPr>
        <w:suppressAutoHyphens w:val="0"/>
        <w:autoSpaceDE w:val="0"/>
        <w:adjustRightInd w:val="0"/>
        <w:ind w:left="0" w:firstLine="1134"/>
        <w:jc w:val="both"/>
        <w:textAlignment w:val="auto"/>
        <w:rPr>
          <w:rFonts w:eastAsia="Calibri"/>
          <w:color w:val="000000"/>
          <w:sz w:val="22"/>
          <w:szCs w:val="22"/>
        </w:rPr>
      </w:pPr>
      <w:r w:rsidRPr="00EE6460">
        <w:rPr>
          <w:rFonts w:eastAsia="Arial Unicode MS"/>
          <w:bCs/>
          <w:color w:val="000000"/>
          <w:sz w:val="22"/>
          <w:szCs w:val="22"/>
          <w:bdr w:val="nil"/>
        </w:rPr>
        <w:t xml:space="preserve">Įrangos nuoma (įskaitant </w:t>
      </w:r>
      <w:r w:rsidRPr="00EE6460">
        <w:rPr>
          <w:sz w:val="22"/>
          <w:szCs w:val="22"/>
        </w:rPr>
        <w:t>techninę priežiūrą, aptarnavimą</w:t>
      </w:r>
      <w:r>
        <w:rPr>
          <w:sz w:val="22"/>
          <w:szCs w:val="22"/>
        </w:rPr>
        <w:t>)</w:t>
      </w:r>
      <w:r w:rsidR="00776CD9">
        <w:rPr>
          <w:sz w:val="22"/>
          <w:szCs w:val="22"/>
        </w:rPr>
        <w:t>,</w:t>
      </w:r>
    </w:p>
    <w:p w14:paraId="78FA5ECA" w14:textId="3C3CCC1C" w:rsidR="00D83096" w:rsidRPr="00EE6460" w:rsidRDefault="00D83096" w:rsidP="0022076F">
      <w:pPr>
        <w:numPr>
          <w:ilvl w:val="1"/>
          <w:numId w:val="1"/>
        </w:numPr>
        <w:suppressAutoHyphens w:val="0"/>
        <w:autoSpaceDE w:val="0"/>
        <w:adjustRightInd w:val="0"/>
        <w:ind w:left="0" w:firstLine="1134"/>
        <w:jc w:val="both"/>
        <w:textAlignment w:val="auto"/>
        <w:rPr>
          <w:rFonts w:eastAsia="Calibri"/>
          <w:color w:val="000000"/>
          <w:sz w:val="22"/>
          <w:szCs w:val="22"/>
        </w:rPr>
      </w:pPr>
      <w:r>
        <w:rPr>
          <w:sz w:val="22"/>
          <w:szCs w:val="22"/>
        </w:rPr>
        <w:t>Į</w:t>
      </w:r>
      <w:r w:rsidRPr="00EE6460">
        <w:rPr>
          <w:sz w:val="22"/>
          <w:szCs w:val="22"/>
        </w:rPr>
        <w:t>mokų surinkim</w:t>
      </w:r>
      <w:r w:rsidR="006A328F">
        <w:rPr>
          <w:sz w:val="22"/>
          <w:szCs w:val="22"/>
        </w:rPr>
        <w:t>o paslaugos</w:t>
      </w:r>
      <w:r w:rsidR="00776CD9">
        <w:rPr>
          <w:sz w:val="22"/>
          <w:szCs w:val="22"/>
        </w:rPr>
        <w:t>,</w:t>
      </w:r>
    </w:p>
    <w:p w14:paraId="44C76123" w14:textId="0AB6E5AF" w:rsidR="00D83096" w:rsidRDefault="00D83096" w:rsidP="0022076F">
      <w:pPr>
        <w:numPr>
          <w:ilvl w:val="1"/>
          <w:numId w:val="1"/>
        </w:numPr>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Įrangos įdiegimas</w:t>
      </w:r>
      <w:bookmarkEnd w:id="0"/>
      <w:r w:rsidR="00776CD9">
        <w:rPr>
          <w:rFonts w:eastAsia="Calibri"/>
          <w:color w:val="000000"/>
          <w:sz w:val="22"/>
          <w:szCs w:val="22"/>
        </w:rPr>
        <w:t>,</w:t>
      </w:r>
    </w:p>
    <w:p w14:paraId="2FE64406" w14:textId="10E26618" w:rsidR="00D83096" w:rsidRPr="0022076F" w:rsidRDefault="00C25EB1" w:rsidP="0022076F">
      <w:pPr>
        <w:numPr>
          <w:ilvl w:val="1"/>
          <w:numId w:val="1"/>
        </w:numPr>
        <w:suppressAutoHyphens w:val="0"/>
        <w:autoSpaceDE w:val="0"/>
        <w:adjustRightInd w:val="0"/>
        <w:ind w:left="0" w:firstLine="1134"/>
        <w:jc w:val="both"/>
        <w:textAlignment w:val="auto"/>
        <w:rPr>
          <w:rFonts w:eastAsia="Calibri"/>
          <w:color w:val="000000"/>
          <w:sz w:val="22"/>
          <w:szCs w:val="22"/>
        </w:rPr>
      </w:pPr>
      <w:r>
        <w:rPr>
          <w:rFonts w:eastAsia="Calibri"/>
          <w:color w:val="000000"/>
          <w:sz w:val="22"/>
          <w:szCs w:val="22"/>
        </w:rPr>
        <w:t xml:space="preserve">Įrangos integravimas su </w:t>
      </w:r>
      <w:r w:rsidR="00091E62">
        <w:rPr>
          <w:rFonts w:eastAsia="Calibri"/>
          <w:color w:val="000000"/>
          <w:sz w:val="22"/>
          <w:szCs w:val="22"/>
        </w:rPr>
        <w:t>ESIS sistema</w:t>
      </w:r>
      <w:r w:rsidR="00776CD9">
        <w:rPr>
          <w:rFonts w:eastAsia="Calibri"/>
          <w:color w:val="000000"/>
          <w:sz w:val="22"/>
          <w:szCs w:val="22"/>
        </w:rPr>
        <w:t>.</w:t>
      </w:r>
    </w:p>
    <w:p w14:paraId="2FCC5885" w14:textId="1CDF535E" w:rsidR="00D83096" w:rsidRPr="00EE6460" w:rsidRDefault="00D83096" w:rsidP="0022076F">
      <w:pPr>
        <w:numPr>
          <w:ilvl w:val="0"/>
          <w:numId w:val="1"/>
        </w:numPr>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 xml:space="preserve">Techniniai reikalavimai nuomojamai Įrangai aprašyti </w:t>
      </w:r>
      <w:r w:rsidR="00E95EDE">
        <w:rPr>
          <w:rFonts w:eastAsia="Calibri"/>
          <w:color w:val="000000"/>
          <w:sz w:val="22"/>
          <w:szCs w:val="22"/>
        </w:rPr>
        <w:t xml:space="preserve">1-oje </w:t>
      </w:r>
      <w:r w:rsidRPr="00EE6460">
        <w:rPr>
          <w:rFonts w:eastAsia="Calibri"/>
          <w:color w:val="000000"/>
          <w:sz w:val="22"/>
          <w:szCs w:val="22"/>
        </w:rPr>
        <w:t xml:space="preserve">lentelėje. </w:t>
      </w:r>
    </w:p>
    <w:p w14:paraId="4D6CC4F3" w14:textId="77777777" w:rsidR="00D83096" w:rsidRPr="008A262A" w:rsidRDefault="00D83096" w:rsidP="0022076F">
      <w:pPr>
        <w:numPr>
          <w:ilvl w:val="0"/>
          <w:numId w:val="1"/>
        </w:numPr>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 xml:space="preserve">Reikalavimai </w:t>
      </w:r>
      <w:r w:rsidRPr="008A262A">
        <w:rPr>
          <w:rFonts w:eastAsia="Calibri"/>
          <w:color w:val="000000"/>
          <w:sz w:val="22"/>
          <w:szCs w:val="22"/>
        </w:rPr>
        <w:t>Įrangos įdiegimo paslaugoms:</w:t>
      </w:r>
    </w:p>
    <w:p w14:paraId="60CC87ED" w14:textId="5B34C62F" w:rsidR="00D83096" w:rsidRPr="008A262A" w:rsidRDefault="00D83096" w:rsidP="0022076F">
      <w:pPr>
        <w:numPr>
          <w:ilvl w:val="1"/>
          <w:numId w:val="1"/>
        </w:numPr>
        <w:suppressAutoHyphens w:val="0"/>
        <w:autoSpaceDE w:val="0"/>
        <w:adjustRightInd w:val="0"/>
        <w:ind w:left="0" w:firstLine="1134"/>
        <w:jc w:val="both"/>
        <w:textAlignment w:val="auto"/>
        <w:rPr>
          <w:rFonts w:eastAsia="Calibri"/>
          <w:color w:val="000000"/>
          <w:sz w:val="22"/>
          <w:szCs w:val="22"/>
        </w:rPr>
      </w:pPr>
      <w:r w:rsidRPr="008A262A">
        <w:rPr>
          <w:rFonts w:eastAsia="Calibri"/>
          <w:bCs/>
          <w:iCs/>
          <w:color w:val="000000"/>
          <w:sz w:val="22"/>
          <w:szCs w:val="22"/>
        </w:rPr>
        <w:t>Įranga Tiekėjas turi pristatyti į patalpas Hipodromo g.13, Kaunas</w:t>
      </w:r>
      <w:r w:rsidR="00CA4ACE" w:rsidRPr="008A262A">
        <w:rPr>
          <w:rFonts w:eastAsia="Calibri"/>
          <w:bCs/>
          <w:iCs/>
          <w:color w:val="000000"/>
          <w:sz w:val="22"/>
          <w:szCs w:val="22"/>
        </w:rPr>
        <w:t xml:space="preserve"> (1 vnt.) ir Josvainių g. 2, Kaunas</w:t>
      </w:r>
      <w:r w:rsidRPr="008A262A">
        <w:rPr>
          <w:rFonts w:eastAsia="Calibri"/>
          <w:bCs/>
          <w:iCs/>
          <w:color w:val="000000"/>
          <w:sz w:val="22"/>
          <w:szCs w:val="22"/>
        </w:rPr>
        <w:t xml:space="preserve"> </w:t>
      </w:r>
      <w:r w:rsidR="00CA4ACE" w:rsidRPr="008A262A">
        <w:rPr>
          <w:rFonts w:eastAsia="Calibri"/>
          <w:bCs/>
          <w:iCs/>
          <w:color w:val="000000"/>
          <w:sz w:val="22"/>
          <w:szCs w:val="22"/>
        </w:rPr>
        <w:t>(1 vnt</w:t>
      </w:r>
      <w:r w:rsidR="00AB2352" w:rsidRPr="008A262A">
        <w:rPr>
          <w:rFonts w:eastAsia="Calibri"/>
          <w:bCs/>
          <w:iCs/>
          <w:color w:val="000000"/>
          <w:sz w:val="22"/>
          <w:szCs w:val="22"/>
        </w:rPr>
        <w:t>.</w:t>
      </w:r>
      <w:r w:rsidR="00CA4ACE" w:rsidRPr="008A262A">
        <w:rPr>
          <w:rFonts w:eastAsia="Calibri"/>
          <w:bCs/>
          <w:iCs/>
          <w:color w:val="000000"/>
          <w:sz w:val="22"/>
          <w:szCs w:val="22"/>
        </w:rPr>
        <w:t>)</w:t>
      </w:r>
      <w:r w:rsidR="00AB2352" w:rsidRPr="008A262A">
        <w:rPr>
          <w:rFonts w:eastAsia="Calibri"/>
          <w:bCs/>
          <w:iCs/>
          <w:color w:val="000000"/>
          <w:sz w:val="22"/>
          <w:szCs w:val="22"/>
        </w:rPr>
        <w:t xml:space="preserve">, </w:t>
      </w:r>
      <w:r w:rsidRPr="008A262A">
        <w:rPr>
          <w:rFonts w:eastAsia="Calibri"/>
          <w:bCs/>
          <w:iCs/>
          <w:color w:val="000000"/>
          <w:sz w:val="22"/>
          <w:szCs w:val="22"/>
        </w:rPr>
        <w:t>įdiegti, sukonfigūruoti ir perduoti darbui (turi būti pasirašytas perdavimo-priėmimo aktas), ne vėliau kaip per 40 darbo dienų nuo perkančiosios organizacijos užsakymo pateikimo Tiekėjui dienos.</w:t>
      </w:r>
    </w:p>
    <w:p w14:paraId="21876D49" w14:textId="77777777" w:rsidR="00D83096" w:rsidRPr="00174324" w:rsidRDefault="00D83096" w:rsidP="0022076F">
      <w:pPr>
        <w:numPr>
          <w:ilvl w:val="1"/>
          <w:numId w:val="1"/>
        </w:numPr>
        <w:suppressAutoHyphens w:val="0"/>
        <w:autoSpaceDE w:val="0"/>
        <w:adjustRightInd w:val="0"/>
        <w:ind w:left="0" w:firstLine="1134"/>
        <w:jc w:val="both"/>
        <w:textAlignment w:val="auto"/>
        <w:rPr>
          <w:rFonts w:eastAsia="Calibri"/>
          <w:color w:val="000000"/>
          <w:sz w:val="22"/>
          <w:szCs w:val="22"/>
        </w:rPr>
      </w:pPr>
      <w:r w:rsidRPr="008A262A">
        <w:rPr>
          <w:rFonts w:eastAsia="Calibri"/>
          <w:bCs/>
          <w:iCs/>
          <w:color w:val="000000"/>
          <w:sz w:val="22"/>
          <w:szCs w:val="22"/>
        </w:rPr>
        <w:t>Įrangos įdiegimas: įranga turi būti sukomplektuota, sumontuota ir įjungta į tinklą, suprogramuota ir paruošta darbui. Šalys</w:t>
      </w:r>
      <w:r w:rsidRPr="00EE6460">
        <w:rPr>
          <w:rFonts w:eastAsia="Calibri"/>
          <w:bCs/>
          <w:iCs/>
          <w:color w:val="000000"/>
          <w:sz w:val="22"/>
          <w:szCs w:val="22"/>
        </w:rPr>
        <w:t xml:space="preserve"> pasirašo įrangos priėmimo-perdavimo aktą tik tiekėjui tinkamai pristačius, įdiegus, įjungus į tinklą, suprogramavus ir paruošus darbui įrangą. Įrangos nuomos ir įmokų surinkimo mokesčiai pradedami skaičiuoti nuo įrangos priėmimo-perdavimo akto abiejų šalių pasirašymo dienos.</w:t>
      </w:r>
    </w:p>
    <w:p w14:paraId="5A96A082" w14:textId="07FB5644" w:rsidR="00585A90" w:rsidRDefault="00585A90" w:rsidP="0022076F">
      <w:pPr>
        <w:numPr>
          <w:ilvl w:val="1"/>
          <w:numId w:val="1"/>
        </w:numPr>
        <w:suppressAutoHyphens w:val="0"/>
        <w:autoSpaceDE w:val="0"/>
        <w:adjustRightInd w:val="0"/>
        <w:ind w:left="0" w:firstLine="1134"/>
        <w:jc w:val="both"/>
        <w:textAlignment w:val="auto"/>
        <w:rPr>
          <w:rFonts w:eastAsia="Calibri"/>
          <w:color w:val="000000"/>
          <w:sz w:val="22"/>
          <w:szCs w:val="22"/>
        </w:rPr>
      </w:pPr>
      <w:r w:rsidRPr="00585A90">
        <w:rPr>
          <w:rFonts w:eastAsia="Calibri"/>
          <w:color w:val="000000"/>
          <w:sz w:val="22"/>
          <w:szCs w:val="22"/>
        </w:rPr>
        <w:t>Pardavimo (savitarnoje veikianti pinigų surinkimo) įranga turi veikti kaip kasos aparatas ir atitikti Lietuvos Respublikos teisės aktų reikalavimus, taikomus kasos aparatams bei prekybos automatams, įskaitant, bet neapsiribojant:</w:t>
      </w:r>
    </w:p>
    <w:p w14:paraId="57FC5802" w14:textId="77777777" w:rsidR="007F7D42" w:rsidRDefault="007F7D42" w:rsidP="0022076F">
      <w:pPr>
        <w:numPr>
          <w:ilvl w:val="2"/>
          <w:numId w:val="1"/>
        </w:numPr>
        <w:suppressAutoHyphens w:val="0"/>
        <w:autoSpaceDE w:val="0"/>
        <w:adjustRightInd w:val="0"/>
        <w:ind w:left="0" w:firstLine="1134"/>
        <w:jc w:val="both"/>
        <w:textAlignment w:val="auto"/>
        <w:rPr>
          <w:rFonts w:eastAsia="Calibri"/>
          <w:color w:val="000000"/>
          <w:sz w:val="22"/>
          <w:szCs w:val="22"/>
        </w:rPr>
      </w:pPr>
      <w:r w:rsidRPr="007F7D42">
        <w:rPr>
          <w:rFonts w:eastAsia="Calibri"/>
          <w:color w:val="000000"/>
          <w:sz w:val="22"/>
          <w:szCs w:val="22"/>
        </w:rPr>
        <w:t xml:space="preserve">Įrangoje naudojamas fiskalinis sprendimas (fiskalinis blokas, saugos modulis arba programinis-aparatinis sprendimas) turi atitikti Lietuvos Respublikos teisės aktų reikalavimus ir užtikrinti fiskalinių duomenų registravimą bei perdavimą į VMI </w:t>
      </w:r>
      <w:proofErr w:type="spellStart"/>
      <w:r w:rsidRPr="007F7D42">
        <w:rPr>
          <w:rFonts w:eastAsia="Calibri"/>
          <w:color w:val="000000"/>
          <w:sz w:val="22"/>
          <w:szCs w:val="22"/>
        </w:rPr>
        <w:t>i.EKA</w:t>
      </w:r>
      <w:proofErr w:type="spellEnd"/>
      <w:r w:rsidRPr="007F7D42">
        <w:rPr>
          <w:rFonts w:eastAsia="Calibri"/>
          <w:color w:val="000000"/>
          <w:sz w:val="22"/>
          <w:szCs w:val="22"/>
        </w:rPr>
        <w:t xml:space="preserve"> posistemį.</w:t>
      </w:r>
    </w:p>
    <w:p w14:paraId="354AA80B" w14:textId="3B9B82F9" w:rsidR="006871F0" w:rsidRDefault="006871F0" w:rsidP="0022076F">
      <w:pPr>
        <w:numPr>
          <w:ilvl w:val="2"/>
          <w:numId w:val="1"/>
        </w:numPr>
        <w:suppressAutoHyphens w:val="0"/>
        <w:autoSpaceDE w:val="0"/>
        <w:adjustRightInd w:val="0"/>
        <w:ind w:left="0" w:firstLine="1134"/>
        <w:jc w:val="both"/>
        <w:textAlignment w:val="auto"/>
        <w:rPr>
          <w:rFonts w:eastAsia="Calibri"/>
          <w:color w:val="000000"/>
          <w:sz w:val="22"/>
          <w:szCs w:val="22"/>
        </w:rPr>
      </w:pPr>
      <w:r w:rsidRPr="006871F0">
        <w:rPr>
          <w:rFonts w:eastAsia="Calibri"/>
          <w:color w:val="000000"/>
          <w:sz w:val="22"/>
          <w:szCs w:val="22"/>
        </w:rPr>
        <w:t>Įranga turi užtikrinti fiskalinių duomenų registravimą, apskaitą ir saugojimą pagal galiojančius teisės aktus;</w:t>
      </w:r>
    </w:p>
    <w:p w14:paraId="3353333E" w14:textId="1851E1C5" w:rsidR="006871F0" w:rsidRDefault="006871F0" w:rsidP="0022076F">
      <w:pPr>
        <w:numPr>
          <w:ilvl w:val="2"/>
          <w:numId w:val="1"/>
        </w:numPr>
        <w:suppressAutoHyphens w:val="0"/>
        <w:autoSpaceDE w:val="0"/>
        <w:adjustRightInd w:val="0"/>
        <w:ind w:left="0" w:firstLine="1134"/>
        <w:jc w:val="both"/>
        <w:textAlignment w:val="auto"/>
        <w:rPr>
          <w:rFonts w:eastAsia="Calibri"/>
          <w:color w:val="000000"/>
          <w:sz w:val="22"/>
          <w:szCs w:val="22"/>
        </w:rPr>
      </w:pPr>
      <w:r w:rsidRPr="006871F0">
        <w:rPr>
          <w:rFonts w:eastAsia="Calibri"/>
          <w:color w:val="000000"/>
          <w:sz w:val="22"/>
          <w:szCs w:val="22"/>
        </w:rPr>
        <w:t xml:space="preserve">Įranga turi realiuoju laiku arba teisės aktų nustatyta tvarka perduoti fiskalinius duomenis į VMI </w:t>
      </w:r>
      <w:proofErr w:type="spellStart"/>
      <w:r w:rsidRPr="006871F0">
        <w:rPr>
          <w:rFonts w:eastAsia="Calibri"/>
          <w:color w:val="000000"/>
          <w:sz w:val="22"/>
          <w:szCs w:val="22"/>
        </w:rPr>
        <w:t>i.EKA</w:t>
      </w:r>
      <w:proofErr w:type="spellEnd"/>
      <w:r w:rsidRPr="006871F0">
        <w:rPr>
          <w:rFonts w:eastAsia="Calibri"/>
          <w:color w:val="000000"/>
          <w:sz w:val="22"/>
          <w:szCs w:val="22"/>
        </w:rPr>
        <w:t xml:space="preserve"> posistemį;</w:t>
      </w:r>
    </w:p>
    <w:p w14:paraId="2CA0035D" w14:textId="78BB50E0" w:rsidR="006871F0" w:rsidRDefault="006871F0" w:rsidP="0022076F">
      <w:pPr>
        <w:numPr>
          <w:ilvl w:val="2"/>
          <w:numId w:val="1"/>
        </w:numPr>
        <w:suppressAutoHyphens w:val="0"/>
        <w:autoSpaceDE w:val="0"/>
        <w:adjustRightInd w:val="0"/>
        <w:ind w:left="0" w:firstLine="1134"/>
        <w:jc w:val="both"/>
        <w:textAlignment w:val="auto"/>
        <w:rPr>
          <w:rFonts w:eastAsia="Calibri"/>
          <w:color w:val="000000"/>
          <w:sz w:val="22"/>
          <w:szCs w:val="22"/>
        </w:rPr>
      </w:pPr>
      <w:r w:rsidRPr="006871F0">
        <w:rPr>
          <w:rFonts w:eastAsia="Calibri"/>
          <w:color w:val="000000"/>
          <w:sz w:val="22"/>
          <w:szCs w:val="22"/>
        </w:rPr>
        <w:t>Įranga turi kaupti ir saugoti elektroninę kasos operacijų žurnalą (elektroninę kasos juostą) teisės aktuose nustatytą laikotarpį;</w:t>
      </w:r>
    </w:p>
    <w:p w14:paraId="2B678910" w14:textId="16748467" w:rsidR="006871F0" w:rsidRDefault="006871F0" w:rsidP="0022076F">
      <w:pPr>
        <w:numPr>
          <w:ilvl w:val="2"/>
          <w:numId w:val="1"/>
        </w:numPr>
        <w:suppressAutoHyphens w:val="0"/>
        <w:autoSpaceDE w:val="0"/>
        <w:adjustRightInd w:val="0"/>
        <w:ind w:left="0" w:firstLine="1134"/>
        <w:jc w:val="both"/>
        <w:textAlignment w:val="auto"/>
        <w:rPr>
          <w:rFonts w:eastAsia="Calibri"/>
          <w:color w:val="000000"/>
          <w:sz w:val="22"/>
          <w:szCs w:val="22"/>
        </w:rPr>
      </w:pPr>
      <w:r w:rsidRPr="006871F0">
        <w:rPr>
          <w:rFonts w:eastAsia="Calibri"/>
          <w:color w:val="000000"/>
          <w:sz w:val="22"/>
          <w:szCs w:val="22"/>
        </w:rPr>
        <w:t>Tiekėjas privalo sukonfigūruoti programinę įrangą taip, kad kiekviena atlikta mokėjimo operacija būtų registruojama kaip fiskalinė operacija, sugeneruojant fiskalinį kvitą;</w:t>
      </w:r>
    </w:p>
    <w:p w14:paraId="452F37AE" w14:textId="1868EF06" w:rsidR="006871F0" w:rsidRDefault="006871F0" w:rsidP="0022076F">
      <w:pPr>
        <w:numPr>
          <w:ilvl w:val="2"/>
          <w:numId w:val="1"/>
        </w:numPr>
        <w:suppressAutoHyphens w:val="0"/>
        <w:autoSpaceDE w:val="0"/>
        <w:adjustRightInd w:val="0"/>
        <w:ind w:left="0" w:firstLine="1134"/>
        <w:jc w:val="both"/>
        <w:textAlignment w:val="auto"/>
        <w:rPr>
          <w:rFonts w:eastAsia="Calibri"/>
          <w:color w:val="000000"/>
          <w:sz w:val="22"/>
          <w:szCs w:val="22"/>
        </w:rPr>
      </w:pPr>
      <w:r w:rsidRPr="006871F0">
        <w:rPr>
          <w:rFonts w:eastAsia="Calibri"/>
          <w:color w:val="000000"/>
          <w:sz w:val="22"/>
          <w:szCs w:val="22"/>
        </w:rPr>
        <w:t>Įranga turi užtikrinti galimybę pirkėjui gauti fiskalinį kvitą (spausdintą ir/ar elektroninį), atitinkantį Lietuvos Respublikos teisės aktų reikalavimus;</w:t>
      </w:r>
    </w:p>
    <w:p w14:paraId="6BC50B1C" w14:textId="394823A0" w:rsidR="006871F0" w:rsidRDefault="00292ED7" w:rsidP="0022076F">
      <w:pPr>
        <w:numPr>
          <w:ilvl w:val="2"/>
          <w:numId w:val="1"/>
        </w:numPr>
        <w:suppressAutoHyphens w:val="0"/>
        <w:autoSpaceDE w:val="0"/>
        <w:adjustRightInd w:val="0"/>
        <w:ind w:left="0" w:firstLine="1134"/>
        <w:jc w:val="both"/>
        <w:textAlignment w:val="auto"/>
        <w:rPr>
          <w:rFonts w:eastAsia="Calibri"/>
          <w:color w:val="000000"/>
          <w:sz w:val="22"/>
          <w:szCs w:val="22"/>
        </w:rPr>
      </w:pPr>
      <w:r w:rsidRPr="00292ED7">
        <w:rPr>
          <w:rFonts w:eastAsia="Calibri"/>
          <w:color w:val="000000"/>
          <w:sz w:val="22"/>
          <w:szCs w:val="22"/>
        </w:rPr>
        <w:t>Įranga turi užtikrinti Z ataskaitų formavimą bei kitų teisės aktuose numatytų fiskalinių ataskaitų generavimą.</w:t>
      </w:r>
    </w:p>
    <w:p w14:paraId="36496509" w14:textId="75586F2A" w:rsidR="000A23FD" w:rsidRDefault="000A23FD"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0A23FD">
        <w:rPr>
          <w:rFonts w:eastAsia="Calibri"/>
          <w:color w:val="000000"/>
          <w:sz w:val="22"/>
          <w:szCs w:val="22"/>
        </w:rPr>
        <w:t>Įranga turi užtikrinti galimybę priimti (inkasuoti) grynuosius pinigus iš kitų Perkančiosios organizacijos padalinių, dirbančių su kasos aparatais, ir registruoti šias operacijas kaip kasos įplaukas (ne pardavimo operacijas), užtikrinant atsekamumą bei apskaitą pagal Lietuvos Respublikos teisės aktų reikalavimus.</w:t>
      </w:r>
    </w:p>
    <w:p w14:paraId="6378495B" w14:textId="661E5FAD"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Tiekėjas turi sukonfigūruoti programinę įrangą</w:t>
      </w:r>
      <w:r w:rsidR="00101B5A">
        <w:rPr>
          <w:rFonts w:eastAsia="Calibri"/>
          <w:color w:val="000000"/>
          <w:sz w:val="22"/>
          <w:szCs w:val="22"/>
        </w:rPr>
        <w:t xml:space="preserve"> fiskalinių</w:t>
      </w:r>
      <w:r w:rsidRPr="00EE6460">
        <w:rPr>
          <w:rFonts w:eastAsia="Calibri"/>
          <w:color w:val="000000"/>
          <w:sz w:val="22"/>
          <w:szCs w:val="22"/>
        </w:rPr>
        <w:t xml:space="preserve"> kvitų spausdinimui. Kvite turi būti išspausdinta:</w:t>
      </w:r>
    </w:p>
    <w:p w14:paraId="18A31EF9"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Mokėjimo paslaugos teikėjo: pavadinimas, adresas, juridinio asmens kodas arba PVM kodas, jei paslaugos teikėjas yra PVM mokėtojas.</w:t>
      </w:r>
    </w:p>
    <w:p w14:paraId="44E7F40C"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 xml:space="preserve"> Perkančiosios organizacijos: pavadinimas - VšĮ Lietuvos sveikatos mokslų universiteto Kauno ligoninė; adresas – Josvainių g. 2, Kaunas; PVM kodas - LT100005939715</w:t>
      </w:r>
    </w:p>
    <w:p w14:paraId="118A560A"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lastRenderedPageBreak/>
        <w:t>Kvito eilės numeris, išdavimo data ir laikas;</w:t>
      </w:r>
    </w:p>
    <w:p w14:paraId="031383C5"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Užsakymo numeris;</w:t>
      </w:r>
    </w:p>
    <w:p w14:paraId="1EB2D0A5"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Paslaugos (prekės) pavadinimas;</w:t>
      </w:r>
    </w:p>
    <w:p w14:paraId="4CFB06A3"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Paslaugos (prekės) kiekis, kaina. Jei paslauga ar prekė apmokestinama PVM, tai paslaugos (prekės) kainai nurodoma PVM tarifas ar jo kodas;</w:t>
      </w:r>
    </w:p>
    <w:p w14:paraId="553A6AA3"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PVM mokesčio suma;</w:t>
      </w:r>
    </w:p>
    <w:p w14:paraId="3D19DDBC"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Visa mokėtina suma;</w:t>
      </w:r>
    </w:p>
    <w:p w14:paraId="245C4C11"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Iš mokėtojo gauta suma;</w:t>
      </w:r>
    </w:p>
    <w:p w14:paraId="03DEE8B1"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Grąža;</w:t>
      </w:r>
    </w:p>
    <w:p w14:paraId="199190D7"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Mokėjimo terminalo Nr. ir adresas.</w:t>
      </w:r>
    </w:p>
    <w:p w14:paraId="006E46F9"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Tiekėjas turi sukonfigūruoti programinę įrangą brūkšninių kodų nuskaitymui:</w:t>
      </w:r>
    </w:p>
    <w:p w14:paraId="21A58125"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Mokėtojui, nuskenavus asmens identifikavimo dokumento brūkšninį kodą arba įvedus asmens kodą terminale, turi būti atvaizduojamos užsakytos paslaugos ir pinigų sumos;</w:t>
      </w:r>
    </w:p>
    <w:p w14:paraId="6558353E"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Mokėtojas gali pasirinkti mokėti vieną, kelias ar visas jam užsakytas mokamas paslaugas.</w:t>
      </w:r>
    </w:p>
    <w:p w14:paraId="78769E0F" w14:textId="11EE9B20" w:rsidR="00F55CDF" w:rsidRDefault="00F55CDF"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Pr>
          <w:rFonts w:eastAsia="Calibri"/>
          <w:color w:val="000000"/>
          <w:sz w:val="22"/>
          <w:szCs w:val="22"/>
        </w:rPr>
        <w:t xml:space="preserve">Įranga turi </w:t>
      </w:r>
      <w:r w:rsidR="00984005">
        <w:rPr>
          <w:rFonts w:eastAsia="Calibri"/>
          <w:color w:val="000000"/>
          <w:sz w:val="22"/>
          <w:szCs w:val="22"/>
        </w:rPr>
        <w:t xml:space="preserve">priimti grynuosius pinigus </w:t>
      </w:r>
    </w:p>
    <w:p w14:paraId="03FF77D6" w14:textId="0C79E432"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4C2B4D35">
        <w:rPr>
          <w:rFonts w:eastAsia="Calibri"/>
          <w:color w:val="000000" w:themeColor="text1"/>
          <w:sz w:val="22"/>
          <w:szCs w:val="22"/>
        </w:rPr>
        <w:t xml:space="preserve">Tiekėjas turi sukonfigūruoti ir užtikrinti per dieną surinktų įmokų pervedimą vienu mokėjimo nurodymu į perkančiosios organizacijos sąskaitą ne vėliau kaip </w:t>
      </w:r>
      <w:r w:rsidR="2655249A" w:rsidRPr="4C2B4D35">
        <w:rPr>
          <w:rFonts w:eastAsia="Calibri"/>
          <w:color w:val="000000" w:themeColor="text1"/>
          <w:sz w:val="22"/>
          <w:szCs w:val="22"/>
        </w:rPr>
        <w:t xml:space="preserve">per </w:t>
      </w:r>
      <w:r w:rsidR="2655249A" w:rsidRPr="29A531B5">
        <w:rPr>
          <w:rFonts w:eastAsia="Calibri"/>
          <w:color w:val="000000" w:themeColor="text1"/>
          <w:sz w:val="22"/>
          <w:szCs w:val="22"/>
        </w:rPr>
        <w:t>dvi</w:t>
      </w:r>
      <w:r w:rsidRPr="4C2B4D35">
        <w:rPr>
          <w:rFonts w:eastAsia="Calibri"/>
          <w:color w:val="000000" w:themeColor="text1"/>
          <w:sz w:val="22"/>
          <w:szCs w:val="22"/>
        </w:rPr>
        <w:t xml:space="preserve"> darbo </w:t>
      </w:r>
      <w:r w:rsidRPr="513B6F10">
        <w:rPr>
          <w:rFonts w:eastAsia="Calibri"/>
          <w:color w:val="000000" w:themeColor="text1"/>
          <w:sz w:val="22"/>
          <w:szCs w:val="22"/>
        </w:rPr>
        <w:t>dien</w:t>
      </w:r>
      <w:r w:rsidR="5B2D9065" w:rsidRPr="513B6F10">
        <w:rPr>
          <w:rFonts w:eastAsia="Calibri"/>
          <w:color w:val="000000" w:themeColor="text1"/>
          <w:sz w:val="22"/>
          <w:szCs w:val="22"/>
        </w:rPr>
        <w:t>as</w:t>
      </w:r>
      <w:r w:rsidRPr="4F468FFD">
        <w:rPr>
          <w:rFonts w:eastAsia="Calibri"/>
          <w:color w:val="000000" w:themeColor="text1"/>
          <w:sz w:val="22"/>
          <w:szCs w:val="22"/>
        </w:rPr>
        <w:t>.</w:t>
      </w:r>
      <w:r w:rsidRPr="4C2B4D35">
        <w:rPr>
          <w:rFonts w:eastAsia="Calibri"/>
          <w:color w:val="000000" w:themeColor="text1"/>
          <w:sz w:val="22"/>
          <w:szCs w:val="22"/>
        </w:rPr>
        <w:t xml:space="preserve"> Duomenys apie įmokas, ataskaitų periodiškumas, pateikiami šalių suderintu formatu.</w:t>
      </w:r>
    </w:p>
    <w:p w14:paraId="7AA5028A"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Tiekėjas turi sukonfigūruoti, pritaikyti Įrangos terminalą bendravimui su Mokėtojais (grafinį informacijos pateikimą).</w:t>
      </w:r>
    </w:p>
    <w:p w14:paraId="275F5202"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 xml:space="preserve">Tiekėjas turės parengti Įrangos programinės dalies integracijos su Užsakovo Ligoninės informacine sistema priemones (naudojamos informacinės sistemos gamintojas ir vystytojas – </w:t>
      </w:r>
      <w:r w:rsidRPr="00D83096">
        <w:rPr>
          <w:rFonts w:eastAsia="Calibri"/>
          <w:sz w:val="22"/>
          <w:szCs w:val="22"/>
        </w:rPr>
        <w:t>UAB „Varutis</w:t>
      </w:r>
      <w:r w:rsidRPr="00EE6460">
        <w:rPr>
          <w:rFonts w:eastAsia="Calibri"/>
          <w:color w:val="000000"/>
          <w:sz w:val="22"/>
          <w:szCs w:val="22"/>
        </w:rPr>
        <w:t>“) ir atlikti būtinus konfigūravimo darbus Įrangoje. Turi būti įdiegti ir sukonfigūruoti ne mažiau kaip šie funkcionalumai:</w:t>
      </w:r>
    </w:p>
    <w:p w14:paraId="0ED9E388"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mokėtojui, nuskenavus brūkšninį kodą arba įvedus ID kodą Įrangoje, turi būti atvaizduojamas paslaugos pavadinimas ir pinigų sumos;</w:t>
      </w:r>
    </w:p>
    <w:p w14:paraId="57FA92D9"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mokėtojas gali pasirinkti mokėti vieną, kelias ar visas jam užsakytas mokamas paslaugas;</w:t>
      </w:r>
    </w:p>
    <w:p w14:paraId="42E082BF"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Tiekėjas turi atlikti kitus būtinus įrangos parengimo ir pritaikymo Užsakovui darbus, būtinus Įrangos tikslingam veikimui.</w:t>
      </w:r>
    </w:p>
    <w:p w14:paraId="47D6AD86" w14:textId="4843F361" w:rsidR="00D83096" w:rsidRPr="0022076F"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Tiekėjas turi instruktuoti Užsakovo darbuotojus apie Įrangos naudojimą.</w:t>
      </w:r>
    </w:p>
    <w:p w14:paraId="11CBBB89" w14:textId="77777777" w:rsidR="00D83096" w:rsidRPr="00EE6460" w:rsidRDefault="00D83096" w:rsidP="0022076F">
      <w:pPr>
        <w:numPr>
          <w:ilvl w:val="0"/>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Visą Sutarties laikotarpį Tiekėjas privalo teikti Įrangos aptarnavimo paslaugas:</w:t>
      </w:r>
    </w:p>
    <w:p w14:paraId="4FE61FAE"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Neatlygintiną Įrangos priežiūrą – aptarnavimo paslaugų teikimą. Priežiūra suprantama kaip bet koks Įrangos aptarnavimas, techninės priežiūros atlikimas, remontas, detalių ir eksploatacinių medžiagų keitimas – visi darbai ir medžiagos, būtinos nepertraukiamam Įrangos veikimui, prilygstančiam pradiniam įdiegimui paslaugų priėmimo metu.</w:t>
      </w:r>
    </w:p>
    <w:p w14:paraId="4A5A36CB"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Grynųjų pinigų iš terminalo inkasavimą bei grynųjų papildymą grąžos išdavimui.</w:t>
      </w:r>
    </w:p>
    <w:p w14:paraId="01F4E8C2"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Perkančiajai organizacijai informavus apie Terminalo darbo sutrikimą arba gedimą, atvykti ne vėliau kaip:</w:t>
      </w:r>
    </w:p>
    <w:p w14:paraId="2B921A3E"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Per 4 val., jei pranešimas buvo gautas darbo dienomis nuo 8 iki 17 val.;</w:t>
      </w:r>
    </w:p>
    <w:p w14:paraId="1F05861C"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Ne vėliau kaip kitą darbo dieną iki 12 val., jei pranešimas buvo gautas savaitgalį ar po 17 val.;</w:t>
      </w:r>
    </w:p>
    <w:p w14:paraId="31F69286"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Paslaugos tiekėjo Priežiūros ir sutrikimų registravimo pagalbos tarnyboje, telefonu ir elektroniniu paštu paslaugos turi būti teikiamos 24 valandos per parą, 7 dienas per savaitę (24x7x365).</w:t>
      </w:r>
    </w:p>
    <w:p w14:paraId="5B5FFAEA"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 xml:space="preserve"> Gedimas turi būti pašalintas:</w:t>
      </w:r>
    </w:p>
    <w:p w14:paraId="0C29D3DA"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Gedimo identifikavimo metu, jei gedimas nesudėtingas. Nesudėtingu gedimu laikomas gedimas, kurio pašalinimui reikia ne daugiau kaip 4 darbo valandų;</w:t>
      </w:r>
    </w:p>
    <w:p w14:paraId="3BB11ACD"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Ne vėliau kaip per 48 valandas, jei neriekia keisti esminių Terminalo dalių;</w:t>
      </w:r>
    </w:p>
    <w:p w14:paraId="145E04B0"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color w:val="000000"/>
          <w:sz w:val="22"/>
          <w:szCs w:val="22"/>
        </w:rPr>
        <w:t>Šalių suderintu laiku, jei reikia keisti esmines Terminalo dalis.</w:t>
      </w:r>
    </w:p>
    <w:p w14:paraId="75E6A216" w14:textId="77777777" w:rsidR="00D83096" w:rsidRPr="00EE6460" w:rsidRDefault="00D83096" w:rsidP="0022076F">
      <w:pPr>
        <w:numPr>
          <w:ilvl w:val="2"/>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bCs/>
          <w:iCs/>
          <w:color w:val="000000"/>
          <w:sz w:val="22"/>
          <w:szCs w:val="22"/>
        </w:rPr>
        <w:t>Gedimo atveju, kai įranga yra neeksploatuojama, mokesčiai už tiekėjo Paslaugas objekte netaikomi.</w:t>
      </w:r>
    </w:p>
    <w:p w14:paraId="2BE51124" w14:textId="77777777" w:rsidR="00D83096" w:rsidRPr="00EE6460"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bCs/>
          <w:iCs/>
          <w:color w:val="000000"/>
          <w:sz w:val="22"/>
          <w:szCs w:val="22"/>
        </w:rPr>
        <w:t>Užsakovo darbuotojų konsultavimą su įranga susijusiais klausimais telefonu Užsakovo darbo dienomis, darbo metu</w:t>
      </w:r>
      <w:r w:rsidRPr="00EE6460">
        <w:rPr>
          <w:rFonts w:eastAsia="Calibri"/>
          <w:color w:val="000000"/>
          <w:sz w:val="22"/>
          <w:szCs w:val="22"/>
        </w:rPr>
        <w:t>.</w:t>
      </w:r>
    </w:p>
    <w:p w14:paraId="487CD561" w14:textId="5ABA3A03" w:rsidR="00D83096" w:rsidRPr="005D1E53" w:rsidRDefault="00D83096" w:rsidP="0022076F">
      <w:pPr>
        <w:numPr>
          <w:ilvl w:val="1"/>
          <w:numId w:val="1"/>
        </w:numPr>
        <w:tabs>
          <w:tab w:val="left" w:pos="142"/>
          <w:tab w:val="left" w:pos="993"/>
        </w:tabs>
        <w:suppressAutoHyphens w:val="0"/>
        <w:autoSpaceDE w:val="0"/>
        <w:adjustRightInd w:val="0"/>
        <w:ind w:left="0" w:firstLine="1134"/>
        <w:jc w:val="both"/>
        <w:textAlignment w:val="auto"/>
        <w:rPr>
          <w:rFonts w:eastAsia="Calibri"/>
          <w:color w:val="000000"/>
          <w:sz w:val="22"/>
          <w:szCs w:val="22"/>
        </w:rPr>
      </w:pPr>
      <w:r w:rsidRPr="00EE6460">
        <w:rPr>
          <w:rFonts w:eastAsia="Calibri"/>
          <w:bCs/>
          <w:iCs/>
          <w:color w:val="000000"/>
          <w:sz w:val="22"/>
          <w:szCs w:val="22"/>
        </w:rPr>
        <w:t>Techninė priežiūra atliekama įrenginio buvimo vietoje.</w:t>
      </w:r>
    </w:p>
    <w:p w14:paraId="7812D53C" w14:textId="77777777" w:rsidR="00D83096" w:rsidRPr="00EE6460" w:rsidRDefault="00D83096" w:rsidP="00D83096">
      <w:pPr>
        <w:tabs>
          <w:tab w:val="left" w:pos="993"/>
        </w:tabs>
        <w:autoSpaceDE w:val="0"/>
        <w:adjustRightInd w:val="0"/>
        <w:ind w:left="720" w:hanging="360"/>
        <w:jc w:val="both"/>
        <w:rPr>
          <w:rFonts w:eastAsia="Calibri"/>
          <w:b/>
          <w:bCs/>
          <w:i/>
          <w:iCs/>
          <w:color w:val="000000"/>
          <w:sz w:val="22"/>
          <w:szCs w:val="22"/>
        </w:rPr>
      </w:pPr>
    </w:p>
    <w:p w14:paraId="39DD0E48" w14:textId="77777777" w:rsidR="0022076F" w:rsidRDefault="00D83096" w:rsidP="00D83096">
      <w:pPr>
        <w:spacing w:after="160" w:line="259" w:lineRule="auto"/>
        <w:ind w:left="-709"/>
        <w:jc w:val="both"/>
        <w:rPr>
          <w:rFonts w:eastAsia="Calibri"/>
          <w:b/>
          <w:sz w:val="22"/>
          <w:szCs w:val="22"/>
        </w:rPr>
      </w:pPr>
      <w:r w:rsidRPr="00EE6460">
        <w:rPr>
          <w:rFonts w:eastAsia="Calibri"/>
          <w:b/>
          <w:sz w:val="22"/>
          <w:szCs w:val="22"/>
        </w:rPr>
        <w:lastRenderedPageBreak/>
        <w:t xml:space="preserve">         </w:t>
      </w:r>
    </w:p>
    <w:p w14:paraId="058B4753" w14:textId="71DCACC6" w:rsidR="00D83096" w:rsidRPr="00EE6460" w:rsidRDefault="00D83096" w:rsidP="00D83096">
      <w:pPr>
        <w:spacing w:after="160" w:line="259" w:lineRule="auto"/>
        <w:ind w:left="-709"/>
        <w:jc w:val="both"/>
        <w:rPr>
          <w:rFonts w:eastAsia="Calibri"/>
          <w:b/>
          <w:bCs/>
          <w:iCs/>
          <w:sz w:val="22"/>
          <w:szCs w:val="22"/>
        </w:rPr>
      </w:pPr>
      <w:r w:rsidRPr="00EE6460">
        <w:rPr>
          <w:rFonts w:eastAsia="Calibri"/>
          <w:b/>
          <w:sz w:val="22"/>
          <w:szCs w:val="22"/>
        </w:rPr>
        <w:t xml:space="preserve"> Lentelė 1. Techniniai reikalavimai savitarnos terminalui</w:t>
      </w:r>
      <w:r w:rsidRPr="00EE6460">
        <w:rPr>
          <w:rFonts w:eastAsia="Calibri"/>
          <w:b/>
          <w:bCs/>
          <w:i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9027"/>
      </w:tblGrid>
      <w:tr w:rsidR="00D83096" w:rsidRPr="00EE6460" w14:paraId="7D31806A" w14:textId="77777777" w:rsidTr="00391DE1">
        <w:tc>
          <w:tcPr>
            <w:tcW w:w="312" w:type="pct"/>
            <w:tcBorders>
              <w:top w:val="single" w:sz="4" w:space="0" w:color="auto"/>
              <w:left w:val="single" w:sz="4" w:space="0" w:color="auto"/>
              <w:bottom w:val="single" w:sz="4" w:space="0" w:color="auto"/>
              <w:right w:val="single" w:sz="4" w:space="0" w:color="auto"/>
            </w:tcBorders>
            <w:hideMark/>
          </w:tcPr>
          <w:p w14:paraId="4B3BFD9D" w14:textId="77777777" w:rsidR="00D83096" w:rsidRPr="00EE6460" w:rsidRDefault="00D83096" w:rsidP="00A325B3">
            <w:pPr>
              <w:autoSpaceDE w:val="0"/>
              <w:adjustRightInd w:val="0"/>
              <w:jc w:val="center"/>
              <w:rPr>
                <w:rFonts w:eastAsia="Calibri"/>
                <w:b/>
                <w:bCs/>
                <w:iCs/>
                <w:color w:val="000000"/>
                <w:sz w:val="22"/>
                <w:szCs w:val="22"/>
              </w:rPr>
            </w:pPr>
            <w:bookmarkStart w:id="1" w:name="_Hlk521314963"/>
            <w:r w:rsidRPr="00EE6460">
              <w:rPr>
                <w:rFonts w:eastAsia="Calibri"/>
                <w:b/>
                <w:bCs/>
                <w:iCs/>
                <w:color w:val="000000"/>
                <w:sz w:val="22"/>
                <w:szCs w:val="22"/>
              </w:rPr>
              <w:t>Eil. Nr.</w:t>
            </w:r>
          </w:p>
        </w:tc>
        <w:tc>
          <w:tcPr>
            <w:tcW w:w="4688" w:type="pct"/>
            <w:tcBorders>
              <w:top w:val="single" w:sz="4" w:space="0" w:color="auto"/>
              <w:left w:val="single" w:sz="4" w:space="0" w:color="auto"/>
              <w:bottom w:val="single" w:sz="4" w:space="0" w:color="auto"/>
              <w:right w:val="single" w:sz="4" w:space="0" w:color="auto"/>
            </w:tcBorders>
            <w:hideMark/>
          </w:tcPr>
          <w:p w14:paraId="577D4E4B"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Parametro pavadinimas, reikalaujama parametro reikšmė ir kiti reikalavimai</w:t>
            </w:r>
          </w:p>
        </w:tc>
      </w:tr>
      <w:tr w:rsidR="00D83096" w:rsidRPr="00EE6460" w14:paraId="138D28F1"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6F18554C"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ekranui:</w:t>
            </w:r>
          </w:p>
        </w:tc>
      </w:tr>
      <w:tr w:rsidR="00D83096" w:rsidRPr="00EE6460" w14:paraId="3083F220" w14:textId="77777777" w:rsidTr="00391DE1">
        <w:tc>
          <w:tcPr>
            <w:tcW w:w="312" w:type="pct"/>
            <w:tcBorders>
              <w:top w:val="single" w:sz="4" w:space="0" w:color="auto"/>
              <w:left w:val="single" w:sz="4" w:space="0" w:color="auto"/>
              <w:bottom w:val="single" w:sz="4" w:space="0" w:color="auto"/>
              <w:right w:val="single" w:sz="4" w:space="0" w:color="auto"/>
            </w:tcBorders>
          </w:tcPr>
          <w:p w14:paraId="2968616C"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w:t>
            </w:r>
          </w:p>
        </w:tc>
        <w:tc>
          <w:tcPr>
            <w:tcW w:w="4688" w:type="pct"/>
            <w:tcBorders>
              <w:top w:val="single" w:sz="4" w:space="0" w:color="auto"/>
              <w:left w:val="single" w:sz="4" w:space="0" w:color="auto"/>
              <w:bottom w:val="single" w:sz="4" w:space="0" w:color="auto"/>
              <w:right w:val="single" w:sz="4" w:space="0" w:color="auto"/>
            </w:tcBorders>
            <w:hideMark/>
          </w:tcPr>
          <w:p w14:paraId="246E24BB" w14:textId="77777777" w:rsidR="00D83096" w:rsidRPr="00EE6460" w:rsidRDefault="00D83096" w:rsidP="00A325B3">
            <w:pPr>
              <w:autoSpaceDE w:val="0"/>
              <w:adjustRightInd w:val="0"/>
              <w:rPr>
                <w:rFonts w:eastAsia="Calibri"/>
                <w:b/>
                <w:bCs/>
                <w:iCs/>
                <w:color w:val="000000"/>
                <w:sz w:val="22"/>
                <w:szCs w:val="22"/>
              </w:rPr>
            </w:pPr>
            <w:r w:rsidRPr="00EE6460">
              <w:rPr>
                <w:rFonts w:eastAsia="Calibri"/>
                <w:bCs/>
                <w:iCs/>
                <w:color w:val="000000"/>
                <w:sz w:val="22"/>
                <w:szCs w:val="22"/>
              </w:rPr>
              <w:t>Lietimui jautrus ekranas – ne mažesnis kaip 19“, skirtas įvestiems funkcijoms atlikti, informacijai atvaizduoti, asmeniui instruktuoti</w:t>
            </w:r>
          </w:p>
        </w:tc>
      </w:tr>
      <w:tr w:rsidR="00D83096" w:rsidRPr="00EE6460" w14:paraId="1D1507BE" w14:textId="77777777" w:rsidTr="00A325B3">
        <w:tc>
          <w:tcPr>
            <w:tcW w:w="5000" w:type="pct"/>
            <w:gridSpan w:val="2"/>
            <w:tcBorders>
              <w:top w:val="single" w:sz="4" w:space="0" w:color="auto"/>
              <w:left w:val="single" w:sz="4" w:space="0" w:color="auto"/>
              <w:bottom w:val="single" w:sz="4" w:space="0" w:color="auto"/>
              <w:right w:val="single" w:sz="4" w:space="0" w:color="auto"/>
            </w:tcBorders>
          </w:tcPr>
          <w:p w14:paraId="50EC8772"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banknotų priėmėjui</w:t>
            </w:r>
          </w:p>
        </w:tc>
      </w:tr>
      <w:tr w:rsidR="00D83096" w:rsidRPr="00EE6460" w14:paraId="6C544B5E" w14:textId="77777777" w:rsidTr="00391DE1">
        <w:tc>
          <w:tcPr>
            <w:tcW w:w="312" w:type="pct"/>
            <w:tcBorders>
              <w:top w:val="single" w:sz="4" w:space="0" w:color="auto"/>
              <w:left w:val="single" w:sz="4" w:space="0" w:color="auto"/>
              <w:bottom w:val="single" w:sz="4" w:space="0" w:color="auto"/>
              <w:right w:val="single" w:sz="4" w:space="0" w:color="auto"/>
            </w:tcBorders>
          </w:tcPr>
          <w:p w14:paraId="4AD6CA02"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w:t>
            </w:r>
          </w:p>
        </w:tc>
        <w:tc>
          <w:tcPr>
            <w:tcW w:w="4688" w:type="pct"/>
            <w:tcBorders>
              <w:top w:val="single" w:sz="4" w:space="0" w:color="auto"/>
              <w:left w:val="single" w:sz="4" w:space="0" w:color="auto"/>
              <w:bottom w:val="single" w:sz="4" w:space="0" w:color="auto"/>
              <w:right w:val="single" w:sz="4" w:space="0" w:color="auto"/>
            </w:tcBorders>
            <w:hideMark/>
          </w:tcPr>
          <w:p w14:paraId="2D107B3B"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Įrenginys skirtas banknotų priėmimui. Šis terminalo komponentas turi būti integruotas į korpusą </w:t>
            </w:r>
            <w:r w:rsidRPr="00EE6460">
              <w:rPr>
                <w:rFonts w:eastAsia="Calibri"/>
                <w:color w:val="000000"/>
                <w:sz w:val="22"/>
                <w:szCs w:val="22"/>
                <w:lang w:bidi="he-IL"/>
              </w:rPr>
              <w:t>be galimybės jį nuimti neišardžius įrangos</w:t>
            </w:r>
            <w:r w:rsidRPr="00EE6460">
              <w:rPr>
                <w:rFonts w:eastAsia="Calibri"/>
                <w:bCs/>
                <w:iCs/>
                <w:color w:val="000000"/>
                <w:sz w:val="22"/>
                <w:szCs w:val="22"/>
              </w:rPr>
              <w:t xml:space="preserve"> ir turi turėti galimybę priimti banknotus.</w:t>
            </w:r>
          </w:p>
        </w:tc>
      </w:tr>
      <w:tr w:rsidR="00D83096" w:rsidRPr="00EE6460" w14:paraId="68934457" w14:textId="77777777" w:rsidTr="00391DE1">
        <w:tc>
          <w:tcPr>
            <w:tcW w:w="312" w:type="pct"/>
            <w:tcBorders>
              <w:top w:val="single" w:sz="4" w:space="0" w:color="auto"/>
              <w:left w:val="single" w:sz="4" w:space="0" w:color="auto"/>
              <w:bottom w:val="single" w:sz="4" w:space="0" w:color="auto"/>
              <w:right w:val="single" w:sz="4" w:space="0" w:color="auto"/>
            </w:tcBorders>
          </w:tcPr>
          <w:p w14:paraId="78DC332E"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3</w:t>
            </w:r>
          </w:p>
        </w:tc>
        <w:tc>
          <w:tcPr>
            <w:tcW w:w="4688" w:type="pct"/>
            <w:tcBorders>
              <w:top w:val="single" w:sz="4" w:space="0" w:color="auto"/>
              <w:left w:val="single" w:sz="4" w:space="0" w:color="auto"/>
              <w:bottom w:val="single" w:sz="4" w:space="0" w:color="auto"/>
              <w:right w:val="single" w:sz="4" w:space="0" w:color="auto"/>
            </w:tcBorders>
            <w:hideMark/>
          </w:tcPr>
          <w:p w14:paraId="32A46A6A" w14:textId="14640065" w:rsidR="00D83096" w:rsidRPr="00EE6460" w:rsidRDefault="00D83096" w:rsidP="00A325B3">
            <w:pPr>
              <w:autoSpaceDE w:val="0"/>
              <w:adjustRightInd w:val="0"/>
              <w:jc w:val="center"/>
              <w:rPr>
                <w:rFonts w:eastAsia="Calibri"/>
                <w:b/>
                <w:bCs/>
                <w:color w:val="000000"/>
                <w:sz w:val="22"/>
                <w:szCs w:val="22"/>
              </w:rPr>
            </w:pPr>
            <w:r w:rsidRPr="04A95146">
              <w:rPr>
                <w:rFonts w:eastAsia="Calibri"/>
                <w:color w:val="000000" w:themeColor="text1"/>
                <w:sz w:val="22"/>
                <w:szCs w:val="22"/>
              </w:rPr>
              <w:t xml:space="preserve">Priimami ne mažiau kaip </w:t>
            </w:r>
            <w:r w:rsidR="01213FCA" w:rsidRPr="7C7FE121">
              <w:rPr>
                <w:rFonts w:eastAsia="Calibri"/>
                <w:color w:val="000000" w:themeColor="text1"/>
                <w:sz w:val="22"/>
                <w:szCs w:val="22"/>
              </w:rPr>
              <w:t>4</w:t>
            </w:r>
            <w:r w:rsidRPr="04A95146">
              <w:rPr>
                <w:rFonts w:eastAsia="Calibri"/>
                <w:color w:val="000000" w:themeColor="text1"/>
                <w:sz w:val="22"/>
                <w:szCs w:val="22"/>
              </w:rPr>
              <w:t xml:space="preserve"> banknotų (naujo ir seno pavyzdžio) nominalai: (5 Eur, 10 Eur, 20 Eur, 50 Eur</w:t>
            </w:r>
            <w:r w:rsidRPr="202B2D1D">
              <w:rPr>
                <w:rFonts w:eastAsia="Calibri"/>
                <w:color w:val="000000" w:themeColor="text1"/>
                <w:sz w:val="22"/>
                <w:szCs w:val="22"/>
              </w:rPr>
              <w:t>)</w:t>
            </w:r>
            <w:r w:rsidR="4453442C" w:rsidRPr="202B2D1D">
              <w:rPr>
                <w:rFonts w:eastAsia="Calibri"/>
                <w:color w:val="000000" w:themeColor="text1"/>
                <w:sz w:val="22"/>
                <w:szCs w:val="22"/>
              </w:rPr>
              <w:t xml:space="preserve"> </w:t>
            </w:r>
            <w:r w:rsidR="4453442C" w:rsidRPr="2F2103B2">
              <w:rPr>
                <w:rFonts w:eastAsia="Calibri"/>
                <w:color w:val="000000" w:themeColor="text1"/>
                <w:sz w:val="22"/>
                <w:szCs w:val="22"/>
              </w:rPr>
              <w:t>), ir 1 (naujo</w:t>
            </w:r>
            <w:r w:rsidR="4453442C" w:rsidRPr="4A2A9844">
              <w:rPr>
                <w:rFonts w:eastAsia="Calibri"/>
                <w:color w:val="000000" w:themeColor="text1"/>
                <w:sz w:val="22"/>
                <w:szCs w:val="22"/>
              </w:rPr>
              <w:t xml:space="preserve"> </w:t>
            </w:r>
            <w:r w:rsidR="4453442C" w:rsidRPr="2F2103B2">
              <w:rPr>
                <w:rFonts w:eastAsia="Calibri"/>
                <w:color w:val="000000" w:themeColor="text1"/>
                <w:sz w:val="22"/>
                <w:szCs w:val="22"/>
              </w:rPr>
              <w:t>pavyzdžio) nominalas: 100 Eur.</w:t>
            </w:r>
          </w:p>
        </w:tc>
      </w:tr>
      <w:tr w:rsidR="00D83096" w:rsidRPr="00EE6460" w14:paraId="00F70BA4" w14:textId="77777777" w:rsidTr="00391DE1">
        <w:tc>
          <w:tcPr>
            <w:tcW w:w="312" w:type="pct"/>
            <w:tcBorders>
              <w:top w:val="single" w:sz="4" w:space="0" w:color="auto"/>
              <w:left w:val="single" w:sz="4" w:space="0" w:color="auto"/>
              <w:bottom w:val="single" w:sz="4" w:space="0" w:color="auto"/>
              <w:right w:val="single" w:sz="4" w:space="0" w:color="auto"/>
            </w:tcBorders>
          </w:tcPr>
          <w:p w14:paraId="74B1A3A8"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4</w:t>
            </w:r>
          </w:p>
        </w:tc>
        <w:tc>
          <w:tcPr>
            <w:tcW w:w="4688" w:type="pct"/>
            <w:tcBorders>
              <w:top w:val="single" w:sz="4" w:space="0" w:color="auto"/>
              <w:left w:val="single" w:sz="4" w:space="0" w:color="auto"/>
              <w:bottom w:val="single" w:sz="4" w:space="0" w:color="auto"/>
              <w:right w:val="single" w:sz="4" w:space="0" w:color="auto"/>
            </w:tcBorders>
            <w:hideMark/>
          </w:tcPr>
          <w:p w14:paraId="5DE04D01"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Banknotų priėmimas 4 skirtingomis kryptimis</w:t>
            </w:r>
          </w:p>
        </w:tc>
      </w:tr>
      <w:tr w:rsidR="00D83096" w:rsidRPr="00EE6460" w14:paraId="4EE1D6FF" w14:textId="77777777" w:rsidTr="00391DE1">
        <w:tc>
          <w:tcPr>
            <w:tcW w:w="312" w:type="pct"/>
            <w:tcBorders>
              <w:top w:val="single" w:sz="4" w:space="0" w:color="auto"/>
              <w:left w:val="single" w:sz="4" w:space="0" w:color="auto"/>
              <w:bottom w:val="single" w:sz="4" w:space="0" w:color="auto"/>
              <w:right w:val="single" w:sz="4" w:space="0" w:color="auto"/>
            </w:tcBorders>
          </w:tcPr>
          <w:p w14:paraId="208631C0"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5</w:t>
            </w:r>
          </w:p>
        </w:tc>
        <w:tc>
          <w:tcPr>
            <w:tcW w:w="4688" w:type="pct"/>
            <w:tcBorders>
              <w:top w:val="single" w:sz="4" w:space="0" w:color="auto"/>
              <w:left w:val="single" w:sz="4" w:space="0" w:color="auto"/>
              <w:bottom w:val="single" w:sz="4" w:space="0" w:color="auto"/>
              <w:right w:val="single" w:sz="4" w:space="0" w:color="auto"/>
            </w:tcBorders>
            <w:hideMark/>
          </w:tcPr>
          <w:p w14:paraId="572F5BCE"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Banknotų atpažinimas – ne ilgesnis nei per 2 sek.</w:t>
            </w:r>
          </w:p>
        </w:tc>
      </w:tr>
      <w:tr w:rsidR="00D83096" w:rsidRPr="00EE6460" w14:paraId="1F7F2680" w14:textId="77777777" w:rsidTr="00391DE1">
        <w:tc>
          <w:tcPr>
            <w:tcW w:w="312" w:type="pct"/>
            <w:tcBorders>
              <w:top w:val="single" w:sz="4" w:space="0" w:color="auto"/>
              <w:left w:val="single" w:sz="4" w:space="0" w:color="auto"/>
              <w:bottom w:val="single" w:sz="4" w:space="0" w:color="auto"/>
              <w:right w:val="single" w:sz="4" w:space="0" w:color="auto"/>
            </w:tcBorders>
          </w:tcPr>
          <w:p w14:paraId="4901DF09"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6</w:t>
            </w:r>
          </w:p>
        </w:tc>
        <w:tc>
          <w:tcPr>
            <w:tcW w:w="4688" w:type="pct"/>
            <w:tcBorders>
              <w:top w:val="single" w:sz="4" w:space="0" w:color="auto"/>
              <w:left w:val="single" w:sz="4" w:space="0" w:color="auto"/>
              <w:bottom w:val="single" w:sz="4" w:space="0" w:color="auto"/>
              <w:right w:val="single" w:sz="4" w:space="0" w:color="auto"/>
            </w:tcBorders>
            <w:hideMark/>
          </w:tcPr>
          <w:p w14:paraId="67D63369"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Banknotų atpažinimas – ne mažesnis nei 99 proc.</w:t>
            </w:r>
          </w:p>
        </w:tc>
      </w:tr>
      <w:tr w:rsidR="00D83096" w:rsidRPr="00EE6460" w14:paraId="29FAE2D9"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6BF4D0CB"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monetų priėmėjui</w:t>
            </w:r>
          </w:p>
        </w:tc>
      </w:tr>
      <w:tr w:rsidR="00D83096" w:rsidRPr="00EE6460" w14:paraId="79560B6B" w14:textId="77777777" w:rsidTr="00391DE1">
        <w:tc>
          <w:tcPr>
            <w:tcW w:w="312" w:type="pct"/>
            <w:tcBorders>
              <w:top w:val="single" w:sz="4" w:space="0" w:color="auto"/>
              <w:left w:val="single" w:sz="4" w:space="0" w:color="auto"/>
              <w:bottom w:val="single" w:sz="4" w:space="0" w:color="auto"/>
              <w:right w:val="single" w:sz="4" w:space="0" w:color="auto"/>
            </w:tcBorders>
          </w:tcPr>
          <w:p w14:paraId="18DD7647"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7</w:t>
            </w:r>
          </w:p>
        </w:tc>
        <w:tc>
          <w:tcPr>
            <w:tcW w:w="4688" w:type="pct"/>
            <w:tcBorders>
              <w:top w:val="single" w:sz="4" w:space="0" w:color="auto"/>
              <w:left w:val="single" w:sz="4" w:space="0" w:color="auto"/>
              <w:bottom w:val="single" w:sz="4" w:space="0" w:color="auto"/>
              <w:right w:val="single" w:sz="4" w:space="0" w:color="auto"/>
            </w:tcBorders>
            <w:hideMark/>
          </w:tcPr>
          <w:p w14:paraId="030F344C"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Įrenginys skirtas monetų priėmimui. Šis terminalo komponentas turi būti  integruotas į korpusą.</w:t>
            </w:r>
          </w:p>
        </w:tc>
      </w:tr>
      <w:tr w:rsidR="00D83096" w:rsidRPr="00EE6460" w14:paraId="2E97F77A" w14:textId="77777777" w:rsidTr="00391DE1">
        <w:tc>
          <w:tcPr>
            <w:tcW w:w="312" w:type="pct"/>
            <w:tcBorders>
              <w:top w:val="single" w:sz="4" w:space="0" w:color="auto"/>
              <w:left w:val="single" w:sz="4" w:space="0" w:color="auto"/>
              <w:bottom w:val="single" w:sz="4" w:space="0" w:color="auto"/>
              <w:right w:val="single" w:sz="4" w:space="0" w:color="auto"/>
            </w:tcBorders>
          </w:tcPr>
          <w:p w14:paraId="7500F078"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8</w:t>
            </w:r>
          </w:p>
        </w:tc>
        <w:tc>
          <w:tcPr>
            <w:tcW w:w="4688" w:type="pct"/>
            <w:tcBorders>
              <w:top w:val="single" w:sz="4" w:space="0" w:color="auto"/>
              <w:left w:val="single" w:sz="4" w:space="0" w:color="auto"/>
              <w:bottom w:val="single" w:sz="4" w:space="0" w:color="auto"/>
              <w:right w:val="single" w:sz="4" w:space="0" w:color="auto"/>
            </w:tcBorders>
            <w:hideMark/>
          </w:tcPr>
          <w:p w14:paraId="40163264"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Priimamos ne mažiau kaip 6 skirtingų nominalų monetos (0,05 Eur, 0,10 Eur, 0,20 Eur, 0,50 Eur, 1,00 Eur, 2,00 Eur)</w:t>
            </w:r>
          </w:p>
        </w:tc>
      </w:tr>
      <w:tr w:rsidR="00D83096" w:rsidRPr="00EE6460" w14:paraId="22797252"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16FDD24C"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 xml:space="preserve">Reikalavimai grąžos išdavimo banknotais </w:t>
            </w:r>
            <w:r w:rsidRPr="00EE6460">
              <w:rPr>
                <w:rFonts w:eastAsia="Calibri"/>
                <w:b/>
                <w:bCs/>
                <w:iCs/>
                <w:sz w:val="22"/>
                <w:szCs w:val="22"/>
              </w:rPr>
              <w:t>įrenginiui</w:t>
            </w:r>
          </w:p>
        </w:tc>
      </w:tr>
      <w:tr w:rsidR="00D83096" w:rsidRPr="00EE6460" w14:paraId="5A175FAA" w14:textId="77777777" w:rsidTr="00391DE1">
        <w:tc>
          <w:tcPr>
            <w:tcW w:w="312" w:type="pct"/>
            <w:tcBorders>
              <w:top w:val="single" w:sz="4" w:space="0" w:color="auto"/>
              <w:left w:val="single" w:sz="4" w:space="0" w:color="auto"/>
              <w:bottom w:val="single" w:sz="4" w:space="0" w:color="auto"/>
              <w:right w:val="single" w:sz="4" w:space="0" w:color="auto"/>
            </w:tcBorders>
          </w:tcPr>
          <w:p w14:paraId="28237CEC"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9</w:t>
            </w:r>
          </w:p>
        </w:tc>
        <w:tc>
          <w:tcPr>
            <w:tcW w:w="4688" w:type="pct"/>
            <w:tcBorders>
              <w:top w:val="single" w:sz="4" w:space="0" w:color="auto"/>
              <w:left w:val="single" w:sz="4" w:space="0" w:color="auto"/>
              <w:bottom w:val="single" w:sz="4" w:space="0" w:color="auto"/>
              <w:right w:val="single" w:sz="4" w:space="0" w:color="auto"/>
            </w:tcBorders>
            <w:hideMark/>
          </w:tcPr>
          <w:p w14:paraId="747C27FF"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Įrenginys skirtas grąžos išdavimui banknotais. Šis terminalo komponentas turi būti  integruotas į korpusą </w:t>
            </w:r>
            <w:r w:rsidRPr="00EE6460">
              <w:rPr>
                <w:rFonts w:eastAsia="Calibri"/>
                <w:color w:val="000000"/>
                <w:sz w:val="22"/>
                <w:szCs w:val="22"/>
                <w:lang w:bidi="he-IL"/>
              </w:rPr>
              <w:t>be galimybės jį nuimti neišardžius įrangos.</w:t>
            </w:r>
          </w:p>
        </w:tc>
      </w:tr>
      <w:tr w:rsidR="00D83096" w:rsidRPr="00EE6460" w14:paraId="122EDAB4" w14:textId="77777777" w:rsidTr="00391DE1">
        <w:tc>
          <w:tcPr>
            <w:tcW w:w="312" w:type="pct"/>
            <w:tcBorders>
              <w:top w:val="single" w:sz="4" w:space="0" w:color="auto"/>
              <w:left w:val="single" w:sz="4" w:space="0" w:color="auto"/>
              <w:bottom w:val="single" w:sz="4" w:space="0" w:color="auto"/>
              <w:right w:val="single" w:sz="4" w:space="0" w:color="auto"/>
            </w:tcBorders>
          </w:tcPr>
          <w:p w14:paraId="4DBDEAAD"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10</w:t>
            </w:r>
          </w:p>
        </w:tc>
        <w:tc>
          <w:tcPr>
            <w:tcW w:w="4688" w:type="pct"/>
            <w:tcBorders>
              <w:top w:val="single" w:sz="4" w:space="0" w:color="auto"/>
              <w:left w:val="single" w:sz="4" w:space="0" w:color="auto"/>
              <w:bottom w:val="single" w:sz="4" w:space="0" w:color="auto"/>
              <w:right w:val="single" w:sz="4" w:space="0" w:color="auto"/>
            </w:tcBorders>
            <w:hideMark/>
          </w:tcPr>
          <w:p w14:paraId="09E0DA99"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Įrenginys išduoda grąžą – ne mažiau nei 2 banknotų nominalais (5 Eur, 10 Eur)</w:t>
            </w:r>
          </w:p>
        </w:tc>
      </w:tr>
      <w:tr w:rsidR="00D83096" w:rsidRPr="00EE6460" w14:paraId="61A9877F"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2A88EAEE"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 xml:space="preserve">Reikalavimai grąžos išdavimo monetomis </w:t>
            </w:r>
            <w:r w:rsidRPr="00EE6460">
              <w:rPr>
                <w:rFonts w:eastAsia="Calibri"/>
                <w:b/>
                <w:bCs/>
                <w:iCs/>
                <w:sz w:val="22"/>
                <w:szCs w:val="22"/>
              </w:rPr>
              <w:t>įrenginiui</w:t>
            </w:r>
          </w:p>
        </w:tc>
      </w:tr>
      <w:tr w:rsidR="00D83096" w:rsidRPr="00EE6460" w14:paraId="31A50659" w14:textId="77777777" w:rsidTr="00391DE1">
        <w:tc>
          <w:tcPr>
            <w:tcW w:w="312" w:type="pct"/>
            <w:tcBorders>
              <w:top w:val="single" w:sz="4" w:space="0" w:color="auto"/>
              <w:left w:val="single" w:sz="4" w:space="0" w:color="auto"/>
              <w:bottom w:val="single" w:sz="4" w:space="0" w:color="auto"/>
              <w:right w:val="single" w:sz="4" w:space="0" w:color="auto"/>
            </w:tcBorders>
          </w:tcPr>
          <w:p w14:paraId="3FC00793"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11</w:t>
            </w:r>
          </w:p>
        </w:tc>
        <w:tc>
          <w:tcPr>
            <w:tcW w:w="4688" w:type="pct"/>
            <w:tcBorders>
              <w:top w:val="single" w:sz="4" w:space="0" w:color="auto"/>
              <w:left w:val="single" w:sz="4" w:space="0" w:color="auto"/>
              <w:bottom w:val="single" w:sz="4" w:space="0" w:color="auto"/>
              <w:right w:val="single" w:sz="4" w:space="0" w:color="auto"/>
            </w:tcBorders>
            <w:hideMark/>
          </w:tcPr>
          <w:p w14:paraId="44EF7695"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Įrenginys skirtas grąžos išdavimui monetomis. Šis terminalo komponentas turi būti  integruotas į korpusą </w:t>
            </w:r>
            <w:r w:rsidRPr="00EE6460">
              <w:rPr>
                <w:rFonts w:eastAsia="Calibri"/>
                <w:color w:val="000000"/>
                <w:sz w:val="22"/>
                <w:szCs w:val="22"/>
                <w:lang w:bidi="he-IL"/>
              </w:rPr>
              <w:t>be galimybės jį nuimti neišardžius įrangos.</w:t>
            </w:r>
          </w:p>
        </w:tc>
      </w:tr>
      <w:tr w:rsidR="00D83096" w:rsidRPr="00EE6460" w14:paraId="45CCB83D" w14:textId="77777777" w:rsidTr="00391DE1">
        <w:tc>
          <w:tcPr>
            <w:tcW w:w="312" w:type="pct"/>
            <w:tcBorders>
              <w:top w:val="single" w:sz="4" w:space="0" w:color="auto"/>
              <w:left w:val="single" w:sz="4" w:space="0" w:color="auto"/>
              <w:bottom w:val="single" w:sz="4" w:space="0" w:color="auto"/>
              <w:right w:val="single" w:sz="4" w:space="0" w:color="auto"/>
            </w:tcBorders>
          </w:tcPr>
          <w:p w14:paraId="22F16478"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12</w:t>
            </w:r>
          </w:p>
        </w:tc>
        <w:tc>
          <w:tcPr>
            <w:tcW w:w="4688" w:type="pct"/>
            <w:tcBorders>
              <w:top w:val="single" w:sz="4" w:space="0" w:color="auto"/>
              <w:left w:val="single" w:sz="4" w:space="0" w:color="auto"/>
              <w:bottom w:val="single" w:sz="4" w:space="0" w:color="auto"/>
              <w:right w:val="single" w:sz="4" w:space="0" w:color="auto"/>
            </w:tcBorders>
            <w:hideMark/>
          </w:tcPr>
          <w:p w14:paraId="21A804CC" w14:textId="535EA842" w:rsidR="00D83096" w:rsidRPr="00EE6460" w:rsidRDefault="00D83096" w:rsidP="00A325B3">
            <w:pPr>
              <w:autoSpaceDE w:val="0"/>
              <w:adjustRightInd w:val="0"/>
              <w:jc w:val="center"/>
              <w:rPr>
                <w:rFonts w:eastAsia="Calibri"/>
                <w:b/>
                <w:bCs/>
                <w:color w:val="000000"/>
                <w:sz w:val="22"/>
                <w:szCs w:val="22"/>
              </w:rPr>
            </w:pPr>
            <w:r w:rsidRPr="3BE19580">
              <w:rPr>
                <w:rFonts w:eastAsia="Calibri"/>
                <w:sz w:val="22"/>
                <w:szCs w:val="22"/>
              </w:rPr>
              <w:t>Išduodamos ne mažiau kaip trijų nominalų monetos (0,</w:t>
            </w:r>
            <w:r w:rsidRPr="7E20FFCE">
              <w:rPr>
                <w:rFonts w:eastAsia="Calibri"/>
                <w:sz w:val="22"/>
                <w:szCs w:val="22"/>
              </w:rPr>
              <w:t>0</w:t>
            </w:r>
            <w:r w:rsidR="78E64341" w:rsidRPr="7E20FFCE">
              <w:rPr>
                <w:rFonts w:eastAsia="Calibri"/>
                <w:sz w:val="22"/>
                <w:szCs w:val="22"/>
              </w:rPr>
              <w:t>5</w:t>
            </w:r>
            <w:r w:rsidRPr="3BE19580">
              <w:rPr>
                <w:rFonts w:eastAsia="Calibri"/>
                <w:sz w:val="22"/>
                <w:szCs w:val="22"/>
              </w:rPr>
              <w:t> Eur, 0,</w:t>
            </w:r>
            <w:r w:rsidR="57C78071" w:rsidRPr="245BA993">
              <w:rPr>
                <w:rFonts w:eastAsia="Calibri"/>
                <w:sz w:val="22"/>
                <w:szCs w:val="22"/>
              </w:rPr>
              <w:t>2</w:t>
            </w:r>
            <w:r w:rsidRPr="245BA993">
              <w:rPr>
                <w:rFonts w:eastAsia="Calibri"/>
                <w:sz w:val="22"/>
                <w:szCs w:val="22"/>
              </w:rPr>
              <w:t>0</w:t>
            </w:r>
            <w:r w:rsidRPr="3BE19580">
              <w:rPr>
                <w:rFonts w:eastAsia="Calibri"/>
                <w:sz w:val="22"/>
                <w:szCs w:val="22"/>
              </w:rPr>
              <w:t xml:space="preserve"> Eur, 1,00 Eur)</w:t>
            </w:r>
          </w:p>
        </w:tc>
      </w:tr>
      <w:tr w:rsidR="00D83096" w:rsidRPr="00EE6460" w14:paraId="6C8C8F9D"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59C4C37E"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brūkšninio kodo skaitytuvui:</w:t>
            </w:r>
          </w:p>
        </w:tc>
      </w:tr>
      <w:tr w:rsidR="00D83096" w:rsidRPr="00EE6460" w14:paraId="76F6F84B" w14:textId="77777777" w:rsidTr="00391DE1">
        <w:tc>
          <w:tcPr>
            <w:tcW w:w="312" w:type="pct"/>
            <w:tcBorders>
              <w:top w:val="single" w:sz="4" w:space="0" w:color="auto"/>
              <w:left w:val="single" w:sz="4" w:space="0" w:color="auto"/>
              <w:bottom w:val="single" w:sz="4" w:space="0" w:color="auto"/>
              <w:right w:val="single" w:sz="4" w:space="0" w:color="auto"/>
            </w:tcBorders>
          </w:tcPr>
          <w:p w14:paraId="676E67E1"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13</w:t>
            </w:r>
          </w:p>
        </w:tc>
        <w:tc>
          <w:tcPr>
            <w:tcW w:w="4688" w:type="pct"/>
            <w:tcBorders>
              <w:top w:val="single" w:sz="4" w:space="0" w:color="auto"/>
              <w:left w:val="single" w:sz="4" w:space="0" w:color="auto"/>
              <w:bottom w:val="single" w:sz="4" w:space="0" w:color="auto"/>
              <w:right w:val="single" w:sz="4" w:space="0" w:color="auto"/>
            </w:tcBorders>
            <w:hideMark/>
          </w:tcPr>
          <w:p w14:paraId="119407AB"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sz w:val="22"/>
                <w:szCs w:val="22"/>
                <w:lang w:bidi="he-IL"/>
              </w:rPr>
              <w:t>Brūkšninio kodo nuskaitymo įranga ir informacijos nuskaitymo, apdorojimo įrenginiai turi būti integruoti į korpusą be galimybės juos nuimti neišardžius įrangos.</w:t>
            </w:r>
          </w:p>
        </w:tc>
      </w:tr>
      <w:tr w:rsidR="00D83096" w:rsidRPr="00EE6460" w14:paraId="5AD971EF" w14:textId="77777777" w:rsidTr="00391DE1">
        <w:tc>
          <w:tcPr>
            <w:tcW w:w="312" w:type="pct"/>
            <w:tcBorders>
              <w:top w:val="single" w:sz="4" w:space="0" w:color="auto"/>
              <w:left w:val="single" w:sz="4" w:space="0" w:color="auto"/>
              <w:bottom w:val="single" w:sz="4" w:space="0" w:color="auto"/>
              <w:right w:val="single" w:sz="4" w:space="0" w:color="auto"/>
            </w:tcBorders>
          </w:tcPr>
          <w:p w14:paraId="7BA058E4"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14</w:t>
            </w:r>
          </w:p>
        </w:tc>
        <w:tc>
          <w:tcPr>
            <w:tcW w:w="4688" w:type="pct"/>
            <w:tcBorders>
              <w:top w:val="single" w:sz="4" w:space="0" w:color="auto"/>
              <w:left w:val="single" w:sz="4" w:space="0" w:color="auto"/>
              <w:bottom w:val="single" w:sz="4" w:space="0" w:color="auto"/>
              <w:right w:val="single" w:sz="4" w:space="0" w:color="auto"/>
            </w:tcBorders>
            <w:hideMark/>
          </w:tcPr>
          <w:p w14:paraId="517F2893" w14:textId="77777777" w:rsidR="00D83096" w:rsidRPr="00EE6460" w:rsidRDefault="00D83096" w:rsidP="00A325B3">
            <w:pPr>
              <w:autoSpaceDE w:val="0"/>
              <w:adjustRightInd w:val="0"/>
              <w:jc w:val="center"/>
              <w:rPr>
                <w:rFonts w:eastAsia="Calibri"/>
                <w:sz w:val="22"/>
                <w:szCs w:val="22"/>
              </w:rPr>
            </w:pPr>
            <w:r w:rsidRPr="00EE6460">
              <w:rPr>
                <w:rFonts w:eastAsia="Calibri"/>
                <w:sz w:val="22"/>
                <w:szCs w:val="22"/>
                <w:lang w:bidi="he-IL"/>
              </w:rPr>
              <w:t xml:space="preserve">Brūkšninio kodo skaitytuvas turi būti paruoštas nuskaityti </w:t>
            </w:r>
            <w:r w:rsidRPr="00EE6460">
              <w:rPr>
                <w:rFonts w:eastAsia="Calibri"/>
                <w:sz w:val="22"/>
                <w:szCs w:val="22"/>
              </w:rPr>
              <w:t>visus brūkšninius kodus, naudojamus asmens tapatybės nustatymui</w:t>
            </w:r>
          </w:p>
          <w:p w14:paraId="16447216" w14:textId="77777777" w:rsidR="00D83096" w:rsidRPr="00EE6460" w:rsidRDefault="00D83096" w:rsidP="00A325B3">
            <w:pPr>
              <w:autoSpaceDE w:val="0"/>
              <w:adjustRightInd w:val="0"/>
              <w:jc w:val="center"/>
              <w:rPr>
                <w:rFonts w:eastAsia="Calibri"/>
                <w:b/>
                <w:bCs/>
                <w:iCs/>
                <w:color w:val="000000"/>
                <w:sz w:val="22"/>
                <w:szCs w:val="22"/>
              </w:rPr>
            </w:pPr>
          </w:p>
        </w:tc>
      </w:tr>
      <w:tr w:rsidR="00D83096" w:rsidRPr="00EE6460" w14:paraId="6302B1BC"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62F4C3A6"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kvitų spausdintuvui:</w:t>
            </w:r>
          </w:p>
        </w:tc>
      </w:tr>
      <w:tr w:rsidR="00D83096" w:rsidRPr="00EE6460" w14:paraId="3ECA4187" w14:textId="77777777" w:rsidTr="00391DE1">
        <w:tc>
          <w:tcPr>
            <w:tcW w:w="312" w:type="pct"/>
            <w:tcBorders>
              <w:top w:val="single" w:sz="4" w:space="0" w:color="auto"/>
              <w:left w:val="single" w:sz="4" w:space="0" w:color="auto"/>
              <w:bottom w:val="single" w:sz="4" w:space="0" w:color="auto"/>
              <w:right w:val="single" w:sz="4" w:space="0" w:color="auto"/>
            </w:tcBorders>
          </w:tcPr>
          <w:p w14:paraId="796971DA"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16</w:t>
            </w:r>
          </w:p>
        </w:tc>
        <w:tc>
          <w:tcPr>
            <w:tcW w:w="4688" w:type="pct"/>
            <w:tcBorders>
              <w:top w:val="single" w:sz="4" w:space="0" w:color="auto"/>
              <w:left w:val="single" w:sz="4" w:space="0" w:color="auto"/>
              <w:bottom w:val="single" w:sz="4" w:space="0" w:color="auto"/>
              <w:right w:val="single" w:sz="4" w:space="0" w:color="auto"/>
            </w:tcBorders>
            <w:hideMark/>
          </w:tcPr>
          <w:p w14:paraId="5D41C25D" w14:textId="0DED5ABD" w:rsidR="00D83096" w:rsidRPr="0041449C" w:rsidRDefault="0041449C" w:rsidP="00A325B3">
            <w:pPr>
              <w:autoSpaceDE w:val="0"/>
              <w:adjustRightInd w:val="0"/>
              <w:jc w:val="both"/>
              <w:rPr>
                <w:rFonts w:eastAsia="Calibri"/>
                <w:bCs/>
                <w:iCs/>
                <w:color w:val="000000"/>
                <w:sz w:val="22"/>
                <w:szCs w:val="22"/>
              </w:rPr>
            </w:pPr>
            <w:r w:rsidRPr="0041449C">
              <w:rPr>
                <w:rFonts w:eastAsia="Calibri"/>
                <w:bCs/>
                <w:iCs/>
                <w:color w:val="000000"/>
                <w:sz w:val="22"/>
                <w:szCs w:val="22"/>
              </w:rPr>
              <w:t>Įrenginys turi turėti kvitų spausdinimo įrenginį (terminį spausdintuvą su automatinio popieriaus nukirpimo funkcija), skirtą mokėjimo kvitams spausdinti. Spausdintuvas turi būti integruotas į terminalo sprendimą arba su juo fiziškai sujungtas taip, kad sudarytų vientisą savitarnos įrenginį ir nebūtų lengvai nuimamas ar atjungiamas be įrangos aptarnavimo veiksmų.</w:t>
            </w:r>
          </w:p>
        </w:tc>
      </w:tr>
      <w:tr w:rsidR="00D83096" w:rsidRPr="00EE6460" w14:paraId="757CC81F" w14:textId="77777777" w:rsidTr="00391DE1">
        <w:tc>
          <w:tcPr>
            <w:tcW w:w="312" w:type="pct"/>
            <w:tcBorders>
              <w:top w:val="single" w:sz="4" w:space="0" w:color="auto"/>
              <w:left w:val="single" w:sz="4" w:space="0" w:color="auto"/>
              <w:bottom w:val="single" w:sz="4" w:space="0" w:color="auto"/>
              <w:right w:val="single" w:sz="4" w:space="0" w:color="auto"/>
            </w:tcBorders>
          </w:tcPr>
          <w:p w14:paraId="7040A66A"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17</w:t>
            </w:r>
          </w:p>
        </w:tc>
        <w:tc>
          <w:tcPr>
            <w:tcW w:w="4688" w:type="pct"/>
            <w:tcBorders>
              <w:top w:val="single" w:sz="4" w:space="0" w:color="auto"/>
              <w:left w:val="single" w:sz="4" w:space="0" w:color="auto"/>
              <w:bottom w:val="single" w:sz="4" w:space="0" w:color="auto"/>
              <w:right w:val="single" w:sz="4" w:space="0" w:color="auto"/>
            </w:tcBorders>
            <w:hideMark/>
          </w:tcPr>
          <w:p w14:paraId="7B3D308F"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Kvito plotis – ne mažiau kaip 80 mm;</w:t>
            </w:r>
          </w:p>
        </w:tc>
      </w:tr>
      <w:tr w:rsidR="00D83096" w:rsidRPr="00EE6460" w14:paraId="41F63883" w14:textId="77777777" w:rsidTr="00391DE1">
        <w:tc>
          <w:tcPr>
            <w:tcW w:w="312" w:type="pct"/>
            <w:tcBorders>
              <w:top w:val="single" w:sz="4" w:space="0" w:color="auto"/>
              <w:left w:val="single" w:sz="4" w:space="0" w:color="auto"/>
              <w:bottom w:val="single" w:sz="4" w:space="0" w:color="auto"/>
              <w:right w:val="single" w:sz="4" w:space="0" w:color="auto"/>
            </w:tcBorders>
          </w:tcPr>
          <w:p w14:paraId="4F1635F0"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18</w:t>
            </w:r>
          </w:p>
        </w:tc>
        <w:tc>
          <w:tcPr>
            <w:tcW w:w="4688" w:type="pct"/>
            <w:tcBorders>
              <w:top w:val="single" w:sz="4" w:space="0" w:color="auto"/>
              <w:left w:val="single" w:sz="4" w:space="0" w:color="auto"/>
              <w:bottom w:val="single" w:sz="4" w:space="0" w:color="auto"/>
              <w:right w:val="single" w:sz="4" w:space="0" w:color="auto"/>
            </w:tcBorders>
            <w:hideMark/>
          </w:tcPr>
          <w:p w14:paraId="22200896"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sz w:val="22"/>
                <w:szCs w:val="22"/>
              </w:rPr>
              <w:t>Simbolių skaičius kvito eilutėje – ne mažiau 40 simbolių;</w:t>
            </w:r>
          </w:p>
        </w:tc>
      </w:tr>
      <w:tr w:rsidR="00D83096" w:rsidRPr="00EE6460" w14:paraId="0CF9D6EC" w14:textId="77777777" w:rsidTr="00391DE1">
        <w:tc>
          <w:tcPr>
            <w:tcW w:w="312" w:type="pct"/>
            <w:tcBorders>
              <w:top w:val="single" w:sz="4" w:space="0" w:color="auto"/>
              <w:left w:val="single" w:sz="4" w:space="0" w:color="auto"/>
              <w:bottom w:val="single" w:sz="4" w:space="0" w:color="auto"/>
              <w:right w:val="single" w:sz="4" w:space="0" w:color="auto"/>
            </w:tcBorders>
          </w:tcPr>
          <w:p w14:paraId="1DE2C126"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19</w:t>
            </w:r>
          </w:p>
        </w:tc>
        <w:tc>
          <w:tcPr>
            <w:tcW w:w="4688" w:type="pct"/>
            <w:tcBorders>
              <w:top w:val="single" w:sz="4" w:space="0" w:color="auto"/>
              <w:left w:val="single" w:sz="4" w:space="0" w:color="auto"/>
              <w:bottom w:val="single" w:sz="4" w:space="0" w:color="auto"/>
              <w:right w:val="single" w:sz="4" w:space="0" w:color="auto"/>
            </w:tcBorders>
            <w:hideMark/>
          </w:tcPr>
          <w:p w14:paraId="1F189431"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Spausdinimo greitis – ne mažesnis kaip 100 mm/per sekundę;</w:t>
            </w:r>
          </w:p>
        </w:tc>
      </w:tr>
      <w:tr w:rsidR="00D83096" w:rsidRPr="00EE6460" w14:paraId="3CEAB4AB" w14:textId="77777777" w:rsidTr="00391DE1">
        <w:tc>
          <w:tcPr>
            <w:tcW w:w="312" w:type="pct"/>
            <w:tcBorders>
              <w:top w:val="single" w:sz="4" w:space="0" w:color="auto"/>
              <w:left w:val="single" w:sz="4" w:space="0" w:color="auto"/>
              <w:bottom w:val="single" w:sz="4" w:space="0" w:color="auto"/>
              <w:right w:val="single" w:sz="4" w:space="0" w:color="auto"/>
            </w:tcBorders>
          </w:tcPr>
          <w:p w14:paraId="67B6DB45"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20</w:t>
            </w:r>
          </w:p>
        </w:tc>
        <w:tc>
          <w:tcPr>
            <w:tcW w:w="4688" w:type="pct"/>
            <w:tcBorders>
              <w:top w:val="single" w:sz="4" w:space="0" w:color="auto"/>
              <w:left w:val="single" w:sz="4" w:space="0" w:color="auto"/>
              <w:bottom w:val="single" w:sz="4" w:space="0" w:color="auto"/>
              <w:right w:val="single" w:sz="4" w:space="0" w:color="auto"/>
            </w:tcBorders>
            <w:hideMark/>
          </w:tcPr>
          <w:p w14:paraId="6D06E777"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sz w:val="22"/>
                <w:szCs w:val="22"/>
              </w:rPr>
              <w:t xml:space="preserve">Spausdinimo raiška – ne mažesnė kaip 180 </w:t>
            </w:r>
            <w:proofErr w:type="spellStart"/>
            <w:r w:rsidRPr="00EE6460">
              <w:rPr>
                <w:rFonts w:eastAsia="Calibri"/>
                <w:sz w:val="22"/>
                <w:szCs w:val="22"/>
              </w:rPr>
              <w:t>dpi</w:t>
            </w:r>
            <w:proofErr w:type="spellEnd"/>
          </w:p>
        </w:tc>
      </w:tr>
      <w:tr w:rsidR="00D83096" w:rsidRPr="00EE6460" w14:paraId="16DF65F0"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1321E874"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kompiuteriui:</w:t>
            </w:r>
          </w:p>
        </w:tc>
      </w:tr>
      <w:tr w:rsidR="00D83096" w:rsidRPr="00EE6460" w14:paraId="48FE4631" w14:textId="77777777" w:rsidTr="00391DE1">
        <w:tc>
          <w:tcPr>
            <w:tcW w:w="312" w:type="pct"/>
            <w:tcBorders>
              <w:top w:val="single" w:sz="4" w:space="0" w:color="auto"/>
              <w:left w:val="single" w:sz="4" w:space="0" w:color="auto"/>
              <w:bottom w:val="single" w:sz="4" w:space="0" w:color="auto"/>
              <w:right w:val="single" w:sz="4" w:space="0" w:color="auto"/>
            </w:tcBorders>
          </w:tcPr>
          <w:p w14:paraId="135659B8"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21</w:t>
            </w:r>
          </w:p>
        </w:tc>
        <w:tc>
          <w:tcPr>
            <w:tcW w:w="4688" w:type="pct"/>
            <w:tcBorders>
              <w:top w:val="single" w:sz="4" w:space="0" w:color="auto"/>
              <w:left w:val="single" w:sz="4" w:space="0" w:color="auto"/>
              <w:bottom w:val="single" w:sz="4" w:space="0" w:color="auto"/>
              <w:right w:val="single" w:sz="4" w:space="0" w:color="auto"/>
            </w:tcBorders>
            <w:hideMark/>
          </w:tcPr>
          <w:p w14:paraId="72BC9DCA"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sz w:val="22"/>
                <w:szCs w:val="22"/>
              </w:rPr>
              <w:t>Kompiuterio blokas, programinės įrangos vykdymui.</w:t>
            </w:r>
            <w:r w:rsidRPr="00EE6460">
              <w:rPr>
                <w:rFonts w:eastAsia="Calibri"/>
                <w:bCs/>
                <w:iCs/>
                <w:color w:val="000000"/>
                <w:sz w:val="22"/>
                <w:szCs w:val="22"/>
              </w:rPr>
              <w:t xml:space="preserve"> Šis terminalo komponentas turi būti integruotas (sumontuotas) į korpusą </w:t>
            </w:r>
            <w:r w:rsidRPr="00EE6460">
              <w:rPr>
                <w:rFonts w:eastAsia="Calibri"/>
                <w:color w:val="000000"/>
                <w:sz w:val="22"/>
                <w:szCs w:val="22"/>
                <w:lang w:bidi="he-IL"/>
              </w:rPr>
              <w:t>be galimybės jį (ar bet kurį komponentą) išimti neišardžius įrangos</w:t>
            </w:r>
            <w:r w:rsidRPr="00EE6460">
              <w:rPr>
                <w:rFonts w:eastAsia="Calibri"/>
                <w:sz w:val="22"/>
                <w:szCs w:val="22"/>
              </w:rPr>
              <w:t>.</w:t>
            </w:r>
          </w:p>
        </w:tc>
      </w:tr>
      <w:tr w:rsidR="00D83096" w:rsidRPr="00EE6460" w14:paraId="36A38AC4"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5DD7B0B9"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integruotai programinei įrangai:</w:t>
            </w:r>
          </w:p>
        </w:tc>
      </w:tr>
      <w:tr w:rsidR="00D83096" w:rsidRPr="00EE6460" w14:paraId="11FEC427" w14:textId="77777777" w:rsidTr="00391DE1">
        <w:tc>
          <w:tcPr>
            <w:tcW w:w="312" w:type="pct"/>
            <w:tcBorders>
              <w:top w:val="single" w:sz="4" w:space="0" w:color="auto"/>
              <w:left w:val="single" w:sz="4" w:space="0" w:color="auto"/>
              <w:bottom w:val="single" w:sz="4" w:space="0" w:color="auto"/>
              <w:right w:val="single" w:sz="4" w:space="0" w:color="auto"/>
            </w:tcBorders>
          </w:tcPr>
          <w:p w14:paraId="3B0F47B6"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22</w:t>
            </w:r>
          </w:p>
        </w:tc>
        <w:tc>
          <w:tcPr>
            <w:tcW w:w="4688" w:type="pct"/>
            <w:tcBorders>
              <w:top w:val="single" w:sz="4" w:space="0" w:color="auto"/>
              <w:left w:val="single" w:sz="4" w:space="0" w:color="auto"/>
              <w:bottom w:val="single" w:sz="4" w:space="0" w:color="auto"/>
              <w:right w:val="single" w:sz="4" w:space="0" w:color="auto"/>
            </w:tcBorders>
            <w:hideMark/>
          </w:tcPr>
          <w:p w14:paraId="543EE808" w14:textId="77777777" w:rsidR="00D83096" w:rsidRPr="00EE6460" w:rsidRDefault="00D83096" w:rsidP="00A325B3">
            <w:pPr>
              <w:spacing w:after="160" w:line="259" w:lineRule="auto"/>
              <w:jc w:val="both"/>
              <w:rPr>
                <w:rFonts w:eastAsia="Calibri"/>
                <w:sz w:val="22"/>
                <w:szCs w:val="22"/>
              </w:rPr>
            </w:pPr>
            <w:r w:rsidRPr="00EE6460">
              <w:rPr>
                <w:rFonts w:eastAsia="Calibri"/>
                <w:color w:val="000000"/>
                <w:sz w:val="22"/>
                <w:szCs w:val="22"/>
              </w:rPr>
              <w:t>Programinė įranga turi būti pateikta su visomis reikiamomis licencijomis.</w:t>
            </w:r>
          </w:p>
          <w:p w14:paraId="0C586FB9" w14:textId="77777777" w:rsidR="00D83096" w:rsidRPr="00EE6460" w:rsidRDefault="00D83096" w:rsidP="00A325B3">
            <w:pPr>
              <w:spacing w:after="160" w:line="259" w:lineRule="auto"/>
              <w:jc w:val="both"/>
              <w:rPr>
                <w:rFonts w:eastAsia="Calibri"/>
                <w:sz w:val="22"/>
                <w:szCs w:val="22"/>
              </w:rPr>
            </w:pPr>
            <w:r w:rsidRPr="00EE6460">
              <w:rPr>
                <w:rFonts w:eastAsia="Calibri"/>
                <w:sz w:val="22"/>
                <w:szCs w:val="22"/>
              </w:rPr>
              <w:t>Turi būti galimybė nuskaityti arba įvesti identifikacinį kodą ekrane ir patikrinti pagal pateiktą algoritmą (kodas iki 11 skaičių);</w:t>
            </w:r>
          </w:p>
          <w:p w14:paraId="37C2C681" w14:textId="77777777" w:rsidR="00D83096" w:rsidRPr="00EE6460" w:rsidRDefault="00D83096" w:rsidP="00A325B3">
            <w:pPr>
              <w:spacing w:after="160" w:line="259" w:lineRule="auto"/>
              <w:jc w:val="both"/>
              <w:rPr>
                <w:rFonts w:eastAsia="Calibri"/>
                <w:sz w:val="22"/>
                <w:szCs w:val="22"/>
                <w:lang w:bidi="he-IL"/>
              </w:rPr>
            </w:pPr>
            <w:r w:rsidRPr="00EE6460">
              <w:rPr>
                <w:rFonts w:eastAsia="Calibri"/>
                <w:sz w:val="22"/>
                <w:szCs w:val="22"/>
              </w:rPr>
              <w:t>Turi būti užtikrintos sąsajos saugiam duomenų perdavimui;</w:t>
            </w:r>
          </w:p>
          <w:p w14:paraId="4646027A" w14:textId="77777777" w:rsidR="00D83096" w:rsidRPr="00EE6460" w:rsidRDefault="00D83096" w:rsidP="00A325B3">
            <w:pPr>
              <w:spacing w:after="160" w:line="259" w:lineRule="auto"/>
              <w:jc w:val="both"/>
              <w:rPr>
                <w:rFonts w:eastAsia="Calibri"/>
                <w:sz w:val="22"/>
                <w:szCs w:val="22"/>
                <w:lang w:bidi="he-IL"/>
              </w:rPr>
            </w:pPr>
            <w:r w:rsidRPr="00EE6460">
              <w:rPr>
                <w:rFonts w:eastAsia="Calibri"/>
                <w:sz w:val="22"/>
                <w:szCs w:val="22"/>
                <w:lang w:bidi="he-IL"/>
              </w:rPr>
              <w:t>Savitarnos mokėjimo terminalo sistema privalo kaupti ir perduoti statistiką apie surinktų/apmokėtų įmokų kiekį.</w:t>
            </w:r>
          </w:p>
          <w:p w14:paraId="06D9E455" w14:textId="77777777" w:rsidR="00D83096" w:rsidRPr="00EE6460" w:rsidRDefault="00D83096" w:rsidP="00A325B3">
            <w:pPr>
              <w:autoSpaceDE w:val="0"/>
              <w:adjustRightInd w:val="0"/>
              <w:jc w:val="both"/>
              <w:rPr>
                <w:rFonts w:eastAsia="Calibri"/>
                <w:color w:val="000000"/>
                <w:sz w:val="22"/>
                <w:szCs w:val="22"/>
                <w:lang w:bidi="he-IL"/>
              </w:rPr>
            </w:pPr>
            <w:r w:rsidRPr="00EE6460">
              <w:rPr>
                <w:rFonts w:eastAsia="Calibri"/>
                <w:sz w:val="22"/>
                <w:szCs w:val="22"/>
                <w:lang w:bidi="he-IL"/>
              </w:rPr>
              <w:t>Savitarnos mokėjimo terminalo sistema</w:t>
            </w:r>
            <w:r w:rsidRPr="00EE6460">
              <w:rPr>
                <w:rFonts w:eastAsia="Calibri"/>
                <w:color w:val="000000"/>
                <w:sz w:val="22"/>
                <w:szCs w:val="22"/>
                <w:lang w:bidi="he-IL"/>
              </w:rPr>
              <w:t xml:space="preserve"> turi formuoti ataskaitas apie Paslaugų teikimą, sutrikimus ir nurodyti veiksmus, kurių reikėtų imtis, kad išspręsti problemas. Ataskaitų pateikimo periodiškumą nustato perkančioji organizacija ir tiekėjas bendru sutarimu.</w:t>
            </w:r>
          </w:p>
          <w:p w14:paraId="70193478"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sz w:val="22"/>
                <w:szCs w:val="22"/>
              </w:rPr>
              <w:t>Paslaugos teikė</w:t>
            </w:r>
            <w:r w:rsidRPr="00EE6460">
              <w:rPr>
                <w:rFonts w:eastAsia="Calibri"/>
                <w:color w:val="000000"/>
                <w:sz w:val="22"/>
                <w:szCs w:val="22"/>
              </w:rPr>
              <w:t>jui dirbant su asmens duomenimis, griežtai laikytis Lietuvos Respublikos asmens duomenų teisinės apsaugos įstatymo reikalavimų.</w:t>
            </w:r>
          </w:p>
        </w:tc>
      </w:tr>
      <w:tr w:rsidR="00D83096" w:rsidRPr="00EE6460" w14:paraId="23E6FE22"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75B7B6A6"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color w:val="000000"/>
                <w:sz w:val="22"/>
                <w:szCs w:val="22"/>
                <w:lang w:bidi="he-IL"/>
              </w:rPr>
              <w:t>Plėtros ir atnaujinimo galimybės:</w:t>
            </w:r>
          </w:p>
        </w:tc>
      </w:tr>
      <w:tr w:rsidR="00D83096" w:rsidRPr="00EE6460" w14:paraId="070A9023" w14:textId="77777777" w:rsidTr="00391DE1">
        <w:tc>
          <w:tcPr>
            <w:tcW w:w="312" w:type="pct"/>
            <w:tcBorders>
              <w:top w:val="single" w:sz="4" w:space="0" w:color="auto"/>
              <w:left w:val="single" w:sz="4" w:space="0" w:color="auto"/>
              <w:bottom w:val="single" w:sz="4" w:space="0" w:color="auto"/>
              <w:right w:val="single" w:sz="4" w:space="0" w:color="auto"/>
            </w:tcBorders>
          </w:tcPr>
          <w:p w14:paraId="6FB033B1"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23</w:t>
            </w:r>
          </w:p>
        </w:tc>
        <w:tc>
          <w:tcPr>
            <w:tcW w:w="4688" w:type="pct"/>
            <w:tcBorders>
              <w:top w:val="single" w:sz="4" w:space="0" w:color="auto"/>
              <w:left w:val="single" w:sz="4" w:space="0" w:color="auto"/>
              <w:bottom w:val="single" w:sz="4" w:space="0" w:color="auto"/>
              <w:right w:val="single" w:sz="4" w:space="0" w:color="auto"/>
            </w:tcBorders>
            <w:hideMark/>
          </w:tcPr>
          <w:p w14:paraId="55BC093B" w14:textId="77777777" w:rsidR="00D83096" w:rsidRPr="00EE6460" w:rsidRDefault="00D83096" w:rsidP="00A325B3">
            <w:pPr>
              <w:spacing w:after="160" w:line="259" w:lineRule="auto"/>
              <w:jc w:val="both"/>
              <w:rPr>
                <w:rFonts w:eastAsia="Calibri"/>
                <w:sz w:val="22"/>
                <w:szCs w:val="22"/>
                <w:lang w:bidi="he-IL"/>
              </w:rPr>
            </w:pPr>
            <w:r w:rsidRPr="00EE6460">
              <w:rPr>
                <w:rFonts w:eastAsia="Calibri"/>
                <w:sz w:val="22"/>
                <w:szCs w:val="22"/>
                <w:lang w:bidi="he-IL"/>
              </w:rPr>
              <w:t xml:space="preserve">Vidinės programinės įrangos atnaujinimas: turi būti galimybė atnaujinti vidinę programinę įrangą, keisti jos konfigūraciją nuotoliniu būdu visiems įrangos komplektams. </w:t>
            </w:r>
          </w:p>
          <w:p w14:paraId="29BB070F"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sz w:val="22"/>
                <w:szCs w:val="22"/>
                <w:lang w:bidi="he-IL"/>
              </w:rPr>
              <w:t>Vidinės programinės įrangos komponentų atnaujinimu turi rūpintis Tiekėjas. Atnaujinimo darbai turi būti derinami tarp Užsakovo ir Tiekėjo, kad būtų užtikrintas netrikdoma Užsakovo veikla.</w:t>
            </w:r>
          </w:p>
        </w:tc>
      </w:tr>
      <w:tr w:rsidR="00D83096" w:rsidRPr="00EE6460" w14:paraId="5DB2E863"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3B483F58"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Sąsaja su perkančiosios organizacijos informacinėmis sistemomis:</w:t>
            </w:r>
          </w:p>
        </w:tc>
      </w:tr>
      <w:tr w:rsidR="00D83096" w:rsidRPr="00EE6460" w14:paraId="13B417AF" w14:textId="77777777" w:rsidTr="00391DE1">
        <w:tc>
          <w:tcPr>
            <w:tcW w:w="312" w:type="pct"/>
            <w:tcBorders>
              <w:top w:val="single" w:sz="4" w:space="0" w:color="auto"/>
              <w:left w:val="single" w:sz="4" w:space="0" w:color="auto"/>
              <w:bottom w:val="single" w:sz="4" w:space="0" w:color="auto"/>
              <w:right w:val="single" w:sz="4" w:space="0" w:color="auto"/>
            </w:tcBorders>
          </w:tcPr>
          <w:p w14:paraId="3389FA81"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24</w:t>
            </w:r>
          </w:p>
        </w:tc>
        <w:tc>
          <w:tcPr>
            <w:tcW w:w="4688" w:type="pct"/>
            <w:tcBorders>
              <w:top w:val="single" w:sz="4" w:space="0" w:color="auto"/>
              <w:left w:val="single" w:sz="4" w:space="0" w:color="auto"/>
              <w:bottom w:val="single" w:sz="4" w:space="0" w:color="auto"/>
              <w:right w:val="single" w:sz="4" w:space="0" w:color="auto"/>
            </w:tcBorders>
          </w:tcPr>
          <w:p w14:paraId="4F5BE6DA"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sz w:val="22"/>
                <w:szCs w:val="22"/>
                <w:lang w:bidi="he-IL"/>
              </w:rPr>
              <w:t>Terminalas turi perduoti mokėjimo duomenis mobiliuoju ryšiu: GPRS modemas arba lygiavertis</w:t>
            </w:r>
          </w:p>
        </w:tc>
      </w:tr>
      <w:tr w:rsidR="003D0FCC" w:rsidRPr="00EE6460" w14:paraId="4A598D71" w14:textId="77777777" w:rsidTr="00391DE1">
        <w:tc>
          <w:tcPr>
            <w:tcW w:w="312" w:type="pct"/>
            <w:tcBorders>
              <w:top w:val="single" w:sz="4" w:space="0" w:color="auto"/>
              <w:left w:val="single" w:sz="4" w:space="0" w:color="auto"/>
              <w:bottom w:val="single" w:sz="4" w:space="0" w:color="auto"/>
              <w:right w:val="single" w:sz="4" w:space="0" w:color="auto"/>
            </w:tcBorders>
          </w:tcPr>
          <w:p w14:paraId="079CDC02" w14:textId="0FA96A0F" w:rsidR="003D0FCC" w:rsidRPr="00EE6460" w:rsidRDefault="003D0FCC" w:rsidP="00A325B3">
            <w:pPr>
              <w:autoSpaceDE w:val="0"/>
              <w:adjustRightInd w:val="0"/>
              <w:jc w:val="center"/>
              <w:rPr>
                <w:rFonts w:eastAsia="Calibri"/>
                <w:iCs/>
                <w:color w:val="000000"/>
                <w:sz w:val="22"/>
                <w:szCs w:val="22"/>
              </w:rPr>
            </w:pPr>
            <w:r>
              <w:rPr>
                <w:rFonts w:eastAsia="Calibri"/>
                <w:iCs/>
                <w:color w:val="000000"/>
                <w:sz w:val="22"/>
                <w:szCs w:val="22"/>
              </w:rPr>
              <w:t>25</w:t>
            </w:r>
          </w:p>
        </w:tc>
        <w:tc>
          <w:tcPr>
            <w:tcW w:w="4688" w:type="pct"/>
            <w:tcBorders>
              <w:top w:val="single" w:sz="4" w:space="0" w:color="auto"/>
              <w:left w:val="single" w:sz="4" w:space="0" w:color="auto"/>
              <w:bottom w:val="single" w:sz="4" w:space="0" w:color="auto"/>
              <w:right w:val="single" w:sz="4" w:space="0" w:color="auto"/>
            </w:tcBorders>
          </w:tcPr>
          <w:p w14:paraId="27B0F2A6" w14:textId="2C9D1317" w:rsidR="003D0FCC" w:rsidRPr="00EE6460" w:rsidRDefault="00897567" w:rsidP="003D0FCC">
            <w:pPr>
              <w:autoSpaceDE w:val="0"/>
              <w:adjustRightInd w:val="0"/>
              <w:rPr>
                <w:rFonts w:eastAsia="Calibri"/>
                <w:sz w:val="22"/>
                <w:szCs w:val="22"/>
                <w:lang w:bidi="he-IL"/>
              </w:rPr>
            </w:pPr>
            <w:r>
              <w:rPr>
                <w:rFonts w:eastAsia="Calibri"/>
                <w:sz w:val="22"/>
                <w:szCs w:val="22"/>
                <w:lang w:bidi="he-IL"/>
              </w:rPr>
              <w:t xml:space="preserve">Ryšys (integracija) su Ligoninės informacine sistema ESIS turi atitikti (Tiekėjas turi </w:t>
            </w:r>
            <w:r w:rsidR="007E2E9E">
              <w:rPr>
                <w:rFonts w:eastAsia="Calibri"/>
                <w:sz w:val="22"/>
                <w:szCs w:val="22"/>
                <w:lang w:bidi="he-IL"/>
              </w:rPr>
              <w:t>parengti ir užtikrinti veikimą) privalomus reikalavimus</w:t>
            </w:r>
            <w:r w:rsidR="003111B9">
              <w:rPr>
                <w:rFonts w:eastAsia="Calibri"/>
                <w:sz w:val="22"/>
                <w:szCs w:val="22"/>
                <w:lang w:bidi="he-IL"/>
              </w:rPr>
              <w:t>, jungiantis esamomis API sąlygomis</w:t>
            </w:r>
            <w:r w:rsidR="00391DE1">
              <w:rPr>
                <w:rFonts w:eastAsia="Calibri"/>
                <w:sz w:val="22"/>
                <w:szCs w:val="22"/>
                <w:lang w:bidi="he-IL"/>
              </w:rPr>
              <w:t xml:space="preserve">. </w:t>
            </w:r>
            <w:r w:rsidR="009324E7" w:rsidRPr="009324E7">
              <w:rPr>
                <w:rFonts w:eastAsia="Calibri"/>
                <w:sz w:val="22"/>
                <w:szCs w:val="22"/>
                <w:lang w:bidi="he-IL"/>
              </w:rPr>
              <w:t xml:space="preserve">Sąsajos su perkančiosios organizacijos duomenų baze turi būti realizuotos kaip žiniatinklio paslaugos (angl. </w:t>
            </w:r>
            <w:proofErr w:type="spellStart"/>
            <w:r w:rsidR="009324E7" w:rsidRPr="009324E7">
              <w:rPr>
                <w:rFonts w:eastAsia="Calibri"/>
                <w:sz w:val="22"/>
                <w:szCs w:val="22"/>
                <w:lang w:bidi="he-IL"/>
              </w:rPr>
              <w:t>Web-services</w:t>
            </w:r>
            <w:proofErr w:type="spellEnd"/>
            <w:r w:rsidR="009324E7" w:rsidRPr="009324E7">
              <w:rPr>
                <w:rFonts w:eastAsia="Calibri"/>
                <w:sz w:val="22"/>
                <w:szCs w:val="22"/>
                <w:lang w:bidi="he-IL"/>
              </w:rPr>
              <w:t>).</w:t>
            </w:r>
          </w:p>
        </w:tc>
      </w:tr>
      <w:tr w:rsidR="00D83096" w:rsidRPr="00EE6460" w14:paraId="49E00DE8" w14:textId="77777777" w:rsidTr="00391DE1">
        <w:tc>
          <w:tcPr>
            <w:tcW w:w="312" w:type="pct"/>
            <w:tcBorders>
              <w:top w:val="single" w:sz="4" w:space="0" w:color="auto"/>
              <w:left w:val="single" w:sz="4" w:space="0" w:color="auto"/>
              <w:bottom w:val="single" w:sz="4" w:space="0" w:color="auto"/>
              <w:right w:val="single" w:sz="4" w:space="0" w:color="auto"/>
            </w:tcBorders>
          </w:tcPr>
          <w:p w14:paraId="029780CC" w14:textId="53B32E23" w:rsidR="00D83096" w:rsidRPr="00EE6460" w:rsidRDefault="00C178D8" w:rsidP="00A325B3">
            <w:pPr>
              <w:autoSpaceDE w:val="0"/>
              <w:adjustRightInd w:val="0"/>
              <w:jc w:val="center"/>
              <w:rPr>
                <w:rFonts w:eastAsia="Calibri"/>
                <w:iCs/>
                <w:color w:val="000000"/>
                <w:sz w:val="22"/>
                <w:szCs w:val="22"/>
              </w:rPr>
            </w:pPr>
            <w:r>
              <w:rPr>
                <w:rFonts w:eastAsia="Calibri"/>
                <w:iCs/>
                <w:color w:val="000000"/>
                <w:sz w:val="22"/>
                <w:szCs w:val="22"/>
              </w:rPr>
              <w:t>25.</w:t>
            </w:r>
            <w:r w:rsidR="00D719F8">
              <w:rPr>
                <w:rFonts w:eastAsia="Calibri"/>
                <w:iCs/>
                <w:color w:val="000000"/>
                <w:sz w:val="22"/>
                <w:szCs w:val="22"/>
              </w:rPr>
              <w:t>1</w:t>
            </w:r>
          </w:p>
        </w:tc>
        <w:tc>
          <w:tcPr>
            <w:tcW w:w="4688" w:type="pct"/>
            <w:tcBorders>
              <w:top w:val="single" w:sz="4" w:space="0" w:color="auto"/>
              <w:left w:val="single" w:sz="4" w:space="0" w:color="auto"/>
              <w:bottom w:val="single" w:sz="4" w:space="0" w:color="auto"/>
              <w:right w:val="single" w:sz="4" w:space="0" w:color="auto"/>
            </w:tcBorders>
          </w:tcPr>
          <w:p w14:paraId="22F18A07" w14:textId="77777777" w:rsidR="009873B3" w:rsidRPr="009873B3" w:rsidRDefault="009873B3" w:rsidP="009873B3">
            <w:pPr>
              <w:autoSpaceDE w:val="0"/>
              <w:adjustRightInd w:val="0"/>
              <w:rPr>
                <w:rFonts w:eastAsia="Calibri"/>
                <w:b/>
                <w:bCs/>
                <w:iCs/>
                <w:color w:val="000000"/>
                <w:sz w:val="22"/>
                <w:szCs w:val="22"/>
              </w:rPr>
            </w:pPr>
            <w:proofErr w:type="spellStart"/>
            <w:r w:rsidRPr="009873B3">
              <w:rPr>
                <w:rFonts w:eastAsia="Calibri"/>
                <w:b/>
                <w:bCs/>
                <w:iCs/>
                <w:color w:val="000000"/>
                <w:sz w:val="22"/>
                <w:szCs w:val="22"/>
              </w:rPr>
              <w:t>GetPayments</w:t>
            </w:r>
            <w:proofErr w:type="spellEnd"/>
            <w:r w:rsidRPr="009873B3">
              <w:rPr>
                <w:rFonts w:eastAsia="Calibri"/>
                <w:b/>
                <w:bCs/>
                <w:iCs/>
                <w:color w:val="000000"/>
                <w:sz w:val="22"/>
                <w:szCs w:val="22"/>
              </w:rPr>
              <w:t xml:space="preserve"> metodas</w:t>
            </w:r>
          </w:p>
          <w:p w14:paraId="2748F73A"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Metodo aprašymas: grąžina paciento paslaugas, už kurias pacientas turi susimokėti.</w:t>
            </w:r>
          </w:p>
          <w:p w14:paraId="354126E4"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Užklausos kelias: POST {{</w:t>
            </w:r>
            <w:proofErr w:type="spellStart"/>
            <w:r w:rsidRPr="009873B3">
              <w:rPr>
                <w:rFonts w:eastAsia="Calibri"/>
                <w:iCs/>
                <w:color w:val="000000"/>
                <w:sz w:val="22"/>
                <w:szCs w:val="22"/>
              </w:rPr>
              <w:t>base_url</w:t>
            </w:r>
            <w:proofErr w:type="spellEnd"/>
            <w:r w:rsidRPr="009873B3">
              <w:rPr>
                <w:rFonts w:eastAsia="Calibri"/>
                <w:iCs/>
                <w:color w:val="000000"/>
                <w:sz w:val="22"/>
                <w:szCs w:val="22"/>
              </w:rPr>
              <w:t>}}/</w:t>
            </w:r>
            <w:proofErr w:type="spellStart"/>
            <w:r w:rsidRPr="009873B3">
              <w:rPr>
                <w:rFonts w:eastAsia="Calibri"/>
                <w:iCs/>
                <w:color w:val="000000"/>
                <w:sz w:val="22"/>
                <w:szCs w:val="22"/>
              </w:rPr>
              <w:t>getPayments</w:t>
            </w:r>
            <w:proofErr w:type="spellEnd"/>
          </w:p>
          <w:p w14:paraId="1F7DC2DC"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Užklausos parametrai (perduodami per užklausos „</w:t>
            </w:r>
            <w:proofErr w:type="spellStart"/>
            <w:r w:rsidRPr="009873B3">
              <w:rPr>
                <w:rFonts w:eastAsia="Calibri"/>
                <w:iCs/>
                <w:color w:val="000000"/>
                <w:sz w:val="22"/>
                <w:szCs w:val="22"/>
              </w:rPr>
              <w:t>body</w:t>
            </w:r>
            <w:proofErr w:type="spellEnd"/>
            <w:r w:rsidRPr="009873B3">
              <w:rPr>
                <w:rFonts w:eastAsia="Calibri"/>
                <w:iCs/>
                <w:color w:val="000000"/>
                <w:sz w:val="22"/>
                <w:szCs w:val="22"/>
              </w:rPr>
              <w:t>“):</w:t>
            </w:r>
          </w:p>
          <w:p w14:paraId="56C9F5EB" w14:textId="77777777" w:rsidR="00306D20" w:rsidRDefault="009873B3" w:rsidP="009873B3">
            <w:pPr>
              <w:pStyle w:val="Sraopastraipa"/>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personCode</w:t>
            </w:r>
            <w:proofErr w:type="spellEnd"/>
            <w:r w:rsidRPr="00306D20">
              <w:rPr>
                <w:rFonts w:eastAsia="Calibri"/>
                <w:iCs/>
                <w:color w:val="000000"/>
                <w:sz w:val="22"/>
                <w:szCs w:val="22"/>
              </w:rPr>
              <w:t xml:space="preserve"> – asmens kodas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14B2ED35" w14:textId="43741156" w:rsidR="009873B3" w:rsidRPr="00306D20" w:rsidRDefault="009873B3" w:rsidP="009873B3">
            <w:pPr>
              <w:pStyle w:val="Sraopastraipa"/>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terminal</w:t>
            </w:r>
            <w:proofErr w:type="spellEnd"/>
            <w:r w:rsidRPr="00306D20">
              <w:rPr>
                <w:rFonts w:eastAsia="Calibri"/>
                <w:iCs/>
                <w:color w:val="000000"/>
                <w:sz w:val="22"/>
                <w:szCs w:val="22"/>
              </w:rPr>
              <w:t xml:space="preserve"> – terminalo identifikacinis numeris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2F42D628"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Užklausos rezultatas:</w:t>
            </w:r>
          </w:p>
          <w:p w14:paraId="01AD069D" w14:textId="1C9461AB" w:rsidR="009873B3" w:rsidRPr="00306D20" w:rsidRDefault="009873B3" w:rsidP="00306D20">
            <w:pPr>
              <w:pStyle w:val="Sraopastraipa"/>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payments</w:t>
            </w:r>
            <w:proofErr w:type="spellEnd"/>
            <w:r w:rsidRPr="00306D20">
              <w:rPr>
                <w:rFonts w:eastAsia="Calibri"/>
                <w:iCs/>
                <w:color w:val="000000"/>
                <w:sz w:val="22"/>
                <w:szCs w:val="22"/>
              </w:rPr>
              <w:t xml:space="preserve"> – paslaugų sąrašas:</w:t>
            </w:r>
          </w:p>
          <w:p w14:paraId="3B51CC2A" w14:textId="77777777" w:rsidR="00306D20" w:rsidRDefault="009873B3" w:rsidP="009873B3">
            <w:pPr>
              <w:pStyle w:val="Sraopastraipa"/>
              <w:numPr>
                <w:ilvl w:val="0"/>
                <w:numId w:val="2"/>
              </w:numPr>
              <w:autoSpaceDE w:val="0"/>
              <w:adjustRightInd w:val="0"/>
              <w:rPr>
                <w:rFonts w:eastAsia="Calibri"/>
                <w:iCs/>
                <w:color w:val="000000"/>
                <w:sz w:val="22"/>
                <w:szCs w:val="22"/>
              </w:rPr>
            </w:pPr>
            <w:proofErr w:type="spellStart"/>
            <w:r w:rsidRPr="009873B3">
              <w:rPr>
                <w:rFonts w:eastAsia="Calibri"/>
                <w:iCs/>
                <w:color w:val="000000"/>
                <w:sz w:val="22"/>
                <w:szCs w:val="22"/>
              </w:rPr>
              <w:t>id</w:t>
            </w:r>
            <w:proofErr w:type="spellEnd"/>
            <w:r w:rsidRPr="009873B3">
              <w:rPr>
                <w:rFonts w:eastAsia="Calibri"/>
                <w:iCs/>
                <w:color w:val="000000"/>
                <w:sz w:val="22"/>
                <w:szCs w:val="22"/>
              </w:rPr>
              <w:t xml:space="preserve"> – paciento paslaugos identifikatorius (</w:t>
            </w:r>
            <w:proofErr w:type="spellStart"/>
            <w:r w:rsidRPr="009873B3">
              <w:rPr>
                <w:rFonts w:eastAsia="Calibri"/>
                <w:iCs/>
                <w:color w:val="000000"/>
                <w:sz w:val="22"/>
                <w:szCs w:val="22"/>
              </w:rPr>
              <w:t>int</w:t>
            </w:r>
            <w:proofErr w:type="spellEnd"/>
            <w:r w:rsidRPr="009873B3">
              <w:rPr>
                <w:rFonts w:eastAsia="Calibri"/>
                <w:iCs/>
                <w:color w:val="000000"/>
                <w:sz w:val="22"/>
                <w:szCs w:val="22"/>
              </w:rPr>
              <w:t>)</w:t>
            </w:r>
          </w:p>
          <w:p w14:paraId="79B328E2" w14:textId="77777777" w:rsidR="00306D20" w:rsidRDefault="009873B3" w:rsidP="009873B3">
            <w:pPr>
              <w:pStyle w:val="Sraopastraipa"/>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date</w:t>
            </w:r>
            <w:proofErr w:type="spellEnd"/>
            <w:r w:rsidRPr="00306D20">
              <w:rPr>
                <w:rFonts w:eastAsia="Calibri"/>
                <w:iCs/>
                <w:color w:val="000000"/>
                <w:sz w:val="22"/>
                <w:szCs w:val="22"/>
              </w:rPr>
              <w:t xml:space="preserve"> – paslaugos data (</w:t>
            </w:r>
            <w:proofErr w:type="spellStart"/>
            <w:r w:rsidRPr="00306D20">
              <w:rPr>
                <w:rFonts w:eastAsia="Calibri"/>
                <w:iCs/>
                <w:color w:val="000000"/>
                <w:sz w:val="22"/>
                <w:szCs w:val="22"/>
              </w:rPr>
              <w:t>string</w:t>
            </w:r>
            <w:proofErr w:type="spellEnd"/>
            <w:r w:rsidRPr="00306D20">
              <w:rPr>
                <w:rFonts w:eastAsia="Calibri"/>
                <w:iCs/>
                <w:color w:val="000000"/>
                <w:sz w:val="22"/>
                <w:szCs w:val="22"/>
              </w:rPr>
              <w:t>, formatas – „</w:t>
            </w:r>
            <w:proofErr w:type="spellStart"/>
            <w:r w:rsidRPr="00306D20">
              <w:rPr>
                <w:rFonts w:eastAsia="Calibri"/>
                <w:iCs/>
                <w:color w:val="000000"/>
                <w:sz w:val="22"/>
                <w:szCs w:val="22"/>
              </w:rPr>
              <w:t>yyyy</w:t>
            </w:r>
            <w:proofErr w:type="spellEnd"/>
            <w:r w:rsidRPr="00306D20">
              <w:rPr>
                <w:rFonts w:eastAsia="Calibri"/>
                <w:iCs/>
                <w:color w:val="000000"/>
                <w:sz w:val="22"/>
                <w:szCs w:val="22"/>
              </w:rPr>
              <w:t>-MM-</w:t>
            </w:r>
            <w:proofErr w:type="spellStart"/>
            <w:r w:rsidRPr="00306D20">
              <w:rPr>
                <w:rFonts w:eastAsia="Calibri"/>
                <w:iCs/>
                <w:color w:val="000000"/>
                <w:sz w:val="22"/>
                <w:szCs w:val="22"/>
              </w:rPr>
              <w:t>dd</w:t>
            </w:r>
            <w:proofErr w:type="spellEnd"/>
            <w:r w:rsidRPr="00306D20">
              <w:rPr>
                <w:rFonts w:eastAsia="Calibri"/>
                <w:iCs/>
                <w:color w:val="000000"/>
                <w:sz w:val="22"/>
                <w:szCs w:val="22"/>
              </w:rPr>
              <w:t>“)</w:t>
            </w:r>
          </w:p>
          <w:p w14:paraId="10CD6D0D" w14:textId="77777777" w:rsidR="00306D20" w:rsidRDefault="009873B3" w:rsidP="009873B3">
            <w:pPr>
              <w:pStyle w:val="Sraopastraipa"/>
              <w:numPr>
                <w:ilvl w:val="0"/>
                <w:numId w:val="2"/>
              </w:numPr>
              <w:autoSpaceDE w:val="0"/>
              <w:adjustRightInd w:val="0"/>
              <w:rPr>
                <w:rFonts w:eastAsia="Calibri"/>
                <w:iCs/>
                <w:color w:val="000000"/>
                <w:sz w:val="22"/>
                <w:szCs w:val="22"/>
              </w:rPr>
            </w:pPr>
            <w:r w:rsidRPr="00306D20">
              <w:rPr>
                <w:rFonts w:eastAsia="Calibri"/>
                <w:iCs/>
                <w:color w:val="000000"/>
                <w:sz w:val="22"/>
                <w:szCs w:val="22"/>
              </w:rPr>
              <w:t>name – paslaugos pavadinimas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37F5A37A" w14:textId="77777777" w:rsidR="00306D20" w:rsidRDefault="009873B3" w:rsidP="009873B3">
            <w:pPr>
              <w:pStyle w:val="Sraopastraipa"/>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sum</w:t>
            </w:r>
            <w:proofErr w:type="spellEnd"/>
            <w:r w:rsidRPr="00306D20">
              <w:rPr>
                <w:rFonts w:eastAsia="Calibri"/>
                <w:iCs/>
                <w:color w:val="000000"/>
                <w:sz w:val="22"/>
                <w:szCs w:val="22"/>
              </w:rPr>
              <w:t xml:space="preserve"> – galutinė paslaugos suma (po PVM pritaikymo)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3BA24BF9" w14:textId="77777777" w:rsidR="00306D20" w:rsidRDefault="009873B3" w:rsidP="009873B3">
            <w:pPr>
              <w:pStyle w:val="Sraopastraipa"/>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vat</w:t>
            </w:r>
            <w:proofErr w:type="spellEnd"/>
            <w:r w:rsidRPr="00306D20">
              <w:rPr>
                <w:rFonts w:eastAsia="Calibri"/>
                <w:iCs/>
                <w:color w:val="000000"/>
                <w:sz w:val="22"/>
                <w:szCs w:val="22"/>
              </w:rPr>
              <w:t xml:space="preserve"> – PVM tarifas (procento reikšmė, pvz.: 21)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70D74E2E" w14:textId="77777777" w:rsidR="00306D20" w:rsidRDefault="009873B3" w:rsidP="009873B3">
            <w:pPr>
              <w:pStyle w:val="Sraopastraipa"/>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vatSum</w:t>
            </w:r>
            <w:proofErr w:type="spellEnd"/>
            <w:r w:rsidRPr="00306D20">
              <w:rPr>
                <w:rFonts w:eastAsia="Calibri"/>
                <w:iCs/>
                <w:color w:val="000000"/>
                <w:sz w:val="22"/>
                <w:szCs w:val="22"/>
              </w:rPr>
              <w:t xml:space="preserve"> – PVM suma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228B63F8" w14:textId="5F74E34C" w:rsidR="009873B3" w:rsidRPr="00306D20" w:rsidRDefault="009873B3" w:rsidP="009873B3">
            <w:pPr>
              <w:pStyle w:val="Sraopastraipa"/>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isDeposit</w:t>
            </w:r>
            <w:proofErr w:type="spellEnd"/>
            <w:r w:rsidRPr="00306D20">
              <w:rPr>
                <w:rFonts w:eastAsia="Calibri"/>
                <w:iCs/>
                <w:color w:val="000000"/>
                <w:sz w:val="22"/>
                <w:szCs w:val="22"/>
              </w:rPr>
              <w:t xml:space="preserve"> – ar paslauga yra avansinė (</w:t>
            </w:r>
            <w:proofErr w:type="spellStart"/>
            <w:r w:rsidRPr="00306D20">
              <w:rPr>
                <w:rFonts w:eastAsia="Calibri"/>
                <w:iCs/>
                <w:color w:val="000000"/>
                <w:sz w:val="22"/>
                <w:szCs w:val="22"/>
              </w:rPr>
              <w:t>true</w:t>
            </w:r>
            <w:proofErr w:type="spellEnd"/>
            <w:r w:rsidRPr="00306D20">
              <w:rPr>
                <w:rFonts w:eastAsia="Calibri"/>
                <w:iCs/>
                <w:color w:val="000000"/>
                <w:sz w:val="22"/>
                <w:szCs w:val="22"/>
              </w:rPr>
              <w:t xml:space="preserve"> – sumokėti pinigai bus įrašyti į paciento avansą, kuris naudojamas tolimesniems mokėjimams) (</w:t>
            </w:r>
            <w:proofErr w:type="spellStart"/>
            <w:r w:rsidRPr="00306D20">
              <w:rPr>
                <w:rFonts w:eastAsia="Calibri"/>
                <w:iCs/>
                <w:color w:val="000000"/>
                <w:sz w:val="22"/>
                <w:szCs w:val="22"/>
              </w:rPr>
              <w:t>bool</w:t>
            </w:r>
            <w:proofErr w:type="spellEnd"/>
            <w:r w:rsidRPr="00306D20">
              <w:rPr>
                <w:rFonts w:eastAsia="Calibri"/>
                <w:iCs/>
                <w:color w:val="000000"/>
                <w:sz w:val="22"/>
                <w:szCs w:val="22"/>
              </w:rPr>
              <w:t>)</w:t>
            </w:r>
          </w:p>
          <w:p w14:paraId="6712A35A" w14:textId="77777777" w:rsidR="00306D20" w:rsidRDefault="009873B3" w:rsidP="009873B3">
            <w:pPr>
              <w:pStyle w:val="Sraopastraipa"/>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patientCashBalance</w:t>
            </w:r>
            <w:proofErr w:type="spellEnd"/>
            <w:r w:rsidRPr="00306D20">
              <w:rPr>
                <w:rFonts w:eastAsia="Calibri"/>
                <w:iCs/>
                <w:color w:val="000000"/>
                <w:sz w:val="22"/>
                <w:szCs w:val="22"/>
              </w:rPr>
              <w:t xml:space="preserve"> – paciento turimo avanso suma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774881AB" w14:textId="77777777" w:rsidR="00306D20" w:rsidRDefault="009873B3" w:rsidP="009873B3">
            <w:pPr>
              <w:pStyle w:val="Sraopastraipa"/>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patientId</w:t>
            </w:r>
            <w:proofErr w:type="spellEnd"/>
            <w:r w:rsidRPr="00306D20">
              <w:rPr>
                <w:rFonts w:eastAsia="Calibri"/>
                <w:iCs/>
                <w:color w:val="000000"/>
                <w:sz w:val="22"/>
                <w:szCs w:val="22"/>
              </w:rPr>
              <w:t xml:space="preserve"> – paciento ESPBI ESI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3DDF71CD" w14:textId="77777777" w:rsidR="00306D20" w:rsidRDefault="009873B3" w:rsidP="00306D20">
            <w:pPr>
              <w:pStyle w:val="Sraopastraipa"/>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errorCode</w:t>
            </w:r>
            <w:proofErr w:type="spellEnd"/>
            <w:r w:rsidRPr="00306D20">
              <w:rPr>
                <w:rFonts w:eastAsia="Calibri"/>
                <w:iCs/>
                <w:color w:val="000000"/>
                <w:sz w:val="22"/>
                <w:szCs w:val="22"/>
              </w:rPr>
              <w:t xml:space="preserve"> – klaidos kodas (</w:t>
            </w:r>
            <w:proofErr w:type="spellStart"/>
            <w:r w:rsidRPr="00306D20">
              <w:rPr>
                <w:rFonts w:eastAsia="Calibri"/>
                <w:iCs/>
                <w:color w:val="000000"/>
                <w:sz w:val="22"/>
                <w:szCs w:val="22"/>
              </w:rPr>
              <w:t>int</w:t>
            </w:r>
            <w:proofErr w:type="spellEnd"/>
            <w:r w:rsidRPr="00306D20">
              <w:rPr>
                <w:rFonts w:eastAsia="Calibri"/>
                <w:iCs/>
                <w:color w:val="000000"/>
                <w:sz w:val="22"/>
                <w:szCs w:val="22"/>
              </w:rPr>
              <w:t>)</w:t>
            </w:r>
          </w:p>
          <w:p w14:paraId="0934CE6E" w14:textId="7BF9EBFE" w:rsidR="00D83096" w:rsidRPr="003D0FCC" w:rsidRDefault="009873B3" w:rsidP="00306D20">
            <w:pPr>
              <w:pStyle w:val="Sraopastraipa"/>
              <w:numPr>
                <w:ilvl w:val="0"/>
                <w:numId w:val="3"/>
              </w:numPr>
              <w:autoSpaceDE w:val="0"/>
              <w:adjustRightInd w:val="0"/>
              <w:rPr>
                <w:rFonts w:eastAsia="Calibri"/>
                <w:iCs/>
                <w:color w:val="000000"/>
                <w:sz w:val="22"/>
                <w:szCs w:val="22"/>
              </w:rPr>
            </w:pPr>
            <w:proofErr w:type="spellStart"/>
            <w:r w:rsidRPr="009873B3">
              <w:rPr>
                <w:rFonts w:eastAsia="Calibri"/>
                <w:iCs/>
                <w:color w:val="000000"/>
                <w:sz w:val="22"/>
                <w:szCs w:val="22"/>
              </w:rPr>
              <w:t>errorMessage</w:t>
            </w:r>
            <w:proofErr w:type="spellEnd"/>
            <w:r w:rsidRPr="009873B3">
              <w:rPr>
                <w:rFonts w:eastAsia="Calibri"/>
                <w:iCs/>
                <w:color w:val="000000"/>
                <w:sz w:val="22"/>
                <w:szCs w:val="22"/>
              </w:rPr>
              <w:t xml:space="preserve"> – klaidos pranešimas (</w:t>
            </w:r>
            <w:proofErr w:type="spellStart"/>
            <w:r w:rsidRPr="009873B3">
              <w:rPr>
                <w:rFonts w:eastAsia="Calibri"/>
                <w:iCs/>
                <w:color w:val="000000"/>
                <w:sz w:val="22"/>
                <w:szCs w:val="22"/>
              </w:rPr>
              <w:t>string</w:t>
            </w:r>
            <w:proofErr w:type="spellEnd"/>
            <w:r w:rsidRPr="009873B3">
              <w:rPr>
                <w:rFonts w:eastAsia="Calibri"/>
                <w:iCs/>
                <w:color w:val="000000"/>
                <w:sz w:val="22"/>
                <w:szCs w:val="22"/>
              </w:rPr>
              <w:t>)</w:t>
            </w:r>
          </w:p>
        </w:tc>
      </w:tr>
      <w:tr w:rsidR="00D83096" w:rsidRPr="00EE6460" w14:paraId="2C7358F3" w14:textId="77777777" w:rsidTr="00391DE1">
        <w:tc>
          <w:tcPr>
            <w:tcW w:w="312" w:type="pct"/>
            <w:tcBorders>
              <w:top w:val="single" w:sz="4" w:space="0" w:color="auto"/>
              <w:left w:val="single" w:sz="4" w:space="0" w:color="auto"/>
              <w:bottom w:val="single" w:sz="4" w:space="0" w:color="auto"/>
              <w:right w:val="single" w:sz="4" w:space="0" w:color="auto"/>
            </w:tcBorders>
          </w:tcPr>
          <w:p w14:paraId="338253BD" w14:textId="738AE803"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w:t>
            </w:r>
            <w:r w:rsidR="00306D20">
              <w:rPr>
                <w:rFonts w:eastAsia="Calibri"/>
                <w:iCs/>
                <w:color w:val="000000"/>
                <w:sz w:val="22"/>
                <w:szCs w:val="22"/>
              </w:rPr>
              <w:t>5.</w:t>
            </w:r>
            <w:r w:rsidR="00D719F8">
              <w:rPr>
                <w:rFonts w:eastAsia="Calibri"/>
                <w:iCs/>
                <w:color w:val="000000"/>
                <w:sz w:val="22"/>
                <w:szCs w:val="22"/>
              </w:rPr>
              <w:t>2</w:t>
            </w:r>
          </w:p>
        </w:tc>
        <w:tc>
          <w:tcPr>
            <w:tcW w:w="4688" w:type="pct"/>
            <w:tcBorders>
              <w:top w:val="single" w:sz="4" w:space="0" w:color="auto"/>
              <w:left w:val="single" w:sz="4" w:space="0" w:color="auto"/>
              <w:bottom w:val="single" w:sz="4" w:space="0" w:color="auto"/>
              <w:right w:val="single" w:sz="4" w:space="0" w:color="auto"/>
            </w:tcBorders>
          </w:tcPr>
          <w:p w14:paraId="2AA80710" w14:textId="77777777" w:rsidR="004E7BF1" w:rsidRPr="004E7BF1" w:rsidRDefault="004E7BF1" w:rsidP="004E7BF1">
            <w:pPr>
              <w:autoSpaceDE w:val="0"/>
              <w:adjustRightInd w:val="0"/>
              <w:rPr>
                <w:rFonts w:eastAsia="Calibri"/>
                <w:b/>
                <w:bCs/>
                <w:iCs/>
                <w:color w:val="000000"/>
                <w:sz w:val="22"/>
                <w:szCs w:val="22"/>
              </w:rPr>
            </w:pPr>
            <w:proofErr w:type="spellStart"/>
            <w:r w:rsidRPr="004E7BF1">
              <w:rPr>
                <w:rFonts w:eastAsia="Calibri"/>
                <w:b/>
                <w:bCs/>
                <w:iCs/>
                <w:color w:val="000000"/>
                <w:sz w:val="22"/>
                <w:szCs w:val="22"/>
              </w:rPr>
              <w:t>GetPersonInfo</w:t>
            </w:r>
            <w:proofErr w:type="spellEnd"/>
            <w:r w:rsidRPr="004E7BF1">
              <w:rPr>
                <w:rFonts w:eastAsia="Calibri"/>
                <w:b/>
                <w:bCs/>
                <w:iCs/>
                <w:color w:val="000000"/>
                <w:sz w:val="22"/>
                <w:szCs w:val="22"/>
              </w:rPr>
              <w:t xml:space="preserve"> metodas</w:t>
            </w:r>
          </w:p>
          <w:p w14:paraId="0B23B048"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Metodo aprašymas: grąžina informaciją apie pacientą.</w:t>
            </w:r>
          </w:p>
          <w:p w14:paraId="732E67DC"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Užklausos kelias: POST {{</w:t>
            </w:r>
            <w:proofErr w:type="spellStart"/>
            <w:r w:rsidRPr="004E7BF1">
              <w:rPr>
                <w:rFonts w:eastAsia="Calibri"/>
                <w:iCs/>
                <w:color w:val="000000"/>
                <w:sz w:val="22"/>
                <w:szCs w:val="22"/>
              </w:rPr>
              <w:t>base_url</w:t>
            </w:r>
            <w:proofErr w:type="spellEnd"/>
            <w:r w:rsidRPr="004E7BF1">
              <w:rPr>
                <w:rFonts w:eastAsia="Calibri"/>
                <w:iCs/>
                <w:color w:val="000000"/>
                <w:sz w:val="22"/>
                <w:szCs w:val="22"/>
              </w:rPr>
              <w:t>}}/</w:t>
            </w:r>
            <w:proofErr w:type="spellStart"/>
            <w:r w:rsidRPr="004E7BF1">
              <w:rPr>
                <w:rFonts w:eastAsia="Calibri"/>
                <w:iCs/>
                <w:color w:val="000000"/>
                <w:sz w:val="22"/>
                <w:szCs w:val="22"/>
              </w:rPr>
              <w:t>getPersonInfo</w:t>
            </w:r>
            <w:proofErr w:type="spellEnd"/>
          </w:p>
          <w:p w14:paraId="56535B7B"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Užklausos parametrai (perduodami per užklausos „</w:t>
            </w:r>
            <w:proofErr w:type="spellStart"/>
            <w:r w:rsidRPr="004E7BF1">
              <w:rPr>
                <w:rFonts w:eastAsia="Calibri"/>
                <w:iCs/>
                <w:color w:val="000000"/>
                <w:sz w:val="22"/>
                <w:szCs w:val="22"/>
              </w:rPr>
              <w:t>body</w:t>
            </w:r>
            <w:proofErr w:type="spellEnd"/>
            <w:r w:rsidRPr="004E7BF1">
              <w:rPr>
                <w:rFonts w:eastAsia="Calibri"/>
                <w:iCs/>
                <w:color w:val="000000"/>
                <w:sz w:val="22"/>
                <w:szCs w:val="22"/>
              </w:rPr>
              <w:t>“):</w:t>
            </w:r>
          </w:p>
          <w:p w14:paraId="12B636D0" w14:textId="77777777" w:rsidR="004E7BF1" w:rsidRDefault="004E7BF1" w:rsidP="004E7BF1">
            <w:pPr>
              <w:pStyle w:val="Sraopastraipa"/>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personCode</w:t>
            </w:r>
            <w:proofErr w:type="spellEnd"/>
            <w:r w:rsidRPr="004E7BF1">
              <w:rPr>
                <w:rFonts w:eastAsia="Calibri"/>
                <w:iCs/>
                <w:color w:val="000000"/>
                <w:sz w:val="22"/>
                <w:szCs w:val="22"/>
              </w:rPr>
              <w:t xml:space="preserve"> – asmens kodas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5250B005" w14:textId="7DCD3CE3" w:rsidR="004E7BF1" w:rsidRPr="004E7BF1" w:rsidRDefault="004E7BF1" w:rsidP="004E7BF1">
            <w:pPr>
              <w:pStyle w:val="Sraopastraipa"/>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terminal</w:t>
            </w:r>
            <w:proofErr w:type="spellEnd"/>
            <w:r w:rsidRPr="004E7BF1">
              <w:rPr>
                <w:rFonts w:eastAsia="Calibri"/>
                <w:iCs/>
                <w:color w:val="000000"/>
                <w:sz w:val="22"/>
                <w:szCs w:val="22"/>
              </w:rPr>
              <w:t xml:space="preserve"> – terminalo identifikacinis numeris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7C7DA06E"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Užklausos rezultatas:</w:t>
            </w:r>
          </w:p>
          <w:p w14:paraId="7015ECCE" w14:textId="77777777" w:rsidR="004E7BF1" w:rsidRDefault="004E7BF1" w:rsidP="004E7BF1">
            <w:pPr>
              <w:pStyle w:val="Sraopastraipa"/>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fullName</w:t>
            </w:r>
            <w:proofErr w:type="spellEnd"/>
            <w:r w:rsidRPr="004E7BF1">
              <w:rPr>
                <w:rFonts w:eastAsia="Calibri"/>
                <w:iCs/>
                <w:color w:val="000000"/>
                <w:sz w:val="22"/>
                <w:szCs w:val="22"/>
              </w:rPr>
              <w:t xml:space="preserve"> – paciento pavardė ir vardas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0B8094CB" w14:textId="77777777" w:rsidR="004E7BF1" w:rsidRDefault="004E7BF1" w:rsidP="004E7BF1">
            <w:pPr>
              <w:pStyle w:val="Sraopastraipa"/>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address</w:t>
            </w:r>
            <w:proofErr w:type="spellEnd"/>
            <w:r w:rsidRPr="004E7BF1">
              <w:rPr>
                <w:rFonts w:eastAsia="Calibri"/>
                <w:iCs/>
                <w:color w:val="000000"/>
                <w:sz w:val="22"/>
                <w:szCs w:val="22"/>
              </w:rPr>
              <w:t xml:space="preserve"> – paciento adresas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20559018" w14:textId="77777777" w:rsidR="004E7BF1" w:rsidRDefault="004E7BF1" w:rsidP="004E7BF1">
            <w:pPr>
              <w:pStyle w:val="Sraopastraipa"/>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emailAddress</w:t>
            </w:r>
            <w:proofErr w:type="spellEnd"/>
            <w:r w:rsidRPr="004E7BF1">
              <w:rPr>
                <w:rFonts w:eastAsia="Calibri"/>
                <w:iCs/>
                <w:color w:val="000000"/>
                <w:sz w:val="22"/>
                <w:szCs w:val="22"/>
              </w:rPr>
              <w:t xml:space="preserve"> – paciento el. pašto adresas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69B749A4" w14:textId="77777777" w:rsidR="004E7BF1" w:rsidRDefault="004E7BF1" w:rsidP="004E7BF1">
            <w:pPr>
              <w:pStyle w:val="Sraopastraipa"/>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errorCode</w:t>
            </w:r>
            <w:proofErr w:type="spellEnd"/>
            <w:r w:rsidRPr="004E7BF1">
              <w:rPr>
                <w:rFonts w:eastAsia="Calibri"/>
                <w:iCs/>
                <w:color w:val="000000"/>
                <w:sz w:val="22"/>
                <w:szCs w:val="22"/>
              </w:rPr>
              <w:t xml:space="preserve"> – klaidos kodas (</w:t>
            </w:r>
            <w:proofErr w:type="spellStart"/>
            <w:r w:rsidRPr="004E7BF1">
              <w:rPr>
                <w:rFonts w:eastAsia="Calibri"/>
                <w:iCs/>
                <w:color w:val="000000"/>
                <w:sz w:val="22"/>
                <w:szCs w:val="22"/>
              </w:rPr>
              <w:t>int</w:t>
            </w:r>
            <w:proofErr w:type="spellEnd"/>
            <w:r w:rsidRPr="004E7BF1">
              <w:rPr>
                <w:rFonts w:eastAsia="Calibri"/>
                <w:iCs/>
                <w:color w:val="000000"/>
                <w:sz w:val="22"/>
                <w:szCs w:val="22"/>
              </w:rPr>
              <w:t>)</w:t>
            </w:r>
          </w:p>
          <w:p w14:paraId="29D35BBE" w14:textId="64E614C2" w:rsidR="00D83096" w:rsidRPr="003D0FCC" w:rsidRDefault="004E7BF1" w:rsidP="004E7BF1">
            <w:pPr>
              <w:pStyle w:val="Sraopastraipa"/>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errorMessage</w:t>
            </w:r>
            <w:proofErr w:type="spellEnd"/>
            <w:r w:rsidRPr="004E7BF1">
              <w:rPr>
                <w:rFonts w:eastAsia="Calibri"/>
                <w:iCs/>
                <w:color w:val="000000"/>
                <w:sz w:val="22"/>
                <w:szCs w:val="22"/>
              </w:rPr>
              <w:t xml:space="preserve"> – klaidos pranešimas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tc>
      </w:tr>
      <w:tr w:rsidR="00306D20" w:rsidRPr="00EE6460" w14:paraId="342E413B" w14:textId="77777777" w:rsidTr="00391DE1">
        <w:tc>
          <w:tcPr>
            <w:tcW w:w="312" w:type="pct"/>
            <w:tcBorders>
              <w:top w:val="single" w:sz="4" w:space="0" w:color="auto"/>
              <w:left w:val="single" w:sz="4" w:space="0" w:color="auto"/>
              <w:bottom w:val="single" w:sz="4" w:space="0" w:color="auto"/>
              <w:right w:val="single" w:sz="4" w:space="0" w:color="auto"/>
            </w:tcBorders>
          </w:tcPr>
          <w:p w14:paraId="034BCBDA" w14:textId="4B3CBFCE" w:rsidR="00306D20" w:rsidRPr="00EE6460" w:rsidRDefault="00C178D8" w:rsidP="00A325B3">
            <w:pPr>
              <w:autoSpaceDE w:val="0"/>
              <w:adjustRightInd w:val="0"/>
              <w:jc w:val="center"/>
              <w:rPr>
                <w:rFonts w:eastAsia="Calibri"/>
                <w:iCs/>
                <w:color w:val="000000"/>
                <w:sz w:val="22"/>
                <w:szCs w:val="22"/>
              </w:rPr>
            </w:pPr>
            <w:r>
              <w:rPr>
                <w:rFonts w:eastAsia="Calibri"/>
                <w:iCs/>
                <w:color w:val="000000"/>
                <w:sz w:val="22"/>
                <w:szCs w:val="22"/>
              </w:rPr>
              <w:t>25.</w:t>
            </w:r>
            <w:r w:rsidR="00D719F8">
              <w:rPr>
                <w:rFonts w:eastAsia="Calibri"/>
                <w:iCs/>
                <w:color w:val="000000"/>
                <w:sz w:val="22"/>
                <w:szCs w:val="22"/>
              </w:rPr>
              <w:t>3</w:t>
            </w:r>
          </w:p>
        </w:tc>
        <w:tc>
          <w:tcPr>
            <w:tcW w:w="4688" w:type="pct"/>
            <w:tcBorders>
              <w:top w:val="single" w:sz="4" w:space="0" w:color="auto"/>
              <w:left w:val="single" w:sz="4" w:space="0" w:color="auto"/>
              <w:bottom w:val="single" w:sz="4" w:space="0" w:color="auto"/>
              <w:right w:val="single" w:sz="4" w:space="0" w:color="auto"/>
            </w:tcBorders>
          </w:tcPr>
          <w:p w14:paraId="44CA8AF1" w14:textId="77777777" w:rsidR="00C178D8" w:rsidRPr="00C178D8" w:rsidRDefault="00C178D8" w:rsidP="00C178D8">
            <w:pPr>
              <w:autoSpaceDE w:val="0"/>
              <w:adjustRightInd w:val="0"/>
              <w:rPr>
                <w:rFonts w:eastAsia="Calibri"/>
                <w:b/>
                <w:bCs/>
                <w:iCs/>
                <w:color w:val="000000"/>
                <w:sz w:val="22"/>
                <w:szCs w:val="22"/>
              </w:rPr>
            </w:pPr>
            <w:proofErr w:type="spellStart"/>
            <w:r w:rsidRPr="00C178D8">
              <w:rPr>
                <w:rFonts w:eastAsia="Calibri"/>
                <w:b/>
                <w:bCs/>
                <w:iCs/>
                <w:color w:val="000000"/>
                <w:sz w:val="22"/>
                <w:szCs w:val="22"/>
              </w:rPr>
              <w:t>RegisterCompletedPayment</w:t>
            </w:r>
            <w:proofErr w:type="spellEnd"/>
            <w:r w:rsidRPr="00C178D8">
              <w:rPr>
                <w:rFonts w:eastAsia="Calibri"/>
                <w:b/>
                <w:bCs/>
                <w:iCs/>
                <w:color w:val="000000"/>
                <w:sz w:val="22"/>
                <w:szCs w:val="22"/>
              </w:rPr>
              <w:t xml:space="preserve"> metodas</w:t>
            </w:r>
          </w:p>
          <w:p w14:paraId="294111F9"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t>Metodo aprašymas: užregistruojamas sėkmingas paciento apmokėjimas už paslaugas.</w:t>
            </w:r>
          </w:p>
          <w:p w14:paraId="405B4FCE"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t>Užklausos kelias: POST {{</w:t>
            </w:r>
            <w:proofErr w:type="spellStart"/>
            <w:r w:rsidRPr="00C178D8">
              <w:rPr>
                <w:rFonts w:eastAsia="Calibri"/>
                <w:iCs/>
                <w:color w:val="000000"/>
                <w:sz w:val="22"/>
                <w:szCs w:val="22"/>
              </w:rPr>
              <w:t>base_url</w:t>
            </w:r>
            <w:proofErr w:type="spellEnd"/>
            <w:r w:rsidRPr="00C178D8">
              <w:rPr>
                <w:rFonts w:eastAsia="Calibri"/>
                <w:iCs/>
                <w:color w:val="000000"/>
                <w:sz w:val="22"/>
                <w:szCs w:val="22"/>
              </w:rPr>
              <w:t>}}/</w:t>
            </w:r>
            <w:proofErr w:type="spellStart"/>
            <w:r w:rsidRPr="00C178D8">
              <w:rPr>
                <w:rFonts w:eastAsia="Calibri"/>
                <w:iCs/>
                <w:color w:val="000000"/>
                <w:sz w:val="22"/>
                <w:szCs w:val="22"/>
              </w:rPr>
              <w:t>registerCompletedPayment</w:t>
            </w:r>
            <w:proofErr w:type="spellEnd"/>
          </w:p>
          <w:p w14:paraId="0A115D38"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t>Užklausos parametrai (perduodami per užklausos „</w:t>
            </w:r>
            <w:proofErr w:type="spellStart"/>
            <w:r w:rsidRPr="00C178D8">
              <w:rPr>
                <w:rFonts w:eastAsia="Calibri"/>
                <w:iCs/>
                <w:color w:val="000000"/>
                <w:sz w:val="22"/>
                <w:szCs w:val="22"/>
              </w:rPr>
              <w:t>body</w:t>
            </w:r>
            <w:proofErr w:type="spellEnd"/>
            <w:r w:rsidRPr="00C178D8">
              <w:rPr>
                <w:rFonts w:eastAsia="Calibri"/>
                <w:iCs/>
                <w:color w:val="000000"/>
                <w:sz w:val="22"/>
                <w:szCs w:val="22"/>
              </w:rPr>
              <w:t>“):</w:t>
            </w:r>
          </w:p>
          <w:p w14:paraId="0FE5A2C5" w14:textId="77777777" w:rsidR="00C178D8" w:rsidRDefault="00C178D8" w:rsidP="00C178D8">
            <w:pPr>
              <w:pStyle w:val="Sraopastraipa"/>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personCode</w:t>
            </w:r>
            <w:proofErr w:type="spellEnd"/>
            <w:r w:rsidRPr="00C178D8">
              <w:rPr>
                <w:rFonts w:eastAsia="Calibri"/>
                <w:iCs/>
                <w:color w:val="000000"/>
                <w:sz w:val="22"/>
                <w:szCs w:val="22"/>
              </w:rPr>
              <w:t xml:space="preserve"> – asmens kodas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7DB432A1" w14:textId="77777777" w:rsidR="00C178D8" w:rsidRDefault="00C178D8" w:rsidP="00C178D8">
            <w:pPr>
              <w:pStyle w:val="Sraopastraipa"/>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terminal</w:t>
            </w:r>
            <w:proofErr w:type="spellEnd"/>
            <w:r w:rsidRPr="00C178D8">
              <w:rPr>
                <w:rFonts w:eastAsia="Calibri"/>
                <w:iCs/>
                <w:color w:val="000000"/>
                <w:sz w:val="22"/>
                <w:szCs w:val="22"/>
              </w:rPr>
              <w:t xml:space="preserve"> – terminalo identifikacinis numeris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197B7BB8" w14:textId="77777777" w:rsidR="00C178D8" w:rsidRDefault="00C178D8" w:rsidP="00C178D8">
            <w:pPr>
              <w:pStyle w:val="Sraopastraipa"/>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payments</w:t>
            </w:r>
            <w:proofErr w:type="spellEnd"/>
            <w:r w:rsidRPr="00C178D8">
              <w:rPr>
                <w:rFonts w:eastAsia="Calibri"/>
                <w:iCs/>
                <w:color w:val="000000"/>
                <w:sz w:val="22"/>
                <w:szCs w:val="22"/>
              </w:rPr>
              <w:t xml:space="preserve"> – paciento paslaugų identifikatorių sąrašas (</w:t>
            </w:r>
            <w:proofErr w:type="spellStart"/>
            <w:r w:rsidRPr="00C178D8">
              <w:rPr>
                <w:rFonts w:eastAsia="Calibri"/>
                <w:iCs/>
                <w:color w:val="000000"/>
                <w:sz w:val="22"/>
                <w:szCs w:val="22"/>
              </w:rPr>
              <w:t>int</w:t>
            </w:r>
            <w:proofErr w:type="spellEnd"/>
            <w:r w:rsidRPr="00C178D8">
              <w:rPr>
                <w:rFonts w:eastAsia="Calibri"/>
                <w:iCs/>
                <w:color w:val="000000"/>
                <w:sz w:val="22"/>
                <w:szCs w:val="22"/>
              </w:rPr>
              <w:t>[])</w:t>
            </w:r>
          </w:p>
          <w:p w14:paraId="383E299D" w14:textId="77777777" w:rsidR="00C178D8" w:rsidRDefault="00C178D8" w:rsidP="00C178D8">
            <w:pPr>
              <w:pStyle w:val="Sraopastraipa"/>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cheque</w:t>
            </w:r>
            <w:proofErr w:type="spellEnd"/>
            <w:r w:rsidRPr="00C178D8">
              <w:rPr>
                <w:rFonts w:eastAsia="Calibri"/>
                <w:iCs/>
                <w:color w:val="000000"/>
                <w:sz w:val="22"/>
                <w:szCs w:val="22"/>
              </w:rPr>
              <w:t xml:space="preserve"> – mokėjimo kvito numeris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78839BB8" w14:textId="77777777" w:rsidR="00C178D8" w:rsidRDefault="00C178D8" w:rsidP="00C178D8">
            <w:pPr>
              <w:pStyle w:val="Sraopastraipa"/>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invoiceRequested</w:t>
            </w:r>
            <w:proofErr w:type="spellEnd"/>
            <w:r w:rsidRPr="00C178D8">
              <w:rPr>
                <w:rFonts w:eastAsia="Calibri"/>
                <w:iCs/>
                <w:color w:val="000000"/>
                <w:sz w:val="22"/>
                <w:szCs w:val="22"/>
              </w:rPr>
              <w:t xml:space="preserve"> – ar pacientas nori gauti sąskaitą faktūrą į savo el. paštą (</w:t>
            </w:r>
            <w:proofErr w:type="spellStart"/>
            <w:r w:rsidRPr="00C178D8">
              <w:rPr>
                <w:rFonts w:eastAsia="Calibri"/>
                <w:iCs/>
                <w:color w:val="000000"/>
                <w:sz w:val="22"/>
                <w:szCs w:val="22"/>
              </w:rPr>
              <w:t>bool</w:t>
            </w:r>
            <w:proofErr w:type="spellEnd"/>
            <w:r w:rsidRPr="00C178D8">
              <w:rPr>
                <w:rFonts w:eastAsia="Calibri"/>
                <w:iCs/>
                <w:color w:val="000000"/>
                <w:sz w:val="22"/>
                <w:szCs w:val="22"/>
              </w:rPr>
              <w:t>)</w:t>
            </w:r>
          </w:p>
          <w:p w14:paraId="6BEC81DB" w14:textId="77777777" w:rsidR="00C178D8" w:rsidRDefault="00C178D8" w:rsidP="00C178D8">
            <w:pPr>
              <w:pStyle w:val="Sraopastraipa"/>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emailAddress</w:t>
            </w:r>
            <w:proofErr w:type="spellEnd"/>
            <w:r w:rsidRPr="00C178D8">
              <w:rPr>
                <w:rFonts w:eastAsia="Calibri"/>
                <w:iCs/>
                <w:color w:val="000000"/>
                <w:sz w:val="22"/>
                <w:szCs w:val="22"/>
              </w:rPr>
              <w:t xml:space="preserve"> – el. pašto adresas, į kurį išsiųsti sąskaitą faktūrą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7796ABED" w14:textId="77777777" w:rsidR="00D843CF" w:rsidRDefault="00C178D8" w:rsidP="00C178D8">
            <w:pPr>
              <w:pStyle w:val="Sraopastraipa"/>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patientCashBalance</w:t>
            </w:r>
            <w:proofErr w:type="spellEnd"/>
            <w:r w:rsidRPr="00D843CF">
              <w:rPr>
                <w:rFonts w:eastAsia="Calibri"/>
                <w:iCs/>
                <w:color w:val="000000"/>
                <w:sz w:val="22"/>
                <w:szCs w:val="22"/>
              </w:rPr>
              <w:t xml:space="preserve"> – paciento avanso suma, panaudota apmokėjime (</w:t>
            </w:r>
            <w:proofErr w:type="spellStart"/>
            <w:r w:rsidRPr="00D843CF">
              <w:rPr>
                <w:rFonts w:eastAsia="Calibri"/>
                <w:iCs/>
                <w:color w:val="000000"/>
                <w:sz w:val="22"/>
                <w:szCs w:val="22"/>
              </w:rPr>
              <w:t>decimal</w:t>
            </w:r>
            <w:proofErr w:type="spellEnd"/>
            <w:r w:rsidRPr="00D843CF">
              <w:rPr>
                <w:rFonts w:eastAsia="Calibri"/>
                <w:iCs/>
                <w:color w:val="000000"/>
                <w:sz w:val="22"/>
                <w:szCs w:val="22"/>
              </w:rPr>
              <w:t>)</w:t>
            </w:r>
          </w:p>
          <w:p w14:paraId="66EFC10B" w14:textId="77777777" w:rsidR="00D843CF" w:rsidRDefault="00C178D8" w:rsidP="00C178D8">
            <w:pPr>
              <w:pStyle w:val="Sraopastraipa"/>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cash</w:t>
            </w:r>
            <w:proofErr w:type="spellEnd"/>
            <w:r w:rsidRPr="00D843CF">
              <w:rPr>
                <w:rFonts w:eastAsia="Calibri"/>
                <w:iCs/>
                <w:color w:val="000000"/>
                <w:sz w:val="22"/>
                <w:szCs w:val="22"/>
              </w:rPr>
              <w:t xml:space="preserve"> – grynais pinigais sumokėta suma (</w:t>
            </w:r>
            <w:proofErr w:type="spellStart"/>
            <w:r w:rsidRPr="00D843CF">
              <w:rPr>
                <w:rFonts w:eastAsia="Calibri"/>
                <w:iCs/>
                <w:color w:val="000000"/>
                <w:sz w:val="22"/>
                <w:szCs w:val="22"/>
              </w:rPr>
              <w:t>decimal</w:t>
            </w:r>
            <w:proofErr w:type="spellEnd"/>
            <w:r w:rsidRPr="00D843CF">
              <w:rPr>
                <w:rFonts w:eastAsia="Calibri"/>
                <w:iCs/>
                <w:color w:val="000000"/>
                <w:sz w:val="22"/>
                <w:szCs w:val="22"/>
              </w:rPr>
              <w:t>)</w:t>
            </w:r>
          </w:p>
          <w:p w14:paraId="606953DA" w14:textId="77777777" w:rsidR="00D843CF" w:rsidRDefault="00C178D8" w:rsidP="00C178D8">
            <w:pPr>
              <w:pStyle w:val="Sraopastraipa"/>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card</w:t>
            </w:r>
            <w:proofErr w:type="spellEnd"/>
            <w:r w:rsidRPr="00D843CF">
              <w:rPr>
                <w:rFonts w:eastAsia="Calibri"/>
                <w:iCs/>
                <w:color w:val="000000"/>
                <w:sz w:val="22"/>
                <w:szCs w:val="22"/>
              </w:rPr>
              <w:t xml:space="preserve"> – kortele sumokėta suma (</w:t>
            </w:r>
            <w:proofErr w:type="spellStart"/>
            <w:r w:rsidRPr="00D843CF">
              <w:rPr>
                <w:rFonts w:eastAsia="Calibri"/>
                <w:iCs/>
                <w:color w:val="000000"/>
                <w:sz w:val="22"/>
                <w:szCs w:val="22"/>
              </w:rPr>
              <w:t>decimal</w:t>
            </w:r>
            <w:proofErr w:type="spellEnd"/>
            <w:r w:rsidRPr="00D843CF">
              <w:rPr>
                <w:rFonts w:eastAsia="Calibri"/>
                <w:iCs/>
                <w:color w:val="000000"/>
                <w:sz w:val="22"/>
                <w:szCs w:val="22"/>
              </w:rPr>
              <w:t>)</w:t>
            </w:r>
          </w:p>
          <w:p w14:paraId="697B6289" w14:textId="5D0DB189" w:rsidR="00C178D8" w:rsidRPr="00D843CF" w:rsidRDefault="00C178D8" w:rsidP="00C178D8">
            <w:pPr>
              <w:pStyle w:val="Sraopastraipa"/>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date</w:t>
            </w:r>
            <w:proofErr w:type="spellEnd"/>
            <w:r w:rsidRPr="00D843CF">
              <w:rPr>
                <w:rFonts w:eastAsia="Calibri"/>
                <w:iCs/>
                <w:color w:val="000000"/>
                <w:sz w:val="22"/>
                <w:szCs w:val="22"/>
              </w:rPr>
              <w:t xml:space="preserve"> – apmokėjimo data (</w:t>
            </w:r>
            <w:proofErr w:type="spellStart"/>
            <w:r w:rsidRPr="00D843CF">
              <w:rPr>
                <w:rFonts w:eastAsia="Calibri"/>
                <w:iCs/>
                <w:color w:val="000000"/>
                <w:sz w:val="22"/>
                <w:szCs w:val="22"/>
              </w:rPr>
              <w:t>date</w:t>
            </w:r>
            <w:proofErr w:type="spellEnd"/>
            <w:r w:rsidRPr="00D843CF">
              <w:rPr>
                <w:rFonts w:eastAsia="Calibri"/>
                <w:iCs/>
                <w:color w:val="000000"/>
                <w:sz w:val="22"/>
                <w:szCs w:val="22"/>
              </w:rPr>
              <w:t xml:space="preserve">, ISO 8601 </w:t>
            </w:r>
            <w:proofErr w:type="spellStart"/>
            <w:r w:rsidRPr="00D843CF">
              <w:rPr>
                <w:rFonts w:eastAsia="Calibri"/>
                <w:iCs/>
                <w:color w:val="000000"/>
                <w:sz w:val="22"/>
                <w:szCs w:val="22"/>
              </w:rPr>
              <w:t>format</w:t>
            </w:r>
            <w:proofErr w:type="spellEnd"/>
            <w:r w:rsidRPr="00D843CF">
              <w:rPr>
                <w:rFonts w:eastAsia="Calibri"/>
                <w:iCs/>
                <w:color w:val="000000"/>
                <w:sz w:val="22"/>
                <w:szCs w:val="22"/>
              </w:rPr>
              <w:t>, pvz.: 2024-01-24T13:13:34Z, 2024-01-24T20:13:34+03:00)</w:t>
            </w:r>
          </w:p>
          <w:p w14:paraId="3D801E87"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t>Užklausos rezultatas:</w:t>
            </w:r>
          </w:p>
          <w:p w14:paraId="52C3F269" w14:textId="77777777" w:rsidR="00D843CF" w:rsidRDefault="00C178D8" w:rsidP="00D843CF">
            <w:pPr>
              <w:pStyle w:val="Sraopastraipa"/>
              <w:numPr>
                <w:ilvl w:val="0"/>
                <w:numId w:val="3"/>
              </w:numPr>
              <w:autoSpaceDE w:val="0"/>
              <w:adjustRightInd w:val="0"/>
              <w:rPr>
                <w:rFonts w:eastAsia="Calibri"/>
                <w:iCs/>
                <w:color w:val="000000"/>
                <w:sz w:val="22"/>
                <w:szCs w:val="22"/>
              </w:rPr>
            </w:pPr>
            <w:r w:rsidRPr="00D843CF">
              <w:rPr>
                <w:rFonts w:eastAsia="Calibri"/>
                <w:iCs/>
                <w:color w:val="000000"/>
                <w:sz w:val="22"/>
                <w:szCs w:val="22"/>
              </w:rPr>
              <w:t>statusas – „OK“ arba „Klaida“ (</w:t>
            </w:r>
            <w:proofErr w:type="spellStart"/>
            <w:r w:rsidRPr="00D843CF">
              <w:rPr>
                <w:rFonts w:eastAsia="Calibri"/>
                <w:iCs/>
                <w:color w:val="000000"/>
                <w:sz w:val="22"/>
                <w:szCs w:val="22"/>
              </w:rPr>
              <w:t>string</w:t>
            </w:r>
            <w:proofErr w:type="spellEnd"/>
            <w:r w:rsidRPr="00D843CF">
              <w:rPr>
                <w:rFonts w:eastAsia="Calibri"/>
                <w:iCs/>
                <w:color w:val="000000"/>
                <w:sz w:val="22"/>
                <w:szCs w:val="22"/>
              </w:rPr>
              <w:t>)</w:t>
            </w:r>
          </w:p>
          <w:p w14:paraId="0DD80B18" w14:textId="5CF58A35" w:rsidR="00306D20" w:rsidRPr="003D0FCC" w:rsidRDefault="00C178D8" w:rsidP="00D843CF">
            <w:pPr>
              <w:pStyle w:val="Sraopastraipa"/>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klaidosPranesimas</w:t>
            </w:r>
            <w:proofErr w:type="spellEnd"/>
            <w:r w:rsidRPr="00C178D8">
              <w:rPr>
                <w:rFonts w:eastAsia="Calibri"/>
                <w:iCs/>
                <w:color w:val="000000"/>
                <w:sz w:val="22"/>
                <w:szCs w:val="22"/>
              </w:rPr>
              <w:t xml:space="preserve"> – klaidos pranešimas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tc>
      </w:tr>
      <w:tr w:rsidR="00306D20" w:rsidRPr="00EE6460" w14:paraId="48190963" w14:textId="77777777" w:rsidTr="00391DE1">
        <w:tc>
          <w:tcPr>
            <w:tcW w:w="312" w:type="pct"/>
            <w:tcBorders>
              <w:top w:val="single" w:sz="4" w:space="0" w:color="auto"/>
              <w:left w:val="single" w:sz="4" w:space="0" w:color="auto"/>
              <w:bottom w:val="single" w:sz="4" w:space="0" w:color="auto"/>
              <w:right w:val="single" w:sz="4" w:space="0" w:color="auto"/>
            </w:tcBorders>
          </w:tcPr>
          <w:p w14:paraId="5CAE679E" w14:textId="622D831D" w:rsidR="00306D20" w:rsidRPr="00EE6460" w:rsidRDefault="00C178D8" w:rsidP="00A325B3">
            <w:pPr>
              <w:autoSpaceDE w:val="0"/>
              <w:adjustRightInd w:val="0"/>
              <w:jc w:val="center"/>
              <w:rPr>
                <w:rFonts w:eastAsia="Calibri"/>
                <w:iCs/>
                <w:color w:val="000000"/>
                <w:sz w:val="22"/>
                <w:szCs w:val="22"/>
              </w:rPr>
            </w:pPr>
            <w:r>
              <w:rPr>
                <w:rFonts w:eastAsia="Calibri"/>
                <w:iCs/>
                <w:color w:val="000000"/>
                <w:sz w:val="22"/>
                <w:szCs w:val="22"/>
              </w:rPr>
              <w:t>25.</w:t>
            </w:r>
            <w:r w:rsidR="00D719F8">
              <w:rPr>
                <w:rFonts w:eastAsia="Calibri"/>
                <w:iCs/>
                <w:color w:val="000000"/>
                <w:sz w:val="22"/>
                <w:szCs w:val="22"/>
              </w:rPr>
              <w:t>4</w:t>
            </w:r>
          </w:p>
        </w:tc>
        <w:tc>
          <w:tcPr>
            <w:tcW w:w="4688" w:type="pct"/>
            <w:tcBorders>
              <w:top w:val="single" w:sz="4" w:space="0" w:color="auto"/>
              <w:left w:val="single" w:sz="4" w:space="0" w:color="auto"/>
              <w:bottom w:val="single" w:sz="4" w:space="0" w:color="auto"/>
              <w:right w:val="single" w:sz="4" w:space="0" w:color="auto"/>
            </w:tcBorders>
          </w:tcPr>
          <w:p w14:paraId="4477835B" w14:textId="77777777" w:rsidR="00D843CF" w:rsidRPr="001A6768" w:rsidRDefault="00D843CF" w:rsidP="00D843CF">
            <w:pPr>
              <w:autoSpaceDE w:val="0"/>
              <w:adjustRightInd w:val="0"/>
              <w:rPr>
                <w:rFonts w:eastAsia="Calibri"/>
                <w:b/>
                <w:bCs/>
                <w:iCs/>
                <w:color w:val="000000"/>
                <w:sz w:val="22"/>
                <w:szCs w:val="22"/>
              </w:rPr>
            </w:pPr>
            <w:proofErr w:type="spellStart"/>
            <w:r w:rsidRPr="001A6768">
              <w:rPr>
                <w:rFonts w:eastAsia="Calibri"/>
                <w:b/>
                <w:bCs/>
                <w:iCs/>
                <w:color w:val="000000"/>
                <w:sz w:val="22"/>
                <w:szCs w:val="22"/>
              </w:rPr>
              <w:t>RegisterPartialPayment</w:t>
            </w:r>
            <w:proofErr w:type="spellEnd"/>
            <w:r w:rsidRPr="001A6768">
              <w:rPr>
                <w:rFonts w:eastAsia="Calibri"/>
                <w:b/>
                <w:bCs/>
                <w:iCs/>
                <w:color w:val="000000"/>
                <w:sz w:val="22"/>
                <w:szCs w:val="22"/>
              </w:rPr>
              <w:t xml:space="preserve"> metodas</w:t>
            </w:r>
          </w:p>
          <w:p w14:paraId="37F715B2"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 xml:space="preserve">Metodo aprašymas: užregistruojamas sėkmingas dalinis paciento apmokėjimas už paslaugas. Tai </w:t>
            </w:r>
          </w:p>
          <w:p w14:paraId="1D082D20"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 xml:space="preserve">išsaugoma kaip avanso įnešimas – jokia paslauga nėra apmokama, o pacientas paslaugas apsimokės </w:t>
            </w:r>
          </w:p>
          <w:p w14:paraId="5DB7E7D6"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kitu apmokėjimu (panaudodamas šitą avansą).</w:t>
            </w:r>
          </w:p>
          <w:p w14:paraId="7345D3F5"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Užklausos kelias: {{</w:t>
            </w:r>
            <w:proofErr w:type="spellStart"/>
            <w:r w:rsidRPr="00D843CF">
              <w:rPr>
                <w:rFonts w:eastAsia="Calibri"/>
                <w:iCs/>
                <w:color w:val="000000"/>
                <w:sz w:val="22"/>
                <w:szCs w:val="22"/>
              </w:rPr>
              <w:t>base_url</w:t>
            </w:r>
            <w:proofErr w:type="spellEnd"/>
            <w:r w:rsidRPr="00D843CF">
              <w:rPr>
                <w:rFonts w:eastAsia="Calibri"/>
                <w:iCs/>
                <w:color w:val="000000"/>
                <w:sz w:val="22"/>
                <w:szCs w:val="22"/>
              </w:rPr>
              <w:t>}}/</w:t>
            </w:r>
            <w:proofErr w:type="spellStart"/>
            <w:r w:rsidRPr="00D843CF">
              <w:rPr>
                <w:rFonts w:eastAsia="Calibri"/>
                <w:iCs/>
                <w:color w:val="000000"/>
                <w:sz w:val="22"/>
                <w:szCs w:val="22"/>
              </w:rPr>
              <w:t>registerPartialPayment</w:t>
            </w:r>
            <w:proofErr w:type="spellEnd"/>
          </w:p>
          <w:p w14:paraId="58E14853"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Užklausos parametrai (perduodami per užklausos „</w:t>
            </w:r>
            <w:proofErr w:type="spellStart"/>
            <w:r w:rsidRPr="00D843CF">
              <w:rPr>
                <w:rFonts w:eastAsia="Calibri"/>
                <w:iCs/>
                <w:color w:val="000000"/>
                <w:sz w:val="22"/>
                <w:szCs w:val="22"/>
              </w:rPr>
              <w:t>body</w:t>
            </w:r>
            <w:proofErr w:type="spellEnd"/>
            <w:r w:rsidRPr="00D843CF">
              <w:rPr>
                <w:rFonts w:eastAsia="Calibri"/>
                <w:iCs/>
                <w:color w:val="000000"/>
                <w:sz w:val="22"/>
                <w:szCs w:val="22"/>
              </w:rPr>
              <w:t>“):</w:t>
            </w:r>
          </w:p>
          <w:p w14:paraId="08FD01DE" w14:textId="77777777" w:rsidR="001A6768" w:rsidRDefault="00D843CF" w:rsidP="00D843CF">
            <w:pPr>
              <w:pStyle w:val="Sraopastraipa"/>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personCode</w:t>
            </w:r>
            <w:proofErr w:type="spellEnd"/>
            <w:r w:rsidRPr="001A6768">
              <w:rPr>
                <w:rFonts w:eastAsia="Calibri"/>
                <w:iCs/>
                <w:color w:val="000000"/>
                <w:sz w:val="22"/>
                <w:szCs w:val="22"/>
              </w:rPr>
              <w:t xml:space="preserve"> – asmens kodas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22BB2554" w14:textId="77777777" w:rsidR="001A6768" w:rsidRDefault="00D843CF" w:rsidP="00D843CF">
            <w:pPr>
              <w:pStyle w:val="Sraopastraipa"/>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terminal</w:t>
            </w:r>
            <w:proofErr w:type="spellEnd"/>
            <w:r w:rsidRPr="001A6768">
              <w:rPr>
                <w:rFonts w:eastAsia="Calibri"/>
                <w:iCs/>
                <w:color w:val="000000"/>
                <w:sz w:val="22"/>
                <w:szCs w:val="22"/>
              </w:rPr>
              <w:t xml:space="preserve"> – terminalo identifikacinis numeris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7A871733" w14:textId="77777777" w:rsidR="001A6768" w:rsidRDefault="00D843CF" w:rsidP="00D843CF">
            <w:pPr>
              <w:pStyle w:val="Sraopastraipa"/>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cheque</w:t>
            </w:r>
            <w:proofErr w:type="spellEnd"/>
            <w:r w:rsidRPr="001A6768">
              <w:rPr>
                <w:rFonts w:eastAsia="Calibri"/>
                <w:iCs/>
                <w:color w:val="000000"/>
                <w:sz w:val="22"/>
                <w:szCs w:val="22"/>
              </w:rPr>
              <w:t xml:space="preserve"> – mokėjimo kvito numeris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01CF6415" w14:textId="77777777" w:rsidR="001A6768" w:rsidRDefault="00D843CF" w:rsidP="00D843CF">
            <w:pPr>
              <w:pStyle w:val="Sraopastraipa"/>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cash</w:t>
            </w:r>
            <w:proofErr w:type="spellEnd"/>
            <w:r w:rsidRPr="001A6768">
              <w:rPr>
                <w:rFonts w:eastAsia="Calibri"/>
                <w:iCs/>
                <w:color w:val="000000"/>
                <w:sz w:val="22"/>
                <w:szCs w:val="22"/>
              </w:rPr>
              <w:t xml:space="preserve"> – grynais pinigais sumokėta suma (</w:t>
            </w:r>
            <w:proofErr w:type="spellStart"/>
            <w:r w:rsidRPr="001A6768">
              <w:rPr>
                <w:rFonts w:eastAsia="Calibri"/>
                <w:iCs/>
                <w:color w:val="000000"/>
                <w:sz w:val="22"/>
                <w:szCs w:val="22"/>
              </w:rPr>
              <w:t>decimal</w:t>
            </w:r>
            <w:proofErr w:type="spellEnd"/>
            <w:r w:rsidRPr="001A6768">
              <w:rPr>
                <w:rFonts w:eastAsia="Calibri"/>
                <w:iCs/>
                <w:color w:val="000000"/>
                <w:sz w:val="22"/>
                <w:szCs w:val="22"/>
              </w:rPr>
              <w:t>)</w:t>
            </w:r>
          </w:p>
          <w:p w14:paraId="08A4613B" w14:textId="35526F73" w:rsidR="00D843CF" w:rsidRPr="001A6768" w:rsidRDefault="00D843CF" w:rsidP="00D843CF">
            <w:pPr>
              <w:pStyle w:val="Sraopastraipa"/>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date</w:t>
            </w:r>
            <w:proofErr w:type="spellEnd"/>
            <w:r w:rsidRPr="001A6768">
              <w:rPr>
                <w:rFonts w:eastAsia="Calibri"/>
                <w:iCs/>
                <w:color w:val="000000"/>
                <w:sz w:val="22"/>
                <w:szCs w:val="22"/>
              </w:rPr>
              <w:t xml:space="preserve"> – apmokėjimo data (</w:t>
            </w:r>
            <w:proofErr w:type="spellStart"/>
            <w:r w:rsidRPr="001A6768">
              <w:rPr>
                <w:rFonts w:eastAsia="Calibri"/>
                <w:iCs/>
                <w:color w:val="000000"/>
                <w:sz w:val="22"/>
                <w:szCs w:val="22"/>
              </w:rPr>
              <w:t>date</w:t>
            </w:r>
            <w:proofErr w:type="spellEnd"/>
            <w:r w:rsidRPr="001A6768">
              <w:rPr>
                <w:rFonts w:eastAsia="Calibri"/>
                <w:iCs/>
                <w:color w:val="000000"/>
                <w:sz w:val="22"/>
                <w:szCs w:val="22"/>
              </w:rPr>
              <w:t xml:space="preserve">, ISO 8601 </w:t>
            </w:r>
            <w:proofErr w:type="spellStart"/>
            <w:r w:rsidRPr="001A6768">
              <w:rPr>
                <w:rFonts w:eastAsia="Calibri"/>
                <w:iCs/>
                <w:color w:val="000000"/>
                <w:sz w:val="22"/>
                <w:szCs w:val="22"/>
              </w:rPr>
              <w:t>format</w:t>
            </w:r>
            <w:proofErr w:type="spellEnd"/>
            <w:r w:rsidRPr="001A6768">
              <w:rPr>
                <w:rFonts w:eastAsia="Calibri"/>
                <w:iCs/>
                <w:color w:val="000000"/>
                <w:sz w:val="22"/>
                <w:szCs w:val="22"/>
              </w:rPr>
              <w:t>, pvz.: 2024-01-24T13:13:34Z, 2024-01-24T20:13:34+03:00)</w:t>
            </w:r>
          </w:p>
          <w:p w14:paraId="2532C55D"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Užklausos rezultatas:</w:t>
            </w:r>
          </w:p>
          <w:p w14:paraId="27CA4BB7" w14:textId="2B2A8817" w:rsidR="00D843CF" w:rsidRPr="001A6768" w:rsidRDefault="00D843CF" w:rsidP="001A6768">
            <w:pPr>
              <w:pStyle w:val="Sraopastraipa"/>
              <w:numPr>
                <w:ilvl w:val="0"/>
                <w:numId w:val="3"/>
              </w:numPr>
              <w:autoSpaceDE w:val="0"/>
              <w:adjustRightInd w:val="0"/>
              <w:rPr>
                <w:rFonts w:eastAsia="Calibri"/>
                <w:iCs/>
                <w:color w:val="000000"/>
                <w:sz w:val="22"/>
                <w:szCs w:val="22"/>
              </w:rPr>
            </w:pPr>
            <w:r w:rsidRPr="001A6768">
              <w:rPr>
                <w:rFonts w:eastAsia="Calibri"/>
                <w:iCs/>
                <w:color w:val="000000"/>
                <w:sz w:val="22"/>
                <w:szCs w:val="22"/>
              </w:rPr>
              <w:t>statusas – „OK“ arba „Klaida“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29CA11C9" w14:textId="022AD26C" w:rsidR="00306D20" w:rsidRPr="001A6768" w:rsidRDefault="00D843CF" w:rsidP="001A6768">
            <w:pPr>
              <w:pStyle w:val="Sraopastraipa"/>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klaidosPranesimas</w:t>
            </w:r>
            <w:proofErr w:type="spellEnd"/>
            <w:r w:rsidRPr="001A6768">
              <w:rPr>
                <w:rFonts w:eastAsia="Calibri"/>
                <w:iCs/>
                <w:color w:val="000000"/>
                <w:sz w:val="22"/>
                <w:szCs w:val="22"/>
              </w:rPr>
              <w:t xml:space="preserve"> – klaidos pranešimas (</w:t>
            </w:r>
            <w:proofErr w:type="spellStart"/>
            <w:r w:rsidRPr="001A6768">
              <w:rPr>
                <w:rFonts w:eastAsia="Calibri"/>
                <w:iCs/>
                <w:color w:val="000000"/>
                <w:sz w:val="22"/>
                <w:szCs w:val="22"/>
              </w:rPr>
              <w:t>string</w:t>
            </w:r>
            <w:proofErr w:type="spellEnd"/>
            <w:r w:rsidR="001A6768" w:rsidRPr="001A6768">
              <w:rPr>
                <w:rFonts w:eastAsia="Calibri"/>
                <w:iCs/>
                <w:color w:val="000000"/>
                <w:sz w:val="22"/>
                <w:szCs w:val="22"/>
              </w:rPr>
              <w:t>)</w:t>
            </w:r>
          </w:p>
        </w:tc>
      </w:tr>
      <w:tr w:rsidR="00391DE1" w:rsidRPr="00EE6460" w14:paraId="548DA0B6" w14:textId="77777777" w:rsidTr="00391DE1">
        <w:tc>
          <w:tcPr>
            <w:tcW w:w="312" w:type="pct"/>
            <w:tcBorders>
              <w:top w:val="single" w:sz="4" w:space="0" w:color="auto"/>
              <w:left w:val="single" w:sz="4" w:space="0" w:color="auto"/>
              <w:bottom w:val="single" w:sz="4" w:space="0" w:color="auto"/>
              <w:right w:val="single" w:sz="4" w:space="0" w:color="auto"/>
            </w:tcBorders>
          </w:tcPr>
          <w:p w14:paraId="6937EFD4" w14:textId="4AC04B11" w:rsidR="00391DE1" w:rsidRPr="00EE6460" w:rsidRDefault="00391DE1" w:rsidP="00A325B3">
            <w:pPr>
              <w:autoSpaceDE w:val="0"/>
              <w:adjustRightInd w:val="0"/>
              <w:jc w:val="center"/>
              <w:rPr>
                <w:rFonts w:eastAsia="Calibri"/>
                <w:iCs/>
                <w:color w:val="000000"/>
                <w:sz w:val="22"/>
                <w:szCs w:val="22"/>
              </w:rPr>
            </w:pPr>
            <w:r w:rsidRPr="00EE6460">
              <w:rPr>
                <w:rFonts w:eastAsia="Calibri"/>
                <w:iCs/>
                <w:color w:val="000000"/>
                <w:sz w:val="22"/>
                <w:szCs w:val="22"/>
              </w:rPr>
              <w:t>25</w:t>
            </w:r>
            <w:r>
              <w:rPr>
                <w:rFonts w:eastAsia="Calibri"/>
                <w:iCs/>
                <w:color w:val="000000"/>
                <w:sz w:val="22"/>
                <w:szCs w:val="22"/>
              </w:rPr>
              <w:t>.</w:t>
            </w:r>
            <w:r w:rsidR="00D719F8">
              <w:rPr>
                <w:rFonts w:eastAsia="Calibri"/>
                <w:iCs/>
                <w:color w:val="000000"/>
                <w:sz w:val="22"/>
                <w:szCs w:val="22"/>
              </w:rPr>
              <w:t>5</w:t>
            </w:r>
          </w:p>
        </w:tc>
        <w:tc>
          <w:tcPr>
            <w:tcW w:w="4688" w:type="pct"/>
            <w:tcBorders>
              <w:top w:val="single" w:sz="4" w:space="0" w:color="auto"/>
              <w:left w:val="single" w:sz="4" w:space="0" w:color="auto"/>
              <w:bottom w:val="single" w:sz="4" w:space="0" w:color="auto"/>
              <w:right w:val="single" w:sz="4" w:space="0" w:color="auto"/>
            </w:tcBorders>
          </w:tcPr>
          <w:p w14:paraId="21F87AD9" w14:textId="4115465B" w:rsidR="00391DE1" w:rsidRPr="003D0FCC" w:rsidRDefault="00391DE1" w:rsidP="00A325B3">
            <w:pPr>
              <w:autoSpaceDE w:val="0"/>
              <w:adjustRightInd w:val="0"/>
              <w:rPr>
                <w:rFonts w:eastAsia="Calibri"/>
                <w:iCs/>
                <w:color w:val="000000"/>
                <w:sz w:val="22"/>
                <w:szCs w:val="22"/>
              </w:rPr>
            </w:pPr>
            <w:r w:rsidRPr="003D0FCC">
              <w:rPr>
                <w:rFonts w:eastAsia="Calibri"/>
                <w:iCs/>
                <w:color w:val="000000"/>
                <w:sz w:val="22"/>
                <w:szCs w:val="22"/>
              </w:rPr>
              <w:t>Autorizacijai naudojama „Basic Authentication“ –</w:t>
            </w:r>
            <w:r w:rsidR="00262DE0">
              <w:rPr>
                <w:rFonts w:eastAsia="Calibri"/>
                <w:iCs/>
                <w:color w:val="000000"/>
                <w:sz w:val="22"/>
                <w:szCs w:val="22"/>
              </w:rPr>
              <w:t xml:space="preserve"> perduodamas </w:t>
            </w:r>
            <w:r w:rsidRPr="003D0FCC">
              <w:rPr>
                <w:rFonts w:eastAsia="Calibri"/>
                <w:iCs/>
                <w:color w:val="000000"/>
                <w:sz w:val="22"/>
                <w:szCs w:val="22"/>
              </w:rPr>
              <w:t>prisijungimo vardas ir slaptažodis</w:t>
            </w:r>
            <w:r w:rsidR="00CA3CE8">
              <w:rPr>
                <w:rFonts w:eastAsia="Calibri"/>
                <w:iCs/>
                <w:color w:val="000000"/>
                <w:sz w:val="22"/>
                <w:szCs w:val="22"/>
              </w:rPr>
              <w:t>.</w:t>
            </w:r>
          </w:p>
        </w:tc>
      </w:tr>
      <w:tr w:rsidR="00C178D8" w:rsidRPr="00EE6460" w14:paraId="51063CE2" w14:textId="77777777" w:rsidTr="00391DE1">
        <w:tc>
          <w:tcPr>
            <w:tcW w:w="312" w:type="pct"/>
            <w:tcBorders>
              <w:top w:val="single" w:sz="4" w:space="0" w:color="auto"/>
              <w:left w:val="single" w:sz="4" w:space="0" w:color="auto"/>
              <w:bottom w:val="single" w:sz="4" w:space="0" w:color="auto"/>
              <w:right w:val="single" w:sz="4" w:space="0" w:color="auto"/>
            </w:tcBorders>
          </w:tcPr>
          <w:p w14:paraId="7872B98D" w14:textId="2C74EABF" w:rsidR="00C178D8" w:rsidRPr="00EE6460" w:rsidRDefault="000148AD" w:rsidP="00A325B3">
            <w:pPr>
              <w:autoSpaceDE w:val="0"/>
              <w:adjustRightInd w:val="0"/>
              <w:jc w:val="center"/>
              <w:rPr>
                <w:rFonts w:eastAsia="Calibri"/>
                <w:iCs/>
                <w:color w:val="000000"/>
                <w:sz w:val="22"/>
                <w:szCs w:val="22"/>
              </w:rPr>
            </w:pPr>
            <w:r>
              <w:rPr>
                <w:rFonts w:eastAsia="Calibri"/>
                <w:iCs/>
                <w:color w:val="000000"/>
                <w:sz w:val="22"/>
                <w:szCs w:val="22"/>
              </w:rPr>
              <w:t>26</w:t>
            </w:r>
          </w:p>
        </w:tc>
        <w:tc>
          <w:tcPr>
            <w:tcW w:w="4688" w:type="pct"/>
            <w:tcBorders>
              <w:top w:val="single" w:sz="4" w:space="0" w:color="auto"/>
              <w:left w:val="single" w:sz="4" w:space="0" w:color="auto"/>
              <w:bottom w:val="single" w:sz="4" w:space="0" w:color="auto"/>
              <w:right w:val="single" w:sz="4" w:space="0" w:color="auto"/>
            </w:tcBorders>
          </w:tcPr>
          <w:p w14:paraId="644548C9" w14:textId="39619270" w:rsidR="00C178D8" w:rsidRPr="003D0FCC" w:rsidRDefault="00036EBD" w:rsidP="003D0FCC">
            <w:pPr>
              <w:autoSpaceDE w:val="0"/>
              <w:adjustRightInd w:val="0"/>
              <w:rPr>
                <w:rFonts w:eastAsia="Calibri"/>
                <w:iCs/>
                <w:color w:val="000000"/>
                <w:sz w:val="22"/>
                <w:szCs w:val="22"/>
              </w:rPr>
            </w:pPr>
            <w:r w:rsidRPr="00EE6460">
              <w:rPr>
                <w:rFonts w:eastAsia="Calibri"/>
                <w:color w:val="000000"/>
                <w:sz w:val="22"/>
                <w:szCs w:val="22"/>
                <w:lang w:bidi="he-IL"/>
              </w:rPr>
              <w:t>Duomenų perdavimas vykdomas saugiu HTTPS ar FTPS protokolu, duomenys šifruojami.</w:t>
            </w:r>
          </w:p>
        </w:tc>
      </w:tr>
      <w:tr w:rsidR="00C178D8" w:rsidRPr="00EE6460" w14:paraId="7E498FD3" w14:textId="77777777" w:rsidTr="00391DE1">
        <w:tc>
          <w:tcPr>
            <w:tcW w:w="312" w:type="pct"/>
            <w:tcBorders>
              <w:top w:val="single" w:sz="4" w:space="0" w:color="auto"/>
              <w:left w:val="single" w:sz="4" w:space="0" w:color="auto"/>
              <w:bottom w:val="single" w:sz="4" w:space="0" w:color="auto"/>
              <w:right w:val="single" w:sz="4" w:space="0" w:color="auto"/>
            </w:tcBorders>
          </w:tcPr>
          <w:p w14:paraId="115CBDE1" w14:textId="6D3D4DAD" w:rsidR="00C178D8" w:rsidRPr="00EE6460" w:rsidRDefault="000148AD" w:rsidP="00A325B3">
            <w:pPr>
              <w:autoSpaceDE w:val="0"/>
              <w:adjustRightInd w:val="0"/>
              <w:jc w:val="center"/>
              <w:rPr>
                <w:rFonts w:eastAsia="Calibri"/>
                <w:iCs/>
                <w:color w:val="000000"/>
                <w:sz w:val="22"/>
                <w:szCs w:val="22"/>
              </w:rPr>
            </w:pPr>
            <w:r>
              <w:rPr>
                <w:rFonts w:eastAsia="Calibri"/>
                <w:iCs/>
                <w:color w:val="000000"/>
                <w:sz w:val="22"/>
                <w:szCs w:val="22"/>
              </w:rPr>
              <w:t>27</w:t>
            </w:r>
          </w:p>
        </w:tc>
        <w:tc>
          <w:tcPr>
            <w:tcW w:w="4688" w:type="pct"/>
            <w:tcBorders>
              <w:top w:val="single" w:sz="4" w:space="0" w:color="auto"/>
              <w:left w:val="single" w:sz="4" w:space="0" w:color="auto"/>
              <w:bottom w:val="single" w:sz="4" w:space="0" w:color="auto"/>
              <w:right w:val="single" w:sz="4" w:space="0" w:color="auto"/>
            </w:tcBorders>
          </w:tcPr>
          <w:p w14:paraId="2DED28F8" w14:textId="44C88759" w:rsidR="00C178D8" w:rsidRPr="003D0FCC" w:rsidRDefault="00413878" w:rsidP="003D0FCC">
            <w:pPr>
              <w:autoSpaceDE w:val="0"/>
              <w:adjustRightInd w:val="0"/>
              <w:rPr>
                <w:rFonts w:eastAsia="Calibri"/>
                <w:iCs/>
                <w:color w:val="000000"/>
                <w:sz w:val="22"/>
                <w:szCs w:val="22"/>
              </w:rPr>
            </w:pPr>
            <w:r w:rsidRPr="00EE6460">
              <w:rPr>
                <w:rFonts w:eastAsia="Calibri"/>
                <w:sz w:val="22"/>
                <w:szCs w:val="22"/>
                <w:lang w:bidi="he-IL"/>
              </w:rPr>
              <w:t>Integracinių sąsajų naudojimas turi nereikalauti jokių papildomų licencijų įsigijimo ir neturi būti kitaip papildomai ribojamas.</w:t>
            </w:r>
          </w:p>
        </w:tc>
      </w:tr>
      <w:tr w:rsidR="00D83096" w:rsidRPr="00EE6460" w14:paraId="559084C9" w14:textId="77777777" w:rsidTr="00391DE1">
        <w:tc>
          <w:tcPr>
            <w:tcW w:w="312" w:type="pct"/>
            <w:tcBorders>
              <w:top w:val="single" w:sz="4" w:space="0" w:color="auto"/>
              <w:left w:val="single" w:sz="4" w:space="0" w:color="auto"/>
              <w:bottom w:val="single" w:sz="4" w:space="0" w:color="auto"/>
              <w:right w:val="single" w:sz="4" w:space="0" w:color="auto"/>
            </w:tcBorders>
          </w:tcPr>
          <w:p w14:paraId="60281C58" w14:textId="77777777" w:rsidR="00D83096" w:rsidRPr="00EE6460" w:rsidRDefault="00D83096" w:rsidP="00A325B3">
            <w:pPr>
              <w:autoSpaceDE w:val="0"/>
              <w:adjustRightInd w:val="0"/>
              <w:jc w:val="center"/>
              <w:rPr>
                <w:rFonts w:eastAsia="Calibri"/>
                <w:iCs/>
                <w:color w:val="000000"/>
                <w:sz w:val="22"/>
                <w:szCs w:val="22"/>
              </w:rPr>
            </w:pPr>
            <w:r w:rsidRPr="00EE6460">
              <w:rPr>
                <w:rFonts w:eastAsia="Calibri"/>
                <w:iCs/>
                <w:color w:val="000000"/>
                <w:sz w:val="22"/>
                <w:szCs w:val="22"/>
              </w:rPr>
              <w:t>28</w:t>
            </w:r>
          </w:p>
        </w:tc>
        <w:tc>
          <w:tcPr>
            <w:tcW w:w="4688" w:type="pct"/>
            <w:tcBorders>
              <w:top w:val="single" w:sz="4" w:space="0" w:color="auto"/>
              <w:left w:val="single" w:sz="4" w:space="0" w:color="auto"/>
              <w:bottom w:val="single" w:sz="4" w:space="0" w:color="auto"/>
              <w:right w:val="single" w:sz="4" w:space="0" w:color="auto"/>
            </w:tcBorders>
          </w:tcPr>
          <w:p w14:paraId="7DD45367" w14:textId="71B58F21" w:rsidR="00D83096" w:rsidRPr="003D0FCC" w:rsidRDefault="00D83096" w:rsidP="003D0FCC">
            <w:pPr>
              <w:autoSpaceDE w:val="0"/>
              <w:adjustRightInd w:val="0"/>
              <w:rPr>
                <w:rFonts w:eastAsia="Calibri"/>
                <w:iCs/>
                <w:color w:val="000000"/>
                <w:sz w:val="22"/>
                <w:szCs w:val="22"/>
              </w:rPr>
            </w:pPr>
          </w:p>
        </w:tc>
      </w:tr>
      <w:tr w:rsidR="00D83096" w:rsidRPr="00EE6460" w14:paraId="39BBA09B" w14:textId="77777777" w:rsidTr="00A325B3">
        <w:tc>
          <w:tcPr>
            <w:tcW w:w="5000" w:type="pct"/>
            <w:gridSpan w:val="2"/>
            <w:tcBorders>
              <w:top w:val="single" w:sz="4" w:space="0" w:color="auto"/>
              <w:left w:val="single" w:sz="4" w:space="0" w:color="auto"/>
              <w:bottom w:val="single" w:sz="4" w:space="0" w:color="auto"/>
              <w:right w:val="single" w:sz="4" w:space="0" w:color="auto"/>
            </w:tcBorders>
            <w:hideMark/>
          </w:tcPr>
          <w:p w14:paraId="2443024A"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
                <w:bCs/>
                <w:iCs/>
                <w:color w:val="000000"/>
                <w:sz w:val="22"/>
                <w:szCs w:val="22"/>
              </w:rPr>
              <w:t>Kiti reikalavimai:</w:t>
            </w:r>
          </w:p>
        </w:tc>
      </w:tr>
      <w:tr w:rsidR="00D83096" w:rsidRPr="00EE6460" w14:paraId="06A14FDF" w14:textId="77777777" w:rsidTr="00391DE1">
        <w:tc>
          <w:tcPr>
            <w:tcW w:w="312" w:type="pct"/>
            <w:tcBorders>
              <w:top w:val="single" w:sz="4" w:space="0" w:color="auto"/>
              <w:left w:val="single" w:sz="4" w:space="0" w:color="auto"/>
              <w:bottom w:val="single" w:sz="4" w:space="0" w:color="auto"/>
              <w:right w:val="single" w:sz="4" w:space="0" w:color="auto"/>
            </w:tcBorders>
          </w:tcPr>
          <w:p w14:paraId="6E0D3E56" w14:textId="77777777" w:rsidR="00D83096" w:rsidRPr="00EE6460" w:rsidRDefault="00D83096" w:rsidP="00A325B3">
            <w:pPr>
              <w:autoSpaceDE w:val="0"/>
              <w:adjustRightInd w:val="0"/>
              <w:jc w:val="both"/>
              <w:rPr>
                <w:rFonts w:eastAsia="Calibri"/>
                <w:iCs/>
                <w:color w:val="000000"/>
                <w:sz w:val="22"/>
                <w:szCs w:val="22"/>
              </w:rPr>
            </w:pPr>
            <w:r w:rsidRPr="00EE6460">
              <w:rPr>
                <w:rFonts w:eastAsia="Calibri"/>
                <w:iCs/>
                <w:color w:val="000000"/>
                <w:sz w:val="22"/>
                <w:szCs w:val="22"/>
              </w:rPr>
              <w:t>29</w:t>
            </w:r>
          </w:p>
        </w:tc>
        <w:tc>
          <w:tcPr>
            <w:tcW w:w="4688" w:type="pct"/>
            <w:tcBorders>
              <w:top w:val="single" w:sz="4" w:space="0" w:color="auto"/>
              <w:left w:val="single" w:sz="4" w:space="0" w:color="auto"/>
              <w:bottom w:val="single" w:sz="4" w:space="0" w:color="auto"/>
              <w:right w:val="single" w:sz="4" w:space="0" w:color="auto"/>
            </w:tcBorders>
            <w:hideMark/>
          </w:tcPr>
          <w:p w14:paraId="0D1D55E4" w14:textId="77777777" w:rsidR="00D83096" w:rsidRPr="00EE6460" w:rsidRDefault="00D83096" w:rsidP="00A325B3">
            <w:pPr>
              <w:autoSpaceDE w:val="0"/>
              <w:adjustRightInd w:val="0"/>
              <w:jc w:val="both"/>
              <w:rPr>
                <w:rFonts w:eastAsia="Calibri"/>
                <w:bCs/>
                <w:iCs/>
                <w:color w:val="000000"/>
                <w:sz w:val="22"/>
                <w:szCs w:val="22"/>
              </w:rPr>
            </w:pPr>
            <w:r w:rsidRPr="00EE6460">
              <w:rPr>
                <w:rFonts w:eastAsia="Calibri"/>
                <w:bCs/>
                <w:iCs/>
                <w:color w:val="000000"/>
                <w:sz w:val="22"/>
                <w:szCs w:val="22"/>
              </w:rPr>
              <w:t xml:space="preserve">Savitarnos terminalo korpuso dydis: </w:t>
            </w:r>
          </w:p>
          <w:p w14:paraId="3974CDFE" w14:textId="77777777" w:rsidR="00D83096" w:rsidRPr="00EE6460" w:rsidRDefault="00D83096" w:rsidP="00A325B3">
            <w:pPr>
              <w:autoSpaceDE w:val="0"/>
              <w:adjustRightInd w:val="0"/>
              <w:jc w:val="both"/>
              <w:rPr>
                <w:rFonts w:eastAsia="Calibri"/>
                <w:bCs/>
                <w:iCs/>
                <w:color w:val="000000"/>
                <w:sz w:val="22"/>
                <w:szCs w:val="22"/>
              </w:rPr>
            </w:pPr>
            <w:r w:rsidRPr="00EE6460">
              <w:rPr>
                <w:rFonts w:eastAsia="Calibri"/>
                <w:bCs/>
                <w:iCs/>
                <w:color w:val="000000"/>
                <w:sz w:val="22"/>
                <w:szCs w:val="22"/>
              </w:rPr>
              <w:t xml:space="preserve">plotis – ne daugiau kaip 1 m; </w:t>
            </w:r>
          </w:p>
          <w:p w14:paraId="510F4BA9" w14:textId="77777777" w:rsidR="00D83096" w:rsidRPr="00EE6460" w:rsidRDefault="00D83096" w:rsidP="00A325B3">
            <w:pPr>
              <w:autoSpaceDE w:val="0"/>
              <w:adjustRightInd w:val="0"/>
              <w:jc w:val="both"/>
              <w:rPr>
                <w:rFonts w:eastAsia="Calibri"/>
                <w:bCs/>
                <w:iCs/>
                <w:color w:val="000000"/>
                <w:sz w:val="22"/>
                <w:szCs w:val="22"/>
              </w:rPr>
            </w:pPr>
            <w:r w:rsidRPr="00EE6460">
              <w:rPr>
                <w:rFonts w:eastAsia="Calibri"/>
                <w:bCs/>
                <w:iCs/>
                <w:color w:val="000000"/>
                <w:sz w:val="22"/>
                <w:szCs w:val="22"/>
              </w:rPr>
              <w:t>aukštis – ne daugiau kaip 2,3 m;</w:t>
            </w:r>
          </w:p>
          <w:p w14:paraId="52D669AF" w14:textId="77777777" w:rsidR="00D83096" w:rsidRPr="00EE6460" w:rsidRDefault="00D83096" w:rsidP="00A325B3">
            <w:pPr>
              <w:autoSpaceDE w:val="0"/>
              <w:adjustRightInd w:val="0"/>
              <w:rPr>
                <w:rFonts w:eastAsia="Calibri"/>
                <w:b/>
                <w:bCs/>
                <w:iCs/>
                <w:color w:val="000000"/>
                <w:sz w:val="22"/>
                <w:szCs w:val="22"/>
              </w:rPr>
            </w:pPr>
            <w:r w:rsidRPr="00EE6460">
              <w:rPr>
                <w:rFonts w:eastAsia="Calibri"/>
                <w:bCs/>
                <w:iCs/>
                <w:color w:val="000000"/>
                <w:sz w:val="22"/>
                <w:szCs w:val="22"/>
              </w:rPr>
              <w:t>ilgis – ne daugiau kaip 1,5 m.</w:t>
            </w:r>
          </w:p>
        </w:tc>
      </w:tr>
      <w:tr w:rsidR="00D83096" w:rsidRPr="00EE6460" w14:paraId="6B123549" w14:textId="77777777" w:rsidTr="00391DE1">
        <w:tc>
          <w:tcPr>
            <w:tcW w:w="312" w:type="pct"/>
            <w:tcBorders>
              <w:top w:val="single" w:sz="4" w:space="0" w:color="auto"/>
              <w:left w:val="single" w:sz="4" w:space="0" w:color="auto"/>
              <w:bottom w:val="single" w:sz="4" w:space="0" w:color="auto"/>
              <w:right w:val="single" w:sz="4" w:space="0" w:color="auto"/>
            </w:tcBorders>
          </w:tcPr>
          <w:p w14:paraId="7581C3B3" w14:textId="77777777" w:rsidR="00D83096" w:rsidRPr="00EE6460" w:rsidRDefault="00D83096" w:rsidP="00A325B3">
            <w:pPr>
              <w:autoSpaceDE w:val="0"/>
              <w:adjustRightInd w:val="0"/>
              <w:jc w:val="both"/>
              <w:rPr>
                <w:rFonts w:eastAsia="Calibri"/>
                <w:iCs/>
                <w:color w:val="000000"/>
                <w:sz w:val="22"/>
                <w:szCs w:val="22"/>
              </w:rPr>
            </w:pPr>
            <w:r w:rsidRPr="00EE6460">
              <w:rPr>
                <w:rFonts w:eastAsia="Calibri"/>
                <w:iCs/>
                <w:color w:val="000000"/>
                <w:sz w:val="22"/>
                <w:szCs w:val="22"/>
              </w:rPr>
              <w:t>30</w:t>
            </w:r>
          </w:p>
        </w:tc>
        <w:tc>
          <w:tcPr>
            <w:tcW w:w="4688" w:type="pct"/>
            <w:tcBorders>
              <w:top w:val="single" w:sz="4" w:space="0" w:color="auto"/>
              <w:left w:val="single" w:sz="4" w:space="0" w:color="auto"/>
              <w:bottom w:val="single" w:sz="4" w:space="0" w:color="auto"/>
              <w:right w:val="single" w:sz="4" w:space="0" w:color="auto"/>
            </w:tcBorders>
            <w:hideMark/>
          </w:tcPr>
          <w:p w14:paraId="0E3D91E2"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Kalba: instrukcijos tekstu turi būti pateikiamos lietuvių ir anglų kalbomis. Taip pat instrukcija turi būti pateikiama ir piktogramomis.</w:t>
            </w:r>
          </w:p>
        </w:tc>
      </w:tr>
      <w:tr w:rsidR="00D83096" w:rsidRPr="00EE6460" w14:paraId="1976FB17" w14:textId="77777777" w:rsidTr="00391DE1">
        <w:tc>
          <w:tcPr>
            <w:tcW w:w="312" w:type="pct"/>
            <w:tcBorders>
              <w:top w:val="single" w:sz="4" w:space="0" w:color="auto"/>
              <w:left w:val="single" w:sz="4" w:space="0" w:color="auto"/>
              <w:bottom w:val="single" w:sz="4" w:space="0" w:color="auto"/>
              <w:right w:val="single" w:sz="4" w:space="0" w:color="auto"/>
            </w:tcBorders>
          </w:tcPr>
          <w:p w14:paraId="3493157A" w14:textId="77777777" w:rsidR="00D83096" w:rsidRPr="00EE6460" w:rsidRDefault="00D83096" w:rsidP="00A325B3">
            <w:pPr>
              <w:autoSpaceDE w:val="0"/>
              <w:adjustRightInd w:val="0"/>
              <w:jc w:val="both"/>
              <w:rPr>
                <w:rFonts w:eastAsia="Calibri"/>
                <w:iCs/>
                <w:color w:val="000000"/>
                <w:sz w:val="22"/>
                <w:szCs w:val="22"/>
              </w:rPr>
            </w:pPr>
            <w:r w:rsidRPr="00EE6460">
              <w:rPr>
                <w:rFonts w:eastAsia="Calibri"/>
                <w:iCs/>
                <w:color w:val="000000"/>
                <w:sz w:val="22"/>
                <w:szCs w:val="22"/>
              </w:rPr>
              <w:t>31</w:t>
            </w:r>
          </w:p>
        </w:tc>
        <w:tc>
          <w:tcPr>
            <w:tcW w:w="4688" w:type="pct"/>
            <w:tcBorders>
              <w:top w:val="single" w:sz="4" w:space="0" w:color="auto"/>
              <w:left w:val="single" w:sz="4" w:space="0" w:color="auto"/>
              <w:bottom w:val="single" w:sz="4" w:space="0" w:color="auto"/>
              <w:right w:val="single" w:sz="4" w:space="0" w:color="auto"/>
            </w:tcBorders>
            <w:hideMark/>
          </w:tcPr>
          <w:p w14:paraId="09ABA8CA"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Savitarnos mokėjimo terminalas turi būti pagamintas iš metalo, plieno ar kitos lygiavertės medžiagos. Tvirta konstrukcija, atspari kasdieniam naudojimui viešoje vietoje, užtikrinanti stabilų Paslaugų teikimą, atspari trinčiai/nusidėvėjimui, vagystėms (nesankcionuotam atidarymui). </w:t>
            </w:r>
          </w:p>
        </w:tc>
      </w:tr>
      <w:tr w:rsidR="00D83096" w:rsidRPr="00EE6460" w14:paraId="558C0048" w14:textId="77777777" w:rsidTr="00391DE1">
        <w:tc>
          <w:tcPr>
            <w:tcW w:w="312" w:type="pct"/>
            <w:tcBorders>
              <w:top w:val="single" w:sz="4" w:space="0" w:color="auto"/>
              <w:left w:val="single" w:sz="4" w:space="0" w:color="auto"/>
              <w:bottom w:val="single" w:sz="4" w:space="0" w:color="auto"/>
              <w:right w:val="single" w:sz="4" w:space="0" w:color="auto"/>
            </w:tcBorders>
          </w:tcPr>
          <w:p w14:paraId="048B738E" w14:textId="77777777" w:rsidR="00D83096" w:rsidRPr="00EE6460" w:rsidRDefault="00D83096" w:rsidP="00A325B3">
            <w:pPr>
              <w:autoSpaceDE w:val="0"/>
              <w:adjustRightInd w:val="0"/>
              <w:jc w:val="both"/>
              <w:rPr>
                <w:rFonts w:eastAsia="Calibri"/>
                <w:iCs/>
                <w:color w:val="000000"/>
                <w:sz w:val="22"/>
                <w:szCs w:val="22"/>
              </w:rPr>
            </w:pPr>
            <w:r w:rsidRPr="00EE6460">
              <w:rPr>
                <w:rFonts w:eastAsia="Calibri"/>
                <w:iCs/>
                <w:color w:val="000000"/>
                <w:sz w:val="22"/>
                <w:szCs w:val="22"/>
              </w:rPr>
              <w:t>32</w:t>
            </w:r>
          </w:p>
        </w:tc>
        <w:tc>
          <w:tcPr>
            <w:tcW w:w="4688" w:type="pct"/>
            <w:tcBorders>
              <w:top w:val="single" w:sz="4" w:space="0" w:color="auto"/>
              <w:left w:val="single" w:sz="4" w:space="0" w:color="auto"/>
              <w:bottom w:val="single" w:sz="4" w:space="0" w:color="auto"/>
              <w:right w:val="single" w:sz="4" w:space="0" w:color="auto"/>
            </w:tcBorders>
            <w:hideMark/>
          </w:tcPr>
          <w:p w14:paraId="74DCCC06" w14:textId="77777777" w:rsidR="00D83096" w:rsidRPr="00EE6460" w:rsidRDefault="00D83096" w:rsidP="00A325B3">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Nepertraukiamo maitinimo šaltinis (UPS) – 30 min. darbas, dingus pagrindiniam maitinimui. Šis terminalo komponentas turi būti integruotas (sumontuotas) į korpusą </w:t>
            </w:r>
            <w:r w:rsidRPr="00EE6460">
              <w:rPr>
                <w:rFonts w:eastAsia="Calibri"/>
                <w:color w:val="000000"/>
                <w:sz w:val="22"/>
                <w:szCs w:val="22"/>
                <w:lang w:bidi="he-IL"/>
              </w:rPr>
              <w:t>be galimybės jį (ar bet kurį komponentą) išimti neišardžius įrangos</w:t>
            </w:r>
          </w:p>
        </w:tc>
      </w:tr>
      <w:bookmarkEnd w:id="1"/>
    </w:tbl>
    <w:p w14:paraId="5E1E41FE" w14:textId="77777777" w:rsidR="00BB3863" w:rsidRDefault="00BB3863"/>
    <w:sectPr w:rsidR="00BB38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305"/>
    <w:multiLevelType w:val="multilevel"/>
    <w:tmpl w:val="1D384ED6"/>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709" w:hanging="360"/>
      </w:pPr>
      <w:rPr>
        <w:rFonts w:hint="default"/>
      </w:rPr>
    </w:lvl>
    <w:lvl w:ilvl="2">
      <w:start w:val="1"/>
      <w:numFmt w:val="decimal"/>
      <w:isLgl/>
      <w:suff w:val="space"/>
      <w:lvlText w:val="%1.%2.%3"/>
      <w:lvlJc w:val="left"/>
      <w:pPr>
        <w:ind w:left="993"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1A5B43"/>
    <w:multiLevelType w:val="hybridMultilevel"/>
    <w:tmpl w:val="A4EC9DD0"/>
    <w:lvl w:ilvl="0" w:tplc="59B279D0">
      <w:start w:val="25"/>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0F60E10"/>
    <w:multiLevelType w:val="hybridMultilevel"/>
    <w:tmpl w:val="66CE4CAC"/>
    <w:lvl w:ilvl="0" w:tplc="8C02AA86">
      <w:start w:val="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6931069">
    <w:abstractNumId w:val="0"/>
  </w:num>
  <w:num w:numId="2" w16cid:durableId="640040614">
    <w:abstractNumId w:val="1"/>
  </w:num>
  <w:num w:numId="3" w16cid:durableId="837621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96"/>
    <w:rsid w:val="00000E54"/>
    <w:rsid w:val="00004367"/>
    <w:rsid w:val="000148AD"/>
    <w:rsid w:val="00031380"/>
    <w:rsid w:val="0003530C"/>
    <w:rsid w:val="00036EBD"/>
    <w:rsid w:val="0007091F"/>
    <w:rsid w:val="00073740"/>
    <w:rsid w:val="00091E62"/>
    <w:rsid w:val="000A23FD"/>
    <w:rsid w:val="000A247D"/>
    <w:rsid w:val="00101B5A"/>
    <w:rsid w:val="0013417F"/>
    <w:rsid w:val="00174324"/>
    <w:rsid w:val="0018782A"/>
    <w:rsid w:val="001A6768"/>
    <w:rsid w:val="0022076F"/>
    <w:rsid w:val="00262DBA"/>
    <w:rsid w:val="00262DE0"/>
    <w:rsid w:val="00277C57"/>
    <w:rsid w:val="002916EE"/>
    <w:rsid w:val="00292ED7"/>
    <w:rsid w:val="002E433F"/>
    <w:rsid w:val="00306D20"/>
    <w:rsid w:val="003111B9"/>
    <w:rsid w:val="00311EC3"/>
    <w:rsid w:val="0036035D"/>
    <w:rsid w:val="00391DE1"/>
    <w:rsid w:val="003D0FCC"/>
    <w:rsid w:val="00413878"/>
    <w:rsid w:val="0041449C"/>
    <w:rsid w:val="004765E4"/>
    <w:rsid w:val="004C0357"/>
    <w:rsid w:val="004C6714"/>
    <w:rsid w:val="004E48B4"/>
    <w:rsid w:val="004E7BF1"/>
    <w:rsid w:val="00544700"/>
    <w:rsid w:val="00580A8E"/>
    <w:rsid w:val="00585A90"/>
    <w:rsid w:val="0059060E"/>
    <w:rsid w:val="005D1E53"/>
    <w:rsid w:val="0064155D"/>
    <w:rsid w:val="00643D48"/>
    <w:rsid w:val="006440C4"/>
    <w:rsid w:val="00656CB5"/>
    <w:rsid w:val="00674E5E"/>
    <w:rsid w:val="006871F0"/>
    <w:rsid w:val="006A328F"/>
    <w:rsid w:val="006A7A7C"/>
    <w:rsid w:val="00710A7F"/>
    <w:rsid w:val="007474CD"/>
    <w:rsid w:val="00767741"/>
    <w:rsid w:val="00776CD9"/>
    <w:rsid w:val="007A154F"/>
    <w:rsid w:val="007A64ED"/>
    <w:rsid w:val="007E2E9E"/>
    <w:rsid w:val="007F7D42"/>
    <w:rsid w:val="00803680"/>
    <w:rsid w:val="00875D2C"/>
    <w:rsid w:val="00897567"/>
    <w:rsid w:val="008A262A"/>
    <w:rsid w:val="008C0261"/>
    <w:rsid w:val="008D3B70"/>
    <w:rsid w:val="008F1B0A"/>
    <w:rsid w:val="009324E7"/>
    <w:rsid w:val="00984005"/>
    <w:rsid w:val="009873B3"/>
    <w:rsid w:val="00993F44"/>
    <w:rsid w:val="0099408A"/>
    <w:rsid w:val="00A23951"/>
    <w:rsid w:val="00A325B3"/>
    <w:rsid w:val="00A332C2"/>
    <w:rsid w:val="00AB2352"/>
    <w:rsid w:val="00AC0456"/>
    <w:rsid w:val="00AF2059"/>
    <w:rsid w:val="00B42ECF"/>
    <w:rsid w:val="00B47A00"/>
    <w:rsid w:val="00B67DAA"/>
    <w:rsid w:val="00B911D2"/>
    <w:rsid w:val="00BB3863"/>
    <w:rsid w:val="00C02896"/>
    <w:rsid w:val="00C178D8"/>
    <w:rsid w:val="00C25EB1"/>
    <w:rsid w:val="00CA3CE8"/>
    <w:rsid w:val="00CA4ACE"/>
    <w:rsid w:val="00CE5AD7"/>
    <w:rsid w:val="00CF3EBB"/>
    <w:rsid w:val="00D01288"/>
    <w:rsid w:val="00D05F04"/>
    <w:rsid w:val="00D22D09"/>
    <w:rsid w:val="00D45145"/>
    <w:rsid w:val="00D719F8"/>
    <w:rsid w:val="00D72FF9"/>
    <w:rsid w:val="00D83096"/>
    <w:rsid w:val="00D843CF"/>
    <w:rsid w:val="00D96E63"/>
    <w:rsid w:val="00DD4553"/>
    <w:rsid w:val="00DD5998"/>
    <w:rsid w:val="00E337D0"/>
    <w:rsid w:val="00E95EDE"/>
    <w:rsid w:val="00EC7184"/>
    <w:rsid w:val="00EE5725"/>
    <w:rsid w:val="00F55CDF"/>
    <w:rsid w:val="00F73B8A"/>
    <w:rsid w:val="00F94ADA"/>
    <w:rsid w:val="00F94D79"/>
    <w:rsid w:val="00FE2DC7"/>
    <w:rsid w:val="01213FCA"/>
    <w:rsid w:val="04A95146"/>
    <w:rsid w:val="18535DAA"/>
    <w:rsid w:val="202B2D1D"/>
    <w:rsid w:val="245BA993"/>
    <w:rsid w:val="2655249A"/>
    <w:rsid w:val="29A531B5"/>
    <w:rsid w:val="2F2103B2"/>
    <w:rsid w:val="3BE19580"/>
    <w:rsid w:val="43E0E875"/>
    <w:rsid w:val="4453442C"/>
    <w:rsid w:val="4A2A9844"/>
    <w:rsid w:val="4C2B4D35"/>
    <w:rsid w:val="4F468FFD"/>
    <w:rsid w:val="513B6F10"/>
    <w:rsid w:val="57C78071"/>
    <w:rsid w:val="5B2D9065"/>
    <w:rsid w:val="67CBCAC5"/>
    <w:rsid w:val="78E64341"/>
    <w:rsid w:val="7C7FE121"/>
    <w:rsid w:val="7E20F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4A60"/>
  <w15:chartTrackingRefBased/>
  <w15:docId w15:val="{590199FD-107E-4189-AE6C-1C23886C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83096"/>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73B3"/>
    <w:pPr>
      <w:ind w:left="720"/>
      <w:contextualSpacing/>
    </w:pPr>
  </w:style>
  <w:style w:type="character" w:styleId="Komentaronuoroda">
    <w:name w:val="annotation reference"/>
    <w:basedOn w:val="Numatytasispastraiposriftas"/>
    <w:uiPriority w:val="99"/>
    <w:semiHidden/>
    <w:unhideWhenUsed/>
    <w:rsid w:val="00CF3EBB"/>
    <w:rPr>
      <w:sz w:val="16"/>
      <w:szCs w:val="16"/>
    </w:rPr>
  </w:style>
  <w:style w:type="paragraph" w:styleId="Komentarotekstas">
    <w:name w:val="annotation text"/>
    <w:basedOn w:val="prastasis"/>
    <w:link w:val="KomentarotekstasDiagrama"/>
    <w:uiPriority w:val="99"/>
    <w:unhideWhenUsed/>
    <w:rsid w:val="00CF3EBB"/>
    <w:rPr>
      <w:sz w:val="20"/>
      <w:szCs w:val="20"/>
    </w:rPr>
  </w:style>
  <w:style w:type="character" w:customStyle="1" w:styleId="KomentarotekstasDiagrama">
    <w:name w:val="Komentaro tekstas Diagrama"/>
    <w:basedOn w:val="Numatytasispastraiposriftas"/>
    <w:link w:val="Komentarotekstas"/>
    <w:uiPriority w:val="99"/>
    <w:rsid w:val="00CF3EB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F3EBB"/>
    <w:rPr>
      <w:b/>
      <w:bCs/>
    </w:rPr>
  </w:style>
  <w:style w:type="character" w:customStyle="1" w:styleId="KomentarotemaDiagrama">
    <w:name w:val="Komentaro tema Diagrama"/>
    <w:basedOn w:val="KomentarotekstasDiagrama"/>
    <w:link w:val="Komentarotema"/>
    <w:uiPriority w:val="99"/>
    <w:semiHidden/>
    <w:rsid w:val="00CF3EB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865DB4393DC854BA62174CA5454BDED" ma:contentTypeVersion="3" ma:contentTypeDescription="Kurkite naują dokumentą." ma:contentTypeScope="" ma:versionID="93b283a2a540428bb90f55952af5cbda">
  <xsd:schema xmlns:xsd="http://www.w3.org/2001/XMLSchema" xmlns:xs="http://www.w3.org/2001/XMLSchema" xmlns:p="http://schemas.microsoft.com/office/2006/metadata/properties" xmlns:ns2="90136dcf-b260-48a9-9851-ac45b5bb4323" targetNamespace="http://schemas.microsoft.com/office/2006/metadata/properties" ma:root="true" ma:fieldsID="0122c0ab1d7bc0e4572a3046e12ca896" ns2:_="">
    <xsd:import namespace="90136dcf-b260-48a9-9851-ac45b5bb43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36dcf-b260-48a9-9851-ac45b5bb4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69905-C564-4157-B078-F69E431C5921}">
  <ds:schemaRefs>
    <ds:schemaRef ds:uri="http://schemas.microsoft.com/sharepoint/v3/contenttype/forms"/>
  </ds:schemaRefs>
</ds:datastoreItem>
</file>

<file path=customXml/itemProps2.xml><?xml version="1.0" encoding="utf-8"?>
<ds:datastoreItem xmlns:ds="http://schemas.openxmlformats.org/officeDocument/2006/customXml" ds:itemID="{E355B2F1-D53D-4450-A42F-10EF36AE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36dcf-b260-48a9-9851-ac45b5bb4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3875E-A654-4F45-A07A-AE35B700A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10260</Words>
  <Characters>5849</Characters>
  <Application>Microsoft Office Word</Application>
  <DocSecurity>0</DocSecurity>
  <Lines>48</Lines>
  <Paragraphs>32</Paragraphs>
  <ScaleCrop>false</ScaleCrop>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Brazaitienė</dc:creator>
  <cp:keywords/>
  <dc:description/>
  <cp:lastModifiedBy>Egidija Indrulionienė</cp:lastModifiedBy>
  <cp:revision>4</cp:revision>
  <dcterms:created xsi:type="dcterms:W3CDTF">2026-05-09T12:08:00Z</dcterms:created>
  <dcterms:modified xsi:type="dcterms:W3CDTF">2026-05-09T19:07:00Z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0x010100B865DB4393DC854BA62174CA5454BDED</vt:lpwstr>
  </property>
</Properties>
</file>