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8875490" w:rsidR="00EF5F64" w:rsidRPr="000C024C" w:rsidRDefault="00EF5F64" w:rsidP="000C024C">
          <w:pPr>
            <w:widowControl w:val="0"/>
            <w:tabs>
              <w:tab w:val="left" w:pos="0"/>
            </w:tabs>
            <w:spacing w:after="0" w:line="240" w:lineRule="auto"/>
            <w:ind w:left="168"/>
            <w:jc w:val="center"/>
            <w:rPr>
              <w:rFonts w:cstheme="minorHAnsi"/>
              <w:b/>
              <w:bCs/>
              <w:sz w:val="24"/>
              <w:szCs w:val="24"/>
              <w:lang w:val="lt-LT"/>
            </w:rPr>
          </w:pPr>
          <w:r w:rsidRPr="00891167">
            <w:rPr>
              <w:rFonts w:cstheme="minorHAnsi"/>
              <w:b/>
              <w:sz w:val="24"/>
              <w:szCs w:val="24"/>
              <w:lang w:val="lt-LT"/>
            </w:rPr>
            <w:t>„</w:t>
          </w:r>
          <w:r w:rsidR="000C024C" w:rsidRPr="000C024C">
            <w:rPr>
              <w:rFonts w:cstheme="minorHAnsi"/>
              <w:b/>
              <w:bCs/>
              <w:sz w:val="24"/>
              <w:szCs w:val="24"/>
              <w:lang w:val="lt-LT"/>
            </w:rPr>
            <w:t>AUTONOMINIO APŠVIETIMO ATRAMOS SU SAULĖS ELEMENTAIS IR VĖJO JĖGAINĖMIS PRISTATYMAS SU ĮRENGIMU</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126DF2C8"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7029DA">
              <w:rPr>
                <w:webHidden/>
              </w:rPr>
              <w:t>1</w:t>
            </w:r>
            <w:r w:rsidR="007029DA">
              <w:rPr>
                <w:webHidden/>
              </w:rPr>
              <w:fldChar w:fldCharType="end"/>
            </w:r>
          </w:hyperlink>
        </w:p>
        <w:p w14:paraId="7ADB8079" w14:textId="02DBC7AF"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Pr>
                <w:webHidden/>
              </w:rPr>
              <w:t>2</w:t>
            </w:r>
            <w:r>
              <w:rPr>
                <w:webHidden/>
              </w:rPr>
              <w:fldChar w:fldCharType="end"/>
            </w:r>
          </w:hyperlink>
        </w:p>
        <w:p w14:paraId="51DC8B15" w14:textId="3976556A"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Pr>
                <w:webHidden/>
              </w:rPr>
              <w:t>3</w:t>
            </w:r>
            <w:r>
              <w:rPr>
                <w:webHidden/>
              </w:rPr>
              <w:fldChar w:fldCharType="end"/>
            </w:r>
          </w:hyperlink>
        </w:p>
        <w:p w14:paraId="14D0787A" w14:textId="1CE2DF1A"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Pr>
                <w:webHidden/>
              </w:rPr>
              <w:t>3</w:t>
            </w:r>
            <w:r>
              <w:rPr>
                <w:webHidden/>
              </w:rPr>
              <w:fldChar w:fldCharType="end"/>
            </w:r>
          </w:hyperlink>
        </w:p>
        <w:p w14:paraId="1CAA9D9D" w14:textId="788DB03C"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Pr>
                <w:webHidden/>
              </w:rPr>
              <w:t>4</w:t>
            </w:r>
            <w:r>
              <w:rPr>
                <w:webHidden/>
              </w:rPr>
              <w:fldChar w:fldCharType="end"/>
            </w:r>
          </w:hyperlink>
        </w:p>
        <w:p w14:paraId="586D59D7" w14:textId="45D97FBF"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Pr>
                <w:webHidden/>
              </w:rPr>
              <w:t>5</w:t>
            </w:r>
            <w:r>
              <w:rPr>
                <w:webHidden/>
              </w:rPr>
              <w:fldChar w:fldCharType="end"/>
            </w:r>
          </w:hyperlink>
        </w:p>
        <w:p w14:paraId="761C63B8" w14:textId="4DF19FBD"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Pr>
                <w:webHidden/>
              </w:rPr>
              <w:t>5</w:t>
            </w:r>
            <w:r>
              <w:rPr>
                <w:webHidden/>
              </w:rPr>
              <w:fldChar w:fldCharType="end"/>
            </w:r>
          </w:hyperlink>
        </w:p>
        <w:p w14:paraId="3A2A8926" w14:textId="4EBDF04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Pr>
                <w:webHidden/>
              </w:rPr>
              <w:t>6</w:t>
            </w:r>
            <w:r>
              <w:rPr>
                <w:webHidden/>
              </w:rPr>
              <w:fldChar w:fldCharType="end"/>
            </w:r>
          </w:hyperlink>
        </w:p>
        <w:p w14:paraId="0CDC41A9" w14:textId="69F77FD8"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Pr>
                <w:webHidden/>
              </w:rPr>
              <w:t>6</w:t>
            </w:r>
            <w:r>
              <w:rPr>
                <w:webHidden/>
              </w:rPr>
              <w:fldChar w:fldCharType="end"/>
            </w:r>
          </w:hyperlink>
        </w:p>
        <w:p w14:paraId="78CFB57A" w14:textId="62CB3F3E"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Pr>
                <w:webHidden/>
              </w:rPr>
              <w:t>8</w:t>
            </w:r>
            <w:r>
              <w:rPr>
                <w:webHidden/>
              </w:rPr>
              <w:fldChar w:fldCharType="end"/>
            </w:r>
          </w:hyperlink>
        </w:p>
        <w:p w14:paraId="5371F54B" w14:textId="5DB1B424"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Pr>
                <w:webHidden/>
              </w:rPr>
              <w:t>9</w:t>
            </w:r>
            <w:r>
              <w:rPr>
                <w:webHidden/>
              </w:rPr>
              <w:fldChar w:fldCharType="end"/>
            </w:r>
          </w:hyperlink>
        </w:p>
        <w:p w14:paraId="55DC0E58" w14:textId="38FDEE8A"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Pr>
                <w:webHidden/>
              </w:rPr>
              <w:t>9</w:t>
            </w:r>
            <w:r>
              <w:rPr>
                <w:webHidden/>
              </w:rPr>
              <w:fldChar w:fldCharType="end"/>
            </w:r>
          </w:hyperlink>
        </w:p>
        <w:p w14:paraId="761F2679" w14:textId="36E83484"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Pr>
                <w:webHidden/>
              </w:rPr>
              <w:t>9</w:t>
            </w:r>
            <w:r>
              <w:rPr>
                <w:webHidden/>
              </w:rPr>
              <w:fldChar w:fldCharType="end"/>
            </w:r>
          </w:hyperlink>
        </w:p>
        <w:p w14:paraId="2413EE5D" w14:textId="20F7840B"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Pr>
                <w:webHidden/>
              </w:rPr>
              <w:t>11</w:t>
            </w:r>
            <w:r>
              <w:rPr>
                <w:webHidden/>
              </w:rPr>
              <w:fldChar w:fldCharType="end"/>
            </w:r>
          </w:hyperlink>
        </w:p>
        <w:p w14:paraId="2BAC29BF" w14:textId="2FED97BC"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Pr>
                <w:webHidden/>
              </w:rPr>
              <w:t>12</w:t>
            </w:r>
            <w:r>
              <w:rPr>
                <w:webHidden/>
              </w:rPr>
              <w:fldChar w:fldCharType="end"/>
            </w:r>
          </w:hyperlink>
        </w:p>
        <w:p w14:paraId="06CA5490" w14:textId="433169E5"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Pr>
                <w:webHidden/>
              </w:rPr>
              <w:t>13</w:t>
            </w:r>
            <w:r>
              <w:rPr>
                <w:webHidden/>
              </w:rPr>
              <w:fldChar w:fldCharType="end"/>
            </w:r>
          </w:hyperlink>
        </w:p>
        <w:p w14:paraId="1B1AD96E" w14:textId="0F646EC3"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Pr>
                <w:webHidden/>
              </w:rPr>
              <w:t>13</w:t>
            </w:r>
            <w:r>
              <w:rPr>
                <w:webHidden/>
              </w:rPr>
              <w:fldChar w:fldCharType="end"/>
            </w:r>
          </w:hyperlink>
        </w:p>
        <w:p w14:paraId="7013FE84" w14:textId="004F24E3"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Pr>
                <w:webHidden/>
              </w:rPr>
              <w:t>14</w:t>
            </w:r>
            <w:r>
              <w:rPr>
                <w:webHidden/>
              </w:rPr>
              <w:fldChar w:fldCharType="end"/>
            </w:r>
          </w:hyperlink>
        </w:p>
        <w:p w14:paraId="4A17F893" w14:textId="6F2DAF33"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Pr>
                <w:webHidden/>
              </w:rPr>
              <w:t>15</w:t>
            </w:r>
            <w:r>
              <w:rPr>
                <w:webHidden/>
              </w:rPr>
              <w:fldChar w:fldCharType="end"/>
            </w:r>
          </w:hyperlink>
        </w:p>
        <w:p w14:paraId="14A80B87" w14:textId="16AD62B8"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Pr>
                <w:webHidden/>
              </w:rPr>
              <w:t>16</w:t>
            </w:r>
            <w:r>
              <w:rPr>
                <w:webHidden/>
              </w:rPr>
              <w:fldChar w:fldCharType="end"/>
            </w:r>
          </w:hyperlink>
        </w:p>
        <w:p w14:paraId="0DCEF1A5" w14:textId="636BFB00"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Pr>
                <w:webHidden/>
              </w:rPr>
              <w:t>16</w:t>
            </w:r>
            <w:r>
              <w:rPr>
                <w:webHidden/>
              </w:rPr>
              <w:fldChar w:fldCharType="end"/>
            </w:r>
          </w:hyperlink>
        </w:p>
        <w:p w14:paraId="5718F1E0" w14:textId="644A5018"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w:t>
      </w:r>
      <w:r w:rsidR="00DC3CC2" w:rsidRPr="00891167">
        <w:rPr>
          <w:rFonts w:cstheme="minorHAnsi"/>
          <w:sz w:val="24"/>
          <w:szCs w:val="24"/>
          <w:lang w:val="lt-LT"/>
        </w:rPr>
        <w:lastRenderedPageBreak/>
        <w:t xml:space="preserve">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w:t>
      </w:r>
      <w:r w:rsidRPr="00891167">
        <w:rPr>
          <w:rFonts w:cstheme="minorHAnsi"/>
          <w:sz w:val="24"/>
          <w:szCs w:val="24"/>
          <w:lang w:val="lt-LT"/>
        </w:rPr>
        <w:lastRenderedPageBreak/>
        <w:t xml:space="preserve">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lastRenderedPageBreak/>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lastRenderedPageBreak/>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 xml:space="preserve">pirkimo sąlygose pagal VPĮ 46 straipsnio 1 ir 3 dalį </w:t>
      </w:r>
      <w:r w:rsidRPr="00891167">
        <w:rPr>
          <w:rFonts w:cstheme="minorHAnsi"/>
          <w:sz w:val="24"/>
          <w:szCs w:val="24"/>
          <w:lang w:val="lt-LT"/>
        </w:rPr>
        <w:lastRenderedPageBreak/>
        <w:t>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lastRenderedPageBreak/>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128CE83E"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w:t>
      </w:r>
      <w:r w:rsidR="007C0BE0" w:rsidRPr="00512D5D">
        <w:rPr>
          <w:rFonts w:cstheme="minorHAnsi"/>
          <w:sz w:val="24"/>
          <w:szCs w:val="24"/>
          <w:lang w:val="lt-LT"/>
        </w:rPr>
        <w:t xml:space="preserve">Sutrikus CVP IS veikimui, tiekėjai turi imtis veiksmų, numatytų </w:t>
      </w:r>
      <w:r w:rsidR="007C0BE0"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007C0BE0" w:rsidRPr="00512D5D">
        <w:rPr>
          <w:rFonts w:cstheme="minorHAnsi"/>
          <w:sz w:val="24"/>
          <w:szCs w:val="24"/>
          <w:shd w:val="clear" w:color="auto" w:fill="FFFFFF"/>
          <w:lang w:val="lt-LT"/>
        </w:rPr>
        <w:t>, patvirtintose</w:t>
      </w:r>
      <w:r w:rsidR="007C0BE0" w:rsidRPr="00512D5D">
        <w:rPr>
          <w:rFonts w:cstheme="minorHAnsi"/>
          <w:sz w:val="24"/>
          <w:szCs w:val="24"/>
          <w:lang w:val="lt-LT"/>
        </w:rPr>
        <w:t xml:space="preserve"> </w:t>
      </w:r>
      <w:r w:rsidR="007C0BE0" w:rsidRPr="00512D5D">
        <w:rPr>
          <w:rFonts w:cstheme="minorHAnsi"/>
          <w:sz w:val="24"/>
          <w:szCs w:val="24"/>
          <w:shd w:val="clear" w:color="auto" w:fill="FFFFFF"/>
          <w:lang w:val="lt-LT"/>
        </w:rPr>
        <w:t xml:space="preserve">Viešųjų pirkimų tarnybos direktoriaus </w:t>
      </w:r>
      <w:r w:rsidR="007C0BE0" w:rsidRPr="0035561A">
        <w:rPr>
          <w:rFonts w:cstheme="minorHAnsi"/>
          <w:sz w:val="24"/>
          <w:szCs w:val="24"/>
          <w:shd w:val="clear" w:color="auto" w:fill="FFFFFF"/>
          <w:lang w:val="lt-LT"/>
        </w:rPr>
        <w:t>2025 m. gruodžio 31 d. Nr. 1S-211</w:t>
      </w:r>
      <w:r w:rsidRPr="00891167">
        <w:rPr>
          <w:rFonts w:cstheme="minorHAnsi"/>
          <w:sz w:val="24"/>
          <w:szCs w:val="24"/>
          <w:shd w:val="clear" w:color="auto" w:fill="FFFFFF"/>
          <w:lang w:val="lt-LT"/>
        </w:rPr>
        <w:t>.</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w:t>
      </w:r>
      <w:r w:rsidRPr="0089116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lastRenderedPageBreak/>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lastRenderedPageBreak/>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w:t>
      </w:r>
      <w:r w:rsidRPr="00891167">
        <w:rPr>
          <w:rFonts w:cstheme="minorHAnsi"/>
          <w:bCs/>
          <w:iCs/>
          <w:sz w:val="24"/>
          <w:szCs w:val="24"/>
          <w:lang w:val="lt-LT"/>
        </w:rPr>
        <w:lastRenderedPageBreak/>
        <w:t xml:space="preserve">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lastRenderedPageBreak/>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lastRenderedPageBreak/>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07B7" w14:textId="77777777" w:rsidR="00AC4E04" w:rsidRDefault="00AC4E04" w:rsidP="00184B8C">
      <w:pPr>
        <w:spacing w:after="0" w:line="240" w:lineRule="auto"/>
      </w:pPr>
      <w:r>
        <w:separator/>
      </w:r>
    </w:p>
  </w:endnote>
  <w:endnote w:type="continuationSeparator" w:id="0">
    <w:p w14:paraId="4872D9D9" w14:textId="77777777" w:rsidR="00AC4E04" w:rsidRDefault="00AC4E04" w:rsidP="00184B8C">
      <w:pPr>
        <w:spacing w:after="0" w:line="240" w:lineRule="auto"/>
      </w:pPr>
      <w:r>
        <w:continuationSeparator/>
      </w:r>
    </w:p>
  </w:endnote>
  <w:endnote w:type="continuationNotice" w:id="1">
    <w:p w14:paraId="4919C91D" w14:textId="77777777" w:rsidR="00AC4E04" w:rsidRDefault="00AC4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8BB4" w14:textId="77777777" w:rsidR="00AC4E04" w:rsidRDefault="00AC4E04" w:rsidP="00184B8C">
      <w:pPr>
        <w:spacing w:after="0" w:line="240" w:lineRule="auto"/>
      </w:pPr>
      <w:r>
        <w:separator/>
      </w:r>
    </w:p>
  </w:footnote>
  <w:footnote w:type="continuationSeparator" w:id="0">
    <w:p w14:paraId="7398AB16" w14:textId="77777777" w:rsidR="00AC4E04" w:rsidRDefault="00AC4E04" w:rsidP="00184B8C">
      <w:pPr>
        <w:spacing w:after="0" w:line="240" w:lineRule="auto"/>
      </w:pPr>
      <w:r>
        <w:continuationSeparator/>
      </w:r>
    </w:p>
  </w:footnote>
  <w:footnote w:type="continuationNotice" w:id="1">
    <w:p w14:paraId="65885B66" w14:textId="77777777" w:rsidR="00AC4E04" w:rsidRDefault="00AC4E04">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24C"/>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0F3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64F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65F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BE0"/>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4F2D"/>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04"/>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5959"/>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9ED"/>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40070</Words>
  <Characters>22841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cp:revision>
  <cp:lastPrinted>2025-06-26T05:27:00Z</cp:lastPrinted>
  <dcterms:created xsi:type="dcterms:W3CDTF">2026-05-25T06:24:00Z</dcterms:created>
  <dcterms:modified xsi:type="dcterms:W3CDTF">2026-05-25T06:24:00Z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