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56B7" w14:textId="3BD1DDCA" w:rsidR="00EB1695" w:rsidRDefault="00EB1695" w:rsidP="00EB169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Ultragarso aparatas bendrai </w:t>
      </w:r>
      <w:r w:rsidR="007334CB">
        <w:rPr>
          <w:rFonts w:ascii="Times New Roman" w:hAnsi="Times New Roman" w:cs="Times New Roman"/>
          <w:b/>
          <w:bCs/>
        </w:rPr>
        <w:t>echoskopijai</w:t>
      </w:r>
    </w:p>
    <w:p w14:paraId="2ECA3608" w14:textId="77777777" w:rsidR="00BA657C" w:rsidRDefault="00BA657C" w:rsidP="00EB169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23"/>
        <w:gridCol w:w="3291"/>
        <w:gridCol w:w="2447"/>
        <w:gridCol w:w="2417"/>
        <w:gridCol w:w="2514"/>
      </w:tblGrid>
      <w:tr w:rsidR="00BA657C" w:rsidRPr="00BA657C" w14:paraId="536B7392" w14:textId="77777777" w:rsidTr="009B3C36">
        <w:tc>
          <w:tcPr>
            <w:tcW w:w="704" w:type="dxa"/>
            <w:vMerge w:val="restart"/>
            <w:shd w:val="clear" w:color="auto" w:fill="D9D9D9"/>
            <w:vAlign w:val="center"/>
            <w:hideMark/>
          </w:tcPr>
          <w:p w14:paraId="39334EAE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Eil. Nr.</w:t>
            </w:r>
          </w:p>
        </w:tc>
        <w:tc>
          <w:tcPr>
            <w:tcW w:w="3223" w:type="dxa"/>
            <w:vMerge w:val="restart"/>
            <w:shd w:val="clear" w:color="auto" w:fill="D9D9D9"/>
            <w:vAlign w:val="center"/>
            <w:hideMark/>
          </w:tcPr>
          <w:p w14:paraId="005E3737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Techniniai parametrai</w:t>
            </w:r>
          </w:p>
        </w:tc>
        <w:tc>
          <w:tcPr>
            <w:tcW w:w="3291" w:type="dxa"/>
            <w:vMerge w:val="restart"/>
            <w:shd w:val="clear" w:color="auto" w:fill="D9D9D9"/>
            <w:vAlign w:val="center"/>
            <w:hideMark/>
          </w:tcPr>
          <w:p w14:paraId="3978EFD4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Charakteristikos ir reikalavimai</w:t>
            </w:r>
          </w:p>
        </w:tc>
        <w:tc>
          <w:tcPr>
            <w:tcW w:w="7378" w:type="dxa"/>
            <w:gridSpan w:val="3"/>
            <w:shd w:val="clear" w:color="auto" w:fill="D9D9D9"/>
            <w:vAlign w:val="center"/>
            <w:hideMark/>
          </w:tcPr>
          <w:p w14:paraId="6F95705B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Atitikimas reikalaujamiems parametrams</w:t>
            </w:r>
          </w:p>
          <w:p w14:paraId="53044134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 xml:space="preserve">(nurodyti tikslius siūlomus parametrus su nuoroda į </w:t>
            </w:r>
            <w:r w:rsidRPr="00BA657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  <w:t>katalogo / bukleto / brošiūros / aprašymo puslapio Nr.</w:t>
            </w: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)</w:t>
            </w:r>
          </w:p>
          <w:p w14:paraId="65464254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0"/>
                <w:sz w:val="22"/>
                <w:szCs w:val="22"/>
                <w:bdr w:val="nil"/>
                <w:lang w:eastAsia="en-US" w:bidi="ar-SA"/>
              </w:rPr>
              <w:t>(pildo tiekėjas*)</w:t>
            </w:r>
          </w:p>
        </w:tc>
      </w:tr>
      <w:tr w:rsidR="00BA657C" w:rsidRPr="00BA657C" w14:paraId="289A116A" w14:textId="77777777" w:rsidTr="009B3C36">
        <w:trPr>
          <w:trHeight w:val="135"/>
        </w:trPr>
        <w:tc>
          <w:tcPr>
            <w:tcW w:w="704" w:type="dxa"/>
            <w:vMerge/>
            <w:shd w:val="clear" w:color="auto" w:fill="D9D9D9"/>
          </w:tcPr>
          <w:p w14:paraId="5C3D86D2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  <w:shd w:val="clear" w:color="auto" w:fill="D9D9D9"/>
          </w:tcPr>
          <w:p w14:paraId="3F6A1DE0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  <w:vMerge/>
            <w:shd w:val="clear" w:color="auto" w:fill="D9D9D9"/>
          </w:tcPr>
          <w:p w14:paraId="6508F051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47" w:type="dxa"/>
            <w:vMerge w:val="restart"/>
            <w:shd w:val="clear" w:color="auto" w:fill="D9D9D9"/>
            <w:vAlign w:val="center"/>
          </w:tcPr>
          <w:p w14:paraId="22F83A61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Siūlomos prekės techniniai parametrai</w:t>
            </w:r>
          </w:p>
          <w:p w14:paraId="27E464BF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  <w:t>(įrašyti yra/nėra arba kur nurodytas skaitinis reikalavimas įrašyti atitinkamą skaičių)</w:t>
            </w:r>
          </w:p>
        </w:tc>
        <w:tc>
          <w:tcPr>
            <w:tcW w:w="4931" w:type="dxa"/>
            <w:gridSpan w:val="2"/>
            <w:shd w:val="clear" w:color="auto" w:fill="D9D9D9"/>
            <w:vAlign w:val="center"/>
          </w:tcPr>
          <w:p w14:paraId="7FF9AE20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  <w:t>Pasiūlymo dokumentai, patvirtinantys siūlomos prekės techninius parametrus</w:t>
            </w:r>
          </w:p>
        </w:tc>
      </w:tr>
      <w:tr w:rsidR="00BA657C" w:rsidRPr="00BA657C" w14:paraId="0CAD3C25" w14:textId="77777777" w:rsidTr="009B3C36">
        <w:trPr>
          <w:trHeight w:val="859"/>
        </w:trPr>
        <w:tc>
          <w:tcPr>
            <w:tcW w:w="704" w:type="dxa"/>
            <w:vMerge/>
            <w:shd w:val="clear" w:color="auto" w:fill="D9D9D9"/>
          </w:tcPr>
          <w:p w14:paraId="399AD8DD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  <w:shd w:val="clear" w:color="auto" w:fill="D9D9D9"/>
          </w:tcPr>
          <w:p w14:paraId="047E6976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  <w:vMerge/>
            <w:shd w:val="clear" w:color="auto" w:fill="D9D9D9"/>
          </w:tcPr>
          <w:p w14:paraId="00A078D0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47" w:type="dxa"/>
            <w:vMerge/>
            <w:shd w:val="clear" w:color="auto" w:fill="D9D9D9"/>
            <w:vAlign w:val="center"/>
          </w:tcPr>
          <w:p w14:paraId="274765BB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  <w:shd w:val="clear" w:color="auto" w:fill="D9D9D9"/>
            <w:vAlign w:val="center"/>
          </w:tcPr>
          <w:p w14:paraId="79168A2D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dokumento pavadinimas</w:t>
            </w:r>
          </w:p>
        </w:tc>
        <w:tc>
          <w:tcPr>
            <w:tcW w:w="2514" w:type="dxa"/>
            <w:shd w:val="clear" w:color="auto" w:fill="D9D9D9"/>
            <w:vAlign w:val="center"/>
          </w:tcPr>
          <w:p w14:paraId="70BFE47B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firstLine="22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  <w:t>dokumento lapo numeris</w:t>
            </w:r>
          </w:p>
        </w:tc>
      </w:tr>
      <w:tr w:rsidR="00BA657C" w:rsidRPr="00BA657C" w14:paraId="1C6C5FC2" w14:textId="77777777" w:rsidTr="009B3C36">
        <w:tc>
          <w:tcPr>
            <w:tcW w:w="704" w:type="dxa"/>
            <w:vMerge w:val="restart"/>
          </w:tcPr>
          <w:p w14:paraId="6CE91BD9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 w:val="restart"/>
          </w:tcPr>
          <w:p w14:paraId="45DE4DD1" w14:textId="008FF401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Ultragarsinių tyrimų tipai</w:t>
            </w:r>
          </w:p>
        </w:tc>
        <w:tc>
          <w:tcPr>
            <w:tcW w:w="3291" w:type="dxa"/>
          </w:tcPr>
          <w:p w14:paraId="7C5C19AC" w14:textId="5DE05931" w:rsidR="00BA657C" w:rsidRPr="00BA657C" w:rsidRDefault="00BA657C" w:rsidP="009B3C36">
            <w:pPr>
              <w:pStyle w:val="Sraopastraipa"/>
              <w:numPr>
                <w:ilvl w:val="1"/>
                <w:numId w:val="3"/>
              </w:numPr>
              <w:tabs>
                <w:tab w:val="left" w:pos="361"/>
              </w:tabs>
              <w:suppressAutoHyphens w:val="0"/>
              <w:ind w:left="0" w:firstLine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BA657C"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  <w:t>Pilvo organų tyrimai;</w:t>
            </w:r>
          </w:p>
        </w:tc>
        <w:tc>
          <w:tcPr>
            <w:tcW w:w="2447" w:type="dxa"/>
          </w:tcPr>
          <w:p w14:paraId="7451D803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2D8E71A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626753C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560E29C4" w14:textId="77777777" w:rsidTr="009B3C36">
        <w:tc>
          <w:tcPr>
            <w:tcW w:w="704" w:type="dxa"/>
            <w:vMerge/>
          </w:tcPr>
          <w:p w14:paraId="6740BC55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39860004" w14:textId="77777777" w:rsidR="00BA657C" w:rsidRPr="007E1B5B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91" w:type="dxa"/>
          </w:tcPr>
          <w:p w14:paraId="64BB6BF2" w14:textId="664F9724" w:rsidR="00BA657C" w:rsidRPr="00BA657C" w:rsidRDefault="00BA657C" w:rsidP="00BA657C">
            <w:pPr>
              <w:tabs>
                <w:tab w:val="left" w:pos="361"/>
              </w:tabs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1.2.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Krūtų tyrimai</w:t>
            </w:r>
          </w:p>
        </w:tc>
        <w:tc>
          <w:tcPr>
            <w:tcW w:w="2447" w:type="dxa"/>
          </w:tcPr>
          <w:p w14:paraId="05292299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1620E87A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7836033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7F615AE3" w14:textId="77777777" w:rsidTr="009B3C36">
        <w:tc>
          <w:tcPr>
            <w:tcW w:w="704" w:type="dxa"/>
            <w:vMerge/>
          </w:tcPr>
          <w:p w14:paraId="04A2619C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64873FC3" w14:textId="12D756B1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33A60E7B" w14:textId="4784F24B" w:rsidR="00BA657C" w:rsidRPr="00BA657C" w:rsidRDefault="00BA657C" w:rsidP="00BA657C">
            <w:pPr>
              <w:tabs>
                <w:tab w:val="left" w:pos="361"/>
              </w:tabs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1.3.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Smulkiųjų struktūrų tyrimai</w:t>
            </w:r>
          </w:p>
        </w:tc>
        <w:tc>
          <w:tcPr>
            <w:tcW w:w="2447" w:type="dxa"/>
          </w:tcPr>
          <w:p w14:paraId="04865B14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160D24D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6A70AB1D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6A35866B" w14:textId="77777777" w:rsidTr="009B3C36">
        <w:tc>
          <w:tcPr>
            <w:tcW w:w="704" w:type="dxa"/>
            <w:vMerge/>
          </w:tcPr>
          <w:p w14:paraId="54E8B11F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DDFD96F" w14:textId="3AD29A92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0FA57C1A" w14:textId="3C66F5E2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3"/>
              </w:tabs>
              <w:spacing w:line="100" w:lineRule="atLeast"/>
              <w:jc w:val="both"/>
              <w:rPr>
                <w:rFonts w:ascii="Times New Roman" w:eastAsia="SimSun" w:hAnsi="Times New Roman" w:cs="Times New Roman"/>
                <w:kern w:val="0"/>
                <w:sz w:val="22"/>
                <w:szCs w:val="22"/>
                <w:bdr w:val="nil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1.4.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Kraujagyslių tyrai</w:t>
            </w:r>
          </w:p>
        </w:tc>
        <w:tc>
          <w:tcPr>
            <w:tcW w:w="2447" w:type="dxa"/>
          </w:tcPr>
          <w:p w14:paraId="5A969FD3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F7E4C33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B3E259C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39754F5E" w14:textId="77777777" w:rsidTr="009B3C36">
        <w:tc>
          <w:tcPr>
            <w:tcW w:w="704" w:type="dxa"/>
            <w:vMerge/>
          </w:tcPr>
          <w:p w14:paraId="2272B248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252E2DDA" w14:textId="2BA3B162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77A1D8C9" w14:textId="7FAFC98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91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  <w:kern w:val="0"/>
                <w:sz w:val="22"/>
                <w:szCs w:val="22"/>
                <w:bdr w:val="nil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1.5. Urologiniai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tyrimai</w:t>
            </w:r>
          </w:p>
        </w:tc>
        <w:tc>
          <w:tcPr>
            <w:tcW w:w="2447" w:type="dxa"/>
          </w:tcPr>
          <w:p w14:paraId="170699FF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34E9297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85AAB96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945A34A" w14:textId="77777777" w:rsidTr="009B3C36">
        <w:tc>
          <w:tcPr>
            <w:tcW w:w="704" w:type="dxa"/>
            <w:vMerge w:val="restart"/>
          </w:tcPr>
          <w:p w14:paraId="647293A0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 w:val="restart"/>
          </w:tcPr>
          <w:p w14:paraId="1A965019" w14:textId="5A33D344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Sistemos struktūra</w:t>
            </w:r>
          </w:p>
        </w:tc>
        <w:tc>
          <w:tcPr>
            <w:tcW w:w="3291" w:type="dxa"/>
          </w:tcPr>
          <w:p w14:paraId="138B82EF" w14:textId="2044CD79" w:rsidR="009B76B7" w:rsidRPr="009B76B7" w:rsidRDefault="009B76B7" w:rsidP="009B3C36">
            <w:pPr>
              <w:pStyle w:val="Sraopastraip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91"/>
              </w:tabs>
              <w:spacing w:line="256" w:lineRule="auto"/>
              <w:ind w:left="0" w:firstLine="0"/>
              <w:jc w:val="both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9B76B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Sistema </w:t>
            </w:r>
            <w:r w:rsidRPr="009B76B7">
              <w:rPr>
                <w:rFonts w:ascii="Times New Roman" w:eastAsia="Times New Roman" w:hAnsi="Times New Roman" w:cs="Times New Roman"/>
                <w:lang w:eastAsia="lt-LT"/>
              </w:rPr>
              <w:t>lengvai transportuojama, ant ratukų</w:t>
            </w:r>
          </w:p>
        </w:tc>
        <w:tc>
          <w:tcPr>
            <w:tcW w:w="2447" w:type="dxa"/>
          </w:tcPr>
          <w:p w14:paraId="6A2AD8F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8D2B39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641116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7B8B506C" w14:textId="77777777" w:rsidTr="009B3C36">
        <w:tc>
          <w:tcPr>
            <w:tcW w:w="704" w:type="dxa"/>
            <w:vMerge/>
          </w:tcPr>
          <w:p w14:paraId="5F9625EC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1E39B8FC" w14:textId="598E611D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1D780559" w14:textId="3F2DE5F4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91"/>
              </w:tabs>
              <w:spacing w:line="256" w:lineRule="auto"/>
              <w:jc w:val="both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2.2.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Valdymo panelė kilnojama aukštyn ir žemyn, pasukama į šonus;</w:t>
            </w:r>
          </w:p>
        </w:tc>
        <w:tc>
          <w:tcPr>
            <w:tcW w:w="2447" w:type="dxa"/>
          </w:tcPr>
          <w:p w14:paraId="2071FAE1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4FB25185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6EE359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742F9845" w14:textId="77777777" w:rsidTr="009B3C36">
        <w:tc>
          <w:tcPr>
            <w:tcW w:w="704" w:type="dxa"/>
            <w:vMerge/>
          </w:tcPr>
          <w:p w14:paraId="2A994CA0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561D66AC" w14:textId="4E862102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40F8B870" w14:textId="4B003484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2.3. </w:t>
            </w:r>
            <w:r w:rsidRPr="007E1B5B">
              <w:rPr>
                <w:rFonts w:ascii="Times New Roman" w:eastAsia="Times New Roman" w:hAnsi="Times New Roman" w:cs="Times New Roman"/>
              </w:rPr>
              <w:t>≥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55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cm įstrižainės vaizdo monitorius</w:t>
            </w:r>
          </w:p>
        </w:tc>
        <w:tc>
          <w:tcPr>
            <w:tcW w:w="2447" w:type="dxa"/>
          </w:tcPr>
          <w:p w14:paraId="20C8865E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47D78A48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32E0C69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44B14CFA" w14:textId="77777777" w:rsidTr="009B3C36">
        <w:tc>
          <w:tcPr>
            <w:tcW w:w="704" w:type="dxa"/>
            <w:vMerge/>
          </w:tcPr>
          <w:p w14:paraId="60F19436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2ECFD347" w14:textId="2F17C4E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75E927B3" w14:textId="73F56CA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2.4. </w:t>
            </w:r>
            <w:r w:rsidRPr="00A26C60">
              <w:rPr>
                <w:rFonts w:ascii="Times New Roman" w:eastAsia="Times New Roman" w:hAnsi="Times New Roman" w:cs="Times New Roman"/>
                <w:lang w:eastAsia="lt-LT"/>
              </w:rPr>
              <w:t>Vaizdo monitorius kilnojamas aukštyn ir žemyn nepriklausomai nuo valdymo panelės aukščio keitimo ir pasukamas į šonus;</w:t>
            </w:r>
          </w:p>
        </w:tc>
        <w:tc>
          <w:tcPr>
            <w:tcW w:w="2447" w:type="dxa"/>
          </w:tcPr>
          <w:p w14:paraId="0CA5073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212DFAA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91B3AF3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42FB7A7" w14:textId="77777777" w:rsidTr="009B3C36">
        <w:tc>
          <w:tcPr>
            <w:tcW w:w="704" w:type="dxa"/>
            <w:vMerge/>
          </w:tcPr>
          <w:p w14:paraId="60E2DE59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A78D9C4" w14:textId="44477300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09472174" w14:textId="08A17AB0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2.5.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Valdymo panelėje integruotas liečiamas ekranas,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kurio įstrižainė 14 colių arba didesnė;</w:t>
            </w:r>
          </w:p>
        </w:tc>
        <w:tc>
          <w:tcPr>
            <w:tcW w:w="2447" w:type="dxa"/>
          </w:tcPr>
          <w:p w14:paraId="08DB0C53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67493EF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15C121D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176D0368" w14:textId="77777777" w:rsidTr="009B3C36">
        <w:tc>
          <w:tcPr>
            <w:tcW w:w="704" w:type="dxa"/>
            <w:vMerge/>
          </w:tcPr>
          <w:p w14:paraId="45A568B2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5AE4522" w14:textId="7E873B5D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399F2CB4" w14:textId="4CEB5288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2.6.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Integruotas ultragarsinio gelio šildytuvas.</w:t>
            </w:r>
          </w:p>
        </w:tc>
        <w:tc>
          <w:tcPr>
            <w:tcW w:w="2447" w:type="dxa"/>
          </w:tcPr>
          <w:p w14:paraId="2A82B8E7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3FC42A4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F958DC8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8571BDE" w14:textId="77777777" w:rsidTr="009B3C36">
        <w:tc>
          <w:tcPr>
            <w:tcW w:w="704" w:type="dxa"/>
            <w:vMerge/>
          </w:tcPr>
          <w:p w14:paraId="4C2866C6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44FBAA66" w14:textId="24E1BC4D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bCs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05C4D730" w14:textId="1088567C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2.7. 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Jungtys davikliams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4 aktyvios</w:t>
            </w:r>
          </w:p>
        </w:tc>
        <w:tc>
          <w:tcPr>
            <w:tcW w:w="2447" w:type="dxa"/>
          </w:tcPr>
          <w:p w14:paraId="6B7FEE87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25EEA3AF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F0A471E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72F81FC" w14:textId="77777777" w:rsidTr="009B3C36">
        <w:tc>
          <w:tcPr>
            <w:tcW w:w="704" w:type="dxa"/>
            <w:vMerge w:val="restart"/>
          </w:tcPr>
          <w:p w14:paraId="20D508EA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 w:val="restart"/>
          </w:tcPr>
          <w:p w14:paraId="27C3B6C0" w14:textId="41F81925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Skenavimo režimai</w:t>
            </w:r>
          </w:p>
        </w:tc>
        <w:tc>
          <w:tcPr>
            <w:tcW w:w="3291" w:type="dxa"/>
          </w:tcPr>
          <w:p w14:paraId="1A46B101" w14:textId="224C5D76" w:rsidR="009B76B7" w:rsidRPr="0078307F" w:rsidRDefault="009B76B7" w:rsidP="009D44B1">
            <w:pPr>
              <w:pStyle w:val="Sraopastraip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left="493" w:hanging="493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8307F">
              <w:rPr>
                <w:rFonts w:ascii="Times New Roman" w:eastAsia="Times New Roman" w:hAnsi="Times New Roman" w:cs="Times New Roman"/>
                <w:lang w:eastAsia="lt-LT"/>
              </w:rPr>
              <w:t>B režimas</w:t>
            </w:r>
          </w:p>
        </w:tc>
        <w:tc>
          <w:tcPr>
            <w:tcW w:w="2447" w:type="dxa"/>
          </w:tcPr>
          <w:p w14:paraId="25013142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9CB65CD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B0D457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2B83A1F3" w14:textId="77777777" w:rsidTr="009B3C36">
        <w:tc>
          <w:tcPr>
            <w:tcW w:w="704" w:type="dxa"/>
            <w:vMerge/>
          </w:tcPr>
          <w:p w14:paraId="549A7584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449B220B" w14:textId="3EFBC8F3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0E75D8B7" w14:textId="528B6ADD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3.2.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Audinių harmonikų vaizdavimas</w:t>
            </w:r>
          </w:p>
        </w:tc>
        <w:tc>
          <w:tcPr>
            <w:tcW w:w="2447" w:type="dxa"/>
          </w:tcPr>
          <w:p w14:paraId="5A079A5A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0B95F8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292F9BE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1391D1D1" w14:textId="77777777" w:rsidTr="009B3C36">
        <w:trPr>
          <w:trHeight w:val="335"/>
        </w:trPr>
        <w:tc>
          <w:tcPr>
            <w:tcW w:w="704" w:type="dxa"/>
            <w:vMerge/>
          </w:tcPr>
          <w:p w14:paraId="73E8BC65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429055B8" w14:textId="57B80B7A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36354465" w14:textId="5FCE1BA8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3.3.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Spalvinis </w:t>
            </w:r>
            <w:proofErr w:type="spellStart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kraujotakos greičio vaizdavimo režimas</w:t>
            </w:r>
          </w:p>
        </w:tc>
        <w:tc>
          <w:tcPr>
            <w:tcW w:w="2447" w:type="dxa"/>
          </w:tcPr>
          <w:p w14:paraId="348D944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67E73D6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C2E9EE0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3773B761" w14:textId="77777777" w:rsidTr="009B3C36">
        <w:trPr>
          <w:trHeight w:val="335"/>
        </w:trPr>
        <w:tc>
          <w:tcPr>
            <w:tcW w:w="704" w:type="dxa"/>
            <w:vMerge/>
          </w:tcPr>
          <w:p w14:paraId="5C2AFB9E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803BB2E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4230CB4C" w14:textId="4CC403D5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3.4.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Galios </w:t>
            </w:r>
            <w:proofErr w:type="spellStart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kraujotakos intensyvumo vaizdavimo režimas</w:t>
            </w:r>
          </w:p>
        </w:tc>
        <w:tc>
          <w:tcPr>
            <w:tcW w:w="2447" w:type="dxa"/>
          </w:tcPr>
          <w:p w14:paraId="64F3F88D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E93202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6D4627DA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7DE16399" w14:textId="77777777" w:rsidTr="009B3C36">
        <w:trPr>
          <w:trHeight w:val="335"/>
        </w:trPr>
        <w:tc>
          <w:tcPr>
            <w:tcW w:w="704" w:type="dxa"/>
            <w:vMerge/>
          </w:tcPr>
          <w:p w14:paraId="6D4ECE57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034ED21A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01DED18B" w14:textId="5E73363B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3.5.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Pulsinės bangos spektrinis </w:t>
            </w:r>
            <w:proofErr w:type="spellStart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doplerinis</w:t>
            </w:r>
            <w:proofErr w:type="spellEnd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vaizdavimo režimas</w:t>
            </w:r>
          </w:p>
        </w:tc>
        <w:tc>
          <w:tcPr>
            <w:tcW w:w="2447" w:type="dxa"/>
          </w:tcPr>
          <w:p w14:paraId="5C19676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5A11489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F9DA576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11D4C9B" w14:textId="77777777" w:rsidTr="009B3C36">
        <w:tc>
          <w:tcPr>
            <w:tcW w:w="704" w:type="dxa"/>
            <w:vMerge/>
          </w:tcPr>
          <w:p w14:paraId="4AB6EC94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669EB750" w14:textId="2C001E24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71EB7830" w14:textId="29F57B5E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color w:val="EE0000"/>
                <w:kern w:val="0"/>
                <w:sz w:val="22"/>
                <w:szCs w:val="22"/>
                <w:bdr w:val="nil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3.6.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Praplėsto lauko (trapecinio vaizdavimo) režimas</w:t>
            </w:r>
          </w:p>
        </w:tc>
        <w:tc>
          <w:tcPr>
            <w:tcW w:w="2447" w:type="dxa"/>
          </w:tcPr>
          <w:p w14:paraId="716EBA80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FF5C473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27E44A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CD3B0BE" w14:textId="77777777" w:rsidTr="009B3C36">
        <w:tc>
          <w:tcPr>
            <w:tcW w:w="704" w:type="dxa"/>
            <w:vMerge/>
          </w:tcPr>
          <w:p w14:paraId="6C10B324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57B56E4D" w14:textId="27793D1E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6655747C" w14:textId="529BA376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3.7. </w:t>
            </w:r>
            <w:proofErr w:type="spellStart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Tripleksinis</w:t>
            </w:r>
            <w:proofErr w:type="spellEnd"/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režimas</w:t>
            </w:r>
          </w:p>
        </w:tc>
        <w:tc>
          <w:tcPr>
            <w:tcW w:w="2447" w:type="dxa"/>
          </w:tcPr>
          <w:p w14:paraId="7762A431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1E41E244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609204EC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9B76B7" w:rsidRPr="00BA657C" w14:paraId="58F93928" w14:textId="77777777" w:rsidTr="009B3C36">
        <w:tc>
          <w:tcPr>
            <w:tcW w:w="704" w:type="dxa"/>
            <w:vMerge/>
          </w:tcPr>
          <w:p w14:paraId="40304F27" w14:textId="77777777" w:rsidR="009B76B7" w:rsidRPr="00BA657C" w:rsidRDefault="009B76B7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185954C0" w14:textId="049DD9E8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91" w:type="dxa"/>
          </w:tcPr>
          <w:p w14:paraId="36150B77" w14:textId="7CBE2752" w:rsidR="009B76B7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3.8. </w:t>
            </w:r>
            <w:r w:rsidR="009B76B7" w:rsidRPr="007E1B5B">
              <w:rPr>
                <w:rFonts w:ascii="Times New Roman" w:eastAsia="Times New Roman" w:hAnsi="Times New Roman" w:cs="Times New Roman"/>
                <w:lang w:eastAsia="lt-LT"/>
              </w:rPr>
              <w:t>Specialus ypatingai smulkios kraujotakos vaizdavimo režimas</w:t>
            </w:r>
          </w:p>
        </w:tc>
        <w:tc>
          <w:tcPr>
            <w:tcW w:w="2447" w:type="dxa"/>
          </w:tcPr>
          <w:p w14:paraId="6065932B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3CBC8A4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BDD0443" w14:textId="77777777" w:rsidR="009B76B7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30E1CC62" w14:textId="77777777" w:rsidTr="009B3C36">
        <w:tc>
          <w:tcPr>
            <w:tcW w:w="704" w:type="dxa"/>
          </w:tcPr>
          <w:p w14:paraId="6C12A3EC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22278042" w14:textId="2255CDEB" w:rsidR="00BA657C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Sistemos dinaminis diapazonas</w:t>
            </w:r>
          </w:p>
        </w:tc>
        <w:tc>
          <w:tcPr>
            <w:tcW w:w="3291" w:type="dxa"/>
          </w:tcPr>
          <w:p w14:paraId="607030A0" w14:textId="320F15A8" w:rsidR="00BA657C" w:rsidRPr="00BA657C" w:rsidRDefault="009B76B7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FD7F17">
              <w:rPr>
                <w:rFonts w:ascii="Times New Roman" w:eastAsia="Times New Roman" w:hAnsi="Times New Roman" w:cs="Times New Roman"/>
              </w:rPr>
              <w:t>≥</w:t>
            </w:r>
            <w:r w:rsidRPr="00FD7F17">
              <w:rPr>
                <w:rFonts w:ascii="Times New Roman" w:eastAsia="Times New Roman" w:hAnsi="Times New Roman" w:cs="Times New Roman"/>
                <w:lang w:eastAsia="lt-LT"/>
              </w:rPr>
              <w:t xml:space="preserve"> 380 </w:t>
            </w:r>
            <w:proofErr w:type="spellStart"/>
            <w:r w:rsidRPr="00FD7F17">
              <w:rPr>
                <w:rFonts w:ascii="Times New Roman" w:eastAsia="Times New Roman" w:hAnsi="Times New Roman" w:cs="Times New Roman"/>
                <w:lang w:eastAsia="lt-LT"/>
              </w:rPr>
              <w:t>dB</w:t>
            </w:r>
            <w:proofErr w:type="spellEnd"/>
          </w:p>
        </w:tc>
        <w:tc>
          <w:tcPr>
            <w:tcW w:w="2447" w:type="dxa"/>
          </w:tcPr>
          <w:p w14:paraId="4B06635C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4F1E9637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637594FE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BA657C" w:rsidRPr="00BA657C" w14:paraId="296B4DB8" w14:textId="77777777" w:rsidTr="009B3C36">
        <w:tc>
          <w:tcPr>
            <w:tcW w:w="704" w:type="dxa"/>
          </w:tcPr>
          <w:p w14:paraId="616AABF5" w14:textId="77777777" w:rsidR="00BA657C" w:rsidRPr="00BA657C" w:rsidRDefault="00BA657C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5453C678" w14:textId="36A9E03C" w:rsidR="00BA657C" w:rsidRPr="00BA657C" w:rsidRDefault="009B76B7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Maksimalus vaizduojamas gylis B režime</w:t>
            </w:r>
          </w:p>
        </w:tc>
        <w:tc>
          <w:tcPr>
            <w:tcW w:w="3291" w:type="dxa"/>
          </w:tcPr>
          <w:p w14:paraId="2CF1DC16" w14:textId="5B30515D" w:rsidR="00BA657C" w:rsidRPr="00BA657C" w:rsidRDefault="009B76B7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50 cm</w:t>
            </w:r>
          </w:p>
        </w:tc>
        <w:tc>
          <w:tcPr>
            <w:tcW w:w="2447" w:type="dxa"/>
          </w:tcPr>
          <w:p w14:paraId="55950072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03F080E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D24D77B" w14:textId="77777777" w:rsidR="00BA657C" w:rsidRPr="00BA657C" w:rsidRDefault="00BA657C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49A420ED" w14:textId="77777777" w:rsidTr="009B3C36">
        <w:trPr>
          <w:trHeight w:val="501"/>
        </w:trPr>
        <w:tc>
          <w:tcPr>
            <w:tcW w:w="704" w:type="dxa"/>
            <w:vMerge w:val="restart"/>
          </w:tcPr>
          <w:p w14:paraId="149162FD" w14:textId="77777777" w:rsidR="0078307F" w:rsidRPr="00BA657C" w:rsidRDefault="0078307F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 w:val="restart"/>
          </w:tcPr>
          <w:p w14:paraId="288F40E7" w14:textId="6EC84D9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spacing w:val="2"/>
                <w:lang w:eastAsia="lt-LT"/>
              </w:rPr>
              <w:t>Automatinis vaizdo optimizavimas</w:t>
            </w:r>
          </w:p>
        </w:tc>
        <w:tc>
          <w:tcPr>
            <w:tcW w:w="3291" w:type="dxa"/>
          </w:tcPr>
          <w:p w14:paraId="1AB9B237" w14:textId="75BFEEBD" w:rsidR="0078307F" w:rsidRPr="0078307F" w:rsidRDefault="0078307F" w:rsidP="009D44B1">
            <w:pPr>
              <w:pStyle w:val="Sraopastraipa"/>
              <w:widowControl w:val="0"/>
              <w:numPr>
                <w:ilvl w:val="1"/>
                <w:numId w:val="3"/>
              </w:numPr>
              <w:ind w:left="0" w:firstLine="68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8307F">
              <w:rPr>
                <w:rFonts w:ascii="Times New Roman" w:eastAsia="Times New Roman" w:hAnsi="Times New Roman" w:cs="Times New Roman"/>
                <w:lang w:eastAsia="lt-LT"/>
              </w:rPr>
              <w:t>Automatinis pilkosios skalės parametrų optimizavimas;</w:t>
            </w:r>
          </w:p>
        </w:tc>
        <w:tc>
          <w:tcPr>
            <w:tcW w:w="2447" w:type="dxa"/>
          </w:tcPr>
          <w:p w14:paraId="60F6A8B8" w14:textId="61B812FD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1B37248" w14:textId="2E53D8FC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C343363" w14:textId="6C2DA65B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202FFA2A" w14:textId="77777777" w:rsidTr="009B3C36">
        <w:trPr>
          <w:trHeight w:val="501"/>
        </w:trPr>
        <w:tc>
          <w:tcPr>
            <w:tcW w:w="704" w:type="dxa"/>
            <w:vMerge/>
          </w:tcPr>
          <w:p w14:paraId="14562988" w14:textId="77777777" w:rsidR="0078307F" w:rsidRPr="00BA657C" w:rsidRDefault="0078307F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4884038C" w14:textId="77777777" w:rsidR="0078307F" w:rsidRPr="007E1B5B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0B88F418" w14:textId="58CCCA76" w:rsidR="0078307F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6.2. </w:t>
            </w:r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 xml:space="preserve">Automatinis pulsinės bangos </w:t>
            </w:r>
            <w:proofErr w:type="spellStart"/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 xml:space="preserve"> parametrų optimizavimas;</w:t>
            </w:r>
          </w:p>
        </w:tc>
        <w:tc>
          <w:tcPr>
            <w:tcW w:w="2447" w:type="dxa"/>
          </w:tcPr>
          <w:p w14:paraId="2008F538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12B4172D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1E9C4CF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245AB868" w14:textId="77777777" w:rsidTr="009B3C36">
        <w:trPr>
          <w:trHeight w:val="501"/>
        </w:trPr>
        <w:tc>
          <w:tcPr>
            <w:tcW w:w="704" w:type="dxa"/>
            <w:vMerge/>
          </w:tcPr>
          <w:p w14:paraId="6B9CE33D" w14:textId="77777777" w:rsidR="0078307F" w:rsidRPr="00BA657C" w:rsidRDefault="0078307F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CC68E06" w14:textId="77777777" w:rsidR="0078307F" w:rsidRPr="007E1B5B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6843678D" w14:textId="0626CFAD" w:rsidR="0078307F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6.3. </w:t>
            </w:r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 xml:space="preserve">Automatinis spalvinio </w:t>
            </w:r>
            <w:proofErr w:type="spellStart"/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 xml:space="preserve"> parametrų optimizavimas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  <w:tc>
          <w:tcPr>
            <w:tcW w:w="2447" w:type="dxa"/>
          </w:tcPr>
          <w:p w14:paraId="7CE8714C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C4F7215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ED88B0A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27CA9AC0" w14:textId="77777777" w:rsidTr="009B3C36">
        <w:trPr>
          <w:trHeight w:val="501"/>
        </w:trPr>
        <w:tc>
          <w:tcPr>
            <w:tcW w:w="704" w:type="dxa"/>
            <w:vMerge/>
          </w:tcPr>
          <w:p w14:paraId="7D7C2B3D" w14:textId="77777777" w:rsidR="0078307F" w:rsidRPr="00BA657C" w:rsidRDefault="0078307F" w:rsidP="00BA65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1F93CF0E" w14:textId="77777777" w:rsidR="0078307F" w:rsidRPr="007E1B5B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047B045C" w14:textId="2F4D04E0" w:rsidR="0078307F" w:rsidRPr="00BA657C" w:rsidRDefault="0078307F" w:rsidP="00BA657C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6.4. </w:t>
            </w:r>
            <w:r w:rsidRPr="00D12FCC">
              <w:rPr>
                <w:rFonts w:ascii="Times New Roman" w:eastAsia="Times New Roman" w:hAnsi="Times New Roman" w:cs="Times New Roman"/>
                <w:lang w:eastAsia="lt-LT"/>
              </w:rPr>
              <w:t>Automatinė kraujotakos krypties, greičio skalės ir kampo korekcijos nustatymo funkcija</w:t>
            </w:r>
          </w:p>
        </w:tc>
        <w:tc>
          <w:tcPr>
            <w:tcW w:w="2447" w:type="dxa"/>
          </w:tcPr>
          <w:p w14:paraId="7E6300B4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71EFDF1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3B00C677" w14:textId="77777777" w:rsidR="0078307F" w:rsidRPr="00BA657C" w:rsidRDefault="0078307F" w:rsidP="00BA65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7821AD43" w14:textId="77777777" w:rsidTr="009B3C36">
        <w:trPr>
          <w:trHeight w:val="501"/>
        </w:trPr>
        <w:tc>
          <w:tcPr>
            <w:tcW w:w="704" w:type="dxa"/>
          </w:tcPr>
          <w:p w14:paraId="229F7139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59C75765" w14:textId="509284DA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hAnsi="Times New Roman" w:cs="Times New Roman"/>
              </w:rPr>
              <w:t>Ultragarsinių vaizdų suliejimo su KT ar MRT vaizdais funkcija (esant poreikiui, šią funkciją galima įdiegti po įrangos pirkimo)</w:t>
            </w:r>
          </w:p>
        </w:tc>
        <w:tc>
          <w:tcPr>
            <w:tcW w:w="3291" w:type="dxa"/>
          </w:tcPr>
          <w:p w14:paraId="4F70A6AA" w14:textId="78CC041C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447" w:type="dxa"/>
          </w:tcPr>
          <w:p w14:paraId="2FB6B3F5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F227C93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3911BA37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1FEBFC19" w14:textId="77777777" w:rsidTr="009B3C36">
        <w:trPr>
          <w:trHeight w:val="501"/>
        </w:trPr>
        <w:tc>
          <w:tcPr>
            <w:tcW w:w="704" w:type="dxa"/>
            <w:vMerge w:val="restart"/>
          </w:tcPr>
          <w:p w14:paraId="3F00E903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 w:val="restart"/>
          </w:tcPr>
          <w:p w14:paraId="20F7F3BB" w14:textId="389F90E3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Pacientų duomenų archyvas</w:t>
            </w:r>
          </w:p>
        </w:tc>
        <w:tc>
          <w:tcPr>
            <w:tcW w:w="3291" w:type="dxa"/>
          </w:tcPr>
          <w:p w14:paraId="634E0607" w14:textId="46B593A3" w:rsidR="0078307F" w:rsidRPr="0078307F" w:rsidRDefault="0078307F" w:rsidP="009D44B1">
            <w:pPr>
              <w:pStyle w:val="Sraopastraipa"/>
              <w:widowControl w:val="0"/>
              <w:numPr>
                <w:ilvl w:val="1"/>
                <w:numId w:val="3"/>
              </w:numPr>
              <w:ind w:left="0" w:firstLine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8307F">
              <w:rPr>
                <w:rFonts w:ascii="Times New Roman" w:hAnsi="Times New Roman" w:cs="Times New Roman"/>
              </w:rPr>
              <w:t>Vidinis kietasis diskas pacientų duomenų įrašymui;</w:t>
            </w:r>
          </w:p>
        </w:tc>
        <w:tc>
          <w:tcPr>
            <w:tcW w:w="2447" w:type="dxa"/>
          </w:tcPr>
          <w:p w14:paraId="434A241E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E586A1E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70EBC4DB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0DD730A2" w14:textId="77777777" w:rsidTr="009B3C36">
        <w:trPr>
          <w:trHeight w:val="501"/>
        </w:trPr>
        <w:tc>
          <w:tcPr>
            <w:tcW w:w="704" w:type="dxa"/>
            <w:vMerge/>
          </w:tcPr>
          <w:p w14:paraId="3B330C58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306D6DD4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711B1A08" w14:textId="5C1B2C5E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8.2. </w:t>
            </w:r>
            <w:r w:rsidRPr="00D12FCC">
              <w:rPr>
                <w:rFonts w:ascii="Times New Roman" w:hAnsi="Times New Roman" w:cs="Times New Roman"/>
              </w:rPr>
              <w:t>DICOM standarto palaikomos funkcijos:</w:t>
            </w:r>
          </w:p>
        </w:tc>
        <w:tc>
          <w:tcPr>
            <w:tcW w:w="2447" w:type="dxa"/>
          </w:tcPr>
          <w:p w14:paraId="37C291B4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E5C7657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7C34BA2C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488ED741" w14:textId="77777777" w:rsidTr="009B3C36">
        <w:trPr>
          <w:trHeight w:val="501"/>
        </w:trPr>
        <w:tc>
          <w:tcPr>
            <w:tcW w:w="704" w:type="dxa"/>
            <w:vMerge/>
          </w:tcPr>
          <w:p w14:paraId="5CF44AE2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22E9AC26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797E04CB" w14:textId="544257C1" w:rsidR="0078307F" w:rsidRPr="0078307F" w:rsidRDefault="0078307F" w:rsidP="0078307F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8.2.1.</w:t>
            </w:r>
            <w:r w:rsidRPr="00D12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FCC">
              <w:rPr>
                <w:rFonts w:ascii="Times New Roman" w:hAnsi="Times New Roman" w:cs="Times New Roman"/>
              </w:rPr>
              <w:t>Storage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D12FCC">
              <w:rPr>
                <w:rFonts w:ascii="Times New Roman" w:hAnsi="Times New Roman" w:cs="Times New Roman"/>
              </w:rPr>
              <w:t>store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, arba </w:t>
            </w:r>
            <w:proofErr w:type="spellStart"/>
            <w:r w:rsidRPr="00D12FCC">
              <w:rPr>
                <w:rFonts w:ascii="Times New Roman" w:hAnsi="Times New Roman" w:cs="Times New Roman"/>
              </w:rPr>
              <w:t>send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(arba lygiavertės);</w:t>
            </w:r>
          </w:p>
        </w:tc>
        <w:tc>
          <w:tcPr>
            <w:tcW w:w="2447" w:type="dxa"/>
          </w:tcPr>
          <w:p w14:paraId="728ADB86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414A694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37476232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66FF10CF" w14:textId="77777777" w:rsidTr="009B3C36">
        <w:trPr>
          <w:trHeight w:val="501"/>
        </w:trPr>
        <w:tc>
          <w:tcPr>
            <w:tcW w:w="704" w:type="dxa"/>
            <w:vMerge/>
          </w:tcPr>
          <w:p w14:paraId="2AE4B035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2248A1B2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576FE53B" w14:textId="317655CF" w:rsidR="0078307F" w:rsidRPr="0078307F" w:rsidRDefault="0078307F" w:rsidP="0078307F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8.2.2.</w:t>
            </w:r>
            <w:r w:rsidRPr="00D12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FCC">
              <w:rPr>
                <w:rFonts w:ascii="Times New Roman" w:hAnsi="Times New Roman" w:cs="Times New Roman"/>
              </w:rPr>
              <w:t>Modality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FCC">
              <w:rPr>
                <w:rFonts w:ascii="Times New Roman" w:hAnsi="Times New Roman" w:cs="Times New Roman"/>
              </w:rPr>
              <w:t>Worklist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(arba lygiavertės);</w:t>
            </w:r>
          </w:p>
        </w:tc>
        <w:tc>
          <w:tcPr>
            <w:tcW w:w="2447" w:type="dxa"/>
          </w:tcPr>
          <w:p w14:paraId="7AB9F1C8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4A7D6E55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8FE8347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531B699E" w14:textId="77777777" w:rsidTr="009B3C36">
        <w:trPr>
          <w:trHeight w:val="501"/>
        </w:trPr>
        <w:tc>
          <w:tcPr>
            <w:tcW w:w="704" w:type="dxa"/>
            <w:vMerge/>
          </w:tcPr>
          <w:p w14:paraId="6234C31E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1D2E41A6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1299386D" w14:textId="1CB045E6" w:rsidR="0078307F" w:rsidRPr="0078307F" w:rsidRDefault="0078307F" w:rsidP="0078307F">
            <w:pPr>
              <w:widowControl w:val="0"/>
              <w:tabs>
                <w:tab w:val="left" w:pos="325"/>
              </w:tabs>
              <w:snapToGrid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8.2.3.</w:t>
            </w:r>
            <w:r w:rsidRPr="00D12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FCC">
              <w:rPr>
                <w:rFonts w:ascii="Times New Roman" w:hAnsi="Times New Roman" w:cs="Times New Roman"/>
              </w:rPr>
              <w:t>Query</w:t>
            </w:r>
            <w:proofErr w:type="spellEnd"/>
            <w:r w:rsidRPr="00D12FCC">
              <w:rPr>
                <w:rFonts w:ascii="Times New Roman" w:hAnsi="Times New Roman" w:cs="Times New Roman"/>
              </w:rPr>
              <w:t>/</w:t>
            </w:r>
            <w:proofErr w:type="spellStart"/>
            <w:r w:rsidRPr="00D12FCC">
              <w:rPr>
                <w:rFonts w:ascii="Times New Roman" w:hAnsi="Times New Roman" w:cs="Times New Roman"/>
              </w:rPr>
              <w:t>Retrieve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(arba lygiavertės);</w:t>
            </w:r>
          </w:p>
        </w:tc>
        <w:tc>
          <w:tcPr>
            <w:tcW w:w="2447" w:type="dxa"/>
          </w:tcPr>
          <w:p w14:paraId="1B166D24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4665B2C1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6876430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04CF8883" w14:textId="77777777" w:rsidTr="009B3C36">
        <w:trPr>
          <w:trHeight w:val="501"/>
        </w:trPr>
        <w:tc>
          <w:tcPr>
            <w:tcW w:w="704" w:type="dxa"/>
            <w:vMerge/>
          </w:tcPr>
          <w:p w14:paraId="5DAFA69E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3697DB88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7ACDCBF7" w14:textId="6361E354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8.3. </w:t>
            </w:r>
            <w:r w:rsidRPr="00D12FCC">
              <w:rPr>
                <w:rFonts w:ascii="Times New Roman" w:hAnsi="Times New Roman" w:cs="Times New Roman"/>
              </w:rPr>
              <w:t xml:space="preserve">Statinių ir dinaminių vaizdų persiuntimas pagal DICOM </w:t>
            </w:r>
            <w:proofErr w:type="spellStart"/>
            <w:r w:rsidRPr="00D12FCC">
              <w:rPr>
                <w:rFonts w:ascii="Times New Roman" w:hAnsi="Times New Roman" w:cs="Times New Roman"/>
              </w:rPr>
              <w:t>send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D12FCC">
              <w:rPr>
                <w:rFonts w:ascii="Times New Roman" w:hAnsi="Times New Roman" w:cs="Times New Roman"/>
              </w:rPr>
              <w:t>store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protokolus išsaugant pradinę informaciją (angl. </w:t>
            </w:r>
            <w:proofErr w:type="spellStart"/>
            <w:r w:rsidRPr="00D12FCC">
              <w:rPr>
                <w:rFonts w:ascii="Times New Roman" w:hAnsi="Times New Roman" w:cs="Times New Roman"/>
              </w:rPr>
              <w:t>Raw</w:t>
            </w:r>
            <w:proofErr w:type="spellEnd"/>
            <w:r w:rsidRPr="00D12FCC">
              <w:rPr>
                <w:rFonts w:ascii="Times New Roman" w:hAnsi="Times New Roman" w:cs="Times New Roman"/>
              </w:rPr>
              <w:t xml:space="preserve"> data)</w:t>
            </w:r>
          </w:p>
        </w:tc>
        <w:tc>
          <w:tcPr>
            <w:tcW w:w="2447" w:type="dxa"/>
          </w:tcPr>
          <w:p w14:paraId="4416C196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80D5EE6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73FE7B5D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59414641" w14:textId="77777777" w:rsidTr="009D44B1">
        <w:trPr>
          <w:trHeight w:val="253"/>
        </w:trPr>
        <w:tc>
          <w:tcPr>
            <w:tcW w:w="704" w:type="dxa"/>
          </w:tcPr>
          <w:p w14:paraId="28B4C875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13892" w:type="dxa"/>
            <w:gridSpan w:val="5"/>
          </w:tcPr>
          <w:p w14:paraId="16CD339A" w14:textId="09F83231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Kartu su aparatu komplektuojami davikliai:</w:t>
            </w:r>
          </w:p>
        </w:tc>
      </w:tr>
      <w:tr w:rsidR="0078307F" w:rsidRPr="00BA657C" w14:paraId="5FD24FA5" w14:textId="77777777" w:rsidTr="009B3C36">
        <w:trPr>
          <w:trHeight w:val="501"/>
        </w:trPr>
        <w:tc>
          <w:tcPr>
            <w:tcW w:w="704" w:type="dxa"/>
            <w:vMerge w:val="restart"/>
          </w:tcPr>
          <w:p w14:paraId="38310501" w14:textId="14522F09" w:rsidR="0078307F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  <w:t>9.1.</w:t>
            </w:r>
          </w:p>
        </w:tc>
        <w:tc>
          <w:tcPr>
            <w:tcW w:w="3223" w:type="dxa"/>
            <w:vMerge w:val="restart"/>
          </w:tcPr>
          <w:p w14:paraId="4B99C597" w14:textId="77D06076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Konveksinis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daviklis</w:t>
            </w:r>
          </w:p>
        </w:tc>
        <w:tc>
          <w:tcPr>
            <w:tcW w:w="3291" w:type="dxa"/>
          </w:tcPr>
          <w:p w14:paraId="653DFD9B" w14:textId="413D0E56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(1,5 - 6,0) MHz;</w:t>
            </w:r>
          </w:p>
        </w:tc>
        <w:tc>
          <w:tcPr>
            <w:tcW w:w="2447" w:type="dxa"/>
          </w:tcPr>
          <w:p w14:paraId="163715A7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A466230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9319FF5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55DB60A6" w14:textId="77777777" w:rsidTr="009D44B1">
        <w:trPr>
          <w:trHeight w:val="274"/>
        </w:trPr>
        <w:tc>
          <w:tcPr>
            <w:tcW w:w="704" w:type="dxa"/>
            <w:vMerge/>
          </w:tcPr>
          <w:p w14:paraId="22465E63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009FAF98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09201378" w14:textId="0223EC38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190;</w:t>
            </w:r>
          </w:p>
        </w:tc>
        <w:tc>
          <w:tcPr>
            <w:tcW w:w="2447" w:type="dxa"/>
          </w:tcPr>
          <w:p w14:paraId="2E978D61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7179CB8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2FE3EBD7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762CD5EF" w14:textId="77777777" w:rsidTr="009D44B1">
        <w:trPr>
          <w:trHeight w:val="338"/>
        </w:trPr>
        <w:tc>
          <w:tcPr>
            <w:tcW w:w="704" w:type="dxa"/>
            <w:vMerge/>
          </w:tcPr>
          <w:p w14:paraId="5C1791B7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0F3DEDB4" w14:textId="77777777" w:rsidR="0078307F" w:rsidRPr="007E1B5B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55D4CC29" w14:textId="589EB2D5" w:rsidR="0078307F" w:rsidRPr="00BA657C" w:rsidRDefault="0078307F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Apžvalgos lauko kampas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80</w:t>
            </w:r>
            <w:r w:rsidRPr="007E1B5B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o</w:t>
            </w:r>
          </w:p>
        </w:tc>
        <w:tc>
          <w:tcPr>
            <w:tcW w:w="2447" w:type="dxa"/>
          </w:tcPr>
          <w:p w14:paraId="5FA91C75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5B58CFE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0EED9F8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110FD9CC" w14:textId="77777777" w:rsidTr="009B3C36">
        <w:trPr>
          <w:trHeight w:val="501"/>
        </w:trPr>
        <w:tc>
          <w:tcPr>
            <w:tcW w:w="704" w:type="dxa"/>
            <w:vMerge w:val="restart"/>
          </w:tcPr>
          <w:p w14:paraId="2825E9A6" w14:textId="026954F9" w:rsidR="002762CB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  <w:t>9.2.</w:t>
            </w:r>
          </w:p>
        </w:tc>
        <w:tc>
          <w:tcPr>
            <w:tcW w:w="3223" w:type="dxa"/>
            <w:vMerge w:val="restart"/>
          </w:tcPr>
          <w:p w14:paraId="51814F8F" w14:textId="740DA445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3291" w:type="dxa"/>
          </w:tcPr>
          <w:p w14:paraId="68D5FB03" w14:textId="00BBE407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Dažnio diapazonas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(5,0 - 15,0) MHz</w:t>
            </w:r>
          </w:p>
        </w:tc>
        <w:tc>
          <w:tcPr>
            <w:tcW w:w="2447" w:type="dxa"/>
          </w:tcPr>
          <w:p w14:paraId="740B88AA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986D525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4ABE227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6674D17E" w14:textId="77777777" w:rsidTr="009D44B1">
        <w:trPr>
          <w:trHeight w:val="367"/>
        </w:trPr>
        <w:tc>
          <w:tcPr>
            <w:tcW w:w="704" w:type="dxa"/>
            <w:vMerge/>
          </w:tcPr>
          <w:p w14:paraId="2823229B" w14:textId="56693550" w:rsidR="002762CB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66F35053" w14:textId="77777777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1F5D6CF3" w14:textId="139C3810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9</w:t>
            </w:r>
            <w:r w:rsidRPr="007E1B5B">
              <w:rPr>
                <w:rFonts w:ascii="Times New Roman" w:eastAsia="Times New Roman" w:hAnsi="Times New Roman" w:cs="Times New Roman"/>
                <w:lang w:val="en-US" w:eastAsia="lt-LT"/>
              </w:rPr>
              <w:t>0</w:t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447" w:type="dxa"/>
          </w:tcPr>
          <w:p w14:paraId="5E297639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7A961A3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3813B0DD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78AB1940" w14:textId="77777777" w:rsidTr="009D44B1">
        <w:trPr>
          <w:trHeight w:val="289"/>
        </w:trPr>
        <w:tc>
          <w:tcPr>
            <w:tcW w:w="704" w:type="dxa"/>
            <w:vMerge/>
          </w:tcPr>
          <w:p w14:paraId="2A95CC5B" w14:textId="77777777" w:rsidR="002762CB" w:rsidRPr="00BA657C" w:rsidRDefault="002762CB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4FCD8305" w14:textId="77777777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1A2826FE" w14:textId="2902E1E1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Paviršiaus ilgis </w:t>
            </w:r>
            <w:r w:rsidRPr="007E1B5B">
              <w:rPr>
                <w:rFonts w:ascii="Times New Roman" w:eastAsia="Symbol" w:hAnsi="Times New Roman" w:cs="Times New Roman"/>
                <w:lang w:eastAsia="lt-LT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50 mm</w:t>
            </w:r>
          </w:p>
        </w:tc>
        <w:tc>
          <w:tcPr>
            <w:tcW w:w="2447" w:type="dxa"/>
          </w:tcPr>
          <w:p w14:paraId="116C9F64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F2B6CE3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FFD04BA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3FDCD90B" w14:textId="77777777" w:rsidTr="009B3C36">
        <w:trPr>
          <w:trHeight w:val="501"/>
        </w:trPr>
        <w:tc>
          <w:tcPr>
            <w:tcW w:w="704" w:type="dxa"/>
            <w:vMerge w:val="restart"/>
          </w:tcPr>
          <w:p w14:paraId="56F4A99B" w14:textId="44CB4428" w:rsidR="002762CB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  <w:t>9.3.</w:t>
            </w:r>
          </w:p>
        </w:tc>
        <w:tc>
          <w:tcPr>
            <w:tcW w:w="3223" w:type="dxa"/>
            <w:vMerge w:val="restart"/>
          </w:tcPr>
          <w:p w14:paraId="031B74CE" w14:textId="26B799BB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Endokavitalinis</w:t>
            </w:r>
            <w:proofErr w:type="spellEnd"/>
            <w:r w:rsidRPr="007E1B5B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3291" w:type="dxa"/>
          </w:tcPr>
          <w:p w14:paraId="4F5CBFFA" w14:textId="1CCAD238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Dažnių diapazonas ≥ (3,0 - 10,0) MHz;</w:t>
            </w:r>
          </w:p>
        </w:tc>
        <w:tc>
          <w:tcPr>
            <w:tcW w:w="2447" w:type="dxa"/>
          </w:tcPr>
          <w:p w14:paraId="343DBC0E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F643496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2422D9F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5082C912" w14:textId="77777777" w:rsidTr="009B3C36">
        <w:trPr>
          <w:trHeight w:val="501"/>
        </w:trPr>
        <w:tc>
          <w:tcPr>
            <w:tcW w:w="704" w:type="dxa"/>
            <w:vMerge/>
          </w:tcPr>
          <w:p w14:paraId="167F6241" w14:textId="77777777" w:rsidR="002762CB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left="72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2FE90745" w14:textId="77777777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19C8A9A0" w14:textId="5CA91C7A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proofErr w:type="spellStart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Pjezo</w:t>
            </w:r>
            <w:proofErr w:type="spellEnd"/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 xml:space="preserve"> elementų skaičius</w:t>
            </w:r>
            <w:r w:rsidRPr="007E1B5B">
              <w:rPr>
                <w:rFonts w:ascii="Times New Roman" w:hAnsi="Times New Roman" w:cs="Times New Roman"/>
              </w:rPr>
              <w:t xml:space="preserve"> ≥ 190</w:t>
            </w:r>
          </w:p>
        </w:tc>
        <w:tc>
          <w:tcPr>
            <w:tcW w:w="2447" w:type="dxa"/>
          </w:tcPr>
          <w:p w14:paraId="42202482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662570B5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4561B5A8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2762CB" w:rsidRPr="00BA657C" w14:paraId="16199C83" w14:textId="77777777" w:rsidTr="009B3C36">
        <w:trPr>
          <w:trHeight w:val="501"/>
        </w:trPr>
        <w:tc>
          <w:tcPr>
            <w:tcW w:w="704" w:type="dxa"/>
            <w:vMerge/>
          </w:tcPr>
          <w:p w14:paraId="4468859D" w14:textId="77777777" w:rsidR="002762CB" w:rsidRPr="00BA657C" w:rsidRDefault="002762CB" w:rsidP="002762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ind w:left="720"/>
              <w:contextualSpacing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  <w:vMerge/>
          </w:tcPr>
          <w:p w14:paraId="78DABC36" w14:textId="77777777" w:rsidR="002762CB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291" w:type="dxa"/>
          </w:tcPr>
          <w:p w14:paraId="7A735E32" w14:textId="585759FC" w:rsidR="002762CB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Apžvalgos lauko kampas ≥ 150°</w:t>
            </w:r>
          </w:p>
        </w:tc>
        <w:tc>
          <w:tcPr>
            <w:tcW w:w="2447" w:type="dxa"/>
          </w:tcPr>
          <w:p w14:paraId="36F1AAA9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702CF107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7279F5E" w14:textId="77777777" w:rsidR="002762CB" w:rsidRPr="00BA657C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2C0A2199" w14:textId="77777777" w:rsidTr="009B3C36">
        <w:trPr>
          <w:trHeight w:val="501"/>
        </w:trPr>
        <w:tc>
          <w:tcPr>
            <w:tcW w:w="704" w:type="dxa"/>
          </w:tcPr>
          <w:p w14:paraId="6F960C61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6A65C751" w14:textId="22643FA7" w:rsidR="0078307F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hAnsi="Times New Roman" w:cs="Times New Roman"/>
              </w:rPr>
              <w:t>Nespalvotas vaizdo spausdintuvas</w:t>
            </w:r>
          </w:p>
        </w:tc>
        <w:tc>
          <w:tcPr>
            <w:tcW w:w="3291" w:type="dxa"/>
          </w:tcPr>
          <w:p w14:paraId="5D9C65C9" w14:textId="74B40CF1" w:rsidR="0078307F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447" w:type="dxa"/>
          </w:tcPr>
          <w:p w14:paraId="53F9B76B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2DFE7730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162F34D2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26CC5897" w14:textId="77777777" w:rsidTr="009B3C36">
        <w:trPr>
          <w:trHeight w:val="501"/>
        </w:trPr>
        <w:tc>
          <w:tcPr>
            <w:tcW w:w="704" w:type="dxa"/>
          </w:tcPr>
          <w:p w14:paraId="1BB7C519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741113BD" w14:textId="7F15BDA5" w:rsidR="0078307F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</w:rPr>
              <w:t>Ultragarsinio aparato maitinimo šaltinis</w:t>
            </w:r>
          </w:p>
        </w:tc>
        <w:tc>
          <w:tcPr>
            <w:tcW w:w="3291" w:type="dxa"/>
          </w:tcPr>
          <w:p w14:paraId="4E2F3AB0" w14:textId="3323FCE6" w:rsidR="0078307F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5E1506">
              <w:rPr>
                <w:rFonts w:ascii="Times New Roman" w:eastAsia="Times New Roman" w:hAnsi="Times New Roman" w:cs="Times New Roman"/>
                <w:lang w:eastAsia="lt-LT"/>
              </w:rPr>
              <w:t>~220 ± 10% V, 50Hz elektros tinklas</w:t>
            </w:r>
          </w:p>
        </w:tc>
        <w:tc>
          <w:tcPr>
            <w:tcW w:w="2447" w:type="dxa"/>
          </w:tcPr>
          <w:p w14:paraId="04EB43B0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509070EE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50494AED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6F9497AA" w14:textId="77777777" w:rsidTr="009B3C36">
        <w:trPr>
          <w:trHeight w:val="501"/>
        </w:trPr>
        <w:tc>
          <w:tcPr>
            <w:tcW w:w="704" w:type="dxa"/>
          </w:tcPr>
          <w:p w14:paraId="086F6151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33F50657" w14:textId="78482972" w:rsidR="0078307F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>Garantinio aptarnavimo laikotarpis</w:t>
            </w:r>
          </w:p>
        </w:tc>
        <w:tc>
          <w:tcPr>
            <w:tcW w:w="3291" w:type="dxa"/>
          </w:tcPr>
          <w:p w14:paraId="5A010DFF" w14:textId="4CB286FB" w:rsidR="0078307F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eastAsia="Symbol" w:hAnsi="Times New Roman" w:cs="Times New Roman"/>
                <w:lang w:eastAsia="lt-LT"/>
                <w14:ligatures w14:val="standardContextual"/>
              </w:rPr>
              <w:sym w:font="Symbol" w:char="F0B3"/>
            </w:r>
            <w:r w:rsidRPr="007E1B5B">
              <w:rPr>
                <w:rFonts w:ascii="Times New Roman" w:eastAsia="Times New Roman" w:hAnsi="Times New Roman" w:cs="Times New Roman"/>
                <w:lang w:eastAsia="lt-LT"/>
                <w14:ligatures w14:val="standardContextual"/>
              </w:rPr>
              <w:t xml:space="preserve"> 12 mėnesių</w:t>
            </w:r>
          </w:p>
        </w:tc>
        <w:tc>
          <w:tcPr>
            <w:tcW w:w="2447" w:type="dxa"/>
          </w:tcPr>
          <w:p w14:paraId="7582DA08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37F36269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0F133994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  <w:tr w:rsidR="0078307F" w:rsidRPr="00BA657C" w14:paraId="430DBAF0" w14:textId="77777777" w:rsidTr="009B3C36">
        <w:trPr>
          <w:trHeight w:val="501"/>
        </w:trPr>
        <w:tc>
          <w:tcPr>
            <w:tcW w:w="704" w:type="dxa"/>
          </w:tcPr>
          <w:p w14:paraId="328B37BD" w14:textId="77777777" w:rsidR="0078307F" w:rsidRPr="00BA657C" w:rsidRDefault="0078307F" w:rsidP="00783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contextualSpacing/>
              <w:jc w:val="center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3223" w:type="dxa"/>
          </w:tcPr>
          <w:p w14:paraId="21E6258E" w14:textId="7FD7A6DF" w:rsidR="0078307F" w:rsidRPr="007E1B5B" w:rsidRDefault="002762CB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  <w:r w:rsidRPr="007E1B5B">
              <w:rPr>
                <w:rFonts w:ascii="Times New Roman" w:hAnsi="Times New Roman" w:cs="Times New Roman"/>
              </w:rPr>
              <w:t>Siūlomos įrangos žymėjimas CE ženklu</w:t>
            </w:r>
          </w:p>
        </w:tc>
        <w:tc>
          <w:tcPr>
            <w:tcW w:w="3291" w:type="dxa"/>
          </w:tcPr>
          <w:p w14:paraId="153B6E8A" w14:textId="6AF93505" w:rsidR="0078307F" w:rsidRPr="00BA657C" w:rsidRDefault="002762CB" w:rsidP="0078307F">
            <w:pPr>
              <w:widowControl w:val="0"/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bdr w:val="nil"/>
                <w:lang w:eastAsia="en-US" w:bidi="ar-SA"/>
              </w:rPr>
            </w:pPr>
            <w:r w:rsidRPr="007E1B5B">
              <w:rPr>
                <w:rFonts w:ascii="Times New Roman" w:hAnsi="Times New Roman" w:cs="Times New Roman"/>
              </w:rPr>
              <w:t>Būtinas, kartu su pasiūlymu pateikti atitinkamą deklaraciją arba sertifikatą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7" w:type="dxa"/>
          </w:tcPr>
          <w:p w14:paraId="240C4F38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417" w:type="dxa"/>
          </w:tcPr>
          <w:p w14:paraId="0747DBD5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  <w:tc>
          <w:tcPr>
            <w:tcW w:w="2514" w:type="dxa"/>
          </w:tcPr>
          <w:p w14:paraId="6AC92E9A" w14:textId="77777777" w:rsidR="0078307F" w:rsidRPr="00BA657C" w:rsidRDefault="0078307F" w:rsidP="007830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Times New Roman" w:eastAsia="Arial Unicode MS" w:hAnsi="Times New Roman" w:cs="Times New Roman"/>
                <w:b/>
                <w:kern w:val="0"/>
                <w:sz w:val="22"/>
                <w:szCs w:val="22"/>
                <w:bdr w:val="nil"/>
                <w:lang w:eastAsia="en-US" w:bidi="ar-SA"/>
              </w:rPr>
            </w:pPr>
          </w:p>
        </w:tc>
      </w:tr>
    </w:tbl>
    <w:p w14:paraId="53A30A98" w14:textId="77777777" w:rsidR="00BA657C" w:rsidRDefault="00BA657C" w:rsidP="002762CB">
      <w:pPr>
        <w:rPr>
          <w:rFonts w:ascii="Times New Roman" w:hAnsi="Times New Roman" w:cs="Times New Roman"/>
          <w:b/>
          <w:bCs/>
        </w:rPr>
      </w:pPr>
    </w:p>
    <w:sectPr w:rsidR="00BA657C" w:rsidSect="00BA65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EA43" w14:textId="77777777" w:rsidR="00392E7C" w:rsidRDefault="00392E7C" w:rsidP="0054238A">
      <w:r>
        <w:separator/>
      </w:r>
    </w:p>
  </w:endnote>
  <w:endnote w:type="continuationSeparator" w:id="0">
    <w:p w14:paraId="01DF1E2E" w14:textId="77777777" w:rsidR="00392E7C" w:rsidRDefault="00392E7C" w:rsidP="0054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F457" w14:textId="77777777" w:rsidR="00392E7C" w:rsidRDefault="00392E7C" w:rsidP="0054238A">
      <w:r>
        <w:separator/>
      </w:r>
    </w:p>
  </w:footnote>
  <w:footnote w:type="continuationSeparator" w:id="0">
    <w:p w14:paraId="5E759F17" w14:textId="77777777" w:rsidR="00392E7C" w:rsidRDefault="00392E7C" w:rsidP="0054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635"/>
    <w:multiLevelType w:val="hybridMultilevel"/>
    <w:tmpl w:val="4B2A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2A2E"/>
    <w:multiLevelType w:val="multilevel"/>
    <w:tmpl w:val="226E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313708"/>
    <w:multiLevelType w:val="hybridMultilevel"/>
    <w:tmpl w:val="8EDC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01452">
    <w:abstractNumId w:val="0"/>
  </w:num>
  <w:num w:numId="2" w16cid:durableId="1513490588">
    <w:abstractNumId w:val="2"/>
  </w:num>
  <w:num w:numId="3" w16cid:durableId="131198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95"/>
    <w:rsid w:val="000621CF"/>
    <w:rsid w:val="000B0CE2"/>
    <w:rsid w:val="000C1BAA"/>
    <w:rsid w:val="00141E76"/>
    <w:rsid w:val="00183AF9"/>
    <w:rsid w:val="00274541"/>
    <w:rsid w:val="002762CB"/>
    <w:rsid w:val="002C62D9"/>
    <w:rsid w:val="00361722"/>
    <w:rsid w:val="0037767D"/>
    <w:rsid w:val="00392E7C"/>
    <w:rsid w:val="003B19F2"/>
    <w:rsid w:val="003B6D64"/>
    <w:rsid w:val="003D348B"/>
    <w:rsid w:val="003F0DAF"/>
    <w:rsid w:val="00472308"/>
    <w:rsid w:val="004A5393"/>
    <w:rsid w:val="0054238A"/>
    <w:rsid w:val="005A16E9"/>
    <w:rsid w:val="005E1506"/>
    <w:rsid w:val="0065040C"/>
    <w:rsid w:val="007334CB"/>
    <w:rsid w:val="00754BCC"/>
    <w:rsid w:val="007561A2"/>
    <w:rsid w:val="0078307F"/>
    <w:rsid w:val="007B115A"/>
    <w:rsid w:val="008B19A3"/>
    <w:rsid w:val="008E1FF4"/>
    <w:rsid w:val="008E6C80"/>
    <w:rsid w:val="00943B44"/>
    <w:rsid w:val="00975EF0"/>
    <w:rsid w:val="009A396C"/>
    <w:rsid w:val="009B3C36"/>
    <w:rsid w:val="009B76B7"/>
    <w:rsid w:val="009C04CE"/>
    <w:rsid w:val="009D44B1"/>
    <w:rsid w:val="00A26C60"/>
    <w:rsid w:val="00AA15B0"/>
    <w:rsid w:val="00AD0F52"/>
    <w:rsid w:val="00B453BF"/>
    <w:rsid w:val="00BA657C"/>
    <w:rsid w:val="00C1684D"/>
    <w:rsid w:val="00C640A6"/>
    <w:rsid w:val="00CB5929"/>
    <w:rsid w:val="00CF3EBA"/>
    <w:rsid w:val="00D05D6B"/>
    <w:rsid w:val="00D12FCC"/>
    <w:rsid w:val="00D86030"/>
    <w:rsid w:val="00DE02B6"/>
    <w:rsid w:val="00E02DAF"/>
    <w:rsid w:val="00E5187F"/>
    <w:rsid w:val="00EB1695"/>
    <w:rsid w:val="00EE30FC"/>
    <w:rsid w:val="00FD6F02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5A56"/>
  <w15:chartTrackingRefBased/>
  <w15:docId w15:val="{94262369-6153-4300-A437-7D2F79F9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95"/>
    <w:pPr>
      <w:suppressAutoHyphens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9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9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95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9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9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9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9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9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B1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B169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1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95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EB16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16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95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B169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prastasis"/>
    <w:uiPriority w:val="1"/>
    <w:qFormat/>
    <w:rsid w:val="00EB1695"/>
    <w:pPr>
      <w:widowControl w:val="0"/>
      <w:suppressAutoHyphens w:val="0"/>
      <w:autoSpaceDE w:val="0"/>
      <w:autoSpaceDN w:val="0"/>
      <w:ind w:left="34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B1695"/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4238A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4238A"/>
    <w:rPr>
      <w:rFonts w:ascii="Liberation Serif" w:eastAsia="NSimSun" w:hAnsi="Liberation Serif" w:cs="Mangal"/>
      <w:szCs w:val="21"/>
      <w:lang w:val="lt-LT"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238A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238A"/>
    <w:rPr>
      <w:rFonts w:ascii="Liberation Serif" w:eastAsia="NSimSun" w:hAnsi="Liberation Serif" w:cs="Mangal"/>
      <w:szCs w:val="21"/>
      <w:lang w:val="lt-L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EE74-19EF-4B5B-A983-B89FDB54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Petrulienė</cp:lastModifiedBy>
  <cp:revision>6</cp:revision>
  <dcterms:created xsi:type="dcterms:W3CDTF">2026-05-05T14:01:00Z</dcterms:created>
  <dcterms:modified xsi:type="dcterms:W3CDTF">2026-05-18T05:54:00Z</dcterms:modified>
  <cp:category/>
</cp:coreProperties>
</file>