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027DFD68" w:rsidR="00B45AD1" w:rsidRPr="00031EB2" w:rsidRDefault="006941CB" w:rsidP="00B45AD1">
      <w:pPr>
        <w:widowControl w:val="0"/>
        <w:jc w:val="center"/>
        <w:rPr>
          <w:b/>
        </w:rPr>
      </w:pPr>
      <w:bookmarkStart w:id="0" w:name="_Hlk169615841"/>
      <w:r>
        <w:rPr>
          <w:rFonts w:eastAsia="TimesNewRomanPS-BoldMT"/>
          <w:b/>
          <w:bCs/>
        </w:rPr>
        <w:t xml:space="preserve">KLAIPĖDOS MIESTO SAVIVALDYBĖS KULTŪROS CENTRO „ŽVEJŲ RŪMAI“ </w:t>
      </w:r>
      <w:r w:rsidR="00D91B3E">
        <w:rPr>
          <w:rFonts w:eastAsia="TimesNewRomanPS-BoldMT"/>
          <w:b/>
          <w:bCs/>
        </w:rPr>
        <w:t xml:space="preserve">APŠVIETIMO ĮRANGOS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1C52660C" w:rsidR="00513A62" w:rsidRPr="00B54A0D" w:rsidRDefault="002E7EDD" w:rsidP="00407C77">
      <w:pPr>
        <w:widowControl w:val="0"/>
        <w:jc w:val="both"/>
      </w:pPr>
      <w:r w:rsidRPr="00B54A0D">
        <w:t xml:space="preserve">2 priedas – </w:t>
      </w:r>
      <w:r w:rsidR="00437030" w:rsidRPr="00B54A0D">
        <w:t>T</w:t>
      </w:r>
      <w:r w:rsidR="009D1E1A" w:rsidRPr="00B54A0D">
        <w:t>echninė specifikacija</w:t>
      </w:r>
      <w:r w:rsidR="001C47BA" w:rsidRPr="00B54A0D">
        <w:t>;</w:t>
      </w:r>
    </w:p>
    <w:p w14:paraId="6DC8C667" w14:textId="71183FA5" w:rsidR="00007550" w:rsidRPr="00B54A0D" w:rsidRDefault="00007550" w:rsidP="00407C77">
      <w:pPr>
        <w:widowControl w:val="0"/>
        <w:jc w:val="both"/>
      </w:pPr>
      <w:r w:rsidRPr="00B54A0D">
        <w:t xml:space="preserve">3 priedas – </w:t>
      </w:r>
      <w:r w:rsidR="005B5F90" w:rsidRPr="00B54A0D">
        <w:t>Žiniaraštis</w:t>
      </w:r>
      <w:r w:rsidRPr="00B54A0D">
        <w:t xml:space="preserve">; </w:t>
      </w:r>
    </w:p>
    <w:p w14:paraId="20E446E6" w14:textId="4A4E9ABF" w:rsidR="00007550" w:rsidRDefault="00007550" w:rsidP="00407C77">
      <w:pPr>
        <w:widowControl w:val="0"/>
        <w:jc w:val="both"/>
      </w:pPr>
      <w:r w:rsidRPr="00B54A0D">
        <w:t xml:space="preserve">4 priedas – </w:t>
      </w:r>
      <w:r w:rsidR="0092769F" w:rsidRPr="00B54A0D">
        <w:t>Interjero projektas</w:t>
      </w:r>
      <w:r w:rsidR="005B5F90" w:rsidRPr="00B54A0D">
        <w:t>;</w:t>
      </w:r>
    </w:p>
    <w:p w14:paraId="1F5519E1" w14:textId="15DDECD9" w:rsidR="006941CB" w:rsidRDefault="00007550" w:rsidP="00CE0F5C">
      <w:pPr>
        <w:widowControl w:val="0"/>
        <w:jc w:val="both"/>
      </w:pPr>
      <w:r>
        <w:t xml:space="preserve">5 priedas </w:t>
      </w:r>
      <w:r w:rsidRPr="00F25513">
        <w:t>–</w:t>
      </w:r>
      <w:r>
        <w:t xml:space="preserve"> </w:t>
      </w:r>
      <w:r w:rsidR="006941CB">
        <w:t>S</w:t>
      </w:r>
      <w:r w:rsidR="006941CB" w:rsidRPr="00031EB2">
        <w:t>utarties projektas</w:t>
      </w:r>
      <w:r w:rsidR="006941CB">
        <w:t xml:space="preserve"> (Bendrosios ir Specialiosios sąlygos)</w:t>
      </w:r>
      <w:r w:rsidR="00DB4687">
        <w:t>;</w:t>
      </w:r>
    </w:p>
    <w:p w14:paraId="585DD6EF" w14:textId="3E67401B" w:rsidR="00CF3AEA" w:rsidRDefault="00CE0F5C" w:rsidP="00E80140">
      <w:pPr>
        <w:widowControl w:val="0"/>
        <w:jc w:val="both"/>
      </w:pPr>
      <w:r>
        <w:t>6</w:t>
      </w:r>
      <w:r w:rsidRPr="00031EB2">
        <w:t xml:space="preserve"> </w:t>
      </w:r>
      <w:r w:rsidRPr="00F25513">
        <w:t xml:space="preserve">priedas – </w:t>
      </w:r>
      <w:r w:rsidR="006941CB" w:rsidRPr="00031EB2">
        <w:t>Europos bendrasis viešųjų pirkimų dokumentas</w:t>
      </w:r>
      <w:r w:rsidR="006941CB">
        <w:t xml:space="preserve">. </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25800235" w:rsidR="001C47BA" w:rsidRPr="00501383" w:rsidRDefault="006941CB" w:rsidP="001C47BA">
      <w:pPr>
        <w:widowControl w:val="0"/>
        <w:numPr>
          <w:ilvl w:val="0"/>
          <w:numId w:val="1"/>
        </w:numPr>
        <w:tabs>
          <w:tab w:val="left" w:pos="993"/>
        </w:tabs>
        <w:ind w:firstLine="861"/>
        <w:jc w:val="both"/>
      </w:pPr>
      <w:r>
        <w:rPr>
          <w:rFonts w:eastAsia="TimesNewRomanPS-BoldMT"/>
          <w:b/>
          <w:bCs/>
        </w:rPr>
        <w:t xml:space="preserve">Klaipėdos miesto savivaldybės kultūros centro „Žvejų rūmai“ </w:t>
      </w:r>
      <w:r w:rsidR="006321A9" w:rsidRPr="006321A9">
        <w:rPr>
          <w:rFonts w:eastAsia="TimesNewRomanPS-BoldMT"/>
          <w:b/>
        </w:rPr>
        <w:t xml:space="preserve"> </w:t>
      </w:r>
      <w:r w:rsidR="001C47BA" w:rsidRPr="00576ABF">
        <w:rPr>
          <w:rFonts w:eastAsia="TimesNewRomanPS-BoldMT"/>
        </w:rPr>
        <w:t>(</w:t>
      </w:r>
      <w:r>
        <w:rPr>
          <w:rFonts w:eastAsia="TimesNewRomanPS-BoldMT"/>
        </w:rPr>
        <w:t>biudžetinė</w:t>
      </w:r>
      <w:r w:rsidR="001C47BA" w:rsidRPr="00576ABF">
        <w:rPr>
          <w:rFonts w:eastAsia="TimesNewRomanPS-BoldMT"/>
        </w:rPr>
        <w:t xml:space="preserve"> įstaiga,</w:t>
      </w:r>
      <w:r w:rsidR="001C47BA" w:rsidRPr="00576ABF">
        <w:rPr>
          <w:rFonts w:eastAsia="TimesNewRomanPS-BoldMT"/>
          <w:b/>
          <w:bCs/>
        </w:rPr>
        <w:t xml:space="preserve"> </w:t>
      </w:r>
      <w:r w:rsidR="006321A9" w:rsidRPr="006321A9">
        <w:rPr>
          <w:rFonts w:eastAsia="TimesNewRomanPS-BoldMT"/>
        </w:rPr>
        <w:t xml:space="preserve">adresas </w:t>
      </w:r>
      <w:r>
        <w:rPr>
          <w:rFonts w:eastAsia="TimesNewRomanPS-BoldMT"/>
        </w:rPr>
        <w:t>Taikos pr. 70, LT-93202 Klaipėda, +370 46</w:t>
      </w:r>
      <w:r w:rsidR="00134B54">
        <w:rPr>
          <w:rFonts w:eastAsia="TimesNewRomanPS-BoldMT"/>
        </w:rPr>
        <w:t> </w:t>
      </w:r>
      <w:r>
        <w:rPr>
          <w:rFonts w:eastAsia="TimesNewRomanPS-BoldMT"/>
        </w:rPr>
        <w:t>410</w:t>
      </w:r>
      <w:r w:rsidR="00134B54">
        <w:rPr>
          <w:rFonts w:eastAsia="TimesNewRomanPS-BoldMT"/>
        </w:rPr>
        <w:t xml:space="preserve"> </w:t>
      </w:r>
      <w:r>
        <w:rPr>
          <w:rFonts w:eastAsia="TimesNewRomanPS-BoldMT"/>
        </w:rPr>
        <w:t xml:space="preserve">565, </w:t>
      </w:r>
      <w:proofErr w:type="spellStart"/>
      <w:r>
        <w:rPr>
          <w:rFonts w:eastAsia="TimesNewRomanPS-BoldMT"/>
        </w:rPr>
        <w:t>info@zvejurumai.lt</w:t>
      </w:r>
      <w:proofErr w:type="spellEnd"/>
      <w:r w:rsidR="001C47BA" w:rsidRPr="00576ABF">
        <w:rPr>
          <w:rFonts w:eastAsia="TimesNewRomanPS-BoldMT"/>
        </w:rPr>
        <w:t xml:space="preserve">, duomenys </w:t>
      </w:r>
      <w:r w:rsidR="001C47BA" w:rsidRPr="00576ABF">
        <w:t xml:space="preserve">kaupiami ir saugomi Juridinių asmenų registre, kodas </w:t>
      </w:r>
      <w:r w:rsidR="00930EF8">
        <w:rPr>
          <w:rFonts w:eastAsia="TimesNewRomanPS-BoldMT"/>
        </w:rPr>
        <w:t>300101454</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284442">
        <w:rPr>
          <w:b/>
          <w:bCs/>
        </w:rPr>
        <w:t>apšvietimo įrangą</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r w:rsidR="00CE0F5C">
        <w:rPr>
          <w:b/>
          <w:bCs/>
        </w:rPr>
        <w:t xml:space="preserve"> </w:t>
      </w:r>
      <w:r w:rsidR="00930EF8">
        <w:rPr>
          <w:b/>
          <w:bCs/>
        </w:rPr>
        <w:t xml:space="preserve">  </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 xml:space="preserve">konkurso </w:t>
      </w:r>
      <w:r w:rsidRPr="009A25B3">
        <w:lastRenderedPageBreak/>
        <w:t>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35EA278E"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805A62">
        <w:rPr>
          <w:color w:val="000000"/>
        </w:rPr>
        <w:t>a</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048584BF" w:rsidR="00501383" w:rsidRPr="00501383"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930EF8" w:rsidRPr="00930EF8">
        <w:rPr>
          <w:b/>
          <w:sz w:val="24"/>
          <w:szCs w:val="24"/>
        </w:rPr>
        <w:t xml:space="preserve">Klaipėdos miesto savivaldybės kultūros centro „Žvejų rūmai“  </w:t>
      </w:r>
      <w:r w:rsidR="00284442">
        <w:rPr>
          <w:b/>
          <w:sz w:val="24"/>
          <w:szCs w:val="24"/>
        </w:rPr>
        <w:t>apšvietimo įrangos</w:t>
      </w:r>
      <w:r w:rsidR="00930EF8" w:rsidRPr="00930EF8">
        <w:rPr>
          <w:b/>
          <w:sz w:val="24"/>
          <w:szCs w:val="24"/>
        </w:rPr>
        <w:t xml:space="preserve"> pirkimas</w:t>
      </w:r>
      <w:r w:rsidRPr="009046AA">
        <w:rPr>
          <w:bCs/>
          <w:sz w:val="24"/>
          <w:szCs w:val="24"/>
        </w:rPr>
        <w:t xml:space="preserve">. </w:t>
      </w:r>
    </w:p>
    <w:p w14:paraId="19AAB4D2" w14:textId="1B2293B6" w:rsidR="009046AA" w:rsidRPr="009046AA" w:rsidRDefault="009046AA" w:rsidP="009046AA">
      <w:pPr>
        <w:widowControl w:val="0"/>
        <w:tabs>
          <w:tab w:val="left" w:pos="1276"/>
        </w:tabs>
        <w:ind w:left="-10" w:firstLine="861"/>
        <w:jc w:val="both"/>
        <w:rPr>
          <w:b/>
        </w:rPr>
      </w:pPr>
      <w:r w:rsidRPr="009046AA">
        <w:rPr>
          <w:b/>
        </w:rPr>
        <w:t xml:space="preserve">SVARBU! Tiekėjas kartu su pasiūlymu turi pateikti pirkimo sąlygų </w:t>
      </w:r>
      <w:r w:rsidRPr="00CB68AF">
        <w:rPr>
          <w:b/>
        </w:rPr>
        <w:t xml:space="preserve">aprašo </w:t>
      </w:r>
      <w:r w:rsidRPr="007C2F89">
        <w:rPr>
          <w:b/>
        </w:rPr>
        <w:t>3</w:t>
      </w:r>
      <w:r w:rsidR="009A2E0D">
        <w:rPr>
          <w:b/>
        </w:rPr>
        <w:t>5</w:t>
      </w:r>
      <w:r w:rsidRPr="007C2F89">
        <w:rPr>
          <w:b/>
        </w:rPr>
        <w:t xml:space="preserve"> p.</w:t>
      </w:r>
      <w:r w:rsidRPr="009046AA">
        <w:rPr>
          <w:b/>
        </w:rPr>
        <w:t xml:space="preserve">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2AA82A10"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92769F">
        <w:rPr>
          <w:sz w:val="24"/>
          <w:szCs w:val="24"/>
        </w:rPr>
        <w:t>5</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2E2A2ADD" w14:textId="77777777" w:rsidR="00BA28E9" w:rsidRPr="00BA28E9" w:rsidRDefault="005068A7" w:rsidP="00BA28E9">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Šis pirkimas</w:t>
      </w:r>
      <w:r w:rsidR="00284442">
        <w:rPr>
          <w:b/>
          <w:sz w:val="24"/>
          <w:szCs w:val="24"/>
        </w:rPr>
        <w:t xml:space="preserve"> į dalis neskaidomas</w:t>
      </w:r>
      <w:r w:rsidR="009046AA">
        <w:rPr>
          <w:b/>
          <w:sz w:val="24"/>
          <w:szCs w:val="24"/>
        </w:rPr>
        <w:t>.</w:t>
      </w:r>
      <w:r w:rsidR="006F043C">
        <w:rPr>
          <w:sz w:val="24"/>
          <w:szCs w:val="24"/>
        </w:rPr>
        <w:t xml:space="preserve"> </w:t>
      </w:r>
      <w:r w:rsidRPr="006C26B5">
        <w:rPr>
          <w:sz w:val="24"/>
          <w:szCs w:val="24"/>
        </w:rPr>
        <w:t>Alternatyvūs pasiūlymai negalimi ir bus atmesti.</w:t>
      </w:r>
    </w:p>
    <w:p w14:paraId="5C58D441" w14:textId="09DFC5C3" w:rsidR="007162E3" w:rsidRPr="00BA28E9" w:rsidRDefault="00BA28E9" w:rsidP="00BA28E9">
      <w:pPr>
        <w:pStyle w:val="Sraopastraipa"/>
        <w:widowControl w:val="0"/>
        <w:numPr>
          <w:ilvl w:val="0"/>
          <w:numId w:val="2"/>
        </w:numPr>
        <w:tabs>
          <w:tab w:val="num" w:pos="1134"/>
          <w:tab w:val="left" w:pos="1276"/>
        </w:tabs>
        <w:ind w:firstLine="861"/>
        <w:jc w:val="both"/>
        <w:rPr>
          <w:b/>
          <w:sz w:val="24"/>
          <w:szCs w:val="24"/>
        </w:rPr>
      </w:pPr>
      <w:r w:rsidRPr="00BA28E9">
        <w:rPr>
          <w:color w:val="000000" w:themeColor="text1"/>
          <w:sz w:val="24"/>
          <w:szCs w:val="24"/>
        </w:rPr>
        <w:t xml:space="preserve">Vadovaujantis Lietuvos Respublikos aplinkos ministro 2011 m. birželio 28 d. įsakymu Nr. D1-508 „Dėl Aplinkos apsaugos kriterijų taikymo, vykdant žaliuosius pirkimus, tvarkos aprašo patvirtinimo“ (toliau – Aprašas), </w:t>
      </w:r>
      <w:r w:rsidRPr="00BA28E9">
        <w:rPr>
          <w:b/>
          <w:bCs/>
          <w:color w:val="000000" w:themeColor="text1"/>
          <w:sz w:val="24"/>
          <w:szCs w:val="24"/>
        </w:rPr>
        <w:t>4.4.4.4 p.</w:t>
      </w:r>
      <w:r w:rsidRPr="00BA28E9">
        <w:rPr>
          <w:color w:val="000000" w:themeColor="text1"/>
          <w:sz w:val="24"/>
          <w:szCs w:val="24"/>
        </w:rPr>
        <w:t xml:space="preserve"> siekiant, kad prekė būtų tvirta, ilgaamžė, funkcionali, ji ar jos sudedamosios dalys tiktų naudoti daug kartų ir (ar) būtų lengvai pataisomos, ir (ar) pakeičiamos, Perkančioji organizacija savarankiškai nustatė aplinkos apsaugos kriterij</w:t>
      </w:r>
      <w:r>
        <w:rPr>
          <w:color w:val="000000" w:themeColor="text1"/>
          <w:sz w:val="24"/>
          <w:szCs w:val="24"/>
        </w:rPr>
        <w:t>ų</w:t>
      </w:r>
      <w:r w:rsidRPr="00BA28E9">
        <w:rPr>
          <w:color w:val="000000" w:themeColor="text1"/>
          <w:sz w:val="24"/>
          <w:szCs w:val="24"/>
        </w:rPr>
        <w:t xml:space="preserve"> Techninė</w:t>
      </w:r>
      <w:r>
        <w:rPr>
          <w:color w:val="000000" w:themeColor="text1"/>
          <w:sz w:val="24"/>
          <w:szCs w:val="24"/>
        </w:rPr>
        <w:t>je</w:t>
      </w:r>
      <w:r w:rsidRPr="00BA28E9">
        <w:rPr>
          <w:color w:val="000000" w:themeColor="text1"/>
          <w:sz w:val="24"/>
          <w:szCs w:val="24"/>
        </w:rPr>
        <w:t xml:space="preserve"> specifikacijo</w:t>
      </w:r>
      <w:r>
        <w:rPr>
          <w:color w:val="000000" w:themeColor="text1"/>
          <w:sz w:val="24"/>
          <w:szCs w:val="24"/>
        </w:rPr>
        <w:t>je</w:t>
      </w:r>
      <w:r w:rsidRPr="00BA28E9">
        <w:rPr>
          <w:color w:val="000000" w:themeColor="text1"/>
          <w:sz w:val="24"/>
          <w:szCs w:val="24"/>
        </w:rPr>
        <w:t xml:space="preserve">. </w:t>
      </w:r>
    </w:p>
    <w:p w14:paraId="2B818A47" w14:textId="3CC89311" w:rsidR="00AD56D4" w:rsidRPr="0037438D" w:rsidRDefault="00D8498F" w:rsidP="0037438D">
      <w:pPr>
        <w:widowControl w:val="0"/>
        <w:numPr>
          <w:ilvl w:val="0"/>
          <w:numId w:val="2"/>
        </w:numPr>
        <w:tabs>
          <w:tab w:val="left" w:pos="1276"/>
        </w:tabs>
        <w:ind w:firstLine="861"/>
        <w:contextualSpacing/>
        <w:jc w:val="both"/>
        <w:outlineLvl w:val="0"/>
        <w:rPr>
          <w:b/>
        </w:rPr>
      </w:pPr>
      <w:r w:rsidRPr="00BA28E9">
        <w:t>Perkanči</w:t>
      </w:r>
      <w:r w:rsidR="00F56EBB" w:rsidRPr="00BA28E9">
        <w:t>osios</w:t>
      </w:r>
      <w:r w:rsidRPr="00BA28E9">
        <w:t xml:space="preserve"> organizacij</w:t>
      </w:r>
      <w:r w:rsidR="00F56EBB" w:rsidRPr="00BA28E9">
        <w:t>os</w:t>
      </w:r>
      <w:r w:rsidRPr="005E4624">
        <w:t xml:space="preserve"> sprendimo neatlikti pirkimo naudojantis centrinės </w:t>
      </w:r>
      <w:r w:rsidRPr="005E4624">
        <w:lastRenderedPageBreak/>
        <w:t>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8F3FD1" w:rsidRPr="000008E8">
        <w:t>CPO LT kataloge nėra perkamo objekto.</w:t>
      </w:r>
      <w:r w:rsidR="008F3FD1">
        <w:t xml:space="preserve"> </w:t>
      </w:r>
    </w:p>
    <w:p w14:paraId="11528F02" w14:textId="77777777" w:rsidR="0037438D" w:rsidRPr="0037438D" w:rsidRDefault="0037438D" w:rsidP="0037438D">
      <w:pPr>
        <w:widowControl w:val="0"/>
        <w:tabs>
          <w:tab w:val="left" w:pos="1276"/>
        </w:tabs>
        <w:ind w:left="851"/>
        <w:contextualSpacing/>
        <w:jc w:val="both"/>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805A6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1D8C0337"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7C2F89">
        <w:rPr>
          <w:sz w:val="24"/>
          <w:szCs w:val="24"/>
        </w:rPr>
        <w:t>6</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6967B48A" w:rsidR="00272C29" w:rsidRPr="00B05B8B" w:rsidRDefault="00805A62" w:rsidP="00BB13D8">
      <w:pPr>
        <w:pStyle w:val="Sraopastraipa"/>
        <w:widowControl w:val="0"/>
        <w:tabs>
          <w:tab w:val="left" w:pos="1134"/>
        </w:tabs>
        <w:ind w:left="851"/>
        <w:jc w:val="both"/>
        <w:rPr>
          <w:b/>
          <w:sz w:val="24"/>
          <w:szCs w:val="24"/>
        </w:rPr>
      </w:pPr>
      <w:r>
        <w:rPr>
          <w:sz w:val="24"/>
          <w:szCs w:val="24"/>
        </w:rPr>
        <w:t>19</w:t>
      </w:r>
      <w:r w:rsidR="00BB13D8">
        <w:rPr>
          <w:sz w:val="24"/>
          <w:szCs w:val="24"/>
        </w:rPr>
        <w:t xml:space="preserve">.1.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148E4D3" w:rsidR="0076231E" w:rsidRPr="00031EB2" w:rsidRDefault="00805A62" w:rsidP="004E3CE5">
            <w:pPr>
              <w:jc w:val="both"/>
            </w:pPr>
            <w:r>
              <w:t>19</w:t>
            </w:r>
            <w:r w:rsidR="0076231E" w:rsidRPr="00031EB2">
              <w:t>.1.</w:t>
            </w:r>
            <w:r w:rsidR="00BB13D8">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31EB2">
              <w:lastRenderedPageBreak/>
              <w:t>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02957BE9" w14:textId="77777777" w:rsidR="00AD7874" w:rsidRPr="00031EB2" w:rsidRDefault="00AD7874" w:rsidP="00AD7874">
            <w:pPr>
              <w:jc w:val="both"/>
              <w:rPr>
                <w:rFonts w:eastAsia="Yu Mincho"/>
              </w:rPr>
            </w:pPr>
            <w:r>
              <w:rPr>
                <w:rFonts w:eastAsia="Yu Mincho"/>
              </w:rPr>
              <w:lastRenderedPageBreak/>
              <w:t>I</w:t>
            </w:r>
            <w:r w:rsidRPr="00031EB2">
              <w:rPr>
                <w:rFonts w:eastAsia="Yu Mincho"/>
              </w:rPr>
              <w:t>š Lietuvoje įsteigtų subjektų reikalaujama:</w:t>
            </w:r>
          </w:p>
          <w:p w14:paraId="3BBF3EBC" w14:textId="77777777" w:rsidR="00AD7874" w:rsidRPr="00031EB2" w:rsidRDefault="00AD7874" w:rsidP="00AD7874">
            <w:pPr>
              <w:numPr>
                <w:ilvl w:val="0"/>
                <w:numId w:val="6"/>
              </w:numPr>
              <w:ind w:left="314"/>
              <w:jc w:val="both"/>
              <w:rPr>
                <w:rFonts w:eastAsia="Yu Mincho"/>
                <w:b/>
                <w:bCs/>
              </w:rPr>
            </w:pPr>
            <w:r w:rsidRPr="00031EB2">
              <w:rPr>
                <w:rFonts w:eastAsia="Yu Mincho"/>
              </w:rPr>
              <w:t>išrašo iš teismo sprendimo arba</w:t>
            </w:r>
          </w:p>
          <w:p w14:paraId="32D688C5" w14:textId="77777777" w:rsidR="00AD7874" w:rsidRPr="00031EB2" w:rsidRDefault="00AD7874" w:rsidP="00AD7874">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6B49A935" w14:textId="77777777" w:rsidR="00AD7874" w:rsidRPr="00031EB2" w:rsidRDefault="00AD7874" w:rsidP="00AD7874">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03ED4693" w14:textId="77777777" w:rsidR="00AD7874" w:rsidRPr="00031EB2" w:rsidRDefault="00AD7874" w:rsidP="00AD7874">
            <w:pPr>
              <w:jc w:val="both"/>
              <w:rPr>
                <w:rFonts w:eastAsia="Yu Mincho"/>
              </w:rPr>
            </w:pPr>
          </w:p>
          <w:p w14:paraId="40B933AB" w14:textId="77777777" w:rsidR="00AD7874" w:rsidRPr="00031EB2" w:rsidRDefault="00AD7874" w:rsidP="00AD7874">
            <w:pPr>
              <w:jc w:val="both"/>
              <w:rPr>
                <w:rFonts w:eastAsia="Yu Mincho"/>
              </w:rPr>
            </w:pPr>
            <w:r>
              <w:rPr>
                <w:rFonts w:eastAsia="Yu Mincho"/>
              </w:rPr>
              <w:t>I</w:t>
            </w:r>
            <w:r w:rsidRPr="00031EB2">
              <w:rPr>
                <w:rFonts w:eastAsia="Yu Mincho"/>
              </w:rPr>
              <w:t>š ne Lietuvoje įsteigtų subjektų reikalaujama:</w:t>
            </w:r>
          </w:p>
          <w:p w14:paraId="1BFFFECA" w14:textId="77777777" w:rsidR="00AD7874" w:rsidRPr="00031EB2" w:rsidRDefault="00AD7874" w:rsidP="00AD7874">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6DE52CA" w14:textId="77777777" w:rsidR="00AD7874" w:rsidRPr="00031EB2" w:rsidRDefault="00AD7874" w:rsidP="00AD7874">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A1AED31" w14:textId="77777777" w:rsidR="00AD7874" w:rsidRPr="00031EB2" w:rsidRDefault="00AD7874" w:rsidP="00AD7874">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0A5A86" w14:textId="77777777" w:rsidR="00AD7874" w:rsidRPr="00031EB2" w:rsidRDefault="00AD7874" w:rsidP="00AD7874">
            <w:pPr>
              <w:shd w:val="clear" w:color="auto" w:fill="FFFFFF"/>
              <w:jc w:val="both"/>
              <w:rPr>
                <w:lang w:eastAsia="lt-LT"/>
              </w:rPr>
            </w:pPr>
          </w:p>
          <w:p w14:paraId="663FABD5" w14:textId="77777777" w:rsidR="00AD7874" w:rsidRPr="00031EB2" w:rsidRDefault="00AD7874" w:rsidP="00AD7874">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3AFEC76" w14:textId="77777777" w:rsidR="00AD7874" w:rsidRPr="00031EB2" w:rsidRDefault="00AD7874" w:rsidP="00AD7874">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F0F3BC9" w14:textId="77777777" w:rsidR="00AD7874" w:rsidRDefault="00AD7874" w:rsidP="00AD7874">
            <w:pPr>
              <w:jc w:val="both"/>
            </w:pPr>
          </w:p>
          <w:p w14:paraId="067594D2" w14:textId="77777777" w:rsidR="00AD7874" w:rsidRDefault="00AD7874" w:rsidP="00AD7874">
            <w:pPr>
              <w:jc w:val="both"/>
              <w:rPr>
                <w:i/>
                <w:iCs/>
              </w:rPr>
            </w:pPr>
            <w:r w:rsidRPr="00031EB2">
              <w:rPr>
                <w:i/>
                <w:iCs/>
              </w:rPr>
              <w:t>Pateikiami skenuoti dokumentai elektronine forma ar pasirašyti el. parašu.</w:t>
            </w:r>
          </w:p>
          <w:p w14:paraId="67DAE712" w14:textId="77777777" w:rsidR="00AD7874" w:rsidRDefault="00AD7874" w:rsidP="00AD7874">
            <w:pPr>
              <w:jc w:val="both"/>
              <w:rPr>
                <w:i/>
                <w:iCs/>
              </w:rPr>
            </w:pPr>
          </w:p>
          <w:p w14:paraId="53DF92E0" w14:textId="77777777" w:rsidR="00AD7874" w:rsidRDefault="00AD7874" w:rsidP="00AD7874">
            <w:pPr>
              <w:jc w:val="both"/>
              <w:rPr>
                <w:rFonts w:eastAsia="Yu Mincho"/>
                <w:b/>
                <w:bCs/>
              </w:rPr>
            </w:pPr>
            <w:r>
              <w:rPr>
                <w:rFonts w:eastAsia="Yu Mincho"/>
                <w:b/>
                <w:bCs/>
              </w:rPr>
              <w:t>PASTABA:</w:t>
            </w:r>
          </w:p>
          <w:p w14:paraId="152090A4" w14:textId="43128673" w:rsidR="0076231E" w:rsidRPr="00031EB2" w:rsidRDefault="00AD7874" w:rsidP="00AD7874">
            <w:pPr>
              <w:jc w:val="both"/>
              <w:rPr>
                <w:i/>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A12EC8" w:rsidRPr="00031EB2" w14:paraId="51B17A35" w14:textId="77777777" w:rsidTr="00BB13D8">
        <w:tc>
          <w:tcPr>
            <w:tcW w:w="993" w:type="dxa"/>
          </w:tcPr>
          <w:p w14:paraId="38EC3627" w14:textId="6F6B8A7C" w:rsidR="00A12EC8" w:rsidRPr="00031EB2" w:rsidRDefault="00805A62" w:rsidP="00F5422A">
            <w:pPr>
              <w:jc w:val="both"/>
            </w:pPr>
            <w:r>
              <w:lastRenderedPageBreak/>
              <w:t>19</w:t>
            </w:r>
            <w:r w:rsidR="00BB13D8">
              <w:t>.1.2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3DF20CAA" w:rsidR="0076231E" w:rsidRPr="00031EB2" w:rsidRDefault="00805A62" w:rsidP="00F5422A">
            <w:pPr>
              <w:jc w:val="both"/>
            </w:pPr>
            <w:r>
              <w:t>19</w:t>
            </w:r>
            <w:r w:rsidR="00BB13D8">
              <w:t>.1.3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w:t>
            </w:r>
            <w:r w:rsidRPr="00031EB2">
              <w:lastRenderedPageBreak/>
              <w:t xml:space="preserve">pagal šalies, kurioje registruotas tiekėjas, ar šalies, kurioje yra perkančioji organizacija, reikalavimus, kaip tai apibrėžta </w:t>
            </w:r>
            <w:r w:rsidR="00017530">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w:t>
            </w:r>
            <w:r w:rsidRPr="00031EB2">
              <w:lastRenderedPageBreak/>
              <w:t>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481F534F" w14:textId="77777777" w:rsidR="00AD7874" w:rsidRPr="0068041F" w:rsidRDefault="00AD7874" w:rsidP="00AD7874">
            <w:pPr>
              <w:jc w:val="both"/>
              <w:rPr>
                <w:iCs/>
              </w:rPr>
            </w:pPr>
            <w:r w:rsidRPr="0068041F">
              <w:rPr>
                <w:iCs/>
              </w:rPr>
              <w:lastRenderedPageBreak/>
              <w:t>1) Dėl įsipareigojimų, susijusių su mokesčių mokėjimu, įvykdymo iš Lietuvoje įsteigtų subjektų prašoma:</w:t>
            </w:r>
          </w:p>
          <w:p w14:paraId="74CBC763" w14:textId="77777777" w:rsidR="00AD7874" w:rsidRPr="0068041F" w:rsidRDefault="00AD7874" w:rsidP="00AD7874">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48AD26A3" w14:textId="77777777" w:rsidR="00AD7874" w:rsidRPr="0068041F" w:rsidRDefault="00AD7874" w:rsidP="00AD7874">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5B016DA" w14:textId="77777777" w:rsidR="00AD7874" w:rsidRPr="0068041F" w:rsidRDefault="00AD7874" w:rsidP="00AD7874">
            <w:pPr>
              <w:jc w:val="both"/>
              <w:rPr>
                <w:iCs/>
              </w:rPr>
            </w:pPr>
          </w:p>
          <w:p w14:paraId="3F6988A8" w14:textId="77777777" w:rsidR="00AD7874" w:rsidRPr="0068041F" w:rsidRDefault="00AD7874" w:rsidP="00AD7874">
            <w:pPr>
              <w:jc w:val="both"/>
              <w:rPr>
                <w:iCs/>
              </w:rPr>
            </w:pPr>
            <w:r w:rsidRPr="0068041F">
              <w:rPr>
                <w:iCs/>
              </w:rPr>
              <w:t>Iš ne Lietuvoje įsteigtų subjektų reikalaujama:</w:t>
            </w:r>
          </w:p>
          <w:p w14:paraId="4EAC583E" w14:textId="77777777" w:rsidR="00AD7874" w:rsidRPr="0068041F" w:rsidRDefault="00AD7874" w:rsidP="00AD7874">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44C219BD" w14:textId="77777777" w:rsidR="00AD7874" w:rsidRPr="0068041F" w:rsidRDefault="00AD7874" w:rsidP="00AD7874">
            <w:pPr>
              <w:jc w:val="both"/>
              <w:rPr>
                <w:iCs/>
              </w:rPr>
            </w:pPr>
          </w:p>
          <w:p w14:paraId="656251FB" w14:textId="77777777" w:rsidR="00AD7874" w:rsidRPr="0068041F" w:rsidRDefault="00AD7874" w:rsidP="00AD7874">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7F000B9" w14:textId="77777777" w:rsidR="00AD7874" w:rsidRPr="0068041F" w:rsidRDefault="00AD7874" w:rsidP="00AD7874">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D587A52" w14:textId="77777777" w:rsidR="00AD7874" w:rsidRPr="0068041F" w:rsidRDefault="00AD7874" w:rsidP="00AD7874">
            <w:pPr>
              <w:jc w:val="both"/>
              <w:rPr>
                <w:i/>
              </w:rPr>
            </w:pPr>
          </w:p>
          <w:p w14:paraId="66596FB5" w14:textId="77777777" w:rsidR="00AD7874" w:rsidRPr="0068041F" w:rsidRDefault="00AD7874" w:rsidP="00AD7874">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68041F">
              <w:rPr>
                <w:i/>
              </w:rPr>
              <w:lastRenderedPageBreak/>
              <w:t>dokumentas jo galiojimo laikotarpiu yra priimtinas.</w:t>
            </w:r>
          </w:p>
          <w:p w14:paraId="101F5D61" w14:textId="77777777" w:rsidR="00AD7874" w:rsidRPr="0068041F" w:rsidRDefault="00AD7874" w:rsidP="00AD7874">
            <w:pPr>
              <w:jc w:val="both"/>
              <w:rPr>
                <w:iCs/>
              </w:rPr>
            </w:pPr>
          </w:p>
          <w:p w14:paraId="1E4E17ED" w14:textId="77777777" w:rsidR="00AD7874" w:rsidRPr="0068041F" w:rsidRDefault="00AD7874" w:rsidP="00AD7874">
            <w:pPr>
              <w:jc w:val="both"/>
              <w:rPr>
                <w:iCs/>
              </w:rPr>
            </w:pPr>
            <w:r w:rsidRPr="0068041F">
              <w:rPr>
                <w:iCs/>
              </w:rPr>
              <w:t>2) Dėl įsipareigojimų, susijusių su socialinio draudimo įmokų mokėjimu, įvykdymo iš Lietuvoje įsteigtų subjektų prašoma:</w:t>
            </w:r>
          </w:p>
          <w:p w14:paraId="34F88FBA" w14:textId="77777777" w:rsidR="00AD7874" w:rsidRPr="0068041F" w:rsidRDefault="00AD7874" w:rsidP="00AD7874">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35C17">
                <w:rPr>
                  <w:rStyle w:val="Hipersaitas"/>
                  <w:iCs/>
                </w:rPr>
                <w:t>https://draudejai.sodra.lt/draudeju_viesi_duomenys/</w:t>
              </w:r>
            </w:hyperlink>
            <w:r>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EAEA7FD" w14:textId="77777777" w:rsidR="00AD7874" w:rsidRPr="0068041F" w:rsidRDefault="00AD7874" w:rsidP="00AD7874">
            <w:pPr>
              <w:jc w:val="both"/>
              <w:rPr>
                <w:i/>
              </w:rPr>
            </w:pPr>
          </w:p>
          <w:p w14:paraId="4D6F7172" w14:textId="77777777" w:rsidR="00AD7874" w:rsidRPr="0068041F" w:rsidRDefault="00AD7874" w:rsidP="00AD7874">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6008C4" w14:textId="77777777" w:rsidR="00AD7874" w:rsidRPr="0068041F" w:rsidRDefault="00AD7874" w:rsidP="00AD7874">
            <w:pPr>
              <w:jc w:val="both"/>
              <w:rPr>
                <w:i/>
              </w:rPr>
            </w:pPr>
          </w:p>
          <w:p w14:paraId="4A3D25B0" w14:textId="77777777" w:rsidR="00AD7874" w:rsidRPr="0068041F" w:rsidRDefault="00AD7874" w:rsidP="00AD7874">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6DBACA7" w14:textId="77777777" w:rsidR="00AD7874" w:rsidRPr="0068041F" w:rsidRDefault="00AD7874" w:rsidP="00AD7874">
            <w:pPr>
              <w:jc w:val="both"/>
              <w:rPr>
                <w:i/>
              </w:rPr>
            </w:pPr>
          </w:p>
          <w:p w14:paraId="547B42BB" w14:textId="77777777" w:rsidR="00AD7874" w:rsidRPr="0068041F" w:rsidRDefault="00AD7874" w:rsidP="00AD7874">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BBE564" w14:textId="77777777" w:rsidR="00AD7874" w:rsidRPr="0068041F" w:rsidRDefault="00AD7874" w:rsidP="00AD7874">
            <w:pPr>
              <w:jc w:val="both"/>
              <w:rPr>
                <w:iCs/>
              </w:rPr>
            </w:pPr>
          </w:p>
          <w:p w14:paraId="1E5BDE8F" w14:textId="77777777" w:rsidR="00AD7874" w:rsidRPr="0068041F" w:rsidRDefault="00AD7874" w:rsidP="00AD7874">
            <w:pPr>
              <w:jc w:val="both"/>
              <w:rPr>
                <w:iCs/>
              </w:rPr>
            </w:pPr>
            <w:r w:rsidRPr="0068041F">
              <w:rPr>
                <w:iCs/>
              </w:rPr>
              <w:t>Iš ne Lietuvoje įsteigtų subjektų reikalaujama:</w:t>
            </w:r>
          </w:p>
          <w:p w14:paraId="4575D463" w14:textId="77777777" w:rsidR="00AD7874" w:rsidRPr="0068041F" w:rsidRDefault="00AD7874" w:rsidP="00AD7874">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461BBE5" w14:textId="77777777" w:rsidR="00AD7874" w:rsidRPr="0068041F" w:rsidRDefault="00AD7874" w:rsidP="00AD7874">
            <w:pPr>
              <w:jc w:val="both"/>
              <w:rPr>
                <w:iCs/>
              </w:rPr>
            </w:pPr>
          </w:p>
          <w:p w14:paraId="4472298A" w14:textId="77777777" w:rsidR="00AD7874" w:rsidRPr="0068041F" w:rsidRDefault="00AD7874" w:rsidP="00AD7874">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AB07BCE" w14:textId="77777777" w:rsidR="00AD7874" w:rsidRPr="0068041F" w:rsidRDefault="00AD7874" w:rsidP="00AD7874">
            <w:pPr>
              <w:jc w:val="both"/>
              <w:rPr>
                <w:i/>
              </w:rPr>
            </w:pPr>
          </w:p>
          <w:p w14:paraId="0F8A8487" w14:textId="77777777" w:rsidR="00AD7874" w:rsidRPr="0068041F" w:rsidRDefault="00AD7874" w:rsidP="00AD7874">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500AD7BA" w14:textId="77777777" w:rsidR="00AD7874" w:rsidRPr="0068041F" w:rsidRDefault="00AD7874" w:rsidP="00AD7874">
            <w:pPr>
              <w:jc w:val="both"/>
              <w:rPr>
                <w:i/>
              </w:rPr>
            </w:pPr>
          </w:p>
          <w:p w14:paraId="4B02EC9C" w14:textId="77777777" w:rsidR="00AD7874" w:rsidRPr="0068041F" w:rsidRDefault="00AD7874" w:rsidP="00AD7874">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A3C080B" w14:textId="77777777" w:rsidR="00AD7874" w:rsidRPr="0068041F" w:rsidRDefault="00AD7874" w:rsidP="00AD7874">
            <w:pPr>
              <w:jc w:val="both"/>
              <w:rPr>
                <w:i/>
              </w:rPr>
            </w:pPr>
          </w:p>
          <w:p w14:paraId="7C0D72FF" w14:textId="77777777" w:rsidR="00AD7874" w:rsidRPr="0068041F" w:rsidRDefault="00AD7874" w:rsidP="00AD7874">
            <w:pPr>
              <w:jc w:val="both"/>
              <w:rPr>
                <w:i/>
              </w:rPr>
            </w:pPr>
            <w:r w:rsidRPr="0068041F">
              <w:rPr>
                <w:i/>
              </w:rPr>
              <w:t>Pateikiami skenuoti dokumentai elektronine forma ar pasirašyti el. parašu.</w:t>
            </w:r>
          </w:p>
          <w:p w14:paraId="2B019B25" w14:textId="77777777" w:rsidR="00AD7874" w:rsidRPr="0068041F" w:rsidRDefault="00AD7874" w:rsidP="00AD7874">
            <w:pPr>
              <w:jc w:val="both"/>
              <w:rPr>
                <w:i/>
              </w:rPr>
            </w:pPr>
          </w:p>
          <w:p w14:paraId="77A9B3AE" w14:textId="77777777" w:rsidR="00AD7874" w:rsidRPr="0068041F" w:rsidRDefault="00AD7874" w:rsidP="00AD7874">
            <w:pPr>
              <w:jc w:val="both"/>
              <w:rPr>
                <w:b/>
                <w:bCs/>
                <w:iCs/>
              </w:rPr>
            </w:pPr>
            <w:r w:rsidRPr="0068041F">
              <w:rPr>
                <w:b/>
                <w:bCs/>
                <w:iCs/>
              </w:rPr>
              <w:t xml:space="preserve">PASTABA: </w:t>
            </w:r>
          </w:p>
          <w:p w14:paraId="35E939AA" w14:textId="445F00DD" w:rsidR="0076231E" w:rsidRPr="00031EB2" w:rsidRDefault="00AD7874" w:rsidP="00AD7874">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6231E" w:rsidRPr="00031EB2" w14:paraId="18EDED58" w14:textId="77777777" w:rsidTr="00BB13D8">
        <w:tc>
          <w:tcPr>
            <w:tcW w:w="993" w:type="dxa"/>
          </w:tcPr>
          <w:p w14:paraId="2E67575D" w14:textId="0A0B5548" w:rsidR="0076231E" w:rsidRPr="00031EB2" w:rsidRDefault="00805A62" w:rsidP="00F5422A">
            <w:pPr>
              <w:jc w:val="both"/>
            </w:pPr>
            <w:r>
              <w:lastRenderedPageBreak/>
              <w:t>19</w:t>
            </w:r>
            <w:r w:rsidR="00BB13D8">
              <w:t>.1.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0ACBF1F7" w:rsidR="0076231E" w:rsidRPr="00031EB2" w:rsidRDefault="00805A62" w:rsidP="00F5422A">
            <w:pPr>
              <w:jc w:val="both"/>
            </w:pPr>
            <w:r>
              <w:t>19</w:t>
            </w:r>
            <w:r w:rsidR="00BB13D8">
              <w:t>.1.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2868AFC1" w:rsidR="0076231E" w:rsidRPr="00031EB2" w:rsidRDefault="00805A62" w:rsidP="00F5422A">
            <w:pPr>
              <w:jc w:val="both"/>
            </w:pPr>
            <w:r>
              <w:t>19</w:t>
            </w:r>
            <w:r w:rsidR="00BB13D8">
              <w:t>.1.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17A321FD" w:rsidR="0076231E" w:rsidRPr="00031EB2" w:rsidRDefault="00805A62" w:rsidP="00F5422A">
            <w:pPr>
              <w:jc w:val="both"/>
            </w:pPr>
            <w:r>
              <w:t>19</w:t>
            </w:r>
            <w:r w:rsidR="00BB13D8">
              <w:t>.1.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w:t>
            </w:r>
            <w:r w:rsidRPr="00031EB2">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AD7874"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AD7874" w:rsidP="00F5422A">
            <w:pPr>
              <w:jc w:val="both"/>
            </w:pPr>
            <w:hyperlink r:id="rId14" w:history="1"/>
          </w:p>
        </w:tc>
      </w:tr>
      <w:tr w:rsidR="0076231E" w:rsidRPr="00031EB2" w14:paraId="4CCE9D8F" w14:textId="77777777" w:rsidTr="00BB13D8">
        <w:tc>
          <w:tcPr>
            <w:tcW w:w="993" w:type="dxa"/>
          </w:tcPr>
          <w:p w14:paraId="7A976E81" w14:textId="32DC042E" w:rsidR="0076231E" w:rsidRPr="00031EB2" w:rsidRDefault="00805A62" w:rsidP="00F5422A">
            <w:pPr>
              <w:jc w:val="both"/>
            </w:pPr>
            <w:r>
              <w:t>19</w:t>
            </w:r>
            <w:r w:rsidR="00BB13D8">
              <w:t>.1.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0FBDB977" w:rsidR="0076231E" w:rsidRPr="00031EB2" w:rsidRDefault="00805A62" w:rsidP="00F5422A">
            <w:pPr>
              <w:jc w:val="both"/>
            </w:pPr>
            <w:r>
              <w:t>19</w:t>
            </w:r>
            <w:r w:rsidR="00BB13D8">
              <w:t>.1.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031EB2">
              <w:rPr>
                <w:rFonts w:cstheme="minorHAnsi"/>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AD7874"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AD7874"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1185DEAA" w:rsidR="0076231E" w:rsidRPr="00031EB2" w:rsidDel="005335F4" w:rsidRDefault="00805A62" w:rsidP="00F5422A">
            <w:pPr>
              <w:jc w:val="both"/>
            </w:pPr>
            <w:r>
              <w:lastRenderedPageBreak/>
              <w:t>19</w:t>
            </w:r>
            <w:r w:rsidR="00BB13D8">
              <w:t>.1.10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7" w:name="part_030e6c6c64ba4f96a23474e439d1b80c"/>
            <w:bookmarkEnd w:id="7"/>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AD7874"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AC0A384" w:rsidR="0076231E" w:rsidRPr="00031EB2" w:rsidDel="005335F4" w:rsidRDefault="00805A62" w:rsidP="00F5422A">
            <w:pPr>
              <w:jc w:val="both"/>
            </w:pPr>
            <w:r>
              <w:t>19</w:t>
            </w:r>
            <w:r w:rsidR="00BB13D8">
              <w:t>.1.</w:t>
            </w:r>
            <w:r w:rsidR="0076231E" w:rsidRPr="00031EB2">
              <w:t>1</w:t>
            </w:r>
            <w:r w:rsidR="00BB13D8">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w:t>
              </w:r>
              <w:r w:rsidRPr="00031EB2">
                <w:rPr>
                  <w:color w:val="0000FF"/>
                  <w:u w:val="single"/>
                </w:rPr>
                <w:lastRenderedPageBreak/>
                <w:t>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34886A42" w:rsidR="0076231E" w:rsidRPr="00031EB2" w:rsidDel="005335F4" w:rsidRDefault="00805A62" w:rsidP="00F5422A">
            <w:pPr>
              <w:jc w:val="both"/>
            </w:pPr>
            <w:r>
              <w:lastRenderedPageBreak/>
              <w:t>19</w:t>
            </w:r>
            <w:r w:rsidR="00BB13D8">
              <w:t>.1.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AD7874"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427B10F3" w:rsidR="0076231E" w:rsidRPr="00031EB2" w:rsidDel="005335F4" w:rsidRDefault="00805A62" w:rsidP="00F5422A">
            <w:pPr>
              <w:jc w:val="both"/>
            </w:pPr>
            <w:r>
              <w:t>19</w:t>
            </w:r>
            <w:r w:rsidR="00BB13D8">
              <w:t>.1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AD7874"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w:t>
            </w:r>
            <w:r w:rsidRPr="00782C01">
              <w:rPr>
                <w:b/>
                <w:bCs/>
              </w:rPr>
              <w:lastRenderedPageBreak/>
              <w:t xml:space="preserve">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02903D89" w:rsidR="004E2755" w:rsidRPr="00031EB2" w:rsidRDefault="00805A62" w:rsidP="009E7C6C">
      <w:pPr>
        <w:pStyle w:val="Sraopastraipa"/>
        <w:widowControl w:val="0"/>
        <w:tabs>
          <w:tab w:val="left" w:pos="1134"/>
        </w:tabs>
        <w:ind w:left="0" w:firstLine="851"/>
        <w:jc w:val="both"/>
        <w:rPr>
          <w:rFonts w:eastAsia="Calibri"/>
          <w:sz w:val="24"/>
          <w:szCs w:val="24"/>
        </w:rPr>
      </w:pPr>
      <w:r>
        <w:rPr>
          <w:rFonts w:eastAsia="Calibri"/>
          <w:sz w:val="24"/>
          <w:szCs w:val="24"/>
        </w:rPr>
        <w:t>19</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64B8491B" w:rsidR="004E2755" w:rsidRPr="00031EB2" w:rsidRDefault="00805A62" w:rsidP="009E7C6C">
      <w:pPr>
        <w:pStyle w:val="Sraopastraipa"/>
        <w:widowControl w:val="0"/>
        <w:tabs>
          <w:tab w:val="left" w:pos="1134"/>
        </w:tabs>
        <w:ind w:left="0" w:firstLine="851"/>
        <w:jc w:val="both"/>
        <w:rPr>
          <w:rFonts w:eastAsia="Calibri"/>
          <w:sz w:val="24"/>
          <w:szCs w:val="24"/>
        </w:rPr>
      </w:pPr>
      <w:r>
        <w:rPr>
          <w:sz w:val="24"/>
          <w:szCs w:val="24"/>
        </w:rPr>
        <w:t>19</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B59263A" w:rsidR="004E2755" w:rsidRPr="00031EB2" w:rsidRDefault="00805A62" w:rsidP="00415FDA">
      <w:pPr>
        <w:pStyle w:val="Sraopastraipa"/>
        <w:widowControl w:val="0"/>
        <w:tabs>
          <w:tab w:val="left" w:pos="1134"/>
        </w:tabs>
        <w:ind w:left="0" w:firstLine="851"/>
        <w:jc w:val="both"/>
        <w:rPr>
          <w:rFonts w:eastAsia="Calibri"/>
          <w:sz w:val="24"/>
          <w:szCs w:val="24"/>
        </w:rPr>
      </w:pPr>
      <w:r>
        <w:rPr>
          <w:rFonts w:eastAsia="Calibri"/>
          <w:sz w:val="24"/>
          <w:szCs w:val="24"/>
        </w:rPr>
        <w:t>19</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42BEAEC5" w:rsidR="004E2755" w:rsidRPr="00031EB2" w:rsidRDefault="00805A62" w:rsidP="00415FDA">
      <w:pPr>
        <w:tabs>
          <w:tab w:val="left" w:pos="1134"/>
        </w:tabs>
        <w:ind w:firstLine="851"/>
        <w:jc w:val="both"/>
        <w:rPr>
          <w:lang w:eastAsia="lt-LT"/>
        </w:rPr>
      </w:pPr>
      <w:r>
        <w:rPr>
          <w:color w:val="000000"/>
          <w:lang w:eastAsia="lt-LT"/>
        </w:rPr>
        <w:t>19</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2B5C4D6B" w14:textId="450B0C40" w:rsidR="000B4DFF" w:rsidRDefault="00805A62" w:rsidP="00415FDA">
      <w:pPr>
        <w:pStyle w:val="Sraopastraipa"/>
        <w:tabs>
          <w:tab w:val="left" w:pos="1134"/>
        </w:tabs>
        <w:ind w:left="0" w:firstLine="851"/>
        <w:jc w:val="both"/>
        <w:rPr>
          <w:sz w:val="24"/>
          <w:szCs w:val="24"/>
        </w:rPr>
      </w:pPr>
      <w:r>
        <w:rPr>
          <w:sz w:val="24"/>
          <w:szCs w:val="24"/>
        </w:rPr>
        <w:t>19</w:t>
      </w:r>
      <w:r w:rsidR="00415FDA">
        <w:rPr>
          <w:sz w:val="24"/>
          <w:szCs w:val="24"/>
        </w:rPr>
        <w:t xml:space="preserve">.6. </w:t>
      </w:r>
      <w:r w:rsidR="000B4DFF" w:rsidRPr="000B4DFF">
        <w:rPr>
          <w:sz w:val="24"/>
          <w:szCs w:val="24"/>
        </w:rPr>
        <w:t xml:space="preserve">VPĮ 46 straipsnio 10 dalyje 1 punkte nurodytos informacijos prašoma pateikti tik to tiekėjo, kurio pasiūlymas pagal vertinimo rezultatus gali būti pripažintas laimėjusiu, ir </w:t>
      </w:r>
      <w:r w:rsidR="000B4DFF">
        <w:rPr>
          <w:sz w:val="24"/>
          <w:szCs w:val="24"/>
        </w:rPr>
        <w:t>CPO</w:t>
      </w:r>
      <w:r w:rsidR="000B4DFF" w:rsidRPr="000B4DFF">
        <w:rPr>
          <w:sz w:val="24"/>
          <w:szCs w:val="24"/>
        </w:rPr>
        <w:t xml:space="preserve"> vertina šią informaciją kartu su pašalinimo pagrindų nebuvimą įrodančiais dokumentais, neatsižvelgiant į tai, net jei tiekėjas šią informaciją buvo pateikęs kartu su pasiūlymu. </w:t>
      </w:r>
      <w:r w:rsidR="000B4DFF">
        <w:rPr>
          <w:sz w:val="24"/>
          <w:szCs w:val="24"/>
        </w:rPr>
        <w:t>CPO</w:t>
      </w:r>
      <w:r w:rsidR="000B4DFF" w:rsidRPr="000B4DFF">
        <w:rPr>
          <w:sz w:val="24"/>
          <w:szCs w:val="24"/>
        </w:rPr>
        <w:t xml:space="preserve"> tiekėjui motyvuotą sprendimą raštu pateikia ne vėliau kaip per 10 dienų nuo VPĮ 46 straipsnio 10 dalies 1 punkte nurodytos tiekėjo informacijos įvertinimo.</w:t>
      </w:r>
    </w:p>
    <w:p w14:paraId="19190000" w14:textId="14A3A08C" w:rsidR="004E2755" w:rsidRPr="00031EB2" w:rsidRDefault="00805A62" w:rsidP="00415FDA">
      <w:pPr>
        <w:pStyle w:val="Sraopastraipa"/>
        <w:tabs>
          <w:tab w:val="left" w:pos="1134"/>
        </w:tabs>
        <w:ind w:left="0" w:firstLine="851"/>
        <w:jc w:val="both"/>
        <w:rPr>
          <w:sz w:val="24"/>
          <w:szCs w:val="24"/>
        </w:rPr>
      </w:pPr>
      <w:r>
        <w:rPr>
          <w:rFonts w:eastAsia="Verdana"/>
          <w:sz w:val="24"/>
          <w:szCs w:val="24"/>
        </w:rPr>
        <w:t>19</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EA6CDA">
        <w:rPr>
          <w:rFonts w:eastAsia="Verdana"/>
          <w:sz w:val="24"/>
          <w:szCs w:val="24"/>
        </w:rPr>
        <w:t>19</w:t>
      </w:r>
      <w:r w:rsidR="00831BC1">
        <w:rPr>
          <w:rFonts w:eastAsia="Verdana"/>
          <w:sz w:val="24"/>
          <w:szCs w:val="24"/>
        </w:rPr>
        <w:t>.1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4D13BE76" w:rsidR="004E2755" w:rsidRPr="00031EB2" w:rsidRDefault="00805A62" w:rsidP="00415FDA">
      <w:pPr>
        <w:pStyle w:val="Sraopastraipa"/>
        <w:tabs>
          <w:tab w:val="left" w:pos="1134"/>
        </w:tabs>
        <w:ind w:left="0" w:firstLine="851"/>
        <w:jc w:val="both"/>
        <w:rPr>
          <w:sz w:val="24"/>
          <w:szCs w:val="24"/>
        </w:rPr>
      </w:pPr>
      <w:r>
        <w:rPr>
          <w:sz w:val="24"/>
          <w:szCs w:val="24"/>
        </w:rPr>
        <w:t>19</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4F58D144" w:rsidR="004E2755" w:rsidRPr="00031EB2" w:rsidRDefault="00805A62" w:rsidP="00415FDA">
      <w:pPr>
        <w:pStyle w:val="Sraopastraipa"/>
        <w:tabs>
          <w:tab w:val="left" w:pos="1134"/>
          <w:tab w:val="left" w:pos="1418"/>
          <w:tab w:val="left" w:pos="1701"/>
        </w:tabs>
        <w:ind w:left="0" w:firstLine="861"/>
        <w:jc w:val="both"/>
        <w:rPr>
          <w:sz w:val="24"/>
          <w:szCs w:val="24"/>
        </w:rPr>
      </w:pPr>
      <w:r>
        <w:rPr>
          <w:sz w:val="24"/>
          <w:szCs w:val="24"/>
        </w:rPr>
        <w:t>19</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2E3D4D95" w:rsidR="004E2755" w:rsidRPr="00031EB2" w:rsidRDefault="00805A62"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19</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EA6CDA">
        <w:rPr>
          <w:rFonts w:ascii="Times New Roman" w:hAnsi="Times New Roman" w:cs="Times New Roman"/>
          <w:sz w:val="24"/>
          <w:szCs w:val="24"/>
        </w:rPr>
        <w:t>19</w:t>
      </w:r>
      <w:r w:rsidR="00831BC1">
        <w:rPr>
          <w:rFonts w:ascii="Times New Roman" w:hAnsi="Times New Roman" w:cs="Times New Roman"/>
          <w:sz w:val="24"/>
          <w:szCs w:val="24"/>
        </w:rPr>
        <w:t>.1</w:t>
      </w:r>
      <w:r w:rsidR="004E2755" w:rsidRPr="00031EB2">
        <w:rPr>
          <w:rFonts w:ascii="Times New Roman" w:hAnsi="Times New Roman" w:cs="Times New Roman"/>
          <w:sz w:val="24"/>
          <w:szCs w:val="24"/>
        </w:rPr>
        <w:t xml:space="preserve"> p. papunktyje).</w:t>
      </w:r>
    </w:p>
    <w:p w14:paraId="26F01EF1" w14:textId="5C154E52" w:rsidR="004E2755" w:rsidRPr="00031EB2" w:rsidRDefault="00805A62"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19</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0548AFE" w:rsidR="004E2755" w:rsidRPr="00031EB2" w:rsidRDefault="00805A62"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19</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7933BC1D" w:rsidR="004E2755" w:rsidRPr="00031EB2" w:rsidRDefault="00805A62"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lastRenderedPageBreak/>
        <w:t>19</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805A62">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C9A9204" w:rsidR="00561B09" w:rsidRPr="00EC267E" w:rsidRDefault="000B4DFF" w:rsidP="00805A62">
      <w:pPr>
        <w:pStyle w:val="Sraopastraipa"/>
        <w:numPr>
          <w:ilvl w:val="0"/>
          <w:numId w:val="32"/>
        </w:numPr>
        <w:ind w:firstLine="861"/>
        <w:jc w:val="both"/>
        <w:rPr>
          <w:sz w:val="24"/>
          <w:szCs w:val="24"/>
        </w:rPr>
      </w:pPr>
      <w:r w:rsidRPr="00EC267E">
        <w:rPr>
          <w:sz w:val="24"/>
          <w:szCs w:val="24"/>
        </w:rPr>
        <w:t xml:space="preserve">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To paties subtiekėjo dalyvavimas kelių tiekėjų pasiūlymuose nėra ribojamas. </w:t>
      </w:r>
      <w:r w:rsidR="00EC267E" w:rsidRPr="00EC267E">
        <w:rPr>
          <w:sz w:val="24"/>
          <w:szCs w:val="24"/>
        </w:rPr>
        <w:t>Tiekėjas gali pateikti tik vieną pasiūlymą – individualiai arba kaip tiekėjų grupės narys. Jei tiekėjas pateikia daugiau kaip vieną pasiūlymą arba tiekėjų grupės narys dalyvauja teikiant kelis pasiūlymus, visi pasiūlymai atmetami</w:t>
      </w:r>
      <w:r w:rsidR="00EC267E">
        <w:rPr>
          <w:sz w:val="24"/>
          <w:szCs w:val="24"/>
        </w:rPr>
        <w:t xml:space="preserve">. </w:t>
      </w:r>
    </w:p>
    <w:p w14:paraId="070D7622" w14:textId="497B8A4C" w:rsidR="00B3350C" w:rsidRDefault="00B3350C" w:rsidP="00612F7E">
      <w:pPr>
        <w:numPr>
          <w:ilvl w:val="0"/>
          <w:numId w:val="32"/>
        </w:numPr>
        <w:tabs>
          <w:tab w:val="left" w:pos="1134"/>
        </w:tabs>
        <w:ind w:firstLine="861"/>
        <w:jc w:val="both"/>
      </w:pPr>
      <w:r>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60722E7B"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EA6CDA">
        <w:rPr>
          <w:lang w:eastAsia="lt-LT"/>
        </w:rPr>
        <w:t>19</w:t>
      </w:r>
      <w:r w:rsidR="00831BC1">
        <w:rPr>
          <w:lang w:eastAsia="lt-LT"/>
        </w:rPr>
        <w:t>.1</w:t>
      </w:r>
      <w:r w:rsidR="000E4EA5">
        <w:rPr>
          <w:lang w:eastAsia="lt-LT"/>
        </w:rPr>
        <w:t xml:space="preserve"> </w:t>
      </w:r>
      <w:r>
        <w:rPr>
          <w:lang w:eastAsia="lt-LT"/>
        </w:rPr>
        <w:t>p.</w:t>
      </w:r>
      <w:r w:rsidR="000E4EA5">
        <w:rPr>
          <w:lang w:eastAsia="lt-LT"/>
        </w:rPr>
        <w:t xml:space="preserve"> </w:t>
      </w:r>
      <w:r>
        <w:rPr>
          <w:lang w:eastAsia="lt-LT"/>
        </w:rPr>
        <w:t>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805A62">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805A62">
      <w:pPr>
        <w:pStyle w:val="Sraopastraipa1"/>
        <w:widowControl w:val="0"/>
        <w:numPr>
          <w:ilvl w:val="0"/>
          <w:numId w:val="15"/>
        </w:numPr>
        <w:tabs>
          <w:tab w:val="left" w:pos="1134"/>
        </w:tabs>
        <w:ind w:firstLine="1003"/>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2712B5">
      <w:pPr>
        <w:widowControl w:val="0"/>
        <w:numPr>
          <w:ilvl w:val="0"/>
          <w:numId w:val="15"/>
        </w:numPr>
        <w:tabs>
          <w:tab w:val="left" w:pos="1134"/>
          <w:tab w:val="left" w:pos="1276"/>
        </w:tabs>
        <w:ind w:firstLine="1003"/>
        <w:jc w:val="both"/>
        <w:rPr>
          <w:i/>
          <w:color w:val="000000"/>
        </w:rPr>
      </w:pPr>
      <w:r>
        <w:lastRenderedPageBreak/>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2712B5">
      <w:pPr>
        <w:pStyle w:val="Sraopastraipa1"/>
        <w:widowControl w:val="0"/>
        <w:numPr>
          <w:ilvl w:val="0"/>
          <w:numId w:val="15"/>
        </w:numPr>
        <w:tabs>
          <w:tab w:val="left" w:pos="1134"/>
        </w:tabs>
        <w:ind w:firstLine="1003"/>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2712B5">
      <w:pPr>
        <w:widowControl w:val="0"/>
        <w:numPr>
          <w:ilvl w:val="0"/>
          <w:numId w:val="15"/>
        </w:numPr>
        <w:tabs>
          <w:tab w:val="left" w:pos="1134"/>
          <w:tab w:val="left" w:pos="1276"/>
        </w:tabs>
        <w:ind w:firstLine="1003"/>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2712B5">
      <w:pPr>
        <w:widowControl w:val="0"/>
        <w:numPr>
          <w:ilvl w:val="0"/>
          <w:numId w:val="15"/>
        </w:numPr>
        <w:tabs>
          <w:tab w:val="left" w:pos="1134"/>
        </w:tabs>
        <w:ind w:firstLine="1003"/>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2712B5">
      <w:pPr>
        <w:widowControl w:val="0"/>
        <w:numPr>
          <w:ilvl w:val="0"/>
          <w:numId w:val="15"/>
        </w:numPr>
        <w:tabs>
          <w:tab w:val="left" w:pos="1134"/>
        </w:tabs>
        <w:ind w:firstLine="1003"/>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2712B5">
      <w:pPr>
        <w:widowControl w:val="0"/>
        <w:numPr>
          <w:ilvl w:val="0"/>
          <w:numId w:val="15"/>
        </w:numPr>
        <w:tabs>
          <w:tab w:val="left" w:pos="1080"/>
        </w:tabs>
        <w:ind w:firstLine="1003"/>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w:t>
      </w:r>
      <w:bookmarkStart w:id="8" w:name="_Hlk229054763"/>
      <w:r w:rsidRPr="00A828A1">
        <w:rPr>
          <w:b/>
        </w:rPr>
        <w:t>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bookmarkEnd w:id="8"/>
    </w:p>
    <w:p w14:paraId="03635C00" w14:textId="77777777" w:rsidR="00925479" w:rsidRPr="00AF09BB" w:rsidRDefault="00925479" w:rsidP="002712B5">
      <w:pPr>
        <w:widowControl w:val="0"/>
        <w:numPr>
          <w:ilvl w:val="0"/>
          <w:numId w:val="15"/>
        </w:numPr>
        <w:tabs>
          <w:tab w:val="left" w:pos="1080"/>
        </w:tabs>
        <w:ind w:firstLine="1003"/>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01069705" w:rsidR="00007550" w:rsidRPr="00D770B4" w:rsidRDefault="00024A13" w:rsidP="002712B5">
      <w:pPr>
        <w:widowControl w:val="0"/>
        <w:numPr>
          <w:ilvl w:val="0"/>
          <w:numId w:val="15"/>
        </w:numPr>
        <w:tabs>
          <w:tab w:val="left" w:pos="1134"/>
        </w:tabs>
        <w:ind w:firstLine="1003"/>
        <w:jc w:val="both"/>
        <w:rPr>
          <w:b/>
          <w:i/>
          <w:color w:val="000080"/>
        </w:rPr>
      </w:pPr>
      <w:r w:rsidRPr="00AF09B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kalbomis. </w:t>
      </w:r>
      <w:r w:rsidRPr="00AF09BB">
        <w:rPr>
          <w:b/>
          <w:bCs/>
        </w:rPr>
        <w:t xml:space="preserve">Esant poreikiui, </w:t>
      </w:r>
      <w:r w:rsidR="00B14D45">
        <w:rPr>
          <w:b/>
          <w:bCs/>
        </w:rPr>
        <w:t xml:space="preserve">CPO ar </w:t>
      </w:r>
      <w:r w:rsidRPr="00AF09BB">
        <w:rPr>
          <w:b/>
          <w:bCs/>
        </w:rPr>
        <w:t>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w:t>
      </w:r>
      <w:r w:rsidRPr="00AF09BB">
        <w:lastRenderedPageBreak/>
        <w:t xml:space="preserve">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2712B5">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A7036BD" w:rsidR="00346B14" w:rsidRPr="00F77F11" w:rsidRDefault="00346B14" w:rsidP="002712B5">
      <w:pPr>
        <w:pStyle w:val="Sraopastraipa"/>
        <w:numPr>
          <w:ilvl w:val="1"/>
          <w:numId w:val="15"/>
        </w:numPr>
        <w:tabs>
          <w:tab w:val="left" w:pos="1276"/>
          <w:tab w:val="left" w:pos="1418"/>
        </w:tabs>
        <w:ind w:firstLine="851"/>
        <w:jc w:val="both"/>
        <w:rPr>
          <w:sz w:val="24"/>
          <w:szCs w:val="24"/>
        </w:rPr>
      </w:pPr>
      <w:bookmarkStart w:id="9" w:name="_Hlk160001510"/>
      <w:bookmarkStart w:id="10" w:name="_Hlk128677552"/>
      <w:r w:rsidRPr="00D770B4">
        <w:rPr>
          <w:b/>
          <w:sz w:val="24"/>
          <w:szCs w:val="24"/>
        </w:rPr>
        <w:t xml:space="preserve">užpildytas pasiūlymas,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5B1E2841" w:rsidR="00346B14" w:rsidRPr="009D0E61" w:rsidRDefault="00346B14" w:rsidP="002712B5">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7C2F89">
        <w:rPr>
          <w:b/>
          <w:bCs/>
          <w:sz w:val="24"/>
          <w:szCs w:val="24"/>
          <w:lang w:eastAsia="en-US"/>
        </w:rPr>
        <w:t>6</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5DD9E9BF" w14:textId="1804FDC2" w:rsidR="006203D0" w:rsidRDefault="00EE6795" w:rsidP="006203D0">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w:t>
      </w:r>
      <w:r w:rsidR="00AB2E97">
        <w:rPr>
          <w:b/>
        </w:rPr>
        <w:t>a</w:t>
      </w:r>
      <w:r w:rsidRPr="00007550">
        <w:rPr>
          <w:b/>
        </w:rPr>
        <w:t xml:space="preserve"> techninė specifikacij</w:t>
      </w:r>
      <w:r w:rsidR="00AB2E97">
        <w:rPr>
          <w:b/>
        </w:rPr>
        <w:t xml:space="preserve">a, </w:t>
      </w:r>
      <w:r w:rsidRPr="00007550">
        <w:rPr>
          <w:b/>
        </w:rPr>
        <w:t>pagal konkurso sąlygų aprašo 2</w:t>
      </w:r>
      <w:r w:rsidR="00F7022E">
        <w:rPr>
          <w:b/>
        </w:rPr>
        <w:t xml:space="preserve"> </w:t>
      </w:r>
      <w:r w:rsidRPr="00007550">
        <w:rPr>
          <w:b/>
        </w:rPr>
        <w:t>pried</w:t>
      </w:r>
      <w:r w:rsidR="00BD056D">
        <w:rPr>
          <w:b/>
        </w:rPr>
        <w:t>ą</w:t>
      </w:r>
      <w:bookmarkEnd w:id="9"/>
      <w:bookmarkEnd w:id="10"/>
      <w:r w:rsidR="00570690">
        <w:rPr>
          <w:b/>
        </w:rPr>
        <w:t>;</w:t>
      </w:r>
    </w:p>
    <w:p w14:paraId="3E40A97F" w14:textId="19475141" w:rsidR="00E333E3" w:rsidRPr="002F6186" w:rsidRDefault="006203D0" w:rsidP="002F6186">
      <w:pPr>
        <w:widowControl w:val="0"/>
        <w:numPr>
          <w:ilvl w:val="1"/>
          <w:numId w:val="15"/>
        </w:numPr>
        <w:tabs>
          <w:tab w:val="left" w:pos="1080"/>
          <w:tab w:val="left" w:pos="1134"/>
          <w:tab w:val="left" w:pos="1260"/>
          <w:tab w:val="left" w:pos="1418"/>
        </w:tabs>
        <w:ind w:firstLine="851"/>
        <w:jc w:val="both"/>
        <w:rPr>
          <w:rFonts w:eastAsia="Calibri"/>
          <w:b/>
        </w:rPr>
      </w:pPr>
      <w:r w:rsidRPr="00570690">
        <w:rPr>
          <w:b/>
          <w:bCs/>
        </w:rPr>
        <w:t>prekės gamintojo</w:t>
      </w:r>
      <w:r w:rsidR="00570690" w:rsidRPr="00570690">
        <w:rPr>
          <w:b/>
          <w:bCs/>
        </w:rPr>
        <w:t xml:space="preserve"> ir/ ar gamintojo įgalioto atstovo</w:t>
      </w:r>
      <w:r w:rsidRPr="00570690">
        <w:rPr>
          <w:b/>
          <w:bCs/>
        </w:rPr>
        <w:t xml:space="preserve"> techninė dokumentacija (katalogai, brošiūros </w:t>
      </w:r>
      <w:r w:rsidRPr="00570690">
        <w:rPr>
          <w:b/>
          <w:bCs/>
          <w:color w:val="202020"/>
        </w:rPr>
        <w:t>ar kiti lygiaverčiai dokumentai, įrodantys siūlomos prekės atitikimą techniniams reikalavimams</w:t>
      </w:r>
      <w:r w:rsidRPr="00570690">
        <w:rPr>
          <w:b/>
          <w:bCs/>
        </w:rPr>
        <w:t>) ir/ar prekės gamintojo deklaracijos</w:t>
      </w:r>
      <w:r w:rsidRPr="00570690">
        <w:rPr>
          <w:bCs/>
        </w:rPr>
        <w:t xml:space="preserve"> (jei gamintojo</w:t>
      </w:r>
      <w:r w:rsidR="00FD27B4">
        <w:rPr>
          <w:bCs/>
        </w:rPr>
        <w:t xml:space="preserve"> ir/ ar gamintojo įgalioto atstovo</w:t>
      </w:r>
      <w:r w:rsidRPr="00570690">
        <w:rPr>
          <w:bCs/>
        </w:rPr>
        <w:t xml:space="preserve"> techninėje dokumentacijoje neišsamiai atsispindi siūlomos prekės atitikimas techninės specifikacijos reikalavimams) </w:t>
      </w:r>
      <w:r w:rsidRPr="00570690">
        <w:rPr>
          <w:b/>
          <w:bCs/>
        </w:rPr>
        <w:t>arba atitinkamą (-</w:t>
      </w:r>
      <w:proofErr w:type="spellStart"/>
      <w:r w:rsidRPr="00570690">
        <w:rPr>
          <w:b/>
          <w:bCs/>
        </w:rPr>
        <w:t>us</w:t>
      </w:r>
      <w:proofErr w:type="spellEnd"/>
      <w:r w:rsidRPr="00570690">
        <w:rPr>
          <w:b/>
          <w:bCs/>
        </w:rPr>
        <w:t>) techninės specifikacijos reikalavimą (-</w:t>
      </w:r>
      <w:proofErr w:type="spellStart"/>
      <w:r w:rsidRPr="00570690">
        <w:rPr>
          <w:b/>
          <w:bCs/>
        </w:rPr>
        <w:t>us</w:t>
      </w:r>
      <w:proofErr w:type="spellEnd"/>
      <w:r w:rsidRPr="00570690">
        <w:rPr>
          <w:b/>
          <w:bCs/>
        </w:rPr>
        <w:t>) patvirtinanti (-</w:t>
      </w:r>
      <w:proofErr w:type="spellStart"/>
      <w:r w:rsidRPr="00570690">
        <w:rPr>
          <w:b/>
          <w:bCs/>
        </w:rPr>
        <w:t>čios</w:t>
      </w:r>
      <w:proofErr w:type="spellEnd"/>
      <w:r w:rsidRPr="00570690">
        <w:rPr>
          <w:b/>
          <w:bCs/>
        </w:rPr>
        <w:t>) momentinė (-ės) ekrano kopija (-</w:t>
      </w:r>
      <w:proofErr w:type="spellStart"/>
      <w:r w:rsidRPr="00570690">
        <w:rPr>
          <w:b/>
          <w:bCs/>
        </w:rPr>
        <w:t>os</w:t>
      </w:r>
      <w:proofErr w:type="spellEnd"/>
      <w:r w:rsidRPr="00570690">
        <w:rPr>
          <w:b/>
          <w:bCs/>
        </w:rPr>
        <w:t xml:space="preserve">) (angl. </w:t>
      </w:r>
      <w:proofErr w:type="spellStart"/>
      <w:r w:rsidRPr="00570690">
        <w:rPr>
          <w:b/>
          <w:bCs/>
        </w:rPr>
        <w:t>print</w:t>
      </w:r>
      <w:proofErr w:type="spellEnd"/>
      <w:r w:rsidRPr="00570690">
        <w:rPr>
          <w:b/>
          <w:bCs/>
        </w:rPr>
        <w:t xml:space="preserve"> </w:t>
      </w:r>
      <w:proofErr w:type="spellStart"/>
      <w:r w:rsidRPr="00570690">
        <w:rPr>
          <w:b/>
          <w:bCs/>
        </w:rPr>
        <w:t>screen</w:t>
      </w:r>
      <w:proofErr w:type="spellEnd"/>
      <w:r w:rsidRPr="00570690">
        <w:rPr>
          <w:b/>
          <w:bCs/>
        </w:rPr>
        <w:t>)</w:t>
      </w:r>
      <w:r w:rsidRPr="00570690">
        <w:rPr>
          <w:bCs/>
        </w:rPr>
        <w:t xml:space="preserve"> </w:t>
      </w:r>
      <w:r w:rsidRPr="00570690">
        <w:rPr>
          <w:bCs/>
          <w:i/>
        </w:rPr>
        <w:t>(tokiu atveju momentinėje ekrano kopijoje (</w:t>
      </w:r>
      <w:proofErr w:type="spellStart"/>
      <w:r w:rsidRPr="00570690">
        <w:rPr>
          <w:bCs/>
          <w:i/>
        </w:rPr>
        <w:t>print</w:t>
      </w:r>
      <w:proofErr w:type="spellEnd"/>
      <w:r w:rsidRPr="00570690">
        <w:rPr>
          <w:bCs/>
          <w:i/>
        </w:rPr>
        <w:t xml:space="preserve"> </w:t>
      </w:r>
      <w:proofErr w:type="spellStart"/>
      <w:r w:rsidRPr="00570690">
        <w:rPr>
          <w:bCs/>
          <w:i/>
        </w:rPr>
        <w:t>screen‘e</w:t>
      </w:r>
      <w:proofErr w:type="spellEnd"/>
      <w:r w:rsidRPr="00570690">
        <w:rPr>
          <w:bCs/>
          <w:i/>
        </w:rPr>
        <w:t>) turi būti matoma informacija, kad kopija padaryta iš gamintojo ar jo oficialaus/įgalioto atstovo tinklalapio ir turi būti aiškiai pažymėta (-</w:t>
      </w:r>
      <w:proofErr w:type="spellStart"/>
      <w:r w:rsidRPr="00570690">
        <w:rPr>
          <w:bCs/>
          <w:i/>
        </w:rPr>
        <w:t>os</w:t>
      </w:r>
      <w:proofErr w:type="spellEnd"/>
      <w:r w:rsidRPr="00570690">
        <w:rPr>
          <w:bCs/>
          <w:i/>
        </w:rPr>
        <w:t>) konkreti (-</w:t>
      </w:r>
      <w:proofErr w:type="spellStart"/>
      <w:r w:rsidRPr="00570690">
        <w:rPr>
          <w:bCs/>
          <w:i/>
        </w:rPr>
        <w:t>čios</w:t>
      </w:r>
      <w:proofErr w:type="spellEnd"/>
      <w:r w:rsidRPr="00570690">
        <w:rPr>
          <w:bCs/>
          <w:i/>
        </w:rPr>
        <w:t>) vieta (-</w:t>
      </w:r>
      <w:proofErr w:type="spellStart"/>
      <w:r w:rsidRPr="00570690">
        <w:rPr>
          <w:bCs/>
          <w:i/>
        </w:rPr>
        <w:t>os</w:t>
      </w:r>
      <w:proofErr w:type="spellEnd"/>
      <w:r w:rsidRPr="00570690">
        <w:rPr>
          <w:bCs/>
          <w:i/>
        </w:rPr>
        <w:t>), kurioje (-</w:t>
      </w:r>
      <w:proofErr w:type="spellStart"/>
      <w:r w:rsidRPr="00570690">
        <w:rPr>
          <w:bCs/>
          <w:i/>
        </w:rPr>
        <w:t>iose</w:t>
      </w:r>
      <w:proofErr w:type="spellEnd"/>
      <w:r w:rsidRPr="00570690">
        <w:rPr>
          <w:bCs/>
          <w:i/>
        </w:rPr>
        <w:t>) yra reikalaujamą (-</w:t>
      </w:r>
      <w:proofErr w:type="spellStart"/>
      <w:r w:rsidRPr="00570690">
        <w:rPr>
          <w:bCs/>
          <w:i/>
        </w:rPr>
        <w:t>as</w:t>
      </w:r>
      <w:proofErr w:type="spellEnd"/>
      <w:r w:rsidRPr="00570690">
        <w:rPr>
          <w:bCs/>
          <w:i/>
        </w:rPr>
        <w:t>) prekės charakteristiką (-</w:t>
      </w:r>
      <w:proofErr w:type="spellStart"/>
      <w:r w:rsidRPr="00570690">
        <w:rPr>
          <w:bCs/>
          <w:i/>
        </w:rPr>
        <w:t>as</w:t>
      </w:r>
      <w:proofErr w:type="spellEnd"/>
      <w:r w:rsidRPr="00570690">
        <w:rPr>
          <w:bCs/>
          <w:i/>
        </w:rPr>
        <w:t xml:space="preserve">) patvirtinanti informacija. Momentinė ekrano kopija (angl. </w:t>
      </w:r>
      <w:proofErr w:type="spellStart"/>
      <w:r w:rsidRPr="00570690">
        <w:rPr>
          <w:bCs/>
          <w:i/>
        </w:rPr>
        <w:t>print</w:t>
      </w:r>
      <w:proofErr w:type="spellEnd"/>
      <w:r w:rsidRPr="00570690">
        <w:rPr>
          <w:bCs/>
          <w:i/>
        </w:rPr>
        <w:t xml:space="preserve"> </w:t>
      </w:r>
      <w:proofErr w:type="spellStart"/>
      <w:r w:rsidRPr="00570690">
        <w:rPr>
          <w:bCs/>
          <w:i/>
        </w:rPr>
        <w:t>screen</w:t>
      </w:r>
      <w:proofErr w:type="spellEnd"/>
      <w:r w:rsidRPr="00570690">
        <w:rPr>
          <w:bCs/>
          <w:i/>
        </w:rPr>
        <w:t xml:space="preserve">) turi būti aiškiai įskaitoma.) </w:t>
      </w:r>
      <w:r w:rsidRPr="00570690">
        <w:rPr>
          <w:b/>
          <w:bCs/>
        </w:rPr>
        <w:t xml:space="preserve">lietuvių ir/arba anglų kalba. </w:t>
      </w:r>
      <w:r w:rsidR="00E333E3">
        <w:rPr>
          <w:i/>
          <w:iCs/>
        </w:rPr>
        <w:t>Tuo atveju, jeigu pateiktoje prekės gamintojo ir/ ar gamintojo įgalioto atstovo dokumentacijoje nėra reikalaujamas prekės charakteristikas patvirtinančios informacijos, tiekėjas privalo pateikti prekės gamintojo arba jo įgalioto atstovo (tiekėjo deklaracija nėra lygiavertis dokumentas) raštiškus patvirtinimus (pvz., prekės gamintojo</w:t>
      </w:r>
      <w:r w:rsidR="00F03675">
        <w:rPr>
          <w:i/>
          <w:iCs/>
        </w:rPr>
        <w:t xml:space="preserve"> ir/ ar</w:t>
      </w:r>
      <w:r w:rsidR="00E333E3">
        <w:rPr>
          <w:i/>
          <w:iCs/>
        </w:rPr>
        <w:t xml:space="preserve"> </w:t>
      </w:r>
      <w:r w:rsidR="00F03675" w:rsidRPr="00F03675">
        <w:rPr>
          <w:i/>
          <w:iCs/>
        </w:rPr>
        <w:t xml:space="preserve">gamintojo įgalioto atstovo </w:t>
      </w:r>
      <w:r w:rsidR="00E333E3">
        <w:rPr>
          <w:i/>
          <w:iCs/>
        </w:rPr>
        <w:t xml:space="preserve">atitikties deklaraciją ar eksploatacinių savybių deklaraciją) ar kitus atitiktį reikalavimams įrodančius dokumentus (informaciją), kad Perkančioji organizacija galėtų įsitikinti siūlomos prekės atitiktimi nustatytiems reikalavimams. </w:t>
      </w:r>
      <w:r w:rsidR="00E333E3">
        <w:rPr>
          <w:color w:val="0F9ED5"/>
        </w:rPr>
        <w:t>Teikiamuose dokumentuose tiekėjas turi grafiškai nurodyti (spalvotai ženklinti, ir/ar nurodyti rodyklėmis, ir/ar pabraukti) konkrečias vietas, kur aprašomos/apibūdintos reikalaujamų techninių charakteristikų reikšmės)</w:t>
      </w:r>
      <w:r w:rsidR="00E333E3" w:rsidRPr="004576DD">
        <w:rPr>
          <w:i/>
          <w:iCs/>
        </w:rPr>
        <w:t>.</w:t>
      </w:r>
    </w:p>
    <w:p w14:paraId="0B64D81E" w14:textId="671F3927" w:rsidR="00A00832" w:rsidRPr="00570690" w:rsidRDefault="00570690" w:rsidP="00570690">
      <w:pPr>
        <w:widowControl w:val="0"/>
        <w:tabs>
          <w:tab w:val="left" w:pos="1080"/>
          <w:tab w:val="left" w:pos="1134"/>
          <w:tab w:val="left" w:pos="1260"/>
          <w:tab w:val="left" w:pos="1418"/>
        </w:tabs>
        <w:jc w:val="both"/>
        <w:rPr>
          <w:rFonts w:eastAsia="Calibri"/>
          <w:b/>
        </w:rPr>
      </w:pPr>
      <w:r>
        <w:rPr>
          <w:b/>
          <w:bCs/>
        </w:rPr>
        <w:tab/>
      </w:r>
      <w:r w:rsidR="00C03934" w:rsidRPr="00570690">
        <w:rPr>
          <w:i/>
          <w:iCs/>
        </w:rPr>
        <w:t>Tiekėjui kartu su pasiūlymu nepateikus konkurso sąlygų aprašo 3</w:t>
      </w:r>
      <w:r w:rsidR="00805A62" w:rsidRPr="00570690">
        <w:rPr>
          <w:i/>
          <w:iCs/>
        </w:rPr>
        <w:t>5</w:t>
      </w:r>
      <w:r w:rsidR="00C03934" w:rsidRPr="00570690">
        <w:rPr>
          <w:i/>
          <w:iCs/>
        </w:rPr>
        <w:t>.</w:t>
      </w:r>
      <w:r w:rsidR="004977E2" w:rsidRPr="00570690">
        <w:rPr>
          <w:i/>
          <w:iCs/>
        </w:rPr>
        <w:t>3</w:t>
      </w:r>
      <w:r w:rsidR="00C03934" w:rsidRPr="00570690">
        <w:rPr>
          <w:i/>
          <w:iCs/>
        </w:rPr>
        <w:t xml:space="preserve"> p. ir 3</w:t>
      </w:r>
      <w:r w:rsidR="00805A62" w:rsidRPr="00570690">
        <w:rPr>
          <w:i/>
          <w:iCs/>
        </w:rPr>
        <w:t>5</w:t>
      </w:r>
      <w:r w:rsidR="00C03934" w:rsidRPr="00570690">
        <w:rPr>
          <w:i/>
          <w:iCs/>
        </w:rPr>
        <w:t>.</w:t>
      </w:r>
      <w:r w:rsidR="004977E2" w:rsidRPr="00570690">
        <w:rPr>
          <w:i/>
          <w:iCs/>
        </w:rPr>
        <w:t>4</w:t>
      </w:r>
      <w:r w:rsidR="00C03934" w:rsidRPr="00570690">
        <w:rPr>
          <w:i/>
          <w:iCs/>
        </w:rPr>
        <w:t xml:space="preserve"> p. nurodytos informacijos, jo pasiūlymas bus atmestas. Tiekėjui kartu su pasiūlymu pateikus konkurso sąlygų aprašo </w:t>
      </w:r>
      <w:r w:rsidR="004977E2" w:rsidRPr="00570690">
        <w:rPr>
          <w:i/>
          <w:iCs/>
        </w:rPr>
        <w:t>3</w:t>
      </w:r>
      <w:r w:rsidR="00805A62" w:rsidRPr="00570690">
        <w:rPr>
          <w:i/>
          <w:iCs/>
        </w:rPr>
        <w:t>5</w:t>
      </w:r>
      <w:r w:rsidR="004977E2" w:rsidRPr="00570690">
        <w:rPr>
          <w:i/>
          <w:iCs/>
        </w:rPr>
        <w:t>.3</w:t>
      </w:r>
      <w:r w:rsidR="00C03934" w:rsidRPr="00570690">
        <w:rPr>
          <w:i/>
          <w:iCs/>
        </w:rPr>
        <w:t xml:space="preserve"> p. nurodytą informaciją, tačiau nepateikus konkurso sąlygų aprašo </w:t>
      </w:r>
      <w:r w:rsidR="004977E2" w:rsidRPr="00570690">
        <w:rPr>
          <w:i/>
          <w:iCs/>
        </w:rPr>
        <w:t>3</w:t>
      </w:r>
      <w:r w:rsidR="00805A62" w:rsidRPr="00570690">
        <w:rPr>
          <w:i/>
          <w:iCs/>
        </w:rPr>
        <w:t>5</w:t>
      </w:r>
      <w:r w:rsidR="004977E2" w:rsidRPr="00570690">
        <w:rPr>
          <w:i/>
          <w:iCs/>
        </w:rPr>
        <w:t>.4</w:t>
      </w:r>
      <w:r w:rsidR="00C03934" w:rsidRPr="00570690">
        <w:rPr>
          <w:i/>
          <w:iCs/>
        </w:rPr>
        <w:t xml:space="preserve"> p. nurodytos informacijos arba tiekėjui kartu su pasiūlymu pateikus konkurso sąlygų aprašo </w:t>
      </w:r>
      <w:r w:rsidR="004977E2" w:rsidRPr="00570690">
        <w:rPr>
          <w:i/>
          <w:iCs/>
        </w:rPr>
        <w:t>3</w:t>
      </w:r>
      <w:r w:rsidR="00805A62" w:rsidRPr="00570690">
        <w:rPr>
          <w:i/>
          <w:iCs/>
        </w:rPr>
        <w:t>5</w:t>
      </w:r>
      <w:r w:rsidR="004977E2" w:rsidRPr="00570690">
        <w:rPr>
          <w:i/>
          <w:iCs/>
        </w:rPr>
        <w:t>.4</w:t>
      </w:r>
      <w:r w:rsidR="00C03934" w:rsidRPr="00570690">
        <w:rPr>
          <w:i/>
          <w:iCs/>
        </w:rPr>
        <w:t xml:space="preserve"> p. nurodytą informaciją, tačiau nepateikus konkurso sąlygų aprašo </w:t>
      </w:r>
      <w:r w:rsidR="004977E2" w:rsidRPr="00570690">
        <w:rPr>
          <w:i/>
          <w:iCs/>
        </w:rPr>
        <w:t>3</w:t>
      </w:r>
      <w:r w:rsidR="00805A62" w:rsidRPr="00570690">
        <w:rPr>
          <w:i/>
          <w:iCs/>
        </w:rPr>
        <w:t>5</w:t>
      </w:r>
      <w:r w:rsidR="004977E2" w:rsidRPr="00570690">
        <w:rPr>
          <w:i/>
          <w:iCs/>
        </w:rPr>
        <w:t>.3</w:t>
      </w:r>
      <w:r w:rsidR="00C03934" w:rsidRPr="00570690">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bookmarkStart w:id="11" w:name="_Hlk214865590"/>
    </w:p>
    <w:bookmarkEnd w:id="11"/>
    <w:p w14:paraId="5A0022B0" w14:textId="4A2A9D5E" w:rsidR="00F82689" w:rsidRPr="00BA3287" w:rsidRDefault="00F82689" w:rsidP="002712B5">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0923EB">
      <w:pPr>
        <w:pStyle w:val="Sraopastraipa"/>
        <w:numPr>
          <w:ilvl w:val="1"/>
          <w:numId w:val="15"/>
        </w:numPr>
        <w:tabs>
          <w:tab w:val="left" w:pos="1276"/>
          <w:tab w:val="left" w:pos="1418"/>
          <w:tab w:val="left" w:pos="1560"/>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0923EB">
      <w:pPr>
        <w:pStyle w:val="Sraopastraipa"/>
        <w:numPr>
          <w:ilvl w:val="1"/>
          <w:numId w:val="15"/>
        </w:numPr>
        <w:tabs>
          <w:tab w:val="left" w:pos="1276"/>
          <w:tab w:val="left" w:pos="1418"/>
          <w:tab w:val="left" w:pos="1560"/>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2712B5">
      <w:pPr>
        <w:pStyle w:val="Sraopastraipa"/>
        <w:numPr>
          <w:ilvl w:val="1"/>
          <w:numId w:val="15"/>
        </w:numPr>
        <w:tabs>
          <w:tab w:val="left" w:pos="1418"/>
          <w:tab w:val="left" w:pos="1560"/>
        </w:tabs>
        <w:ind w:firstLine="851"/>
        <w:jc w:val="both"/>
        <w:rPr>
          <w:sz w:val="24"/>
          <w:szCs w:val="24"/>
        </w:rPr>
      </w:pPr>
      <w:r w:rsidRPr="00031EB2">
        <w:rPr>
          <w:sz w:val="24"/>
          <w:szCs w:val="24"/>
        </w:rPr>
        <w:lastRenderedPageBreak/>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3E0D2B6C" w14:textId="7C394871" w:rsidR="00B739D3" w:rsidRPr="00031EB2" w:rsidRDefault="00B739D3" w:rsidP="002712B5">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2712B5">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2712B5">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8" w:history="1">
        <w:r w:rsidRPr="00031EB2">
          <w:rPr>
            <w:rStyle w:val="Hipersaitas"/>
            <w:sz w:val="24"/>
            <w:szCs w:val="24"/>
          </w:rPr>
          <w:t>interneto svetainėje</w:t>
        </w:r>
      </w:hyperlink>
      <w:r w:rsidRPr="00031EB2">
        <w:rPr>
          <w:color w:val="000000"/>
          <w:sz w:val="24"/>
          <w:szCs w:val="24"/>
        </w:rPr>
        <w:t>.</w:t>
      </w:r>
    </w:p>
    <w:p w14:paraId="5C15D3FA" w14:textId="65B0823B" w:rsidR="00BB548F" w:rsidRPr="00BB548F" w:rsidRDefault="00BB548F" w:rsidP="009154C4">
      <w:pPr>
        <w:pStyle w:val="Sraopastraipa"/>
        <w:numPr>
          <w:ilvl w:val="1"/>
          <w:numId w:val="15"/>
        </w:numPr>
        <w:tabs>
          <w:tab w:val="left" w:pos="1418"/>
        </w:tabs>
        <w:ind w:firstLine="851"/>
        <w:jc w:val="both"/>
        <w:rPr>
          <w:rFonts w:eastAsia="Calibri"/>
          <w:b/>
          <w:bCs/>
          <w:color w:val="000000"/>
          <w:sz w:val="24"/>
          <w:szCs w:val="24"/>
        </w:rPr>
      </w:pPr>
      <w:r w:rsidRPr="00BB548F">
        <w:rPr>
          <w:rFonts w:eastAsia="Calibri"/>
          <w:b/>
          <w:bCs/>
          <w:color w:val="000000"/>
          <w:sz w:val="24"/>
          <w:szCs w:val="24"/>
        </w:rPr>
        <w:t>per 30 min. nuo pasiūlymų pateikimo termino pabaigos CVP IS</w:t>
      </w:r>
      <w:r w:rsidRPr="00BB548F">
        <w:rPr>
          <w:rFonts w:eastAsia="Calibri"/>
          <w:color w:val="000000"/>
          <w:sz w:val="24"/>
          <w:szCs w:val="24"/>
        </w:rPr>
        <w:t xml:space="preserve"> </w:t>
      </w:r>
      <w:r w:rsidRPr="00BB548F">
        <w:rPr>
          <w:rFonts w:eastAsia="Calibri"/>
          <w:b/>
          <w:bCs/>
          <w:color w:val="000000"/>
          <w:sz w:val="24"/>
          <w:szCs w:val="24"/>
        </w:rPr>
        <w:t>susirašinėjimo priemonėmis</w:t>
      </w:r>
      <w:r w:rsidRPr="00BB548F">
        <w:rPr>
          <w:rFonts w:eastAsia="Calibri"/>
          <w:color w:val="000000"/>
          <w:sz w:val="24"/>
          <w:szCs w:val="24"/>
        </w:rPr>
        <w:t xml:space="preserve"> pateikti slaptažodį, su kuriuo </w:t>
      </w:r>
      <w:r w:rsidR="00165316">
        <w:rPr>
          <w:rFonts w:eastAsia="Calibri"/>
          <w:color w:val="000000"/>
          <w:sz w:val="24"/>
          <w:szCs w:val="24"/>
        </w:rPr>
        <w:t>CPO</w:t>
      </w:r>
      <w:r w:rsidRPr="00BB548F">
        <w:rPr>
          <w:rFonts w:eastAsia="Calibri"/>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165316">
        <w:rPr>
          <w:rFonts w:eastAsia="Calibri"/>
          <w:color w:val="000000"/>
          <w:sz w:val="24"/>
          <w:szCs w:val="24"/>
        </w:rPr>
        <w:t>sonata.gyliene</w:t>
      </w:r>
      <w:r w:rsidRPr="00BB548F">
        <w:rPr>
          <w:rFonts w:eastAsia="Calibri"/>
          <w:color w:val="000000"/>
          <w:sz w:val="24"/>
          <w:szCs w:val="24"/>
        </w:rPr>
        <w:t>@klaipeda.lt</w:t>
      </w:r>
      <w:proofErr w:type="spellEnd"/>
      <w:r w:rsidRPr="00BB548F">
        <w:rPr>
          <w:rFonts w:eastAsia="Calibri"/>
          <w:color w:val="000000"/>
          <w:sz w:val="24"/>
          <w:szCs w:val="24"/>
        </w:rPr>
        <w:t xml:space="preserve">. Tokiu atveju tiekėjas turėtų būti aktyvus ir įsitikinti, kad pateiktas slaptažodis laiku pasiekė adresatą (pavyzdžiui, susisiekęs su </w:t>
      </w:r>
      <w:r w:rsidR="00165316">
        <w:rPr>
          <w:rFonts w:eastAsia="Calibri"/>
          <w:color w:val="000000"/>
          <w:sz w:val="24"/>
          <w:szCs w:val="24"/>
        </w:rPr>
        <w:t>CPO</w:t>
      </w:r>
      <w:r w:rsidRPr="00BB548F">
        <w:rPr>
          <w:rFonts w:eastAsia="Calibri"/>
          <w:color w:val="000000"/>
          <w:sz w:val="24"/>
          <w:szCs w:val="24"/>
        </w:rPr>
        <w:t xml:space="preserve"> telefonu (0 46) </w:t>
      </w:r>
      <w:r w:rsidR="00165316">
        <w:rPr>
          <w:rFonts w:eastAsia="Calibri"/>
          <w:color w:val="000000"/>
          <w:sz w:val="24"/>
          <w:szCs w:val="24"/>
        </w:rPr>
        <w:t>34 22 52</w:t>
      </w:r>
      <w:r w:rsidRPr="00BB548F">
        <w:rPr>
          <w:rFonts w:eastAsia="Calibri"/>
          <w:color w:val="000000"/>
          <w:sz w:val="24"/>
          <w:szCs w:val="24"/>
        </w:rPr>
        <w:t xml:space="preserve"> ir (arba) kitais būdais). </w:t>
      </w:r>
    </w:p>
    <w:p w14:paraId="2640FB91" w14:textId="4F1B0EDB"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29"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2"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2"/>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lastRenderedPageBreak/>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50E0A5E7" w:rsidR="00C4003F" w:rsidRPr="00C4003F" w:rsidRDefault="00C4003F" w:rsidP="000D762B">
      <w:pPr>
        <w:pStyle w:val="Sraopastraipa"/>
        <w:widowControl w:val="0"/>
        <w:numPr>
          <w:ilvl w:val="0"/>
          <w:numId w:val="15"/>
        </w:numPr>
        <w:ind w:firstLine="1003"/>
        <w:jc w:val="both"/>
        <w:rPr>
          <w:sz w:val="24"/>
          <w:szCs w:val="24"/>
        </w:rPr>
      </w:pPr>
      <w:r w:rsidRPr="00C4003F">
        <w:rPr>
          <w:b/>
          <w:bCs/>
          <w:sz w:val="24"/>
          <w:szCs w:val="24"/>
        </w:rPr>
        <w:t xml:space="preserve">Perkančioji organizacija </w:t>
      </w:r>
      <w:r w:rsidR="007A7777" w:rsidRPr="007A7777">
        <w:rPr>
          <w:b/>
          <w:bCs/>
          <w:sz w:val="24"/>
          <w:szCs w:val="24"/>
        </w:rPr>
        <w:t>nereikalauja</w:t>
      </w:r>
      <w:r w:rsidRPr="00C4003F">
        <w:rPr>
          <w:b/>
          <w:bCs/>
          <w:sz w:val="24"/>
          <w:szCs w:val="24"/>
        </w:rPr>
        <w:t xml:space="preserve"> pateikti pasiūlymo galiojimo užtikrinimo. </w:t>
      </w:r>
      <w:r w:rsidR="007A7777" w:rsidRPr="007A7777">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7A7777">
        <w:rPr>
          <w:sz w:val="24"/>
          <w:szCs w:val="24"/>
        </w:rPr>
        <w:t>.</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805A62">
      <w:pPr>
        <w:pStyle w:val="Sraopastraipa"/>
        <w:numPr>
          <w:ilvl w:val="0"/>
          <w:numId w:val="17"/>
        </w:numPr>
        <w:tabs>
          <w:tab w:val="left" w:pos="1080"/>
          <w:tab w:val="left" w:pos="1276"/>
        </w:tabs>
        <w:ind w:firstLine="861"/>
        <w:jc w:val="both"/>
        <w:rPr>
          <w:i/>
          <w:sz w:val="24"/>
          <w:szCs w:val="24"/>
        </w:rPr>
      </w:pPr>
      <w:bookmarkStart w:id="13" w:name="_Toc47844933"/>
      <w:bookmarkStart w:id="14"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23E411E3" w:rsidR="003953A1" w:rsidRPr="00031EB2" w:rsidRDefault="008D783F" w:rsidP="00EE39F2">
      <w:pPr>
        <w:numPr>
          <w:ilvl w:val="0"/>
          <w:numId w:val="17"/>
        </w:numPr>
        <w:tabs>
          <w:tab w:val="left" w:pos="1080"/>
          <w:tab w:val="left" w:pos="1276"/>
        </w:tabs>
        <w:ind w:firstLine="861"/>
        <w:contextualSpacing/>
        <w:jc w:val="both"/>
        <w:rPr>
          <w:i/>
        </w:rPr>
      </w:pPr>
      <w:r w:rsidRPr="008D783F">
        <w:t xml:space="preserve">Tuo atveju, kai tikslinama skelbime paskelbta informacija ar buvo padaryta reikšmingų pirkimo dokumentų pakeitimų, </w:t>
      </w:r>
      <w:r w:rsidR="00980E27">
        <w:t>CPO</w:t>
      </w:r>
      <w:r w:rsidRPr="008D783F">
        <w:t xml:space="preserve"> atitinkamai patikslina skelbimą apie pirkimą ir, prireikus, pratęsia pasiūlymų pateikimo terminą protingumo kriterijų atitinkančiam terminui, per kurį tiekėjai, rengdami pasiūlymus, galėtų atsižvelgti į patikslinimus. Jeigu </w:t>
      </w:r>
      <w:r w:rsidR="00980E27">
        <w:t>CPO</w:t>
      </w:r>
      <w:r w:rsidRPr="008D783F">
        <w:t xml:space="preserve"> pirkimo dokumentus paaiškina (patikslina) ir negali pirkimo dokumentų paaiškinimų (patikslinimų) pateikti taip, kad visi kandidatai juos gautų</w:t>
      </w:r>
      <w:r w:rsidR="00076F3B" w:rsidRPr="00031EB2">
        <w:t xml:space="preserve"> </w:t>
      </w:r>
      <w:r w:rsidR="00076F3B" w:rsidRPr="00031EB2">
        <w:rPr>
          <w:b/>
        </w:rPr>
        <w:t xml:space="preserve">ne vėliau kaip likus </w:t>
      </w:r>
      <w:r w:rsidR="00D417B5">
        <w:rPr>
          <w:b/>
        </w:rPr>
        <w:t>4</w:t>
      </w:r>
      <w:r w:rsidR="00076F3B" w:rsidRPr="00031EB2">
        <w:rPr>
          <w:b/>
        </w:rPr>
        <w:t xml:space="preserve"> kalendorinėms dienoms </w:t>
      </w:r>
      <w:r w:rsidR="00076F3B" w:rsidRPr="00031EB2">
        <w:t xml:space="preserve">iki pasiūlymų pateikimo termino pabaigos, </w:t>
      </w:r>
      <w:r w:rsidR="00980E27">
        <w:t xml:space="preserve">CPO </w:t>
      </w:r>
      <w:r w:rsidR="00076F3B" w:rsidRPr="00031EB2">
        <w:t>perkelia pasiūlymų pateikimo terminą laikui, per kurį tiekėjai, rengdami pirkimo pasiūlymus, galėtų atsižvelgti į šiuos paaiškinimus (patikslinimus</w:t>
      </w:r>
      <w:bookmarkEnd w:id="13"/>
      <w:bookmarkEnd w:id="14"/>
      <w:r w:rsidR="00076F3B" w:rsidRPr="00031EB2">
        <w:t>)</w:t>
      </w:r>
      <w:r w:rsidR="00132F4D" w:rsidRPr="00031EB2">
        <w:rPr>
          <w:bCs/>
          <w:spacing w:val="2"/>
          <w:shd w:val="clear" w:color="auto" w:fill="FFFFFF"/>
        </w:rPr>
        <w:t>.</w:t>
      </w:r>
      <w:r w:rsidR="0015334C" w:rsidRPr="00031EB2">
        <w:t xml:space="preserve"> </w:t>
      </w:r>
      <w:r w:rsidR="00980E27" w:rsidRPr="00980E27">
        <w:rPr>
          <w:bCs/>
          <w:spacing w:val="2"/>
          <w:shd w:val="clear" w:color="auto" w:fill="FFFFFF"/>
        </w:rPr>
        <w:t>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r w:rsidR="00980E27">
        <w:rPr>
          <w:bCs/>
          <w:spacing w:val="2"/>
          <w:shd w:val="clear" w:color="auto" w:fill="FFFFFF"/>
        </w:rPr>
        <w:t xml:space="preserve"> </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lastRenderedPageBreak/>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805A62">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63856B57"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w:t>
      </w:r>
      <w:r w:rsidR="00D60EE7">
        <w:rPr>
          <w:sz w:val="24"/>
          <w:szCs w:val="24"/>
        </w:rPr>
        <w:t xml:space="preserve"> duomenis apie</w:t>
      </w:r>
      <w:r w:rsidRPr="00F92024">
        <w:rPr>
          <w:sz w:val="24"/>
          <w:szCs w:val="24"/>
        </w:rPr>
        <w:t xml:space="preserve">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046CEBC" w14:textId="77777777" w:rsidR="00980E27" w:rsidRPr="00980E27" w:rsidRDefault="00980E27" w:rsidP="00980E27">
      <w:pPr>
        <w:pStyle w:val="Sraopastraipa"/>
        <w:numPr>
          <w:ilvl w:val="0"/>
          <w:numId w:val="16"/>
        </w:numPr>
        <w:ind w:firstLine="861"/>
        <w:jc w:val="both"/>
        <w:rPr>
          <w:sz w:val="24"/>
          <w:szCs w:val="24"/>
          <w:lang w:eastAsia="en-US"/>
        </w:rPr>
      </w:pPr>
      <w:r w:rsidRPr="00980E27">
        <w:rPr>
          <w:sz w:val="24"/>
          <w:szCs w:val="24"/>
          <w:lang w:eastAsia="en-US"/>
        </w:rPr>
        <w:t>Tiekėjai gali pakartotinai naudoti EBVPD, kurį naudojo ankstesnėje pirkimo procedūroje, jeigu jie patvirtina, kad šiame dokumente esanti informacija yra vis dar aktuali.</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602739F5" w14:textId="27E9625B" w:rsidR="00980E27" w:rsidRPr="0004244E" w:rsidRDefault="00D30646" w:rsidP="00980E27">
      <w:pPr>
        <w:widowControl w:val="0"/>
        <w:numPr>
          <w:ilvl w:val="0"/>
          <w:numId w:val="16"/>
        </w:numPr>
        <w:tabs>
          <w:tab w:val="left" w:pos="993"/>
          <w:tab w:val="left" w:pos="1134"/>
        </w:tabs>
        <w:ind w:firstLine="861"/>
        <w:jc w:val="both"/>
      </w:pPr>
      <w:r w:rsidRPr="00C66885">
        <w:lastRenderedPageBreak/>
        <w:t>Jeigu pateiktame pasiūlyme nurodyta kaina yra neįprastai maža,</w:t>
      </w:r>
      <w:r w:rsidR="00980E27">
        <w:t xml:space="preserve"> CPO raštu kreipiasi</w:t>
      </w:r>
      <w:r w:rsidRPr="00C66885">
        <w:t xml:space="preserve"> </w:t>
      </w:r>
      <w:r w:rsidRPr="00466DAC">
        <w:rPr>
          <w:b/>
          <w:bCs/>
        </w:rPr>
        <w:t>(supaprastinto pirkimo atveju – tik ekonomiškai naudingiausią pasiūlymą pateikusio tiekėjo)</w:t>
      </w:r>
      <w:r w:rsidRPr="00C66885">
        <w:rPr>
          <w:b/>
          <w:bCs/>
        </w:rPr>
        <w:t xml:space="preserve"> </w:t>
      </w:r>
      <w:r w:rsidR="00980E27" w:rsidRPr="0004244E">
        <w:t xml:space="preserve">į tokią kainą arba sąnaudas pasiūliusį dalyvį ir prašo pateikti, jos manymu, reikalingas pasiūlymo detales, įskaitant kainos ar sąnaudų sudedamąsias dalis ir skaičiavimus. </w:t>
      </w:r>
      <w:r w:rsidR="0004244E" w:rsidRPr="0004244E">
        <w:t>CPO</w:t>
      </w:r>
      <w:r w:rsidR="00980E27" w:rsidRPr="0004244E">
        <w:t>, vertindama, ar tiekėjo pateiktame pasiūlyme nurodyta kaina yra neįprastai maža, vadovaujasi VPĮ 57 straipsnio 1 dalimi.</w:t>
      </w:r>
      <w:r w:rsidR="0004244E" w:rsidRPr="0004244E">
        <w:t xml:space="preserve"> </w:t>
      </w:r>
    </w:p>
    <w:p w14:paraId="1FB4E084" w14:textId="5BE744DE" w:rsidR="00D30646" w:rsidRPr="00C66885" w:rsidRDefault="00D30646" w:rsidP="00EE39F2">
      <w:pPr>
        <w:widowControl w:val="0"/>
        <w:numPr>
          <w:ilvl w:val="0"/>
          <w:numId w:val="16"/>
        </w:numPr>
        <w:tabs>
          <w:tab w:val="left" w:pos="993"/>
          <w:tab w:val="left" w:pos="1134"/>
        </w:tabs>
        <w:ind w:firstLine="861"/>
        <w:jc w:val="both"/>
      </w:pP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5" w:name="_Hlk128677991"/>
      <w:bookmarkStart w:id="16"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5"/>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6"/>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7"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7"/>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8"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8"/>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1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19"/>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01C97D6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bookmarkStart w:id="20" w:name="_Hlk128678190"/>
      <w:r w:rsidRPr="008008AE">
        <w:rPr>
          <w:rFonts w:cstheme="minorHAnsi"/>
          <w:sz w:val="24"/>
          <w:szCs w:val="24"/>
        </w:rPr>
        <w:t>tiekėjas Komisijos prašymu nepratęsia pasiūlymo galiojimo;</w:t>
      </w:r>
    </w:p>
    <w:p w14:paraId="29DCA04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0FFD7EB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0AF20DF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neatitinka pirkimo sąlygose nustatytų </w:t>
      </w:r>
      <w:r>
        <w:rPr>
          <w:sz w:val="24"/>
          <w:szCs w:val="24"/>
        </w:rPr>
        <w:t>(</w:t>
      </w:r>
      <w:r w:rsidRPr="008008AE">
        <w:rPr>
          <w:sz w:val="24"/>
          <w:szCs w:val="24"/>
        </w:rPr>
        <w:t>jeigu taikoma</w:t>
      </w:r>
      <w:r>
        <w:rPr>
          <w:sz w:val="24"/>
          <w:szCs w:val="24"/>
        </w:rPr>
        <w:t>)</w:t>
      </w:r>
      <w:r w:rsidRPr="008008AE">
        <w:rPr>
          <w:sz w:val="24"/>
          <w:szCs w:val="24"/>
        </w:rPr>
        <w:t xml:space="preserve"> kokybės vadybos sistemos ir aplinkos apsaugos vadybos sistemos standarto</w:t>
      </w:r>
      <w:r>
        <w:rPr>
          <w:sz w:val="24"/>
          <w:szCs w:val="24"/>
        </w:rPr>
        <w:t>;</w:t>
      </w:r>
    </w:p>
    <w:p w14:paraId="030D8E8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per </w:t>
      </w:r>
      <w:r>
        <w:rPr>
          <w:sz w:val="24"/>
          <w:szCs w:val="24"/>
        </w:rPr>
        <w:t>CPO</w:t>
      </w:r>
      <w:r w:rsidRPr="008008AE">
        <w:rPr>
          <w:sz w:val="24"/>
          <w:szCs w:val="24"/>
        </w:rPr>
        <w:t xml:space="preserve"> nustatytą terminą nepatikslino, nepapildė, nepaaiškino savo pasiūlymo;</w:t>
      </w:r>
    </w:p>
    <w:p w14:paraId="3A217875"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per </w:t>
      </w:r>
      <w:r>
        <w:rPr>
          <w:sz w:val="24"/>
          <w:szCs w:val="24"/>
        </w:rPr>
        <w:t>CPO</w:t>
      </w:r>
      <w:r w:rsidRPr="008008AE">
        <w:rPr>
          <w:sz w:val="24"/>
          <w:szCs w:val="24"/>
        </w:rPr>
        <w:t xml:space="preserve"> nustatytą terminą patikslino, papildė, paaiškino pasiūlymą ir tai lėmė esminį jo pasiūlymo pakeitimą;</w:t>
      </w:r>
    </w:p>
    <w:p w14:paraId="3116E8D0"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56EE48E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pasiūlyme nurodyta kaina </w:t>
      </w:r>
      <w:r>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0E6FC1DA"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lastRenderedPageBreak/>
        <w:t>pasiūlyme nurodyta neįprastai maža kaina ir (ar) sąnaudos ir tiekėjas nepateikia tinkamų pasiūlytos neįprastai mažos kainos ir (ar) sąnaudų pagrįstumo įrodymų;</w:t>
      </w:r>
    </w:p>
    <w:p w14:paraId="706C8C4D"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0F4F6A73"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Pr>
          <w:sz w:val="24"/>
          <w:szCs w:val="24"/>
        </w:rPr>
        <w:t>CPO</w:t>
      </w:r>
      <w:r w:rsidRPr="008008AE">
        <w:rPr>
          <w:sz w:val="24"/>
          <w:szCs w:val="24"/>
        </w:rPr>
        <w:t xml:space="preserve"> nustatytą laikotarpį įrodyti, kad valstybės pagalba buvo suteikta teisėtai. Atmetusi pasiūlymą šiuo pagrindu, </w:t>
      </w:r>
      <w:r>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74B376A5"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9A23E30"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pasiūlymas buvo pateiktas ne </w:t>
      </w:r>
      <w:r w:rsidRPr="00C10581">
        <w:rPr>
          <w:sz w:val="24"/>
          <w:szCs w:val="24"/>
        </w:rPr>
        <w:t xml:space="preserve">CPO </w:t>
      </w:r>
      <w:r w:rsidRPr="000A4AF6">
        <w:rPr>
          <w:sz w:val="24"/>
          <w:szCs w:val="24"/>
        </w:rPr>
        <w:t>nurodytomis elektroninėmis priemonėmis;</w:t>
      </w:r>
    </w:p>
    <w:p w14:paraId="4AA9DC26" w14:textId="38D27EC7" w:rsidR="00D30646" w:rsidRPr="0004244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jei tiekėjas, kuris yra tiekėjų grupės partneris, pateikė pasiūlymą savarankiškai ir kaip tiekėjų grupės narys tame pačiame pirkime.</w:t>
      </w:r>
      <w:bookmarkEnd w:id="20"/>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DC7083">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7E9B24EC" w14:textId="7002BE7C" w:rsidR="00F47444" w:rsidRPr="006E17D0" w:rsidRDefault="00050ED6" w:rsidP="00471B72">
      <w:pPr>
        <w:pStyle w:val="Sraopastraipa"/>
        <w:numPr>
          <w:ilvl w:val="0"/>
          <w:numId w:val="4"/>
        </w:numPr>
        <w:ind w:firstLine="861"/>
        <w:jc w:val="both"/>
        <w:rPr>
          <w:i/>
        </w:rPr>
      </w:pPr>
      <w:r w:rsidRPr="00050ED6">
        <w:rPr>
          <w:b/>
          <w:sz w:val="24"/>
          <w:szCs w:val="24"/>
        </w:rPr>
        <w:t xml:space="preserve">CPO ekonomiškai naudingiausią pasiūlymą išrenka pagal </w:t>
      </w:r>
      <w:r w:rsidR="00471B72">
        <w:rPr>
          <w:b/>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8EF1868" w:rsidR="001D5203" w:rsidRPr="00140774" w:rsidRDefault="0064561E" w:rsidP="00DC7083">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1B72">
        <w:rPr>
          <w:rFonts w:eastAsia="Calibri"/>
          <w:sz w:val="24"/>
          <w:szCs w:val="24"/>
        </w:rPr>
        <w:t xml:space="preserve">kainų didėjimo </w:t>
      </w:r>
      <w:r w:rsidR="00477CBF" w:rsidRPr="00EE0C02">
        <w:rPr>
          <w:rFonts w:eastAsia="Calibri"/>
          <w:sz w:val="24"/>
          <w:szCs w:val="24"/>
        </w:rPr>
        <w:t>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w:t>
      </w:r>
      <w:r w:rsidR="00471B72" w:rsidRPr="00DA2AB9">
        <w:rPr>
          <w:rFonts w:eastAsia="Calibri"/>
          <w:sz w:val="24"/>
          <w:szCs w:val="24"/>
        </w:rPr>
        <w:t xml:space="preserve">pateiktų pasiūlymų </w:t>
      </w:r>
      <w:r w:rsidR="00471B72">
        <w:rPr>
          <w:rFonts w:eastAsia="Calibri"/>
          <w:sz w:val="24"/>
          <w:szCs w:val="24"/>
        </w:rPr>
        <w:t>kainos yra vienodos</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1"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1"/>
      <w:r w:rsidR="00477CBF" w:rsidRPr="00842444">
        <w:rPr>
          <w:sz w:val="24"/>
          <w:szCs w:val="24"/>
        </w:rPr>
        <w:t>.</w:t>
      </w:r>
      <w:r w:rsidR="00477CBF">
        <w:rPr>
          <w:sz w:val="24"/>
          <w:szCs w:val="24"/>
        </w:rPr>
        <w:t xml:space="preserve"> </w:t>
      </w:r>
      <w:r w:rsidR="00471B72">
        <w:rPr>
          <w:sz w:val="24"/>
          <w:szCs w:val="24"/>
        </w:rPr>
        <w:t xml:space="preserve"> </w:t>
      </w:r>
    </w:p>
    <w:p w14:paraId="29F0B876" w14:textId="082CA357"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lymą, nustatytą pasiūlymų eilę</w:t>
      </w:r>
      <w:r w:rsidR="000717D5">
        <w:rPr>
          <w:sz w:val="24"/>
          <w:szCs w:val="24"/>
        </w:rPr>
        <w:t xml:space="preserve">, laimėjusį pasiūlymą </w:t>
      </w:r>
      <w:r w:rsidRPr="00140774">
        <w:rPr>
          <w:sz w:val="24"/>
          <w:szCs w:val="24"/>
        </w:rPr>
        <w:t>ir tikslų atidėjimo terminą.</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lastRenderedPageBreak/>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2" w:name="_Hlk127458430"/>
      <w:r w:rsidR="003166BB">
        <w:t xml:space="preserve"> </w:t>
      </w:r>
      <w:r w:rsidR="003166BB" w:rsidRPr="001903B4">
        <w:t>jei prieš tai nebuvo įvertinta</w:t>
      </w:r>
      <w:bookmarkEnd w:id="22"/>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09FEBEE1"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7C2F89">
        <w:rPr>
          <w:sz w:val="24"/>
          <w:szCs w:val="24"/>
        </w:rPr>
        <w:t xml:space="preserve">5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38BCB2E8" w14:textId="77777777" w:rsidR="00AD7874" w:rsidRPr="00CB4C6A" w:rsidRDefault="00AD7874" w:rsidP="00AD78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852E9" w14:textId="77777777" w:rsidR="00AD7874" w:rsidRPr="00CB4C6A" w:rsidRDefault="00AD7874" w:rsidP="00AD7874">
      <w:pPr>
        <w:pStyle w:val="Puslapioinaostekstas"/>
        <w:numPr>
          <w:ilvl w:val="0"/>
          <w:numId w:val="7"/>
        </w:numPr>
        <w:jc w:val="both"/>
        <w:rPr>
          <w:rFonts w:eastAsia="Yu Mincho"/>
          <w:i/>
          <w:iCs/>
        </w:rPr>
      </w:pPr>
      <w:r w:rsidRPr="00CB4C6A">
        <w:rPr>
          <w:rFonts w:eastAsia="Yu Mincho"/>
          <w:i/>
          <w:iCs/>
        </w:rPr>
        <w:t xml:space="preserve">priesaikos deklaracija; </w:t>
      </w:r>
    </w:p>
    <w:p w14:paraId="38018C50" w14:textId="77777777" w:rsidR="00AD7874" w:rsidRDefault="00AD7874" w:rsidP="00AD7874">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0F26F" w14:textId="77777777" w:rsidR="00AD7874" w:rsidRPr="00CB4C6A" w:rsidRDefault="00AD7874" w:rsidP="00AD78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513F21" w14:textId="77777777" w:rsidR="00AD7874" w:rsidRPr="00CB4C6A" w:rsidRDefault="00AD7874" w:rsidP="00AD7874">
      <w:pPr>
        <w:pStyle w:val="Puslapioinaostekstas"/>
        <w:numPr>
          <w:ilvl w:val="0"/>
          <w:numId w:val="50"/>
        </w:numPr>
        <w:jc w:val="both"/>
        <w:rPr>
          <w:rFonts w:eastAsia="Yu Mincho"/>
          <w:i/>
          <w:iCs/>
        </w:rPr>
      </w:pPr>
      <w:r w:rsidRPr="00CB4C6A">
        <w:rPr>
          <w:rFonts w:eastAsia="Yu Mincho"/>
          <w:i/>
          <w:iCs/>
        </w:rPr>
        <w:t xml:space="preserve">priesaikos deklaracija; </w:t>
      </w:r>
    </w:p>
    <w:p w14:paraId="2DEF8E4F" w14:textId="77777777" w:rsidR="00AD7874" w:rsidRDefault="00AD7874" w:rsidP="00AD7874">
      <w:pPr>
        <w:pStyle w:val="Puslapioinaostekstas"/>
        <w:numPr>
          <w:ilvl w:val="0"/>
          <w:numId w:val="5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3344D0" w14:textId="77777777" w:rsidR="00AD7874" w:rsidRPr="00CB4C6A" w:rsidRDefault="00AD7874" w:rsidP="00AD78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E3D0C7" w14:textId="77777777" w:rsidR="00AD7874" w:rsidRPr="00CB4C6A" w:rsidRDefault="00AD7874" w:rsidP="00AD7874">
      <w:pPr>
        <w:pStyle w:val="Puslapioinaostekstas"/>
        <w:numPr>
          <w:ilvl w:val="0"/>
          <w:numId w:val="51"/>
        </w:numPr>
        <w:jc w:val="both"/>
        <w:rPr>
          <w:rFonts w:eastAsia="Yu Mincho"/>
          <w:i/>
          <w:iCs/>
        </w:rPr>
      </w:pPr>
      <w:r w:rsidRPr="00CB4C6A">
        <w:rPr>
          <w:rFonts w:eastAsia="Yu Mincho"/>
          <w:i/>
          <w:iCs/>
        </w:rPr>
        <w:t xml:space="preserve">priesaikos deklaracija; </w:t>
      </w:r>
    </w:p>
    <w:p w14:paraId="6DCD4DBD" w14:textId="77777777" w:rsidR="00AD7874" w:rsidRDefault="00AD7874" w:rsidP="00AD7874">
      <w:pPr>
        <w:pStyle w:val="Puslapioinaostekstas"/>
        <w:numPr>
          <w:ilvl w:val="0"/>
          <w:numId w:val="5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E521D" w14:textId="77777777" w:rsidR="0004244E" w:rsidRPr="001601DD" w:rsidRDefault="0004244E" w:rsidP="0004244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AD7874">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977A934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9E743EC4"/>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47E81CFC"/>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7004C57C"/>
    <w:lvl w:ilvl="0">
      <w:start w:val="26"/>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3A6E2024"/>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C5909BD0"/>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C5168"/>
    <w:multiLevelType w:val="multilevel"/>
    <w:tmpl w:val="0A746BE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4E6CAB"/>
    <w:multiLevelType w:val="multilevel"/>
    <w:tmpl w:val="7BD4E1D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6D94441"/>
    <w:multiLevelType w:val="multilevel"/>
    <w:tmpl w:val="E6A2545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6"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2"/>
  </w:num>
  <w:num w:numId="8">
    <w:abstractNumId w:val="17"/>
  </w:num>
  <w:num w:numId="9">
    <w:abstractNumId w:val="35"/>
  </w:num>
  <w:num w:numId="10">
    <w:abstractNumId w:val="37"/>
  </w:num>
  <w:num w:numId="11">
    <w:abstractNumId w:val="0"/>
  </w:num>
  <w:num w:numId="12">
    <w:abstractNumId w:val="34"/>
  </w:num>
  <w:num w:numId="13">
    <w:abstractNumId w:val="41"/>
  </w:num>
  <w:num w:numId="14">
    <w:abstractNumId w:val="9"/>
  </w:num>
  <w:num w:numId="15">
    <w:abstractNumId w:val="11"/>
  </w:num>
  <w:num w:numId="16">
    <w:abstractNumId w:val="43"/>
  </w:num>
  <w:num w:numId="17">
    <w:abstractNumId w:val="22"/>
  </w:num>
  <w:num w:numId="18">
    <w:abstractNumId w:val="24"/>
  </w:num>
  <w:num w:numId="19">
    <w:abstractNumId w:val="40"/>
  </w:num>
  <w:num w:numId="20">
    <w:abstractNumId w:val="13"/>
  </w:num>
  <w:num w:numId="21">
    <w:abstractNumId w:val="15"/>
  </w:num>
  <w:num w:numId="22">
    <w:abstractNumId w:val="18"/>
  </w:num>
  <w:num w:numId="23">
    <w:abstractNumId w:val="46"/>
  </w:num>
  <w:num w:numId="24">
    <w:abstractNumId w:val="28"/>
  </w:num>
  <w:num w:numId="25">
    <w:abstractNumId w:val="8"/>
  </w:num>
  <w:num w:numId="26">
    <w:abstractNumId w:val="19"/>
  </w:num>
  <w:num w:numId="27">
    <w:abstractNumId w:val="33"/>
  </w:num>
  <w:num w:numId="28">
    <w:abstractNumId w:val="20"/>
  </w:num>
  <w:num w:numId="29">
    <w:abstractNumId w:val="26"/>
  </w:num>
  <w:num w:numId="30">
    <w:abstractNumId w:val="27"/>
  </w:num>
  <w:num w:numId="31">
    <w:abstractNumId w:val="36"/>
  </w:num>
  <w:num w:numId="32">
    <w:abstractNumId w:val="23"/>
  </w:num>
  <w:num w:numId="33">
    <w:abstractNumId w:val="44"/>
  </w:num>
  <w:num w:numId="34">
    <w:abstractNumId w:val="1"/>
  </w:num>
  <w:num w:numId="35">
    <w:abstractNumId w:val="42"/>
  </w:num>
  <w:num w:numId="36">
    <w:abstractNumId w:val="3"/>
  </w:num>
  <w:num w:numId="37">
    <w:abstractNumId w:val="30"/>
  </w:num>
  <w:num w:numId="38">
    <w:abstractNumId w:val="21"/>
  </w:num>
  <w:num w:numId="39">
    <w:abstractNumId w:val="16"/>
  </w:num>
  <w:num w:numId="40">
    <w:abstractNumId w:val="10"/>
  </w:num>
  <w:num w:numId="41">
    <w:abstractNumId w:val="45"/>
  </w:num>
  <w:num w:numId="42">
    <w:abstractNumId w:val="12"/>
  </w:num>
  <w:num w:numId="43">
    <w:abstractNumId w:val="25"/>
  </w:num>
  <w:num w:numId="44">
    <w:abstractNumId w:val="49"/>
  </w:num>
  <w:num w:numId="45">
    <w:abstractNumId w:val="7"/>
  </w:num>
  <w:num w:numId="46">
    <w:abstractNumId w:val="38"/>
  </w:num>
  <w:num w:numId="47">
    <w:abstractNumId w:val="47"/>
  </w:num>
  <w:num w:numId="48">
    <w:abstractNumId w:val="50"/>
  </w:num>
  <w:num w:numId="49">
    <w:abstractNumId w:val="48"/>
  </w:num>
  <w:num w:numId="50">
    <w:abstractNumId w:val="31"/>
  </w:num>
  <w:num w:numId="51">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44E"/>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FF"/>
    <w:rsid w:val="000702B1"/>
    <w:rsid w:val="00070B9E"/>
    <w:rsid w:val="00070D77"/>
    <w:rsid w:val="00070EF6"/>
    <w:rsid w:val="000712CC"/>
    <w:rsid w:val="000717D5"/>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3EB"/>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741"/>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DFF"/>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0A"/>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4EA5"/>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B54"/>
    <w:rsid w:val="00134D60"/>
    <w:rsid w:val="0013510B"/>
    <w:rsid w:val="0013604C"/>
    <w:rsid w:val="001364B7"/>
    <w:rsid w:val="001373BB"/>
    <w:rsid w:val="001374C6"/>
    <w:rsid w:val="0013751D"/>
    <w:rsid w:val="00137D83"/>
    <w:rsid w:val="001400DD"/>
    <w:rsid w:val="001405CD"/>
    <w:rsid w:val="00140774"/>
    <w:rsid w:val="00141327"/>
    <w:rsid w:val="0014173C"/>
    <w:rsid w:val="00141AC4"/>
    <w:rsid w:val="00141EF9"/>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7D2"/>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316"/>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5CB7"/>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77A"/>
    <w:rsid w:val="001D78ED"/>
    <w:rsid w:val="001E01DA"/>
    <w:rsid w:val="001E0435"/>
    <w:rsid w:val="001E1281"/>
    <w:rsid w:val="001E2165"/>
    <w:rsid w:val="001E2657"/>
    <w:rsid w:val="001E2673"/>
    <w:rsid w:val="001E29AB"/>
    <w:rsid w:val="001E2BEF"/>
    <w:rsid w:val="001E2DB7"/>
    <w:rsid w:val="001E2FC7"/>
    <w:rsid w:val="001E3EF5"/>
    <w:rsid w:val="001E3EF9"/>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8E1"/>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2B5"/>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442"/>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186"/>
    <w:rsid w:val="002F64B4"/>
    <w:rsid w:val="002F6939"/>
    <w:rsid w:val="002F6CB1"/>
    <w:rsid w:val="002F6F88"/>
    <w:rsid w:val="002F7B6C"/>
    <w:rsid w:val="002F7CB7"/>
    <w:rsid w:val="002F7F42"/>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2931"/>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38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60B"/>
    <w:rsid w:val="003E3F41"/>
    <w:rsid w:val="003E4EFC"/>
    <w:rsid w:val="003E535B"/>
    <w:rsid w:val="003E566B"/>
    <w:rsid w:val="003E5A42"/>
    <w:rsid w:val="003E5C3E"/>
    <w:rsid w:val="003E5FDF"/>
    <w:rsid w:val="003E6190"/>
    <w:rsid w:val="003E71E6"/>
    <w:rsid w:val="003E7832"/>
    <w:rsid w:val="003F031B"/>
    <w:rsid w:val="003F03F7"/>
    <w:rsid w:val="003F0D33"/>
    <w:rsid w:val="003F1021"/>
    <w:rsid w:val="003F13A2"/>
    <w:rsid w:val="003F1EAA"/>
    <w:rsid w:val="003F1EC5"/>
    <w:rsid w:val="003F24BC"/>
    <w:rsid w:val="003F2814"/>
    <w:rsid w:val="003F2898"/>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1BC"/>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1B72"/>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8B4"/>
    <w:rsid w:val="00556AB7"/>
    <w:rsid w:val="00557749"/>
    <w:rsid w:val="0055786A"/>
    <w:rsid w:val="00557BC3"/>
    <w:rsid w:val="00557EDF"/>
    <w:rsid w:val="00560E29"/>
    <w:rsid w:val="00561B09"/>
    <w:rsid w:val="00561E94"/>
    <w:rsid w:val="00562309"/>
    <w:rsid w:val="005624BB"/>
    <w:rsid w:val="005629A8"/>
    <w:rsid w:val="005630C3"/>
    <w:rsid w:val="005638E9"/>
    <w:rsid w:val="0056418C"/>
    <w:rsid w:val="0056502C"/>
    <w:rsid w:val="0056648F"/>
    <w:rsid w:val="0057037C"/>
    <w:rsid w:val="00570690"/>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5F90"/>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7EE"/>
    <w:rsid w:val="00615844"/>
    <w:rsid w:val="0061642F"/>
    <w:rsid w:val="0061694C"/>
    <w:rsid w:val="00616B68"/>
    <w:rsid w:val="00616C3B"/>
    <w:rsid w:val="00616C5A"/>
    <w:rsid w:val="00616CEE"/>
    <w:rsid w:val="00616FD5"/>
    <w:rsid w:val="0061762B"/>
    <w:rsid w:val="006203D0"/>
    <w:rsid w:val="00620B3F"/>
    <w:rsid w:val="006218F4"/>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6FD"/>
    <w:rsid w:val="00632EBE"/>
    <w:rsid w:val="006332CC"/>
    <w:rsid w:val="006336C0"/>
    <w:rsid w:val="006342EC"/>
    <w:rsid w:val="0063666C"/>
    <w:rsid w:val="00636AAF"/>
    <w:rsid w:val="00636D36"/>
    <w:rsid w:val="00636DFD"/>
    <w:rsid w:val="00637AA1"/>
    <w:rsid w:val="00637F15"/>
    <w:rsid w:val="00640DC6"/>
    <w:rsid w:val="006423EC"/>
    <w:rsid w:val="006426C2"/>
    <w:rsid w:val="00642B32"/>
    <w:rsid w:val="00642F2A"/>
    <w:rsid w:val="00643AE4"/>
    <w:rsid w:val="00644CFE"/>
    <w:rsid w:val="0064561E"/>
    <w:rsid w:val="006457ED"/>
    <w:rsid w:val="00646137"/>
    <w:rsid w:val="00646AF5"/>
    <w:rsid w:val="00647004"/>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3C33"/>
    <w:rsid w:val="006941CB"/>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AFB"/>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2E3"/>
    <w:rsid w:val="007163A6"/>
    <w:rsid w:val="0071699D"/>
    <w:rsid w:val="00716CFE"/>
    <w:rsid w:val="00716D88"/>
    <w:rsid w:val="007177E2"/>
    <w:rsid w:val="00717B6A"/>
    <w:rsid w:val="007201C4"/>
    <w:rsid w:val="00720373"/>
    <w:rsid w:val="0072045C"/>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3DF"/>
    <w:rsid w:val="00790411"/>
    <w:rsid w:val="00790D3E"/>
    <w:rsid w:val="0079119E"/>
    <w:rsid w:val="00791D14"/>
    <w:rsid w:val="00793243"/>
    <w:rsid w:val="007936D2"/>
    <w:rsid w:val="00793D5C"/>
    <w:rsid w:val="0079414F"/>
    <w:rsid w:val="007947C7"/>
    <w:rsid w:val="007947D3"/>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D48"/>
    <w:rsid w:val="007C0E4C"/>
    <w:rsid w:val="007C1646"/>
    <w:rsid w:val="007C1826"/>
    <w:rsid w:val="007C1D48"/>
    <w:rsid w:val="007C2387"/>
    <w:rsid w:val="007C25FB"/>
    <w:rsid w:val="007C25FD"/>
    <w:rsid w:val="007C2B0A"/>
    <w:rsid w:val="007C2CAA"/>
    <w:rsid w:val="007C2F89"/>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A62"/>
    <w:rsid w:val="00805B0F"/>
    <w:rsid w:val="008063A3"/>
    <w:rsid w:val="00806ACB"/>
    <w:rsid w:val="00807491"/>
    <w:rsid w:val="008075B7"/>
    <w:rsid w:val="0080791C"/>
    <w:rsid w:val="00810DF1"/>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3A7"/>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4D9D"/>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83F"/>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3FD1"/>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4C4"/>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69F"/>
    <w:rsid w:val="009309D9"/>
    <w:rsid w:val="00930EF8"/>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189F"/>
    <w:rsid w:val="0095297B"/>
    <w:rsid w:val="009529D3"/>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27"/>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2E0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9A4"/>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433"/>
    <w:rsid w:val="00A90D5F"/>
    <w:rsid w:val="00A90FEE"/>
    <w:rsid w:val="00A922FC"/>
    <w:rsid w:val="00A92685"/>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2E97"/>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874"/>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4D28"/>
    <w:rsid w:val="00B14D45"/>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2A"/>
    <w:rsid w:val="00B44C58"/>
    <w:rsid w:val="00B45AD1"/>
    <w:rsid w:val="00B45D92"/>
    <w:rsid w:val="00B467E5"/>
    <w:rsid w:val="00B46C0F"/>
    <w:rsid w:val="00B46CFB"/>
    <w:rsid w:val="00B46E71"/>
    <w:rsid w:val="00B46FFB"/>
    <w:rsid w:val="00B47076"/>
    <w:rsid w:val="00B47092"/>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4A0D"/>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28E9"/>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548F"/>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56D"/>
    <w:rsid w:val="00BD0C2E"/>
    <w:rsid w:val="00BD0D8F"/>
    <w:rsid w:val="00BD1135"/>
    <w:rsid w:val="00BD1CDC"/>
    <w:rsid w:val="00BD1E61"/>
    <w:rsid w:val="00BD4011"/>
    <w:rsid w:val="00BD4E28"/>
    <w:rsid w:val="00BD54CC"/>
    <w:rsid w:val="00BD6870"/>
    <w:rsid w:val="00BD694A"/>
    <w:rsid w:val="00BD725E"/>
    <w:rsid w:val="00BD7940"/>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0F5C"/>
    <w:rsid w:val="00CE1A74"/>
    <w:rsid w:val="00CE1AAF"/>
    <w:rsid w:val="00CE1ADF"/>
    <w:rsid w:val="00CE1B06"/>
    <w:rsid w:val="00CE25E5"/>
    <w:rsid w:val="00CE29DD"/>
    <w:rsid w:val="00CE3702"/>
    <w:rsid w:val="00CE504A"/>
    <w:rsid w:val="00CE560D"/>
    <w:rsid w:val="00CE6B65"/>
    <w:rsid w:val="00CE7281"/>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0EE7"/>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1B3E"/>
    <w:rsid w:val="00D925BB"/>
    <w:rsid w:val="00D928F3"/>
    <w:rsid w:val="00D92B4D"/>
    <w:rsid w:val="00D92E92"/>
    <w:rsid w:val="00D930C4"/>
    <w:rsid w:val="00D93381"/>
    <w:rsid w:val="00D94AEF"/>
    <w:rsid w:val="00D94F46"/>
    <w:rsid w:val="00D952BC"/>
    <w:rsid w:val="00D95712"/>
    <w:rsid w:val="00D95B83"/>
    <w:rsid w:val="00D95EB2"/>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687"/>
    <w:rsid w:val="00DB4BE0"/>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083"/>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3E3"/>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197E"/>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614E"/>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6CDA"/>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267E"/>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2C35"/>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675"/>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22E"/>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B9"/>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065"/>
    <w:rsid w:val="00FC2568"/>
    <w:rsid w:val="00FC261A"/>
    <w:rsid w:val="00FC2BA3"/>
    <w:rsid w:val="00FC33C8"/>
    <w:rsid w:val="00FC3A64"/>
    <w:rsid w:val="00FC42D7"/>
    <w:rsid w:val="00FC50E7"/>
    <w:rsid w:val="00FC50F9"/>
    <w:rsid w:val="00FC5D98"/>
    <w:rsid w:val="00FC6089"/>
    <w:rsid w:val="00FC7FB0"/>
    <w:rsid w:val="00FD199E"/>
    <w:rsid w:val="00FD26E4"/>
    <w:rsid w:val="00FD27B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720"/>
    <w:rsid w:val="00FE791B"/>
    <w:rsid w:val="00FE7AB4"/>
    <w:rsid w:val="00FF0A41"/>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40143081">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0888972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1015579">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1879732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42628079">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5943534">
      <w:bodyDiv w:val="1"/>
      <w:marLeft w:val="0"/>
      <w:marRight w:val="0"/>
      <w:marTop w:val="0"/>
      <w:marBottom w:val="0"/>
      <w:divBdr>
        <w:top w:val="none" w:sz="0" w:space="0" w:color="auto"/>
        <w:left w:val="none" w:sz="0" w:space="0" w:color="auto"/>
        <w:bottom w:val="none" w:sz="0" w:space="0" w:color="auto"/>
        <w:right w:val="none" w:sz="0" w:space="0" w:color="auto"/>
      </w:divBdr>
    </w:div>
    <w:div w:id="12116491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6701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379752">
      <w:bodyDiv w:val="1"/>
      <w:marLeft w:val="0"/>
      <w:marRight w:val="0"/>
      <w:marTop w:val="0"/>
      <w:marBottom w:val="0"/>
      <w:divBdr>
        <w:top w:val="none" w:sz="0" w:space="0" w:color="auto"/>
        <w:left w:val="none" w:sz="0" w:space="0" w:color="auto"/>
        <w:bottom w:val="none" w:sz="0" w:space="0" w:color="auto"/>
        <w:right w:val="none" w:sz="0" w:space="0" w:color="auto"/>
      </w:divBdr>
      <w:divsChild>
        <w:div w:id="352419741">
          <w:marLeft w:val="0"/>
          <w:marRight w:val="0"/>
          <w:marTop w:val="0"/>
          <w:marBottom w:val="0"/>
          <w:divBdr>
            <w:top w:val="none" w:sz="0" w:space="0" w:color="auto"/>
            <w:left w:val="none" w:sz="0" w:space="0" w:color="auto"/>
            <w:bottom w:val="none" w:sz="0" w:space="0" w:color="auto"/>
            <w:right w:val="none" w:sz="0" w:space="0" w:color="auto"/>
          </w:divBdr>
        </w:div>
      </w:divsChild>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69837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620052">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7588838">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22</Pages>
  <Words>44877</Words>
  <Characters>25580</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50</cp:revision>
  <cp:lastPrinted>2025-02-12T14:26:00Z</cp:lastPrinted>
  <dcterms:created xsi:type="dcterms:W3CDTF">2026-03-31T17:35:00Z</dcterms:created>
  <dcterms:modified xsi:type="dcterms:W3CDTF">2026-05-22T07:21:00Z</dcterms:modified>
</cp:coreProperties>
</file>