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0F447ECA" w:rsidR="00027B83" w:rsidRDefault="00900D10">
      <w:pPr>
        <w:widowControl w:val="0"/>
        <w:pBdr>
          <w:top w:val="nil"/>
          <w:left w:val="nil"/>
          <w:bottom w:val="nil"/>
          <w:right w:val="nil"/>
          <w:between w:val="nil"/>
        </w:pBdr>
        <w:tabs>
          <w:tab w:val="left" w:pos="567"/>
          <w:tab w:val="left" w:pos="851"/>
        </w:tabs>
        <w:jc w:val="center"/>
        <w:rPr>
          <w:b/>
          <w:bCs/>
          <w:caps/>
          <w:szCs w:val="24"/>
        </w:rPr>
      </w:pPr>
      <w:r>
        <w:rPr>
          <w:b/>
          <w:bCs/>
          <w:caps/>
          <w:szCs w:val="24"/>
        </w:rPr>
        <w:t>darbų</w:t>
      </w:r>
      <w:r w:rsidR="00B80645">
        <w:rPr>
          <w:b/>
          <w:bCs/>
          <w:caps/>
          <w:szCs w:val="24"/>
        </w:rPr>
        <w:t xml:space="preserve">/PASLAUGŲ </w:t>
      </w:r>
      <w:r w:rsidR="000B0897">
        <w:rPr>
          <w:b/>
          <w:bCs/>
          <w:caps/>
          <w:szCs w:val="24"/>
        </w:rPr>
        <w:t xml:space="preserve">pirkimo-pardavimo sutartis </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00EAA0AF" w:rsidR="00027B83" w:rsidRPr="00985B62" w:rsidRDefault="00985B62">
            <w:pPr>
              <w:jc w:val="both"/>
              <w:rPr>
                <w:b/>
                <w:bCs/>
                <w:kern w:val="2"/>
                <w:szCs w:val="24"/>
              </w:rPr>
            </w:pPr>
            <w:r w:rsidRPr="00985B62">
              <w:rPr>
                <w:b/>
                <w:bCs/>
              </w:rPr>
              <w:t>AUTONOMINIŲ NUOTEKŲ VALYMO SISTEMOS ĮRENGIMO DARBAI VISAGINE</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1D36605F" w:rsidR="00027B83" w:rsidRPr="002B2D79" w:rsidRDefault="00E127CB" w:rsidP="00730169">
            <w:pPr>
              <w:jc w:val="both"/>
              <w:rPr>
                <w:b/>
                <w:bCs/>
                <w:kern w:val="2"/>
                <w:szCs w:val="24"/>
              </w:rPr>
            </w:pPr>
            <w:r w:rsidRPr="002B2D79">
              <w:rPr>
                <w:rFonts w:eastAsiaTheme="minorHAnsi" w:cstheme="minorBidi"/>
                <w:b/>
                <w:bCs/>
                <w:lang w:eastAsia="lt-LT"/>
              </w:rPr>
              <w:t>Viešojo saugumo tarnyba prie Vidaus reikalų ministerijos (toliau – Tarnyba)</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65E760FC" w:rsidR="00027B83" w:rsidRDefault="00E127CB" w:rsidP="002B2D79">
            <w:pPr>
              <w:rPr>
                <w:kern w:val="2"/>
                <w:szCs w:val="24"/>
              </w:rPr>
            </w:pPr>
            <w:r w:rsidRPr="00AD1E1E">
              <w:rPr>
                <w:rFonts w:eastAsiaTheme="minorHAnsi" w:cstheme="minorBidi"/>
                <w:lang w:eastAsia="lt-LT"/>
              </w:rPr>
              <w:t>300666165</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503C140D" w:rsidR="00027B83" w:rsidRDefault="00E127CB" w:rsidP="002B2D79">
            <w:pPr>
              <w:jc w:val="both"/>
              <w:rPr>
                <w:kern w:val="2"/>
                <w:szCs w:val="24"/>
              </w:rPr>
            </w:pPr>
            <w:r w:rsidRPr="00AD1E1E">
              <w:rPr>
                <w:rFonts w:eastAsiaTheme="minorHAnsi" w:cstheme="minorBidi"/>
                <w:lang w:eastAsia="lt-LT"/>
              </w:rPr>
              <w:t>M. K. Paco g. 4, LT-10309 Vilnius</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67DF6666" w:rsidR="00027B83" w:rsidRDefault="002B2D79">
            <w:pPr>
              <w:jc w:val="center"/>
              <w:rPr>
                <w:kern w:val="2"/>
                <w:szCs w:val="24"/>
              </w:rPr>
            </w:pPr>
            <w:r>
              <w:rPr>
                <w:kern w:val="2"/>
                <w:szCs w:val="24"/>
              </w:rPr>
              <w:t>-</w:t>
            </w: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683DFBA1" w:rsidR="00027B83" w:rsidRDefault="00E127CB" w:rsidP="002B2D79">
            <w:pPr>
              <w:jc w:val="both"/>
              <w:rPr>
                <w:kern w:val="2"/>
                <w:szCs w:val="24"/>
              </w:rPr>
            </w:pPr>
            <w:r w:rsidRPr="00D27ED1">
              <w:rPr>
                <w:color w:val="000000"/>
              </w:rPr>
              <w:t>LT48 4040 0636 1000 1233</w:t>
            </w: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0A2B9D00" w:rsidR="00027B83" w:rsidRDefault="00221F4A" w:rsidP="00221F4A">
            <w:pPr>
              <w:jc w:val="both"/>
              <w:rPr>
                <w:kern w:val="2"/>
                <w:szCs w:val="24"/>
              </w:rPr>
            </w:pPr>
            <w:r w:rsidRPr="00221F4A">
              <w:rPr>
                <w:kern w:val="2"/>
                <w:szCs w:val="24"/>
              </w:rPr>
              <w:t>Lietuvos Respublikos finansų ministerija</w:t>
            </w:r>
            <w:r>
              <w:rPr>
                <w:kern w:val="2"/>
                <w:szCs w:val="24"/>
              </w:rPr>
              <w:t xml:space="preserve">, </w:t>
            </w:r>
            <w:r w:rsidRPr="00221F4A">
              <w:rPr>
                <w:kern w:val="2"/>
                <w:szCs w:val="24"/>
              </w:rPr>
              <w:t>kodas 40400</w:t>
            </w: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607C47EB" w:rsidR="00027B83" w:rsidRDefault="00E127CB" w:rsidP="00221F4A">
            <w:pPr>
              <w:jc w:val="both"/>
              <w:rPr>
                <w:kern w:val="2"/>
                <w:szCs w:val="24"/>
              </w:rPr>
            </w:pPr>
            <w:r w:rsidRPr="00AD1E1E">
              <w:rPr>
                <w:color w:val="000000"/>
                <w:lang w:eastAsia="lt-LT"/>
              </w:rPr>
              <w:t>(</w:t>
            </w:r>
            <w:r>
              <w:rPr>
                <w:color w:val="000000"/>
                <w:lang w:eastAsia="lt-LT"/>
              </w:rPr>
              <w:t>0</w:t>
            </w:r>
            <w:r w:rsidRPr="00AD1E1E">
              <w:rPr>
                <w:color w:val="000000"/>
                <w:lang w:eastAsia="lt-LT"/>
              </w:rPr>
              <w:t xml:space="preserve"> 5) 271 9260</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6D2F5A79" w:rsidR="00027B83" w:rsidRDefault="00E127CB" w:rsidP="00221F4A">
            <w:pPr>
              <w:jc w:val="both"/>
              <w:rPr>
                <w:kern w:val="2"/>
                <w:szCs w:val="24"/>
              </w:rPr>
            </w:pPr>
            <w:hyperlink r:id="rId11" w:history="1">
              <w:r w:rsidRPr="00AD1E1E">
                <w:rPr>
                  <w:color w:val="000000"/>
                  <w:lang w:eastAsia="lt-LT"/>
                </w:rPr>
                <w:t>info@vstarnyba.lt</w:t>
              </w:r>
            </w:hyperlink>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639B408F" w:rsidR="00027B83" w:rsidRDefault="00E127CB" w:rsidP="00221F4A">
            <w:pPr>
              <w:jc w:val="both"/>
              <w:rPr>
                <w:kern w:val="2"/>
                <w:szCs w:val="24"/>
              </w:rPr>
            </w:pPr>
            <w:r w:rsidRPr="00AD1E1E">
              <w:rPr>
                <w:rFonts w:eastAsiaTheme="minorHAnsi" w:cstheme="minorBidi"/>
                <w:lang w:eastAsia="lt-LT"/>
              </w:rPr>
              <w:t>Pajėgų tiesioginės paramos valdybos (toliau – PTPV) viršinink</w:t>
            </w:r>
            <w:r w:rsidR="00162065">
              <w:rPr>
                <w:rFonts w:eastAsiaTheme="minorHAnsi" w:cstheme="minorBidi"/>
                <w:lang w:eastAsia="lt-LT"/>
              </w:rPr>
              <w:t>as</w:t>
            </w:r>
            <w:r w:rsidRPr="00AD1E1E">
              <w:rPr>
                <w:rFonts w:eastAsiaTheme="minorHAnsi" w:cstheme="minorBidi"/>
                <w:lang w:eastAsia="lt-LT"/>
              </w:rPr>
              <w:t xml:space="preserve"> Jevgenij Matusevič</w:t>
            </w: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5D6FD79E" w:rsidR="00027B83" w:rsidRDefault="00E127CB" w:rsidP="00221F4A">
            <w:pPr>
              <w:jc w:val="both"/>
              <w:rPr>
                <w:kern w:val="2"/>
                <w:szCs w:val="24"/>
              </w:rPr>
            </w:pPr>
            <w:r w:rsidRPr="00AD1E1E">
              <w:rPr>
                <w:rFonts w:eastAsiaTheme="minorHAnsi" w:cstheme="minorBidi"/>
                <w:lang w:eastAsia="lt-LT"/>
              </w:rPr>
              <w:t xml:space="preserve">Tarnybos vado </w:t>
            </w:r>
            <w:r w:rsidRPr="00492911">
              <w:rPr>
                <w:rFonts w:eastAsia="Calibri"/>
                <w:lang w:eastAsia="lt-LT"/>
              </w:rPr>
              <w:t xml:space="preserve">2025 m. gruodžio 29 d. įsakymo Nr. 47V-1368 </w:t>
            </w:r>
            <w:r w:rsidRPr="00AD1E1E">
              <w:rPr>
                <w:rFonts w:eastAsiaTheme="minorHAnsi" w:cstheme="minorBidi"/>
                <w:lang w:eastAsia="lt-LT"/>
              </w:rPr>
              <w:t>„Dėl įgaliojimų suteikimo“ 1.4.3.1 papunktį</w:t>
            </w:r>
          </w:p>
        </w:tc>
      </w:tr>
      <w:tr w:rsidR="00745188" w14:paraId="208DA5AB" w14:textId="77777777" w:rsidTr="002E6DC6">
        <w:tc>
          <w:tcPr>
            <w:tcW w:w="2808" w:type="dxa"/>
            <w:vMerge w:val="restart"/>
          </w:tcPr>
          <w:p w14:paraId="6C001A19" w14:textId="77777777" w:rsidR="00745188" w:rsidRDefault="00745188" w:rsidP="00745188">
            <w:pPr>
              <w:rPr>
                <w:b/>
                <w:kern w:val="2"/>
                <w:szCs w:val="24"/>
              </w:rPr>
            </w:pPr>
          </w:p>
          <w:p w14:paraId="5AF623B9" w14:textId="77777777" w:rsidR="00745188" w:rsidRDefault="00745188" w:rsidP="00745188">
            <w:pPr>
              <w:rPr>
                <w:b/>
                <w:kern w:val="2"/>
                <w:szCs w:val="24"/>
              </w:rPr>
            </w:pPr>
          </w:p>
          <w:p w14:paraId="2FC546C0" w14:textId="77777777" w:rsidR="00745188" w:rsidRDefault="00745188" w:rsidP="00745188">
            <w:pPr>
              <w:rPr>
                <w:b/>
                <w:kern w:val="2"/>
                <w:szCs w:val="24"/>
              </w:rPr>
            </w:pPr>
          </w:p>
          <w:p w14:paraId="3E3805B9" w14:textId="77777777" w:rsidR="00745188" w:rsidRDefault="00745188" w:rsidP="00745188">
            <w:pPr>
              <w:rPr>
                <w:b/>
                <w:kern w:val="2"/>
                <w:szCs w:val="24"/>
              </w:rPr>
            </w:pPr>
            <w:r>
              <w:rPr>
                <w:b/>
                <w:kern w:val="2"/>
                <w:szCs w:val="24"/>
              </w:rPr>
              <w:t>1.2. Tiekėjas</w:t>
            </w:r>
          </w:p>
          <w:p w14:paraId="450B9242" w14:textId="77777777" w:rsidR="00745188" w:rsidRDefault="00745188" w:rsidP="00745188">
            <w:pPr>
              <w:rPr>
                <w:b/>
                <w:kern w:val="2"/>
                <w:szCs w:val="24"/>
              </w:rPr>
            </w:pPr>
          </w:p>
        </w:tc>
        <w:tc>
          <w:tcPr>
            <w:tcW w:w="3240" w:type="dxa"/>
          </w:tcPr>
          <w:p w14:paraId="67F6D24E" w14:textId="77777777" w:rsidR="00745188" w:rsidRPr="002E6DC6" w:rsidRDefault="00745188" w:rsidP="00745188">
            <w:pPr>
              <w:rPr>
                <w:kern w:val="2"/>
                <w:szCs w:val="24"/>
              </w:rPr>
            </w:pPr>
            <w:r w:rsidRPr="002E6DC6">
              <w:rPr>
                <w:kern w:val="2"/>
                <w:szCs w:val="24"/>
              </w:rPr>
              <w:t>1.2.1. Pavadinimas</w:t>
            </w:r>
          </w:p>
        </w:tc>
        <w:tc>
          <w:tcPr>
            <w:tcW w:w="3510" w:type="dxa"/>
            <w:shd w:val="clear" w:color="auto" w:fill="FFFFFF" w:themeFill="background1"/>
          </w:tcPr>
          <w:p w14:paraId="02EEDC7F" w14:textId="38C32F3A" w:rsidR="00745188" w:rsidRPr="002E6DC6" w:rsidRDefault="00745188" w:rsidP="00745188">
            <w:pPr>
              <w:jc w:val="both"/>
              <w:rPr>
                <w:kern w:val="2"/>
                <w:szCs w:val="24"/>
              </w:rPr>
            </w:pPr>
          </w:p>
        </w:tc>
      </w:tr>
      <w:tr w:rsidR="00745188" w14:paraId="3EAB2D74" w14:textId="77777777" w:rsidTr="002E6DC6">
        <w:tc>
          <w:tcPr>
            <w:tcW w:w="2808" w:type="dxa"/>
            <w:vMerge/>
          </w:tcPr>
          <w:p w14:paraId="75194712" w14:textId="77777777" w:rsidR="00745188" w:rsidRDefault="00745188" w:rsidP="00745188">
            <w:pPr>
              <w:rPr>
                <w:b/>
                <w:kern w:val="2"/>
                <w:szCs w:val="24"/>
              </w:rPr>
            </w:pPr>
          </w:p>
        </w:tc>
        <w:tc>
          <w:tcPr>
            <w:tcW w:w="3240" w:type="dxa"/>
          </w:tcPr>
          <w:p w14:paraId="65C865FD" w14:textId="77777777" w:rsidR="00745188" w:rsidRPr="002E6DC6" w:rsidRDefault="00745188" w:rsidP="00745188">
            <w:pPr>
              <w:rPr>
                <w:kern w:val="2"/>
                <w:szCs w:val="24"/>
              </w:rPr>
            </w:pPr>
            <w:r w:rsidRPr="002E6DC6">
              <w:rPr>
                <w:kern w:val="2"/>
                <w:szCs w:val="24"/>
              </w:rPr>
              <w:t>1.2.2. Juridinio asmens kodas</w:t>
            </w:r>
          </w:p>
        </w:tc>
        <w:tc>
          <w:tcPr>
            <w:tcW w:w="3510" w:type="dxa"/>
            <w:shd w:val="clear" w:color="auto" w:fill="FFFFFF" w:themeFill="background1"/>
          </w:tcPr>
          <w:p w14:paraId="53FD7CD7" w14:textId="32F7857C" w:rsidR="00745188" w:rsidRPr="002E6DC6" w:rsidRDefault="00745188" w:rsidP="00745188">
            <w:pPr>
              <w:jc w:val="both"/>
              <w:rPr>
                <w:kern w:val="2"/>
                <w:szCs w:val="24"/>
              </w:rPr>
            </w:pPr>
          </w:p>
        </w:tc>
      </w:tr>
      <w:tr w:rsidR="00745188" w14:paraId="666244A6" w14:textId="77777777" w:rsidTr="002E6DC6">
        <w:tc>
          <w:tcPr>
            <w:tcW w:w="2808" w:type="dxa"/>
            <w:vMerge/>
          </w:tcPr>
          <w:p w14:paraId="47FBA3D1" w14:textId="77777777" w:rsidR="00745188" w:rsidRDefault="00745188" w:rsidP="00745188">
            <w:pPr>
              <w:rPr>
                <w:b/>
                <w:kern w:val="2"/>
                <w:szCs w:val="24"/>
              </w:rPr>
            </w:pPr>
          </w:p>
        </w:tc>
        <w:tc>
          <w:tcPr>
            <w:tcW w:w="3240" w:type="dxa"/>
          </w:tcPr>
          <w:p w14:paraId="1BC85940" w14:textId="77777777" w:rsidR="00745188" w:rsidRPr="002E6DC6" w:rsidRDefault="00745188" w:rsidP="00745188">
            <w:pPr>
              <w:rPr>
                <w:kern w:val="2"/>
                <w:szCs w:val="24"/>
              </w:rPr>
            </w:pPr>
            <w:r w:rsidRPr="002E6DC6">
              <w:rPr>
                <w:kern w:val="2"/>
                <w:szCs w:val="24"/>
              </w:rPr>
              <w:t>1.2.3. Adresas</w:t>
            </w:r>
          </w:p>
        </w:tc>
        <w:tc>
          <w:tcPr>
            <w:tcW w:w="3510" w:type="dxa"/>
            <w:shd w:val="clear" w:color="auto" w:fill="FFFFFF" w:themeFill="background1"/>
          </w:tcPr>
          <w:p w14:paraId="7014BB4C" w14:textId="5CC8AF7A" w:rsidR="00745188" w:rsidRPr="002E6DC6" w:rsidRDefault="00745188" w:rsidP="00745188">
            <w:pPr>
              <w:jc w:val="both"/>
              <w:rPr>
                <w:kern w:val="2"/>
                <w:szCs w:val="24"/>
              </w:rPr>
            </w:pPr>
          </w:p>
        </w:tc>
      </w:tr>
      <w:tr w:rsidR="00745188" w14:paraId="29C53A2D" w14:textId="77777777" w:rsidTr="002E6DC6">
        <w:tc>
          <w:tcPr>
            <w:tcW w:w="2808" w:type="dxa"/>
            <w:vMerge/>
          </w:tcPr>
          <w:p w14:paraId="62F07FD3" w14:textId="77777777" w:rsidR="00745188" w:rsidRDefault="00745188" w:rsidP="00745188">
            <w:pPr>
              <w:rPr>
                <w:b/>
                <w:kern w:val="2"/>
                <w:szCs w:val="24"/>
              </w:rPr>
            </w:pPr>
          </w:p>
        </w:tc>
        <w:tc>
          <w:tcPr>
            <w:tcW w:w="3240" w:type="dxa"/>
          </w:tcPr>
          <w:p w14:paraId="3F64B498" w14:textId="77777777" w:rsidR="00745188" w:rsidRPr="002E6DC6" w:rsidRDefault="00745188" w:rsidP="00745188">
            <w:pPr>
              <w:rPr>
                <w:kern w:val="2"/>
                <w:szCs w:val="24"/>
              </w:rPr>
            </w:pPr>
            <w:r w:rsidRPr="002E6DC6">
              <w:rPr>
                <w:kern w:val="2"/>
                <w:szCs w:val="24"/>
              </w:rPr>
              <w:t>1.2.4. PVM mokėtojo kodas</w:t>
            </w:r>
          </w:p>
        </w:tc>
        <w:tc>
          <w:tcPr>
            <w:tcW w:w="3510" w:type="dxa"/>
            <w:shd w:val="clear" w:color="auto" w:fill="FFFFFF" w:themeFill="background1"/>
          </w:tcPr>
          <w:p w14:paraId="1570F720" w14:textId="1A00B576" w:rsidR="00745188" w:rsidRPr="002E6DC6" w:rsidRDefault="00745188" w:rsidP="00745188">
            <w:pPr>
              <w:jc w:val="both"/>
              <w:rPr>
                <w:kern w:val="2"/>
                <w:szCs w:val="24"/>
              </w:rPr>
            </w:pPr>
          </w:p>
        </w:tc>
      </w:tr>
      <w:tr w:rsidR="00745188" w14:paraId="5B9A0B4B" w14:textId="77777777" w:rsidTr="002E6DC6">
        <w:tc>
          <w:tcPr>
            <w:tcW w:w="2808" w:type="dxa"/>
            <w:vMerge/>
          </w:tcPr>
          <w:p w14:paraId="0E55A8FE" w14:textId="77777777" w:rsidR="00745188" w:rsidRDefault="00745188" w:rsidP="00745188">
            <w:pPr>
              <w:rPr>
                <w:b/>
                <w:kern w:val="2"/>
                <w:szCs w:val="24"/>
              </w:rPr>
            </w:pPr>
          </w:p>
        </w:tc>
        <w:tc>
          <w:tcPr>
            <w:tcW w:w="3240" w:type="dxa"/>
          </w:tcPr>
          <w:p w14:paraId="0740C72F" w14:textId="77777777" w:rsidR="00745188" w:rsidRPr="002E6DC6" w:rsidRDefault="00745188" w:rsidP="00745188">
            <w:pPr>
              <w:rPr>
                <w:kern w:val="2"/>
                <w:szCs w:val="24"/>
              </w:rPr>
            </w:pPr>
            <w:r w:rsidRPr="002E6DC6">
              <w:rPr>
                <w:kern w:val="2"/>
                <w:szCs w:val="24"/>
              </w:rPr>
              <w:t>1.2.5. Atsiskaitomoji sąskaita</w:t>
            </w:r>
          </w:p>
        </w:tc>
        <w:tc>
          <w:tcPr>
            <w:tcW w:w="3510" w:type="dxa"/>
            <w:shd w:val="clear" w:color="auto" w:fill="FFFFFF" w:themeFill="background1"/>
          </w:tcPr>
          <w:p w14:paraId="5B25FE4F" w14:textId="283E370D" w:rsidR="00745188" w:rsidRPr="002E6DC6" w:rsidRDefault="00745188" w:rsidP="00745188">
            <w:pPr>
              <w:jc w:val="both"/>
              <w:rPr>
                <w:kern w:val="2"/>
                <w:szCs w:val="24"/>
              </w:rPr>
            </w:pPr>
          </w:p>
        </w:tc>
      </w:tr>
      <w:tr w:rsidR="00745188" w14:paraId="0D812494" w14:textId="77777777" w:rsidTr="002E6DC6">
        <w:tc>
          <w:tcPr>
            <w:tcW w:w="2808" w:type="dxa"/>
            <w:vMerge/>
          </w:tcPr>
          <w:p w14:paraId="3FB019FB" w14:textId="77777777" w:rsidR="00745188" w:rsidRDefault="00745188" w:rsidP="00745188">
            <w:pPr>
              <w:rPr>
                <w:b/>
                <w:kern w:val="2"/>
                <w:szCs w:val="24"/>
              </w:rPr>
            </w:pPr>
          </w:p>
        </w:tc>
        <w:tc>
          <w:tcPr>
            <w:tcW w:w="3240" w:type="dxa"/>
          </w:tcPr>
          <w:p w14:paraId="61E194F0" w14:textId="77777777" w:rsidR="00745188" w:rsidRPr="002E6DC6" w:rsidRDefault="00745188" w:rsidP="00745188">
            <w:pPr>
              <w:rPr>
                <w:kern w:val="2"/>
                <w:szCs w:val="24"/>
              </w:rPr>
            </w:pPr>
            <w:r w:rsidRPr="002E6DC6">
              <w:rPr>
                <w:kern w:val="2"/>
                <w:szCs w:val="24"/>
              </w:rPr>
              <w:t>1.2.6. Bankas, banko kodas</w:t>
            </w:r>
          </w:p>
        </w:tc>
        <w:tc>
          <w:tcPr>
            <w:tcW w:w="3510" w:type="dxa"/>
            <w:shd w:val="clear" w:color="auto" w:fill="FFFFFF" w:themeFill="background1"/>
          </w:tcPr>
          <w:p w14:paraId="261BA477" w14:textId="75D2B6A0" w:rsidR="00745188" w:rsidRPr="002E6DC6" w:rsidRDefault="00745188" w:rsidP="00745188">
            <w:pPr>
              <w:jc w:val="both"/>
              <w:rPr>
                <w:kern w:val="2"/>
                <w:szCs w:val="24"/>
              </w:rPr>
            </w:pPr>
          </w:p>
        </w:tc>
      </w:tr>
      <w:tr w:rsidR="00745188" w14:paraId="3A61E74A" w14:textId="77777777" w:rsidTr="002E6DC6">
        <w:tc>
          <w:tcPr>
            <w:tcW w:w="2808" w:type="dxa"/>
            <w:vMerge/>
          </w:tcPr>
          <w:p w14:paraId="2E64EFD9" w14:textId="77777777" w:rsidR="00745188" w:rsidRDefault="00745188" w:rsidP="00745188">
            <w:pPr>
              <w:rPr>
                <w:b/>
                <w:kern w:val="2"/>
                <w:szCs w:val="24"/>
              </w:rPr>
            </w:pPr>
          </w:p>
        </w:tc>
        <w:tc>
          <w:tcPr>
            <w:tcW w:w="3240" w:type="dxa"/>
          </w:tcPr>
          <w:p w14:paraId="71522681" w14:textId="77777777" w:rsidR="00745188" w:rsidRPr="002E6DC6" w:rsidRDefault="00745188" w:rsidP="00745188">
            <w:pPr>
              <w:rPr>
                <w:kern w:val="2"/>
                <w:szCs w:val="24"/>
              </w:rPr>
            </w:pPr>
            <w:r w:rsidRPr="002E6DC6">
              <w:rPr>
                <w:kern w:val="2"/>
                <w:szCs w:val="24"/>
              </w:rPr>
              <w:t>1.2.7. Telefonas</w:t>
            </w:r>
          </w:p>
        </w:tc>
        <w:tc>
          <w:tcPr>
            <w:tcW w:w="3510" w:type="dxa"/>
            <w:shd w:val="clear" w:color="auto" w:fill="FFFFFF" w:themeFill="background1"/>
          </w:tcPr>
          <w:p w14:paraId="779C186C" w14:textId="2FB50E37" w:rsidR="00745188" w:rsidRPr="002E6DC6" w:rsidRDefault="00745188" w:rsidP="00745188">
            <w:pPr>
              <w:jc w:val="both"/>
              <w:rPr>
                <w:kern w:val="2"/>
                <w:szCs w:val="24"/>
              </w:rPr>
            </w:pPr>
            <w:r>
              <w:t xml:space="preserve"> </w:t>
            </w:r>
          </w:p>
        </w:tc>
      </w:tr>
      <w:tr w:rsidR="00745188" w14:paraId="4A6AF2AD" w14:textId="77777777" w:rsidTr="002E6DC6">
        <w:tc>
          <w:tcPr>
            <w:tcW w:w="2808" w:type="dxa"/>
            <w:vMerge/>
          </w:tcPr>
          <w:p w14:paraId="58F2C5B1" w14:textId="77777777" w:rsidR="00745188" w:rsidRDefault="00745188" w:rsidP="00745188">
            <w:pPr>
              <w:rPr>
                <w:b/>
                <w:kern w:val="2"/>
                <w:szCs w:val="24"/>
              </w:rPr>
            </w:pPr>
          </w:p>
        </w:tc>
        <w:tc>
          <w:tcPr>
            <w:tcW w:w="3240" w:type="dxa"/>
          </w:tcPr>
          <w:p w14:paraId="7496FFE6" w14:textId="77777777" w:rsidR="00745188" w:rsidRPr="002E6DC6" w:rsidRDefault="00745188" w:rsidP="00745188">
            <w:pPr>
              <w:rPr>
                <w:kern w:val="2"/>
                <w:szCs w:val="24"/>
              </w:rPr>
            </w:pPr>
            <w:r w:rsidRPr="002E6DC6">
              <w:rPr>
                <w:kern w:val="2"/>
                <w:szCs w:val="24"/>
              </w:rPr>
              <w:t>1.2.8. El. paštas</w:t>
            </w:r>
          </w:p>
        </w:tc>
        <w:tc>
          <w:tcPr>
            <w:tcW w:w="3510" w:type="dxa"/>
            <w:shd w:val="clear" w:color="auto" w:fill="FFFFFF" w:themeFill="background1"/>
          </w:tcPr>
          <w:p w14:paraId="5FE40A45" w14:textId="215882B6" w:rsidR="00745188" w:rsidRPr="002E6DC6" w:rsidRDefault="00745188" w:rsidP="00745188">
            <w:pPr>
              <w:jc w:val="both"/>
              <w:rPr>
                <w:kern w:val="2"/>
                <w:szCs w:val="24"/>
              </w:rPr>
            </w:pPr>
          </w:p>
        </w:tc>
      </w:tr>
      <w:tr w:rsidR="00745188" w14:paraId="67CA8A8E" w14:textId="77777777" w:rsidTr="002E6DC6">
        <w:tc>
          <w:tcPr>
            <w:tcW w:w="2808" w:type="dxa"/>
            <w:vMerge/>
          </w:tcPr>
          <w:p w14:paraId="03ECA91F" w14:textId="77777777" w:rsidR="00745188" w:rsidRDefault="00745188" w:rsidP="00745188">
            <w:pPr>
              <w:rPr>
                <w:b/>
                <w:kern w:val="2"/>
                <w:szCs w:val="24"/>
              </w:rPr>
            </w:pPr>
          </w:p>
        </w:tc>
        <w:tc>
          <w:tcPr>
            <w:tcW w:w="3240" w:type="dxa"/>
          </w:tcPr>
          <w:p w14:paraId="2920CEAC" w14:textId="77777777" w:rsidR="00745188" w:rsidRPr="002E6DC6" w:rsidRDefault="00745188" w:rsidP="00745188">
            <w:pPr>
              <w:rPr>
                <w:kern w:val="2"/>
                <w:szCs w:val="24"/>
              </w:rPr>
            </w:pPr>
            <w:r w:rsidRPr="002E6DC6">
              <w:rPr>
                <w:kern w:val="2"/>
                <w:szCs w:val="24"/>
              </w:rPr>
              <w:t>1.2.9. Šalies atstovas</w:t>
            </w:r>
          </w:p>
        </w:tc>
        <w:tc>
          <w:tcPr>
            <w:tcW w:w="3510" w:type="dxa"/>
            <w:shd w:val="clear" w:color="auto" w:fill="FFFFFF" w:themeFill="background1"/>
          </w:tcPr>
          <w:p w14:paraId="6AA5701A" w14:textId="5B9B52FD" w:rsidR="00745188" w:rsidRPr="002E6DC6" w:rsidRDefault="00745188" w:rsidP="00745188">
            <w:pPr>
              <w:jc w:val="both"/>
              <w:rPr>
                <w:kern w:val="2"/>
                <w:szCs w:val="24"/>
              </w:rPr>
            </w:pPr>
          </w:p>
        </w:tc>
      </w:tr>
      <w:tr w:rsidR="00745188" w14:paraId="21B1C29D" w14:textId="77777777" w:rsidTr="002E6DC6">
        <w:tc>
          <w:tcPr>
            <w:tcW w:w="2808" w:type="dxa"/>
            <w:vMerge/>
          </w:tcPr>
          <w:p w14:paraId="6032661D" w14:textId="77777777" w:rsidR="00745188" w:rsidRDefault="00745188" w:rsidP="00745188">
            <w:pPr>
              <w:rPr>
                <w:b/>
                <w:kern w:val="2"/>
                <w:szCs w:val="24"/>
              </w:rPr>
            </w:pPr>
          </w:p>
        </w:tc>
        <w:tc>
          <w:tcPr>
            <w:tcW w:w="3240" w:type="dxa"/>
          </w:tcPr>
          <w:p w14:paraId="08846265" w14:textId="77777777" w:rsidR="00745188" w:rsidRPr="002E6DC6" w:rsidRDefault="00745188" w:rsidP="00745188">
            <w:pPr>
              <w:rPr>
                <w:kern w:val="2"/>
                <w:szCs w:val="24"/>
              </w:rPr>
            </w:pPr>
            <w:r w:rsidRPr="002E6DC6">
              <w:rPr>
                <w:kern w:val="2"/>
                <w:szCs w:val="24"/>
              </w:rPr>
              <w:t>1.2.10. Atstovavimo pagrindas</w:t>
            </w:r>
          </w:p>
        </w:tc>
        <w:tc>
          <w:tcPr>
            <w:tcW w:w="3510" w:type="dxa"/>
            <w:shd w:val="clear" w:color="auto" w:fill="FFFFFF" w:themeFill="background1"/>
          </w:tcPr>
          <w:p w14:paraId="59BF79D5" w14:textId="70CB89B3" w:rsidR="00745188" w:rsidRPr="002E6DC6" w:rsidRDefault="00745188" w:rsidP="00745188">
            <w:pPr>
              <w:jc w:val="both"/>
              <w:rPr>
                <w:kern w:val="2"/>
                <w:szCs w:val="24"/>
              </w:rPr>
            </w:pPr>
          </w:p>
        </w:tc>
      </w:tr>
    </w:tbl>
    <w:p w14:paraId="3B83B988" w14:textId="77777777" w:rsidR="00027B83" w:rsidRDefault="00027B83">
      <w:pPr>
        <w:jc w:val="both"/>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552"/>
      </w:tblGrid>
      <w:tr w:rsidR="00027B83" w14:paraId="65ACB567" w14:textId="77777777" w:rsidTr="00C41CB1">
        <w:trPr>
          <w:trHeight w:val="300"/>
        </w:trPr>
        <w:tc>
          <w:tcPr>
            <w:tcW w:w="9776"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00C41CB1">
        <w:trPr>
          <w:trHeight w:val="300"/>
        </w:trPr>
        <w:tc>
          <w:tcPr>
            <w:tcW w:w="3094" w:type="dxa"/>
            <w:gridSpan w:val="2"/>
          </w:tcPr>
          <w:p w14:paraId="2DB817BF" w14:textId="21697A3C" w:rsidR="00027B83" w:rsidRDefault="000B0897">
            <w:pPr>
              <w:rPr>
                <w:b/>
                <w:kern w:val="2"/>
                <w:szCs w:val="24"/>
              </w:rPr>
            </w:pPr>
            <w:r>
              <w:rPr>
                <w:b/>
                <w:kern w:val="2"/>
                <w:szCs w:val="24"/>
              </w:rPr>
              <w:t xml:space="preserve">2.1. Pirkėjo kontaktiniai asmenys, atsakingi už Sutarties vykdymą, </w:t>
            </w:r>
            <w:r w:rsidR="00B80645">
              <w:rPr>
                <w:b/>
                <w:szCs w:val="24"/>
              </w:rPr>
              <w:t>Darbų/</w:t>
            </w:r>
            <w:r>
              <w:rPr>
                <w:b/>
                <w:kern w:val="2"/>
                <w:szCs w:val="24"/>
              </w:rPr>
              <w:t xml:space="preserve"> </w:t>
            </w:r>
            <w:r w:rsidR="00B80645">
              <w:rPr>
                <w:b/>
                <w:szCs w:val="24"/>
              </w:rPr>
              <w:t>Paslaugų</w:t>
            </w:r>
            <w:r w:rsidR="00B80645">
              <w:rPr>
                <w:b/>
                <w:kern w:val="2"/>
                <w:szCs w:val="24"/>
              </w:rPr>
              <w:t xml:space="preserve"> </w:t>
            </w:r>
            <w:r>
              <w:rPr>
                <w:b/>
                <w:kern w:val="2"/>
                <w:szCs w:val="24"/>
              </w:rPr>
              <w:t>priėmimą, Sąskaitų per informacinę sistemą SABIS priėmimą</w:t>
            </w:r>
          </w:p>
        </w:tc>
        <w:tc>
          <w:tcPr>
            <w:tcW w:w="6682" w:type="dxa"/>
            <w:gridSpan w:val="2"/>
          </w:tcPr>
          <w:p w14:paraId="7093F4C7" w14:textId="44A647DD" w:rsidR="00890092" w:rsidRPr="006D5ECB" w:rsidRDefault="001C50B2" w:rsidP="006D5ECB">
            <w:pPr>
              <w:jc w:val="both"/>
              <w:rPr>
                <w:color w:val="000000" w:themeColor="text1"/>
                <w:kern w:val="2"/>
                <w:szCs w:val="24"/>
              </w:rPr>
            </w:pPr>
            <w:r w:rsidRPr="006D5ECB">
              <w:rPr>
                <w:color w:val="000000" w:themeColor="text1"/>
                <w:kern w:val="2"/>
                <w:szCs w:val="24"/>
              </w:rPr>
              <w:t xml:space="preserve">Atsakingas asmuo už Sutarties vykdymą, prekių priėmimą -  </w:t>
            </w:r>
            <w:r w:rsidR="00890092" w:rsidRPr="006D5ECB">
              <w:rPr>
                <w:color w:val="000000" w:themeColor="text1"/>
                <w:kern w:val="2"/>
                <w:szCs w:val="24"/>
              </w:rPr>
              <w:t>PTPV AS</w:t>
            </w:r>
            <w:r w:rsidR="00985B62" w:rsidRPr="006D5ECB">
              <w:rPr>
                <w:color w:val="000000" w:themeColor="text1"/>
                <w:kern w:val="2"/>
                <w:szCs w:val="24"/>
              </w:rPr>
              <w:t xml:space="preserve"> </w:t>
            </w:r>
            <w:r w:rsidR="00985B62" w:rsidRPr="006D5ECB">
              <w:rPr>
                <w:color w:val="000000" w:themeColor="text1"/>
                <w:szCs w:val="24"/>
              </w:rPr>
              <w:t xml:space="preserve">Eksploatavimo inžinierius Valdas </w:t>
            </w:r>
            <w:proofErr w:type="spellStart"/>
            <w:r w:rsidR="00985B62" w:rsidRPr="006D5ECB">
              <w:rPr>
                <w:color w:val="000000" w:themeColor="text1"/>
                <w:szCs w:val="24"/>
              </w:rPr>
              <w:t>Aladaitis</w:t>
            </w:r>
            <w:proofErr w:type="spellEnd"/>
            <w:r w:rsidR="00890092" w:rsidRPr="006D5ECB">
              <w:rPr>
                <w:color w:val="000000" w:themeColor="text1"/>
                <w:kern w:val="2"/>
                <w:szCs w:val="24"/>
              </w:rPr>
              <w:t>,</w:t>
            </w:r>
          </w:p>
          <w:p w14:paraId="7722724C" w14:textId="1FE6F8C8" w:rsidR="00890092" w:rsidRPr="006D5ECB" w:rsidRDefault="00A10497" w:rsidP="006D5ECB">
            <w:pPr>
              <w:jc w:val="both"/>
              <w:rPr>
                <w:color w:val="000000" w:themeColor="text1"/>
                <w:sz w:val="20"/>
              </w:rPr>
            </w:pPr>
            <w:r w:rsidRPr="006D5ECB">
              <w:rPr>
                <w:color w:val="000000" w:themeColor="text1"/>
                <w:szCs w:val="24"/>
              </w:rPr>
              <w:t>+370 707 59 243</w:t>
            </w:r>
            <w:r w:rsidR="00890092" w:rsidRPr="006D5ECB">
              <w:rPr>
                <w:color w:val="000000" w:themeColor="text1"/>
                <w:kern w:val="2"/>
                <w:szCs w:val="24"/>
              </w:rPr>
              <w:t xml:space="preserve">, el. p. </w:t>
            </w:r>
            <w:hyperlink r:id="rId12" w:history="1">
              <w:r w:rsidRPr="006D5ECB">
                <w:rPr>
                  <w:rStyle w:val="Hipersaitas"/>
                  <w:color w:val="000000" w:themeColor="text1"/>
                </w:rPr>
                <w:t>valdas</w:t>
              </w:r>
              <w:r w:rsidRPr="006D5ECB">
                <w:rPr>
                  <w:rStyle w:val="Hipersaitas"/>
                  <w:color w:val="000000" w:themeColor="text1"/>
                  <w:kern w:val="2"/>
                  <w:szCs w:val="24"/>
                </w:rPr>
                <w:t>.aladaitis@vstarnyba.lt</w:t>
              </w:r>
            </w:hyperlink>
            <w:r w:rsidR="00890092" w:rsidRPr="006D5ECB">
              <w:rPr>
                <w:color w:val="000000" w:themeColor="text1"/>
                <w:kern w:val="2"/>
                <w:szCs w:val="24"/>
              </w:rPr>
              <w:t xml:space="preserve"> </w:t>
            </w:r>
          </w:p>
          <w:p w14:paraId="5D0F8AC8" w14:textId="7F87BF1F" w:rsidR="001C50B2" w:rsidRPr="006D5ECB" w:rsidRDefault="001C50B2" w:rsidP="006D5ECB">
            <w:pPr>
              <w:jc w:val="both"/>
              <w:rPr>
                <w:strike/>
                <w:color w:val="000000" w:themeColor="text1"/>
                <w:kern w:val="2"/>
                <w:szCs w:val="24"/>
              </w:rPr>
            </w:pPr>
          </w:p>
          <w:p w14:paraId="14F41C9C" w14:textId="384C06EE" w:rsidR="001C50B2" w:rsidRPr="006F0E5A" w:rsidRDefault="001C50B2" w:rsidP="001C50B2">
            <w:pPr>
              <w:jc w:val="both"/>
              <w:rPr>
                <w:kern w:val="2"/>
                <w:szCs w:val="24"/>
              </w:rPr>
            </w:pPr>
          </w:p>
          <w:p w14:paraId="6786D2FF" w14:textId="7F0921A7" w:rsidR="001C50B2" w:rsidRPr="001C50B2" w:rsidRDefault="001C50B2" w:rsidP="001C50B2">
            <w:pPr>
              <w:jc w:val="both"/>
              <w:rPr>
                <w:kern w:val="2"/>
                <w:szCs w:val="24"/>
              </w:rPr>
            </w:pPr>
            <w:r w:rsidRPr="001C50B2">
              <w:rPr>
                <w:kern w:val="2"/>
                <w:szCs w:val="24"/>
              </w:rPr>
              <w:lastRenderedPageBreak/>
              <w:t>Atsakingas asmuo už sąskaitų per informacinę sistemą SABIS priėmimą –</w:t>
            </w:r>
            <w:r>
              <w:rPr>
                <w:kern w:val="2"/>
                <w:szCs w:val="24"/>
              </w:rPr>
              <w:t xml:space="preserve"> </w:t>
            </w:r>
            <w:r w:rsidRPr="001C50B2">
              <w:rPr>
                <w:kern w:val="2"/>
                <w:szCs w:val="24"/>
              </w:rPr>
              <w:t xml:space="preserve">Aušra </w:t>
            </w:r>
            <w:proofErr w:type="spellStart"/>
            <w:r w:rsidRPr="001C50B2">
              <w:rPr>
                <w:kern w:val="2"/>
                <w:szCs w:val="24"/>
              </w:rPr>
              <w:t>Eidukevičienė</w:t>
            </w:r>
            <w:proofErr w:type="spellEnd"/>
            <w:r w:rsidRPr="001C50B2">
              <w:rPr>
                <w:kern w:val="2"/>
                <w:szCs w:val="24"/>
              </w:rPr>
              <w:t>, Tarnybos Biudžeto vykdymo ir pirkimų valdybos</w:t>
            </w:r>
            <w:r>
              <w:rPr>
                <w:kern w:val="2"/>
                <w:szCs w:val="24"/>
              </w:rPr>
              <w:t xml:space="preserve"> </w:t>
            </w:r>
            <w:r w:rsidRPr="001C50B2">
              <w:rPr>
                <w:kern w:val="2"/>
                <w:szCs w:val="24"/>
              </w:rPr>
              <w:t>Viešųjų pirkimų skyriaus vyresnioji specialistė,</w:t>
            </w:r>
          </w:p>
          <w:p w14:paraId="3A5963D8" w14:textId="77777777" w:rsidR="001C50B2" w:rsidRPr="001C50B2" w:rsidRDefault="001C50B2" w:rsidP="001C50B2">
            <w:pPr>
              <w:jc w:val="both"/>
              <w:rPr>
                <w:kern w:val="2"/>
                <w:szCs w:val="24"/>
              </w:rPr>
            </w:pPr>
            <w:r w:rsidRPr="001C50B2">
              <w:rPr>
                <w:kern w:val="2"/>
                <w:szCs w:val="24"/>
              </w:rPr>
              <w:t>tel. Nr. +370 707 69261,</w:t>
            </w:r>
          </w:p>
          <w:p w14:paraId="0A73C060" w14:textId="459C5836" w:rsidR="00027B83" w:rsidRPr="001C50B2" w:rsidRDefault="001C50B2" w:rsidP="001C50B2">
            <w:pPr>
              <w:jc w:val="both"/>
              <w:rPr>
                <w:kern w:val="2"/>
                <w:szCs w:val="24"/>
              </w:rPr>
            </w:pPr>
            <w:r w:rsidRPr="001C50B2">
              <w:rPr>
                <w:kern w:val="2"/>
                <w:szCs w:val="24"/>
              </w:rPr>
              <w:t>el. pašto adresas: ausra.eidukeviciene@vstrnyba.lt</w:t>
            </w:r>
          </w:p>
        </w:tc>
      </w:tr>
      <w:tr w:rsidR="00027B83" w14:paraId="7B08F743" w14:textId="77777777" w:rsidTr="00C41CB1">
        <w:trPr>
          <w:trHeight w:val="300"/>
        </w:trPr>
        <w:tc>
          <w:tcPr>
            <w:tcW w:w="3094" w:type="dxa"/>
            <w:gridSpan w:val="2"/>
          </w:tcPr>
          <w:p w14:paraId="60D76363" w14:textId="77777777" w:rsidR="00027B83" w:rsidRPr="002E6DC6" w:rsidRDefault="000B0897">
            <w:pPr>
              <w:rPr>
                <w:b/>
                <w:kern w:val="2"/>
                <w:szCs w:val="24"/>
              </w:rPr>
            </w:pPr>
            <w:r w:rsidRPr="002E6DC6">
              <w:rPr>
                <w:b/>
                <w:kern w:val="2"/>
                <w:szCs w:val="24"/>
              </w:rPr>
              <w:lastRenderedPageBreak/>
              <w:t>2.2. Tiekėjo kontaktiniai asmenys, atsakingi už Sutarties vykdymą</w:t>
            </w:r>
          </w:p>
        </w:tc>
        <w:tc>
          <w:tcPr>
            <w:tcW w:w="6682" w:type="dxa"/>
            <w:gridSpan w:val="2"/>
          </w:tcPr>
          <w:p w14:paraId="420CAB00" w14:textId="4B6E9768" w:rsidR="00027B83" w:rsidRPr="002E6DC6" w:rsidRDefault="00027B83">
            <w:pPr>
              <w:rPr>
                <w:color w:val="4472C4"/>
                <w:kern w:val="2"/>
                <w:szCs w:val="24"/>
              </w:rPr>
            </w:pPr>
          </w:p>
        </w:tc>
      </w:tr>
      <w:tr w:rsidR="00027B83" w14:paraId="5F38F90D" w14:textId="77777777" w:rsidTr="00C41CB1">
        <w:trPr>
          <w:trHeight w:val="300"/>
        </w:trPr>
        <w:tc>
          <w:tcPr>
            <w:tcW w:w="9776"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rsidTr="00C41CB1">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682" w:type="dxa"/>
            <w:gridSpan w:val="2"/>
          </w:tcPr>
          <w:p w14:paraId="18DAD28D" w14:textId="34F870E0" w:rsidR="00D842CE" w:rsidRPr="00772D61" w:rsidRDefault="00D842CE" w:rsidP="00772D61">
            <w:pPr>
              <w:jc w:val="both"/>
              <w:rPr>
                <w:kern w:val="2"/>
                <w:szCs w:val="24"/>
              </w:rPr>
            </w:pPr>
            <w:r w:rsidRPr="00D842CE">
              <w:rPr>
                <w:kern w:val="2"/>
                <w:szCs w:val="24"/>
              </w:rPr>
              <w:t xml:space="preserve">Tiekėjas įsipareigoja Sutartyje numatytomis sąlygomis </w:t>
            </w:r>
            <w:r w:rsidR="00772D61">
              <w:rPr>
                <w:kern w:val="2"/>
                <w:szCs w:val="24"/>
              </w:rPr>
              <w:t xml:space="preserve">atlikti </w:t>
            </w:r>
            <w:r w:rsidR="00772D61" w:rsidRPr="00772D61">
              <w:rPr>
                <w:kern w:val="2"/>
                <w:szCs w:val="24"/>
              </w:rPr>
              <w:t xml:space="preserve">Autonominių nuotekų valymo sistemos įrengimo Visagine </w:t>
            </w:r>
            <w:r w:rsidRPr="00772D61">
              <w:rPr>
                <w:kern w:val="2"/>
                <w:szCs w:val="24"/>
              </w:rPr>
              <w:t>darbus |(toliau – Darbai).</w:t>
            </w:r>
          </w:p>
          <w:p w14:paraId="3CAB34B7" w14:textId="77777777" w:rsidR="00D842CE" w:rsidRDefault="00D842CE" w:rsidP="00050610">
            <w:pPr>
              <w:jc w:val="both"/>
              <w:rPr>
                <w:kern w:val="2"/>
                <w:szCs w:val="24"/>
              </w:rPr>
            </w:pPr>
          </w:p>
          <w:p w14:paraId="502CEA81" w14:textId="31FDD20B" w:rsidR="0051211F" w:rsidRPr="00482349" w:rsidRDefault="0051211F" w:rsidP="00050610">
            <w:pPr>
              <w:jc w:val="both"/>
              <w:rPr>
                <w:szCs w:val="24"/>
              </w:rPr>
            </w:pPr>
            <w:r w:rsidRPr="0051211F">
              <w:rPr>
                <w:szCs w:val="24"/>
              </w:rPr>
              <w:t xml:space="preserve">Išsamus </w:t>
            </w:r>
            <w:r w:rsidR="00D842CE">
              <w:rPr>
                <w:szCs w:val="24"/>
              </w:rPr>
              <w:t>Darbų</w:t>
            </w:r>
            <w:r w:rsidRPr="0051211F">
              <w:rPr>
                <w:szCs w:val="24"/>
              </w:rPr>
              <w:t xml:space="preserve"> aprašymas ir kiti reikalavimai </w:t>
            </w:r>
            <w:r w:rsidR="00D842CE">
              <w:rPr>
                <w:szCs w:val="24"/>
              </w:rPr>
              <w:t>Darbams</w:t>
            </w:r>
            <w:r w:rsidRPr="0051211F">
              <w:rPr>
                <w:szCs w:val="24"/>
              </w:rPr>
              <w:t xml:space="preserve"> nustatyti Sutarties </w:t>
            </w:r>
            <w:r w:rsidRPr="00890092">
              <w:rPr>
                <w:szCs w:val="24"/>
              </w:rPr>
              <w:t>priede Nr. [</w:t>
            </w:r>
            <w:r w:rsidR="00482349">
              <w:rPr>
                <w:szCs w:val="24"/>
              </w:rPr>
              <w:t>1</w:t>
            </w:r>
            <w:r w:rsidRPr="00890092">
              <w:rPr>
                <w:szCs w:val="24"/>
              </w:rPr>
              <w:t>] „</w:t>
            </w:r>
            <w:r w:rsidRPr="00482349">
              <w:rPr>
                <w:szCs w:val="24"/>
              </w:rPr>
              <w:t>Techninė specifikacija“ (toliau – Techninė specifikacija) ir Sutarties priede Nr. [</w:t>
            </w:r>
            <w:r w:rsidR="00482349" w:rsidRPr="00482349">
              <w:rPr>
                <w:szCs w:val="24"/>
              </w:rPr>
              <w:t>2</w:t>
            </w:r>
            <w:r w:rsidRPr="00482349">
              <w:rPr>
                <w:szCs w:val="24"/>
              </w:rPr>
              <w:t>] „Pasiūlymas“.</w:t>
            </w:r>
          </w:p>
          <w:p w14:paraId="2F620DEF" w14:textId="77777777" w:rsidR="00A67013" w:rsidRDefault="00A67013" w:rsidP="00050610">
            <w:pPr>
              <w:jc w:val="both"/>
              <w:rPr>
                <w:color w:val="000000"/>
                <w:szCs w:val="24"/>
              </w:rPr>
            </w:pPr>
          </w:p>
          <w:p w14:paraId="27730B38" w14:textId="12018ED7" w:rsidR="00027B83" w:rsidRPr="00772D61" w:rsidRDefault="00A67013" w:rsidP="00772D61">
            <w:pPr>
              <w:spacing w:after="200" w:line="276" w:lineRule="auto"/>
              <w:jc w:val="both"/>
              <w:rPr>
                <w:rFonts w:eastAsia="SimSun"/>
                <w:color w:val="000000"/>
                <w:sz w:val="22"/>
                <w:szCs w:val="22"/>
                <w:lang w:eastAsia="zh-CN"/>
              </w:rPr>
            </w:pPr>
            <w:r>
              <w:rPr>
                <w:color w:val="000000"/>
                <w:szCs w:val="24"/>
              </w:rPr>
              <w:t xml:space="preserve">Darbų vykdymo vieta: </w:t>
            </w:r>
            <w:r w:rsidR="00772D61" w:rsidRPr="00F232A9">
              <w:rPr>
                <w:rFonts w:eastAsia="SimSun"/>
                <w:lang w:eastAsia="zh-CN"/>
              </w:rPr>
              <w:t xml:space="preserve">Elektrinės g. 16 ir Elektrinės g. 18 </w:t>
            </w:r>
            <w:proofErr w:type="spellStart"/>
            <w:r w:rsidR="00772D61" w:rsidRPr="00F232A9">
              <w:t>Drūkšinių</w:t>
            </w:r>
            <w:proofErr w:type="spellEnd"/>
            <w:r w:rsidR="00772D61" w:rsidRPr="00F232A9">
              <w:t xml:space="preserve"> k. Visagino sav.</w:t>
            </w:r>
          </w:p>
        </w:tc>
      </w:tr>
      <w:tr w:rsidR="00027B83" w14:paraId="20C46499" w14:textId="77777777" w:rsidTr="00C41CB1">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682" w:type="dxa"/>
            <w:gridSpan w:val="2"/>
          </w:tcPr>
          <w:p w14:paraId="67D99209" w14:textId="6DD25A47" w:rsidR="00027B83" w:rsidRPr="00D13B3C" w:rsidRDefault="00D13B3C" w:rsidP="00D13B3C">
            <w:pPr>
              <w:jc w:val="both"/>
              <w:rPr>
                <w:kern w:val="2"/>
                <w:szCs w:val="24"/>
              </w:rPr>
            </w:pPr>
            <w:r w:rsidRPr="00D13B3C">
              <w:rPr>
                <w:kern w:val="2"/>
                <w:szCs w:val="24"/>
              </w:rPr>
              <w:t>Autonominių nuotekų valymo sistemos įrengimas Visagine</w:t>
            </w:r>
          </w:p>
        </w:tc>
      </w:tr>
      <w:tr w:rsidR="00027B83" w14:paraId="5A252299" w14:textId="77777777" w:rsidTr="00C41CB1">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682"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176F19EC" w:rsidR="00027B83" w:rsidRDefault="00027B83">
            <w:pPr>
              <w:rPr>
                <w:kern w:val="2"/>
                <w:szCs w:val="24"/>
              </w:rPr>
            </w:pPr>
          </w:p>
        </w:tc>
      </w:tr>
      <w:tr w:rsidR="00027B83" w14:paraId="56639858" w14:textId="77777777" w:rsidTr="00C41CB1">
        <w:trPr>
          <w:trHeight w:val="300"/>
        </w:trPr>
        <w:tc>
          <w:tcPr>
            <w:tcW w:w="9776" w:type="dxa"/>
            <w:gridSpan w:val="4"/>
          </w:tcPr>
          <w:p w14:paraId="5DAD24A4" w14:textId="08AD3883" w:rsidR="00027B83" w:rsidRDefault="000B0897">
            <w:pPr>
              <w:jc w:val="center"/>
              <w:rPr>
                <w:b/>
                <w:kern w:val="2"/>
                <w:szCs w:val="24"/>
              </w:rPr>
            </w:pPr>
            <w:r>
              <w:rPr>
                <w:b/>
                <w:kern w:val="2"/>
                <w:szCs w:val="24"/>
              </w:rPr>
              <w:t xml:space="preserve">4. </w:t>
            </w:r>
            <w:r w:rsidR="00C24366">
              <w:rPr>
                <w:b/>
                <w:kern w:val="2"/>
                <w:szCs w:val="24"/>
              </w:rPr>
              <w:t>DARBŲ ĮVYKDYMO</w:t>
            </w:r>
            <w:r>
              <w:rPr>
                <w:b/>
                <w:kern w:val="2"/>
                <w:szCs w:val="24"/>
              </w:rPr>
              <w:t xml:space="preserve"> TERMINAI IR </w:t>
            </w:r>
            <w:r w:rsidR="00C24366">
              <w:rPr>
                <w:b/>
                <w:kern w:val="2"/>
                <w:szCs w:val="24"/>
              </w:rPr>
              <w:t>DARBŲ</w:t>
            </w:r>
            <w:r>
              <w:rPr>
                <w:b/>
                <w:kern w:val="2"/>
                <w:szCs w:val="24"/>
              </w:rPr>
              <w:t xml:space="preserve"> PERDAVIMO </w:t>
            </w:r>
            <w:r>
              <w:rPr>
                <w:color w:val="000000"/>
                <w:kern w:val="2"/>
                <w:szCs w:val="24"/>
              </w:rPr>
              <w:t>–</w:t>
            </w:r>
            <w:r>
              <w:rPr>
                <w:b/>
                <w:kern w:val="2"/>
                <w:szCs w:val="24"/>
              </w:rPr>
              <w:t xml:space="preserve"> PRIĖMIMO TVARKA</w:t>
            </w:r>
          </w:p>
        </w:tc>
      </w:tr>
      <w:tr w:rsidR="00027B83" w14:paraId="5CC6782A" w14:textId="77777777" w:rsidTr="00C41CB1">
        <w:trPr>
          <w:trHeight w:val="300"/>
        </w:trPr>
        <w:tc>
          <w:tcPr>
            <w:tcW w:w="3094" w:type="dxa"/>
            <w:gridSpan w:val="2"/>
          </w:tcPr>
          <w:p w14:paraId="23F792D9" w14:textId="675FDFD1" w:rsidR="00027B83" w:rsidRPr="00341B4C" w:rsidRDefault="000B0897">
            <w:pPr>
              <w:rPr>
                <w:b/>
                <w:kern w:val="2"/>
                <w:szCs w:val="24"/>
              </w:rPr>
            </w:pPr>
            <w:r>
              <w:rPr>
                <w:b/>
                <w:kern w:val="2"/>
                <w:szCs w:val="24"/>
              </w:rPr>
              <w:t xml:space="preserve">4.1. </w:t>
            </w:r>
            <w:r w:rsidR="00C24366">
              <w:rPr>
                <w:b/>
                <w:kern w:val="2"/>
                <w:szCs w:val="24"/>
              </w:rPr>
              <w:t>Darbų</w:t>
            </w:r>
            <w:r w:rsidR="00B80645">
              <w:rPr>
                <w:b/>
                <w:kern w:val="2"/>
                <w:szCs w:val="24"/>
              </w:rPr>
              <w:t>/Paslaugų</w:t>
            </w:r>
            <w:r>
              <w:rPr>
                <w:b/>
                <w:kern w:val="2"/>
                <w:szCs w:val="24"/>
              </w:rPr>
              <w:t xml:space="preserve"> </w:t>
            </w:r>
            <w:r w:rsidR="00C24366">
              <w:rPr>
                <w:b/>
                <w:kern w:val="2"/>
                <w:szCs w:val="24"/>
              </w:rPr>
              <w:t>vykdymo</w:t>
            </w:r>
            <w:r>
              <w:rPr>
                <w:b/>
                <w:kern w:val="2"/>
                <w:szCs w:val="24"/>
              </w:rPr>
              <w:t xml:space="preserve"> terminas, kai </w:t>
            </w:r>
            <w:r w:rsidR="00C24366">
              <w:rPr>
                <w:b/>
                <w:kern w:val="2"/>
                <w:szCs w:val="24"/>
              </w:rPr>
              <w:t>Darbai</w:t>
            </w:r>
            <w:r>
              <w:rPr>
                <w:b/>
                <w:szCs w:val="24"/>
              </w:rPr>
              <w:t xml:space="preserve"> yra vienkartinio pobūdžio, teikiam</w:t>
            </w:r>
            <w:r w:rsidR="00C24366">
              <w:rPr>
                <w:b/>
                <w:szCs w:val="24"/>
              </w:rPr>
              <w:t>i</w:t>
            </w:r>
            <w:r>
              <w:rPr>
                <w:b/>
                <w:szCs w:val="24"/>
              </w:rPr>
              <w:t xml:space="preserve"> periodiškai arba pagal Pirkėjo Užsakymą</w:t>
            </w:r>
          </w:p>
          <w:p w14:paraId="6BC959D5" w14:textId="77777777" w:rsidR="00027B83" w:rsidRDefault="00027B83">
            <w:pPr>
              <w:rPr>
                <w:b/>
                <w:color w:val="FF0000"/>
                <w:kern w:val="2"/>
                <w:szCs w:val="24"/>
              </w:rPr>
            </w:pPr>
          </w:p>
        </w:tc>
        <w:tc>
          <w:tcPr>
            <w:tcW w:w="6682" w:type="dxa"/>
            <w:gridSpan w:val="2"/>
          </w:tcPr>
          <w:p w14:paraId="492B54ED" w14:textId="464E49A1" w:rsidR="00B80645" w:rsidRPr="006F0E5A" w:rsidRDefault="00B80645" w:rsidP="00B80645">
            <w:pPr>
              <w:jc w:val="both"/>
              <w:rPr>
                <w:rFonts w:eastAsia="Aptos"/>
                <w:kern w:val="2"/>
                <w:szCs w:val="22"/>
                <w14:ligatures w14:val="standardContextual"/>
              </w:rPr>
            </w:pPr>
            <w:r w:rsidRPr="006F0E5A">
              <w:rPr>
                <w:rFonts w:eastAsia="Aptos"/>
                <w:kern w:val="2"/>
                <w:szCs w:val="22"/>
                <w14:ligatures w14:val="standardContextual"/>
              </w:rPr>
              <w:t xml:space="preserve">Tiekėjas įsipareigoja </w:t>
            </w:r>
            <w:r w:rsidR="006D5ECB" w:rsidRPr="006F0E5A">
              <w:rPr>
                <w:rFonts w:eastAsia="Aptos"/>
                <w:kern w:val="2"/>
                <w:szCs w:val="22"/>
                <w14:ligatures w14:val="standardContextual"/>
              </w:rPr>
              <w:t>darbus</w:t>
            </w:r>
            <w:r w:rsidR="006D5ECB">
              <w:rPr>
                <w:rFonts w:eastAsia="Aptos"/>
                <w:kern w:val="2"/>
                <w:szCs w:val="22"/>
                <w14:ligatures w14:val="standardContextual"/>
              </w:rPr>
              <w:t xml:space="preserve"> atlikti </w:t>
            </w:r>
            <w:r w:rsidRPr="006F0E5A">
              <w:rPr>
                <w:rFonts w:eastAsia="Aptos"/>
                <w:kern w:val="2"/>
                <w:szCs w:val="22"/>
                <w14:ligatures w14:val="standardContextual"/>
              </w:rPr>
              <w:t>Techninėje specifikacijoje nurodytų etapų eiliškumu, terminais ir sąlygomis.</w:t>
            </w:r>
          </w:p>
          <w:p w14:paraId="36B51A80" w14:textId="2E9CBC17" w:rsidR="006F0E5A" w:rsidRPr="006F0E5A" w:rsidRDefault="006F0E5A" w:rsidP="006F0E5A">
            <w:pPr>
              <w:jc w:val="both"/>
              <w:rPr>
                <w:rFonts w:eastAsia="Aptos"/>
                <w:color w:val="EE0000"/>
                <w:kern w:val="2"/>
                <w:szCs w:val="22"/>
                <w14:ligatures w14:val="standardContextual"/>
              </w:rPr>
            </w:pPr>
          </w:p>
        </w:tc>
      </w:tr>
      <w:tr w:rsidR="007A75C6" w14:paraId="445BEF51" w14:textId="77777777" w:rsidTr="00C41CB1">
        <w:trPr>
          <w:trHeight w:val="300"/>
        </w:trPr>
        <w:tc>
          <w:tcPr>
            <w:tcW w:w="3094" w:type="dxa"/>
            <w:gridSpan w:val="2"/>
          </w:tcPr>
          <w:p w14:paraId="0CD01515" w14:textId="3DFD94B4" w:rsidR="007A75C6" w:rsidRPr="00CE4225" w:rsidRDefault="007A75C6" w:rsidP="007A75C6">
            <w:pPr>
              <w:rPr>
                <w:b/>
                <w:kern w:val="2"/>
                <w:szCs w:val="24"/>
              </w:rPr>
            </w:pPr>
            <w:r w:rsidRPr="00CE4225">
              <w:rPr>
                <w:b/>
                <w:kern w:val="2"/>
                <w:szCs w:val="24"/>
              </w:rPr>
              <w:t xml:space="preserve">4.2. </w:t>
            </w:r>
            <w:r w:rsidR="00C24366" w:rsidRPr="00CE4225">
              <w:rPr>
                <w:b/>
                <w:kern w:val="2"/>
                <w:szCs w:val="24"/>
              </w:rPr>
              <w:t>Darbų</w:t>
            </w:r>
            <w:r w:rsidRPr="00CE4225">
              <w:rPr>
                <w:b/>
                <w:kern w:val="2"/>
                <w:szCs w:val="24"/>
              </w:rPr>
              <w:t xml:space="preserve"> /</w:t>
            </w:r>
            <w:r w:rsidR="00A67013" w:rsidRPr="00CE4225">
              <w:rPr>
                <w:b/>
                <w:kern w:val="2"/>
                <w:szCs w:val="24"/>
              </w:rPr>
              <w:t>Paslaugų/</w:t>
            </w:r>
            <w:r w:rsidRPr="00CE4225">
              <w:rPr>
                <w:b/>
                <w:kern w:val="2"/>
                <w:szCs w:val="24"/>
              </w:rPr>
              <w:t xml:space="preserve"> jų dalies / etapo / periodo suteikimo termino pratęsimas</w:t>
            </w:r>
          </w:p>
        </w:tc>
        <w:tc>
          <w:tcPr>
            <w:tcW w:w="6682" w:type="dxa"/>
            <w:gridSpan w:val="2"/>
          </w:tcPr>
          <w:p w14:paraId="6DCF4A22" w14:textId="2984B016" w:rsidR="007A75C6" w:rsidRPr="00CE4225" w:rsidRDefault="007A75C6" w:rsidP="005337A4">
            <w:pPr>
              <w:jc w:val="both"/>
              <w:rPr>
                <w:kern w:val="2"/>
                <w:szCs w:val="24"/>
              </w:rPr>
            </w:pPr>
            <w:r w:rsidRPr="00CE4225">
              <w:rPr>
                <w:kern w:val="2"/>
                <w:szCs w:val="24"/>
              </w:rPr>
              <w:t>Netaikoma</w:t>
            </w:r>
          </w:p>
        </w:tc>
      </w:tr>
      <w:tr w:rsidR="00027B83" w14:paraId="1B23F72E" w14:textId="77777777" w:rsidTr="00C41CB1">
        <w:trPr>
          <w:trHeight w:val="300"/>
        </w:trPr>
        <w:tc>
          <w:tcPr>
            <w:tcW w:w="3094" w:type="dxa"/>
            <w:gridSpan w:val="2"/>
          </w:tcPr>
          <w:p w14:paraId="15F8BEBC" w14:textId="77777777" w:rsidR="00027B83" w:rsidRPr="00CE4225" w:rsidRDefault="000B0897">
            <w:pPr>
              <w:rPr>
                <w:b/>
                <w:kern w:val="2"/>
                <w:szCs w:val="24"/>
              </w:rPr>
            </w:pPr>
            <w:r w:rsidRPr="00CE4225">
              <w:rPr>
                <w:b/>
                <w:kern w:val="2"/>
                <w:szCs w:val="24"/>
              </w:rPr>
              <w:t>4.3. Užsakymų teikimo tvarka</w:t>
            </w:r>
          </w:p>
        </w:tc>
        <w:tc>
          <w:tcPr>
            <w:tcW w:w="6682" w:type="dxa"/>
            <w:gridSpan w:val="2"/>
          </w:tcPr>
          <w:p w14:paraId="02B9F0A4" w14:textId="77777777" w:rsidR="00027B83" w:rsidRPr="00CE4225" w:rsidRDefault="000B0897">
            <w:pPr>
              <w:rPr>
                <w:szCs w:val="24"/>
              </w:rPr>
            </w:pPr>
            <w:r w:rsidRPr="00CE4225">
              <w:rPr>
                <w:szCs w:val="24"/>
              </w:rPr>
              <w:t>Netaikoma</w:t>
            </w:r>
          </w:p>
          <w:p w14:paraId="32517BDA" w14:textId="77777777" w:rsidR="00027B83" w:rsidRPr="00CE4225" w:rsidRDefault="00027B83">
            <w:pPr>
              <w:rPr>
                <w:szCs w:val="24"/>
              </w:rPr>
            </w:pPr>
          </w:p>
          <w:p w14:paraId="15D80427" w14:textId="0A206F43" w:rsidR="00027B83" w:rsidRPr="00CE4225" w:rsidRDefault="000B0897">
            <w:pPr>
              <w:rPr>
                <w:szCs w:val="24"/>
              </w:rPr>
            </w:pPr>
            <w:r w:rsidRPr="00CE4225">
              <w:rPr>
                <w:kern w:val="2"/>
                <w:szCs w:val="24"/>
              </w:rPr>
              <w:t>.</w:t>
            </w:r>
          </w:p>
        </w:tc>
      </w:tr>
      <w:tr w:rsidR="00027B83" w14:paraId="63190814" w14:textId="77777777" w:rsidTr="00C41CB1">
        <w:trPr>
          <w:trHeight w:val="840"/>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682" w:type="dxa"/>
            <w:gridSpan w:val="2"/>
            <w:tcBorders>
              <w:top w:val="single" w:sz="4" w:space="0" w:color="auto"/>
              <w:left w:val="single" w:sz="4" w:space="0" w:color="auto"/>
              <w:bottom w:val="single" w:sz="4" w:space="0" w:color="auto"/>
              <w:right w:val="single" w:sz="4" w:space="0" w:color="auto"/>
            </w:tcBorders>
          </w:tcPr>
          <w:p w14:paraId="26E2BA7D" w14:textId="5BAC3001" w:rsidR="00027B83" w:rsidRPr="005337A4" w:rsidRDefault="000B0897">
            <w:pPr>
              <w:rPr>
                <w:kern w:val="2"/>
                <w:szCs w:val="24"/>
              </w:rPr>
            </w:pPr>
            <w:r>
              <w:rPr>
                <w:kern w:val="2"/>
                <w:szCs w:val="24"/>
              </w:rPr>
              <w:t>Netaikoma</w:t>
            </w:r>
          </w:p>
        </w:tc>
      </w:tr>
      <w:tr w:rsidR="00027B83" w14:paraId="6A12AB7F" w14:textId="77777777" w:rsidTr="00C41CB1">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682" w:type="dxa"/>
            <w:gridSpan w:val="2"/>
          </w:tcPr>
          <w:p w14:paraId="0CE28B9D" w14:textId="25A5ECC4" w:rsidR="00027B83" w:rsidRPr="008F0F30" w:rsidRDefault="000B0897" w:rsidP="006E7578">
            <w:pPr>
              <w:jc w:val="both"/>
              <w:rPr>
                <w:szCs w:val="24"/>
              </w:rPr>
            </w:pPr>
            <w:r w:rsidRPr="008F0F30">
              <w:rPr>
                <w:kern w:val="2"/>
                <w:szCs w:val="24"/>
              </w:rPr>
              <w:t xml:space="preserve">Turi būti pateikiami šie dokumentai: </w:t>
            </w:r>
            <w:r w:rsidR="006E7578">
              <w:rPr>
                <w:kern w:val="2"/>
                <w:szCs w:val="24"/>
              </w:rPr>
              <w:t>Darbų/</w:t>
            </w:r>
            <w:r w:rsidRPr="008F0F30">
              <w:rPr>
                <w:kern w:val="2"/>
                <w:szCs w:val="24"/>
              </w:rPr>
              <w:t xml:space="preserve">Paslaugų perdavimo-priėmimo aktas ir Sąskaita. Tiekėjui nepateikus nurodytų dokumentų, laikoma, kad </w:t>
            </w:r>
            <w:r w:rsidR="006E7578">
              <w:rPr>
                <w:kern w:val="2"/>
                <w:szCs w:val="24"/>
              </w:rPr>
              <w:t>Darbai/</w:t>
            </w:r>
            <w:r w:rsidRPr="008F0F30">
              <w:rPr>
                <w:kern w:val="2"/>
                <w:szCs w:val="24"/>
              </w:rPr>
              <w:t>Paslaugos neatitinka Sutartyje nustatytų reikalavimų.</w:t>
            </w:r>
          </w:p>
        </w:tc>
      </w:tr>
      <w:tr w:rsidR="00027B83" w14:paraId="5BCB922D" w14:textId="77777777" w:rsidTr="00C41CB1">
        <w:trPr>
          <w:trHeight w:val="300"/>
        </w:trPr>
        <w:tc>
          <w:tcPr>
            <w:tcW w:w="9776" w:type="dxa"/>
            <w:gridSpan w:val="4"/>
          </w:tcPr>
          <w:p w14:paraId="694A2072" w14:textId="77777777" w:rsidR="00027B83" w:rsidRDefault="000B0897">
            <w:pPr>
              <w:jc w:val="center"/>
              <w:rPr>
                <w:b/>
                <w:kern w:val="2"/>
                <w:szCs w:val="24"/>
              </w:rPr>
            </w:pPr>
            <w:r>
              <w:rPr>
                <w:b/>
                <w:kern w:val="2"/>
                <w:szCs w:val="24"/>
              </w:rPr>
              <w:lastRenderedPageBreak/>
              <w:t>5. SUTARTIES KAINA IR ATSISKAITYMO TVARKA</w:t>
            </w:r>
          </w:p>
        </w:tc>
      </w:tr>
      <w:tr w:rsidR="00027B83" w14:paraId="52F3204D" w14:textId="77777777" w:rsidTr="00C41CB1">
        <w:trPr>
          <w:trHeight w:val="300"/>
        </w:trPr>
        <w:tc>
          <w:tcPr>
            <w:tcW w:w="3094" w:type="dxa"/>
            <w:gridSpan w:val="2"/>
          </w:tcPr>
          <w:p w14:paraId="2BB39D3E" w14:textId="5C88E38C" w:rsidR="00027B83" w:rsidRDefault="000B0897" w:rsidP="00196B93">
            <w:pPr>
              <w:jc w:val="both"/>
              <w:rPr>
                <w:b/>
                <w:kern w:val="2"/>
                <w:szCs w:val="24"/>
              </w:rPr>
            </w:pPr>
            <w:r>
              <w:rPr>
                <w:b/>
                <w:kern w:val="2"/>
                <w:szCs w:val="24"/>
              </w:rPr>
              <w:t xml:space="preserve">5.1. Sutarčiai taikoma </w:t>
            </w:r>
            <w:r w:rsidR="002701FD">
              <w:rPr>
                <w:b/>
                <w:kern w:val="2"/>
                <w:szCs w:val="24"/>
              </w:rPr>
              <w:t>fiksuotos</w:t>
            </w:r>
            <w:r w:rsidR="00196B93" w:rsidRPr="00196B93">
              <w:rPr>
                <w:b/>
                <w:kern w:val="2"/>
                <w:szCs w:val="24"/>
              </w:rPr>
              <w:t xml:space="preserve"> kainos </w:t>
            </w:r>
            <w:r>
              <w:rPr>
                <w:b/>
                <w:kern w:val="2"/>
                <w:szCs w:val="24"/>
              </w:rPr>
              <w:t>apskaičiavimo būdas</w:t>
            </w:r>
          </w:p>
        </w:tc>
        <w:tc>
          <w:tcPr>
            <w:tcW w:w="6682" w:type="dxa"/>
            <w:gridSpan w:val="2"/>
          </w:tcPr>
          <w:p w14:paraId="32A5DF99" w14:textId="53BD7A01" w:rsidR="00D13B3C" w:rsidRPr="00484F49" w:rsidRDefault="00196B93" w:rsidP="00196B93">
            <w:pPr>
              <w:jc w:val="both"/>
              <w:rPr>
                <w:bCs/>
                <w:szCs w:val="24"/>
              </w:rPr>
            </w:pPr>
            <w:r>
              <w:rPr>
                <w:bCs/>
                <w:kern w:val="2"/>
                <w:szCs w:val="24"/>
              </w:rPr>
              <w:t>Darbams</w:t>
            </w:r>
            <w:r w:rsidRPr="003F5A02">
              <w:rPr>
                <w:bCs/>
                <w:kern w:val="2"/>
                <w:szCs w:val="24"/>
              </w:rPr>
              <w:t xml:space="preserve"> </w:t>
            </w:r>
            <w:r w:rsidRPr="00484F49">
              <w:rPr>
                <w:bCs/>
                <w:kern w:val="2"/>
                <w:szCs w:val="24"/>
              </w:rPr>
              <w:t xml:space="preserve">taikoma </w:t>
            </w:r>
            <w:r w:rsidR="00D13B3C" w:rsidRPr="00484F49">
              <w:rPr>
                <w:bCs/>
                <w:szCs w:val="24"/>
              </w:rPr>
              <w:t>fiksuotos kainos kainodara</w:t>
            </w:r>
          </w:p>
          <w:p w14:paraId="0575E15A" w14:textId="77777777" w:rsidR="00D13B3C" w:rsidRPr="00484F49" w:rsidRDefault="00D13B3C" w:rsidP="00196B93">
            <w:pPr>
              <w:jc w:val="both"/>
              <w:rPr>
                <w:bCs/>
                <w:kern w:val="2"/>
                <w:szCs w:val="24"/>
              </w:rPr>
            </w:pPr>
          </w:p>
          <w:p w14:paraId="60D32AEC" w14:textId="77777777" w:rsidR="00D13B3C" w:rsidRDefault="00D13B3C" w:rsidP="00196B93">
            <w:pPr>
              <w:jc w:val="both"/>
              <w:rPr>
                <w:bCs/>
                <w:kern w:val="2"/>
                <w:szCs w:val="24"/>
              </w:rPr>
            </w:pPr>
          </w:p>
          <w:p w14:paraId="69592323" w14:textId="77777777" w:rsidR="00D13B3C" w:rsidRDefault="00D13B3C" w:rsidP="00196B93">
            <w:pPr>
              <w:jc w:val="both"/>
              <w:rPr>
                <w:bCs/>
                <w:kern w:val="2"/>
                <w:szCs w:val="24"/>
              </w:rPr>
            </w:pPr>
          </w:p>
          <w:p w14:paraId="6BFA95C6" w14:textId="77777777" w:rsidR="00196B93" w:rsidRDefault="00196B93" w:rsidP="00196B93">
            <w:pPr>
              <w:jc w:val="both"/>
              <w:rPr>
                <w:bCs/>
                <w:kern w:val="2"/>
                <w:szCs w:val="24"/>
              </w:rPr>
            </w:pPr>
          </w:p>
          <w:p w14:paraId="1199C3A4" w14:textId="0594EAD6" w:rsidR="00BE3EED" w:rsidRPr="00474EB2" w:rsidRDefault="00BE3EED" w:rsidP="00474EB2">
            <w:pPr>
              <w:jc w:val="both"/>
              <w:rPr>
                <w:bCs/>
                <w:color w:val="EE0000"/>
                <w:kern w:val="2"/>
                <w:szCs w:val="24"/>
              </w:rPr>
            </w:pPr>
          </w:p>
        </w:tc>
      </w:tr>
      <w:tr w:rsidR="00027B83" w14:paraId="3843FD4C" w14:textId="77777777" w:rsidTr="00C41CB1">
        <w:trPr>
          <w:trHeight w:val="300"/>
        </w:trPr>
        <w:tc>
          <w:tcPr>
            <w:tcW w:w="3094" w:type="dxa"/>
            <w:gridSpan w:val="2"/>
          </w:tcPr>
          <w:p w14:paraId="34E327F5" w14:textId="40B8D896" w:rsidR="00027B83" w:rsidRDefault="00196B93">
            <w:pPr>
              <w:rPr>
                <w:b/>
                <w:kern w:val="2"/>
                <w:szCs w:val="24"/>
              </w:rPr>
            </w:pPr>
            <w:r w:rsidRPr="00196B93">
              <w:rPr>
                <w:b/>
                <w:kern w:val="2"/>
                <w:szCs w:val="24"/>
              </w:rPr>
              <w:t xml:space="preserve">5.2. Pradinės Sutarties vertė ir Sutarties kaina, kai taikoma </w:t>
            </w:r>
            <w:r w:rsidR="002701FD">
              <w:rPr>
                <w:b/>
                <w:kern w:val="2"/>
                <w:szCs w:val="24"/>
              </w:rPr>
              <w:t>fiksuotos kainos</w:t>
            </w:r>
            <w:r w:rsidRPr="00196B93">
              <w:rPr>
                <w:b/>
                <w:kern w:val="2"/>
                <w:szCs w:val="24"/>
              </w:rPr>
              <w:t xml:space="preserve"> kainodara</w:t>
            </w:r>
          </w:p>
          <w:p w14:paraId="0980B733" w14:textId="77777777" w:rsidR="00027B83" w:rsidRDefault="00027B83">
            <w:pPr>
              <w:rPr>
                <w:b/>
                <w:kern w:val="2"/>
                <w:szCs w:val="24"/>
              </w:rPr>
            </w:pPr>
          </w:p>
          <w:p w14:paraId="2A00E729" w14:textId="5A5581B0" w:rsidR="00027B83" w:rsidRDefault="00027B83">
            <w:pPr>
              <w:jc w:val="both"/>
              <w:rPr>
                <w:b/>
                <w:color w:val="FF0000"/>
                <w:kern w:val="2"/>
                <w:szCs w:val="24"/>
              </w:rPr>
            </w:pPr>
          </w:p>
          <w:p w14:paraId="7FB0DC3E" w14:textId="77777777" w:rsidR="00027B83" w:rsidRDefault="00027B83">
            <w:pPr>
              <w:rPr>
                <w:b/>
                <w:kern w:val="2"/>
                <w:szCs w:val="24"/>
              </w:rPr>
            </w:pPr>
          </w:p>
        </w:tc>
        <w:tc>
          <w:tcPr>
            <w:tcW w:w="6682" w:type="dxa"/>
            <w:gridSpan w:val="2"/>
          </w:tcPr>
          <w:p w14:paraId="4D070024" w14:textId="1A86D903" w:rsidR="00145802" w:rsidRPr="00145802" w:rsidRDefault="00145802" w:rsidP="008F2603">
            <w:pPr>
              <w:jc w:val="both"/>
              <w:rPr>
                <w:kern w:val="2"/>
                <w:szCs w:val="24"/>
              </w:rPr>
            </w:pPr>
            <w:r w:rsidRPr="00145802">
              <w:rPr>
                <w:kern w:val="2"/>
                <w:szCs w:val="24"/>
              </w:rPr>
              <w:t xml:space="preserve">5.2.1. </w:t>
            </w:r>
            <w:r w:rsidR="008F2603" w:rsidRPr="00145802">
              <w:rPr>
                <w:kern w:val="2"/>
                <w:szCs w:val="24"/>
              </w:rPr>
              <w:t>Pradinės Sutarties vertė yra (</w:t>
            </w:r>
            <w:r w:rsidR="008F2603" w:rsidRPr="00F70CE6">
              <w:rPr>
                <w:i/>
                <w:iCs/>
                <w:color w:val="4472C4" w:themeColor="accent1"/>
                <w:kern w:val="2"/>
                <w:szCs w:val="24"/>
              </w:rPr>
              <w:t>nurodyti sumą skaičiais</w:t>
            </w:r>
            <w:r w:rsidR="008F2603" w:rsidRPr="00145802">
              <w:rPr>
                <w:kern w:val="2"/>
                <w:szCs w:val="24"/>
              </w:rPr>
              <w:t xml:space="preserve">) Eur, </w:t>
            </w:r>
            <w:r w:rsidR="008F2603" w:rsidRPr="00F70CE6">
              <w:rPr>
                <w:i/>
                <w:iCs/>
                <w:color w:val="4472C4" w:themeColor="accent1"/>
                <w:kern w:val="2"/>
                <w:szCs w:val="24"/>
              </w:rPr>
              <w:t>(nurodyti sumą žodžiais)</w:t>
            </w:r>
            <w:r w:rsidR="008F2603" w:rsidRPr="00F70CE6">
              <w:rPr>
                <w:color w:val="4472C4" w:themeColor="accent1"/>
                <w:kern w:val="2"/>
                <w:szCs w:val="24"/>
              </w:rPr>
              <w:t xml:space="preserve"> </w:t>
            </w:r>
            <w:r w:rsidR="008F2603" w:rsidRPr="00145802">
              <w:rPr>
                <w:kern w:val="2"/>
                <w:szCs w:val="24"/>
              </w:rPr>
              <w:t xml:space="preserve">be pridėtinės vertės mokesčio (toliau – PVM). </w:t>
            </w:r>
            <w:r w:rsidR="008F2603" w:rsidRPr="00145802">
              <w:rPr>
                <w:kern w:val="2"/>
                <w:szCs w:val="24"/>
              </w:rPr>
              <w:br/>
              <w:t xml:space="preserve"> PVM sudaro </w:t>
            </w:r>
            <w:r w:rsidR="008F2603" w:rsidRPr="00F70CE6">
              <w:rPr>
                <w:i/>
                <w:iCs/>
                <w:color w:val="4472C4" w:themeColor="accent1"/>
                <w:kern w:val="2"/>
                <w:szCs w:val="24"/>
              </w:rPr>
              <w:t>(nurodyti sumą skaičiais</w:t>
            </w:r>
            <w:r w:rsidR="008F2603" w:rsidRPr="00145802">
              <w:rPr>
                <w:kern w:val="2"/>
                <w:szCs w:val="24"/>
              </w:rPr>
              <w:t xml:space="preserve">) Eur, </w:t>
            </w:r>
            <w:r w:rsidR="008F2603" w:rsidRPr="00F70CE6">
              <w:rPr>
                <w:i/>
                <w:iCs/>
                <w:color w:val="4472C4" w:themeColor="accent1"/>
                <w:kern w:val="2"/>
                <w:szCs w:val="24"/>
              </w:rPr>
              <w:t>(nurodyti sumą žodžiais)</w:t>
            </w:r>
            <w:r w:rsidR="008F2603" w:rsidRPr="00145802">
              <w:rPr>
                <w:kern w:val="2"/>
                <w:szCs w:val="24"/>
              </w:rPr>
              <w:t>. Sutarties kaina yra (nurodyti sumą skaičiais) Eur, (nurodyti sumą žodžiais) Eur su PVM.</w:t>
            </w:r>
            <w:r w:rsidR="008F2603" w:rsidRPr="00145802">
              <w:rPr>
                <w:kern w:val="2"/>
                <w:szCs w:val="24"/>
              </w:rPr>
              <w:br/>
              <w:t xml:space="preserve"> </w:t>
            </w:r>
          </w:p>
          <w:p w14:paraId="08ED09D4" w14:textId="0880B75C" w:rsidR="00BE3EED" w:rsidRPr="00145802" w:rsidRDefault="008F2603" w:rsidP="008F2603">
            <w:pPr>
              <w:jc w:val="both"/>
              <w:rPr>
                <w:kern w:val="2"/>
                <w:szCs w:val="24"/>
              </w:rPr>
            </w:pPr>
            <w:r w:rsidRPr="00145802">
              <w:rPr>
                <w:kern w:val="2"/>
                <w:szCs w:val="24"/>
              </w:rPr>
              <w:t>Šioje Sutartyje Pradinės Sutarties vertė yra lygi Tiekėjo pasiūlymo kainai be PVM, nurodytai už visą pirkimo dokumentuose ir Sutartyje nurodytą darbų kiekį ir (ar) apimtį.</w:t>
            </w:r>
          </w:p>
          <w:p w14:paraId="4AB914E3" w14:textId="77777777" w:rsidR="002B01C9" w:rsidRDefault="002B01C9" w:rsidP="008F2603">
            <w:pPr>
              <w:jc w:val="both"/>
              <w:rPr>
                <w:color w:val="FF0000"/>
                <w:kern w:val="2"/>
                <w:szCs w:val="24"/>
              </w:rPr>
            </w:pPr>
          </w:p>
          <w:p w14:paraId="2CD428BD" w14:textId="77777777" w:rsidR="002B01C9" w:rsidRPr="00ED523A" w:rsidRDefault="002B01C9" w:rsidP="008F2603">
            <w:pPr>
              <w:jc w:val="both"/>
              <w:rPr>
                <w:kern w:val="2"/>
                <w:szCs w:val="24"/>
              </w:rPr>
            </w:pPr>
          </w:p>
          <w:p w14:paraId="70DB9D27" w14:textId="55D5E9B6" w:rsidR="002B01C9" w:rsidRPr="00ED523A" w:rsidRDefault="00145802" w:rsidP="00145802">
            <w:pPr>
              <w:pStyle w:val="Engl12"/>
              <w:tabs>
                <w:tab w:val="left" w:pos="426"/>
              </w:tabs>
              <w:overflowPunct/>
              <w:autoSpaceDE/>
              <w:autoSpaceDN/>
              <w:adjustRightInd/>
              <w:textAlignment w:val="auto"/>
              <w:rPr>
                <w:szCs w:val="24"/>
                <w:lang w:val="lt-LT"/>
              </w:rPr>
            </w:pPr>
            <w:r w:rsidRPr="00ED523A">
              <w:rPr>
                <w:szCs w:val="24"/>
                <w:lang w:val="lt-LT"/>
              </w:rPr>
              <w:t>5.2.2. Į d</w:t>
            </w:r>
            <w:r w:rsidR="002B01C9" w:rsidRPr="00ED523A">
              <w:rPr>
                <w:szCs w:val="24"/>
                <w:lang w:val="lt-LT"/>
              </w:rPr>
              <w:t xml:space="preserve">arbų kainą yra įskaitytos visos išlaidos, susijusios su Darbams atlikti reikalingomis medžiagomis, įrenginiais, gaminiais, </w:t>
            </w:r>
            <w:r w:rsidRPr="00ED523A">
              <w:rPr>
                <w:szCs w:val="24"/>
                <w:lang w:val="lt-LT"/>
              </w:rPr>
              <w:t>Tiekėjo</w:t>
            </w:r>
            <w:r w:rsidR="002B01C9" w:rsidRPr="00ED523A">
              <w:rPr>
                <w:szCs w:val="24"/>
                <w:lang w:val="lt-LT"/>
              </w:rPr>
              <w:t xml:space="preserve"> naudojama technika, mechanizmais bei transportu ir kitomis darbams atlikti naudojamomis priemonėmis, kurios būtinos Sutarties įgyvendinimui. Į Darbų kainą turi būti įtrauktas visas už Darbų atlikimą numatytas užmokestis ir </w:t>
            </w:r>
            <w:r w:rsidRPr="00ED523A">
              <w:rPr>
                <w:szCs w:val="24"/>
                <w:lang w:val="lt-LT"/>
              </w:rPr>
              <w:t>Tiekėjas</w:t>
            </w:r>
            <w:r w:rsidR="002B01C9" w:rsidRPr="00ED523A">
              <w:rPr>
                <w:szCs w:val="24"/>
                <w:lang w:val="lt-LT"/>
              </w:rPr>
              <w:t xml:space="preserve"> neturi teisės reikalauti padengti jokių išlaidų, viršijančių Darbų kainą. </w:t>
            </w:r>
            <w:r w:rsidRPr="00ED523A">
              <w:rPr>
                <w:szCs w:val="24"/>
                <w:lang w:val="lt-LT"/>
              </w:rPr>
              <w:t>Tiekėjas</w:t>
            </w:r>
            <w:r w:rsidR="002B01C9" w:rsidRPr="00ED523A">
              <w:rPr>
                <w:szCs w:val="24"/>
                <w:lang w:val="lt-LT"/>
              </w:rPr>
              <w:t xml:space="preserve"> turi atsižvelgti į tai, kad tam tikrų darbų ar medžiagų kiekiai (išskyrus perkamų įrenginių/įrangos kiekius), nurodyti techninėje specifikacijoje, gali būti preliminarūs, todėl apskaičiuodamas Darbų kainą turi įvertinti visas galimas išlaidas, reikalingas Darbų rezultatui pasiekti.</w:t>
            </w:r>
          </w:p>
          <w:p w14:paraId="252C0604" w14:textId="77777777" w:rsidR="002701FD" w:rsidRPr="00FE5DB4" w:rsidRDefault="002701FD" w:rsidP="008F2603">
            <w:pPr>
              <w:jc w:val="both"/>
              <w:rPr>
                <w:color w:val="EE0000"/>
                <w:kern w:val="2"/>
                <w:szCs w:val="24"/>
              </w:rPr>
            </w:pPr>
          </w:p>
          <w:p w14:paraId="24EF87F8" w14:textId="0CC7F351" w:rsidR="002701FD" w:rsidRPr="00ED523A" w:rsidRDefault="002701FD" w:rsidP="002701FD">
            <w:pPr>
              <w:pStyle w:val="Engl12"/>
              <w:tabs>
                <w:tab w:val="left" w:pos="426"/>
              </w:tabs>
              <w:overflowPunct/>
              <w:autoSpaceDE/>
              <w:autoSpaceDN/>
              <w:adjustRightInd/>
              <w:textAlignment w:val="auto"/>
              <w:rPr>
                <w:szCs w:val="24"/>
                <w:lang w:val="lt-LT"/>
              </w:rPr>
            </w:pPr>
            <w:r w:rsidRPr="00ED523A">
              <w:rPr>
                <w:szCs w:val="24"/>
                <w:lang w:val="lt-LT"/>
              </w:rPr>
              <w:t>5.2.3.Jeigu, siekiant laiku tinkamai įvykdyti Sutartį, reikia atlikti būtinus darbus, kurių Tiekėjas nenumatė arba netinkamai numatė, sudarant Sutartį ar rengiant techninę specifikaciją, bet turėjo ir galėjo juos numatyti ir įvertinti dar iki pasiūlymų pateikimo termino pabaigos, ir jie yra būtini šiai Sutarčiai tinkamai įvykdyti, šiuos darbus Tiekėjas atlieka savo sąskaita ir neturi teisės reikalauti padidinti Darbų kainos.</w:t>
            </w:r>
          </w:p>
          <w:p w14:paraId="19048595" w14:textId="77777777" w:rsidR="002701FD" w:rsidRPr="00ED523A" w:rsidRDefault="002701FD" w:rsidP="002701FD">
            <w:pPr>
              <w:pStyle w:val="Engl12"/>
              <w:tabs>
                <w:tab w:val="left" w:pos="426"/>
              </w:tabs>
              <w:overflowPunct/>
              <w:autoSpaceDE/>
              <w:autoSpaceDN/>
              <w:adjustRightInd/>
              <w:textAlignment w:val="auto"/>
              <w:rPr>
                <w:szCs w:val="24"/>
                <w:lang w:val="lt-LT"/>
              </w:rPr>
            </w:pPr>
          </w:p>
          <w:p w14:paraId="143FF7A2" w14:textId="139D1244" w:rsidR="002701FD" w:rsidRPr="00ED523A" w:rsidRDefault="00BF0AE4" w:rsidP="00BF0AE4">
            <w:pPr>
              <w:pStyle w:val="Engl12"/>
              <w:tabs>
                <w:tab w:val="left" w:pos="426"/>
              </w:tabs>
              <w:overflowPunct/>
              <w:autoSpaceDE/>
              <w:autoSpaceDN/>
              <w:adjustRightInd/>
              <w:textAlignment w:val="auto"/>
              <w:rPr>
                <w:szCs w:val="24"/>
                <w:lang w:val="lt-LT"/>
              </w:rPr>
            </w:pPr>
            <w:r w:rsidRPr="00ED523A">
              <w:rPr>
                <w:szCs w:val="24"/>
                <w:lang w:val="lt-LT"/>
              </w:rPr>
              <w:t>5.2.4.</w:t>
            </w:r>
            <w:r w:rsidR="002701FD" w:rsidRPr="00ED523A">
              <w:rPr>
                <w:szCs w:val="24"/>
                <w:lang w:val="lt-LT"/>
              </w:rPr>
              <w:t xml:space="preserve">Jeigu dėl aplinkybių, kurių abi Šalys negalėjo numatyti paaiškėja, kad reikia papildomų darbų </w:t>
            </w:r>
            <w:r w:rsidR="002701FD" w:rsidRPr="00ED523A">
              <w:rPr>
                <w:b/>
                <w:szCs w:val="24"/>
                <w:lang w:val="lt-LT"/>
              </w:rPr>
              <w:t>(</w:t>
            </w:r>
            <w:r w:rsidR="002701FD" w:rsidRPr="00ED523A">
              <w:rPr>
                <w:szCs w:val="24"/>
                <w:lang w:val="lt-LT"/>
              </w:rPr>
              <w:t xml:space="preserve">Sutartyje nenumatytų, tačiau tiesiogiai su Sutartyje numatytais Darbais susijusių), papildomų darbų būtinumas pagrindžiamas dokumentais (brėžiniais ar kitais dokumentais) suderintais ir patvirtintais </w:t>
            </w:r>
            <w:r w:rsidRPr="00ED523A">
              <w:rPr>
                <w:szCs w:val="24"/>
                <w:lang w:val="lt-LT"/>
              </w:rPr>
              <w:t>Tiekėjo</w:t>
            </w:r>
            <w:r w:rsidR="002701FD" w:rsidRPr="00ED523A">
              <w:rPr>
                <w:szCs w:val="24"/>
                <w:lang w:val="lt-LT"/>
              </w:rPr>
              <w:t xml:space="preserve"> ir Užsakovo parašais. Neįtrauktų į Sutartį Darbų įsigijimas bus vykdomas vadovaujantis Lietuvos Respublikos viešųjų pirkimų įstatymo nuostatomis.</w:t>
            </w:r>
          </w:p>
          <w:p w14:paraId="750BC0B7" w14:textId="371109A1" w:rsidR="002701FD" w:rsidRPr="00ED523A" w:rsidRDefault="00BF0AE4" w:rsidP="00BF0AE4">
            <w:pPr>
              <w:pStyle w:val="Engl12"/>
              <w:tabs>
                <w:tab w:val="left" w:pos="284"/>
                <w:tab w:val="left" w:pos="426"/>
              </w:tabs>
              <w:overflowPunct/>
              <w:autoSpaceDE/>
              <w:autoSpaceDN/>
              <w:adjustRightInd/>
              <w:textAlignment w:val="auto"/>
              <w:rPr>
                <w:rFonts w:eastAsia="SimSun"/>
                <w:szCs w:val="24"/>
                <w:lang w:val="lt-LT" w:eastAsia="zh-CN"/>
              </w:rPr>
            </w:pPr>
            <w:r w:rsidRPr="00ED523A">
              <w:rPr>
                <w:rFonts w:eastAsia="SimSun"/>
                <w:szCs w:val="24"/>
                <w:lang w:val="lt-LT" w:eastAsia="zh-CN"/>
              </w:rPr>
              <w:lastRenderedPageBreak/>
              <w:t>5.2.5.Tiekėjas</w:t>
            </w:r>
            <w:r w:rsidR="002701FD" w:rsidRPr="00ED523A">
              <w:rPr>
                <w:rFonts w:eastAsia="SimSun"/>
                <w:szCs w:val="24"/>
                <w:lang w:val="lt-LT" w:eastAsia="zh-CN"/>
              </w:rPr>
              <w:t xml:space="preserve"> patvirtina, kad prieš pasirašant Sutartį, jis būdamas savo srities profesionalu, išsamiai išanalizavo, patikrino Techninėje specifikacijoje nurodytus Darbų kiekius, susipažino su aplinkybėmis ir sąlygomis, kurioms esant bus atliekami Darbai ir neturi jokių pretenzijų ir/ar pastabų dėl galimybės atlikti Darbus Sutartyje ir jos dokumentuose nustatyta tvarka ir sąlygomis.</w:t>
            </w:r>
          </w:p>
          <w:p w14:paraId="79B8018F" w14:textId="77777777" w:rsidR="00BF0AE4" w:rsidRPr="00ED523A" w:rsidRDefault="00BF0AE4" w:rsidP="00BF0AE4">
            <w:pPr>
              <w:pStyle w:val="Engl12"/>
              <w:tabs>
                <w:tab w:val="left" w:pos="284"/>
                <w:tab w:val="left" w:pos="426"/>
              </w:tabs>
              <w:overflowPunct/>
              <w:autoSpaceDE/>
              <w:autoSpaceDN/>
              <w:adjustRightInd/>
              <w:textAlignment w:val="auto"/>
              <w:rPr>
                <w:szCs w:val="24"/>
                <w:lang w:val="lt-LT"/>
              </w:rPr>
            </w:pPr>
          </w:p>
          <w:p w14:paraId="2CAC941A" w14:textId="0951AF88" w:rsidR="002B01C9" w:rsidRPr="00ED523A" w:rsidRDefault="00BF0AE4" w:rsidP="00FE5DB4">
            <w:pPr>
              <w:pStyle w:val="Engl12"/>
              <w:tabs>
                <w:tab w:val="left" w:pos="284"/>
                <w:tab w:val="left" w:pos="426"/>
              </w:tabs>
              <w:overflowPunct/>
              <w:autoSpaceDE/>
              <w:autoSpaceDN/>
              <w:adjustRightInd/>
              <w:textAlignment w:val="auto"/>
              <w:rPr>
                <w:szCs w:val="24"/>
                <w:lang w:val="lt-LT"/>
              </w:rPr>
            </w:pPr>
            <w:r w:rsidRPr="00ED523A">
              <w:rPr>
                <w:szCs w:val="24"/>
                <w:lang w:val="lt-LT"/>
              </w:rPr>
              <w:t>5.2.6.</w:t>
            </w:r>
            <w:r w:rsidR="002701FD" w:rsidRPr="00ED523A">
              <w:rPr>
                <w:szCs w:val="24"/>
                <w:lang w:val="lt-LT"/>
              </w:rPr>
              <w:t>Už</w:t>
            </w:r>
            <w:r w:rsidR="002701FD" w:rsidRPr="00ED523A">
              <w:rPr>
                <w:spacing w:val="47"/>
                <w:szCs w:val="24"/>
                <w:lang w:val="lt-LT"/>
              </w:rPr>
              <w:t xml:space="preserve"> </w:t>
            </w:r>
            <w:r w:rsidR="002701FD" w:rsidRPr="00ED523A">
              <w:rPr>
                <w:szCs w:val="24"/>
                <w:lang w:val="lt-LT"/>
              </w:rPr>
              <w:t>Dar</w:t>
            </w:r>
            <w:r w:rsidR="002701FD" w:rsidRPr="00ED523A">
              <w:rPr>
                <w:spacing w:val="-2"/>
                <w:szCs w:val="24"/>
                <w:lang w:val="lt-LT"/>
              </w:rPr>
              <w:t>b</w:t>
            </w:r>
            <w:r w:rsidR="002701FD" w:rsidRPr="00ED523A">
              <w:rPr>
                <w:spacing w:val="-4"/>
                <w:szCs w:val="24"/>
                <w:lang w:val="lt-LT"/>
              </w:rPr>
              <w:t>u</w:t>
            </w:r>
            <w:r w:rsidR="002701FD" w:rsidRPr="00ED523A">
              <w:rPr>
                <w:szCs w:val="24"/>
                <w:lang w:val="lt-LT"/>
              </w:rPr>
              <w:t>s,</w:t>
            </w:r>
            <w:r w:rsidR="002701FD" w:rsidRPr="00ED523A">
              <w:rPr>
                <w:spacing w:val="1"/>
                <w:szCs w:val="24"/>
                <w:lang w:val="lt-LT"/>
              </w:rPr>
              <w:t xml:space="preserve"> </w:t>
            </w:r>
            <w:r w:rsidR="002701FD" w:rsidRPr="00ED523A">
              <w:rPr>
                <w:szCs w:val="24"/>
                <w:lang w:val="lt-LT"/>
              </w:rPr>
              <w:t>kur</w:t>
            </w:r>
            <w:r w:rsidR="002701FD" w:rsidRPr="00ED523A">
              <w:rPr>
                <w:spacing w:val="-2"/>
                <w:szCs w:val="24"/>
                <w:lang w:val="lt-LT"/>
              </w:rPr>
              <w:t>i</w:t>
            </w:r>
            <w:r w:rsidR="002701FD" w:rsidRPr="00ED523A">
              <w:rPr>
                <w:spacing w:val="-1"/>
                <w:szCs w:val="24"/>
                <w:lang w:val="lt-LT"/>
              </w:rPr>
              <w:t>u</w:t>
            </w:r>
            <w:r w:rsidR="002701FD" w:rsidRPr="00ED523A">
              <w:rPr>
                <w:spacing w:val="1"/>
                <w:szCs w:val="24"/>
                <w:lang w:val="lt-LT"/>
              </w:rPr>
              <w:t>o</w:t>
            </w:r>
            <w:r w:rsidR="002701FD" w:rsidRPr="00ED523A">
              <w:rPr>
                <w:szCs w:val="24"/>
                <w:lang w:val="lt-LT"/>
              </w:rPr>
              <w:t>s</w:t>
            </w:r>
            <w:r w:rsidRPr="00ED523A">
              <w:rPr>
                <w:szCs w:val="24"/>
                <w:lang w:val="lt-LT"/>
              </w:rPr>
              <w:t xml:space="preserve"> Tiekėjas</w:t>
            </w:r>
            <w:r w:rsidR="002701FD" w:rsidRPr="00ED523A">
              <w:rPr>
                <w:spacing w:val="47"/>
                <w:szCs w:val="24"/>
                <w:lang w:val="lt-LT"/>
              </w:rPr>
              <w:t xml:space="preserve"> </w:t>
            </w:r>
            <w:r w:rsidR="002701FD" w:rsidRPr="00ED523A">
              <w:rPr>
                <w:szCs w:val="24"/>
                <w:lang w:val="lt-LT"/>
              </w:rPr>
              <w:t>atli</w:t>
            </w:r>
            <w:r w:rsidR="002701FD" w:rsidRPr="00ED523A">
              <w:rPr>
                <w:spacing w:val="-3"/>
                <w:szCs w:val="24"/>
                <w:lang w:val="lt-LT"/>
              </w:rPr>
              <w:t>e</w:t>
            </w:r>
            <w:r w:rsidR="002701FD" w:rsidRPr="00ED523A">
              <w:rPr>
                <w:spacing w:val="-2"/>
                <w:szCs w:val="24"/>
                <w:lang w:val="lt-LT"/>
              </w:rPr>
              <w:t>k</w:t>
            </w:r>
            <w:r w:rsidR="002701FD" w:rsidRPr="00ED523A">
              <w:rPr>
                <w:szCs w:val="24"/>
                <w:lang w:val="lt-LT"/>
              </w:rPr>
              <w:t>a</w:t>
            </w:r>
            <w:r w:rsidR="002701FD" w:rsidRPr="00ED523A">
              <w:rPr>
                <w:spacing w:val="1"/>
                <w:szCs w:val="24"/>
                <w:lang w:val="lt-LT"/>
              </w:rPr>
              <w:t xml:space="preserve"> </w:t>
            </w:r>
            <w:r w:rsidR="002701FD" w:rsidRPr="00ED523A">
              <w:rPr>
                <w:szCs w:val="24"/>
                <w:lang w:val="lt-LT"/>
              </w:rPr>
              <w:t>sav</w:t>
            </w:r>
            <w:r w:rsidR="002701FD" w:rsidRPr="00ED523A">
              <w:rPr>
                <w:spacing w:val="-3"/>
                <w:szCs w:val="24"/>
                <w:lang w:val="lt-LT"/>
              </w:rPr>
              <w:t>a</w:t>
            </w:r>
            <w:r w:rsidR="002701FD" w:rsidRPr="00ED523A">
              <w:rPr>
                <w:szCs w:val="24"/>
                <w:lang w:val="lt-LT"/>
              </w:rPr>
              <w:t>val</w:t>
            </w:r>
            <w:r w:rsidR="002701FD" w:rsidRPr="00ED523A">
              <w:rPr>
                <w:spacing w:val="-1"/>
                <w:szCs w:val="24"/>
                <w:lang w:val="lt-LT"/>
              </w:rPr>
              <w:t>i</w:t>
            </w:r>
            <w:r w:rsidR="002701FD" w:rsidRPr="00ED523A">
              <w:rPr>
                <w:szCs w:val="24"/>
                <w:lang w:val="lt-LT"/>
              </w:rPr>
              <w:t>š</w:t>
            </w:r>
            <w:r w:rsidR="002701FD" w:rsidRPr="00ED523A">
              <w:rPr>
                <w:spacing w:val="-2"/>
                <w:szCs w:val="24"/>
                <w:lang w:val="lt-LT"/>
              </w:rPr>
              <w:t>k</w:t>
            </w:r>
            <w:r w:rsidR="002701FD" w:rsidRPr="00ED523A">
              <w:rPr>
                <w:szCs w:val="24"/>
                <w:lang w:val="lt-LT"/>
              </w:rPr>
              <w:t xml:space="preserve">ai </w:t>
            </w:r>
            <w:r w:rsidR="002701FD" w:rsidRPr="00ED523A">
              <w:rPr>
                <w:spacing w:val="-1"/>
                <w:szCs w:val="24"/>
                <w:lang w:val="lt-LT"/>
              </w:rPr>
              <w:t>nu</w:t>
            </w:r>
            <w:r w:rsidR="002701FD" w:rsidRPr="00ED523A">
              <w:rPr>
                <w:szCs w:val="24"/>
                <w:lang w:val="lt-LT"/>
              </w:rPr>
              <w:t>kry</w:t>
            </w:r>
            <w:r w:rsidR="002701FD" w:rsidRPr="00ED523A">
              <w:rPr>
                <w:spacing w:val="-1"/>
                <w:szCs w:val="24"/>
                <w:lang w:val="lt-LT"/>
              </w:rPr>
              <w:t>pd</w:t>
            </w:r>
            <w:r w:rsidR="002701FD" w:rsidRPr="00ED523A">
              <w:rPr>
                <w:spacing w:val="-3"/>
                <w:szCs w:val="24"/>
                <w:lang w:val="lt-LT"/>
              </w:rPr>
              <w:t>a</w:t>
            </w:r>
            <w:r w:rsidR="002701FD" w:rsidRPr="00ED523A">
              <w:rPr>
                <w:spacing w:val="-2"/>
                <w:szCs w:val="24"/>
                <w:lang w:val="lt-LT"/>
              </w:rPr>
              <w:t>m</w:t>
            </w:r>
            <w:r w:rsidR="002701FD" w:rsidRPr="00ED523A">
              <w:rPr>
                <w:szCs w:val="24"/>
                <w:lang w:val="lt-LT"/>
              </w:rPr>
              <w:t>as</w:t>
            </w:r>
            <w:r w:rsidR="002701FD" w:rsidRPr="00ED523A">
              <w:rPr>
                <w:spacing w:val="1"/>
                <w:szCs w:val="24"/>
                <w:lang w:val="lt-LT"/>
              </w:rPr>
              <w:t xml:space="preserve"> </w:t>
            </w:r>
            <w:r w:rsidR="002701FD" w:rsidRPr="00ED523A">
              <w:rPr>
                <w:spacing w:val="-1"/>
                <w:szCs w:val="24"/>
                <w:lang w:val="lt-LT"/>
              </w:rPr>
              <w:t>nu</w:t>
            </w:r>
            <w:r w:rsidR="002701FD" w:rsidRPr="00ED523A">
              <w:rPr>
                <w:szCs w:val="24"/>
                <w:lang w:val="lt-LT"/>
              </w:rPr>
              <w:t>o</w:t>
            </w:r>
            <w:r w:rsidR="002701FD" w:rsidRPr="00ED523A">
              <w:rPr>
                <w:spacing w:val="2"/>
                <w:szCs w:val="24"/>
                <w:lang w:val="lt-LT"/>
              </w:rPr>
              <w:t xml:space="preserve"> </w:t>
            </w:r>
            <w:r w:rsidR="002701FD" w:rsidRPr="00ED523A">
              <w:rPr>
                <w:szCs w:val="24"/>
                <w:lang w:val="lt-LT"/>
              </w:rPr>
              <w:t>S</w:t>
            </w:r>
            <w:r w:rsidR="002701FD" w:rsidRPr="00ED523A">
              <w:rPr>
                <w:spacing w:val="-2"/>
                <w:szCs w:val="24"/>
                <w:lang w:val="lt-LT"/>
              </w:rPr>
              <w:t>u</w:t>
            </w:r>
            <w:r w:rsidR="002701FD" w:rsidRPr="00ED523A">
              <w:rPr>
                <w:szCs w:val="24"/>
                <w:lang w:val="lt-LT"/>
              </w:rPr>
              <w:t>ta</w:t>
            </w:r>
            <w:r w:rsidR="002701FD" w:rsidRPr="00ED523A">
              <w:rPr>
                <w:spacing w:val="-3"/>
                <w:szCs w:val="24"/>
                <w:lang w:val="lt-LT"/>
              </w:rPr>
              <w:t>r</w:t>
            </w:r>
            <w:r w:rsidR="002701FD" w:rsidRPr="00ED523A">
              <w:rPr>
                <w:szCs w:val="24"/>
                <w:lang w:val="lt-LT"/>
              </w:rPr>
              <w:t>ties sąlyg</w:t>
            </w:r>
            <w:r w:rsidR="002701FD" w:rsidRPr="00ED523A">
              <w:rPr>
                <w:spacing w:val="-2"/>
                <w:szCs w:val="24"/>
                <w:lang w:val="lt-LT"/>
              </w:rPr>
              <w:t>ų</w:t>
            </w:r>
            <w:r w:rsidR="002701FD" w:rsidRPr="00ED523A">
              <w:rPr>
                <w:szCs w:val="24"/>
                <w:lang w:val="lt-LT"/>
              </w:rPr>
              <w:t>,</w:t>
            </w:r>
            <w:r w:rsidR="002701FD" w:rsidRPr="00ED523A">
              <w:rPr>
                <w:spacing w:val="40"/>
                <w:szCs w:val="24"/>
                <w:lang w:val="lt-LT"/>
              </w:rPr>
              <w:t xml:space="preserve"> </w:t>
            </w:r>
            <w:r w:rsidR="002701FD" w:rsidRPr="00ED523A">
              <w:rPr>
                <w:spacing w:val="-1"/>
                <w:szCs w:val="24"/>
                <w:lang w:val="lt-LT"/>
              </w:rPr>
              <w:t>n</w:t>
            </w:r>
            <w:r w:rsidR="002701FD" w:rsidRPr="00ED523A">
              <w:rPr>
                <w:spacing w:val="-2"/>
                <w:szCs w:val="24"/>
                <w:lang w:val="lt-LT"/>
              </w:rPr>
              <w:t>e</w:t>
            </w:r>
            <w:r w:rsidR="002701FD" w:rsidRPr="00ED523A">
              <w:rPr>
                <w:szCs w:val="24"/>
                <w:lang w:val="lt-LT"/>
              </w:rPr>
              <w:t>a</w:t>
            </w:r>
            <w:r w:rsidR="002701FD" w:rsidRPr="00ED523A">
              <w:rPr>
                <w:spacing w:val="-1"/>
                <w:szCs w:val="24"/>
                <w:lang w:val="lt-LT"/>
              </w:rPr>
              <w:t>p</w:t>
            </w:r>
            <w:r w:rsidR="002701FD" w:rsidRPr="00ED523A">
              <w:rPr>
                <w:spacing w:val="-2"/>
                <w:szCs w:val="24"/>
                <w:lang w:val="lt-LT"/>
              </w:rPr>
              <w:t>m</w:t>
            </w:r>
            <w:r w:rsidR="002701FD" w:rsidRPr="00ED523A">
              <w:rPr>
                <w:spacing w:val="1"/>
                <w:szCs w:val="24"/>
                <w:lang w:val="lt-LT"/>
              </w:rPr>
              <w:t>o</w:t>
            </w:r>
            <w:r w:rsidR="002701FD" w:rsidRPr="00ED523A">
              <w:rPr>
                <w:szCs w:val="24"/>
                <w:lang w:val="lt-LT"/>
              </w:rPr>
              <w:t>k</w:t>
            </w:r>
            <w:r w:rsidR="002701FD" w:rsidRPr="00ED523A">
              <w:rPr>
                <w:spacing w:val="-3"/>
                <w:szCs w:val="24"/>
                <w:lang w:val="lt-LT"/>
              </w:rPr>
              <w:t>a</w:t>
            </w:r>
            <w:r w:rsidR="002701FD" w:rsidRPr="00ED523A">
              <w:rPr>
                <w:szCs w:val="24"/>
                <w:lang w:val="lt-LT"/>
              </w:rPr>
              <w:t>ma.</w:t>
            </w:r>
            <w:r w:rsidRPr="00ED523A">
              <w:rPr>
                <w:szCs w:val="24"/>
                <w:lang w:val="lt-LT"/>
              </w:rPr>
              <w:t xml:space="preserve"> Tiekėjas</w:t>
            </w:r>
            <w:r w:rsidR="002701FD" w:rsidRPr="00ED523A">
              <w:rPr>
                <w:spacing w:val="39"/>
                <w:szCs w:val="24"/>
                <w:lang w:val="lt-LT"/>
              </w:rPr>
              <w:t xml:space="preserve"> </w:t>
            </w:r>
            <w:r w:rsidR="002701FD" w:rsidRPr="00ED523A">
              <w:rPr>
                <w:spacing w:val="-1"/>
                <w:szCs w:val="24"/>
                <w:lang w:val="lt-LT"/>
              </w:rPr>
              <w:t>p</w:t>
            </w:r>
            <w:r w:rsidR="002701FD" w:rsidRPr="00ED523A">
              <w:rPr>
                <w:szCs w:val="24"/>
                <w:lang w:val="lt-LT"/>
              </w:rPr>
              <w:t>ris</w:t>
            </w:r>
            <w:r w:rsidR="002701FD" w:rsidRPr="00ED523A">
              <w:rPr>
                <w:spacing w:val="-1"/>
                <w:szCs w:val="24"/>
                <w:lang w:val="lt-LT"/>
              </w:rPr>
              <w:t>i</w:t>
            </w:r>
            <w:r w:rsidR="002701FD" w:rsidRPr="00ED523A">
              <w:rPr>
                <w:spacing w:val="-3"/>
                <w:szCs w:val="24"/>
                <w:lang w:val="lt-LT"/>
              </w:rPr>
              <w:t>i</w:t>
            </w:r>
            <w:r w:rsidR="002701FD" w:rsidRPr="00ED523A">
              <w:rPr>
                <w:szCs w:val="24"/>
                <w:lang w:val="lt-LT"/>
              </w:rPr>
              <w:t>ma</w:t>
            </w:r>
            <w:r w:rsidR="002701FD" w:rsidRPr="00ED523A">
              <w:rPr>
                <w:spacing w:val="37"/>
                <w:szCs w:val="24"/>
                <w:lang w:val="lt-LT"/>
              </w:rPr>
              <w:t xml:space="preserve"> </w:t>
            </w:r>
            <w:r w:rsidR="002701FD" w:rsidRPr="00ED523A">
              <w:rPr>
                <w:szCs w:val="24"/>
                <w:lang w:val="lt-LT"/>
              </w:rPr>
              <w:t>visą</w:t>
            </w:r>
            <w:r w:rsidR="002701FD" w:rsidRPr="00ED523A">
              <w:rPr>
                <w:spacing w:val="38"/>
                <w:szCs w:val="24"/>
                <w:lang w:val="lt-LT"/>
              </w:rPr>
              <w:t xml:space="preserve"> </w:t>
            </w:r>
            <w:r w:rsidR="002701FD" w:rsidRPr="00ED523A">
              <w:rPr>
                <w:szCs w:val="24"/>
                <w:lang w:val="lt-LT"/>
              </w:rPr>
              <w:t>ri</w:t>
            </w:r>
            <w:r w:rsidR="002701FD" w:rsidRPr="00ED523A">
              <w:rPr>
                <w:spacing w:val="-2"/>
                <w:szCs w:val="24"/>
                <w:lang w:val="lt-LT"/>
              </w:rPr>
              <w:t>z</w:t>
            </w:r>
            <w:r w:rsidR="002701FD" w:rsidRPr="00ED523A">
              <w:rPr>
                <w:szCs w:val="24"/>
                <w:lang w:val="lt-LT"/>
              </w:rPr>
              <w:t>iką</w:t>
            </w:r>
            <w:r w:rsidR="002701FD" w:rsidRPr="00ED523A">
              <w:rPr>
                <w:spacing w:val="36"/>
                <w:szCs w:val="24"/>
                <w:lang w:val="lt-LT"/>
              </w:rPr>
              <w:t xml:space="preserve"> </w:t>
            </w:r>
            <w:r w:rsidR="002701FD" w:rsidRPr="00ED523A">
              <w:rPr>
                <w:spacing w:val="-1"/>
                <w:szCs w:val="24"/>
                <w:lang w:val="lt-LT"/>
              </w:rPr>
              <w:t>d</w:t>
            </w:r>
            <w:r w:rsidR="002701FD" w:rsidRPr="00ED523A">
              <w:rPr>
                <w:szCs w:val="24"/>
                <w:lang w:val="lt-LT"/>
              </w:rPr>
              <w:t>ėl</w:t>
            </w:r>
            <w:r w:rsidR="002701FD" w:rsidRPr="00ED523A">
              <w:rPr>
                <w:spacing w:val="41"/>
                <w:szCs w:val="24"/>
                <w:lang w:val="lt-LT"/>
              </w:rPr>
              <w:t xml:space="preserve"> </w:t>
            </w:r>
            <w:r w:rsidR="002701FD" w:rsidRPr="00ED523A">
              <w:rPr>
                <w:spacing w:val="-2"/>
                <w:szCs w:val="24"/>
                <w:lang w:val="lt-LT"/>
              </w:rPr>
              <w:t>t</w:t>
            </w:r>
            <w:r w:rsidR="002701FD" w:rsidRPr="00ED523A">
              <w:rPr>
                <w:spacing w:val="1"/>
                <w:szCs w:val="24"/>
                <w:lang w:val="lt-LT"/>
              </w:rPr>
              <w:t>o</w:t>
            </w:r>
            <w:r w:rsidR="002701FD" w:rsidRPr="00ED523A">
              <w:rPr>
                <w:szCs w:val="24"/>
                <w:lang w:val="lt-LT"/>
              </w:rPr>
              <w:t>,</w:t>
            </w:r>
            <w:r w:rsidR="002701FD" w:rsidRPr="00ED523A">
              <w:rPr>
                <w:spacing w:val="38"/>
                <w:szCs w:val="24"/>
                <w:lang w:val="lt-LT"/>
              </w:rPr>
              <w:t xml:space="preserve"> </w:t>
            </w:r>
            <w:r w:rsidR="002701FD" w:rsidRPr="00ED523A">
              <w:rPr>
                <w:szCs w:val="24"/>
                <w:lang w:val="lt-LT"/>
              </w:rPr>
              <w:t>kad</w:t>
            </w:r>
            <w:r w:rsidR="002701FD" w:rsidRPr="00ED523A">
              <w:rPr>
                <w:spacing w:val="38"/>
                <w:szCs w:val="24"/>
                <w:lang w:val="lt-LT"/>
              </w:rPr>
              <w:t xml:space="preserve"> </w:t>
            </w:r>
            <w:r w:rsidR="002701FD" w:rsidRPr="00ED523A">
              <w:rPr>
                <w:spacing w:val="-1"/>
                <w:szCs w:val="24"/>
                <w:lang w:val="lt-LT"/>
              </w:rPr>
              <w:t>n</w:t>
            </w:r>
            <w:r w:rsidR="002701FD" w:rsidRPr="00ED523A">
              <w:rPr>
                <w:szCs w:val="24"/>
                <w:lang w:val="lt-LT"/>
              </w:rPr>
              <w:t>e</w:t>
            </w:r>
            <w:r w:rsidR="002701FD" w:rsidRPr="00ED523A">
              <w:rPr>
                <w:spacing w:val="39"/>
                <w:szCs w:val="24"/>
                <w:lang w:val="lt-LT"/>
              </w:rPr>
              <w:t xml:space="preserve"> </w:t>
            </w:r>
            <w:r w:rsidR="002701FD" w:rsidRPr="00ED523A">
              <w:rPr>
                <w:spacing w:val="-1"/>
                <w:szCs w:val="24"/>
                <w:lang w:val="lt-LT"/>
              </w:rPr>
              <w:t>nu</w:t>
            </w:r>
            <w:r w:rsidR="002701FD" w:rsidRPr="00ED523A">
              <w:rPr>
                <w:szCs w:val="24"/>
                <w:lang w:val="lt-LT"/>
              </w:rPr>
              <w:t>o</w:t>
            </w:r>
            <w:r w:rsidR="00605DCA" w:rsidRPr="00ED523A">
              <w:rPr>
                <w:szCs w:val="24"/>
                <w:lang w:val="lt-LT"/>
              </w:rPr>
              <w:t xml:space="preserve"> Pirkėjo</w:t>
            </w:r>
            <w:r w:rsidR="002701FD" w:rsidRPr="00ED523A">
              <w:rPr>
                <w:spacing w:val="40"/>
                <w:szCs w:val="24"/>
                <w:lang w:val="lt-LT"/>
              </w:rPr>
              <w:t xml:space="preserve"> </w:t>
            </w:r>
            <w:r w:rsidR="002701FD" w:rsidRPr="00ED523A">
              <w:rPr>
                <w:spacing w:val="-1"/>
                <w:szCs w:val="24"/>
                <w:lang w:val="lt-LT"/>
              </w:rPr>
              <w:t>p</w:t>
            </w:r>
            <w:r w:rsidR="002701FD" w:rsidRPr="00ED523A">
              <w:rPr>
                <w:szCs w:val="24"/>
                <w:lang w:val="lt-LT"/>
              </w:rPr>
              <w:t>rik</w:t>
            </w:r>
            <w:r w:rsidR="002701FD" w:rsidRPr="00ED523A">
              <w:rPr>
                <w:spacing w:val="-1"/>
                <w:szCs w:val="24"/>
                <w:lang w:val="lt-LT"/>
              </w:rPr>
              <w:t>l</w:t>
            </w:r>
            <w:r w:rsidR="002701FD" w:rsidRPr="00ED523A">
              <w:rPr>
                <w:szCs w:val="24"/>
                <w:lang w:val="lt-LT"/>
              </w:rPr>
              <w:t>a</w:t>
            </w:r>
            <w:r w:rsidR="002701FD" w:rsidRPr="00ED523A">
              <w:rPr>
                <w:spacing w:val="-1"/>
                <w:szCs w:val="24"/>
                <w:lang w:val="lt-LT"/>
              </w:rPr>
              <w:t>u</w:t>
            </w:r>
            <w:r w:rsidR="002701FD" w:rsidRPr="00ED523A">
              <w:rPr>
                <w:szCs w:val="24"/>
                <w:lang w:val="lt-LT"/>
              </w:rPr>
              <w:t>sa</w:t>
            </w:r>
            <w:r w:rsidR="002701FD" w:rsidRPr="00ED523A">
              <w:rPr>
                <w:spacing w:val="-1"/>
                <w:szCs w:val="24"/>
                <w:lang w:val="lt-LT"/>
              </w:rPr>
              <w:t>n</w:t>
            </w:r>
            <w:r w:rsidR="002701FD" w:rsidRPr="00ED523A">
              <w:rPr>
                <w:szCs w:val="24"/>
                <w:lang w:val="lt-LT"/>
              </w:rPr>
              <w:t>čių a</w:t>
            </w:r>
            <w:r w:rsidR="002701FD" w:rsidRPr="00ED523A">
              <w:rPr>
                <w:spacing w:val="-1"/>
                <w:szCs w:val="24"/>
                <w:lang w:val="lt-LT"/>
              </w:rPr>
              <w:t>p</w:t>
            </w:r>
            <w:r w:rsidR="002701FD" w:rsidRPr="00ED523A">
              <w:rPr>
                <w:szCs w:val="24"/>
                <w:lang w:val="lt-LT"/>
              </w:rPr>
              <w:t>l</w:t>
            </w:r>
            <w:r w:rsidR="002701FD" w:rsidRPr="00ED523A">
              <w:rPr>
                <w:spacing w:val="-1"/>
                <w:szCs w:val="24"/>
                <w:lang w:val="lt-LT"/>
              </w:rPr>
              <w:t>in</w:t>
            </w:r>
            <w:r w:rsidR="002701FD" w:rsidRPr="00ED523A">
              <w:rPr>
                <w:szCs w:val="24"/>
                <w:lang w:val="lt-LT"/>
              </w:rPr>
              <w:t>ky</w:t>
            </w:r>
            <w:r w:rsidR="002701FD" w:rsidRPr="00ED523A">
              <w:rPr>
                <w:spacing w:val="-1"/>
                <w:szCs w:val="24"/>
                <w:lang w:val="lt-LT"/>
              </w:rPr>
              <w:t>b</w:t>
            </w:r>
            <w:r w:rsidR="002701FD" w:rsidRPr="00ED523A">
              <w:rPr>
                <w:szCs w:val="24"/>
                <w:lang w:val="lt-LT"/>
              </w:rPr>
              <w:t>ių</w:t>
            </w:r>
            <w:r w:rsidR="002701FD" w:rsidRPr="00ED523A">
              <w:rPr>
                <w:spacing w:val="-8"/>
                <w:szCs w:val="24"/>
                <w:lang w:val="lt-LT"/>
              </w:rPr>
              <w:t xml:space="preserve"> </w:t>
            </w:r>
            <w:r w:rsidR="002701FD" w:rsidRPr="00ED523A">
              <w:rPr>
                <w:spacing w:val="-1"/>
                <w:szCs w:val="24"/>
                <w:lang w:val="lt-LT"/>
              </w:rPr>
              <w:t>p</w:t>
            </w:r>
            <w:r w:rsidR="002701FD" w:rsidRPr="00ED523A">
              <w:rPr>
                <w:szCs w:val="24"/>
                <w:lang w:val="lt-LT"/>
              </w:rPr>
              <w:t>a</w:t>
            </w:r>
            <w:r w:rsidR="002701FD" w:rsidRPr="00ED523A">
              <w:rPr>
                <w:spacing w:val="-1"/>
                <w:szCs w:val="24"/>
                <w:lang w:val="lt-LT"/>
              </w:rPr>
              <w:t>d</w:t>
            </w:r>
            <w:r w:rsidR="002701FD" w:rsidRPr="00ED523A">
              <w:rPr>
                <w:szCs w:val="24"/>
                <w:lang w:val="lt-LT"/>
              </w:rPr>
              <w:t>i</w:t>
            </w:r>
            <w:r w:rsidR="002701FD" w:rsidRPr="00ED523A">
              <w:rPr>
                <w:spacing w:val="-2"/>
                <w:szCs w:val="24"/>
                <w:lang w:val="lt-LT"/>
              </w:rPr>
              <w:t>d</w:t>
            </w:r>
            <w:r w:rsidR="002701FD" w:rsidRPr="00ED523A">
              <w:rPr>
                <w:szCs w:val="24"/>
                <w:lang w:val="lt-LT"/>
              </w:rPr>
              <w:t>ės</w:t>
            </w:r>
            <w:r w:rsidR="002701FD" w:rsidRPr="00ED523A">
              <w:rPr>
                <w:spacing w:val="-6"/>
                <w:szCs w:val="24"/>
                <w:lang w:val="lt-LT"/>
              </w:rPr>
              <w:t xml:space="preserve"> </w:t>
            </w:r>
            <w:r w:rsidR="002701FD" w:rsidRPr="00ED523A">
              <w:rPr>
                <w:szCs w:val="24"/>
                <w:lang w:val="lt-LT"/>
              </w:rPr>
              <w:t>su</w:t>
            </w:r>
            <w:r w:rsidR="002701FD" w:rsidRPr="00ED523A">
              <w:rPr>
                <w:spacing w:val="-8"/>
                <w:szCs w:val="24"/>
                <w:lang w:val="lt-LT"/>
              </w:rPr>
              <w:t xml:space="preserve"> </w:t>
            </w:r>
            <w:r w:rsidR="002701FD" w:rsidRPr="00ED523A">
              <w:rPr>
                <w:szCs w:val="24"/>
                <w:lang w:val="lt-LT"/>
              </w:rPr>
              <w:t>S</w:t>
            </w:r>
            <w:r w:rsidR="002701FD" w:rsidRPr="00ED523A">
              <w:rPr>
                <w:spacing w:val="-2"/>
                <w:szCs w:val="24"/>
                <w:lang w:val="lt-LT"/>
              </w:rPr>
              <w:t>ut</w:t>
            </w:r>
            <w:r w:rsidR="002701FD" w:rsidRPr="00ED523A">
              <w:rPr>
                <w:szCs w:val="24"/>
                <w:lang w:val="lt-LT"/>
              </w:rPr>
              <w:t>a</w:t>
            </w:r>
            <w:r w:rsidR="002701FD" w:rsidRPr="00ED523A">
              <w:rPr>
                <w:spacing w:val="-3"/>
                <w:szCs w:val="24"/>
                <w:lang w:val="lt-LT"/>
              </w:rPr>
              <w:t>r</w:t>
            </w:r>
            <w:r w:rsidR="002701FD" w:rsidRPr="00ED523A">
              <w:rPr>
                <w:szCs w:val="24"/>
                <w:lang w:val="lt-LT"/>
              </w:rPr>
              <w:t>ties</w:t>
            </w:r>
            <w:r w:rsidR="002701FD" w:rsidRPr="00ED523A">
              <w:rPr>
                <w:spacing w:val="-9"/>
                <w:szCs w:val="24"/>
                <w:lang w:val="lt-LT"/>
              </w:rPr>
              <w:t xml:space="preserve"> </w:t>
            </w:r>
            <w:r w:rsidR="002701FD" w:rsidRPr="00ED523A">
              <w:rPr>
                <w:szCs w:val="24"/>
                <w:lang w:val="lt-LT"/>
              </w:rPr>
              <w:t>v</w:t>
            </w:r>
            <w:r w:rsidR="002701FD" w:rsidRPr="00ED523A">
              <w:rPr>
                <w:spacing w:val="-2"/>
                <w:szCs w:val="24"/>
                <w:lang w:val="lt-LT"/>
              </w:rPr>
              <w:t>y</w:t>
            </w:r>
            <w:r w:rsidR="002701FD" w:rsidRPr="00ED523A">
              <w:rPr>
                <w:szCs w:val="24"/>
                <w:lang w:val="lt-LT"/>
              </w:rPr>
              <w:t>kd</w:t>
            </w:r>
            <w:r w:rsidR="002701FD" w:rsidRPr="00ED523A">
              <w:rPr>
                <w:spacing w:val="-2"/>
                <w:szCs w:val="24"/>
                <w:lang w:val="lt-LT"/>
              </w:rPr>
              <w:t>y</w:t>
            </w:r>
            <w:r w:rsidR="002701FD" w:rsidRPr="00ED523A">
              <w:rPr>
                <w:szCs w:val="24"/>
                <w:lang w:val="lt-LT"/>
              </w:rPr>
              <w:t>mu</w:t>
            </w:r>
            <w:r w:rsidR="002701FD" w:rsidRPr="00ED523A">
              <w:rPr>
                <w:spacing w:val="-8"/>
                <w:szCs w:val="24"/>
                <w:lang w:val="lt-LT"/>
              </w:rPr>
              <w:t xml:space="preserve"> </w:t>
            </w:r>
            <w:r w:rsidR="002701FD" w:rsidRPr="00ED523A">
              <w:rPr>
                <w:szCs w:val="24"/>
                <w:lang w:val="lt-LT"/>
              </w:rPr>
              <w:t>sus</w:t>
            </w:r>
            <w:r w:rsidR="002701FD" w:rsidRPr="00ED523A">
              <w:rPr>
                <w:spacing w:val="-1"/>
                <w:szCs w:val="24"/>
                <w:lang w:val="lt-LT"/>
              </w:rPr>
              <w:t>i</w:t>
            </w:r>
            <w:r w:rsidR="002701FD" w:rsidRPr="00ED523A">
              <w:rPr>
                <w:szCs w:val="24"/>
                <w:lang w:val="lt-LT"/>
              </w:rPr>
              <w:t>j</w:t>
            </w:r>
            <w:r w:rsidR="002701FD" w:rsidRPr="00ED523A">
              <w:rPr>
                <w:spacing w:val="-1"/>
                <w:szCs w:val="24"/>
                <w:lang w:val="lt-LT"/>
              </w:rPr>
              <w:t>u</w:t>
            </w:r>
            <w:r w:rsidR="002701FD" w:rsidRPr="00ED523A">
              <w:rPr>
                <w:szCs w:val="24"/>
                <w:lang w:val="lt-LT"/>
              </w:rPr>
              <w:t>s</w:t>
            </w:r>
            <w:r w:rsidR="002701FD" w:rsidRPr="00ED523A">
              <w:rPr>
                <w:spacing w:val="-3"/>
                <w:szCs w:val="24"/>
                <w:lang w:val="lt-LT"/>
              </w:rPr>
              <w:t>i</w:t>
            </w:r>
            <w:r w:rsidR="002701FD" w:rsidRPr="00ED523A">
              <w:rPr>
                <w:spacing w:val="1"/>
                <w:szCs w:val="24"/>
                <w:lang w:val="lt-LT"/>
              </w:rPr>
              <w:t>o</w:t>
            </w:r>
            <w:r w:rsidR="002701FD" w:rsidRPr="00ED523A">
              <w:rPr>
                <w:szCs w:val="24"/>
                <w:lang w:val="lt-LT"/>
              </w:rPr>
              <w:t>s</w:t>
            </w:r>
            <w:r w:rsidR="002701FD" w:rsidRPr="00ED523A">
              <w:rPr>
                <w:spacing w:val="-9"/>
                <w:szCs w:val="24"/>
                <w:lang w:val="lt-LT"/>
              </w:rPr>
              <w:t xml:space="preserve"> </w:t>
            </w:r>
            <w:r w:rsidRPr="00ED523A">
              <w:rPr>
                <w:spacing w:val="-9"/>
                <w:szCs w:val="24"/>
                <w:lang w:val="lt-LT"/>
              </w:rPr>
              <w:t xml:space="preserve">Tiekėjo </w:t>
            </w:r>
            <w:r w:rsidR="002701FD" w:rsidRPr="00ED523A">
              <w:rPr>
                <w:spacing w:val="-6"/>
                <w:szCs w:val="24"/>
                <w:lang w:val="lt-LT"/>
              </w:rPr>
              <w:t xml:space="preserve"> </w:t>
            </w:r>
            <w:r w:rsidR="002701FD" w:rsidRPr="00ED523A">
              <w:rPr>
                <w:szCs w:val="24"/>
                <w:lang w:val="lt-LT"/>
              </w:rPr>
              <w:t>iš</w:t>
            </w:r>
            <w:r w:rsidR="002701FD" w:rsidRPr="00ED523A">
              <w:rPr>
                <w:spacing w:val="-1"/>
                <w:szCs w:val="24"/>
                <w:lang w:val="lt-LT"/>
              </w:rPr>
              <w:t>l</w:t>
            </w:r>
            <w:r w:rsidR="002701FD" w:rsidRPr="00ED523A">
              <w:rPr>
                <w:szCs w:val="24"/>
                <w:lang w:val="lt-LT"/>
              </w:rPr>
              <w:t>ai</w:t>
            </w:r>
            <w:r w:rsidR="002701FD" w:rsidRPr="00ED523A">
              <w:rPr>
                <w:spacing w:val="-4"/>
                <w:szCs w:val="24"/>
                <w:lang w:val="lt-LT"/>
              </w:rPr>
              <w:t>d</w:t>
            </w:r>
            <w:r w:rsidR="002701FD" w:rsidRPr="00ED523A">
              <w:rPr>
                <w:spacing w:val="1"/>
                <w:szCs w:val="24"/>
                <w:lang w:val="lt-LT"/>
              </w:rPr>
              <w:t>o</w:t>
            </w:r>
            <w:r w:rsidR="002701FD" w:rsidRPr="00ED523A">
              <w:rPr>
                <w:szCs w:val="24"/>
                <w:lang w:val="lt-LT"/>
              </w:rPr>
              <w:t>s</w:t>
            </w:r>
            <w:r w:rsidR="002701FD" w:rsidRPr="00ED523A">
              <w:rPr>
                <w:spacing w:val="-7"/>
                <w:szCs w:val="24"/>
                <w:lang w:val="lt-LT"/>
              </w:rPr>
              <w:t xml:space="preserve"> </w:t>
            </w:r>
            <w:r w:rsidR="002701FD" w:rsidRPr="00ED523A">
              <w:rPr>
                <w:szCs w:val="24"/>
                <w:lang w:val="lt-LT"/>
              </w:rPr>
              <w:t>ir</w:t>
            </w:r>
            <w:r w:rsidR="002701FD" w:rsidRPr="00ED523A">
              <w:rPr>
                <w:spacing w:val="-10"/>
                <w:szCs w:val="24"/>
                <w:lang w:val="lt-LT"/>
              </w:rPr>
              <w:t xml:space="preserve"> </w:t>
            </w:r>
            <w:r w:rsidRPr="00ED523A">
              <w:rPr>
                <w:spacing w:val="-10"/>
                <w:szCs w:val="24"/>
                <w:lang w:val="lt-LT"/>
              </w:rPr>
              <w:t>Tiekėjui</w:t>
            </w:r>
            <w:r w:rsidR="002701FD" w:rsidRPr="00ED523A">
              <w:rPr>
                <w:spacing w:val="-7"/>
                <w:szCs w:val="24"/>
                <w:lang w:val="lt-LT"/>
              </w:rPr>
              <w:t xml:space="preserve"> </w:t>
            </w:r>
            <w:r w:rsidR="002701FD" w:rsidRPr="00ED523A">
              <w:rPr>
                <w:szCs w:val="24"/>
                <w:lang w:val="lt-LT"/>
              </w:rPr>
              <w:t>S</w:t>
            </w:r>
            <w:r w:rsidR="002701FD" w:rsidRPr="00ED523A">
              <w:rPr>
                <w:spacing w:val="-4"/>
                <w:szCs w:val="24"/>
                <w:lang w:val="lt-LT"/>
              </w:rPr>
              <w:t>u</w:t>
            </w:r>
            <w:r w:rsidR="002701FD" w:rsidRPr="00ED523A">
              <w:rPr>
                <w:szCs w:val="24"/>
                <w:lang w:val="lt-LT"/>
              </w:rPr>
              <w:t>tarties</w:t>
            </w:r>
            <w:r w:rsidR="002701FD" w:rsidRPr="00ED523A">
              <w:rPr>
                <w:spacing w:val="-8"/>
                <w:szCs w:val="24"/>
                <w:lang w:val="lt-LT"/>
              </w:rPr>
              <w:t xml:space="preserve"> </w:t>
            </w:r>
            <w:r w:rsidR="002701FD" w:rsidRPr="00ED523A">
              <w:rPr>
                <w:spacing w:val="-2"/>
                <w:szCs w:val="24"/>
                <w:lang w:val="lt-LT"/>
              </w:rPr>
              <w:t>v</w:t>
            </w:r>
            <w:r w:rsidR="002701FD" w:rsidRPr="00ED523A">
              <w:rPr>
                <w:szCs w:val="24"/>
                <w:lang w:val="lt-LT"/>
              </w:rPr>
              <w:t>ykd</w:t>
            </w:r>
            <w:r w:rsidR="002701FD" w:rsidRPr="00ED523A">
              <w:rPr>
                <w:spacing w:val="-2"/>
                <w:szCs w:val="24"/>
                <w:lang w:val="lt-LT"/>
              </w:rPr>
              <w:t>y</w:t>
            </w:r>
            <w:r w:rsidR="002701FD" w:rsidRPr="00ED523A">
              <w:rPr>
                <w:szCs w:val="24"/>
                <w:lang w:val="lt-LT"/>
              </w:rPr>
              <w:t>mas taps</w:t>
            </w:r>
            <w:r w:rsidR="002701FD" w:rsidRPr="00ED523A">
              <w:rPr>
                <w:spacing w:val="35"/>
                <w:szCs w:val="24"/>
                <w:lang w:val="lt-LT"/>
              </w:rPr>
              <w:t xml:space="preserve"> </w:t>
            </w:r>
            <w:r w:rsidR="002701FD" w:rsidRPr="00ED523A">
              <w:rPr>
                <w:szCs w:val="24"/>
                <w:lang w:val="lt-LT"/>
              </w:rPr>
              <w:t>su</w:t>
            </w:r>
            <w:r w:rsidR="002701FD" w:rsidRPr="00ED523A">
              <w:rPr>
                <w:spacing w:val="-2"/>
                <w:szCs w:val="24"/>
                <w:lang w:val="lt-LT"/>
              </w:rPr>
              <w:t>d</w:t>
            </w:r>
            <w:r w:rsidR="002701FD" w:rsidRPr="00ED523A">
              <w:rPr>
                <w:szCs w:val="24"/>
                <w:lang w:val="lt-LT"/>
              </w:rPr>
              <w:t>ėti</w:t>
            </w:r>
            <w:r w:rsidR="002701FD" w:rsidRPr="00ED523A">
              <w:rPr>
                <w:spacing w:val="-2"/>
                <w:szCs w:val="24"/>
                <w:lang w:val="lt-LT"/>
              </w:rPr>
              <w:t>n</w:t>
            </w:r>
            <w:r w:rsidR="002701FD" w:rsidRPr="00ED523A">
              <w:rPr>
                <w:spacing w:val="-1"/>
                <w:szCs w:val="24"/>
                <w:lang w:val="lt-LT"/>
              </w:rPr>
              <w:t>g</w:t>
            </w:r>
            <w:r w:rsidR="002701FD" w:rsidRPr="00ED523A">
              <w:rPr>
                <w:szCs w:val="24"/>
                <w:lang w:val="lt-LT"/>
              </w:rPr>
              <w:t>esnis,</w:t>
            </w:r>
            <w:r w:rsidR="002701FD" w:rsidRPr="00ED523A">
              <w:rPr>
                <w:spacing w:val="36"/>
                <w:szCs w:val="24"/>
                <w:lang w:val="lt-LT"/>
              </w:rPr>
              <w:t xml:space="preserve"> </w:t>
            </w:r>
            <w:r w:rsidR="002701FD" w:rsidRPr="00ED523A">
              <w:rPr>
                <w:szCs w:val="24"/>
                <w:lang w:val="lt-LT"/>
              </w:rPr>
              <w:t>tačiau</w:t>
            </w:r>
            <w:r w:rsidR="002701FD" w:rsidRPr="00ED523A">
              <w:rPr>
                <w:spacing w:val="34"/>
                <w:szCs w:val="24"/>
                <w:lang w:val="lt-LT"/>
              </w:rPr>
              <w:t xml:space="preserve"> </w:t>
            </w:r>
            <w:r w:rsidR="002701FD" w:rsidRPr="00ED523A">
              <w:rPr>
                <w:spacing w:val="-2"/>
                <w:szCs w:val="24"/>
                <w:lang w:val="lt-LT"/>
              </w:rPr>
              <w:t>t</w:t>
            </w:r>
            <w:r w:rsidR="002701FD" w:rsidRPr="00ED523A">
              <w:rPr>
                <w:szCs w:val="24"/>
                <w:lang w:val="lt-LT"/>
              </w:rPr>
              <w:t>ai</w:t>
            </w:r>
            <w:r w:rsidRPr="00ED523A">
              <w:rPr>
                <w:szCs w:val="24"/>
                <w:lang w:val="lt-LT"/>
              </w:rPr>
              <w:t xml:space="preserve"> Tiekėjui</w:t>
            </w:r>
            <w:r w:rsidR="002701FD" w:rsidRPr="00ED523A">
              <w:rPr>
                <w:spacing w:val="36"/>
                <w:szCs w:val="24"/>
                <w:lang w:val="lt-LT"/>
              </w:rPr>
              <w:t xml:space="preserve"> </w:t>
            </w:r>
            <w:r w:rsidR="002701FD" w:rsidRPr="00ED523A">
              <w:rPr>
                <w:spacing w:val="-1"/>
                <w:szCs w:val="24"/>
                <w:lang w:val="lt-LT"/>
              </w:rPr>
              <w:t>n</w:t>
            </w:r>
            <w:r w:rsidR="002701FD" w:rsidRPr="00ED523A">
              <w:rPr>
                <w:szCs w:val="24"/>
                <w:lang w:val="lt-LT"/>
              </w:rPr>
              <w:t>esute</w:t>
            </w:r>
            <w:r w:rsidR="002701FD" w:rsidRPr="00ED523A">
              <w:rPr>
                <w:spacing w:val="-3"/>
                <w:szCs w:val="24"/>
                <w:lang w:val="lt-LT"/>
              </w:rPr>
              <w:t>i</w:t>
            </w:r>
            <w:r w:rsidR="002701FD" w:rsidRPr="00ED523A">
              <w:rPr>
                <w:szCs w:val="24"/>
                <w:lang w:val="lt-LT"/>
              </w:rPr>
              <w:t>kia teisės</w:t>
            </w:r>
            <w:r w:rsidR="002701FD" w:rsidRPr="00ED523A">
              <w:rPr>
                <w:spacing w:val="-3"/>
                <w:szCs w:val="24"/>
                <w:lang w:val="lt-LT"/>
              </w:rPr>
              <w:t xml:space="preserve"> </w:t>
            </w:r>
            <w:r w:rsidR="002701FD" w:rsidRPr="00ED523A">
              <w:rPr>
                <w:szCs w:val="24"/>
                <w:lang w:val="lt-LT"/>
              </w:rPr>
              <w:t>sustab</w:t>
            </w:r>
            <w:r w:rsidR="002701FD" w:rsidRPr="00ED523A">
              <w:rPr>
                <w:spacing w:val="-2"/>
                <w:szCs w:val="24"/>
                <w:lang w:val="lt-LT"/>
              </w:rPr>
              <w:t>dy</w:t>
            </w:r>
            <w:r w:rsidR="002701FD" w:rsidRPr="00ED523A">
              <w:rPr>
                <w:szCs w:val="24"/>
                <w:lang w:val="lt-LT"/>
              </w:rPr>
              <w:t>ti S</w:t>
            </w:r>
            <w:r w:rsidR="002701FD" w:rsidRPr="00ED523A">
              <w:rPr>
                <w:spacing w:val="-1"/>
                <w:szCs w:val="24"/>
                <w:lang w:val="lt-LT"/>
              </w:rPr>
              <w:t>u</w:t>
            </w:r>
            <w:r w:rsidR="002701FD" w:rsidRPr="00ED523A">
              <w:rPr>
                <w:szCs w:val="24"/>
                <w:lang w:val="lt-LT"/>
              </w:rPr>
              <w:t>tart</w:t>
            </w:r>
            <w:r w:rsidR="002701FD" w:rsidRPr="00ED523A">
              <w:rPr>
                <w:spacing w:val="-3"/>
                <w:szCs w:val="24"/>
                <w:lang w:val="lt-LT"/>
              </w:rPr>
              <w:t>i</w:t>
            </w:r>
            <w:r w:rsidR="002701FD" w:rsidRPr="00ED523A">
              <w:rPr>
                <w:szCs w:val="24"/>
                <w:lang w:val="lt-LT"/>
              </w:rPr>
              <w:t>es</w:t>
            </w:r>
            <w:r w:rsidR="002701FD" w:rsidRPr="00ED523A">
              <w:rPr>
                <w:spacing w:val="-2"/>
                <w:szCs w:val="24"/>
                <w:lang w:val="lt-LT"/>
              </w:rPr>
              <w:t xml:space="preserve"> </w:t>
            </w:r>
            <w:r w:rsidR="002701FD" w:rsidRPr="00ED523A">
              <w:rPr>
                <w:szCs w:val="24"/>
                <w:lang w:val="lt-LT"/>
              </w:rPr>
              <w:t>vyk</w:t>
            </w:r>
            <w:r w:rsidR="002701FD" w:rsidRPr="00ED523A">
              <w:rPr>
                <w:spacing w:val="-3"/>
                <w:szCs w:val="24"/>
                <w:lang w:val="lt-LT"/>
              </w:rPr>
              <w:t>d</w:t>
            </w:r>
            <w:r w:rsidR="002701FD" w:rsidRPr="00ED523A">
              <w:rPr>
                <w:spacing w:val="-2"/>
                <w:szCs w:val="24"/>
                <w:lang w:val="lt-LT"/>
              </w:rPr>
              <w:t>y</w:t>
            </w:r>
            <w:r w:rsidR="002701FD" w:rsidRPr="00ED523A">
              <w:rPr>
                <w:szCs w:val="24"/>
                <w:lang w:val="lt-LT"/>
              </w:rPr>
              <w:t>mo</w:t>
            </w:r>
            <w:r w:rsidR="002701FD" w:rsidRPr="00ED523A">
              <w:rPr>
                <w:spacing w:val="-1"/>
                <w:szCs w:val="24"/>
                <w:lang w:val="lt-LT"/>
              </w:rPr>
              <w:t xml:space="preserve"> </w:t>
            </w:r>
            <w:r w:rsidR="002701FD" w:rsidRPr="00ED523A">
              <w:rPr>
                <w:szCs w:val="24"/>
                <w:lang w:val="lt-LT"/>
              </w:rPr>
              <w:t>ar ši</w:t>
            </w:r>
            <w:r w:rsidR="002701FD" w:rsidRPr="00ED523A">
              <w:rPr>
                <w:spacing w:val="-1"/>
                <w:szCs w:val="24"/>
                <w:lang w:val="lt-LT"/>
              </w:rPr>
              <w:t>u</w:t>
            </w:r>
            <w:r w:rsidR="002701FD" w:rsidRPr="00ED523A">
              <w:rPr>
                <w:szCs w:val="24"/>
                <w:lang w:val="lt-LT"/>
              </w:rPr>
              <w:t>o</w:t>
            </w:r>
            <w:r w:rsidR="002701FD" w:rsidRPr="00ED523A">
              <w:rPr>
                <w:spacing w:val="-1"/>
                <w:szCs w:val="24"/>
                <w:lang w:val="lt-LT"/>
              </w:rPr>
              <w:t xml:space="preserve"> </w:t>
            </w:r>
            <w:r w:rsidR="002701FD" w:rsidRPr="00ED523A">
              <w:rPr>
                <w:szCs w:val="24"/>
                <w:lang w:val="lt-LT"/>
              </w:rPr>
              <w:t>pa</w:t>
            </w:r>
            <w:r w:rsidR="002701FD" w:rsidRPr="00ED523A">
              <w:rPr>
                <w:spacing w:val="-2"/>
                <w:szCs w:val="24"/>
                <w:lang w:val="lt-LT"/>
              </w:rPr>
              <w:t>g</w:t>
            </w:r>
            <w:r w:rsidR="002701FD" w:rsidRPr="00ED523A">
              <w:rPr>
                <w:szCs w:val="24"/>
                <w:lang w:val="lt-LT"/>
              </w:rPr>
              <w:t>ri</w:t>
            </w:r>
            <w:r w:rsidR="002701FD" w:rsidRPr="00ED523A">
              <w:rPr>
                <w:spacing w:val="-2"/>
                <w:szCs w:val="24"/>
                <w:lang w:val="lt-LT"/>
              </w:rPr>
              <w:t>n</w:t>
            </w:r>
            <w:r w:rsidR="002701FD" w:rsidRPr="00ED523A">
              <w:rPr>
                <w:spacing w:val="-1"/>
                <w:szCs w:val="24"/>
                <w:lang w:val="lt-LT"/>
              </w:rPr>
              <w:t>d</w:t>
            </w:r>
            <w:r w:rsidR="002701FD" w:rsidRPr="00ED523A">
              <w:rPr>
                <w:szCs w:val="24"/>
                <w:lang w:val="lt-LT"/>
              </w:rPr>
              <w:t>u</w:t>
            </w:r>
            <w:r w:rsidR="002701FD" w:rsidRPr="00ED523A">
              <w:rPr>
                <w:spacing w:val="-1"/>
                <w:szCs w:val="24"/>
                <w:lang w:val="lt-LT"/>
              </w:rPr>
              <w:t xml:space="preserve"> </w:t>
            </w:r>
            <w:r w:rsidR="002701FD" w:rsidRPr="00ED523A">
              <w:rPr>
                <w:szCs w:val="24"/>
                <w:lang w:val="lt-LT"/>
              </w:rPr>
              <w:t>atsisa</w:t>
            </w:r>
            <w:r w:rsidR="002701FD" w:rsidRPr="00ED523A">
              <w:rPr>
                <w:spacing w:val="-3"/>
                <w:szCs w:val="24"/>
                <w:lang w:val="lt-LT"/>
              </w:rPr>
              <w:t>k</w:t>
            </w:r>
            <w:r w:rsidR="002701FD" w:rsidRPr="00ED523A">
              <w:rPr>
                <w:szCs w:val="24"/>
                <w:lang w:val="lt-LT"/>
              </w:rPr>
              <w:t>yti S</w:t>
            </w:r>
            <w:r w:rsidR="002701FD" w:rsidRPr="00ED523A">
              <w:rPr>
                <w:spacing w:val="-1"/>
                <w:szCs w:val="24"/>
                <w:lang w:val="lt-LT"/>
              </w:rPr>
              <w:t>u</w:t>
            </w:r>
            <w:r w:rsidR="002701FD" w:rsidRPr="00ED523A">
              <w:rPr>
                <w:szCs w:val="24"/>
                <w:lang w:val="lt-LT"/>
              </w:rPr>
              <w:t>ta</w:t>
            </w:r>
            <w:r w:rsidR="002701FD" w:rsidRPr="00ED523A">
              <w:rPr>
                <w:spacing w:val="-3"/>
                <w:szCs w:val="24"/>
                <w:lang w:val="lt-LT"/>
              </w:rPr>
              <w:t>r</w:t>
            </w:r>
            <w:r w:rsidR="002701FD" w:rsidRPr="00ED523A">
              <w:rPr>
                <w:szCs w:val="24"/>
                <w:lang w:val="lt-LT"/>
              </w:rPr>
              <w:t>ties.</w:t>
            </w:r>
          </w:p>
          <w:p w14:paraId="76C32A8B" w14:textId="3BE34A03" w:rsidR="002B01C9" w:rsidRPr="008F2603" w:rsidRDefault="002B01C9" w:rsidP="008F2603">
            <w:pPr>
              <w:jc w:val="both"/>
              <w:rPr>
                <w:color w:val="FF0000"/>
                <w:kern w:val="2"/>
                <w:szCs w:val="24"/>
              </w:rPr>
            </w:pPr>
          </w:p>
        </w:tc>
      </w:tr>
      <w:tr w:rsidR="00027B83" w14:paraId="267D47BF" w14:textId="77777777" w:rsidTr="00C41CB1">
        <w:trPr>
          <w:trHeight w:val="300"/>
        </w:trPr>
        <w:tc>
          <w:tcPr>
            <w:tcW w:w="3094" w:type="dxa"/>
            <w:gridSpan w:val="2"/>
          </w:tcPr>
          <w:p w14:paraId="53EBA4B1" w14:textId="5EC77AC2" w:rsidR="00027B83" w:rsidRPr="00550A3E"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682" w:type="dxa"/>
            <w:gridSpan w:val="2"/>
          </w:tcPr>
          <w:p w14:paraId="56B0494C" w14:textId="0B6BAF0B" w:rsidR="00484F49" w:rsidRPr="00ED523A" w:rsidRDefault="00484F49" w:rsidP="00145802">
            <w:pPr>
              <w:jc w:val="both"/>
              <w:rPr>
                <w:strike/>
                <w:szCs w:val="24"/>
              </w:rPr>
            </w:pPr>
            <w:r w:rsidRPr="00ED523A">
              <w:rPr>
                <w:szCs w:val="24"/>
              </w:rPr>
              <w:t>5.3.1. Darbų kaina dėl mokesčių pasikeitimo perskaičiuojama nebus. Pridėtinės vertės mokestis (toliau – PVM) mokamas teisės aktų nustatytą tvarka atsižvelgiant į PVM tarifą, galiojantį Darbų atlikimo ir PVM sąskaitos faktūros surašymo dieną. Pasi</w:t>
            </w:r>
            <w:r w:rsidRPr="00ED523A">
              <w:rPr>
                <w:spacing w:val="-3"/>
                <w:szCs w:val="24"/>
              </w:rPr>
              <w:t>k</w:t>
            </w:r>
            <w:r w:rsidRPr="00ED523A">
              <w:rPr>
                <w:szCs w:val="24"/>
              </w:rPr>
              <w:t>eitus</w:t>
            </w:r>
            <w:r w:rsidRPr="00ED523A">
              <w:rPr>
                <w:spacing w:val="-10"/>
                <w:szCs w:val="24"/>
              </w:rPr>
              <w:t xml:space="preserve"> </w:t>
            </w:r>
            <w:r w:rsidRPr="00ED523A">
              <w:rPr>
                <w:spacing w:val="-1"/>
                <w:szCs w:val="24"/>
              </w:rPr>
              <w:t>PVM</w:t>
            </w:r>
            <w:r w:rsidRPr="00ED523A">
              <w:rPr>
                <w:spacing w:val="-11"/>
                <w:szCs w:val="24"/>
              </w:rPr>
              <w:t xml:space="preserve"> </w:t>
            </w:r>
            <w:r w:rsidRPr="00ED523A">
              <w:rPr>
                <w:szCs w:val="24"/>
              </w:rPr>
              <w:t>tari</w:t>
            </w:r>
            <w:r w:rsidRPr="00ED523A">
              <w:rPr>
                <w:spacing w:val="-3"/>
                <w:szCs w:val="24"/>
              </w:rPr>
              <w:t>f</w:t>
            </w:r>
            <w:r w:rsidRPr="00ED523A">
              <w:rPr>
                <w:spacing w:val="-1"/>
                <w:szCs w:val="24"/>
              </w:rPr>
              <w:t>u</w:t>
            </w:r>
            <w:r w:rsidRPr="00ED523A">
              <w:rPr>
                <w:szCs w:val="24"/>
              </w:rPr>
              <w:t>i,</w:t>
            </w:r>
            <w:r w:rsidRPr="00ED523A">
              <w:rPr>
                <w:spacing w:val="-10"/>
                <w:szCs w:val="24"/>
              </w:rPr>
              <w:t xml:space="preserve"> Sutartyje nurodyta </w:t>
            </w:r>
            <w:r w:rsidRPr="00ED523A">
              <w:rPr>
                <w:szCs w:val="24"/>
              </w:rPr>
              <w:t xml:space="preserve">Darbų kaina </w:t>
            </w:r>
            <w:r w:rsidRPr="00ED523A">
              <w:rPr>
                <w:spacing w:val="-1"/>
                <w:szCs w:val="24"/>
              </w:rPr>
              <w:t>n</w:t>
            </w:r>
            <w:r w:rsidRPr="00ED523A">
              <w:rPr>
                <w:szCs w:val="24"/>
              </w:rPr>
              <w:t xml:space="preserve">ėra </w:t>
            </w:r>
            <w:r w:rsidRPr="00ED523A">
              <w:rPr>
                <w:spacing w:val="-2"/>
                <w:szCs w:val="24"/>
              </w:rPr>
              <w:t>k</w:t>
            </w:r>
            <w:r w:rsidRPr="00ED523A">
              <w:rPr>
                <w:szCs w:val="24"/>
              </w:rPr>
              <w:t>eiči</w:t>
            </w:r>
            <w:r w:rsidRPr="00ED523A">
              <w:rPr>
                <w:spacing w:val="-3"/>
                <w:szCs w:val="24"/>
              </w:rPr>
              <w:t>a</w:t>
            </w:r>
            <w:r w:rsidRPr="00ED523A">
              <w:rPr>
                <w:szCs w:val="24"/>
              </w:rPr>
              <w:t xml:space="preserve">ma. Bendra už Darbus mokėtina suma su PVM negali būti didinama dėl PVM tarifo padidėjimo, jeigu prievolė mokėti PVM ar taikyti didesnį PVM tarifą atsirado dėl </w:t>
            </w:r>
            <w:r w:rsidR="00145802" w:rsidRPr="00ED523A">
              <w:rPr>
                <w:szCs w:val="24"/>
              </w:rPr>
              <w:t>Tiekėjo</w:t>
            </w:r>
            <w:r w:rsidRPr="00ED523A">
              <w:rPr>
                <w:szCs w:val="24"/>
              </w:rPr>
              <w:t xml:space="preserve"> veiklos pokyčių bei kitų nuo </w:t>
            </w:r>
            <w:r w:rsidR="00145802" w:rsidRPr="00ED523A">
              <w:rPr>
                <w:szCs w:val="24"/>
              </w:rPr>
              <w:t>Tiekėjo</w:t>
            </w:r>
            <w:r w:rsidRPr="00ED523A">
              <w:rPr>
                <w:szCs w:val="24"/>
              </w:rPr>
              <w:t xml:space="preserve"> priklausančių aplinkybių (pvz. </w:t>
            </w:r>
            <w:r w:rsidR="00145802" w:rsidRPr="00ED523A">
              <w:rPr>
                <w:szCs w:val="24"/>
              </w:rPr>
              <w:t>Tiekėjas</w:t>
            </w:r>
            <w:r w:rsidRPr="00ED523A">
              <w:rPr>
                <w:szCs w:val="24"/>
              </w:rPr>
              <w:t xml:space="preserve"> tapo PVM mokėtoju, pasikeičia jo veikla ir pan.).</w:t>
            </w:r>
          </w:p>
          <w:p w14:paraId="662EA503" w14:textId="2DEA1CEA" w:rsidR="00484F49" w:rsidRPr="00484F49" w:rsidRDefault="00484F49" w:rsidP="008F2603">
            <w:pPr>
              <w:rPr>
                <w:strike/>
                <w:color w:val="FF0000"/>
                <w:kern w:val="2"/>
                <w:szCs w:val="24"/>
              </w:rPr>
            </w:pPr>
          </w:p>
        </w:tc>
      </w:tr>
      <w:tr w:rsidR="00027B83" w14:paraId="493E8FAB" w14:textId="77777777" w:rsidTr="00C41CB1">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682" w:type="dxa"/>
            <w:gridSpan w:val="2"/>
          </w:tcPr>
          <w:p w14:paraId="20571E9F" w14:textId="45DC8531" w:rsidR="00027B83" w:rsidRPr="00DB70D2" w:rsidRDefault="00027B83" w:rsidP="005A2994">
            <w:pPr>
              <w:jc w:val="both"/>
              <w:rPr>
                <w:szCs w:val="24"/>
              </w:rPr>
            </w:pPr>
          </w:p>
        </w:tc>
      </w:tr>
      <w:tr w:rsidR="00027B83" w14:paraId="664B1697" w14:textId="77777777" w:rsidTr="00C41CB1">
        <w:trPr>
          <w:trHeight w:val="300"/>
        </w:trPr>
        <w:tc>
          <w:tcPr>
            <w:tcW w:w="3094" w:type="dxa"/>
            <w:gridSpan w:val="2"/>
          </w:tcPr>
          <w:p w14:paraId="001A6369" w14:textId="1D0BDF56" w:rsidR="00027B83" w:rsidRDefault="000B0897">
            <w:pPr>
              <w:rPr>
                <w:szCs w:val="24"/>
              </w:rPr>
            </w:pPr>
            <w:r>
              <w:rPr>
                <w:b/>
                <w:bCs/>
                <w:kern w:val="2"/>
                <w:szCs w:val="24"/>
              </w:rPr>
              <w:t>5.3.2.</w:t>
            </w:r>
            <w:r>
              <w:rPr>
                <w:kern w:val="2"/>
                <w:szCs w:val="24"/>
              </w:rPr>
              <w:t xml:space="preserve"> </w:t>
            </w:r>
            <w:r>
              <w:rPr>
                <w:b/>
                <w:bCs/>
                <w:kern w:val="2"/>
                <w:szCs w:val="24"/>
              </w:rPr>
              <w:t xml:space="preserve">Sutarties kainos / įkainių peržiūra dėl kitų mokesčių, lemiančių </w:t>
            </w:r>
            <w:r w:rsidR="00383055">
              <w:rPr>
                <w:b/>
                <w:bCs/>
                <w:kern w:val="2"/>
                <w:szCs w:val="24"/>
              </w:rPr>
              <w:t>Darbų</w:t>
            </w:r>
            <w:r>
              <w:rPr>
                <w:b/>
                <w:bCs/>
                <w:kern w:val="2"/>
                <w:szCs w:val="24"/>
              </w:rPr>
              <w:t xml:space="preserve"> kainos / įkainių pokytį, pasikeitimo</w:t>
            </w:r>
          </w:p>
        </w:tc>
        <w:tc>
          <w:tcPr>
            <w:tcW w:w="6682"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5F424158" w:rsidR="00027B83" w:rsidRDefault="00027B83">
            <w:pPr>
              <w:rPr>
                <w:szCs w:val="24"/>
              </w:rPr>
            </w:pPr>
          </w:p>
        </w:tc>
      </w:tr>
      <w:tr w:rsidR="006F0803" w14:paraId="022882B0" w14:textId="77777777" w:rsidTr="00C41CB1">
        <w:trPr>
          <w:trHeight w:val="300"/>
        </w:trPr>
        <w:tc>
          <w:tcPr>
            <w:tcW w:w="3094" w:type="dxa"/>
            <w:gridSpan w:val="2"/>
          </w:tcPr>
          <w:p w14:paraId="34D2BE09" w14:textId="52ABA20D" w:rsidR="006F0803" w:rsidRPr="002F5E4B" w:rsidRDefault="006F0803" w:rsidP="006F0803">
            <w:pPr>
              <w:rPr>
                <w:bCs/>
                <w:kern w:val="2"/>
                <w:szCs w:val="24"/>
              </w:rPr>
            </w:pPr>
            <w:r>
              <w:rPr>
                <w:b/>
                <w:kern w:val="2"/>
                <w:szCs w:val="24"/>
              </w:rPr>
              <w:t>5.3.3. Sutarties kainos / įkainių peržiūra dėl kainų lygio pokyčio</w:t>
            </w:r>
          </w:p>
        </w:tc>
        <w:tc>
          <w:tcPr>
            <w:tcW w:w="6682" w:type="dxa"/>
            <w:gridSpan w:val="2"/>
          </w:tcPr>
          <w:p w14:paraId="38752C12" w14:textId="53940492" w:rsidR="006F0803" w:rsidRDefault="005A2994" w:rsidP="005A2994">
            <w:pPr>
              <w:jc w:val="both"/>
              <w:rPr>
                <w:color w:val="4472C4"/>
                <w:kern w:val="2"/>
                <w:szCs w:val="24"/>
              </w:rPr>
            </w:pPr>
            <w:r w:rsidRPr="00ED523A">
              <w:rPr>
                <w:kern w:val="2"/>
                <w:szCs w:val="24"/>
              </w:rPr>
              <w:t>Netaikoma</w:t>
            </w:r>
          </w:p>
        </w:tc>
      </w:tr>
      <w:tr w:rsidR="00027B83" w14:paraId="6D143C7C" w14:textId="77777777" w:rsidTr="00C41CB1">
        <w:trPr>
          <w:trHeight w:val="300"/>
        </w:trPr>
        <w:tc>
          <w:tcPr>
            <w:tcW w:w="3094"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682"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1D74B254" w:rsidR="00027B83" w:rsidRDefault="00027B83">
            <w:pPr>
              <w:rPr>
                <w:szCs w:val="24"/>
              </w:rPr>
            </w:pPr>
          </w:p>
        </w:tc>
      </w:tr>
      <w:tr w:rsidR="00027B83" w14:paraId="22049506" w14:textId="77777777" w:rsidTr="00C41CB1">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682" w:type="dxa"/>
            <w:gridSpan w:val="2"/>
          </w:tcPr>
          <w:p w14:paraId="389A7ACD" w14:textId="77777777" w:rsidR="00E37409" w:rsidRPr="00ED523A" w:rsidRDefault="00E37409" w:rsidP="00E37409">
            <w:pPr>
              <w:pStyle w:val="prastasiniatinklio"/>
              <w:spacing w:beforeAutospacing="0" w:line="240" w:lineRule="auto"/>
              <w:jc w:val="both"/>
              <w:rPr>
                <w:strike/>
                <w:sz w:val="22"/>
                <w:szCs w:val="22"/>
                <w:lang w:val="lt-LT"/>
              </w:rPr>
            </w:pPr>
          </w:p>
          <w:p w14:paraId="3D3F9CD9" w14:textId="70802B94" w:rsidR="00E37409" w:rsidRPr="00ED523A" w:rsidRDefault="00F71F32" w:rsidP="00E37409">
            <w:pPr>
              <w:jc w:val="both"/>
              <w:rPr>
                <w:bCs/>
                <w:kern w:val="2"/>
                <w:szCs w:val="24"/>
              </w:rPr>
            </w:pPr>
            <w:r w:rsidRPr="00ED523A">
              <w:rPr>
                <w:bCs/>
                <w:kern w:val="2"/>
                <w:szCs w:val="24"/>
              </w:rPr>
              <w:t>Netaikoma</w:t>
            </w:r>
          </w:p>
          <w:p w14:paraId="327A89C8" w14:textId="1C94CA8A" w:rsidR="00027B83" w:rsidRPr="00ED523A" w:rsidRDefault="00027B83" w:rsidP="00092528">
            <w:pPr>
              <w:jc w:val="both"/>
              <w:rPr>
                <w:kern w:val="2"/>
                <w:szCs w:val="24"/>
              </w:rPr>
            </w:pPr>
          </w:p>
        </w:tc>
      </w:tr>
      <w:tr w:rsidR="00027B83" w14:paraId="64F75697" w14:textId="77777777" w:rsidTr="00C41CB1">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682" w:type="dxa"/>
            <w:gridSpan w:val="2"/>
          </w:tcPr>
          <w:p w14:paraId="7BAC5334" w14:textId="03658AFF" w:rsidR="00027B83" w:rsidRPr="002F5E4B" w:rsidRDefault="00CE4225" w:rsidP="00CE4225">
            <w:pPr>
              <w:jc w:val="both"/>
              <w:rPr>
                <w:kern w:val="2"/>
                <w:szCs w:val="24"/>
              </w:rPr>
            </w:pPr>
            <w:r>
              <w:rPr>
                <w:kern w:val="2"/>
                <w:szCs w:val="24"/>
              </w:rPr>
              <w:t>5.5.1.</w:t>
            </w:r>
            <w:r w:rsidR="000B0897">
              <w:rPr>
                <w:kern w:val="2"/>
                <w:szCs w:val="24"/>
              </w:rPr>
              <w:t>Pirkėjas atsiskaito su Tiekėju ne vėliau kaip per</w:t>
            </w:r>
            <w:r w:rsidR="002F5E4B">
              <w:rPr>
                <w:kern w:val="2"/>
                <w:szCs w:val="24"/>
              </w:rPr>
              <w:t xml:space="preserve"> 30</w:t>
            </w:r>
            <w:r w:rsidR="00AE0D76">
              <w:rPr>
                <w:kern w:val="2"/>
                <w:szCs w:val="24"/>
              </w:rPr>
              <w:t xml:space="preserve"> dienų</w:t>
            </w:r>
            <w:r w:rsidR="002F5E4B">
              <w:rPr>
                <w:kern w:val="2"/>
                <w:szCs w:val="24"/>
              </w:rPr>
              <w:t xml:space="preserve"> (trisdešimt)</w:t>
            </w:r>
            <w:r w:rsidR="000B0897">
              <w:rPr>
                <w:kern w:val="2"/>
                <w:szCs w:val="24"/>
              </w:rPr>
              <w:t xml:space="preserve"> nuo Sąskaitos gavimo dienos.</w:t>
            </w:r>
          </w:p>
          <w:p w14:paraId="2E393D74" w14:textId="091A236E" w:rsidR="00E37409" w:rsidRPr="00E37409" w:rsidRDefault="00E37409" w:rsidP="00CE4225">
            <w:pPr>
              <w:jc w:val="both"/>
              <w:rPr>
                <w:strike/>
                <w:color w:val="000000"/>
                <w:kern w:val="2"/>
                <w:szCs w:val="24"/>
                <w:shd w:val="clear" w:color="auto" w:fill="FFFFFF"/>
              </w:rPr>
            </w:pPr>
          </w:p>
        </w:tc>
      </w:tr>
      <w:tr w:rsidR="006F0803" w14:paraId="65C41120" w14:textId="77777777" w:rsidTr="00C41CB1">
        <w:trPr>
          <w:trHeight w:val="300"/>
        </w:trPr>
        <w:tc>
          <w:tcPr>
            <w:tcW w:w="3094" w:type="dxa"/>
            <w:gridSpan w:val="2"/>
          </w:tcPr>
          <w:p w14:paraId="7FC1DBAF" w14:textId="7C3CF058" w:rsidR="006F0803" w:rsidRDefault="006F0803" w:rsidP="006F0803">
            <w:pPr>
              <w:rPr>
                <w:b/>
                <w:kern w:val="2"/>
                <w:szCs w:val="24"/>
              </w:rPr>
            </w:pPr>
            <w:r>
              <w:rPr>
                <w:b/>
                <w:kern w:val="2"/>
                <w:szCs w:val="24"/>
              </w:rPr>
              <w:lastRenderedPageBreak/>
              <w:t>5.6. Avansas</w:t>
            </w:r>
          </w:p>
        </w:tc>
        <w:tc>
          <w:tcPr>
            <w:tcW w:w="6682" w:type="dxa"/>
            <w:gridSpan w:val="2"/>
          </w:tcPr>
          <w:p w14:paraId="382B074E" w14:textId="1F24354C" w:rsidR="006F0803" w:rsidRPr="002F5E4B" w:rsidRDefault="006F0803" w:rsidP="002F5E4B">
            <w:pPr>
              <w:rPr>
                <w:kern w:val="2"/>
                <w:szCs w:val="24"/>
              </w:rPr>
            </w:pPr>
            <w:r>
              <w:rPr>
                <w:kern w:val="2"/>
                <w:szCs w:val="24"/>
              </w:rPr>
              <w:t>Netaikoma</w:t>
            </w:r>
          </w:p>
        </w:tc>
      </w:tr>
      <w:tr w:rsidR="006F0803" w14:paraId="19884362" w14:textId="77777777" w:rsidTr="00C41CB1">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682" w:type="dxa"/>
            <w:gridSpan w:val="2"/>
          </w:tcPr>
          <w:p w14:paraId="3258F3A8" w14:textId="41B77F6C"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rsidTr="00C41CB1">
        <w:trPr>
          <w:trHeight w:val="300"/>
        </w:trPr>
        <w:tc>
          <w:tcPr>
            <w:tcW w:w="9776" w:type="dxa"/>
            <w:gridSpan w:val="4"/>
          </w:tcPr>
          <w:p w14:paraId="1B8DC7CB" w14:textId="32E7A0BB" w:rsidR="00027B83" w:rsidRDefault="000B0897">
            <w:pPr>
              <w:jc w:val="center"/>
              <w:rPr>
                <w:b/>
                <w:kern w:val="2"/>
                <w:szCs w:val="24"/>
              </w:rPr>
            </w:pPr>
            <w:r>
              <w:rPr>
                <w:b/>
                <w:kern w:val="2"/>
                <w:szCs w:val="24"/>
              </w:rPr>
              <w:t xml:space="preserve">6. </w:t>
            </w:r>
            <w:r w:rsidR="00B83C41">
              <w:rPr>
                <w:b/>
                <w:kern w:val="2"/>
                <w:szCs w:val="24"/>
              </w:rPr>
              <w:t>DARBŲ</w:t>
            </w:r>
            <w:r>
              <w:rPr>
                <w:b/>
                <w:kern w:val="2"/>
                <w:szCs w:val="24"/>
              </w:rPr>
              <w:t xml:space="preserve"> KOKYBĖ IR GARANTINIAI ĮSIPAREIGOJIMAI</w:t>
            </w:r>
          </w:p>
        </w:tc>
      </w:tr>
      <w:tr w:rsidR="006F0803" w14:paraId="3D56CB1B" w14:textId="77777777" w:rsidTr="00C41CB1">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682" w:type="dxa"/>
            <w:gridSpan w:val="2"/>
          </w:tcPr>
          <w:p w14:paraId="1A7743AD" w14:textId="57C8B101" w:rsidR="002E47F0" w:rsidRDefault="00CE4225" w:rsidP="002E47F0">
            <w:pPr>
              <w:jc w:val="both"/>
              <w:rPr>
                <w:kern w:val="2"/>
                <w:szCs w:val="24"/>
              </w:rPr>
            </w:pPr>
            <w:r>
              <w:rPr>
                <w:b/>
                <w:bCs/>
                <w:kern w:val="2"/>
                <w:szCs w:val="24"/>
              </w:rPr>
              <w:t>Darbams/</w:t>
            </w:r>
            <w:r w:rsidR="002E47F0" w:rsidRPr="002E47F0">
              <w:rPr>
                <w:b/>
                <w:bCs/>
                <w:kern w:val="2"/>
                <w:szCs w:val="24"/>
              </w:rPr>
              <w:t>Paslaugoms</w:t>
            </w:r>
            <w:r w:rsidR="002E47F0" w:rsidRPr="002E47F0">
              <w:rPr>
                <w:kern w:val="2"/>
                <w:szCs w:val="24"/>
              </w:rPr>
              <w:t xml:space="preserve"> taikomas Pirkimo sąlygų 1 priedo pasiūlymo formoje  nustatytas  garantinis terminas, kuris yra:</w:t>
            </w:r>
          </w:p>
          <w:p w14:paraId="3249344A" w14:textId="55C54FB5" w:rsidR="000817BB" w:rsidRDefault="000817BB" w:rsidP="000817BB">
            <w:pPr>
              <w:spacing w:line="276" w:lineRule="auto"/>
              <w:jc w:val="both"/>
              <w:rPr>
                <w:rFonts w:eastAsia="Arial Unicode MS"/>
                <w:bCs/>
                <w:szCs w:val="24"/>
                <w:bdr w:val="nil"/>
              </w:rPr>
            </w:pPr>
            <w:r>
              <w:rPr>
                <w:rFonts w:eastAsia="Arial Unicode MS"/>
                <w:bCs/>
                <w:szCs w:val="24"/>
                <w:bdr w:val="nil"/>
              </w:rPr>
              <w:t xml:space="preserve">- </w:t>
            </w:r>
            <w:r w:rsidRPr="000817BB">
              <w:rPr>
                <w:rFonts w:eastAsia="Arial Unicode MS"/>
                <w:bCs/>
                <w:szCs w:val="24"/>
                <w:bdr w:val="nil"/>
              </w:rPr>
              <w:t xml:space="preserve">gaminiui </w:t>
            </w:r>
            <w:r w:rsidR="00484F49">
              <w:rPr>
                <w:rFonts w:eastAsia="Arial Unicode MS"/>
                <w:bCs/>
                <w:szCs w:val="24"/>
                <w:bdr w:val="nil"/>
              </w:rPr>
              <w:t>(</w:t>
            </w:r>
            <w:r w:rsidRPr="00484F49">
              <w:rPr>
                <w:rFonts w:eastAsia="Arial Unicode MS"/>
                <w:bCs/>
                <w:szCs w:val="24"/>
                <w:bdr w:val="nil"/>
              </w:rPr>
              <w:t>ne mažiau 20 metų</w:t>
            </w:r>
            <w:r w:rsidR="00484F49">
              <w:rPr>
                <w:rFonts w:eastAsia="Arial Unicode MS"/>
                <w:bCs/>
                <w:szCs w:val="24"/>
                <w:bdr w:val="nil"/>
              </w:rPr>
              <w:t>)</w:t>
            </w:r>
            <w:r>
              <w:rPr>
                <w:rFonts w:eastAsia="Arial Unicode MS"/>
                <w:bCs/>
                <w:szCs w:val="24"/>
                <w:bdr w:val="nil"/>
              </w:rPr>
              <w:t xml:space="preserve"> -</w:t>
            </w:r>
            <w:r w:rsidRPr="000817BB">
              <w:rPr>
                <w:rFonts w:eastAsia="Arial Unicode MS"/>
                <w:bCs/>
                <w:szCs w:val="24"/>
                <w:bdr w:val="nil"/>
              </w:rPr>
              <w:t xml:space="preserve"> </w:t>
            </w:r>
            <w:r w:rsidRPr="000817BB">
              <w:rPr>
                <w:rFonts w:eastAsia="Arial Unicode MS"/>
                <w:bCs/>
                <w:i/>
                <w:iCs/>
                <w:color w:val="4472C4" w:themeColor="accent1"/>
                <w:szCs w:val="24"/>
                <w:bdr w:val="nil"/>
              </w:rPr>
              <w:t>/bus įrašyta sudarant sutartį/</w:t>
            </w:r>
          </w:p>
          <w:p w14:paraId="4C13B103" w14:textId="5EC59365" w:rsidR="000817BB" w:rsidRPr="000817BB" w:rsidRDefault="000817BB" w:rsidP="000817BB">
            <w:pPr>
              <w:spacing w:line="276" w:lineRule="auto"/>
              <w:jc w:val="both"/>
              <w:rPr>
                <w:rFonts w:eastAsia="SimSun"/>
                <w:bCs/>
                <w:iCs/>
                <w:szCs w:val="24"/>
                <w:lang w:eastAsia="zh-CN"/>
              </w:rPr>
            </w:pPr>
            <w:r>
              <w:rPr>
                <w:rFonts w:eastAsia="Arial Unicode MS"/>
                <w:bCs/>
                <w:szCs w:val="24"/>
                <w:bdr w:val="nil"/>
              </w:rPr>
              <w:t xml:space="preserve">- </w:t>
            </w:r>
            <w:r w:rsidRPr="000817BB">
              <w:rPr>
                <w:rFonts w:eastAsia="Arial Unicode MS"/>
                <w:bCs/>
                <w:szCs w:val="24"/>
                <w:bdr w:val="nil"/>
              </w:rPr>
              <w:t>elektrin</w:t>
            </w:r>
            <w:r>
              <w:rPr>
                <w:rFonts w:eastAsia="Arial Unicode MS"/>
                <w:bCs/>
                <w:szCs w:val="24"/>
                <w:bdr w:val="nil"/>
              </w:rPr>
              <w:t>ei</w:t>
            </w:r>
            <w:r w:rsidRPr="000817BB">
              <w:rPr>
                <w:rFonts w:eastAsia="Arial Unicode MS"/>
                <w:bCs/>
                <w:szCs w:val="24"/>
                <w:bdr w:val="nil"/>
              </w:rPr>
              <w:t xml:space="preserve"> įrangai </w:t>
            </w:r>
            <w:r w:rsidR="00484F49">
              <w:rPr>
                <w:rFonts w:eastAsia="Arial Unicode MS"/>
                <w:bCs/>
                <w:szCs w:val="24"/>
                <w:bdr w:val="nil"/>
              </w:rPr>
              <w:t>(</w:t>
            </w:r>
            <w:r w:rsidRPr="00484F49">
              <w:rPr>
                <w:rFonts w:eastAsia="Arial Unicode MS"/>
                <w:bCs/>
                <w:szCs w:val="24"/>
                <w:bdr w:val="nil"/>
              </w:rPr>
              <w:t xml:space="preserve">ne mažiau 24 </w:t>
            </w:r>
            <w:proofErr w:type="spellStart"/>
            <w:r w:rsidRPr="00484F49">
              <w:rPr>
                <w:rFonts w:eastAsia="Arial Unicode MS"/>
                <w:bCs/>
                <w:szCs w:val="24"/>
                <w:bdr w:val="nil"/>
              </w:rPr>
              <w:t>mėn</w:t>
            </w:r>
            <w:proofErr w:type="spellEnd"/>
            <w:r w:rsidR="00484F49">
              <w:rPr>
                <w:rFonts w:eastAsia="Arial Unicode MS"/>
                <w:bCs/>
                <w:szCs w:val="24"/>
                <w:bdr w:val="nil"/>
              </w:rPr>
              <w:t>)</w:t>
            </w:r>
            <w:r>
              <w:rPr>
                <w:rFonts w:eastAsia="Arial Unicode MS"/>
                <w:bCs/>
                <w:szCs w:val="24"/>
                <w:bdr w:val="nil"/>
              </w:rPr>
              <w:t xml:space="preserve"> - </w:t>
            </w:r>
            <w:r w:rsidRPr="000817BB">
              <w:rPr>
                <w:rFonts w:eastAsia="Arial Unicode MS"/>
                <w:bCs/>
                <w:i/>
                <w:iCs/>
                <w:color w:val="4472C4" w:themeColor="accent1"/>
                <w:szCs w:val="24"/>
                <w:bdr w:val="nil"/>
              </w:rPr>
              <w:t>/bus įrašyta sudarant sutartį/</w:t>
            </w:r>
          </w:p>
          <w:p w14:paraId="606FD54D" w14:textId="531256E7" w:rsidR="002E47F0" w:rsidRPr="002F5E4B" w:rsidRDefault="002E47F0" w:rsidP="000817BB">
            <w:pPr>
              <w:jc w:val="both"/>
              <w:rPr>
                <w:kern w:val="2"/>
                <w:szCs w:val="24"/>
              </w:rPr>
            </w:pPr>
            <w:r w:rsidRPr="002E47F0">
              <w:rPr>
                <w:kern w:val="2"/>
                <w:szCs w:val="24"/>
              </w:rPr>
              <w:t xml:space="preserve">Garantinis terminas skaičiuojamas nuo </w:t>
            </w:r>
            <w:r w:rsidR="00057BF4">
              <w:rPr>
                <w:kern w:val="2"/>
                <w:szCs w:val="24"/>
              </w:rPr>
              <w:t>Darbų/</w:t>
            </w:r>
            <w:r w:rsidRPr="002E47F0">
              <w:rPr>
                <w:kern w:val="2"/>
                <w:szCs w:val="24"/>
              </w:rPr>
              <w:t xml:space="preserve">Paslaugų perdavimo–priėmimo akto ar Sąskaitos (kai </w:t>
            </w:r>
            <w:r w:rsidR="00057BF4">
              <w:rPr>
                <w:kern w:val="2"/>
                <w:szCs w:val="24"/>
              </w:rPr>
              <w:t>Darbų/</w:t>
            </w:r>
            <w:r w:rsidRPr="002E47F0">
              <w:rPr>
                <w:kern w:val="2"/>
                <w:szCs w:val="24"/>
              </w:rPr>
              <w:t>Paslaugų perdavimo–priėmimo aktas nėra pasirašomas) pasirašymo dienos</w:t>
            </w:r>
            <w:r w:rsidR="008E7A65">
              <w:rPr>
                <w:kern w:val="2"/>
                <w:szCs w:val="24"/>
              </w:rPr>
              <w:t>.</w:t>
            </w:r>
          </w:p>
        </w:tc>
      </w:tr>
      <w:tr w:rsidR="006F0803" w14:paraId="1619DC5D" w14:textId="77777777" w:rsidTr="00C41CB1">
        <w:trPr>
          <w:trHeight w:val="300"/>
        </w:trPr>
        <w:tc>
          <w:tcPr>
            <w:tcW w:w="3094" w:type="dxa"/>
            <w:gridSpan w:val="2"/>
          </w:tcPr>
          <w:p w14:paraId="45BAA65F" w14:textId="0AECD034" w:rsidR="006F0803" w:rsidRDefault="006F0803" w:rsidP="006F0803">
            <w:pPr>
              <w:rPr>
                <w:b/>
                <w:kern w:val="2"/>
                <w:szCs w:val="24"/>
              </w:rPr>
            </w:pPr>
            <w:r>
              <w:rPr>
                <w:b/>
                <w:szCs w:val="24"/>
              </w:rPr>
              <w:t xml:space="preserve">6.2. Terminas </w:t>
            </w:r>
            <w:r w:rsidR="00B83C41">
              <w:rPr>
                <w:b/>
                <w:szCs w:val="24"/>
              </w:rPr>
              <w:t>Darbų</w:t>
            </w:r>
            <w:r w:rsidR="002E47F0">
              <w:rPr>
                <w:b/>
                <w:szCs w:val="24"/>
              </w:rPr>
              <w:t>/Paslaugų</w:t>
            </w:r>
            <w:r>
              <w:rPr>
                <w:b/>
                <w:szCs w:val="24"/>
              </w:rPr>
              <w:t xml:space="preserve"> trūkumams pašalinti</w:t>
            </w:r>
          </w:p>
        </w:tc>
        <w:tc>
          <w:tcPr>
            <w:tcW w:w="6682" w:type="dxa"/>
            <w:gridSpan w:val="2"/>
          </w:tcPr>
          <w:p w14:paraId="4A64BFAB" w14:textId="0DDF9D48" w:rsidR="006F0803" w:rsidRDefault="006F0803" w:rsidP="006F0803">
            <w:pPr>
              <w:rPr>
                <w:kern w:val="2"/>
                <w:szCs w:val="24"/>
              </w:rPr>
            </w:pPr>
            <w:r>
              <w:rPr>
                <w:kern w:val="2"/>
                <w:szCs w:val="24"/>
              </w:rPr>
              <w:t>Netaikoma</w:t>
            </w:r>
          </w:p>
        </w:tc>
      </w:tr>
      <w:tr w:rsidR="006F0803" w14:paraId="37AEF7C6" w14:textId="77777777" w:rsidTr="00C41CB1">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682" w:type="dxa"/>
            <w:gridSpan w:val="2"/>
          </w:tcPr>
          <w:p w14:paraId="07A1B23B" w14:textId="15E21F7D" w:rsidR="002F5E4B" w:rsidRDefault="006F0803" w:rsidP="002F5E4B">
            <w:pPr>
              <w:rPr>
                <w:kern w:val="2"/>
                <w:szCs w:val="24"/>
              </w:rPr>
            </w:pPr>
            <w:r>
              <w:rPr>
                <w:kern w:val="2"/>
                <w:szCs w:val="24"/>
              </w:rPr>
              <w:t xml:space="preserve">Netaikoma </w:t>
            </w:r>
          </w:p>
          <w:p w14:paraId="449C3520" w14:textId="56A19CF6" w:rsidR="006F0803" w:rsidRDefault="006F0803" w:rsidP="006F0803">
            <w:pPr>
              <w:rPr>
                <w:kern w:val="2"/>
                <w:szCs w:val="24"/>
              </w:rPr>
            </w:pPr>
          </w:p>
        </w:tc>
      </w:tr>
      <w:tr w:rsidR="00027B83" w14:paraId="759FE80C" w14:textId="77777777" w:rsidTr="00C41CB1">
        <w:trPr>
          <w:trHeight w:val="300"/>
        </w:trPr>
        <w:tc>
          <w:tcPr>
            <w:tcW w:w="9776"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rsidTr="00C41CB1">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682" w:type="dxa"/>
            <w:gridSpan w:val="2"/>
          </w:tcPr>
          <w:p w14:paraId="0BB1F46F" w14:textId="77777777" w:rsidR="00027B83" w:rsidRDefault="00027B83">
            <w:pPr>
              <w:rPr>
                <w:kern w:val="2"/>
                <w:szCs w:val="24"/>
              </w:rPr>
            </w:pPr>
          </w:p>
          <w:p w14:paraId="10514FEF" w14:textId="1DCC9F39" w:rsidR="00027B83" w:rsidRDefault="008E7A65">
            <w:pPr>
              <w:rPr>
                <w:b/>
                <w:kern w:val="2"/>
                <w:szCs w:val="24"/>
              </w:rPr>
            </w:pPr>
            <w:r>
              <w:rPr>
                <w:b/>
                <w:kern w:val="2"/>
                <w:szCs w:val="24"/>
              </w:rPr>
              <w:t>-</w:t>
            </w:r>
          </w:p>
        </w:tc>
      </w:tr>
      <w:tr w:rsidR="00027B83" w14:paraId="4677BEA7" w14:textId="77777777" w:rsidTr="00C41CB1">
        <w:trPr>
          <w:trHeight w:val="300"/>
        </w:trPr>
        <w:tc>
          <w:tcPr>
            <w:tcW w:w="9776"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rsidTr="00C41CB1">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682" w:type="dxa"/>
            <w:gridSpan w:val="2"/>
          </w:tcPr>
          <w:p w14:paraId="14E59578" w14:textId="52BFEBFF" w:rsidR="00027B83" w:rsidRDefault="000B0897">
            <w:pPr>
              <w:rPr>
                <w:kern w:val="2"/>
                <w:szCs w:val="24"/>
              </w:rPr>
            </w:pPr>
            <w:r>
              <w:rPr>
                <w:kern w:val="2"/>
                <w:szCs w:val="24"/>
              </w:rPr>
              <w:t xml:space="preserve">Prievolių pagal Sutartį įvykdymas užtikrinamas </w:t>
            </w:r>
          </w:p>
          <w:p w14:paraId="2D80CD6E" w14:textId="27CD71E0" w:rsidR="00027B83" w:rsidRDefault="000B0897">
            <w:pPr>
              <w:rPr>
                <w:kern w:val="2"/>
                <w:szCs w:val="24"/>
              </w:rPr>
            </w:pPr>
            <w:r>
              <w:rPr>
                <w:kern w:val="2"/>
                <w:szCs w:val="24"/>
              </w:rPr>
              <w:t>Netesybomis (delspinigiais, bauda);</w:t>
            </w:r>
          </w:p>
        </w:tc>
      </w:tr>
      <w:tr w:rsidR="006F0803" w14:paraId="25D80381" w14:textId="77777777" w:rsidTr="00C41CB1">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682" w:type="dxa"/>
            <w:gridSpan w:val="2"/>
          </w:tcPr>
          <w:p w14:paraId="6A3C4961" w14:textId="363D399D" w:rsidR="006F0803" w:rsidRPr="002F5E4B" w:rsidRDefault="008E7A65" w:rsidP="006F0803">
            <w:pPr>
              <w:rPr>
                <w:kern w:val="2"/>
                <w:szCs w:val="24"/>
              </w:rPr>
            </w:pPr>
            <w:r w:rsidRPr="008E7A65">
              <w:rPr>
                <w:bCs/>
                <w:kern w:val="2"/>
                <w:szCs w:val="24"/>
              </w:rPr>
              <w:t xml:space="preserve">Sutarties įvykdymo užtikrinimo galiojimo terminas turi būti ne trumpesnis nei </w:t>
            </w:r>
            <w:r w:rsidRPr="008E7A65">
              <w:rPr>
                <w:kern w:val="2"/>
                <w:szCs w:val="24"/>
              </w:rPr>
              <w:t>Sutarties galiojimo terminas.</w:t>
            </w:r>
          </w:p>
        </w:tc>
      </w:tr>
      <w:tr w:rsidR="00027B83" w14:paraId="2A4E7446" w14:textId="77777777" w:rsidTr="00C41CB1">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682" w:type="dxa"/>
            <w:gridSpan w:val="2"/>
          </w:tcPr>
          <w:p w14:paraId="47D3FAEF" w14:textId="3EF536A1" w:rsidR="00027B83" w:rsidRPr="002F5E4B" w:rsidRDefault="000B0897">
            <w:pPr>
              <w:rPr>
                <w:kern w:val="2"/>
                <w:szCs w:val="24"/>
              </w:rPr>
            </w:pPr>
            <w:r>
              <w:rPr>
                <w:kern w:val="2"/>
                <w:szCs w:val="24"/>
              </w:rPr>
              <w:t>Netaikoma</w:t>
            </w:r>
          </w:p>
        </w:tc>
      </w:tr>
      <w:tr w:rsidR="00027B83" w14:paraId="15859C99" w14:textId="77777777" w:rsidTr="00C41CB1">
        <w:trPr>
          <w:trHeight w:val="300"/>
        </w:trPr>
        <w:tc>
          <w:tcPr>
            <w:tcW w:w="9776"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rsidTr="00C41CB1">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682" w:type="dxa"/>
            <w:gridSpan w:val="2"/>
          </w:tcPr>
          <w:p w14:paraId="070C11FC" w14:textId="3E0E67E0" w:rsidR="00402199" w:rsidRPr="00145B19" w:rsidRDefault="00402199" w:rsidP="008E7A65">
            <w:pPr>
              <w:jc w:val="both"/>
              <w:rPr>
                <w:bCs/>
                <w:kern w:val="2"/>
                <w:szCs w:val="24"/>
              </w:rPr>
            </w:pPr>
            <w:r w:rsidRPr="00145B19">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w:t>
            </w:r>
            <w:r w:rsidR="001B06C5" w:rsidRPr="00145B19">
              <w:rPr>
                <w:bCs/>
                <w:kern w:val="2"/>
                <w:szCs w:val="24"/>
              </w:rPr>
              <w:t>2</w:t>
            </w:r>
            <w:r w:rsidRPr="00145B19">
              <w:rPr>
                <w:bCs/>
                <w:kern w:val="2"/>
                <w:szCs w:val="24"/>
              </w:rPr>
              <w:t xml:space="preserve"> (</w:t>
            </w:r>
            <w:r w:rsidR="001B06C5" w:rsidRPr="00145B19">
              <w:rPr>
                <w:bCs/>
                <w:kern w:val="2"/>
                <w:szCs w:val="24"/>
              </w:rPr>
              <w:t>dvi</w:t>
            </w:r>
            <w:r w:rsidR="004B5264" w:rsidRPr="00145B19">
              <w:rPr>
                <w:bCs/>
                <w:kern w:val="2"/>
                <w:szCs w:val="24"/>
              </w:rPr>
              <w:t xml:space="preserve"> </w:t>
            </w:r>
            <w:r w:rsidRPr="00145B19">
              <w:rPr>
                <w:bCs/>
                <w:kern w:val="2"/>
                <w:szCs w:val="24"/>
              </w:rPr>
              <w:t xml:space="preserve">šimtosios) procento dydžio delspinigius nuo neapmokėtos sumos be PVM už kiekvieną vėlavimo dieną </w:t>
            </w:r>
          </w:p>
        </w:tc>
      </w:tr>
      <w:tr w:rsidR="00402199" w14:paraId="2C60DAC2" w14:textId="77777777" w:rsidTr="00C41CB1">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682" w:type="dxa"/>
            <w:gridSpan w:val="2"/>
          </w:tcPr>
          <w:p w14:paraId="2A5DA7FD" w14:textId="7825D4A2" w:rsidR="00402199" w:rsidRPr="00145B19" w:rsidRDefault="00402199" w:rsidP="008E7A65">
            <w:pPr>
              <w:jc w:val="both"/>
            </w:pPr>
            <w:r w:rsidRPr="00145B19">
              <w:rPr>
                <w:szCs w:val="24"/>
                <w:lang w:val="lt"/>
              </w:rPr>
              <w:t>Jeigu Tiekėjas vėluoja suteikti Paslaugas arba nevykdo kitų sutartinių įsipareigojimų, Pirkėjas nuo kitos nei nustatytas terminas dienos Tiekėjui skaičiuoja 0,0</w:t>
            </w:r>
            <w:r w:rsidR="001B06C5" w:rsidRPr="00145B19">
              <w:rPr>
                <w:szCs w:val="24"/>
                <w:lang w:val="lt"/>
              </w:rPr>
              <w:t>2</w:t>
            </w:r>
            <w:r w:rsidRPr="00145B19">
              <w:rPr>
                <w:szCs w:val="24"/>
                <w:lang w:val="lt"/>
              </w:rPr>
              <w:t xml:space="preserve"> (dvi šimtosios) procento dydžio delspinigius už kiekvieną uždelstą dieną nuo laiku nesuteiktų Paslaugų ar kitų sutartinių įsipareigojimų nevykdymo kainos be PVM.</w:t>
            </w:r>
            <w:r w:rsidR="00256541" w:rsidRPr="00145B19">
              <w:rPr>
                <w:szCs w:val="24"/>
                <w:lang w:val="lt"/>
              </w:rPr>
              <w:t xml:space="preserve"> </w:t>
            </w:r>
            <w:r w:rsidR="004B5264" w:rsidRPr="00145B19">
              <w:rPr>
                <w:szCs w:val="24"/>
                <w:lang w:val="lt"/>
              </w:rPr>
              <w:t xml:space="preserve">Pirkėjas turi teisę netesybas išskaičiuoti iš Tiekėjui mokėtinų sumų. </w:t>
            </w:r>
          </w:p>
          <w:p w14:paraId="0E6DFBC8" w14:textId="1138DA22" w:rsidR="00402199" w:rsidRPr="00145B19" w:rsidRDefault="00402199" w:rsidP="00402199">
            <w:pPr>
              <w:rPr>
                <w:b/>
                <w:kern w:val="2"/>
                <w:szCs w:val="24"/>
              </w:rPr>
            </w:pPr>
          </w:p>
        </w:tc>
      </w:tr>
      <w:tr w:rsidR="00402199" w14:paraId="681F27EE" w14:textId="77777777" w:rsidTr="00C41CB1">
        <w:trPr>
          <w:trHeight w:val="300"/>
        </w:trPr>
        <w:tc>
          <w:tcPr>
            <w:tcW w:w="3094" w:type="dxa"/>
            <w:gridSpan w:val="2"/>
          </w:tcPr>
          <w:p w14:paraId="1AB519AC" w14:textId="7CBD3645" w:rsidR="00402199" w:rsidRDefault="00402199" w:rsidP="00402199">
            <w:pPr>
              <w:rPr>
                <w:b/>
                <w:kern w:val="2"/>
                <w:szCs w:val="24"/>
              </w:rPr>
            </w:pPr>
            <w:r>
              <w:rPr>
                <w:b/>
                <w:kern w:val="2"/>
                <w:szCs w:val="24"/>
              </w:rPr>
              <w:t xml:space="preserve">9.3. Tiekėjui / Pirkėjui taikoma bauda nutraukus </w:t>
            </w:r>
            <w:r>
              <w:rPr>
                <w:b/>
                <w:kern w:val="2"/>
                <w:szCs w:val="24"/>
              </w:rPr>
              <w:lastRenderedPageBreak/>
              <w:t>Sutartį dėl esminio Sutarties pažeidimo ar nepagrįstai nutraukus Sutarties vykdymą ne Sutartyje nustatyta tvarka</w:t>
            </w:r>
          </w:p>
        </w:tc>
        <w:tc>
          <w:tcPr>
            <w:tcW w:w="6682" w:type="dxa"/>
            <w:gridSpan w:val="2"/>
          </w:tcPr>
          <w:p w14:paraId="43C4591E" w14:textId="0D0B7EB2" w:rsidR="00402199" w:rsidRPr="00C91DFB" w:rsidRDefault="00402199" w:rsidP="00C91DFB">
            <w:pPr>
              <w:jc w:val="both"/>
              <w:rPr>
                <w:bCs/>
                <w:kern w:val="2"/>
                <w:szCs w:val="24"/>
              </w:rPr>
            </w:pPr>
            <w:r>
              <w:rPr>
                <w:bCs/>
                <w:kern w:val="2"/>
                <w:szCs w:val="24"/>
              </w:rPr>
              <w:lastRenderedPageBreak/>
              <w:t>9.3.1. Nutraukus Sutartį dėl esminio Sutarties pažeidimo, mokama</w:t>
            </w:r>
            <w:r w:rsidR="00CD19CE">
              <w:rPr>
                <w:bCs/>
                <w:color w:val="C00000"/>
                <w:kern w:val="2"/>
                <w:szCs w:val="24"/>
              </w:rPr>
              <w:t xml:space="preserve"> </w:t>
            </w:r>
            <w:r w:rsidR="008E7A65" w:rsidRPr="00C91DFB">
              <w:rPr>
                <w:bCs/>
                <w:kern w:val="2"/>
                <w:szCs w:val="24"/>
              </w:rPr>
              <w:t>3</w:t>
            </w:r>
            <w:r w:rsidR="004B5264" w:rsidRPr="00C91DFB">
              <w:rPr>
                <w:bCs/>
                <w:kern w:val="2"/>
                <w:szCs w:val="24"/>
              </w:rPr>
              <w:t xml:space="preserve"> (</w:t>
            </w:r>
            <w:r w:rsidR="008E7A65" w:rsidRPr="00C91DFB">
              <w:rPr>
                <w:bCs/>
                <w:kern w:val="2"/>
                <w:szCs w:val="24"/>
              </w:rPr>
              <w:t>trijų</w:t>
            </w:r>
            <w:r w:rsidR="004B5264" w:rsidRPr="00C91DFB">
              <w:rPr>
                <w:bCs/>
                <w:kern w:val="2"/>
                <w:szCs w:val="24"/>
              </w:rPr>
              <w:t>)</w:t>
            </w:r>
            <w:r w:rsidR="00CD19CE" w:rsidRPr="00C91DFB">
              <w:rPr>
                <w:bCs/>
                <w:kern w:val="2"/>
                <w:szCs w:val="24"/>
              </w:rPr>
              <w:t xml:space="preserve"> procent</w:t>
            </w:r>
            <w:r w:rsidR="001B06C5" w:rsidRPr="00C91DFB">
              <w:rPr>
                <w:bCs/>
                <w:kern w:val="2"/>
                <w:szCs w:val="24"/>
              </w:rPr>
              <w:t>ų</w:t>
            </w:r>
            <w:r w:rsidRPr="00C91DFB">
              <w:rPr>
                <w:bCs/>
                <w:kern w:val="2"/>
                <w:szCs w:val="24"/>
              </w:rPr>
              <w:t xml:space="preserve"> Eur dydžio bauda.</w:t>
            </w:r>
          </w:p>
          <w:p w14:paraId="7CBFE0C7" w14:textId="7BF9CE86" w:rsidR="00402199" w:rsidRPr="00550A3E" w:rsidRDefault="00402199" w:rsidP="00C91DFB">
            <w:pPr>
              <w:jc w:val="both"/>
              <w:rPr>
                <w:bCs/>
                <w:szCs w:val="24"/>
              </w:rPr>
            </w:pPr>
            <w:r w:rsidRPr="00C91DFB">
              <w:rPr>
                <w:bCs/>
                <w:szCs w:val="24"/>
              </w:rPr>
              <w:lastRenderedPageBreak/>
              <w:t>9.3.</w:t>
            </w:r>
            <w:r w:rsidRPr="00145B19">
              <w:rPr>
                <w:bCs/>
                <w:szCs w:val="24"/>
              </w:rPr>
              <w:t>2. Nepagrįstai nutraukus Sutarties vykdymą ne Sutartyje nustatyta tvarka, mokama</w:t>
            </w:r>
            <w:r w:rsidR="00550A3E" w:rsidRPr="00145B19">
              <w:rPr>
                <w:bCs/>
                <w:szCs w:val="24"/>
              </w:rPr>
              <w:t xml:space="preserve"> </w:t>
            </w:r>
            <w:r w:rsidR="008E7A65">
              <w:rPr>
                <w:bCs/>
                <w:szCs w:val="24"/>
              </w:rPr>
              <w:t>3</w:t>
            </w:r>
            <w:r w:rsidRPr="00145B19">
              <w:rPr>
                <w:bCs/>
                <w:szCs w:val="24"/>
              </w:rPr>
              <w:t xml:space="preserve"> </w:t>
            </w:r>
            <w:r w:rsidRPr="00145B19">
              <w:rPr>
                <w:bCs/>
                <w:kern w:val="2"/>
                <w:szCs w:val="24"/>
              </w:rPr>
              <w:t>(</w:t>
            </w:r>
            <w:r w:rsidR="008E7A65">
              <w:rPr>
                <w:bCs/>
                <w:kern w:val="2"/>
                <w:szCs w:val="24"/>
              </w:rPr>
              <w:t>trijų</w:t>
            </w:r>
            <w:r w:rsidR="00550A3E" w:rsidRPr="00145B19">
              <w:rPr>
                <w:bCs/>
                <w:kern w:val="2"/>
                <w:szCs w:val="24"/>
              </w:rPr>
              <w:t>)</w:t>
            </w:r>
            <w:r w:rsidRPr="00145B19">
              <w:rPr>
                <w:bCs/>
                <w:kern w:val="2"/>
                <w:szCs w:val="24"/>
              </w:rPr>
              <w:t xml:space="preserve"> procentų </w:t>
            </w:r>
            <w:r w:rsidRPr="00550A3E">
              <w:rPr>
                <w:bCs/>
                <w:kern w:val="2"/>
                <w:szCs w:val="24"/>
              </w:rPr>
              <w:t xml:space="preserve">dydžio bauda nuo Pradinės Sutarties vertės, </w:t>
            </w:r>
            <w:r w:rsidRPr="00C91DFB">
              <w:rPr>
                <w:bCs/>
                <w:kern w:val="2"/>
                <w:szCs w:val="24"/>
              </w:rPr>
              <w:t>nurodytos 5.2 punkte.</w:t>
            </w:r>
          </w:p>
        </w:tc>
      </w:tr>
      <w:tr w:rsidR="00402199" w14:paraId="3A1BC4FA" w14:textId="77777777" w:rsidTr="00C41CB1">
        <w:trPr>
          <w:trHeight w:val="300"/>
        </w:trPr>
        <w:tc>
          <w:tcPr>
            <w:tcW w:w="3094" w:type="dxa"/>
            <w:gridSpan w:val="2"/>
          </w:tcPr>
          <w:p w14:paraId="0E4BB632" w14:textId="0AF19C99" w:rsidR="00402199" w:rsidRDefault="00402199" w:rsidP="00402199">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682" w:type="dxa"/>
            <w:gridSpan w:val="2"/>
          </w:tcPr>
          <w:p w14:paraId="663FD6AE" w14:textId="7E36172C" w:rsidR="00402199" w:rsidRPr="005977E4" w:rsidRDefault="00402199" w:rsidP="00402199">
            <w:pPr>
              <w:rPr>
                <w:bCs/>
                <w:color w:val="000000"/>
                <w:kern w:val="2"/>
                <w:szCs w:val="24"/>
              </w:rPr>
            </w:pPr>
            <w:r>
              <w:rPr>
                <w:bCs/>
                <w:color w:val="000000"/>
                <w:kern w:val="2"/>
                <w:szCs w:val="24"/>
              </w:rPr>
              <w:t>Netaikoma</w:t>
            </w:r>
          </w:p>
        </w:tc>
      </w:tr>
      <w:tr w:rsidR="00402199" w14:paraId="02A0AD2F" w14:textId="77777777" w:rsidTr="00C41CB1">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682" w:type="dxa"/>
            <w:gridSpan w:val="2"/>
          </w:tcPr>
          <w:p w14:paraId="748DE540" w14:textId="298CAF63" w:rsidR="00402199" w:rsidRPr="005977E4" w:rsidRDefault="00092528" w:rsidP="00092528">
            <w:pPr>
              <w:rPr>
                <w:bCs/>
                <w:color w:val="FF0000"/>
                <w:kern w:val="2"/>
                <w:szCs w:val="24"/>
              </w:rPr>
            </w:pPr>
            <w:r w:rsidRPr="00092528">
              <w:rPr>
                <w:bCs/>
                <w:kern w:val="2"/>
                <w:szCs w:val="24"/>
              </w:rPr>
              <w:t>100 Eur</w:t>
            </w:r>
          </w:p>
        </w:tc>
      </w:tr>
      <w:tr w:rsidR="00402199" w14:paraId="7439E02A" w14:textId="77777777" w:rsidTr="00C41CB1">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682" w:type="dxa"/>
            <w:gridSpan w:val="2"/>
          </w:tcPr>
          <w:p w14:paraId="1E276726" w14:textId="77777777" w:rsidR="00092528" w:rsidRPr="00182828" w:rsidRDefault="00092528" w:rsidP="00FB2AB7">
            <w:pPr>
              <w:jc w:val="both"/>
              <w:rPr>
                <w:bCs/>
                <w:kern w:val="2"/>
                <w:szCs w:val="24"/>
              </w:rPr>
            </w:pPr>
            <w:r w:rsidRPr="00182828">
              <w:rPr>
                <w:bCs/>
                <w:kern w:val="2"/>
                <w:szCs w:val="24"/>
              </w:rPr>
              <w:t>Mokama 200,00 (dviejų šimtų) eurų su PVM dydžio bauda už kiekvieną nustatytą pažeidimo atvejį.</w:t>
            </w:r>
          </w:p>
          <w:p w14:paraId="51B263F9" w14:textId="77777777" w:rsidR="00402199" w:rsidRDefault="00402199" w:rsidP="00402199">
            <w:pPr>
              <w:rPr>
                <w:bCs/>
                <w:kern w:val="2"/>
                <w:szCs w:val="24"/>
              </w:rPr>
            </w:pPr>
          </w:p>
          <w:p w14:paraId="30A99159" w14:textId="386B4A73" w:rsidR="00402199" w:rsidRDefault="00402199" w:rsidP="00402199">
            <w:pPr>
              <w:rPr>
                <w:color w:val="4472C4"/>
                <w:kern w:val="2"/>
                <w:szCs w:val="24"/>
              </w:rPr>
            </w:pPr>
          </w:p>
        </w:tc>
      </w:tr>
      <w:tr w:rsidR="00402199" w14:paraId="1E6BA83A" w14:textId="77777777" w:rsidTr="00C41CB1">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682" w:type="dxa"/>
            <w:gridSpan w:val="2"/>
          </w:tcPr>
          <w:p w14:paraId="12273A2F" w14:textId="367E661C" w:rsidR="005977E4" w:rsidRDefault="00402199" w:rsidP="005977E4">
            <w:pPr>
              <w:rPr>
                <w:color w:val="4472C4"/>
                <w:kern w:val="2"/>
                <w:szCs w:val="24"/>
              </w:rPr>
            </w:pPr>
            <w:r>
              <w:rPr>
                <w:bCs/>
                <w:szCs w:val="24"/>
              </w:rPr>
              <w:t xml:space="preserve">Netaikoma </w:t>
            </w:r>
          </w:p>
          <w:p w14:paraId="31D0481F" w14:textId="0713EC88" w:rsidR="00402199" w:rsidRDefault="00402199" w:rsidP="00402199">
            <w:pPr>
              <w:rPr>
                <w:color w:val="4472C4"/>
                <w:kern w:val="2"/>
                <w:szCs w:val="24"/>
              </w:rPr>
            </w:pPr>
          </w:p>
        </w:tc>
      </w:tr>
      <w:tr w:rsidR="00402199" w14:paraId="2E410A63" w14:textId="77777777" w:rsidTr="00C41CB1">
        <w:trPr>
          <w:trHeight w:val="1208"/>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682" w:type="dxa"/>
            <w:gridSpan w:val="2"/>
            <w:tcBorders>
              <w:top w:val="single" w:sz="4" w:space="0" w:color="auto"/>
              <w:left w:val="single" w:sz="4" w:space="0" w:color="auto"/>
              <w:bottom w:val="single" w:sz="4" w:space="0" w:color="auto"/>
              <w:right w:val="single" w:sz="4" w:space="0" w:color="auto"/>
            </w:tcBorders>
          </w:tcPr>
          <w:p w14:paraId="5AD4BC1A" w14:textId="2E058614" w:rsidR="00402199" w:rsidRPr="005977E4" w:rsidRDefault="00402199" w:rsidP="00402199">
            <w:pPr>
              <w:rPr>
                <w:bCs/>
                <w:kern w:val="2"/>
                <w:szCs w:val="24"/>
              </w:rPr>
            </w:pPr>
            <w:r>
              <w:rPr>
                <w:bCs/>
                <w:kern w:val="2"/>
                <w:szCs w:val="24"/>
              </w:rPr>
              <w:t>Netaikoma</w:t>
            </w:r>
          </w:p>
        </w:tc>
      </w:tr>
      <w:tr w:rsidR="00402199" w14:paraId="126A6D36" w14:textId="77777777" w:rsidTr="00C41CB1">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682" w:type="dxa"/>
            <w:gridSpan w:val="2"/>
          </w:tcPr>
          <w:p w14:paraId="1B64C501" w14:textId="77777777" w:rsidR="008E7A65" w:rsidRPr="008E7A65" w:rsidRDefault="008E7A65" w:rsidP="008E7A65">
            <w:pPr>
              <w:rPr>
                <w:bCs/>
                <w:kern w:val="2"/>
                <w:szCs w:val="24"/>
              </w:rPr>
            </w:pPr>
            <w:r w:rsidRPr="008E7A65">
              <w:rPr>
                <w:bCs/>
                <w:kern w:val="2"/>
                <w:szCs w:val="24"/>
              </w:rPr>
              <w:t>200,00 (dviejų šimtų) Eur su PVM</w:t>
            </w:r>
          </w:p>
          <w:p w14:paraId="6F5E6DA7" w14:textId="77777777" w:rsidR="00402199" w:rsidRDefault="00402199" w:rsidP="00402199">
            <w:pPr>
              <w:rPr>
                <w:bCs/>
                <w:kern w:val="2"/>
                <w:szCs w:val="24"/>
              </w:rPr>
            </w:pP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rsidTr="00C41CB1">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682" w:type="dxa"/>
            <w:gridSpan w:val="2"/>
          </w:tcPr>
          <w:p w14:paraId="61DD08FE" w14:textId="1B37B8BC" w:rsidR="00402199" w:rsidRDefault="00402199" w:rsidP="00402199">
            <w:pPr>
              <w:rPr>
                <w:color w:val="4472C4"/>
                <w:kern w:val="2"/>
                <w:szCs w:val="24"/>
              </w:rPr>
            </w:pPr>
          </w:p>
        </w:tc>
      </w:tr>
      <w:tr w:rsidR="00027B83" w14:paraId="7412B22E" w14:textId="77777777" w:rsidTr="00C41CB1">
        <w:trPr>
          <w:trHeight w:val="300"/>
        </w:trPr>
        <w:tc>
          <w:tcPr>
            <w:tcW w:w="9776"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rsidTr="00C41CB1">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682" w:type="dxa"/>
            <w:gridSpan w:val="2"/>
          </w:tcPr>
          <w:p w14:paraId="6425B4D7" w14:textId="65B4301B" w:rsidR="00AA5AC6" w:rsidRPr="00CA1F6B" w:rsidRDefault="00AA5AC6" w:rsidP="00AA5AC6">
            <w:pPr>
              <w:jc w:val="both"/>
              <w:rPr>
                <w:kern w:val="2"/>
                <w:szCs w:val="24"/>
              </w:rPr>
            </w:pPr>
            <w:r w:rsidRPr="00CA1F6B">
              <w:rPr>
                <w:kern w:val="2"/>
                <w:szCs w:val="24"/>
              </w:rPr>
              <w:t>10.1.</w:t>
            </w:r>
            <w:r w:rsidR="00CA1F6B" w:rsidRPr="00CA1F6B">
              <w:rPr>
                <w:kern w:val="2"/>
                <w:szCs w:val="24"/>
              </w:rPr>
              <w:t>1</w:t>
            </w:r>
            <w:r w:rsidRPr="00CA1F6B">
              <w:rPr>
                <w:kern w:val="2"/>
                <w:szCs w:val="24"/>
              </w:rPr>
              <w:t>.</w:t>
            </w:r>
            <w:r w:rsidRPr="00CA1F6B">
              <w:t xml:space="preserve"> </w:t>
            </w:r>
            <w:r w:rsidRPr="00CA1F6B">
              <w:rPr>
                <w:kern w:val="2"/>
                <w:szCs w:val="24"/>
              </w:rPr>
              <w:t xml:space="preserve">Į </w:t>
            </w:r>
            <w:r w:rsidR="00BC0171">
              <w:rPr>
                <w:kern w:val="2"/>
                <w:szCs w:val="24"/>
              </w:rPr>
              <w:t>D</w:t>
            </w:r>
            <w:r w:rsidRPr="00CA1F6B">
              <w:rPr>
                <w:kern w:val="2"/>
                <w:szCs w:val="24"/>
              </w:rPr>
              <w:t>arbų kainą turi būti įskaityti visi mokesčiai ir visos išlaidos, reikalingos tinkamam ir visiškam Sutarties vykdymui. Išlaidos, kurių Tiekėjas teikdamas pasiūlymą neįskaičiavo, nebus papildomai apmokamos. Visas išlaidas, susijusias su Sutarties vykdymu, kurios nebuvo nurodytos įskaičiuotos Teikėjo pasiūlyme ar Sutartyje, prisiima Teikėjas.</w:t>
            </w:r>
          </w:p>
          <w:p w14:paraId="15978C80" w14:textId="27698DDD" w:rsidR="00AA5AC6" w:rsidRPr="00975773" w:rsidRDefault="00AA5AC6" w:rsidP="00AA5AC6">
            <w:pPr>
              <w:jc w:val="both"/>
              <w:rPr>
                <w:color w:val="EE0000"/>
                <w:kern w:val="2"/>
                <w:szCs w:val="24"/>
              </w:rPr>
            </w:pPr>
            <w:r w:rsidRPr="00CA1F6B">
              <w:rPr>
                <w:kern w:val="2"/>
                <w:szCs w:val="24"/>
              </w:rPr>
              <w:lastRenderedPageBreak/>
              <w:t>10.1.</w:t>
            </w:r>
            <w:r w:rsidR="00CA1F6B" w:rsidRPr="00CA1F6B">
              <w:rPr>
                <w:kern w:val="2"/>
                <w:szCs w:val="24"/>
              </w:rPr>
              <w:t>2</w:t>
            </w:r>
            <w:r w:rsidRPr="00CA1F6B">
              <w:rPr>
                <w:kern w:val="2"/>
                <w:szCs w:val="24"/>
              </w:rPr>
              <w:t xml:space="preserve">. Už </w:t>
            </w:r>
            <w:r w:rsidR="00BC0171">
              <w:rPr>
                <w:kern w:val="2"/>
                <w:szCs w:val="24"/>
              </w:rPr>
              <w:t>D</w:t>
            </w:r>
            <w:r w:rsidRPr="00CA1F6B">
              <w:rPr>
                <w:kern w:val="2"/>
                <w:szCs w:val="24"/>
              </w:rPr>
              <w:t xml:space="preserve">arbus, nurodytus šios </w:t>
            </w:r>
            <w:r w:rsidRPr="00B3673E">
              <w:rPr>
                <w:kern w:val="2"/>
                <w:szCs w:val="24"/>
              </w:rPr>
              <w:t>Sutarties 3.1 punkte,</w:t>
            </w:r>
            <w:r w:rsidRPr="00CA1F6B">
              <w:rPr>
                <w:kern w:val="2"/>
                <w:szCs w:val="24"/>
              </w:rPr>
              <w:t xml:space="preserve"> </w:t>
            </w:r>
            <w:r w:rsidR="00B3673E">
              <w:rPr>
                <w:kern w:val="2"/>
                <w:szCs w:val="24"/>
              </w:rPr>
              <w:t xml:space="preserve">Pirkėjas </w:t>
            </w:r>
            <w:r w:rsidRPr="00CA1F6B">
              <w:rPr>
                <w:kern w:val="2"/>
                <w:szCs w:val="24"/>
              </w:rPr>
              <w:t>sumoka Teikėjui pagal pateiktą PVM sąskaitą faktūrą ar sąskaitą faktūra (toliau – sąskaita faktūra) per 30 kalendorinių po sąskaitos faktūros gavimo dienos.</w:t>
            </w:r>
            <w:r w:rsidR="00CA1F6B">
              <w:rPr>
                <w:kern w:val="2"/>
                <w:szCs w:val="24"/>
              </w:rPr>
              <w:t xml:space="preserve"> Įvykdytų darbų</w:t>
            </w:r>
            <w:r w:rsidRPr="00975773">
              <w:rPr>
                <w:color w:val="EE0000"/>
                <w:kern w:val="2"/>
                <w:szCs w:val="24"/>
              </w:rPr>
              <w:t xml:space="preserve"> </w:t>
            </w:r>
            <w:r w:rsidRPr="00CA1F6B">
              <w:rPr>
                <w:kern w:val="2"/>
                <w:szCs w:val="24"/>
              </w:rPr>
              <w:t xml:space="preserve">rezultatus Teikėjas įsipareigoja nurodyti sąskaitoje faktūroje. </w:t>
            </w:r>
            <w:r w:rsidR="001D2AEE" w:rsidRPr="00CA1F6B">
              <w:rPr>
                <w:kern w:val="2"/>
                <w:szCs w:val="24"/>
              </w:rPr>
              <w:t>Darbų</w:t>
            </w:r>
            <w:r w:rsidR="00CA1F6B" w:rsidRPr="00CA1F6B">
              <w:rPr>
                <w:kern w:val="2"/>
                <w:szCs w:val="24"/>
              </w:rPr>
              <w:t>/Paslaugų</w:t>
            </w:r>
            <w:r w:rsidRPr="00CA1F6B">
              <w:rPr>
                <w:kern w:val="2"/>
                <w:szCs w:val="24"/>
              </w:rPr>
              <w:t xml:space="preserve"> priėmimo-perdavimo aktui Šalių susitarimu prilygsta sąskaita faktūra, kurią pasirašydamas </w:t>
            </w:r>
            <w:r w:rsidR="00B3673E">
              <w:rPr>
                <w:kern w:val="2"/>
                <w:szCs w:val="24"/>
              </w:rPr>
              <w:t>Pirkėjas</w:t>
            </w:r>
            <w:r w:rsidRPr="00CA1F6B">
              <w:rPr>
                <w:kern w:val="2"/>
                <w:szCs w:val="24"/>
              </w:rPr>
              <w:t xml:space="preserve"> patvirtina tinkamą</w:t>
            </w:r>
            <w:r w:rsidR="00CA1F6B">
              <w:rPr>
                <w:kern w:val="2"/>
                <w:szCs w:val="24"/>
              </w:rPr>
              <w:t xml:space="preserve"> </w:t>
            </w:r>
            <w:r w:rsidR="00B3673E">
              <w:rPr>
                <w:kern w:val="2"/>
                <w:szCs w:val="24"/>
              </w:rPr>
              <w:t>D</w:t>
            </w:r>
            <w:r w:rsidR="00CA1F6B">
              <w:rPr>
                <w:kern w:val="2"/>
                <w:szCs w:val="24"/>
              </w:rPr>
              <w:t>arbų/</w:t>
            </w:r>
            <w:r w:rsidRPr="00CA1F6B">
              <w:rPr>
                <w:kern w:val="2"/>
                <w:szCs w:val="24"/>
              </w:rPr>
              <w:t xml:space="preserve"> </w:t>
            </w:r>
            <w:r w:rsidR="00B3673E">
              <w:rPr>
                <w:kern w:val="2"/>
                <w:szCs w:val="24"/>
              </w:rPr>
              <w:t>P</w:t>
            </w:r>
            <w:r w:rsidRPr="00CA1F6B">
              <w:rPr>
                <w:kern w:val="2"/>
                <w:szCs w:val="24"/>
              </w:rPr>
              <w:t xml:space="preserve">aslaugų priėmimą-perdavimą. </w:t>
            </w:r>
            <w:r w:rsidR="00B3673E">
              <w:rPr>
                <w:kern w:val="2"/>
                <w:szCs w:val="24"/>
              </w:rPr>
              <w:t>Pirkėjas</w:t>
            </w:r>
            <w:r w:rsidRPr="00CA1F6B">
              <w:rPr>
                <w:kern w:val="2"/>
                <w:szCs w:val="24"/>
              </w:rPr>
              <w:t xml:space="preserve">, patikrinęs ir įsitikinęs, kad </w:t>
            </w:r>
            <w:r w:rsidR="00B3673E">
              <w:rPr>
                <w:kern w:val="2"/>
                <w:szCs w:val="24"/>
              </w:rPr>
              <w:t>D</w:t>
            </w:r>
            <w:r w:rsidR="00CA1F6B" w:rsidRPr="00CA1F6B">
              <w:rPr>
                <w:kern w:val="2"/>
                <w:szCs w:val="24"/>
              </w:rPr>
              <w:t>arbai/</w:t>
            </w:r>
            <w:r w:rsidR="00B3673E">
              <w:rPr>
                <w:kern w:val="2"/>
                <w:szCs w:val="24"/>
              </w:rPr>
              <w:t>P</w:t>
            </w:r>
            <w:r w:rsidRPr="00CA1F6B">
              <w:rPr>
                <w:kern w:val="2"/>
                <w:szCs w:val="24"/>
              </w:rPr>
              <w:t xml:space="preserve">aslaugos atitinka Sutartyje nustatytus </w:t>
            </w:r>
            <w:r w:rsidR="00CA1F6B">
              <w:rPr>
                <w:kern w:val="2"/>
                <w:szCs w:val="24"/>
              </w:rPr>
              <w:t xml:space="preserve"> </w:t>
            </w:r>
            <w:r w:rsidR="00B3673E">
              <w:rPr>
                <w:kern w:val="2"/>
                <w:szCs w:val="24"/>
              </w:rPr>
              <w:t>D</w:t>
            </w:r>
            <w:r w:rsidR="00CA1F6B" w:rsidRPr="00947B4E">
              <w:rPr>
                <w:kern w:val="2"/>
                <w:szCs w:val="24"/>
              </w:rPr>
              <w:t>arbų/</w:t>
            </w:r>
            <w:r w:rsidR="00B3673E">
              <w:rPr>
                <w:kern w:val="2"/>
                <w:szCs w:val="24"/>
              </w:rPr>
              <w:t>P</w:t>
            </w:r>
            <w:r w:rsidRPr="00947B4E">
              <w:rPr>
                <w:kern w:val="2"/>
                <w:szCs w:val="24"/>
              </w:rPr>
              <w:t xml:space="preserve">aslaugų kiekio ir kokybės reikalavimus, priima </w:t>
            </w:r>
            <w:r w:rsidR="00B3673E">
              <w:rPr>
                <w:kern w:val="2"/>
                <w:szCs w:val="24"/>
              </w:rPr>
              <w:t>D</w:t>
            </w:r>
            <w:r w:rsidR="00CA1F6B" w:rsidRPr="00947B4E">
              <w:rPr>
                <w:kern w:val="2"/>
                <w:szCs w:val="24"/>
              </w:rPr>
              <w:t>arbus/</w:t>
            </w:r>
            <w:r w:rsidR="00B3673E">
              <w:rPr>
                <w:kern w:val="2"/>
                <w:szCs w:val="24"/>
              </w:rPr>
              <w:t>P</w:t>
            </w:r>
            <w:r w:rsidRPr="00947B4E">
              <w:rPr>
                <w:kern w:val="2"/>
                <w:szCs w:val="24"/>
              </w:rPr>
              <w:t xml:space="preserve">aslaugas, pasirašydamas pateiktoje sąskaitoje faktūroje, įrašydamas savo vardą, pavardę, pareigas ir datą arba pateikia </w:t>
            </w:r>
            <w:r w:rsidR="001D2AEE" w:rsidRPr="00947B4E">
              <w:rPr>
                <w:kern w:val="2"/>
                <w:szCs w:val="24"/>
              </w:rPr>
              <w:t>T</w:t>
            </w:r>
            <w:r w:rsidRPr="00947B4E">
              <w:rPr>
                <w:kern w:val="2"/>
                <w:szCs w:val="24"/>
              </w:rPr>
              <w:t xml:space="preserve">eikėjui raštiškas pastabas, nurodydamas </w:t>
            </w:r>
            <w:r w:rsidR="001D2AEE" w:rsidRPr="00947B4E">
              <w:rPr>
                <w:kern w:val="2"/>
                <w:szCs w:val="24"/>
              </w:rPr>
              <w:t>T</w:t>
            </w:r>
            <w:r w:rsidRPr="00947B4E">
              <w:rPr>
                <w:kern w:val="2"/>
                <w:szCs w:val="24"/>
              </w:rPr>
              <w:t xml:space="preserve">eikėjui pašalinti nustatytus trūkumus per nustatytą terminą. </w:t>
            </w:r>
            <w:r w:rsidR="001D2AEE" w:rsidRPr="00947B4E">
              <w:rPr>
                <w:kern w:val="2"/>
                <w:szCs w:val="24"/>
              </w:rPr>
              <w:t>T</w:t>
            </w:r>
            <w:r w:rsidRPr="00947B4E">
              <w:rPr>
                <w:kern w:val="2"/>
                <w:szCs w:val="24"/>
              </w:rPr>
              <w:t xml:space="preserve">eikėjui pašalinus nurodytus trūkumus, pasirašoma nauja sąskaita faktūra. PVM sąskaitos faktūros, sąskaitos faktūros, kreditiniai ir debetiniai dokumentai turi būti teikiami naudojantis informacinės sistemos SABIS priemonėmis. Dėl SABIS pateikimo patirtas išlaidas moka </w:t>
            </w:r>
            <w:r w:rsidR="001D2AEE" w:rsidRPr="00947B4E">
              <w:rPr>
                <w:kern w:val="2"/>
                <w:szCs w:val="24"/>
              </w:rPr>
              <w:t>T</w:t>
            </w:r>
            <w:r w:rsidRPr="00947B4E">
              <w:rPr>
                <w:kern w:val="2"/>
                <w:szCs w:val="24"/>
              </w:rPr>
              <w:t>eikėjas.</w:t>
            </w:r>
          </w:p>
          <w:p w14:paraId="1AD3CD3A" w14:textId="2048966F" w:rsidR="00402199" w:rsidRPr="00E33769" w:rsidRDefault="00AA5AC6" w:rsidP="00AA5AC6">
            <w:pPr>
              <w:jc w:val="both"/>
              <w:rPr>
                <w:kern w:val="2"/>
                <w:szCs w:val="24"/>
              </w:rPr>
            </w:pPr>
            <w:r w:rsidRPr="00947B4E">
              <w:rPr>
                <w:kern w:val="2"/>
                <w:szCs w:val="24"/>
              </w:rPr>
              <w:t>10.1.</w:t>
            </w:r>
            <w:r w:rsidR="00153B0A">
              <w:rPr>
                <w:kern w:val="2"/>
                <w:szCs w:val="24"/>
              </w:rPr>
              <w:t>3</w:t>
            </w:r>
            <w:r w:rsidRPr="00947B4E">
              <w:rPr>
                <w:kern w:val="2"/>
                <w:szCs w:val="24"/>
              </w:rPr>
              <w:t xml:space="preserve">. </w:t>
            </w:r>
            <w:r w:rsidR="001D2AEE" w:rsidRPr="00947B4E">
              <w:rPr>
                <w:kern w:val="2"/>
                <w:szCs w:val="24"/>
              </w:rPr>
              <w:t>T</w:t>
            </w:r>
            <w:r w:rsidRPr="00947B4E">
              <w:rPr>
                <w:kern w:val="2"/>
                <w:szCs w:val="24"/>
              </w:rPr>
              <w:t xml:space="preserve">eikėjas įsipareigoja Sutartyje nustatyta tvarka </w:t>
            </w:r>
            <w:r w:rsidR="00947B4E" w:rsidRPr="00947B4E">
              <w:rPr>
                <w:kern w:val="2"/>
                <w:szCs w:val="24"/>
              </w:rPr>
              <w:t xml:space="preserve">atlikti </w:t>
            </w:r>
            <w:r w:rsidR="00B3673E">
              <w:rPr>
                <w:kern w:val="2"/>
                <w:szCs w:val="24"/>
              </w:rPr>
              <w:t>Pirkėjui</w:t>
            </w:r>
            <w:r w:rsidRPr="00947B4E">
              <w:rPr>
                <w:kern w:val="2"/>
                <w:szCs w:val="24"/>
              </w:rPr>
              <w:t xml:space="preserve"> Sutarties 3.1 punkte nurodyt</w:t>
            </w:r>
            <w:r w:rsidR="00947B4E" w:rsidRPr="00947B4E">
              <w:rPr>
                <w:kern w:val="2"/>
                <w:szCs w:val="24"/>
              </w:rPr>
              <w:t>u</w:t>
            </w:r>
            <w:r w:rsidRPr="00947B4E">
              <w:rPr>
                <w:kern w:val="2"/>
                <w:szCs w:val="24"/>
              </w:rPr>
              <w:t xml:space="preserve">s </w:t>
            </w:r>
            <w:r w:rsidR="00F70CE6">
              <w:rPr>
                <w:kern w:val="2"/>
                <w:szCs w:val="24"/>
              </w:rPr>
              <w:t>D</w:t>
            </w:r>
            <w:r w:rsidR="00947B4E" w:rsidRPr="00947B4E">
              <w:rPr>
                <w:kern w:val="2"/>
                <w:szCs w:val="24"/>
              </w:rPr>
              <w:t>arbus/</w:t>
            </w:r>
            <w:r w:rsidR="00F70CE6">
              <w:rPr>
                <w:kern w:val="2"/>
                <w:szCs w:val="24"/>
              </w:rPr>
              <w:t>P</w:t>
            </w:r>
            <w:r w:rsidRPr="00947B4E">
              <w:rPr>
                <w:kern w:val="2"/>
                <w:szCs w:val="24"/>
              </w:rPr>
              <w:t xml:space="preserve">aslaugas, o </w:t>
            </w:r>
            <w:r w:rsidR="00B3673E">
              <w:rPr>
                <w:kern w:val="2"/>
                <w:szCs w:val="24"/>
              </w:rPr>
              <w:t>Pirkėjas</w:t>
            </w:r>
            <w:r w:rsidRPr="00947B4E">
              <w:rPr>
                <w:kern w:val="2"/>
                <w:szCs w:val="24"/>
              </w:rPr>
              <w:t xml:space="preserve"> įsipareigoja priimti tinkamai </w:t>
            </w:r>
            <w:r w:rsidR="00947B4E" w:rsidRPr="00947B4E">
              <w:rPr>
                <w:kern w:val="2"/>
                <w:szCs w:val="24"/>
              </w:rPr>
              <w:t>įvykdytus</w:t>
            </w:r>
            <w:r w:rsidRPr="00947B4E">
              <w:rPr>
                <w:kern w:val="2"/>
                <w:szCs w:val="24"/>
              </w:rPr>
              <w:t xml:space="preserve"> </w:t>
            </w:r>
            <w:r w:rsidR="00F70CE6">
              <w:rPr>
                <w:kern w:val="2"/>
                <w:szCs w:val="24"/>
              </w:rPr>
              <w:t>D</w:t>
            </w:r>
            <w:r w:rsidR="00947B4E" w:rsidRPr="00947B4E">
              <w:rPr>
                <w:kern w:val="2"/>
                <w:szCs w:val="24"/>
              </w:rPr>
              <w:t>arbus/</w:t>
            </w:r>
            <w:r w:rsidRPr="00947B4E">
              <w:rPr>
                <w:kern w:val="2"/>
                <w:szCs w:val="24"/>
              </w:rPr>
              <w:t>paslaugas ir sumokėti</w:t>
            </w:r>
            <w:r w:rsidR="00947B4E" w:rsidRPr="00947B4E">
              <w:rPr>
                <w:kern w:val="2"/>
                <w:szCs w:val="24"/>
              </w:rPr>
              <w:t xml:space="preserve"> Darbų/</w:t>
            </w:r>
            <w:r w:rsidRPr="00947B4E">
              <w:rPr>
                <w:kern w:val="2"/>
                <w:szCs w:val="24"/>
              </w:rPr>
              <w:t xml:space="preserve">Paslaugų teikėjui Sutartyje nustatytomis sąlygomis ir terminais, Sutarties </w:t>
            </w:r>
            <w:r w:rsidRPr="00B3673E">
              <w:rPr>
                <w:kern w:val="2"/>
                <w:szCs w:val="24"/>
              </w:rPr>
              <w:t>5.2</w:t>
            </w:r>
            <w:r w:rsidRPr="00947B4E">
              <w:rPr>
                <w:kern w:val="2"/>
                <w:szCs w:val="24"/>
              </w:rPr>
              <w:t xml:space="preserve"> punkte nurodyta kaina.</w:t>
            </w:r>
          </w:p>
        </w:tc>
      </w:tr>
      <w:tr w:rsidR="00402199" w14:paraId="68A8F8F5" w14:textId="77777777" w:rsidTr="00C41CB1">
        <w:trPr>
          <w:trHeight w:val="300"/>
        </w:trPr>
        <w:tc>
          <w:tcPr>
            <w:tcW w:w="3094" w:type="dxa"/>
            <w:gridSpan w:val="2"/>
          </w:tcPr>
          <w:p w14:paraId="458F7686" w14:textId="28A3D4D6" w:rsidR="00402199" w:rsidRPr="00985B62" w:rsidRDefault="00402199" w:rsidP="00402199">
            <w:pPr>
              <w:rPr>
                <w:b/>
                <w:kern w:val="2"/>
                <w:szCs w:val="24"/>
              </w:rPr>
            </w:pPr>
            <w:r>
              <w:rPr>
                <w:b/>
                <w:bCs/>
              </w:rPr>
              <w:lastRenderedPageBreak/>
              <w:t>10.2. Dideli arba nuolatiniai esminės Sutarties sąlygos vykdymo trūkumai</w:t>
            </w:r>
          </w:p>
        </w:tc>
        <w:tc>
          <w:tcPr>
            <w:tcW w:w="6682" w:type="dxa"/>
            <w:gridSpan w:val="2"/>
          </w:tcPr>
          <w:p w14:paraId="2822AEA8" w14:textId="250F49AD" w:rsidR="000D2F30" w:rsidRPr="00ED523A" w:rsidRDefault="000D2F30" w:rsidP="00ED523A">
            <w:pPr>
              <w:jc w:val="both"/>
              <w:textAlignment w:val="baseline"/>
            </w:pPr>
            <w:r w:rsidRPr="00ED523A">
              <w:t>10.2.3. Tiekėjas, neatlieka Darbų per nustatytą terminą ir vėlavimas tęsiasi ilgiau kaip 3 darbo dienas nuo Pirkėjo rašytinio priminimo pateikimo, išskyrus atvejus, kai vėlavimą lemia objektyvios nuo Tiekėjo nepriklausančios aplinkybės, apie kurias Tiekėjas raštu informavo Pirkėją ir pateikė jas pagrindžiančius dokumentus.</w:t>
            </w:r>
          </w:p>
          <w:p w14:paraId="2BC2BBBD" w14:textId="49E57815" w:rsidR="00402199" w:rsidRPr="005977E4" w:rsidRDefault="000D2F30" w:rsidP="00ED523A">
            <w:pPr>
              <w:jc w:val="both"/>
              <w:textAlignment w:val="baseline"/>
              <w:rPr>
                <w:rFonts w:eastAsia="Arial"/>
                <w:color w:val="FF0000"/>
              </w:rPr>
            </w:pPr>
            <w:r w:rsidRPr="00ED523A">
              <w:t xml:space="preserve">10.2.5. </w:t>
            </w:r>
            <w:r w:rsidR="00FB733A" w:rsidRPr="00ED523A">
              <w:t>Šiame punkte nurodyti pažeidimai nelaikomi dideliais ar nuolatiniais esminės Sutarties sąlygos vykdymo trūkumais, jeigu Tiekėjas įrodo, kad terminų nesilaikymą lėmė nuo jo nepriklausančios aplinkybės, Pirkėjo veiksmai ar neveikimas, objektyvus atsarginių detalių tiekimo negalimumas, apie kurį Pirkėjas buvo informuotas nedelsiant, arba kitos Sutartyje numatytos aplinkybės.</w:t>
            </w:r>
            <w:r w:rsidRPr="00ED523A">
              <w:t xml:space="preserve"> </w:t>
            </w:r>
            <w:r w:rsidR="001D2AEE" w:rsidRPr="00ED523A">
              <w:t xml:space="preserve"> </w:t>
            </w:r>
          </w:p>
        </w:tc>
      </w:tr>
      <w:tr w:rsidR="00027B83" w14:paraId="5D5614C8" w14:textId="77777777" w:rsidTr="00C41CB1">
        <w:trPr>
          <w:trHeight w:val="300"/>
        </w:trPr>
        <w:tc>
          <w:tcPr>
            <w:tcW w:w="9776"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rsidTr="00C41CB1">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682" w:type="dxa"/>
            <w:gridSpan w:val="2"/>
          </w:tcPr>
          <w:p w14:paraId="12A542CB" w14:textId="77777777" w:rsidR="001D2AEE" w:rsidRPr="00182828" w:rsidRDefault="001D2AEE" w:rsidP="001D2AEE">
            <w:pPr>
              <w:rPr>
                <w:kern w:val="2"/>
                <w:szCs w:val="24"/>
              </w:rPr>
            </w:pPr>
            <w:r w:rsidRPr="00182828">
              <w:rPr>
                <w:kern w:val="2"/>
                <w:szCs w:val="24"/>
              </w:rPr>
              <w:t>Ši Sutartis laikoma sudaryta ir įsigalioja nuo Sutarties pasirašymo dienos (antrosios Šalies pasirašymo dieną).</w:t>
            </w:r>
          </w:p>
          <w:p w14:paraId="7396F7FD" w14:textId="75EF57C4" w:rsidR="00027B83" w:rsidRPr="00AA5AC6" w:rsidRDefault="001D2AEE" w:rsidP="001D2AEE">
            <w:pPr>
              <w:jc w:val="both"/>
              <w:rPr>
                <w:rFonts w:eastAsia="Aptos"/>
                <w:kern w:val="2"/>
                <w:szCs w:val="22"/>
                <w14:ligatures w14:val="standardContextual"/>
              </w:rPr>
            </w:pPr>
            <w:r w:rsidRPr="00146788">
              <w:rPr>
                <w:color w:val="000000" w:themeColor="text1"/>
                <w:kern w:val="2"/>
                <w:szCs w:val="24"/>
              </w:rPr>
              <w:t xml:space="preserve">Sutartis galioja iki visiško prievolių įvykdymo, bet jos terminas negali būti ilgesnis kaip </w:t>
            </w:r>
            <w:r w:rsidR="000817BB" w:rsidRPr="00146788">
              <w:rPr>
                <w:color w:val="000000" w:themeColor="text1"/>
                <w:kern w:val="2"/>
                <w:szCs w:val="24"/>
              </w:rPr>
              <w:t>6</w:t>
            </w:r>
            <w:r w:rsidRPr="00146788">
              <w:rPr>
                <w:color w:val="000000" w:themeColor="text1"/>
                <w:kern w:val="2"/>
                <w:szCs w:val="24"/>
              </w:rPr>
              <w:t xml:space="preserve"> (</w:t>
            </w:r>
            <w:r w:rsidR="00AB2C89" w:rsidRPr="00146788">
              <w:rPr>
                <w:color w:val="000000" w:themeColor="text1"/>
                <w:kern w:val="2"/>
                <w:szCs w:val="24"/>
              </w:rPr>
              <w:t>šeši</w:t>
            </w:r>
            <w:r w:rsidRPr="00146788">
              <w:rPr>
                <w:color w:val="000000" w:themeColor="text1"/>
                <w:kern w:val="2"/>
                <w:szCs w:val="24"/>
              </w:rPr>
              <w:t>) mėnesiai</w:t>
            </w:r>
            <w:r w:rsidR="00EF262C" w:rsidRPr="00146788">
              <w:rPr>
                <w:color w:val="000000" w:themeColor="text1"/>
                <w:kern w:val="2"/>
                <w:szCs w:val="24"/>
              </w:rPr>
              <w:t>,</w:t>
            </w:r>
            <w:r w:rsidRPr="00146788">
              <w:rPr>
                <w:color w:val="000000" w:themeColor="text1"/>
                <w:kern w:val="2"/>
                <w:szCs w:val="24"/>
              </w:rPr>
              <w:t xml:space="preserve"> įskaitant atsiskaitymo laikotarpį už suteiktas paslaugas.</w:t>
            </w:r>
          </w:p>
        </w:tc>
      </w:tr>
      <w:tr w:rsidR="00402199" w14:paraId="0D3292E1" w14:textId="77777777" w:rsidTr="00C41CB1">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682" w:type="dxa"/>
            <w:gridSpan w:val="2"/>
          </w:tcPr>
          <w:p w14:paraId="782060E8" w14:textId="1BB6E758" w:rsidR="00402199" w:rsidRPr="00145B19" w:rsidRDefault="00AC77D5" w:rsidP="00145B19">
            <w:pPr>
              <w:jc w:val="both"/>
              <w:rPr>
                <w:kern w:val="2"/>
                <w:szCs w:val="24"/>
              </w:rPr>
            </w:pPr>
            <w:r>
              <w:rPr>
                <w:kern w:val="2"/>
                <w:szCs w:val="24"/>
              </w:rPr>
              <w:t>Netaikoma</w:t>
            </w:r>
          </w:p>
        </w:tc>
      </w:tr>
      <w:tr w:rsidR="00027B83" w14:paraId="7FE809EC" w14:textId="77777777" w:rsidTr="00C41CB1">
        <w:trPr>
          <w:trHeight w:val="300"/>
        </w:trPr>
        <w:tc>
          <w:tcPr>
            <w:tcW w:w="9776"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rsidTr="00C41CB1">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718" w:type="dxa"/>
            <w:gridSpan w:val="3"/>
            <w:tcBorders>
              <w:top w:val="single" w:sz="4" w:space="0" w:color="auto"/>
              <w:left w:val="single" w:sz="4" w:space="0" w:color="auto"/>
              <w:bottom w:val="single" w:sz="4" w:space="0" w:color="auto"/>
              <w:right w:val="single" w:sz="4" w:space="0" w:color="auto"/>
            </w:tcBorders>
          </w:tcPr>
          <w:p w14:paraId="251C8169" w14:textId="567EE12C" w:rsidR="00027B83" w:rsidRPr="00823BE6" w:rsidRDefault="001B06C5">
            <w:pPr>
              <w:rPr>
                <w:kern w:val="2"/>
                <w:szCs w:val="24"/>
              </w:rPr>
            </w:pPr>
            <w:r w:rsidRPr="001B06C5">
              <w:rPr>
                <w:kern w:val="2"/>
                <w:szCs w:val="24"/>
              </w:rPr>
              <w:t>Sutartis gali būti nutraukiama rašytiniu Šalių susitarimu</w:t>
            </w:r>
            <w:r w:rsidR="001D2AEE">
              <w:rPr>
                <w:kern w:val="2"/>
                <w:szCs w:val="24"/>
              </w:rPr>
              <w:t>.</w:t>
            </w:r>
          </w:p>
        </w:tc>
      </w:tr>
      <w:tr w:rsidR="00402199" w14:paraId="57B2F7FC" w14:textId="77777777" w:rsidTr="00C41CB1">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lastRenderedPageBreak/>
              <w:t xml:space="preserve">12.2. Esminiai Sutarties </w:t>
            </w:r>
            <w:r>
              <w:rPr>
                <w:b/>
                <w:szCs w:val="24"/>
              </w:rPr>
              <w:t>pažeidimai</w:t>
            </w:r>
          </w:p>
        </w:tc>
        <w:tc>
          <w:tcPr>
            <w:tcW w:w="6718" w:type="dxa"/>
            <w:gridSpan w:val="3"/>
            <w:tcBorders>
              <w:top w:val="single" w:sz="4" w:space="0" w:color="auto"/>
              <w:left w:val="single" w:sz="4" w:space="0" w:color="auto"/>
              <w:bottom w:val="single" w:sz="4" w:space="0" w:color="auto"/>
              <w:right w:val="single" w:sz="4" w:space="0" w:color="auto"/>
            </w:tcBorders>
          </w:tcPr>
          <w:p w14:paraId="72921213" w14:textId="742910E3" w:rsidR="003B73A7" w:rsidRPr="00146788" w:rsidRDefault="00146788" w:rsidP="00146788">
            <w:pPr>
              <w:tabs>
                <w:tab w:val="left" w:pos="284"/>
                <w:tab w:val="left" w:pos="567"/>
              </w:tabs>
              <w:jc w:val="both"/>
              <w:rPr>
                <w:szCs w:val="24"/>
              </w:rPr>
            </w:pPr>
            <w:r w:rsidRPr="00146788">
              <w:rPr>
                <w:szCs w:val="24"/>
              </w:rPr>
              <w:t xml:space="preserve">12.2.1. </w:t>
            </w:r>
            <w:r w:rsidR="003B73A7" w:rsidRPr="00146788">
              <w:rPr>
                <w:szCs w:val="24"/>
              </w:rPr>
              <w:t xml:space="preserve">Esminiu </w:t>
            </w:r>
            <w:r w:rsidRPr="00146788">
              <w:rPr>
                <w:szCs w:val="24"/>
              </w:rPr>
              <w:t>Tiekėjo</w:t>
            </w:r>
            <w:r w:rsidR="003B73A7" w:rsidRPr="00146788">
              <w:rPr>
                <w:szCs w:val="24"/>
              </w:rPr>
              <w:t xml:space="preserve"> Sutarties pažeidimu bus laikomas </w:t>
            </w:r>
            <w:r w:rsidRPr="00146788">
              <w:rPr>
                <w:szCs w:val="24"/>
              </w:rPr>
              <w:t>Tiekėjo</w:t>
            </w:r>
            <w:r w:rsidR="003B73A7" w:rsidRPr="00146788">
              <w:rPr>
                <w:szCs w:val="24"/>
              </w:rPr>
              <w:t xml:space="preserve"> netinkamas Darbų vykdymas arba Darbų neįvykdymas Sutartyje nustatytu terminu, sąlygomis ir tvarka.</w:t>
            </w:r>
          </w:p>
          <w:p w14:paraId="669D96E8" w14:textId="77777777" w:rsidR="00146788" w:rsidRPr="00146788" w:rsidRDefault="00146788" w:rsidP="00146788">
            <w:pPr>
              <w:tabs>
                <w:tab w:val="left" w:pos="284"/>
                <w:tab w:val="left" w:pos="567"/>
              </w:tabs>
              <w:ind w:left="3261"/>
              <w:jc w:val="both"/>
              <w:rPr>
                <w:szCs w:val="24"/>
              </w:rPr>
            </w:pPr>
          </w:p>
          <w:p w14:paraId="68CC5FCE" w14:textId="4869C186" w:rsidR="003B73A7" w:rsidRPr="00146788" w:rsidRDefault="00146788" w:rsidP="00146788">
            <w:pPr>
              <w:tabs>
                <w:tab w:val="left" w:pos="284"/>
                <w:tab w:val="left" w:pos="567"/>
              </w:tabs>
              <w:jc w:val="both"/>
              <w:rPr>
                <w:szCs w:val="24"/>
              </w:rPr>
            </w:pPr>
            <w:r w:rsidRPr="00146788">
              <w:rPr>
                <w:szCs w:val="24"/>
              </w:rPr>
              <w:t>12.2.2. Tiekėjas</w:t>
            </w:r>
            <w:r w:rsidR="003B73A7" w:rsidRPr="00146788">
              <w:rPr>
                <w:szCs w:val="24"/>
              </w:rPr>
              <w:t xml:space="preserve">, padaręs esminį Sutarties pažeidimą, </w:t>
            </w:r>
            <w:r w:rsidRPr="00146788">
              <w:rPr>
                <w:szCs w:val="24"/>
              </w:rPr>
              <w:t>Pirkėjui</w:t>
            </w:r>
            <w:r w:rsidR="003B73A7" w:rsidRPr="00146788">
              <w:rPr>
                <w:szCs w:val="24"/>
              </w:rPr>
              <w:t xml:space="preserve"> pareikalavus, moka </w:t>
            </w:r>
            <w:r w:rsidRPr="00146788">
              <w:rPr>
                <w:szCs w:val="24"/>
              </w:rPr>
              <w:t>Pirkėjui</w:t>
            </w:r>
            <w:r w:rsidR="003B73A7" w:rsidRPr="00146788">
              <w:rPr>
                <w:szCs w:val="24"/>
              </w:rPr>
              <w:t xml:space="preserve"> 10 proc. baudą nuo pradinės Sutarties vertės ir atlygina kitas </w:t>
            </w:r>
            <w:r w:rsidRPr="00146788">
              <w:rPr>
                <w:szCs w:val="24"/>
              </w:rPr>
              <w:t>Pirkėjo</w:t>
            </w:r>
            <w:r w:rsidR="003B73A7" w:rsidRPr="00146788">
              <w:rPr>
                <w:szCs w:val="24"/>
              </w:rPr>
              <w:t xml:space="preserve"> išlaidas ar nuostolius, kurie viršija nurodytos baudos dydį.</w:t>
            </w:r>
          </w:p>
          <w:p w14:paraId="0B019B64" w14:textId="26257DB4" w:rsidR="003B73A7" w:rsidRDefault="003B73A7" w:rsidP="00153B0A">
            <w:pPr>
              <w:spacing w:line="257" w:lineRule="auto"/>
              <w:jc w:val="both"/>
              <w:rPr>
                <w:rFonts w:eastAsia="Arial"/>
                <w:color w:val="FF0000"/>
                <w:kern w:val="2"/>
                <w:szCs w:val="24"/>
              </w:rPr>
            </w:pPr>
          </w:p>
        </w:tc>
      </w:tr>
      <w:tr w:rsidR="00027B83" w14:paraId="46270E91" w14:textId="77777777" w:rsidTr="00C41CB1">
        <w:trPr>
          <w:trHeight w:val="300"/>
        </w:trPr>
        <w:tc>
          <w:tcPr>
            <w:tcW w:w="9776" w:type="dxa"/>
            <w:gridSpan w:val="4"/>
          </w:tcPr>
          <w:p w14:paraId="6F49F231" w14:textId="77777777" w:rsidR="00823BE6" w:rsidRDefault="000B0897">
            <w:pPr>
              <w:jc w:val="center"/>
              <w:rPr>
                <w:b/>
                <w:kern w:val="2"/>
                <w:szCs w:val="24"/>
              </w:rPr>
            </w:pPr>
            <w:r>
              <w:rPr>
                <w:b/>
                <w:kern w:val="2"/>
                <w:szCs w:val="24"/>
              </w:rPr>
              <w:t>13. APLINKOS APSAUGOS IR SOCIALINIAI KRITERIJAI</w:t>
            </w:r>
          </w:p>
          <w:p w14:paraId="07E06248" w14:textId="1D9D2321" w:rsidR="00027B83" w:rsidRPr="00ED523A" w:rsidRDefault="00ED523A" w:rsidP="00ED523A">
            <w:pPr>
              <w:jc w:val="center"/>
              <w:rPr>
                <w:b/>
                <w:kern w:val="2"/>
                <w:szCs w:val="24"/>
              </w:rPr>
            </w:pPr>
            <w:r>
              <w:rPr>
                <w:b/>
                <w:kern w:val="2"/>
                <w:szCs w:val="24"/>
              </w:rPr>
              <w:t>(Taikomi)</w:t>
            </w:r>
          </w:p>
        </w:tc>
      </w:tr>
      <w:tr w:rsidR="00027B83" w14:paraId="18AE2F61" w14:textId="77777777" w:rsidTr="00C41CB1">
        <w:trPr>
          <w:trHeight w:val="300"/>
        </w:trPr>
        <w:tc>
          <w:tcPr>
            <w:tcW w:w="3058" w:type="dxa"/>
          </w:tcPr>
          <w:p w14:paraId="6366A32C" w14:textId="0841CDC3" w:rsidR="00027B83" w:rsidRDefault="000B0897">
            <w:pPr>
              <w:rPr>
                <w:b/>
                <w:kern w:val="2"/>
                <w:szCs w:val="24"/>
              </w:rPr>
            </w:pPr>
            <w:r>
              <w:rPr>
                <w:b/>
                <w:kern w:val="2"/>
                <w:szCs w:val="24"/>
              </w:rPr>
              <w:t>13.1. Su perkam</w:t>
            </w:r>
            <w:r w:rsidR="003E1604">
              <w:rPr>
                <w:b/>
                <w:kern w:val="2"/>
                <w:szCs w:val="24"/>
              </w:rPr>
              <w:t>ais</w:t>
            </w:r>
            <w:r>
              <w:rPr>
                <w:b/>
                <w:kern w:val="2"/>
                <w:szCs w:val="24"/>
              </w:rPr>
              <w:t xml:space="preserve"> </w:t>
            </w:r>
            <w:r w:rsidR="003E1604">
              <w:rPr>
                <w:b/>
                <w:kern w:val="2"/>
                <w:szCs w:val="24"/>
              </w:rPr>
              <w:t>darbais</w:t>
            </w:r>
            <w:r>
              <w:rPr>
                <w:b/>
                <w:kern w:val="2"/>
                <w:szCs w:val="24"/>
              </w:rPr>
              <w:t xml:space="preserve"> susiję  aplinkos apsaugos kriterijai </w:t>
            </w:r>
          </w:p>
        </w:tc>
        <w:tc>
          <w:tcPr>
            <w:tcW w:w="6718" w:type="dxa"/>
            <w:gridSpan w:val="3"/>
          </w:tcPr>
          <w:p w14:paraId="3F14B69B" w14:textId="505E7F26" w:rsidR="00146788" w:rsidRPr="00ED523A" w:rsidRDefault="00ED523A" w:rsidP="00ED523A">
            <w:pPr>
              <w:jc w:val="both"/>
              <w:rPr>
                <w:bCs/>
                <w:color w:val="000000" w:themeColor="text1"/>
              </w:rPr>
            </w:pPr>
            <w:r w:rsidRPr="000E689A">
              <w:rPr>
                <w:color w:val="000000" w:themeColor="text1"/>
              </w:rPr>
              <w:t xml:space="preserve">Atliekamas žaliasis pirkimas. Pirkimas vykdomas vadovaujantis </w:t>
            </w:r>
            <w:hyperlink r:id="rId13" w:history="1">
              <w:r w:rsidRPr="000E689A">
                <w:rPr>
                  <w:color w:val="000000" w:themeColor="text1"/>
                </w:rPr>
                <w:t xml:space="preserve"> Aplinkos apsaugos kriterijų taikymo, vykdant žaliuosius pirkimus, patvirtinto Lietuvos Respublikos aplinkos ministro 2011 m. birželio 28 d. įsakymu Nr. D1-508 ,,Dėl Aplinkos apsaugos kriterijų taikymo, vykdant žaliuosius pirkimus patvirtinimo” </w:t>
              </w:r>
            </w:hyperlink>
            <w:r w:rsidRPr="000E689A">
              <w:rPr>
                <w:bCs/>
                <w:color w:val="000000" w:themeColor="text1"/>
              </w:rPr>
              <w:t>4.1 papunktį (</w:t>
            </w:r>
            <w:r w:rsidRPr="000E689A">
              <w:rPr>
                <w:color w:val="000000" w:themeColor="text1"/>
                <w:lang w:eastAsia="lt-LT"/>
              </w:rPr>
              <w:t>perkamiems darbams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w:t>
            </w:r>
          </w:p>
        </w:tc>
      </w:tr>
      <w:tr w:rsidR="00027B83" w14:paraId="71B127CD" w14:textId="77777777" w:rsidTr="00C41CB1">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718"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3AD3A44A" w:rsidR="00027B83" w:rsidRDefault="00027B83">
            <w:pPr>
              <w:rPr>
                <w:color w:val="0070C0"/>
                <w:kern w:val="2"/>
                <w:szCs w:val="24"/>
              </w:rPr>
            </w:pPr>
          </w:p>
        </w:tc>
      </w:tr>
      <w:tr w:rsidR="00027B83" w14:paraId="7ED2EDF1" w14:textId="77777777" w:rsidTr="00C41CB1">
        <w:trPr>
          <w:trHeight w:val="300"/>
        </w:trPr>
        <w:tc>
          <w:tcPr>
            <w:tcW w:w="9776" w:type="dxa"/>
            <w:gridSpan w:val="4"/>
          </w:tcPr>
          <w:p w14:paraId="689031C9" w14:textId="58F1CA0D" w:rsidR="00027B83" w:rsidRDefault="000B0897">
            <w:pPr>
              <w:jc w:val="center"/>
              <w:rPr>
                <w:b/>
                <w:kern w:val="2"/>
                <w:szCs w:val="24"/>
              </w:rPr>
            </w:pPr>
            <w:r>
              <w:rPr>
                <w:b/>
                <w:kern w:val="2"/>
                <w:szCs w:val="24"/>
              </w:rPr>
              <w:t>1</w:t>
            </w:r>
            <w:r w:rsidR="004B5264">
              <w:rPr>
                <w:b/>
                <w:kern w:val="2"/>
                <w:szCs w:val="24"/>
              </w:rPr>
              <w:t>4</w:t>
            </w:r>
            <w:r>
              <w:rPr>
                <w:b/>
                <w:kern w:val="2"/>
                <w:szCs w:val="24"/>
              </w:rPr>
              <w:t>. SUTARTIES PRIEDAI</w:t>
            </w:r>
          </w:p>
        </w:tc>
      </w:tr>
      <w:tr w:rsidR="00027B83" w14:paraId="43B17553" w14:textId="77777777" w:rsidTr="00C41CB1">
        <w:trPr>
          <w:trHeight w:val="300"/>
        </w:trPr>
        <w:tc>
          <w:tcPr>
            <w:tcW w:w="3058" w:type="dxa"/>
          </w:tcPr>
          <w:p w14:paraId="7CFF3567" w14:textId="320E819A" w:rsidR="00027B83" w:rsidRDefault="000B0897">
            <w:pPr>
              <w:jc w:val="center"/>
              <w:rPr>
                <w:b/>
                <w:kern w:val="2"/>
                <w:szCs w:val="24"/>
              </w:rPr>
            </w:pPr>
            <w:r>
              <w:rPr>
                <w:b/>
                <w:kern w:val="2"/>
                <w:szCs w:val="24"/>
              </w:rPr>
              <w:t>1</w:t>
            </w:r>
            <w:r w:rsidR="004B5264">
              <w:rPr>
                <w:b/>
                <w:kern w:val="2"/>
                <w:szCs w:val="24"/>
              </w:rPr>
              <w:t>4</w:t>
            </w:r>
            <w:r>
              <w:rPr>
                <w:b/>
                <w:kern w:val="2"/>
                <w:szCs w:val="24"/>
              </w:rPr>
              <w:t>.1. Priedas Nr. 1</w:t>
            </w:r>
          </w:p>
        </w:tc>
        <w:tc>
          <w:tcPr>
            <w:tcW w:w="6718" w:type="dxa"/>
            <w:gridSpan w:val="3"/>
          </w:tcPr>
          <w:p w14:paraId="65B09E30" w14:textId="5527F93A" w:rsidR="00027B83" w:rsidRPr="00146788" w:rsidRDefault="00146788" w:rsidP="00167AF7">
            <w:pPr>
              <w:rPr>
                <w:b/>
                <w:color w:val="000000" w:themeColor="text1"/>
                <w:kern w:val="2"/>
                <w:szCs w:val="24"/>
              </w:rPr>
            </w:pPr>
            <w:r w:rsidRPr="00146788">
              <w:rPr>
                <w:b/>
                <w:color w:val="000000" w:themeColor="text1"/>
                <w:kern w:val="2"/>
                <w:szCs w:val="24"/>
              </w:rPr>
              <w:t>Techninė specifikacija</w:t>
            </w:r>
          </w:p>
        </w:tc>
      </w:tr>
      <w:tr w:rsidR="00027B83" w14:paraId="2CC1D4F0" w14:textId="77777777" w:rsidTr="00C41CB1">
        <w:trPr>
          <w:trHeight w:val="300"/>
        </w:trPr>
        <w:tc>
          <w:tcPr>
            <w:tcW w:w="3058" w:type="dxa"/>
          </w:tcPr>
          <w:p w14:paraId="09EEBB7C" w14:textId="0E738DC8" w:rsidR="00027B83" w:rsidRDefault="000B0897">
            <w:pPr>
              <w:jc w:val="center"/>
              <w:rPr>
                <w:b/>
                <w:kern w:val="2"/>
                <w:szCs w:val="24"/>
              </w:rPr>
            </w:pPr>
            <w:r>
              <w:rPr>
                <w:b/>
                <w:kern w:val="2"/>
                <w:szCs w:val="24"/>
              </w:rPr>
              <w:t>1</w:t>
            </w:r>
            <w:r w:rsidR="004B5264">
              <w:rPr>
                <w:b/>
                <w:kern w:val="2"/>
                <w:szCs w:val="24"/>
              </w:rPr>
              <w:t>4</w:t>
            </w:r>
            <w:r>
              <w:rPr>
                <w:b/>
                <w:kern w:val="2"/>
                <w:szCs w:val="24"/>
              </w:rPr>
              <w:t>.2. Priedas Nr. 2</w:t>
            </w:r>
          </w:p>
        </w:tc>
        <w:tc>
          <w:tcPr>
            <w:tcW w:w="6718" w:type="dxa"/>
            <w:gridSpan w:val="3"/>
          </w:tcPr>
          <w:p w14:paraId="269B3EB8" w14:textId="7990F770" w:rsidR="00027B83" w:rsidRPr="00146788" w:rsidRDefault="00146788" w:rsidP="00167AF7">
            <w:pPr>
              <w:rPr>
                <w:b/>
                <w:color w:val="000000" w:themeColor="text1"/>
                <w:kern w:val="2"/>
                <w:szCs w:val="24"/>
              </w:rPr>
            </w:pPr>
            <w:r w:rsidRPr="00146788">
              <w:rPr>
                <w:b/>
                <w:color w:val="000000" w:themeColor="text1"/>
                <w:kern w:val="2"/>
                <w:szCs w:val="24"/>
              </w:rPr>
              <w:t>Pasiūlymas</w:t>
            </w:r>
          </w:p>
        </w:tc>
      </w:tr>
      <w:tr w:rsidR="00027B83" w14:paraId="58745085" w14:textId="77777777" w:rsidTr="00C41CB1">
        <w:trPr>
          <w:trHeight w:val="300"/>
        </w:trPr>
        <w:tc>
          <w:tcPr>
            <w:tcW w:w="3058" w:type="dxa"/>
          </w:tcPr>
          <w:p w14:paraId="2312C897" w14:textId="2963213C" w:rsidR="00027B83" w:rsidRDefault="000B0897">
            <w:pPr>
              <w:jc w:val="center"/>
              <w:rPr>
                <w:b/>
                <w:kern w:val="2"/>
                <w:szCs w:val="24"/>
              </w:rPr>
            </w:pPr>
            <w:r>
              <w:rPr>
                <w:b/>
                <w:kern w:val="2"/>
                <w:szCs w:val="24"/>
              </w:rPr>
              <w:t>1</w:t>
            </w:r>
            <w:r w:rsidR="004B5264">
              <w:rPr>
                <w:b/>
                <w:kern w:val="2"/>
                <w:szCs w:val="24"/>
              </w:rPr>
              <w:t>4</w:t>
            </w:r>
            <w:r>
              <w:rPr>
                <w:b/>
                <w:kern w:val="2"/>
                <w:szCs w:val="24"/>
              </w:rPr>
              <w:t>.3. Priedas Nr. 3</w:t>
            </w:r>
          </w:p>
        </w:tc>
        <w:tc>
          <w:tcPr>
            <w:tcW w:w="6718" w:type="dxa"/>
            <w:gridSpan w:val="3"/>
          </w:tcPr>
          <w:p w14:paraId="22A614AF" w14:textId="77777777" w:rsidR="00027B83" w:rsidRDefault="00027B83">
            <w:pPr>
              <w:jc w:val="center"/>
              <w:rPr>
                <w:b/>
                <w:kern w:val="2"/>
                <w:szCs w:val="24"/>
              </w:rPr>
            </w:pPr>
          </w:p>
        </w:tc>
      </w:tr>
      <w:tr w:rsidR="00027B83" w14:paraId="49AEEE04" w14:textId="77777777" w:rsidTr="00C41CB1">
        <w:trPr>
          <w:trHeight w:val="300"/>
        </w:trPr>
        <w:tc>
          <w:tcPr>
            <w:tcW w:w="3058" w:type="dxa"/>
          </w:tcPr>
          <w:p w14:paraId="0141DB15" w14:textId="78455288" w:rsidR="00027B83" w:rsidRDefault="000B0897">
            <w:pPr>
              <w:jc w:val="center"/>
              <w:rPr>
                <w:b/>
                <w:kern w:val="2"/>
                <w:szCs w:val="24"/>
              </w:rPr>
            </w:pPr>
            <w:r>
              <w:rPr>
                <w:b/>
                <w:kern w:val="2"/>
                <w:szCs w:val="24"/>
              </w:rPr>
              <w:t>1</w:t>
            </w:r>
            <w:r w:rsidR="004B5264">
              <w:rPr>
                <w:b/>
                <w:kern w:val="2"/>
                <w:szCs w:val="24"/>
              </w:rPr>
              <w:t>4</w:t>
            </w:r>
            <w:r>
              <w:rPr>
                <w:b/>
                <w:kern w:val="2"/>
                <w:szCs w:val="24"/>
              </w:rPr>
              <w:t>.4. Priedas Nr. 4</w:t>
            </w:r>
          </w:p>
        </w:tc>
        <w:tc>
          <w:tcPr>
            <w:tcW w:w="6718" w:type="dxa"/>
            <w:gridSpan w:val="3"/>
          </w:tcPr>
          <w:p w14:paraId="567E6329" w14:textId="77777777" w:rsidR="00027B83" w:rsidRDefault="00027B83">
            <w:pPr>
              <w:jc w:val="center"/>
              <w:rPr>
                <w:b/>
                <w:kern w:val="2"/>
                <w:szCs w:val="24"/>
              </w:rPr>
            </w:pPr>
          </w:p>
        </w:tc>
      </w:tr>
      <w:tr w:rsidR="00027B83" w14:paraId="64E7ECA8" w14:textId="77777777" w:rsidTr="00C41CB1">
        <w:trPr>
          <w:trHeight w:val="300"/>
        </w:trPr>
        <w:tc>
          <w:tcPr>
            <w:tcW w:w="3058" w:type="dxa"/>
          </w:tcPr>
          <w:p w14:paraId="56EDF7C1" w14:textId="337F7E8E" w:rsidR="00027B83" w:rsidRDefault="000B0897">
            <w:pPr>
              <w:jc w:val="center"/>
              <w:rPr>
                <w:b/>
                <w:kern w:val="2"/>
                <w:szCs w:val="24"/>
              </w:rPr>
            </w:pPr>
            <w:r>
              <w:rPr>
                <w:b/>
                <w:kern w:val="2"/>
                <w:szCs w:val="24"/>
              </w:rPr>
              <w:t>1</w:t>
            </w:r>
            <w:r w:rsidR="004B5264">
              <w:rPr>
                <w:b/>
                <w:kern w:val="2"/>
                <w:szCs w:val="24"/>
              </w:rPr>
              <w:t>4</w:t>
            </w:r>
            <w:r>
              <w:rPr>
                <w:b/>
                <w:kern w:val="2"/>
                <w:szCs w:val="24"/>
              </w:rPr>
              <w:t>.5. Priedas Nr. 5</w:t>
            </w:r>
          </w:p>
        </w:tc>
        <w:tc>
          <w:tcPr>
            <w:tcW w:w="6718" w:type="dxa"/>
            <w:gridSpan w:val="3"/>
          </w:tcPr>
          <w:p w14:paraId="02467AF6" w14:textId="77777777" w:rsidR="00027B83" w:rsidRDefault="00027B83">
            <w:pPr>
              <w:jc w:val="center"/>
              <w:rPr>
                <w:b/>
                <w:kern w:val="2"/>
                <w:szCs w:val="24"/>
              </w:rPr>
            </w:pPr>
          </w:p>
        </w:tc>
      </w:tr>
      <w:tr w:rsidR="00027B83" w14:paraId="278F6726" w14:textId="77777777" w:rsidTr="00C41CB1">
        <w:tc>
          <w:tcPr>
            <w:tcW w:w="9776" w:type="dxa"/>
            <w:gridSpan w:val="4"/>
          </w:tcPr>
          <w:p w14:paraId="306ED934" w14:textId="19B124F4" w:rsidR="00027B83" w:rsidRDefault="000B0897">
            <w:pPr>
              <w:jc w:val="center"/>
              <w:rPr>
                <w:b/>
                <w:kern w:val="2"/>
                <w:szCs w:val="24"/>
              </w:rPr>
            </w:pPr>
            <w:r>
              <w:rPr>
                <w:b/>
                <w:kern w:val="2"/>
                <w:szCs w:val="24"/>
              </w:rPr>
              <w:t>1</w:t>
            </w:r>
            <w:r w:rsidR="004B5264">
              <w:rPr>
                <w:b/>
                <w:kern w:val="2"/>
                <w:szCs w:val="24"/>
              </w:rPr>
              <w:t>5</w:t>
            </w:r>
            <w:r>
              <w:rPr>
                <w:b/>
                <w:kern w:val="2"/>
                <w:szCs w:val="24"/>
              </w:rPr>
              <w:t>. ŠALIŲ ATSTOVŲ PARAŠAI</w:t>
            </w:r>
          </w:p>
        </w:tc>
      </w:tr>
      <w:tr w:rsidR="00027B83" w14:paraId="1A4801F8" w14:textId="77777777" w:rsidTr="00C41CB1">
        <w:tc>
          <w:tcPr>
            <w:tcW w:w="5224" w:type="dxa"/>
            <w:gridSpan w:val="3"/>
          </w:tcPr>
          <w:p w14:paraId="4374ECAE" w14:textId="77777777" w:rsidR="00027B83" w:rsidRDefault="000B0897">
            <w:pPr>
              <w:jc w:val="center"/>
              <w:rPr>
                <w:b/>
                <w:kern w:val="2"/>
                <w:szCs w:val="24"/>
              </w:rPr>
            </w:pPr>
            <w:r>
              <w:rPr>
                <w:b/>
                <w:kern w:val="2"/>
                <w:szCs w:val="24"/>
              </w:rPr>
              <w:t>PIRKĖJAS</w:t>
            </w:r>
          </w:p>
        </w:tc>
        <w:tc>
          <w:tcPr>
            <w:tcW w:w="4552"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rsidTr="00C41CB1">
        <w:tc>
          <w:tcPr>
            <w:tcW w:w="5224" w:type="dxa"/>
            <w:gridSpan w:val="3"/>
          </w:tcPr>
          <w:p w14:paraId="58D4450C" w14:textId="77777777" w:rsidR="00492755" w:rsidRPr="005A4FFC" w:rsidRDefault="00492755" w:rsidP="00492755">
            <w:pPr>
              <w:jc w:val="center"/>
              <w:rPr>
                <w:rFonts w:eastAsia="Calibri"/>
              </w:rPr>
            </w:pPr>
            <w:r w:rsidRPr="005A4FFC">
              <w:rPr>
                <w:rFonts w:eastAsia="Calibri"/>
              </w:rPr>
              <w:t>PTPV  viršininkas</w:t>
            </w:r>
          </w:p>
          <w:p w14:paraId="6269CB0D" w14:textId="15C900B9" w:rsidR="00492755" w:rsidRPr="005A4FFC" w:rsidRDefault="00492755" w:rsidP="00492755">
            <w:pPr>
              <w:jc w:val="center"/>
              <w:rPr>
                <w:rFonts w:eastAsia="Calibri"/>
              </w:rPr>
            </w:pPr>
            <w:r w:rsidRPr="005A4FFC">
              <w:rPr>
                <w:rFonts w:eastAsia="Calibri"/>
              </w:rPr>
              <w:t>Jevgenij Matusevič</w:t>
            </w:r>
          </w:p>
          <w:p w14:paraId="578049DB" w14:textId="0F4157DC" w:rsidR="00027B83" w:rsidRDefault="00027B83">
            <w:pPr>
              <w:jc w:val="center"/>
              <w:rPr>
                <w:color w:val="4472C4"/>
                <w:kern w:val="2"/>
                <w:szCs w:val="24"/>
              </w:rPr>
            </w:pPr>
          </w:p>
        </w:tc>
        <w:tc>
          <w:tcPr>
            <w:tcW w:w="4552" w:type="dxa"/>
          </w:tcPr>
          <w:p w14:paraId="6F9E2A53" w14:textId="477F6BF0" w:rsidR="00027B83" w:rsidRPr="00745188" w:rsidRDefault="00027B83">
            <w:pPr>
              <w:jc w:val="center"/>
              <w:rPr>
                <w:bCs/>
                <w:kern w:val="2"/>
                <w:szCs w:val="24"/>
              </w:rPr>
            </w:pPr>
          </w:p>
        </w:tc>
      </w:tr>
      <w:tr w:rsidR="00027B83" w14:paraId="0C834F1B" w14:textId="77777777" w:rsidTr="00C41CB1">
        <w:tc>
          <w:tcPr>
            <w:tcW w:w="5224" w:type="dxa"/>
            <w:gridSpan w:val="3"/>
          </w:tcPr>
          <w:p w14:paraId="789659E3" w14:textId="77777777" w:rsidR="00027B83" w:rsidRDefault="00027B83">
            <w:pPr>
              <w:jc w:val="center"/>
              <w:rPr>
                <w:b/>
                <w:color w:val="4472C4"/>
                <w:kern w:val="2"/>
                <w:szCs w:val="24"/>
              </w:rPr>
            </w:pPr>
          </w:p>
          <w:p w14:paraId="3B035D0A" w14:textId="77777777" w:rsidR="00027B83" w:rsidRPr="00492755" w:rsidRDefault="000B0897">
            <w:pPr>
              <w:jc w:val="center"/>
              <w:rPr>
                <w:b/>
                <w:kern w:val="2"/>
                <w:szCs w:val="24"/>
              </w:rPr>
            </w:pPr>
            <w:r w:rsidRPr="00492755">
              <w:rPr>
                <w:b/>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552"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sidRPr="00745188">
              <w:rPr>
                <w:b/>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654735F6" w14:textId="0B70BF76" w:rsidR="00167AF7" w:rsidRPr="00145B19" w:rsidRDefault="000B0897" w:rsidP="00145B19">
      <w:pPr>
        <w:tabs>
          <w:tab w:val="left" w:pos="5400"/>
        </w:tabs>
        <w:jc w:val="center"/>
        <w:textAlignment w:val="center"/>
        <w:rPr>
          <w:b/>
          <w:bCs/>
        </w:rPr>
      </w:pPr>
      <w:r>
        <w:rPr>
          <w:b/>
          <w:bCs/>
        </w:rPr>
        <w:t>____________</w:t>
      </w:r>
    </w:p>
    <w:p w14:paraId="01350576" w14:textId="77777777" w:rsidR="00167AF7" w:rsidRDefault="00167AF7" w:rsidP="00167AF7">
      <w:pPr>
        <w:jc w:val="center"/>
      </w:pPr>
    </w:p>
    <w:p w14:paraId="30C7ACE1" w14:textId="77777777" w:rsidR="003105A7" w:rsidRDefault="003105A7" w:rsidP="00167AF7">
      <w:pPr>
        <w:jc w:val="center"/>
      </w:pPr>
    </w:p>
    <w:p w14:paraId="513F2280" w14:textId="77777777" w:rsidR="007900EA" w:rsidRDefault="007900EA" w:rsidP="00EF262C"/>
    <w:p w14:paraId="25B5D451" w14:textId="77777777" w:rsidR="007900EA" w:rsidRDefault="007900EA" w:rsidP="00EF262C"/>
    <w:p w14:paraId="79C09A0C" w14:textId="77777777" w:rsidR="003105A7" w:rsidRDefault="003105A7" w:rsidP="00167AF7">
      <w:pPr>
        <w:jc w:val="center"/>
      </w:pPr>
    </w:p>
    <w:p w14:paraId="47984747" w14:textId="1ADD0947" w:rsidR="003105A7" w:rsidRPr="00B43143" w:rsidRDefault="00E0422D" w:rsidP="003105A7">
      <w:pPr>
        <w:pBdr>
          <w:top w:val="nil"/>
          <w:left w:val="nil"/>
          <w:bottom w:val="nil"/>
          <w:right w:val="nil"/>
          <w:between w:val="nil"/>
          <w:bar w:val="nil"/>
        </w:pBdr>
        <w:tabs>
          <w:tab w:val="left" w:pos="1296"/>
        </w:tabs>
        <w:suppressAutoHyphens/>
        <w:jc w:val="center"/>
        <w:outlineLvl w:val="1"/>
        <w:rPr>
          <w:rFonts w:eastAsia="Arial Unicode MS"/>
          <w:bCs/>
          <w:szCs w:val="24"/>
          <w:bdr w:val="none" w:sz="0" w:space="0" w:color="auto" w:frame="1"/>
          <w:lang w:eastAsia="zh-CN"/>
        </w:rPr>
      </w:pPr>
      <w:r>
        <w:rPr>
          <w:rFonts w:eastAsia="Arial Unicode MS"/>
          <w:bCs/>
          <w:szCs w:val="24"/>
          <w:bdr w:val="none" w:sz="0" w:space="0" w:color="auto" w:frame="1"/>
          <w:lang w:eastAsia="zh-CN"/>
        </w:rPr>
        <w:t>Darbų/</w:t>
      </w:r>
      <w:r w:rsidR="003105A7" w:rsidRPr="00B43143">
        <w:rPr>
          <w:rFonts w:eastAsia="Arial Unicode MS"/>
          <w:bCs/>
          <w:szCs w:val="24"/>
          <w:bdr w:val="none" w:sz="0" w:space="0" w:color="auto" w:frame="1"/>
          <w:lang w:eastAsia="zh-CN"/>
        </w:rPr>
        <w:t>Paslaugų priėmimo-perdavimo akto forma</w:t>
      </w:r>
    </w:p>
    <w:p w14:paraId="37F35CDD" w14:textId="77777777" w:rsidR="003105A7" w:rsidRPr="00B43143" w:rsidRDefault="003105A7" w:rsidP="003105A7">
      <w:pPr>
        <w:pBdr>
          <w:top w:val="nil"/>
          <w:left w:val="nil"/>
          <w:bottom w:val="nil"/>
          <w:right w:val="nil"/>
          <w:between w:val="nil"/>
          <w:bar w:val="nil"/>
        </w:pBdr>
        <w:tabs>
          <w:tab w:val="left" w:pos="1296"/>
        </w:tabs>
        <w:suppressAutoHyphens/>
        <w:jc w:val="center"/>
        <w:outlineLvl w:val="1"/>
        <w:rPr>
          <w:rFonts w:eastAsia="Helvetica Neue UltraLight"/>
          <w:bCs/>
          <w:szCs w:val="24"/>
          <w:bdr w:val="none" w:sz="0" w:space="0" w:color="auto" w:frame="1"/>
          <w:lang w:eastAsia="zh-CN"/>
        </w:rPr>
      </w:pPr>
    </w:p>
    <w:p w14:paraId="0E3E5D9C" w14:textId="4F930935" w:rsidR="003105A7" w:rsidRPr="00B43143" w:rsidRDefault="003105A7" w:rsidP="003105A7">
      <w:pPr>
        <w:widowControl w:val="0"/>
        <w:pBdr>
          <w:top w:val="nil"/>
          <w:left w:val="nil"/>
          <w:bottom w:val="nil"/>
          <w:right w:val="nil"/>
          <w:between w:val="nil"/>
          <w:bar w:val="nil"/>
        </w:pBdr>
        <w:suppressAutoHyphens/>
        <w:autoSpaceDE w:val="0"/>
        <w:ind w:firstLine="720"/>
        <w:jc w:val="center"/>
        <w:rPr>
          <w:rFonts w:eastAsia="Arial Unicode MS"/>
          <w:b/>
          <w:bCs/>
          <w:iCs/>
          <w:szCs w:val="24"/>
          <w:bdr w:val="none" w:sz="0" w:space="0" w:color="auto" w:frame="1"/>
          <w:lang w:eastAsia="zh-CN"/>
        </w:rPr>
      </w:pPr>
      <w:r>
        <w:rPr>
          <w:rFonts w:eastAsia="Arial Unicode MS"/>
          <w:b/>
          <w:szCs w:val="24"/>
          <w:bdr w:val="none" w:sz="0" w:space="0" w:color="auto" w:frame="1"/>
          <w:lang w:eastAsia="zh-CN"/>
        </w:rPr>
        <w:t>DARBŲ</w:t>
      </w:r>
      <w:r w:rsidRPr="00B43143">
        <w:rPr>
          <w:rFonts w:eastAsia="Arial Unicode MS"/>
          <w:b/>
          <w:szCs w:val="24"/>
          <w:bdr w:val="none" w:sz="0" w:space="0" w:color="auto" w:frame="1"/>
          <w:lang w:eastAsia="zh-CN"/>
        </w:rPr>
        <w:t xml:space="preserve"> </w:t>
      </w:r>
      <w:r>
        <w:rPr>
          <w:rFonts w:eastAsia="Arial Unicode MS"/>
          <w:b/>
          <w:szCs w:val="24"/>
          <w:bdr w:val="none" w:sz="0" w:space="0" w:color="auto" w:frame="1"/>
          <w:lang w:eastAsia="zh-CN"/>
        </w:rPr>
        <w:t>/</w:t>
      </w:r>
      <w:r w:rsidRPr="00B43143">
        <w:rPr>
          <w:rFonts w:eastAsia="Arial Unicode MS"/>
          <w:b/>
          <w:szCs w:val="24"/>
          <w:bdr w:val="none" w:sz="0" w:space="0" w:color="auto" w:frame="1"/>
          <w:lang w:eastAsia="zh-CN"/>
        </w:rPr>
        <w:t>PASLAUGŲ</w:t>
      </w:r>
      <w:r>
        <w:rPr>
          <w:rFonts w:eastAsia="Arial Unicode MS"/>
          <w:b/>
          <w:szCs w:val="24"/>
          <w:bdr w:val="none" w:sz="0" w:space="0" w:color="auto" w:frame="1"/>
          <w:lang w:eastAsia="zh-CN"/>
        </w:rPr>
        <w:t xml:space="preserve"> </w:t>
      </w:r>
      <w:r w:rsidRPr="00B43143">
        <w:rPr>
          <w:rFonts w:eastAsia="Arial Unicode MS"/>
          <w:b/>
          <w:szCs w:val="24"/>
          <w:bdr w:val="none" w:sz="0" w:space="0" w:color="auto" w:frame="1"/>
          <w:lang w:eastAsia="zh-CN"/>
        </w:rPr>
        <w:t xml:space="preserve">PRIĖMIMO-PERDAVIMO </w:t>
      </w:r>
      <w:r w:rsidRPr="00B43143">
        <w:rPr>
          <w:rFonts w:eastAsia="Arial Unicode MS"/>
          <w:b/>
          <w:bCs/>
          <w:iCs/>
          <w:szCs w:val="24"/>
          <w:bdr w:val="none" w:sz="0" w:space="0" w:color="auto" w:frame="1"/>
          <w:lang w:eastAsia="zh-CN"/>
        </w:rPr>
        <w:t>AKTAS Nr.__________</w:t>
      </w:r>
    </w:p>
    <w:p w14:paraId="0999DC8D" w14:textId="77777777" w:rsidR="003105A7" w:rsidRPr="00B43143" w:rsidRDefault="003105A7" w:rsidP="003105A7">
      <w:pPr>
        <w:widowControl w:val="0"/>
        <w:pBdr>
          <w:top w:val="nil"/>
          <w:left w:val="nil"/>
          <w:bottom w:val="nil"/>
          <w:right w:val="nil"/>
          <w:between w:val="nil"/>
          <w:bar w:val="nil"/>
        </w:pBdr>
        <w:suppressAutoHyphens/>
        <w:autoSpaceDE w:val="0"/>
        <w:ind w:firstLine="720"/>
        <w:jc w:val="center"/>
        <w:rPr>
          <w:rFonts w:eastAsia="Arial Unicode MS"/>
          <w:szCs w:val="24"/>
          <w:bdr w:val="none" w:sz="0" w:space="0" w:color="auto" w:frame="1"/>
          <w:lang w:eastAsia="zh-CN"/>
        </w:rPr>
      </w:pPr>
      <w:r w:rsidRPr="00B43143">
        <w:rPr>
          <w:rFonts w:eastAsia="Arial Unicode MS"/>
          <w:szCs w:val="24"/>
          <w:bdr w:val="none" w:sz="0" w:space="0" w:color="auto" w:frame="1"/>
          <w:lang w:eastAsia="zh-CN"/>
        </w:rPr>
        <w:t>(Data ir numeris)</w:t>
      </w:r>
    </w:p>
    <w:p w14:paraId="6EAECD82" w14:textId="77777777" w:rsidR="003105A7" w:rsidRPr="00B43143" w:rsidRDefault="003105A7" w:rsidP="003105A7">
      <w:pPr>
        <w:widowControl w:val="0"/>
        <w:pBdr>
          <w:top w:val="nil"/>
          <w:left w:val="nil"/>
          <w:bottom w:val="nil"/>
          <w:right w:val="nil"/>
          <w:between w:val="nil"/>
          <w:bar w:val="nil"/>
        </w:pBdr>
        <w:suppressAutoHyphens/>
        <w:autoSpaceDE w:val="0"/>
        <w:ind w:firstLine="720"/>
        <w:jc w:val="center"/>
        <w:rPr>
          <w:rFonts w:eastAsia="Arial Unicode MS"/>
          <w:bCs/>
          <w:iCs/>
          <w:szCs w:val="24"/>
          <w:bdr w:val="none" w:sz="0" w:space="0" w:color="auto" w:frame="1"/>
          <w:lang w:eastAsia="zh-CN"/>
        </w:rPr>
      </w:pPr>
      <w:r w:rsidRPr="00B43143">
        <w:rPr>
          <w:rFonts w:eastAsia="Arial Unicode MS"/>
          <w:b/>
          <w:bCs/>
          <w:iCs/>
          <w:szCs w:val="24"/>
          <w:bdr w:val="none" w:sz="0" w:space="0" w:color="auto" w:frame="1"/>
          <w:lang w:eastAsia="zh-CN"/>
        </w:rPr>
        <w:t>(</w:t>
      </w:r>
      <w:r w:rsidRPr="00B43143">
        <w:rPr>
          <w:rFonts w:eastAsia="Arial Unicode MS"/>
          <w:bCs/>
          <w:iCs/>
          <w:szCs w:val="24"/>
          <w:bdr w:val="none" w:sz="0" w:space="0" w:color="auto" w:frame="1"/>
          <w:lang w:eastAsia="zh-CN"/>
        </w:rPr>
        <w:t>Sudarymo vieta)</w:t>
      </w:r>
    </w:p>
    <w:p w14:paraId="430EEE96" w14:textId="77777777" w:rsidR="003105A7" w:rsidRPr="00B43143" w:rsidRDefault="003105A7" w:rsidP="003105A7">
      <w:pPr>
        <w:pBdr>
          <w:top w:val="nil"/>
          <w:left w:val="nil"/>
          <w:bottom w:val="nil"/>
          <w:right w:val="nil"/>
          <w:between w:val="nil"/>
          <w:bar w:val="nil"/>
        </w:pBdr>
        <w:autoSpaceDE w:val="0"/>
        <w:autoSpaceDN w:val="0"/>
        <w:adjustRightInd w:val="0"/>
        <w:rPr>
          <w:rFonts w:eastAsia="Arial Unicode MS"/>
          <w:i/>
          <w:color w:val="000000"/>
          <w:szCs w:val="24"/>
          <w:bdr w:val="none" w:sz="0" w:space="0" w:color="auto" w:frame="1"/>
        </w:rPr>
      </w:pPr>
    </w:p>
    <w:tbl>
      <w:tblPr>
        <w:tblW w:w="9379" w:type="dxa"/>
        <w:tblInd w:w="108" w:type="dxa"/>
        <w:tblLook w:val="04A0" w:firstRow="1" w:lastRow="0" w:firstColumn="1" w:lastColumn="0" w:noHBand="0" w:noVBand="1"/>
      </w:tblPr>
      <w:tblGrid>
        <w:gridCol w:w="9379"/>
      </w:tblGrid>
      <w:tr w:rsidR="003105A7" w:rsidRPr="00B43143" w14:paraId="71A849A3" w14:textId="77777777" w:rsidTr="00BB5D27">
        <w:trPr>
          <w:trHeight w:val="197"/>
        </w:trPr>
        <w:tc>
          <w:tcPr>
            <w:tcW w:w="9379" w:type="dxa"/>
            <w:tcBorders>
              <w:top w:val="single" w:sz="6" w:space="0" w:color="000000"/>
              <w:left w:val="single" w:sz="6" w:space="0" w:color="000000"/>
              <w:bottom w:val="single" w:sz="6" w:space="0" w:color="000000"/>
              <w:right w:val="single" w:sz="6" w:space="0" w:color="000000"/>
            </w:tcBorders>
            <w:hideMark/>
          </w:tcPr>
          <w:p w14:paraId="2EE3BBCC" w14:textId="77777777" w:rsidR="003105A7" w:rsidRPr="00B43143" w:rsidRDefault="003105A7" w:rsidP="00BB5D27">
            <w:pPr>
              <w:widowControl w:val="0"/>
              <w:pBdr>
                <w:top w:val="nil"/>
                <w:left w:val="nil"/>
                <w:bottom w:val="nil"/>
                <w:right w:val="nil"/>
                <w:between w:val="nil"/>
                <w:bar w:val="nil"/>
              </w:pBdr>
              <w:suppressAutoHyphens/>
              <w:autoSpaceDE w:val="0"/>
              <w:rPr>
                <w:rFonts w:eastAsia="Arial Unicode MS"/>
                <w:szCs w:val="24"/>
                <w:bdr w:val="none" w:sz="0" w:space="0" w:color="auto" w:frame="1"/>
                <w:lang w:eastAsia="zh-CN"/>
              </w:rPr>
            </w:pPr>
            <w:r w:rsidRPr="00B43143">
              <w:rPr>
                <w:rFonts w:eastAsia="Arial Unicode MS"/>
                <w:szCs w:val="24"/>
                <w:bdr w:val="none" w:sz="0" w:space="0" w:color="auto" w:frame="1"/>
                <w:lang w:eastAsia="zh-CN"/>
              </w:rPr>
              <w:t>Pirkėjas:</w:t>
            </w:r>
          </w:p>
        </w:tc>
      </w:tr>
      <w:tr w:rsidR="003105A7" w:rsidRPr="00B43143" w14:paraId="75F45B60" w14:textId="77777777" w:rsidTr="00BB5D27">
        <w:trPr>
          <w:trHeight w:val="197"/>
        </w:trPr>
        <w:tc>
          <w:tcPr>
            <w:tcW w:w="9379" w:type="dxa"/>
            <w:tcBorders>
              <w:top w:val="single" w:sz="6" w:space="0" w:color="000000"/>
              <w:left w:val="single" w:sz="6" w:space="0" w:color="000000"/>
              <w:bottom w:val="single" w:sz="6" w:space="0" w:color="000000"/>
              <w:right w:val="single" w:sz="6" w:space="0" w:color="000000"/>
            </w:tcBorders>
            <w:hideMark/>
          </w:tcPr>
          <w:p w14:paraId="601DEBD2" w14:textId="7567DFD1" w:rsidR="003105A7" w:rsidRPr="00B43143" w:rsidRDefault="003105A7" w:rsidP="00BB5D27">
            <w:pPr>
              <w:widowControl w:val="0"/>
              <w:pBdr>
                <w:top w:val="nil"/>
                <w:left w:val="nil"/>
                <w:bottom w:val="nil"/>
                <w:right w:val="nil"/>
                <w:between w:val="nil"/>
                <w:bar w:val="nil"/>
              </w:pBdr>
              <w:suppressAutoHyphens/>
              <w:autoSpaceDE w:val="0"/>
              <w:rPr>
                <w:rFonts w:eastAsia="Arial Unicode MS"/>
                <w:szCs w:val="24"/>
                <w:bdr w:val="none" w:sz="0" w:space="0" w:color="auto" w:frame="1"/>
                <w:lang w:eastAsia="zh-CN"/>
              </w:rPr>
            </w:pPr>
            <w:r>
              <w:rPr>
                <w:rFonts w:eastAsia="Arial Unicode MS"/>
                <w:szCs w:val="24"/>
                <w:bdr w:val="none" w:sz="0" w:space="0" w:color="auto" w:frame="1"/>
                <w:lang w:eastAsia="zh-CN"/>
              </w:rPr>
              <w:t>Darbų/</w:t>
            </w:r>
            <w:r w:rsidRPr="00B43143">
              <w:rPr>
                <w:rFonts w:eastAsia="Arial Unicode MS"/>
                <w:szCs w:val="24"/>
                <w:bdr w:val="none" w:sz="0" w:space="0" w:color="auto" w:frame="1"/>
                <w:lang w:eastAsia="zh-CN"/>
              </w:rPr>
              <w:t>Paslaugų teikėjas:</w:t>
            </w:r>
          </w:p>
          <w:p w14:paraId="76ECCFFF" w14:textId="77777777" w:rsidR="003105A7" w:rsidRPr="00B43143" w:rsidRDefault="003105A7" w:rsidP="00BB5D27">
            <w:pPr>
              <w:pBdr>
                <w:top w:val="nil"/>
                <w:left w:val="nil"/>
                <w:bottom w:val="nil"/>
                <w:right w:val="nil"/>
                <w:between w:val="nil"/>
                <w:bar w:val="nil"/>
              </w:pBdr>
              <w:autoSpaceDE w:val="0"/>
              <w:autoSpaceDN w:val="0"/>
              <w:adjustRightInd w:val="0"/>
              <w:rPr>
                <w:rFonts w:eastAsia="Arial Unicode MS"/>
                <w:color w:val="000000"/>
                <w:szCs w:val="24"/>
                <w:bdr w:val="none" w:sz="0" w:space="0" w:color="auto" w:frame="1"/>
              </w:rPr>
            </w:pPr>
            <w:r w:rsidRPr="00B43143">
              <w:rPr>
                <w:rFonts w:eastAsia="Arial Unicode MS"/>
                <w:color w:val="000000"/>
                <w:szCs w:val="24"/>
                <w:bdr w:val="none" w:sz="0" w:space="0" w:color="auto" w:frame="1"/>
              </w:rPr>
              <w:t>(jei tai ūkio subjektų grupė, nurodyti: (</w:t>
            </w:r>
            <w:r w:rsidRPr="00B43143">
              <w:rPr>
                <w:rFonts w:eastAsia="Arial Unicode MS"/>
                <w:i/>
                <w:color w:val="000000"/>
                <w:szCs w:val="24"/>
                <w:highlight w:val="lightGray"/>
                <w:bdr w:val="none" w:sz="0" w:space="0" w:color="auto" w:frame="1"/>
              </w:rPr>
              <w:t>jungtinės veiklos sutarties pagrindu veikianti ūkio subjektų grupė, sudaryta iš: (nurodyti visų ūkio subjektų pavadinimus), atstovaujamas atsakingojo partnerio (nurodyti atsakingojo partnerio pavadinimą),</w:t>
            </w:r>
            <w:r w:rsidRPr="00B43143">
              <w:rPr>
                <w:rFonts w:eastAsia="Arial Unicode MS"/>
                <w:color w:val="000000"/>
                <w:szCs w:val="24"/>
                <w:bdr w:val="none" w:sz="0" w:space="0" w:color="auto" w:frame="1"/>
              </w:rPr>
              <w:t xml:space="preserve">  </w:t>
            </w:r>
          </w:p>
        </w:tc>
      </w:tr>
      <w:tr w:rsidR="003105A7" w:rsidRPr="00B43143" w14:paraId="6C384C99" w14:textId="77777777" w:rsidTr="00BB5D27">
        <w:trPr>
          <w:trHeight w:val="166"/>
        </w:trPr>
        <w:tc>
          <w:tcPr>
            <w:tcW w:w="9379" w:type="dxa"/>
            <w:tcBorders>
              <w:top w:val="single" w:sz="6" w:space="0" w:color="000000"/>
              <w:left w:val="single" w:sz="6" w:space="0" w:color="000000"/>
              <w:bottom w:val="single" w:sz="6" w:space="0" w:color="000000"/>
              <w:right w:val="single" w:sz="6" w:space="0" w:color="000000"/>
            </w:tcBorders>
            <w:hideMark/>
          </w:tcPr>
          <w:p w14:paraId="3A6267E3" w14:textId="77777777" w:rsidR="003105A7" w:rsidRPr="00B43143" w:rsidRDefault="003105A7" w:rsidP="00BB5D27">
            <w:pPr>
              <w:pBdr>
                <w:top w:val="nil"/>
                <w:left w:val="nil"/>
                <w:bottom w:val="nil"/>
                <w:right w:val="nil"/>
                <w:between w:val="nil"/>
                <w:bar w:val="nil"/>
              </w:pBdr>
              <w:autoSpaceDE w:val="0"/>
              <w:autoSpaceDN w:val="0"/>
              <w:adjustRightInd w:val="0"/>
              <w:rPr>
                <w:rFonts w:eastAsia="Arial Unicode MS"/>
                <w:color w:val="000000"/>
                <w:szCs w:val="24"/>
                <w:bdr w:val="none" w:sz="0" w:space="0" w:color="auto" w:frame="1"/>
              </w:rPr>
            </w:pPr>
            <w:r w:rsidRPr="00B43143">
              <w:rPr>
                <w:rFonts w:eastAsia="Arial Unicode MS"/>
                <w:color w:val="000000"/>
                <w:szCs w:val="24"/>
                <w:bdr w:val="none" w:sz="0" w:space="0" w:color="auto" w:frame="1"/>
              </w:rPr>
              <w:t>Sutarties Nr.:</w:t>
            </w:r>
          </w:p>
        </w:tc>
      </w:tr>
      <w:tr w:rsidR="003105A7" w:rsidRPr="00B43143" w14:paraId="0770E475" w14:textId="77777777" w:rsidTr="00BB5D27">
        <w:trPr>
          <w:trHeight w:val="166"/>
        </w:trPr>
        <w:tc>
          <w:tcPr>
            <w:tcW w:w="9379" w:type="dxa"/>
            <w:tcBorders>
              <w:top w:val="single" w:sz="6" w:space="0" w:color="000000"/>
              <w:left w:val="single" w:sz="6" w:space="0" w:color="000000"/>
              <w:bottom w:val="single" w:sz="6" w:space="0" w:color="000000"/>
              <w:right w:val="single" w:sz="6" w:space="0" w:color="000000"/>
            </w:tcBorders>
            <w:hideMark/>
          </w:tcPr>
          <w:p w14:paraId="46DF8151" w14:textId="77777777" w:rsidR="003105A7" w:rsidRPr="00B43143" w:rsidRDefault="003105A7" w:rsidP="00BB5D27">
            <w:pPr>
              <w:pBdr>
                <w:top w:val="nil"/>
                <w:left w:val="nil"/>
                <w:bottom w:val="nil"/>
                <w:right w:val="nil"/>
                <w:between w:val="nil"/>
                <w:bar w:val="nil"/>
              </w:pBdr>
              <w:autoSpaceDE w:val="0"/>
              <w:autoSpaceDN w:val="0"/>
              <w:adjustRightInd w:val="0"/>
              <w:rPr>
                <w:rFonts w:eastAsia="Arial Unicode MS"/>
                <w:color w:val="000000"/>
                <w:szCs w:val="24"/>
                <w:bdr w:val="none" w:sz="0" w:space="0" w:color="auto" w:frame="1"/>
              </w:rPr>
            </w:pPr>
            <w:r w:rsidRPr="00B43143">
              <w:rPr>
                <w:rFonts w:eastAsia="Arial Unicode MS"/>
                <w:color w:val="000000"/>
                <w:szCs w:val="24"/>
                <w:bdr w:val="none" w:sz="0" w:space="0" w:color="auto" w:frame="1"/>
              </w:rPr>
              <w:t xml:space="preserve">Sutarties pavadinimas: </w:t>
            </w:r>
          </w:p>
        </w:tc>
      </w:tr>
    </w:tbl>
    <w:p w14:paraId="10F922CA" w14:textId="4BBA5CF2" w:rsidR="003105A7" w:rsidRPr="00B43143" w:rsidRDefault="003105A7" w:rsidP="003105A7">
      <w:pPr>
        <w:widowControl w:val="0"/>
        <w:pBdr>
          <w:top w:val="nil"/>
          <w:left w:val="nil"/>
          <w:bottom w:val="nil"/>
          <w:right w:val="nil"/>
          <w:between w:val="nil"/>
          <w:bar w:val="nil"/>
        </w:pBdr>
        <w:suppressAutoHyphens/>
        <w:autoSpaceDE w:val="0"/>
        <w:ind w:right="140" w:firstLine="720"/>
        <w:rPr>
          <w:rFonts w:eastAsia="Arial Unicode MS"/>
          <w:szCs w:val="24"/>
          <w:bdr w:val="none" w:sz="0" w:space="0" w:color="auto" w:frame="1"/>
          <w:lang w:eastAsia="zh-CN"/>
        </w:rPr>
      </w:pPr>
      <w:r w:rsidRPr="00B43143">
        <w:rPr>
          <w:rFonts w:eastAsia="Arial Unicode MS"/>
          <w:szCs w:val="24"/>
          <w:bdr w:val="none" w:sz="0" w:space="0" w:color="auto" w:frame="1"/>
          <w:lang w:eastAsia="zh-CN"/>
        </w:rPr>
        <w:t>Vis</w:t>
      </w:r>
      <w:r w:rsidR="007900EA">
        <w:rPr>
          <w:rFonts w:eastAsia="Arial Unicode MS"/>
          <w:szCs w:val="24"/>
          <w:bdr w:val="none" w:sz="0" w:space="0" w:color="auto" w:frame="1"/>
          <w:lang w:eastAsia="zh-CN"/>
        </w:rPr>
        <w:t>i darbai/</w:t>
      </w:r>
      <w:r w:rsidRPr="00B43143">
        <w:rPr>
          <w:rFonts w:eastAsia="Arial Unicode MS"/>
          <w:szCs w:val="24"/>
          <w:bdr w:val="none" w:sz="0" w:space="0" w:color="auto" w:frame="1"/>
          <w:lang w:eastAsia="zh-CN"/>
        </w:rPr>
        <w:t>paslaugos, nurodytos Sutartyje, buvo atlikt</w:t>
      </w:r>
      <w:r w:rsidR="007900EA">
        <w:rPr>
          <w:rFonts w:eastAsia="Arial Unicode MS"/>
          <w:szCs w:val="24"/>
          <w:bdr w:val="none" w:sz="0" w:space="0" w:color="auto" w:frame="1"/>
          <w:lang w:eastAsia="zh-CN"/>
        </w:rPr>
        <w:t>i</w:t>
      </w:r>
      <w:r w:rsidRPr="00B43143">
        <w:rPr>
          <w:rFonts w:eastAsia="Arial Unicode MS"/>
          <w:i/>
          <w:szCs w:val="24"/>
          <w:bdr w:val="none" w:sz="0" w:space="0" w:color="auto" w:frame="1"/>
          <w:lang w:eastAsia="zh-CN"/>
        </w:rPr>
        <w:t xml:space="preserve"> </w:t>
      </w:r>
      <w:r w:rsidRPr="00B43143">
        <w:rPr>
          <w:rFonts w:eastAsia="Arial Unicode MS"/>
          <w:szCs w:val="24"/>
          <w:highlight w:val="lightGray"/>
          <w:bdr w:val="none" w:sz="0" w:space="0" w:color="auto" w:frame="1"/>
          <w:lang w:eastAsia="zh-CN"/>
        </w:rPr>
        <w:t>(</w:t>
      </w:r>
      <w:r w:rsidRPr="00B43143">
        <w:rPr>
          <w:rFonts w:eastAsia="Arial Unicode MS"/>
          <w:i/>
          <w:szCs w:val="24"/>
          <w:highlight w:val="lightGray"/>
          <w:bdr w:val="none" w:sz="0" w:space="0" w:color="auto" w:frame="1"/>
          <w:lang w:eastAsia="zh-CN"/>
        </w:rPr>
        <w:t>įrašyti datą (datas).</w:t>
      </w:r>
      <w:r w:rsidRPr="00B43143">
        <w:rPr>
          <w:rFonts w:eastAsia="Arial Unicode MS"/>
          <w:szCs w:val="24"/>
          <w:bdr w:val="none" w:sz="0" w:space="0" w:color="auto" w:frame="1"/>
          <w:lang w:eastAsia="zh-CN"/>
        </w:rPr>
        <w:t xml:space="preserve"> </w:t>
      </w:r>
    </w:p>
    <w:p w14:paraId="40B86165" w14:textId="13D3D7C4" w:rsidR="003105A7" w:rsidRPr="00B43143" w:rsidRDefault="003105A7" w:rsidP="003105A7">
      <w:pPr>
        <w:widowControl w:val="0"/>
        <w:pBdr>
          <w:top w:val="nil"/>
          <w:left w:val="nil"/>
          <w:bottom w:val="nil"/>
          <w:right w:val="nil"/>
          <w:between w:val="nil"/>
          <w:bar w:val="nil"/>
        </w:pBdr>
        <w:suppressAutoHyphens/>
        <w:autoSpaceDE w:val="0"/>
        <w:ind w:right="140" w:firstLine="720"/>
        <w:rPr>
          <w:rFonts w:eastAsia="Helvetica Neue UltraLight"/>
          <w:szCs w:val="24"/>
          <w:bdr w:val="none" w:sz="0" w:space="0" w:color="auto" w:frame="1"/>
          <w:lang w:eastAsia="zh-CN"/>
        </w:rPr>
      </w:pPr>
      <w:r w:rsidRPr="00B43143">
        <w:rPr>
          <w:rFonts w:eastAsia="Arial Unicode MS"/>
          <w:szCs w:val="24"/>
          <w:bdr w:val="none" w:sz="0" w:space="0" w:color="auto" w:frame="1"/>
          <w:lang w:eastAsia="zh-CN"/>
        </w:rPr>
        <w:t xml:space="preserve">Visi Sutarties sąlygų  __punkte numatyti </w:t>
      </w:r>
      <w:r>
        <w:rPr>
          <w:rFonts w:eastAsia="Arial Unicode MS"/>
          <w:szCs w:val="24"/>
          <w:bdr w:val="none" w:sz="0" w:space="0" w:color="auto" w:frame="1"/>
          <w:lang w:eastAsia="zh-CN"/>
        </w:rPr>
        <w:t>Darbų/</w:t>
      </w:r>
      <w:r w:rsidRPr="00B43143">
        <w:rPr>
          <w:rFonts w:eastAsia="Arial Unicode MS"/>
          <w:szCs w:val="24"/>
          <w:bdr w:val="none" w:sz="0" w:space="0" w:color="auto" w:frame="1"/>
          <w:lang w:eastAsia="zh-CN"/>
        </w:rPr>
        <w:t>Paslaugų teikėjo įsipareigojimai įvykdyti (</w:t>
      </w:r>
      <w:r w:rsidRPr="00B43143">
        <w:rPr>
          <w:rFonts w:eastAsia="Arial Unicode MS"/>
          <w:i/>
          <w:szCs w:val="24"/>
          <w:highlight w:val="lightGray"/>
          <w:bdr w:val="none" w:sz="0" w:space="0" w:color="auto" w:frame="1"/>
          <w:lang w:eastAsia="zh-CN"/>
        </w:rPr>
        <w:t xml:space="preserve">įrašyti datą).  </w:t>
      </w:r>
    </w:p>
    <w:p w14:paraId="7C7D3A80" w14:textId="77777777" w:rsidR="003105A7" w:rsidRPr="00B43143" w:rsidRDefault="003105A7" w:rsidP="003105A7">
      <w:pPr>
        <w:widowControl w:val="0"/>
        <w:pBdr>
          <w:top w:val="nil"/>
          <w:left w:val="nil"/>
          <w:bottom w:val="nil"/>
          <w:right w:val="nil"/>
          <w:between w:val="nil"/>
          <w:bar w:val="nil"/>
        </w:pBdr>
        <w:suppressAutoHyphens/>
        <w:autoSpaceDE w:val="0"/>
        <w:ind w:right="282" w:firstLine="720"/>
        <w:rPr>
          <w:rFonts w:eastAsia="Arial Unicode MS"/>
          <w:szCs w:val="24"/>
          <w:bdr w:val="none" w:sz="0" w:space="0" w:color="auto" w:frame="1"/>
          <w:lang w:eastAsia="zh-CN"/>
        </w:rPr>
      </w:pPr>
      <w:r w:rsidRPr="00B43143">
        <w:rPr>
          <w:rFonts w:eastAsia="Arial Unicode MS"/>
          <w:szCs w:val="24"/>
          <w:bdr w:val="none" w:sz="0" w:space="0" w:color="auto" w:frame="1"/>
          <w:lang w:eastAsia="zh-CN"/>
        </w:rPr>
        <w:t>Pateikti visi reikalingi dokumentai (sąskaitos, sertifikatai, naudojimo ir priežiūros instrukcijos, ataskaitos) (</w:t>
      </w:r>
      <w:r w:rsidRPr="00B43143">
        <w:rPr>
          <w:rFonts w:eastAsia="Arial Unicode MS"/>
          <w:i/>
          <w:szCs w:val="24"/>
          <w:bdr w:val="none" w:sz="0" w:space="0" w:color="auto" w:frame="1"/>
          <w:lang w:eastAsia="zh-CN"/>
        </w:rPr>
        <w:t>nurodyti, jei tai numatyta sutartyje</w:t>
      </w:r>
      <w:r w:rsidRPr="00B43143">
        <w:rPr>
          <w:rFonts w:eastAsia="Arial Unicode MS"/>
          <w:szCs w:val="24"/>
          <w:bdr w:val="none" w:sz="0" w:space="0" w:color="auto" w:frame="1"/>
          <w:lang w:eastAsia="zh-CN"/>
        </w:rPr>
        <w:t xml:space="preserve">). </w:t>
      </w:r>
    </w:p>
    <w:p w14:paraId="6B3A4665" w14:textId="3E142740" w:rsidR="003105A7" w:rsidRPr="00B43143" w:rsidRDefault="003105A7" w:rsidP="003105A7">
      <w:pPr>
        <w:widowControl w:val="0"/>
        <w:pBdr>
          <w:top w:val="nil"/>
          <w:left w:val="nil"/>
          <w:bottom w:val="nil"/>
          <w:right w:val="nil"/>
          <w:between w:val="nil"/>
          <w:bar w:val="nil"/>
        </w:pBdr>
        <w:suppressAutoHyphens/>
        <w:autoSpaceDE w:val="0"/>
        <w:ind w:right="140" w:firstLine="720"/>
        <w:rPr>
          <w:rFonts w:eastAsia="Arial Unicode MS"/>
          <w:szCs w:val="24"/>
          <w:bdr w:val="none" w:sz="0" w:space="0" w:color="auto" w:frame="1"/>
          <w:lang w:eastAsia="zh-CN"/>
        </w:rPr>
      </w:pPr>
      <w:r w:rsidRPr="00B43143">
        <w:rPr>
          <w:rFonts w:eastAsia="Arial Unicode MS"/>
          <w:szCs w:val="24"/>
          <w:bdr w:val="none" w:sz="0" w:space="0" w:color="auto" w:frame="1"/>
          <w:lang w:eastAsia="zh-CN"/>
        </w:rPr>
        <w:t>Pirkėjas neturi</w:t>
      </w:r>
      <w:r>
        <w:rPr>
          <w:rFonts w:eastAsia="Arial Unicode MS"/>
          <w:szCs w:val="24"/>
          <w:bdr w:val="none" w:sz="0" w:space="0" w:color="auto" w:frame="1"/>
          <w:lang w:eastAsia="zh-CN"/>
        </w:rPr>
        <w:t xml:space="preserve"> Darbų/</w:t>
      </w:r>
      <w:r w:rsidRPr="00B43143">
        <w:rPr>
          <w:rFonts w:eastAsia="Arial Unicode MS"/>
          <w:szCs w:val="24"/>
          <w:bdr w:val="none" w:sz="0" w:space="0" w:color="auto" w:frame="1"/>
          <w:lang w:eastAsia="zh-CN"/>
        </w:rPr>
        <w:t xml:space="preserve"> Paslaugų teikėjui pretenzijų dėl Sutarties vykdymo, atliktų </w:t>
      </w:r>
      <w:r>
        <w:rPr>
          <w:rFonts w:eastAsia="Arial Unicode MS"/>
          <w:szCs w:val="24"/>
          <w:bdr w:val="none" w:sz="0" w:space="0" w:color="auto" w:frame="1"/>
          <w:lang w:eastAsia="zh-CN"/>
        </w:rPr>
        <w:t>Darbų/</w:t>
      </w:r>
      <w:r w:rsidRPr="00B43143">
        <w:rPr>
          <w:rFonts w:eastAsia="Arial Unicode MS"/>
          <w:szCs w:val="24"/>
          <w:bdr w:val="none" w:sz="0" w:space="0" w:color="auto" w:frame="1"/>
          <w:lang w:eastAsia="zh-CN"/>
        </w:rPr>
        <w:t xml:space="preserve">paslaugų kokybės/Pirkėjas turi </w:t>
      </w:r>
      <w:r>
        <w:rPr>
          <w:rFonts w:eastAsia="Arial Unicode MS"/>
          <w:szCs w:val="24"/>
          <w:bdr w:val="none" w:sz="0" w:space="0" w:color="auto" w:frame="1"/>
          <w:lang w:eastAsia="zh-CN"/>
        </w:rPr>
        <w:t>Darbų/</w:t>
      </w:r>
      <w:r w:rsidRPr="00B43143">
        <w:rPr>
          <w:rFonts w:eastAsia="Arial Unicode MS"/>
          <w:szCs w:val="24"/>
          <w:bdr w:val="none" w:sz="0" w:space="0" w:color="auto" w:frame="1"/>
          <w:lang w:eastAsia="zh-CN"/>
        </w:rPr>
        <w:t>Paslaugų teikėjui pretenzijų dėl Sutarties vykdymo, atliktų paslaugų</w:t>
      </w:r>
      <w:r w:rsidRPr="00B43143">
        <w:rPr>
          <w:rFonts w:eastAsia="Arial Unicode MS"/>
          <w:szCs w:val="24"/>
          <w:bdr w:val="none" w:sz="0" w:space="0" w:color="auto" w:frame="1"/>
          <w:vertAlign w:val="superscript"/>
          <w:lang w:eastAsia="zh-CN"/>
        </w:rPr>
        <w:footnoteReference w:id="2"/>
      </w:r>
      <w:r w:rsidRPr="00B43143">
        <w:rPr>
          <w:rFonts w:eastAsia="Arial Unicode MS"/>
          <w:szCs w:val="24"/>
          <w:bdr w:val="none" w:sz="0" w:space="0" w:color="auto" w:frame="1"/>
          <w:lang w:eastAsia="zh-CN"/>
        </w:rPr>
        <w:t>(</w:t>
      </w:r>
      <w:r w:rsidRPr="00B43143">
        <w:rPr>
          <w:rFonts w:eastAsia="Arial Unicode MS"/>
          <w:i/>
          <w:szCs w:val="24"/>
          <w:bdr w:val="none" w:sz="0" w:space="0" w:color="auto" w:frame="1"/>
          <w:lang w:eastAsia="zh-CN"/>
        </w:rPr>
        <w:t>nurodyti konkrečias pretenzijas</w:t>
      </w:r>
      <w:r w:rsidRPr="00B43143">
        <w:rPr>
          <w:rFonts w:eastAsia="Arial Unicode MS"/>
          <w:szCs w:val="24"/>
          <w:bdr w:val="none" w:sz="0" w:space="0" w:color="auto" w:frame="1"/>
          <w:lang w:eastAsia="zh-CN"/>
        </w:rPr>
        <w:t xml:space="preserve">).  </w:t>
      </w:r>
    </w:p>
    <w:p w14:paraId="35AB814F" w14:textId="646F66BC" w:rsidR="003105A7" w:rsidRPr="00B43143" w:rsidRDefault="003105A7" w:rsidP="003105A7">
      <w:pPr>
        <w:widowControl w:val="0"/>
        <w:pBdr>
          <w:top w:val="nil"/>
          <w:left w:val="nil"/>
          <w:bottom w:val="nil"/>
          <w:right w:val="nil"/>
          <w:between w:val="nil"/>
          <w:bar w:val="nil"/>
        </w:pBdr>
        <w:suppressAutoHyphens/>
        <w:autoSpaceDE w:val="0"/>
        <w:ind w:right="140" w:firstLine="720"/>
        <w:rPr>
          <w:rFonts w:eastAsia="Arial Unicode MS"/>
          <w:szCs w:val="24"/>
          <w:bdr w:val="none" w:sz="0" w:space="0" w:color="auto" w:frame="1"/>
          <w:lang w:eastAsia="zh-CN"/>
        </w:rPr>
      </w:pPr>
      <w:r w:rsidRPr="00B43143">
        <w:rPr>
          <w:rFonts w:eastAsia="Arial Unicode MS"/>
          <w:szCs w:val="24"/>
          <w:bdr w:val="none" w:sz="0" w:space="0" w:color="auto" w:frame="1"/>
          <w:lang w:eastAsia="zh-CN"/>
        </w:rPr>
        <w:t>Pirkėjas atlikt</w:t>
      </w:r>
      <w:r>
        <w:rPr>
          <w:rFonts w:eastAsia="Arial Unicode MS"/>
          <w:szCs w:val="24"/>
          <w:bdr w:val="none" w:sz="0" w:space="0" w:color="auto" w:frame="1"/>
          <w:lang w:eastAsia="zh-CN"/>
        </w:rPr>
        <w:t>u</w:t>
      </w:r>
      <w:r w:rsidRPr="00B43143">
        <w:rPr>
          <w:rFonts w:eastAsia="Arial Unicode MS"/>
          <w:szCs w:val="24"/>
          <w:bdr w:val="none" w:sz="0" w:space="0" w:color="auto" w:frame="1"/>
          <w:lang w:eastAsia="zh-CN"/>
        </w:rPr>
        <w:t>s</w:t>
      </w:r>
      <w:r>
        <w:rPr>
          <w:rFonts w:eastAsia="Arial Unicode MS"/>
          <w:szCs w:val="24"/>
          <w:bdr w:val="none" w:sz="0" w:space="0" w:color="auto" w:frame="1"/>
          <w:lang w:eastAsia="zh-CN"/>
        </w:rPr>
        <w:t xml:space="preserve"> darbus/</w:t>
      </w:r>
      <w:r w:rsidRPr="00B43143">
        <w:rPr>
          <w:rFonts w:eastAsia="Arial Unicode MS"/>
          <w:szCs w:val="24"/>
          <w:bdr w:val="none" w:sz="0" w:space="0" w:color="auto" w:frame="1"/>
          <w:lang w:eastAsia="zh-CN"/>
        </w:rPr>
        <w:t>paslaugas priėmė ir patvirtina, kad atlikt</w:t>
      </w:r>
      <w:r>
        <w:rPr>
          <w:rFonts w:eastAsia="Arial Unicode MS"/>
          <w:szCs w:val="24"/>
          <w:bdr w:val="none" w:sz="0" w:space="0" w:color="auto" w:frame="1"/>
          <w:lang w:eastAsia="zh-CN"/>
        </w:rPr>
        <w:t>i darbai/</w:t>
      </w:r>
      <w:r w:rsidRPr="00B43143">
        <w:rPr>
          <w:rFonts w:eastAsia="Arial Unicode MS"/>
          <w:szCs w:val="24"/>
          <w:bdr w:val="none" w:sz="0" w:space="0" w:color="auto" w:frame="1"/>
          <w:lang w:eastAsia="zh-CN"/>
        </w:rPr>
        <w:t>paslaugos atitinka Sutarties sąlygas ir visos Sutartyje numatytos sąlygos įvykdytos.</w:t>
      </w:r>
    </w:p>
    <w:p w14:paraId="0F8C8DD7" w14:textId="77777777" w:rsidR="003105A7" w:rsidRPr="00B43143" w:rsidRDefault="003105A7" w:rsidP="003105A7">
      <w:pPr>
        <w:widowControl w:val="0"/>
        <w:pBdr>
          <w:top w:val="nil"/>
          <w:left w:val="nil"/>
          <w:bottom w:val="nil"/>
          <w:right w:val="nil"/>
          <w:between w:val="nil"/>
          <w:bar w:val="nil"/>
        </w:pBdr>
        <w:suppressAutoHyphens/>
        <w:autoSpaceDE w:val="0"/>
        <w:ind w:right="140" w:firstLine="720"/>
        <w:rPr>
          <w:rFonts w:eastAsia="Arial Unicode MS"/>
          <w:szCs w:val="24"/>
          <w:bdr w:val="none" w:sz="0" w:space="0" w:color="auto" w:frame="1"/>
          <w:lang w:eastAsia="zh-CN"/>
        </w:rPr>
      </w:pPr>
      <w:r w:rsidRPr="00B43143">
        <w:rPr>
          <w:rFonts w:eastAsia="Arial Unicode MS"/>
          <w:i/>
          <w:szCs w:val="24"/>
          <w:highlight w:val="lightGray"/>
          <w:bdr w:val="none" w:sz="0" w:space="0" w:color="auto" w:frame="1"/>
          <w:lang w:eastAsia="zh-CN"/>
        </w:rPr>
        <w:t>(Laikantis Sutarties nuostatų, buvo pateikti garantiniai pažymėjimai (pasai)</w:t>
      </w:r>
      <w:r w:rsidRPr="00B43143">
        <w:rPr>
          <w:rFonts w:eastAsia="Arial Unicode MS"/>
          <w:i/>
          <w:szCs w:val="24"/>
          <w:bdr w:val="none" w:sz="0" w:space="0" w:color="auto" w:frame="1"/>
          <w:lang w:eastAsia="zh-CN"/>
        </w:rPr>
        <w:t>)</w:t>
      </w:r>
      <w:r w:rsidRPr="00B43143">
        <w:rPr>
          <w:rFonts w:eastAsia="Arial Unicode MS"/>
          <w:szCs w:val="24"/>
          <w:bdr w:val="none" w:sz="0" w:space="0" w:color="auto" w:frame="1"/>
          <w:lang w:eastAsia="zh-CN"/>
        </w:rPr>
        <w:t xml:space="preserve"> (</w:t>
      </w:r>
      <w:r w:rsidRPr="00B43143">
        <w:rPr>
          <w:rFonts w:eastAsia="Arial Unicode MS"/>
          <w:i/>
          <w:szCs w:val="24"/>
          <w:highlight w:val="lightGray"/>
          <w:bdr w:val="none" w:sz="0" w:space="0" w:color="auto" w:frame="1"/>
          <w:lang w:eastAsia="zh-CN"/>
        </w:rPr>
        <w:t>nurodyti, jei tai numatyta Sutartyje).</w:t>
      </w:r>
      <w:r w:rsidRPr="00B43143">
        <w:rPr>
          <w:rFonts w:eastAsia="Arial Unicode MS"/>
          <w:szCs w:val="24"/>
          <w:bdr w:val="none" w:sz="0" w:space="0" w:color="auto" w:frame="1"/>
          <w:lang w:eastAsia="zh-CN"/>
        </w:rPr>
        <w:t xml:space="preserve"> </w:t>
      </w:r>
    </w:p>
    <w:p w14:paraId="1E2A384A" w14:textId="00861019" w:rsidR="003105A7" w:rsidRPr="00B43143" w:rsidRDefault="003105A7" w:rsidP="003105A7">
      <w:pPr>
        <w:widowControl w:val="0"/>
        <w:pBdr>
          <w:top w:val="nil"/>
          <w:left w:val="nil"/>
          <w:bottom w:val="nil"/>
          <w:right w:val="nil"/>
          <w:between w:val="nil"/>
          <w:bar w:val="nil"/>
        </w:pBdr>
        <w:suppressAutoHyphens/>
        <w:autoSpaceDE w:val="0"/>
        <w:ind w:right="140" w:firstLine="720"/>
        <w:rPr>
          <w:rFonts w:eastAsia="Arial Unicode MS"/>
          <w:szCs w:val="24"/>
          <w:bdr w:val="none" w:sz="0" w:space="0" w:color="auto" w:frame="1"/>
          <w:lang w:eastAsia="zh-CN"/>
        </w:rPr>
      </w:pPr>
      <w:r w:rsidRPr="00B43143">
        <w:rPr>
          <w:rFonts w:eastAsia="Arial Unicode MS"/>
          <w:szCs w:val="24"/>
          <w:bdr w:val="none" w:sz="0" w:space="0" w:color="auto" w:frame="1"/>
          <w:lang w:eastAsia="zh-CN"/>
        </w:rPr>
        <w:t>Šiuo aktu Pirkėjas patvirtina, kad atlikt</w:t>
      </w:r>
      <w:r>
        <w:rPr>
          <w:rFonts w:eastAsia="Arial Unicode MS"/>
          <w:szCs w:val="24"/>
          <w:bdr w:val="none" w:sz="0" w:space="0" w:color="auto" w:frame="1"/>
          <w:lang w:eastAsia="zh-CN"/>
        </w:rPr>
        <w:t>i darbai/</w:t>
      </w:r>
      <w:r w:rsidRPr="00B43143">
        <w:rPr>
          <w:rFonts w:eastAsia="Arial Unicode MS"/>
          <w:szCs w:val="24"/>
          <w:bdr w:val="none" w:sz="0" w:space="0" w:color="auto" w:frame="1"/>
          <w:lang w:eastAsia="zh-CN"/>
        </w:rPr>
        <w:t>paslaugos priimt</w:t>
      </w:r>
      <w:r>
        <w:rPr>
          <w:rFonts w:eastAsia="Arial Unicode MS"/>
          <w:szCs w:val="24"/>
          <w:bdr w:val="none" w:sz="0" w:space="0" w:color="auto" w:frame="1"/>
          <w:lang w:eastAsia="zh-CN"/>
        </w:rPr>
        <w:t>a</w:t>
      </w:r>
      <w:r w:rsidRPr="00B43143">
        <w:rPr>
          <w:rFonts w:eastAsia="Arial Unicode MS"/>
          <w:szCs w:val="24"/>
          <w:bdr w:val="none" w:sz="0" w:space="0" w:color="auto" w:frame="1"/>
          <w:lang w:eastAsia="zh-CN"/>
        </w:rPr>
        <w:t xml:space="preserve"> (</w:t>
      </w:r>
      <w:r w:rsidRPr="00B43143">
        <w:rPr>
          <w:rFonts w:eastAsia="Arial Unicode MS"/>
          <w:i/>
          <w:szCs w:val="24"/>
          <w:highlight w:val="lightGray"/>
          <w:bdr w:val="none" w:sz="0" w:space="0" w:color="auto" w:frame="1"/>
          <w:lang w:eastAsia="zh-CN"/>
        </w:rPr>
        <w:t>įrašyti datą),</w:t>
      </w:r>
      <w:r w:rsidRPr="00B43143">
        <w:rPr>
          <w:rFonts w:eastAsia="Arial Unicode MS"/>
          <w:szCs w:val="24"/>
          <w:bdr w:val="none" w:sz="0" w:space="0" w:color="auto" w:frame="1"/>
          <w:lang w:eastAsia="zh-CN"/>
        </w:rPr>
        <w:t xml:space="preserve"> ir ši data yra laikoma </w:t>
      </w:r>
      <w:r>
        <w:rPr>
          <w:rFonts w:eastAsia="Arial Unicode MS"/>
          <w:szCs w:val="24"/>
          <w:bdr w:val="none" w:sz="0" w:space="0" w:color="auto" w:frame="1"/>
          <w:lang w:eastAsia="zh-CN"/>
        </w:rPr>
        <w:t>darbų/</w:t>
      </w:r>
      <w:r w:rsidRPr="00B43143">
        <w:rPr>
          <w:rFonts w:eastAsia="Arial Unicode MS"/>
          <w:szCs w:val="24"/>
          <w:bdr w:val="none" w:sz="0" w:space="0" w:color="auto" w:frame="1"/>
          <w:lang w:eastAsia="zh-CN"/>
        </w:rPr>
        <w:t>paslaugų kokybės garantinio laikotarpio pradžia.</w:t>
      </w:r>
    </w:p>
    <w:p w14:paraId="54BE37C9" w14:textId="5C441173" w:rsidR="003105A7" w:rsidRPr="00B43143" w:rsidRDefault="003105A7" w:rsidP="003105A7">
      <w:pPr>
        <w:widowControl w:val="0"/>
        <w:pBdr>
          <w:top w:val="nil"/>
          <w:left w:val="nil"/>
          <w:bottom w:val="nil"/>
          <w:right w:val="nil"/>
          <w:between w:val="nil"/>
          <w:bar w:val="nil"/>
        </w:pBdr>
        <w:suppressAutoHyphens/>
        <w:autoSpaceDE w:val="0"/>
        <w:ind w:right="140" w:firstLine="720"/>
        <w:rPr>
          <w:rFonts w:eastAsia="Arial Unicode MS"/>
          <w:szCs w:val="24"/>
          <w:bdr w:val="none" w:sz="0" w:space="0" w:color="auto" w:frame="1"/>
          <w:lang w:eastAsia="zh-CN"/>
        </w:rPr>
      </w:pPr>
      <w:r w:rsidRPr="00B43143">
        <w:rPr>
          <w:rFonts w:eastAsia="Arial Unicode MS"/>
          <w:szCs w:val="24"/>
          <w:bdr w:val="none" w:sz="0" w:space="0" w:color="auto" w:frame="1"/>
          <w:lang w:eastAsia="zh-CN"/>
        </w:rPr>
        <w:t xml:space="preserve">Pirkėjui paliekama teisė Sutarties nustatytomis sąlygomis ir terminais pateikti </w:t>
      </w:r>
      <w:r>
        <w:rPr>
          <w:rFonts w:eastAsia="Arial Unicode MS"/>
          <w:szCs w:val="24"/>
          <w:bdr w:val="none" w:sz="0" w:space="0" w:color="auto" w:frame="1"/>
          <w:lang w:eastAsia="zh-CN"/>
        </w:rPr>
        <w:t>Darbų/</w:t>
      </w:r>
      <w:r w:rsidRPr="00B43143">
        <w:rPr>
          <w:rFonts w:eastAsia="Arial Unicode MS"/>
          <w:szCs w:val="24"/>
          <w:bdr w:val="none" w:sz="0" w:space="0" w:color="auto" w:frame="1"/>
          <w:lang w:eastAsia="zh-CN"/>
        </w:rPr>
        <w:t>Paslaugų teikėjui rašytines pretenzijas:</w:t>
      </w:r>
    </w:p>
    <w:p w14:paraId="206F101C" w14:textId="0FE1F882" w:rsidR="003105A7" w:rsidRPr="00B43143" w:rsidRDefault="003105A7" w:rsidP="003105A7">
      <w:pPr>
        <w:widowControl w:val="0"/>
        <w:pBdr>
          <w:top w:val="nil"/>
          <w:left w:val="nil"/>
          <w:bottom w:val="nil"/>
          <w:right w:val="nil"/>
          <w:between w:val="nil"/>
          <w:bar w:val="nil"/>
        </w:pBdr>
        <w:suppressAutoHyphens/>
        <w:autoSpaceDE w:val="0"/>
        <w:ind w:right="140" w:firstLine="720"/>
        <w:rPr>
          <w:rFonts w:eastAsia="Arial Unicode MS"/>
          <w:szCs w:val="24"/>
          <w:bdr w:val="none" w:sz="0" w:space="0" w:color="auto" w:frame="1"/>
          <w:lang w:eastAsia="zh-CN"/>
        </w:rPr>
      </w:pPr>
      <w:r w:rsidRPr="00B43143">
        <w:rPr>
          <w:rFonts w:eastAsia="Arial Unicode MS"/>
          <w:szCs w:val="24"/>
          <w:bdr w:val="none" w:sz="0" w:space="0" w:color="auto" w:frame="1"/>
          <w:lang w:eastAsia="zh-CN"/>
        </w:rPr>
        <w:t xml:space="preserve">1. Dėl </w:t>
      </w:r>
      <w:r>
        <w:rPr>
          <w:rFonts w:eastAsia="Arial Unicode MS"/>
          <w:szCs w:val="24"/>
          <w:bdr w:val="none" w:sz="0" w:space="0" w:color="auto" w:frame="1"/>
          <w:lang w:eastAsia="zh-CN"/>
        </w:rPr>
        <w:t>darbų/</w:t>
      </w:r>
      <w:r w:rsidRPr="00B43143">
        <w:rPr>
          <w:rFonts w:eastAsia="Arial Unicode MS"/>
          <w:szCs w:val="24"/>
          <w:bdr w:val="none" w:sz="0" w:space="0" w:color="auto" w:frame="1"/>
          <w:lang w:eastAsia="zh-CN"/>
        </w:rPr>
        <w:t>paslaugų priėmimo metu nepastebėtų, paslėptų ar dėl kitų priežasčių nenustatytų trūkumų ir defektų;</w:t>
      </w:r>
    </w:p>
    <w:p w14:paraId="5FC9BFD6" w14:textId="77777777" w:rsidR="003105A7" w:rsidRPr="00B43143" w:rsidRDefault="003105A7" w:rsidP="003105A7">
      <w:pPr>
        <w:widowControl w:val="0"/>
        <w:pBdr>
          <w:top w:val="nil"/>
          <w:left w:val="nil"/>
          <w:bottom w:val="nil"/>
          <w:right w:val="nil"/>
          <w:between w:val="nil"/>
          <w:bar w:val="nil"/>
        </w:pBdr>
        <w:suppressAutoHyphens/>
        <w:autoSpaceDE w:val="0"/>
        <w:ind w:right="140" w:firstLine="720"/>
        <w:rPr>
          <w:rFonts w:eastAsia="Arial Unicode MS"/>
          <w:szCs w:val="24"/>
          <w:bdr w:val="none" w:sz="0" w:space="0" w:color="auto" w:frame="1"/>
          <w:lang w:eastAsia="zh-CN"/>
        </w:rPr>
      </w:pPr>
      <w:r w:rsidRPr="00B43143">
        <w:rPr>
          <w:rFonts w:eastAsia="Arial Unicode MS"/>
          <w:szCs w:val="24"/>
          <w:bdr w:val="none" w:sz="0" w:space="0" w:color="auto" w:frame="1"/>
          <w:lang w:eastAsia="zh-CN"/>
        </w:rPr>
        <w:t>2. Dėl neatitikimo techninei specifikacijai, kas gali paaiškėti tik atlikus detalius tyrimus ir matavimus.</w:t>
      </w:r>
    </w:p>
    <w:p w14:paraId="59D16163" w14:textId="77777777" w:rsidR="003105A7" w:rsidRPr="00B43143" w:rsidRDefault="003105A7" w:rsidP="003105A7">
      <w:pPr>
        <w:pBdr>
          <w:top w:val="nil"/>
          <w:left w:val="nil"/>
          <w:bottom w:val="nil"/>
          <w:right w:val="nil"/>
          <w:between w:val="nil"/>
          <w:bar w:val="nil"/>
        </w:pBdr>
        <w:autoSpaceDE w:val="0"/>
        <w:autoSpaceDN w:val="0"/>
        <w:adjustRightInd w:val="0"/>
        <w:rPr>
          <w:rFonts w:eastAsia="Arial Unicode MS"/>
          <w:color w:val="000000"/>
          <w:szCs w:val="24"/>
          <w:bdr w:val="none" w:sz="0" w:space="0" w:color="auto" w:frame="1"/>
        </w:rPr>
      </w:pPr>
    </w:p>
    <w:tbl>
      <w:tblPr>
        <w:tblW w:w="9360" w:type="dxa"/>
        <w:tblInd w:w="108"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678"/>
        <w:gridCol w:w="4682"/>
      </w:tblGrid>
      <w:tr w:rsidR="003105A7" w:rsidRPr="00B43143" w14:paraId="1949CF68" w14:textId="77777777" w:rsidTr="00BB5D27">
        <w:trPr>
          <w:trHeight w:val="270"/>
        </w:trPr>
        <w:tc>
          <w:tcPr>
            <w:tcW w:w="4678" w:type="dxa"/>
            <w:tcBorders>
              <w:top w:val="single" w:sz="6" w:space="0" w:color="000000"/>
              <w:left w:val="single" w:sz="6" w:space="0" w:color="000000"/>
              <w:bottom w:val="nil"/>
              <w:right w:val="single" w:sz="6" w:space="0" w:color="000000"/>
            </w:tcBorders>
            <w:hideMark/>
          </w:tcPr>
          <w:p w14:paraId="5091FB57" w14:textId="77777777" w:rsidR="003105A7" w:rsidRPr="00B43143" w:rsidRDefault="003105A7" w:rsidP="00BB5D27">
            <w:pPr>
              <w:pBdr>
                <w:top w:val="nil"/>
                <w:left w:val="nil"/>
                <w:bottom w:val="nil"/>
                <w:right w:val="nil"/>
                <w:between w:val="nil"/>
                <w:bar w:val="nil"/>
              </w:pBdr>
              <w:autoSpaceDE w:val="0"/>
              <w:autoSpaceDN w:val="0"/>
              <w:adjustRightInd w:val="0"/>
              <w:rPr>
                <w:rFonts w:eastAsia="Arial Unicode MS"/>
                <w:color w:val="000000"/>
                <w:szCs w:val="24"/>
                <w:bdr w:val="none" w:sz="0" w:space="0" w:color="auto" w:frame="1"/>
              </w:rPr>
            </w:pPr>
            <w:r w:rsidRPr="00B43143">
              <w:rPr>
                <w:rFonts w:eastAsia="Arial Unicode MS"/>
                <w:color w:val="000000"/>
                <w:szCs w:val="24"/>
                <w:bdr w:val="none" w:sz="0" w:space="0" w:color="auto" w:frame="1"/>
              </w:rPr>
              <w:t>Perdavė</w:t>
            </w:r>
          </w:p>
        </w:tc>
        <w:tc>
          <w:tcPr>
            <w:tcW w:w="4682" w:type="dxa"/>
            <w:tcBorders>
              <w:top w:val="single" w:sz="6" w:space="0" w:color="000000"/>
              <w:left w:val="single" w:sz="6" w:space="0" w:color="000000"/>
              <w:bottom w:val="nil"/>
              <w:right w:val="single" w:sz="6" w:space="0" w:color="000000"/>
            </w:tcBorders>
            <w:hideMark/>
          </w:tcPr>
          <w:p w14:paraId="0B64136C" w14:textId="77777777" w:rsidR="003105A7" w:rsidRPr="00B43143" w:rsidRDefault="003105A7" w:rsidP="00BB5D27">
            <w:pPr>
              <w:pBdr>
                <w:top w:val="nil"/>
                <w:left w:val="nil"/>
                <w:bottom w:val="nil"/>
                <w:right w:val="nil"/>
                <w:between w:val="nil"/>
                <w:bar w:val="nil"/>
              </w:pBdr>
              <w:autoSpaceDE w:val="0"/>
              <w:autoSpaceDN w:val="0"/>
              <w:adjustRightInd w:val="0"/>
              <w:rPr>
                <w:rFonts w:eastAsia="Arial Unicode MS"/>
                <w:color w:val="000000"/>
                <w:szCs w:val="24"/>
                <w:bdr w:val="none" w:sz="0" w:space="0" w:color="auto" w:frame="1"/>
              </w:rPr>
            </w:pPr>
            <w:r w:rsidRPr="00B43143">
              <w:rPr>
                <w:rFonts w:eastAsia="Arial Unicode MS"/>
                <w:color w:val="000000"/>
                <w:szCs w:val="24"/>
                <w:bdr w:val="none" w:sz="0" w:space="0" w:color="auto" w:frame="1"/>
              </w:rPr>
              <w:t xml:space="preserve">Priėmė </w:t>
            </w:r>
          </w:p>
        </w:tc>
      </w:tr>
      <w:tr w:rsidR="003105A7" w:rsidRPr="00B43143" w14:paraId="3DDE2B91" w14:textId="77777777" w:rsidTr="00BB5D27">
        <w:trPr>
          <w:trHeight w:val="375"/>
        </w:trPr>
        <w:tc>
          <w:tcPr>
            <w:tcW w:w="4678" w:type="dxa"/>
            <w:tcBorders>
              <w:top w:val="nil"/>
              <w:left w:val="single" w:sz="6" w:space="0" w:color="000000"/>
              <w:bottom w:val="single" w:sz="6" w:space="0" w:color="000000"/>
              <w:right w:val="single" w:sz="6" w:space="0" w:color="000000"/>
            </w:tcBorders>
            <w:vAlign w:val="center"/>
            <w:hideMark/>
          </w:tcPr>
          <w:p w14:paraId="3FA692F6" w14:textId="009C509B" w:rsidR="003105A7" w:rsidRPr="00B43143" w:rsidRDefault="003105A7" w:rsidP="00BB5D27">
            <w:pPr>
              <w:pBdr>
                <w:top w:val="nil"/>
                <w:left w:val="nil"/>
                <w:bottom w:val="nil"/>
                <w:right w:val="nil"/>
                <w:between w:val="nil"/>
                <w:bar w:val="nil"/>
              </w:pBdr>
              <w:autoSpaceDE w:val="0"/>
              <w:autoSpaceDN w:val="0"/>
              <w:adjustRightInd w:val="0"/>
              <w:rPr>
                <w:rFonts w:eastAsia="Arial Unicode MS"/>
                <w:color w:val="000000"/>
                <w:szCs w:val="24"/>
                <w:bdr w:val="none" w:sz="0" w:space="0" w:color="auto" w:frame="1"/>
              </w:rPr>
            </w:pPr>
            <w:r>
              <w:rPr>
                <w:rFonts w:eastAsia="Arial Unicode MS"/>
                <w:color w:val="000000"/>
                <w:szCs w:val="24"/>
                <w:bdr w:val="none" w:sz="0" w:space="0" w:color="auto" w:frame="1"/>
              </w:rPr>
              <w:t>Darbų/</w:t>
            </w:r>
            <w:r w:rsidRPr="00B43143">
              <w:rPr>
                <w:rFonts w:eastAsia="Arial Unicode MS"/>
                <w:color w:val="000000"/>
                <w:szCs w:val="24"/>
                <w:bdr w:val="none" w:sz="0" w:space="0" w:color="auto" w:frame="1"/>
              </w:rPr>
              <w:t>Paslaugų teikėjas</w:t>
            </w:r>
          </w:p>
        </w:tc>
        <w:tc>
          <w:tcPr>
            <w:tcW w:w="4682" w:type="dxa"/>
            <w:tcBorders>
              <w:top w:val="nil"/>
              <w:left w:val="single" w:sz="6" w:space="0" w:color="000000"/>
              <w:bottom w:val="single" w:sz="6" w:space="0" w:color="000000"/>
              <w:right w:val="single" w:sz="6" w:space="0" w:color="000000"/>
            </w:tcBorders>
            <w:vAlign w:val="center"/>
            <w:hideMark/>
          </w:tcPr>
          <w:p w14:paraId="7460BA76" w14:textId="77777777" w:rsidR="003105A7" w:rsidRPr="00B43143" w:rsidRDefault="003105A7" w:rsidP="00BB5D27">
            <w:pPr>
              <w:pBdr>
                <w:top w:val="nil"/>
                <w:left w:val="nil"/>
                <w:bottom w:val="nil"/>
                <w:right w:val="nil"/>
                <w:between w:val="nil"/>
                <w:bar w:val="nil"/>
              </w:pBdr>
              <w:autoSpaceDE w:val="0"/>
              <w:autoSpaceDN w:val="0"/>
              <w:adjustRightInd w:val="0"/>
              <w:rPr>
                <w:rFonts w:eastAsia="Arial Unicode MS"/>
                <w:color w:val="000000"/>
                <w:szCs w:val="24"/>
                <w:bdr w:val="none" w:sz="0" w:space="0" w:color="auto" w:frame="1"/>
              </w:rPr>
            </w:pPr>
            <w:r w:rsidRPr="00B43143">
              <w:rPr>
                <w:rFonts w:eastAsia="Arial Unicode MS"/>
                <w:color w:val="000000"/>
                <w:szCs w:val="24"/>
                <w:bdr w:val="none" w:sz="0" w:space="0" w:color="auto" w:frame="1"/>
              </w:rPr>
              <w:t>Pirkėjas</w:t>
            </w:r>
          </w:p>
        </w:tc>
      </w:tr>
      <w:tr w:rsidR="003105A7" w:rsidRPr="00B43143" w14:paraId="75A2A6C1" w14:textId="77777777" w:rsidTr="00BB5D27">
        <w:trPr>
          <w:trHeight w:val="285"/>
        </w:trPr>
        <w:tc>
          <w:tcPr>
            <w:tcW w:w="4678" w:type="dxa"/>
            <w:tcBorders>
              <w:top w:val="single" w:sz="6" w:space="0" w:color="000000"/>
              <w:left w:val="single" w:sz="6" w:space="0" w:color="000000"/>
              <w:bottom w:val="nil"/>
              <w:right w:val="single" w:sz="6" w:space="0" w:color="000000"/>
            </w:tcBorders>
            <w:hideMark/>
          </w:tcPr>
          <w:p w14:paraId="0F3A2655" w14:textId="77777777" w:rsidR="003105A7" w:rsidRPr="00B43143" w:rsidRDefault="003105A7" w:rsidP="00BB5D27">
            <w:pPr>
              <w:pBdr>
                <w:top w:val="nil"/>
                <w:left w:val="nil"/>
                <w:bottom w:val="nil"/>
                <w:right w:val="nil"/>
                <w:between w:val="nil"/>
                <w:bar w:val="nil"/>
              </w:pBdr>
              <w:autoSpaceDE w:val="0"/>
              <w:autoSpaceDN w:val="0"/>
              <w:adjustRightInd w:val="0"/>
              <w:rPr>
                <w:rFonts w:eastAsia="Arial Unicode MS"/>
                <w:color w:val="000000"/>
                <w:szCs w:val="24"/>
                <w:bdr w:val="none" w:sz="0" w:space="0" w:color="auto" w:frame="1"/>
              </w:rPr>
            </w:pPr>
            <w:r w:rsidRPr="00B43143">
              <w:rPr>
                <w:rFonts w:eastAsia="Arial Unicode MS"/>
                <w:color w:val="000000"/>
                <w:szCs w:val="24"/>
                <w:bdr w:val="none" w:sz="0" w:space="0" w:color="auto" w:frame="1"/>
              </w:rPr>
              <w:t xml:space="preserve">(Data) </w:t>
            </w:r>
          </w:p>
        </w:tc>
        <w:tc>
          <w:tcPr>
            <w:tcW w:w="4682" w:type="dxa"/>
            <w:tcBorders>
              <w:top w:val="single" w:sz="6" w:space="0" w:color="000000"/>
              <w:left w:val="single" w:sz="6" w:space="0" w:color="000000"/>
              <w:bottom w:val="nil"/>
              <w:right w:val="single" w:sz="6" w:space="0" w:color="000000"/>
            </w:tcBorders>
            <w:hideMark/>
          </w:tcPr>
          <w:p w14:paraId="44DD3763" w14:textId="77777777" w:rsidR="003105A7" w:rsidRPr="00B43143" w:rsidRDefault="003105A7" w:rsidP="00BB5D27">
            <w:pPr>
              <w:pBdr>
                <w:top w:val="nil"/>
                <w:left w:val="nil"/>
                <w:bottom w:val="nil"/>
                <w:right w:val="nil"/>
                <w:between w:val="nil"/>
                <w:bar w:val="nil"/>
              </w:pBdr>
              <w:autoSpaceDE w:val="0"/>
              <w:autoSpaceDN w:val="0"/>
              <w:adjustRightInd w:val="0"/>
              <w:rPr>
                <w:rFonts w:eastAsia="Arial Unicode MS"/>
                <w:color w:val="000000"/>
                <w:szCs w:val="24"/>
                <w:bdr w:val="none" w:sz="0" w:space="0" w:color="auto" w:frame="1"/>
              </w:rPr>
            </w:pPr>
            <w:r w:rsidRPr="00B43143">
              <w:rPr>
                <w:rFonts w:eastAsia="Arial Unicode MS"/>
                <w:color w:val="000000"/>
                <w:szCs w:val="24"/>
                <w:bdr w:val="none" w:sz="0" w:space="0" w:color="auto" w:frame="1"/>
              </w:rPr>
              <w:t>(Data)</w:t>
            </w:r>
          </w:p>
        </w:tc>
      </w:tr>
      <w:tr w:rsidR="003105A7" w:rsidRPr="00B43143" w14:paraId="757C96BF" w14:textId="77777777" w:rsidTr="00BB5D27">
        <w:trPr>
          <w:trHeight w:val="285"/>
        </w:trPr>
        <w:tc>
          <w:tcPr>
            <w:tcW w:w="4678" w:type="dxa"/>
            <w:tcBorders>
              <w:top w:val="nil"/>
              <w:left w:val="single" w:sz="6" w:space="0" w:color="000000"/>
              <w:bottom w:val="nil"/>
              <w:right w:val="single" w:sz="6" w:space="0" w:color="000000"/>
            </w:tcBorders>
            <w:hideMark/>
          </w:tcPr>
          <w:p w14:paraId="7BE4397D" w14:textId="77777777" w:rsidR="003105A7" w:rsidRPr="00B43143" w:rsidRDefault="003105A7" w:rsidP="00BB5D27">
            <w:pPr>
              <w:pBdr>
                <w:top w:val="nil"/>
                <w:left w:val="nil"/>
                <w:bottom w:val="nil"/>
                <w:right w:val="nil"/>
                <w:between w:val="nil"/>
                <w:bar w:val="nil"/>
              </w:pBdr>
              <w:autoSpaceDE w:val="0"/>
              <w:autoSpaceDN w:val="0"/>
              <w:adjustRightInd w:val="0"/>
              <w:rPr>
                <w:rFonts w:eastAsia="Arial Unicode MS"/>
                <w:color w:val="000000"/>
                <w:szCs w:val="24"/>
                <w:bdr w:val="none" w:sz="0" w:space="0" w:color="auto" w:frame="1"/>
              </w:rPr>
            </w:pPr>
            <w:r w:rsidRPr="00B43143">
              <w:rPr>
                <w:rFonts w:eastAsia="Arial Unicode MS"/>
                <w:color w:val="000000"/>
                <w:szCs w:val="24"/>
                <w:bdr w:val="none" w:sz="0" w:space="0" w:color="auto" w:frame="1"/>
              </w:rPr>
              <w:t xml:space="preserve">(Parašas) </w:t>
            </w:r>
          </w:p>
        </w:tc>
        <w:tc>
          <w:tcPr>
            <w:tcW w:w="4682" w:type="dxa"/>
            <w:tcBorders>
              <w:top w:val="nil"/>
              <w:left w:val="single" w:sz="6" w:space="0" w:color="000000"/>
              <w:bottom w:val="nil"/>
              <w:right w:val="single" w:sz="6" w:space="0" w:color="000000"/>
            </w:tcBorders>
            <w:hideMark/>
          </w:tcPr>
          <w:p w14:paraId="7D7E6884" w14:textId="77777777" w:rsidR="003105A7" w:rsidRPr="00B43143" w:rsidRDefault="003105A7" w:rsidP="00BB5D27">
            <w:pPr>
              <w:pBdr>
                <w:top w:val="nil"/>
                <w:left w:val="nil"/>
                <w:bottom w:val="nil"/>
                <w:right w:val="nil"/>
                <w:between w:val="nil"/>
                <w:bar w:val="nil"/>
              </w:pBdr>
              <w:autoSpaceDE w:val="0"/>
              <w:autoSpaceDN w:val="0"/>
              <w:adjustRightInd w:val="0"/>
              <w:rPr>
                <w:rFonts w:eastAsia="Arial Unicode MS"/>
                <w:color w:val="000000"/>
                <w:szCs w:val="24"/>
                <w:bdr w:val="none" w:sz="0" w:space="0" w:color="auto" w:frame="1"/>
              </w:rPr>
            </w:pPr>
            <w:r w:rsidRPr="00B43143">
              <w:rPr>
                <w:rFonts w:eastAsia="Arial Unicode MS"/>
                <w:color w:val="000000"/>
                <w:szCs w:val="24"/>
                <w:bdr w:val="none" w:sz="0" w:space="0" w:color="auto" w:frame="1"/>
              </w:rPr>
              <w:t xml:space="preserve">(Parašas) </w:t>
            </w:r>
          </w:p>
        </w:tc>
      </w:tr>
      <w:tr w:rsidR="003105A7" w:rsidRPr="00B43143" w14:paraId="33B827FD" w14:textId="77777777" w:rsidTr="00BB5D27">
        <w:trPr>
          <w:trHeight w:val="310"/>
        </w:trPr>
        <w:tc>
          <w:tcPr>
            <w:tcW w:w="4678" w:type="dxa"/>
            <w:tcBorders>
              <w:top w:val="nil"/>
              <w:left w:val="single" w:sz="6" w:space="0" w:color="000000"/>
              <w:bottom w:val="nil"/>
              <w:right w:val="single" w:sz="6" w:space="0" w:color="000000"/>
            </w:tcBorders>
            <w:hideMark/>
          </w:tcPr>
          <w:p w14:paraId="47B014E6" w14:textId="77777777" w:rsidR="003105A7" w:rsidRPr="00B43143" w:rsidRDefault="003105A7" w:rsidP="00BB5D27">
            <w:pPr>
              <w:pBdr>
                <w:top w:val="nil"/>
                <w:left w:val="nil"/>
                <w:bottom w:val="nil"/>
                <w:right w:val="nil"/>
                <w:between w:val="nil"/>
                <w:bar w:val="nil"/>
              </w:pBdr>
              <w:autoSpaceDE w:val="0"/>
              <w:autoSpaceDN w:val="0"/>
              <w:adjustRightInd w:val="0"/>
              <w:rPr>
                <w:rFonts w:eastAsia="Arial Unicode MS"/>
                <w:color w:val="000000"/>
                <w:szCs w:val="24"/>
                <w:bdr w:val="none" w:sz="0" w:space="0" w:color="auto" w:frame="1"/>
              </w:rPr>
            </w:pPr>
            <w:r w:rsidRPr="00B43143">
              <w:rPr>
                <w:rFonts w:eastAsia="Arial Unicode MS"/>
                <w:color w:val="000000"/>
                <w:szCs w:val="24"/>
                <w:bdr w:val="none" w:sz="0" w:space="0" w:color="auto" w:frame="1"/>
              </w:rPr>
              <w:t xml:space="preserve">(Vardas, pavardė) </w:t>
            </w:r>
          </w:p>
        </w:tc>
        <w:tc>
          <w:tcPr>
            <w:tcW w:w="4682" w:type="dxa"/>
            <w:tcBorders>
              <w:top w:val="nil"/>
              <w:left w:val="single" w:sz="6" w:space="0" w:color="000000"/>
              <w:bottom w:val="nil"/>
              <w:right w:val="single" w:sz="6" w:space="0" w:color="000000"/>
            </w:tcBorders>
            <w:hideMark/>
          </w:tcPr>
          <w:p w14:paraId="491E8A9B" w14:textId="77777777" w:rsidR="003105A7" w:rsidRPr="00B43143" w:rsidRDefault="003105A7" w:rsidP="00BB5D27">
            <w:pPr>
              <w:pBdr>
                <w:top w:val="nil"/>
                <w:left w:val="nil"/>
                <w:bottom w:val="nil"/>
                <w:right w:val="nil"/>
                <w:between w:val="nil"/>
                <w:bar w:val="nil"/>
              </w:pBdr>
              <w:autoSpaceDE w:val="0"/>
              <w:autoSpaceDN w:val="0"/>
              <w:adjustRightInd w:val="0"/>
              <w:rPr>
                <w:rFonts w:eastAsia="Arial Unicode MS"/>
                <w:color w:val="000000"/>
                <w:szCs w:val="24"/>
                <w:bdr w:val="none" w:sz="0" w:space="0" w:color="auto" w:frame="1"/>
              </w:rPr>
            </w:pPr>
            <w:r w:rsidRPr="00B43143">
              <w:rPr>
                <w:rFonts w:eastAsia="Arial Unicode MS"/>
                <w:color w:val="000000"/>
                <w:szCs w:val="24"/>
                <w:bdr w:val="none" w:sz="0" w:space="0" w:color="auto" w:frame="1"/>
              </w:rPr>
              <w:t xml:space="preserve">(Vardas, pavardė) </w:t>
            </w:r>
          </w:p>
        </w:tc>
      </w:tr>
      <w:tr w:rsidR="003105A7" w:rsidRPr="00B43143" w14:paraId="3D0EC405" w14:textId="77777777" w:rsidTr="00BB5D27">
        <w:trPr>
          <w:trHeight w:val="310"/>
        </w:trPr>
        <w:tc>
          <w:tcPr>
            <w:tcW w:w="4678" w:type="dxa"/>
            <w:tcBorders>
              <w:top w:val="nil"/>
              <w:left w:val="single" w:sz="6" w:space="0" w:color="000000"/>
              <w:bottom w:val="nil"/>
              <w:right w:val="single" w:sz="6" w:space="0" w:color="000000"/>
            </w:tcBorders>
            <w:hideMark/>
          </w:tcPr>
          <w:p w14:paraId="3AE2D9EB" w14:textId="77777777" w:rsidR="003105A7" w:rsidRPr="00B43143" w:rsidRDefault="003105A7" w:rsidP="00BB5D27">
            <w:pPr>
              <w:pBdr>
                <w:top w:val="nil"/>
                <w:left w:val="nil"/>
                <w:bottom w:val="nil"/>
                <w:right w:val="nil"/>
                <w:between w:val="nil"/>
                <w:bar w:val="nil"/>
              </w:pBdr>
              <w:autoSpaceDE w:val="0"/>
              <w:autoSpaceDN w:val="0"/>
              <w:adjustRightInd w:val="0"/>
              <w:rPr>
                <w:rFonts w:eastAsia="Arial Unicode MS"/>
                <w:color w:val="000000"/>
                <w:szCs w:val="24"/>
                <w:bdr w:val="none" w:sz="0" w:space="0" w:color="auto" w:frame="1"/>
              </w:rPr>
            </w:pPr>
            <w:r w:rsidRPr="00B43143">
              <w:rPr>
                <w:rFonts w:eastAsia="Arial Unicode MS"/>
                <w:color w:val="000000"/>
                <w:szCs w:val="24"/>
                <w:bdr w:val="none" w:sz="0" w:space="0" w:color="auto" w:frame="1"/>
              </w:rPr>
              <w:t xml:space="preserve">(Pareigos) </w:t>
            </w:r>
          </w:p>
        </w:tc>
        <w:tc>
          <w:tcPr>
            <w:tcW w:w="4682" w:type="dxa"/>
            <w:tcBorders>
              <w:top w:val="nil"/>
              <w:left w:val="single" w:sz="6" w:space="0" w:color="000000"/>
              <w:bottom w:val="nil"/>
              <w:right w:val="single" w:sz="6" w:space="0" w:color="000000"/>
            </w:tcBorders>
            <w:hideMark/>
          </w:tcPr>
          <w:p w14:paraId="2BCEF160" w14:textId="77777777" w:rsidR="003105A7" w:rsidRPr="00B43143" w:rsidRDefault="003105A7" w:rsidP="00BB5D27">
            <w:pPr>
              <w:pBdr>
                <w:top w:val="nil"/>
                <w:left w:val="nil"/>
                <w:bottom w:val="nil"/>
                <w:right w:val="nil"/>
                <w:between w:val="nil"/>
                <w:bar w:val="nil"/>
              </w:pBdr>
              <w:autoSpaceDE w:val="0"/>
              <w:autoSpaceDN w:val="0"/>
              <w:adjustRightInd w:val="0"/>
              <w:rPr>
                <w:rFonts w:eastAsia="Arial Unicode MS"/>
                <w:color w:val="000000"/>
                <w:szCs w:val="24"/>
                <w:bdr w:val="none" w:sz="0" w:space="0" w:color="auto" w:frame="1"/>
              </w:rPr>
            </w:pPr>
            <w:r w:rsidRPr="00B43143">
              <w:rPr>
                <w:rFonts w:eastAsia="Arial Unicode MS"/>
                <w:color w:val="000000"/>
                <w:szCs w:val="24"/>
                <w:bdr w:val="none" w:sz="0" w:space="0" w:color="auto" w:frame="1"/>
              </w:rPr>
              <w:t xml:space="preserve">(Pareigos) </w:t>
            </w:r>
          </w:p>
        </w:tc>
      </w:tr>
      <w:tr w:rsidR="003105A7" w:rsidRPr="00B43143" w14:paraId="703B54D6" w14:textId="77777777" w:rsidTr="00BB5D27">
        <w:trPr>
          <w:trHeight w:val="345"/>
        </w:trPr>
        <w:tc>
          <w:tcPr>
            <w:tcW w:w="4678" w:type="dxa"/>
            <w:tcBorders>
              <w:top w:val="nil"/>
              <w:left w:val="single" w:sz="6" w:space="0" w:color="000000"/>
              <w:bottom w:val="single" w:sz="6" w:space="0" w:color="000000"/>
              <w:right w:val="single" w:sz="6" w:space="0" w:color="000000"/>
            </w:tcBorders>
            <w:hideMark/>
          </w:tcPr>
          <w:p w14:paraId="7A82CCFA" w14:textId="77777777" w:rsidR="003105A7" w:rsidRPr="00B43143" w:rsidRDefault="003105A7" w:rsidP="00BB5D27">
            <w:pPr>
              <w:pBdr>
                <w:top w:val="nil"/>
                <w:left w:val="nil"/>
                <w:bottom w:val="nil"/>
                <w:right w:val="nil"/>
                <w:between w:val="nil"/>
                <w:bar w:val="nil"/>
              </w:pBdr>
              <w:autoSpaceDE w:val="0"/>
              <w:autoSpaceDN w:val="0"/>
              <w:adjustRightInd w:val="0"/>
              <w:rPr>
                <w:rFonts w:eastAsia="Arial Unicode MS"/>
                <w:color w:val="000000"/>
                <w:szCs w:val="24"/>
                <w:bdr w:val="none" w:sz="0" w:space="0" w:color="auto" w:frame="1"/>
              </w:rPr>
            </w:pPr>
            <w:r w:rsidRPr="00B43143">
              <w:rPr>
                <w:rFonts w:eastAsia="Arial Unicode MS"/>
                <w:color w:val="000000"/>
                <w:szCs w:val="24"/>
                <w:bdr w:val="none" w:sz="0" w:space="0" w:color="auto" w:frame="1"/>
              </w:rPr>
              <w:t>(Antspaudas) (jei yra)</w:t>
            </w:r>
          </w:p>
        </w:tc>
        <w:tc>
          <w:tcPr>
            <w:tcW w:w="4682" w:type="dxa"/>
            <w:tcBorders>
              <w:top w:val="nil"/>
              <w:left w:val="single" w:sz="6" w:space="0" w:color="000000"/>
              <w:bottom w:val="single" w:sz="6" w:space="0" w:color="000000"/>
              <w:right w:val="single" w:sz="6" w:space="0" w:color="000000"/>
            </w:tcBorders>
            <w:hideMark/>
          </w:tcPr>
          <w:p w14:paraId="06FE98DF" w14:textId="77777777" w:rsidR="003105A7" w:rsidRPr="00B43143" w:rsidRDefault="003105A7" w:rsidP="00BB5D27">
            <w:pPr>
              <w:pBdr>
                <w:top w:val="nil"/>
                <w:left w:val="nil"/>
                <w:bottom w:val="nil"/>
                <w:right w:val="nil"/>
                <w:between w:val="nil"/>
                <w:bar w:val="nil"/>
              </w:pBdr>
              <w:rPr>
                <w:rFonts w:eastAsia="Arial Unicode MS"/>
                <w:color w:val="000000"/>
                <w:szCs w:val="24"/>
                <w:bdr w:val="none" w:sz="0" w:space="0" w:color="auto" w:frame="1"/>
              </w:rPr>
            </w:pPr>
          </w:p>
        </w:tc>
      </w:tr>
    </w:tbl>
    <w:p w14:paraId="2F328DEE" w14:textId="77777777" w:rsidR="003105A7" w:rsidRDefault="003105A7" w:rsidP="003105A7">
      <w:pPr>
        <w:tabs>
          <w:tab w:val="left" w:pos="5400"/>
        </w:tabs>
        <w:jc w:val="center"/>
        <w:textAlignment w:val="center"/>
      </w:pPr>
    </w:p>
    <w:p w14:paraId="417BA46D" w14:textId="77777777" w:rsidR="003105A7" w:rsidRPr="00182828" w:rsidRDefault="003105A7" w:rsidP="003105A7">
      <w:pPr>
        <w:tabs>
          <w:tab w:val="left" w:pos="5400"/>
        </w:tabs>
        <w:jc w:val="center"/>
        <w:textAlignment w:val="center"/>
      </w:pPr>
    </w:p>
    <w:p w14:paraId="3F5FAF95" w14:textId="77777777" w:rsidR="003105A7" w:rsidRDefault="003105A7" w:rsidP="003105A7"/>
    <w:p w14:paraId="42AFD163" w14:textId="77777777" w:rsidR="003105A7" w:rsidRDefault="003105A7" w:rsidP="003105A7"/>
    <w:p w14:paraId="2B04C00F" w14:textId="77777777" w:rsidR="003105A7" w:rsidRDefault="003105A7" w:rsidP="00167AF7">
      <w:pPr>
        <w:jc w:val="center"/>
      </w:pPr>
    </w:p>
    <w:p w14:paraId="3215E7FA" w14:textId="77777777" w:rsidR="003105A7" w:rsidRDefault="003105A7" w:rsidP="00167AF7">
      <w:pPr>
        <w:jc w:val="center"/>
      </w:pPr>
    </w:p>
    <w:p w14:paraId="126B14C7" w14:textId="3F9774DE" w:rsidR="00167AF7" w:rsidRDefault="00332E8C" w:rsidP="00167AF7">
      <w:pPr>
        <w:spacing w:line="276" w:lineRule="auto"/>
        <w:jc w:val="center"/>
        <w:rPr>
          <w:b/>
          <w:caps/>
        </w:rPr>
      </w:pPr>
      <w:r>
        <w:rPr>
          <w:b/>
          <w:caps/>
        </w:rPr>
        <w:t>DARBŲ/</w:t>
      </w:r>
      <w:r w:rsidR="00167AF7">
        <w:rPr>
          <w:b/>
          <w:caps/>
        </w:rPr>
        <w:t>PASLAUGŲ pirkimo</w:t>
      </w:r>
      <w:r w:rsidR="00167AF7">
        <w:rPr>
          <w:rFonts w:eastAsia="Arial"/>
        </w:rPr>
        <w:t>–</w:t>
      </w:r>
      <w:r w:rsidR="00167AF7">
        <w:rPr>
          <w:b/>
          <w:caps/>
        </w:rPr>
        <w:t>pardavimo sutarties Bendrosios sąlygos</w:t>
      </w:r>
    </w:p>
    <w:p w14:paraId="3108DB74" w14:textId="77777777" w:rsidR="00167AF7" w:rsidRDefault="00167AF7" w:rsidP="00167AF7">
      <w:pPr>
        <w:spacing w:line="276" w:lineRule="auto"/>
        <w:jc w:val="center"/>
      </w:pPr>
    </w:p>
    <w:p w14:paraId="3BD7BDB8" w14:textId="77777777" w:rsidR="00167AF7" w:rsidRDefault="00167AF7" w:rsidP="00167AF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5E9607BF" w14:textId="77777777" w:rsidR="00167AF7" w:rsidRDefault="00167AF7" w:rsidP="00167AF7">
      <w:pPr>
        <w:keepNext/>
        <w:keepLines/>
        <w:tabs>
          <w:tab w:val="left" w:pos="426"/>
        </w:tabs>
        <w:spacing w:line="276" w:lineRule="auto"/>
        <w:jc w:val="both"/>
        <w:rPr>
          <w:rFonts w:eastAsia="Cambria"/>
          <w:b/>
          <w:bCs/>
          <w:caps/>
          <w14:numSpacing w14:val="tabular"/>
        </w:rPr>
      </w:pPr>
    </w:p>
    <w:p w14:paraId="3CB4044D" w14:textId="77777777" w:rsidR="00167AF7" w:rsidRDefault="00167AF7" w:rsidP="00167AF7">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115D69C" w14:textId="77777777" w:rsidR="00167AF7" w:rsidRDefault="00167AF7" w:rsidP="00167AF7">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1DD71A4E" w14:textId="77777777" w:rsidR="00167AF7" w:rsidRDefault="00167AF7" w:rsidP="00167AF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6018F0EF" w14:textId="5C9AA0FD"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w:t>
      </w:r>
      <w:r w:rsidR="00A946A5">
        <w:rPr>
          <w:rFonts w:eastAsia="Arial"/>
        </w:rPr>
        <w:t>Darbų/</w:t>
      </w:r>
      <w:r>
        <w:rPr>
          <w:rFonts w:eastAsia="Arial"/>
        </w:rPr>
        <w:t>Paslaugų pirkimo–pardavimo sutarties Bendrosios sąlygos“;</w:t>
      </w:r>
    </w:p>
    <w:p w14:paraId="37DFEF6B" w14:textId="781F5B25"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w:t>
      </w:r>
      <w:r w:rsidR="00A946A5">
        <w:t>u</w:t>
      </w:r>
      <w:r>
        <w:t xml:space="preserve">s </w:t>
      </w:r>
      <w:r w:rsidR="00A946A5">
        <w:t>Darbus/</w:t>
      </w:r>
      <w:r>
        <w:t>Paslaugas</w:t>
      </w:r>
      <w:r>
        <w:rPr>
          <w:rFonts w:eastAsia="Arial"/>
        </w:rPr>
        <w:t>;</w:t>
      </w:r>
    </w:p>
    <w:p w14:paraId="24F0B99C" w14:textId="77777777" w:rsidR="00167AF7" w:rsidRDefault="00167AF7" w:rsidP="00167AF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20D5210" w14:textId="47BAA984" w:rsidR="00167AF7" w:rsidRDefault="00167AF7" w:rsidP="00167AF7">
      <w:pPr>
        <w:spacing w:line="276" w:lineRule="auto"/>
        <w:jc w:val="both"/>
      </w:pPr>
      <w:r>
        <w:t xml:space="preserve">1.1.1.4. </w:t>
      </w:r>
      <w:r w:rsidR="00332E8C" w:rsidRPr="00332E8C">
        <w:rPr>
          <w:b/>
          <w:bCs/>
        </w:rPr>
        <w:t>Darbai/</w:t>
      </w:r>
      <w:r>
        <w:rPr>
          <w:rFonts w:eastAsia="Arial"/>
          <w:b/>
          <w:bCs/>
        </w:rPr>
        <w:t>Paslaugos</w:t>
      </w:r>
      <w:r>
        <w:rPr>
          <w:rFonts w:eastAsia="Arial"/>
        </w:rPr>
        <w:t xml:space="preserve"> – </w:t>
      </w:r>
      <w:r>
        <w:t>Specialiosiose sąlygose ir Sutarties prieduose nurodyt</w:t>
      </w:r>
      <w:r w:rsidR="00332E8C">
        <w:t>i</w:t>
      </w:r>
      <w:r>
        <w:t xml:space="preserve"> </w:t>
      </w:r>
      <w:r w:rsidR="00332E8C">
        <w:t>darbai/</w:t>
      </w:r>
      <w:r>
        <w:t>paslaugos. Sutartyje vartojama sąvoka „</w:t>
      </w:r>
      <w:r w:rsidR="005435ED">
        <w:t>Darbai/</w:t>
      </w:r>
      <w:r>
        <w:t xml:space="preserve">Paslaugos“ apima visas su </w:t>
      </w:r>
      <w:r w:rsidR="005435ED">
        <w:t>Darbų/</w:t>
      </w:r>
      <w:r>
        <w:t xml:space="preserve">Paslaugų teikimu susijusias veiklas, įskaitant, bet neapsiribojant </w:t>
      </w:r>
      <w:r w:rsidR="005435ED">
        <w:t>Darbų/</w:t>
      </w:r>
      <w:r>
        <w:t xml:space="preserve">Paslaugų teikimą, jų rezultatų perdavimą, trūkumų šalinimą, prekių tiekimą bei su </w:t>
      </w:r>
      <w:r w:rsidR="005435ED">
        <w:t>Darbais/</w:t>
      </w:r>
      <w:r>
        <w:t xml:space="preserve">Paslaugomis susijusių dokumentų pateikimą (instrukcijos, sertifikatai ir pan.), jei tai numatyta Sutartyje ar būtina, siekiant sukurti ir perduoti </w:t>
      </w:r>
      <w:r w:rsidR="005435ED">
        <w:t>Darbų/</w:t>
      </w:r>
      <w:r>
        <w:t>Paslaugų rezultatą Pirkėjui;</w:t>
      </w:r>
    </w:p>
    <w:p w14:paraId="14121917" w14:textId="49561DA9" w:rsidR="00167AF7" w:rsidRDefault="00167AF7" w:rsidP="00167AF7">
      <w:pPr>
        <w:widowControl w:val="0"/>
        <w:tabs>
          <w:tab w:val="left" w:pos="567"/>
          <w:tab w:val="left" w:pos="851"/>
          <w:tab w:val="left" w:pos="992"/>
          <w:tab w:val="left" w:pos="1134"/>
        </w:tabs>
        <w:spacing w:line="276" w:lineRule="auto"/>
        <w:jc w:val="both"/>
        <w:rPr>
          <w:rFonts w:eastAsia="Arial"/>
        </w:rPr>
      </w:pPr>
      <w:r>
        <w:t>1.1.1.5.</w:t>
      </w:r>
      <w:r>
        <w:tab/>
      </w:r>
      <w:r w:rsidR="00730BE4" w:rsidRPr="00730BE4">
        <w:rPr>
          <w:b/>
          <w:bCs/>
        </w:rPr>
        <w:t>Darbų/</w:t>
      </w:r>
      <w:r>
        <w:rPr>
          <w:rFonts w:eastAsia="Arial"/>
          <w:b/>
          <w:bCs/>
        </w:rPr>
        <w:t xml:space="preserve">Paslaugų perdavimo–priėmimo aktas </w:t>
      </w:r>
      <w:r>
        <w:rPr>
          <w:rFonts w:eastAsia="Arial"/>
        </w:rPr>
        <w:t>– dokumentas,</w:t>
      </w:r>
      <w:r>
        <w:rPr>
          <w:rFonts w:eastAsia="Arial"/>
          <w:b/>
          <w:bCs/>
        </w:rPr>
        <w:t xml:space="preserve"> </w:t>
      </w:r>
      <w:r>
        <w:rPr>
          <w:rFonts w:eastAsia="Arial"/>
        </w:rPr>
        <w:t xml:space="preserve">kuriuo Tiekėjas perduoda, o Pirkėjas priima </w:t>
      </w:r>
      <w:r w:rsidR="00730BE4">
        <w:rPr>
          <w:rFonts w:eastAsia="Arial"/>
        </w:rPr>
        <w:t>Darbus/</w:t>
      </w:r>
      <w:r>
        <w:rPr>
          <w:rFonts w:eastAsia="Arial"/>
        </w:rPr>
        <w:t xml:space="preserve">Paslaugas ir (ar) </w:t>
      </w:r>
      <w:r w:rsidR="00730BE4">
        <w:rPr>
          <w:rFonts w:eastAsia="Arial"/>
        </w:rPr>
        <w:t>Darbų/</w:t>
      </w:r>
      <w:r>
        <w:rPr>
          <w:rFonts w:eastAsia="Arial"/>
        </w:rPr>
        <w:t xml:space="preserve">Paslaugų rezultatą ir kuriuo Šalys patvirtina, kad </w:t>
      </w:r>
      <w:r w:rsidR="00730BE4">
        <w:rPr>
          <w:rFonts w:eastAsia="Arial"/>
        </w:rPr>
        <w:t>atlikti</w:t>
      </w:r>
      <w:r>
        <w:rPr>
          <w:rFonts w:eastAsia="Arial"/>
        </w:rPr>
        <w:t xml:space="preserve"> </w:t>
      </w:r>
      <w:r w:rsidR="00730BE4">
        <w:rPr>
          <w:rFonts w:eastAsia="Arial"/>
        </w:rPr>
        <w:t>Darbai/</w:t>
      </w:r>
      <w:r>
        <w:rPr>
          <w:rFonts w:eastAsia="Arial"/>
        </w:rPr>
        <w:t xml:space="preserve">Paslaugos atitinka nustatytus reikalavimus. Jeigu Sutartyje yra numatytas </w:t>
      </w:r>
      <w:r w:rsidR="00730BE4">
        <w:rPr>
          <w:rFonts w:eastAsia="Arial"/>
        </w:rPr>
        <w:t>Darbų/</w:t>
      </w:r>
      <w:r>
        <w:rPr>
          <w:rFonts w:eastAsia="Arial"/>
        </w:rPr>
        <w:t xml:space="preserve">Paslaugų teikimas etapais ar periodais, </w:t>
      </w:r>
      <w:r w:rsidR="00730BE4">
        <w:rPr>
          <w:rFonts w:eastAsia="Arial"/>
        </w:rPr>
        <w:t>Darbų/</w:t>
      </w:r>
      <w:r>
        <w:rPr>
          <w:rFonts w:eastAsia="Arial"/>
        </w:rPr>
        <w:t>Paslaugų perdavimo–priėmimo aktas gali būti sudaromas dėl kiekvieno etapo ar periodo atskirai;</w:t>
      </w:r>
    </w:p>
    <w:p w14:paraId="155942B4" w14:textId="29CE0EA5" w:rsidR="00167AF7" w:rsidRDefault="00167AF7" w:rsidP="00167AF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6A4E9B" w:rsidRPr="006A4E9B">
        <w:rPr>
          <w:rFonts w:eastAsia="Arial"/>
          <w:b/>
          <w:bCs/>
          <w:szCs w:val="24"/>
        </w:rPr>
        <w:t>Darbų/</w:t>
      </w:r>
      <w:r w:rsidRPr="006A4E9B">
        <w:rPr>
          <w:rFonts w:eastAsia="Arial"/>
          <w:b/>
          <w:bCs/>
          <w:szCs w:val="24"/>
        </w:rPr>
        <w:t>Paslaugų</w:t>
      </w:r>
      <w:r>
        <w:rPr>
          <w:rFonts w:eastAsia="Arial"/>
          <w:b/>
          <w:bCs/>
          <w:szCs w:val="24"/>
        </w:rPr>
        <w:t xml:space="preserve"> trūkumai</w:t>
      </w:r>
      <w:r>
        <w:rPr>
          <w:rFonts w:eastAsia="Arial"/>
          <w:szCs w:val="24"/>
        </w:rPr>
        <w:t xml:space="preserve"> – </w:t>
      </w:r>
      <w:r w:rsidR="006A4E9B">
        <w:rPr>
          <w:rFonts w:eastAsia="Arial"/>
          <w:szCs w:val="24"/>
        </w:rPr>
        <w:t>Darbų/</w:t>
      </w:r>
      <w:r>
        <w:rPr>
          <w:rFonts w:eastAsia="Arial"/>
          <w:szCs w:val="24"/>
        </w:rPr>
        <w:t xml:space="preserve">Paslaugų perdavimo–priėmimo metu ar Sutartyje nurodyto </w:t>
      </w:r>
      <w:r w:rsidR="006A4E9B">
        <w:rPr>
          <w:rFonts w:eastAsia="Arial"/>
          <w:szCs w:val="24"/>
        </w:rPr>
        <w:t>Darbų/</w:t>
      </w:r>
      <w:r>
        <w:rPr>
          <w:rFonts w:eastAsia="Arial"/>
          <w:szCs w:val="24"/>
        </w:rPr>
        <w:t xml:space="preserve">Paslaugų garantinio termino (jei taikoma) metu Pirkėjo ar (ir) trečiųjų asmenų nustatyti </w:t>
      </w:r>
      <w:r w:rsidR="006A4E9B">
        <w:rPr>
          <w:rFonts w:eastAsia="Arial"/>
          <w:szCs w:val="24"/>
        </w:rPr>
        <w:t>Darbų/</w:t>
      </w:r>
      <w:r>
        <w:rPr>
          <w:rFonts w:eastAsia="Arial"/>
          <w:szCs w:val="24"/>
        </w:rPr>
        <w:t xml:space="preserve">Paslaugų teikimo ar rezultato kokybės neatitikimai Sutarties ar (ir) įstatymų bei kitų teisės aktų reikalavimams, paslėpti defektai, veiklos sutrikimai ar pan., dėl kurių </w:t>
      </w:r>
      <w:r w:rsidR="006A4E9B">
        <w:rPr>
          <w:rFonts w:eastAsia="Arial"/>
          <w:szCs w:val="24"/>
        </w:rPr>
        <w:t>Darbų/</w:t>
      </w:r>
      <w:r>
        <w:rPr>
          <w:rFonts w:eastAsia="Arial"/>
          <w:szCs w:val="24"/>
        </w:rPr>
        <w:t xml:space="preserve">Paslaugų rezultato nebūtų galima naudoti tam tikslui, kuriam Pirkėjas </w:t>
      </w:r>
      <w:r w:rsidR="006A4E9B">
        <w:rPr>
          <w:rFonts w:eastAsia="Arial"/>
          <w:szCs w:val="24"/>
        </w:rPr>
        <w:t>Darbus/</w:t>
      </w:r>
      <w:r>
        <w:rPr>
          <w:rFonts w:eastAsia="Arial"/>
          <w:szCs w:val="24"/>
        </w:rPr>
        <w:t xml:space="preserve">Paslaugas ketino naudoti arba dėl kurių </w:t>
      </w:r>
      <w:r w:rsidR="006A4E9B">
        <w:rPr>
          <w:rFonts w:eastAsia="Arial"/>
          <w:szCs w:val="24"/>
        </w:rPr>
        <w:t>Darbų/</w:t>
      </w:r>
      <w:r>
        <w:rPr>
          <w:rFonts w:eastAsia="Arial"/>
          <w:szCs w:val="24"/>
        </w:rPr>
        <w:t xml:space="preserve">Paslaugų naudingumas sumažėtų taip, kad Pirkėjas, apie tuos trūkumus žinodamas, arba apskritai nebūtų tų </w:t>
      </w:r>
      <w:r w:rsidR="006A4E9B">
        <w:rPr>
          <w:rFonts w:eastAsia="Arial"/>
          <w:szCs w:val="24"/>
        </w:rPr>
        <w:t>Darbų/</w:t>
      </w:r>
      <w:r>
        <w:rPr>
          <w:rFonts w:eastAsia="Arial"/>
          <w:szCs w:val="24"/>
        </w:rPr>
        <w:t xml:space="preserve">Paslaugų pirkęs, arba nebūtų už </w:t>
      </w:r>
      <w:r w:rsidR="006A4E9B">
        <w:rPr>
          <w:rFonts w:eastAsia="Arial"/>
          <w:szCs w:val="24"/>
        </w:rPr>
        <w:t>Darbus/</w:t>
      </w:r>
      <w:r>
        <w:rPr>
          <w:rFonts w:eastAsia="Arial"/>
          <w:szCs w:val="24"/>
        </w:rPr>
        <w:t>Paslaugas mokėjęs tokio dydžio kainos;</w:t>
      </w:r>
    </w:p>
    <w:p w14:paraId="1C60A179" w14:textId="719C63B8" w:rsidR="00167AF7" w:rsidRDefault="00167AF7" w:rsidP="00167AF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Tiekėjo išrašoma ir Pirkėjui apmokėjimui pateikiama sąskaita faktūra, PVM sąskaita faktūra ar kitas mokėjimo dokumentas už Tiekėjo tinkamai suteikt</w:t>
      </w:r>
      <w:r w:rsidR="00BC394C">
        <w:t>us</w:t>
      </w:r>
      <w:r>
        <w:t xml:space="preserve"> bei Pirkėjo priimt</w:t>
      </w:r>
      <w:r w:rsidR="00BC394C">
        <w:t>us</w:t>
      </w:r>
      <w:r>
        <w:t xml:space="preserve"> </w:t>
      </w:r>
      <w:r w:rsidR="00BC394C">
        <w:t>Darbus/</w:t>
      </w:r>
      <w:r>
        <w:rPr>
          <w:rFonts w:eastAsia="Arial"/>
        </w:rPr>
        <w:t>Paslaugas</w:t>
      </w:r>
      <w:r>
        <w:t xml:space="preserve">. </w:t>
      </w:r>
      <w:r>
        <w:rPr>
          <w:rFonts w:eastAsia="Arial"/>
        </w:rPr>
        <w:t xml:space="preserve">Jeigu Sutartyje yra numatytas </w:t>
      </w:r>
      <w:r w:rsidR="00BC394C">
        <w:rPr>
          <w:rFonts w:eastAsia="Arial"/>
        </w:rPr>
        <w:t>Darbų/</w:t>
      </w:r>
      <w:r>
        <w:rPr>
          <w:rFonts w:eastAsia="Arial"/>
        </w:rPr>
        <w:t>Paslaugų teikimas etapais ar periodais, Sąskaita gali būti pateikiama dėl kiekvieno etapo ar periodo atskirai;</w:t>
      </w:r>
    </w:p>
    <w:p w14:paraId="421F6DA2" w14:textId="15DB3311"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w:t>
      </w:r>
      <w:r w:rsidR="008C7A15">
        <w:rPr>
          <w:rFonts w:eastAsia="Arial"/>
        </w:rPr>
        <w:t>Darbų/</w:t>
      </w:r>
      <w:r>
        <w:rPr>
          <w:rFonts w:eastAsia="Arial"/>
        </w:rPr>
        <w:t xml:space="preserve">Paslaugų pirkimo-pardavimo sutarties Specialiosios sąlygos“ ir kurioje yra nurodytos pirkimo objekto įsigijimą aptariančios sąlygos (tokios kaip Pradinės sutarties vertė, </w:t>
      </w:r>
      <w:r w:rsidR="008C7A15">
        <w:rPr>
          <w:rFonts w:eastAsia="Arial"/>
        </w:rPr>
        <w:t>Darbų/</w:t>
      </w:r>
      <w:r>
        <w:rPr>
          <w:rFonts w:eastAsia="Arial"/>
        </w:rPr>
        <w:t xml:space="preserve">Paslaugų teikimo terminai ir pan.) bei kiti konkretūs duomenys (tokie kaip Šalys, </w:t>
      </w:r>
      <w:r w:rsidR="008C7A15">
        <w:rPr>
          <w:rFonts w:eastAsia="Arial"/>
        </w:rPr>
        <w:t>Darbai/</w:t>
      </w:r>
      <w:r>
        <w:rPr>
          <w:rFonts w:eastAsia="Arial"/>
        </w:rPr>
        <w:t>Paslaugos ir pan.), išvardyti priedai, taip pat nurodyti Bendrųjų sąlygų pakeitimai ir papildymai (jeigu tokie padaryti);</w:t>
      </w:r>
    </w:p>
    <w:p w14:paraId="4ABDAF0D" w14:textId="77777777" w:rsidR="00167AF7" w:rsidRDefault="00167AF7" w:rsidP="00167AF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9F15F56" w14:textId="77777777" w:rsidR="00167AF7" w:rsidRDefault="00167AF7" w:rsidP="00167AF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BE3495F" w14:textId="77777777"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982A745" w14:textId="1E834152"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xml:space="preserve">– </w:t>
      </w:r>
      <w:r w:rsidR="008C7A15">
        <w:rPr>
          <w:rFonts w:eastAsia="Arial"/>
        </w:rPr>
        <w:t>Darbų/</w:t>
      </w:r>
      <w:r>
        <w:rPr>
          <w:rFonts w:eastAsia="Arial"/>
        </w:rPr>
        <w:t>Paslaugų pirkimo–pardavimo sutartis, kurią sudaro Sutarties sąlygos, Specialiosiose sąlygose išvardyti priedai ir Susitarimai;</w:t>
      </w:r>
    </w:p>
    <w:p w14:paraId="7457A8F4" w14:textId="77777777"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61F97CE5" w14:textId="77777777"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B393888" w14:textId="1774139E" w:rsidR="00167AF7" w:rsidRDefault="00167AF7" w:rsidP="00167AF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teikiantis Specialiosiose sąlygose nurodyt</w:t>
      </w:r>
      <w:r w:rsidR="00FE5ADD">
        <w:t>us Darbus/</w:t>
      </w:r>
      <w:r>
        <w:t xml:space="preserve"> </w:t>
      </w:r>
      <w:r>
        <w:rPr>
          <w:rFonts w:eastAsia="Arial"/>
        </w:rPr>
        <w:t>Paslaugas</w:t>
      </w:r>
      <w:r>
        <w:t>;</w:t>
      </w:r>
    </w:p>
    <w:p w14:paraId="1D3A7CFE" w14:textId="12A98E1F" w:rsidR="00167AF7" w:rsidRDefault="00167AF7" w:rsidP="00167AF7">
      <w:pPr>
        <w:widowControl w:val="0"/>
        <w:tabs>
          <w:tab w:val="left" w:pos="567"/>
          <w:tab w:val="left" w:pos="851"/>
          <w:tab w:val="left" w:pos="992"/>
          <w:tab w:val="left" w:pos="1134"/>
        </w:tabs>
        <w:spacing w:line="276" w:lineRule="auto"/>
        <w:jc w:val="both"/>
      </w:pPr>
      <w:r>
        <w:t xml:space="preserve">1.1.1.16. </w:t>
      </w:r>
      <w:r>
        <w:rPr>
          <w:b/>
          <w:bCs/>
        </w:rPr>
        <w:t xml:space="preserve">Užsakymas </w:t>
      </w:r>
      <w:r>
        <w:t xml:space="preserve">– Pirkėjo Tiekėjui raštu (tekstiniu pranešimu, elektroniniu paštu, per Pirkėjo nurodytą informacinę sistemą ar kt.) teikiamas užsakymas dėl </w:t>
      </w:r>
      <w:r w:rsidR="00FE5ADD">
        <w:t>Darbų/</w:t>
      </w:r>
      <w:r>
        <w:t>Paslaugų teikimo. Užsakymas siunčiamas Specialiosiose sąlygose nurodytais būdais ir kontaktais ir laikomas tinkamai išsiųstas ir gautas Specialiosiose sąlygose nustatyta tvarka;</w:t>
      </w:r>
    </w:p>
    <w:p w14:paraId="67D9EFF7" w14:textId="77777777" w:rsidR="00167AF7" w:rsidRDefault="00167AF7" w:rsidP="00167AF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2ED7D2D0" w14:textId="77777777"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8BF479C" w14:textId="77777777" w:rsidR="00167AF7" w:rsidRDefault="00167AF7" w:rsidP="00167AF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D2B018A" w14:textId="77777777" w:rsidR="00167AF7" w:rsidRDefault="00167AF7" w:rsidP="00167AF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5E6EB1F" w14:textId="77777777" w:rsidR="00167AF7" w:rsidRDefault="00167AF7" w:rsidP="00167AF7">
      <w:pPr>
        <w:widowControl w:val="0"/>
        <w:tabs>
          <w:tab w:val="left" w:pos="567"/>
          <w:tab w:val="left" w:pos="851"/>
          <w:tab w:val="left" w:pos="992"/>
          <w:tab w:val="left" w:pos="1134"/>
        </w:tabs>
        <w:spacing w:line="276" w:lineRule="auto"/>
        <w:jc w:val="both"/>
        <w:rPr>
          <w:rFonts w:eastAsia="Arial"/>
          <w:b/>
          <w:bCs/>
        </w:rPr>
      </w:pPr>
    </w:p>
    <w:p w14:paraId="06D6AB87" w14:textId="77777777" w:rsidR="00167AF7" w:rsidRDefault="00167AF7" w:rsidP="00167AF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47F1469" w14:textId="77777777" w:rsidR="00167AF7" w:rsidRDefault="00167AF7" w:rsidP="00167AF7">
      <w:pPr>
        <w:keepNext/>
        <w:keepLines/>
        <w:tabs>
          <w:tab w:val="left" w:pos="567"/>
        </w:tabs>
        <w:spacing w:line="276" w:lineRule="auto"/>
        <w:ind w:left="792"/>
        <w:jc w:val="both"/>
        <w:rPr>
          <w:rFonts w:eastAsia="Cambria"/>
          <w:b/>
          <w:bCs/>
          <w14:numSpacing w14:val="tabular"/>
        </w:rPr>
      </w:pPr>
    </w:p>
    <w:p w14:paraId="4A3EED17" w14:textId="77777777"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6B1A6963" w14:textId="77777777"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F49F997" w14:textId="77777777"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03F9152A" w14:textId="77777777"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5AD90C0" w14:textId="77777777"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E96DAD5" w14:textId="59434F60"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 xml:space="preserve">Kvalifikacija, rėmimasis kitų ūkio subjektų pajėgumais, </w:t>
      </w:r>
      <w:r w:rsidR="00C16F4A">
        <w:rPr>
          <w:rFonts w:eastAsia="Arial"/>
        </w:rPr>
        <w:t>Darbų/</w:t>
      </w:r>
      <w:r>
        <w:rPr>
          <w:rFonts w:eastAsia="Arial"/>
        </w:rPr>
        <w:t>Paslaugų apimtis, peržiūra suprantami taip, kaip nustatyta VPĮ bei jį įgyvendinančiuose teisės aktuose.</w:t>
      </w:r>
    </w:p>
    <w:p w14:paraId="2C56095A" w14:textId="060676D5"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w:t>
      </w:r>
      <w:r w:rsidR="00C16F4A">
        <w:rPr>
          <w:rFonts w:eastAsia="Arial"/>
        </w:rPr>
        <w:t>Darbų/</w:t>
      </w:r>
      <w:r>
        <w:rPr>
          <w:rFonts w:eastAsia="Arial"/>
        </w:rPr>
        <w:t xml:space="preserve">Paslaugų perdavimo–priėmimo akto, kaip atskiro dokumento, reikalauti neprivaloma, Šalys susitaria, ir tai aiškiai nurodo Specialiosiose sąlygose, </w:t>
      </w:r>
      <w:r w:rsidR="00C16F4A">
        <w:rPr>
          <w:rFonts w:eastAsia="Arial"/>
        </w:rPr>
        <w:t>Darbų/</w:t>
      </w:r>
      <w:r>
        <w:rPr>
          <w:rFonts w:eastAsia="Arial"/>
        </w:rPr>
        <w:t xml:space="preserve">Paslaugų perdavimo–priėmimo aktu laikoma Sąskaita. Tais atvejais, kai išrašoma Sąskaita ir </w:t>
      </w:r>
      <w:r w:rsidR="00C16F4A">
        <w:rPr>
          <w:rFonts w:eastAsia="Arial"/>
        </w:rPr>
        <w:t>Darbų/</w:t>
      </w:r>
      <w:r>
        <w:rPr>
          <w:rFonts w:eastAsia="Arial"/>
        </w:rPr>
        <w:t xml:space="preserve">Paslaugų perdavimo–priėmimo aktas nepasirašomas, Sutarties nuostatos dėl </w:t>
      </w:r>
      <w:r w:rsidR="00C16F4A">
        <w:rPr>
          <w:rFonts w:eastAsia="Arial"/>
        </w:rPr>
        <w:t>Darbų/</w:t>
      </w:r>
      <w:r>
        <w:rPr>
          <w:rFonts w:eastAsia="Arial"/>
        </w:rPr>
        <w:t>Paslaugų perdavimo–priėmimo akto išrašymo taikomos ir Sąskaitos išrašymui.</w:t>
      </w:r>
    </w:p>
    <w:p w14:paraId="7BB191CA" w14:textId="77777777"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632F940" w14:textId="77777777"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C910AA7" w14:textId="77777777"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735292EA" w14:textId="77777777"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1DB0A94" w14:textId="77777777"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B319514" w14:textId="77777777" w:rsidR="00167AF7" w:rsidRDefault="00167AF7" w:rsidP="00167AF7">
      <w:pPr>
        <w:widowControl w:val="0"/>
        <w:tabs>
          <w:tab w:val="left" w:pos="567"/>
          <w:tab w:val="left" w:pos="851"/>
          <w:tab w:val="left" w:pos="992"/>
          <w:tab w:val="left" w:pos="1134"/>
        </w:tabs>
        <w:spacing w:line="276" w:lineRule="auto"/>
        <w:jc w:val="both"/>
        <w:rPr>
          <w:rFonts w:eastAsia="Arial"/>
          <w:b/>
          <w:bCs/>
        </w:rPr>
      </w:pPr>
    </w:p>
    <w:p w14:paraId="0830D46B" w14:textId="77777777" w:rsidR="00167AF7" w:rsidRDefault="00167AF7" w:rsidP="00167AF7">
      <w:pPr>
        <w:keepNext/>
        <w:keepLines/>
        <w:widowControl w:val="0"/>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5451D088" w14:textId="77777777" w:rsidR="00167AF7" w:rsidRDefault="00167AF7" w:rsidP="00167AF7">
      <w:pPr>
        <w:keepNext/>
        <w:keepLines/>
        <w:widowControl w:val="0"/>
        <w:tabs>
          <w:tab w:val="left" w:pos="426"/>
          <w:tab w:val="left" w:pos="567"/>
          <w:tab w:val="left" w:pos="851"/>
          <w:tab w:val="left" w:pos="992"/>
          <w:tab w:val="left" w:pos="1134"/>
        </w:tabs>
        <w:spacing w:line="276" w:lineRule="auto"/>
        <w:jc w:val="both"/>
        <w:outlineLvl w:val="1"/>
        <w:rPr>
          <w:rFonts w:eastAsia="Arial"/>
          <w:b/>
        </w:rPr>
      </w:pPr>
    </w:p>
    <w:p w14:paraId="61B9CC11" w14:textId="77777777" w:rsidR="00167AF7" w:rsidRDefault="00167AF7" w:rsidP="00167AF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FD6A023" w14:textId="77777777" w:rsidR="00167AF7" w:rsidRDefault="00167AF7" w:rsidP="00167AF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57CA3123" w14:textId="77777777" w:rsidR="00167AF7" w:rsidRDefault="00167AF7" w:rsidP="00167AF7">
      <w:pPr>
        <w:tabs>
          <w:tab w:val="left" w:pos="709"/>
        </w:tabs>
        <w:spacing w:line="276" w:lineRule="auto"/>
        <w:jc w:val="both"/>
        <w:outlineLvl w:val="2"/>
        <w:rPr>
          <w:rFonts w:eastAsia="Trebuchet MS"/>
          <w:bCs/>
        </w:rPr>
      </w:pPr>
      <w:r>
        <w:rPr>
          <w:rFonts w:eastAsia="Trebuchet MS"/>
          <w:bCs/>
        </w:rPr>
        <w:t>1.3.1.2. Specialiosios sąlygos;</w:t>
      </w:r>
    </w:p>
    <w:p w14:paraId="02CBDE11" w14:textId="77777777" w:rsidR="00167AF7" w:rsidRDefault="00167AF7" w:rsidP="00167AF7">
      <w:pPr>
        <w:tabs>
          <w:tab w:val="left" w:pos="709"/>
        </w:tabs>
        <w:spacing w:line="276" w:lineRule="auto"/>
        <w:jc w:val="both"/>
        <w:outlineLvl w:val="2"/>
        <w:rPr>
          <w:rFonts w:eastAsia="Trebuchet MS"/>
          <w:bCs/>
        </w:rPr>
      </w:pPr>
      <w:r>
        <w:rPr>
          <w:rFonts w:eastAsia="Trebuchet MS"/>
          <w:bCs/>
        </w:rPr>
        <w:t>1.3.1.3. Bendrosios sąlygos;</w:t>
      </w:r>
    </w:p>
    <w:p w14:paraId="6212D730" w14:textId="77777777" w:rsidR="00167AF7" w:rsidRDefault="00167AF7" w:rsidP="00167AF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7D6424E" w14:textId="77777777" w:rsidR="00167AF7" w:rsidRDefault="00167AF7" w:rsidP="00167AF7">
      <w:pPr>
        <w:tabs>
          <w:tab w:val="left" w:pos="709"/>
        </w:tabs>
        <w:spacing w:line="276" w:lineRule="auto"/>
        <w:jc w:val="both"/>
        <w:outlineLvl w:val="2"/>
        <w:rPr>
          <w:rFonts w:eastAsia="Trebuchet MS"/>
          <w:bCs/>
        </w:rPr>
      </w:pPr>
      <w:r>
        <w:rPr>
          <w:rFonts w:eastAsia="Trebuchet MS"/>
          <w:bCs/>
        </w:rPr>
        <w:t>1.3.1.5. Pasiūlymas;</w:t>
      </w:r>
    </w:p>
    <w:p w14:paraId="41BA6A1A" w14:textId="77777777" w:rsidR="00167AF7" w:rsidRDefault="00167AF7" w:rsidP="00167AF7">
      <w:pPr>
        <w:tabs>
          <w:tab w:val="left" w:pos="709"/>
        </w:tabs>
        <w:spacing w:line="276" w:lineRule="auto"/>
        <w:jc w:val="both"/>
        <w:outlineLvl w:val="2"/>
        <w:rPr>
          <w:rFonts w:eastAsia="Trebuchet MS"/>
          <w:bCs/>
        </w:rPr>
      </w:pPr>
      <w:r>
        <w:rPr>
          <w:rFonts w:eastAsia="Trebuchet MS"/>
          <w:bCs/>
        </w:rPr>
        <w:t>1.3.1.6. Kiti Specialiosiose sąlygose išvardinti priedai.</w:t>
      </w:r>
    </w:p>
    <w:p w14:paraId="27853107" w14:textId="77777777" w:rsidR="00167AF7" w:rsidRDefault="00167AF7" w:rsidP="00167AF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BB69B41" w14:textId="77777777" w:rsidR="00167AF7" w:rsidRDefault="00167AF7" w:rsidP="00167AF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76EF1EA" w14:textId="77777777"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6438E07" w14:textId="77777777" w:rsidR="00167AF7" w:rsidRDefault="00167AF7" w:rsidP="00167AF7">
      <w:pPr>
        <w:widowControl w:val="0"/>
        <w:tabs>
          <w:tab w:val="left" w:pos="567"/>
          <w:tab w:val="left" w:pos="851"/>
          <w:tab w:val="left" w:pos="992"/>
          <w:tab w:val="left" w:pos="1134"/>
        </w:tabs>
        <w:spacing w:line="276" w:lineRule="auto"/>
        <w:jc w:val="both"/>
        <w:rPr>
          <w:rFonts w:eastAsia="Arial"/>
          <w:b/>
          <w:bCs/>
        </w:rPr>
      </w:pPr>
    </w:p>
    <w:p w14:paraId="08AC6B3A" w14:textId="77777777" w:rsidR="00167AF7" w:rsidRDefault="00167AF7" w:rsidP="00167AF7">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99A4AE3" w14:textId="77777777" w:rsidR="00167AF7" w:rsidRDefault="00167AF7" w:rsidP="00167AF7">
      <w:pPr>
        <w:keepNext/>
        <w:keepLines/>
        <w:widowControl w:val="0"/>
        <w:tabs>
          <w:tab w:val="left" w:pos="284"/>
          <w:tab w:val="left" w:pos="567"/>
          <w:tab w:val="left" w:pos="851"/>
          <w:tab w:val="left" w:pos="992"/>
          <w:tab w:val="left" w:pos="1134"/>
        </w:tabs>
        <w:spacing w:line="276" w:lineRule="auto"/>
        <w:jc w:val="both"/>
        <w:rPr>
          <w:rFonts w:eastAsia="Arial"/>
          <w:b/>
          <w:caps/>
        </w:rPr>
      </w:pPr>
    </w:p>
    <w:p w14:paraId="0F37D6DC" w14:textId="56C85695" w:rsidR="00167AF7" w:rsidRDefault="00167AF7" w:rsidP="00167AF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w:t>
      </w:r>
      <w:r w:rsidR="000E52DF">
        <w:rPr>
          <w:rFonts w:eastAsia="Cambria"/>
        </w:rPr>
        <w:t>įvykdyti/</w:t>
      </w:r>
      <w:r>
        <w:rPr>
          <w:rFonts w:eastAsia="Cambria"/>
        </w:rPr>
        <w:t xml:space="preserve">suteikti Pirkėjui </w:t>
      </w:r>
      <w:r w:rsidR="00C16F4A">
        <w:rPr>
          <w:rFonts w:eastAsia="Cambria"/>
        </w:rPr>
        <w:t>Darbus/</w:t>
      </w:r>
      <w:r>
        <w:rPr>
          <w:rFonts w:eastAsia="Cambria"/>
        </w:rPr>
        <w:t xml:space="preserve">Paslaugas, atitinkančias Sutartyje nustatytus reikalavimus, o Pirkėjas įsipareigoja priimti Sutarties sąlygas atitinkančias ir tinkamai </w:t>
      </w:r>
      <w:r w:rsidR="00C16F4A">
        <w:rPr>
          <w:rFonts w:eastAsia="Cambria"/>
        </w:rPr>
        <w:t>įvykdytus</w:t>
      </w:r>
      <w:r w:rsidR="000E52DF">
        <w:rPr>
          <w:rFonts w:eastAsia="Cambria"/>
        </w:rPr>
        <w:t>/suteiktas</w:t>
      </w:r>
      <w:r w:rsidR="00C16F4A">
        <w:rPr>
          <w:rFonts w:eastAsia="Cambria"/>
        </w:rPr>
        <w:t xml:space="preserve"> Darbus/</w:t>
      </w:r>
      <w:r>
        <w:rPr>
          <w:rFonts w:eastAsia="Arial"/>
        </w:rPr>
        <w:t>Paslaugas</w:t>
      </w:r>
      <w:r>
        <w:rPr>
          <w:rFonts w:eastAsia="Cambria"/>
        </w:rPr>
        <w:t xml:space="preserve"> bei sumokėti Tiekėjui Sutartyje nurodytą kainą Sutartyje nustatytomis sąlygomis ir tvarka.</w:t>
      </w:r>
    </w:p>
    <w:p w14:paraId="6C3A7B14" w14:textId="386BB8A9" w:rsidR="00167AF7" w:rsidRDefault="00167AF7" w:rsidP="00167AF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w:t>
      </w:r>
      <w:r w:rsidR="00C16F4A">
        <w:rPr>
          <w:rFonts w:eastAsia="Arial"/>
        </w:rPr>
        <w:t>Darbų/</w:t>
      </w:r>
      <w:r>
        <w:rPr>
          <w:rFonts w:eastAsia="Arial"/>
        </w:rPr>
        <w:t xml:space="preserve">Paslaugų teikimu ar jų kokybe, arba kaip Tiekėjo atsisakymas </w:t>
      </w:r>
      <w:r>
        <w:t>įstatymuose bei kituose teisės aktuose</w:t>
      </w:r>
      <w:r>
        <w:rPr>
          <w:rFonts w:eastAsia="Arial"/>
        </w:rPr>
        <w:t xml:space="preserve"> numatytų ir Sutartimi neaptartų Tiekėjo kitų teisių ir garantijų dėl atlyginimo už </w:t>
      </w:r>
      <w:r w:rsidR="00C16F4A">
        <w:rPr>
          <w:rFonts w:eastAsia="Arial"/>
        </w:rPr>
        <w:t>įvykdytus Darbus/</w:t>
      </w:r>
      <w:r>
        <w:rPr>
          <w:rFonts w:eastAsia="Arial"/>
        </w:rPr>
        <w:t xml:space="preserve"> Paslaug</w:t>
      </w:r>
      <w:r w:rsidR="00C16F4A">
        <w:rPr>
          <w:rFonts w:eastAsia="Arial"/>
        </w:rPr>
        <w:t>as</w:t>
      </w:r>
      <w:r>
        <w:rPr>
          <w:rFonts w:eastAsia="Arial"/>
        </w:rPr>
        <w:t xml:space="preserve"> gavimo.</w:t>
      </w:r>
    </w:p>
    <w:p w14:paraId="1A90A135" w14:textId="6F150116" w:rsidR="00167AF7" w:rsidRDefault="00167AF7" w:rsidP="00167AF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w:t>
      </w:r>
      <w:r w:rsidR="00FD31E4">
        <w:rPr>
          <w:rFonts w:eastAsia="Arial"/>
        </w:rPr>
        <w:t>Darbai/</w:t>
      </w:r>
      <w:r>
        <w:rPr>
          <w:rFonts w:eastAsia="Arial"/>
        </w:rPr>
        <w:t xml:space="preserve">Paslaugos atitiktų techninės specifikacijos reikalavimus ir </w:t>
      </w:r>
      <w:r>
        <w:rPr>
          <w:rFonts w:eastAsia="Arial"/>
        </w:rPr>
        <w:lastRenderedPageBreak/>
        <w:t xml:space="preserve">Tiekėjo pasiūlymo sąlygas, būtų </w:t>
      </w:r>
      <w:r w:rsidR="00FD31E4">
        <w:rPr>
          <w:rFonts w:eastAsia="Arial"/>
        </w:rPr>
        <w:t xml:space="preserve">atliekami </w:t>
      </w:r>
      <w:r>
        <w:rPr>
          <w:rFonts w:eastAsia="Arial"/>
        </w:rPr>
        <w:t>kokybišk</w:t>
      </w:r>
      <w:r w:rsidR="00FD31E4">
        <w:rPr>
          <w:rFonts w:eastAsia="Arial"/>
        </w:rPr>
        <w:t>ai</w:t>
      </w:r>
      <w:r>
        <w:rPr>
          <w:rFonts w:eastAsia="Arial"/>
        </w:rPr>
        <w:t>, teikiam</w:t>
      </w:r>
      <w:r w:rsidR="00FD31E4">
        <w:rPr>
          <w:rFonts w:eastAsia="Arial"/>
        </w:rPr>
        <w:t>i</w:t>
      </w:r>
      <w:r>
        <w:rPr>
          <w:rFonts w:eastAsia="Arial"/>
        </w:rPr>
        <w:t xml:space="preserve"> tinkamai ir laiku, laikantis Sutarties sąlygų taip, kad tai labiausiai atitiktų Pirkėjo interesus, pagal geriausius visuotinai pripažįstamus profesinius, techninius standartus ir praktiką, panaudodamas visus reikiamus įgūdžius ir žinias.</w:t>
      </w:r>
    </w:p>
    <w:p w14:paraId="39853A4F" w14:textId="77777777" w:rsidR="00167AF7" w:rsidRDefault="00167AF7" w:rsidP="00167AF7">
      <w:pPr>
        <w:widowControl w:val="0"/>
        <w:tabs>
          <w:tab w:val="left" w:pos="426"/>
          <w:tab w:val="left" w:pos="567"/>
          <w:tab w:val="left" w:pos="851"/>
          <w:tab w:val="left" w:pos="992"/>
          <w:tab w:val="left" w:pos="1134"/>
        </w:tabs>
        <w:spacing w:line="276" w:lineRule="auto"/>
        <w:jc w:val="both"/>
        <w:rPr>
          <w:rFonts w:eastAsia="Arial"/>
        </w:rPr>
      </w:pPr>
    </w:p>
    <w:p w14:paraId="471AAA30" w14:textId="77777777" w:rsidR="00167AF7" w:rsidRDefault="00167AF7" w:rsidP="00167AF7">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4FFC3D5" w14:textId="77777777" w:rsidR="00167AF7" w:rsidRDefault="00167AF7" w:rsidP="00167AF7">
      <w:pPr>
        <w:keepNext/>
        <w:keepLines/>
        <w:widowControl w:val="0"/>
        <w:tabs>
          <w:tab w:val="left" w:pos="284"/>
          <w:tab w:val="left" w:pos="567"/>
          <w:tab w:val="left" w:pos="851"/>
          <w:tab w:val="left" w:pos="992"/>
          <w:tab w:val="left" w:pos="1134"/>
        </w:tabs>
        <w:spacing w:line="276" w:lineRule="auto"/>
        <w:rPr>
          <w:rFonts w:eastAsia="Arial"/>
          <w:b/>
          <w:caps/>
        </w:rPr>
      </w:pPr>
    </w:p>
    <w:p w14:paraId="4308BEC3" w14:textId="77777777" w:rsidR="00167AF7" w:rsidRDefault="00167AF7" w:rsidP="00167AF7">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18B0666" w14:textId="77777777" w:rsidR="00167AF7" w:rsidRDefault="00167AF7" w:rsidP="00167AF7">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rPr>
      </w:pPr>
    </w:p>
    <w:p w14:paraId="0D813C71" w14:textId="77777777" w:rsidR="00167AF7" w:rsidRDefault="00167AF7" w:rsidP="00167AF7">
      <w:pPr>
        <w:widowControl w:val="0"/>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1F8762C" w14:textId="77777777"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3DA3587" w14:textId="77777777"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054430B9" w14:textId="77777777"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240DD0EC" w14:textId="77777777"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4114AB8D" w14:textId="77777777"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1061471" w14:textId="77777777"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14B132E" w14:textId="77777777"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682BCDA2" w14:textId="77777777" w:rsidR="00167AF7" w:rsidRDefault="00167AF7" w:rsidP="00167AF7">
      <w:pPr>
        <w:keepNext/>
        <w:keepLines/>
        <w:widowControl w:val="0"/>
        <w:tabs>
          <w:tab w:val="left" w:pos="567"/>
          <w:tab w:val="left" w:pos="851"/>
          <w:tab w:val="left" w:pos="992"/>
          <w:tab w:val="left" w:pos="1134"/>
        </w:tabs>
        <w:spacing w:line="276" w:lineRule="auto"/>
        <w:jc w:val="both"/>
        <w:outlineLvl w:val="1"/>
        <w:rPr>
          <w:rFonts w:eastAsia="Arial"/>
          <w:b/>
          <w:bCs/>
        </w:rPr>
      </w:pPr>
    </w:p>
    <w:p w14:paraId="737CBEDA" w14:textId="77777777" w:rsidR="00167AF7" w:rsidRDefault="00167AF7" w:rsidP="00167AF7">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3B2ACD4" w14:textId="77777777" w:rsidR="00167AF7" w:rsidRDefault="00167AF7" w:rsidP="00167AF7">
      <w:pPr>
        <w:keepNext/>
        <w:keepLines/>
        <w:widowControl w:val="0"/>
        <w:tabs>
          <w:tab w:val="left" w:pos="567"/>
          <w:tab w:val="left" w:pos="851"/>
          <w:tab w:val="left" w:pos="992"/>
          <w:tab w:val="left" w:pos="1134"/>
        </w:tabs>
        <w:spacing w:line="276" w:lineRule="auto"/>
        <w:jc w:val="both"/>
        <w:outlineLvl w:val="1"/>
        <w:rPr>
          <w:rFonts w:eastAsia="Arial"/>
          <w:b/>
          <w:bCs/>
        </w:rPr>
      </w:pPr>
    </w:p>
    <w:p w14:paraId="489D0FC4" w14:textId="77777777" w:rsidR="00167AF7" w:rsidRDefault="00167AF7" w:rsidP="00167AF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C72A85F" w14:textId="77777777" w:rsidR="00167AF7" w:rsidRDefault="00167AF7" w:rsidP="00167AF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5B21A01" w14:textId="77777777"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7C9C7BDD" w14:textId="77777777" w:rsidR="00167AF7" w:rsidRDefault="00167AF7" w:rsidP="00167AF7">
      <w:pPr>
        <w:widowControl w:val="0"/>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1A48D5E2" w14:textId="77777777" w:rsidR="00167AF7" w:rsidRDefault="00167AF7" w:rsidP="00167AF7">
      <w:pPr>
        <w:widowControl w:val="0"/>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7741F7AB" w14:textId="77777777" w:rsidR="00167AF7" w:rsidRDefault="00167AF7" w:rsidP="00167AF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8C760A5" w14:textId="77777777" w:rsidR="00167AF7" w:rsidRDefault="00167AF7" w:rsidP="00167AF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3D367CB" w14:textId="77777777" w:rsidR="00167AF7" w:rsidRDefault="00167AF7" w:rsidP="00167AF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041A605" w14:textId="77777777" w:rsidR="00167AF7" w:rsidRDefault="00167AF7" w:rsidP="00167AF7">
      <w:pPr>
        <w:widowControl w:val="0"/>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18AEE67" w14:textId="77777777" w:rsidR="00167AF7" w:rsidRDefault="00167AF7" w:rsidP="00167AF7">
      <w:pPr>
        <w:widowControl w:val="0"/>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9E89E23" w14:textId="77777777" w:rsidR="00167AF7" w:rsidRDefault="00167AF7" w:rsidP="00167AF7">
      <w:pPr>
        <w:widowControl w:val="0"/>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C0791D0" w14:textId="77777777" w:rsidR="00167AF7" w:rsidRDefault="00167AF7" w:rsidP="00167AF7">
      <w:pPr>
        <w:widowControl w:val="0"/>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9719E05" w14:textId="77777777" w:rsidR="00167AF7" w:rsidRDefault="00167AF7" w:rsidP="00167AF7">
      <w:pPr>
        <w:widowControl w:val="0"/>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6C80E44" w14:textId="77777777" w:rsidR="00167AF7" w:rsidRDefault="00167AF7" w:rsidP="00167AF7">
      <w:pPr>
        <w:widowControl w:val="0"/>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03D8287D" w14:textId="77777777" w:rsidR="00167AF7" w:rsidRDefault="00167AF7" w:rsidP="00167AF7">
      <w:pPr>
        <w:widowControl w:val="0"/>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1695F876" w14:textId="77777777" w:rsidR="00167AF7" w:rsidRDefault="00167AF7" w:rsidP="00167AF7">
      <w:pPr>
        <w:widowControl w:val="0"/>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1269916D" w14:textId="77777777" w:rsidR="00167AF7" w:rsidRDefault="00167AF7" w:rsidP="00167AF7">
      <w:pPr>
        <w:widowControl w:val="0"/>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76FCABCE" w14:textId="77777777" w:rsidR="00167AF7" w:rsidRDefault="00167AF7" w:rsidP="00167AF7">
      <w:pPr>
        <w:widowControl w:val="0"/>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5657FA4A" w14:textId="77777777" w:rsidR="00167AF7" w:rsidRDefault="00167AF7" w:rsidP="00167AF7">
      <w:pPr>
        <w:widowControl w:val="0"/>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829DDD9" w14:textId="77777777" w:rsidR="00167AF7" w:rsidRDefault="00167AF7" w:rsidP="00167AF7">
      <w:pPr>
        <w:widowControl w:val="0"/>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9309610" w14:textId="77777777" w:rsidR="00167AF7" w:rsidRDefault="00167AF7" w:rsidP="00167AF7">
      <w:pPr>
        <w:widowControl w:val="0"/>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7F9C18C" w14:textId="77777777" w:rsidR="00167AF7" w:rsidRDefault="00167AF7" w:rsidP="00167AF7">
      <w:pPr>
        <w:widowControl w:val="0"/>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382FA9D" w14:textId="77777777" w:rsidR="00167AF7" w:rsidRDefault="00167AF7" w:rsidP="00167AF7">
      <w:pPr>
        <w:widowControl w:val="0"/>
        <w:tabs>
          <w:tab w:val="left" w:pos="567"/>
          <w:tab w:val="left" w:pos="851"/>
          <w:tab w:val="left" w:pos="992"/>
          <w:tab w:val="left" w:pos="1134"/>
        </w:tabs>
        <w:spacing w:line="276" w:lineRule="auto"/>
        <w:jc w:val="both"/>
        <w:rPr>
          <w:rFonts w:eastAsia="Cambria"/>
          <w:b/>
          <w:bCs/>
          <w:shd w:val="clear" w:color="auto" w:fill="FFFFFF"/>
        </w:rPr>
      </w:pPr>
    </w:p>
    <w:p w14:paraId="02D54250" w14:textId="77777777" w:rsidR="00167AF7" w:rsidRDefault="00167AF7" w:rsidP="00167AF7">
      <w:pPr>
        <w:widowControl w:val="0"/>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A5DB27B" w14:textId="77777777" w:rsidR="00167AF7" w:rsidRDefault="00167AF7" w:rsidP="00167AF7">
      <w:pPr>
        <w:widowControl w:val="0"/>
        <w:tabs>
          <w:tab w:val="left" w:pos="567"/>
        </w:tabs>
        <w:spacing w:line="276" w:lineRule="auto"/>
        <w:jc w:val="both"/>
        <w:rPr>
          <w:rFonts w:eastAsia="Cambria"/>
          <w:b/>
          <w:bCs/>
        </w:rPr>
      </w:pPr>
    </w:p>
    <w:p w14:paraId="0794F41A" w14:textId="77777777" w:rsidR="00167AF7" w:rsidRDefault="00167AF7" w:rsidP="00167AF7">
      <w:pPr>
        <w:widowControl w:val="0"/>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86544A3" w14:textId="77777777" w:rsidR="00167AF7" w:rsidRDefault="00167AF7" w:rsidP="00167AF7">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0070E16" w14:textId="77777777" w:rsidR="00167AF7" w:rsidRDefault="00167AF7" w:rsidP="00167AF7">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09B438FD" w14:textId="77777777" w:rsidR="00167AF7" w:rsidRDefault="00167AF7" w:rsidP="00167AF7">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įrodymus, pagrindžiančius bent vieną </w:t>
      </w:r>
      <w:r>
        <w:rPr>
          <w:rFonts w:eastAsia="Cambria"/>
          <w:shd w:val="clear" w:color="auto" w:fill="FFFFFF"/>
        </w:rPr>
        <w:lastRenderedPageBreak/>
        <w:t>Partnerio atsisakymo ar keitimo aplinkybę, nurodytą Sutartyje;</w:t>
      </w:r>
    </w:p>
    <w:p w14:paraId="61FAF0F7" w14:textId="77777777" w:rsidR="00167AF7" w:rsidRDefault="00167AF7" w:rsidP="00167AF7">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2FB1044" w14:textId="77777777" w:rsidR="00167AF7" w:rsidRDefault="00167AF7" w:rsidP="00167AF7">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24ABE70F" w14:textId="77777777" w:rsidR="00167AF7" w:rsidRDefault="00167AF7" w:rsidP="00167AF7">
      <w:pPr>
        <w:widowControl w:val="0"/>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1CBE2B8" w14:textId="77777777" w:rsidR="00167AF7" w:rsidRDefault="00167AF7" w:rsidP="00167AF7">
      <w:pPr>
        <w:widowControl w:val="0"/>
        <w:tabs>
          <w:tab w:val="left" w:pos="567"/>
          <w:tab w:val="left" w:pos="851"/>
          <w:tab w:val="left" w:pos="992"/>
          <w:tab w:val="left" w:pos="1134"/>
        </w:tabs>
        <w:spacing w:line="276" w:lineRule="auto"/>
        <w:jc w:val="both"/>
        <w:rPr>
          <w:rFonts w:eastAsia="Cambria"/>
          <w:b/>
          <w:bCs/>
        </w:rPr>
      </w:pPr>
    </w:p>
    <w:p w14:paraId="35C5967E" w14:textId="77777777" w:rsidR="00167AF7" w:rsidRDefault="00167AF7" w:rsidP="00167AF7">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82B3E1B" w14:textId="77777777" w:rsidR="00167AF7" w:rsidRDefault="00167AF7" w:rsidP="00167AF7">
      <w:pPr>
        <w:keepNext/>
        <w:keepLines/>
        <w:widowControl w:val="0"/>
        <w:tabs>
          <w:tab w:val="left" w:pos="567"/>
          <w:tab w:val="left" w:pos="851"/>
          <w:tab w:val="left" w:pos="992"/>
          <w:tab w:val="left" w:pos="1134"/>
        </w:tabs>
        <w:spacing w:line="276" w:lineRule="auto"/>
        <w:jc w:val="both"/>
        <w:outlineLvl w:val="1"/>
        <w:rPr>
          <w:rFonts w:eastAsia="Arial"/>
          <w:b/>
        </w:rPr>
      </w:pPr>
    </w:p>
    <w:p w14:paraId="2DFA85F3" w14:textId="77777777"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EF183BB" w14:textId="77777777" w:rsidR="00167AF7" w:rsidRDefault="00167AF7" w:rsidP="00167AF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2578F94" w14:textId="77777777" w:rsidR="00167AF7" w:rsidRDefault="00167AF7" w:rsidP="00167AF7">
      <w:pPr>
        <w:widowControl w:val="0"/>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42BD0F2" w14:textId="77777777" w:rsidR="00167AF7" w:rsidRDefault="00167AF7" w:rsidP="00167AF7">
      <w:pPr>
        <w:widowControl w:val="0"/>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FFBA5E2" w14:textId="77777777" w:rsidR="00167AF7" w:rsidRDefault="00167AF7" w:rsidP="00167AF7">
      <w:pPr>
        <w:widowControl w:val="0"/>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5417C45D" w14:textId="77777777" w:rsidR="00167AF7" w:rsidRDefault="00167AF7" w:rsidP="00167AF7">
      <w:pPr>
        <w:widowControl w:val="0"/>
        <w:tabs>
          <w:tab w:val="left" w:pos="567"/>
          <w:tab w:val="left" w:pos="851"/>
          <w:tab w:val="left" w:pos="992"/>
          <w:tab w:val="left" w:pos="1134"/>
        </w:tabs>
        <w:spacing w:line="276" w:lineRule="auto"/>
        <w:jc w:val="both"/>
        <w:rPr>
          <w:rFonts w:eastAsia="Cambria"/>
          <w:b/>
          <w:bCs/>
        </w:rPr>
      </w:pPr>
    </w:p>
    <w:p w14:paraId="2ED507E4" w14:textId="77777777" w:rsidR="00167AF7" w:rsidRDefault="00167AF7" w:rsidP="00167AF7">
      <w:pPr>
        <w:widowControl w:val="0"/>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3D9C8314" w14:textId="77777777" w:rsidR="00167AF7" w:rsidRDefault="00167AF7" w:rsidP="00167AF7">
      <w:pPr>
        <w:widowControl w:val="0"/>
        <w:tabs>
          <w:tab w:val="left" w:pos="567"/>
          <w:tab w:val="left" w:pos="851"/>
          <w:tab w:val="left" w:pos="992"/>
          <w:tab w:val="left" w:pos="1134"/>
        </w:tabs>
        <w:spacing w:line="276" w:lineRule="auto"/>
        <w:jc w:val="both"/>
        <w:rPr>
          <w:rFonts w:eastAsia="Arial"/>
          <w:b/>
          <w:caps/>
          <w:smallCaps/>
        </w:rPr>
      </w:pPr>
    </w:p>
    <w:p w14:paraId="385D7A85" w14:textId="77777777" w:rsidR="00167AF7" w:rsidRDefault="00167AF7" w:rsidP="00167AF7">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75321B80" w14:textId="77777777" w:rsidR="00167AF7" w:rsidRDefault="00167AF7" w:rsidP="00167AF7">
      <w:pPr>
        <w:keepNext/>
        <w:keepLines/>
        <w:widowControl w:val="0"/>
        <w:tabs>
          <w:tab w:val="left" w:pos="567"/>
          <w:tab w:val="left" w:pos="851"/>
          <w:tab w:val="left" w:pos="992"/>
          <w:tab w:val="left" w:pos="1134"/>
        </w:tabs>
        <w:spacing w:line="276" w:lineRule="auto"/>
        <w:outlineLvl w:val="1"/>
        <w:rPr>
          <w:rFonts w:eastAsia="Arial"/>
          <w:b/>
        </w:rPr>
      </w:pPr>
    </w:p>
    <w:p w14:paraId="1E55FFE1" w14:textId="77777777"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446104F" w14:textId="77777777"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6EECA207" w14:textId="77777777"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710E600" w14:textId="77777777" w:rsidR="00167AF7" w:rsidRDefault="00167AF7" w:rsidP="00167AF7">
      <w:pPr>
        <w:widowControl w:val="0"/>
        <w:tabs>
          <w:tab w:val="left" w:pos="567"/>
          <w:tab w:val="left" w:pos="851"/>
          <w:tab w:val="left" w:pos="992"/>
          <w:tab w:val="left" w:pos="1134"/>
        </w:tabs>
        <w:spacing w:line="276" w:lineRule="auto"/>
        <w:ind w:firstLine="53"/>
        <w:jc w:val="both"/>
        <w:rPr>
          <w:rFonts w:eastAsia="Arial"/>
          <w:b/>
          <w:bCs/>
        </w:rPr>
      </w:pPr>
    </w:p>
    <w:p w14:paraId="2E54406E" w14:textId="77777777" w:rsidR="00167AF7" w:rsidRDefault="00167AF7" w:rsidP="00167AF7">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13878CD" w14:textId="77777777" w:rsidR="00167AF7" w:rsidRDefault="00167AF7" w:rsidP="00167AF7">
      <w:pPr>
        <w:keepNext/>
        <w:keepLines/>
        <w:widowControl w:val="0"/>
        <w:tabs>
          <w:tab w:val="left" w:pos="567"/>
          <w:tab w:val="left" w:pos="851"/>
          <w:tab w:val="left" w:pos="992"/>
          <w:tab w:val="left" w:pos="1134"/>
        </w:tabs>
        <w:spacing w:line="276" w:lineRule="auto"/>
        <w:jc w:val="both"/>
        <w:outlineLvl w:val="1"/>
        <w:rPr>
          <w:rFonts w:eastAsia="Arial"/>
          <w:b/>
        </w:rPr>
      </w:pPr>
    </w:p>
    <w:p w14:paraId="1E7F3D32" w14:textId="3B36580E" w:rsidR="00167AF7" w:rsidRDefault="00167AF7" w:rsidP="00167AF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 xml:space="preserve">Kiekviena iš Šalių Sutarties sudarymo metu privalo paskirti kontaktinį asmenį, atsakingą už Sutarties vykdymą (pavyzdžiui, </w:t>
      </w:r>
      <w:r w:rsidR="00FA0D0A">
        <w:rPr>
          <w:rFonts w:eastAsia="Arial"/>
        </w:rPr>
        <w:t>Darbų/</w:t>
      </w:r>
      <w:r>
        <w:rPr>
          <w:rFonts w:eastAsia="Arial"/>
        </w:rPr>
        <w:t>Paslaugų rezultato priėmimą, Užsakymų teikimą ir gavimą ir kt.), ir nurodyti jų kontaktinius duomenis Specialiosiose sąlygose.</w:t>
      </w:r>
    </w:p>
    <w:p w14:paraId="125B7039" w14:textId="77777777" w:rsidR="00167AF7" w:rsidRDefault="00167AF7" w:rsidP="00167AF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8ECF201" w14:textId="77777777" w:rsidR="00167AF7" w:rsidRDefault="00167AF7" w:rsidP="00167AF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50CEC27" w14:textId="77777777" w:rsidR="00167AF7" w:rsidRDefault="00167AF7" w:rsidP="00167AF7">
      <w:pPr>
        <w:widowControl w:val="0"/>
        <w:tabs>
          <w:tab w:val="left" w:pos="567"/>
          <w:tab w:val="left" w:pos="709"/>
          <w:tab w:val="left" w:pos="851"/>
          <w:tab w:val="left" w:pos="992"/>
          <w:tab w:val="left" w:pos="1134"/>
        </w:tabs>
        <w:spacing w:line="276" w:lineRule="auto"/>
        <w:jc w:val="both"/>
        <w:rPr>
          <w:rFonts w:eastAsia="Arial"/>
          <w:b/>
          <w:bCs/>
        </w:rPr>
      </w:pPr>
    </w:p>
    <w:p w14:paraId="2BCC5B34" w14:textId="77777777" w:rsidR="00167AF7" w:rsidRDefault="00167AF7" w:rsidP="00167AF7">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59D394DC" w14:textId="77777777" w:rsidR="00167AF7" w:rsidRDefault="00167AF7" w:rsidP="00167AF7">
      <w:pPr>
        <w:keepNext/>
        <w:keepLines/>
        <w:tabs>
          <w:tab w:val="left" w:pos="0"/>
          <w:tab w:val="left" w:pos="426"/>
          <w:tab w:val="left" w:pos="567"/>
          <w:tab w:val="left" w:pos="851"/>
          <w:tab w:val="left" w:pos="992"/>
          <w:tab w:val="left" w:pos="1134"/>
        </w:tabs>
        <w:spacing w:line="276" w:lineRule="auto"/>
        <w:jc w:val="both"/>
        <w:outlineLvl w:val="1"/>
        <w:rPr>
          <w:rFonts w:eastAsia="Arial"/>
          <w:b/>
        </w:rPr>
      </w:pPr>
    </w:p>
    <w:p w14:paraId="250293E4" w14:textId="1A89F96B" w:rsidR="00167AF7" w:rsidRDefault="00167AF7" w:rsidP="00167AF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 xml:space="preserve">Jeigu Tiekėjas turi parengti ir (ar) pateikti Pirkėjui </w:t>
      </w:r>
      <w:r w:rsidR="00FA0D0A">
        <w:rPr>
          <w:rFonts w:eastAsia="Arial"/>
        </w:rPr>
        <w:t>Darbų/</w:t>
      </w:r>
      <w:r>
        <w:rPr>
          <w:rFonts w:eastAsia="Arial"/>
        </w:rPr>
        <w:t xml:space="preserve">Paslaugų rezultato naudojimo instrukcijas, jos turi būti aiškios ir detalios, kad Pirkėjas, vadovaudamasis jomis, galėtų tinkamai naudotis </w:t>
      </w:r>
      <w:r w:rsidR="00FA0D0A">
        <w:rPr>
          <w:rFonts w:eastAsia="Arial"/>
        </w:rPr>
        <w:t>Darbų/</w:t>
      </w:r>
      <w:r>
        <w:rPr>
          <w:rFonts w:eastAsia="Arial"/>
        </w:rPr>
        <w:t>Paslaugų rezultatu.</w:t>
      </w:r>
    </w:p>
    <w:p w14:paraId="6EF04EBE" w14:textId="77777777" w:rsidR="00167AF7" w:rsidRDefault="00167AF7" w:rsidP="00167AF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09C2B7" w14:textId="6D065780" w:rsidR="00167AF7" w:rsidRDefault="00167AF7" w:rsidP="00167AF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 xml:space="preserve">Jei </w:t>
      </w:r>
      <w:r w:rsidR="00FA0D0A">
        <w:rPr>
          <w:rFonts w:eastAsia="Arial"/>
        </w:rPr>
        <w:t>Darbų/</w:t>
      </w:r>
      <w:r>
        <w:rPr>
          <w:rFonts w:eastAsia="Arial"/>
        </w:rPr>
        <w:t xml:space="preserve">Paslaugų rezultato naudojimui būtiniems dokumentams reikalingas vertimas, su tuo susijusios išlaidos tenka Tiekėjui. Jei Tiekėjas </w:t>
      </w:r>
      <w:r w:rsidR="00FA0D0A">
        <w:rPr>
          <w:rFonts w:eastAsia="Arial"/>
        </w:rPr>
        <w:t>Darbų/</w:t>
      </w:r>
      <w:r>
        <w:rPr>
          <w:rFonts w:eastAsia="Arial"/>
        </w:rPr>
        <w:t>Paslaugų rezultato naudojimui būtinus dokumentus verčia savarankiškai, jis atsako už šių dokumentų vertimo tikslumą.</w:t>
      </w:r>
    </w:p>
    <w:p w14:paraId="557FAB57" w14:textId="77777777" w:rsidR="00167AF7" w:rsidRDefault="00167AF7" w:rsidP="00167AF7">
      <w:pPr>
        <w:widowControl w:val="0"/>
        <w:tabs>
          <w:tab w:val="left" w:pos="567"/>
          <w:tab w:val="left" w:pos="709"/>
          <w:tab w:val="left" w:pos="851"/>
          <w:tab w:val="left" w:pos="992"/>
          <w:tab w:val="left" w:pos="1134"/>
        </w:tabs>
        <w:spacing w:line="276" w:lineRule="auto"/>
        <w:jc w:val="both"/>
        <w:rPr>
          <w:rFonts w:eastAsia="Arial"/>
          <w:b/>
          <w:bCs/>
        </w:rPr>
      </w:pPr>
    </w:p>
    <w:p w14:paraId="1DDCFFAD" w14:textId="5B2CDBE6" w:rsidR="00167AF7" w:rsidRDefault="00167AF7" w:rsidP="00167AF7">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sidR="00FA0D0A">
        <w:rPr>
          <w:rFonts w:eastAsia="Arial"/>
          <w:b/>
          <w:caps/>
        </w:rPr>
        <w:t>Darbų/</w:t>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24945DF" w14:textId="77777777" w:rsidR="00167AF7" w:rsidRDefault="00167AF7" w:rsidP="00167AF7">
      <w:pPr>
        <w:keepNext/>
        <w:keepLines/>
        <w:widowControl w:val="0"/>
        <w:tabs>
          <w:tab w:val="left" w:pos="426"/>
          <w:tab w:val="left" w:pos="567"/>
          <w:tab w:val="left" w:pos="851"/>
          <w:tab w:val="left" w:pos="992"/>
          <w:tab w:val="left" w:pos="1134"/>
        </w:tabs>
        <w:spacing w:line="276" w:lineRule="auto"/>
        <w:rPr>
          <w:rFonts w:eastAsia="Arial"/>
          <w:b/>
          <w:caps/>
        </w:rPr>
      </w:pPr>
    </w:p>
    <w:p w14:paraId="100A546E" w14:textId="11652F6D" w:rsidR="00167AF7" w:rsidRDefault="00167AF7" w:rsidP="00167AF7">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sidR="00FA0D0A">
        <w:rPr>
          <w:rFonts w:eastAsia="Arial"/>
          <w:b/>
        </w:rPr>
        <w:t>Darbų/</w:t>
      </w:r>
      <w:r>
        <w:rPr>
          <w:rFonts w:eastAsia="Arial"/>
          <w:b/>
          <w:bCs/>
        </w:rPr>
        <w:t>Paslaugų</w:t>
      </w:r>
      <w:r>
        <w:rPr>
          <w:rFonts w:eastAsia="Arial"/>
          <w:b/>
        </w:rPr>
        <w:t xml:space="preserve"> teikimo pabaiga</w:t>
      </w:r>
    </w:p>
    <w:p w14:paraId="7755C052" w14:textId="77777777" w:rsidR="00167AF7" w:rsidRDefault="00167AF7" w:rsidP="00167AF7">
      <w:pPr>
        <w:keepNext/>
        <w:keepLines/>
        <w:widowControl w:val="0"/>
        <w:tabs>
          <w:tab w:val="left" w:pos="567"/>
          <w:tab w:val="left" w:pos="851"/>
          <w:tab w:val="left" w:pos="992"/>
          <w:tab w:val="left" w:pos="1134"/>
        </w:tabs>
        <w:spacing w:line="276" w:lineRule="auto"/>
        <w:outlineLvl w:val="1"/>
        <w:rPr>
          <w:rFonts w:eastAsia="Arial"/>
          <w:b/>
        </w:rPr>
      </w:pPr>
    </w:p>
    <w:p w14:paraId="2FC00B1E" w14:textId="21BF5B1A"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6.1.1.</w:t>
      </w:r>
      <w:r w:rsidR="00FA0D0A">
        <w:rPr>
          <w:rFonts w:eastAsia="Arial"/>
        </w:rPr>
        <w:t xml:space="preserve"> Darbų/</w:t>
      </w:r>
      <w:r>
        <w:rPr>
          <w:rFonts w:eastAsia="Arial"/>
        </w:rPr>
        <w:t>Paslaugų teikimas laikomas užbaigtu, kai yra įvykdytos visos šios sąlygos:</w:t>
      </w:r>
    </w:p>
    <w:p w14:paraId="75774527" w14:textId="24267AD1"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w:t>
      </w:r>
      <w:r w:rsidR="00FA0D0A">
        <w:rPr>
          <w:rFonts w:eastAsia="Arial"/>
        </w:rPr>
        <w:t>įvykdė</w:t>
      </w:r>
      <w:r>
        <w:rPr>
          <w:rFonts w:eastAsia="Arial"/>
        </w:rPr>
        <w:t xml:space="preserve"> vis</w:t>
      </w:r>
      <w:r w:rsidR="00FA0D0A">
        <w:rPr>
          <w:rFonts w:eastAsia="Arial"/>
        </w:rPr>
        <w:t>us</w:t>
      </w:r>
      <w:r>
        <w:rPr>
          <w:rFonts w:eastAsia="Arial"/>
        </w:rPr>
        <w:t xml:space="preserve"> </w:t>
      </w:r>
      <w:r w:rsidR="00FA0D0A">
        <w:rPr>
          <w:rFonts w:eastAsia="Arial"/>
        </w:rPr>
        <w:t>Darbus/</w:t>
      </w:r>
      <w:r>
        <w:rPr>
          <w:rFonts w:eastAsia="Arial"/>
        </w:rPr>
        <w:t xml:space="preserve">Paslaugas pagal Sutarties ir </w:t>
      </w:r>
      <w:r>
        <w:t>įstatymų bei kitų teisės aktų</w:t>
      </w:r>
      <w:r>
        <w:rPr>
          <w:rFonts w:eastAsia="Arial"/>
        </w:rPr>
        <w:t xml:space="preserve"> reikalavimus;</w:t>
      </w:r>
    </w:p>
    <w:p w14:paraId="7BA4DF67" w14:textId="77777777"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F1B6488" w14:textId="2EE70FD7"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 xml:space="preserve">Tiekėjas apmokė Pirkėjo personalą, kaip naudotis </w:t>
      </w:r>
      <w:r w:rsidR="00FA0D0A">
        <w:rPr>
          <w:rFonts w:eastAsia="Arial"/>
        </w:rPr>
        <w:t>Darbų/</w:t>
      </w:r>
      <w:r>
        <w:rPr>
          <w:rFonts w:eastAsia="Arial"/>
        </w:rPr>
        <w:t>Paslaugų rezultatu (jeigu to reikalaujama);</w:t>
      </w:r>
    </w:p>
    <w:p w14:paraId="58ECA7D2" w14:textId="558D5DF3"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 xml:space="preserve">buvo pasirašytas </w:t>
      </w:r>
      <w:r w:rsidR="00FA0D0A">
        <w:rPr>
          <w:rFonts w:eastAsia="Arial"/>
        </w:rPr>
        <w:t>Darbų/</w:t>
      </w:r>
      <w:r>
        <w:rPr>
          <w:rFonts w:eastAsia="Arial"/>
        </w:rPr>
        <w:t xml:space="preserve">Paslaugų perdavimo–priėmimo aktas ar </w:t>
      </w:r>
      <w:r w:rsidR="00FA0D0A">
        <w:rPr>
          <w:rFonts w:eastAsia="Arial"/>
        </w:rPr>
        <w:t>Darbų/</w:t>
      </w:r>
      <w:r>
        <w:rPr>
          <w:rFonts w:eastAsia="Arial"/>
        </w:rPr>
        <w:t xml:space="preserve">Paslaugų perdavimo–priėmimo aktai, jei numatytas </w:t>
      </w:r>
      <w:r w:rsidR="00FA0D0A">
        <w:rPr>
          <w:rFonts w:eastAsia="Arial"/>
        </w:rPr>
        <w:t>Darbų/</w:t>
      </w:r>
      <w:r>
        <w:rPr>
          <w:rFonts w:eastAsia="Arial"/>
        </w:rPr>
        <w:t xml:space="preserve">Paslaugų teikimas etapais ar periodais, ar kitas Sutartyje numatytas dokumentas, nuo kurio pasirašymo laikoma, kad </w:t>
      </w:r>
      <w:r w:rsidR="00FA0D0A">
        <w:rPr>
          <w:rFonts w:eastAsia="Arial"/>
        </w:rPr>
        <w:t>Darbai/</w:t>
      </w:r>
      <w:r>
        <w:rPr>
          <w:rFonts w:eastAsia="Arial"/>
        </w:rPr>
        <w:t>Paslaugos buvo priimt</w:t>
      </w:r>
      <w:r w:rsidR="00FA0D0A">
        <w:rPr>
          <w:rFonts w:eastAsia="Arial"/>
        </w:rPr>
        <w:t>a</w:t>
      </w:r>
      <w:r>
        <w:rPr>
          <w:rFonts w:eastAsia="Arial"/>
        </w:rPr>
        <w:t>;</w:t>
      </w:r>
    </w:p>
    <w:p w14:paraId="09EF0B38" w14:textId="17973B2E"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xml:space="preserve">, Sutartyje ir pasiūlyme, kurios turi būti įvykdytos tam, kad būtų laikoma, jog </w:t>
      </w:r>
      <w:r w:rsidR="00FA0D0A">
        <w:rPr>
          <w:rFonts w:eastAsia="Arial"/>
        </w:rPr>
        <w:t>Darbų/</w:t>
      </w:r>
      <w:r>
        <w:rPr>
          <w:rFonts w:eastAsia="Arial"/>
        </w:rPr>
        <w:t>Paslaugų teikimas yra užbaigtas, ir pateikė Pirkėjui tai įrodančius dokumentus.</w:t>
      </w:r>
    </w:p>
    <w:p w14:paraId="328E1459" w14:textId="77777777" w:rsidR="00167AF7" w:rsidRDefault="00167AF7" w:rsidP="00167AF7">
      <w:pPr>
        <w:widowControl w:val="0"/>
        <w:tabs>
          <w:tab w:val="left" w:pos="567"/>
          <w:tab w:val="left" w:pos="851"/>
          <w:tab w:val="left" w:pos="992"/>
          <w:tab w:val="left" w:pos="1134"/>
        </w:tabs>
        <w:spacing w:line="276" w:lineRule="auto"/>
        <w:jc w:val="both"/>
        <w:rPr>
          <w:rFonts w:eastAsia="Arial"/>
          <w:b/>
          <w:bCs/>
        </w:rPr>
      </w:pPr>
    </w:p>
    <w:p w14:paraId="0FAF6C3B" w14:textId="17ED9223" w:rsidR="00167AF7" w:rsidRDefault="00167AF7" w:rsidP="00167AF7">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sidR="00FA0D0A" w:rsidRPr="00FA0D0A">
        <w:rPr>
          <w:b/>
          <w:bCs/>
        </w:rPr>
        <w:t>Darbų/</w:t>
      </w:r>
      <w:r w:rsidRPr="00FA0D0A">
        <w:rPr>
          <w:rFonts w:eastAsia="Arial"/>
          <w:b/>
          <w:bCs/>
        </w:rPr>
        <w:t>Paslaugų</w:t>
      </w:r>
      <w:r>
        <w:rPr>
          <w:rFonts w:eastAsia="Arial"/>
          <w:b/>
          <w:bCs/>
        </w:rPr>
        <w:t>, kuri</w:t>
      </w:r>
      <w:r w:rsidR="00FA0D0A">
        <w:rPr>
          <w:rFonts w:eastAsia="Arial"/>
          <w:b/>
          <w:bCs/>
        </w:rPr>
        <w:t>e</w:t>
      </w:r>
      <w:r>
        <w:rPr>
          <w:rFonts w:eastAsia="Arial"/>
          <w:b/>
          <w:bCs/>
        </w:rPr>
        <w:t xml:space="preserve"> yra vienkartinio pobūdžio, teikiam</w:t>
      </w:r>
      <w:r w:rsidR="00FA0D0A">
        <w:rPr>
          <w:rFonts w:eastAsia="Arial"/>
          <w:b/>
          <w:bCs/>
        </w:rPr>
        <w:t>as</w:t>
      </w:r>
      <w:r>
        <w:rPr>
          <w:rFonts w:eastAsia="Arial"/>
          <w:b/>
          <w:bCs/>
        </w:rPr>
        <w:t xml:space="preserve"> periodiškai arba pagal Pirkėjo Užsakymą perdavimas–priėmimas</w:t>
      </w:r>
    </w:p>
    <w:p w14:paraId="57D7DB5D" w14:textId="77777777" w:rsidR="00167AF7" w:rsidRDefault="00167AF7" w:rsidP="00167AF7">
      <w:pPr>
        <w:keepNext/>
        <w:keepLines/>
        <w:widowControl w:val="0"/>
        <w:tabs>
          <w:tab w:val="left" w:pos="567"/>
          <w:tab w:val="left" w:pos="851"/>
          <w:tab w:val="left" w:pos="992"/>
          <w:tab w:val="left" w:pos="1134"/>
        </w:tabs>
        <w:spacing w:line="276" w:lineRule="auto"/>
        <w:jc w:val="both"/>
        <w:outlineLvl w:val="1"/>
        <w:rPr>
          <w:rFonts w:eastAsia="Arial"/>
          <w:b/>
        </w:rPr>
      </w:pPr>
    </w:p>
    <w:p w14:paraId="0F076704" w14:textId="5EFA924B" w:rsidR="00167AF7" w:rsidRDefault="00167AF7" w:rsidP="00167AF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rsidR="00FA0D0A">
        <w:t>įvykdyti Darbus/</w:t>
      </w:r>
      <w:r>
        <w:t xml:space="preserve">Paslaugas ir perduoti </w:t>
      </w:r>
      <w:r w:rsidR="00FA0D0A">
        <w:t>Darbų/</w:t>
      </w:r>
      <w:r>
        <w:t>Paslaugų rezultatą (jei taikoma) Pirkėjui</w:t>
      </w:r>
      <w:r>
        <w:rPr>
          <w:rFonts w:eastAsia="Arial"/>
        </w:rPr>
        <w:t xml:space="preserve">, o Pirkėjas privalo kokybiškai </w:t>
      </w:r>
      <w:r w:rsidR="00FA0D0A">
        <w:rPr>
          <w:rFonts w:eastAsia="Arial"/>
        </w:rPr>
        <w:t>įvykdytus</w:t>
      </w:r>
      <w:r>
        <w:rPr>
          <w:rFonts w:eastAsia="Arial"/>
        </w:rPr>
        <w:t xml:space="preserve"> ir Sutarties bei įstatymų ir kitų teisės aktų reikalavimus atitinkanči</w:t>
      </w:r>
      <w:r w:rsidR="00FA0D0A">
        <w:rPr>
          <w:rFonts w:eastAsia="Arial"/>
        </w:rPr>
        <w:t>u</w:t>
      </w:r>
      <w:r>
        <w:rPr>
          <w:rFonts w:eastAsia="Arial"/>
        </w:rPr>
        <w:t xml:space="preserve">s </w:t>
      </w:r>
      <w:r w:rsidR="00FA0D0A">
        <w:rPr>
          <w:rFonts w:eastAsia="Arial"/>
        </w:rPr>
        <w:t>Darbus/</w:t>
      </w:r>
      <w:r>
        <w:rPr>
          <w:rFonts w:eastAsia="Arial"/>
        </w:rPr>
        <w:t xml:space="preserve">Paslaugas priimti. </w:t>
      </w:r>
      <w:r w:rsidR="00FA0D0A">
        <w:rPr>
          <w:rFonts w:eastAsia="Arial"/>
        </w:rPr>
        <w:t>Darbai/</w:t>
      </w:r>
      <w:r>
        <w:rPr>
          <w:rFonts w:eastAsia="Arial"/>
        </w:rPr>
        <w:t>Paslaugos turi būti suteikt</w:t>
      </w:r>
      <w:r w:rsidR="00FA0D0A">
        <w:rPr>
          <w:rFonts w:eastAsia="Arial"/>
        </w:rPr>
        <w:t>a</w:t>
      </w:r>
      <w:r>
        <w:rPr>
          <w:rFonts w:eastAsia="Arial"/>
        </w:rPr>
        <w:t xml:space="preserve"> Specialiosiose sąlygose nurodytu būdu ir terminais.</w:t>
      </w:r>
    </w:p>
    <w:p w14:paraId="2A07AAF8" w14:textId="7F8DD725" w:rsidR="00167AF7" w:rsidRDefault="00167AF7" w:rsidP="00167AF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sidR="00FA0D0A">
        <w:t>Darbų/</w:t>
      </w:r>
      <w:r>
        <w:rPr>
          <w:rFonts w:eastAsia="Arial"/>
        </w:rPr>
        <w:t xml:space="preserve">Paslaugų rezultatas perduodamas Šalims pasirašant </w:t>
      </w:r>
      <w:r w:rsidR="00FA0D0A">
        <w:rPr>
          <w:rFonts w:eastAsia="Arial"/>
        </w:rPr>
        <w:t>Darbų/</w:t>
      </w:r>
      <w:r>
        <w:rPr>
          <w:rFonts w:eastAsia="Arial"/>
        </w:rPr>
        <w:t xml:space="preserve">Paslaugų perdavimo–priėmimo aktą, kuris pasirašomas 2 (dviem) vienodą teisinę galią turinčiais egzemplioriais (išskyrus atvejus, kai </w:t>
      </w:r>
      <w:r w:rsidR="00FA0D0A">
        <w:rPr>
          <w:rFonts w:eastAsia="Arial"/>
        </w:rPr>
        <w:t>Darbų/</w:t>
      </w:r>
      <w:r>
        <w:rPr>
          <w:rFonts w:eastAsia="Arial"/>
        </w:rPr>
        <w:t xml:space="preserve">Paslaugų perdavimo–priėmimo aktas pasirašomas saugiu elektroniniu parašu), po vieną kiekvienai Šaliai. Jeigu </w:t>
      </w:r>
      <w:r w:rsidR="00FA0D0A">
        <w:rPr>
          <w:rFonts w:eastAsia="Arial"/>
        </w:rPr>
        <w:t>Darbų/</w:t>
      </w:r>
      <w:r>
        <w:rPr>
          <w:rFonts w:eastAsia="Arial"/>
        </w:rPr>
        <w:t xml:space="preserve">Paslaugų perdavimo–priėmimo akto, kaip atskiro dokumento, nereikalaujama, Šalys susitaria, ir tai aiškiai nurodo Specialiosiose sąlygose, jog </w:t>
      </w:r>
      <w:r w:rsidR="00FA0D0A">
        <w:rPr>
          <w:rFonts w:eastAsia="Arial"/>
        </w:rPr>
        <w:t>Darbų/</w:t>
      </w:r>
      <w:r>
        <w:rPr>
          <w:rFonts w:eastAsia="Arial"/>
        </w:rPr>
        <w:t>Paslaugų perdavimo–priėmimo aktu laikoma Sąskaita.</w:t>
      </w:r>
    </w:p>
    <w:p w14:paraId="0336AD83" w14:textId="36D7FC65" w:rsidR="00167AF7" w:rsidRDefault="00167AF7" w:rsidP="00167AF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 xml:space="preserve">Tiekėjui </w:t>
      </w:r>
      <w:r w:rsidR="00FA0D0A">
        <w:rPr>
          <w:rFonts w:eastAsia="Arial"/>
        </w:rPr>
        <w:t>įvykdžius</w:t>
      </w:r>
      <w:r>
        <w:rPr>
          <w:rFonts w:eastAsia="Arial"/>
        </w:rPr>
        <w:t xml:space="preserve"> </w:t>
      </w:r>
      <w:r w:rsidR="00FA0D0A">
        <w:rPr>
          <w:rFonts w:eastAsia="Arial"/>
        </w:rPr>
        <w:t>Darbus/</w:t>
      </w:r>
      <w:r>
        <w:rPr>
          <w:rFonts w:eastAsia="Arial"/>
        </w:rPr>
        <w:t>Paslaugas, Pirkėjas atlieka jų patikrinimą ir privalo:</w:t>
      </w:r>
    </w:p>
    <w:p w14:paraId="63AB1DA8" w14:textId="1D5F4D8A"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 xml:space="preserve">ne vėliau kaip per 5 (penkias) darbo dienas nuo faktinio </w:t>
      </w:r>
      <w:r w:rsidR="002357AE">
        <w:rPr>
          <w:rFonts w:eastAsia="Arial"/>
        </w:rPr>
        <w:t>Darbų/</w:t>
      </w:r>
      <w:r>
        <w:rPr>
          <w:rFonts w:eastAsia="Arial"/>
        </w:rPr>
        <w:t xml:space="preserve">Paslaugų </w:t>
      </w:r>
      <w:r w:rsidR="002357AE">
        <w:rPr>
          <w:rFonts w:eastAsia="Arial"/>
        </w:rPr>
        <w:t>atlikimo</w:t>
      </w:r>
      <w:r>
        <w:rPr>
          <w:rFonts w:eastAsia="Arial"/>
        </w:rPr>
        <w:t xml:space="preserve"> ir </w:t>
      </w:r>
      <w:r w:rsidR="002357AE">
        <w:rPr>
          <w:rFonts w:eastAsia="Arial"/>
        </w:rPr>
        <w:t>Darbų/</w:t>
      </w:r>
      <w:r>
        <w:rPr>
          <w:rFonts w:eastAsia="Arial"/>
        </w:rPr>
        <w:t xml:space="preserve">Paslaugų perdavimo–priėmimo akto pateikimo priimti </w:t>
      </w:r>
      <w:r w:rsidR="002357AE">
        <w:rPr>
          <w:rFonts w:eastAsia="Arial"/>
        </w:rPr>
        <w:t>Darbų/</w:t>
      </w:r>
      <w:r>
        <w:rPr>
          <w:rFonts w:eastAsia="Arial"/>
        </w:rPr>
        <w:t xml:space="preserve">Paslaugų rezultatą, pasirašydamas </w:t>
      </w:r>
      <w:r w:rsidR="002357AE">
        <w:rPr>
          <w:rFonts w:eastAsia="Arial"/>
        </w:rPr>
        <w:t>Darbų/</w:t>
      </w:r>
      <w:r>
        <w:rPr>
          <w:rFonts w:eastAsia="Arial"/>
        </w:rPr>
        <w:t>Paslaugų perdavimo–priėmimo aktą; arba</w:t>
      </w:r>
    </w:p>
    <w:p w14:paraId="369D902C" w14:textId="2E9EBD96"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w:t>
      </w:r>
      <w:r w:rsidR="002357AE">
        <w:rPr>
          <w:rFonts w:eastAsia="Arial"/>
        </w:rPr>
        <w:t>Darbų/</w:t>
      </w:r>
      <w:r>
        <w:rPr>
          <w:rFonts w:eastAsia="Arial"/>
        </w:rPr>
        <w:t xml:space="preserve">Paslaugų rezultatą su išlygomis, pasirašydamas </w:t>
      </w:r>
      <w:r w:rsidR="002357AE">
        <w:rPr>
          <w:rFonts w:eastAsia="Arial"/>
        </w:rPr>
        <w:t>Darbų/</w:t>
      </w:r>
      <w:r>
        <w:rPr>
          <w:rFonts w:eastAsia="Arial"/>
        </w:rPr>
        <w:t xml:space="preserve">Paslaugų perdavimo–priėmimo aktą ir </w:t>
      </w:r>
      <w:r w:rsidR="002357AE">
        <w:rPr>
          <w:rFonts w:eastAsia="Arial"/>
        </w:rPr>
        <w:t>Darbų/</w:t>
      </w:r>
      <w:r>
        <w:rPr>
          <w:rFonts w:eastAsia="Arial"/>
        </w:rPr>
        <w:t xml:space="preserve">Paslaugų patikrinimo metu sudarytą defektų aktą, kuriame Pirkėjas privalo nurodyti per </w:t>
      </w:r>
      <w:r w:rsidR="002357AE">
        <w:rPr>
          <w:rFonts w:eastAsia="Arial"/>
        </w:rPr>
        <w:t>Darbų/</w:t>
      </w:r>
      <w:r>
        <w:rPr>
          <w:rFonts w:eastAsia="Arial"/>
        </w:rPr>
        <w:t xml:space="preserve">Paslaugų priėmimą pastebėtus </w:t>
      </w:r>
      <w:r w:rsidR="002357AE">
        <w:rPr>
          <w:rFonts w:eastAsia="Arial"/>
        </w:rPr>
        <w:t>Darbų/</w:t>
      </w:r>
      <w:r>
        <w:rPr>
          <w:rFonts w:eastAsia="Arial"/>
        </w:rPr>
        <w:t>Paslaugų ar pateikiamų Tiekėjo dokumentų trūkumus ir tų trūkumų pašalinimo tvarką (</w:t>
      </w:r>
      <w:r>
        <w:rPr>
          <w:rFonts w:eastAsia="Arial"/>
          <w:b/>
          <w:bCs/>
        </w:rPr>
        <w:t>toliau – Defektų aktas</w:t>
      </w:r>
      <w:r>
        <w:rPr>
          <w:rFonts w:eastAsia="Arial"/>
        </w:rPr>
        <w:t>); arba</w:t>
      </w:r>
    </w:p>
    <w:p w14:paraId="55B0C62B" w14:textId="3F69494E"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 xml:space="preserve">atsisakyti priimti </w:t>
      </w:r>
      <w:r w:rsidR="002357AE">
        <w:rPr>
          <w:rFonts w:eastAsia="Arial"/>
        </w:rPr>
        <w:t>Darbų/</w:t>
      </w:r>
      <w:r>
        <w:rPr>
          <w:rFonts w:eastAsia="Arial"/>
        </w:rPr>
        <w:t xml:space="preserve">Paslaugų rezultatą ir įteikti (arba išsiųsti) Defektų aktą Tiekėjui dėl netinkamų </w:t>
      </w:r>
      <w:r w:rsidR="002357AE">
        <w:rPr>
          <w:rFonts w:eastAsia="Arial"/>
        </w:rPr>
        <w:t>Darbų/</w:t>
      </w:r>
      <w:r>
        <w:rPr>
          <w:rFonts w:eastAsia="Arial"/>
        </w:rPr>
        <w:t>Paslaugų ar jų dalies.</w:t>
      </w:r>
    </w:p>
    <w:p w14:paraId="79AF45D2" w14:textId="69A8F7A3"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6.2.4.</w:t>
      </w:r>
      <w:r w:rsidR="002357AE">
        <w:rPr>
          <w:rFonts w:eastAsia="Arial"/>
        </w:rPr>
        <w:t>Darbų/</w:t>
      </w:r>
      <w:r>
        <w:rPr>
          <w:rFonts w:eastAsia="Arial"/>
        </w:rPr>
        <w:t xml:space="preserve">Paslaugų perdavimo–priėmimo akte turi būti nurodoma data, kada Tiekėjas </w:t>
      </w:r>
      <w:r w:rsidR="002357AE">
        <w:rPr>
          <w:rFonts w:eastAsia="Arial"/>
        </w:rPr>
        <w:t xml:space="preserve">įvykdė </w:t>
      </w:r>
      <w:r w:rsidR="002357AE">
        <w:rPr>
          <w:rFonts w:eastAsia="Arial"/>
        </w:rPr>
        <w:lastRenderedPageBreak/>
        <w:t>Darbus/</w:t>
      </w:r>
      <w:r>
        <w:rPr>
          <w:rFonts w:eastAsia="Arial"/>
        </w:rPr>
        <w:t>Paslaugas ir pateikė visus reikiamus dokumentus.</w:t>
      </w:r>
    </w:p>
    <w:p w14:paraId="54168033" w14:textId="22FD8F52"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w:t>
      </w:r>
      <w:r w:rsidR="005B68F2">
        <w:rPr>
          <w:rFonts w:eastAsia="Arial"/>
        </w:rPr>
        <w:t>Darbų/</w:t>
      </w:r>
      <w:r>
        <w:rPr>
          <w:rFonts w:eastAsia="Arial"/>
        </w:rPr>
        <w:t>Paslaugų trūkum</w:t>
      </w:r>
      <w:r w:rsidR="005B68F2">
        <w:rPr>
          <w:rFonts w:eastAsia="Arial"/>
        </w:rPr>
        <w:t>ai</w:t>
      </w:r>
      <w:r>
        <w:rPr>
          <w:rFonts w:eastAsia="Arial"/>
        </w:rPr>
        <w:t xml:space="preserve">, kurie nereiškia neatitikimo Sutartyje nustatytiems reikalavimams, ir jų pašalinimas netrukdo Pirkėjui naudotis </w:t>
      </w:r>
      <w:r w:rsidR="005B68F2">
        <w:rPr>
          <w:rFonts w:eastAsia="Arial"/>
        </w:rPr>
        <w:t>Darbų/</w:t>
      </w:r>
      <w:r>
        <w:rPr>
          <w:rFonts w:eastAsia="Arial"/>
        </w:rPr>
        <w:t xml:space="preserve">Paslaugų rezultatu pagal paskirtį, Pirkėjas gali priimti </w:t>
      </w:r>
      <w:r w:rsidR="005B68F2">
        <w:rPr>
          <w:rFonts w:eastAsia="Arial"/>
        </w:rPr>
        <w:t>Darbus/</w:t>
      </w:r>
      <w:r>
        <w:rPr>
          <w:rFonts w:eastAsia="Arial"/>
        </w:rPr>
        <w:t xml:space="preserve">Paslaugas su išlygomis, sudaryti Defektų aktą ir nustatyti protingus terminus Tiekėjui pašalinti </w:t>
      </w:r>
      <w:r w:rsidR="005B68F2">
        <w:rPr>
          <w:rFonts w:eastAsia="Arial"/>
        </w:rPr>
        <w:t>Darbų/</w:t>
      </w:r>
      <w:r>
        <w:rPr>
          <w:rFonts w:eastAsia="Arial"/>
        </w:rPr>
        <w:t xml:space="preserve">Paslaugų trūkumus. Tiekėjas privalo pašalinti </w:t>
      </w:r>
      <w:r w:rsidR="005B68F2">
        <w:rPr>
          <w:rFonts w:eastAsia="Arial"/>
        </w:rPr>
        <w:t>Darbų/</w:t>
      </w:r>
      <w:r>
        <w:rPr>
          <w:rFonts w:eastAsia="Arial"/>
        </w:rPr>
        <w:t>Paslaugų trūkumus per Pirkėjo nurodytus protingus terminus, vadovaudamasis Bendrųjų sąlygų 7.3 poskyriu „</w:t>
      </w:r>
      <w:r w:rsidR="005B68F2">
        <w:rPr>
          <w:rFonts w:eastAsia="Arial"/>
        </w:rPr>
        <w:t>Darbų/</w:t>
      </w:r>
      <w:r>
        <w:rPr>
          <w:rFonts w:eastAsia="Arial"/>
        </w:rPr>
        <w:t xml:space="preserve">Paslaugų trūkumų šalinimas“. Jeigu Tiekėjas praleidžia </w:t>
      </w:r>
      <w:r w:rsidR="005B68F2">
        <w:rPr>
          <w:rFonts w:eastAsia="Arial"/>
        </w:rPr>
        <w:t>Darbų/</w:t>
      </w:r>
      <w:r>
        <w:rPr>
          <w:rFonts w:eastAsia="Arial"/>
        </w:rPr>
        <w:t xml:space="preserve">Paslaugų trūkumų pašalinimo terminus, taikomos Bendrųjų sąlygų 7.4 poskyrio „Pirkėjo teisės, Tiekėjui nepašalinus </w:t>
      </w:r>
      <w:r w:rsidR="005B68F2">
        <w:rPr>
          <w:rFonts w:eastAsia="Arial"/>
        </w:rPr>
        <w:t>Darbų/</w:t>
      </w:r>
      <w:r>
        <w:rPr>
          <w:rFonts w:eastAsia="Arial"/>
        </w:rPr>
        <w:t>Paslaugų trūkumų“ nuostatos.</w:t>
      </w:r>
    </w:p>
    <w:p w14:paraId="7E41088E" w14:textId="4405BD76"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w:t>
      </w:r>
      <w:r w:rsidR="005B68F2">
        <w:rPr>
          <w:rFonts w:eastAsia="Arial"/>
        </w:rPr>
        <w:t>Darbų/</w:t>
      </w:r>
      <w:r>
        <w:rPr>
          <w:rFonts w:eastAsia="Arial"/>
        </w:rPr>
        <w:t xml:space="preserve">Paslaugų perdavimo–priėmimo akto gavimo nepateikia (neišsiunčia) Tiekėjui Defektų akto, laikoma, kad Pirkėjas </w:t>
      </w:r>
      <w:r w:rsidR="005B68F2">
        <w:rPr>
          <w:rFonts w:eastAsia="Arial"/>
        </w:rPr>
        <w:t>Darbus/</w:t>
      </w:r>
      <w:r>
        <w:rPr>
          <w:rFonts w:eastAsia="Arial"/>
        </w:rPr>
        <w:t>Paslaugas priėmė ir joms pretenzijų neturi.</w:t>
      </w:r>
    </w:p>
    <w:p w14:paraId="1FF21C3C" w14:textId="70E95502" w:rsidR="00167AF7" w:rsidRDefault="00167AF7" w:rsidP="00167AF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w:t>
      </w:r>
      <w:r w:rsidR="005B68F2">
        <w:t>Darbais/</w:t>
      </w:r>
      <w:r>
        <w:t xml:space="preserve">Paslaugomis susijusių prekių </w:t>
      </w:r>
      <w:r>
        <w:rPr>
          <w:rFonts w:eastAsia="Arial"/>
        </w:rPr>
        <w:t xml:space="preserve">praradimo ar sugadinimo ar atsitiktinio žuvimo rizika Pirkėjui iš Tiekėjo pereina nuo faktinio tokių </w:t>
      </w:r>
      <w:r w:rsidR="005B68F2">
        <w:rPr>
          <w:rFonts w:eastAsia="Arial"/>
        </w:rPr>
        <w:t>Darbų/</w:t>
      </w:r>
      <w:r>
        <w:rPr>
          <w:rFonts w:eastAsia="Arial"/>
        </w:rPr>
        <w:t>Paslaugų priėmimo momento.</w:t>
      </w:r>
    </w:p>
    <w:p w14:paraId="2631EBF6" w14:textId="5B83D597" w:rsidR="00167AF7" w:rsidRDefault="00167AF7" w:rsidP="00167AF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 xml:space="preserve">Pirkėjas turi teisę naudotis </w:t>
      </w:r>
      <w:r w:rsidR="005B68F2">
        <w:rPr>
          <w:rFonts w:eastAsia="Arial"/>
        </w:rPr>
        <w:t>Darbų/</w:t>
      </w:r>
      <w:r>
        <w:rPr>
          <w:rFonts w:eastAsia="Arial"/>
        </w:rPr>
        <w:t xml:space="preserve">Paslaugų rezultatu (jei taikoma) tik po </w:t>
      </w:r>
      <w:r w:rsidR="005B68F2">
        <w:rPr>
          <w:rFonts w:eastAsia="Arial"/>
        </w:rPr>
        <w:t>Darbų/</w:t>
      </w:r>
      <w:r>
        <w:rPr>
          <w:rFonts w:eastAsia="Arial"/>
        </w:rPr>
        <w:t>Paslaugų perdavimo–priėmimo akto pasirašymo.</w:t>
      </w:r>
    </w:p>
    <w:p w14:paraId="6435FEC0" w14:textId="04AA3D26"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 xml:space="preserve">6.2.9. Jeigu Tiekėjas </w:t>
      </w:r>
      <w:r w:rsidR="005B68F2">
        <w:rPr>
          <w:rFonts w:eastAsia="Arial"/>
        </w:rPr>
        <w:t>Darbus/</w:t>
      </w:r>
      <w:r>
        <w:rPr>
          <w:rFonts w:eastAsia="Arial"/>
        </w:rPr>
        <w:t xml:space="preserve">Paslaugas suteikė anksčiau negu per Specialiosiose sąlygose nustatytą </w:t>
      </w:r>
      <w:r w:rsidR="005B68F2">
        <w:rPr>
          <w:rFonts w:eastAsia="Arial"/>
        </w:rPr>
        <w:t>Darbų/</w:t>
      </w:r>
      <w:r>
        <w:rPr>
          <w:rFonts w:eastAsia="Arial"/>
        </w:rPr>
        <w:t xml:space="preserve">Paslaugų teikimo terminą, tačiau </w:t>
      </w:r>
      <w:r w:rsidR="005B68F2">
        <w:rPr>
          <w:rFonts w:eastAsia="Arial"/>
        </w:rPr>
        <w:t>Darbai/</w:t>
      </w:r>
      <w:r>
        <w:rPr>
          <w:rFonts w:eastAsia="Arial"/>
        </w:rPr>
        <w:t xml:space="preserve">Paslaugos turi trūkumų ir Tiekėjas šių trūkumų neištaiso iki Specialiosiose sąlygose nurodyto </w:t>
      </w:r>
      <w:r w:rsidR="005B68F2">
        <w:rPr>
          <w:rFonts w:eastAsia="Arial"/>
        </w:rPr>
        <w:t>Darbų/</w:t>
      </w:r>
      <w:r>
        <w:rPr>
          <w:rFonts w:eastAsia="Arial"/>
        </w:rPr>
        <w:t xml:space="preserve">Paslaugų suteikimo termino pabaigos, Tiekėjui iki tinkamų </w:t>
      </w:r>
      <w:r w:rsidR="005B68F2">
        <w:rPr>
          <w:rFonts w:eastAsia="Arial"/>
        </w:rPr>
        <w:t>Darbų/</w:t>
      </w:r>
      <w:r>
        <w:rPr>
          <w:rFonts w:eastAsia="Arial"/>
        </w:rPr>
        <w:t>Paslaugų suteikimo dienos taikomos Specialiosiose sąlygose nurodyto dydžio netesybos.</w:t>
      </w:r>
    </w:p>
    <w:p w14:paraId="067B0969" w14:textId="77777777" w:rsidR="00167AF7" w:rsidRDefault="00167AF7" w:rsidP="00167AF7">
      <w:pPr>
        <w:widowControl w:val="0"/>
        <w:tabs>
          <w:tab w:val="left" w:pos="567"/>
          <w:tab w:val="left" w:pos="709"/>
          <w:tab w:val="left" w:pos="851"/>
          <w:tab w:val="left" w:pos="992"/>
          <w:tab w:val="left" w:pos="1134"/>
        </w:tabs>
        <w:spacing w:line="276" w:lineRule="auto"/>
        <w:jc w:val="both"/>
        <w:rPr>
          <w:rFonts w:eastAsia="Arial"/>
          <w:b/>
          <w:bCs/>
        </w:rPr>
      </w:pPr>
    </w:p>
    <w:p w14:paraId="3924A5B6" w14:textId="7A6E7947" w:rsidR="00167AF7" w:rsidRDefault="00167AF7" w:rsidP="00167AF7">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sidR="004E0318">
        <w:rPr>
          <w:rFonts w:eastAsia="Arial"/>
          <w:b/>
        </w:rPr>
        <w:t>Darbų/</w:t>
      </w:r>
      <w:r>
        <w:rPr>
          <w:rFonts w:eastAsia="Arial"/>
          <w:b/>
          <w:bCs/>
        </w:rPr>
        <w:t>Paslaugų</w:t>
      </w:r>
      <w:r>
        <w:rPr>
          <w:rFonts w:eastAsia="Arial"/>
          <w:b/>
        </w:rPr>
        <w:t>, kuri</w:t>
      </w:r>
      <w:r w:rsidR="004E0318">
        <w:rPr>
          <w:rFonts w:eastAsia="Arial"/>
          <w:b/>
        </w:rPr>
        <w:t>e</w:t>
      </w:r>
      <w:r>
        <w:rPr>
          <w:rFonts w:eastAsia="Arial"/>
          <w:b/>
        </w:rPr>
        <w:t xml:space="preserve"> teikiam</w:t>
      </w:r>
      <w:r w:rsidR="004E0318">
        <w:rPr>
          <w:rFonts w:eastAsia="Arial"/>
          <w:b/>
        </w:rPr>
        <w:t>i</w:t>
      </w:r>
      <w:r>
        <w:rPr>
          <w:rFonts w:eastAsia="Arial"/>
          <w:b/>
        </w:rPr>
        <w:t xml:space="preserve"> etapais, perdavimas–priėmimas</w:t>
      </w:r>
    </w:p>
    <w:p w14:paraId="4DF6032B" w14:textId="77777777" w:rsidR="00167AF7" w:rsidRDefault="00167AF7" w:rsidP="00167AF7">
      <w:pPr>
        <w:keepNext/>
        <w:keepLines/>
        <w:widowControl w:val="0"/>
        <w:tabs>
          <w:tab w:val="left" w:pos="567"/>
          <w:tab w:val="left" w:pos="851"/>
          <w:tab w:val="left" w:pos="992"/>
          <w:tab w:val="left" w:pos="1134"/>
        </w:tabs>
        <w:spacing w:line="276" w:lineRule="auto"/>
        <w:outlineLvl w:val="1"/>
        <w:rPr>
          <w:rFonts w:eastAsia="Arial"/>
          <w:b/>
          <w:bCs/>
        </w:rPr>
      </w:pPr>
    </w:p>
    <w:p w14:paraId="71E47078" w14:textId="26732074" w:rsidR="00167AF7" w:rsidRDefault="00167AF7" w:rsidP="00167AF7">
      <w:pPr>
        <w:spacing w:line="276" w:lineRule="auto"/>
        <w:rPr>
          <w:rFonts w:eastAsia="Arial"/>
        </w:rPr>
      </w:pPr>
      <w:r>
        <w:rPr>
          <w:rFonts w:eastAsia="Arial"/>
        </w:rPr>
        <w:t xml:space="preserve">6.3.1. Tiekėjas privalo </w:t>
      </w:r>
      <w:r w:rsidR="00514054">
        <w:rPr>
          <w:rFonts w:eastAsia="Arial"/>
        </w:rPr>
        <w:t>vykdyti/</w:t>
      </w:r>
      <w:r>
        <w:rPr>
          <w:rFonts w:eastAsia="Arial"/>
        </w:rPr>
        <w:t xml:space="preserve">teikti </w:t>
      </w:r>
      <w:r w:rsidR="00514054">
        <w:rPr>
          <w:rFonts w:eastAsia="Arial"/>
        </w:rPr>
        <w:t>Darbus/</w:t>
      </w:r>
      <w:r>
        <w:rPr>
          <w:rFonts w:eastAsia="Arial"/>
        </w:rPr>
        <w:t xml:space="preserve">Paslaugas ir perduoti </w:t>
      </w:r>
      <w:r w:rsidR="00514054">
        <w:rPr>
          <w:rFonts w:eastAsia="Arial"/>
        </w:rPr>
        <w:t>Darbų/</w:t>
      </w:r>
      <w:r>
        <w:rPr>
          <w:rFonts w:eastAsia="Arial"/>
        </w:rPr>
        <w:t>Paslaugų rezultatą Pirkėjui etapais, o Pirkėjas privalo konkrečiame etape kokybiškai suteikt</w:t>
      </w:r>
      <w:r w:rsidR="00514054">
        <w:rPr>
          <w:rFonts w:eastAsia="Arial"/>
        </w:rPr>
        <w:t>us</w:t>
      </w:r>
      <w:r>
        <w:rPr>
          <w:rFonts w:eastAsia="Arial"/>
        </w:rPr>
        <w:t xml:space="preserve"> ir Sutarties bei įstatymų ir kitų teisės aktų reikalavimus atitinkanči</w:t>
      </w:r>
      <w:r w:rsidR="00514054">
        <w:rPr>
          <w:rFonts w:eastAsia="Arial"/>
        </w:rPr>
        <w:t>u</w:t>
      </w:r>
      <w:r>
        <w:rPr>
          <w:rFonts w:eastAsia="Arial"/>
        </w:rPr>
        <w:t xml:space="preserve">s </w:t>
      </w:r>
      <w:r w:rsidR="00514054">
        <w:rPr>
          <w:rFonts w:eastAsia="Arial"/>
        </w:rPr>
        <w:t>Darbus/</w:t>
      </w:r>
      <w:r>
        <w:rPr>
          <w:rFonts w:eastAsia="Arial"/>
        </w:rPr>
        <w:t xml:space="preserve">Paslaugas priimti. </w:t>
      </w:r>
      <w:r w:rsidR="00514054">
        <w:rPr>
          <w:rFonts w:eastAsia="Arial"/>
        </w:rPr>
        <w:t>Darbai/</w:t>
      </w:r>
      <w:r>
        <w:rPr>
          <w:rFonts w:eastAsia="Arial"/>
        </w:rPr>
        <w:t>Paslaugos teikiam</w:t>
      </w:r>
      <w:r w:rsidR="00514054">
        <w:rPr>
          <w:rFonts w:eastAsia="Arial"/>
        </w:rPr>
        <w:t>i</w:t>
      </w:r>
      <w:r>
        <w:rPr>
          <w:rFonts w:eastAsia="Arial"/>
        </w:rPr>
        <w:t xml:space="preserve"> etapais laikantis Specialiosiose sąlygose nurodytų etapų eiliškumo ir terminų.</w:t>
      </w:r>
    </w:p>
    <w:p w14:paraId="63BBA25A" w14:textId="43D531F6" w:rsidR="00167AF7" w:rsidRDefault="00167AF7" w:rsidP="00167AF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 xml:space="preserve">Konkrečiame etape </w:t>
      </w:r>
      <w:r w:rsidR="00514054">
        <w:rPr>
          <w:rFonts w:eastAsia="Arial"/>
        </w:rPr>
        <w:t>įvykdytų/</w:t>
      </w:r>
      <w:r>
        <w:rPr>
          <w:rFonts w:eastAsia="Arial"/>
        </w:rPr>
        <w:t xml:space="preserve">suteiktų </w:t>
      </w:r>
      <w:r w:rsidR="00514054">
        <w:rPr>
          <w:rFonts w:eastAsia="Arial"/>
        </w:rPr>
        <w:t>Darbų/</w:t>
      </w:r>
      <w:r>
        <w:rPr>
          <w:rFonts w:eastAsia="Arial"/>
        </w:rPr>
        <w:t xml:space="preserve">Paslaugų rezultatas perduodamas Šalims pasirašant </w:t>
      </w:r>
      <w:r w:rsidR="00514054">
        <w:rPr>
          <w:rFonts w:eastAsia="Arial"/>
        </w:rPr>
        <w:t>Darbų/</w:t>
      </w:r>
      <w:r>
        <w:rPr>
          <w:rFonts w:eastAsia="Arial"/>
        </w:rPr>
        <w:t xml:space="preserve">Paslaugų perdavimo–priėmimo aktą, kuris pasirašomas 2 (dviem) vienodą teisinę galią turinčiais egzemplioriais (išskyrus atvejus, kai </w:t>
      </w:r>
      <w:r w:rsidR="00514054">
        <w:rPr>
          <w:rFonts w:eastAsia="Arial"/>
        </w:rPr>
        <w:t>Darbų/</w:t>
      </w:r>
      <w:r>
        <w:rPr>
          <w:rFonts w:eastAsia="Arial"/>
        </w:rPr>
        <w:t xml:space="preserve">Paslaugų perdavimo–priėmimo aktas pasirašomas saugiu elektroniniu parašu), po vieną kiekvienai Šaliai. Jeigu </w:t>
      </w:r>
      <w:r w:rsidR="00514054">
        <w:rPr>
          <w:rFonts w:eastAsia="Arial"/>
        </w:rPr>
        <w:t>Darbų/</w:t>
      </w:r>
      <w:r>
        <w:rPr>
          <w:rFonts w:eastAsia="Arial"/>
        </w:rPr>
        <w:t xml:space="preserve">Paslaugų perdavimo–priėmimo akto, kaip atskiro dokumento, nereikalaujama, Šalys susitaria, ir tai aiškiai nurodo Specialiosiose sąlygose, jog </w:t>
      </w:r>
      <w:r w:rsidR="00514054">
        <w:rPr>
          <w:rFonts w:eastAsia="Arial"/>
        </w:rPr>
        <w:t>Darbų/</w:t>
      </w:r>
      <w:r>
        <w:rPr>
          <w:rFonts w:eastAsia="Arial"/>
        </w:rPr>
        <w:t>Paslaugų perdavimo–priėmimo aktu laikoma Sąskaita.</w:t>
      </w:r>
    </w:p>
    <w:p w14:paraId="30505327" w14:textId="13C33498" w:rsidR="00167AF7" w:rsidRDefault="00167AF7" w:rsidP="00167AF7">
      <w:pPr>
        <w:spacing w:line="276" w:lineRule="auto"/>
        <w:jc w:val="both"/>
        <w:rPr>
          <w:rFonts w:eastAsia="Arial"/>
        </w:rPr>
      </w:pPr>
      <w:r>
        <w:rPr>
          <w:rFonts w:eastAsia="Arial"/>
        </w:rPr>
        <w:t xml:space="preserve">6.3.3. Pirkėjas pasirašo kiekvieną </w:t>
      </w:r>
      <w:r w:rsidR="00514054">
        <w:rPr>
          <w:rFonts w:eastAsia="Arial"/>
        </w:rPr>
        <w:t>Darbų/</w:t>
      </w:r>
      <w:r>
        <w:rPr>
          <w:rFonts w:eastAsia="Arial"/>
        </w:rPr>
        <w:t>Paslaugų perdavimo–priėmimo aktą su sąlyga, kad buvo priimti visi ankstesni etapai, jeigu Specialiosiose sąlygose nėra nurodyta kitaip.</w:t>
      </w:r>
    </w:p>
    <w:p w14:paraId="1492CDB2" w14:textId="2C2C3B41" w:rsidR="00167AF7" w:rsidRDefault="00167AF7" w:rsidP="00167AF7">
      <w:pPr>
        <w:spacing w:line="276" w:lineRule="auto"/>
        <w:jc w:val="both"/>
        <w:rPr>
          <w:rFonts w:eastAsia="Arial"/>
        </w:rPr>
      </w:pPr>
      <w:r>
        <w:rPr>
          <w:rFonts w:eastAsia="Arial"/>
        </w:rPr>
        <w:t>6.3.4. Suteikus visuose etapuose numatyt</w:t>
      </w:r>
      <w:r w:rsidR="00514054">
        <w:rPr>
          <w:rFonts w:eastAsia="Arial"/>
        </w:rPr>
        <w:t>us</w:t>
      </w:r>
      <w:r>
        <w:rPr>
          <w:rFonts w:eastAsia="Arial"/>
        </w:rPr>
        <w:t xml:space="preserve"> </w:t>
      </w:r>
      <w:r w:rsidR="00514054">
        <w:rPr>
          <w:rFonts w:eastAsia="Arial"/>
        </w:rPr>
        <w:t>Darbus/</w:t>
      </w:r>
      <w:r>
        <w:rPr>
          <w:rFonts w:eastAsia="Arial"/>
        </w:rPr>
        <w:t xml:space="preserve">Paslaugas, t. y. </w:t>
      </w:r>
      <w:r w:rsidR="00514054">
        <w:rPr>
          <w:rFonts w:eastAsia="Arial"/>
        </w:rPr>
        <w:t>įvykdžius Darbus/</w:t>
      </w:r>
      <w:r>
        <w:rPr>
          <w:rFonts w:eastAsia="Arial"/>
        </w:rPr>
        <w:t xml:space="preserve">Paslaugas, pasirašomas galutinis suteiktų </w:t>
      </w:r>
      <w:r w:rsidR="00514054">
        <w:rPr>
          <w:rFonts w:eastAsia="Arial"/>
        </w:rPr>
        <w:t>Darbų/</w:t>
      </w:r>
      <w:r>
        <w:rPr>
          <w:rFonts w:eastAsia="Arial"/>
        </w:rPr>
        <w:t>Paslaugų perdavimo–priėmimo aktas.</w:t>
      </w:r>
    </w:p>
    <w:p w14:paraId="5EE9E6ED" w14:textId="7FE7535F" w:rsidR="00167AF7" w:rsidRDefault="00167AF7" w:rsidP="00167AF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 xml:space="preserve">Tiekėjui </w:t>
      </w:r>
      <w:r w:rsidR="00514054">
        <w:rPr>
          <w:rFonts w:eastAsia="Arial"/>
        </w:rPr>
        <w:t>įvykdžius/</w:t>
      </w:r>
      <w:r>
        <w:rPr>
          <w:rFonts w:eastAsia="Arial"/>
        </w:rPr>
        <w:t xml:space="preserve">suteikus </w:t>
      </w:r>
      <w:r w:rsidR="00514054">
        <w:rPr>
          <w:rFonts w:eastAsia="Arial"/>
        </w:rPr>
        <w:t>Darbus/</w:t>
      </w:r>
      <w:r>
        <w:rPr>
          <w:rFonts w:eastAsia="Arial"/>
        </w:rPr>
        <w:t xml:space="preserve">Paslaugas konkrečiame etape, Pirkėjas atlieka </w:t>
      </w:r>
      <w:r w:rsidR="00514054">
        <w:rPr>
          <w:rFonts w:eastAsia="Arial"/>
        </w:rPr>
        <w:t>Darbų/</w:t>
      </w:r>
      <w:r>
        <w:rPr>
          <w:rFonts w:eastAsia="Arial"/>
        </w:rPr>
        <w:t>Paslaugų rezultato patikrinimą ir privalo:</w:t>
      </w:r>
    </w:p>
    <w:p w14:paraId="4E4CF3F4" w14:textId="50976215"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 xml:space="preserve">6.3.5.1. ne vėliau kaip per 5 (penkias) darbo dienas nuo faktinio </w:t>
      </w:r>
      <w:r w:rsidR="00514054">
        <w:rPr>
          <w:rFonts w:eastAsia="Arial"/>
        </w:rPr>
        <w:t>Darbų/</w:t>
      </w:r>
      <w:r>
        <w:rPr>
          <w:rFonts w:eastAsia="Arial"/>
        </w:rPr>
        <w:t xml:space="preserve">Paslaugų etapo </w:t>
      </w:r>
      <w:r w:rsidR="00514054">
        <w:rPr>
          <w:rFonts w:eastAsia="Arial"/>
        </w:rPr>
        <w:t>įvykdymo/</w:t>
      </w:r>
      <w:r>
        <w:rPr>
          <w:rFonts w:eastAsia="Arial"/>
        </w:rPr>
        <w:t xml:space="preserve">suteikimo ir </w:t>
      </w:r>
      <w:r w:rsidR="00514054">
        <w:rPr>
          <w:rFonts w:eastAsia="Arial"/>
        </w:rPr>
        <w:t>Darbų/</w:t>
      </w:r>
      <w:r>
        <w:rPr>
          <w:rFonts w:eastAsia="Arial"/>
        </w:rPr>
        <w:t xml:space="preserve">Paslaugų perdavimo–priėmimo akto pateikimo priimti </w:t>
      </w:r>
      <w:r w:rsidR="00514054">
        <w:rPr>
          <w:rFonts w:eastAsia="Arial"/>
        </w:rPr>
        <w:t>Darbų/</w:t>
      </w:r>
      <w:r>
        <w:rPr>
          <w:rFonts w:eastAsia="Arial"/>
        </w:rPr>
        <w:t xml:space="preserve">Paslaugų etapo rezultatą, pasirašydamas </w:t>
      </w:r>
      <w:r w:rsidR="00514054">
        <w:rPr>
          <w:rFonts w:eastAsia="Arial"/>
        </w:rPr>
        <w:t>Darbų/</w:t>
      </w:r>
      <w:r>
        <w:rPr>
          <w:rFonts w:eastAsia="Arial"/>
        </w:rPr>
        <w:t>Paslaugų perdavimo–priėmimo aktą; arba</w:t>
      </w:r>
    </w:p>
    <w:p w14:paraId="7937BA05" w14:textId="0E999F64"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w:t>
      </w:r>
      <w:r w:rsidR="00514054">
        <w:rPr>
          <w:rFonts w:eastAsia="Arial"/>
        </w:rPr>
        <w:t>Darbų/</w:t>
      </w:r>
      <w:r>
        <w:rPr>
          <w:rFonts w:eastAsia="Arial"/>
        </w:rPr>
        <w:t xml:space="preserve">Paslaugų etapo rezultatą su išlygomis, pasirašydamas </w:t>
      </w:r>
      <w:r w:rsidR="00514054">
        <w:rPr>
          <w:rFonts w:eastAsia="Arial"/>
        </w:rPr>
        <w:t>Darbų/</w:t>
      </w:r>
      <w:r>
        <w:rPr>
          <w:rFonts w:eastAsia="Arial"/>
        </w:rPr>
        <w:t xml:space="preserve">Paslaugų </w:t>
      </w:r>
      <w:r>
        <w:rPr>
          <w:rFonts w:eastAsia="Arial"/>
        </w:rPr>
        <w:lastRenderedPageBreak/>
        <w:t xml:space="preserve">perdavimo–priėmimo aktą ir </w:t>
      </w:r>
      <w:r w:rsidR="00514054">
        <w:rPr>
          <w:rFonts w:eastAsia="Arial"/>
        </w:rPr>
        <w:t>Darbų/</w:t>
      </w:r>
      <w:r>
        <w:rPr>
          <w:rFonts w:eastAsia="Arial"/>
        </w:rPr>
        <w:t xml:space="preserve">Paslaugų etapo patikrinimo metu sudarytą Defektų aktą, kuriame Pirkėjas privalo nurodyti per </w:t>
      </w:r>
      <w:r w:rsidR="00514054">
        <w:rPr>
          <w:rFonts w:eastAsia="Arial"/>
        </w:rPr>
        <w:t>Darbų/</w:t>
      </w:r>
      <w:r>
        <w:rPr>
          <w:rFonts w:eastAsia="Arial"/>
        </w:rPr>
        <w:t xml:space="preserve">Paslaugų etapo priėmimą pastebėtus </w:t>
      </w:r>
      <w:r w:rsidR="00514054">
        <w:rPr>
          <w:rFonts w:eastAsia="Arial"/>
        </w:rPr>
        <w:t>Darbų/</w:t>
      </w:r>
      <w:r>
        <w:rPr>
          <w:rFonts w:eastAsia="Arial"/>
        </w:rPr>
        <w:t xml:space="preserve">Paslaugų etapo ar pateikiamų Tiekėjo dokumentų trūkumus ir tų trūkumų pašalinimo tvarką (toliau – </w:t>
      </w:r>
      <w:r>
        <w:rPr>
          <w:rFonts w:eastAsia="Arial"/>
          <w:b/>
          <w:bCs/>
        </w:rPr>
        <w:t>Defektų aktas</w:t>
      </w:r>
      <w:r>
        <w:rPr>
          <w:rFonts w:eastAsia="Arial"/>
        </w:rPr>
        <w:t>); arba</w:t>
      </w:r>
    </w:p>
    <w:p w14:paraId="69E83E9C" w14:textId="2BC72B11"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w:t>
      </w:r>
      <w:r w:rsidR="00514054">
        <w:rPr>
          <w:rFonts w:eastAsia="Arial"/>
        </w:rPr>
        <w:t>Darbų/</w:t>
      </w:r>
      <w:r>
        <w:rPr>
          <w:rFonts w:eastAsia="Arial"/>
        </w:rPr>
        <w:t xml:space="preserve">Paslaugų etapo rezultatą ir įteikti (arba išsiųsti) Defektų aktą Tiekėjui dėl netinkamai suteiktų šio etapo </w:t>
      </w:r>
      <w:r w:rsidR="00514054">
        <w:rPr>
          <w:rFonts w:eastAsia="Arial"/>
        </w:rPr>
        <w:t>Darbų/</w:t>
      </w:r>
      <w:r>
        <w:rPr>
          <w:rFonts w:eastAsia="Arial"/>
        </w:rPr>
        <w:t>Paslaugų.</w:t>
      </w:r>
    </w:p>
    <w:p w14:paraId="0DB6DCFD" w14:textId="2D5DC866"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6.3.6.</w:t>
      </w:r>
      <w:r>
        <w:tab/>
      </w:r>
      <w:r w:rsidR="00514054">
        <w:t>Darbų/</w:t>
      </w:r>
      <w:r>
        <w:rPr>
          <w:rFonts w:eastAsia="Arial"/>
        </w:rPr>
        <w:t xml:space="preserve">Paslaugų perdavimo–priėmimo akte turi būti nurodoma data, kada Tiekėjas </w:t>
      </w:r>
      <w:r w:rsidR="00514054">
        <w:rPr>
          <w:rFonts w:eastAsia="Arial"/>
        </w:rPr>
        <w:t>įvykdė/</w:t>
      </w:r>
      <w:r>
        <w:rPr>
          <w:rFonts w:eastAsia="Arial"/>
        </w:rPr>
        <w:t xml:space="preserve">suteikė </w:t>
      </w:r>
      <w:r w:rsidR="00514054">
        <w:rPr>
          <w:rFonts w:eastAsia="Arial"/>
        </w:rPr>
        <w:t>Darbus/</w:t>
      </w:r>
      <w:r>
        <w:rPr>
          <w:rFonts w:eastAsia="Arial"/>
        </w:rPr>
        <w:t>Paslaugas konkrečiame etape ir pateikė visus reikiamus dokumentus (jei taikoma).</w:t>
      </w:r>
    </w:p>
    <w:p w14:paraId="3B48821E" w14:textId="02BA5FEA"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w:t>
      </w:r>
      <w:r w:rsidR="00514054">
        <w:rPr>
          <w:rFonts w:eastAsia="Arial"/>
        </w:rPr>
        <w:t>Darbų/</w:t>
      </w:r>
      <w:r>
        <w:rPr>
          <w:rFonts w:eastAsia="Arial"/>
        </w:rPr>
        <w:t xml:space="preserve">Paslaugų trūkumų, kurie nereiškia neatitikimo Sutartyje nustatytiems reikalavimams, Pirkėjas gali priimti </w:t>
      </w:r>
      <w:r w:rsidR="00514054">
        <w:rPr>
          <w:rFonts w:eastAsia="Arial"/>
        </w:rPr>
        <w:t>Darbų/</w:t>
      </w:r>
      <w:r>
        <w:rPr>
          <w:rFonts w:eastAsia="Arial"/>
        </w:rPr>
        <w:t>Paslaugų etapo rezultatą su išlygomis, sudaryti Defektų aktą ir nustatyti protingus terminus Tiekėjui pašalinti</w:t>
      </w:r>
      <w:r w:rsidR="00514054">
        <w:rPr>
          <w:rFonts w:eastAsia="Arial"/>
        </w:rPr>
        <w:t xml:space="preserve"> Darbų/</w:t>
      </w:r>
      <w:r>
        <w:rPr>
          <w:rFonts w:eastAsia="Arial"/>
        </w:rPr>
        <w:t xml:space="preserve"> Paslaugų trūkumus. Tiekėjas privalo pašalinti </w:t>
      </w:r>
      <w:r w:rsidR="00514054">
        <w:rPr>
          <w:rFonts w:eastAsia="Arial"/>
        </w:rPr>
        <w:t>Darbų/</w:t>
      </w:r>
      <w:r>
        <w:rPr>
          <w:rFonts w:eastAsia="Arial"/>
        </w:rPr>
        <w:t>Paslaugų trūkumus per Pirkėjo nurodytus protingus terminus, vadovaudamasis Bendrųjų sąlygų 7.3 poskyriu „</w:t>
      </w:r>
      <w:r w:rsidR="00514054">
        <w:rPr>
          <w:rFonts w:eastAsia="Arial"/>
        </w:rPr>
        <w:t>Darbų/</w:t>
      </w:r>
      <w:r>
        <w:rPr>
          <w:rFonts w:eastAsia="Arial"/>
        </w:rPr>
        <w:t xml:space="preserve">Paslaugų trūkumų šalinimas“. Jeigu Tiekėjas praleidžia </w:t>
      </w:r>
      <w:r w:rsidR="00514054">
        <w:rPr>
          <w:rFonts w:eastAsia="Arial"/>
        </w:rPr>
        <w:t>Darbų/</w:t>
      </w:r>
      <w:r>
        <w:rPr>
          <w:rFonts w:eastAsia="Arial"/>
        </w:rPr>
        <w:t xml:space="preserve">Paslaugų trūkumų pašalinimo terminus, taikomos Bendrųjų sąlygų 7.4 poskyrio „Pirkėjo teisės, Tiekėjui nepašalinus </w:t>
      </w:r>
      <w:r w:rsidR="00514054">
        <w:rPr>
          <w:rFonts w:eastAsia="Arial"/>
        </w:rPr>
        <w:t>Darbų/</w:t>
      </w:r>
      <w:r>
        <w:rPr>
          <w:rFonts w:eastAsia="Arial"/>
        </w:rPr>
        <w:t>Paslaugų trūkumų“ nuostatos.</w:t>
      </w:r>
    </w:p>
    <w:p w14:paraId="67B4992E" w14:textId="54297BF0"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 xml:space="preserve">Jeigu Pirkėjas per 5 (penkias) darbo dienas nuo </w:t>
      </w:r>
      <w:r w:rsidR="00514054">
        <w:rPr>
          <w:rFonts w:eastAsia="Arial"/>
        </w:rPr>
        <w:t>Darbų/</w:t>
      </w:r>
      <w:r>
        <w:rPr>
          <w:rFonts w:eastAsia="Arial"/>
        </w:rPr>
        <w:t xml:space="preserve">Paslaugų perdavimo–priėmimo akto gavimo nepateikia (neišsiunčia) Tiekėjui Defektų akto, laikoma, kad Pirkėjas </w:t>
      </w:r>
      <w:r w:rsidR="00514054">
        <w:rPr>
          <w:rFonts w:eastAsia="Arial"/>
        </w:rPr>
        <w:t>Darbus/</w:t>
      </w:r>
      <w:r>
        <w:rPr>
          <w:rFonts w:eastAsia="Arial"/>
        </w:rPr>
        <w:t>Paslaugas konkrečiame etape priėmė ir j</w:t>
      </w:r>
      <w:r w:rsidR="00514054">
        <w:rPr>
          <w:rFonts w:eastAsia="Arial"/>
        </w:rPr>
        <w:t>iem</w:t>
      </w:r>
      <w:r>
        <w:rPr>
          <w:rFonts w:eastAsia="Arial"/>
        </w:rPr>
        <w:t>s pretenzijų neturi.</w:t>
      </w:r>
    </w:p>
    <w:p w14:paraId="16656336" w14:textId="28A5A34B" w:rsidR="00167AF7" w:rsidRDefault="00167AF7" w:rsidP="00167AF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w:t>
      </w:r>
      <w:r w:rsidR="00514054">
        <w:rPr>
          <w:rFonts w:eastAsia="Arial"/>
        </w:rPr>
        <w:t>Darbų/</w:t>
      </w:r>
      <w:r>
        <w:rPr>
          <w:rFonts w:eastAsia="Arial"/>
        </w:rPr>
        <w:t xml:space="preserve">Paslaugų, teikiamų etapais, rezultatu tik po galutinio </w:t>
      </w:r>
      <w:r w:rsidR="00514054">
        <w:rPr>
          <w:rFonts w:eastAsia="Arial"/>
        </w:rPr>
        <w:t>Darbų/</w:t>
      </w:r>
      <w:r>
        <w:rPr>
          <w:rFonts w:eastAsia="Arial"/>
        </w:rPr>
        <w:t xml:space="preserve">Paslaugų perdavimo–priėmimo akto pasirašymo, </w:t>
      </w:r>
      <w:r>
        <w:t>jeigu kitaip nenumatyta Specialiosiose sąlygose.</w:t>
      </w:r>
    </w:p>
    <w:p w14:paraId="4A9BDEDD" w14:textId="6AE4CB79" w:rsidR="00167AF7" w:rsidRDefault="00167AF7" w:rsidP="00167AF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 xml:space="preserve">6.3.10. Bet kurio vėlesnio </w:t>
      </w:r>
      <w:r w:rsidR="00514054">
        <w:rPr>
          <w:rFonts w:eastAsia="Arial"/>
          <w:szCs w:val="24"/>
        </w:rPr>
        <w:t>Darbų/</w:t>
      </w:r>
      <w:r>
        <w:rPr>
          <w:rFonts w:eastAsia="Arial"/>
          <w:szCs w:val="24"/>
        </w:rPr>
        <w:t xml:space="preserve">Paslaugų etapo atlikimo terminas, susijęs su ankstesniojo </w:t>
      </w:r>
      <w:r w:rsidR="00514054">
        <w:rPr>
          <w:rFonts w:eastAsia="Arial"/>
          <w:szCs w:val="24"/>
        </w:rPr>
        <w:t>Darbų/</w:t>
      </w:r>
      <w:r>
        <w:rPr>
          <w:rFonts w:eastAsia="Arial"/>
          <w:szCs w:val="24"/>
        </w:rPr>
        <w:t xml:space="preserve">Paslaugų etapo suteikimu, nėra automatiškai pratęsiamas, kai Pirkėjas nepasirašo ankstesniojo etapo </w:t>
      </w:r>
      <w:r w:rsidR="00514054">
        <w:rPr>
          <w:rFonts w:eastAsia="Arial"/>
          <w:szCs w:val="24"/>
        </w:rPr>
        <w:t>Darbų/</w:t>
      </w:r>
      <w:r>
        <w:rPr>
          <w:rFonts w:eastAsia="Arial"/>
          <w:szCs w:val="24"/>
        </w:rPr>
        <w:t>Paslaugų perdavimo–priėmimo akto dėl Tiekėjo kaltės.</w:t>
      </w:r>
    </w:p>
    <w:p w14:paraId="58C1B2BA" w14:textId="743CFB64"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 xml:space="preserve">6.3.11.Jeigu Tiekėjas </w:t>
      </w:r>
      <w:r w:rsidR="00514054">
        <w:rPr>
          <w:rFonts w:eastAsia="Arial"/>
        </w:rPr>
        <w:t>Darbus/</w:t>
      </w:r>
      <w:r>
        <w:rPr>
          <w:rFonts w:eastAsia="Arial"/>
        </w:rPr>
        <w:t xml:space="preserve">Paslaugas </w:t>
      </w:r>
      <w:r w:rsidR="00514054">
        <w:rPr>
          <w:rFonts w:eastAsia="Arial"/>
        </w:rPr>
        <w:t>įvykdė/</w:t>
      </w:r>
      <w:r>
        <w:rPr>
          <w:rFonts w:eastAsia="Arial"/>
        </w:rPr>
        <w:t>suteikė</w:t>
      </w:r>
      <w:r w:rsidR="00514054">
        <w:rPr>
          <w:rFonts w:eastAsia="Arial"/>
        </w:rPr>
        <w:t xml:space="preserve"> </w:t>
      </w:r>
      <w:r>
        <w:rPr>
          <w:rFonts w:eastAsia="Arial"/>
        </w:rPr>
        <w:t xml:space="preserve">anksčiau negu per Specialiosiose sąlygose nustatytą </w:t>
      </w:r>
      <w:r w:rsidR="00514054">
        <w:rPr>
          <w:rFonts w:eastAsia="Arial"/>
        </w:rPr>
        <w:t>Darbų/</w:t>
      </w:r>
      <w:r>
        <w:rPr>
          <w:rFonts w:eastAsia="Arial"/>
        </w:rPr>
        <w:t xml:space="preserve">Paslaugų teikimo etapo terminą, tačiau </w:t>
      </w:r>
      <w:r w:rsidR="00514054">
        <w:rPr>
          <w:rFonts w:eastAsia="Arial"/>
        </w:rPr>
        <w:t>Darbai/</w:t>
      </w:r>
      <w:r>
        <w:rPr>
          <w:rFonts w:eastAsia="Arial"/>
        </w:rPr>
        <w:t xml:space="preserve">Paslaugos turi trūkumų ir Tiekėjas šių trūkumų neištaiso iki Specialiosiose sąlygose nurodyto </w:t>
      </w:r>
      <w:r w:rsidR="00514054">
        <w:rPr>
          <w:rFonts w:eastAsia="Arial"/>
        </w:rPr>
        <w:t>Darbų/</w:t>
      </w:r>
      <w:r>
        <w:rPr>
          <w:rFonts w:eastAsia="Arial"/>
        </w:rPr>
        <w:t xml:space="preserve">Paslaugų etapo termino pabaigos, Tiekėjui iki tinkamų </w:t>
      </w:r>
      <w:r w:rsidR="00514054">
        <w:rPr>
          <w:rFonts w:eastAsia="Arial"/>
        </w:rPr>
        <w:t>Darbų/</w:t>
      </w:r>
      <w:r>
        <w:rPr>
          <w:rFonts w:eastAsia="Arial"/>
        </w:rPr>
        <w:t>Paslaugų suteikimo dienos taikomos Specialiosiose sąlygose nurodyto dydžio netesybos.</w:t>
      </w:r>
    </w:p>
    <w:p w14:paraId="19F27FBC" w14:textId="77777777" w:rsidR="00167AF7" w:rsidRDefault="00167AF7" w:rsidP="00167AF7">
      <w:pPr>
        <w:widowControl w:val="0"/>
        <w:tabs>
          <w:tab w:val="left" w:pos="567"/>
          <w:tab w:val="left" w:pos="851"/>
          <w:tab w:val="left" w:pos="992"/>
          <w:tab w:val="left" w:pos="1134"/>
        </w:tabs>
        <w:spacing w:line="276" w:lineRule="auto"/>
        <w:jc w:val="both"/>
        <w:rPr>
          <w:rFonts w:eastAsia="Arial"/>
          <w:b/>
          <w:bCs/>
        </w:rPr>
      </w:pPr>
    </w:p>
    <w:p w14:paraId="071B13EF" w14:textId="77777777" w:rsidR="00167AF7" w:rsidRDefault="00167AF7" w:rsidP="00167AF7">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4D879FD" w14:textId="77777777" w:rsidR="00167AF7" w:rsidRDefault="00167AF7" w:rsidP="00167AF7">
      <w:pPr>
        <w:keepNext/>
        <w:keepLines/>
        <w:widowControl w:val="0"/>
        <w:tabs>
          <w:tab w:val="left" w:pos="284"/>
          <w:tab w:val="left" w:pos="567"/>
          <w:tab w:val="left" w:pos="851"/>
          <w:tab w:val="left" w:pos="992"/>
          <w:tab w:val="left" w:pos="1134"/>
        </w:tabs>
        <w:spacing w:line="276" w:lineRule="auto"/>
        <w:rPr>
          <w:rFonts w:eastAsia="Arial"/>
          <w:b/>
          <w:caps/>
        </w:rPr>
      </w:pPr>
    </w:p>
    <w:p w14:paraId="6FCCA14B" w14:textId="77777777" w:rsidR="00167AF7" w:rsidRDefault="00167AF7" w:rsidP="00167AF7">
      <w:pPr>
        <w:keepNext/>
        <w:keepLines/>
        <w:widowControl w:val="0"/>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854B7E7" w14:textId="77777777" w:rsidR="00167AF7" w:rsidRDefault="00167AF7" w:rsidP="00167AF7">
      <w:pPr>
        <w:keepNext/>
        <w:keepLines/>
        <w:widowControl w:val="0"/>
        <w:tabs>
          <w:tab w:val="left" w:pos="567"/>
          <w:tab w:val="left" w:pos="851"/>
          <w:tab w:val="left" w:pos="992"/>
          <w:tab w:val="left" w:pos="1134"/>
        </w:tabs>
        <w:spacing w:line="276" w:lineRule="auto"/>
        <w:ind w:left="360"/>
        <w:outlineLvl w:val="1"/>
        <w:rPr>
          <w:rFonts w:eastAsia="Arial"/>
          <w:b/>
        </w:rPr>
      </w:pPr>
    </w:p>
    <w:p w14:paraId="051FE3ED" w14:textId="14E9A790" w:rsidR="00167AF7" w:rsidRDefault="00167AF7" w:rsidP="00167AF7">
      <w:pPr>
        <w:widowControl w:val="0"/>
        <w:tabs>
          <w:tab w:val="left" w:pos="567"/>
          <w:tab w:val="left" w:pos="709"/>
          <w:tab w:val="left" w:pos="851"/>
          <w:tab w:val="left" w:pos="992"/>
          <w:tab w:val="left" w:pos="1134"/>
        </w:tabs>
        <w:spacing w:line="276" w:lineRule="auto"/>
        <w:jc w:val="both"/>
        <w:rPr>
          <w:rFonts w:eastAsia="Arial"/>
        </w:rPr>
      </w:pPr>
      <w:r>
        <w:rPr>
          <w:rFonts w:eastAsia="Arial"/>
        </w:rPr>
        <w:t>7.1.1.</w:t>
      </w:r>
      <w:r>
        <w:tab/>
      </w:r>
      <w:r w:rsidR="00514054">
        <w:t>Darbų/</w:t>
      </w:r>
      <w:r>
        <w:rPr>
          <w:rFonts w:eastAsia="Arial"/>
        </w:rPr>
        <w:t xml:space="preserve">Paslaugų rezultatui taikomas teisės aktuose nustatytas ir (ar) Tiekėjo taikomas garantinis terminas, kuris nurodytas Tiekėjo pasiūlyme, techninėje specifikacijoje ar Specialiosiose sąlygose. Garantinis terminas pradedamas skaičiuoti nuo </w:t>
      </w:r>
      <w:r w:rsidR="00514054">
        <w:rPr>
          <w:rFonts w:eastAsia="Arial"/>
        </w:rPr>
        <w:t>Darbų/</w:t>
      </w:r>
      <w:r>
        <w:rPr>
          <w:rFonts w:eastAsia="Arial"/>
        </w:rPr>
        <w:t>Paslaugų perdavimo–priėmimo akto pasirašymo dienos.</w:t>
      </w:r>
    </w:p>
    <w:p w14:paraId="3377A7C2" w14:textId="28D26B6D" w:rsidR="00167AF7" w:rsidRDefault="00167AF7" w:rsidP="00167AF7">
      <w:pPr>
        <w:widowControl w:val="0"/>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 xml:space="preserve">Garantiniai terminai sustabdomi tiek laiko, kiek Pirkėjas negali tinkamai naudotis </w:t>
      </w:r>
      <w:r w:rsidR="00514054">
        <w:rPr>
          <w:rFonts w:eastAsia="Arial"/>
        </w:rPr>
        <w:t>Darbų/</w:t>
      </w:r>
      <w:r>
        <w:rPr>
          <w:rFonts w:eastAsia="Arial"/>
        </w:rPr>
        <w:t xml:space="preserve">Paslaugų rezultatu dėl nustatytų trūkumų, už kuriuos atsako Tiekėjas. Jeigu Pirkėjas dėl </w:t>
      </w:r>
      <w:r w:rsidR="00514054">
        <w:rPr>
          <w:rFonts w:eastAsia="Arial"/>
        </w:rPr>
        <w:t>Darbų/</w:t>
      </w:r>
      <w:r>
        <w:rPr>
          <w:rFonts w:eastAsia="Arial"/>
        </w:rPr>
        <w:t xml:space="preserve">Paslaugų trūkumų negali naudoti tik apibrėžtos </w:t>
      </w:r>
      <w:r w:rsidR="00514054">
        <w:rPr>
          <w:rFonts w:eastAsia="Arial"/>
        </w:rPr>
        <w:t>Darbų/</w:t>
      </w:r>
      <w:r>
        <w:rPr>
          <w:rFonts w:eastAsia="Arial"/>
        </w:rPr>
        <w:t>Paslaugų rezultato dalies, garantiniai terminai sustabdomi tik tokios dalies atžvilgiu.</w:t>
      </w:r>
    </w:p>
    <w:p w14:paraId="106B7AD9" w14:textId="41F8F938" w:rsidR="00167AF7" w:rsidRDefault="00167AF7" w:rsidP="00167AF7">
      <w:pPr>
        <w:widowControl w:val="0"/>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 xml:space="preserve">Tiekėjas neatsako už </w:t>
      </w:r>
      <w:r w:rsidR="00514054">
        <w:rPr>
          <w:rFonts w:eastAsia="Arial"/>
        </w:rPr>
        <w:t>Darbų/</w:t>
      </w:r>
      <w:r>
        <w:rPr>
          <w:rFonts w:eastAsia="Arial"/>
        </w:rPr>
        <w:t xml:space="preserve">Paslaugų trūkumus, kurie atsirado dėl netinkamo </w:t>
      </w:r>
      <w:r w:rsidR="00514054">
        <w:rPr>
          <w:rFonts w:eastAsia="Arial"/>
        </w:rPr>
        <w:t>Darbų/</w:t>
      </w:r>
      <w:r>
        <w:rPr>
          <w:rFonts w:eastAsia="Arial"/>
        </w:rPr>
        <w:t xml:space="preserve">Paslaugų rezultato naudojimo ar priežiūros arba Pirkėjo, jo personalo arba trečiųjų asmenų kaltės, su sąlyga, kad </w:t>
      </w:r>
      <w:r>
        <w:rPr>
          <w:rFonts w:eastAsia="Arial"/>
        </w:rPr>
        <w:lastRenderedPageBreak/>
        <w:t xml:space="preserve">nėra Tiekėjo kaltės dėl tokių </w:t>
      </w:r>
      <w:r w:rsidR="00BE24BF">
        <w:rPr>
          <w:rFonts w:eastAsia="Arial"/>
        </w:rPr>
        <w:t>Darbų/</w:t>
      </w:r>
      <w:r>
        <w:rPr>
          <w:rFonts w:eastAsia="Arial"/>
        </w:rPr>
        <w:t xml:space="preserve">Paslaugų trūkumų, </w:t>
      </w:r>
      <w:r w:rsidR="00BE24BF">
        <w:rPr>
          <w:rFonts w:eastAsia="Arial"/>
        </w:rPr>
        <w:t>Darbų/</w:t>
      </w:r>
      <w:r>
        <w:rPr>
          <w:rFonts w:eastAsia="Arial"/>
        </w:rPr>
        <w:t>Paslaugų rezultato netinkamo naudojimo ar priežiūros.</w:t>
      </w:r>
    </w:p>
    <w:p w14:paraId="0654813F" w14:textId="77777777" w:rsidR="00167AF7" w:rsidRDefault="00167AF7" w:rsidP="00167AF7">
      <w:pPr>
        <w:widowControl w:val="0"/>
        <w:tabs>
          <w:tab w:val="left" w:pos="567"/>
          <w:tab w:val="left" w:pos="709"/>
          <w:tab w:val="left" w:pos="851"/>
          <w:tab w:val="left" w:pos="992"/>
          <w:tab w:val="left" w:pos="1134"/>
        </w:tabs>
        <w:spacing w:line="276" w:lineRule="auto"/>
        <w:jc w:val="both"/>
        <w:rPr>
          <w:rFonts w:eastAsia="Arial"/>
          <w:b/>
          <w:bCs/>
        </w:rPr>
      </w:pPr>
    </w:p>
    <w:p w14:paraId="72EEFA04" w14:textId="408471BD" w:rsidR="00167AF7" w:rsidRDefault="00167AF7" w:rsidP="00167AF7">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 xml:space="preserve">Pretenzijos dėl </w:t>
      </w:r>
      <w:r w:rsidR="00BE24BF">
        <w:rPr>
          <w:rFonts w:eastAsia="Arial"/>
          <w:b/>
          <w:bCs/>
        </w:rPr>
        <w:t>Darbų/</w:t>
      </w:r>
      <w:r>
        <w:rPr>
          <w:rFonts w:eastAsia="Arial"/>
          <w:b/>
          <w:bCs/>
        </w:rPr>
        <w:t>Paslaugų trūkumų</w:t>
      </w:r>
    </w:p>
    <w:p w14:paraId="54FA6B21" w14:textId="77777777" w:rsidR="00167AF7" w:rsidRDefault="00167AF7" w:rsidP="00167AF7">
      <w:pPr>
        <w:keepNext/>
        <w:keepLines/>
        <w:widowControl w:val="0"/>
        <w:tabs>
          <w:tab w:val="left" w:pos="567"/>
          <w:tab w:val="left" w:pos="851"/>
          <w:tab w:val="left" w:pos="992"/>
          <w:tab w:val="left" w:pos="1134"/>
        </w:tabs>
        <w:spacing w:line="276" w:lineRule="auto"/>
        <w:jc w:val="both"/>
        <w:outlineLvl w:val="1"/>
        <w:rPr>
          <w:rFonts w:eastAsia="Arial"/>
          <w:b/>
        </w:rPr>
      </w:pPr>
    </w:p>
    <w:p w14:paraId="25ECBE9C" w14:textId="33387796"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Sutartyje nurodytą garantinį terminą (jei taikoma) nustatęs </w:t>
      </w:r>
      <w:r w:rsidR="00BE24BF">
        <w:rPr>
          <w:rFonts w:eastAsia="Arial"/>
        </w:rPr>
        <w:t>Darbų/</w:t>
      </w:r>
      <w:r>
        <w:rPr>
          <w:rFonts w:eastAsia="Arial"/>
        </w:rPr>
        <w:t xml:space="preserve">Paslaugų trūkumų, turi nedelsdamas, bet ne vėliau nei per 30 (trisdešimt) dienų ir ne vėliau nei iki garantinio termino pabaigos, pareikšti rašytinę pretenziją Tiekėjui ir nustatyti protingus terminus, jeigu jų nėra nustatyta Specialiosiose sąlygose, </w:t>
      </w:r>
      <w:r w:rsidR="00BE24BF">
        <w:rPr>
          <w:rFonts w:eastAsia="Arial"/>
        </w:rPr>
        <w:t>Darbų/</w:t>
      </w:r>
      <w:r>
        <w:rPr>
          <w:rFonts w:eastAsia="Arial"/>
        </w:rPr>
        <w:t>Paslaugų trūkumams pašalinti.</w:t>
      </w:r>
    </w:p>
    <w:p w14:paraId="0659368D" w14:textId="268A509C"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7.2.2.</w:t>
      </w:r>
      <w:r>
        <w:rPr>
          <w:rFonts w:eastAsia="Arial"/>
        </w:rPr>
        <w:tab/>
        <w:t xml:space="preserve">Tiekėjas privalo neatlygintinai pašalinti visus </w:t>
      </w:r>
      <w:r w:rsidR="00BE24BF">
        <w:rPr>
          <w:rFonts w:eastAsia="Arial"/>
        </w:rPr>
        <w:t>Darbų/</w:t>
      </w:r>
      <w:r>
        <w:rPr>
          <w:rFonts w:eastAsia="Arial"/>
        </w:rPr>
        <w:t>Paslaugų trūkumus, už kuriuos atsako Tiekėjas, per Pirkėjo pretenzijoje nustatytus protingus terminus, jeigu konkretūs terminai nėra nustatyti Specialiosiose sąlygose, kurie skaičiuojami nuo pretenzijos gavimo dienos.</w:t>
      </w:r>
    </w:p>
    <w:p w14:paraId="278E6477" w14:textId="2CDD6582" w:rsidR="00167AF7" w:rsidRDefault="00167AF7" w:rsidP="00167AF7">
      <w:pPr>
        <w:tabs>
          <w:tab w:val="left" w:pos="567"/>
          <w:tab w:val="left" w:pos="851"/>
          <w:tab w:val="left" w:pos="992"/>
          <w:tab w:val="left" w:pos="1134"/>
        </w:tabs>
        <w:spacing w:line="276" w:lineRule="auto"/>
        <w:jc w:val="both"/>
      </w:pPr>
      <w:r>
        <w:t xml:space="preserve">7.2.3. Jei Tiekėjas nepripažįsta </w:t>
      </w:r>
      <w:r w:rsidR="00BE24BF">
        <w:t>Darbų/</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CB0E746" w14:textId="4B4DE0B5" w:rsidR="00167AF7" w:rsidRDefault="00167AF7" w:rsidP="00167AF7">
      <w:pPr>
        <w:tabs>
          <w:tab w:val="left" w:pos="567"/>
          <w:tab w:val="left" w:pos="851"/>
          <w:tab w:val="left" w:pos="992"/>
          <w:tab w:val="left" w:pos="1134"/>
        </w:tabs>
        <w:spacing w:line="276" w:lineRule="auto"/>
        <w:jc w:val="both"/>
      </w:pPr>
      <w:r>
        <w:t xml:space="preserve">7.2.3.1. jei </w:t>
      </w:r>
      <w:r w:rsidR="00BE24BF">
        <w:t>Darbų/</w:t>
      </w:r>
      <w:r>
        <w:rPr>
          <w:rFonts w:eastAsia="Arial"/>
        </w:rPr>
        <w:t>Paslaugų rezultatas</w:t>
      </w:r>
      <w:r>
        <w:t xml:space="preserve"> atitinka Sutartyje ir įstatymuose bei kituose teisės aktuose nurodytus reikalavimus – Pirkėjas;</w:t>
      </w:r>
    </w:p>
    <w:p w14:paraId="49A52B31" w14:textId="636EE9F7" w:rsidR="00167AF7" w:rsidRDefault="00167AF7" w:rsidP="00167AF7">
      <w:pPr>
        <w:tabs>
          <w:tab w:val="left" w:pos="567"/>
          <w:tab w:val="left" w:pos="851"/>
          <w:tab w:val="left" w:pos="992"/>
          <w:tab w:val="left" w:pos="1134"/>
        </w:tabs>
        <w:spacing w:line="276" w:lineRule="auto"/>
        <w:jc w:val="both"/>
      </w:pPr>
      <w:r>
        <w:t xml:space="preserve">7.2.3.2. jei </w:t>
      </w:r>
      <w:r w:rsidR="00BE24BF">
        <w:t>Darbų/</w:t>
      </w:r>
      <w:r>
        <w:rPr>
          <w:rFonts w:eastAsia="Arial"/>
        </w:rPr>
        <w:t>Paslaugų rezultatas</w:t>
      </w:r>
      <w:r>
        <w:t xml:space="preserve"> neatitinka Sutartyje ir įstatymuose bei kituose teisės aktuose nurodytų reikalavimų – Tiekėjas.</w:t>
      </w:r>
    </w:p>
    <w:p w14:paraId="6076CA92" w14:textId="77777777" w:rsidR="00167AF7" w:rsidRDefault="00167AF7" w:rsidP="00167AF7">
      <w:pPr>
        <w:tabs>
          <w:tab w:val="left" w:pos="567"/>
          <w:tab w:val="left" w:pos="851"/>
          <w:tab w:val="left" w:pos="992"/>
          <w:tab w:val="left" w:pos="1134"/>
        </w:tabs>
        <w:spacing w:line="276" w:lineRule="auto"/>
        <w:jc w:val="both"/>
      </w:pPr>
      <w:r>
        <w:t>7.2.4. Ekspertizės išvados Šalims yra privalomos.</w:t>
      </w:r>
    </w:p>
    <w:p w14:paraId="48461FBA" w14:textId="399EC914" w:rsidR="00167AF7" w:rsidRDefault="00167AF7" w:rsidP="00167AF7">
      <w:pPr>
        <w:tabs>
          <w:tab w:val="left" w:pos="567"/>
          <w:tab w:val="left" w:pos="851"/>
          <w:tab w:val="left" w:pos="992"/>
          <w:tab w:val="left" w:pos="1134"/>
        </w:tabs>
        <w:spacing w:line="276" w:lineRule="auto"/>
        <w:jc w:val="both"/>
      </w:pPr>
      <w:r>
        <w:t xml:space="preserve">7.2.5. Pirkėjas nepraranda teisės pareikšti pretenziją dėl </w:t>
      </w:r>
      <w:r w:rsidR="00BE24BF">
        <w:t>Darbų/</w:t>
      </w:r>
      <w:r>
        <w:t xml:space="preserve">Paslaugų trūkumų, o Tiekėjas turi pareigą neatlygintinai pašalinti visus </w:t>
      </w:r>
      <w:r w:rsidR="00BE24BF">
        <w:t>Darbų/</w:t>
      </w:r>
      <w:r>
        <w:t xml:space="preserve">Paslaugų trūkumus, nepriklausomai nuo to, ar tie trūkumai galėjo būti nustatyti </w:t>
      </w:r>
      <w:r w:rsidR="00BE24BF">
        <w:t>Darbų/</w:t>
      </w:r>
      <w:r>
        <w:t>Paslaugų perdavimo–priėmimo akto pasirašymo metu.</w:t>
      </w:r>
    </w:p>
    <w:p w14:paraId="453BF07F" w14:textId="77777777" w:rsidR="00167AF7" w:rsidRDefault="00167AF7" w:rsidP="00167AF7">
      <w:pPr>
        <w:tabs>
          <w:tab w:val="left" w:pos="567"/>
          <w:tab w:val="left" w:pos="851"/>
          <w:tab w:val="left" w:pos="992"/>
          <w:tab w:val="left" w:pos="1134"/>
        </w:tabs>
        <w:spacing w:line="276" w:lineRule="auto"/>
        <w:jc w:val="both"/>
        <w:rPr>
          <w:rFonts w:eastAsia="Arial"/>
          <w:b/>
          <w:bCs/>
        </w:rPr>
      </w:pPr>
    </w:p>
    <w:p w14:paraId="27860E62" w14:textId="1F74169F" w:rsidR="00167AF7" w:rsidRDefault="00167AF7" w:rsidP="00167AF7">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r>
      <w:r w:rsidR="00BE24BF">
        <w:rPr>
          <w:rFonts w:eastAsia="Arial"/>
          <w:b/>
          <w:bCs/>
        </w:rPr>
        <w:t>Darbų/</w:t>
      </w:r>
      <w:r>
        <w:rPr>
          <w:rFonts w:eastAsia="Arial"/>
          <w:b/>
          <w:bCs/>
        </w:rPr>
        <w:t xml:space="preserve">Paslaugų </w:t>
      </w:r>
      <w:r>
        <w:rPr>
          <w:rFonts w:eastAsia="Arial"/>
          <w:b/>
        </w:rPr>
        <w:t>trūkumų šalinimas</w:t>
      </w:r>
    </w:p>
    <w:p w14:paraId="5CE27BB3" w14:textId="77777777" w:rsidR="00167AF7" w:rsidRDefault="00167AF7" w:rsidP="00167AF7">
      <w:pPr>
        <w:keepNext/>
        <w:keepLines/>
        <w:widowControl w:val="0"/>
        <w:tabs>
          <w:tab w:val="left" w:pos="567"/>
          <w:tab w:val="left" w:pos="851"/>
          <w:tab w:val="left" w:pos="992"/>
          <w:tab w:val="left" w:pos="1134"/>
        </w:tabs>
        <w:spacing w:line="276" w:lineRule="auto"/>
        <w:jc w:val="both"/>
        <w:outlineLvl w:val="1"/>
        <w:rPr>
          <w:rFonts w:eastAsia="Arial"/>
          <w:b/>
        </w:rPr>
      </w:pPr>
    </w:p>
    <w:p w14:paraId="77B06168" w14:textId="12BF5202"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 xml:space="preserve">Tiekėjas privalo nemokamai pašalinti </w:t>
      </w:r>
      <w:r w:rsidR="00F61C3E">
        <w:rPr>
          <w:rFonts w:eastAsia="Arial"/>
        </w:rPr>
        <w:t>Darbų/</w:t>
      </w:r>
      <w:r>
        <w:rPr>
          <w:rFonts w:eastAsia="Arial"/>
        </w:rPr>
        <w:t>Paslaugų rezultato trūkumus. Jeigu nustatomi s</w:t>
      </w:r>
      <w:r>
        <w:t xml:space="preserve">u </w:t>
      </w:r>
      <w:r w:rsidR="00F61C3E">
        <w:t>Darbais/</w:t>
      </w:r>
      <w:r>
        <w:t xml:space="preserve">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495DBC0" w14:textId="4B45FE0F"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7.3.2.</w:t>
      </w:r>
      <w:r>
        <w:rPr>
          <w:rFonts w:eastAsia="Arial"/>
        </w:rPr>
        <w:tab/>
        <w:t xml:space="preserve">Pirkėjas privalo suteikti prieigą Tiekėjui atlikti </w:t>
      </w:r>
      <w:r w:rsidR="00F61C3E">
        <w:rPr>
          <w:rFonts w:eastAsia="Arial"/>
        </w:rPr>
        <w:t>Darbų/</w:t>
      </w:r>
      <w:r>
        <w:rPr>
          <w:rFonts w:eastAsia="Arial"/>
        </w:rPr>
        <w:t xml:space="preserve">Paslaugų trūkumų pašalinimą, kad Tiekėjas galėtų atlikti tai per nustatytus terminus. Jei su </w:t>
      </w:r>
      <w:r w:rsidR="00F61C3E">
        <w:rPr>
          <w:rFonts w:eastAsia="Arial"/>
        </w:rPr>
        <w:t>Darbų/</w:t>
      </w:r>
      <w:r>
        <w:rPr>
          <w:rFonts w:eastAsia="Arial"/>
        </w:rPr>
        <w:t>Paslaugų teikimu susijusių prekių trūkumai šalinami prekių naudojimo vietoje, Pirkėjas ir Tiekėjas privalo susitarti dėl prekių trūkumų šalinimo laiko.</w:t>
      </w:r>
    </w:p>
    <w:p w14:paraId="441C3016" w14:textId="18E5C107"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 xml:space="preserve">Sutaisytoje su </w:t>
      </w:r>
      <w:r w:rsidR="00F61C3E">
        <w:rPr>
          <w:rFonts w:eastAsia="Arial"/>
        </w:rPr>
        <w:t>Darbų/</w:t>
      </w:r>
      <w:r>
        <w:rPr>
          <w:rFonts w:eastAsia="Arial"/>
        </w:rPr>
        <w:t>Paslaugų teikimu susijusių prekių dalyje pakartotinai nustačius prekių trūkumų, Tiekėjas privalo pakeisti prekes naujomis kokybiškomis prekėmis, nebent Pirkėjas raštu sutiktų prekes dar kartą taisyti.</w:t>
      </w:r>
    </w:p>
    <w:p w14:paraId="086DA5F2" w14:textId="39D01482"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 xml:space="preserve">Pašalinus </w:t>
      </w:r>
      <w:r w:rsidR="00254696">
        <w:rPr>
          <w:rFonts w:eastAsia="Arial"/>
        </w:rPr>
        <w:t>Darbų/</w:t>
      </w:r>
      <w:r>
        <w:rPr>
          <w:rFonts w:eastAsia="Arial"/>
        </w:rPr>
        <w:t xml:space="preserve">Paslaugų rezultato trūkumus, garantinis terminas </w:t>
      </w:r>
      <w:r w:rsidR="00254696">
        <w:rPr>
          <w:rFonts w:eastAsia="Arial"/>
        </w:rPr>
        <w:t>Darbų/</w:t>
      </w:r>
      <w:r>
        <w:rPr>
          <w:rFonts w:eastAsia="Arial"/>
        </w:rPr>
        <w:t xml:space="preserve">Paslaugų rezultatui (ar su </w:t>
      </w:r>
      <w:r w:rsidR="00254696">
        <w:rPr>
          <w:rFonts w:eastAsia="Arial"/>
        </w:rPr>
        <w:t>Darbais/</w:t>
      </w:r>
      <w:r>
        <w:rPr>
          <w:rFonts w:eastAsia="Arial"/>
        </w:rPr>
        <w:t xml:space="preserve">Paslaugomis susijusioms sutaisytoms ar naujoms prekėms ar jų daliai) vėl pradedamas skaičiuoti nuo tinkamai </w:t>
      </w:r>
      <w:r w:rsidR="00254696">
        <w:rPr>
          <w:rFonts w:eastAsia="Arial"/>
        </w:rPr>
        <w:t>įvykdytų/</w:t>
      </w:r>
      <w:r>
        <w:rPr>
          <w:rFonts w:eastAsia="Arial"/>
        </w:rPr>
        <w:t xml:space="preserve">suteiktų </w:t>
      </w:r>
      <w:r w:rsidR="00254696">
        <w:rPr>
          <w:rFonts w:eastAsia="Arial"/>
        </w:rPr>
        <w:t>Darbų/</w:t>
      </w:r>
      <w:r>
        <w:rPr>
          <w:rFonts w:eastAsia="Arial"/>
        </w:rPr>
        <w:t xml:space="preserve">Paslaugų (ar su </w:t>
      </w:r>
      <w:r w:rsidR="00254696">
        <w:rPr>
          <w:rFonts w:eastAsia="Arial"/>
        </w:rPr>
        <w:t>Darbais/</w:t>
      </w:r>
      <w:r>
        <w:rPr>
          <w:rFonts w:eastAsia="Arial"/>
        </w:rPr>
        <w:t xml:space="preserve">Paslaugomis susijusių prekių) perdavimo </w:t>
      </w:r>
      <w:r>
        <w:rPr>
          <w:rFonts w:eastAsia="Arial"/>
        </w:rPr>
        <w:lastRenderedPageBreak/>
        <w:t>Pirkėjui dienos.</w:t>
      </w:r>
    </w:p>
    <w:p w14:paraId="7183E23E" w14:textId="57B9BE37"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w:t>
      </w:r>
      <w:r w:rsidR="00254696">
        <w:rPr>
          <w:rFonts w:eastAsia="Arial"/>
        </w:rPr>
        <w:t>Darbų/</w:t>
      </w:r>
      <w:r>
        <w:rPr>
          <w:rFonts w:eastAsia="Arial"/>
        </w:rPr>
        <w:t>Paslaugų dalies rezultato trūkumų šalinimas gali turėti įtakos kit</w:t>
      </w:r>
      <w:r w:rsidR="00254696">
        <w:rPr>
          <w:rFonts w:eastAsia="Arial"/>
        </w:rPr>
        <w:t>oms Darbų/</w:t>
      </w:r>
      <w:r>
        <w:rPr>
          <w:rFonts w:eastAsia="Arial"/>
        </w:rPr>
        <w:t>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B8B609A" w14:textId="0B43A3D5"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 xml:space="preserve">Tiekėjas, pašalinęs visus </w:t>
      </w:r>
      <w:r w:rsidR="007F57AD">
        <w:rPr>
          <w:rFonts w:eastAsia="Arial"/>
        </w:rPr>
        <w:t>Darbų/</w:t>
      </w:r>
      <w:r>
        <w:rPr>
          <w:rFonts w:eastAsia="Arial"/>
        </w:rPr>
        <w:t>Paslaugų trūkumus, privalo apie tai informuoti Pirkėją.</w:t>
      </w:r>
    </w:p>
    <w:p w14:paraId="5D05EC5B" w14:textId="4ECCCC22"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w:t>
      </w:r>
      <w:r w:rsidR="007F57AD">
        <w:rPr>
          <w:rFonts w:eastAsia="Arial"/>
        </w:rPr>
        <w:t>Darbų/</w:t>
      </w:r>
      <w:r>
        <w:rPr>
          <w:rFonts w:eastAsia="Arial"/>
        </w:rPr>
        <w:t xml:space="preserve">Paslaugų trūkumų pašalinimą gavimo privalo patikrinti trūkumus, nurodytus Defektų akte arba Pirkėjo pretenzijoje, ir raštu patvirtinti, kurie </w:t>
      </w:r>
      <w:r w:rsidR="007F57AD">
        <w:rPr>
          <w:rFonts w:eastAsia="Arial"/>
        </w:rPr>
        <w:t>Darbų/</w:t>
      </w:r>
      <w:r>
        <w:rPr>
          <w:rFonts w:eastAsia="Arial"/>
        </w:rPr>
        <w:t>Paslaugų trūkumai buvo pašalinti tinkamai.</w:t>
      </w:r>
    </w:p>
    <w:p w14:paraId="47493500" w14:textId="77777777" w:rsidR="00167AF7" w:rsidRDefault="00167AF7" w:rsidP="00167AF7">
      <w:pPr>
        <w:widowControl w:val="0"/>
        <w:tabs>
          <w:tab w:val="left" w:pos="567"/>
          <w:tab w:val="left" w:pos="851"/>
          <w:tab w:val="left" w:pos="992"/>
          <w:tab w:val="left" w:pos="1134"/>
        </w:tabs>
        <w:spacing w:line="276" w:lineRule="auto"/>
        <w:jc w:val="both"/>
        <w:rPr>
          <w:rFonts w:eastAsia="Arial"/>
          <w:b/>
          <w:bCs/>
        </w:rPr>
      </w:pPr>
    </w:p>
    <w:p w14:paraId="5E8327F3" w14:textId="7668B6E4" w:rsidR="00167AF7" w:rsidRDefault="00167AF7" w:rsidP="00167AF7">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 xml:space="preserve">Pirkėjo teisės, Tiekėjui nepašalinus </w:t>
      </w:r>
      <w:r w:rsidR="007F57AD">
        <w:rPr>
          <w:rFonts w:eastAsia="Arial"/>
          <w:b/>
          <w:bCs/>
        </w:rPr>
        <w:t>Darbų/</w:t>
      </w:r>
      <w:r>
        <w:rPr>
          <w:rFonts w:eastAsia="Arial"/>
          <w:b/>
          <w:bCs/>
        </w:rPr>
        <w:t>Paslaugų trūkumų</w:t>
      </w:r>
    </w:p>
    <w:p w14:paraId="68A08525" w14:textId="77777777" w:rsidR="00167AF7" w:rsidRDefault="00167AF7" w:rsidP="00167AF7">
      <w:pPr>
        <w:keepNext/>
        <w:keepLines/>
        <w:widowControl w:val="0"/>
        <w:tabs>
          <w:tab w:val="left" w:pos="567"/>
          <w:tab w:val="left" w:pos="851"/>
          <w:tab w:val="left" w:pos="992"/>
          <w:tab w:val="left" w:pos="1134"/>
        </w:tabs>
        <w:spacing w:line="276" w:lineRule="auto"/>
        <w:jc w:val="both"/>
        <w:outlineLvl w:val="1"/>
        <w:rPr>
          <w:rFonts w:eastAsia="Arial"/>
          <w:b/>
        </w:rPr>
      </w:pPr>
    </w:p>
    <w:p w14:paraId="7120BD8C" w14:textId="47BC08A3"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w:t>
      </w:r>
      <w:r w:rsidR="007F57AD">
        <w:rPr>
          <w:rFonts w:eastAsia="Arial"/>
        </w:rPr>
        <w:t>Darbų/</w:t>
      </w:r>
      <w:r>
        <w:rPr>
          <w:rFonts w:eastAsia="Arial"/>
        </w:rPr>
        <w:t>Paslaugų trūkumų per Pirkėjo nustatytus protingus terminus, Pirkėjas turi teisę:</w:t>
      </w:r>
    </w:p>
    <w:p w14:paraId="10148D49" w14:textId="40426BD1"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w:t>
      </w:r>
      <w:r w:rsidR="007F57AD">
        <w:rPr>
          <w:rFonts w:eastAsia="Arial"/>
        </w:rPr>
        <w:t>Darbų/</w:t>
      </w:r>
      <w:r>
        <w:rPr>
          <w:rFonts w:eastAsia="Arial"/>
        </w:rPr>
        <w:t xml:space="preserve">Paslaugų trūkumus pats arba pasamdydamas trečiuosius asmenis, iš anksto apie tai informuodamas Tiekėją, ir pareikalauti Tiekėjo atlyginti </w:t>
      </w:r>
      <w:r w:rsidR="007F57AD">
        <w:rPr>
          <w:rFonts w:eastAsia="Arial"/>
        </w:rPr>
        <w:t>Darbų/</w:t>
      </w:r>
      <w:r>
        <w:rPr>
          <w:rFonts w:eastAsia="Arial"/>
        </w:rPr>
        <w:t xml:space="preserve">Paslaugų ekspertizės bei </w:t>
      </w:r>
      <w:r w:rsidR="007F57AD">
        <w:rPr>
          <w:rFonts w:eastAsia="Arial"/>
        </w:rPr>
        <w:t>Darbų/</w:t>
      </w:r>
      <w:r>
        <w:rPr>
          <w:rFonts w:eastAsia="Arial"/>
        </w:rPr>
        <w:t>Paslaugų trūkumų šalinimo išlaidas ir padengti patirtus nuostolius; arba</w:t>
      </w:r>
    </w:p>
    <w:p w14:paraId="7F7CF2DF" w14:textId="5D31DAF2" w:rsidR="00167AF7" w:rsidRDefault="00167AF7" w:rsidP="00167AF7">
      <w:pPr>
        <w:widowControl w:val="0"/>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 xml:space="preserve">reikalauti sumažinti Tiekėjui mokėtiną sumą ir grąžinti dėl šios sumos sumažinimo susidariusią permoką per 30 (trisdešimt) dienų nuo Tiekėjui nustatyto termino pašalinti </w:t>
      </w:r>
      <w:r w:rsidR="00826C4A">
        <w:rPr>
          <w:rFonts w:eastAsia="Arial"/>
        </w:rPr>
        <w:t>Darbų/</w:t>
      </w:r>
      <w:r>
        <w:rPr>
          <w:rFonts w:eastAsia="Arial"/>
        </w:rPr>
        <w:t>Paslaugų trūkumus pabaigos, jeigu tai neprieštarauja VPĮ įtvirtintiems principams; arba</w:t>
      </w:r>
    </w:p>
    <w:p w14:paraId="777E4E8B" w14:textId="586BAF63"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 xml:space="preserve">7.4.1.3.atsisakyti </w:t>
      </w:r>
      <w:r w:rsidR="00826C4A">
        <w:rPr>
          <w:rFonts w:eastAsia="Arial"/>
        </w:rPr>
        <w:t>Darbų/</w:t>
      </w:r>
      <w:r>
        <w:rPr>
          <w:rFonts w:eastAsia="Arial"/>
        </w:rPr>
        <w:t>Paslaugų ir nemokėti už toki</w:t>
      </w:r>
      <w:r w:rsidR="00826C4A">
        <w:rPr>
          <w:rFonts w:eastAsia="Arial"/>
        </w:rPr>
        <w:t>us</w:t>
      </w:r>
      <w:r>
        <w:rPr>
          <w:rFonts w:eastAsia="Arial"/>
        </w:rPr>
        <w:t xml:space="preserve"> </w:t>
      </w:r>
      <w:r w:rsidR="00826C4A">
        <w:rPr>
          <w:rFonts w:eastAsia="Arial"/>
        </w:rPr>
        <w:t>Darbus/</w:t>
      </w:r>
      <w:r>
        <w:rPr>
          <w:rFonts w:eastAsia="Arial"/>
        </w:rPr>
        <w:t xml:space="preserve">Paslaugas ar reikalauti grąžinti už </w:t>
      </w:r>
      <w:r w:rsidR="00826C4A">
        <w:rPr>
          <w:rFonts w:eastAsia="Arial"/>
        </w:rPr>
        <w:t>Darbus/</w:t>
      </w:r>
      <w:r>
        <w:rPr>
          <w:rFonts w:eastAsia="Arial"/>
        </w:rPr>
        <w:t>Paslaugas sumokėtą sumą bei nutraukti Sutartį.</w:t>
      </w:r>
    </w:p>
    <w:p w14:paraId="43981C50" w14:textId="1690C09C"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 xml:space="preserve">Tiekėjui pagal Sutartį mokėtina suma sumažinama tiek, kiek sumažėja </w:t>
      </w:r>
      <w:r w:rsidR="00826C4A">
        <w:rPr>
          <w:rFonts w:eastAsia="Arial"/>
        </w:rPr>
        <w:t>Darbų/</w:t>
      </w:r>
      <w:r>
        <w:rPr>
          <w:rFonts w:eastAsia="Arial"/>
        </w:rPr>
        <w:t xml:space="preserve">Paslaugų vertė Pirkėjui dėl netinkamo </w:t>
      </w:r>
      <w:r w:rsidR="00826C4A">
        <w:rPr>
          <w:rFonts w:eastAsia="Arial"/>
        </w:rPr>
        <w:t>Darbų/</w:t>
      </w:r>
      <w:r>
        <w:rPr>
          <w:rFonts w:eastAsia="Arial"/>
        </w:rPr>
        <w:t xml:space="preserve">Paslaugų dalies rezultato ar su </w:t>
      </w:r>
      <w:r w:rsidR="00826C4A">
        <w:rPr>
          <w:rFonts w:eastAsia="Arial"/>
        </w:rPr>
        <w:t>Drabų/</w:t>
      </w:r>
      <w:r>
        <w:rPr>
          <w:rFonts w:eastAsia="Arial"/>
        </w:rPr>
        <w:t xml:space="preserve">Paslaugų teikimu susijusių prekių trūkumų, jeigu tokio </w:t>
      </w:r>
      <w:r w:rsidR="00826C4A">
        <w:rPr>
          <w:rFonts w:eastAsia="Arial"/>
        </w:rPr>
        <w:t>Darbų/</w:t>
      </w:r>
      <w:r>
        <w:rPr>
          <w:rFonts w:eastAsia="Arial"/>
        </w:rPr>
        <w:t xml:space="preserve">Paslaugų dalies rezultato ir (ar) prekių vertė gali būti išskaitoma iš bendros </w:t>
      </w:r>
      <w:r w:rsidR="00826C4A">
        <w:rPr>
          <w:rFonts w:eastAsia="Arial"/>
        </w:rPr>
        <w:t>Darbų/</w:t>
      </w:r>
      <w:r>
        <w:rPr>
          <w:rFonts w:eastAsia="Arial"/>
        </w:rPr>
        <w:t xml:space="preserve">Paslaugų vertės. Į </w:t>
      </w:r>
      <w:r w:rsidR="00826C4A">
        <w:rPr>
          <w:rFonts w:eastAsia="Arial"/>
        </w:rPr>
        <w:t>Darbų/</w:t>
      </w:r>
      <w:r>
        <w:rPr>
          <w:rFonts w:eastAsia="Arial"/>
        </w:rPr>
        <w:t xml:space="preserve">Paslaugų vertės sumažėjimą, be kita ko, įskaičiuojamos Pirkėjo išlaidos </w:t>
      </w:r>
      <w:r w:rsidR="00826C4A">
        <w:rPr>
          <w:rFonts w:eastAsia="Arial"/>
        </w:rPr>
        <w:t>Darbų/</w:t>
      </w:r>
      <w:r>
        <w:rPr>
          <w:rFonts w:eastAsia="Arial"/>
        </w:rPr>
        <w:t xml:space="preserve">Paslaugų dalies ir (ar) prekių trūkumų įvertinimui ir šalinimui (jeigu tokių </w:t>
      </w:r>
      <w:r w:rsidR="00826C4A">
        <w:rPr>
          <w:rFonts w:eastAsia="Arial"/>
        </w:rPr>
        <w:t>Darbų/</w:t>
      </w:r>
      <w:r>
        <w:rPr>
          <w:rFonts w:eastAsia="Arial"/>
        </w:rPr>
        <w:t>Paslaugų dalies ir (ar) prekių kaina buvo nurodyta pirkimo metu).</w:t>
      </w:r>
    </w:p>
    <w:p w14:paraId="3D82FF9B" w14:textId="77777777"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594AF47" w14:textId="639D03A8"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 xml:space="preserve">Už vėlavimą pašalinti </w:t>
      </w:r>
      <w:r w:rsidR="00826C4A">
        <w:rPr>
          <w:rFonts w:eastAsia="Arial"/>
        </w:rPr>
        <w:t>Darbų/</w:t>
      </w:r>
      <w:r>
        <w:rPr>
          <w:rFonts w:eastAsia="Arial"/>
        </w:rPr>
        <w:t>Paslaugų trūkumus Pirkėjas privalo reikalauti Tiekėjo sumokėti Specialiosiose sąlygose nustatyto dydžio netesybas.</w:t>
      </w:r>
    </w:p>
    <w:p w14:paraId="14152C0F" w14:textId="77777777" w:rsidR="00167AF7" w:rsidRDefault="00167AF7" w:rsidP="00167AF7">
      <w:pPr>
        <w:widowControl w:val="0"/>
        <w:tabs>
          <w:tab w:val="left" w:pos="567"/>
          <w:tab w:val="left" w:pos="851"/>
          <w:tab w:val="left" w:pos="992"/>
          <w:tab w:val="left" w:pos="1134"/>
        </w:tabs>
        <w:spacing w:line="276" w:lineRule="auto"/>
        <w:jc w:val="both"/>
        <w:rPr>
          <w:rFonts w:eastAsia="Arial"/>
          <w:b/>
          <w:bCs/>
        </w:rPr>
      </w:pPr>
    </w:p>
    <w:p w14:paraId="0B47F932" w14:textId="38D79B61" w:rsidR="00167AF7" w:rsidRDefault="00167AF7" w:rsidP="00167AF7">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rsidR="006D74AC" w:rsidRPr="006D74AC">
        <w:rPr>
          <w:b/>
          <w:bCs/>
        </w:rPr>
        <w:tab/>
        <w:t>DARBŲ/</w:t>
      </w:r>
      <w:r w:rsidR="006D74AC" w:rsidRPr="006D74AC">
        <w:rPr>
          <w:rFonts w:eastAsia="Arial"/>
          <w:b/>
          <w:bCs/>
        </w:rPr>
        <w:t>PA</w:t>
      </w:r>
      <w:r>
        <w:rPr>
          <w:rFonts w:eastAsia="Arial"/>
          <w:b/>
          <w:bCs/>
          <w:caps/>
        </w:rPr>
        <w:t>SLAUGŲ SUTEIKIMO TERMINAI</w:t>
      </w:r>
    </w:p>
    <w:p w14:paraId="632F9A0D" w14:textId="77777777" w:rsidR="00167AF7" w:rsidRDefault="00167AF7" w:rsidP="00167AF7">
      <w:pPr>
        <w:keepNext/>
        <w:keepLines/>
        <w:widowControl w:val="0"/>
        <w:tabs>
          <w:tab w:val="left" w:pos="284"/>
          <w:tab w:val="left" w:pos="567"/>
          <w:tab w:val="left" w:pos="851"/>
          <w:tab w:val="left" w:pos="992"/>
          <w:tab w:val="left" w:pos="1134"/>
        </w:tabs>
        <w:spacing w:line="276" w:lineRule="auto"/>
        <w:rPr>
          <w:rFonts w:eastAsia="Arial"/>
          <w:b/>
          <w:caps/>
        </w:rPr>
      </w:pPr>
    </w:p>
    <w:p w14:paraId="3435C8FA" w14:textId="17819723" w:rsidR="00167AF7" w:rsidRDefault="00167AF7" w:rsidP="00167AF7">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sidR="006D74AC" w:rsidRPr="006D74AC">
        <w:rPr>
          <w:b/>
          <w:bCs/>
        </w:rPr>
        <w:t>Darbų</w:t>
      </w:r>
      <w:r w:rsidR="006D74AC">
        <w:t>/</w:t>
      </w:r>
      <w:r>
        <w:rPr>
          <w:rFonts w:eastAsia="Arial"/>
          <w:b/>
          <w:bCs/>
        </w:rPr>
        <w:t>Paslaugų terminai ir teikimo grafikas</w:t>
      </w:r>
    </w:p>
    <w:p w14:paraId="0E6BFA03" w14:textId="77777777" w:rsidR="00167AF7" w:rsidRDefault="00167AF7" w:rsidP="00167AF7">
      <w:pPr>
        <w:keepNext/>
        <w:keepLines/>
        <w:widowControl w:val="0"/>
        <w:tabs>
          <w:tab w:val="left" w:pos="567"/>
          <w:tab w:val="left" w:pos="851"/>
          <w:tab w:val="left" w:pos="992"/>
          <w:tab w:val="left" w:pos="1134"/>
        </w:tabs>
        <w:spacing w:line="276" w:lineRule="auto"/>
        <w:jc w:val="both"/>
        <w:outlineLvl w:val="1"/>
        <w:rPr>
          <w:rFonts w:eastAsia="Arial"/>
          <w:b/>
        </w:rPr>
      </w:pPr>
    </w:p>
    <w:p w14:paraId="5F62FABD" w14:textId="30194FF4"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8.1.1.</w:t>
      </w:r>
      <w:r>
        <w:rPr>
          <w:rFonts w:eastAsia="Arial"/>
        </w:rPr>
        <w:tab/>
        <w:t xml:space="preserve">Tiekėjas privalo </w:t>
      </w:r>
      <w:r w:rsidR="006D74AC">
        <w:rPr>
          <w:rFonts w:eastAsia="Arial"/>
        </w:rPr>
        <w:t>įvykdyti/</w:t>
      </w:r>
      <w:r>
        <w:rPr>
          <w:rFonts w:eastAsia="Arial"/>
        </w:rPr>
        <w:t xml:space="preserve">suteikti </w:t>
      </w:r>
      <w:r w:rsidR="006D74AC">
        <w:rPr>
          <w:rFonts w:eastAsia="Arial"/>
        </w:rPr>
        <w:t>Darbus/</w:t>
      </w:r>
      <w:r>
        <w:rPr>
          <w:rFonts w:eastAsia="Arial"/>
        </w:rPr>
        <w:t>Paslaugas laikydamasis terminų, nurodytų Specialiosiose sąlygose.</w:t>
      </w:r>
    </w:p>
    <w:p w14:paraId="733A0098" w14:textId="2C59D1BF"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w:t>
      </w:r>
      <w:r>
        <w:rPr>
          <w:rFonts w:eastAsia="Arial"/>
        </w:rPr>
        <w:lastRenderedPageBreak/>
        <w:t xml:space="preserve">suderinimui </w:t>
      </w:r>
      <w:r w:rsidR="006D74AC">
        <w:rPr>
          <w:rFonts w:eastAsia="Arial"/>
        </w:rPr>
        <w:t>Darbų/</w:t>
      </w:r>
      <w:r>
        <w:rPr>
          <w:rFonts w:eastAsia="Arial"/>
        </w:rPr>
        <w:t xml:space="preserve">Paslaugų teikimo grafiką (toliau – </w:t>
      </w:r>
      <w:r>
        <w:rPr>
          <w:rFonts w:eastAsia="Arial"/>
          <w:b/>
          <w:bCs/>
        </w:rPr>
        <w:t>Grafikas</w:t>
      </w:r>
      <w:r>
        <w:rPr>
          <w:rFonts w:eastAsia="Arial"/>
        </w:rPr>
        <w:t>).</w:t>
      </w:r>
    </w:p>
    <w:p w14:paraId="1335C28E" w14:textId="1C2F7F31"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w:t>
      </w:r>
      <w:r w:rsidR="006D74AC">
        <w:rPr>
          <w:rFonts w:eastAsia="Arial"/>
        </w:rPr>
        <w:t>e</w:t>
      </w:r>
      <w:r>
        <w:rPr>
          <w:rFonts w:eastAsia="Arial"/>
        </w:rPr>
        <w:t xml:space="preserve"> </w:t>
      </w:r>
      <w:r w:rsidR="006D74AC">
        <w:rPr>
          <w:rFonts w:eastAsia="Arial"/>
        </w:rPr>
        <w:t>Darbai/</w:t>
      </w:r>
      <w:r>
        <w:rPr>
          <w:rFonts w:eastAsia="Arial"/>
        </w:rPr>
        <w:t>Paslaugos gali būti teikiam</w:t>
      </w:r>
      <w:r w:rsidR="006D74AC">
        <w:rPr>
          <w:rFonts w:eastAsia="Arial"/>
        </w:rPr>
        <w:t>i</w:t>
      </w:r>
      <w:r>
        <w:rPr>
          <w:rFonts w:eastAsia="Arial"/>
        </w:rPr>
        <w:t xml:space="preserve"> lygiagrečiai, o kuri</w:t>
      </w:r>
      <w:r w:rsidR="006D74AC">
        <w:rPr>
          <w:rFonts w:eastAsia="Arial"/>
        </w:rPr>
        <w:t>e</w:t>
      </w:r>
      <w:r>
        <w:rPr>
          <w:rFonts w:eastAsia="Arial"/>
        </w:rPr>
        <w:t xml:space="preserve"> gali būti teikiam</w:t>
      </w:r>
      <w:r w:rsidR="007F5052">
        <w:rPr>
          <w:rFonts w:eastAsia="Arial"/>
        </w:rPr>
        <w:t>i</w:t>
      </w:r>
      <w:r>
        <w:rPr>
          <w:rFonts w:eastAsia="Arial"/>
        </w:rPr>
        <w:t xml:space="preserve"> tik numatytu eiliškumu.</w:t>
      </w:r>
    </w:p>
    <w:p w14:paraId="10757477" w14:textId="77777777" w:rsidR="00167AF7" w:rsidRDefault="00167AF7" w:rsidP="00167AF7">
      <w:pPr>
        <w:widowControl w:val="0"/>
        <w:tabs>
          <w:tab w:val="left" w:pos="567"/>
          <w:tab w:val="left" w:pos="851"/>
          <w:tab w:val="left" w:pos="992"/>
          <w:tab w:val="left" w:pos="1134"/>
        </w:tabs>
        <w:spacing w:line="276" w:lineRule="auto"/>
        <w:jc w:val="both"/>
        <w:rPr>
          <w:rFonts w:eastAsia="Arial"/>
          <w:b/>
          <w:bCs/>
        </w:rPr>
      </w:pPr>
    </w:p>
    <w:p w14:paraId="0501B986" w14:textId="1ECA35ED" w:rsidR="00167AF7" w:rsidRDefault="00167AF7" w:rsidP="00167AF7">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sidR="007F5052">
        <w:rPr>
          <w:rFonts w:eastAsia="Arial"/>
          <w:b/>
        </w:rPr>
        <w:t>Darbų/</w:t>
      </w:r>
      <w:r>
        <w:rPr>
          <w:rFonts w:eastAsia="Arial"/>
          <w:b/>
          <w:bCs/>
        </w:rPr>
        <w:t>Paslaugų teikimo</w:t>
      </w:r>
      <w:r>
        <w:rPr>
          <w:rFonts w:eastAsia="Arial"/>
          <w:b/>
        </w:rPr>
        <w:t xml:space="preserve"> vėlavimą</w:t>
      </w:r>
    </w:p>
    <w:p w14:paraId="2E36F750" w14:textId="77777777" w:rsidR="00167AF7" w:rsidRDefault="00167AF7" w:rsidP="00167AF7">
      <w:pPr>
        <w:keepNext/>
        <w:keepLines/>
        <w:widowControl w:val="0"/>
        <w:tabs>
          <w:tab w:val="left" w:pos="709"/>
          <w:tab w:val="left" w:pos="851"/>
          <w:tab w:val="left" w:pos="992"/>
          <w:tab w:val="left" w:pos="1134"/>
        </w:tabs>
        <w:spacing w:line="276" w:lineRule="auto"/>
        <w:jc w:val="both"/>
        <w:outlineLvl w:val="1"/>
        <w:rPr>
          <w:rFonts w:eastAsia="Arial"/>
          <w:b/>
        </w:rPr>
      </w:pPr>
    </w:p>
    <w:p w14:paraId="0DBA834B" w14:textId="2E1A6FD4" w:rsidR="00167AF7" w:rsidRDefault="00167AF7" w:rsidP="00167AF7">
      <w:pPr>
        <w:widowControl w:val="0"/>
        <w:tabs>
          <w:tab w:val="left" w:pos="709"/>
          <w:tab w:val="left" w:pos="851"/>
          <w:tab w:val="left" w:pos="992"/>
          <w:tab w:val="left" w:pos="1134"/>
        </w:tabs>
        <w:spacing w:line="276" w:lineRule="auto"/>
        <w:jc w:val="both"/>
        <w:rPr>
          <w:rFonts w:eastAsia="Arial"/>
        </w:rPr>
      </w:pPr>
      <w:r>
        <w:rPr>
          <w:rFonts w:eastAsia="Arial"/>
        </w:rPr>
        <w:t>8.2.1.</w:t>
      </w:r>
      <w:r>
        <w:rPr>
          <w:rFonts w:eastAsia="Arial"/>
        </w:rPr>
        <w:tab/>
        <w:t xml:space="preserve">Jeigu Tiekėjas praleidžia </w:t>
      </w:r>
      <w:r w:rsidR="00DF30C6">
        <w:rPr>
          <w:rFonts w:eastAsia="Arial"/>
        </w:rPr>
        <w:t>Darbų/</w:t>
      </w:r>
      <w:r>
        <w:rPr>
          <w:rFonts w:eastAsia="Arial"/>
        </w:rPr>
        <w:t xml:space="preserve">Paslaugų teikimo terminus, nustatytus Specialiosiose sąlygose, Tiekėjui iki </w:t>
      </w:r>
      <w:r w:rsidR="00DF30C6">
        <w:rPr>
          <w:rFonts w:eastAsia="Arial"/>
        </w:rPr>
        <w:t>Darbų/</w:t>
      </w:r>
      <w:r>
        <w:rPr>
          <w:rFonts w:eastAsia="Arial"/>
        </w:rPr>
        <w:t xml:space="preserve">Paslaugų </w:t>
      </w:r>
      <w:r w:rsidR="00DF30C6">
        <w:rPr>
          <w:rFonts w:eastAsia="Arial"/>
        </w:rPr>
        <w:t>įvykdymo/</w:t>
      </w:r>
      <w:r>
        <w:rPr>
          <w:rFonts w:eastAsia="Arial"/>
        </w:rPr>
        <w:t>suteikimo dienos taikomos Specialiosiose sąlygose nurodyto dydžio netesybos.</w:t>
      </w:r>
    </w:p>
    <w:p w14:paraId="474B95CF" w14:textId="32684EA2" w:rsidR="00167AF7" w:rsidRDefault="00167AF7" w:rsidP="00167AF7">
      <w:pPr>
        <w:widowControl w:val="0"/>
        <w:tabs>
          <w:tab w:val="left" w:pos="709"/>
          <w:tab w:val="left" w:pos="851"/>
          <w:tab w:val="left" w:pos="992"/>
          <w:tab w:val="left" w:pos="1134"/>
        </w:tabs>
        <w:spacing w:line="276" w:lineRule="auto"/>
        <w:jc w:val="both"/>
        <w:rPr>
          <w:rFonts w:eastAsia="Arial"/>
        </w:rPr>
      </w:pPr>
      <w:r>
        <w:rPr>
          <w:rFonts w:eastAsia="Arial"/>
        </w:rPr>
        <w:t>8.2.2.</w:t>
      </w:r>
      <w:r>
        <w:rPr>
          <w:rFonts w:eastAsia="Arial"/>
        </w:rPr>
        <w:tab/>
        <w:t xml:space="preserve">Tiekėjui praleidus </w:t>
      </w:r>
      <w:r w:rsidR="00DF30C6">
        <w:rPr>
          <w:rFonts w:eastAsia="Arial"/>
        </w:rPr>
        <w:t>Darbų/</w:t>
      </w:r>
      <w:r>
        <w:rPr>
          <w:rFonts w:eastAsia="Arial"/>
        </w:rPr>
        <w:t xml:space="preserve">Paslaugų ar jų etapo suteikimo terminą, netesybos skaičiuojamos nuo </w:t>
      </w:r>
      <w:r w:rsidR="00DF30C6">
        <w:rPr>
          <w:rFonts w:eastAsia="Arial"/>
        </w:rPr>
        <w:t>Darbų/</w:t>
      </w:r>
      <w:r>
        <w:rPr>
          <w:rFonts w:eastAsia="Arial"/>
        </w:rPr>
        <w:t xml:space="preserve">Paslaugų ar jų etapo suteikimo termino pabaigos (neįskaitytinai) iki </w:t>
      </w:r>
      <w:r w:rsidR="00DF30C6">
        <w:rPr>
          <w:rFonts w:eastAsia="Arial"/>
        </w:rPr>
        <w:t>Darbų/</w:t>
      </w:r>
      <w:r>
        <w:rPr>
          <w:rFonts w:eastAsia="Arial"/>
        </w:rPr>
        <w:t xml:space="preserve">Paslaugų ar jų etapo suteikimo datos (įskaitytinai), nustatytos pagal </w:t>
      </w:r>
      <w:r w:rsidR="00DF30C6">
        <w:rPr>
          <w:rFonts w:eastAsia="Arial"/>
        </w:rPr>
        <w:t>Darbų/</w:t>
      </w:r>
      <w:r>
        <w:rPr>
          <w:rFonts w:eastAsia="Arial"/>
        </w:rPr>
        <w:t>Paslaugų perdavimo–priėmimo aktus.</w:t>
      </w:r>
    </w:p>
    <w:p w14:paraId="39BEFD91" w14:textId="6137E730" w:rsidR="00167AF7" w:rsidRDefault="00167AF7" w:rsidP="00167AF7">
      <w:pPr>
        <w:widowControl w:val="0"/>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sidR="00DF30C6">
        <w:t>Darbus/</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F127592" w14:textId="77777777" w:rsidR="00167AF7" w:rsidRDefault="00167AF7" w:rsidP="00167AF7">
      <w:pPr>
        <w:widowControl w:val="0"/>
        <w:tabs>
          <w:tab w:val="left" w:pos="567"/>
          <w:tab w:val="left" w:pos="851"/>
          <w:tab w:val="left" w:pos="992"/>
          <w:tab w:val="left" w:pos="1134"/>
        </w:tabs>
        <w:spacing w:line="276" w:lineRule="auto"/>
        <w:jc w:val="both"/>
        <w:rPr>
          <w:rFonts w:eastAsia="Arial"/>
          <w:b/>
          <w:bCs/>
        </w:rPr>
      </w:pPr>
    </w:p>
    <w:p w14:paraId="32355056" w14:textId="77777777" w:rsidR="00167AF7" w:rsidRDefault="00167AF7" w:rsidP="00167AF7">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257B51B" w14:textId="77777777" w:rsidR="00167AF7" w:rsidRDefault="00167AF7" w:rsidP="00167AF7">
      <w:pPr>
        <w:keepNext/>
        <w:keepLines/>
        <w:widowControl w:val="0"/>
        <w:tabs>
          <w:tab w:val="left" w:pos="284"/>
          <w:tab w:val="left" w:pos="567"/>
          <w:tab w:val="left" w:pos="851"/>
          <w:tab w:val="left" w:pos="992"/>
          <w:tab w:val="left" w:pos="1134"/>
        </w:tabs>
        <w:spacing w:line="276" w:lineRule="auto"/>
        <w:rPr>
          <w:rFonts w:eastAsia="Arial"/>
          <w:b/>
          <w:caps/>
        </w:rPr>
      </w:pPr>
    </w:p>
    <w:p w14:paraId="39CB99B0" w14:textId="77777777"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2D3B659" w14:textId="77777777" w:rsidR="00167AF7" w:rsidRDefault="00167AF7" w:rsidP="00167AF7">
      <w:pPr>
        <w:widowControl w:val="0"/>
        <w:tabs>
          <w:tab w:val="left" w:pos="567"/>
          <w:tab w:val="left" w:pos="851"/>
          <w:tab w:val="left" w:pos="992"/>
          <w:tab w:val="left" w:pos="1134"/>
        </w:tabs>
        <w:spacing w:line="276" w:lineRule="auto"/>
        <w:jc w:val="both"/>
        <w:rPr>
          <w:rFonts w:eastAsia="Arial"/>
          <w:b/>
          <w:bCs/>
        </w:rPr>
      </w:pPr>
    </w:p>
    <w:p w14:paraId="1F076421" w14:textId="77777777" w:rsidR="00167AF7" w:rsidRDefault="00167AF7" w:rsidP="00167AF7">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998F9C3" w14:textId="77777777" w:rsidR="00167AF7" w:rsidRDefault="00167AF7" w:rsidP="00167AF7">
      <w:pPr>
        <w:keepNext/>
        <w:keepLines/>
        <w:widowControl w:val="0"/>
        <w:tabs>
          <w:tab w:val="left" w:pos="426"/>
          <w:tab w:val="left" w:pos="567"/>
          <w:tab w:val="left" w:pos="851"/>
          <w:tab w:val="left" w:pos="992"/>
          <w:tab w:val="left" w:pos="1134"/>
        </w:tabs>
        <w:spacing w:line="276" w:lineRule="auto"/>
        <w:jc w:val="both"/>
        <w:rPr>
          <w:rFonts w:eastAsia="Arial"/>
          <w:b/>
          <w:caps/>
        </w:rPr>
      </w:pPr>
    </w:p>
    <w:p w14:paraId="7CB29B62" w14:textId="77777777" w:rsidR="00167AF7" w:rsidRDefault="00167AF7" w:rsidP="00167AF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AFFEE05" w14:textId="77777777" w:rsidR="00167AF7" w:rsidRDefault="00167AF7" w:rsidP="00167AF7">
      <w:pPr>
        <w:widowControl w:val="0"/>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75B138C" w14:textId="77777777" w:rsidR="00167AF7" w:rsidRDefault="00167AF7" w:rsidP="00167AF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C09EB0D" w14:textId="77777777" w:rsidR="00167AF7" w:rsidRDefault="00167AF7" w:rsidP="00167AF7">
      <w:pPr>
        <w:tabs>
          <w:tab w:val="left" w:pos="567"/>
        </w:tabs>
        <w:spacing w:line="276" w:lineRule="auto"/>
        <w:jc w:val="both"/>
        <w:textAlignment w:val="baseline"/>
      </w:pPr>
      <w: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38B420B" w14:textId="77777777" w:rsidR="00167AF7" w:rsidRDefault="00167AF7" w:rsidP="00167AF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0715E43" w14:textId="77777777" w:rsidR="00167AF7" w:rsidRDefault="00167AF7" w:rsidP="00167AF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83A0802" w14:textId="77777777" w:rsidR="00167AF7" w:rsidRDefault="00167AF7" w:rsidP="00167AF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551FC22" w14:textId="77777777" w:rsidR="00167AF7" w:rsidRDefault="00167AF7" w:rsidP="00167AF7">
      <w:pPr>
        <w:tabs>
          <w:tab w:val="left" w:pos="567"/>
        </w:tabs>
        <w:spacing w:line="276" w:lineRule="auto"/>
        <w:jc w:val="both"/>
        <w:textAlignment w:val="baseline"/>
      </w:pPr>
      <w:r>
        <w:t>10.7. Sutarties įvykdymo užtikrinimas turi įsigalioti ne vėliau negu jo pateikimo Pirkėjui dieną.</w:t>
      </w:r>
    </w:p>
    <w:p w14:paraId="2542822A" w14:textId="77777777" w:rsidR="00167AF7" w:rsidRDefault="00167AF7" w:rsidP="00167AF7">
      <w:pPr>
        <w:tabs>
          <w:tab w:val="left" w:pos="567"/>
        </w:tabs>
        <w:spacing w:line="276" w:lineRule="auto"/>
        <w:jc w:val="both"/>
        <w:textAlignment w:val="baseline"/>
      </w:pPr>
      <w:r>
        <w:t>10.8. Sutarties įvykdymo užtikrinimo suma turi būti nurodoma ir išmokama eurais.</w:t>
      </w:r>
    </w:p>
    <w:p w14:paraId="0388489F" w14:textId="77777777" w:rsidR="00167AF7" w:rsidRDefault="00167AF7" w:rsidP="00167AF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E56BA8E" w14:textId="77777777" w:rsidR="00167AF7" w:rsidRDefault="00167AF7" w:rsidP="00167AF7">
      <w:pPr>
        <w:tabs>
          <w:tab w:val="left" w:pos="567"/>
        </w:tabs>
        <w:spacing w:line="276" w:lineRule="auto"/>
        <w:jc w:val="both"/>
        <w:textAlignment w:val="baseline"/>
      </w:pPr>
      <w:r>
        <w:t>10.10. Sutarties įvykdymo užtikrinime nurodytas jo galiojimo terminas turi būti ne trumpesnis nei nurodytas Specialiosiose sąlygose.</w:t>
      </w:r>
    </w:p>
    <w:p w14:paraId="003F954F" w14:textId="77777777" w:rsidR="00167AF7" w:rsidRDefault="00167AF7" w:rsidP="00167AF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24FA243" w14:textId="776E5742" w:rsidR="00167AF7" w:rsidRDefault="00167AF7" w:rsidP="00167AF7">
      <w:pPr>
        <w:tabs>
          <w:tab w:val="left" w:pos="567"/>
        </w:tabs>
        <w:spacing w:line="276" w:lineRule="auto"/>
        <w:jc w:val="both"/>
        <w:textAlignment w:val="baseline"/>
      </w:pPr>
      <w:r>
        <w:t xml:space="preserve">10.12. Jeigu Sutartyje nustatytomis sąlygomis </w:t>
      </w:r>
      <w:r w:rsidR="003F74BF">
        <w:t>Darbų/</w:t>
      </w:r>
      <w:r>
        <w:rPr>
          <w:rFonts w:eastAsia="Arial"/>
        </w:rPr>
        <w:t>Paslaugų</w:t>
      </w:r>
      <w:r>
        <w:t xml:space="preserve"> </w:t>
      </w:r>
      <w:r w:rsidR="003F74BF">
        <w:t>įvykdymo/</w:t>
      </w:r>
      <w:r>
        <w:t xml:space="preserve">suteikimo terminas yra pratęsiamas arba nukeliamas dėl Sutarties sustabdymo, arba </w:t>
      </w:r>
      <w:r w:rsidR="003F74BF">
        <w:t>įvykdyti/</w:t>
      </w:r>
      <w:r>
        <w:t xml:space="preserve">suteikti </w:t>
      </w:r>
      <w:r w:rsidR="003F74BF">
        <w:t>Darbus/</w:t>
      </w:r>
      <w:r>
        <w:rPr>
          <w:rFonts w:eastAsia="Arial"/>
        </w:rPr>
        <w:t>Paslaugas</w:t>
      </w:r>
      <w:r>
        <w:t xml:space="preserve"> arba taisyti </w:t>
      </w:r>
      <w:r w:rsidR="003F74BF">
        <w:t>Darbų/</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4109E69" w14:textId="77777777" w:rsidR="00167AF7" w:rsidRDefault="00167AF7" w:rsidP="00167AF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C9A019A" w14:textId="77777777" w:rsidR="00167AF7" w:rsidRDefault="00167AF7" w:rsidP="00167AF7">
      <w:pPr>
        <w:tabs>
          <w:tab w:val="left" w:pos="567"/>
        </w:tabs>
        <w:spacing w:line="276" w:lineRule="auto"/>
        <w:jc w:val="both"/>
      </w:pPr>
      <w: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w:t>
      </w:r>
      <w:r>
        <w:lastRenderedPageBreak/>
        <w:t>įvykdymo užtikrinimą išdavusio banko (draudimo bendrovės) veiklos sustabdymu arba galimu veiklos sustabdymu (įskaitant nemokumą, likvidavimą ar teisinės apsaugos taikymo procedūras).</w:t>
      </w:r>
    </w:p>
    <w:p w14:paraId="6B3C5A84" w14:textId="77777777" w:rsidR="00167AF7" w:rsidRDefault="00167AF7" w:rsidP="00167AF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569779D" w14:textId="77777777" w:rsidR="00167AF7" w:rsidRDefault="00167AF7" w:rsidP="00167AF7">
      <w:pPr>
        <w:tabs>
          <w:tab w:val="left" w:pos="567"/>
        </w:tabs>
        <w:spacing w:line="276" w:lineRule="auto"/>
        <w:jc w:val="both"/>
        <w:textAlignment w:val="baseline"/>
      </w:pPr>
      <w:r>
        <w:t>10.16. Pirkėjas gali pasinaudoti Sutarties įvykdymo užtikrinimu, esant bet kuriai iš žemiau nurodytų aplinkybių:</w:t>
      </w:r>
    </w:p>
    <w:p w14:paraId="3A1E66AD" w14:textId="77777777" w:rsidR="00167AF7" w:rsidRDefault="00167AF7" w:rsidP="00167AF7">
      <w:pPr>
        <w:tabs>
          <w:tab w:val="left" w:pos="567"/>
        </w:tabs>
        <w:spacing w:line="276" w:lineRule="auto"/>
        <w:jc w:val="both"/>
        <w:textAlignment w:val="baseline"/>
      </w:pPr>
      <w:r>
        <w:t>10.16.1. Tiekėjas neįvykdė, nevykdo arba netinkamai vykdo savo įsipareigojimus pagal Sutartį;</w:t>
      </w:r>
    </w:p>
    <w:p w14:paraId="3B55CDDE" w14:textId="7680BDDB" w:rsidR="00167AF7" w:rsidRDefault="00167AF7" w:rsidP="00167AF7">
      <w:pPr>
        <w:tabs>
          <w:tab w:val="left" w:pos="567"/>
        </w:tabs>
        <w:spacing w:line="276" w:lineRule="auto"/>
        <w:jc w:val="both"/>
        <w:textAlignment w:val="baseline"/>
      </w:pPr>
      <w:r>
        <w:t xml:space="preserve">10.16.2. Tiekėjas per protingai nustatytą laikotarpį neįvykdo Pirkėjo nurodymo ištaisyti </w:t>
      </w:r>
      <w:r w:rsidR="0092532F">
        <w:t>Darbų/</w:t>
      </w:r>
      <w:r>
        <w:rPr>
          <w:rFonts w:eastAsia="Arial"/>
        </w:rPr>
        <w:t>Paslaugų</w:t>
      </w:r>
      <w:r>
        <w:t xml:space="preserve"> trūkumus;</w:t>
      </w:r>
    </w:p>
    <w:p w14:paraId="65C7A160" w14:textId="77777777" w:rsidR="00167AF7" w:rsidRDefault="00167AF7" w:rsidP="00167AF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686D703" w14:textId="77777777" w:rsidR="00167AF7" w:rsidRDefault="00167AF7" w:rsidP="00167AF7">
      <w:pPr>
        <w:tabs>
          <w:tab w:val="left" w:pos="567"/>
        </w:tabs>
        <w:spacing w:line="276" w:lineRule="auto"/>
        <w:jc w:val="both"/>
        <w:textAlignment w:val="baseline"/>
      </w:pPr>
      <w:r>
        <w:t>10.16.4. Tiekėjas be pateisinamos priežasties (ne Sutartyje nustatytais atvejais) vienašališkai nutraukia Sutartį.</w:t>
      </w:r>
    </w:p>
    <w:p w14:paraId="6DF36095" w14:textId="77777777" w:rsidR="00167AF7" w:rsidRDefault="00167AF7" w:rsidP="00167AF7">
      <w:pPr>
        <w:tabs>
          <w:tab w:val="left" w:pos="567"/>
        </w:tabs>
        <w:spacing w:line="276" w:lineRule="auto"/>
        <w:jc w:val="both"/>
        <w:textAlignment w:val="baseline"/>
        <w:rPr>
          <w:b/>
          <w:bCs/>
        </w:rPr>
      </w:pPr>
    </w:p>
    <w:p w14:paraId="2CCD33CF" w14:textId="77777777" w:rsidR="00167AF7" w:rsidRDefault="00167AF7" w:rsidP="00167AF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7495374" w14:textId="77777777" w:rsidR="00167AF7" w:rsidRDefault="00167AF7" w:rsidP="00167AF7">
      <w:pPr>
        <w:keepNext/>
        <w:keepLines/>
        <w:widowControl w:val="0"/>
        <w:tabs>
          <w:tab w:val="left" w:pos="567"/>
          <w:tab w:val="left" w:pos="851"/>
          <w:tab w:val="left" w:pos="992"/>
          <w:tab w:val="left" w:pos="1134"/>
        </w:tabs>
        <w:spacing w:line="276" w:lineRule="auto"/>
        <w:jc w:val="both"/>
        <w:outlineLvl w:val="1"/>
        <w:rPr>
          <w:rFonts w:eastAsia="Arial"/>
          <w:b/>
        </w:rPr>
      </w:pPr>
    </w:p>
    <w:p w14:paraId="33137F61" w14:textId="111AA42C"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w:t>
      </w:r>
      <w:r w:rsidR="00703B22">
        <w:rPr>
          <w:rFonts w:eastAsia="Arial"/>
        </w:rPr>
        <w:t>įvykdytus/</w:t>
      </w:r>
      <w:r>
        <w:rPr>
          <w:rFonts w:eastAsia="Arial"/>
        </w:rPr>
        <w:t xml:space="preserve">suteiktas </w:t>
      </w:r>
      <w:r w:rsidR="00703B22">
        <w:rPr>
          <w:rFonts w:eastAsia="Arial"/>
        </w:rPr>
        <w:t>Darbus/</w:t>
      </w:r>
      <w:r>
        <w:rPr>
          <w:rFonts w:eastAsia="Arial"/>
        </w:rPr>
        <w:t>Paslaugas pagal Sutarties sąlygas, įskaitant visus Susitarimus, yra apskaičiuojama, taikant kainos apskaičiavimo būdą ar būdus, nurodytus Specialiosiose sąlygose.</w:t>
      </w:r>
    </w:p>
    <w:p w14:paraId="0E0A77D8" w14:textId="77777777"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2A45782" w14:textId="1C3B4895"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 xml:space="preserve">11.3. Laikoma, kad į Sutarties kainą yra įtrauktos visos Tiekėjo išlaidos, susijusios su visų </w:t>
      </w:r>
      <w:r w:rsidR="00703B22">
        <w:rPr>
          <w:rFonts w:eastAsia="Arial"/>
        </w:rPr>
        <w:t>Darbų/</w:t>
      </w:r>
      <w:r>
        <w:rPr>
          <w:rFonts w:eastAsia="Arial"/>
        </w:rPr>
        <w:t>Paslaugų teikimu, taip pat su tinkamu šioje Sutartyje numatytų kitų Tiekėjo įsipareigojimų įvykdymu, įskaitant draudimus, muitus ir kitokias išlaidas, Tiekėjo patirtas vykdant Sutartyje numatytus įsipareigojimus.</w:t>
      </w:r>
    </w:p>
    <w:p w14:paraId="35BDFF5A" w14:textId="77777777"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54F9F377" w14:textId="77777777" w:rsidR="00167AF7" w:rsidRDefault="00167AF7" w:rsidP="00167AF7">
      <w:pPr>
        <w:widowControl w:val="0"/>
        <w:tabs>
          <w:tab w:val="left" w:pos="567"/>
          <w:tab w:val="left" w:pos="851"/>
          <w:tab w:val="left" w:pos="992"/>
          <w:tab w:val="left" w:pos="1134"/>
        </w:tabs>
        <w:spacing w:line="276" w:lineRule="auto"/>
        <w:jc w:val="both"/>
        <w:rPr>
          <w:rFonts w:eastAsia="Arial"/>
          <w:b/>
          <w:bCs/>
        </w:rPr>
      </w:pPr>
    </w:p>
    <w:p w14:paraId="13FDF8EB" w14:textId="77777777" w:rsidR="00167AF7" w:rsidRDefault="00167AF7" w:rsidP="00167AF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1431D4D" w14:textId="77777777" w:rsidR="00167AF7" w:rsidRDefault="00167AF7" w:rsidP="00167AF7">
      <w:pPr>
        <w:keepNext/>
        <w:keepLines/>
        <w:tabs>
          <w:tab w:val="left" w:pos="567"/>
          <w:tab w:val="left" w:pos="851"/>
          <w:tab w:val="left" w:pos="992"/>
          <w:tab w:val="left" w:pos="1134"/>
        </w:tabs>
        <w:spacing w:line="276" w:lineRule="auto"/>
        <w:jc w:val="center"/>
        <w:rPr>
          <w:rFonts w:eastAsia="Cambria"/>
          <w:b/>
          <w:bCs/>
          <w:caps/>
          <w14:numSpacing w14:val="tabular"/>
        </w:rPr>
      </w:pPr>
    </w:p>
    <w:p w14:paraId="56C7C2DA" w14:textId="77777777" w:rsidR="00167AF7" w:rsidRDefault="00167AF7" w:rsidP="00167AF7">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488B01A8" w14:textId="77777777" w:rsidR="00167AF7" w:rsidRDefault="00167AF7" w:rsidP="00167AF7">
      <w:pPr>
        <w:keepNext/>
        <w:keepLines/>
        <w:widowControl w:val="0"/>
        <w:tabs>
          <w:tab w:val="left" w:pos="567"/>
          <w:tab w:val="left" w:pos="851"/>
          <w:tab w:val="left" w:pos="992"/>
          <w:tab w:val="left" w:pos="1134"/>
        </w:tabs>
        <w:spacing w:line="276" w:lineRule="auto"/>
        <w:jc w:val="both"/>
        <w:outlineLvl w:val="1"/>
        <w:rPr>
          <w:rFonts w:eastAsia="Arial"/>
          <w:b/>
        </w:rPr>
      </w:pPr>
    </w:p>
    <w:p w14:paraId="17CB696B" w14:textId="77777777" w:rsidR="00167AF7" w:rsidRDefault="00167AF7" w:rsidP="00167AF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197EA1C" w14:textId="77777777" w:rsidR="00167AF7" w:rsidRDefault="00167AF7" w:rsidP="00167AF7">
      <w:pPr>
        <w:tabs>
          <w:tab w:val="left" w:pos="567"/>
        </w:tabs>
        <w:spacing w:line="276" w:lineRule="auto"/>
        <w:jc w:val="both"/>
        <w:textAlignment w:val="baseline"/>
      </w:pPr>
      <w:r>
        <w:t>12.1.2. Pirkėjas sumoka Tiekėjui ne didesnį kaip Specialiosiose sąlygose nurodyto dydžio Avansą.</w:t>
      </w:r>
    </w:p>
    <w:p w14:paraId="6BFD35DF" w14:textId="77777777" w:rsidR="00167AF7" w:rsidRDefault="00167AF7" w:rsidP="00167AF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w:t>
      </w:r>
      <w:r>
        <w:lastRenderedPageBreak/>
        <w:t xml:space="preserve">ne mažesnei kaip Specialiosiose sąlygose prašomo Avanso dydžio sumai (toliau – </w:t>
      </w:r>
      <w:r>
        <w:rPr>
          <w:b/>
        </w:rPr>
        <w:t>Avanso užtikrinimas</w:t>
      </w:r>
      <w:r>
        <w:t>).</w:t>
      </w:r>
    </w:p>
    <w:p w14:paraId="6C089608" w14:textId="77777777" w:rsidR="00167AF7" w:rsidRDefault="00167AF7" w:rsidP="00167AF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070B203" w14:textId="77777777" w:rsidR="00167AF7" w:rsidRDefault="00167AF7" w:rsidP="00167AF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E69CF5E" w14:textId="77777777" w:rsidR="00167AF7" w:rsidRDefault="00167AF7" w:rsidP="00167AF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C451E6A" w14:textId="77777777" w:rsidR="00167AF7" w:rsidRDefault="00167AF7" w:rsidP="00167AF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2ACBD78" w14:textId="77777777" w:rsidR="00167AF7" w:rsidRDefault="00167AF7" w:rsidP="00167AF7">
      <w:pPr>
        <w:tabs>
          <w:tab w:val="left" w:pos="567"/>
        </w:tabs>
        <w:spacing w:line="276" w:lineRule="auto"/>
        <w:jc w:val="both"/>
        <w:textAlignment w:val="baseline"/>
      </w:pPr>
      <w:r>
        <w:t>12.1.7. Avanso užtikrinimo suma turi būti nurodoma ir išmokama eurais.</w:t>
      </w:r>
    </w:p>
    <w:p w14:paraId="17ED9331" w14:textId="77777777" w:rsidR="00167AF7" w:rsidRDefault="00167AF7" w:rsidP="00167AF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034762D" w14:textId="77777777" w:rsidR="00167AF7" w:rsidRDefault="00167AF7" w:rsidP="00167AF7">
      <w:pPr>
        <w:tabs>
          <w:tab w:val="left" w:pos="567"/>
        </w:tabs>
        <w:spacing w:line="276" w:lineRule="auto"/>
        <w:jc w:val="both"/>
        <w:textAlignment w:val="baseline"/>
      </w:pPr>
      <w:r>
        <w:t>12.1.9. Avanso užtikrinimas, neatitinkantis šiame Sutarties poskyryje nustatytų reikalavimų, nebus priimamas.</w:t>
      </w:r>
    </w:p>
    <w:p w14:paraId="47A658BD" w14:textId="77777777" w:rsidR="00167AF7" w:rsidRDefault="00167AF7" w:rsidP="00167AF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3A733EF" w14:textId="77777777" w:rsidR="00167AF7" w:rsidRDefault="00167AF7" w:rsidP="00167AF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50803988" w14:textId="3D701E1C" w:rsidR="00167AF7" w:rsidRDefault="00167AF7" w:rsidP="00167AF7">
      <w:pPr>
        <w:tabs>
          <w:tab w:val="left" w:pos="567"/>
        </w:tabs>
        <w:spacing w:line="276" w:lineRule="auto"/>
        <w:jc w:val="both"/>
        <w:textAlignment w:val="baseline"/>
      </w:pPr>
      <w:r>
        <w:t xml:space="preserve">12.1.12. Nutraukus Sutartį, Tiekėjas privalo grąžinti Pirkėjui gautą Avansą per 5 (penkias) darbo dienas (jeigu dalis </w:t>
      </w:r>
      <w:r w:rsidR="00703B22">
        <w:t>Darbų/</w:t>
      </w:r>
      <w:r>
        <w:rPr>
          <w:rFonts w:eastAsia="Arial"/>
        </w:rPr>
        <w:t xml:space="preserve">Paslaugų yra </w:t>
      </w:r>
      <w:r w:rsidR="00703B22">
        <w:rPr>
          <w:rFonts w:eastAsia="Arial"/>
        </w:rPr>
        <w:t>įvykdyta/</w:t>
      </w:r>
      <w:r>
        <w:rPr>
          <w:rFonts w:eastAsia="Arial"/>
        </w:rPr>
        <w:t>suteikta</w:t>
      </w:r>
      <w:r>
        <w:t xml:space="preserve">, Pirkėjas jas yra priėmęs ir </w:t>
      </w:r>
      <w:r w:rsidR="00703B22">
        <w:t>Darbų/</w:t>
      </w:r>
      <w:r>
        <w:rPr>
          <w:rFonts w:eastAsia="Arial"/>
        </w:rPr>
        <w:t>Paslaugų rezultatu</w:t>
      </w:r>
      <w:r>
        <w:t xml:space="preserve"> gali naudotis pagal paskirtį – grąžinama ta Avanso dalis, kuri viršija Pirkėjo priimtų </w:t>
      </w:r>
      <w:r w:rsidR="00703B22">
        <w:t>Darbų/</w:t>
      </w:r>
      <w:r>
        <w:t>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22BEAD9" w14:textId="77777777" w:rsidR="00167AF7" w:rsidRDefault="00167AF7" w:rsidP="00167AF7">
      <w:pPr>
        <w:tabs>
          <w:tab w:val="left" w:pos="567"/>
        </w:tabs>
        <w:spacing w:line="276" w:lineRule="auto"/>
        <w:jc w:val="both"/>
        <w:textAlignment w:val="baseline"/>
      </w:pPr>
    </w:p>
    <w:p w14:paraId="49DD7BDF" w14:textId="77777777" w:rsidR="00167AF7" w:rsidRDefault="00167AF7" w:rsidP="00167AF7">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0E5E936" w14:textId="77777777" w:rsidR="00167AF7" w:rsidRDefault="00167AF7" w:rsidP="00167AF7">
      <w:pPr>
        <w:keepNext/>
        <w:keepLines/>
        <w:widowControl w:val="0"/>
        <w:tabs>
          <w:tab w:val="left" w:pos="567"/>
          <w:tab w:val="left" w:pos="851"/>
          <w:tab w:val="left" w:pos="992"/>
          <w:tab w:val="left" w:pos="1134"/>
        </w:tabs>
        <w:spacing w:line="276" w:lineRule="auto"/>
        <w:jc w:val="both"/>
        <w:outlineLvl w:val="1"/>
        <w:rPr>
          <w:rFonts w:eastAsia="Arial"/>
          <w:b/>
        </w:rPr>
      </w:pPr>
    </w:p>
    <w:p w14:paraId="1F30963C" w14:textId="6916070B"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sidR="00703B22">
        <w:t>Darbų/</w:t>
      </w:r>
      <w:r>
        <w:rPr>
          <w:rFonts w:eastAsia="Arial"/>
        </w:rPr>
        <w:t>Paslaugų</w:t>
      </w:r>
      <w:r>
        <w:t xml:space="preserve"> perdavimo–priėmimo aktą, jeigu kitaip nenumatyta Specialiosiose sąlygose</w:t>
      </w:r>
      <w:r>
        <w:rPr>
          <w:rFonts w:eastAsia="Arial"/>
        </w:rPr>
        <w:t>:</w:t>
      </w:r>
    </w:p>
    <w:p w14:paraId="26003891" w14:textId="77777777"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w:t>
      </w:r>
      <w:r>
        <w:rPr>
          <w:rFonts w:eastAsia="Arial"/>
        </w:rPr>
        <w:lastRenderedPageBreak/>
        <w:t>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186D210" w14:textId="77777777"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C35A347" w14:textId="77777777"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0C5B130" w14:textId="77777777" w:rsidR="00167AF7" w:rsidRDefault="00167AF7" w:rsidP="00167AF7">
      <w:pPr>
        <w:widowControl w:val="0"/>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0B2B427A" w14:textId="1445AE71"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 xml:space="preserve">Pirkėjas atlieka mokėjimus už </w:t>
      </w:r>
      <w:r w:rsidR="00703B22">
        <w:rPr>
          <w:rFonts w:eastAsia="Arial"/>
        </w:rPr>
        <w:t>Darbus/</w:t>
      </w:r>
      <w:r>
        <w:rPr>
          <w:rFonts w:eastAsia="Arial"/>
        </w:rPr>
        <w:t>Paslaugas Specialiosiose sąlygose nustatytais terminais.</w:t>
      </w:r>
    </w:p>
    <w:p w14:paraId="15A1F31A" w14:textId="77777777"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0F7E971" w14:textId="14ECF7E6"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 xml:space="preserve">Jei </w:t>
      </w:r>
      <w:r w:rsidR="00703B22">
        <w:rPr>
          <w:rFonts w:eastAsia="Arial"/>
        </w:rPr>
        <w:t>Darbai/</w:t>
      </w:r>
      <w:r>
        <w:rPr>
          <w:rFonts w:eastAsia="Arial"/>
        </w:rPr>
        <w:t xml:space="preserve">Paslaugos teikiamos etapais ar periodais aukščiau nurodyta atsiskaitymo tvarka galioja kiekvienam </w:t>
      </w:r>
      <w:r w:rsidR="00703B22">
        <w:rPr>
          <w:rFonts w:eastAsia="Arial"/>
        </w:rPr>
        <w:t>Darbų/</w:t>
      </w:r>
      <w:r>
        <w:rPr>
          <w:rFonts w:eastAsia="Arial"/>
        </w:rPr>
        <w:t>Paslaugų teikimo etapui ar periodui, jei Specialiosiose sąlygose nenustatyta kitaip.</w:t>
      </w:r>
    </w:p>
    <w:p w14:paraId="41C341FB" w14:textId="4778A395" w:rsidR="00167AF7" w:rsidRDefault="00167AF7" w:rsidP="00167AF7">
      <w:pPr>
        <w:widowControl w:val="0"/>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w:t>
      </w:r>
      <w:r w:rsidR="00703B22">
        <w:rPr>
          <w:rFonts w:eastAsia="Arial"/>
        </w:rPr>
        <w:t>Darbų/</w:t>
      </w:r>
      <w:r>
        <w:rPr>
          <w:rFonts w:eastAsia="Arial"/>
        </w:rPr>
        <w:t xml:space="preserve">Paslaugų perdavimo–priėmimo aktas ir Tiekėjas pateikia Sąskaitą už </w:t>
      </w:r>
      <w:r w:rsidR="00703B22">
        <w:rPr>
          <w:rFonts w:eastAsia="Arial"/>
        </w:rPr>
        <w:t>Darbų/</w:t>
      </w:r>
      <w:r>
        <w:rPr>
          <w:rFonts w:eastAsia="Arial"/>
        </w:rPr>
        <w:t>Paslaugas Pirkėjui.</w:t>
      </w:r>
    </w:p>
    <w:p w14:paraId="7AC72148" w14:textId="77777777" w:rsidR="00167AF7" w:rsidRDefault="00167AF7" w:rsidP="00167AF7">
      <w:pPr>
        <w:widowControl w:val="0"/>
        <w:tabs>
          <w:tab w:val="left" w:pos="567"/>
          <w:tab w:val="left" w:pos="851"/>
          <w:tab w:val="left" w:pos="992"/>
          <w:tab w:val="left" w:pos="1134"/>
        </w:tabs>
        <w:spacing w:line="276" w:lineRule="auto"/>
        <w:jc w:val="both"/>
        <w:rPr>
          <w:rFonts w:eastAsia="Arial"/>
          <w:b/>
          <w:bCs/>
        </w:rPr>
      </w:pPr>
    </w:p>
    <w:p w14:paraId="4454D06D" w14:textId="77777777" w:rsidR="00167AF7" w:rsidRDefault="00167AF7" w:rsidP="00167AF7">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04CCB673" w14:textId="77777777" w:rsidR="00167AF7" w:rsidRDefault="00167AF7" w:rsidP="00167AF7">
      <w:pPr>
        <w:keepNext/>
        <w:keepLines/>
        <w:widowControl w:val="0"/>
        <w:tabs>
          <w:tab w:val="left" w:pos="567"/>
          <w:tab w:val="left" w:pos="851"/>
          <w:tab w:val="left" w:pos="992"/>
          <w:tab w:val="left" w:pos="1134"/>
        </w:tabs>
        <w:spacing w:line="276" w:lineRule="auto"/>
        <w:jc w:val="both"/>
        <w:outlineLvl w:val="1"/>
        <w:rPr>
          <w:rFonts w:eastAsia="Arial"/>
          <w:b/>
        </w:rPr>
      </w:pPr>
    </w:p>
    <w:p w14:paraId="3C800CE1" w14:textId="77777777"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177AE8EF" w14:textId="77777777"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146E074" w14:textId="77777777"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71DB4DA" w14:textId="77777777"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9B012EB" w14:textId="77777777" w:rsidR="00167AF7" w:rsidRDefault="00167AF7" w:rsidP="00167AF7">
      <w:pPr>
        <w:widowControl w:val="0"/>
        <w:tabs>
          <w:tab w:val="left" w:pos="567"/>
          <w:tab w:val="left" w:pos="851"/>
          <w:tab w:val="left" w:pos="992"/>
          <w:tab w:val="left" w:pos="1134"/>
        </w:tabs>
        <w:spacing w:line="276" w:lineRule="auto"/>
        <w:jc w:val="both"/>
        <w:rPr>
          <w:rFonts w:eastAsia="Arial"/>
          <w:b/>
          <w:bCs/>
        </w:rPr>
      </w:pPr>
    </w:p>
    <w:p w14:paraId="02D2A7CD" w14:textId="77777777" w:rsidR="00167AF7" w:rsidRDefault="00167AF7" w:rsidP="00167AF7">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67C228F" w14:textId="77777777" w:rsidR="00167AF7" w:rsidRDefault="00167AF7" w:rsidP="00167AF7">
      <w:pPr>
        <w:keepNext/>
        <w:keepLines/>
        <w:widowControl w:val="0"/>
        <w:tabs>
          <w:tab w:val="left" w:pos="426"/>
          <w:tab w:val="left" w:pos="567"/>
          <w:tab w:val="left" w:pos="851"/>
          <w:tab w:val="left" w:pos="992"/>
          <w:tab w:val="left" w:pos="1134"/>
        </w:tabs>
        <w:spacing w:line="276" w:lineRule="auto"/>
        <w:jc w:val="both"/>
        <w:rPr>
          <w:rFonts w:eastAsia="Arial"/>
          <w:b/>
          <w:caps/>
        </w:rPr>
      </w:pPr>
    </w:p>
    <w:p w14:paraId="4346C5E8" w14:textId="77777777"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D232CBA" w14:textId="77777777"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lastRenderedPageBreak/>
        <w:t>13.2.</w:t>
      </w:r>
      <w:r>
        <w:rPr>
          <w:rFonts w:eastAsia="Arial"/>
        </w:rPr>
        <w:tab/>
        <w:t>Šalis turi teisę atskleisti kitos Šalies konfidencialią informaciją šiais atvejais:</w:t>
      </w:r>
    </w:p>
    <w:p w14:paraId="19778E13" w14:textId="77777777"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9232B7" w14:textId="77777777"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5B058B7" w14:textId="77777777"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9485434" w14:textId="77777777"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36D2FBC6" w14:textId="77777777"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711AD33" w14:textId="77777777"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C2E684C" w14:textId="77777777"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B642597" w14:textId="77777777" w:rsidR="00167AF7" w:rsidRDefault="00167AF7" w:rsidP="00167AF7">
      <w:pPr>
        <w:widowControl w:val="0"/>
        <w:tabs>
          <w:tab w:val="left" w:pos="567"/>
          <w:tab w:val="left" w:pos="851"/>
          <w:tab w:val="left" w:pos="992"/>
          <w:tab w:val="left" w:pos="1134"/>
        </w:tabs>
        <w:spacing w:line="276" w:lineRule="auto"/>
        <w:jc w:val="both"/>
        <w:rPr>
          <w:rFonts w:eastAsia="Arial"/>
          <w:b/>
          <w:bCs/>
        </w:rPr>
      </w:pPr>
    </w:p>
    <w:p w14:paraId="4C0306F8" w14:textId="77777777" w:rsidR="00167AF7" w:rsidRDefault="00167AF7" w:rsidP="00167AF7">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B2F2E56" w14:textId="77777777" w:rsidR="00167AF7" w:rsidRDefault="00167AF7" w:rsidP="00167AF7">
      <w:pPr>
        <w:keepNext/>
        <w:keepLines/>
        <w:widowControl w:val="0"/>
        <w:tabs>
          <w:tab w:val="left" w:pos="426"/>
          <w:tab w:val="left" w:pos="567"/>
          <w:tab w:val="left" w:pos="851"/>
          <w:tab w:val="left" w:pos="992"/>
          <w:tab w:val="left" w:pos="1134"/>
        </w:tabs>
        <w:spacing w:line="276" w:lineRule="auto"/>
        <w:jc w:val="both"/>
        <w:rPr>
          <w:rFonts w:eastAsia="Arial"/>
          <w:b/>
          <w:caps/>
        </w:rPr>
      </w:pPr>
    </w:p>
    <w:p w14:paraId="4C1175B4" w14:textId="77777777"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4DD59C6" w14:textId="77777777" w:rsidR="00167AF7" w:rsidRDefault="00167AF7" w:rsidP="00167AF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AC9E389" w14:textId="77777777" w:rsidR="00167AF7" w:rsidRDefault="00167AF7" w:rsidP="00167AF7">
      <w:pPr>
        <w:tabs>
          <w:tab w:val="left" w:pos="0"/>
          <w:tab w:val="left" w:pos="851"/>
          <w:tab w:val="left" w:pos="992"/>
          <w:tab w:val="left" w:pos="1134"/>
        </w:tabs>
        <w:spacing w:line="276" w:lineRule="auto"/>
        <w:jc w:val="both"/>
        <w:rPr>
          <w:rFonts w:eastAsia="Arial"/>
          <w:b/>
          <w:bCs/>
        </w:rPr>
      </w:pPr>
    </w:p>
    <w:p w14:paraId="3E2ADA1C" w14:textId="77777777" w:rsidR="00167AF7" w:rsidRDefault="00167AF7" w:rsidP="00167AF7">
      <w:pPr>
        <w:keepNext/>
        <w:keepLines/>
        <w:widowControl w:val="0"/>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0CFE27C3" w14:textId="77777777" w:rsidR="00167AF7" w:rsidRDefault="00167AF7" w:rsidP="00167AF7">
      <w:pPr>
        <w:keepNext/>
        <w:keepLines/>
        <w:widowControl w:val="0"/>
        <w:tabs>
          <w:tab w:val="left" w:pos="426"/>
          <w:tab w:val="left" w:pos="567"/>
          <w:tab w:val="left" w:pos="851"/>
          <w:tab w:val="left" w:pos="992"/>
          <w:tab w:val="left" w:pos="1134"/>
        </w:tabs>
        <w:spacing w:line="276" w:lineRule="auto"/>
        <w:jc w:val="both"/>
        <w:rPr>
          <w:rFonts w:eastAsia="Arial"/>
          <w:caps/>
        </w:rPr>
      </w:pPr>
    </w:p>
    <w:p w14:paraId="0D48112D" w14:textId="63157FE5" w:rsidR="00167AF7" w:rsidRDefault="00167AF7" w:rsidP="00167AF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w:t>
      </w:r>
      <w:r w:rsidR="00703B22">
        <w:t>Darbų/</w:t>
      </w:r>
      <w:r>
        <w:t xml:space="preserve">Paslaugų perdavimo–priėmimo akto pasirašymo be jokių apribojimų, kurią Pirkėjas gali naudoti, publikuoti, perleisti ar perduoti be atskiro Tiekėjo sutikimo tretiesiems </w:t>
      </w:r>
      <w:r>
        <w:lastRenderedPageBreak/>
        <w:t xml:space="preserve">asmenims, jei Specialiosiose sąlygose nenumatyta kitaip ar intelektinės nuosavybės teisės negali būti perduodamos nuosavybės teise dėl </w:t>
      </w:r>
      <w:r w:rsidR="00703B22">
        <w:t>Darbų/</w:t>
      </w:r>
      <w:r>
        <w:rPr>
          <w:rFonts w:eastAsia="Arial"/>
        </w:rPr>
        <w:t>Paslaugų</w:t>
      </w:r>
      <w:r>
        <w:t xml:space="preserve"> pobūdžio ar (ir) išimtinių teisių, patentų ir kt.</w:t>
      </w:r>
    </w:p>
    <w:p w14:paraId="20C79AB4" w14:textId="77777777" w:rsidR="00167AF7" w:rsidRDefault="00167AF7" w:rsidP="00167AF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486BD70" w14:textId="77777777" w:rsidR="00167AF7" w:rsidRDefault="00167AF7" w:rsidP="00167AF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01E478E" w14:textId="77777777" w:rsidR="00167AF7" w:rsidRDefault="00167AF7" w:rsidP="00167AF7">
      <w:pPr>
        <w:tabs>
          <w:tab w:val="left" w:pos="567"/>
        </w:tabs>
        <w:spacing w:line="276" w:lineRule="auto"/>
        <w:jc w:val="both"/>
        <w:textAlignment w:val="baseline"/>
        <w:rPr>
          <w:b/>
          <w:bCs/>
        </w:rPr>
      </w:pPr>
    </w:p>
    <w:p w14:paraId="04ABF293" w14:textId="77777777" w:rsidR="00167AF7" w:rsidRDefault="00167AF7" w:rsidP="00167AF7">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38598AA" w14:textId="77777777" w:rsidR="00167AF7" w:rsidRDefault="00167AF7" w:rsidP="00167AF7">
      <w:pPr>
        <w:keepNext/>
        <w:keepLines/>
        <w:widowControl w:val="0"/>
        <w:tabs>
          <w:tab w:val="left" w:pos="426"/>
          <w:tab w:val="left" w:pos="567"/>
          <w:tab w:val="left" w:pos="851"/>
          <w:tab w:val="left" w:pos="992"/>
          <w:tab w:val="left" w:pos="1134"/>
        </w:tabs>
        <w:spacing w:line="276" w:lineRule="auto"/>
        <w:jc w:val="both"/>
        <w:rPr>
          <w:rFonts w:eastAsia="Arial"/>
          <w:b/>
          <w:caps/>
        </w:rPr>
      </w:pPr>
    </w:p>
    <w:p w14:paraId="473E927D" w14:textId="77777777"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686B25B" w14:textId="77777777"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8752AF2" w14:textId="77777777"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1FD503F" w14:textId="77777777"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DFC3B8E" w14:textId="77777777"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85990C" w14:textId="77777777"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04D1F7A" w14:textId="77777777"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9BD550D" w14:textId="77777777"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F74AEDF" w14:textId="07BE3A3B" w:rsidR="00167AF7" w:rsidRDefault="00167AF7" w:rsidP="00167AF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 xml:space="preserve">Tiekėjas pareiškia, kad suteiktų </w:t>
      </w:r>
      <w:r w:rsidR="00703B22">
        <w:t>Darbų/</w:t>
      </w:r>
      <w:r>
        <w:t>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sidR="00703B22">
        <w:rPr>
          <w:rFonts w:eastAsia="Arial"/>
          <w:shd w:val="clear" w:color="auto" w:fill="FFFFFF"/>
        </w:rPr>
        <w:t>Darbų/</w:t>
      </w:r>
      <w:r>
        <w:rPr>
          <w:rFonts w:eastAsia="Arial"/>
        </w:rPr>
        <w:t>Paslaugų rezultatą</w:t>
      </w:r>
      <w:r>
        <w:rPr>
          <w:rFonts w:eastAsia="Arial"/>
          <w:shd w:val="clear" w:color="auto" w:fill="FFFFFF"/>
        </w:rPr>
        <w:t>.</w:t>
      </w:r>
    </w:p>
    <w:p w14:paraId="3A658CC2" w14:textId="77777777" w:rsidR="00167AF7" w:rsidRDefault="00167AF7" w:rsidP="00167AF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4D5D01B" w14:textId="77777777" w:rsidR="00167AF7" w:rsidRDefault="00167AF7" w:rsidP="00167AF7">
      <w:pPr>
        <w:widowControl w:val="0"/>
        <w:tabs>
          <w:tab w:val="left" w:pos="567"/>
          <w:tab w:val="left" w:pos="851"/>
          <w:tab w:val="left" w:pos="992"/>
          <w:tab w:val="left" w:pos="1134"/>
        </w:tabs>
        <w:spacing w:line="276" w:lineRule="auto"/>
        <w:jc w:val="both"/>
        <w:rPr>
          <w:rFonts w:eastAsia="Arial"/>
        </w:rPr>
      </w:pPr>
    </w:p>
    <w:p w14:paraId="799D8FA5" w14:textId="77777777" w:rsidR="00167AF7" w:rsidRDefault="00167AF7" w:rsidP="00167AF7">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2C9CA61A" w14:textId="77777777" w:rsidR="00167AF7" w:rsidRDefault="00167AF7" w:rsidP="00167AF7">
      <w:pPr>
        <w:widowControl w:val="0"/>
        <w:tabs>
          <w:tab w:val="left" w:pos="567"/>
          <w:tab w:val="left" w:pos="851"/>
          <w:tab w:val="left" w:pos="992"/>
          <w:tab w:val="left" w:pos="1134"/>
        </w:tabs>
        <w:spacing w:line="276" w:lineRule="auto"/>
        <w:jc w:val="both"/>
        <w:rPr>
          <w:rFonts w:eastAsia="Arial"/>
        </w:rPr>
      </w:pPr>
    </w:p>
    <w:p w14:paraId="109D0259" w14:textId="77777777"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26FCE12" w14:textId="77777777" w:rsidR="00167AF7" w:rsidRDefault="00167AF7" w:rsidP="00167AF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6417C27" w14:textId="77777777"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944C87F" w14:textId="77777777"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3ECC924B" w14:textId="77777777"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9151F23" w14:textId="77777777"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A585E07" w14:textId="77777777" w:rsidR="00167AF7" w:rsidRDefault="00167AF7" w:rsidP="00167AF7">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B1C03FE" w14:textId="77777777" w:rsidR="00167AF7" w:rsidRDefault="00167AF7" w:rsidP="00167AF7">
      <w:pPr>
        <w:widowControl w:val="0"/>
        <w:tabs>
          <w:tab w:val="left" w:pos="567"/>
          <w:tab w:val="left" w:pos="851"/>
          <w:tab w:val="left" w:pos="992"/>
          <w:tab w:val="left" w:pos="1134"/>
        </w:tabs>
        <w:spacing w:line="276" w:lineRule="auto"/>
        <w:ind w:firstLine="53"/>
        <w:jc w:val="both"/>
        <w:rPr>
          <w:rFonts w:eastAsia="Arial"/>
        </w:rPr>
      </w:pPr>
    </w:p>
    <w:p w14:paraId="3CD1EBC2" w14:textId="77777777" w:rsidR="00167AF7" w:rsidRDefault="00167AF7" w:rsidP="00167AF7">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C4E4C10" w14:textId="77777777" w:rsidR="00167AF7" w:rsidRDefault="00167AF7" w:rsidP="00167AF7">
      <w:pPr>
        <w:keepNext/>
        <w:keepLines/>
        <w:widowControl w:val="0"/>
        <w:tabs>
          <w:tab w:val="left" w:pos="426"/>
          <w:tab w:val="left" w:pos="567"/>
          <w:tab w:val="left" w:pos="851"/>
          <w:tab w:val="left" w:pos="992"/>
          <w:tab w:val="left" w:pos="1134"/>
        </w:tabs>
        <w:spacing w:line="276" w:lineRule="auto"/>
        <w:jc w:val="both"/>
        <w:rPr>
          <w:rFonts w:eastAsia="Arial"/>
          <w:b/>
          <w:caps/>
        </w:rPr>
      </w:pPr>
    </w:p>
    <w:p w14:paraId="42C8F2CE" w14:textId="77777777"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2179F61" w14:textId="77777777" w:rsidR="00167AF7" w:rsidRDefault="00167AF7" w:rsidP="00167AF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F4A1E36" w14:textId="77777777" w:rsidR="00167AF7" w:rsidRDefault="00167AF7" w:rsidP="00167AF7">
      <w:pPr>
        <w:widowControl w:val="0"/>
        <w:tabs>
          <w:tab w:val="left" w:pos="567"/>
          <w:tab w:val="left" w:pos="851"/>
          <w:tab w:val="left" w:pos="992"/>
          <w:tab w:val="left" w:pos="1134"/>
        </w:tabs>
        <w:spacing w:line="276" w:lineRule="auto"/>
        <w:jc w:val="both"/>
        <w:rPr>
          <w:rFonts w:eastAsia="Cambria"/>
        </w:rPr>
      </w:pPr>
      <w: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75CC84" w14:textId="77777777"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33C80E" w14:textId="77777777" w:rsidR="00167AF7" w:rsidRDefault="00167AF7" w:rsidP="00167AF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88EB4B3" w14:textId="77777777"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5B71B49" w14:textId="77777777" w:rsidR="00167AF7" w:rsidRDefault="00167AF7" w:rsidP="00167AF7">
      <w:pPr>
        <w:widowControl w:val="0"/>
        <w:tabs>
          <w:tab w:val="left" w:pos="567"/>
          <w:tab w:val="left" w:pos="851"/>
          <w:tab w:val="left" w:pos="992"/>
          <w:tab w:val="left" w:pos="1134"/>
        </w:tabs>
        <w:spacing w:line="276" w:lineRule="auto"/>
        <w:jc w:val="both"/>
        <w:rPr>
          <w:rFonts w:eastAsia="Arial"/>
          <w:b/>
          <w:bCs/>
        </w:rPr>
      </w:pPr>
    </w:p>
    <w:p w14:paraId="7C9E7457" w14:textId="77777777" w:rsidR="00167AF7" w:rsidRDefault="00167AF7" w:rsidP="00167AF7">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5E22FFB" w14:textId="77777777" w:rsidR="00167AF7" w:rsidRDefault="00167AF7" w:rsidP="00167AF7">
      <w:pPr>
        <w:keepNext/>
        <w:keepLines/>
        <w:widowControl w:val="0"/>
        <w:tabs>
          <w:tab w:val="left" w:pos="426"/>
          <w:tab w:val="left" w:pos="567"/>
          <w:tab w:val="left" w:pos="851"/>
          <w:tab w:val="left" w:pos="992"/>
          <w:tab w:val="left" w:pos="1134"/>
        </w:tabs>
        <w:spacing w:line="276" w:lineRule="auto"/>
        <w:jc w:val="both"/>
        <w:rPr>
          <w:rFonts w:eastAsia="Arial"/>
          <w:b/>
          <w:caps/>
        </w:rPr>
      </w:pPr>
    </w:p>
    <w:p w14:paraId="31578C1F" w14:textId="77777777"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6A7563C" w14:textId="77777777"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CA3EE86" w14:textId="77777777" w:rsidR="00167AF7" w:rsidRDefault="00167AF7" w:rsidP="00167AF7">
      <w:pPr>
        <w:widowControl w:val="0"/>
        <w:tabs>
          <w:tab w:val="left" w:pos="567"/>
          <w:tab w:val="left" w:pos="851"/>
          <w:tab w:val="left" w:pos="992"/>
          <w:tab w:val="left" w:pos="1134"/>
        </w:tabs>
        <w:spacing w:line="276" w:lineRule="auto"/>
        <w:jc w:val="both"/>
        <w:rPr>
          <w:rFonts w:eastAsia="Arial"/>
          <w:b/>
          <w:bCs/>
        </w:rPr>
      </w:pPr>
    </w:p>
    <w:p w14:paraId="18026366" w14:textId="77777777" w:rsidR="00167AF7" w:rsidRDefault="00167AF7" w:rsidP="00167AF7">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EABF5EE" w14:textId="77777777" w:rsidR="00167AF7" w:rsidRDefault="00167AF7" w:rsidP="00167AF7">
      <w:pPr>
        <w:keepNext/>
        <w:keepLines/>
        <w:widowControl w:val="0"/>
        <w:tabs>
          <w:tab w:val="left" w:pos="426"/>
          <w:tab w:val="left" w:pos="567"/>
          <w:tab w:val="left" w:pos="851"/>
          <w:tab w:val="left" w:pos="992"/>
          <w:tab w:val="left" w:pos="1134"/>
        </w:tabs>
        <w:spacing w:line="276" w:lineRule="auto"/>
        <w:jc w:val="both"/>
        <w:rPr>
          <w:rFonts w:eastAsia="Arial"/>
          <w:b/>
          <w:caps/>
        </w:rPr>
      </w:pPr>
    </w:p>
    <w:p w14:paraId="160675F1" w14:textId="77777777" w:rsidR="00167AF7" w:rsidRDefault="00167AF7" w:rsidP="00167AF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10E76729" w14:textId="77777777"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86D43BF" w14:textId="77777777"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2CCC48A" w14:textId="77777777"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 xml:space="preserve">20.4. Susitarimas įsigalioja nuo jo sudarymo, jei Susitarime nenurodyta kitaip. Susitarimą Pirkėjas </w:t>
      </w:r>
      <w:r>
        <w:rPr>
          <w:rFonts w:eastAsia="Arial"/>
        </w:rPr>
        <w:lastRenderedPageBreak/>
        <w:t>privalo paviešinti VPĮ 33 ir 86 straipsniuose nustatyta tvarka.</w:t>
      </w:r>
    </w:p>
    <w:p w14:paraId="749CA6EA" w14:textId="77777777"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8BC5578" w14:textId="77777777" w:rsidR="00167AF7" w:rsidRDefault="00167AF7" w:rsidP="00167AF7">
      <w:pPr>
        <w:widowControl w:val="0"/>
        <w:tabs>
          <w:tab w:val="left" w:pos="567"/>
          <w:tab w:val="left" w:pos="851"/>
          <w:tab w:val="left" w:pos="992"/>
          <w:tab w:val="left" w:pos="1134"/>
        </w:tabs>
        <w:spacing w:line="276" w:lineRule="auto"/>
        <w:jc w:val="both"/>
        <w:rPr>
          <w:rFonts w:eastAsia="Arial"/>
          <w:b/>
          <w:bCs/>
        </w:rPr>
      </w:pPr>
    </w:p>
    <w:p w14:paraId="2C27BD2E" w14:textId="77777777" w:rsidR="00167AF7" w:rsidRDefault="00167AF7" w:rsidP="00167AF7">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B91465C" w14:textId="77777777" w:rsidR="00167AF7" w:rsidRDefault="00167AF7" w:rsidP="00167AF7">
      <w:pPr>
        <w:keepNext/>
        <w:keepLines/>
        <w:widowControl w:val="0"/>
        <w:tabs>
          <w:tab w:val="left" w:pos="426"/>
          <w:tab w:val="left" w:pos="567"/>
          <w:tab w:val="left" w:pos="851"/>
          <w:tab w:val="left" w:pos="992"/>
          <w:tab w:val="left" w:pos="1134"/>
        </w:tabs>
        <w:spacing w:line="276" w:lineRule="auto"/>
        <w:jc w:val="both"/>
        <w:rPr>
          <w:rFonts w:eastAsia="Arial"/>
          <w:b/>
          <w:caps/>
        </w:rPr>
      </w:pPr>
    </w:p>
    <w:p w14:paraId="5F44F72F" w14:textId="35EB66F0" w:rsidR="00167AF7" w:rsidRDefault="00167AF7" w:rsidP="00167AF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00835614">
        <w:t>Darbų/</w:t>
      </w:r>
      <w:r>
        <w:rPr>
          <w:rFonts w:eastAsia="Arial"/>
        </w:rPr>
        <w:t>Paslaugų</w:t>
      </w:r>
      <w:r>
        <w:t xml:space="preserve"> (jų dalies) teikimo sustabdymą iki atitinkamų aplinkybių pasibaigimo.</w:t>
      </w:r>
    </w:p>
    <w:p w14:paraId="73CBB604" w14:textId="60B56AB4" w:rsidR="00167AF7" w:rsidRDefault="00167AF7" w:rsidP="00167AF7">
      <w:pPr>
        <w:tabs>
          <w:tab w:val="left" w:pos="567"/>
        </w:tabs>
        <w:spacing w:line="276" w:lineRule="auto"/>
        <w:jc w:val="both"/>
        <w:textAlignment w:val="baseline"/>
      </w:pPr>
      <w:r>
        <w:t xml:space="preserve">21.2. </w:t>
      </w:r>
      <w:r w:rsidR="00835614">
        <w:t>Darbų/</w:t>
      </w:r>
      <w:r>
        <w:rPr>
          <w:rFonts w:eastAsia="Arial"/>
        </w:rPr>
        <w:t>Paslaugų</w:t>
      </w:r>
      <w:r>
        <w:t xml:space="preserve"> (jų dalies) teikimas gali būti stabdomas esant bent vienai iš šių aplinkybių:</w:t>
      </w:r>
    </w:p>
    <w:p w14:paraId="69129F87" w14:textId="77777777" w:rsidR="00167AF7" w:rsidRDefault="00167AF7" w:rsidP="00167AF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A7EE36D" w14:textId="71FE38F2" w:rsidR="00167AF7" w:rsidRDefault="00167AF7" w:rsidP="00167AF7">
      <w:pPr>
        <w:tabs>
          <w:tab w:val="left" w:pos="567"/>
        </w:tabs>
        <w:spacing w:line="276" w:lineRule="auto"/>
        <w:jc w:val="both"/>
        <w:textAlignment w:val="baseline"/>
      </w:pPr>
      <w:r>
        <w:t xml:space="preserve">21.2.2. Tiekėjas Sutartyje nurodyta tvarka negali </w:t>
      </w:r>
      <w:r w:rsidR="00835614">
        <w:t>vykdyti/</w:t>
      </w:r>
      <w:r>
        <w:t xml:space="preserve">teikti </w:t>
      </w:r>
      <w:r w:rsidR="00835614">
        <w:t>Darbų/</w:t>
      </w:r>
      <w:r>
        <w:t xml:space="preserve">Paslaugų (pavyzdžiui, Pirkėjas dėl objektyvių priežasčių negali sudaryti techninių galimybių </w:t>
      </w:r>
      <w:r w:rsidR="00835614">
        <w:t>Darbų/</w:t>
      </w:r>
      <w:r>
        <w:t>Paslaugų teikimui), o Tiekėjas dėl to negali vykdyti Sutarties;</w:t>
      </w:r>
    </w:p>
    <w:p w14:paraId="40E776DC" w14:textId="5A57F94F" w:rsidR="00167AF7" w:rsidRDefault="00167AF7" w:rsidP="00167AF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0AC79A7C" w14:textId="77777777" w:rsidR="00167AF7" w:rsidRDefault="00167AF7" w:rsidP="00167AF7">
      <w:pPr>
        <w:tabs>
          <w:tab w:val="left" w:pos="567"/>
        </w:tabs>
        <w:spacing w:line="276" w:lineRule="auto"/>
        <w:jc w:val="both"/>
        <w:textAlignment w:val="baseline"/>
      </w:pPr>
      <w:r>
        <w:t>21.2.4. ne dėl Pirkėjo kaltės vėluoja kitos Pirkėjo pirkimo sutarties, turinčios tiesioginės įtakos šiai Sutarčiai, vykdymas;</w:t>
      </w:r>
    </w:p>
    <w:p w14:paraId="267E423E" w14:textId="77777777" w:rsidR="00167AF7" w:rsidRDefault="00167AF7" w:rsidP="00167AF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4C00B08" w14:textId="77777777" w:rsidR="00167AF7" w:rsidRDefault="00167AF7" w:rsidP="00167AF7">
      <w:pPr>
        <w:tabs>
          <w:tab w:val="left" w:pos="567"/>
        </w:tabs>
        <w:spacing w:line="276" w:lineRule="auto"/>
        <w:jc w:val="both"/>
        <w:textAlignment w:val="baseline"/>
      </w:pPr>
      <w:r>
        <w:t>21.2.6. pasikeitus galiojančiam teisės aktui ar įsigaliojus naujam teisės aktui, kuris turi įtakos šios Sutarties vykdymui;</w:t>
      </w:r>
    </w:p>
    <w:p w14:paraId="667408D2" w14:textId="25527085" w:rsidR="00167AF7" w:rsidRDefault="00167AF7" w:rsidP="00167AF7">
      <w:pPr>
        <w:tabs>
          <w:tab w:val="left" w:pos="567"/>
        </w:tabs>
        <w:spacing w:line="276" w:lineRule="auto"/>
        <w:jc w:val="both"/>
        <w:textAlignment w:val="baseline"/>
      </w:pPr>
      <w:r>
        <w:t xml:space="preserve">21.2.7. sutartinių įsipareigojimų stabdymo būtinybė atsirado dėl sustabdyto, perskirstyto, negauto ir panašiai Pirkėjo </w:t>
      </w:r>
      <w:r w:rsidR="006B162C">
        <w:t>Darbų/</w:t>
      </w:r>
      <w:r>
        <w:t>Paslaugų pirkimui skirto finansavimo arba finansavimo trūkumo;</w:t>
      </w:r>
    </w:p>
    <w:p w14:paraId="0C83551B" w14:textId="77777777" w:rsidR="00167AF7" w:rsidRDefault="00167AF7" w:rsidP="00167AF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564A71B" w14:textId="41693E0A" w:rsidR="00167AF7" w:rsidRDefault="00167AF7" w:rsidP="00167AF7">
      <w:pPr>
        <w:tabs>
          <w:tab w:val="left" w:pos="567"/>
        </w:tabs>
        <w:spacing w:line="276" w:lineRule="auto"/>
        <w:jc w:val="both"/>
        <w:textAlignment w:val="baseline"/>
      </w:pPr>
      <w:r>
        <w:t xml:space="preserve">21.3. Jei </w:t>
      </w:r>
      <w:r w:rsidR="006B162C">
        <w:t>Darbų/</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16B766D" w14:textId="5054A558" w:rsidR="00167AF7" w:rsidRDefault="00167AF7" w:rsidP="00167AF7">
      <w:pPr>
        <w:tabs>
          <w:tab w:val="left" w:pos="567"/>
        </w:tabs>
        <w:spacing w:line="276" w:lineRule="auto"/>
        <w:jc w:val="both"/>
        <w:textAlignment w:val="baseline"/>
      </w:pPr>
      <w:r>
        <w:t xml:space="preserve">21.4. Jei </w:t>
      </w:r>
      <w:r w:rsidR="006B162C">
        <w:t>Darbų/</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2AAEF3E" w14:textId="77777777" w:rsidR="00167AF7" w:rsidRDefault="00167AF7" w:rsidP="00167AF7">
      <w:pPr>
        <w:tabs>
          <w:tab w:val="left" w:pos="567"/>
        </w:tabs>
        <w:spacing w:line="276" w:lineRule="auto"/>
        <w:jc w:val="both"/>
        <w:textAlignment w:val="baseline"/>
      </w:pPr>
      <w:r>
        <w:t>21.5. Sutartinių įsipareigojimų vykdymas gali būti stabdomas tik Sutarties galiojimo laikotarpiu tokia tvarka:</w:t>
      </w:r>
    </w:p>
    <w:p w14:paraId="62A8E77A" w14:textId="77777777" w:rsidR="00167AF7" w:rsidRDefault="00167AF7" w:rsidP="00167AF7">
      <w:pPr>
        <w:tabs>
          <w:tab w:val="left" w:pos="567"/>
        </w:tabs>
        <w:spacing w:line="276" w:lineRule="auto"/>
        <w:jc w:val="both"/>
        <w:textAlignment w:val="baseline"/>
      </w:pPr>
      <w:r>
        <w:lastRenderedPageBreak/>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4C517E1" w14:textId="77777777" w:rsidR="00167AF7" w:rsidRDefault="00167AF7" w:rsidP="00167AF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831BD13" w14:textId="77777777" w:rsidR="00167AF7" w:rsidRDefault="00167AF7" w:rsidP="00167AF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72F4D6E" w14:textId="77777777" w:rsidR="00167AF7" w:rsidRDefault="00167AF7" w:rsidP="00167AF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CBA5265" w14:textId="77777777" w:rsidR="00167AF7" w:rsidRDefault="00167AF7" w:rsidP="00167AF7">
      <w:pPr>
        <w:spacing w:line="276" w:lineRule="auto"/>
        <w:jc w:val="both"/>
      </w:pPr>
      <w:r>
        <w:t>21.7. Sutartinių įsipareigojimų vykdymas sustabdomas ne ilgesniam kaip konkrečios, pagrįstos aplinkybės egzistavimo laikotarpiui.</w:t>
      </w:r>
    </w:p>
    <w:p w14:paraId="12F7D9F1" w14:textId="77777777" w:rsidR="00167AF7" w:rsidRDefault="00167AF7" w:rsidP="00167AF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9709FBB" w14:textId="77777777" w:rsidR="00167AF7" w:rsidRDefault="00167AF7" w:rsidP="00167AF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0ACB715" w14:textId="77777777" w:rsidR="00167AF7" w:rsidRDefault="00167AF7" w:rsidP="00167AF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7CF8548D" w14:textId="77777777" w:rsidR="00167AF7" w:rsidRDefault="00167AF7" w:rsidP="00167AF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DD0A0B4" w14:textId="77777777" w:rsidR="00167AF7" w:rsidRDefault="00167AF7" w:rsidP="00167AF7">
      <w:pPr>
        <w:tabs>
          <w:tab w:val="left" w:pos="567"/>
        </w:tabs>
        <w:spacing w:line="276" w:lineRule="auto"/>
        <w:jc w:val="both"/>
        <w:textAlignment w:val="baseline"/>
        <w:rPr>
          <w:b/>
          <w:bCs/>
        </w:rPr>
      </w:pPr>
    </w:p>
    <w:p w14:paraId="27B20BF5" w14:textId="77777777" w:rsidR="00167AF7" w:rsidRDefault="00167AF7" w:rsidP="00167AF7">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22.</w:t>
      </w:r>
      <w:r>
        <w:rPr>
          <w:rFonts w:eastAsia="Arial"/>
          <w:b/>
          <w:bCs/>
          <w:caps/>
        </w:rPr>
        <w:tab/>
      </w:r>
      <w:r>
        <w:rPr>
          <w:rFonts w:eastAsia="Arial"/>
          <w:b/>
          <w:caps/>
        </w:rPr>
        <w:t>Sutarties nutraukimas</w:t>
      </w:r>
    </w:p>
    <w:p w14:paraId="7481856D" w14:textId="77777777" w:rsidR="00167AF7" w:rsidRDefault="00167AF7" w:rsidP="00167AF7">
      <w:pPr>
        <w:keepNext/>
        <w:keepLines/>
        <w:widowControl w:val="0"/>
        <w:tabs>
          <w:tab w:val="left" w:pos="426"/>
          <w:tab w:val="left" w:pos="567"/>
          <w:tab w:val="left" w:pos="851"/>
          <w:tab w:val="left" w:pos="992"/>
          <w:tab w:val="left" w:pos="1134"/>
        </w:tabs>
        <w:spacing w:line="276" w:lineRule="auto"/>
        <w:jc w:val="both"/>
        <w:rPr>
          <w:rFonts w:eastAsia="Arial"/>
          <w:b/>
          <w:caps/>
        </w:rPr>
      </w:pPr>
    </w:p>
    <w:p w14:paraId="27E8951E" w14:textId="77777777" w:rsidR="00167AF7" w:rsidRDefault="00167AF7" w:rsidP="00167AF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0AD76BE" w14:textId="77777777" w:rsidR="00167AF7" w:rsidRDefault="00167AF7" w:rsidP="00167AF7">
      <w:pPr>
        <w:tabs>
          <w:tab w:val="left" w:pos="567"/>
          <w:tab w:val="left" w:pos="851"/>
          <w:tab w:val="left" w:pos="992"/>
          <w:tab w:val="left" w:pos="1134"/>
        </w:tabs>
        <w:spacing w:line="276" w:lineRule="auto"/>
        <w:jc w:val="both"/>
        <w:rPr>
          <w:rFonts w:eastAsia="Cambria"/>
          <w:b/>
          <w:bCs/>
        </w:rPr>
      </w:pPr>
    </w:p>
    <w:p w14:paraId="39B11E81" w14:textId="77777777" w:rsidR="00167AF7" w:rsidRDefault="00167AF7" w:rsidP="00167AF7">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AEC1FA4" w14:textId="77777777" w:rsidR="00167AF7" w:rsidRDefault="00167AF7" w:rsidP="00167AF7">
      <w:pPr>
        <w:keepNext/>
        <w:keepLines/>
        <w:widowControl w:val="0"/>
        <w:tabs>
          <w:tab w:val="left" w:pos="567"/>
          <w:tab w:val="left" w:pos="851"/>
          <w:tab w:val="left" w:pos="992"/>
          <w:tab w:val="left" w:pos="1134"/>
        </w:tabs>
        <w:spacing w:line="276" w:lineRule="auto"/>
        <w:jc w:val="both"/>
        <w:outlineLvl w:val="1"/>
        <w:rPr>
          <w:rFonts w:eastAsia="Arial"/>
          <w:b/>
        </w:rPr>
      </w:pPr>
    </w:p>
    <w:p w14:paraId="2F86BC2F" w14:textId="77777777" w:rsidR="00167AF7" w:rsidRDefault="00167AF7" w:rsidP="00167AF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EEE163D" w14:textId="77777777" w:rsidR="00167AF7" w:rsidRDefault="00167AF7" w:rsidP="00167AF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6ED800B8" w14:textId="77777777" w:rsidR="00167AF7" w:rsidRDefault="00167AF7" w:rsidP="00167AF7">
      <w:pPr>
        <w:tabs>
          <w:tab w:val="left" w:pos="567"/>
        </w:tabs>
        <w:spacing w:line="276" w:lineRule="auto"/>
        <w:jc w:val="both"/>
        <w:textAlignment w:val="baseline"/>
        <w:rPr>
          <w:b/>
          <w:bCs/>
        </w:rPr>
      </w:pPr>
    </w:p>
    <w:p w14:paraId="6FA07586" w14:textId="77777777" w:rsidR="00167AF7" w:rsidRDefault="00167AF7" w:rsidP="00167AF7">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9C9780F" w14:textId="77777777" w:rsidR="00167AF7" w:rsidRDefault="00167AF7" w:rsidP="00167AF7">
      <w:pPr>
        <w:keepNext/>
        <w:keepLines/>
        <w:widowControl w:val="0"/>
        <w:tabs>
          <w:tab w:val="left" w:pos="567"/>
          <w:tab w:val="left" w:pos="851"/>
          <w:tab w:val="left" w:pos="992"/>
          <w:tab w:val="left" w:pos="1134"/>
        </w:tabs>
        <w:spacing w:line="276" w:lineRule="auto"/>
        <w:jc w:val="both"/>
        <w:outlineLvl w:val="1"/>
        <w:rPr>
          <w:rFonts w:eastAsia="Arial"/>
          <w:b/>
        </w:rPr>
      </w:pPr>
    </w:p>
    <w:p w14:paraId="410FC452" w14:textId="77777777" w:rsidR="00167AF7" w:rsidRDefault="00167AF7" w:rsidP="00167AF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4EB54C9" w14:textId="77777777" w:rsidR="00167AF7" w:rsidRDefault="00167AF7" w:rsidP="00167AF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23205214" w14:textId="77777777" w:rsidR="00167AF7" w:rsidRDefault="00167AF7" w:rsidP="00167AF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9F97F71" w14:textId="77777777" w:rsidR="00167AF7" w:rsidRDefault="00167AF7" w:rsidP="00167AF7">
      <w:pPr>
        <w:tabs>
          <w:tab w:val="left" w:pos="567"/>
        </w:tabs>
        <w:spacing w:line="276" w:lineRule="auto"/>
        <w:jc w:val="both"/>
      </w:pPr>
      <w:r>
        <w:t>22.2.2.2. Tiekėjo padėtis pasikeičia ir jis atitinka pirkimo dokumentuose nustatytą pašalinimo pagrindą;</w:t>
      </w:r>
    </w:p>
    <w:p w14:paraId="639AD20A" w14:textId="77777777" w:rsidR="00167AF7" w:rsidRDefault="00167AF7" w:rsidP="00167AF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578A81E" w14:textId="4707BF6E" w:rsidR="00167AF7" w:rsidRDefault="00167AF7" w:rsidP="00167AF7">
      <w:pPr>
        <w:tabs>
          <w:tab w:val="left" w:pos="567"/>
        </w:tabs>
        <w:spacing w:line="276" w:lineRule="auto"/>
        <w:jc w:val="both"/>
        <w:textAlignment w:val="baseline"/>
      </w:pPr>
      <w:r>
        <w:t>22.2.2.4. Pirkėjas nusprendžia nebevykdyti veiklos, kurios vykdymui Sutartimi įsigyjam</w:t>
      </w:r>
      <w:r w:rsidR="00615584">
        <w:t>a</w:t>
      </w:r>
      <w:r>
        <w:t xml:space="preserve"> </w:t>
      </w:r>
      <w:r w:rsidR="00615584">
        <w:t>Darbai/</w:t>
      </w:r>
      <w:r>
        <w:t>Paslaugos ir Sutarties poreikis išnyksta;</w:t>
      </w:r>
    </w:p>
    <w:p w14:paraId="40D6629C" w14:textId="77777777" w:rsidR="00167AF7" w:rsidRDefault="00167AF7" w:rsidP="00167AF7">
      <w:pPr>
        <w:tabs>
          <w:tab w:val="left" w:pos="567"/>
        </w:tabs>
        <w:spacing w:line="276" w:lineRule="auto"/>
        <w:jc w:val="both"/>
        <w:textAlignment w:val="baseline"/>
      </w:pPr>
      <w:r>
        <w:t>22.2.2.5. Pirkėjo valdymo organas priima sprendimą, dėl kurio Sutarties poreikis išnyksta;</w:t>
      </w:r>
    </w:p>
    <w:p w14:paraId="7B91E118" w14:textId="77777777" w:rsidR="00167AF7" w:rsidRDefault="00167AF7" w:rsidP="00167AF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26756189" w14:textId="77777777" w:rsidR="00167AF7" w:rsidRDefault="00167AF7" w:rsidP="00167AF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02B9C84" w14:textId="724B363C" w:rsidR="00167AF7" w:rsidRDefault="00167AF7" w:rsidP="00167AF7">
      <w:pPr>
        <w:tabs>
          <w:tab w:val="left" w:pos="567"/>
        </w:tabs>
        <w:spacing w:line="276" w:lineRule="auto"/>
        <w:jc w:val="both"/>
        <w:textAlignment w:val="baseline"/>
      </w:pPr>
      <w:r>
        <w:t xml:space="preserve">22.2.2.8. nebelieka perkamų </w:t>
      </w:r>
      <w:r w:rsidR="00615584">
        <w:t>Darbų/</w:t>
      </w:r>
      <w:r>
        <w:rPr>
          <w:rFonts w:eastAsia="Arial"/>
        </w:rPr>
        <w:t>Paslaugų</w:t>
      </w:r>
      <w:r>
        <w:t xml:space="preserve"> poreikio;</w:t>
      </w:r>
    </w:p>
    <w:p w14:paraId="24201BF8" w14:textId="77777777" w:rsidR="00167AF7" w:rsidRDefault="00167AF7" w:rsidP="00167AF7">
      <w:pPr>
        <w:tabs>
          <w:tab w:val="left" w:pos="567"/>
        </w:tabs>
        <w:spacing w:line="276" w:lineRule="auto"/>
        <w:jc w:val="both"/>
        <w:textAlignment w:val="baseline"/>
      </w:pPr>
      <w:r>
        <w:t>22.2.2.9. Pirkėjas iš pirkimų priežiūrą atliekančių institucijų gauna nurodymą ar rekomendaciją nutraukti Sutartį;</w:t>
      </w:r>
    </w:p>
    <w:p w14:paraId="7EDDAC6B" w14:textId="77777777" w:rsidR="00167AF7" w:rsidRDefault="00167AF7" w:rsidP="00167AF7">
      <w:pPr>
        <w:tabs>
          <w:tab w:val="left" w:pos="567"/>
        </w:tabs>
        <w:spacing w:line="276" w:lineRule="auto"/>
        <w:jc w:val="both"/>
        <w:textAlignment w:val="baseline"/>
      </w:pPr>
      <w:r>
        <w:lastRenderedPageBreak/>
        <w:t>22.2.2.10. Tiekėjas vėluoja pateikti Sutarties įvykdymo užtikrinimo pratęsimą ilgiau kaip 10 (dešimt) darbo dienų nuo paskutinio Sutarties įvykdymo užtikrinimo galiojimo termino pabaigos arba atsisako jį pateikti;</w:t>
      </w:r>
    </w:p>
    <w:p w14:paraId="192C7D5C" w14:textId="16B24208" w:rsidR="00167AF7" w:rsidRDefault="00167AF7" w:rsidP="00167AF7">
      <w:pPr>
        <w:tabs>
          <w:tab w:val="left" w:pos="567"/>
        </w:tabs>
        <w:spacing w:line="276" w:lineRule="auto"/>
        <w:jc w:val="both"/>
        <w:textAlignment w:val="baseline"/>
        <w:rPr>
          <w:rFonts w:eastAsia="Arial"/>
        </w:rPr>
      </w:pPr>
      <w:r>
        <w:t>22.2.2.11.</w:t>
      </w:r>
      <w:r>
        <w:rPr>
          <w:rFonts w:eastAsia="Arial"/>
        </w:rPr>
        <w:t xml:space="preserve"> Tiekėjas atsisako pašalinti arba nepašalina </w:t>
      </w:r>
      <w:r w:rsidR="00615584">
        <w:rPr>
          <w:rFonts w:eastAsia="Arial"/>
        </w:rPr>
        <w:t>Darbų/</w:t>
      </w:r>
      <w:r>
        <w:rPr>
          <w:rFonts w:eastAsia="Arial"/>
        </w:rPr>
        <w:t>Paslaugų trūkumų per Pirkėjo nustatytus protingus terminus;</w:t>
      </w:r>
    </w:p>
    <w:p w14:paraId="5AD1E8E5" w14:textId="77777777" w:rsidR="00167AF7" w:rsidRDefault="00167AF7" w:rsidP="00167AF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1E0750E" w14:textId="77777777" w:rsidR="00167AF7" w:rsidRDefault="00167AF7" w:rsidP="00167AF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AF76816" w14:textId="77777777" w:rsidR="00167AF7" w:rsidRDefault="00167AF7" w:rsidP="00167AF7">
      <w:pPr>
        <w:tabs>
          <w:tab w:val="left" w:pos="567"/>
        </w:tabs>
        <w:spacing w:line="276" w:lineRule="auto"/>
        <w:jc w:val="both"/>
        <w:textAlignment w:val="baseline"/>
        <w:rPr>
          <w:iCs/>
        </w:rPr>
      </w:pPr>
      <w:r>
        <w:rPr>
          <w:iCs/>
        </w:rPr>
        <w:t>22.2.2.14. paaiškėja VPĮ 37 straipsnio 8 dalyje ir (ar) 47 straipsnio 8 dalyje nurodytos aplinkybės.</w:t>
      </w:r>
    </w:p>
    <w:p w14:paraId="6060F134" w14:textId="77777777" w:rsidR="00167AF7" w:rsidRDefault="00167AF7" w:rsidP="00167AF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212303C" w14:textId="77777777" w:rsidR="00167AF7" w:rsidRDefault="00167AF7" w:rsidP="00167AF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ED12732" w14:textId="77777777" w:rsidR="00167AF7" w:rsidRDefault="00167AF7" w:rsidP="00167AF7">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8D961E4" w14:textId="77777777" w:rsidR="00167AF7" w:rsidRDefault="00167AF7" w:rsidP="00167AF7">
      <w:pPr>
        <w:tabs>
          <w:tab w:val="left" w:pos="567"/>
        </w:tabs>
        <w:spacing w:line="276" w:lineRule="auto"/>
        <w:jc w:val="both"/>
        <w:textAlignment w:val="baseline"/>
      </w:pPr>
      <w:r>
        <w:t>22.2.7. Sutartis laikoma nutraukta kitą dieną po to, kai pasibaigia įspėjimo apie Sutarties nutraukimą terminas.</w:t>
      </w:r>
    </w:p>
    <w:p w14:paraId="168D1F34" w14:textId="77777777" w:rsidR="00167AF7" w:rsidRDefault="00167AF7" w:rsidP="00167AF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EF2CA49" w14:textId="77777777" w:rsidR="00167AF7" w:rsidRDefault="00167AF7" w:rsidP="00167AF7">
      <w:pPr>
        <w:tabs>
          <w:tab w:val="left" w:pos="567"/>
        </w:tabs>
        <w:spacing w:line="276" w:lineRule="auto"/>
        <w:jc w:val="both"/>
        <w:textAlignment w:val="baseline"/>
        <w:rPr>
          <w:b/>
          <w:bCs/>
        </w:rPr>
      </w:pPr>
    </w:p>
    <w:p w14:paraId="0347156F" w14:textId="77777777" w:rsidR="00167AF7" w:rsidRDefault="00167AF7" w:rsidP="00167AF7">
      <w:pPr>
        <w:widowControl w:val="0"/>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590DFEAB" w14:textId="77777777" w:rsidR="00167AF7" w:rsidRDefault="00167AF7" w:rsidP="00167AF7">
      <w:pPr>
        <w:widowControl w:val="0"/>
        <w:tabs>
          <w:tab w:val="left" w:pos="567"/>
          <w:tab w:val="left" w:pos="851"/>
          <w:tab w:val="left" w:pos="992"/>
          <w:tab w:val="left" w:pos="1134"/>
        </w:tabs>
        <w:spacing w:line="276" w:lineRule="auto"/>
        <w:jc w:val="both"/>
        <w:rPr>
          <w:rFonts w:eastAsia="Arial"/>
          <w:b/>
          <w:bCs/>
        </w:rPr>
      </w:pPr>
    </w:p>
    <w:p w14:paraId="08EFBA92" w14:textId="77777777" w:rsidR="00167AF7" w:rsidRDefault="00167AF7" w:rsidP="00167AF7">
      <w:pPr>
        <w:tabs>
          <w:tab w:val="left" w:pos="567"/>
        </w:tabs>
        <w:spacing w:line="276" w:lineRule="auto"/>
        <w:jc w:val="both"/>
        <w:textAlignment w:val="baseline"/>
      </w:pPr>
      <w: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FD5325A" w14:textId="77777777" w:rsidR="00167AF7" w:rsidRDefault="00167AF7" w:rsidP="00167AF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0F99331" w14:textId="77777777" w:rsidR="00167AF7" w:rsidRDefault="00167AF7" w:rsidP="00167AF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190993D" w14:textId="77777777" w:rsidR="00167AF7" w:rsidRDefault="00167AF7" w:rsidP="00167AF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3539C38" w14:textId="77777777" w:rsidR="00167AF7" w:rsidRDefault="00167AF7" w:rsidP="00167AF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99CC8C4" w14:textId="77777777" w:rsidR="00167AF7" w:rsidRDefault="00167AF7" w:rsidP="00167AF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ECED86D" w14:textId="77777777" w:rsidR="00167AF7" w:rsidRDefault="00167AF7" w:rsidP="00167AF7">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7051BA8A" w14:textId="77777777" w:rsidR="00167AF7" w:rsidRDefault="00167AF7" w:rsidP="00167AF7">
      <w:pPr>
        <w:tabs>
          <w:tab w:val="left" w:pos="567"/>
        </w:tabs>
        <w:spacing w:line="276" w:lineRule="auto"/>
        <w:jc w:val="both"/>
        <w:textAlignment w:val="baseline"/>
      </w:pPr>
      <w:r>
        <w:t>22.3.6. Sutartis laikoma nutraukta kitą dieną po to, kai pasibaigia įspėjimo apie Sutarties nutraukimą terminas.</w:t>
      </w:r>
    </w:p>
    <w:p w14:paraId="0A6E4463" w14:textId="77777777" w:rsidR="00167AF7" w:rsidRDefault="00167AF7" w:rsidP="00167AF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3422E01" w14:textId="77777777" w:rsidR="00167AF7" w:rsidRDefault="00167AF7" w:rsidP="00167AF7">
      <w:pPr>
        <w:tabs>
          <w:tab w:val="left" w:pos="567"/>
        </w:tabs>
        <w:spacing w:line="276" w:lineRule="auto"/>
        <w:jc w:val="both"/>
        <w:textAlignment w:val="baseline"/>
        <w:rPr>
          <w:b/>
          <w:bCs/>
        </w:rPr>
      </w:pPr>
    </w:p>
    <w:p w14:paraId="5CEBC45D" w14:textId="77777777" w:rsidR="00167AF7" w:rsidRDefault="00167AF7" w:rsidP="00167AF7">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BD9021E" w14:textId="77777777" w:rsidR="00167AF7" w:rsidRDefault="00167AF7" w:rsidP="00167AF7">
      <w:pPr>
        <w:keepNext/>
        <w:keepLines/>
        <w:widowControl w:val="0"/>
        <w:tabs>
          <w:tab w:val="left" w:pos="567"/>
          <w:tab w:val="left" w:pos="851"/>
          <w:tab w:val="left" w:pos="992"/>
          <w:tab w:val="left" w:pos="1134"/>
        </w:tabs>
        <w:spacing w:line="276" w:lineRule="auto"/>
        <w:jc w:val="both"/>
        <w:outlineLvl w:val="1"/>
        <w:rPr>
          <w:rFonts w:eastAsia="Arial"/>
          <w:b/>
        </w:rPr>
      </w:pPr>
    </w:p>
    <w:p w14:paraId="2F332D0A" w14:textId="77777777" w:rsidR="00167AF7" w:rsidRDefault="00167AF7" w:rsidP="00167AF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5953A0F0" w14:textId="77777777" w:rsidR="00167AF7" w:rsidRDefault="00167AF7" w:rsidP="00167AF7">
      <w:pPr>
        <w:tabs>
          <w:tab w:val="left" w:pos="567"/>
        </w:tabs>
        <w:spacing w:line="276" w:lineRule="auto"/>
        <w:jc w:val="both"/>
        <w:textAlignment w:val="baseline"/>
      </w:pPr>
      <w:r>
        <w:t>22.4.2. Nutraukus Sutartį, Šalys privalo:</w:t>
      </w:r>
    </w:p>
    <w:p w14:paraId="7851FBE3" w14:textId="42CFDE44" w:rsidR="00167AF7" w:rsidRDefault="00167AF7" w:rsidP="00167AF7">
      <w:pPr>
        <w:tabs>
          <w:tab w:val="left" w:pos="567"/>
        </w:tabs>
        <w:spacing w:line="276" w:lineRule="auto"/>
        <w:jc w:val="both"/>
        <w:textAlignment w:val="baseline"/>
      </w:pPr>
      <w:r>
        <w:t>22.4.2.1. įsitikinti, jog iki Sutarties nutraukimo dienos suteikt</w:t>
      </w:r>
      <w:r w:rsidR="00615584">
        <w:t>i</w:t>
      </w:r>
      <w:r>
        <w:t xml:space="preserve"> </w:t>
      </w:r>
      <w:r w:rsidR="00615584">
        <w:t>Darbai/</w:t>
      </w:r>
      <w:r>
        <w:rPr>
          <w:rFonts w:eastAsia="Arial"/>
        </w:rPr>
        <w:t>Paslaugos</w:t>
      </w:r>
      <w:r>
        <w:t xml:space="preserve"> ir kiti atlikti veiksmai atitinka Sutarties reikalavimus ir Šalys dėl to viena kitai nebereikš pretenzijų;</w:t>
      </w:r>
    </w:p>
    <w:p w14:paraId="7C393876" w14:textId="1DDD1023" w:rsidR="00167AF7" w:rsidRDefault="00167AF7" w:rsidP="00167AF7">
      <w:pPr>
        <w:tabs>
          <w:tab w:val="left" w:pos="567"/>
        </w:tabs>
        <w:spacing w:line="276" w:lineRule="auto"/>
        <w:jc w:val="both"/>
        <w:textAlignment w:val="baseline"/>
      </w:pPr>
      <w:r>
        <w:t>22.4.2.2. atsiskaityti už iki Sutarties nutraukimo suteikt</w:t>
      </w:r>
      <w:r w:rsidR="009136E1">
        <w:t>us</w:t>
      </w:r>
      <w:r>
        <w:t xml:space="preserve"> </w:t>
      </w:r>
      <w:r w:rsidR="009136E1">
        <w:t>Darbus/</w:t>
      </w:r>
      <w:r>
        <w:rPr>
          <w:rFonts w:eastAsia="Arial"/>
        </w:rPr>
        <w:t>Paslaugas</w:t>
      </w:r>
      <w:r>
        <w:t>, atitinkančias Sutarties reikalavimus;</w:t>
      </w:r>
    </w:p>
    <w:p w14:paraId="3A37F097" w14:textId="77777777" w:rsidR="00167AF7" w:rsidRDefault="00167AF7" w:rsidP="00167AF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F15B616" w14:textId="77777777" w:rsidR="00167AF7" w:rsidRDefault="00167AF7" w:rsidP="00167AF7">
      <w:pPr>
        <w:tabs>
          <w:tab w:val="left" w:pos="567"/>
        </w:tabs>
        <w:spacing w:line="276" w:lineRule="auto"/>
        <w:jc w:val="both"/>
        <w:textAlignment w:val="baseline"/>
        <w:rPr>
          <w:b/>
          <w:bCs/>
        </w:rPr>
      </w:pPr>
    </w:p>
    <w:p w14:paraId="4EF72CAE" w14:textId="77777777" w:rsidR="00167AF7" w:rsidRDefault="00167AF7" w:rsidP="00167AF7">
      <w:pPr>
        <w:keepNext/>
        <w:keepLines/>
        <w:widowControl w:val="0"/>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7B79DC02" w14:textId="77777777" w:rsidR="00167AF7" w:rsidRDefault="00167AF7" w:rsidP="00167AF7">
      <w:pPr>
        <w:keepNext/>
        <w:keepLines/>
        <w:widowControl w:val="0"/>
        <w:tabs>
          <w:tab w:val="left" w:pos="426"/>
          <w:tab w:val="left" w:pos="567"/>
          <w:tab w:val="left" w:pos="851"/>
          <w:tab w:val="left" w:pos="992"/>
          <w:tab w:val="left" w:pos="1134"/>
        </w:tabs>
        <w:spacing w:line="276" w:lineRule="auto"/>
        <w:jc w:val="both"/>
        <w:rPr>
          <w:rFonts w:eastAsia="Arial"/>
          <w:b/>
          <w:caps/>
        </w:rPr>
      </w:pPr>
    </w:p>
    <w:p w14:paraId="0CFA3FE7" w14:textId="0187599B" w:rsidR="00167AF7" w:rsidRDefault="00167AF7" w:rsidP="00167AF7">
      <w:pPr>
        <w:spacing w:line="276" w:lineRule="auto"/>
        <w:jc w:val="both"/>
      </w:pPr>
      <w:r>
        <w:rPr>
          <w:rFonts w:eastAsia="Arial"/>
          <w:caps/>
        </w:rPr>
        <w:t xml:space="preserve">23.1. </w:t>
      </w:r>
      <w:r>
        <w:t xml:space="preserve">Tais atvejais, kai kartu su </w:t>
      </w:r>
      <w:r w:rsidR="009136E1">
        <w:t>Darbais/</w:t>
      </w:r>
      <w:r>
        <w:t>Paslaugomis yra perkamos prekės, Tiekėjas turi teisę keisti prekių modelį ir (ar) gamintoją, jei yra visos toliau nurodytos sąlygos:</w:t>
      </w:r>
    </w:p>
    <w:p w14:paraId="7772281A" w14:textId="77777777" w:rsidR="00167AF7" w:rsidRDefault="00167AF7" w:rsidP="00167AF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1796D92" w14:textId="77777777" w:rsidR="00167AF7" w:rsidRDefault="00167AF7" w:rsidP="00167AF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A6D6B41" w14:textId="77777777" w:rsidR="00167AF7" w:rsidRDefault="00167AF7" w:rsidP="00167AF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2B88823" w14:textId="77777777" w:rsidR="00167AF7" w:rsidRDefault="00167AF7" w:rsidP="00167AF7">
      <w:pPr>
        <w:spacing w:line="276" w:lineRule="auto"/>
        <w:jc w:val="both"/>
      </w:pPr>
      <w:r>
        <w:t>23.1.4. Šalys sudarė rašytinį Susitarimą prie Sutarties dėl prekių keitimo.</w:t>
      </w:r>
    </w:p>
    <w:p w14:paraId="6C4B734A" w14:textId="77777777" w:rsidR="00167AF7" w:rsidRDefault="00167AF7" w:rsidP="00167AF7">
      <w:pPr>
        <w:spacing w:line="276" w:lineRule="auto"/>
        <w:jc w:val="both"/>
      </w:pPr>
      <w:r>
        <w:t>23.2. Šiame Bendrųjų sąlygų skyriuje nurodytu atveju prekės turi būti pristatytos už ne didesnę nei pasiūlyme nurodytą kainą.</w:t>
      </w:r>
    </w:p>
    <w:p w14:paraId="2592D027" w14:textId="77777777" w:rsidR="00167AF7" w:rsidRDefault="00167AF7" w:rsidP="00167AF7">
      <w:pPr>
        <w:keepNext/>
        <w:keepLines/>
        <w:widowControl w:val="0"/>
        <w:tabs>
          <w:tab w:val="left" w:pos="426"/>
          <w:tab w:val="left" w:pos="567"/>
          <w:tab w:val="left" w:pos="851"/>
          <w:tab w:val="left" w:pos="992"/>
          <w:tab w:val="left" w:pos="1134"/>
        </w:tabs>
        <w:spacing w:line="276" w:lineRule="auto"/>
        <w:jc w:val="both"/>
      </w:pPr>
    </w:p>
    <w:p w14:paraId="0C481BCC" w14:textId="77777777" w:rsidR="00167AF7" w:rsidRDefault="00167AF7" w:rsidP="00167AF7">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55F1A5B" w14:textId="77777777" w:rsidR="00167AF7" w:rsidRDefault="00167AF7" w:rsidP="00167AF7">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6C82E634" w14:textId="77777777" w:rsidR="00167AF7" w:rsidRDefault="00167AF7" w:rsidP="00167AF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4C64E3A" w14:textId="77777777" w:rsidR="00167AF7" w:rsidRDefault="00167AF7" w:rsidP="00167AF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6B3F24A" w14:textId="77777777" w:rsidR="00167AF7" w:rsidRDefault="00167AF7" w:rsidP="00167AF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062FE63" w14:textId="77777777" w:rsidR="00167AF7" w:rsidRDefault="00167AF7" w:rsidP="00167AF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20C5FF66" w14:textId="77777777" w:rsidR="00167AF7" w:rsidRDefault="00167AF7" w:rsidP="00167AF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66E3A107" w14:textId="77777777" w:rsidR="00167AF7" w:rsidRDefault="00167AF7" w:rsidP="00167AF7">
      <w:pPr>
        <w:widowControl w:val="0"/>
        <w:tabs>
          <w:tab w:val="left" w:pos="0"/>
          <w:tab w:val="left" w:pos="851"/>
          <w:tab w:val="left" w:pos="992"/>
          <w:tab w:val="left" w:pos="1134"/>
        </w:tabs>
        <w:spacing w:line="276" w:lineRule="auto"/>
        <w:jc w:val="both"/>
        <w:rPr>
          <w:rFonts w:eastAsia="Arial"/>
          <w:b/>
          <w:bCs/>
        </w:rPr>
      </w:pPr>
    </w:p>
    <w:p w14:paraId="45A5737E" w14:textId="77777777" w:rsidR="00167AF7" w:rsidRDefault="00167AF7" w:rsidP="00167AF7">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74C7C77" w14:textId="77777777" w:rsidR="00167AF7" w:rsidRDefault="00167AF7" w:rsidP="00167AF7">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4C4FDD50" w14:textId="77777777" w:rsidR="00167AF7" w:rsidRDefault="00167AF7" w:rsidP="00167AF7">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2EEA181C" w14:textId="77777777" w:rsidR="00167AF7" w:rsidRDefault="00167AF7" w:rsidP="00167AF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65ABC00A" w14:textId="77777777" w:rsidR="00167AF7" w:rsidRDefault="00167AF7" w:rsidP="00167AF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8F31F9F" w14:textId="77777777" w:rsidR="00167AF7" w:rsidRDefault="00167AF7" w:rsidP="00167AF7">
      <w:pPr>
        <w:widowControl w:val="0"/>
        <w:tabs>
          <w:tab w:val="left" w:pos="426"/>
          <w:tab w:val="left" w:pos="567"/>
          <w:tab w:val="left" w:pos="709"/>
          <w:tab w:val="left" w:pos="851"/>
          <w:tab w:val="left" w:pos="992"/>
          <w:tab w:val="left" w:pos="1134"/>
        </w:tabs>
        <w:spacing w:line="276" w:lineRule="auto"/>
        <w:jc w:val="both"/>
        <w:rPr>
          <w:rFonts w:eastAsia="Arial"/>
        </w:rPr>
      </w:pPr>
    </w:p>
    <w:p w14:paraId="7210BE05" w14:textId="77777777" w:rsidR="00167AF7" w:rsidRDefault="00167AF7" w:rsidP="00167AF7">
      <w:pPr>
        <w:spacing w:line="276" w:lineRule="auto"/>
        <w:jc w:val="center"/>
      </w:pPr>
      <w:r>
        <w:t>__________</w:t>
      </w:r>
    </w:p>
    <w:p w14:paraId="0756CCEA" w14:textId="77777777" w:rsidR="00167AF7" w:rsidRDefault="00167AF7" w:rsidP="00167AF7">
      <w:pPr>
        <w:tabs>
          <w:tab w:val="left" w:pos="5400"/>
        </w:tabs>
        <w:jc w:val="center"/>
        <w:textAlignment w:val="center"/>
      </w:pPr>
    </w:p>
    <w:p w14:paraId="43FED8C1" w14:textId="2AA7F2F1" w:rsidR="00167AF7" w:rsidRPr="00167AF7" w:rsidRDefault="00167AF7" w:rsidP="00167AF7">
      <w:pPr>
        <w:jc w:val="both"/>
      </w:pPr>
    </w:p>
    <w:sectPr w:rsidR="00167AF7" w:rsidRPr="00167AF7">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A4BE7" w14:textId="77777777" w:rsidR="001B5BBA" w:rsidRDefault="001B5BBA">
      <w:pPr>
        <w:rPr>
          <w:sz w:val="20"/>
        </w:rPr>
      </w:pPr>
      <w:r>
        <w:rPr>
          <w:sz w:val="20"/>
        </w:rPr>
        <w:separator/>
      </w:r>
    </w:p>
  </w:endnote>
  <w:endnote w:type="continuationSeparator" w:id="0">
    <w:p w14:paraId="22484EF0" w14:textId="77777777" w:rsidR="001B5BBA" w:rsidRDefault="001B5BBA">
      <w:pPr>
        <w:rPr>
          <w:sz w:val="20"/>
        </w:rPr>
      </w:pPr>
      <w:r>
        <w:rPr>
          <w:sz w:val="20"/>
        </w:rPr>
        <w:continuationSeparator/>
      </w:r>
    </w:p>
  </w:endnote>
  <w:endnote w:type="continuationNotice" w:id="1">
    <w:p w14:paraId="360084B0" w14:textId="77777777" w:rsidR="001B5BBA" w:rsidRDefault="001B5B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BEBBF" w14:textId="77777777" w:rsidR="001B5BBA" w:rsidRDefault="001B5BBA">
      <w:pPr>
        <w:rPr>
          <w:sz w:val="20"/>
        </w:rPr>
      </w:pPr>
      <w:r>
        <w:rPr>
          <w:sz w:val="20"/>
        </w:rPr>
        <w:separator/>
      </w:r>
    </w:p>
  </w:footnote>
  <w:footnote w:type="continuationSeparator" w:id="0">
    <w:p w14:paraId="1F052E96" w14:textId="77777777" w:rsidR="001B5BBA" w:rsidRDefault="001B5BBA">
      <w:pPr>
        <w:rPr>
          <w:sz w:val="20"/>
        </w:rPr>
      </w:pPr>
      <w:r>
        <w:rPr>
          <w:sz w:val="20"/>
        </w:rPr>
        <w:continuationSeparator/>
      </w:r>
    </w:p>
  </w:footnote>
  <w:footnote w:type="continuationNotice" w:id="1">
    <w:p w14:paraId="34CD37CB" w14:textId="77777777" w:rsidR="001B5BBA" w:rsidRDefault="001B5BBA"/>
  </w:footnote>
  <w:footnote w:id="2">
    <w:p w14:paraId="54DFB3A1" w14:textId="77777777" w:rsidR="003105A7" w:rsidRPr="00EF25C3" w:rsidRDefault="003105A7" w:rsidP="003105A7">
      <w:pPr>
        <w:pStyle w:val="Puslapioinaostekstas"/>
        <w:rPr>
          <w:rFonts w:ascii="Times New Roman" w:hAnsi="Times New Roman" w:cs="Times New Roman"/>
        </w:rPr>
      </w:pPr>
      <w:r w:rsidRPr="00A86B9D">
        <w:rPr>
          <w:rStyle w:val="Puslapioinaosnuoroda"/>
          <w:rFonts w:ascii="Times New Roman" w:hAnsi="Times New Roman" w:cs="Times New Roman"/>
        </w:rPr>
        <w:footnoteRef/>
      </w:r>
      <w:r w:rsidRPr="00A86B9D">
        <w:rPr>
          <w:rFonts w:ascii="Times New Roman" w:hAnsi="Times New Roman" w:cs="Times New Roman"/>
        </w:rPr>
        <w:t xml:space="preserve"> Pažymėtos pasirinkimo galimybės, nereikalingi žodžiai turi būti išbraukti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5050A"/>
    <w:multiLevelType w:val="multilevel"/>
    <w:tmpl w:val="1CF42AE8"/>
    <w:lvl w:ilvl="0">
      <w:start w:val="5"/>
      <w:numFmt w:val="decimal"/>
      <w:lvlText w:val="%1."/>
      <w:lvlJc w:val="left"/>
      <w:pPr>
        <w:ind w:left="540" w:hanging="540"/>
      </w:pPr>
      <w:rPr>
        <w:rFonts w:eastAsia="SimSun" w:hint="default"/>
      </w:rPr>
    </w:lvl>
    <w:lvl w:ilvl="1">
      <w:start w:val="2"/>
      <w:numFmt w:val="decimal"/>
      <w:lvlText w:val="%1.%2."/>
      <w:lvlJc w:val="left"/>
      <w:pPr>
        <w:ind w:left="540" w:hanging="540"/>
      </w:pPr>
      <w:rPr>
        <w:rFonts w:eastAsia="SimSun" w:hint="default"/>
      </w:rPr>
    </w:lvl>
    <w:lvl w:ilvl="2">
      <w:start w:val="5"/>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1" w15:restartNumberingAfterBreak="0">
    <w:nsid w:val="2ABE6482"/>
    <w:multiLevelType w:val="multilevel"/>
    <w:tmpl w:val="56DA62BA"/>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B1A1EAD"/>
    <w:multiLevelType w:val="multilevel"/>
    <w:tmpl w:val="FE2EE86E"/>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B8C2F16"/>
    <w:multiLevelType w:val="multilevel"/>
    <w:tmpl w:val="2F5675E0"/>
    <w:lvl w:ilvl="0">
      <w:start w:val="5"/>
      <w:numFmt w:val="decimal"/>
      <w:lvlText w:val="%1."/>
      <w:lvlJc w:val="left"/>
      <w:pPr>
        <w:ind w:left="540" w:hanging="540"/>
      </w:pPr>
      <w:rPr>
        <w:rFonts w:hint="default"/>
      </w:rPr>
    </w:lvl>
    <w:lvl w:ilvl="1">
      <w:start w:val="2"/>
      <w:numFmt w:val="decimal"/>
      <w:lvlText w:val="%1.%2."/>
      <w:lvlJc w:val="left"/>
      <w:pPr>
        <w:ind w:left="2170" w:hanging="540"/>
      </w:pPr>
      <w:rPr>
        <w:rFonts w:hint="default"/>
      </w:rPr>
    </w:lvl>
    <w:lvl w:ilvl="2">
      <w:start w:val="4"/>
      <w:numFmt w:val="decimal"/>
      <w:lvlText w:val="%1.%2.%3."/>
      <w:lvlJc w:val="left"/>
      <w:pPr>
        <w:ind w:left="3980" w:hanging="720"/>
      </w:pPr>
      <w:rPr>
        <w:rFonts w:hint="default"/>
      </w:rPr>
    </w:lvl>
    <w:lvl w:ilvl="3">
      <w:start w:val="1"/>
      <w:numFmt w:val="decimal"/>
      <w:lvlText w:val="%1.%2.%3.%4."/>
      <w:lvlJc w:val="left"/>
      <w:pPr>
        <w:ind w:left="5610" w:hanging="720"/>
      </w:pPr>
      <w:rPr>
        <w:rFonts w:hint="default"/>
      </w:rPr>
    </w:lvl>
    <w:lvl w:ilvl="4">
      <w:start w:val="1"/>
      <w:numFmt w:val="decimal"/>
      <w:lvlText w:val="%1.%2.%3.%4.%5."/>
      <w:lvlJc w:val="left"/>
      <w:pPr>
        <w:ind w:left="7600" w:hanging="1080"/>
      </w:pPr>
      <w:rPr>
        <w:rFonts w:hint="default"/>
      </w:rPr>
    </w:lvl>
    <w:lvl w:ilvl="5">
      <w:start w:val="1"/>
      <w:numFmt w:val="decimal"/>
      <w:lvlText w:val="%1.%2.%3.%4.%5.%6."/>
      <w:lvlJc w:val="left"/>
      <w:pPr>
        <w:ind w:left="9230" w:hanging="1080"/>
      </w:pPr>
      <w:rPr>
        <w:rFonts w:hint="default"/>
      </w:rPr>
    </w:lvl>
    <w:lvl w:ilvl="6">
      <w:start w:val="1"/>
      <w:numFmt w:val="decimal"/>
      <w:lvlText w:val="%1.%2.%3.%4.%5.%6.%7."/>
      <w:lvlJc w:val="left"/>
      <w:pPr>
        <w:ind w:left="11220" w:hanging="1440"/>
      </w:pPr>
      <w:rPr>
        <w:rFonts w:hint="default"/>
      </w:rPr>
    </w:lvl>
    <w:lvl w:ilvl="7">
      <w:start w:val="1"/>
      <w:numFmt w:val="decimal"/>
      <w:lvlText w:val="%1.%2.%3.%4.%5.%6.%7.%8."/>
      <w:lvlJc w:val="left"/>
      <w:pPr>
        <w:ind w:left="12850" w:hanging="1440"/>
      </w:pPr>
      <w:rPr>
        <w:rFonts w:hint="default"/>
      </w:rPr>
    </w:lvl>
    <w:lvl w:ilvl="8">
      <w:start w:val="1"/>
      <w:numFmt w:val="decimal"/>
      <w:lvlText w:val="%1.%2.%3.%4.%5.%6.%7.%8.%9."/>
      <w:lvlJc w:val="left"/>
      <w:pPr>
        <w:ind w:left="14840" w:hanging="1800"/>
      </w:pPr>
      <w:rPr>
        <w:rFonts w:hint="default"/>
      </w:rPr>
    </w:lvl>
  </w:abstractNum>
  <w:abstractNum w:abstractNumId="4" w15:restartNumberingAfterBreak="0">
    <w:nsid w:val="4181466F"/>
    <w:multiLevelType w:val="multilevel"/>
    <w:tmpl w:val="702E101A"/>
    <w:lvl w:ilvl="0">
      <w:start w:val="2"/>
      <w:numFmt w:val="decimal"/>
      <w:lvlText w:val="%1."/>
      <w:lvlJc w:val="left"/>
      <w:pPr>
        <w:ind w:left="360" w:hanging="360"/>
      </w:pPr>
      <w:rPr>
        <w:rFonts w:eastAsia="Calibri" w:hint="default"/>
      </w:rPr>
    </w:lvl>
    <w:lvl w:ilvl="1">
      <w:start w:val="1"/>
      <w:numFmt w:val="decimal"/>
      <w:lvlText w:val="%1.%2."/>
      <w:lvlJc w:val="left"/>
      <w:pPr>
        <w:ind w:left="2204"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5" w15:restartNumberingAfterBreak="0">
    <w:nsid w:val="467A02D0"/>
    <w:multiLevelType w:val="multilevel"/>
    <w:tmpl w:val="158ACC8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3828"/>
        </w:tabs>
        <w:ind w:left="3828" w:hanging="567"/>
      </w:pPr>
      <w:rPr>
        <w:rFonts w:hint="default"/>
        <w:b w:val="0"/>
        <w:bCs/>
        <w:sz w:val="24"/>
        <w:szCs w:val="24"/>
      </w:rPr>
    </w:lvl>
    <w:lvl w:ilvl="2">
      <w:start w:val="1"/>
      <w:numFmt w:val="decimal"/>
      <w:lvlText w:val="%1.%2.%3."/>
      <w:lvlJc w:val="left"/>
      <w:pPr>
        <w:tabs>
          <w:tab w:val="num" w:pos="567"/>
        </w:tabs>
        <w:ind w:left="567" w:hanging="567"/>
      </w:pPr>
      <w:rPr>
        <w:rFonts w:hint="default"/>
        <w:b w:val="0"/>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4D630360"/>
    <w:multiLevelType w:val="multilevel"/>
    <w:tmpl w:val="FD3A1DF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DC40366"/>
    <w:multiLevelType w:val="hybridMultilevel"/>
    <w:tmpl w:val="BFB4E4C0"/>
    <w:lvl w:ilvl="0" w:tplc="0ABAC7AC">
      <w:start w:val="1"/>
      <w:numFmt w:val="bullet"/>
      <w:lvlText w:val="-"/>
      <w:lvlJc w:val="left"/>
      <w:pPr>
        <w:ind w:left="1069" w:hanging="360"/>
      </w:pPr>
      <w:rPr>
        <w:rFonts w:ascii="Times New Roman" w:eastAsia="Calibr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16cid:durableId="412094064">
    <w:abstractNumId w:val="7"/>
  </w:num>
  <w:num w:numId="2" w16cid:durableId="39597641">
    <w:abstractNumId w:val="6"/>
  </w:num>
  <w:num w:numId="3" w16cid:durableId="2107921363">
    <w:abstractNumId w:val="4"/>
  </w:num>
  <w:num w:numId="4" w16cid:durableId="139538509">
    <w:abstractNumId w:val="5"/>
  </w:num>
  <w:num w:numId="5" w16cid:durableId="176313783">
    <w:abstractNumId w:val="1"/>
  </w:num>
  <w:num w:numId="6" w16cid:durableId="968046940">
    <w:abstractNumId w:val="2"/>
  </w:num>
  <w:num w:numId="7" w16cid:durableId="1177618400">
    <w:abstractNumId w:val="3"/>
  </w:num>
  <w:num w:numId="8" w16cid:durableId="1252396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5288"/>
    <w:rsid w:val="00027B83"/>
    <w:rsid w:val="00050610"/>
    <w:rsid w:val="00053752"/>
    <w:rsid w:val="00057BF4"/>
    <w:rsid w:val="000817BB"/>
    <w:rsid w:val="00092528"/>
    <w:rsid w:val="000A58B6"/>
    <w:rsid w:val="000B0897"/>
    <w:rsid w:val="000D2F30"/>
    <w:rsid w:val="000D72F6"/>
    <w:rsid w:val="000E1F32"/>
    <w:rsid w:val="000E52DF"/>
    <w:rsid w:val="000F5E0F"/>
    <w:rsid w:val="000F7E62"/>
    <w:rsid w:val="000F7F01"/>
    <w:rsid w:val="00102FA8"/>
    <w:rsid w:val="00134E79"/>
    <w:rsid w:val="00145802"/>
    <w:rsid w:val="00145B19"/>
    <w:rsid w:val="00146788"/>
    <w:rsid w:val="00153B0A"/>
    <w:rsid w:val="00162065"/>
    <w:rsid w:val="00167AF7"/>
    <w:rsid w:val="00183A96"/>
    <w:rsid w:val="00196B93"/>
    <w:rsid w:val="001A06D9"/>
    <w:rsid w:val="001A3050"/>
    <w:rsid w:val="001B06C5"/>
    <w:rsid w:val="001B5BBA"/>
    <w:rsid w:val="001B687A"/>
    <w:rsid w:val="001C50B2"/>
    <w:rsid w:val="001C7C1E"/>
    <w:rsid w:val="001D2AEE"/>
    <w:rsid w:val="001F7E8F"/>
    <w:rsid w:val="00221F4A"/>
    <w:rsid w:val="002357AE"/>
    <w:rsid w:val="00244C46"/>
    <w:rsid w:val="00254696"/>
    <w:rsid w:val="00256541"/>
    <w:rsid w:val="002701FD"/>
    <w:rsid w:val="00281C47"/>
    <w:rsid w:val="00291317"/>
    <w:rsid w:val="002B01C9"/>
    <w:rsid w:val="002B1201"/>
    <w:rsid w:val="002B2D79"/>
    <w:rsid w:val="002D090D"/>
    <w:rsid w:val="002E47F0"/>
    <w:rsid w:val="002E6DC6"/>
    <w:rsid w:val="002E728B"/>
    <w:rsid w:val="002F5E4B"/>
    <w:rsid w:val="00304500"/>
    <w:rsid w:val="003058A8"/>
    <w:rsid w:val="003104E9"/>
    <w:rsid w:val="003105A7"/>
    <w:rsid w:val="00327987"/>
    <w:rsid w:val="00332E8C"/>
    <w:rsid w:val="00341B4C"/>
    <w:rsid w:val="00350309"/>
    <w:rsid w:val="00383055"/>
    <w:rsid w:val="00393DFC"/>
    <w:rsid w:val="003B73A7"/>
    <w:rsid w:val="003C03C7"/>
    <w:rsid w:val="003D06E9"/>
    <w:rsid w:val="003E1604"/>
    <w:rsid w:val="003E452A"/>
    <w:rsid w:val="003F048B"/>
    <w:rsid w:val="003F5A02"/>
    <w:rsid w:val="003F74BF"/>
    <w:rsid w:val="00402199"/>
    <w:rsid w:val="00415649"/>
    <w:rsid w:val="00445FC4"/>
    <w:rsid w:val="00474EB2"/>
    <w:rsid w:val="0048219E"/>
    <w:rsid w:val="00482349"/>
    <w:rsid w:val="00484F49"/>
    <w:rsid w:val="00492755"/>
    <w:rsid w:val="004B5264"/>
    <w:rsid w:val="004D202D"/>
    <w:rsid w:val="004E0318"/>
    <w:rsid w:val="0051211F"/>
    <w:rsid w:val="00514054"/>
    <w:rsid w:val="005337A4"/>
    <w:rsid w:val="005435ED"/>
    <w:rsid w:val="00545279"/>
    <w:rsid w:val="0055072E"/>
    <w:rsid w:val="00550A3E"/>
    <w:rsid w:val="005977E4"/>
    <w:rsid w:val="005A2994"/>
    <w:rsid w:val="005B1D80"/>
    <w:rsid w:val="005B68F2"/>
    <w:rsid w:val="005C0E93"/>
    <w:rsid w:val="005C1E0D"/>
    <w:rsid w:val="005C430A"/>
    <w:rsid w:val="005C69B0"/>
    <w:rsid w:val="005F06E8"/>
    <w:rsid w:val="00605DCA"/>
    <w:rsid w:val="0061407C"/>
    <w:rsid w:val="00615584"/>
    <w:rsid w:val="006166FA"/>
    <w:rsid w:val="006231A5"/>
    <w:rsid w:val="0065055A"/>
    <w:rsid w:val="006935E2"/>
    <w:rsid w:val="006A4E9B"/>
    <w:rsid w:val="006A76F6"/>
    <w:rsid w:val="006B162C"/>
    <w:rsid w:val="006C3EC0"/>
    <w:rsid w:val="006C79AA"/>
    <w:rsid w:val="006D5ECB"/>
    <w:rsid w:val="006D74AC"/>
    <w:rsid w:val="006E7578"/>
    <w:rsid w:val="006F0803"/>
    <w:rsid w:val="006F0E5A"/>
    <w:rsid w:val="006F5143"/>
    <w:rsid w:val="00703B22"/>
    <w:rsid w:val="007153FD"/>
    <w:rsid w:val="00723620"/>
    <w:rsid w:val="00730169"/>
    <w:rsid w:val="00730BE4"/>
    <w:rsid w:val="007345AA"/>
    <w:rsid w:val="00745188"/>
    <w:rsid w:val="00745D97"/>
    <w:rsid w:val="007510AB"/>
    <w:rsid w:val="007531AB"/>
    <w:rsid w:val="007621BC"/>
    <w:rsid w:val="00766BF8"/>
    <w:rsid w:val="00772D61"/>
    <w:rsid w:val="00786CD0"/>
    <w:rsid w:val="007900EA"/>
    <w:rsid w:val="007A75C6"/>
    <w:rsid w:val="007B6130"/>
    <w:rsid w:val="007D764B"/>
    <w:rsid w:val="007F5052"/>
    <w:rsid w:val="007F57AD"/>
    <w:rsid w:val="007F6A6F"/>
    <w:rsid w:val="00823BE6"/>
    <w:rsid w:val="00826C4A"/>
    <w:rsid w:val="0083118A"/>
    <w:rsid w:val="00835614"/>
    <w:rsid w:val="00835E86"/>
    <w:rsid w:val="00836096"/>
    <w:rsid w:val="00842D64"/>
    <w:rsid w:val="008446AC"/>
    <w:rsid w:val="00847F6E"/>
    <w:rsid w:val="008520D5"/>
    <w:rsid w:val="00881515"/>
    <w:rsid w:val="00890092"/>
    <w:rsid w:val="00897043"/>
    <w:rsid w:val="008A214A"/>
    <w:rsid w:val="008C7A15"/>
    <w:rsid w:val="008E0017"/>
    <w:rsid w:val="008E7A65"/>
    <w:rsid w:val="008F0F30"/>
    <w:rsid w:val="008F2603"/>
    <w:rsid w:val="00900D10"/>
    <w:rsid w:val="009136E1"/>
    <w:rsid w:val="0092532F"/>
    <w:rsid w:val="00947B4E"/>
    <w:rsid w:val="00951D02"/>
    <w:rsid w:val="00963EBC"/>
    <w:rsid w:val="00967405"/>
    <w:rsid w:val="009728BC"/>
    <w:rsid w:val="00975773"/>
    <w:rsid w:val="00985B62"/>
    <w:rsid w:val="00995C92"/>
    <w:rsid w:val="00A10497"/>
    <w:rsid w:val="00A215BE"/>
    <w:rsid w:val="00A22B61"/>
    <w:rsid w:val="00A67013"/>
    <w:rsid w:val="00A916CC"/>
    <w:rsid w:val="00A946A5"/>
    <w:rsid w:val="00AA50D8"/>
    <w:rsid w:val="00AA545B"/>
    <w:rsid w:val="00AA5AC6"/>
    <w:rsid w:val="00AB2C89"/>
    <w:rsid w:val="00AC77D5"/>
    <w:rsid w:val="00AD5955"/>
    <w:rsid w:val="00AE0D76"/>
    <w:rsid w:val="00B06E25"/>
    <w:rsid w:val="00B07B29"/>
    <w:rsid w:val="00B364D8"/>
    <w:rsid w:val="00B3673E"/>
    <w:rsid w:val="00B46F6F"/>
    <w:rsid w:val="00B54864"/>
    <w:rsid w:val="00B55B30"/>
    <w:rsid w:val="00B80645"/>
    <w:rsid w:val="00B83C41"/>
    <w:rsid w:val="00B97411"/>
    <w:rsid w:val="00BB02C6"/>
    <w:rsid w:val="00BB53D6"/>
    <w:rsid w:val="00BC0073"/>
    <w:rsid w:val="00BC0171"/>
    <w:rsid w:val="00BC394C"/>
    <w:rsid w:val="00BC3B5B"/>
    <w:rsid w:val="00BE24BF"/>
    <w:rsid w:val="00BE3EED"/>
    <w:rsid w:val="00BF0AE4"/>
    <w:rsid w:val="00C16F4A"/>
    <w:rsid w:val="00C24366"/>
    <w:rsid w:val="00C32B4A"/>
    <w:rsid w:val="00C33C8F"/>
    <w:rsid w:val="00C36D6A"/>
    <w:rsid w:val="00C37133"/>
    <w:rsid w:val="00C41CB1"/>
    <w:rsid w:val="00C539B1"/>
    <w:rsid w:val="00C54CE5"/>
    <w:rsid w:val="00C74FA2"/>
    <w:rsid w:val="00C91DFB"/>
    <w:rsid w:val="00CA1F6B"/>
    <w:rsid w:val="00CA7128"/>
    <w:rsid w:val="00CA739A"/>
    <w:rsid w:val="00CC0F6F"/>
    <w:rsid w:val="00CD19CE"/>
    <w:rsid w:val="00CE4225"/>
    <w:rsid w:val="00CF3F4D"/>
    <w:rsid w:val="00D13B3C"/>
    <w:rsid w:val="00D34312"/>
    <w:rsid w:val="00D43365"/>
    <w:rsid w:val="00D449D5"/>
    <w:rsid w:val="00D659C6"/>
    <w:rsid w:val="00D842CE"/>
    <w:rsid w:val="00D84D15"/>
    <w:rsid w:val="00D95D64"/>
    <w:rsid w:val="00DA4E0C"/>
    <w:rsid w:val="00DB0B7C"/>
    <w:rsid w:val="00DB70D2"/>
    <w:rsid w:val="00DF30C6"/>
    <w:rsid w:val="00E00817"/>
    <w:rsid w:val="00E0422D"/>
    <w:rsid w:val="00E121A6"/>
    <w:rsid w:val="00E127CB"/>
    <w:rsid w:val="00E15440"/>
    <w:rsid w:val="00E22C1E"/>
    <w:rsid w:val="00E33769"/>
    <w:rsid w:val="00E37409"/>
    <w:rsid w:val="00E80AD5"/>
    <w:rsid w:val="00E84442"/>
    <w:rsid w:val="00E87E1B"/>
    <w:rsid w:val="00E92D0A"/>
    <w:rsid w:val="00EB7959"/>
    <w:rsid w:val="00ED523A"/>
    <w:rsid w:val="00EF262C"/>
    <w:rsid w:val="00EF7889"/>
    <w:rsid w:val="00F23BEA"/>
    <w:rsid w:val="00F30B39"/>
    <w:rsid w:val="00F60BD9"/>
    <w:rsid w:val="00F61C3E"/>
    <w:rsid w:val="00F66691"/>
    <w:rsid w:val="00F70CE6"/>
    <w:rsid w:val="00F71F32"/>
    <w:rsid w:val="00FA0D0A"/>
    <w:rsid w:val="00FA39EF"/>
    <w:rsid w:val="00FB1C33"/>
    <w:rsid w:val="00FB2AB7"/>
    <w:rsid w:val="00FB733A"/>
    <w:rsid w:val="00FD31E4"/>
    <w:rsid w:val="00FE5ADD"/>
    <w:rsid w:val="00FE5DB4"/>
    <w:rsid w:val="00FF013A"/>
    <w:rsid w:val="00FF327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E6CF12D4-10F6-47C3-ACDD-7A958CACB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Sraopastraipa">
    <w:name w:val="List Paragraph"/>
    <w:aliases w:val="lp1,Bullet 1,Use Case List Paragraph,Numbering,ERP-List Paragraph,List Paragraph11,List Paragraph21,Buletai,Bullet EY,List Paragraph1,List Paragraph2,List Paragraph111,Paragraph,List Paragraph Red,Table of contents numbered,Lentele"/>
    <w:basedOn w:val="prastasis"/>
    <w:link w:val="SraopastraipaDiagrama"/>
    <w:uiPriority w:val="34"/>
    <w:qFormat/>
    <w:rsid w:val="00341B4C"/>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lp1 Diagrama,Bullet 1 Diagrama,Use Case List Paragraph Diagrama,Numbering Diagrama,ERP-List Paragraph Diagrama,List Paragraph11 Diagrama,List Paragraph21 Diagrama,Buletai Diagrama,Bullet EY Diagrama,List Paragraph1 Diagrama"/>
    <w:link w:val="Sraopastraipa"/>
    <w:uiPriority w:val="34"/>
    <w:qFormat/>
    <w:locked/>
    <w:rsid w:val="00341B4C"/>
    <w:rPr>
      <w:rFonts w:asciiTheme="minorHAnsi" w:eastAsiaTheme="minorHAnsi" w:hAnsiTheme="minorHAnsi" w:cstheme="minorBidi"/>
      <w:sz w:val="22"/>
      <w:szCs w:val="22"/>
    </w:rPr>
  </w:style>
  <w:style w:type="character" w:styleId="Komentaronuoroda">
    <w:name w:val="annotation reference"/>
    <w:basedOn w:val="Numatytasispastraiposriftas"/>
    <w:semiHidden/>
    <w:unhideWhenUsed/>
    <w:rsid w:val="005977E4"/>
    <w:rPr>
      <w:sz w:val="16"/>
      <w:szCs w:val="16"/>
    </w:rPr>
  </w:style>
  <w:style w:type="paragraph" w:styleId="Komentarotekstas">
    <w:name w:val="annotation text"/>
    <w:basedOn w:val="prastasis"/>
    <w:link w:val="KomentarotekstasDiagrama"/>
    <w:unhideWhenUsed/>
    <w:rsid w:val="005977E4"/>
    <w:rPr>
      <w:sz w:val="20"/>
    </w:rPr>
  </w:style>
  <w:style w:type="character" w:customStyle="1" w:styleId="KomentarotekstasDiagrama">
    <w:name w:val="Komentaro tekstas Diagrama"/>
    <w:basedOn w:val="Numatytasispastraiposriftas"/>
    <w:link w:val="Komentarotekstas"/>
    <w:rsid w:val="005977E4"/>
    <w:rPr>
      <w:sz w:val="20"/>
    </w:rPr>
  </w:style>
  <w:style w:type="paragraph" w:styleId="Komentarotema">
    <w:name w:val="annotation subject"/>
    <w:basedOn w:val="Komentarotekstas"/>
    <w:next w:val="Komentarotekstas"/>
    <w:link w:val="KomentarotemaDiagrama"/>
    <w:semiHidden/>
    <w:unhideWhenUsed/>
    <w:rsid w:val="005977E4"/>
    <w:rPr>
      <w:b/>
      <w:bCs/>
    </w:rPr>
  </w:style>
  <w:style w:type="character" w:customStyle="1" w:styleId="KomentarotemaDiagrama">
    <w:name w:val="Komentaro tema Diagrama"/>
    <w:basedOn w:val="KomentarotekstasDiagrama"/>
    <w:link w:val="Komentarotema"/>
    <w:semiHidden/>
    <w:rsid w:val="005977E4"/>
    <w:rPr>
      <w:b/>
      <w:bCs/>
      <w:sz w:val="20"/>
    </w:rPr>
  </w:style>
  <w:style w:type="paragraph" w:styleId="Pataisymai">
    <w:name w:val="Revision"/>
    <w:hidden/>
    <w:semiHidden/>
    <w:rsid w:val="00842D64"/>
  </w:style>
  <w:style w:type="paragraph" w:styleId="prastasiniatinklio">
    <w:name w:val="Normal (Web)"/>
    <w:uiPriority w:val="99"/>
    <w:unhideWhenUsed/>
    <w:rsid w:val="00E37409"/>
    <w:pPr>
      <w:spacing w:beforeAutospacing="1" w:line="288" w:lineRule="auto"/>
    </w:pPr>
    <w:rPr>
      <w:rFonts w:eastAsia="SimSun"/>
      <w:szCs w:val="24"/>
      <w:lang w:val="en-US" w:eastAsia="zh-CN"/>
    </w:rPr>
  </w:style>
  <w:style w:type="character" w:styleId="Hipersaitas">
    <w:name w:val="Hyperlink"/>
    <w:basedOn w:val="Numatytasispastraiposriftas"/>
    <w:uiPriority w:val="99"/>
    <w:unhideWhenUsed/>
    <w:rsid w:val="00890092"/>
    <w:rPr>
      <w:color w:val="0563C1" w:themeColor="hyperlink"/>
      <w:u w:val="single"/>
    </w:rPr>
  </w:style>
  <w:style w:type="paragraph" w:styleId="Puslapioinaostekstas">
    <w:name w:val="footnote text"/>
    <w:basedOn w:val="prastasis"/>
    <w:link w:val="PuslapioinaostekstasDiagrama"/>
    <w:uiPriority w:val="99"/>
    <w:semiHidden/>
    <w:unhideWhenUsed/>
    <w:rsid w:val="003105A7"/>
    <w:pPr>
      <w:ind w:firstLine="697"/>
      <w:jc w:val="both"/>
    </w:pPr>
    <w:rPr>
      <w:rFonts w:asciiTheme="minorHAnsi" w:eastAsiaTheme="minorEastAsia" w:hAnsiTheme="minorHAnsi" w:cstheme="minorBidi"/>
      <w:sz w:val="20"/>
      <w:lang w:eastAsia="lt-LT"/>
    </w:rPr>
  </w:style>
  <w:style w:type="character" w:customStyle="1" w:styleId="PuslapioinaostekstasDiagrama">
    <w:name w:val="Puslapio išnašos tekstas Diagrama"/>
    <w:basedOn w:val="Numatytasispastraiposriftas"/>
    <w:link w:val="Puslapioinaostekstas"/>
    <w:uiPriority w:val="99"/>
    <w:semiHidden/>
    <w:rsid w:val="003105A7"/>
    <w:rPr>
      <w:rFonts w:asciiTheme="minorHAnsi" w:eastAsiaTheme="minorEastAsia" w:hAnsiTheme="minorHAnsi" w:cstheme="minorBidi"/>
      <w:sz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3105A7"/>
    <w:rPr>
      <w:vertAlign w:val="superscript"/>
    </w:rPr>
  </w:style>
  <w:style w:type="character" w:styleId="Neapdorotaspaminjimas">
    <w:name w:val="Unresolved Mention"/>
    <w:basedOn w:val="Numatytasispastraiposriftas"/>
    <w:uiPriority w:val="99"/>
    <w:semiHidden/>
    <w:unhideWhenUsed/>
    <w:rsid w:val="00985B62"/>
    <w:rPr>
      <w:color w:val="605E5C"/>
      <w:shd w:val="clear" w:color="auto" w:fill="E1DFDD"/>
    </w:rPr>
  </w:style>
  <w:style w:type="paragraph" w:customStyle="1" w:styleId="Engl12">
    <w:name w:val="Engl12"/>
    <w:basedOn w:val="prastasis"/>
    <w:rsid w:val="002B01C9"/>
    <w:pPr>
      <w:overflowPunct w:val="0"/>
      <w:autoSpaceDE w:val="0"/>
      <w:autoSpaceDN w:val="0"/>
      <w:adjustRightInd w:val="0"/>
      <w:jc w:val="both"/>
      <w:textAlignment w:val="baseline"/>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aldas.aladaitis@vstarnyb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starnyb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787</TotalTime>
  <Pages>38</Pages>
  <Words>69320</Words>
  <Characters>39513</Characters>
  <Application>Microsoft Office Word</Application>
  <DocSecurity>0</DocSecurity>
  <Lines>329</Lines>
  <Paragraphs>217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108616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Arūnas Tveraga</dc:creator>
  <cp:lastModifiedBy>Neringa Ratkevičienė</cp:lastModifiedBy>
  <cp:revision>118</cp:revision>
  <dcterms:created xsi:type="dcterms:W3CDTF">2026-03-26T06:05:00Z</dcterms:created>
  <dcterms:modified xsi:type="dcterms:W3CDTF">2026-05-27T06:00:00Z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