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E8B3" w14:textId="045F4EEA" w:rsidR="00E37358" w:rsidRPr="00430130" w:rsidRDefault="00E37358" w:rsidP="00A515CB">
      <w:pPr>
        <w:tabs>
          <w:tab w:val="left" w:leader="underscore" w:pos="7824"/>
        </w:tabs>
        <w:ind w:left="2880" w:firstLine="360"/>
        <w:jc w:val="both"/>
        <w:rPr>
          <w:spacing w:val="5"/>
        </w:rPr>
      </w:pPr>
    </w:p>
    <w:p w14:paraId="7389F2F5" w14:textId="62059422" w:rsidR="00E37358" w:rsidRPr="00430130" w:rsidRDefault="00E37358" w:rsidP="00A515CB">
      <w:pPr>
        <w:jc w:val="both"/>
      </w:pPr>
    </w:p>
    <w:tbl>
      <w:tblPr>
        <w:tblStyle w:val="Lentelstinklelis"/>
        <w:tblpPr w:leftFromText="180" w:rightFromText="180" w:vertAnchor="text" w:tblpY="1"/>
        <w:tblOverlap w:val="never"/>
        <w:tblW w:w="9900" w:type="dxa"/>
        <w:tblLook w:val="01E0" w:firstRow="1" w:lastRow="1" w:firstColumn="1" w:lastColumn="1" w:noHBand="0" w:noVBand="0"/>
      </w:tblPr>
      <w:tblGrid>
        <w:gridCol w:w="4950"/>
        <w:gridCol w:w="4950"/>
      </w:tblGrid>
      <w:tr w:rsidR="009129D4" w:rsidRPr="00430130" w14:paraId="3E9B492D" w14:textId="77777777" w:rsidTr="230F4C94">
        <w:trPr>
          <w:trHeight w:val="845"/>
        </w:trPr>
        <w:tc>
          <w:tcPr>
            <w:tcW w:w="9900" w:type="dxa"/>
            <w:gridSpan w:val="2"/>
          </w:tcPr>
          <w:p w14:paraId="01E162E3" w14:textId="26930EC2" w:rsidR="009129D4" w:rsidRPr="00430130" w:rsidRDefault="00251092" w:rsidP="00567AB0">
            <w:pPr>
              <w:jc w:val="center"/>
              <w:rPr>
                <w:b/>
              </w:rPr>
            </w:pPr>
            <w:r w:rsidRPr="00430130">
              <w:rPr>
                <w:b/>
              </w:rPr>
              <w:t xml:space="preserve">STATINIO PROJEKTAVIMO IR </w:t>
            </w:r>
            <w:r w:rsidR="009129D4" w:rsidRPr="00430130">
              <w:rPr>
                <w:b/>
              </w:rPr>
              <w:t>RANGOS SUTARTIS Nr. </w:t>
            </w:r>
            <w:r w:rsidR="00F37547" w:rsidRPr="00430130">
              <w:rPr>
                <w:bCs/>
                <w:color w:val="2E74B5" w:themeColor="accent1" w:themeShade="BF"/>
              </w:rPr>
              <w:t>[...]</w:t>
            </w:r>
          </w:p>
        </w:tc>
      </w:tr>
      <w:tr w:rsidR="009129D4" w:rsidRPr="00430130" w14:paraId="1AE781E5" w14:textId="77777777" w:rsidTr="230F4C94">
        <w:tc>
          <w:tcPr>
            <w:tcW w:w="9900" w:type="dxa"/>
            <w:gridSpan w:val="2"/>
          </w:tcPr>
          <w:p w14:paraId="66530B5B" w14:textId="77777777" w:rsidR="009129D4" w:rsidRPr="00430130" w:rsidRDefault="009129D4" w:rsidP="00567AB0">
            <w:pPr>
              <w:jc w:val="both"/>
              <w:rPr>
                <w:b/>
              </w:rPr>
            </w:pPr>
          </w:p>
        </w:tc>
      </w:tr>
      <w:tr w:rsidR="009129D4" w:rsidRPr="00430130" w14:paraId="40A8B9B7" w14:textId="77777777" w:rsidTr="230F4C94">
        <w:tc>
          <w:tcPr>
            <w:tcW w:w="9900" w:type="dxa"/>
            <w:gridSpan w:val="2"/>
          </w:tcPr>
          <w:p w14:paraId="3E6EEDE2" w14:textId="77777777" w:rsidR="009129D4" w:rsidRPr="00430130" w:rsidRDefault="009129D4" w:rsidP="00567AB0">
            <w:pPr>
              <w:jc w:val="center"/>
              <w:rPr>
                <w:b/>
              </w:rPr>
            </w:pPr>
            <w:r w:rsidRPr="00430130">
              <w:rPr>
                <w:b/>
              </w:rPr>
              <w:t>SPECIALIOSIOS SĄLYGOS</w:t>
            </w:r>
          </w:p>
        </w:tc>
      </w:tr>
      <w:tr w:rsidR="009129D4" w:rsidRPr="00430130" w14:paraId="4C2D4CFE" w14:textId="77777777" w:rsidTr="230F4C94">
        <w:tc>
          <w:tcPr>
            <w:tcW w:w="9900" w:type="dxa"/>
            <w:gridSpan w:val="2"/>
          </w:tcPr>
          <w:p w14:paraId="23E96751" w14:textId="77777777" w:rsidR="009129D4" w:rsidRPr="00430130" w:rsidRDefault="009129D4" w:rsidP="00567AB0">
            <w:pPr>
              <w:jc w:val="both"/>
              <w:rPr>
                <w:b/>
              </w:rPr>
            </w:pPr>
          </w:p>
        </w:tc>
      </w:tr>
      <w:tr w:rsidR="009129D4" w:rsidRPr="00430130" w14:paraId="7E130E0F" w14:textId="77777777" w:rsidTr="230F4C94">
        <w:tc>
          <w:tcPr>
            <w:tcW w:w="9900" w:type="dxa"/>
            <w:gridSpan w:val="2"/>
          </w:tcPr>
          <w:p w14:paraId="252D7E56" w14:textId="77777777" w:rsidR="002816AD" w:rsidRPr="00430130" w:rsidRDefault="009129D4" w:rsidP="00567AB0">
            <w:pPr>
              <w:jc w:val="both"/>
            </w:pPr>
            <w:r w:rsidRPr="00430130">
              <w:t>Šiose sąlygose didžiąja raide rašom</w:t>
            </w:r>
            <w:r w:rsidR="00011787" w:rsidRPr="00430130">
              <w:t>os sąvokos</w:t>
            </w:r>
            <w:r w:rsidRPr="00430130">
              <w:t xml:space="preserve"> yra apibrėžt</w:t>
            </w:r>
            <w:r w:rsidR="00011787" w:rsidRPr="00430130">
              <w:t>os</w:t>
            </w:r>
            <w:r w:rsidRPr="00430130">
              <w:t xml:space="preserve"> S</w:t>
            </w:r>
            <w:r w:rsidR="00A31C11" w:rsidRPr="00430130">
              <w:t>tatinio projektavimo ir rangos s</w:t>
            </w:r>
            <w:r w:rsidRPr="00430130">
              <w:t xml:space="preserve">utarties Bendrųjų sąlygų </w:t>
            </w:r>
            <w:r w:rsidR="00A31C11" w:rsidRPr="00430130">
              <w:t xml:space="preserve">(toliau – </w:t>
            </w:r>
            <w:r w:rsidR="00A31C11" w:rsidRPr="00430130">
              <w:rPr>
                <w:b/>
                <w:bCs/>
              </w:rPr>
              <w:t>Sutarties Bendrosios sąlygos</w:t>
            </w:r>
            <w:r w:rsidR="00A31C11" w:rsidRPr="00430130">
              <w:t xml:space="preserve">) </w:t>
            </w:r>
            <w:r w:rsidRPr="00430130">
              <w:t>1 </w:t>
            </w:r>
            <w:r w:rsidR="00011787" w:rsidRPr="00430130">
              <w:t>skyriuje</w:t>
            </w:r>
            <w:r w:rsidRPr="00430130">
              <w:t>.</w:t>
            </w:r>
          </w:p>
          <w:p w14:paraId="00EF7974" w14:textId="5E65E852" w:rsidR="007D4E07" w:rsidRPr="00430130" w:rsidRDefault="007D4E07" w:rsidP="00567AB0">
            <w:pPr>
              <w:jc w:val="both"/>
            </w:pPr>
          </w:p>
        </w:tc>
      </w:tr>
      <w:tr w:rsidR="00B01CA1" w:rsidRPr="00430130" w14:paraId="095887D9" w14:textId="77777777" w:rsidTr="230F4C94">
        <w:tc>
          <w:tcPr>
            <w:tcW w:w="9900" w:type="dxa"/>
            <w:gridSpan w:val="2"/>
          </w:tcPr>
          <w:p w14:paraId="775F5CAA" w14:textId="065F66F1" w:rsidR="00B01CA1" w:rsidRPr="00430130" w:rsidRDefault="007E49CF" w:rsidP="00430130">
            <w:pPr>
              <w:pStyle w:val="Antrat1"/>
              <w:tabs>
                <w:tab w:val="left" w:pos="426"/>
              </w:tabs>
              <w:ind w:firstLine="0"/>
              <w:rPr>
                <w:szCs w:val="24"/>
              </w:rPr>
            </w:pPr>
            <w:bookmarkStart w:id="0" w:name="_Ref479157346"/>
            <w:r w:rsidRPr="00923A0C">
              <w:rPr>
                <w:rFonts w:eastAsiaTheme="minorEastAsia"/>
                <w:lang w:eastAsia="lt-LT"/>
              </w:rPr>
              <w:t>Širvintų rajono savivaldybės administracija</w:t>
            </w:r>
            <w:r w:rsidRPr="004915D0">
              <w:rPr>
                <w:color w:val="000000" w:themeColor="text1"/>
                <w:szCs w:val="24"/>
              </w:rPr>
              <w:t xml:space="preserve"> </w:t>
            </w:r>
            <w:r w:rsidR="00430130" w:rsidRPr="004915D0">
              <w:rPr>
                <w:color w:val="000000" w:themeColor="text1"/>
                <w:szCs w:val="24"/>
              </w:rPr>
              <w:t>,</w:t>
            </w:r>
            <w:r w:rsidR="00430130" w:rsidRPr="003648DF">
              <w:rPr>
                <w:color w:val="000000" w:themeColor="text1"/>
                <w:sz w:val="22"/>
                <w:szCs w:val="22"/>
              </w:rPr>
              <w:t xml:space="preserve"> </w:t>
            </w:r>
            <w:r w:rsidR="002816AD" w:rsidRPr="00430130">
              <w:rPr>
                <w:szCs w:val="24"/>
              </w:rPr>
              <w:t xml:space="preserve">juridinio asmens kodas </w:t>
            </w:r>
            <w:r w:rsidRPr="0010461E">
              <w:rPr>
                <w:rFonts w:eastAsiaTheme="minorEastAsia"/>
                <w:lang w:eastAsia="lt-LT"/>
              </w:rPr>
              <w:t>188722373</w:t>
            </w:r>
            <w:r w:rsidR="002816AD" w:rsidRPr="00430130">
              <w:rPr>
                <w:szCs w:val="24"/>
              </w:rPr>
              <w:t xml:space="preserve"> </w:t>
            </w:r>
            <w:r w:rsidR="001A62E3" w:rsidRPr="00430130">
              <w:rPr>
                <w:szCs w:val="24"/>
              </w:rPr>
              <w:t xml:space="preserve">(toliau – </w:t>
            </w:r>
            <w:r w:rsidR="00430130">
              <w:rPr>
                <w:b/>
                <w:bCs/>
              </w:rPr>
              <w:t>Užsakovas</w:t>
            </w:r>
            <w:r w:rsidR="001A62E3" w:rsidRPr="00430130">
              <w:rPr>
                <w:szCs w:val="24"/>
              </w:rPr>
              <w:t>)</w:t>
            </w:r>
            <w:r w:rsidR="002816AD" w:rsidRPr="00430130">
              <w:rPr>
                <w:szCs w:val="24"/>
              </w:rPr>
              <w:t xml:space="preserve">, vadovaudamasi Lietuvos Respublikos viešųjų pirkimų įstatymo, kitų teisės aktų nuostatomis, parengė, patvirtino ir </w:t>
            </w:r>
            <w:r w:rsidR="00CE1932" w:rsidRPr="00430130">
              <w:rPr>
                <w:color w:val="2E74B5" w:themeColor="accent1" w:themeShade="BF"/>
                <w:szCs w:val="24"/>
              </w:rPr>
              <w:t>[data]</w:t>
            </w:r>
            <w:r w:rsidR="002816AD" w:rsidRPr="00430130">
              <w:rPr>
                <w:color w:val="2E74B5" w:themeColor="accent1" w:themeShade="BF"/>
                <w:szCs w:val="24"/>
              </w:rPr>
              <w:t xml:space="preserve"> </w:t>
            </w:r>
            <w:r w:rsidR="002816AD" w:rsidRPr="00430130">
              <w:rPr>
                <w:szCs w:val="24"/>
              </w:rPr>
              <w:t xml:space="preserve">CVP IS (adresu </w:t>
            </w:r>
            <w:hyperlink r:id="rId11">
              <w:r w:rsidR="71E1CBE5" w:rsidRPr="00430130">
                <w:rPr>
                  <w:rStyle w:val="Hipersaitas"/>
                  <w:szCs w:val="24"/>
                </w:rPr>
                <w:t>https://viesiejipirkimai.lt</w:t>
              </w:r>
            </w:hyperlink>
            <w:r w:rsidR="71E1CBE5" w:rsidRPr="00430130">
              <w:rPr>
                <w:rFonts w:eastAsia="Arial"/>
                <w:szCs w:val="24"/>
              </w:rPr>
              <w:t xml:space="preserve"> </w:t>
            </w:r>
            <w:r w:rsidR="002816AD" w:rsidRPr="00430130">
              <w:rPr>
                <w:rFonts w:eastAsia="Arial"/>
                <w:szCs w:val="24"/>
              </w:rPr>
              <w:t xml:space="preserve">paskelbė </w:t>
            </w:r>
            <w:r w:rsidR="00CE1932" w:rsidRPr="00430130">
              <w:rPr>
                <w:rFonts w:eastAsia="Arial"/>
                <w:color w:val="2E74B5" w:themeColor="accent1" w:themeShade="BF"/>
                <w:szCs w:val="24"/>
              </w:rPr>
              <w:t>[pirkimo būdas]</w:t>
            </w:r>
            <w:r w:rsidR="002816AD" w:rsidRPr="00430130">
              <w:rPr>
                <w:rFonts w:eastAsia="Arial"/>
                <w:color w:val="2E74B5" w:themeColor="accent1" w:themeShade="BF"/>
                <w:szCs w:val="24"/>
              </w:rPr>
              <w:t xml:space="preserve"> </w:t>
            </w:r>
            <w:r w:rsidRPr="00724912">
              <w:rPr>
                <w:rFonts w:eastAsiaTheme="minorEastAsia"/>
                <w:b/>
                <w:lang w:eastAsia="lt-LT"/>
              </w:rPr>
              <w:t xml:space="preserve"> </w:t>
            </w:r>
            <w:r w:rsidRPr="007E49CF">
              <w:rPr>
                <w:rFonts w:eastAsiaTheme="minorEastAsia"/>
                <w:bCs/>
                <w:lang w:eastAsia="lt-LT"/>
              </w:rPr>
              <w:t>projekto „</w:t>
            </w:r>
            <w:r w:rsidR="00502CE7" w:rsidRPr="00E609FD">
              <w:rPr>
                <w:rFonts w:eastAsiaTheme="minorEastAsia"/>
                <w:bCs/>
                <w:lang w:eastAsia="lt-LT"/>
              </w:rPr>
              <w:t>Širvintų rajone esančių, valstybei nuosavybės teise priklausančių, blogos būklės melioracijos inžinerinių statinių rekonstravimas</w:t>
            </w:r>
            <w:r w:rsidRPr="00E609FD">
              <w:rPr>
                <w:rFonts w:eastAsiaTheme="minorEastAsia"/>
                <w:bCs/>
                <w:lang w:eastAsia="lt-LT"/>
              </w:rPr>
              <w:t>“ techninio</w:t>
            </w:r>
            <w:r w:rsidRPr="007E49CF">
              <w:rPr>
                <w:rFonts w:eastAsiaTheme="minorEastAsia"/>
                <w:bCs/>
                <w:lang w:eastAsia="lt-LT"/>
              </w:rPr>
              <w:t xml:space="preserve"> dar</w:t>
            </w:r>
            <w:r>
              <w:rPr>
                <w:rFonts w:eastAsiaTheme="minorEastAsia"/>
                <w:bCs/>
                <w:lang w:eastAsia="lt-LT"/>
              </w:rPr>
              <w:t>b</w:t>
            </w:r>
            <w:r w:rsidRPr="007E49CF">
              <w:rPr>
                <w:rFonts w:eastAsiaTheme="minorEastAsia"/>
                <w:bCs/>
                <w:lang w:eastAsia="lt-LT"/>
              </w:rPr>
              <w:t>o projekto parengimo ir re</w:t>
            </w:r>
            <w:r w:rsidR="007D0028">
              <w:rPr>
                <w:rFonts w:eastAsiaTheme="minorEastAsia"/>
                <w:bCs/>
                <w:lang w:eastAsia="lt-LT"/>
              </w:rPr>
              <w:t>k</w:t>
            </w:r>
            <w:r w:rsidRPr="007E49CF">
              <w:rPr>
                <w:rFonts w:eastAsiaTheme="minorEastAsia"/>
                <w:bCs/>
                <w:lang w:eastAsia="lt-LT"/>
              </w:rPr>
              <w:t xml:space="preserve">onstravimo darbų </w:t>
            </w:r>
            <w:r>
              <w:rPr>
                <w:rFonts w:eastAsiaTheme="minorEastAsia"/>
                <w:bCs/>
                <w:lang w:eastAsia="lt-LT"/>
              </w:rPr>
              <w:t xml:space="preserve">pirkimą </w:t>
            </w:r>
            <w:r w:rsidR="00CD5B88" w:rsidRPr="00430130">
              <w:rPr>
                <w:szCs w:val="24"/>
              </w:rPr>
              <w:t>N</w:t>
            </w:r>
            <w:r w:rsidR="006B2C7F" w:rsidRPr="00430130">
              <w:rPr>
                <w:szCs w:val="24"/>
              </w:rPr>
              <w:t xml:space="preserve">r. </w:t>
            </w:r>
            <w:r w:rsidR="00CD5B88" w:rsidRPr="00430130">
              <w:rPr>
                <w:color w:val="2E74B5" w:themeColor="accent1" w:themeShade="BF"/>
                <w:szCs w:val="24"/>
              </w:rPr>
              <w:t>[...]</w:t>
            </w:r>
            <w:r w:rsidR="006B2C7F" w:rsidRPr="00430130">
              <w:rPr>
                <w:szCs w:val="24"/>
              </w:rPr>
              <w:t xml:space="preserve"> (toliau </w:t>
            </w:r>
            <w:r w:rsidR="002816AD" w:rsidRPr="00430130">
              <w:rPr>
                <w:szCs w:val="24"/>
              </w:rPr>
              <w:t xml:space="preserve">– </w:t>
            </w:r>
            <w:r w:rsidR="002816AD" w:rsidRPr="00430130">
              <w:rPr>
                <w:b/>
                <w:bCs/>
                <w:szCs w:val="24"/>
              </w:rPr>
              <w:t>Pirkimas</w:t>
            </w:r>
            <w:r w:rsidR="002816AD" w:rsidRPr="00430130">
              <w:rPr>
                <w:szCs w:val="24"/>
              </w:rPr>
              <w:t>)</w:t>
            </w:r>
            <w:bookmarkEnd w:id="0"/>
            <w:r w:rsidR="00B57C65" w:rsidRPr="00430130">
              <w:rPr>
                <w:szCs w:val="24"/>
              </w:rPr>
              <w:t>.</w:t>
            </w:r>
          </w:p>
          <w:p w14:paraId="741200D5" w14:textId="77777777" w:rsidR="00502E6C" w:rsidRPr="00430130" w:rsidRDefault="00502E6C" w:rsidP="00567AB0">
            <w:pPr>
              <w:tabs>
                <w:tab w:val="left" w:pos="720"/>
              </w:tabs>
              <w:jc w:val="both"/>
            </w:pPr>
          </w:p>
          <w:p w14:paraId="58BE2F73" w14:textId="15C4A24B" w:rsidR="00502E6C" w:rsidRPr="00430130" w:rsidRDefault="003616BC" w:rsidP="00567AB0">
            <w:pPr>
              <w:tabs>
                <w:tab w:val="left" w:pos="720"/>
              </w:tabs>
              <w:jc w:val="both"/>
            </w:pPr>
            <w:r w:rsidRPr="00430130">
              <w:t>Rangovas</w:t>
            </w:r>
            <w:r w:rsidR="00502E6C" w:rsidRPr="00430130">
              <w:t xml:space="preserve"> pateikė pasiūlymą Pirkime, o </w:t>
            </w:r>
            <w:r w:rsidR="00430130">
              <w:t>Užsakovas</w:t>
            </w:r>
            <w:r w:rsidR="00502E6C" w:rsidRPr="00430130">
              <w:t>, nustatyta tvarka atlik</w:t>
            </w:r>
            <w:r w:rsidR="00430130">
              <w:t>ęs</w:t>
            </w:r>
            <w:r w:rsidR="00502E6C" w:rsidRPr="00430130">
              <w:t xml:space="preserve"> Pirkimo procedūras ir įvertin</w:t>
            </w:r>
            <w:r w:rsidR="00430130">
              <w:t>ęs</w:t>
            </w:r>
            <w:r w:rsidR="00502E6C" w:rsidRPr="00430130">
              <w:t xml:space="preserve"> visus gautus pasiūlymus, pripažino jį Pirkimo laimėtoju,</w:t>
            </w:r>
          </w:p>
          <w:p w14:paraId="132F252C" w14:textId="77777777" w:rsidR="00502E6C" w:rsidRPr="00430130" w:rsidRDefault="00502E6C" w:rsidP="00567AB0">
            <w:pPr>
              <w:tabs>
                <w:tab w:val="left" w:pos="720"/>
              </w:tabs>
              <w:jc w:val="both"/>
            </w:pPr>
          </w:p>
          <w:p w14:paraId="0ED50332" w14:textId="64D9911E" w:rsidR="00502E6C" w:rsidRPr="00430130" w:rsidRDefault="00502E6C" w:rsidP="00567AB0">
            <w:pPr>
              <w:tabs>
                <w:tab w:val="left" w:pos="720"/>
              </w:tabs>
              <w:jc w:val="both"/>
            </w:pPr>
            <w:r w:rsidRPr="00430130">
              <w:t xml:space="preserve">Užsakovas iš vienos pusės bei </w:t>
            </w:r>
            <w:r w:rsidR="003616BC" w:rsidRPr="00430130">
              <w:t>Rangovas</w:t>
            </w:r>
            <w:r w:rsidRPr="00430130">
              <w:t xml:space="preserve"> iš kitos pusės, ketindami prisiimti sutartinius įsipareigojimus, laisva valia susitarė ir sudarė šią sutartį (toliau – </w:t>
            </w:r>
            <w:r w:rsidRPr="00430130">
              <w:rPr>
                <w:b/>
                <w:bCs/>
              </w:rPr>
              <w:t>Sutartis</w:t>
            </w:r>
            <w:r w:rsidRPr="00430130">
              <w:t>)</w:t>
            </w:r>
            <w:r w:rsidR="00E34167" w:rsidRPr="00430130">
              <w:t>:</w:t>
            </w:r>
          </w:p>
          <w:p w14:paraId="4F5EF7E2" w14:textId="20667EE5" w:rsidR="004A63C7" w:rsidRPr="00430130" w:rsidRDefault="004A63C7" w:rsidP="00567AB0">
            <w:pPr>
              <w:tabs>
                <w:tab w:val="left" w:pos="720"/>
              </w:tabs>
              <w:jc w:val="both"/>
            </w:pPr>
          </w:p>
        </w:tc>
      </w:tr>
      <w:tr w:rsidR="009129D4" w:rsidRPr="00430130" w14:paraId="3127F1D4" w14:textId="77777777" w:rsidTr="230F4C94">
        <w:tc>
          <w:tcPr>
            <w:tcW w:w="9900" w:type="dxa"/>
            <w:gridSpan w:val="2"/>
          </w:tcPr>
          <w:p w14:paraId="6E82F618" w14:textId="77777777" w:rsidR="009129D4" w:rsidRPr="00430130" w:rsidRDefault="009129D4" w:rsidP="00567AB0">
            <w:pPr>
              <w:numPr>
                <w:ilvl w:val="0"/>
                <w:numId w:val="1"/>
              </w:numPr>
              <w:jc w:val="both"/>
              <w:rPr>
                <w:b/>
              </w:rPr>
            </w:pPr>
            <w:bookmarkStart w:id="1" w:name="_Ref343530593"/>
            <w:r w:rsidRPr="00430130">
              <w:rPr>
                <w:b/>
              </w:rPr>
              <w:t>UŽSAKOVAS</w:t>
            </w:r>
            <w:bookmarkEnd w:id="1"/>
          </w:p>
        </w:tc>
      </w:tr>
      <w:tr w:rsidR="00CC5AE1" w:rsidRPr="00430130" w14:paraId="27628A50" w14:textId="77777777" w:rsidTr="230F4C94">
        <w:tc>
          <w:tcPr>
            <w:tcW w:w="4950" w:type="dxa"/>
          </w:tcPr>
          <w:p w14:paraId="64751646" w14:textId="77777777" w:rsidR="00CC5AE1" w:rsidRPr="00430130" w:rsidRDefault="00CC5AE1" w:rsidP="00567AB0">
            <w:pPr>
              <w:numPr>
                <w:ilvl w:val="1"/>
                <w:numId w:val="1"/>
              </w:numPr>
              <w:jc w:val="both"/>
            </w:pPr>
            <w:r w:rsidRPr="00430130">
              <w:t>Pavadinimas</w:t>
            </w:r>
          </w:p>
        </w:tc>
        <w:tc>
          <w:tcPr>
            <w:tcW w:w="4950" w:type="dxa"/>
          </w:tcPr>
          <w:p w14:paraId="7AE46779" w14:textId="7F951E14" w:rsidR="00CC5AE1" w:rsidRPr="00430130" w:rsidRDefault="00CC5AE1" w:rsidP="00951622">
            <w:pPr>
              <w:jc w:val="both"/>
            </w:pPr>
          </w:p>
        </w:tc>
      </w:tr>
      <w:tr w:rsidR="00CC5AE1" w:rsidRPr="00430130" w14:paraId="4F1F8796" w14:textId="77777777" w:rsidTr="230F4C94">
        <w:tc>
          <w:tcPr>
            <w:tcW w:w="4950" w:type="dxa"/>
          </w:tcPr>
          <w:p w14:paraId="0A60F48F" w14:textId="77777777" w:rsidR="00CC5AE1" w:rsidRPr="00430130" w:rsidRDefault="00CC5AE1" w:rsidP="00567AB0">
            <w:pPr>
              <w:numPr>
                <w:ilvl w:val="1"/>
                <w:numId w:val="1"/>
              </w:numPr>
              <w:jc w:val="both"/>
            </w:pPr>
            <w:r w:rsidRPr="00430130">
              <w:t>Adresas</w:t>
            </w:r>
          </w:p>
        </w:tc>
        <w:tc>
          <w:tcPr>
            <w:tcW w:w="4950" w:type="dxa"/>
          </w:tcPr>
          <w:p w14:paraId="4492CF17" w14:textId="16AFE3BF" w:rsidR="00CC5AE1" w:rsidRPr="00430130" w:rsidRDefault="00CC5AE1" w:rsidP="00951622">
            <w:pPr>
              <w:jc w:val="both"/>
            </w:pPr>
          </w:p>
        </w:tc>
      </w:tr>
      <w:tr w:rsidR="00CC5AE1" w:rsidRPr="00430130" w14:paraId="1CC2DE4A" w14:textId="77777777" w:rsidTr="230F4C94">
        <w:tc>
          <w:tcPr>
            <w:tcW w:w="4950" w:type="dxa"/>
          </w:tcPr>
          <w:p w14:paraId="07A1645B" w14:textId="77777777" w:rsidR="00CC5AE1" w:rsidRPr="00430130" w:rsidRDefault="00CC5AE1" w:rsidP="00567AB0">
            <w:pPr>
              <w:numPr>
                <w:ilvl w:val="1"/>
                <w:numId w:val="1"/>
              </w:numPr>
              <w:jc w:val="both"/>
            </w:pPr>
            <w:r w:rsidRPr="00430130">
              <w:t>Juridinio asmens kodas</w:t>
            </w:r>
          </w:p>
        </w:tc>
        <w:tc>
          <w:tcPr>
            <w:tcW w:w="4950" w:type="dxa"/>
          </w:tcPr>
          <w:p w14:paraId="5593A8E3" w14:textId="74C0E13D" w:rsidR="00CC5AE1" w:rsidRPr="00430130" w:rsidRDefault="00CC5AE1" w:rsidP="00951622">
            <w:pPr>
              <w:jc w:val="both"/>
              <w:rPr>
                <w:b/>
              </w:rPr>
            </w:pPr>
          </w:p>
        </w:tc>
      </w:tr>
      <w:tr w:rsidR="00CC5AE1" w:rsidRPr="00430130" w14:paraId="434D2594" w14:textId="77777777" w:rsidTr="230F4C94">
        <w:tc>
          <w:tcPr>
            <w:tcW w:w="4950" w:type="dxa"/>
          </w:tcPr>
          <w:p w14:paraId="7AD67DD8" w14:textId="77777777" w:rsidR="00CC5AE1" w:rsidRPr="00430130" w:rsidRDefault="00CC5AE1" w:rsidP="00567AB0">
            <w:pPr>
              <w:numPr>
                <w:ilvl w:val="1"/>
                <w:numId w:val="1"/>
              </w:numPr>
              <w:jc w:val="both"/>
              <w:rPr>
                <w:b/>
              </w:rPr>
            </w:pPr>
            <w:r w:rsidRPr="00430130">
              <w:t>PVM mokėtojo kodas</w:t>
            </w:r>
          </w:p>
        </w:tc>
        <w:tc>
          <w:tcPr>
            <w:tcW w:w="4950" w:type="dxa"/>
          </w:tcPr>
          <w:p w14:paraId="11A6B3D1" w14:textId="268DCC9C" w:rsidR="00CC5AE1" w:rsidRPr="00430130" w:rsidRDefault="00CC5AE1" w:rsidP="00951622">
            <w:pPr>
              <w:jc w:val="both"/>
              <w:rPr>
                <w:b/>
              </w:rPr>
            </w:pPr>
          </w:p>
        </w:tc>
      </w:tr>
      <w:tr w:rsidR="00CC5AE1" w:rsidRPr="00430130" w14:paraId="396D35BE" w14:textId="77777777" w:rsidTr="230F4C94">
        <w:tc>
          <w:tcPr>
            <w:tcW w:w="4950" w:type="dxa"/>
          </w:tcPr>
          <w:p w14:paraId="01A771A4" w14:textId="547F4FBF" w:rsidR="00CC5AE1" w:rsidRPr="00430130" w:rsidRDefault="008A4B9F" w:rsidP="00567AB0">
            <w:pPr>
              <w:numPr>
                <w:ilvl w:val="1"/>
                <w:numId w:val="1"/>
              </w:numPr>
              <w:jc w:val="both"/>
            </w:pPr>
            <w:bookmarkStart w:id="2" w:name="_Ref293569183"/>
            <w:r w:rsidRPr="00430130">
              <w:t>Banko</w:t>
            </w:r>
            <w:r w:rsidR="00CC5AE1" w:rsidRPr="00430130">
              <w:t xml:space="preserve"> sąskaita</w:t>
            </w:r>
            <w:bookmarkEnd w:id="2"/>
          </w:p>
        </w:tc>
        <w:tc>
          <w:tcPr>
            <w:tcW w:w="4950" w:type="dxa"/>
          </w:tcPr>
          <w:p w14:paraId="0FBF5003" w14:textId="28EF426F" w:rsidR="00CC5AE1" w:rsidRPr="00430130" w:rsidRDefault="00CC5AE1" w:rsidP="00951622">
            <w:pPr>
              <w:jc w:val="both"/>
              <w:rPr>
                <w:b/>
              </w:rPr>
            </w:pPr>
          </w:p>
        </w:tc>
      </w:tr>
      <w:tr w:rsidR="00CC5AE1" w:rsidRPr="00430130" w14:paraId="0866105C" w14:textId="77777777" w:rsidTr="230F4C94">
        <w:tc>
          <w:tcPr>
            <w:tcW w:w="4950" w:type="dxa"/>
          </w:tcPr>
          <w:p w14:paraId="2DB39746" w14:textId="77777777" w:rsidR="00CC5AE1" w:rsidRPr="00430130" w:rsidRDefault="00CC5AE1" w:rsidP="00567AB0">
            <w:pPr>
              <w:numPr>
                <w:ilvl w:val="1"/>
                <w:numId w:val="1"/>
              </w:numPr>
              <w:jc w:val="both"/>
            </w:pPr>
            <w:r w:rsidRPr="00430130">
              <w:t>Bankas, banko kodas</w:t>
            </w:r>
          </w:p>
        </w:tc>
        <w:tc>
          <w:tcPr>
            <w:tcW w:w="4950" w:type="dxa"/>
          </w:tcPr>
          <w:p w14:paraId="5DBF211C" w14:textId="7DD453EB" w:rsidR="00CC5AE1" w:rsidRPr="00430130" w:rsidRDefault="00CC5AE1" w:rsidP="00951622">
            <w:pPr>
              <w:autoSpaceDE w:val="0"/>
              <w:autoSpaceDN w:val="0"/>
              <w:adjustRightInd w:val="0"/>
              <w:jc w:val="both"/>
            </w:pPr>
          </w:p>
        </w:tc>
      </w:tr>
      <w:tr w:rsidR="00CC5AE1" w:rsidRPr="00430130" w14:paraId="0BE57489" w14:textId="77777777" w:rsidTr="230F4C94">
        <w:tc>
          <w:tcPr>
            <w:tcW w:w="4950" w:type="dxa"/>
          </w:tcPr>
          <w:p w14:paraId="4E8E3D16" w14:textId="77777777" w:rsidR="00CC5AE1" w:rsidRPr="00430130" w:rsidRDefault="00CC5AE1" w:rsidP="00567AB0">
            <w:pPr>
              <w:numPr>
                <w:ilvl w:val="1"/>
                <w:numId w:val="1"/>
              </w:numPr>
              <w:jc w:val="both"/>
            </w:pPr>
            <w:bookmarkStart w:id="3" w:name="_Ref294603540"/>
            <w:r w:rsidRPr="00430130">
              <w:t>Telefonas</w:t>
            </w:r>
            <w:bookmarkEnd w:id="3"/>
          </w:p>
        </w:tc>
        <w:tc>
          <w:tcPr>
            <w:tcW w:w="4950" w:type="dxa"/>
          </w:tcPr>
          <w:p w14:paraId="41CA6084" w14:textId="55A45608" w:rsidR="00CC5AE1" w:rsidRPr="00430130" w:rsidRDefault="00CC5AE1" w:rsidP="00951622">
            <w:pPr>
              <w:jc w:val="both"/>
              <w:rPr>
                <w:b/>
              </w:rPr>
            </w:pPr>
          </w:p>
        </w:tc>
      </w:tr>
      <w:tr w:rsidR="00CC5AE1" w:rsidRPr="00430130" w14:paraId="67CFC9BB" w14:textId="77777777" w:rsidTr="230F4C94">
        <w:tc>
          <w:tcPr>
            <w:tcW w:w="4950" w:type="dxa"/>
          </w:tcPr>
          <w:p w14:paraId="3F970A1E" w14:textId="77777777" w:rsidR="00CC5AE1" w:rsidRPr="00430130" w:rsidRDefault="00CC5AE1" w:rsidP="00567AB0">
            <w:pPr>
              <w:numPr>
                <w:ilvl w:val="1"/>
                <w:numId w:val="1"/>
              </w:numPr>
              <w:jc w:val="both"/>
            </w:pPr>
            <w:r w:rsidRPr="00430130">
              <w:t>El. paštas</w:t>
            </w:r>
          </w:p>
        </w:tc>
        <w:tc>
          <w:tcPr>
            <w:tcW w:w="4950" w:type="dxa"/>
          </w:tcPr>
          <w:p w14:paraId="206BEF80" w14:textId="1C854DE5" w:rsidR="00CC5AE1" w:rsidRPr="00430130" w:rsidRDefault="00CC5AE1" w:rsidP="00951622">
            <w:pPr>
              <w:jc w:val="both"/>
              <w:rPr>
                <w:b/>
              </w:rPr>
            </w:pPr>
          </w:p>
        </w:tc>
      </w:tr>
      <w:tr w:rsidR="00636BE2" w:rsidRPr="00430130" w14:paraId="6A33C5D3" w14:textId="77777777" w:rsidTr="230F4C94">
        <w:tc>
          <w:tcPr>
            <w:tcW w:w="4950" w:type="dxa"/>
          </w:tcPr>
          <w:p w14:paraId="75B008E9" w14:textId="4C023B6B" w:rsidR="00636BE2" w:rsidRPr="00430130" w:rsidRDefault="00636BE2" w:rsidP="00567AB0">
            <w:pPr>
              <w:numPr>
                <w:ilvl w:val="1"/>
                <w:numId w:val="1"/>
              </w:numPr>
              <w:jc w:val="both"/>
            </w:pPr>
            <w:r w:rsidRPr="00430130">
              <w:t>Atstovas</w:t>
            </w:r>
          </w:p>
        </w:tc>
        <w:tc>
          <w:tcPr>
            <w:tcW w:w="4950" w:type="dxa"/>
            <w:shd w:val="clear" w:color="auto" w:fill="FFFFFF" w:themeFill="background1"/>
          </w:tcPr>
          <w:p w14:paraId="7D52BD44" w14:textId="410A0DA1" w:rsidR="00636BE2" w:rsidRPr="00430130" w:rsidRDefault="00636BE2" w:rsidP="00951622">
            <w:pPr>
              <w:jc w:val="both"/>
            </w:pPr>
          </w:p>
        </w:tc>
      </w:tr>
      <w:tr w:rsidR="00636BE2" w:rsidRPr="00430130" w14:paraId="1BF9C171" w14:textId="77777777" w:rsidTr="230F4C94">
        <w:tc>
          <w:tcPr>
            <w:tcW w:w="4950" w:type="dxa"/>
          </w:tcPr>
          <w:p w14:paraId="3024E96A" w14:textId="011C996C" w:rsidR="00636BE2" w:rsidRPr="00430130" w:rsidRDefault="00636BE2" w:rsidP="00567AB0">
            <w:pPr>
              <w:numPr>
                <w:ilvl w:val="1"/>
                <w:numId w:val="1"/>
              </w:numPr>
              <w:jc w:val="both"/>
            </w:pPr>
            <w:r w:rsidRPr="00430130">
              <w:t>Atstovavimo pagrindas</w:t>
            </w:r>
          </w:p>
        </w:tc>
        <w:tc>
          <w:tcPr>
            <w:tcW w:w="4950" w:type="dxa"/>
            <w:shd w:val="clear" w:color="auto" w:fill="FFFFFF" w:themeFill="background1"/>
          </w:tcPr>
          <w:p w14:paraId="131B5E35" w14:textId="39B99F3F" w:rsidR="00636BE2" w:rsidRPr="00430130" w:rsidRDefault="00636BE2" w:rsidP="00951622">
            <w:pPr>
              <w:jc w:val="both"/>
            </w:pPr>
          </w:p>
        </w:tc>
      </w:tr>
      <w:tr w:rsidR="009129D4" w:rsidRPr="00430130" w14:paraId="0C6E032C" w14:textId="77777777" w:rsidTr="230F4C94">
        <w:tc>
          <w:tcPr>
            <w:tcW w:w="9900" w:type="dxa"/>
            <w:gridSpan w:val="2"/>
          </w:tcPr>
          <w:p w14:paraId="391597D1" w14:textId="77777777" w:rsidR="009129D4" w:rsidRPr="00430130" w:rsidRDefault="009129D4" w:rsidP="00567AB0">
            <w:pPr>
              <w:jc w:val="both"/>
            </w:pPr>
          </w:p>
        </w:tc>
      </w:tr>
      <w:tr w:rsidR="009129D4" w:rsidRPr="00430130" w14:paraId="063EB604" w14:textId="77777777" w:rsidTr="230F4C94">
        <w:tc>
          <w:tcPr>
            <w:tcW w:w="9900" w:type="dxa"/>
            <w:gridSpan w:val="2"/>
          </w:tcPr>
          <w:p w14:paraId="737C6514" w14:textId="0D2C1DB0" w:rsidR="009129D4" w:rsidRPr="00430130" w:rsidRDefault="003616BC" w:rsidP="00567AB0">
            <w:pPr>
              <w:numPr>
                <w:ilvl w:val="0"/>
                <w:numId w:val="1"/>
              </w:numPr>
              <w:jc w:val="both"/>
              <w:rPr>
                <w:b/>
              </w:rPr>
            </w:pPr>
            <w:r w:rsidRPr="00430130">
              <w:rPr>
                <w:b/>
              </w:rPr>
              <w:t>RANGOVAS</w:t>
            </w:r>
          </w:p>
        </w:tc>
      </w:tr>
      <w:tr w:rsidR="00106FB6" w:rsidRPr="00430130" w14:paraId="28E79B73" w14:textId="77777777" w:rsidTr="230F4C94">
        <w:tc>
          <w:tcPr>
            <w:tcW w:w="4950" w:type="dxa"/>
          </w:tcPr>
          <w:p w14:paraId="13358C65" w14:textId="5313A93C" w:rsidR="00106FB6" w:rsidRPr="00430130" w:rsidRDefault="00106FB6" w:rsidP="00567AB0">
            <w:pPr>
              <w:numPr>
                <w:ilvl w:val="1"/>
                <w:numId w:val="1"/>
              </w:numPr>
              <w:jc w:val="both"/>
            </w:pPr>
            <w:r w:rsidRPr="00430130">
              <w:t>Pavadinimas</w:t>
            </w:r>
          </w:p>
        </w:tc>
        <w:tc>
          <w:tcPr>
            <w:tcW w:w="4950" w:type="dxa"/>
          </w:tcPr>
          <w:p w14:paraId="0857BC83" w14:textId="77777777" w:rsidR="00106FB6" w:rsidRPr="00430130" w:rsidRDefault="00106FB6" w:rsidP="00567AB0">
            <w:pPr>
              <w:ind w:left="167"/>
              <w:jc w:val="both"/>
            </w:pPr>
          </w:p>
        </w:tc>
      </w:tr>
      <w:tr w:rsidR="00106FB6" w:rsidRPr="00430130" w14:paraId="024F1548" w14:textId="77777777" w:rsidTr="230F4C94">
        <w:tc>
          <w:tcPr>
            <w:tcW w:w="4950" w:type="dxa"/>
          </w:tcPr>
          <w:p w14:paraId="08104753" w14:textId="7B152D76" w:rsidR="00106FB6" w:rsidRPr="00430130" w:rsidRDefault="00106FB6" w:rsidP="00567AB0">
            <w:pPr>
              <w:numPr>
                <w:ilvl w:val="1"/>
                <w:numId w:val="1"/>
              </w:numPr>
              <w:jc w:val="both"/>
            </w:pPr>
            <w:r w:rsidRPr="00430130">
              <w:t>Adresas</w:t>
            </w:r>
          </w:p>
        </w:tc>
        <w:tc>
          <w:tcPr>
            <w:tcW w:w="4950" w:type="dxa"/>
          </w:tcPr>
          <w:p w14:paraId="738CF991" w14:textId="77777777" w:rsidR="00106FB6" w:rsidRPr="00430130" w:rsidRDefault="00106FB6" w:rsidP="00567AB0">
            <w:pPr>
              <w:ind w:left="167"/>
              <w:jc w:val="both"/>
            </w:pPr>
          </w:p>
        </w:tc>
      </w:tr>
      <w:tr w:rsidR="00106FB6" w:rsidRPr="00430130" w14:paraId="2C64B8F4" w14:textId="77777777" w:rsidTr="230F4C94">
        <w:tc>
          <w:tcPr>
            <w:tcW w:w="4950" w:type="dxa"/>
          </w:tcPr>
          <w:p w14:paraId="2EC0D204" w14:textId="701D1B77" w:rsidR="00106FB6" w:rsidRPr="00430130" w:rsidRDefault="00106FB6" w:rsidP="00567AB0">
            <w:pPr>
              <w:numPr>
                <w:ilvl w:val="1"/>
                <w:numId w:val="1"/>
              </w:numPr>
              <w:jc w:val="both"/>
            </w:pPr>
            <w:r w:rsidRPr="00430130">
              <w:t>Juridinio asmens kodas</w:t>
            </w:r>
          </w:p>
        </w:tc>
        <w:tc>
          <w:tcPr>
            <w:tcW w:w="4950" w:type="dxa"/>
          </w:tcPr>
          <w:p w14:paraId="3645BCB2" w14:textId="77777777" w:rsidR="00106FB6" w:rsidRPr="00430130" w:rsidRDefault="00106FB6" w:rsidP="00567AB0">
            <w:pPr>
              <w:ind w:left="167"/>
              <w:jc w:val="both"/>
            </w:pPr>
          </w:p>
        </w:tc>
      </w:tr>
      <w:tr w:rsidR="00106FB6" w:rsidRPr="00430130" w14:paraId="65C07355" w14:textId="77777777" w:rsidTr="230F4C94">
        <w:tc>
          <w:tcPr>
            <w:tcW w:w="4950" w:type="dxa"/>
          </w:tcPr>
          <w:p w14:paraId="20464AFB" w14:textId="3EC78EE1" w:rsidR="00106FB6" w:rsidRPr="00430130" w:rsidRDefault="00106FB6" w:rsidP="00567AB0">
            <w:pPr>
              <w:numPr>
                <w:ilvl w:val="1"/>
                <w:numId w:val="1"/>
              </w:numPr>
              <w:jc w:val="both"/>
            </w:pPr>
            <w:r w:rsidRPr="00430130">
              <w:t>PVM mokėtojo kodas</w:t>
            </w:r>
          </w:p>
        </w:tc>
        <w:tc>
          <w:tcPr>
            <w:tcW w:w="4950" w:type="dxa"/>
          </w:tcPr>
          <w:p w14:paraId="43B73030" w14:textId="77777777" w:rsidR="00106FB6" w:rsidRPr="00430130" w:rsidRDefault="00106FB6" w:rsidP="00567AB0">
            <w:pPr>
              <w:ind w:left="167"/>
              <w:jc w:val="both"/>
            </w:pPr>
          </w:p>
        </w:tc>
      </w:tr>
      <w:tr w:rsidR="00106FB6" w:rsidRPr="00430130" w14:paraId="420085A7" w14:textId="77777777" w:rsidTr="230F4C94">
        <w:tc>
          <w:tcPr>
            <w:tcW w:w="4950" w:type="dxa"/>
          </w:tcPr>
          <w:p w14:paraId="452AE67E" w14:textId="52C2D5D7" w:rsidR="00106FB6" w:rsidRPr="00430130" w:rsidRDefault="00106FB6" w:rsidP="00567AB0">
            <w:pPr>
              <w:numPr>
                <w:ilvl w:val="1"/>
                <w:numId w:val="1"/>
              </w:numPr>
              <w:jc w:val="both"/>
            </w:pPr>
            <w:r w:rsidRPr="00430130">
              <w:t>Banko sąskaita</w:t>
            </w:r>
          </w:p>
        </w:tc>
        <w:tc>
          <w:tcPr>
            <w:tcW w:w="4950" w:type="dxa"/>
          </w:tcPr>
          <w:p w14:paraId="19D9578D" w14:textId="77777777" w:rsidR="00106FB6" w:rsidRPr="00430130" w:rsidRDefault="00106FB6" w:rsidP="00567AB0">
            <w:pPr>
              <w:ind w:left="167"/>
              <w:jc w:val="both"/>
            </w:pPr>
          </w:p>
        </w:tc>
      </w:tr>
      <w:tr w:rsidR="00106FB6" w:rsidRPr="00430130" w14:paraId="057F654F" w14:textId="77777777" w:rsidTr="230F4C94">
        <w:tc>
          <w:tcPr>
            <w:tcW w:w="4950" w:type="dxa"/>
          </w:tcPr>
          <w:p w14:paraId="32540D82" w14:textId="5BA5F15E" w:rsidR="00106FB6" w:rsidRPr="00430130" w:rsidRDefault="00106FB6" w:rsidP="00567AB0">
            <w:pPr>
              <w:numPr>
                <w:ilvl w:val="1"/>
                <w:numId w:val="1"/>
              </w:numPr>
              <w:jc w:val="both"/>
            </w:pPr>
            <w:r w:rsidRPr="00430130">
              <w:t>Bankas, banko kodas</w:t>
            </w:r>
          </w:p>
        </w:tc>
        <w:tc>
          <w:tcPr>
            <w:tcW w:w="4950" w:type="dxa"/>
          </w:tcPr>
          <w:p w14:paraId="5D9703F3" w14:textId="77777777" w:rsidR="00106FB6" w:rsidRPr="00430130" w:rsidRDefault="00106FB6" w:rsidP="00567AB0">
            <w:pPr>
              <w:ind w:left="167"/>
              <w:jc w:val="both"/>
            </w:pPr>
          </w:p>
        </w:tc>
      </w:tr>
      <w:tr w:rsidR="00106FB6" w:rsidRPr="00430130" w14:paraId="7DE4E30D" w14:textId="77777777" w:rsidTr="230F4C94">
        <w:tc>
          <w:tcPr>
            <w:tcW w:w="4950" w:type="dxa"/>
          </w:tcPr>
          <w:p w14:paraId="331E0EC3" w14:textId="0B35ED24" w:rsidR="00106FB6" w:rsidRPr="00430130" w:rsidRDefault="00106FB6" w:rsidP="00567AB0">
            <w:pPr>
              <w:numPr>
                <w:ilvl w:val="1"/>
                <w:numId w:val="1"/>
              </w:numPr>
              <w:jc w:val="both"/>
            </w:pPr>
            <w:r w:rsidRPr="00430130">
              <w:t>Telefonas</w:t>
            </w:r>
          </w:p>
        </w:tc>
        <w:tc>
          <w:tcPr>
            <w:tcW w:w="4950" w:type="dxa"/>
          </w:tcPr>
          <w:p w14:paraId="23292E60" w14:textId="77777777" w:rsidR="00106FB6" w:rsidRPr="00430130" w:rsidRDefault="00106FB6" w:rsidP="00567AB0">
            <w:pPr>
              <w:ind w:left="167"/>
              <w:jc w:val="both"/>
            </w:pPr>
          </w:p>
        </w:tc>
      </w:tr>
      <w:tr w:rsidR="00106FB6" w:rsidRPr="00430130" w14:paraId="63C0BD2D" w14:textId="77777777" w:rsidTr="230F4C94">
        <w:tc>
          <w:tcPr>
            <w:tcW w:w="4950" w:type="dxa"/>
          </w:tcPr>
          <w:p w14:paraId="18CF56AB" w14:textId="5A969F68" w:rsidR="00106FB6" w:rsidRPr="00430130" w:rsidRDefault="00106FB6" w:rsidP="00567AB0">
            <w:pPr>
              <w:numPr>
                <w:ilvl w:val="1"/>
                <w:numId w:val="1"/>
              </w:numPr>
              <w:jc w:val="both"/>
            </w:pPr>
            <w:r w:rsidRPr="00430130">
              <w:t>El. paštas</w:t>
            </w:r>
          </w:p>
        </w:tc>
        <w:tc>
          <w:tcPr>
            <w:tcW w:w="4950" w:type="dxa"/>
          </w:tcPr>
          <w:p w14:paraId="653CACDE" w14:textId="77777777" w:rsidR="00106FB6" w:rsidRPr="00430130" w:rsidRDefault="00106FB6" w:rsidP="00567AB0">
            <w:pPr>
              <w:ind w:left="167"/>
              <w:jc w:val="both"/>
            </w:pPr>
          </w:p>
        </w:tc>
      </w:tr>
      <w:tr w:rsidR="00106FB6" w:rsidRPr="00430130" w14:paraId="570AA847" w14:textId="77777777" w:rsidTr="230F4C94">
        <w:tc>
          <w:tcPr>
            <w:tcW w:w="4950" w:type="dxa"/>
          </w:tcPr>
          <w:p w14:paraId="69ADF5EC" w14:textId="21F9DAE0" w:rsidR="00106FB6" w:rsidRPr="00430130" w:rsidRDefault="00106FB6" w:rsidP="00567AB0">
            <w:pPr>
              <w:numPr>
                <w:ilvl w:val="1"/>
                <w:numId w:val="1"/>
              </w:numPr>
              <w:jc w:val="both"/>
            </w:pPr>
            <w:r w:rsidRPr="00430130">
              <w:t>Atstovas</w:t>
            </w:r>
          </w:p>
        </w:tc>
        <w:tc>
          <w:tcPr>
            <w:tcW w:w="4950" w:type="dxa"/>
          </w:tcPr>
          <w:p w14:paraId="51C03DAB" w14:textId="77777777" w:rsidR="00106FB6" w:rsidRPr="00430130" w:rsidRDefault="00106FB6" w:rsidP="00567AB0">
            <w:pPr>
              <w:ind w:left="167"/>
              <w:jc w:val="both"/>
            </w:pPr>
          </w:p>
        </w:tc>
      </w:tr>
      <w:tr w:rsidR="00106FB6" w:rsidRPr="00430130" w14:paraId="0F72149C" w14:textId="77777777" w:rsidTr="230F4C94">
        <w:tc>
          <w:tcPr>
            <w:tcW w:w="4950" w:type="dxa"/>
          </w:tcPr>
          <w:p w14:paraId="1B9ED8CE" w14:textId="41D51BF2" w:rsidR="00106FB6" w:rsidRPr="00430130" w:rsidRDefault="00106FB6" w:rsidP="00567AB0">
            <w:pPr>
              <w:numPr>
                <w:ilvl w:val="1"/>
                <w:numId w:val="1"/>
              </w:numPr>
              <w:jc w:val="both"/>
            </w:pPr>
            <w:r w:rsidRPr="00430130">
              <w:lastRenderedPageBreak/>
              <w:t>Atstovavimo pagrindas</w:t>
            </w:r>
          </w:p>
        </w:tc>
        <w:tc>
          <w:tcPr>
            <w:tcW w:w="4950" w:type="dxa"/>
          </w:tcPr>
          <w:p w14:paraId="37F00EBC" w14:textId="77777777" w:rsidR="00106FB6" w:rsidRPr="00430130" w:rsidRDefault="00106FB6" w:rsidP="00567AB0">
            <w:pPr>
              <w:ind w:left="167"/>
              <w:jc w:val="both"/>
            </w:pPr>
          </w:p>
        </w:tc>
      </w:tr>
      <w:tr w:rsidR="000C30F6" w:rsidRPr="00430130" w14:paraId="417DA988" w14:textId="77777777" w:rsidTr="00430130">
        <w:trPr>
          <w:trHeight w:val="983"/>
        </w:trPr>
        <w:tc>
          <w:tcPr>
            <w:tcW w:w="9900" w:type="dxa"/>
            <w:gridSpan w:val="2"/>
          </w:tcPr>
          <w:p w14:paraId="5B18D573" w14:textId="77777777" w:rsidR="00323DD9" w:rsidRPr="00430130" w:rsidRDefault="00323DD9" w:rsidP="00567AB0">
            <w:pPr>
              <w:ind w:left="167"/>
              <w:jc w:val="both"/>
            </w:pPr>
          </w:p>
          <w:p w14:paraId="6FE30524" w14:textId="734938E6" w:rsidR="000C30F6" w:rsidRPr="00430130" w:rsidRDefault="00323DD9" w:rsidP="00323DD9">
            <w:pPr>
              <w:ind w:left="167"/>
              <w:jc w:val="center"/>
            </w:pPr>
            <w:r w:rsidRPr="00430130">
              <w:t>toliau Užsakovas ir Rangovas kartu vadinami Šalimis, o kiekvienas atskirai – Šalimi</w:t>
            </w:r>
          </w:p>
          <w:p w14:paraId="506EB0B3" w14:textId="1B9B725E" w:rsidR="00323DD9" w:rsidRPr="00430130" w:rsidRDefault="00323DD9" w:rsidP="00567AB0">
            <w:pPr>
              <w:ind w:left="167"/>
              <w:jc w:val="both"/>
            </w:pPr>
          </w:p>
        </w:tc>
      </w:tr>
      <w:tr w:rsidR="00567AB0" w:rsidRPr="00430130" w14:paraId="33902841" w14:textId="1943DC48" w:rsidTr="230F4C94">
        <w:tc>
          <w:tcPr>
            <w:tcW w:w="4950" w:type="dxa"/>
          </w:tcPr>
          <w:p w14:paraId="1DC54260" w14:textId="6CAA3090" w:rsidR="00567AB0" w:rsidRPr="00430130" w:rsidRDefault="00567AB0" w:rsidP="00567AB0">
            <w:pPr>
              <w:numPr>
                <w:ilvl w:val="0"/>
                <w:numId w:val="1"/>
              </w:numPr>
              <w:jc w:val="both"/>
              <w:rPr>
                <w:b/>
              </w:rPr>
            </w:pPr>
            <w:r w:rsidRPr="00430130">
              <w:rPr>
                <w:b/>
              </w:rPr>
              <w:t>DUOMENYS APIE OBJEKTĄ</w:t>
            </w:r>
          </w:p>
        </w:tc>
        <w:tc>
          <w:tcPr>
            <w:tcW w:w="4950" w:type="dxa"/>
          </w:tcPr>
          <w:p w14:paraId="5B667625" w14:textId="77777777" w:rsidR="00567AB0" w:rsidRPr="00430130" w:rsidRDefault="00567AB0" w:rsidP="00567AB0">
            <w:pPr>
              <w:jc w:val="both"/>
              <w:rPr>
                <w:b/>
              </w:rPr>
            </w:pPr>
          </w:p>
        </w:tc>
      </w:tr>
      <w:tr w:rsidR="00521C3F" w:rsidRPr="00430130" w14:paraId="02B64386" w14:textId="77777777" w:rsidTr="230F4C94">
        <w:tc>
          <w:tcPr>
            <w:tcW w:w="4950" w:type="dxa"/>
          </w:tcPr>
          <w:p w14:paraId="5E6DABC7" w14:textId="2104A4CF" w:rsidR="00521C3F" w:rsidRPr="00430130" w:rsidRDefault="00521C3F" w:rsidP="00567AB0">
            <w:pPr>
              <w:numPr>
                <w:ilvl w:val="1"/>
                <w:numId w:val="1"/>
              </w:numPr>
              <w:jc w:val="both"/>
            </w:pPr>
            <w:r w:rsidRPr="00430130">
              <w:t>Statinys</w:t>
            </w:r>
          </w:p>
        </w:tc>
        <w:tc>
          <w:tcPr>
            <w:tcW w:w="4950" w:type="dxa"/>
          </w:tcPr>
          <w:p w14:paraId="3063E0DD" w14:textId="5FFEE4AD" w:rsidR="00521C3F" w:rsidRPr="00576523" w:rsidRDefault="007E49CF" w:rsidP="60CAA741">
            <w:pPr>
              <w:pStyle w:val="paragraph"/>
              <w:spacing w:before="0" w:beforeAutospacing="0" w:after="0" w:afterAutospacing="0"/>
              <w:textAlignment w:val="baseline"/>
            </w:pPr>
            <w:r>
              <w:rPr>
                <w:lang w:eastAsia="en-US"/>
              </w:rPr>
              <w:t>Melioracijos statiniai</w:t>
            </w:r>
          </w:p>
        </w:tc>
      </w:tr>
      <w:tr w:rsidR="00521C3F" w:rsidRPr="00430130" w14:paraId="2393098F" w14:textId="77777777" w:rsidTr="230F4C94">
        <w:tc>
          <w:tcPr>
            <w:tcW w:w="4950" w:type="dxa"/>
          </w:tcPr>
          <w:p w14:paraId="1F402E30" w14:textId="569FE2E7" w:rsidR="00521C3F" w:rsidRPr="00430130" w:rsidRDefault="00576523" w:rsidP="003355D6">
            <w:pPr>
              <w:numPr>
                <w:ilvl w:val="1"/>
                <w:numId w:val="1"/>
              </w:numPr>
            </w:pPr>
            <w:r>
              <w:t>Statinio statybos rūšis:</w:t>
            </w:r>
          </w:p>
        </w:tc>
        <w:tc>
          <w:tcPr>
            <w:tcW w:w="4950" w:type="dxa"/>
          </w:tcPr>
          <w:p w14:paraId="05130D2D" w14:textId="502EEDA7" w:rsidR="00576523" w:rsidRPr="00576523" w:rsidRDefault="007E49CF" w:rsidP="00576523">
            <w:pPr>
              <w:pStyle w:val="Default"/>
            </w:pPr>
            <w:r>
              <w:t>Rekonstravimas</w:t>
            </w:r>
          </w:p>
          <w:p w14:paraId="7C38A15B" w14:textId="5F37E39A" w:rsidR="00521C3F" w:rsidRPr="00430130" w:rsidRDefault="00521C3F" w:rsidP="435D1320">
            <w:pPr>
              <w:pStyle w:val="paragraph"/>
              <w:spacing w:before="0" w:beforeAutospacing="0" w:after="0" w:afterAutospacing="0"/>
              <w:textAlignment w:val="baseline"/>
            </w:pPr>
          </w:p>
        </w:tc>
      </w:tr>
      <w:tr w:rsidR="00521C3F" w:rsidRPr="00430130" w14:paraId="17C2D662" w14:textId="77777777" w:rsidTr="230F4C94">
        <w:tc>
          <w:tcPr>
            <w:tcW w:w="4950" w:type="dxa"/>
          </w:tcPr>
          <w:p w14:paraId="4D274778" w14:textId="4D6D1AA3" w:rsidR="00521C3F" w:rsidRPr="00430130" w:rsidRDefault="00576523" w:rsidP="00567AB0">
            <w:pPr>
              <w:numPr>
                <w:ilvl w:val="1"/>
                <w:numId w:val="1"/>
              </w:numPr>
              <w:jc w:val="both"/>
            </w:pPr>
            <w:r w:rsidRPr="00576523">
              <w:t>Statinio kategorija</w:t>
            </w:r>
          </w:p>
        </w:tc>
        <w:tc>
          <w:tcPr>
            <w:tcW w:w="4950" w:type="dxa"/>
          </w:tcPr>
          <w:p w14:paraId="76EDB197" w14:textId="035DD1A4" w:rsidR="00521C3F" w:rsidRPr="00576523" w:rsidRDefault="007E49CF" w:rsidP="00FB7284">
            <w:pPr>
              <w:jc w:val="both"/>
            </w:pPr>
            <w:r>
              <w:t>Nustatyti</w:t>
            </w:r>
            <w:r w:rsidR="00576523" w:rsidRPr="00576523">
              <w:t xml:space="preserve"> projektavimo metu</w:t>
            </w:r>
          </w:p>
        </w:tc>
      </w:tr>
      <w:tr w:rsidR="00521C3F" w:rsidRPr="00430130" w14:paraId="493D9DD3" w14:textId="77777777" w:rsidTr="230F4C94">
        <w:tc>
          <w:tcPr>
            <w:tcW w:w="4950" w:type="dxa"/>
          </w:tcPr>
          <w:p w14:paraId="5D6803B5" w14:textId="6FA739B6" w:rsidR="00521C3F" w:rsidRPr="00932A90" w:rsidRDefault="00521C3F" w:rsidP="00567AB0">
            <w:pPr>
              <w:numPr>
                <w:ilvl w:val="1"/>
                <w:numId w:val="1"/>
              </w:numPr>
              <w:jc w:val="both"/>
            </w:pPr>
            <w:r w:rsidRPr="00932A90">
              <w:t>Darbų atlikimo vieta (-</w:t>
            </w:r>
            <w:proofErr w:type="spellStart"/>
            <w:r w:rsidRPr="00932A90">
              <w:t>os</w:t>
            </w:r>
            <w:proofErr w:type="spellEnd"/>
            <w:r w:rsidRPr="00932A90">
              <w:t>)</w:t>
            </w:r>
          </w:p>
        </w:tc>
        <w:tc>
          <w:tcPr>
            <w:tcW w:w="4950" w:type="dxa"/>
          </w:tcPr>
          <w:p w14:paraId="7F91AC34" w14:textId="77777777" w:rsidR="00521C3F" w:rsidRDefault="007E49CF" w:rsidP="00473A08">
            <w:pPr>
              <w:jc w:val="both"/>
              <w:rPr>
                <w:i/>
                <w:iCs/>
              </w:rPr>
            </w:pPr>
            <w:r w:rsidRPr="003F1A1B">
              <w:rPr>
                <w:i/>
                <w:iCs/>
              </w:rPr>
              <w:t>Širvintų rajone esančių, valstybei nuosavybės teise priklausančių, blogos būklės melioracijos inžinerinių statinių rekonstravimas</w:t>
            </w:r>
            <w:r>
              <w:rPr>
                <w:i/>
                <w:iCs/>
              </w:rPr>
              <w:t>.</w:t>
            </w:r>
          </w:p>
          <w:p w14:paraId="64243EB5" w14:textId="2FC0666A" w:rsidR="007E49CF" w:rsidRDefault="007E49CF" w:rsidP="00473A08">
            <w:pPr>
              <w:jc w:val="both"/>
            </w:pPr>
            <w:r>
              <w:t>Preliminarios apimtys</w:t>
            </w:r>
            <w:r w:rsidRPr="000F0908">
              <w:t>:</w:t>
            </w:r>
            <w:r>
              <w:t xml:space="preserve"> </w:t>
            </w:r>
            <w:r w:rsidRPr="003F1A1B">
              <w:rPr>
                <w:i/>
                <w:iCs/>
              </w:rPr>
              <w:t>1 tiltas, 1 pralaida – vamzdinė greitvietė, 6 pralaidos</w:t>
            </w:r>
            <w:r>
              <w:rPr>
                <w:i/>
                <w:iCs/>
              </w:rPr>
              <w:t xml:space="preserve">, </w:t>
            </w:r>
            <w:r w:rsidRPr="003F1A1B">
              <w:rPr>
                <w:i/>
                <w:iCs/>
              </w:rPr>
              <w:t>7,219 km griovių ir juose esantys melioracijos statiniai</w:t>
            </w:r>
            <w:r>
              <w:rPr>
                <w:i/>
                <w:iCs/>
              </w:rPr>
              <w:t>.</w:t>
            </w:r>
          </w:p>
          <w:p w14:paraId="7A63298A" w14:textId="48D6666D" w:rsidR="007E49CF" w:rsidRPr="00932A90" w:rsidRDefault="007E49CF" w:rsidP="00473A08">
            <w:pPr>
              <w:jc w:val="both"/>
            </w:pPr>
          </w:p>
        </w:tc>
      </w:tr>
      <w:tr w:rsidR="00521C3F" w:rsidRPr="00430130" w14:paraId="4311A163" w14:textId="77777777" w:rsidTr="230F4C94">
        <w:tc>
          <w:tcPr>
            <w:tcW w:w="4950" w:type="dxa"/>
          </w:tcPr>
          <w:p w14:paraId="4815BA59" w14:textId="7ECB7966" w:rsidR="00521C3F" w:rsidRPr="00430130" w:rsidRDefault="00521C3F" w:rsidP="00567AB0">
            <w:pPr>
              <w:numPr>
                <w:ilvl w:val="0"/>
                <w:numId w:val="1"/>
              </w:numPr>
              <w:jc w:val="both"/>
              <w:rPr>
                <w:b/>
              </w:rPr>
            </w:pPr>
            <w:r w:rsidRPr="00430130">
              <w:rPr>
                <w:b/>
              </w:rPr>
              <w:t>SUTARTIES DALYKAS</w:t>
            </w:r>
          </w:p>
        </w:tc>
        <w:tc>
          <w:tcPr>
            <w:tcW w:w="4950" w:type="dxa"/>
          </w:tcPr>
          <w:p w14:paraId="049AD608" w14:textId="77777777" w:rsidR="00521C3F" w:rsidRPr="00430130" w:rsidRDefault="00521C3F" w:rsidP="00567AB0">
            <w:pPr>
              <w:ind w:left="180"/>
              <w:jc w:val="both"/>
            </w:pPr>
          </w:p>
        </w:tc>
      </w:tr>
      <w:tr w:rsidR="00521C3F" w:rsidRPr="00430130" w14:paraId="1E102D08" w14:textId="77777777" w:rsidTr="230F4C94">
        <w:tc>
          <w:tcPr>
            <w:tcW w:w="4950" w:type="dxa"/>
          </w:tcPr>
          <w:p w14:paraId="20F26626" w14:textId="52DB41F7" w:rsidR="00521C3F" w:rsidRPr="00430130" w:rsidRDefault="00521C3F" w:rsidP="003355D6">
            <w:pPr>
              <w:numPr>
                <w:ilvl w:val="1"/>
                <w:numId w:val="1"/>
              </w:numPr>
            </w:pPr>
            <w:r w:rsidRPr="00430130">
              <w:t>Techninio darbo projekto parengim</w:t>
            </w:r>
            <w:r w:rsidR="000409E5" w:rsidRPr="00430130">
              <w:t>as</w:t>
            </w:r>
            <w:r w:rsidR="00874786" w:rsidRPr="00430130">
              <w:t xml:space="preserve"> </w:t>
            </w:r>
            <w:r w:rsidR="00567AC4" w:rsidRPr="00430130">
              <w:t>(</w:t>
            </w:r>
            <w:r w:rsidR="00A87446" w:rsidRPr="00430130">
              <w:t xml:space="preserve">toliau </w:t>
            </w:r>
            <w:r w:rsidR="00831E1C" w:rsidRPr="00430130">
              <w:t>– Projektas)</w:t>
            </w:r>
          </w:p>
        </w:tc>
        <w:tc>
          <w:tcPr>
            <w:tcW w:w="4950" w:type="dxa"/>
          </w:tcPr>
          <w:p w14:paraId="0E459274" w14:textId="5CA8204E" w:rsidR="00521C3F" w:rsidRPr="00932A90" w:rsidRDefault="00932A90" w:rsidP="00932A90">
            <w:pPr>
              <w:pStyle w:val="Sraopastraipa"/>
              <w:tabs>
                <w:tab w:val="left" w:pos="228"/>
              </w:tabs>
              <w:suppressAutoHyphens/>
              <w:autoSpaceDN w:val="0"/>
              <w:ind w:left="43"/>
              <w:jc w:val="both"/>
              <w:rPr>
                <w:b/>
                <w:bCs/>
              </w:rPr>
            </w:pPr>
            <w:r w:rsidRPr="00932A90">
              <w:rPr>
                <w:rStyle w:val="Grietas"/>
                <w:b w:val="0"/>
                <w:bCs w:val="0"/>
              </w:rPr>
              <w:t xml:space="preserve">Pirkimo objekto apimtis, turinys ir reikalavimai yra nustatyti Sutarties </w:t>
            </w:r>
            <w:r w:rsidR="007E49CF">
              <w:rPr>
                <w:rStyle w:val="Grietas"/>
                <w:b w:val="0"/>
                <w:bCs w:val="0"/>
              </w:rPr>
              <w:t>2</w:t>
            </w:r>
            <w:r w:rsidRPr="00932A90">
              <w:rPr>
                <w:rStyle w:val="Grietas"/>
                <w:b w:val="0"/>
                <w:bCs w:val="0"/>
              </w:rPr>
              <w:t xml:space="preserve"> priede „Techninė specifikacija“.</w:t>
            </w:r>
            <w:r w:rsidRPr="00932A90">
              <w:rPr>
                <w:b/>
                <w:bCs/>
              </w:rPr>
              <w:t xml:space="preserve"> </w:t>
            </w:r>
            <w:r w:rsidRPr="00932A90">
              <w:rPr>
                <w:b/>
                <w:bCs/>
              </w:rPr>
              <w:br/>
            </w:r>
            <w:r w:rsidRPr="00932A90">
              <w:rPr>
                <w:rStyle w:val="Grietas"/>
                <w:b w:val="0"/>
                <w:bCs w:val="0"/>
              </w:rPr>
              <w:t>Šis priedas yra neatskiriama Sutarties dalis.</w:t>
            </w:r>
          </w:p>
        </w:tc>
      </w:tr>
      <w:tr w:rsidR="00521C3F" w:rsidRPr="00430130" w14:paraId="79C85BE6" w14:textId="77777777" w:rsidTr="230F4C94">
        <w:tc>
          <w:tcPr>
            <w:tcW w:w="4950" w:type="dxa"/>
          </w:tcPr>
          <w:p w14:paraId="39A253CE" w14:textId="26EED616" w:rsidR="00521C3F" w:rsidRPr="00430130" w:rsidRDefault="00A64D24" w:rsidP="00567AB0">
            <w:pPr>
              <w:numPr>
                <w:ilvl w:val="1"/>
                <w:numId w:val="1"/>
              </w:numPr>
            </w:pPr>
            <w:r w:rsidRPr="00430130">
              <w:t>D</w:t>
            </w:r>
            <w:r w:rsidR="00521C3F" w:rsidRPr="00430130">
              <w:t xml:space="preserve">arbai </w:t>
            </w:r>
          </w:p>
        </w:tc>
        <w:tc>
          <w:tcPr>
            <w:tcW w:w="4950" w:type="dxa"/>
          </w:tcPr>
          <w:p w14:paraId="2375D064" w14:textId="56B64D8C" w:rsidR="00521C3F" w:rsidRPr="00932A90" w:rsidRDefault="00932A90" w:rsidP="00932A90">
            <w:pPr>
              <w:pStyle w:val="Sraopastraipa"/>
              <w:tabs>
                <w:tab w:val="left" w:pos="214"/>
              </w:tabs>
              <w:suppressAutoHyphens/>
              <w:autoSpaceDN w:val="0"/>
              <w:ind w:left="43"/>
              <w:jc w:val="both"/>
              <w:rPr>
                <w:b/>
                <w:bCs/>
              </w:rPr>
            </w:pPr>
            <w:r w:rsidRPr="00932A90">
              <w:rPr>
                <w:rStyle w:val="Grietas"/>
                <w:b w:val="0"/>
                <w:bCs w:val="0"/>
              </w:rPr>
              <w:t xml:space="preserve">Pirkimo objekto apimtis, turinys ir reikalavimai yra nustatyti </w:t>
            </w:r>
            <w:r w:rsidR="007E49CF">
              <w:rPr>
                <w:rStyle w:val="Grietas"/>
                <w:b w:val="0"/>
                <w:bCs w:val="0"/>
              </w:rPr>
              <w:t xml:space="preserve"> </w:t>
            </w:r>
            <w:r w:rsidRPr="00932A90">
              <w:rPr>
                <w:rStyle w:val="Grietas"/>
                <w:b w:val="0"/>
                <w:bCs w:val="0"/>
              </w:rPr>
              <w:t xml:space="preserve">Sutarties </w:t>
            </w:r>
            <w:r w:rsidR="007E49CF">
              <w:rPr>
                <w:rStyle w:val="Grietas"/>
                <w:b w:val="0"/>
                <w:bCs w:val="0"/>
              </w:rPr>
              <w:t>2</w:t>
            </w:r>
            <w:r w:rsidRPr="00932A90">
              <w:rPr>
                <w:rStyle w:val="Grietas"/>
                <w:b w:val="0"/>
                <w:bCs w:val="0"/>
              </w:rPr>
              <w:t xml:space="preserve"> priede „Techninė specifikacija“.</w:t>
            </w:r>
            <w:r w:rsidRPr="00932A90">
              <w:rPr>
                <w:b/>
                <w:bCs/>
              </w:rPr>
              <w:t xml:space="preserve"> </w:t>
            </w:r>
            <w:r w:rsidRPr="00932A90">
              <w:rPr>
                <w:b/>
                <w:bCs/>
              </w:rPr>
              <w:br/>
            </w:r>
            <w:r w:rsidRPr="00932A90">
              <w:rPr>
                <w:rStyle w:val="Grietas"/>
                <w:b w:val="0"/>
                <w:bCs w:val="0"/>
              </w:rPr>
              <w:t>Šis priedas yra neatskiriama Sutarties dalis.</w:t>
            </w:r>
          </w:p>
        </w:tc>
      </w:tr>
      <w:tr w:rsidR="00521C3F" w:rsidRPr="00430130" w14:paraId="26F27A7E" w14:textId="77777777" w:rsidTr="230F4C94">
        <w:tc>
          <w:tcPr>
            <w:tcW w:w="4950" w:type="dxa"/>
          </w:tcPr>
          <w:p w14:paraId="6F31B6DF" w14:textId="3F7692F4" w:rsidR="00521C3F" w:rsidRPr="00430130" w:rsidRDefault="00521C3F" w:rsidP="00567AB0">
            <w:pPr>
              <w:numPr>
                <w:ilvl w:val="1"/>
                <w:numId w:val="1"/>
              </w:numPr>
            </w:pPr>
            <w:r w:rsidRPr="00430130">
              <w:t>Projekto vykdymo priežiūros paslauga</w:t>
            </w:r>
          </w:p>
        </w:tc>
        <w:tc>
          <w:tcPr>
            <w:tcW w:w="4950" w:type="dxa"/>
          </w:tcPr>
          <w:p w14:paraId="61417355" w14:textId="57776A37" w:rsidR="00521C3F" w:rsidRPr="00932A90" w:rsidRDefault="00932A90" w:rsidP="00932A90">
            <w:pPr>
              <w:ind w:left="43"/>
              <w:jc w:val="both"/>
            </w:pPr>
            <w:r w:rsidRPr="00932A90">
              <w:t xml:space="preserve">Turės būti užtikrinta statinio projekto vykdymo priežiūra pagal STR 1.06.01:2016 </w:t>
            </w:r>
          </w:p>
        </w:tc>
      </w:tr>
      <w:tr w:rsidR="00521C3F" w:rsidRPr="00430130" w14:paraId="3C85C688" w14:textId="77777777" w:rsidTr="230F4C94">
        <w:tc>
          <w:tcPr>
            <w:tcW w:w="9900" w:type="dxa"/>
            <w:gridSpan w:val="2"/>
          </w:tcPr>
          <w:p w14:paraId="7500D8B0" w14:textId="77777777" w:rsidR="00521C3F" w:rsidRPr="00430130" w:rsidRDefault="00521C3F" w:rsidP="00567AB0">
            <w:pPr>
              <w:ind w:left="180"/>
            </w:pPr>
          </w:p>
        </w:tc>
      </w:tr>
      <w:tr w:rsidR="00521C3F" w:rsidRPr="00430130" w14:paraId="3A737BA6" w14:textId="77777777" w:rsidTr="230F4C94">
        <w:tc>
          <w:tcPr>
            <w:tcW w:w="9900" w:type="dxa"/>
            <w:gridSpan w:val="2"/>
          </w:tcPr>
          <w:p w14:paraId="27C48D75" w14:textId="2E45C7EA" w:rsidR="00521C3F" w:rsidRPr="00430130" w:rsidRDefault="00521C3F" w:rsidP="00567AB0">
            <w:pPr>
              <w:numPr>
                <w:ilvl w:val="0"/>
                <w:numId w:val="1"/>
              </w:numPr>
            </w:pPr>
            <w:r w:rsidRPr="00430130">
              <w:rPr>
                <w:b/>
              </w:rPr>
              <w:t>TERMINAI</w:t>
            </w:r>
          </w:p>
        </w:tc>
      </w:tr>
      <w:tr w:rsidR="00521C3F" w:rsidRPr="00430130" w14:paraId="76B64E45" w14:textId="77777777" w:rsidTr="230F4C94">
        <w:tc>
          <w:tcPr>
            <w:tcW w:w="4950" w:type="dxa"/>
          </w:tcPr>
          <w:p w14:paraId="553DA5B5" w14:textId="040AB568" w:rsidR="00521C3F" w:rsidRPr="00430130" w:rsidRDefault="00521C3F" w:rsidP="00E609FD">
            <w:pPr>
              <w:numPr>
                <w:ilvl w:val="1"/>
                <w:numId w:val="1"/>
              </w:numPr>
            </w:pPr>
            <w:bookmarkStart w:id="4" w:name="_Hlk32496013"/>
            <w:r w:rsidRPr="00430130">
              <w:t xml:space="preserve">Bendras </w:t>
            </w:r>
            <w:r w:rsidR="007D0028">
              <w:t>P</w:t>
            </w:r>
            <w:r w:rsidR="007D0028" w:rsidRPr="00430130">
              <w:t xml:space="preserve">aslaugų </w:t>
            </w:r>
            <w:r w:rsidRPr="00430130">
              <w:t xml:space="preserve">ir </w:t>
            </w:r>
            <w:r w:rsidR="007D0028">
              <w:t>D</w:t>
            </w:r>
            <w:r w:rsidRPr="00430130">
              <w:t>arbų atlikimo terminas (laikotarpis)</w:t>
            </w:r>
          </w:p>
        </w:tc>
        <w:tc>
          <w:tcPr>
            <w:tcW w:w="4950" w:type="dxa"/>
          </w:tcPr>
          <w:p w14:paraId="22537C90" w14:textId="3FCDDEB0" w:rsidR="00521C3F" w:rsidRPr="00430130" w:rsidRDefault="007E49CF" w:rsidP="00567AB0">
            <w:pPr>
              <w:ind w:left="180"/>
              <w:jc w:val="both"/>
            </w:pPr>
            <w:r>
              <w:rPr>
                <w:b/>
                <w:bCs/>
              </w:rPr>
              <w:t>1</w:t>
            </w:r>
            <w:r w:rsidR="00950E1A">
              <w:rPr>
                <w:b/>
                <w:bCs/>
              </w:rPr>
              <w:t>7</w:t>
            </w:r>
            <w:r w:rsidR="007C1715" w:rsidRPr="00430130">
              <w:rPr>
                <w:b/>
                <w:bCs/>
              </w:rPr>
              <w:t xml:space="preserve"> </w:t>
            </w:r>
            <w:r w:rsidR="00521C3F" w:rsidRPr="00430130">
              <w:rPr>
                <w:b/>
                <w:bCs/>
              </w:rPr>
              <w:t>(</w:t>
            </w:r>
            <w:r w:rsidR="00950E1A">
              <w:rPr>
                <w:b/>
                <w:bCs/>
              </w:rPr>
              <w:t>septyniolika</w:t>
            </w:r>
            <w:r w:rsidR="00521C3F" w:rsidRPr="00430130">
              <w:rPr>
                <w:b/>
                <w:bCs/>
              </w:rPr>
              <w:t>)</w:t>
            </w:r>
            <w:r w:rsidR="00521C3F" w:rsidRPr="00430130">
              <w:t xml:space="preserve"> </w:t>
            </w:r>
            <w:r w:rsidR="00521C3F" w:rsidRPr="00430130">
              <w:rPr>
                <w:b/>
                <w:bCs/>
              </w:rPr>
              <w:t>mėnesi</w:t>
            </w:r>
            <w:r>
              <w:rPr>
                <w:b/>
                <w:bCs/>
              </w:rPr>
              <w:t>ų</w:t>
            </w:r>
            <w:r w:rsidR="00521C3F" w:rsidRPr="00430130">
              <w:t xml:space="preserve"> nuo Sutarties įsigaliojimo datos.</w:t>
            </w:r>
          </w:p>
          <w:p w14:paraId="390B0472" w14:textId="385DF3CE" w:rsidR="007244A6" w:rsidRPr="00430130" w:rsidRDefault="007244A6" w:rsidP="00567AB0">
            <w:pPr>
              <w:ind w:left="180"/>
              <w:jc w:val="both"/>
            </w:pPr>
          </w:p>
        </w:tc>
      </w:tr>
      <w:tr w:rsidR="00521C3F" w:rsidRPr="00430130" w14:paraId="023B7EB4" w14:textId="77777777" w:rsidTr="230F4C94">
        <w:tc>
          <w:tcPr>
            <w:tcW w:w="4950" w:type="dxa"/>
          </w:tcPr>
          <w:p w14:paraId="7B5B6758" w14:textId="287BD27E" w:rsidR="00521C3F" w:rsidRPr="00430130" w:rsidRDefault="00521C3F" w:rsidP="00567AB0">
            <w:pPr>
              <w:numPr>
                <w:ilvl w:val="1"/>
                <w:numId w:val="1"/>
              </w:numPr>
            </w:pPr>
            <w:r w:rsidRPr="00430130">
              <w:t>Etapų atlikimo terminai</w:t>
            </w:r>
          </w:p>
        </w:tc>
        <w:tc>
          <w:tcPr>
            <w:tcW w:w="4950" w:type="dxa"/>
          </w:tcPr>
          <w:p w14:paraId="46334D05" w14:textId="72E48AD4" w:rsidR="004C3B52" w:rsidRPr="004C3B52" w:rsidRDefault="004C3B52" w:rsidP="004C3B52">
            <w:pPr>
              <w:spacing w:before="100" w:beforeAutospacing="1" w:after="100" w:afterAutospacing="1"/>
            </w:pPr>
            <w:r w:rsidRPr="004C3B52">
              <w:t xml:space="preserve">I etapas (projektinių pasiūlymų parengimas): per </w:t>
            </w:r>
            <w:r w:rsidR="007E49CF">
              <w:t>2</w:t>
            </w:r>
            <w:r w:rsidRPr="004C3B52">
              <w:t xml:space="preserve"> (</w:t>
            </w:r>
            <w:r w:rsidR="007E49CF">
              <w:t>du</w:t>
            </w:r>
            <w:r w:rsidRPr="004C3B52">
              <w:t>) mėnesius nuo Sutarties įsigaliojimo dienos.</w:t>
            </w:r>
          </w:p>
          <w:p w14:paraId="391E9AD3" w14:textId="764C0545" w:rsidR="004C3B52" w:rsidRPr="004C3B52" w:rsidRDefault="004C3B52" w:rsidP="004C3B52">
            <w:pPr>
              <w:spacing w:before="100" w:beforeAutospacing="1" w:after="100" w:afterAutospacing="1"/>
            </w:pPr>
            <w:r w:rsidRPr="004C3B52">
              <w:t xml:space="preserve">II etapas (statybą leidžiančio dokumento gavimas): per </w:t>
            </w:r>
            <w:r w:rsidR="00950E1A">
              <w:t>1</w:t>
            </w:r>
            <w:r w:rsidRPr="004C3B52">
              <w:t xml:space="preserve"> (</w:t>
            </w:r>
            <w:r w:rsidR="00950E1A">
              <w:t>vieną</w:t>
            </w:r>
            <w:r w:rsidRPr="004C3B52">
              <w:t>) mėnes</w:t>
            </w:r>
            <w:r w:rsidR="00950E1A">
              <w:t>į</w:t>
            </w:r>
            <w:r w:rsidRPr="004C3B52">
              <w:t xml:space="preserve"> po projektinių pasiūlymų parengimo pabaigos, pagal Statybos įstatymo 27 straipsnį, per IS „</w:t>
            </w:r>
            <w:proofErr w:type="spellStart"/>
            <w:r w:rsidRPr="004C3B52">
              <w:t>Infostatyba</w:t>
            </w:r>
            <w:proofErr w:type="spellEnd"/>
            <w:r w:rsidRPr="004C3B52">
              <w:t>“.</w:t>
            </w:r>
          </w:p>
          <w:p w14:paraId="041DA6AF" w14:textId="2AC8692E" w:rsidR="004C3B52" w:rsidRPr="007E49CF" w:rsidRDefault="004C3B52" w:rsidP="007E49CF">
            <w:pPr>
              <w:ind w:left="129"/>
              <w:jc w:val="both"/>
            </w:pPr>
            <w:r w:rsidRPr="004C3B52">
              <w:t xml:space="preserve">III etapas (techninio darbo projekto parengimas): techninio darbo projektas parengiamas per </w:t>
            </w:r>
            <w:r w:rsidR="007E49CF">
              <w:t>1</w:t>
            </w:r>
            <w:r w:rsidRPr="004C3B52">
              <w:t xml:space="preserve"> (</w:t>
            </w:r>
            <w:r w:rsidR="007E49CF">
              <w:t>vieną</w:t>
            </w:r>
            <w:r w:rsidRPr="004C3B52">
              <w:t>) mėnesį nuo statybą leidžiančio dokumento gavimo dienos.</w:t>
            </w:r>
            <w:r w:rsidR="007E49CF" w:rsidRPr="008217AD">
              <w:rPr>
                <w:i/>
                <w:iCs/>
              </w:rPr>
              <w:t xml:space="preserve"> </w:t>
            </w:r>
            <w:r w:rsidR="007E49CF" w:rsidRPr="007E49CF">
              <w:t xml:space="preserve">TDP parengiamas iki rekonstravimo darbų pradžios. </w:t>
            </w:r>
            <w:r w:rsidR="007E49CF" w:rsidRPr="007E49CF">
              <w:lastRenderedPageBreak/>
              <w:t>Leidžiama detalizuoti sprendinius statybos metu, nekeičiant esminių projekto sprendinių.</w:t>
            </w:r>
          </w:p>
          <w:p w14:paraId="009034AF" w14:textId="77777777" w:rsidR="004C3B52" w:rsidRPr="004C3B52" w:rsidRDefault="004C3B52" w:rsidP="004C3B52">
            <w:pPr>
              <w:spacing w:before="100" w:beforeAutospacing="1" w:after="100" w:afterAutospacing="1"/>
            </w:pPr>
            <w:r w:rsidRPr="004C3B52">
              <w:t>IV etapas (techninio darbo projekto vykdymo priežiūra): vykdoma visą Darbų vykdymo laikotarpį.</w:t>
            </w:r>
          </w:p>
          <w:p w14:paraId="6419C0AA" w14:textId="29DDF8CD" w:rsidR="00950E1A" w:rsidRPr="0058687E" w:rsidRDefault="004C3B52" w:rsidP="00950E1A">
            <w:pPr>
              <w:jc w:val="both"/>
              <w:rPr>
                <w:i/>
                <w:iCs/>
              </w:rPr>
            </w:pPr>
            <w:r w:rsidRPr="004C3B52">
              <w:t>V etapas (</w:t>
            </w:r>
            <w:r w:rsidR="00950E1A">
              <w:t>rekonstravimo</w:t>
            </w:r>
            <w:r w:rsidRPr="004C3B52">
              <w:t xml:space="preserve"> darbai): per n</w:t>
            </w:r>
            <w:r>
              <w:t xml:space="preserve">e daugiau </w:t>
            </w:r>
            <w:r w:rsidR="00950E1A">
              <w:t xml:space="preserve">kaip </w:t>
            </w:r>
            <w:r w:rsidR="007E49CF" w:rsidRPr="007E49CF">
              <w:t>1</w:t>
            </w:r>
            <w:r w:rsidR="00950E1A" w:rsidRPr="00950E1A">
              <w:t>5</w:t>
            </w:r>
            <w:r w:rsidR="007E49CF" w:rsidRPr="007E49CF">
              <w:t xml:space="preserve"> (</w:t>
            </w:r>
            <w:r w:rsidR="00950E1A">
              <w:t>penk</w:t>
            </w:r>
            <w:r w:rsidR="007E49CF" w:rsidRPr="007E49CF">
              <w:t>iolika) mėnesių nuo Sutarties įsigaliojimo dienos.</w:t>
            </w:r>
            <w:r w:rsidR="00950E1A">
              <w:t xml:space="preserve"> </w:t>
            </w:r>
            <w:r w:rsidR="00950E1A" w:rsidRPr="0058687E">
              <w:t>Į 15 mėn. terminą įskaičiuojamas projektavimo, statybą leidžiančio dokumento gavimo ir techninio darbo projekto parengimo laikotarpis.</w:t>
            </w:r>
          </w:p>
          <w:p w14:paraId="708759D3" w14:textId="77777777" w:rsidR="00950E1A" w:rsidRDefault="00950E1A" w:rsidP="007E49CF">
            <w:pPr>
              <w:jc w:val="both"/>
            </w:pPr>
          </w:p>
          <w:p w14:paraId="06225267" w14:textId="45FC0638" w:rsidR="007E49CF" w:rsidRPr="007E49CF" w:rsidRDefault="004C3B52" w:rsidP="007E49CF">
            <w:pPr>
              <w:jc w:val="both"/>
            </w:pPr>
            <w:r w:rsidRPr="007E49CF">
              <w:t xml:space="preserve">VI etapas (statybos užbaigimo procedūros): per </w:t>
            </w:r>
            <w:r w:rsidR="007E49CF" w:rsidRPr="007E49CF">
              <w:t>1</w:t>
            </w:r>
            <w:r w:rsidRPr="007E49CF">
              <w:t xml:space="preserve"> (</w:t>
            </w:r>
            <w:r w:rsidR="007E49CF" w:rsidRPr="007E49CF">
              <w:t>vieną</w:t>
            </w:r>
            <w:r w:rsidRPr="007E49CF">
              <w:t>) mėnes</w:t>
            </w:r>
            <w:r w:rsidR="007E49CF" w:rsidRPr="007E49CF">
              <w:t>į</w:t>
            </w:r>
            <w:r w:rsidRPr="007E49CF">
              <w:t xml:space="preserve"> </w:t>
            </w:r>
            <w:r w:rsidR="007E49CF" w:rsidRPr="007E49CF">
              <w:t xml:space="preserve"> nuo statybos darbų priėmimo – </w:t>
            </w:r>
            <w:r w:rsidR="007E49CF" w:rsidRPr="007E49CF">
              <w:rPr>
                <w:b/>
                <w:bCs/>
              </w:rPr>
              <w:t>perdavimo akto pasirašymo dienos pagal</w:t>
            </w:r>
            <w:r w:rsidR="007E49CF" w:rsidRPr="007E49CF">
              <w:t xml:space="preserve"> </w:t>
            </w:r>
            <w:hyperlink r:id="rId12" w:tgtFrame="_blank" w:history="1">
              <w:r w:rsidR="007E49CF" w:rsidRPr="007E49CF">
                <w:rPr>
                  <w:rStyle w:val="Hipersaitas"/>
                </w:rPr>
                <w:t>MTR 1.11.01:2006 ,,Melioracijos statinių pripažinimo tinkamais naudoti tvarka“</w:t>
              </w:r>
            </w:hyperlink>
            <w:r w:rsidR="007E49CF" w:rsidRPr="007E49CF">
              <w:rPr>
                <w:rStyle w:val="Hipersaitas"/>
              </w:rPr>
              <w:t>.</w:t>
            </w:r>
          </w:p>
          <w:p w14:paraId="1A17E04F" w14:textId="6E0149AB" w:rsidR="004C3B52" w:rsidRDefault="004C3B52" w:rsidP="004C3B52">
            <w:pPr>
              <w:spacing w:before="100" w:beforeAutospacing="1" w:after="100" w:afterAutospacing="1"/>
            </w:pPr>
            <w:r w:rsidRPr="004C3B52">
              <w:t xml:space="preserve">Sutarties bendras laikotarpis – </w:t>
            </w:r>
            <w:r w:rsidR="007E49CF">
              <w:t>1</w:t>
            </w:r>
            <w:r w:rsidR="00950E1A">
              <w:t>7</w:t>
            </w:r>
            <w:r w:rsidRPr="004C3B52">
              <w:t xml:space="preserve"> (</w:t>
            </w:r>
            <w:r w:rsidR="00950E1A">
              <w:t>septy</w:t>
            </w:r>
            <w:r w:rsidR="007E49CF">
              <w:t>niolika</w:t>
            </w:r>
            <w:r w:rsidRPr="004C3B52">
              <w:t>) mėnesi</w:t>
            </w:r>
            <w:r w:rsidR="007E49CF">
              <w:t>ų</w:t>
            </w:r>
            <w:r w:rsidRPr="004C3B52">
              <w:t xml:space="preserve"> nuo Sutarties įsigaliojimo dienos, </w:t>
            </w:r>
            <w:r w:rsidRPr="00E609FD">
              <w:t>įskaitant 30</w:t>
            </w:r>
            <w:r w:rsidRPr="004C3B52">
              <w:t xml:space="preserve"> (trisdešimt) kalendorinių dienų atsiskaitymo laikotarpį.</w:t>
            </w:r>
          </w:p>
          <w:p w14:paraId="5120F850" w14:textId="263E7213" w:rsidR="007E49CF" w:rsidRPr="002B0658" w:rsidRDefault="007E49CF" w:rsidP="002B0658">
            <w:pPr>
              <w:spacing w:before="100" w:beforeAutospacing="1" w:after="100" w:afterAutospacing="1"/>
              <w:jc w:val="both"/>
            </w:pPr>
            <w:r w:rsidRPr="002B0658">
              <w:t xml:space="preserve">Į </w:t>
            </w:r>
            <w:r w:rsidR="00F230AC">
              <w:t>D</w:t>
            </w:r>
            <w:r w:rsidR="00F230AC" w:rsidRPr="002B0658">
              <w:t xml:space="preserve">arbų </w:t>
            </w:r>
            <w:r w:rsidR="00950E1A" w:rsidRPr="002B0658">
              <w:t>atlikimo</w:t>
            </w:r>
            <w:r w:rsidRPr="002B0658">
              <w:t xml:space="preserve"> terminą neįskaičiuojamas technologinės žiemos pertraukos laikotarpis</w:t>
            </w:r>
            <w:r w:rsidR="00E609FD">
              <w:t xml:space="preserve"> nuo gruodžio 15 d. iki kovo 15 d.</w:t>
            </w:r>
            <w:r w:rsidRPr="002B0658">
              <w:t>, kai dėl netinkamų meteorologinių sąlygų statybos darbai pagal teisės aktų, technologinių reikalavimų ar techninės priežiūros nurodymus negali būti vykdomi. Tokiu atveju darbų atlikimo terminas pratęsiamas faktine darbų sustabdymo trukme.</w:t>
            </w:r>
            <w:r w:rsidR="002B0658">
              <w:t xml:space="preserve"> </w:t>
            </w:r>
            <w:r w:rsidR="002B0658" w:rsidRPr="002B0658">
              <w:t>Technologinės pertraukos laikotarpis fiksuojamas statybos darbų žurnale ir patvirtinamas statinio statybos techninės priežiūros vadovo.</w:t>
            </w:r>
          </w:p>
          <w:p w14:paraId="7C988537" w14:textId="6E239094" w:rsidR="007244A6" w:rsidRPr="00430130" w:rsidRDefault="007244A6" w:rsidP="005E2442">
            <w:pPr>
              <w:ind w:left="180"/>
              <w:jc w:val="both"/>
            </w:pPr>
          </w:p>
        </w:tc>
      </w:tr>
      <w:bookmarkEnd w:id="4"/>
      <w:tr w:rsidR="00521C3F" w:rsidRPr="00430130" w14:paraId="1AD65489" w14:textId="77777777" w:rsidTr="230F4C94">
        <w:tc>
          <w:tcPr>
            <w:tcW w:w="4950" w:type="dxa"/>
          </w:tcPr>
          <w:p w14:paraId="653CE4FE" w14:textId="34EBF850" w:rsidR="00521C3F" w:rsidRPr="00430130" w:rsidRDefault="00A64D24" w:rsidP="00567AB0">
            <w:pPr>
              <w:numPr>
                <w:ilvl w:val="1"/>
                <w:numId w:val="1"/>
              </w:numPr>
            </w:pPr>
            <w:r w:rsidRPr="00430130">
              <w:lastRenderedPageBreak/>
              <w:t>D</w:t>
            </w:r>
            <w:r w:rsidR="00521C3F" w:rsidRPr="00430130">
              <w:t xml:space="preserve">arbų </w:t>
            </w:r>
            <w:r w:rsidR="006852D6">
              <w:t xml:space="preserve">/ Paslaugų </w:t>
            </w:r>
            <w:r w:rsidR="00521C3F" w:rsidRPr="00430130">
              <w:t>priėmimas / perdavimas</w:t>
            </w:r>
          </w:p>
        </w:tc>
        <w:tc>
          <w:tcPr>
            <w:tcW w:w="4950" w:type="dxa"/>
          </w:tcPr>
          <w:p w14:paraId="6C29CE25" w14:textId="63E6238D" w:rsidR="00521C3F" w:rsidRPr="00430130" w:rsidRDefault="00E31F83" w:rsidP="00E609FD">
            <w:pPr>
              <w:ind w:left="167"/>
              <w:jc w:val="both"/>
            </w:pPr>
            <w:r w:rsidRPr="00430130">
              <w:t xml:space="preserve">Darbų </w:t>
            </w:r>
            <w:r w:rsidR="006852D6">
              <w:t xml:space="preserve">/ Paslaugų </w:t>
            </w:r>
            <w:r w:rsidRPr="00430130">
              <w:t xml:space="preserve">perdavimo–priėmimo sąlygos nustatytos Sutarties Bendrųjų sąlygų </w:t>
            </w:r>
            <w:r w:rsidR="00FC7495" w:rsidRPr="00430130">
              <w:t xml:space="preserve">10 </w:t>
            </w:r>
            <w:r w:rsidR="006852D6">
              <w:t>skyriuje</w:t>
            </w:r>
            <w:r w:rsidR="00FC7495" w:rsidRPr="00430130">
              <w:t>.</w:t>
            </w:r>
          </w:p>
        </w:tc>
      </w:tr>
      <w:tr w:rsidR="00521C3F" w:rsidRPr="00430130" w14:paraId="334AC067" w14:textId="77777777" w:rsidTr="230F4C94">
        <w:tc>
          <w:tcPr>
            <w:tcW w:w="9900" w:type="dxa"/>
            <w:gridSpan w:val="2"/>
          </w:tcPr>
          <w:p w14:paraId="4B025384" w14:textId="77777777" w:rsidR="00521C3F" w:rsidRPr="00430130" w:rsidRDefault="00521C3F" w:rsidP="00567AB0"/>
        </w:tc>
      </w:tr>
      <w:tr w:rsidR="00521C3F" w:rsidRPr="00430130" w14:paraId="36DBD6B7" w14:textId="77777777" w:rsidTr="230F4C94">
        <w:tc>
          <w:tcPr>
            <w:tcW w:w="9900" w:type="dxa"/>
            <w:gridSpan w:val="2"/>
          </w:tcPr>
          <w:p w14:paraId="6EE734A7" w14:textId="16EFD936" w:rsidR="00521C3F" w:rsidRPr="00430130" w:rsidRDefault="00521C3F" w:rsidP="00567AB0">
            <w:pPr>
              <w:numPr>
                <w:ilvl w:val="0"/>
                <w:numId w:val="1"/>
              </w:numPr>
            </w:pPr>
            <w:r w:rsidRPr="00430130">
              <w:rPr>
                <w:b/>
              </w:rPr>
              <w:t xml:space="preserve">PASLAUGŲ/DARBŲ KAINA </w:t>
            </w:r>
          </w:p>
        </w:tc>
      </w:tr>
      <w:tr w:rsidR="00521C3F" w:rsidRPr="00430130" w14:paraId="78DE0974" w14:textId="77777777" w:rsidTr="230F4C94">
        <w:trPr>
          <w:trHeight w:val="70"/>
        </w:trPr>
        <w:tc>
          <w:tcPr>
            <w:tcW w:w="4950" w:type="dxa"/>
          </w:tcPr>
          <w:p w14:paraId="19D9FE98" w14:textId="5E20267F" w:rsidR="00521C3F" w:rsidRPr="00430130" w:rsidRDefault="00521C3F" w:rsidP="00567AB0">
            <w:pPr>
              <w:numPr>
                <w:ilvl w:val="1"/>
                <w:numId w:val="1"/>
              </w:numPr>
            </w:pPr>
            <w:r w:rsidRPr="00430130">
              <w:t>Kainodaros taisyklė</w:t>
            </w:r>
          </w:p>
        </w:tc>
        <w:tc>
          <w:tcPr>
            <w:tcW w:w="4950" w:type="dxa"/>
          </w:tcPr>
          <w:p w14:paraId="5B08BA40" w14:textId="2F1FBAD8" w:rsidR="00521C3F" w:rsidRPr="00430130" w:rsidRDefault="00521C3F" w:rsidP="006018B1">
            <w:pPr>
              <w:tabs>
                <w:tab w:val="num" w:pos="1260"/>
              </w:tabs>
              <w:ind w:left="180" w:hanging="146"/>
              <w:jc w:val="both"/>
            </w:pPr>
            <w:r w:rsidRPr="00430130">
              <w:t>Fiksuota kaina</w:t>
            </w:r>
          </w:p>
        </w:tc>
      </w:tr>
      <w:tr w:rsidR="00521C3F" w:rsidRPr="00430130" w14:paraId="6E9601DE" w14:textId="77777777" w:rsidTr="230F4C94">
        <w:trPr>
          <w:trHeight w:val="1010"/>
        </w:trPr>
        <w:tc>
          <w:tcPr>
            <w:tcW w:w="4950" w:type="dxa"/>
          </w:tcPr>
          <w:p w14:paraId="44788FFB" w14:textId="41068298" w:rsidR="00521C3F" w:rsidRPr="00430130" w:rsidRDefault="00521C3F" w:rsidP="00567AB0">
            <w:pPr>
              <w:numPr>
                <w:ilvl w:val="1"/>
                <w:numId w:val="1"/>
              </w:numPr>
            </w:pPr>
            <w:bookmarkStart w:id="5" w:name="_Ref343543389"/>
            <w:r w:rsidRPr="00430130">
              <w:t>Kaina</w:t>
            </w:r>
            <w:bookmarkEnd w:id="5"/>
          </w:p>
        </w:tc>
        <w:tc>
          <w:tcPr>
            <w:tcW w:w="4950" w:type="dxa"/>
          </w:tcPr>
          <w:p w14:paraId="1A45CCC9" w14:textId="31ED187D" w:rsidR="001C4FF0" w:rsidRDefault="001C4FF0" w:rsidP="001C4FF0">
            <w:pPr>
              <w:pStyle w:val="Sraopastraipa"/>
              <w:ind w:left="43"/>
              <w:jc w:val="both"/>
            </w:pPr>
            <w:r>
              <w:t>Bendra Sutarties kaina</w:t>
            </w:r>
            <w:r w:rsidRPr="00430130">
              <w:t xml:space="preserve"> yra </w:t>
            </w:r>
            <w:r w:rsidRPr="00430130">
              <w:rPr>
                <w:rFonts w:eastAsia="Arial"/>
                <w:color w:val="2E74B5" w:themeColor="accent1" w:themeShade="BF"/>
              </w:rPr>
              <w:t xml:space="preserve">[...] </w:t>
            </w:r>
            <w:r w:rsidRPr="00430130">
              <w:t xml:space="preserve">Eur be PVM;  PVM yra </w:t>
            </w:r>
            <w:r w:rsidRPr="00430130">
              <w:rPr>
                <w:rFonts w:eastAsia="Arial"/>
                <w:color w:val="2E74B5" w:themeColor="accent1" w:themeShade="BF"/>
              </w:rPr>
              <w:t>[...]</w:t>
            </w:r>
            <w:r w:rsidRPr="00430130">
              <w:t xml:space="preserve"> Eur; </w:t>
            </w:r>
            <w:r w:rsidRPr="00430130">
              <w:rPr>
                <w:rFonts w:eastAsia="Arial"/>
                <w:color w:val="2E74B5" w:themeColor="accent1" w:themeShade="BF"/>
              </w:rPr>
              <w:t xml:space="preserve">[...] </w:t>
            </w:r>
            <w:r w:rsidRPr="00430130">
              <w:t>Eur su PVM</w:t>
            </w:r>
            <w:r w:rsidR="00AC3DEF">
              <w:t>. Bendrą Sutarties kainą sudaro</w:t>
            </w:r>
            <w:r w:rsidR="00521C3F" w:rsidRPr="00430130">
              <w:t>:</w:t>
            </w:r>
            <w:r>
              <w:t xml:space="preserve"> </w:t>
            </w:r>
          </w:p>
          <w:p w14:paraId="026593F0" w14:textId="77777777" w:rsidR="001C4FF0" w:rsidRDefault="00521C3F" w:rsidP="001C4FF0">
            <w:pPr>
              <w:pStyle w:val="Sraopastraipa"/>
              <w:ind w:left="43"/>
              <w:jc w:val="both"/>
            </w:pPr>
            <w:r w:rsidRPr="00430130">
              <w:lastRenderedPageBreak/>
              <w:t xml:space="preserve">I etapo kaina yra </w:t>
            </w:r>
            <w:r w:rsidR="00BC55C4" w:rsidRPr="00430130">
              <w:rPr>
                <w:rFonts w:eastAsia="Arial"/>
                <w:color w:val="2E74B5" w:themeColor="accent1" w:themeShade="BF"/>
              </w:rPr>
              <w:t xml:space="preserve">[...] </w:t>
            </w:r>
            <w:r w:rsidRPr="00430130">
              <w:t xml:space="preserve">Eur be PVM; </w:t>
            </w:r>
          </w:p>
          <w:p w14:paraId="6FD1D059" w14:textId="55B11B3E" w:rsidR="00521C3F" w:rsidRPr="00430130" w:rsidRDefault="00521C3F" w:rsidP="001C4FF0">
            <w:pPr>
              <w:pStyle w:val="Sraopastraipa"/>
              <w:ind w:left="43"/>
              <w:jc w:val="both"/>
              <w:rPr>
                <w:rFonts w:eastAsiaTheme="minorEastAsia"/>
              </w:rPr>
            </w:pPr>
            <w:r w:rsidRPr="00430130">
              <w:t>II</w:t>
            </w:r>
            <w:r w:rsidR="001C4FF0">
              <w:t>I</w:t>
            </w:r>
            <w:r w:rsidRPr="00430130">
              <w:t xml:space="preserve"> etapo kaina yra </w:t>
            </w:r>
            <w:r w:rsidR="00BC55C4" w:rsidRPr="00430130">
              <w:rPr>
                <w:rFonts w:eastAsia="Arial"/>
                <w:bCs/>
                <w:color w:val="2E74B5" w:themeColor="accent1" w:themeShade="BF"/>
              </w:rPr>
              <w:t xml:space="preserve">[...] </w:t>
            </w:r>
            <w:r w:rsidRPr="00430130">
              <w:t>Eur be PVM.</w:t>
            </w:r>
          </w:p>
          <w:p w14:paraId="24F492D1" w14:textId="4BB8C8C0" w:rsidR="001C4FF0" w:rsidRDefault="00521C3F" w:rsidP="001C4FF0">
            <w:pPr>
              <w:pStyle w:val="Sraopastraipa"/>
              <w:ind w:left="43"/>
              <w:jc w:val="both"/>
            </w:pPr>
            <w:r w:rsidRPr="00430130">
              <w:t>I</w:t>
            </w:r>
            <w:r w:rsidR="001C4FF0">
              <w:t>V</w:t>
            </w:r>
            <w:r w:rsidRPr="00430130">
              <w:t xml:space="preserve"> etapo kaina </w:t>
            </w:r>
            <w:r w:rsidR="00BC55C4" w:rsidRPr="00430130">
              <w:rPr>
                <w:rFonts w:eastAsia="Arial"/>
                <w:bCs/>
                <w:color w:val="2E74B5" w:themeColor="accent1" w:themeShade="BF"/>
              </w:rPr>
              <w:t xml:space="preserve">[...] </w:t>
            </w:r>
            <w:r w:rsidRPr="00430130">
              <w:t>Eur be PVM</w:t>
            </w:r>
            <w:r w:rsidR="001C4FF0">
              <w:t>;</w:t>
            </w:r>
          </w:p>
          <w:p w14:paraId="7DC19992" w14:textId="48AD8307" w:rsidR="00521C3F" w:rsidRDefault="00521C3F" w:rsidP="001C4FF0">
            <w:pPr>
              <w:pStyle w:val="Sraopastraipa"/>
              <w:ind w:left="43"/>
              <w:jc w:val="both"/>
            </w:pPr>
            <w:r w:rsidRPr="00430130">
              <w:t xml:space="preserve">V etapo kaina </w:t>
            </w:r>
            <w:r w:rsidR="00BC55C4" w:rsidRPr="00430130">
              <w:rPr>
                <w:rFonts w:eastAsia="Arial"/>
                <w:bCs/>
                <w:color w:val="2E74B5" w:themeColor="accent1" w:themeShade="BF"/>
              </w:rPr>
              <w:t xml:space="preserve">[...] </w:t>
            </w:r>
            <w:r w:rsidRPr="00430130">
              <w:t>Eur be PVM</w:t>
            </w:r>
            <w:r w:rsidR="00AC3DEF">
              <w:t>.</w:t>
            </w:r>
          </w:p>
          <w:p w14:paraId="79AF57D1" w14:textId="77777777" w:rsidR="00040626" w:rsidRPr="00430130" w:rsidRDefault="00040626" w:rsidP="001C4FF0">
            <w:pPr>
              <w:pStyle w:val="Sraopastraipa"/>
              <w:ind w:left="43"/>
              <w:jc w:val="both"/>
              <w:rPr>
                <w:rFonts w:eastAsiaTheme="minorEastAsia"/>
              </w:rPr>
            </w:pPr>
          </w:p>
          <w:p w14:paraId="60386560" w14:textId="0EEEB1D7" w:rsidR="00521C3F" w:rsidRPr="00430130" w:rsidRDefault="001C4FF0" w:rsidP="00E609FD">
            <w:pPr>
              <w:pStyle w:val="Sraopastraipa"/>
              <w:ind w:left="0" w:firstLine="43"/>
              <w:jc w:val="both"/>
              <w:rPr>
                <w:rFonts w:eastAsiaTheme="minorEastAsia"/>
                <w:i/>
                <w:iCs/>
              </w:rPr>
            </w:pPr>
            <w:r>
              <w:t xml:space="preserve">II ir VI etapai yra būtini </w:t>
            </w:r>
            <w:r w:rsidR="00766B12">
              <w:t xml:space="preserve">Darbų </w:t>
            </w:r>
            <w:r>
              <w:t>etapų įgyvendinimui, tačiau atskirai neapmokami. Šių etapų darbų kaštai turi būti įskaičiuoti į kitų pasiūlymo formoje nurodytų etapų (I, III, IV ir V etapų) kainas. Rangovas patvirtina, kad, teikdamas pasiūlymą, įtraukė II ir VI etapų sąnaudas į minėtų etapų kainas.</w:t>
            </w:r>
          </w:p>
        </w:tc>
      </w:tr>
      <w:tr w:rsidR="00106B08" w:rsidRPr="00430130" w14:paraId="63EB2B1D" w14:textId="77777777" w:rsidTr="230F4C94">
        <w:trPr>
          <w:trHeight w:val="1010"/>
        </w:trPr>
        <w:tc>
          <w:tcPr>
            <w:tcW w:w="4950" w:type="dxa"/>
          </w:tcPr>
          <w:p w14:paraId="5F96B62A" w14:textId="0A4AB868" w:rsidR="00106B08" w:rsidRPr="00430130" w:rsidRDefault="00106B08" w:rsidP="00567AB0">
            <w:pPr>
              <w:numPr>
                <w:ilvl w:val="1"/>
                <w:numId w:val="1"/>
              </w:numPr>
            </w:pPr>
            <w:r>
              <w:lastRenderedPageBreak/>
              <w:t>Avansas</w:t>
            </w:r>
          </w:p>
        </w:tc>
        <w:tc>
          <w:tcPr>
            <w:tcW w:w="4950" w:type="dxa"/>
          </w:tcPr>
          <w:p w14:paraId="738C4B5A" w14:textId="788C1EB2" w:rsidR="00040626" w:rsidRPr="00040626" w:rsidRDefault="006018B1" w:rsidP="00040626">
            <w:pPr>
              <w:spacing w:before="100" w:beforeAutospacing="1" w:after="100" w:afterAutospacing="1"/>
              <w:jc w:val="both"/>
            </w:pPr>
            <w:r>
              <w:t>Netaikomas</w:t>
            </w:r>
          </w:p>
          <w:p w14:paraId="33D74126" w14:textId="720F93DE" w:rsidR="00106B08" w:rsidRPr="00430130" w:rsidRDefault="00106B08" w:rsidP="00106B08">
            <w:pPr>
              <w:ind w:left="43"/>
              <w:jc w:val="both"/>
            </w:pPr>
          </w:p>
        </w:tc>
      </w:tr>
      <w:tr w:rsidR="00521C3F" w:rsidRPr="00430130" w14:paraId="1995968B" w14:textId="77777777" w:rsidTr="230F4C94">
        <w:trPr>
          <w:trHeight w:val="1010"/>
        </w:trPr>
        <w:tc>
          <w:tcPr>
            <w:tcW w:w="4950" w:type="dxa"/>
          </w:tcPr>
          <w:p w14:paraId="3677E1CE" w14:textId="7EF3E3E5" w:rsidR="00521C3F" w:rsidRPr="00430130" w:rsidRDefault="00521C3F" w:rsidP="00567AB0">
            <w:pPr>
              <w:numPr>
                <w:ilvl w:val="1"/>
                <w:numId w:val="1"/>
              </w:numPr>
            </w:pPr>
            <w:r w:rsidRPr="00430130">
              <w:t>Mokėjimo tvarka</w:t>
            </w:r>
          </w:p>
        </w:tc>
        <w:tc>
          <w:tcPr>
            <w:tcW w:w="4950" w:type="dxa"/>
          </w:tcPr>
          <w:p w14:paraId="363D5EE8" w14:textId="5CB7837B" w:rsidR="00521C3F" w:rsidRPr="00430130" w:rsidRDefault="00040626" w:rsidP="00C33AF0">
            <w:pPr>
              <w:pStyle w:val="Sraopastraipa"/>
              <w:numPr>
                <w:ilvl w:val="0"/>
                <w:numId w:val="7"/>
              </w:numPr>
              <w:ind w:left="43" w:firstLine="0"/>
              <w:jc w:val="both"/>
            </w:pPr>
            <w:r>
              <w:t>I etapas (projektinių pasiūlymų parengimas) laikomas atliktu, kai parengiami ir su Užsakovu suderinami projektiniai pasiūlymai bei jie paviešinami teisės aktų nustatyta tvarka. Už tinkamai ir laiku atliktą I etapą Užsakovas sumoka per 30 (trisdešimt) dienų nuo PVM sąskaitos faktūros pateikimo dienos, pasirašius paslaugų perdavimo–priėmimo aktą</w:t>
            </w:r>
            <w:r w:rsidR="00521C3F" w:rsidRPr="00430130">
              <w:t>.</w:t>
            </w:r>
          </w:p>
          <w:p w14:paraId="009A26C4" w14:textId="77777777" w:rsidR="00606257" w:rsidRPr="00040626" w:rsidRDefault="00040626" w:rsidP="00C33AF0">
            <w:pPr>
              <w:pStyle w:val="Sraopastraipa"/>
              <w:numPr>
                <w:ilvl w:val="0"/>
                <w:numId w:val="7"/>
              </w:numPr>
              <w:ind w:left="43" w:firstLine="0"/>
              <w:jc w:val="both"/>
              <w:rPr>
                <w:rFonts w:eastAsia="Arial"/>
              </w:rPr>
            </w:pPr>
            <w:r w:rsidRPr="00040626">
              <w:rPr>
                <w:rStyle w:val="Grietas"/>
                <w:b w:val="0"/>
                <w:bCs w:val="0"/>
              </w:rPr>
              <w:t>II etapas (statybą leidžiančio dokumento gavimas)</w:t>
            </w:r>
            <w:r>
              <w:t xml:space="preserve"> laikomas atliktu, kai IS „</w:t>
            </w:r>
            <w:proofErr w:type="spellStart"/>
            <w:r>
              <w:t>Infostatyba</w:t>
            </w:r>
            <w:proofErr w:type="spellEnd"/>
            <w:r>
              <w:t>“ išduodamas statybą leidžiantis dokumentas. II etapas atskirai neapmokamas – jo kaina įskaičiuota į kitų etapų kainas.</w:t>
            </w:r>
          </w:p>
          <w:p w14:paraId="3C83E8B9" w14:textId="77777777" w:rsidR="00040626" w:rsidRDefault="00040626" w:rsidP="00C33AF0">
            <w:pPr>
              <w:pStyle w:val="Sraopastraipa"/>
              <w:numPr>
                <w:ilvl w:val="0"/>
                <w:numId w:val="7"/>
              </w:numPr>
              <w:ind w:left="43" w:firstLine="0"/>
              <w:jc w:val="both"/>
              <w:rPr>
                <w:rFonts w:eastAsia="Arial"/>
              </w:rPr>
            </w:pPr>
            <w:r w:rsidRPr="00040626">
              <w:rPr>
                <w:rFonts w:eastAsia="Arial"/>
              </w:rPr>
              <w:t>III etapas (techninio darbo projekto parengimas) laikomas atliktu, kai parengiamas ir su Užsakovu suderinamas techninis darbo projektas bei gaunamas teigiamas ekspertizės aktas.</w:t>
            </w:r>
            <w:r>
              <w:rPr>
                <w:rFonts w:eastAsia="Arial"/>
              </w:rPr>
              <w:t xml:space="preserve"> </w:t>
            </w:r>
            <w:r w:rsidRPr="00040626">
              <w:rPr>
                <w:rFonts w:eastAsia="Arial"/>
              </w:rPr>
              <w:t>Už III etapą Užsakovas sumoka per 30 (trisdešimt) dienų nuo PVM sąskaitos faktūros pateikimo dienos, pasirašius paslaugų perdavimo–priėmimo aktą.</w:t>
            </w:r>
          </w:p>
          <w:p w14:paraId="13C69B7B" w14:textId="153E4575" w:rsidR="00C33AF0" w:rsidRDefault="00040626" w:rsidP="00C33AF0">
            <w:pPr>
              <w:pStyle w:val="Sraopastraipa"/>
              <w:numPr>
                <w:ilvl w:val="0"/>
                <w:numId w:val="7"/>
              </w:numPr>
              <w:ind w:left="43" w:firstLine="0"/>
              <w:jc w:val="both"/>
              <w:rPr>
                <w:rFonts w:eastAsia="Arial"/>
              </w:rPr>
            </w:pPr>
            <w:r w:rsidRPr="00040626">
              <w:rPr>
                <w:rStyle w:val="Grietas"/>
                <w:b w:val="0"/>
                <w:bCs w:val="0"/>
              </w:rPr>
              <w:t>IV etapas (techninio darbo projekto vykdymo priežiūra)</w:t>
            </w:r>
            <w:r>
              <w:t xml:space="preserve"> vykdomas visą </w:t>
            </w:r>
            <w:r w:rsidR="00766B12">
              <w:t xml:space="preserve">Darbų </w:t>
            </w:r>
            <w:r>
              <w:t>vykdymo laikotarpį. Už šio etapo paslaugas apmokama taip:</w:t>
            </w:r>
            <w:r>
              <w:br/>
              <w:t xml:space="preserve">4.1. 50 proc. IV etapo kainos mokama proporcingai faktiškai atliktų </w:t>
            </w:r>
            <w:r w:rsidR="00766B12">
              <w:t xml:space="preserve">Darbų </w:t>
            </w:r>
            <w:r>
              <w:t>vertei kiekvieną mėnesį;</w:t>
            </w:r>
            <w:r>
              <w:br/>
              <w:t xml:space="preserve">4.2. likę 50 proc. IV etapo kainos sumokami užbaigus statybos darbus ir pateikus galutinį </w:t>
            </w:r>
            <w:r w:rsidR="00766B12">
              <w:t>P</w:t>
            </w:r>
            <w:r>
              <w:t>aslaugų perdavimo–priėmimo aktą.</w:t>
            </w:r>
            <w:r>
              <w:br/>
              <w:t xml:space="preserve">Mokėjimai atliekami per 30 (trisdešimt) dienų </w:t>
            </w:r>
            <w:r>
              <w:lastRenderedPageBreak/>
              <w:t>nuo PVM sąskaitos faktūros pateikimo dienos</w:t>
            </w:r>
            <w:r w:rsidR="00B05A14">
              <w:t>,</w:t>
            </w:r>
            <w:r w:rsidR="00B05A14" w:rsidRPr="00040626">
              <w:rPr>
                <w:rFonts w:eastAsia="Arial"/>
              </w:rPr>
              <w:t xml:space="preserve"> pasirašius paslaugų perdavimo–priėmimo aktą.</w:t>
            </w:r>
          </w:p>
          <w:p w14:paraId="3FDDA98D" w14:textId="155498E2" w:rsidR="00C33AF0" w:rsidRPr="00C33AF0" w:rsidRDefault="00B05A14" w:rsidP="00C33AF0">
            <w:pPr>
              <w:pStyle w:val="Sraopastraipa"/>
              <w:numPr>
                <w:ilvl w:val="0"/>
                <w:numId w:val="7"/>
              </w:numPr>
              <w:ind w:left="43" w:firstLine="0"/>
              <w:jc w:val="both"/>
              <w:rPr>
                <w:rFonts w:eastAsia="Arial"/>
              </w:rPr>
            </w:pPr>
            <w:r w:rsidRPr="00C33AF0">
              <w:rPr>
                <w:rStyle w:val="Grietas"/>
                <w:b w:val="0"/>
                <w:bCs w:val="0"/>
              </w:rPr>
              <w:t>V etapas (</w:t>
            </w:r>
            <w:r w:rsidR="006018B1" w:rsidRPr="006018B1">
              <w:rPr>
                <w:rStyle w:val="Grietas"/>
                <w:b w:val="0"/>
                <w:bCs w:val="0"/>
              </w:rPr>
              <w:t>rekonstravimo</w:t>
            </w:r>
            <w:r w:rsidRPr="00C33AF0">
              <w:rPr>
                <w:rStyle w:val="Grietas"/>
                <w:b w:val="0"/>
                <w:bCs w:val="0"/>
              </w:rPr>
              <w:t xml:space="preserve"> darbai)</w:t>
            </w:r>
            <w:r w:rsidRPr="00C33AF0">
              <w:t xml:space="preserve"> apmokamas pagal faktiškai atliktus </w:t>
            </w:r>
            <w:r w:rsidR="00F36F7C">
              <w:t>D</w:t>
            </w:r>
            <w:r w:rsidR="00F36F7C" w:rsidRPr="00C33AF0">
              <w:t>arbus</w:t>
            </w:r>
            <w:r w:rsidRPr="00C33AF0">
              <w:t>:</w:t>
            </w:r>
            <w:r w:rsidRPr="00C33AF0">
              <w:br/>
              <w:t xml:space="preserve">Užsakovas atsiskaito pagal pasirašytus </w:t>
            </w:r>
            <w:r w:rsidR="00F36F7C">
              <w:t>A</w:t>
            </w:r>
            <w:r w:rsidR="00F36F7C" w:rsidRPr="00C33AF0">
              <w:t xml:space="preserve">tliktų </w:t>
            </w:r>
            <w:r w:rsidRPr="00C33AF0">
              <w:t>darbų aktus ir pateiktas PVM sąskaitas faktūras per 30 (trisdešimt) dienų nuo jų pateikimo dienos.</w:t>
            </w:r>
            <w:r w:rsidRPr="00C33AF0">
              <w:br/>
            </w:r>
            <w:r w:rsidR="00C33AF0" w:rsidRPr="00C33AF0">
              <w:t>Galutinis mokėjimas, sudarantis ne mažiau kaip 10 proc. nuo Darbų kainos be PVM, nurodytos Sutarties Specialiųjų sąlygų 6.2 punkte (V etapo kaina), atliekamas po VI etapo įvykdymo.</w:t>
            </w:r>
            <w:r w:rsidR="00C33AF0">
              <w:t xml:space="preserve"> </w:t>
            </w:r>
            <w:r w:rsidR="00C33AF0" w:rsidRPr="00C33AF0">
              <w:t>VI etapas laikomas įvykdytu, kai:</w:t>
            </w:r>
          </w:p>
          <w:p w14:paraId="6BD26E9D" w14:textId="57AC14E8" w:rsidR="00C33AF0" w:rsidRPr="00C33AF0" w:rsidRDefault="00C33AF0" w:rsidP="00C33AF0">
            <w:pPr>
              <w:pStyle w:val="Sraopastraipa"/>
              <w:ind w:left="43"/>
              <w:jc w:val="both"/>
              <w:rPr>
                <w:rFonts w:eastAsia="Arial"/>
              </w:rPr>
            </w:pPr>
            <w:r w:rsidRPr="00C33AF0">
              <w:br/>
              <w:t>– pasirašomas Darbų perdavimo–priėmimo aktas;</w:t>
            </w:r>
            <w:r w:rsidRPr="00C33AF0">
              <w:br/>
              <w:t>– gaunamas statybos užbaigimo aktas ir (arba) deklaracija apie statybos užbaigimą;</w:t>
            </w:r>
            <w:r w:rsidRPr="00C33AF0">
              <w:br/>
              <w:t>– pateikiamas garantinio laikotarpio prievolių įvykdymo užtikrinimas;</w:t>
            </w:r>
            <w:r w:rsidRPr="00C33AF0">
              <w:br/>
            </w:r>
            <w:r w:rsidRPr="006018B1">
              <w:t xml:space="preserve">– </w:t>
            </w:r>
            <w:r w:rsidR="00F36F7C" w:rsidRPr="006018B1">
              <w:t>pateikta</w:t>
            </w:r>
            <w:r w:rsidR="00F36F7C">
              <w:t>s</w:t>
            </w:r>
            <w:r w:rsidR="00F36F7C" w:rsidRPr="006018B1">
              <w:t xml:space="preserve"> </w:t>
            </w:r>
            <w:r w:rsidR="006018B1" w:rsidRPr="006018B1">
              <w:t xml:space="preserve">įgyvendinto projekto kadastro vietovių </w:t>
            </w:r>
            <w:proofErr w:type="spellStart"/>
            <w:r w:rsidR="006018B1" w:rsidRPr="006018B1">
              <w:t>Mel_DR</w:t>
            </w:r>
            <w:proofErr w:type="spellEnd"/>
            <w:r w:rsidR="006018B1" w:rsidRPr="006018B1">
              <w:t xml:space="preserve"> 10 LT duomenų rinkin</w:t>
            </w:r>
            <w:r w:rsidR="006018B1">
              <w:t>ys</w:t>
            </w:r>
            <w:r w:rsidR="006018B1" w:rsidRPr="006018B1">
              <w:t xml:space="preserve"> su planinėje medžiagoje M1:10000 apibrėžtomis rekonstruojamo ploto ribomis, griovių rekonstruotomis atkarpomis, rekonstruotų melioracijos statinių vietomis *</w:t>
            </w:r>
            <w:proofErr w:type="spellStart"/>
            <w:r w:rsidR="006018B1" w:rsidRPr="006018B1">
              <w:t>shp</w:t>
            </w:r>
            <w:proofErr w:type="spellEnd"/>
            <w:r w:rsidR="006018B1" w:rsidRPr="006018B1">
              <w:t xml:space="preserve"> formatu įrašytose USB laikmenoje</w:t>
            </w:r>
            <w:r w:rsidRPr="006018B1">
              <w:t>.</w:t>
            </w:r>
          </w:p>
          <w:p w14:paraId="301E6857" w14:textId="76284799" w:rsidR="00B05A14" w:rsidRPr="00B05A14" w:rsidRDefault="00B05A14" w:rsidP="00C33AF0">
            <w:pPr>
              <w:spacing w:before="100" w:beforeAutospacing="1" w:after="100" w:afterAutospacing="1"/>
              <w:ind w:left="43"/>
            </w:pPr>
            <w:r w:rsidRPr="00B05A14">
              <w:t>Mokėjimas atliekamas per 30 (trisdešimt) dienų nuo PVM sąskaitos faktūros pateikimo dienos.</w:t>
            </w:r>
          </w:p>
        </w:tc>
      </w:tr>
      <w:tr w:rsidR="00521C3F" w:rsidRPr="00430130" w14:paraId="78106996" w14:textId="77777777" w:rsidTr="230F4C94">
        <w:tc>
          <w:tcPr>
            <w:tcW w:w="9900" w:type="dxa"/>
            <w:gridSpan w:val="2"/>
          </w:tcPr>
          <w:p w14:paraId="7F86F921" w14:textId="77777777" w:rsidR="00521C3F" w:rsidRPr="00430130" w:rsidRDefault="00521C3F" w:rsidP="00567AB0">
            <w:pPr>
              <w:jc w:val="both"/>
            </w:pPr>
          </w:p>
        </w:tc>
      </w:tr>
      <w:tr w:rsidR="00521C3F" w:rsidRPr="00430130" w14:paraId="44C4B5B4" w14:textId="77777777" w:rsidTr="230F4C94">
        <w:tc>
          <w:tcPr>
            <w:tcW w:w="9900" w:type="dxa"/>
            <w:gridSpan w:val="2"/>
          </w:tcPr>
          <w:p w14:paraId="63AB7C19" w14:textId="77777777" w:rsidR="00521C3F" w:rsidRPr="00430130" w:rsidRDefault="00521C3F" w:rsidP="00567AB0">
            <w:pPr>
              <w:numPr>
                <w:ilvl w:val="0"/>
                <w:numId w:val="1"/>
              </w:numPr>
              <w:rPr>
                <w:b/>
              </w:rPr>
            </w:pPr>
            <w:r w:rsidRPr="00430130">
              <w:rPr>
                <w:b/>
              </w:rPr>
              <w:t>KITOS SĄLYGOS</w:t>
            </w:r>
          </w:p>
        </w:tc>
      </w:tr>
      <w:tr w:rsidR="00521C3F" w:rsidRPr="00430130" w14:paraId="2C0A44AA" w14:textId="77777777" w:rsidTr="230F4C94">
        <w:trPr>
          <w:trHeight w:val="518"/>
        </w:trPr>
        <w:tc>
          <w:tcPr>
            <w:tcW w:w="4950" w:type="dxa"/>
          </w:tcPr>
          <w:p w14:paraId="313A0A96" w14:textId="7FAAE15E" w:rsidR="00521C3F" w:rsidRPr="00430130" w:rsidRDefault="00521C3F" w:rsidP="00E609FD">
            <w:pPr>
              <w:pStyle w:val="Sraopastraipa"/>
              <w:numPr>
                <w:ilvl w:val="1"/>
                <w:numId w:val="1"/>
              </w:numPr>
              <w:rPr>
                <w:b/>
              </w:rPr>
            </w:pPr>
            <w:r w:rsidRPr="00430130">
              <w:rPr>
                <w:rFonts w:eastAsia="Calibri"/>
              </w:rPr>
              <w:t>Atsakingi asmenys už Sutarties vykdymą</w:t>
            </w:r>
            <w:r w:rsidR="00C63420">
              <w:rPr>
                <w:rFonts w:eastAsia="Calibri"/>
              </w:rPr>
              <w:t xml:space="preserve"> (už </w:t>
            </w:r>
            <w:r w:rsidR="007B0103">
              <w:rPr>
                <w:rFonts w:eastAsia="Calibri"/>
              </w:rPr>
              <w:t>S</w:t>
            </w:r>
            <w:r w:rsidR="00C63420">
              <w:rPr>
                <w:rFonts w:eastAsia="Calibri"/>
              </w:rPr>
              <w:t>utarties</w:t>
            </w:r>
            <w:r w:rsidR="00C63420" w:rsidRPr="00C63420">
              <w:rPr>
                <w:rFonts w:eastAsia="Calibri"/>
              </w:rPr>
              <w:t xml:space="preserve"> vykdymo pr</w:t>
            </w:r>
            <w:r w:rsidR="00C63420">
              <w:rPr>
                <w:rFonts w:eastAsia="Calibri"/>
              </w:rPr>
              <w:t xml:space="preserve">iežiūrą ir įvykdymo užtikrinimą) </w:t>
            </w:r>
            <w:r w:rsidRPr="00430130">
              <w:rPr>
                <w:rFonts w:eastAsia="Calibri"/>
              </w:rPr>
              <w:t>iš Užsakovo pusės:</w:t>
            </w:r>
          </w:p>
        </w:tc>
        <w:tc>
          <w:tcPr>
            <w:tcW w:w="4950" w:type="dxa"/>
          </w:tcPr>
          <w:p w14:paraId="1AB4FAE8" w14:textId="5B1EDD6B" w:rsidR="00521C3F" w:rsidRPr="00430130" w:rsidRDefault="0084665B" w:rsidP="00567AB0">
            <w:pPr>
              <w:jc w:val="both"/>
              <w:rPr>
                <w:bCs/>
              </w:rPr>
            </w:pPr>
            <w:r w:rsidRPr="00430130">
              <w:rPr>
                <w:rFonts w:eastAsia="Arial"/>
                <w:bCs/>
                <w:color w:val="2E74B5" w:themeColor="accent1" w:themeShade="BF"/>
              </w:rPr>
              <w:t>[...]</w:t>
            </w:r>
          </w:p>
        </w:tc>
      </w:tr>
      <w:tr w:rsidR="00521C3F" w:rsidRPr="00430130" w14:paraId="4644CDA4" w14:textId="77777777" w:rsidTr="230F4C94">
        <w:trPr>
          <w:trHeight w:val="576"/>
        </w:trPr>
        <w:tc>
          <w:tcPr>
            <w:tcW w:w="4950" w:type="dxa"/>
          </w:tcPr>
          <w:p w14:paraId="102B7C8C" w14:textId="18B9872F" w:rsidR="00521C3F" w:rsidRPr="00430130" w:rsidRDefault="00521C3F" w:rsidP="00567AB0">
            <w:pPr>
              <w:pStyle w:val="Sraopastraipa"/>
              <w:numPr>
                <w:ilvl w:val="1"/>
                <w:numId w:val="1"/>
              </w:numPr>
              <w:rPr>
                <w:rFonts w:eastAsia="Calibri"/>
              </w:rPr>
            </w:pPr>
            <w:r w:rsidRPr="00430130">
              <w:rPr>
                <w:rFonts w:eastAsia="Calibri"/>
              </w:rPr>
              <w:t>Atsakingi asmenys už Sutarties vykdymą iš Rangovo pusės:</w:t>
            </w:r>
          </w:p>
        </w:tc>
        <w:tc>
          <w:tcPr>
            <w:tcW w:w="4950" w:type="dxa"/>
          </w:tcPr>
          <w:p w14:paraId="6F55B670" w14:textId="336BC518" w:rsidR="00521C3F" w:rsidRPr="00430130" w:rsidRDefault="0084665B" w:rsidP="0084665B">
            <w:pPr>
              <w:jc w:val="both"/>
            </w:pPr>
            <w:r w:rsidRPr="00430130">
              <w:rPr>
                <w:rFonts w:eastAsia="Arial"/>
                <w:bCs/>
                <w:color w:val="2E74B5" w:themeColor="accent1" w:themeShade="BF"/>
              </w:rPr>
              <w:t>[...]</w:t>
            </w:r>
          </w:p>
        </w:tc>
      </w:tr>
      <w:tr w:rsidR="00521C3F" w:rsidRPr="00430130" w14:paraId="4C2EF009" w14:textId="77777777" w:rsidTr="230F4C94">
        <w:trPr>
          <w:trHeight w:val="2080"/>
        </w:trPr>
        <w:tc>
          <w:tcPr>
            <w:tcW w:w="4950" w:type="dxa"/>
          </w:tcPr>
          <w:p w14:paraId="5FDAEDE9" w14:textId="5994DDB1" w:rsidR="00521C3F" w:rsidRPr="00430130" w:rsidRDefault="00521C3F" w:rsidP="00E609FD">
            <w:pPr>
              <w:pStyle w:val="Sraopastraipa"/>
              <w:numPr>
                <w:ilvl w:val="1"/>
                <w:numId w:val="1"/>
              </w:numPr>
              <w:rPr>
                <w:rFonts w:eastAsia="Calibri"/>
              </w:rPr>
            </w:pPr>
            <w:r w:rsidRPr="00430130">
              <w:rPr>
                <w:rFonts w:eastAsia="Calibri"/>
              </w:rPr>
              <w:t xml:space="preserve">Apie atsakingo Sutarties </w:t>
            </w:r>
            <w:r w:rsidR="008A3B39" w:rsidRPr="00430130">
              <w:rPr>
                <w:rFonts w:eastAsia="Calibri"/>
              </w:rPr>
              <w:t>S</w:t>
            </w:r>
            <w:r w:rsidRPr="00430130">
              <w:rPr>
                <w:rFonts w:eastAsia="Calibri"/>
              </w:rPr>
              <w:t xml:space="preserve">pecialiųjų sąlygų </w:t>
            </w:r>
            <w:r w:rsidR="00DD494E">
              <w:rPr>
                <w:rFonts w:eastAsia="Calibri"/>
              </w:rPr>
              <w:t>7</w:t>
            </w:r>
            <w:r w:rsidRPr="00430130">
              <w:rPr>
                <w:rFonts w:eastAsia="Calibri"/>
              </w:rPr>
              <w:t>.</w:t>
            </w:r>
            <w:r w:rsidR="00183B45" w:rsidRPr="00430130">
              <w:rPr>
                <w:rFonts w:eastAsia="Calibri"/>
              </w:rPr>
              <w:t>1</w:t>
            </w:r>
            <w:r w:rsidR="0067321C">
              <w:rPr>
                <w:rFonts w:eastAsia="Calibri"/>
              </w:rPr>
              <w:t>–</w:t>
            </w:r>
            <w:r w:rsidR="00DD494E">
              <w:rPr>
                <w:rFonts w:eastAsia="Calibri"/>
              </w:rPr>
              <w:t>7</w:t>
            </w:r>
            <w:r w:rsidRPr="00430130">
              <w:rPr>
                <w:rFonts w:eastAsia="Calibri"/>
              </w:rPr>
              <w:t>.</w:t>
            </w:r>
            <w:r w:rsidR="00DD494E">
              <w:rPr>
                <w:rFonts w:eastAsia="Calibri"/>
              </w:rPr>
              <w:t>2</w:t>
            </w:r>
            <w:r w:rsidRPr="00430130">
              <w:rPr>
                <w:rFonts w:eastAsia="Calibri"/>
              </w:rPr>
              <w:t xml:space="preserve"> punktuose nurodyto asmens pasikeitimą Šalis informuoja kitą Šalį nurodytu Šalies</w:t>
            </w:r>
            <w:r w:rsidR="005E0509" w:rsidRPr="00430130">
              <w:rPr>
                <w:rFonts w:eastAsia="Calibri"/>
              </w:rPr>
              <w:t xml:space="preserve"> </w:t>
            </w:r>
            <w:r w:rsidRPr="00430130">
              <w:rPr>
                <w:rFonts w:eastAsia="Calibri"/>
              </w:rPr>
              <w:t>el. paštu ir atskiras Sutarties pakeitimas ar atskiras įgaliojimų įforminimas dėl šios priežasties nėra atliekamas.</w:t>
            </w:r>
          </w:p>
        </w:tc>
        <w:tc>
          <w:tcPr>
            <w:tcW w:w="4950" w:type="dxa"/>
          </w:tcPr>
          <w:p w14:paraId="6CE5EFD7" w14:textId="77777777" w:rsidR="00521C3F" w:rsidRPr="00430130" w:rsidRDefault="00521C3F" w:rsidP="00567AB0">
            <w:pPr>
              <w:ind w:left="214"/>
              <w:jc w:val="both"/>
              <w:rPr>
                <w:i/>
              </w:rPr>
            </w:pPr>
          </w:p>
        </w:tc>
      </w:tr>
      <w:tr w:rsidR="00521C3F" w:rsidRPr="00430130" w14:paraId="26E4D503" w14:textId="77777777" w:rsidTr="230F4C94">
        <w:tc>
          <w:tcPr>
            <w:tcW w:w="9900" w:type="dxa"/>
            <w:gridSpan w:val="2"/>
          </w:tcPr>
          <w:p w14:paraId="3785E667" w14:textId="77777777" w:rsidR="00521C3F" w:rsidRPr="00430130" w:rsidRDefault="00521C3F" w:rsidP="00567AB0">
            <w:pPr>
              <w:numPr>
                <w:ilvl w:val="0"/>
                <w:numId w:val="1"/>
              </w:numPr>
              <w:jc w:val="both"/>
              <w:rPr>
                <w:b/>
              </w:rPr>
            </w:pPr>
            <w:r w:rsidRPr="00430130">
              <w:rPr>
                <w:b/>
              </w:rPr>
              <w:t>SUTARTIES SPECIALIŲJŲ SĄLYGŲ PRIEDAI</w:t>
            </w:r>
          </w:p>
        </w:tc>
      </w:tr>
      <w:tr w:rsidR="00521C3F" w:rsidRPr="00430130" w14:paraId="08618302" w14:textId="77777777" w:rsidTr="230F4C94">
        <w:tc>
          <w:tcPr>
            <w:tcW w:w="9900" w:type="dxa"/>
            <w:gridSpan w:val="2"/>
          </w:tcPr>
          <w:p w14:paraId="7E186181" w14:textId="6D9062EC" w:rsidR="00521C3F" w:rsidRPr="00430130" w:rsidRDefault="00521C3F" w:rsidP="00567AB0">
            <w:pPr>
              <w:pStyle w:val="Sraopastraipa"/>
              <w:numPr>
                <w:ilvl w:val="1"/>
                <w:numId w:val="1"/>
              </w:numPr>
              <w:jc w:val="both"/>
              <w:rPr>
                <w:bCs/>
              </w:rPr>
            </w:pPr>
            <w:r w:rsidRPr="00430130">
              <w:rPr>
                <w:bCs/>
              </w:rPr>
              <w:t>Priedas Nr. 1 – Sutarties Bendrosios sąlygos</w:t>
            </w:r>
          </w:p>
        </w:tc>
      </w:tr>
      <w:tr w:rsidR="00521C3F" w:rsidRPr="00430130" w14:paraId="55885588" w14:textId="77777777" w:rsidTr="230F4C94">
        <w:tc>
          <w:tcPr>
            <w:tcW w:w="9900" w:type="dxa"/>
            <w:gridSpan w:val="2"/>
          </w:tcPr>
          <w:p w14:paraId="56D21BFB" w14:textId="7EC5532D" w:rsidR="00521C3F" w:rsidRPr="00430130" w:rsidRDefault="00521C3F" w:rsidP="00567AB0">
            <w:pPr>
              <w:pStyle w:val="Sraopastraipa"/>
              <w:numPr>
                <w:ilvl w:val="1"/>
                <w:numId w:val="1"/>
              </w:numPr>
              <w:jc w:val="both"/>
              <w:rPr>
                <w:bCs/>
              </w:rPr>
            </w:pPr>
            <w:r w:rsidRPr="00430130">
              <w:rPr>
                <w:bCs/>
              </w:rPr>
              <w:t xml:space="preserve">Priedas Nr. 2 – Rangovo pasiūlymas su priedais </w:t>
            </w:r>
          </w:p>
        </w:tc>
      </w:tr>
      <w:tr w:rsidR="00521C3F" w:rsidRPr="00430130" w14:paraId="2C89D055" w14:textId="77777777" w:rsidTr="230F4C94">
        <w:tc>
          <w:tcPr>
            <w:tcW w:w="9900" w:type="dxa"/>
            <w:gridSpan w:val="2"/>
          </w:tcPr>
          <w:p w14:paraId="2E6324DC" w14:textId="20EF94F4" w:rsidR="00521C3F" w:rsidRPr="00430130" w:rsidRDefault="00521C3F" w:rsidP="00567AB0">
            <w:pPr>
              <w:pStyle w:val="Sraopastraipa"/>
              <w:numPr>
                <w:ilvl w:val="1"/>
                <w:numId w:val="1"/>
              </w:numPr>
              <w:jc w:val="both"/>
              <w:rPr>
                <w:bCs/>
              </w:rPr>
            </w:pPr>
            <w:r w:rsidRPr="00430130">
              <w:rPr>
                <w:bCs/>
              </w:rPr>
              <w:lastRenderedPageBreak/>
              <w:t>Priedas Nr. 3 – Techninė specifikacija</w:t>
            </w:r>
          </w:p>
        </w:tc>
      </w:tr>
      <w:tr w:rsidR="00521C3F" w:rsidRPr="00430130" w14:paraId="44D6766B" w14:textId="77777777" w:rsidTr="230F4C94">
        <w:tc>
          <w:tcPr>
            <w:tcW w:w="9900" w:type="dxa"/>
            <w:gridSpan w:val="2"/>
          </w:tcPr>
          <w:p w14:paraId="258D9D40" w14:textId="789008FA" w:rsidR="00521C3F" w:rsidRPr="00430130" w:rsidRDefault="00521C3F" w:rsidP="00567AB0">
            <w:pPr>
              <w:pStyle w:val="Sraopastraipa"/>
              <w:numPr>
                <w:ilvl w:val="1"/>
                <w:numId w:val="1"/>
              </w:numPr>
              <w:jc w:val="both"/>
              <w:rPr>
                <w:bCs/>
              </w:rPr>
            </w:pPr>
            <w:r w:rsidRPr="00430130">
              <w:rPr>
                <w:bCs/>
              </w:rPr>
              <w:t>Priedas Nr. 4 – Pirkimo dokumentai prie Sutarties atskirai nepridedami, o originalas saugomas Centrinėje viešųjų pirkimų informacinėje sistemoje (CVP IS)</w:t>
            </w:r>
          </w:p>
        </w:tc>
      </w:tr>
      <w:tr w:rsidR="00521C3F" w:rsidRPr="00430130" w14:paraId="3580769D" w14:textId="77777777" w:rsidTr="230F4C94">
        <w:tc>
          <w:tcPr>
            <w:tcW w:w="9900" w:type="dxa"/>
            <w:gridSpan w:val="2"/>
          </w:tcPr>
          <w:p w14:paraId="4127F8CC" w14:textId="37B36A5A" w:rsidR="00521C3F" w:rsidRPr="00430130" w:rsidRDefault="00521C3F" w:rsidP="00567AB0">
            <w:pPr>
              <w:pStyle w:val="Sraopastraipa"/>
              <w:numPr>
                <w:ilvl w:val="1"/>
                <w:numId w:val="1"/>
              </w:numPr>
              <w:jc w:val="both"/>
              <w:rPr>
                <w:bCs/>
              </w:rPr>
            </w:pPr>
            <w:r w:rsidRPr="00430130">
              <w:rPr>
                <w:bCs/>
              </w:rPr>
              <w:t xml:space="preserve">Priedas Nr. </w:t>
            </w:r>
            <w:r w:rsidR="0070690C" w:rsidRPr="00430130">
              <w:rPr>
                <w:bCs/>
              </w:rPr>
              <w:t xml:space="preserve">5 </w:t>
            </w:r>
            <w:r w:rsidRPr="00430130">
              <w:rPr>
                <w:bCs/>
              </w:rPr>
              <w:t>– Asmens duomenų tvarkymas</w:t>
            </w:r>
          </w:p>
        </w:tc>
      </w:tr>
      <w:tr w:rsidR="00521C3F" w:rsidRPr="00430130" w14:paraId="6D66BF7B" w14:textId="77777777" w:rsidTr="230F4C94">
        <w:tc>
          <w:tcPr>
            <w:tcW w:w="9900" w:type="dxa"/>
            <w:gridSpan w:val="2"/>
          </w:tcPr>
          <w:p w14:paraId="514C0B9F" w14:textId="58884387" w:rsidR="00521C3F" w:rsidRPr="00430130" w:rsidRDefault="00521C3F" w:rsidP="0046229B">
            <w:pPr>
              <w:jc w:val="both"/>
            </w:pPr>
          </w:p>
        </w:tc>
      </w:tr>
      <w:tr w:rsidR="00521C3F" w:rsidRPr="00430130" w14:paraId="4888E072" w14:textId="77777777" w:rsidTr="230F4C94">
        <w:tc>
          <w:tcPr>
            <w:tcW w:w="9900" w:type="dxa"/>
            <w:gridSpan w:val="2"/>
          </w:tcPr>
          <w:p w14:paraId="4CF75BC8" w14:textId="652906A1" w:rsidR="00521C3F" w:rsidRPr="00430130" w:rsidRDefault="00521C3F" w:rsidP="00DD1911">
            <w:pPr>
              <w:jc w:val="both"/>
            </w:pPr>
            <w:r w:rsidRPr="00430130">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521C3F" w:rsidRPr="00430130" w14:paraId="3423BEAC" w14:textId="77777777" w:rsidTr="230F4C94">
        <w:tc>
          <w:tcPr>
            <w:tcW w:w="9900" w:type="dxa"/>
            <w:gridSpan w:val="2"/>
          </w:tcPr>
          <w:p w14:paraId="017ECA3F" w14:textId="77777777" w:rsidR="00521C3F" w:rsidRPr="00430130" w:rsidRDefault="00521C3F" w:rsidP="00567AB0">
            <w:pPr>
              <w:pStyle w:val="Porat"/>
              <w:jc w:val="both"/>
            </w:pPr>
          </w:p>
          <w:tbl>
            <w:tblPr>
              <w:tblW w:w="0" w:type="auto"/>
              <w:jc w:val="center"/>
              <w:tblLook w:val="01E0" w:firstRow="1" w:lastRow="1" w:firstColumn="1" w:lastColumn="1" w:noHBand="0" w:noVBand="0"/>
            </w:tblPr>
            <w:tblGrid>
              <w:gridCol w:w="5034"/>
              <w:gridCol w:w="4650"/>
            </w:tblGrid>
            <w:tr w:rsidR="00521C3F" w:rsidRPr="00430130" w14:paraId="378EC953" w14:textId="77777777" w:rsidTr="54EF117F">
              <w:trPr>
                <w:jc w:val="center"/>
              </w:trPr>
              <w:tc>
                <w:tcPr>
                  <w:tcW w:w="5335" w:type="dxa"/>
                </w:tcPr>
                <w:p w14:paraId="61A17537" w14:textId="70A1CF51" w:rsidR="00521C3F" w:rsidRPr="00430130" w:rsidRDefault="00521C3F" w:rsidP="005F1204">
                  <w:pPr>
                    <w:pStyle w:val="Porat"/>
                    <w:framePr w:hSpace="180" w:wrap="around" w:vAnchor="text" w:hAnchor="text" w:y="1"/>
                    <w:suppressOverlap/>
                    <w:jc w:val="both"/>
                    <w:rPr>
                      <w:b/>
                    </w:rPr>
                  </w:pPr>
                  <w:r w:rsidRPr="00430130">
                    <w:rPr>
                      <w:b/>
                    </w:rPr>
                    <w:t>Užsakovo vardu:</w:t>
                  </w:r>
                </w:p>
              </w:tc>
              <w:tc>
                <w:tcPr>
                  <w:tcW w:w="4928" w:type="dxa"/>
                </w:tcPr>
                <w:p w14:paraId="0A1A996C" w14:textId="77777777" w:rsidR="00521C3F" w:rsidRPr="00430130" w:rsidRDefault="00521C3F" w:rsidP="005F1204">
                  <w:pPr>
                    <w:pStyle w:val="Porat"/>
                    <w:framePr w:hSpace="180" w:wrap="around" w:vAnchor="text" w:hAnchor="text" w:y="1"/>
                    <w:suppressOverlap/>
                    <w:jc w:val="both"/>
                    <w:rPr>
                      <w:b/>
                    </w:rPr>
                  </w:pPr>
                  <w:r w:rsidRPr="00430130">
                    <w:rPr>
                      <w:b/>
                    </w:rPr>
                    <w:t>Rangovo vardu:</w:t>
                  </w:r>
                </w:p>
                <w:p w14:paraId="786AE2E1" w14:textId="766F45C9" w:rsidR="00521C3F" w:rsidRPr="00430130" w:rsidRDefault="00521C3F" w:rsidP="005F1204">
                  <w:pPr>
                    <w:pStyle w:val="Porat"/>
                    <w:framePr w:hSpace="180" w:wrap="around" w:vAnchor="text" w:hAnchor="text" w:y="1"/>
                    <w:suppressOverlap/>
                    <w:jc w:val="both"/>
                  </w:pPr>
                </w:p>
              </w:tc>
            </w:tr>
          </w:tbl>
          <w:p w14:paraId="7BCE4B17" w14:textId="77777777" w:rsidR="00521C3F" w:rsidRPr="00430130" w:rsidRDefault="00521C3F" w:rsidP="00567AB0">
            <w:pPr>
              <w:tabs>
                <w:tab w:val="left" w:pos="851"/>
                <w:tab w:val="left" w:pos="1134"/>
                <w:tab w:val="left" w:pos="1418"/>
              </w:tabs>
              <w:jc w:val="both"/>
            </w:pPr>
          </w:p>
        </w:tc>
      </w:tr>
    </w:tbl>
    <w:p w14:paraId="46CAABC2" w14:textId="15E36569" w:rsidR="007B0F53" w:rsidRPr="00430130" w:rsidRDefault="007B0F53" w:rsidP="00A515CB">
      <w:pPr>
        <w:spacing w:after="160" w:line="259" w:lineRule="auto"/>
        <w:jc w:val="both"/>
      </w:pPr>
    </w:p>
    <w:sectPr w:rsidR="007B0F53" w:rsidRPr="00430130" w:rsidSect="00C4798D">
      <w:headerReference w:type="even" r:id="rId13"/>
      <w:headerReference w:type="default" r:id="rId14"/>
      <w:footerReference w:type="even" r:id="rId15"/>
      <w:footerReference w:type="default" r:id="rId16"/>
      <w:headerReference w:type="first" r:id="rId17"/>
      <w:footerReference w:type="first" r:id="rId18"/>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42FE" w14:textId="77777777" w:rsidR="00B23F16" w:rsidRDefault="00B23F16" w:rsidP="00C4798D">
      <w:r>
        <w:separator/>
      </w:r>
    </w:p>
  </w:endnote>
  <w:endnote w:type="continuationSeparator" w:id="0">
    <w:p w14:paraId="72C248CF" w14:textId="77777777" w:rsidR="00B23F16" w:rsidRDefault="00B23F16"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FA18" w14:textId="77777777" w:rsidR="00B01CA1" w:rsidRDefault="00B01C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EE73" w14:textId="77777777" w:rsidR="00B01CA1" w:rsidRDefault="00B01C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E5A6" w14:textId="77777777" w:rsidR="00B01CA1" w:rsidRDefault="00B01C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2687" w14:textId="77777777" w:rsidR="00B23F16" w:rsidRDefault="00B23F16" w:rsidP="00C4798D">
      <w:r>
        <w:separator/>
      </w:r>
    </w:p>
  </w:footnote>
  <w:footnote w:type="continuationSeparator" w:id="0">
    <w:p w14:paraId="5ACC856E" w14:textId="77777777" w:rsidR="00B23F16" w:rsidRDefault="00B23F16"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59B" w14:textId="77777777" w:rsidR="00B01CA1" w:rsidRDefault="00B01C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53502"/>
      <w:docPartObj>
        <w:docPartGallery w:val="Page Numbers (Top of Page)"/>
        <w:docPartUnique/>
      </w:docPartObj>
    </w:sdtPr>
    <w:sdtEndPr>
      <w:rPr>
        <w:noProof/>
      </w:rPr>
    </w:sdtEndPr>
    <w:sdtContent>
      <w:p w14:paraId="01FF6D14" w14:textId="3A0703F4" w:rsidR="00C4798D" w:rsidRDefault="00C4798D">
        <w:pPr>
          <w:pStyle w:val="Antrats"/>
          <w:jc w:val="center"/>
        </w:pPr>
        <w:r>
          <w:fldChar w:fldCharType="begin"/>
        </w:r>
        <w:r>
          <w:instrText xml:space="preserve"> PAGE   \* MERGEFORMAT </w:instrText>
        </w:r>
        <w:r>
          <w:fldChar w:fldCharType="separate"/>
        </w:r>
        <w:r w:rsidR="007B0103">
          <w:rPr>
            <w:noProof/>
          </w:rPr>
          <w:t>4</w:t>
        </w:r>
        <w:r>
          <w:rPr>
            <w:noProof/>
          </w:rPr>
          <w:fldChar w:fldCharType="end"/>
        </w:r>
      </w:p>
    </w:sdtContent>
  </w:sdt>
  <w:p w14:paraId="61781097" w14:textId="77777777" w:rsidR="00C4798D" w:rsidRDefault="00C47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D281" w14:textId="77777777" w:rsidR="00B01CA1" w:rsidRDefault="00B01C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99"/>
    <w:multiLevelType w:val="multilevel"/>
    <w:tmpl w:val="D6566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7240DF9"/>
    <w:multiLevelType w:val="multilevel"/>
    <w:tmpl w:val="74627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9746A"/>
    <w:multiLevelType w:val="multilevel"/>
    <w:tmpl w:val="B616D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83733"/>
    <w:multiLevelType w:val="multilevel"/>
    <w:tmpl w:val="D0D0624C"/>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ascii="Arial" w:eastAsia="Times New Roman" w:hAnsi="Arial" w:cs="Arial"/>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B54E95"/>
    <w:multiLevelType w:val="multilevel"/>
    <w:tmpl w:val="001EB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60F3B"/>
    <w:multiLevelType w:val="multilevel"/>
    <w:tmpl w:val="DE1ED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9" w15:restartNumberingAfterBreak="0">
    <w:nsid w:val="235F3A56"/>
    <w:multiLevelType w:val="multilevel"/>
    <w:tmpl w:val="72D83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9B15C6"/>
    <w:multiLevelType w:val="hybridMultilevel"/>
    <w:tmpl w:val="AF5256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FC66F15"/>
    <w:multiLevelType w:val="hybridMultilevel"/>
    <w:tmpl w:val="6B02C09C"/>
    <w:lvl w:ilvl="0" w:tplc="3314D6A0">
      <w:start w:val="1"/>
      <w:numFmt w:val="decimal"/>
      <w:lvlText w:val="%1."/>
      <w:lvlJc w:val="left"/>
      <w:pPr>
        <w:ind w:left="384" w:hanging="384"/>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61C7EC3"/>
    <w:multiLevelType w:val="multilevel"/>
    <w:tmpl w:val="90AC9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5D6738"/>
    <w:multiLevelType w:val="hybridMultilevel"/>
    <w:tmpl w:val="49D85BB6"/>
    <w:lvl w:ilvl="0" w:tplc="0427001B">
      <w:start w:val="1"/>
      <w:numFmt w:val="lowerRoman"/>
      <w:lvlText w:val="%1."/>
      <w:lvlJc w:val="right"/>
      <w:pPr>
        <w:ind w:left="1542" w:hanging="360"/>
      </w:pPr>
    </w:lvl>
    <w:lvl w:ilvl="1" w:tplc="04270019" w:tentative="1">
      <w:start w:val="1"/>
      <w:numFmt w:val="lowerLetter"/>
      <w:lvlText w:val="%2."/>
      <w:lvlJc w:val="left"/>
      <w:pPr>
        <w:ind w:left="2262" w:hanging="360"/>
      </w:pPr>
    </w:lvl>
    <w:lvl w:ilvl="2" w:tplc="0427001B" w:tentative="1">
      <w:start w:val="1"/>
      <w:numFmt w:val="lowerRoman"/>
      <w:lvlText w:val="%3."/>
      <w:lvlJc w:val="right"/>
      <w:pPr>
        <w:ind w:left="2982" w:hanging="180"/>
      </w:pPr>
    </w:lvl>
    <w:lvl w:ilvl="3" w:tplc="0427000F" w:tentative="1">
      <w:start w:val="1"/>
      <w:numFmt w:val="decimal"/>
      <w:lvlText w:val="%4."/>
      <w:lvlJc w:val="left"/>
      <w:pPr>
        <w:ind w:left="3702" w:hanging="360"/>
      </w:pPr>
    </w:lvl>
    <w:lvl w:ilvl="4" w:tplc="04270019" w:tentative="1">
      <w:start w:val="1"/>
      <w:numFmt w:val="lowerLetter"/>
      <w:lvlText w:val="%5."/>
      <w:lvlJc w:val="left"/>
      <w:pPr>
        <w:ind w:left="4422" w:hanging="360"/>
      </w:pPr>
    </w:lvl>
    <w:lvl w:ilvl="5" w:tplc="0427001B" w:tentative="1">
      <w:start w:val="1"/>
      <w:numFmt w:val="lowerRoman"/>
      <w:lvlText w:val="%6."/>
      <w:lvlJc w:val="right"/>
      <w:pPr>
        <w:ind w:left="5142" w:hanging="180"/>
      </w:pPr>
    </w:lvl>
    <w:lvl w:ilvl="6" w:tplc="0427000F" w:tentative="1">
      <w:start w:val="1"/>
      <w:numFmt w:val="decimal"/>
      <w:lvlText w:val="%7."/>
      <w:lvlJc w:val="left"/>
      <w:pPr>
        <w:ind w:left="5862" w:hanging="360"/>
      </w:pPr>
    </w:lvl>
    <w:lvl w:ilvl="7" w:tplc="04270019" w:tentative="1">
      <w:start w:val="1"/>
      <w:numFmt w:val="lowerLetter"/>
      <w:lvlText w:val="%8."/>
      <w:lvlJc w:val="left"/>
      <w:pPr>
        <w:ind w:left="6582" w:hanging="360"/>
      </w:pPr>
    </w:lvl>
    <w:lvl w:ilvl="8" w:tplc="0427001B" w:tentative="1">
      <w:start w:val="1"/>
      <w:numFmt w:val="lowerRoman"/>
      <w:lvlText w:val="%9."/>
      <w:lvlJc w:val="right"/>
      <w:pPr>
        <w:ind w:left="7302" w:hanging="180"/>
      </w:pPr>
    </w:lvl>
  </w:abstractNum>
  <w:abstractNum w:abstractNumId="15" w15:restartNumberingAfterBreak="0">
    <w:nsid w:val="3D5F2916"/>
    <w:multiLevelType w:val="hybridMultilevel"/>
    <w:tmpl w:val="1EC25162"/>
    <w:lvl w:ilvl="0" w:tplc="D42AC5AE">
      <w:start w:val="1"/>
      <w:numFmt w:val="decimal"/>
      <w:lvlText w:val="%1."/>
      <w:lvlJc w:val="left"/>
      <w:pPr>
        <w:ind w:left="742" w:hanging="528"/>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16" w15:restartNumberingAfterBreak="0">
    <w:nsid w:val="3E921ED2"/>
    <w:multiLevelType w:val="multilevel"/>
    <w:tmpl w:val="3F8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91D2E"/>
    <w:multiLevelType w:val="multilevel"/>
    <w:tmpl w:val="2C425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D3473"/>
    <w:multiLevelType w:val="multilevel"/>
    <w:tmpl w:val="A6BE6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1118D"/>
    <w:multiLevelType w:val="multilevel"/>
    <w:tmpl w:val="22F2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9E63CC"/>
    <w:multiLevelType w:val="multilevel"/>
    <w:tmpl w:val="BBD4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22" w15:restartNumberingAfterBreak="0">
    <w:nsid w:val="4FDE4F90"/>
    <w:multiLevelType w:val="multilevel"/>
    <w:tmpl w:val="3ACAE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8301D"/>
    <w:multiLevelType w:val="multilevel"/>
    <w:tmpl w:val="E79E5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A6E4F"/>
    <w:multiLevelType w:val="multilevel"/>
    <w:tmpl w:val="5C92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B53E0B"/>
    <w:multiLevelType w:val="hybridMultilevel"/>
    <w:tmpl w:val="6E30A596"/>
    <w:lvl w:ilvl="0" w:tplc="46DCFB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7325C1"/>
    <w:multiLevelType w:val="multilevel"/>
    <w:tmpl w:val="3C68D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2076FDC"/>
    <w:multiLevelType w:val="multilevel"/>
    <w:tmpl w:val="1C2A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9334EB"/>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4B431E"/>
    <w:multiLevelType w:val="multilevel"/>
    <w:tmpl w:val="5686D726"/>
    <w:lvl w:ilvl="0">
      <w:start w:val="12"/>
      <w:numFmt w:val="decimal"/>
      <w:lvlText w:val="%1."/>
      <w:lvlJc w:val="left"/>
      <w:pPr>
        <w:ind w:left="357" w:hanging="357"/>
      </w:pPr>
      <w:rPr>
        <w:rFonts w:hint="default"/>
        <w:b/>
      </w:rPr>
    </w:lvl>
    <w:lvl w:ilvl="1">
      <w:start w:val="1"/>
      <w:numFmt w:val="decimal"/>
      <w:isLgl/>
      <w:lvlText w:val="%1.%2."/>
      <w:lvlJc w:val="left"/>
      <w:pPr>
        <w:ind w:left="709" w:hanging="709"/>
      </w:pPr>
      <w:rPr>
        <w:rFonts w:ascii="Times New Roman" w:hAnsi="Times New Roman" w:cs="Times New Roman" w:hint="default"/>
        <w:b w:val="0"/>
        <w:bCs w:val="0"/>
        <w:i w:val="0"/>
        <w:iCs w:val="0"/>
        <w:color w:val="auto"/>
        <w:sz w:val="24"/>
        <w:szCs w:val="22"/>
      </w:rPr>
    </w:lvl>
    <w:lvl w:ilvl="2">
      <w:start w:val="1"/>
      <w:numFmt w:val="decimal"/>
      <w:isLgl/>
      <w:lvlText w:val="%1.%2.%3."/>
      <w:lvlJc w:val="left"/>
      <w:pPr>
        <w:ind w:left="709" w:hanging="709"/>
      </w:pPr>
      <w:rPr>
        <w:rFonts w:hint="default"/>
        <w:color w:val="auto"/>
        <w:sz w:val="24"/>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2CD0280"/>
    <w:multiLevelType w:val="hybridMultilevel"/>
    <w:tmpl w:val="11EAAD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74581785"/>
    <w:multiLevelType w:val="multilevel"/>
    <w:tmpl w:val="0BC00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0510CE"/>
    <w:multiLevelType w:val="multilevel"/>
    <w:tmpl w:val="D2E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E46978"/>
    <w:multiLevelType w:val="multilevel"/>
    <w:tmpl w:val="E16C81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41608C"/>
    <w:multiLevelType w:val="multilevel"/>
    <w:tmpl w:val="5B6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781F45"/>
    <w:multiLevelType w:val="multilevel"/>
    <w:tmpl w:val="8C02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C265B"/>
    <w:multiLevelType w:val="hybridMultilevel"/>
    <w:tmpl w:val="44E20D42"/>
    <w:lvl w:ilvl="0" w:tplc="E5A0EF4E">
      <w:start w:val="1"/>
      <w:numFmt w:val="decimal"/>
      <w:lvlText w:val="%1)"/>
      <w:lvlJc w:val="left"/>
      <w:pPr>
        <w:ind w:left="604" w:hanging="39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40" w15:restartNumberingAfterBreak="0">
    <w:nsid w:val="7C3C5302"/>
    <w:multiLevelType w:val="multilevel"/>
    <w:tmpl w:val="50CE5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C68E1"/>
    <w:multiLevelType w:val="multilevel"/>
    <w:tmpl w:val="94F4C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026193">
    <w:abstractNumId w:val="26"/>
  </w:num>
  <w:num w:numId="2" w16cid:durableId="808939151">
    <w:abstractNumId w:val="32"/>
  </w:num>
  <w:num w:numId="3" w16cid:durableId="1121416422">
    <w:abstractNumId w:val="11"/>
  </w:num>
  <w:num w:numId="4" w16cid:durableId="1207835991">
    <w:abstractNumId w:val="28"/>
  </w:num>
  <w:num w:numId="5" w16cid:durableId="362826362">
    <w:abstractNumId w:val="21"/>
  </w:num>
  <w:num w:numId="6" w16cid:durableId="1092161869">
    <w:abstractNumId w:val="8"/>
  </w:num>
  <w:num w:numId="7" w16cid:durableId="10423086">
    <w:abstractNumId w:val="25"/>
  </w:num>
  <w:num w:numId="8" w16cid:durableId="1600599663">
    <w:abstractNumId w:val="31"/>
  </w:num>
  <w:num w:numId="9" w16cid:durableId="570850245">
    <w:abstractNumId w:val="4"/>
  </w:num>
  <w:num w:numId="10" w16cid:durableId="251477383">
    <w:abstractNumId w:val="10"/>
  </w:num>
  <w:num w:numId="11" w16cid:durableId="1285309802">
    <w:abstractNumId w:val="30"/>
  </w:num>
  <w:num w:numId="12" w16cid:durableId="475800953">
    <w:abstractNumId w:val="14"/>
  </w:num>
  <w:num w:numId="13" w16cid:durableId="538587277">
    <w:abstractNumId w:val="39"/>
  </w:num>
  <w:num w:numId="14" w16cid:durableId="562252509">
    <w:abstractNumId w:val="7"/>
  </w:num>
  <w:num w:numId="15" w16cid:durableId="483089435">
    <w:abstractNumId w:val="15"/>
  </w:num>
  <w:num w:numId="16" w16cid:durableId="2081638131">
    <w:abstractNumId w:val="12"/>
  </w:num>
  <w:num w:numId="17" w16cid:durableId="357048281">
    <w:abstractNumId w:val="16"/>
  </w:num>
  <w:num w:numId="18" w16cid:durableId="1849173832">
    <w:abstractNumId w:val="37"/>
  </w:num>
  <w:num w:numId="19" w16cid:durableId="555820368">
    <w:abstractNumId w:val="3"/>
  </w:num>
  <w:num w:numId="20" w16cid:durableId="1356734573">
    <w:abstractNumId w:val="5"/>
  </w:num>
  <w:num w:numId="21" w16cid:durableId="1038049525">
    <w:abstractNumId w:val="29"/>
  </w:num>
  <w:num w:numId="22" w16cid:durableId="525677720">
    <w:abstractNumId w:val="17"/>
  </w:num>
  <w:num w:numId="23" w16cid:durableId="1168521905">
    <w:abstractNumId w:val="34"/>
  </w:num>
  <w:num w:numId="24" w16cid:durableId="902525037">
    <w:abstractNumId w:val="0"/>
  </w:num>
  <w:num w:numId="25" w16cid:durableId="2045985734">
    <w:abstractNumId w:val="41"/>
  </w:num>
  <w:num w:numId="26" w16cid:durableId="1104419452">
    <w:abstractNumId w:val="13"/>
  </w:num>
  <w:num w:numId="27" w16cid:durableId="1547793552">
    <w:abstractNumId w:val="20"/>
  </w:num>
  <w:num w:numId="28" w16cid:durableId="1414089539">
    <w:abstractNumId w:val="40"/>
  </w:num>
  <w:num w:numId="29" w16cid:durableId="1384601415">
    <w:abstractNumId w:val="27"/>
  </w:num>
  <w:num w:numId="30" w16cid:durableId="1851724289">
    <w:abstractNumId w:val="18"/>
  </w:num>
  <w:num w:numId="31" w16cid:durableId="169494866">
    <w:abstractNumId w:val="2"/>
  </w:num>
  <w:num w:numId="32" w16cid:durableId="1026491001">
    <w:abstractNumId w:val="22"/>
  </w:num>
  <w:num w:numId="33" w16cid:durableId="1621064608">
    <w:abstractNumId w:val="6"/>
  </w:num>
  <w:num w:numId="34" w16cid:durableId="248274314">
    <w:abstractNumId w:val="35"/>
  </w:num>
  <w:num w:numId="35" w16cid:durableId="1870099730">
    <w:abstractNumId w:val="24"/>
  </w:num>
  <w:num w:numId="36" w16cid:durableId="1095596860">
    <w:abstractNumId w:val="9"/>
  </w:num>
  <w:num w:numId="37" w16cid:durableId="1057556953">
    <w:abstractNumId w:val="23"/>
  </w:num>
  <w:num w:numId="38" w16cid:durableId="870842443">
    <w:abstractNumId w:val="36"/>
  </w:num>
  <w:num w:numId="39" w16cid:durableId="1847020094">
    <w:abstractNumId w:val="1"/>
  </w:num>
  <w:num w:numId="40" w16cid:durableId="645427247">
    <w:abstractNumId w:val="38"/>
  </w:num>
  <w:num w:numId="41" w16cid:durableId="1929265051">
    <w:abstractNumId w:val="33"/>
  </w:num>
  <w:num w:numId="42" w16cid:durableId="11063879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132A"/>
    <w:rsid w:val="000024F7"/>
    <w:rsid w:val="0000259A"/>
    <w:rsid w:val="000028BA"/>
    <w:rsid w:val="00003064"/>
    <w:rsid w:val="000044EB"/>
    <w:rsid w:val="00004687"/>
    <w:rsid w:val="000049AC"/>
    <w:rsid w:val="00004A64"/>
    <w:rsid w:val="00006A21"/>
    <w:rsid w:val="0000793D"/>
    <w:rsid w:val="00007AD5"/>
    <w:rsid w:val="00007CC1"/>
    <w:rsid w:val="000105B0"/>
    <w:rsid w:val="0001142C"/>
    <w:rsid w:val="00011787"/>
    <w:rsid w:val="00011E62"/>
    <w:rsid w:val="000129D7"/>
    <w:rsid w:val="000132BD"/>
    <w:rsid w:val="0001381B"/>
    <w:rsid w:val="00015AE8"/>
    <w:rsid w:val="00015EA1"/>
    <w:rsid w:val="0001684B"/>
    <w:rsid w:val="00017593"/>
    <w:rsid w:val="00017742"/>
    <w:rsid w:val="00017CCF"/>
    <w:rsid w:val="00020458"/>
    <w:rsid w:val="00020580"/>
    <w:rsid w:val="00021B5A"/>
    <w:rsid w:val="00021F3E"/>
    <w:rsid w:val="000226BC"/>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0C0C"/>
    <w:rsid w:val="00031270"/>
    <w:rsid w:val="00031684"/>
    <w:rsid w:val="00031BE4"/>
    <w:rsid w:val="000320C5"/>
    <w:rsid w:val="000325D5"/>
    <w:rsid w:val="00033AF4"/>
    <w:rsid w:val="000349F2"/>
    <w:rsid w:val="000353DA"/>
    <w:rsid w:val="000357A8"/>
    <w:rsid w:val="00035DDA"/>
    <w:rsid w:val="00036810"/>
    <w:rsid w:val="00040626"/>
    <w:rsid w:val="000409E5"/>
    <w:rsid w:val="00040C8B"/>
    <w:rsid w:val="0004113E"/>
    <w:rsid w:val="0004141B"/>
    <w:rsid w:val="000418DB"/>
    <w:rsid w:val="00041C82"/>
    <w:rsid w:val="00041D6B"/>
    <w:rsid w:val="00041DB4"/>
    <w:rsid w:val="00042677"/>
    <w:rsid w:val="000442A3"/>
    <w:rsid w:val="00044664"/>
    <w:rsid w:val="0004540F"/>
    <w:rsid w:val="00045F88"/>
    <w:rsid w:val="0004676F"/>
    <w:rsid w:val="00046797"/>
    <w:rsid w:val="00046F3D"/>
    <w:rsid w:val="00047173"/>
    <w:rsid w:val="00047CB4"/>
    <w:rsid w:val="0005091F"/>
    <w:rsid w:val="00050F4B"/>
    <w:rsid w:val="00051173"/>
    <w:rsid w:val="0005270A"/>
    <w:rsid w:val="00052CD2"/>
    <w:rsid w:val="00052CE8"/>
    <w:rsid w:val="00053AF3"/>
    <w:rsid w:val="0005484F"/>
    <w:rsid w:val="00054EAF"/>
    <w:rsid w:val="0005526E"/>
    <w:rsid w:val="00055744"/>
    <w:rsid w:val="000563C1"/>
    <w:rsid w:val="00056EB7"/>
    <w:rsid w:val="00057A7C"/>
    <w:rsid w:val="00057B15"/>
    <w:rsid w:val="00057DCF"/>
    <w:rsid w:val="0006003F"/>
    <w:rsid w:val="00060491"/>
    <w:rsid w:val="00060B4D"/>
    <w:rsid w:val="0006215E"/>
    <w:rsid w:val="00062A56"/>
    <w:rsid w:val="0006362A"/>
    <w:rsid w:val="0006388B"/>
    <w:rsid w:val="000639F2"/>
    <w:rsid w:val="0006491F"/>
    <w:rsid w:val="00064EA7"/>
    <w:rsid w:val="000654FC"/>
    <w:rsid w:val="00066685"/>
    <w:rsid w:val="00067598"/>
    <w:rsid w:val="00070B37"/>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253F"/>
    <w:rsid w:val="00082D24"/>
    <w:rsid w:val="0008429B"/>
    <w:rsid w:val="00084E84"/>
    <w:rsid w:val="00085754"/>
    <w:rsid w:val="00085F9A"/>
    <w:rsid w:val="00086A5D"/>
    <w:rsid w:val="00086E91"/>
    <w:rsid w:val="000905B3"/>
    <w:rsid w:val="00091265"/>
    <w:rsid w:val="00091316"/>
    <w:rsid w:val="0009159D"/>
    <w:rsid w:val="00091992"/>
    <w:rsid w:val="000923DE"/>
    <w:rsid w:val="00092AF3"/>
    <w:rsid w:val="00094FC0"/>
    <w:rsid w:val="000950E7"/>
    <w:rsid w:val="00095AF4"/>
    <w:rsid w:val="000964B0"/>
    <w:rsid w:val="000972F4"/>
    <w:rsid w:val="000A01D0"/>
    <w:rsid w:val="000A033F"/>
    <w:rsid w:val="000A3335"/>
    <w:rsid w:val="000A3D53"/>
    <w:rsid w:val="000A3DA5"/>
    <w:rsid w:val="000A4324"/>
    <w:rsid w:val="000A4473"/>
    <w:rsid w:val="000A4EFA"/>
    <w:rsid w:val="000A5FA7"/>
    <w:rsid w:val="000A623F"/>
    <w:rsid w:val="000A648E"/>
    <w:rsid w:val="000A772D"/>
    <w:rsid w:val="000A7749"/>
    <w:rsid w:val="000A77B0"/>
    <w:rsid w:val="000A7BD1"/>
    <w:rsid w:val="000A7C64"/>
    <w:rsid w:val="000B03E9"/>
    <w:rsid w:val="000B0D76"/>
    <w:rsid w:val="000B108A"/>
    <w:rsid w:val="000B154E"/>
    <w:rsid w:val="000B1F75"/>
    <w:rsid w:val="000B21AE"/>
    <w:rsid w:val="000B2ED7"/>
    <w:rsid w:val="000B2F85"/>
    <w:rsid w:val="000B3143"/>
    <w:rsid w:val="000B451F"/>
    <w:rsid w:val="000B4A13"/>
    <w:rsid w:val="000B4A41"/>
    <w:rsid w:val="000B4DDC"/>
    <w:rsid w:val="000B590B"/>
    <w:rsid w:val="000B6408"/>
    <w:rsid w:val="000B6A95"/>
    <w:rsid w:val="000B74F6"/>
    <w:rsid w:val="000B79A0"/>
    <w:rsid w:val="000B7B2F"/>
    <w:rsid w:val="000C0DEA"/>
    <w:rsid w:val="000C1151"/>
    <w:rsid w:val="000C1455"/>
    <w:rsid w:val="000C1D89"/>
    <w:rsid w:val="000C1E2F"/>
    <w:rsid w:val="000C1E44"/>
    <w:rsid w:val="000C2439"/>
    <w:rsid w:val="000C2CDA"/>
    <w:rsid w:val="000C30CF"/>
    <w:rsid w:val="000C30F6"/>
    <w:rsid w:val="000C40F8"/>
    <w:rsid w:val="000C487C"/>
    <w:rsid w:val="000C5320"/>
    <w:rsid w:val="000C768E"/>
    <w:rsid w:val="000D0C08"/>
    <w:rsid w:val="000D12A2"/>
    <w:rsid w:val="000D1352"/>
    <w:rsid w:val="000D18DF"/>
    <w:rsid w:val="000D18F2"/>
    <w:rsid w:val="000D3D47"/>
    <w:rsid w:val="000D4045"/>
    <w:rsid w:val="000D49CF"/>
    <w:rsid w:val="000D5456"/>
    <w:rsid w:val="000D5C66"/>
    <w:rsid w:val="000D5CD2"/>
    <w:rsid w:val="000D6848"/>
    <w:rsid w:val="000D7872"/>
    <w:rsid w:val="000D79DF"/>
    <w:rsid w:val="000E041E"/>
    <w:rsid w:val="000E0F29"/>
    <w:rsid w:val="000E0F43"/>
    <w:rsid w:val="000E11DB"/>
    <w:rsid w:val="000E1E47"/>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48E4"/>
    <w:rsid w:val="000F591D"/>
    <w:rsid w:val="000F5DD9"/>
    <w:rsid w:val="000F5FE5"/>
    <w:rsid w:val="000F65FC"/>
    <w:rsid w:val="000F662C"/>
    <w:rsid w:val="001003E3"/>
    <w:rsid w:val="00100F19"/>
    <w:rsid w:val="00102568"/>
    <w:rsid w:val="00104419"/>
    <w:rsid w:val="00104691"/>
    <w:rsid w:val="001047D1"/>
    <w:rsid w:val="00105084"/>
    <w:rsid w:val="001050C4"/>
    <w:rsid w:val="00105801"/>
    <w:rsid w:val="00105BE0"/>
    <w:rsid w:val="00105D39"/>
    <w:rsid w:val="00105F21"/>
    <w:rsid w:val="00106236"/>
    <w:rsid w:val="00106B08"/>
    <w:rsid w:val="00106E5F"/>
    <w:rsid w:val="00106FB6"/>
    <w:rsid w:val="00107010"/>
    <w:rsid w:val="00107377"/>
    <w:rsid w:val="00107776"/>
    <w:rsid w:val="00107F7E"/>
    <w:rsid w:val="00107FD8"/>
    <w:rsid w:val="00110962"/>
    <w:rsid w:val="00111F5B"/>
    <w:rsid w:val="0011259B"/>
    <w:rsid w:val="001127FA"/>
    <w:rsid w:val="00112C69"/>
    <w:rsid w:val="001145C5"/>
    <w:rsid w:val="00114919"/>
    <w:rsid w:val="00114BEF"/>
    <w:rsid w:val="00115667"/>
    <w:rsid w:val="00117B47"/>
    <w:rsid w:val="00120D2E"/>
    <w:rsid w:val="00120D90"/>
    <w:rsid w:val="00121420"/>
    <w:rsid w:val="00121942"/>
    <w:rsid w:val="00121BBB"/>
    <w:rsid w:val="00121D9E"/>
    <w:rsid w:val="00121EEC"/>
    <w:rsid w:val="001225B4"/>
    <w:rsid w:val="00122EFB"/>
    <w:rsid w:val="0012318D"/>
    <w:rsid w:val="00125174"/>
    <w:rsid w:val="0012530F"/>
    <w:rsid w:val="001257D4"/>
    <w:rsid w:val="00125EF8"/>
    <w:rsid w:val="0012603E"/>
    <w:rsid w:val="0012646B"/>
    <w:rsid w:val="00130204"/>
    <w:rsid w:val="0013121B"/>
    <w:rsid w:val="001316AA"/>
    <w:rsid w:val="00131B09"/>
    <w:rsid w:val="00132326"/>
    <w:rsid w:val="00132B57"/>
    <w:rsid w:val="00132C24"/>
    <w:rsid w:val="00134C0A"/>
    <w:rsid w:val="001354DF"/>
    <w:rsid w:val="00135CE1"/>
    <w:rsid w:val="00136804"/>
    <w:rsid w:val="00136F93"/>
    <w:rsid w:val="00140021"/>
    <w:rsid w:val="0014027F"/>
    <w:rsid w:val="001421AC"/>
    <w:rsid w:val="001428C7"/>
    <w:rsid w:val="00142BF4"/>
    <w:rsid w:val="00142E74"/>
    <w:rsid w:val="001431AC"/>
    <w:rsid w:val="00143362"/>
    <w:rsid w:val="001437CA"/>
    <w:rsid w:val="00144872"/>
    <w:rsid w:val="001454D6"/>
    <w:rsid w:val="001457C4"/>
    <w:rsid w:val="00145834"/>
    <w:rsid w:val="0014661C"/>
    <w:rsid w:val="0014724C"/>
    <w:rsid w:val="00147592"/>
    <w:rsid w:val="001501AE"/>
    <w:rsid w:val="00150F3F"/>
    <w:rsid w:val="00151B4F"/>
    <w:rsid w:val="00151EC5"/>
    <w:rsid w:val="00152410"/>
    <w:rsid w:val="00152661"/>
    <w:rsid w:val="00152B7F"/>
    <w:rsid w:val="00152F5A"/>
    <w:rsid w:val="00152F9B"/>
    <w:rsid w:val="00153D6C"/>
    <w:rsid w:val="001541EB"/>
    <w:rsid w:val="00154665"/>
    <w:rsid w:val="00155758"/>
    <w:rsid w:val="00155F84"/>
    <w:rsid w:val="0015616C"/>
    <w:rsid w:val="001562C7"/>
    <w:rsid w:val="001573AB"/>
    <w:rsid w:val="0015742B"/>
    <w:rsid w:val="00160829"/>
    <w:rsid w:val="00160DC2"/>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3DF3"/>
    <w:rsid w:val="001748A4"/>
    <w:rsid w:val="0017575D"/>
    <w:rsid w:val="00175F32"/>
    <w:rsid w:val="0017650A"/>
    <w:rsid w:val="00176BE2"/>
    <w:rsid w:val="00177090"/>
    <w:rsid w:val="00177094"/>
    <w:rsid w:val="00177182"/>
    <w:rsid w:val="0017722B"/>
    <w:rsid w:val="0017769C"/>
    <w:rsid w:val="00177ED9"/>
    <w:rsid w:val="001808E7"/>
    <w:rsid w:val="0018091D"/>
    <w:rsid w:val="00180D16"/>
    <w:rsid w:val="00181332"/>
    <w:rsid w:val="0018146B"/>
    <w:rsid w:val="0018152C"/>
    <w:rsid w:val="001818A6"/>
    <w:rsid w:val="0018192A"/>
    <w:rsid w:val="001819EA"/>
    <w:rsid w:val="0018234B"/>
    <w:rsid w:val="001825A6"/>
    <w:rsid w:val="00182E7D"/>
    <w:rsid w:val="001831A9"/>
    <w:rsid w:val="00183B45"/>
    <w:rsid w:val="00184311"/>
    <w:rsid w:val="00184F6F"/>
    <w:rsid w:val="00186B3D"/>
    <w:rsid w:val="001870F4"/>
    <w:rsid w:val="001875C5"/>
    <w:rsid w:val="001907AA"/>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652"/>
    <w:rsid w:val="001A28FA"/>
    <w:rsid w:val="001A2A75"/>
    <w:rsid w:val="001A3B86"/>
    <w:rsid w:val="001A3C04"/>
    <w:rsid w:val="001A43D9"/>
    <w:rsid w:val="001A46DD"/>
    <w:rsid w:val="001A4A02"/>
    <w:rsid w:val="001A54E2"/>
    <w:rsid w:val="001A5C77"/>
    <w:rsid w:val="001A605F"/>
    <w:rsid w:val="001A62E3"/>
    <w:rsid w:val="001B15DB"/>
    <w:rsid w:val="001B1A14"/>
    <w:rsid w:val="001B1A7E"/>
    <w:rsid w:val="001B1B4A"/>
    <w:rsid w:val="001B22DD"/>
    <w:rsid w:val="001B263E"/>
    <w:rsid w:val="001B27FA"/>
    <w:rsid w:val="001B2A67"/>
    <w:rsid w:val="001B2ADE"/>
    <w:rsid w:val="001B3044"/>
    <w:rsid w:val="001B3C25"/>
    <w:rsid w:val="001B41C8"/>
    <w:rsid w:val="001B4510"/>
    <w:rsid w:val="001B4710"/>
    <w:rsid w:val="001B4FD2"/>
    <w:rsid w:val="001B51D0"/>
    <w:rsid w:val="001B587A"/>
    <w:rsid w:val="001B58DC"/>
    <w:rsid w:val="001B5EC0"/>
    <w:rsid w:val="001B6932"/>
    <w:rsid w:val="001B6F18"/>
    <w:rsid w:val="001C0BE4"/>
    <w:rsid w:val="001C0C0F"/>
    <w:rsid w:val="001C0CC3"/>
    <w:rsid w:val="001C1623"/>
    <w:rsid w:val="001C1E37"/>
    <w:rsid w:val="001C214E"/>
    <w:rsid w:val="001C23AE"/>
    <w:rsid w:val="001C25A7"/>
    <w:rsid w:val="001C3991"/>
    <w:rsid w:val="001C3AA5"/>
    <w:rsid w:val="001C4FF0"/>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B99"/>
    <w:rsid w:val="001D73DB"/>
    <w:rsid w:val="001D7783"/>
    <w:rsid w:val="001D780F"/>
    <w:rsid w:val="001D7879"/>
    <w:rsid w:val="001E0331"/>
    <w:rsid w:val="001E0766"/>
    <w:rsid w:val="001E0D5E"/>
    <w:rsid w:val="001E1462"/>
    <w:rsid w:val="001E1DCB"/>
    <w:rsid w:val="001E22D8"/>
    <w:rsid w:val="001E3FD8"/>
    <w:rsid w:val="001E4631"/>
    <w:rsid w:val="001E553C"/>
    <w:rsid w:val="001E746F"/>
    <w:rsid w:val="001E7BC6"/>
    <w:rsid w:val="001F00AA"/>
    <w:rsid w:val="001F3F50"/>
    <w:rsid w:val="001F43C5"/>
    <w:rsid w:val="001F5840"/>
    <w:rsid w:val="001F5C97"/>
    <w:rsid w:val="001F7EAC"/>
    <w:rsid w:val="0020046B"/>
    <w:rsid w:val="00200487"/>
    <w:rsid w:val="002005B5"/>
    <w:rsid w:val="00200644"/>
    <w:rsid w:val="00201759"/>
    <w:rsid w:val="00201AE7"/>
    <w:rsid w:val="002026C7"/>
    <w:rsid w:val="00202937"/>
    <w:rsid w:val="00202E11"/>
    <w:rsid w:val="0020304E"/>
    <w:rsid w:val="00203B1A"/>
    <w:rsid w:val="00203CCF"/>
    <w:rsid w:val="00204A5B"/>
    <w:rsid w:val="00204D73"/>
    <w:rsid w:val="0020501C"/>
    <w:rsid w:val="002050DB"/>
    <w:rsid w:val="00205FD1"/>
    <w:rsid w:val="0020684A"/>
    <w:rsid w:val="00207D14"/>
    <w:rsid w:val="00210050"/>
    <w:rsid w:val="002105A9"/>
    <w:rsid w:val="002106D9"/>
    <w:rsid w:val="00210C13"/>
    <w:rsid w:val="00211C24"/>
    <w:rsid w:val="002121F0"/>
    <w:rsid w:val="0021226B"/>
    <w:rsid w:val="0021242B"/>
    <w:rsid w:val="00213D8C"/>
    <w:rsid w:val="002148CD"/>
    <w:rsid w:val="00215330"/>
    <w:rsid w:val="00216AE7"/>
    <w:rsid w:val="00216DEA"/>
    <w:rsid w:val="00217281"/>
    <w:rsid w:val="0021792A"/>
    <w:rsid w:val="002200C0"/>
    <w:rsid w:val="00220A87"/>
    <w:rsid w:val="00220B28"/>
    <w:rsid w:val="00221209"/>
    <w:rsid w:val="002221F7"/>
    <w:rsid w:val="00223A79"/>
    <w:rsid w:val="00223E8E"/>
    <w:rsid w:val="002246E9"/>
    <w:rsid w:val="0022474E"/>
    <w:rsid w:val="002248E1"/>
    <w:rsid w:val="00224BAE"/>
    <w:rsid w:val="00224EDE"/>
    <w:rsid w:val="0022529C"/>
    <w:rsid w:val="00226743"/>
    <w:rsid w:val="00226E56"/>
    <w:rsid w:val="00227AF0"/>
    <w:rsid w:val="002307CF"/>
    <w:rsid w:val="00231264"/>
    <w:rsid w:val="00231559"/>
    <w:rsid w:val="00231F71"/>
    <w:rsid w:val="002334A5"/>
    <w:rsid w:val="00234205"/>
    <w:rsid w:val="00234514"/>
    <w:rsid w:val="002351B5"/>
    <w:rsid w:val="002353E5"/>
    <w:rsid w:val="002353F6"/>
    <w:rsid w:val="00235527"/>
    <w:rsid w:val="00235746"/>
    <w:rsid w:val="00236511"/>
    <w:rsid w:val="002369E9"/>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4BB"/>
    <w:rsid w:val="00246FE9"/>
    <w:rsid w:val="0024778F"/>
    <w:rsid w:val="00247865"/>
    <w:rsid w:val="00250463"/>
    <w:rsid w:val="00250C49"/>
    <w:rsid w:val="00250EB2"/>
    <w:rsid w:val="00251092"/>
    <w:rsid w:val="00251B3E"/>
    <w:rsid w:val="00251B6B"/>
    <w:rsid w:val="0025274A"/>
    <w:rsid w:val="00254AD8"/>
    <w:rsid w:val="00256B80"/>
    <w:rsid w:val="002601C8"/>
    <w:rsid w:val="0026042A"/>
    <w:rsid w:val="00260D3D"/>
    <w:rsid w:val="00261788"/>
    <w:rsid w:val="00261C20"/>
    <w:rsid w:val="002639AF"/>
    <w:rsid w:val="00263A1C"/>
    <w:rsid w:val="00264643"/>
    <w:rsid w:val="00265E5B"/>
    <w:rsid w:val="0026652B"/>
    <w:rsid w:val="00267A78"/>
    <w:rsid w:val="00270150"/>
    <w:rsid w:val="00270350"/>
    <w:rsid w:val="0027071F"/>
    <w:rsid w:val="00271B4F"/>
    <w:rsid w:val="00271E93"/>
    <w:rsid w:val="00274A1E"/>
    <w:rsid w:val="002751C6"/>
    <w:rsid w:val="0027529D"/>
    <w:rsid w:val="00275DE4"/>
    <w:rsid w:val="00275F38"/>
    <w:rsid w:val="00276E8E"/>
    <w:rsid w:val="002816AD"/>
    <w:rsid w:val="00281954"/>
    <w:rsid w:val="00281EE0"/>
    <w:rsid w:val="00282299"/>
    <w:rsid w:val="00282349"/>
    <w:rsid w:val="00282922"/>
    <w:rsid w:val="00282D2D"/>
    <w:rsid w:val="00283441"/>
    <w:rsid w:val="00283831"/>
    <w:rsid w:val="00283A47"/>
    <w:rsid w:val="00284045"/>
    <w:rsid w:val="00284293"/>
    <w:rsid w:val="00284709"/>
    <w:rsid w:val="00285DBF"/>
    <w:rsid w:val="00286A5B"/>
    <w:rsid w:val="00287B9E"/>
    <w:rsid w:val="00290A04"/>
    <w:rsid w:val="002910D3"/>
    <w:rsid w:val="002924F3"/>
    <w:rsid w:val="00292F6B"/>
    <w:rsid w:val="00293FBE"/>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2EC"/>
    <w:rsid w:val="002A6ED6"/>
    <w:rsid w:val="002A7E0A"/>
    <w:rsid w:val="002B0658"/>
    <w:rsid w:val="002B2061"/>
    <w:rsid w:val="002B2173"/>
    <w:rsid w:val="002B2CB0"/>
    <w:rsid w:val="002B3391"/>
    <w:rsid w:val="002B43B6"/>
    <w:rsid w:val="002B45F7"/>
    <w:rsid w:val="002B4928"/>
    <w:rsid w:val="002B4C3E"/>
    <w:rsid w:val="002B6B92"/>
    <w:rsid w:val="002C0361"/>
    <w:rsid w:val="002C11BE"/>
    <w:rsid w:val="002C356C"/>
    <w:rsid w:val="002C3ADE"/>
    <w:rsid w:val="002C4CFD"/>
    <w:rsid w:val="002C4D37"/>
    <w:rsid w:val="002C4FA1"/>
    <w:rsid w:val="002C4FD5"/>
    <w:rsid w:val="002C516F"/>
    <w:rsid w:val="002C595B"/>
    <w:rsid w:val="002C6286"/>
    <w:rsid w:val="002C7407"/>
    <w:rsid w:val="002C7471"/>
    <w:rsid w:val="002C768C"/>
    <w:rsid w:val="002C7812"/>
    <w:rsid w:val="002C7FDE"/>
    <w:rsid w:val="002D0AF2"/>
    <w:rsid w:val="002D171C"/>
    <w:rsid w:val="002D177D"/>
    <w:rsid w:val="002D17FB"/>
    <w:rsid w:val="002D2406"/>
    <w:rsid w:val="002D26AE"/>
    <w:rsid w:val="002D32E0"/>
    <w:rsid w:val="002D4D1D"/>
    <w:rsid w:val="002D4D59"/>
    <w:rsid w:val="002D4FF6"/>
    <w:rsid w:val="002D5308"/>
    <w:rsid w:val="002D53E2"/>
    <w:rsid w:val="002D55EE"/>
    <w:rsid w:val="002D6ABF"/>
    <w:rsid w:val="002D7023"/>
    <w:rsid w:val="002D7777"/>
    <w:rsid w:val="002E0310"/>
    <w:rsid w:val="002E0B3A"/>
    <w:rsid w:val="002E2154"/>
    <w:rsid w:val="002E28AA"/>
    <w:rsid w:val="002E350B"/>
    <w:rsid w:val="002E3DB8"/>
    <w:rsid w:val="002E4431"/>
    <w:rsid w:val="002E5164"/>
    <w:rsid w:val="002E53C9"/>
    <w:rsid w:val="002E5421"/>
    <w:rsid w:val="002E689F"/>
    <w:rsid w:val="002E7C0B"/>
    <w:rsid w:val="002F007B"/>
    <w:rsid w:val="002F0539"/>
    <w:rsid w:val="002F057B"/>
    <w:rsid w:val="002F1378"/>
    <w:rsid w:val="002F158D"/>
    <w:rsid w:val="002F2044"/>
    <w:rsid w:val="002F2534"/>
    <w:rsid w:val="002F349F"/>
    <w:rsid w:val="002F3D30"/>
    <w:rsid w:val="002F401B"/>
    <w:rsid w:val="002F409D"/>
    <w:rsid w:val="002F42B4"/>
    <w:rsid w:val="002F4C54"/>
    <w:rsid w:val="002F4D42"/>
    <w:rsid w:val="002F4D7F"/>
    <w:rsid w:val="002F7522"/>
    <w:rsid w:val="002F7A21"/>
    <w:rsid w:val="00300084"/>
    <w:rsid w:val="003005DD"/>
    <w:rsid w:val="00300AF5"/>
    <w:rsid w:val="00301431"/>
    <w:rsid w:val="00301FAF"/>
    <w:rsid w:val="003025B5"/>
    <w:rsid w:val="00302D12"/>
    <w:rsid w:val="00302D65"/>
    <w:rsid w:val="003032EE"/>
    <w:rsid w:val="00303FE9"/>
    <w:rsid w:val="00304C32"/>
    <w:rsid w:val="00304CED"/>
    <w:rsid w:val="00304DD9"/>
    <w:rsid w:val="00306248"/>
    <w:rsid w:val="00306624"/>
    <w:rsid w:val="00306B49"/>
    <w:rsid w:val="0030750A"/>
    <w:rsid w:val="0030771E"/>
    <w:rsid w:val="0031000A"/>
    <w:rsid w:val="00310A14"/>
    <w:rsid w:val="00313BE1"/>
    <w:rsid w:val="00314734"/>
    <w:rsid w:val="00316AC6"/>
    <w:rsid w:val="00316E37"/>
    <w:rsid w:val="003178F7"/>
    <w:rsid w:val="00320FE3"/>
    <w:rsid w:val="0032271B"/>
    <w:rsid w:val="003227A9"/>
    <w:rsid w:val="003233F8"/>
    <w:rsid w:val="00323BF9"/>
    <w:rsid w:val="00323DD9"/>
    <w:rsid w:val="00324B60"/>
    <w:rsid w:val="00324D84"/>
    <w:rsid w:val="00325200"/>
    <w:rsid w:val="0032601B"/>
    <w:rsid w:val="0032793F"/>
    <w:rsid w:val="00327DC9"/>
    <w:rsid w:val="00327F75"/>
    <w:rsid w:val="003312A3"/>
    <w:rsid w:val="00331D66"/>
    <w:rsid w:val="00332BC2"/>
    <w:rsid w:val="0033329C"/>
    <w:rsid w:val="00333560"/>
    <w:rsid w:val="00334911"/>
    <w:rsid w:val="00335066"/>
    <w:rsid w:val="003353EB"/>
    <w:rsid w:val="003355D6"/>
    <w:rsid w:val="003357A4"/>
    <w:rsid w:val="00335A07"/>
    <w:rsid w:val="00336698"/>
    <w:rsid w:val="00340987"/>
    <w:rsid w:val="00341C18"/>
    <w:rsid w:val="00341C89"/>
    <w:rsid w:val="00343D0C"/>
    <w:rsid w:val="003441EF"/>
    <w:rsid w:val="003445A3"/>
    <w:rsid w:val="00344E19"/>
    <w:rsid w:val="00345987"/>
    <w:rsid w:val="00345E40"/>
    <w:rsid w:val="00346A15"/>
    <w:rsid w:val="00346BD7"/>
    <w:rsid w:val="00347583"/>
    <w:rsid w:val="00350173"/>
    <w:rsid w:val="00352086"/>
    <w:rsid w:val="00352B1E"/>
    <w:rsid w:val="0035389E"/>
    <w:rsid w:val="00353B46"/>
    <w:rsid w:val="0035427D"/>
    <w:rsid w:val="003568CC"/>
    <w:rsid w:val="00356AF8"/>
    <w:rsid w:val="00356DFF"/>
    <w:rsid w:val="00357655"/>
    <w:rsid w:val="00357C4C"/>
    <w:rsid w:val="00361027"/>
    <w:rsid w:val="003616BC"/>
    <w:rsid w:val="00361932"/>
    <w:rsid w:val="00361A9D"/>
    <w:rsid w:val="0036260F"/>
    <w:rsid w:val="0036357E"/>
    <w:rsid w:val="0036416A"/>
    <w:rsid w:val="00364872"/>
    <w:rsid w:val="00364CE2"/>
    <w:rsid w:val="003651DC"/>
    <w:rsid w:val="00365F7F"/>
    <w:rsid w:val="003665CA"/>
    <w:rsid w:val="003668E9"/>
    <w:rsid w:val="00366BB9"/>
    <w:rsid w:val="00367855"/>
    <w:rsid w:val="00367FA2"/>
    <w:rsid w:val="00370BF3"/>
    <w:rsid w:val="00372526"/>
    <w:rsid w:val="00372ECF"/>
    <w:rsid w:val="00372F53"/>
    <w:rsid w:val="003730EE"/>
    <w:rsid w:val="00373374"/>
    <w:rsid w:val="00374669"/>
    <w:rsid w:val="00374CC1"/>
    <w:rsid w:val="00374D95"/>
    <w:rsid w:val="00374F7D"/>
    <w:rsid w:val="00375FA5"/>
    <w:rsid w:val="0037629C"/>
    <w:rsid w:val="003771A7"/>
    <w:rsid w:val="0037747F"/>
    <w:rsid w:val="003806B6"/>
    <w:rsid w:val="003808CA"/>
    <w:rsid w:val="00380BD2"/>
    <w:rsid w:val="00381645"/>
    <w:rsid w:val="00381B84"/>
    <w:rsid w:val="003820B5"/>
    <w:rsid w:val="00382417"/>
    <w:rsid w:val="0038251E"/>
    <w:rsid w:val="003831F4"/>
    <w:rsid w:val="00383EA4"/>
    <w:rsid w:val="00384704"/>
    <w:rsid w:val="00384F16"/>
    <w:rsid w:val="00384FE9"/>
    <w:rsid w:val="00385568"/>
    <w:rsid w:val="003855D5"/>
    <w:rsid w:val="00385B50"/>
    <w:rsid w:val="00387BF9"/>
    <w:rsid w:val="00392544"/>
    <w:rsid w:val="00392BC1"/>
    <w:rsid w:val="003941E8"/>
    <w:rsid w:val="00394329"/>
    <w:rsid w:val="0039469E"/>
    <w:rsid w:val="00395472"/>
    <w:rsid w:val="00396759"/>
    <w:rsid w:val="00397D37"/>
    <w:rsid w:val="00397FBB"/>
    <w:rsid w:val="003A00D8"/>
    <w:rsid w:val="003A0900"/>
    <w:rsid w:val="003A1266"/>
    <w:rsid w:val="003A174F"/>
    <w:rsid w:val="003A181E"/>
    <w:rsid w:val="003A4493"/>
    <w:rsid w:val="003A6996"/>
    <w:rsid w:val="003A6B45"/>
    <w:rsid w:val="003A6D72"/>
    <w:rsid w:val="003A7E2D"/>
    <w:rsid w:val="003A7F7E"/>
    <w:rsid w:val="003B08FF"/>
    <w:rsid w:val="003B0F8E"/>
    <w:rsid w:val="003B17DC"/>
    <w:rsid w:val="003B1C1B"/>
    <w:rsid w:val="003B2BEC"/>
    <w:rsid w:val="003B314E"/>
    <w:rsid w:val="003B3B88"/>
    <w:rsid w:val="003B4350"/>
    <w:rsid w:val="003B5088"/>
    <w:rsid w:val="003B5CA7"/>
    <w:rsid w:val="003B6EB9"/>
    <w:rsid w:val="003B7F79"/>
    <w:rsid w:val="003C09D5"/>
    <w:rsid w:val="003C1520"/>
    <w:rsid w:val="003C1578"/>
    <w:rsid w:val="003C21B8"/>
    <w:rsid w:val="003C23B4"/>
    <w:rsid w:val="003C2AD6"/>
    <w:rsid w:val="003C37D5"/>
    <w:rsid w:val="003C3BFF"/>
    <w:rsid w:val="003C4899"/>
    <w:rsid w:val="003C746B"/>
    <w:rsid w:val="003C7992"/>
    <w:rsid w:val="003D1B51"/>
    <w:rsid w:val="003D2001"/>
    <w:rsid w:val="003D20CC"/>
    <w:rsid w:val="003D20E9"/>
    <w:rsid w:val="003D22E8"/>
    <w:rsid w:val="003D23F4"/>
    <w:rsid w:val="003D2414"/>
    <w:rsid w:val="003D2C4B"/>
    <w:rsid w:val="003D2D60"/>
    <w:rsid w:val="003D3456"/>
    <w:rsid w:val="003D3C5A"/>
    <w:rsid w:val="003D40F1"/>
    <w:rsid w:val="003D470F"/>
    <w:rsid w:val="003D4986"/>
    <w:rsid w:val="003D4BDC"/>
    <w:rsid w:val="003D5AD5"/>
    <w:rsid w:val="003D6C43"/>
    <w:rsid w:val="003D733A"/>
    <w:rsid w:val="003D73C0"/>
    <w:rsid w:val="003D7800"/>
    <w:rsid w:val="003E0117"/>
    <w:rsid w:val="003E0BFE"/>
    <w:rsid w:val="003E1377"/>
    <w:rsid w:val="003E224D"/>
    <w:rsid w:val="003E3EB8"/>
    <w:rsid w:val="003E4CB0"/>
    <w:rsid w:val="003E4E17"/>
    <w:rsid w:val="003E5286"/>
    <w:rsid w:val="003E5A68"/>
    <w:rsid w:val="003E5C88"/>
    <w:rsid w:val="003E5ED5"/>
    <w:rsid w:val="003E605B"/>
    <w:rsid w:val="003E6120"/>
    <w:rsid w:val="003E68F1"/>
    <w:rsid w:val="003E6B3A"/>
    <w:rsid w:val="003E74E1"/>
    <w:rsid w:val="003E76B2"/>
    <w:rsid w:val="003F04C1"/>
    <w:rsid w:val="003F067F"/>
    <w:rsid w:val="003F0E1F"/>
    <w:rsid w:val="003F1789"/>
    <w:rsid w:val="003F1A9E"/>
    <w:rsid w:val="003F1BDD"/>
    <w:rsid w:val="003F229A"/>
    <w:rsid w:val="003F51EF"/>
    <w:rsid w:val="003F52C4"/>
    <w:rsid w:val="003F5455"/>
    <w:rsid w:val="003F64B2"/>
    <w:rsid w:val="003F66F2"/>
    <w:rsid w:val="0040050D"/>
    <w:rsid w:val="00400F11"/>
    <w:rsid w:val="004019EF"/>
    <w:rsid w:val="00401C87"/>
    <w:rsid w:val="00402F71"/>
    <w:rsid w:val="0040380F"/>
    <w:rsid w:val="00403B93"/>
    <w:rsid w:val="00404476"/>
    <w:rsid w:val="00404885"/>
    <w:rsid w:val="00405215"/>
    <w:rsid w:val="00405719"/>
    <w:rsid w:val="004057B7"/>
    <w:rsid w:val="00405C82"/>
    <w:rsid w:val="00405F1A"/>
    <w:rsid w:val="00406A2F"/>
    <w:rsid w:val="00407DD2"/>
    <w:rsid w:val="00407EB5"/>
    <w:rsid w:val="0041060B"/>
    <w:rsid w:val="0041113E"/>
    <w:rsid w:val="0041197A"/>
    <w:rsid w:val="00411ABF"/>
    <w:rsid w:val="00411EB6"/>
    <w:rsid w:val="0041295E"/>
    <w:rsid w:val="00412F07"/>
    <w:rsid w:val="00413660"/>
    <w:rsid w:val="004141DD"/>
    <w:rsid w:val="00414461"/>
    <w:rsid w:val="00414EFD"/>
    <w:rsid w:val="00415276"/>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31B"/>
    <w:rsid w:val="0042269B"/>
    <w:rsid w:val="00422721"/>
    <w:rsid w:val="00422C83"/>
    <w:rsid w:val="00422F64"/>
    <w:rsid w:val="00423780"/>
    <w:rsid w:val="004239C6"/>
    <w:rsid w:val="00424319"/>
    <w:rsid w:val="00425AD5"/>
    <w:rsid w:val="00426614"/>
    <w:rsid w:val="00426EB5"/>
    <w:rsid w:val="00427146"/>
    <w:rsid w:val="00427C12"/>
    <w:rsid w:val="00427F55"/>
    <w:rsid w:val="00430130"/>
    <w:rsid w:val="00430657"/>
    <w:rsid w:val="00430BC7"/>
    <w:rsid w:val="004322C8"/>
    <w:rsid w:val="00432970"/>
    <w:rsid w:val="00432BDD"/>
    <w:rsid w:val="00433245"/>
    <w:rsid w:val="00433368"/>
    <w:rsid w:val="00433407"/>
    <w:rsid w:val="00433467"/>
    <w:rsid w:val="00433EB2"/>
    <w:rsid w:val="00435FEE"/>
    <w:rsid w:val="0043621C"/>
    <w:rsid w:val="00436A90"/>
    <w:rsid w:val="00436DDF"/>
    <w:rsid w:val="00436DEC"/>
    <w:rsid w:val="004373A7"/>
    <w:rsid w:val="00437466"/>
    <w:rsid w:val="00437A76"/>
    <w:rsid w:val="00440039"/>
    <w:rsid w:val="00440626"/>
    <w:rsid w:val="00440FB1"/>
    <w:rsid w:val="00441444"/>
    <w:rsid w:val="00442BC2"/>
    <w:rsid w:val="00443EC0"/>
    <w:rsid w:val="00444F32"/>
    <w:rsid w:val="00445C03"/>
    <w:rsid w:val="00446DCF"/>
    <w:rsid w:val="00447162"/>
    <w:rsid w:val="00447373"/>
    <w:rsid w:val="004534E6"/>
    <w:rsid w:val="00453669"/>
    <w:rsid w:val="00454CB6"/>
    <w:rsid w:val="004565F9"/>
    <w:rsid w:val="00456D2B"/>
    <w:rsid w:val="0045762B"/>
    <w:rsid w:val="0046090C"/>
    <w:rsid w:val="00460DE5"/>
    <w:rsid w:val="00461CD1"/>
    <w:rsid w:val="0046229B"/>
    <w:rsid w:val="00462431"/>
    <w:rsid w:val="0046261F"/>
    <w:rsid w:val="00462A85"/>
    <w:rsid w:val="00462E6D"/>
    <w:rsid w:val="00464577"/>
    <w:rsid w:val="00464DD9"/>
    <w:rsid w:val="0046514E"/>
    <w:rsid w:val="00465C34"/>
    <w:rsid w:val="00465DB4"/>
    <w:rsid w:val="00465FE2"/>
    <w:rsid w:val="00466A5E"/>
    <w:rsid w:val="00466BB8"/>
    <w:rsid w:val="00466DDF"/>
    <w:rsid w:val="00467179"/>
    <w:rsid w:val="00467C14"/>
    <w:rsid w:val="0047099D"/>
    <w:rsid w:val="00470F1C"/>
    <w:rsid w:val="00471CEA"/>
    <w:rsid w:val="00471D63"/>
    <w:rsid w:val="004727AE"/>
    <w:rsid w:val="00473395"/>
    <w:rsid w:val="004737FC"/>
    <w:rsid w:val="00473A08"/>
    <w:rsid w:val="00473F02"/>
    <w:rsid w:val="004740BB"/>
    <w:rsid w:val="00474103"/>
    <w:rsid w:val="00474CAF"/>
    <w:rsid w:val="004755BA"/>
    <w:rsid w:val="00476E22"/>
    <w:rsid w:val="004777C4"/>
    <w:rsid w:val="00477C1A"/>
    <w:rsid w:val="004824AD"/>
    <w:rsid w:val="00482B63"/>
    <w:rsid w:val="00483417"/>
    <w:rsid w:val="00483784"/>
    <w:rsid w:val="00483B26"/>
    <w:rsid w:val="00483CF1"/>
    <w:rsid w:val="00483EC8"/>
    <w:rsid w:val="00484168"/>
    <w:rsid w:val="0048433D"/>
    <w:rsid w:val="00484A91"/>
    <w:rsid w:val="00484B25"/>
    <w:rsid w:val="0048529E"/>
    <w:rsid w:val="00485C89"/>
    <w:rsid w:val="00486375"/>
    <w:rsid w:val="004865FD"/>
    <w:rsid w:val="00486AFC"/>
    <w:rsid w:val="00487441"/>
    <w:rsid w:val="00487CCF"/>
    <w:rsid w:val="004903ED"/>
    <w:rsid w:val="0049154D"/>
    <w:rsid w:val="00492714"/>
    <w:rsid w:val="00492CEC"/>
    <w:rsid w:val="00493BA7"/>
    <w:rsid w:val="00494722"/>
    <w:rsid w:val="00495431"/>
    <w:rsid w:val="00495971"/>
    <w:rsid w:val="00495E75"/>
    <w:rsid w:val="00496013"/>
    <w:rsid w:val="004960D8"/>
    <w:rsid w:val="004975B9"/>
    <w:rsid w:val="004A0E04"/>
    <w:rsid w:val="004A18AA"/>
    <w:rsid w:val="004A18B9"/>
    <w:rsid w:val="004A1A96"/>
    <w:rsid w:val="004A2201"/>
    <w:rsid w:val="004A230C"/>
    <w:rsid w:val="004A326C"/>
    <w:rsid w:val="004A3663"/>
    <w:rsid w:val="004A386E"/>
    <w:rsid w:val="004A4E0C"/>
    <w:rsid w:val="004A63C7"/>
    <w:rsid w:val="004A6B60"/>
    <w:rsid w:val="004A7945"/>
    <w:rsid w:val="004A7DDB"/>
    <w:rsid w:val="004A7F2C"/>
    <w:rsid w:val="004B0BAC"/>
    <w:rsid w:val="004B0DEB"/>
    <w:rsid w:val="004B0F3C"/>
    <w:rsid w:val="004B17E5"/>
    <w:rsid w:val="004B1CF9"/>
    <w:rsid w:val="004B1D85"/>
    <w:rsid w:val="004B2488"/>
    <w:rsid w:val="004B32A9"/>
    <w:rsid w:val="004B37F8"/>
    <w:rsid w:val="004B4539"/>
    <w:rsid w:val="004B4654"/>
    <w:rsid w:val="004B6574"/>
    <w:rsid w:val="004B6D3A"/>
    <w:rsid w:val="004B6DE0"/>
    <w:rsid w:val="004B7212"/>
    <w:rsid w:val="004B7264"/>
    <w:rsid w:val="004B7439"/>
    <w:rsid w:val="004B7D46"/>
    <w:rsid w:val="004C092F"/>
    <w:rsid w:val="004C1BAB"/>
    <w:rsid w:val="004C2218"/>
    <w:rsid w:val="004C2D94"/>
    <w:rsid w:val="004C32A6"/>
    <w:rsid w:val="004C38D3"/>
    <w:rsid w:val="004C3B52"/>
    <w:rsid w:val="004C3BA9"/>
    <w:rsid w:val="004C3C55"/>
    <w:rsid w:val="004C46B3"/>
    <w:rsid w:val="004C47EE"/>
    <w:rsid w:val="004C4B6F"/>
    <w:rsid w:val="004C526A"/>
    <w:rsid w:val="004C5AAA"/>
    <w:rsid w:val="004C5F2F"/>
    <w:rsid w:val="004C6FD6"/>
    <w:rsid w:val="004C7FB6"/>
    <w:rsid w:val="004D0711"/>
    <w:rsid w:val="004D086E"/>
    <w:rsid w:val="004D0A0E"/>
    <w:rsid w:val="004D19BB"/>
    <w:rsid w:val="004D2285"/>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325"/>
    <w:rsid w:val="004E5571"/>
    <w:rsid w:val="004E5EBE"/>
    <w:rsid w:val="004E67A7"/>
    <w:rsid w:val="004E699C"/>
    <w:rsid w:val="004E78F5"/>
    <w:rsid w:val="004F06B8"/>
    <w:rsid w:val="004F07DB"/>
    <w:rsid w:val="004F18FE"/>
    <w:rsid w:val="004F196F"/>
    <w:rsid w:val="004F222A"/>
    <w:rsid w:val="004F222F"/>
    <w:rsid w:val="004F3F8B"/>
    <w:rsid w:val="004F6A06"/>
    <w:rsid w:val="004F6D02"/>
    <w:rsid w:val="005007D9"/>
    <w:rsid w:val="005008CB"/>
    <w:rsid w:val="00500BA2"/>
    <w:rsid w:val="00500F2D"/>
    <w:rsid w:val="00501651"/>
    <w:rsid w:val="00502A71"/>
    <w:rsid w:val="00502CE7"/>
    <w:rsid w:val="00502E6C"/>
    <w:rsid w:val="005039F3"/>
    <w:rsid w:val="00504338"/>
    <w:rsid w:val="00504611"/>
    <w:rsid w:val="005047FA"/>
    <w:rsid w:val="00505273"/>
    <w:rsid w:val="005056EE"/>
    <w:rsid w:val="0050587E"/>
    <w:rsid w:val="005061F3"/>
    <w:rsid w:val="00506A67"/>
    <w:rsid w:val="00507225"/>
    <w:rsid w:val="00507767"/>
    <w:rsid w:val="00507CC1"/>
    <w:rsid w:val="0051256B"/>
    <w:rsid w:val="005128A2"/>
    <w:rsid w:val="0051375E"/>
    <w:rsid w:val="005138D1"/>
    <w:rsid w:val="005139B2"/>
    <w:rsid w:val="005146E3"/>
    <w:rsid w:val="00514869"/>
    <w:rsid w:val="00514DE4"/>
    <w:rsid w:val="0051526F"/>
    <w:rsid w:val="005159D0"/>
    <w:rsid w:val="00515A9F"/>
    <w:rsid w:val="0051626D"/>
    <w:rsid w:val="00516995"/>
    <w:rsid w:val="00516DF8"/>
    <w:rsid w:val="0051716E"/>
    <w:rsid w:val="005171C2"/>
    <w:rsid w:val="005175C1"/>
    <w:rsid w:val="00520049"/>
    <w:rsid w:val="0052095D"/>
    <w:rsid w:val="00520E61"/>
    <w:rsid w:val="00520F0C"/>
    <w:rsid w:val="0052156C"/>
    <w:rsid w:val="00521A61"/>
    <w:rsid w:val="00521C3F"/>
    <w:rsid w:val="00521D79"/>
    <w:rsid w:val="00522596"/>
    <w:rsid w:val="00522B72"/>
    <w:rsid w:val="00522CA8"/>
    <w:rsid w:val="00522D64"/>
    <w:rsid w:val="00523EF5"/>
    <w:rsid w:val="005241D4"/>
    <w:rsid w:val="00524650"/>
    <w:rsid w:val="005253CE"/>
    <w:rsid w:val="005259C4"/>
    <w:rsid w:val="0052601C"/>
    <w:rsid w:val="005307A6"/>
    <w:rsid w:val="005307F7"/>
    <w:rsid w:val="00530A39"/>
    <w:rsid w:val="00530DC1"/>
    <w:rsid w:val="00530DDE"/>
    <w:rsid w:val="00530DF4"/>
    <w:rsid w:val="00530DFD"/>
    <w:rsid w:val="00531262"/>
    <w:rsid w:val="00531281"/>
    <w:rsid w:val="00531DB5"/>
    <w:rsid w:val="00532CCB"/>
    <w:rsid w:val="00533293"/>
    <w:rsid w:val="00533347"/>
    <w:rsid w:val="00533B44"/>
    <w:rsid w:val="00533D1B"/>
    <w:rsid w:val="00534775"/>
    <w:rsid w:val="00534CE5"/>
    <w:rsid w:val="00534E41"/>
    <w:rsid w:val="00535383"/>
    <w:rsid w:val="00535710"/>
    <w:rsid w:val="0053589A"/>
    <w:rsid w:val="00536713"/>
    <w:rsid w:val="005402E1"/>
    <w:rsid w:val="005402FE"/>
    <w:rsid w:val="00540441"/>
    <w:rsid w:val="005419D1"/>
    <w:rsid w:val="005421F7"/>
    <w:rsid w:val="00544603"/>
    <w:rsid w:val="00544A11"/>
    <w:rsid w:val="005459E6"/>
    <w:rsid w:val="00547A41"/>
    <w:rsid w:val="00547D21"/>
    <w:rsid w:val="00550202"/>
    <w:rsid w:val="005507DF"/>
    <w:rsid w:val="00550C46"/>
    <w:rsid w:val="0055167D"/>
    <w:rsid w:val="00552DB8"/>
    <w:rsid w:val="00552E4F"/>
    <w:rsid w:val="00553001"/>
    <w:rsid w:val="00553E1C"/>
    <w:rsid w:val="00553ED8"/>
    <w:rsid w:val="005542CA"/>
    <w:rsid w:val="005542E2"/>
    <w:rsid w:val="0055439A"/>
    <w:rsid w:val="00554C42"/>
    <w:rsid w:val="0055529E"/>
    <w:rsid w:val="00555300"/>
    <w:rsid w:val="00555670"/>
    <w:rsid w:val="005556DB"/>
    <w:rsid w:val="00555985"/>
    <w:rsid w:val="005559F2"/>
    <w:rsid w:val="00555B38"/>
    <w:rsid w:val="00555FBD"/>
    <w:rsid w:val="005566A3"/>
    <w:rsid w:val="005567B2"/>
    <w:rsid w:val="005576F1"/>
    <w:rsid w:val="00557B57"/>
    <w:rsid w:val="00557D05"/>
    <w:rsid w:val="0056004B"/>
    <w:rsid w:val="00560658"/>
    <w:rsid w:val="00561229"/>
    <w:rsid w:val="0056189D"/>
    <w:rsid w:val="00562695"/>
    <w:rsid w:val="005628C3"/>
    <w:rsid w:val="00562A37"/>
    <w:rsid w:val="00562FF6"/>
    <w:rsid w:val="005637A1"/>
    <w:rsid w:val="00563AF3"/>
    <w:rsid w:val="00563E8E"/>
    <w:rsid w:val="0056482A"/>
    <w:rsid w:val="0056527A"/>
    <w:rsid w:val="00565CC8"/>
    <w:rsid w:val="005663E9"/>
    <w:rsid w:val="005668DA"/>
    <w:rsid w:val="00567AB0"/>
    <w:rsid w:val="00567AC4"/>
    <w:rsid w:val="005700D3"/>
    <w:rsid w:val="00570455"/>
    <w:rsid w:val="00572B7F"/>
    <w:rsid w:val="00573656"/>
    <w:rsid w:val="00573685"/>
    <w:rsid w:val="00573CCE"/>
    <w:rsid w:val="00574759"/>
    <w:rsid w:val="00574AE2"/>
    <w:rsid w:val="00575A7D"/>
    <w:rsid w:val="00576044"/>
    <w:rsid w:val="00576092"/>
    <w:rsid w:val="00576523"/>
    <w:rsid w:val="005765A9"/>
    <w:rsid w:val="00577494"/>
    <w:rsid w:val="005779DE"/>
    <w:rsid w:val="00580580"/>
    <w:rsid w:val="005809D4"/>
    <w:rsid w:val="00582080"/>
    <w:rsid w:val="00582D19"/>
    <w:rsid w:val="0058348C"/>
    <w:rsid w:val="00583F79"/>
    <w:rsid w:val="005843BD"/>
    <w:rsid w:val="00584954"/>
    <w:rsid w:val="00584B6F"/>
    <w:rsid w:val="00584E1F"/>
    <w:rsid w:val="005857D9"/>
    <w:rsid w:val="00585C71"/>
    <w:rsid w:val="00586020"/>
    <w:rsid w:val="00586418"/>
    <w:rsid w:val="00586920"/>
    <w:rsid w:val="005875E8"/>
    <w:rsid w:val="00587ECB"/>
    <w:rsid w:val="0059019C"/>
    <w:rsid w:val="00590DA8"/>
    <w:rsid w:val="00591A53"/>
    <w:rsid w:val="0059274F"/>
    <w:rsid w:val="00592EE1"/>
    <w:rsid w:val="005939AC"/>
    <w:rsid w:val="00593C15"/>
    <w:rsid w:val="00594444"/>
    <w:rsid w:val="00597DF8"/>
    <w:rsid w:val="005A00E3"/>
    <w:rsid w:val="005A06F7"/>
    <w:rsid w:val="005A07FE"/>
    <w:rsid w:val="005A1969"/>
    <w:rsid w:val="005A1B43"/>
    <w:rsid w:val="005A2820"/>
    <w:rsid w:val="005A4408"/>
    <w:rsid w:val="005A442B"/>
    <w:rsid w:val="005A475C"/>
    <w:rsid w:val="005A486A"/>
    <w:rsid w:val="005A4D18"/>
    <w:rsid w:val="005A56FF"/>
    <w:rsid w:val="005A6162"/>
    <w:rsid w:val="005A6910"/>
    <w:rsid w:val="005A6F0C"/>
    <w:rsid w:val="005A76A9"/>
    <w:rsid w:val="005B0780"/>
    <w:rsid w:val="005B08AE"/>
    <w:rsid w:val="005B1122"/>
    <w:rsid w:val="005B2457"/>
    <w:rsid w:val="005B2828"/>
    <w:rsid w:val="005B3D50"/>
    <w:rsid w:val="005B47F2"/>
    <w:rsid w:val="005B4A5A"/>
    <w:rsid w:val="005B51F0"/>
    <w:rsid w:val="005B52DA"/>
    <w:rsid w:val="005B5D30"/>
    <w:rsid w:val="005B5DC3"/>
    <w:rsid w:val="005B63EF"/>
    <w:rsid w:val="005B6406"/>
    <w:rsid w:val="005B667E"/>
    <w:rsid w:val="005B739D"/>
    <w:rsid w:val="005B7AF3"/>
    <w:rsid w:val="005B7E69"/>
    <w:rsid w:val="005B7F09"/>
    <w:rsid w:val="005C00D4"/>
    <w:rsid w:val="005C0463"/>
    <w:rsid w:val="005C0503"/>
    <w:rsid w:val="005C3137"/>
    <w:rsid w:val="005C356A"/>
    <w:rsid w:val="005C3882"/>
    <w:rsid w:val="005C3BFF"/>
    <w:rsid w:val="005C3E6D"/>
    <w:rsid w:val="005C442D"/>
    <w:rsid w:val="005C4524"/>
    <w:rsid w:val="005C4E47"/>
    <w:rsid w:val="005C6100"/>
    <w:rsid w:val="005C626E"/>
    <w:rsid w:val="005D0842"/>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09"/>
    <w:rsid w:val="005E05E0"/>
    <w:rsid w:val="005E1352"/>
    <w:rsid w:val="005E13CE"/>
    <w:rsid w:val="005E17D4"/>
    <w:rsid w:val="005E22B2"/>
    <w:rsid w:val="005E2442"/>
    <w:rsid w:val="005E257B"/>
    <w:rsid w:val="005E2AA0"/>
    <w:rsid w:val="005E2B00"/>
    <w:rsid w:val="005E2DC6"/>
    <w:rsid w:val="005E31FF"/>
    <w:rsid w:val="005E34D1"/>
    <w:rsid w:val="005E3963"/>
    <w:rsid w:val="005E4CE3"/>
    <w:rsid w:val="005E58D6"/>
    <w:rsid w:val="005E5EFE"/>
    <w:rsid w:val="005E6556"/>
    <w:rsid w:val="005E692F"/>
    <w:rsid w:val="005E70F9"/>
    <w:rsid w:val="005E78DF"/>
    <w:rsid w:val="005F0072"/>
    <w:rsid w:val="005F052B"/>
    <w:rsid w:val="005F056B"/>
    <w:rsid w:val="005F08E8"/>
    <w:rsid w:val="005F1131"/>
    <w:rsid w:val="005F1204"/>
    <w:rsid w:val="005F1488"/>
    <w:rsid w:val="005F19F0"/>
    <w:rsid w:val="005F1CDE"/>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8B1"/>
    <w:rsid w:val="0060192C"/>
    <w:rsid w:val="00602238"/>
    <w:rsid w:val="00602CB2"/>
    <w:rsid w:val="00602D14"/>
    <w:rsid w:val="00603041"/>
    <w:rsid w:val="00603784"/>
    <w:rsid w:val="00603D5D"/>
    <w:rsid w:val="00603F8C"/>
    <w:rsid w:val="006044C3"/>
    <w:rsid w:val="006051B8"/>
    <w:rsid w:val="00606257"/>
    <w:rsid w:val="006065EE"/>
    <w:rsid w:val="00606D4F"/>
    <w:rsid w:val="00607CE0"/>
    <w:rsid w:val="00607D4C"/>
    <w:rsid w:val="00607FAF"/>
    <w:rsid w:val="00610858"/>
    <w:rsid w:val="00610B7F"/>
    <w:rsid w:val="00610D12"/>
    <w:rsid w:val="006115A4"/>
    <w:rsid w:val="00611DF2"/>
    <w:rsid w:val="00612EE0"/>
    <w:rsid w:val="00615199"/>
    <w:rsid w:val="0061556B"/>
    <w:rsid w:val="0061560D"/>
    <w:rsid w:val="00617B37"/>
    <w:rsid w:val="00617B6E"/>
    <w:rsid w:val="0062108E"/>
    <w:rsid w:val="0062131D"/>
    <w:rsid w:val="00621497"/>
    <w:rsid w:val="006220A2"/>
    <w:rsid w:val="00622170"/>
    <w:rsid w:val="00622BFA"/>
    <w:rsid w:val="006234D5"/>
    <w:rsid w:val="0062393A"/>
    <w:rsid w:val="00623D8F"/>
    <w:rsid w:val="00624B4B"/>
    <w:rsid w:val="00624DFC"/>
    <w:rsid w:val="00625B3E"/>
    <w:rsid w:val="00625EFE"/>
    <w:rsid w:val="0062625D"/>
    <w:rsid w:val="006275FB"/>
    <w:rsid w:val="00630061"/>
    <w:rsid w:val="006302DE"/>
    <w:rsid w:val="0063082B"/>
    <w:rsid w:val="006308BA"/>
    <w:rsid w:val="00632BAC"/>
    <w:rsid w:val="006339B3"/>
    <w:rsid w:val="00633A16"/>
    <w:rsid w:val="00633B7C"/>
    <w:rsid w:val="0063457F"/>
    <w:rsid w:val="006346A9"/>
    <w:rsid w:val="006362F4"/>
    <w:rsid w:val="006368AD"/>
    <w:rsid w:val="00636ABE"/>
    <w:rsid w:val="00636BE2"/>
    <w:rsid w:val="00636D04"/>
    <w:rsid w:val="006370B3"/>
    <w:rsid w:val="006372ED"/>
    <w:rsid w:val="00640533"/>
    <w:rsid w:val="00640DE4"/>
    <w:rsid w:val="00641500"/>
    <w:rsid w:val="00641B39"/>
    <w:rsid w:val="00641F0F"/>
    <w:rsid w:val="00642075"/>
    <w:rsid w:val="006429D8"/>
    <w:rsid w:val="00642C02"/>
    <w:rsid w:val="00643388"/>
    <w:rsid w:val="006450CB"/>
    <w:rsid w:val="00646175"/>
    <w:rsid w:val="0064659D"/>
    <w:rsid w:val="006471DE"/>
    <w:rsid w:val="00647335"/>
    <w:rsid w:val="0064794E"/>
    <w:rsid w:val="00647ACC"/>
    <w:rsid w:val="00647FF2"/>
    <w:rsid w:val="006504E4"/>
    <w:rsid w:val="00651A8F"/>
    <w:rsid w:val="0065229C"/>
    <w:rsid w:val="00652816"/>
    <w:rsid w:val="00652ACC"/>
    <w:rsid w:val="0065325F"/>
    <w:rsid w:val="0065389A"/>
    <w:rsid w:val="00654883"/>
    <w:rsid w:val="00654B05"/>
    <w:rsid w:val="00655286"/>
    <w:rsid w:val="00655634"/>
    <w:rsid w:val="006557E4"/>
    <w:rsid w:val="00657C00"/>
    <w:rsid w:val="00660200"/>
    <w:rsid w:val="00660A53"/>
    <w:rsid w:val="00660AD6"/>
    <w:rsid w:val="00660DA2"/>
    <w:rsid w:val="006617AB"/>
    <w:rsid w:val="00661C58"/>
    <w:rsid w:val="00661DF4"/>
    <w:rsid w:val="0066208F"/>
    <w:rsid w:val="00662546"/>
    <w:rsid w:val="00662802"/>
    <w:rsid w:val="00663DAE"/>
    <w:rsid w:val="00664AA3"/>
    <w:rsid w:val="00664AC8"/>
    <w:rsid w:val="00665B4F"/>
    <w:rsid w:val="00665CED"/>
    <w:rsid w:val="006665D1"/>
    <w:rsid w:val="006670F1"/>
    <w:rsid w:val="00667E13"/>
    <w:rsid w:val="0067001F"/>
    <w:rsid w:val="006701A9"/>
    <w:rsid w:val="00671DB0"/>
    <w:rsid w:val="006726F6"/>
    <w:rsid w:val="0067280C"/>
    <w:rsid w:val="0067321C"/>
    <w:rsid w:val="00673DA2"/>
    <w:rsid w:val="00675B9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2D6"/>
    <w:rsid w:val="00686005"/>
    <w:rsid w:val="00686ED3"/>
    <w:rsid w:val="00687815"/>
    <w:rsid w:val="00687D04"/>
    <w:rsid w:val="00687E04"/>
    <w:rsid w:val="006902C2"/>
    <w:rsid w:val="006903D7"/>
    <w:rsid w:val="006905F3"/>
    <w:rsid w:val="00690E3D"/>
    <w:rsid w:val="00690F99"/>
    <w:rsid w:val="00691294"/>
    <w:rsid w:val="00691320"/>
    <w:rsid w:val="00691F1B"/>
    <w:rsid w:val="00691FE2"/>
    <w:rsid w:val="0069241F"/>
    <w:rsid w:val="0069271F"/>
    <w:rsid w:val="00692963"/>
    <w:rsid w:val="00693246"/>
    <w:rsid w:val="006945DA"/>
    <w:rsid w:val="0069476E"/>
    <w:rsid w:val="00696C6C"/>
    <w:rsid w:val="0069725F"/>
    <w:rsid w:val="00697920"/>
    <w:rsid w:val="006A006E"/>
    <w:rsid w:val="006A02BB"/>
    <w:rsid w:val="006A076A"/>
    <w:rsid w:val="006A1372"/>
    <w:rsid w:val="006A17A5"/>
    <w:rsid w:val="006A1B49"/>
    <w:rsid w:val="006A1CF1"/>
    <w:rsid w:val="006A226E"/>
    <w:rsid w:val="006A3B44"/>
    <w:rsid w:val="006A4303"/>
    <w:rsid w:val="006A4A96"/>
    <w:rsid w:val="006A4BAA"/>
    <w:rsid w:val="006A4C56"/>
    <w:rsid w:val="006A5517"/>
    <w:rsid w:val="006A5962"/>
    <w:rsid w:val="006A5E84"/>
    <w:rsid w:val="006A62C2"/>
    <w:rsid w:val="006A67FB"/>
    <w:rsid w:val="006A776D"/>
    <w:rsid w:val="006A7D8D"/>
    <w:rsid w:val="006B1166"/>
    <w:rsid w:val="006B1950"/>
    <w:rsid w:val="006B1CB0"/>
    <w:rsid w:val="006B1E36"/>
    <w:rsid w:val="006B2186"/>
    <w:rsid w:val="006B23F1"/>
    <w:rsid w:val="006B259C"/>
    <w:rsid w:val="006B2C7F"/>
    <w:rsid w:val="006B3011"/>
    <w:rsid w:val="006B3750"/>
    <w:rsid w:val="006B386A"/>
    <w:rsid w:val="006B396B"/>
    <w:rsid w:val="006B5572"/>
    <w:rsid w:val="006B75A8"/>
    <w:rsid w:val="006B7A2B"/>
    <w:rsid w:val="006B7A4E"/>
    <w:rsid w:val="006C052B"/>
    <w:rsid w:val="006C111A"/>
    <w:rsid w:val="006C152F"/>
    <w:rsid w:val="006C2800"/>
    <w:rsid w:val="006C3280"/>
    <w:rsid w:val="006C397C"/>
    <w:rsid w:val="006C3A14"/>
    <w:rsid w:val="006C4CB8"/>
    <w:rsid w:val="006C4EF8"/>
    <w:rsid w:val="006C5457"/>
    <w:rsid w:val="006C5B36"/>
    <w:rsid w:val="006C67FB"/>
    <w:rsid w:val="006C68C7"/>
    <w:rsid w:val="006C7029"/>
    <w:rsid w:val="006D0600"/>
    <w:rsid w:val="006D070C"/>
    <w:rsid w:val="006D074F"/>
    <w:rsid w:val="006D1624"/>
    <w:rsid w:val="006D2FF5"/>
    <w:rsid w:val="006D3126"/>
    <w:rsid w:val="006D34FB"/>
    <w:rsid w:val="006D355B"/>
    <w:rsid w:val="006D366C"/>
    <w:rsid w:val="006D52E5"/>
    <w:rsid w:val="006D5F0A"/>
    <w:rsid w:val="006D6169"/>
    <w:rsid w:val="006E0100"/>
    <w:rsid w:val="006E0CF0"/>
    <w:rsid w:val="006E2503"/>
    <w:rsid w:val="006E2680"/>
    <w:rsid w:val="006E376B"/>
    <w:rsid w:val="006E410A"/>
    <w:rsid w:val="006E41B1"/>
    <w:rsid w:val="006E480A"/>
    <w:rsid w:val="006E4C29"/>
    <w:rsid w:val="006E51D3"/>
    <w:rsid w:val="006E6271"/>
    <w:rsid w:val="006E714C"/>
    <w:rsid w:val="006E7261"/>
    <w:rsid w:val="006E72CA"/>
    <w:rsid w:val="006E7674"/>
    <w:rsid w:val="006F0F6F"/>
    <w:rsid w:val="006F12B0"/>
    <w:rsid w:val="006F3A2D"/>
    <w:rsid w:val="006F3F09"/>
    <w:rsid w:val="006F45E2"/>
    <w:rsid w:val="006F4952"/>
    <w:rsid w:val="006F5112"/>
    <w:rsid w:val="006F6599"/>
    <w:rsid w:val="006F6F1D"/>
    <w:rsid w:val="006F7444"/>
    <w:rsid w:val="007001C6"/>
    <w:rsid w:val="007003D5"/>
    <w:rsid w:val="0070066A"/>
    <w:rsid w:val="0070223F"/>
    <w:rsid w:val="007023AD"/>
    <w:rsid w:val="00702461"/>
    <w:rsid w:val="0070257E"/>
    <w:rsid w:val="00702937"/>
    <w:rsid w:val="007033F6"/>
    <w:rsid w:val="00703517"/>
    <w:rsid w:val="007039E1"/>
    <w:rsid w:val="00703DAF"/>
    <w:rsid w:val="007042D4"/>
    <w:rsid w:val="00705659"/>
    <w:rsid w:val="0070583F"/>
    <w:rsid w:val="00705C90"/>
    <w:rsid w:val="00705F8B"/>
    <w:rsid w:val="007062FF"/>
    <w:rsid w:val="007066CE"/>
    <w:rsid w:val="0070673A"/>
    <w:rsid w:val="0070690C"/>
    <w:rsid w:val="00707E52"/>
    <w:rsid w:val="007100E0"/>
    <w:rsid w:val="00710F44"/>
    <w:rsid w:val="00711192"/>
    <w:rsid w:val="007120FC"/>
    <w:rsid w:val="007130E4"/>
    <w:rsid w:val="00714095"/>
    <w:rsid w:val="007145DD"/>
    <w:rsid w:val="00714910"/>
    <w:rsid w:val="00715158"/>
    <w:rsid w:val="007157D1"/>
    <w:rsid w:val="0071612A"/>
    <w:rsid w:val="00716513"/>
    <w:rsid w:val="00716515"/>
    <w:rsid w:val="00716C80"/>
    <w:rsid w:val="00717B7A"/>
    <w:rsid w:val="0072336E"/>
    <w:rsid w:val="0072375B"/>
    <w:rsid w:val="00723B0B"/>
    <w:rsid w:val="00723D9D"/>
    <w:rsid w:val="00723E64"/>
    <w:rsid w:val="007244A6"/>
    <w:rsid w:val="00724549"/>
    <w:rsid w:val="007249B4"/>
    <w:rsid w:val="00724AD7"/>
    <w:rsid w:val="00724CB1"/>
    <w:rsid w:val="00725D3B"/>
    <w:rsid w:val="00726E47"/>
    <w:rsid w:val="00727D04"/>
    <w:rsid w:val="007309F1"/>
    <w:rsid w:val="00730CB8"/>
    <w:rsid w:val="007316A6"/>
    <w:rsid w:val="00732CB0"/>
    <w:rsid w:val="0073345E"/>
    <w:rsid w:val="00734086"/>
    <w:rsid w:val="0073421C"/>
    <w:rsid w:val="00734C9E"/>
    <w:rsid w:val="00734F2E"/>
    <w:rsid w:val="00737971"/>
    <w:rsid w:val="00737EC3"/>
    <w:rsid w:val="007403CC"/>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47C58"/>
    <w:rsid w:val="00750233"/>
    <w:rsid w:val="00750243"/>
    <w:rsid w:val="00750659"/>
    <w:rsid w:val="00750693"/>
    <w:rsid w:val="00751825"/>
    <w:rsid w:val="00751959"/>
    <w:rsid w:val="00752B88"/>
    <w:rsid w:val="0075319F"/>
    <w:rsid w:val="0075345A"/>
    <w:rsid w:val="00753BF8"/>
    <w:rsid w:val="00753E96"/>
    <w:rsid w:val="00755ABF"/>
    <w:rsid w:val="00755D3B"/>
    <w:rsid w:val="00756B7C"/>
    <w:rsid w:val="0075711C"/>
    <w:rsid w:val="00757445"/>
    <w:rsid w:val="00757BAE"/>
    <w:rsid w:val="00760DD7"/>
    <w:rsid w:val="0076198A"/>
    <w:rsid w:val="007619F5"/>
    <w:rsid w:val="00761A64"/>
    <w:rsid w:val="00762A3B"/>
    <w:rsid w:val="007649FA"/>
    <w:rsid w:val="00764A1B"/>
    <w:rsid w:val="007658BB"/>
    <w:rsid w:val="00765956"/>
    <w:rsid w:val="007661B6"/>
    <w:rsid w:val="00766602"/>
    <w:rsid w:val="00766B12"/>
    <w:rsid w:val="00766DE5"/>
    <w:rsid w:val="00766E5A"/>
    <w:rsid w:val="0076724D"/>
    <w:rsid w:val="007678F1"/>
    <w:rsid w:val="00767F0A"/>
    <w:rsid w:val="0077011B"/>
    <w:rsid w:val="007716C8"/>
    <w:rsid w:val="00771805"/>
    <w:rsid w:val="00772975"/>
    <w:rsid w:val="00772D53"/>
    <w:rsid w:val="0077304D"/>
    <w:rsid w:val="00773BA7"/>
    <w:rsid w:val="00773F7D"/>
    <w:rsid w:val="0077422D"/>
    <w:rsid w:val="0077547F"/>
    <w:rsid w:val="00775E0B"/>
    <w:rsid w:val="00776095"/>
    <w:rsid w:val="0077626D"/>
    <w:rsid w:val="0077730A"/>
    <w:rsid w:val="007773B3"/>
    <w:rsid w:val="0078062C"/>
    <w:rsid w:val="00780E00"/>
    <w:rsid w:val="0078169D"/>
    <w:rsid w:val="0078170F"/>
    <w:rsid w:val="007824F2"/>
    <w:rsid w:val="007835CA"/>
    <w:rsid w:val="00783975"/>
    <w:rsid w:val="00783A02"/>
    <w:rsid w:val="00783A2F"/>
    <w:rsid w:val="0078461A"/>
    <w:rsid w:val="00784BE6"/>
    <w:rsid w:val="0078576E"/>
    <w:rsid w:val="007858A1"/>
    <w:rsid w:val="00785E03"/>
    <w:rsid w:val="0078600C"/>
    <w:rsid w:val="00786920"/>
    <w:rsid w:val="00786934"/>
    <w:rsid w:val="00786E92"/>
    <w:rsid w:val="007873A6"/>
    <w:rsid w:val="007878BB"/>
    <w:rsid w:val="00787D41"/>
    <w:rsid w:val="00787FE6"/>
    <w:rsid w:val="007909A8"/>
    <w:rsid w:val="00790CC3"/>
    <w:rsid w:val="00791110"/>
    <w:rsid w:val="0079173C"/>
    <w:rsid w:val="00791C14"/>
    <w:rsid w:val="00791F04"/>
    <w:rsid w:val="0079271F"/>
    <w:rsid w:val="0079279E"/>
    <w:rsid w:val="0079291F"/>
    <w:rsid w:val="0079306F"/>
    <w:rsid w:val="007930BA"/>
    <w:rsid w:val="007932A9"/>
    <w:rsid w:val="0079372E"/>
    <w:rsid w:val="00793AB1"/>
    <w:rsid w:val="00794B8E"/>
    <w:rsid w:val="007958D5"/>
    <w:rsid w:val="00795C9F"/>
    <w:rsid w:val="00796300"/>
    <w:rsid w:val="007969BD"/>
    <w:rsid w:val="00797433"/>
    <w:rsid w:val="007978A5"/>
    <w:rsid w:val="007A0817"/>
    <w:rsid w:val="007A08D1"/>
    <w:rsid w:val="007A0CC8"/>
    <w:rsid w:val="007A109C"/>
    <w:rsid w:val="007A11CD"/>
    <w:rsid w:val="007A1D3C"/>
    <w:rsid w:val="007A237F"/>
    <w:rsid w:val="007A25A8"/>
    <w:rsid w:val="007A3DCD"/>
    <w:rsid w:val="007A4032"/>
    <w:rsid w:val="007A415C"/>
    <w:rsid w:val="007A5433"/>
    <w:rsid w:val="007A6562"/>
    <w:rsid w:val="007A6920"/>
    <w:rsid w:val="007A7658"/>
    <w:rsid w:val="007B0103"/>
    <w:rsid w:val="007B0B1A"/>
    <w:rsid w:val="007B0F53"/>
    <w:rsid w:val="007B0F6D"/>
    <w:rsid w:val="007B1302"/>
    <w:rsid w:val="007B1304"/>
    <w:rsid w:val="007B23F5"/>
    <w:rsid w:val="007B284C"/>
    <w:rsid w:val="007B2E9D"/>
    <w:rsid w:val="007B3023"/>
    <w:rsid w:val="007B3267"/>
    <w:rsid w:val="007B40BE"/>
    <w:rsid w:val="007B43A9"/>
    <w:rsid w:val="007B49CF"/>
    <w:rsid w:val="007B58C9"/>
    <w:rsid w:val="007B619F"/>
    <w:rsid w:val="007B627D"/>
    <w:rsid w:val="007B6C9A"/>
    <w:rsid w:val="007B6F37"/>
    <w:rsid w:val="007C03DA"/>
    <w:rsid w:val="007C1715"/>
    <w:rsid w:val="007C2EB5"/>
    <w:rsid w:val="007C3C55"/>
    <w:rsid w:val="007C415C"/>
    <w:rsid w:val="007C439B"/>
    <w:rsid w:val="007C4F4B"/>
    <w:rsid w:val="007C55FE"/>
    <w:rsid w:val="007C671F"/>
    <w:rsid w:val="007C67E3"/>
    <w:rsid w:val="007C6B6B"/>
    <w:rsid w:val="007C7095"/>
    <w:rsid w:val="007C70F1"/>
    <w:rsid w:val="007C715E"/>
    <w:rsid w:val="007C7D52"/>
    <w:rsid w:val="007D001A"/>
    <w:rsid w:val="007D0028"/>
    <w:rsid w:val="007D0044"/>
    <w:rsid w:val="007D175E"/>
    <w:rsid w:val="007D245F"/>
    <w:rsid w:val="007D2F85"/>
    <w:rsid w:val="007D3822"/>
    <w:rsid w:val="007D4670"/>
    <w:rsid w:val="007D48FF"/>
    <w:rsid w:val="007D4B37"/>
    <w:rsid w:val="007D4BAE"/>
    <w:rsid w:val="007D4E07"/>
    <w:rsid w:val="007D4E76"/>
    <w:rsid w:val="007D60FA"/>
    <w:rsid w:val="007D725A"/>
    <w:rsid w:val="007D7505"/>
    <w:rsid w:val="007D7910"/>
    <w:rsid w:val="007E1B98"/>
    <w:rsid w:val="007E2156"/>
    <w:rsid w:val="007E2D61"/>
    <w:rsid w:val="007E2E47"/>
    <w:rsid w:val="007E2FA9"/>
    <w:rsid w:val="007E3258"/>
    <w:rsid w:val="007E42C6"/>
    <w:rsid w:val="007E49CF"/>
    <w:rsid w:val="007E4F1B"/>
    <w:rsid w:val="007E532A"/>
    <w:rsid w:val="007E537E"/>
    <w:rsid w:val="007E5457"/>
    <w:rsid w:val="007E604D"/>
    <w:rsid w:val="007E715F"/>
    <w:rsid w:val="007E77E0"/>
    <w:rsid w:val="007E7913"/>
    <w:rsid w:val="007F0AA2"/>
    <w:rsid w:val="007F1834"/>
    <w:rsid w:val="007F269E"/>
    <w:rsid w:val="007F29DF"/>
    <w:rsid w:val="007F3CA7"/>
    <w:rsid w:val="007F4647"/>
    <w:rsid w:val="007F4746"/>
    <w:rsid w:val="007F4EF1"/>
    <w:rsid w:val="007F4FB6"/>
    <w:rsid w:val="007F5580"/>
    <w:rsid w:val="007F5992"/>
    <w:rsid w:val="007F5CBF"/>
    <w:rsid w:val="007F697E"/>
    <w:rsid w:val="007F6CE9"/>
    <w:rsid w:val="008009C3"/>
    <w:rsid w:val="0080219B"/>
    <w:rsid w:val="008021ED"/>
    <w:rsid w:val="008026CD"/>
    <w:rsid w:val="008033AB"/>
    <w:rsid w:val="00803B8C"/>
    <w:rsid w:val="00803DFF"/>
    <w:rsid w:val="00804984"/>
    <w:rsid w:val="00804A3E"/>
    <w:rsid w:val="008055F2"/>
    <w:rsid w:val="008058A7"/>
    <w:rsid w:val="008066DC"/>
    <w:rsid w:val="00806960"/>
    <w:rsid w:val="00806A79"/>
    <w:rsid w:val="00810962"/>
    <w:rsid w:val="00811846"/>
    <w:rsid w:val="00811F49"/>
    <w:rsid w:val="00812167"/>
    <w:rsid w:val="008122F7"/>
    <w:rsid w:val="008134C1"/>
    <w:rsid w:val="008138A0"/>
    <w:rsid w:val="00813CAF"/>
    <w:rsid w:val="008145FC"/>
    <w:rsid w:val="00814FAD"/>
    <w:rsid w:val="00815099"/>
    <w:rsid w:val="008152A6"/>
    <w:rsid w:val="00815DB1"/>
    <w:rsid w:val="00815DCA"/>
    <w:rsid w:val="008160C0"/>
    <w:rsid w:val="008171C6"/>
    <w:rsid w:val="00820DBC"/>
    <w:rsid w:val="00821BE3"/>
    <w:rsid w:val="00822BD3"/>
    <w:rsid w:val="00823B56"/>
    <w:rsid w:val="00823FD3"/>
    <w:rsid w:val="008241CB"/>
    <w:rsid w:val="00824FD3"/>
    <w:rsid w:val="00825590"/>
    <w:rsid w:val="008255DB"/>
    <w:rsid w:val="008258B7"/>
    <w:rsid w:val="00825C6A"/>
    <w:rsid w:val="00826074"/>
    <w:rsid w:val="00826BA8"/>
    <w:rsid w:val="0082766D"/>
    <w:rsid w:val="008276ED"/>
    <w:rsid w:val="00827FBE"/>
    <w:rsid w:val="00830181"/>
    <w:rsid w:val="00830FD2"/>
    <w:rsid w:val="00831E1C"/>
    <w:rsid w:val="00831F2E"/>
    <w:rsid w:val="00832545"/>
    <w:rsid w:val="00832AC6"/>
    <w:rsid w:val="00833C2D"/>
    <w:rsid w:val="00834ECF"/>
    <w:rsid w:val="008370A1"/>
    <w:rsid w:val="00837A71"/>
    <w:rsid w:val="008403AC"/>
    <w:rsid w:val="0084106B"/>
    <w:rsid w:val="00841303"/>
    <w:rsid w:val="008422F0"/>
    <w:rsid w:val="008463E3"/>
    <w:rsid w:val="00846501"/>
    <w:rsid w:val="008465BE"/>
    <w:rsid w:val="0084665B"/>
    <w:rsid w:val="00846E9D"/>
    <w:rsid w:val="008475F4"/>
    <w:rsid w:val="0084796A"/>
    <w:rsid w:val="00847BD1"/>
    <w:rsid w:val="00847CE0"/>
    <w:rsid w:val="00847CF1"/>
    <w:rsid w:val="00850ED7"/>
    <w:rsid w:val="00851C7C"/>
    <w:rsid w:val="0085356D"/>
    <w:rsid w:val="00853F76"/>
    <w:rsid w:val="0085425D"/>
    <w:rsid w:val="008542D3"/>
    <w:rsid w:val="00856567"/>
    <w:rsid w:val="008576FF"/>
    <w:rsid w:val="00857A7A"/>
    <w:rsid w:val="00860D7E"/>
    <w:rsid w:val="008616FD"/>
    <w:rsid w:val="00861F16"/>
    <w:rsid w:val="00863E3E"/>
    <w:rsid w:val="00864643"/>
    <w:rsid w:val="0086520B"/>
    <w:rsid w:val="008653B6"/>
    <w:rsid w:val="00865541"/>
    <w:rsid w:val="0086565E"/>
    <w:rsid w:val="00865E1F"/>
    <w:rsid w:val="008666D2"/>
    <w:rsid w:val="00867A0C"/>
    <w:rsid w:val="00870FEE"/>
    <w:rsid w:val="00872C19"/>
    <w:rsid w:val="00872F36"/>
    <w:rsid w:val="00873516"/>
    <w:rsid w:val="008735BD"/>
    <w:rsid w:val="008736EC"/>
    <w:rsid w:val="00873B5A"/>
    <w:rsid w:val="00873BF2"/>
    <w:rsid w:val="008746FB"/>
    <w:rsid w:val="00874786"/>
    <w:rsid w:val="00876B4A"/>
    <w:rsid w:val="008772F1"/>
    <w:rsid w:val="008774AA"/>
    <w:rsid w:val="0088029A"/>
    <w:rsid w:val="008803A4"/>
    <w:rsid w:val="00880576"/>
    <w:rsid w:val="008817AB"/>
    <w:rsid w:val="00881A54"/>
    <w:rsid w:val="008821D1"/>
    <w:rsid w:val="00882D22"/>
    <w:rsid w:val="00882E36"/>
    <w:rsid w:val="00882E73"/>
    <w:rsid w:val="008831BC"/>
    <w:rsid w:val="00883D12"/>
    <w:rsid w:val="00884CF3"/>
    <w:rsid w:val="00885159"/>
    <w:rsid w:val="008862A8"/>
    <w:rsid w:val="008864C0"/>
    <w:rsid w:val="008864F8"/>
    <w:rsid w:val="00886C6C"/>
    <w:rsid w:val="00887A93"/>
    <w:rsid w:val="00887C0B"/>
    <w:rsid w:val="00890885"/>
    <w:rsid w:val="00891E19"/>
    <w:rsid w:val="00892C08"/>
    <w:rsid w:val="00893139"/>
    <w:rsid w:val="00893161"/>
    <w:rsid w:val="00893777"/>
    <w:rsid w:val="00893CBF"/>
    <w:rsid w:val="00895FAF"/>
    <w:rsid w:val="0089698B"/>
    <w:rsid w:val="00897323"/>
    <w:rsid w:val="008A0059"/>
    <w:rsid w:val="008A031D"/>
    <w:rsid w:val="008A0A03"/>
    <w:rsid w:val="008A15C2"/>
    <w:rsid w:val="008A3B39"/>
    <w:rsid w:val="008A4B9F"/>
    <w:rsid w:val="008A4C5E"/>
    <w:rsid w:val="008A58DE"/>
    <w:rsid w:val="008A63AB"/>
    <w:rsid w:val="008A6514"/>
    <w:rsid w:val="008A7451"/>
    <w:rsid w:val="008B069E"/>
    <w:rsid w:val="008B2185"/>
    <w:rsid w:val="008B320D"/>
    <w:rsid w:val="008B38A2"/>
    <w:rsid w:val="008B3ABA"/>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8C2"/>
    <w:rsid w:val="008C3ADD"/>
    <w:rsid w:val="008C460A"/>
    <w:rsid w:val="008C4E09"/>
    <w:rsid w:val="008C5437"/>
    <w:rsid w:val="008D07A9"/>
    <w:rsid w:val="008D094F"/>
    <w:rsid w:val="008D278E"/>
    <w:rsid w:val="008D2841"/>
    <w:rsid w:val="008D2E7C"/>
    <w:rsid w:val="008D366B"/>
    <w:rsid w:val="008D510A"/>
    <w:rsid w:val="008D55A3"/>
    <w:rsid w:val="008D5863"/>
    <w:rsid w:val="008D61F3"/>
    <w:rsid w:val="008D674C"/>
    <w:rsid w:val="008D69FC"/>
    <w:rsid w:val="008D6F9D"/>
    <w:rsid w:val="008D720E"/>
    <w:rsid w:val="008E0445"/>
    <w:rsid w:val="008E1763"/>
    <w:rsid w:val="008E2E51"/>
    <w:rsid w:val="008E3BDC"/>
    <w:rsid w:val="008E431A"/>
    <w:rsid w:val="008E4337"/>
    <w:rsid w:val="008E4B5D"/>
    <w:rsid w:val="008E522F"/>
    <w:rsid w:val="008E5555"/>
    <w:rsid w:val="008E5CD2"/>
    <w:rsid w:val="008E6183"/>
    <w:rsid w:val="008E6286"/>
    <w:rsid w:val="008E67CC"/>
    <w:rsid w:val="008E6D69"/>
    <w:rsid w:val="008E6EDA"/>
    <w:rsid w:val="008E7597"/>
    <w:rsid w:val="008E772E"/>
    <w:rsid w:val="008F018D"/>
    <w:rsid w:val="008F02C5"/>
    <w:rsid w:val="008F0A1F"/>
    <w:rsid w:val="008F1729"/>
    <w:rsid w:val="008F1CA9"/>
    <w:rsid w:val="008F2A34"/>
    <w:rsid w:val="008F3276"/>
    <w:rsid w:val="008F39FC"/>
    <w:rsid w:val="008F49C9"/>
    <w:rsid w:val="008F4C8B"/>
    <w:rsid w:val="008F5113"/>
    <w:rsid w:val="008F622B"/>
    <w:rsid w:val="008F6D9C"/>
    <w:rsid w:val="008F75AB"/>
    <w:rsid w:val="008F780F"/>
    <w:rsid w:val="009007EA"/>
    <w:rsid w:val="00900801"/>
    <w:rsid w:val="0090086D"/>
    <w:rsid w:val="00901CD4"/>
    <w:rsid w:val="00902194"/>
    <w:rsid w:val="00903596"/>
    <w:rsid w:val="00903A42"/>
    <w:rsid w:val="009044BE"/>
    <w:rsid w:val="00904B93"/>
    <w:rsid w:val="00905A38"/>
    <w:rsid w:val="00905A4A"/>
    <w:rsid w:val="009078F5"/>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03C0"/>
    <w:rsid w:val="00920414"/>
    <w:rsid w:val="00920727"/>
    <w:rsid w:val="0092099F"/>
    <w:rsid w:val="00921AF9"/>
    <w:rsid w:val="00921B45"/>
    <w:rsid w:val="00922204"/>
    <w:rsid w:val="0092254A"/>
    <w:rsid w:val="00922838"/>
    <w:rsid w:val="00922C82"/>
    <w:rsid w:val="00923DE4"/>
    <w:rsid w:val="009240F9"/>
    <w:rsid w:val="00924128"/>
    <w:rsid w:val="0092453A"/>
    <w:rsid w:val="009254F8"/>
    <w:rsid w:val="00925B24"/>
    <w:rsid w:val="00925DC5"/>
    <w:rsid w:val="00926853"/>
    <w:rsid w:val="0092686F"/>
    <w:rsid w:val="009272E5"/>
    <w:rsid w:val="009273F2"/>
    <w:rsid w:val="00927419"/>
    <w:rsid w:val="00927B08"/>
    <w:rsid w:val="00927E09"/>
    <w:rsid w:val="0093063C"/>
    <w:rsid w:val="00930655"/>
    <w:rsid w:val="0093082B"/>
    <w:rsid w:val="009310BD"/>
    <w:rsid w:val="0093154C"/>
    <w:rsid w:val="00932217"/>
    <w:rsid w:val="009327ED"/>
    <w:rsid w:val="00932A90"/>
    <w:rsid w:val="00932D70"/>
    <w:rsid w:val="009334A6"/>
    <w:rsid w:val="0093386F"/>
    <w:rsid w:val="00934E5B"/>
    <w:rsid w:val="009354A9"/>
    <w:rsid w:val="0093550F"/>
    <w:rsid w:val="00935606"/>
    <w:rsid w:val="00937090"/>
    <w:rsid w:val="0093716D"/>
    <w:rsid w:val="009373FB"/>
    <w:rsid w:val="0093774B"/>
    <w:rsid w:val="00937DEC"/>
    <w:rsid w:val="00940C8B"/>
    <w:rsid w:val="0094169B"/>
    <w:rsid w:val="0094174E"/>
    <w:rsid w:val="00942212"/>
    <w:rsid w:val="009424A5"/>
    <w:rsid w:val="00942CE8"/>
    <w:rsid w:val="00944E58"/>
    <w:rsid w:val="00945003"/>
    <w:rsid w:val="00945160"/>
    <w:rsid w:val="00945F87"/>
    <w:rsid w:val="00945FA2"/>
    <w:rsid w:val="00945FE7"/>
    <w:rsid w:val="00946684"/>
    <w:rsid w:val="009479E6"/>
    <w:rsid w:val="00947DE5"/>
    <w:rsid w:val="009501C7"/>
    <w:rsid w:val="009505CB"/>
    <w:rsid w:val="00950800"/>
    <w:rsid w:val="00950CCD"/>
    <w:rsid w:val="00950E1A"/>
    <w:rsid w:val="009510A6"/>
    <w:rsid w:val="00951622"/>
    <w:rsid w:val="009519B0"/>
    <w:rsid w:val="00951C24"/>
    <w:rsid w:val="00952280"/>
    <w:rsid w:val="0095282F"/>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57F5F"/>
    <w:rsid w:val="0096066E"/>
    <w:rsid w:val="00960CAE"/>
    <w:rsid w:val="00961013"/>
    <w:rsid w:val="00961473"/>
    <w:rsid w:val="0096222D"/>
    <w:rsid w:val="00962A77"/>
    <w:rsid w:val="009631CF"/>
    <w:rsid w:val="00963711"/>
    <w:rsid w:val="009648D1"/>
    <w:rsid w:val="00964A9D"/>
    <w:rsid w:val="009653D9"/>
    <w:rsid w:val="009656D0"/>
    <w:rsid w:val="00966022"/>
    <w:rsid w:val="00966B7C"/>
    <w:rsid w:val="00966BFC"/>
    <w:rsid w:val="00966C2D"/>
    <w:rsid w:val="00967620"/>
    <w:rsid w:val="009679F3"/>
    <w:rsid w:val="00967E8F"/>
    <w:rsid w:val="00967EF3"/>
    <w:rsid w:val="00967F06"/>
    <w:rsid w:val="00970F1F"/>
    <w:rsid w:val="0097109D"/>
    <w:rsid w:val="009712FC"/>
    <w:rsid w:val="00971518"/>
    <w:rsid w:val="00971D66"/>
    <w:rsid w:val="00971E62"/>
    <w:rsid w:val="00972545"/>
    <w:rsid w:val="0097281A"/>
    <w:rsid w:val="0097288A"/>
    <w:rsid w:val="009730A6"/>
    <w:rsid w:val="00973374"/>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46E4"/>
    <w:rsid w:val="00984ABB"/>
    <w:rsid w:val="009851F4"/>
    <w:rsid w:val="009855ED"/>
    <w:rsid w:val="009862BB"/>
    <w:rsid w:val="00987BCF"/>
    <w:rsid w:val="00987D43"/>
    <w:rsid w:val="00991944"/>
    <w:rsid w:val="009919D6"/>
    <w:rsid w:val="009920E4"/>
    <w:rsid w:val="00992518"/>
    <w:rsid w:val="00992A41"/>
    <w:rsid w:val="00992C1D"/>
    <w:rsid w:val="00994BAA"/>
    <w:rsid w:val="009955A7"/>
    <w:rsid w:val="009957B9"/>
    <w:rsid w:val="00996A41"/>
    <w:rsid w:val="00996BC6"/>
    <w:rsid w:val="0099703E"/>
    <w:rsid w:val="00997DA5"/>
    <w:rsid w:val="009A0B42"/>
    <w:rsid w:val="009A0FA6"/>
    <w:rsid w:val="009A21D6"/>
    <w:rsid w:val="009A2DB5"/>
    <w:rsid w:val="009A3D73"/>
    <w:rsid w:val="009A5423"/>
    <w:rsid w:val="009A5DC4"/>
    <w:rsid w:val="009A5E48"/>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57B6"/>
    <w:rsid w:val="009C583D"/>
    <w:rsid w:val="009C5B66"/>
    <w:rsid w:val="009C61E7"/>
    <w:rsid w:val="009C7314"/>
    <w:rsid w:val="009C7387"/>
    <w:rsid w:val="009D017F"/>
    <w:rsid w:val="009D065F"/>
    <w:rsid w:val="009D14A5"/>
    <w:rsid w:val="009D16AA"/>
    <w:rsid w:val="009D1C5D"/>
    <w:rsid w:val="009D2CBD"/>
    <w:rsid w:val="009D2D88"/>
    <w:rsid w:val="009D3257"/>
    <w:rsid w:val="009D3E91"/>
    <w:rsid w:val="009D4DFC"/>
    <w:rsid w:val="009D61D8"/>
    <w:rsid w:val="009D696C"/>
    <w:rsid w:val="009D773B"/>
    <w:rsid w:val="009D7E40"/>
    <w:rsid w:val="009E014E"/>
    <w:rsid w:val="009E0DF8"/>
    <w:rsid w:val="009E10C8"/>
    <w:rsid w:val="009E1144"/>
    <w:rsid w:val="009E1A38"/>
    <w:rsid w:val="009E1B7D"/>
    <w:rsid w:val="009E1BA9"/>
    <w:rsid w:val="009E206A"/>
    <w:rsid w:val="009E2646"/>
    <w:rsid w:val="009E28D6"/>
    <w:rsid w:val="009E2CDE"/>
    <w:rsid w:val="009E39FA"/>
    <w:rsid w:val="009E3BF7"/>
    <w:rsid w:val="009E460C"/>
    <w:rsid w:val="009E512D"/>
    <w:rsid w:val="009E51E7"/>
    <w:rsid w:val="009E5462"/>
    <w:rsid w:val="009E54AF"/>
    <w:rsid w:val="009E5909"/>
    <w:rsid w:val="009E5E95"/>
    <w:rsid w:val="009E6080"/>
    <w:rsid w:val="009E67EC"/>
    <w:rsid w:val="009E6E81"/>
    <w:rsid w:val="009E72AE"/>
    <w:rsid w:val="009E7BD9"/>
    <w:rsid w:val="009E7BDA"/>
    <w:rsid w:val="009E7C90"/>
    <w:rsid w:val="009F00CE"/>
    <w:rsid w:val="009F018A"/>
    <w:rsid w:val="009F0675"/>
    <w:rsid w:val="009F0713"/>
    <w:rsid w:val="009F1481"/>
    <w:rsid w:val="009F1B19"/>
    <w:rsid w:val="009F2487"/>
    <w:rsid w:val="009F25D4"/>
    <w:rsid w:val="009F2AF9"/>
    <w:rsid w:val="009F4DA6"/>
    <w:rsid w:val="009F53AE"/>
    <w:rsid w:val="009F7B44"/>
    <w:rsid w:val="00A0037F"/>
    <w:rsid w:val="00A01E96"/>
    <w:rsid w:val="00A02EE6"/>
    <w:rsid w:val="00A03C84"/>
    <w:rsid w:val="00A0521C"/>
    <w:rsid w:val="00A0538D"/>
    <w:rsid w:val="00A0599B"/>
    <w:rsid w:val="00A05B97"/>
    <w:rsid w:val="00A06F4F"/>
    <w:rsid w:val="00A0754F"/>
    <w:rsid w:val="00A11E91"/>
    <w:rsid w:val="00A12190"/>
    <w:rsid w:val="00A12903"/>
    <w:rsid w:val="00A12CA5"/>
    <w:rsid w:val="00A1304A"/>
    <w:rsid w:val="00A13E67"/>
    <w:rsid w:val="00A14301"/>
    <w:rsid w:val="00A14A00"/>
    <w:rsid w:val="00A14F2E"/>
    <w:rsid w:val="00A15342"/>
    <w:rsid w:val="00A160DF"/>
    <w:rsid w:val="00A16CC5"/>
    <w:rsid w:val="00A1763A"/>
    <w:rsid w:val="00A20BCF"/>
    <w:rsid w:val="00A20CAE"/>
    <w:rsid w:val="00A22480"/>
    <w:rsid w:val="00A22832"/>
    <w:rsid w:val="00A233E9"/>
    <w:rsid w:val="00A24416"/>
    <w:rsid w:val="00A245F9"/>
    <w:rsid w:val="00A24D66"/>
    <w:rsid w:val="00A24DB0"/>
    <w:rsid w:val="00A258E0"/>
    <w:rsid w:val="00A25AFD"/>
    <w:rsid w:val="00A25B88"/>
    <w:rsid w:val="00A26A70"/>
    <w:rsid w:val="00A27179"/>
    <w:rsid w:val="00A27A8D"/>
    <w:rsid w:val="00A3153D"/>
    <w:rsid w:val="00A31C11"/>
    <w:rsid w:val="00A32AF4"/>
    <w:rsid w:val="00A34FB9"/>
    <w:rsid w:val="00A35015"/>
    <w:rsid w:val="00A3525C"/>
    <w:rsid w:val="00A35BB5"/>
    <w:rsid w:val="00A35D26"/>
    <w:rsid w:val="00A36037"/>
    <w:rsid w:val="00A36E00"/>
    <w:rsid w:val="00A36F11"/>
    <w:rsid w:val="00A37179"/>
    <w:rsid w:val="00A378F5"/>
    <w:rsid w:val="00A4010F"/>
    <w:rsid w:val="00A40508"/>
    <w:rsid w:val="00A407F7"/>
    <w:rsid w:val="00A40C20"/>
    <w:rsid w:val="00A42637"/>
    <w:rsid w:val="00A42BB9"/>
    <w:rsid w:val="00A43222"/>
    <w:rsid w:val="00A432CD"/>
    <w:rsid w:val="00A435F1"/>
    <w:rsid w:val="00A436A9"/>
    <w:rsid w:val="00A4382E"/>
    <w:rsid w:val="00A43D39"/>
    <w:rsid w:val="00A446F2"/>
    <w:rsid w:val="00A44F6B"/>
    <w:rsid w:val="00A451F3"/>
    <w:rsid w:val="00A461C0"/>
    <w:rsid w:val="00A47083"/>
    <w:rsid w:val="00A47BAB"/>
    <w:rsid w:val="00A47DF1"/>
    <w:rsid w:val="00A5100B"/>
    <w:rsid w:val="00A515CB"/>
    <w:rsid w:val="00A52999"/>
    <w:rsid w:val="00A52B87"/>
    <w:rsid w:val="00A538B7"/>
    <w:rsid w:val="00A53C81"/>
    <w:rsid w:val="00A55F98"/>
    <w:rsid w:val="00A56C8C"/>
    <w:rsid w:val="00A570CE"/>
    <w:rsid w:val="00A57FB1"/>
    <w:rsid w:val="00A60187"/>
    <w:rsid w:val="00A60388"/>
    <w:rsid w:val="00A60837"/>
    <w:rsid w:val="00A6105F"/>
    <w:rsid w:val="00A61108"/>
    <w:rsid w:val="00A61AAB"/>
    <w:rsid w:val="00A61E55"/>
    <w:rsid w:val="00A62606"/>
    <w:rsid w:val="00A629F5"/>
    <w:rsid w:val="00A63037"/>
    <w:rsid w:val="00A634FD"/>
    <w:rsid w:val="00A64560"/>
    <w:rsid w:val="00A64791"/>
    <w:rsid w:val="00A64D24"/>
    <w:rsid w:val="00A64FF5"/>
    <w:rsid w:val="00A656AC"/>
    <w:rsid w:val="00A65BDF"/>
    <w:rsid w:val="00A66851"/>
    <w:rsid w:val="00A676CA"/>
    <w:rsid w:val="00A67EBD"/>
    <w:rsid w:val="00A71B15"/>
    <w:rsid w:val="00A7223C"/>
    <w:rsid w:val="00A72DFE"/>
    <w:rsid w:val="00A73CE5"/>
    <w:rsid w:val="00A74511"/>
    <w:rsid w:val="00A75003"/>
    <w:rsid w:val="00A75639"/>
    <w:rsid w:val="00A75868"/>
    <w:rsid w:val="00A7653D"/>
    <w:rsid w:val="00A81A0F"/>
    <w:rsid w:val="00A82596"/>
    <w:rsid w:val="00A829E0"/>
    <w:rsid w:val="00A82B6C"/>
    <w:rsid w:val="00A85469"/>
    <w:rsid w:val="00A8689D"/>
    <w:rsid w:val="00A872AA"/>
    <w:rsid w:val="00A87446"/>
    <w:rsid w:val="00A87A37"/>
    <w:rsid w:val="00A87CC9"/>
    <w:rsid w:val="00A894A0"/>
    <w:rsid w:val="00A90821"/>
    <w:rsid w:val="00A90BE5"/>
    <w:rsid w:val="00A90F57"/>
    <w:rsid w:val="00A920FE"/>
    <w:rsid w:val="00A9365D"/>
    <w:rsid w:val="00A94D4C"/>
    <w:rsid w:val="00A95171"/>
    <w:rsid w:val="00A97193"/>
    <w:rsid w:val="00A97CD8"/>
    <w:rsid w:val="00A97F0E"/>
    <w:rsid w:val="00AA07C2"/>
    <w:rsid w:val="00AA09DA"/>
    <w:rsid w:val="00AA121E"/>
    <w:rsid w:val="00AA177A"/>
    <w:rsid w:val="00AA212E"/>
    <w:rsid w:val="00AA32B0"/>
    <w:rsid w:val="00AA39B5"/>
    <w:rsid w:val="00AA3D03"/>
    <w:rsid w:val="00AA417A"/>
    <w:rsid w:val="00AA4BD1"/>
    <w:rsid w:val="00AA534B"/>
    <w:rsid w:val="00AA57F8"/>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6D3"/>
    <w:rsid w:val="00AB3910"/>
    <w:rsid w:val="00AB3B9C"/>
    <w:rsid w:val="00AB4151"/>
    <w:rsid w:val="00AB4AD1"/>
    <w:rsid w:val="00AB4C88"/>
    <w:rsid w:val="00AB63B5"/>
    <w:rsid w:val="00AB6C6E"/>
    <w:rsid w:val="00AB771B"/>
    <w:rsid w:val="00AC0A71"/>
    <w:rsid w:val="00AC1330"/>
    <w:rsid w:val="00AC1FE0"/>
    <w:rsid w:val="00AC2B65"/>
    <w:rsid w:val="00AC2DC2"/>
    <w:rsid w:val="00AC31A8"/>
    <w:rsid w:val="00AC31C5"/>
    <w:rsid w:val="00AC3436"/>
    <w:rsid w:val="00AC3DEF"/>
    <w:rsid w:val="00AC3E0C"/>
    <w:rsid w:val="00AC4239"/>
    <w:rsid w:val="00AC5793"/>
    <w:rsid w:val="00AC58E8"/>
    <w:rsid w:val="00AC5BDB"/>
    <w:rsid w:val="00AC69D0"/>
    <w:rsid w:val="00AD15DE"/>
    <w:rsid w:val="00AD1853"/>
    <w:rsid w:val="00AD291D"/>
    <w:rsid w:val="00AD2F53"/>
    <w:rsid w:val="00AD31BB"/>
    <w:rsid w:val="00AD3930"/>
    <w:rsid w:val="00AD3C81"/>
    <w:rsid w:val="00AD4AA6"/>
    <w:rsid w:val="00AD5D5A"/>
    <w:rsid w:val="00AD72B5"/>
    <w:rsid w:val="00AE0027"/>
    <w:rsid w:val="00AE1052"/>
    <w:rsid w:val="00AE1091"/>
    <w:rsid w:val="00AE14CA"/>
    <w:rsid w:val="00AE3158"/>
    <w:rsid w:val="00AE3187"/>
    <w:rsid w:val="00AE3236"/>
    <w:rsid w:val="00AE3AB8"/>
    <w:rsid w:val="00AE405E"/>
    <w:rsid w:val="00AE541D"/>
    <w:rsid w:val="00AE7B5A"/>
    <w:rsid w:val="00AF0206"/>
    <w:rsid w:val="00AF02EE"/>
    <w:rsid w:val="00AF046B"/>
    <w:rsid w:val="00AF11F3"/>
    <w:rsid w:val="00AF17F0"/>
    <w:rsid w:val="00AF19B5"/>
    <w:rsid w:val="00AF1ECC"/>
    <w:rsid w:val="00AF2000"/>
    <w:rsid w:val="00AF2FFF"/>
    <w:rsid w:val="00AF37EA"/>
    <w:rsid w:val="00AF449E"/>
    <w:rsid w:val="00AF4549"/>
    <w:rsid w:val="00AF46D4"/>
    <w:rsid w:val="00AF5CEC"/>
    <w:rsid w:val="00AF5D24"/>
    <w:rsid w:val="00AF5F51"/>
    <w:rsid w:val="00AF793D"/>
    <w:rsid w:val="00B0017A"/>
    <w:rsid w:val="00B007B7"/>
    <w:rsid w:val="00B008BF"/>
    <w:rsid w:val="00B01A80"/>
    <w:rsid w:val="00B01BF7"/>
    <w:rsid w:val="00B01CA1"/>
    <w:rsid w:val="00B02256"/>
    <w:rsid w:val="00B024B6"/>
    <w:rsid w:val="00B05571"/>
    <w:rsid w:val="00B05A14"/>
    <w:rsid w:val="00B06C2E"/>
    <w:rsid w:val="00B10DD6"/>
    <w:rsid w:val="00B11365"/>
    <w:rsid w:val="00B11EAC"/>
    <w:rsid w:val="00B11FD5"/>
    <w:rsid w:val="00B1202F"/>
    <w:rsid w:val="00B12441"/>
    <w:rsid w:val="00B13234"/>
    <w:rsid w:val="00B1482C"/>
    <w:rsid w:val="00B14E19"/>
    <w:rsid w:val="00B15802"/>
    <w:rsid w:val="00B16685"/>
    <w:rsid w:val="00B179EC"/>
    <w:rsid w:val="00B17BCA"/>
    <w:rsid w:val="00B21CF9"/>
    <w:rsid w:val="00B21EDC"/>
    <w:rsid w:val="00B229C9"/>
    <w:rsid w:val="00B22F83"/>
    <w:rsid w:val="00B23F16"/>
    <w:rsid w:val="00B25216"/>
    <w:rsid w:val="00B25461"/>
    <w:rsid w:val="00B25569"/>
    <w:rsid w:val="00B25852"/>
    <w:rsid w:val="00B26904"/>
    <w:rsid w:val="00B26A05"/>
    <w:rsid w:val="00B26C48"/>
    <w:rsid w:val="00B27781"/>
    <w:rsid w:val="00B2794E"/>
    <w:rsid w:val="00B30810"/>
    <w:rsid w:val="00B32375"/>
    <w:rsid w:val="00B33734"/>
    <w:rsid w:val="00B33F60"/>
    <w:rsid w:val="00B344F2"/>
    <w:rsid w:val="00B35EC0"/>
    <w:rsid w:val="00B36BEB"/>
    <w:rsid w:val="00B37E3C"/>
    <w:rsid w:val="00B37E42"/>
    <w:rsid w:val="00B4167E"/>
    <w:rsid w:val="00B41D52"/>
    <w:rsid w:val="00B41D8F"/>
    <w:rsid w:val="00B42173"/>
    <w:rsid w:val="00B42339"/>
    <w:rsid w:val="00B42834"/>
    <w:rsid w:val="00B42B94"/>
    <w:rsid w:val="00B42F6F"/>
    <w:rsid w:val="00B43468"/>
    <w:rsid w:val="00B44195"/>
    <w:rsid w:val="00B44972"/>
    <w:rsid w:val="00B44A46"/>
    <w:rsid w:val="00B44B7D"/>
    <w:rsid w:val="00B44B84"/>
    <w:rsid w:val="00B46B2D"/>
    <w:rsid w:val="00B475AB"/>
    <w:rsid w:val="00B47A95"/>
    <w:rsid w:val="00B50084"/>
    <w:rsid w:val="00B507DB"/>
    <w:rsid w:val="00B50EE0"/>
    <w:rsid w:val="00B5201D"/>
    <w:rsid w:val="00B5247C"/>
    <w:rsid w:val="00B5438D"/>
    <w:rsid w:val="00B55D41"/>
    <w:rsid w:val="00B5633D"/>
    <w:rsid w:val="00B564D5"/>
    <w:rsid w:val="00B57C65"/>
    <w:rsid w:val="00B60592"/>
    <w:rsid w:val="00B60632"/>
    <w:rsid w:val="00B60F07"/>
    <w:rsid w:val="00B62A73"/>
    <w:rsid w:val="00B63C09"/>
    <w:rsid w:val="00B63E12"/>
    <w:rsid w:val="00B641BA"/>
    <w:rsid w:val="00B64963"/>
    <w:rsid w:val="00B64B3E"/>
    <w:rsid w:val="00B6573C"/>
    <w:rsid w:val="00B65A01"/>
    <w:rsid w:val="00B65A6E"/>
    <w:rsid w:val="00B666DB"/>
    <w:rsid w:val="00B66A0E"/>
    <w:rsid w:val="00B67267"/>
    <w:rsid w:val="00B70482"/>
    <w:rsid w:val="00B70C69"/>
    <w:rsid w:val="00B715C6"/>
    <w:rsid w:val="00B71BA4"/>
    <w:rsid w:val="00B71E53"/>
    <w:rsid w:val="00B738BC"/>
    <w:rsid w:val="00B73B9D"/>
    <w:rsid w:val="00B7400D"/>
    <w:rsid w:val="00B7442B"/>
    <w:rsid w:val="00B748E7"/>
    <w:rsid w:val="00B75D87"/>
    <w:rsid w:val="00B761D4"/>
    <w:rsid w:val="00B7648E"/>
    <w:rsid w:val="00B76562"/>
    <w:rsid w:val="00B76AAC"/>
    <w:rsid w:val="00B76BD6"/>
    <w:rsid w:val="00B814C6"/>
    <w:rsid w:val="00B8162A"/>
    <w:rsid w:val="00B81960"/>
    <w:rsid w:val="00B81CDC"/>
    <w:rsid w:val="00B825C3"/>
    <w:rsid w:val="00B82FD7"/>
    <w:rsid w:val="00B84AF4"/>
    <w:rsid w:val="00B8533C"/>
    <w:rsid w:val="00B85414"/>
    <w:rsid w:val="00B85644"/>
    <w:rsid w:val="00B87016"/>
    <w:rsid w:val="00B87904"/>
    <w:rsid w:val="00B91AAD"/>
    <w:rsid w:val="00B9225A"/>
    <w:rsid w:val="00B92984"/>
    <w:rsid w:val="00B93078"/>
    <w:rsid w:val="00B93216"/>
    <w:rsid w:val="00B93D7E"/>
    <w:rsid w:val="00B94429"/>
    <w:rsid w:val="00B94618"/>
    <w:rsid w:val="00B94D68"/>
    <w:rsid w:val="00B965D2"/>
    <w:rsid w:val="00B96B40"/>
    <w:rsid w:val="00B96B43"/>
    <w:rsid w:val="00B96EF6"/>
    <w:rsid w:val="00B97A20"/>
    <w:rsid w:val="00BA00EB"/>
    <w:rsid w:val="00BA11D9"/>
    <w:rsid w:val="00BA189D"/>
    <w:rsid w:val="00BA1986"/>
    <w:rsid w:val="00BA1F01"/>
    <w:rsid w:val="00BA2DAB"/>
    <w:rsid w:val="00BA3322"/>
    <w:rsid w:val="00BA4D84"/>
    <w:rsid w:val="00BA5FBC"/>
    <w:rsid w:val="00BB02EE"/>
    <w:rsid w:val="00BB056F"/>
    <w:rsid w:val="00BB101E"/>
    <w:rsid w:val="00BB1C3B"/>
    <w:rsid w:val="00BB269D"/>
    <w:rsid w:val="00BB4374"/>
    <w:rsid w:val="00BB5B61"/>
    <w:rsid w:val="00BB5D2C"/>
    <w:rsid w:val="00BB70CA"/>
    <w:rsid w:val="00BB76CA"/>
    <w:rsid w:val="00BB7D31"/>
    <w:rsid w:val="00BC0F43"/>
    <w:rsid w:val="00BC1640"/>
    <w:rsid w:val="00BC1B52"/>
    <w:rsid w:val="00BC55C4"/>
    <w:rsid w:val="00BC5A3F"/>
    <w:rsid w:val="00BC5DED"/>
    <w:rsid w:val="00BC5E94"/>
    <w:rsid w:val="00BC6C4E"/>
    <w:rsid w:val="00BC7179"/>
    <w:rsid w:val="00BC7C9D"/>
    <w:rsid w:val="00BD010B"/>
    <w:rsid w:val="00BD1251"/>
    <w:rsid w:val="00BD157A"/>
    <w:rsid w:val="00BD226D"/>
    <w:rsid w:val="00BD2772"/>
    <w:rsid w:val="00BD356E"/>
    <w:rsid w:val="00BD3651"/>
    <w:rsid w:val="00BD3E2A"/>
    <w:rsid w:val="00BD4A3F"/>
    <w:rsid w:val="00BD4A66"/>
    <w:rsid w:val="00BD575A"/>
    <w:rsid w:val="00BD5834"/>
    <w:rsid w:val="00BD616E"/>
    <w:rsid w:val="00BD6733"/>
    <w:rsid w:val="00BD7BC3"/>
    <w:rsid w:val="00BE0359"/>
    <w:rsid w:val="00BE0C80"/>
    <w:rsid w:val="00BE0F0F"/>
    <w:rsid w:val="00BE159B"/>
    <w:rsid w:val="00BE1620"/>
    <w:rsid w:val="00BE2739"/>
    <w:rsid w:val="00BE5648"/>
    <w:rsid w:val="00BE58FB"/>
    <w:rsid w:val="00BE648C"/>
    <w:rsid w:val="00BE69E8"/>
    <w:rsid w:val="00BE6AB3"/>
    <w:rsid w:val="00BE7386"/>
    <w:rsid w:val="00BF0AAD"/>
    <w:rsid w:val="00BF1469"/>
    <w:rsid w:val="00BF1803"/>
    <w:rsid w:val="00BF18EE"/>
    <w:rsid w:val="00BF1BB6"/>
    <w:rsid w:val="00BF2256"/>
    <w:rsid w:val="00BF264D"/>
    <w:rsid w:val="00BF28B4"/>
    <w:rsid w:val="00BF304B"/>
    <w:rsid w:val="00BF3C36"/>
    <w:rsid w:val="00BF5234"/>
    <w:rsid w:val="00BF52CB"/>
    <w:rsid w:val="00BF5570"/>
    <w:rsid w:val="00BF5957"/>
    <w:rsid w:val="00BF68A7"/>
    <w:rsid w:val="00BF69B3"/>
    <w:rsid w:val="00BF6B8D"/>
    <w:rsid w:val="00BF6EE4"/>
    <w:rsid w:val="00BF7853"/>
    <w:rsid w:val="00BF7CD6"/>
    <w:rsid w:val="00C00234"/>
    <w:rsid w:val="00C006DD"/>
    <w:rsid w:val="00C03B67"/>
    <w:rsid w:val="00C049DB"/>
    <w:rsid w:val="00C054E0"/>
    <w:rsid w:val="00C066C9"/>
    <w:rsid w:val="00C078A8"/>
    <w:rsid w:val="00C10D34"/>
    <w:rsid w:val="00C116A6"/>
    <w:rsid w:val="00C1189B"/>
    <w:rsid w:val="00C12161"/>
    <w:rsid w:val="00C12509"/>
    <w:rsid w:val="00C12572"/>
    <w:rsid w:val="00C12824"/>
    <w:rsid w:val="00C12D72"/>
    <w:rsid w:val="00C131D4"/>
    <w:rsid w:val="00C13F65"/>
    <w:rsid w:val="00C14B3C"/>
    <w:rsid w:val="00C151A6"/>
    <w:rsid w:val="00C153B7"/>
    <w:rsid w:val="00C16008"/>
    <w:rsid w:val="00C1612B"/>
    <w:rsid w:val="00C16135"/>
    <w:rsid w:val="00C16B70"/>
    <w:rsid w:val="00C17C4C"/>
    <w:rsid w:val="00C17D0D"/>
    <w:rsid w:val="00C202D9"/>
    <w:rsid w:val="00C203F5"/>
    <w:rsid w:val="00C20A5B"/>
    <w:rsid w:val="00C20CFD"/>
    <w:rsid w:val="00C20D1D"/>
    <w:rsid w:val="00C225D4"/>
    <w:rsid w:val="00C23008"/>
    <w:rsid w:val="00C24282"/>
    <w:rsid w:val="00C2460C"/>
    <w:rsid w:val="00C2771D"/>
    <w:rsid w:val="00C27862"/>
    <w:rsid w:val="00C27962"/>
    <w:rsid w:val="00C27E7D"/>
    <w:rsid w:val="00C27FD5"/>
    <w:rsid w:val="00C31249"/>
    <w:rsid w:val="00C31831"/>
    <w:rsid w:val="00C32906"/>
    <w:rsid w:val="00C33AF0"/>
    <w:rsid w:val="00C34B80"/>
    <w:rsid w:val="00C34DE0"/>
    <w:rsid w:val="00C358FC"/>
    <w:rsid w:val="00C36E4F"/>
    <w:rsid w:val="00C377D5"/>
    <w:rsid w:val="00C41E6B"/>
    <w:rsid w:val="00C42473"/>
    <w:rsid w:val="00C42AA9"/>
    <w:rsid w:val="00C42EF3"/>
    <w:rsid w:val="00C43339"/>
    <w:rsid w:val="00C43730"/>
    <w:rsid w:val="00C4436C"/>
    <w:rsid w:val="00C45DB3"/>
    <w:rsid w:val="00C466C6"/>
    <w:rsid w:val="00C4798D"/>
    <w:rsid w:val="00C50DEA"/>
    <w:rsid w:val="00C50EBE"/>
    <w:rsid w:val="00C54446"/>
    <w:rsid w:val="00C54EAC"/>
    <w:rsid w:val="00C55230"/>
    <w:rsid w:val="00C5565F"/>
    <w:rsid w:val="00C557E1"/>
    <w:rsid w:val="00C56606"/>
    <w:rsid w:val="00C56B76"/>
    <w:rsid w:val="00C575E2"/>
    <w:rsid w:val="00C600EA"/>
    <w:rsid w:val="00C61597"/>
    <w:rsid w:val="00C61BB4"/>
    <w:rsid w:val="00C61DEA"/>
    <w:rsid w:val="00C61FB4"/>
    <w:rsid w:val="00C6249F"/>
    <w:rsid w:val="00C62755"/>
    <w:rsid w:val="00C62973"/>
    <w:rsid w:val="00C62E0D"/>
    <w:rsid w:val="00C633C2"/>
    <w:rsid w:val="00C63420"/>
    <w:rsid w:val="00C6363B"/>
    <w:rsid w:val="00C63783"/>
    <w:rsid w:val="00C66994"/>
    <w:rsid w:val="00C67843"/>
    <w:rsid w:val="00C7102B"/>
    <w:rsid w:val="00C7126A"/>
    <w:rsid w:val="00C7225C"/>
    <w:rsid w:val="00C72337"/>
    <w:rsid w:val="00C72927"/>
    <w:rsid w:val="00C734EC"/>
    <w:rsid w:val="00C73D59"/>
    <w:rsid w:val="00C74064"/>
    <w:rsid w:val="00C74891"/>
    <w:rsid w:val="00C74B87"/>
    <w:rsid w:val="00C75A9B"/>
    <w:rsid w:val="00C75F54"/>
    <w:rsid w:val="00C766F8"/>
    <w:rsid w:val="00C7702B"/>
    <w:rsid w:val="00C77067"/>
    <w:rsid w:val="00C80EAD"/>
    <w:rsid w:val="00C813D5"/>
    <w:rsid w:val="00C8187B"/>
    <w:rsid w:val="00C82B41"/>
    <w:rsid w:val="00C83A25"/>
    <w:rsid w:val="00C83DD4"/>
    <w:rsid w:val="00C84239"/>
    <w:rsid w:val="00C8486A"/>
    <w:rsid w:val="00C84D0C"/>
    <w:rsid w:val="00C85339"/>
    <w:rsid w:val="00C85B9E"/>
    <w:rsid w:val="00C85FA2"/>
    <w:rsid w:val="00C86EB1"/>
    <w:rsid w:val="00C87034"/>
    <w:rsid w:val="00C870A2"/>
    <w:rsid w:val="00C91DD1"/>
    <w:rsid w:val="00C9235F"/>
    <w:rsid w:val="00C9272D"/>
    <w:rsid w:val="00C931F3"/>
    <w:rsid w:val="00C93523"/>
    <w:rsid w:val="00C93C9A"/>
    <w:rsid w:val="00C945F5"/>
    <w:rsid w:val="00C95517"/>
    <w:rsid w:val="00C95DCF"/>
    <w:rsid w:val="00C96F2C"/>
    <w:rsid w:val="00CA0F27"/>
    <w:rsid w:val="00CA338A"/>
    <w:rsid w:val="00CA3B6A"/>
    <w:rsid w:val="00CA4484"/>
    <w:rsid w:val="00CA47B7"/>
    <w:rsid w:val="00CA4A35"/>
    <w:rsid w:val="00CA4F07"/>
    <w:rsid w:val="00CA5836"/>
    <w:rsid w:val="00CA5D02"/>
    <w:rsid w:val="00CA62A8"/>
    <w:rsid w:val="00CA6AE1"/>
    <w:rsid w:val="00CA6C37"/>
    <w:rsid w:val="00CA6D6D"/>
    <w:rsid w:val="00CA7DC9"/>
    <w:rsid w:val="00CB0562"/>
    <w:rsid w:val="00CB0846"/>
    <w:rsid w:val="00CB1588"/>
    <w:rsid w:val="00CB166A"/>
    <w:rsid w:val="00CB16B5"/>
    <w:rsid w:val="00CB2025"/>
    <w:rsid w:val="00CB30EA"/>
    <w:rsid w:val="00CB3497"/>
    <w:rsid w:val="00CB4641"/>
    <w:rsid w:val="00CB4AD6"/>
    <w:rsid w:val="00CB4C01"/>
    <w:rsid w:val="00CB5045"/>
    <w:rsid w:val="00CB5929"/>
    <w:rsid w:val="00CB6AD7"/>
    <w:rsid w:val="00CB73E0"/>
    <w:rsid w:val="00CC0E7F"/>
    <w:rsid w:val="00CC15F9"/>
    <w:rsid w:val="00CC1C7D"/>
    <w:rsid w:val="00CC1D18"/>
    <w:rsid w:val="00CC204F"/>
    <w:rsid w:val="00CC3076"/>
    <w:rsid w:val="00CC3C08"/>
    <w:rsid w:val="00CC3EA2"/>
    <w:rsid w:val="00CC3F28"/>
    <w:rsid w:val="00CC42B5"/>
    <w:rsid w:val="00CC4D2A"/>
    <w:rsid w:val="00CC5A18"/>
    <w:rsid w:val="00CC5AE1"/>
    <w:rsid w:val="00CC6FA2"/>
    <w:rsid w:val="00CC7D35"/>
    <w:rsid w:val="00CD02B7"/>
    <w:rsid w:val="00CD051C"/>
    <w:rsid w:val="00CD0604"/>
    <w:rsid w:val="00CD0C72"/>
    <w:rsid w:val="00CD1A34"/>
    <w:rsid w:val="00CD1BD1"/>
    <w:rsid w:val="00CD1D12"/>
    <w:rsid w:val="00CD1F25"/>
    <w:rsid w:val="00CD2A66"/>
    <w:rsid w:val="00CD3F96"/>
    <w:rsid w:val="00CD4F6B"/>
    <w:rsid w:val="00CD5823"/>
    <w:rsid w:val="00CD5B88"/>
    <w:rsid w:val="00CD653F"/>
    <w:rsid w:val="00CD6C3B"/>
    <w:rsid w:val="00CD7408"/>
    <w:rsid w:val="00CD7575"/>
    <w:rsid w:val="00CD79A4"/>
    <w:rsid w:val="00CE0890"/>
    <w:rsid w:val="00CE09E3"/>
    <w:rsid w:val="00CE0E7A"/>
    <w:rsid w:val="00CE0F6A"/>
    <w:rsid w:val="00CE1932"/>
    <w:rsid w:val="00CE1E1B"/>
    <w:rsid w:val="00CE20E5"/>
    <w:rsid w:val="00CE2487"/>
    <w:rsid w:val="00CE3701"/>
    <w:rsid w:val="00CE38B2"/>
    <w:rsid w:val="00CE43BD"/>
    <w:rsid w:val="00CE4791"/>
    <w:rsid w:val="00CE4F65"/>
    <w:rsid w:val="00CE54ED"/>
    <w:rsid w:val="00CE6A7B"/>
    <w:rsid w:val="00CE6F79"/>
    <w:rsid w:val="00CE724C"/>
    <w:rsid w:val="00CE7459"/>
    <w:rsid w:val="00CE7481"/>
    <w:rsid w:val="00CE7AB7"/>
    <w:rsid w:val="00CF139F"/>
    <w:rsid w:val="00CF18D7"/>
    <w:rsid w:val="00CF2032"/>
    <w:rsid w:val="00CF2351"/>
    <w:rsid w:val="00CF249E"/>
    <w:rsid w:val="00CF2A00"/>
    <w:rsid w:val="00CF2E00"/>
    <w:rsid w:val="00CF2F52"/>
    <w:rsid w:val="00CF3304"/>
    <w:rsid w:val="00CF3E9A"/>
    <w:rsid w:val="00CF4029"/>
    <w:rsid w:val="00CF4186"/>
    <w:rsid w:val="00CF4666"/>
    <w:rsid w:val="00CF4BB8"/>
    <w:rsid w:val="00CF4D0F"/>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40B7"/>
    <w:rsid w:val="00D15578"/>
    <w:rsid w:val="00D1700F"/>
    <w:rsid w:val="00D17043"/>
    <w:rsid w:val="00D175C4"/>
    <w:rsid w:val="00D2005A"/>
    <w:rsid w:val="00D2019A"/>
    <w:rsid w:val="00D201AA"/>
    <w:rsid w:val="00D20447"/>
    <w:rsid w:val="00D205E0"/>
    <w:rsid w:val="00D2084D"/>
    <w:rsid w:val="00D214C7"/>
    <w:rsid w:val="00D2150C"/>
    <w:rsid w:val="00D217F5"/>
    <w:rsid w:val="00D22218"/>
    <w:rsid w:val="00D224D5"/>
    <w:rsid w:val="00D2357A"/>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154"/>
    <w:rsid w:val="00D37BE3"/>
    <w:rsid w:val="00D37F16"/>
    <w:rsid w:val="00D37FDC"/>
    <w:rsid w:val="00D40068"/>
    <w:rsid w:val="00D40779"/>
    <w:rsid w:val="00D40957"/>
    <w:rsid w:val="00D416CE"/>
    <w:rsid w:val="00D41CFE"/>
    <w:rsid w:val="00D427CE"/>
    <w:rsid w:val="00D43DA6"/>
    <w:rsid w:val="00D4433E"/>
    <w:rsid w:val="00D44654"/>
    <w:rsid w:val="00D44EAC"/>
    <w:rsid w:val="00D46EA5"/>
    <w:rsid w:val="00D4771A"/>
    <w:rsid w:val="00D47CDB"/>
    <w:rsid w:val="00D504DB"/>
    <w:rsid w:val="00D5065D"/>
    <w:rsid w:val="00D513B4"/>
    <w:rsid w:val="00D51E64"/>
    <w:rsid w:val="00D52DEA"/>
    <w:rsid w:val="00D54975"/>
    <w:rsid w:val="00D54CFD"/>
    <w:rsid w:val="00D54E52"/>
    <w:rsid w:val="00D54EDC"/>
    <w:rsid w:val="00D554D2"/>
    <w:rsid w:val="00D555F1"/>
    <w:rsid w:val="00D55B20"/>
    <w:rsid w:val="00D571DE"/>
    <w:rsid w:val="00D57543"/>
    <w:rsid w:val="00D604CB"/>
    <w:rsid w:val="00D604F9"/>
    <w:rsid w:val="00D60773"/>
    <w:rsid w:val="00D60A96"/>
    <w:rsid w:val="00D61F87"/>
    <w:rsid w:val="00D621AC"/>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01B"/>
    <w:rsid w:val="00D734C4"/>
    <w:rsid w:val="00D7653B"/>
    <w:rsid w:val="00D76830"/>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36E"/>
    <w:rsid w:val="00D96A8F"/>
    <w:rsid w:val="00D96EA7"/>
    <w:rsid w:val="00D96ED4"/>
    <w:rsid w:val="00D97040"/>
    <w:rsid w:val="00D972FF"/>
    <w:rsid w:val="00D974DA"/>
    <w:rsid w:val="00DA1609"/>
    <w:rsid w:val="00DA1A60"/>
    <w:rsid w:val="00DA1E81"/>
    <w:rsid w:val="00DA26E2"/>
    <w:rsid w:val="00DA32A0"/>
    <w:rsid w:val="00DA343A"/>
    <w:rsid w:val="00DA407D"/>
    <w:rsid w:val="00DA5100"/>
    <w:rsid w:val="00DA51AB"/>
    <w:rsid w:val="00DA62D7"/>
    <w:rsid w:val="00DA66EB"/>
    <w:rsid w:val="00DA6F4A"/>
    <w:rsid w:val="00DA71C6"/>
    <w:rsid w:val="00DA7AC7"/>
    <w:rsid w:val="00DA7CED"/>
    <w:rsid w:val="00DB05C8"/>
    <w:rsid w:val="00DB1CF0"/>
    <w:rsid w:val="00DB1D34"/>
    <w:rsid w:val="00DB213E"/>
    <w:rsid w:val="00DB2579"/>
    <w:rsid w:val="00DB37B6"/>
    <w:rsid w:val="00DB3C36"/>
    <w:rsid w:val="00DB5205"/>
    <w:rsid w:val="00DB54ED"/>
    <w:rsid w:val="00DB59B7"/>
    <w:rsid w:val="00DB59F2"/>
    <w:rsid w:val="00DB5A48"/>
    <w:rsid w:val="00DB6AEF"/>
    <w:rsid w:val="00DC006C"/>
    <w:rsid w:val="00DC0EF2"/>
    <w:rsid w:val="00DC1383"/>
    <w:rsid w:val="00DC1BC6"/>
    <w:rsid w:val="00DC1FDF"/>
    <w:rsid w:val="00DC2571"/>
    <w:rsid w:val="00DC3392"/>
    <w:rsid w:val="00DC3A8D"/>
    <w:rsid w:val="00DC43D6"/>
    <w:rsid w:val="00DC4853"/>
    <w:rsid w:val="00DC4AAD"/>
    <w:rsid w:val="00DC4FDB"/>
    <w:rsid w:val="00DC65D1"/>
    <w:rsid w:val="00DC69D9"/>
    <w:rsid w:val="00DD021C"/>
    <w:rsid w:val="00DD0668"/>
    <w:rsid w:val="00DD0864"/>
    <w:rsid w:val="00DD0932"/>
    <w:rsid w:val="00DD15A7"/>
    <w:rsid w:val="00DD1911"/>
    <w:rsid w:val="00DD218D"/>
    <w:rsid w:val="00DD2937"/>
    <w:rsid w:val="00DD2B9F"/>
    <w:rsid w:val="00DD2C98"/>
    <w:rsid w:val="00DD3C34"/>
    <w:rsid w:val="00DD4944"/>
    <w:rsid w:val="00DD494E"/>
    <w:rsid w:val="00DD6F9E"/>
    <w:rsid w:val="00DE06B8"/>
    <w:rsid w:val="00DE082B"/>
    <w:rsid w:val="00DE12DE"/>
    <w:rsid w:val="00DE1D5B"/>
    <w:rsid w:val="00DE2189"/>
    <w:rsid w:val="00DE24EA"/>
    <w:rsid w:val="00DE299E"/>
    <w:rsid w:val="00DE2FBA"/>
    <w:rsid w:val="00DE3797"/>
    <w:rsid w:val="00DE3F85"/>
    <w:rsid w:val="00DE40A4"/>
    <w:rsid w:val="00DE4317"/>
    <w:rsid w:val="00DE4811"/>
    <w:rsid w:val="00DE5EB4"/>
    <w:rsid w:val="00DE61C0"/>
    <w:rsid w:val="00DE7344"/>
    <w:rsid w:val="00DF06A8"/>
    <w:rsid w:val="00DF26F6"/>
    <w:rsid w:val="00DF27AA"/>
    <w:rsid w:val="00DF291F"/>
    <w:rsid w:val="00DF3A06"/>
    <w:rsid w:val="00DF3B29"/>
    <w:rsid w:val="00DF4CCF"/>
    <w:rsid w:val="00DF4F95"/>
    <w:rsid w:val="00DF5259"/>
    <w:rsid w:val="00DF571F"/>
    <w:rsid w:val="00DF60BA"/>
    <w:rsid w:val="00DF742E"/>
    <w:rsid w:val="00DF7AA8"/>
    <w:rsid w:val="00DF7C17"/>
    <w:rsid w:val="00DF7CB6"/>
    <w:rsid w:val="00E000F7"/>
    <w:rsid w:val="00E00BE7"/>
    <w:rsid w:val="00E01ACB"/>
    <w:rsid w:val="00E02175"/>
    <w:rsid w:val="00E02965"/>
    <w:rsid w:val="00E03823"/>
    <w:rsid w:val="00E048BF"/>
    <w:rsid w:val="00E04909"/>
    <w:rsid w:val="00E04AE6"/>
    <w:rsid w:val="00E05383"/>
    <w:rsid w:val="00E10688"/>
    <w:rsid w:val="00E10BEA"/>
    <w:rsid w:val="00E1123C"/>
    <w:rsid w:val="00E1235F"/>
    <w:rsid w:val="00E12392"/>
    <w:rsid w:val="00E124F0"/>
    <w:rsid w:val="00E128BB"/>
    <w:rsid w:val="00E13972"/>
    <w:rsid w:val="00E1417F"/>
    <w:rsid w:val="00E14B77"/>
    <w:rsid w:val="00E15027"/>
    <w:rsid w:val="00E15152"/>
    <w:rsid w:val="00E15B70"/>
    <w:rsid w:val="00E203A0"/>
    <w:rsid w:val="00E2142B"/>
    <w:rsid w:val="00E21476"/>
    <w:rsid w:val="00E2164F"/>
    <w:rsid w:val="00E22256"/>
    <w:rsid w:val="00E22391"/>
    <w:rsid w:val="00E228DC"/>
    <w:rsid w:val="00E22C13"/>
    <w:rsid w:val="00E22D25"/>
    <w:rsid w:val="00E238B6"/>
    <w:rsid w:val="00E23D50"/>
    <w:rsid w:val="00E2440C"/>
    <w:rsid w:val="00E253D9"/>
    <w:rsid w:val="00E259EA"/>
    <w:rsid w:val="00E25D2C"/>
    <w:rsid w:val="00E265CD"/>
    <w:rsid w:val="00E266BC"/>
    <w:rsid w:val="00E26C95"/>
    <w:rsid w:val="00E270E8"/>
    <w:rsid w:val="00E27314"/>
    <w:rsid w:val="00E2779B"/>
    <w:rsid w:val="00E27B18"/>
    <w:rsid w:val="00E27C11"/>
    <w:rsid w:val="00E27F78"/>
    <w:rsid w:val="00E316A2"/>
    <w:rsid w:val="00E31873"/>
    <w:rsid w:val="00E3192A"/>
    <w:rsid w:val="00E31F83"/>
    <w:rsid w:val="00E320DC"/>
    <w:rsid w:val="00E33FBD"/>
    <w:rsid w:val="00E34167"/>
    <w:rsid w:val="00E343DF"/>
    <w:rsid w:val="00E3441A"/>
    <w:rsid w:val="00E35434"/>
    <w:rsid w:val="00E3563F"/>
    <w:rsid w:val="00E357DA"/>
    <w:rsid w:val="00E35CEC"/>
    <w:rsid w:val="00E36558"/>
    <w:rsid w:val="00E36C0D"/>
    <w:rsid w:val="00E37358"/>
    <w:rsid w:val="00E37510"/>
    <w:rsid w:val="00E375C9"/>
    <w:rsid w:val="00E377B8"/>
    <w:rsid w:val="00E37C98"/>
    <w:rsid w:val="00E41072"/>
    <w:rsid w:val="00E41D4F"/>
    <w:rsid w:val="00E42674"/>
    <w:rsid w:val="00E43A67"/>
    <w:rsid w:val="00E44097"/>
    <w:rsid w:val="00E44722"/>
    <w:rsid w:val="00E44A54"/>
    <w:rsid w:val="00E45311"/>
    <w:rsid w:val="00E45BBD"/>
    <w:rsid w:val="00E46673"/>
    <w:rsid w:val="00E467A8"/>
    <w:rsid w:val="00E50258"/>
    <w:rsid w:val="00E5065B"/>
    <w:rsid w:val="00E507AC"/>
    <w:rsid w:val="00E5084F"/>
    <w:rsid w:val="00E50FC2"/>
    <w:rsid w:val="00E511F9"/>
    <w:rsid w:val="00E51927"/>
    <w:rsid w:val="00E51E0F"/>
    <w:rsid w:val="00E52090"/>
    <w:rsid w:val="00E521FC"/>
    <w:rsid w:val="00E525A3"/>
    <w:rsid w:val="00E53813"/>
    <w:rsid w:val="00E539F1"/>
    <w:rsid w:val="00E53B2F"/>
    <w:rsid w:val="00E54824"/>
    <w:rsid w:val="00E54D2C"/>
    <w:rsid w:val="00E555D0"/>
    <w:rsid w:val="00E567CA"/>
    <w:rsid w:val="00E568E1"/>
    <w:rsid w:val="00E5768F"/>
    <w:rsid w:val="00E609FD"/>
    <w:rsid w:val="00E61231"/>
    <w:rsid w:val="00E6165D"/>
    <w:rsid w:val="00E617B5"/>
    <w:rsid w:val="00E620FC"/>
    <w:rsid w:val="00E62288"/>
    <w:rsid w:val="00E62606"/>
    <w:rsid w:val="00E627FB"/>
    <w:rsid w:val="00E63AEA"/>
    <w:rsid w:val="00E6403D"/>
    <w:rsid w:val="00E6531F"/>
    <w:rsid w:val="00E65B39"/>
    <w:rsid w:val="00E65D51"/>
    <w:rsid w:val="00E660A7"/>
    <w:rsid w:val="00E662DC"/>
    <w:rsid w:val="00E67353"/>
    <w:rsid w:val="00E67950"/>
    <w:rsid w:val="00E70B77"/>
    <w:rsid w:val="00E711AB"/>
    <w:rsid w:val="00E71A50"/>
    <w:rsid w:val="00E725C8"/>
    <w:rsid w:val="00E72E29"/>
    <w:rsid w:val="00E73112"/>
    <w:rsid w:val="00E7357C"/>
    <w:rsid w:val="00E73892"/>
    <w:rsid w:val="00E7446C"/>
    <w:rsid w:val="00E744A8"/>
    <w:rsid w:val="00E7453B"/>
    <w:rsid w:val="00E74C15"/>
    <w:rsid w:val="00E75647"/>
    <w:rsid w:val="00E7590F"/>
    <w:rsid w:val="00E76A1A"/>
    <w:rsid w:val="00E76CC5"/>
    <w:rsid w:val="00E77247"/>
    <w:rsid w:val="00E802AA"/>
    <w:rsid w:val="00E80D14"/>
    <w:rsid w:val="00E82CB4"/>
    <w:rsid w:val="00E844E4"/>
    <w:rsid w:val="00E846E4"/>
    <w:rsid w:val="00E855C1"/>
    <w:rsid w:val="00E86815"/>
    <w:rsid w:val="00E86A50"/>
    <w:rsid w:val="00E871C9"/>
    <w:rsid w:val="00E8776E"/>
    <w:rsid w:val="00E90C9D"/>
    <w:rsid w:val="00E91CDB"/>
    <w:rsid w:val="00E92E79"/>
    <w:rsid w:val="00E935B5"/>
    <w:rsid w:val="00E93C9E"/>
    <w:rsid w:val="00E93FE7"/>
    <w:rsid w:val="00E9474B"/>
    <w:rsid w:val="00E95A7A"/>
    <w:rsid w:val="00E95A93"/>
    <w:rsid w:val="00E96AB8"/>
    <w:rsid w:val="00EA0041"/>
    <w:rsid w:val="00EA04F3"/>
    <w:rsid w:val="00EA0A26"/>
    <w:rsid w:val="00EA0B9C"/>
    <w:rsid w:val="00EA0EA4"/>
    <w:rsid w:val="00EA1398"/>
    <w:rsid w:val="00EA2AC3"/>
    <w:rsid w:val="00EA2ECF"/>
    <w:rsid w:val="00EA32A7"/>
    <w:rsid w:val="00EA32AB"/>
    <w:rsid w:val="00EA37EF"/>
    <w:rsid w:val="00EA4279"/>
    <w:rsid w:val="00EA4D54"/>
    <w:rsid w:val="00EA5957"/>
    <w:rsid w:val="00EA6FDE"/>
    <w:rsid w:val="00EA711E"/>
    <w:rsid w:val="00EA72C7"/>
    <w:rsid w:val="00EA746A"/>
    <w:rsid w:val="00EA7ED0"/>
    <w:rsid w:val="00EB0648"/>
    <w:rsid w:val="00EB1223"/>
    <w:rsid w:val="00EB153B"/>
    <w:rsid w:val="00EB2D24"/>
    <w:rsid w:val="00EB2E31"/>
    <w:rsid w:val="00EB3675"/>
    <w:rsid w:val="00EB4108"/>
    <w:rsid w:val="00EB5190"/>
    <w:rsid w:val="00EB5BD1"/>
    <w:rsid w:val="00EB5FD0"/>
    <w:rsid w:val="00EB645C"/>
    <w:rsid w:val="00EB69CC"/>
    <w:rsid w:val="00EB7FE9"/>
    <w:rsid w:val="00EC0B0C"/>
    <w:rsid w:val="00EC0FB2"/>
    <w:rsid w:val="00EC2005"/>
    <w:rsid w:val="00EC21C7"/>
    <w:rsid w:val="00EC2517"/>
    <w:rsid w:val="00EC2561"/>
    <w:rsid w:val="00EC28A5"/>
    <w:rsid w:val="00EC2DF4"/>
    <w:rsid w:val="00EC2E4E"/>
    <w:rsid w:val="00EC33D9"/>
    <w:rsid w:val="00EC4348"/>
    <w:rsid w:val="00EC458C"/>
    <w:rsid w:val="00EC4E1F"/>
    <w:rsid w:val="00EC513B"/>
    <w:rsid w:val="00EC5319"/>
    <w:rsid w:val="00EC5474"/>
    <w:rsid w:val="00EC5A5C"/>
    <w:rsid w:val="00EC6FC5"/>
    <w:rsid w:val="00EC7A1C"/>
    <w:rsid w:val="00ED053D"/>
    <w:rsid w:val="00ED11D1"/>
    <w:rsid w:val="00ED182A"/>
    <w:rsid w:val="00ED2633"/>
    <w:rsid w:val="00ED2EA8"/>
    <w:rsid w:val="00ED36EC"/>
    <w:rsid w:val="00ED3C14"/>
    <w:rsid w:val="00ED3CD6"/>
    <w:rsid w:val="00ED563A"/>
    <w:rsid w:val="00ED5E0A"/>
    <w:rsid w:val="00ED6EBF"/>
    <w:rsid w:val="00ED70E8"/>
    <w:rsid w:val="00ED75A7"/>
    <w:rsid w:val="00EE076A"/>
    <w:rsid w:val="00EE16BF"/>
    <w:rsid w:val="00EE2534"/>
    <w:rsid w:val="00EE27D6"/>
    <w:rsid w:val="00EE2962"/>
    <w:rsid w:val="00EE2BE9"/>
    <w:rsid w:val="00EE3EF5"/>
    <w:rsid w:val="00EE42E2"/>
    <w:rsid w:val="00EE4422"/>
    <w:rsid w:val="00EE4878"/>
    <w:rsid w:val="00EE57B5"/>
    <w:rsid w:val="00EE57F4"/>
    <w:rsid w:val="00EF043A"/>
    <w:rsid w:val="00EF191D"/>
    <w:rsid w:val="00EF1C7B"/>
    <w:rsid w:val="00EF2FBB"/>
    <w:rsid w:val="00EF381B"/>
    <w:rsid w:val="00EF385A"/>
    <w:rsid w:val="00EF3B4B"/>
    <w:rsid w:val="00EF3CAE"/>
    <w:rsid w:val="00EF4A3C"/>
    <w:rsid w:val="00EF57DD"/>
    <w:rsid w:val="00EF5A5C"/>
    <w:rsid w:val="00EF659F"/>
    <w:rsid w:val="00EF6734"/>
    <w:rsid w:val="00EF6D58"/>
    <w:rsid w:val="00EF6FEC"/>
    <w:rsid w:val="00EF7E3E"/>
    <w:rsid w:val="00F0301B"/>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02F2"/>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0AC"/>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5061"/>
    <w:rsid w:val="00F3591E"/>
    <w:rsid w:val="00F36F7C"/>
    <w:rsid w:val="00F37547"/>
    <w:rsid w:val="00F37720"/>
    <w:rsid w:val="00F37A70"/>
    <w:rsid w:val="00F37D75"/>
    <w:rsid w:val="00F4053D"/>
    <w:rsid w:val="00F40638"/>
    <w:rsid w:val="00F41238"/>
    <w:rsid w:val="00F41777"/>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2896"/>
    <w:rsid w:val="00F52AA9"/>
    <w:rsid w:val="00F5305B"/>
    <w:rsid w:val="00F53097"/>
    <w:rsid w:val="00F530A4"/>
    <w:rsid w:val="00F5324D"/>
    <w:rsid w:val="00F54EA4"/>
    <w:rsid w:val="00F56ED7"/>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0956"/>
    <w:rsid w:val="00F710F8"/>
    <w:rsid w:val="00F72168"/>
    <w:rsid w:val="00F7345A"/>
    <w:rsid w:val="00F74217"/>
    <w:rsid w:val="00F74645"/>
    <w:rsid w:val="00F74797"/>
    <w:rsid w:val="00F74B57"/>
    <w:rsid w:val="00F75179"/>
    <w:rsid w:val="00F7589D"/>
    <w:rsid w:val="00F759D0"/>
    <w:rsid w:val="00F75FEA"/>
    <w:rsid w:val="00F7699C"/>
    <w:rsid w:val="00F76DD4"/>
    <w:rsid w:val="00F76F11"/>
    <w:rsid w:val="00F7735B"/>
    <w:rsid w:val="00F774B3"/>
    <w:rsid w:val="00F7771C"/>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B8A"/>
    <w:rsid w:val="00F949BB"/>
    <w:rsid w:val="00F9611F"/>
    <w:rsid w:val="00F96B44"/>
    <w:rsid w:val="00FA0629"/>
    <w:rsid w:val="00FA160B"/>
    <w:rsid w:val="00FA1ED4"/>
    <w:rsid w:val="00FA2D1A"/>
    <w:rsid w:val="00FA484E"/>
    <w:rsid w:val="00FA4EA9"/>
    <w:rsid w:val="00FA4ECB"/>
    <w:rsid w:val="00FA5737"/>
    <w:rsid w:val="00FA66DB"/>
    <w:rsid w:val="00FA6AD0"/>
    <w:rsid w:val="00FA6E28"/>
    <w:rsid w:val="00FA7FFA"/>
    <w:rsid w:val="00FB0388"/>
    <w:rsid w:val="00FB0DB6"/>
    <w:rsid w:val="00FB1864"/>
    <w:rsid w:val="00FB1C3A"/>
    <w:rsid w:val="00FB2893"/>
    <w:rsid w:val="00FB2D86"/>
    <w:rsid w:val="00FB3A84"/>
    <w:rsid w:val="00FB4133"/>
    <w:rsid w:val="00FB54CE"/>
    <w:rsid w:val="00FB63C2"/>
    <w:rsid w:val="00FB6BBE"/>
    <w:rsid w:val="00FB6EA8"/>
    <w:rsid w:val="00FB7108"/>
    <w:rsid w:val="00FB7284"/>
    <w:rsid w:val="00FB7DDB"/>
    <w:rsid w:val="00FC0748"/>
    <w:rsid w:val="00FC0E28"/>
    <w:rsid w:val="00FC1339"/>
    <w:rsid w:val="00FC1B43"/>
    <w:rsid w:val="00FC1B58"/>
    <w:rsid w:val="00FC24E3"/>
    <w:rsid w:val="00FC2A41"/>
    <w:rsid w:val="00FC2EAE"/>
    <w:rsid w:val="00FC3B12"/>
    <w:rsid w:val="00FC3EEF"/>
    <w:rsid w:val="00FC4500"/>
    <w:rsid w:val="00FC559A"/>
    <w:rsid w:val="00FC56B0"/>
    <w:rsid w:val="00FC6A35"/>
    <w:rsid w:val="00FC6F69"/>
    <w:rsid w:val="00FC715A"/>
    <w:rsid w:val="00FC7346"/>
    <w:rsid w:val="00FC7495"/>
    <w:rsid w:val="00FC77A8"/>
    <w:rsid w:val="00FC788A"/>
    <w:rsid w:val="00FD020C"/>
    <w:rsid w:val="00FD27A6"/>
    <w:rsid w:val="00FD29B6"/>
    <w:rsid w:val="00FD37CF"/>
    <w:rsid w:val="00FD3B91"/>
    <w:rsid w:val="00FD44F1"/>
    <w:rsid w:val="00FD4571"/>
    <w:rsid w:val="00FD4A7C"/>
    <w:rsid w:val="00FD54AA"/>
    <w:rsid w:val="00FD62D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BA8"/>
    <w:rsid w:val="00FF0ED7"/>
    <w:rsid w:val="00FF0FFD"/>
    <w:rsid w:val="00FF1567"/>
    <w:rsid w:val="00FF1C0E"/>
    <w:rsid w:val="00FF2020"/>
    <w:rsid w:val="00FF23F4"/>
    <w:rsid w:val="00FF2E06"/>
    <w:rsid w:val="00FF3166"/>
    <w:rsid w:val="00FF332B"/>
    <w:rsid w:val="00FF3F7D"/>
    <w:rsid w:val="00FF487C"/>
    <w:rsid w:val="00FF4FE6"/>
    <w:rsid w:val="00FF67F7"/>
    <w:rsid w:val="00FF7E1E"/>
    <w:rsid w:val="00FF7E35"/>
    <w:rsid w:val="00FF7EEF"/>
    <w:rsid w:val="012C5331"/>
    <w:rsid w:val="03C11E63"/>
    <w:rsid w:val="046DACF9"/>
    <w:rsid w:val="05209BA0"/>
    <w:rsid w:val="081FA7B3"/>
    <w:rsid w:val="09BCADBF"/>
    <w:rsid w:val="0C4AEDFC"/>
    <w:rsid w:val="0C7D1E94"/>
    <w:rsid w:val="0CAC4C51"/>
    <w:rsid w:val="0E9F931B"/>
    <w:rsid w:val="0F9944DE"/>
    <w:rsid w:val="0FCDBE02"/>
    <w:rsid w:val="103A345B"/>
    <w:rsid w:val="122523F9"/>
    <w:rsid w:val="139FA728"/>
    <w:rsid w:val="13D333B6"/>
    <w:rsid w:val="145298D7"/>
    <w:rsid w:val="15BC11B7"/>
    <w:rsid w:val="19FFE9A9"/>
    <w:rsid w:val="1B663E5A"/>
    <w:rsid w:val="1BC9AE4C"/>
    <w:rsid w:val="1FDC3B5C"/>
    <w:rsid w:val="2035A778"/>
    <w:rsid w:val="2107CC55"/>
    <w:rsid w:val="230F4C94"/>
    <w:rsid w:val="2371DF47"/>
    <w:rsid w:val="238197DC"/>
    <w:rsid w:val="23AD50D0"/>
    <w:rsid w:val="23F1FF9D"/>
    <w:rsid w:val="261A3E87"/>
    <w:rsid w:val="261CC945"/>
    <w:rsid w:val="27843159"/>
    <w:rsid w:val="28251A58"/>
    <w:rsid w:val="289C366B"/>
    <w:rsid w:val="2A4B31E6"/>
    <w:rsid w:val="2A6E9328"/>
    <w:rsid w:val="2B56B7FF"/>
    <w:rsid w:val="2CFF5909"/>
    <w:rsid w:val="2E4CEDA0"/>
    <w:rsid w:val="2E8E32A7"/>
    <w:rsid w:val="2F5E62D7"/>
    <w:rsid w:val="30138CCE"/>
    <w:rsid w:val="303C0468"/>
    <w:rsid w:val="31142D4F"/>
    <w:rsid w:val="3240207E"/>
    <w:rsid w:val="32806B1B"/>
    <w:rsid w:val="3287766D"/>
    <w:rsid w:val="33770B6B"/>
    <w:rsid w:val="348338DA"/>
    <w:rsid w:val="34839046"/>
    <w:rsid w:val="360851C1"/>
    <w:rsid w:val="363DE08F"/>
    <w:rsid w:val="367201CA"/>
    <w:rsid w:val="36E4AA21"/>
    <w:rsid w:val="37302063"/>
    <w:rsid w:val="37B7F513"/>
    <w:rsid w:val="38E38A72"/>
    <w:rsid w:val="38E65FFC"/>
    <w:rsid w:val="393AA4D2"/>
    <w:rsid w:val="3B3D9FE8"/>
    <w:rsid w:val="3C2623F5"/>
    <w:rsid w:val="3DB8CC00"/>
    <w:rsid w:val="3DBB1758"/>
    <w:rsid w:val="3DBD1A97"/>
    <w:rsid w:val="3DE78ECD"/>
    <w:rsid w:val="3F9C5ADC"/>
    <w:rsid w:val="418745A4"/>
    <w:rsid w:val="435D1320"/>
    <w:rsid w:val="4392C668"/>
    <w:rsid w:val="43CE2133"/>
    <w:rsid w:val="450BEE0F"/>
    <w:rsid w:val="46361C57"/>
    <w:rsid w:val="465029B5"/>
    <w:rsid w:val="47214576"/>
    <w:rsid w:val="47B56020"/>
    <w:rsid w:val="4842EE3F"/>
    <w:rsid w:val="4A1A46DA"/>
    <w:rsid w:val="4B834645"/>
    <w:rsid w:val="4CD13349"/>
    <w:rsid w:val="4D662077"/>
    <w:rsid w:val="4D774437"/>
    <w:rsid w:val="4DA4E50E"/>
    <w:rsid w:val="4F356FCF"/>
    <w:rsid w:val="4F8ACFD8"/>
    <w:rsid w:val="4FC687CD"/>
    <w:rsid w:val="4FF25B0A"/>
    <w:rsid w:val="5019CEDF"/>
    <w:rsid w:val="51527D11"/>
    <w:rsid w:val="52F0072D"/>
    <w:rsid w:val="534BCA5E"/>
    <w:rsid w:val="537B3DCF"/>
    <w:rsid w:val="53E3A9FA"/>
    <w:rsid w:val="546A5E83"/>
    <w:rsid w:val="5498EB02"/>
    <w:rsid w:val="54EF117F"/>
    <w:rsid w:val="55CADF5F"/>
    <w:rsid w:val="5708D319"/>
    <w:rsid w:val="57BF9632"/>
    <w:rsid w:val="5804E538"/>
    <w:rsid w:val="586717A3"/>
    <w:rsid w:val="5D207139"/>
    <w:rsid w:val="5EE595A0"/>
    <w:rsid w:val="5F821263"/>
    <w:rsid w:val="60CAA741"/>
    <w:rsid w:val="613E884F"/>
    <w:rsid w:val="61C7A5A5"/>
    <w:rsid w:val="61E21C54"/>
    <w:rsid w:val="631D2B2F"/>
    <w:rsid w:val="63F48B2B"/>
    <w:rsid w:val="64CE06F1"/>
    <w:rsid w:val="67A2779F"/>
    <w:rsid w:val="67E989F0"/>
    <w:rsid w:val="683F30AB"/>
    <w:rsid w:val="692A1E2A"/>
    <w:rsid w:val="69387A57"/>
    <w:rsid w:val="69DBDB83"/>
    <w:rsid w:val="6AB9FDB4"/>
    <w:rsid w:val="6C945720"/>
    <w:rsid w:val="6D9E51BF"/>
    <w:rsid w:val="6DBE3E52"/>
    <w:rsid w:val="6E165926"/>
    <w:rsid w:val="6F00EB8C"/>
    <w:rsid w:val="70934EC7"/>
    <w:rsid w:val="710ECEED"/>
    <w:rsid w:val="712B5C2B"/>
    <w:rsid w:val="71E1CBE5"/>
    <w:rsid w:val="71EC60D2"/>
    <w:rsid w:val="727B1029"/>
    <w:rsid w:val="72C24F4B"/>
    <w:rsid w:val="738533FC"/>
    <w:rsid w:val="73DCA307"/>
    <w:rsid w:val="74433162"/>
    <w:rsid w:val="7678DB7E"/>
    <w:rsid w:val="77DCB4EF"/>
    <w:rsid w:val="781D6BDF"/>
    <w:rsid w:val="78D6A212"/>
    <w:rsid w:val="790186B0"/>
    <w:rsid w:val="799AA134"/>
    <w:rsid w:val="79B17444"/>
    <w:rsid w:val="7AC47670"/>
    <w:rsid w:val="7B06A79D"/>
    <w:rsid w:val="7C24DF70"/>
    <w:rsid w:val="7E8782C0"/>
    <w:rsid w:val="7F70B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7575"/>
  <w15:docId w15:val="{85493881-FC3D-4FDD-84DA-A580172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A79"/>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430130"/>
    <w:pPr>
      <w:keepNext/>
      <w:ind w:firstLine="1247"/>
      <w:jc w:val="both"/>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nhideWhenUsed/>
    <w:rsid w:val="00170303"/>
    <w:rPr>
      <w:sz w:val="16"/>
      <w:szCs w:val="16"/>
    </w:rPr>
  </w:style>
  <w:style w:type="paragraph" w:styleId="Komentarotekstas">
    <w:name w:val="annotation text"/>
    <w:basedOn w:val="prastasis"/>
    <w:link w:val="KomentarotekstasDiagrama"/>
    <w:unhideWhenUsed/>
    <w:rsid w:val="00170303"/>
    <w:rPr>
      <w:sz w:val="20"/>
      <w:szCs w:val="20"/>
    </w:rPr>
  </w:style>
  <w:style w:type="character" w:customStyle="1" w:styleId="KomentarotekstasDiagrama">
    <w:name w:val="Komentaro tekstas Diagrama"/>
    <w:basedOn w:val="Numatytasispastraiposriftas"/>
    <w:link w:val="Komentarotekstas"/>
    <w:uiPriority w:val="99"/>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B0F53"/>
    <w:rPr>
      <w:rFonts w:ascii="Times New Roman" w:eastAsia="Times New Roman" w:hAnsi="Times New Roman" w:cs="Times New Roman"/>
      <w:sz w:val="24"/>
      <w:szCs w:val="24"/>
      <w:lang w:val="lt-LT" w:eastAsia="lt-LT"/>
    </w:rPr>
  </w:style>
  <w:style w:type="paragraph" w:styleId="Pataisymai">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C12D72"/>
    <w:rPr>
      <w:color w:val="605E5C"/>
      <w:shd w:val="clear" w:color="auto" w:fill="E1DFDD"/>
    </w:rPr>
  </w:style>
  <w:style w:type="character" w:customStyle="1" w:styleId="Neapdorotaspaminjimas1">
    <w:name w:val="Neapdorotas paminėjimas1"/>
    <w:basedOn w:val="Numatytasispastraiposriftas"/>
    <w:uiPriority w:val="99"/>
    <w:semiHidden/>
    <w:unhideWhenUsed/>
    <w:rsid w:val="009203C0"/>
    <w:rPr>
      <w:color w:val="605E5C"/>
      <w:shd w:val="clear" w:color="auto" w:fill="E1DFDD"/>
    </w:rPr>
  </w:style>
  <w:style w:type="paragraph" w:customStyle="1" w:styleId="paragraph">
    <w:name w:val="paragraph"/>
    <w:basedOn w:val="prastasis"/>
    <w:rsid w:val="00275F38"/>
    <w:pPr>
      <w:spacing w:before="100" w:beforeAutospacing="1" w:after="100" w:afterAutospacing="1"/>
    </w:pPr>
  </w:style>
  <w:style w:type="character" w:customStyle="1" w:styleId="normaltextrun">
    <w:name w:val="normaltextrun"/>
    <w:basedOn w:val="Numatytasispastraiposriftas"/>
    <w:rsid w:val="00275F38"/>
  </w:style>
  <w:style w:type="character" w:customStyle="1" w:styleId="eop">
    <w:name w:val="eop"/>
    <w:basedOn w:val="Numatytasispastraiposriftas"/>
    <w:rsid w:val="00275F38"/>
  </w:style>
  <w:style w:type="character" w:customStyle="1" w:styleId="cf01">
    <w:name w:val="cf01"/>
    <w:basedOn w:val="Numatytasispastraiposriftas"/>
    <w:rsid w:val="00B5201D"/>
    <w:rPr>
      <w:rFonts w:ascii="Segoe UI" w:hAnsi="Segoe UI" w:cs="Segoe UI" w:hint="default"/>
      <w:sz w:val="18"/>
      <w:szCs w:val="18"/>
    </w:rPr>
  </w:style>
  <w:style w:type="character" w:customStyle="1" w:styleId="Antrat1Diagrama">
    <w:name w:val="Antraštė 1 Diagrama"/>
    <w:basedOn w:val="Numatytasispastraiposriftas"/>
    <w:link w:val="Antrat1"/>
    <w:rsid w:val="00430130"/>
    <w:rPr>
      <w:rFonts w:ascii="Times New Roman" w:eastAsia="Times New Roman" w:hAnsi="Times New Roman" w:cs="Times New Roman"/>
      <w:sz w:val="24"/>
      <w:szCs w:val="20"/>
      <w:lang w:val="lt-LT"/>
    </w:rPr>
  </w:style>
  <w:style w:type="paragraph" w:customStyle="1" w:styleId="Default">
    <w:name w:val="Default"/>
    <w:rsid w:val="005765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Grietas">
    <w:name w:val="Strong"/>
    <w:basedOn w:val="Numatytasispastraiposriftas"/>
    <w:uiPriority w:val="22"/>
    <w:qFormat/>
    <w:rsid w:val="00EC4E1F"/>
    <w:rPr>
      <w:b/>
      <w:bCs/>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rsid w:val="001B2ADE"/>
    <w:pPr>
      <w:spacing w:after="160" w:line="276" w:lineRule="auto"/>
    </w:pPr>
    <w:rPr>
      <w:rFonts w:asciiTheme="minorHAnsi" w:eastAsiaTheme="minorEastAsia" w:hAnsiTheme="minorHAnsi" w:cstheme="minorBidi"/>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1B2ADE"/>
    <w:rPr>
      <w:rFonts w:eastAsiaTheme="minorEastAsia"/>
      <w:sz w:val="20"/>
      <w:szCs w:val="20"/>
      <w:lang w:val="lt-LT" w:eastAsia="lt-LT"/>
    </w:rPr>
  </w:style>
  <w:style w:type="paragraph" w:styleId="prastasiniatinklio">
    <w:name w:val="Normal (Web)"/>
    <w:basedOn w:val="prastasis"/>
    <w:uiPriority w:val="99"/>
    <w:unhideWhenUsed/>
    <w:rsid w:val="001B2ADE"/>
    <w:pPr>
      <w:spacing w:before="100" w:beforeAutospacing="1" w:after="100" w:afterAutospacing="1" w:line="276" w:lineRule="auto"/>
    </w:pPr>
    <w:rPr>
      <w:rFonts w:asciiTheme="minorHAnsi" w:eastAsiaTheme="minorEastAsia" w:hAnsiTheme="minorHAnsi" w:cstheme="minorBidi"/>
      <w:sz w:val="21"/>
      <w:szCs w:val="21"/>
    </w:rPr>
  </w:style>
  <w:style w:type="character" w:customStyle="1" w:styleId="CommentTextChar1">
    <w:name w:val="Comment Text Char1"/>
    <w:basedOn w:val="Numatytasispastraiposriftas"/>
    <w:rsid w:val="00CA6D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089">
      <w:bodyDiv w:val="1"/>
      <w:marLeft w:val="0"/>
      <w:marRight w:val="0"/>
      <w:marTop w:val="0"/>
      <w:marBottom w:val="0"/>
      <w:divBdr>
        <w:top w:val="none" w:sz="0" w:space="0" w:color="auto"/>
        <w:left w:val="none" w:sz="0" w:space="0" w:color="auto"/>
        <w:bottom w:val="none" w:sz="0" w:space="0" w:color="auto"/>
        <w:right w:val="none" w:sz="0" w:space="0" w:color="auto"/>
      </w:divBdr>
    </w:div>
    <w:div w:id="91173740">
      <w:bodyDiv w:val="1"/>
      <w:marLeft w:val="0"/>
      <w:marRight w:val="0"/>
      <w:marTop w:val="0"/>
      <w:marBottom w:val="0"/>
      <w:divBdr>
        <w:top w:val="none" w:sz="0" w:space="0" w:color="auto"/>
        <w:left w:val="none" w:sz="0" w:space="0" w:color="auto"/>
        <w:bottom w:val="none" w:sz="0" w:space="0" w:color="auto"/>
        <w:right w:val="none" w:sz="0" w:space="0" w:color="auto"/>
      </w:divBdr>
    </w:div>
    <w:div w:id="240913771">
      <w:bodyDiv w:val="1"/>
      <w:marLeft w:val="0"/>
      <w:marRight w:val="0"/>
      <w:marTop w:val="0"/>
      <w:marBottom w:val="0"/>
      <w:divBdr>
        <w:top w:val="none" w:sz="0" w:space="0" w:color="auto"/>
        <w:left w:val="none" w:sz="0" w:space="0" w:color="auto"/>
        <w:bottom w:val="none" w:sz="0" w:space="0" w:color="auto"/>
        <w:right w:val="none" w:sz="0" w:space="0" w:color="auto"/>
      </w:divBdr>
    </w:div>
    <w:div w:id="351808233">
      <w:bodyDiv w:val="1"/>
      <w:marLeft w:val="0"/>
      <w:marRight w:val="0"/>
      <w:marTop w:val="0"/>
      <w:marBottom w:val="0"/>
      <w:divBdr>
        <w:top w:val="none" w:sz="0" w:space="0" w:color="auto"/>
        <w:left w:val="none" w:sz="0" w:space="0" w:color="auto"/>
        <w:bottom w:val="none" w:sz="0" w:space="0" w:color="auto"/>
        <w:right w:val="none" w:sz="0" w:space="0" w:color="auto"/>
      </w:divBdr>
    </w:div>
    <w:div w:id="398553478">
      <w:bodyDiv w:val="1"/>
      <w:marLeft w:val="0"/>
      <w:marRight w:val="0"/>
      <w:marTop w:val="0"/>
      <w:marBottom w:val="0"/>
      <w:divBdr>
        <w:top w:val="none" w:sz="0" w:space="0" w:color="auto"/>
        <w:left w:val="none" w:sz="0" w:space="0" w:color="auto"/>
        <w:bottom w:val="none" w:sz="0" w:space="0" w:color="auto"/>
        <w:right w:val="none" w:sz="0" w:space="0" w:color="auto"/>
      </w:divBdr>
    </w:div>
    <w:div w:id="678240218">
      <w:bodyDiv w:val="1"/>
      <w:marLeft w:val="0"/>
      <w:marRight w:val="0"/>
      <w:marTop w:val="0"/>
      <w:marBottom w:val="0"/>
      <w:divBdr>
        <w:top w:val="none" w:sz="0" w:space="0" w:color="auto"/>
        <w:left w:val="none" w:sz="0" w:space="0" w:color="auto"/>
        <w:bottom w:val="none" w:sz="0" w:space="0" w:color="auto"/>
        <w:right w:val="none" w:sz="0" w:space="0" w:color="auto"/>
      </w:divBdr>
    </w:div>
    <w:div w:id="864249444">
      <w:bodyDiv w:val="1"/>
      <w:marLeft w:val="0"/>
      <w:marRight w:val="0"/>
      <w:marTop w:val="0"/>
      <w:marBottom w:val="0"/>
      <w:divBdr>
        <w:top w:val="none" w:sz="0" w:space="0" w:color="auto"/>
        <w:left w:val="none" w:sz="0" w:space="0" w:color="auto"/>
        <w:bottom w:val="none" w:sz="0" w:space="0" w:color="auto"/>
        <w:right w:val="none" w:sz="0" w:space="0" w:color="auto"/>
      </w:divBdr>
    </w:div>
    <w:div w:id="1220827255">
      <w:bodyDiv w:val="1"/>
      <w:marLeft w:val="0"/>
      <w:marRight w:val="0"/>
      <w:marTop w:val="0"/>
      <w:marBottom w:val="0"/>
      <w:divBdr>
        <w:top w:val="none" w:sz="0" w:space="0" w:color="auto"/>
        <w:left w:val="none" w:sz="0" w:space="0" w:color="auto"/>
        <w:bottom w:val="none" w:sz="0" w:space="0" w:color="auto"/>
        <w:right w:val="none" w:sz="0" w:space="0" w:color="auto"/>
      </w:divBdr>
    </w:div>
    <w:div w:id="1245846765">
      <w:bodyDiv w:val="1"/>
      <w:marLeft w:val="0"/>
      <w:marRight w:val="0"/>
      <w:marTop w:val="0"/>
      <w:marBottom w:val="0"/>
      <w:divBdr>
        <w:top w:val="none" w:sz="0" w:space="0" w:color="auto"/>
        <w:left w:val="none" w:sz="0" w:space="0" w:color="auto"/>
        <w:bottom w:val="none" w:sz="0" w:space="0" w:color="auto"/>
        <w:right w:val="none" w:sz="0" w:space="0" w:color="auto"/>
      </w:divBdr>
    </w:div>
    <w:div w:id="1336764919">
      <w:bodyDiv w:val="1"/>
      <w:marLeft w:val="0"/>
      <w:marRight w:val="0"/>
      <w:marTop w:val="0"/>
      <w:marBottom w:val="0"/>
      <w:divBdr>
        <w:top w:val="none" w:sz="0" w:space="0" w:color="auto"/>
        <w:left w:val="none" w:sz="0" w:space="0" w:color="auto"/>
        <w:bottom w:val="none" w:sz="0" w:space="0" w:color="auto"/>
        <w:right w:val="none" w:sz="0" w:space="0" w:color="auto"/>
      </w:divBdr>
    </w:div>
    <w:div w:id="1598512837">
      <w:bodyDiv w:val="1"/>
      <w:marLeft w:val="0"/>
      <w:marRight w:val="0"/>
      <w:marTop w:val="0"/>
      <w:marBottom w:val="0"/>
      <w:divBdr>
        <w:top w:val="none" w:sz="0" w:space="0" w:color="auto"/>
        <w:left w:val="none" w:sz="0" w:space="0" w:color="auto"/>
        <w:bottom w:val="none" w:sz="0" w:space="0" w:color="auto"/>
        <w:right w:val="none" w:sz="0" w:space="0" w:color="auto"/>
      </w:divBdr>
      <w:divsChild>
        <w:div w:id="191961189">
          <w:marLeft w:val="0"/>
          <w:marRight w:val="0"/>
          <w:marTop w:val="0"/>
          <w:marBottom w:val="0"/>
          <w:divBdr>
            <w:top w:val="none" w:sz="0" w:space="0" w:color="auto"/>
            <w:left w:val="none" w:sz="0" w:space="0" w:color="auto"/>
            <w:bottom w:val="none" w:sz="0" w:space="0" w:color="auto"/>
            <w:right w:val="none" w:sz="0" w:space="0" w:color="auto"/>
          </w:divBdr>
        </w:div>
        <w:div w:id="1733115807">
          <w:marLeft w:val="0"/>
          <w:marRight w:val="0"/>
          <w:marTop w:val="0"/>
          <w:marBottom w:val="0"/>
          <w:divBdr>
            <w:top w:val="none" w:sz="0" w:space="0" w:color="auto"/>
            <w:left w:val="none" w:sz="0" w:space="0" w:color="auto"/>
            <w:bottom w:val="none" w:sz="0" w:space="0" w:color="auto"/>
            <w:right w:val="none" w:sz="0" w:space="0" w:color="auto"/>
          </w:divBdr>
        </w:div>
      </w:divsChild>
    </w:div>
    <w:div w:id="1885098913">
      <w:bodyDiv w:val="1"/>
      <w:marLeft w:val="0"/>
      <w:marRight w:val="0"/>
      <w:marTop w:val="0"/>
      <w:marBottom w:val="0"/>
      <w:divBdr>
        <w:top w:val="none" w:sz="0" w:space="0" w:color="auto"/>
        <w:left w:val="none" w:sz="0" w:space="0" w:color="auto"/>
        <w:bottom w:val="none" w:sz="0" w:space="0" w:color="auto"/>
        <w:right w:val="none" w:sz="0" w:space="0" w:color="auto"/>
      </w:divBdr>
    </w:div>
    <w:div w:id="2002535902">
      <w:bodyDiv w:val="1"/>
      <w:marLeft w:val="0"/>
      <w:marRight w:val="0"/>
      <w:marTop w:val="0"/>
      <w:marBottom w:val="0"/>
      <w:divBdr>
        <w:top w:val="none" w:sz="0" w:space="0" w:color="auto"/>
        <w:left w:val="none" w:sz="0" w:space="0" w:color="auto"/>
        <w:bottom w:val="none" w:sz="0" w:space="0" w:color="auto"/>
        <w:right w:val="none" w:sz="0" w:space="0" w:color="auto"/>
      </w:divBdr>
    </w:div>
    <w:div w:id="2119177386">
      <w:bodyDiv w:val="1"/>
      <w:marLeft w:val="0"/>
      <w:marRight w:val="0"/>
      <w:marTop w:val="0"/>
      <w:marBottom w:val="0"/>
      <w:divBdr>
        <w:top w:val="none" w:sz="0" w:space="0" w:color="auto"/>
        <w:left w:val="none" w:sz="0" w:space="0" w:color="auto"/>
        <w:bottom w:val="none" w:sz="0" w:space="0" w:color="auto"/>
        <w:right w:val="none" w:sz="0" w:space="0" w:color="auto"/>
      </w:divBdr>
      <w:divsChild>
        <w:div w:id="618686976">
          <w:marLeft w:val="0"/>
          <w:marRight w:val="0"/>
          <w:marTop w:val="0"/>
          <w:marBottom w:val="0"/>
          <w:divBdr>
            <w:top w:val="none" w:sz="0" w:space="0" w:color="auto"/>
            <w:left w:val="none" w:sz="0" w:space="0" w:color="auto"/>
            <w:bottom w:val="none" w:sz="0" w:space="0" w:color="auto"/>
            <w:right w:val="none" w:sz="0" w:space="0" w:color="auto"/>
          </w:divBdr>
        </w:div>
        <w:div w:id="815757877">
          <w:marLeft w:val="0"/>
          <w:marRight w:val="0"/>
          <w:marTop w:val="0"/>
          <w:marBottom w:val="0"/>
          <w:divBdr>
            <w:top w:val="none" w:sz="0" w:space="0" w:color="auto"/>
            <w:left w:val="none" w:sz="0" w:space="0" w:color="auto"/>
            <w:bottom w:val="none" w:sz="0" w:space="0" w:color="auto"/>
            <w:right w:val="none" w:sz="0" w:space="0" w:color="auto"/>
          </w:divBdr>
        </w:div>
        <w:div w:id="891698391">
          <w:marLeft w:val="0"/>
          <w:marRight w:val="0"/>
          <w:marTop w:val="0"/>
          <w:marBottom w:val="0"/>
          <w:divBdr>
            <w:top w:val="none" w:sz="0" w:space="0" w:color="auto"/>
            <w:left w:val="none" w:sz="0" w:space="0" w:color="auto"/>
            <w:bottom w:val="none" w:sz="0" w:space="0" w:color="auto"/>
            <w:right w:val="none" w:sz="0" w:space="0" w:color="auto"/>
          </w:divBdr>
        </w:div>
        <w:div w:id="191597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4B1BC8B3104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4BC8B3C9-77B8-40B1-909A-EBDDB857AAFA}">
    <t:Anchor>
      <t:Comment id="1636633878"/>
    </t:Anchor>
    <t:History>
      <t:Event id="{C9CCD2B4-1A09-4E1E-B8BB-C07C9D138830}" time="2025-05-23T07:50:49.015Z">
        <t:Attribution userId="S::andrius.kalesnikas@vilniausvystymas.lt::00468c99-541a-4b1b-bc9a-9cd008da2ad8" userProvider="AD" userName="Andrius Kalesnikas"/>
        <t:Anchor>
          <t:Comment id="1636633878"/>
        </t:Anchor>
        <t:Create/>
      </t:Event>
      <t:Event id="{8CCECBF2-ADBA-41D9-97E3-EAA88599F6CE}" time="2025-05-23T07:50:49.015Z">
        <t:Attribution userId="S::andrius.kalesnikas@vilniausvystymas.lt::00468c99-541a-4b1b-bc9a-9cd008da2ad8" userProvider="AD" userName="Andrius Kalesnikas"/>
        <t:Anchor>
          <t:Comment id="1636633878"/>
        </t:Anchor>
        <t:Assign userId="S::inga.baranauskiene@vilniausvystymas.lt::a736e981-a4f8-42ad-9833-a8e95bf0ffc6" userProvider="AD" userName="Inga Baranauskienė"/>
      </t:Event>
      <t:Event id="{FC42065E-591F-4BB7-9B92-24F29A5E7C02}" time="2025-05-23T07:50:49.015Z">
        <t:Attribution userId="S::andrius.kalesnikas@vilniausvystymas.lt::00468c99-541a-4b1b-bc9a-9cd008da2ad8" userProvider="AD" userName="Andrius Kalesnikas"/>
        <t:Anchor>
          <t:Comment id="1636633878"/>
        </t:Anchor>
        <t:SetTitle title="@Inga Baranauskienė susivienodinti su pasiūlymo forma ir TS"/>
      </t:Event>
      <t:Event id="{C321B87D-8AC3-47FA-9CD4-A99B7D97BB47}" time="2025-05-27T07:52:22.704Z">
        <t:Attribution userId="S::gina.pumputiene@vilniausvystymas.lt::c0cb14e8-b162-4bcc-965c-0e793b29d529" userProvider="AD" userName="Gina Daujotaitė - Pumpu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4fc6317-c063-4ee8-8087-6d60cd24f46a">
      <UserInfo>
        <DisplayName>Ramunė Žebrauskaitė</DisplayName>
        <AccountId>45</AccountId>
        <AccountType/>
      </UserInfo>
    </SharedWithUsers>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CC954-E16A-4494-A566-53A5FA8D1F33}">
  <ds:schemaRefs>
    <ds:schemaRef ds:uri="http://schemas.openxmlformats.org/officeDocument/2006/bibliography"/>
  </ds:schemaRefs>
</ds:datastoreItem>
</file>

<file path=customXml/itemProps2.xml><?xml version="1.0" encoding="utf-8"?>
<ds:datastoreItem xmlns:ds="http://schemas.openxmlformats.org/officeDocument/2006/customXml" ds:itemID="{C95AB834-00FB-4C51-8A37-5B192DDA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A2374-2026-4096-87B3-1A17BE627905}">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4.xml><?xml version="1.0" encoding="utf-8"?>
<ds:datastoreItem xmlns:ds="http://schemas.openxmlformats.org/officeDocument/2006/customXml" ds:itemID="{F03FCF45-5A2D-4D7F-A0D7-5DDD49998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5678</Words>
  <Characters>3238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Rasa Minkštimienė</cp:lastModifiedBy>
  <cp:revision>3</cp:revision>
  <cp:lastPrinted>2025-05-13T09:47:00Z</cp:lastPrinted>
  <dcterms:created xsi:type="dcterms:W3CDTF">2026-05-25T13:11:00Z</dcterms:created>
  <dcterms:modified xsi:type="dcterms:W3CDTF">2026-05-27T13:18:00Z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2019-12-12T06:41:47.3551825Z</vt:lpwstr>
  </property>
  <property fmtid="{D5CDD505-2E9C-101B-9397-08002B2CF9AE}" pid="5" name="MSIP_Label_cfcb905c-755b-4fd4-bd20-0d682d4f1d27_Name">
    <vt:lpwstr>Internal</vt:lpwstr>
  </property>
  <property fmtid="{D5CDD505-2E9C-101B-9397-08002B2CF9AE}" pid="6" name="MSIP_Label_cfcb905c-755b-4fd4-bd20-0d682d4f1d27_ActionId">
    <vt:lpwstr>35f25504-2da0-4604-ab72-24f369e3b53e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0x0101005A5681AB322D1347B1F7CBA0195EE3D0</vt:lpwstr>
  </property>
  <property fmtid="{D5CDD505-2E9C-101B-9397-08002B2CF9AE}" pid="10" name="MediaServiceImageTags">
    <vt:lpwstr/>
  </property>
</Properties>
</file>