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872F" w14:textId="77777777" w:rsidR="005201D8" w:rsidRDefault="00A73CB1" w:rsidP="005201D8">
      <w:pPr>
        <w:pStyle w:val="ListParagraph"/>
        <w:numPr>
          <w:ilvl w:val="0"/>
          <w:numId w:val="5"/>
        </w:numPr>
        <w:tabs>
          <w:tab w:val="left" w:pos="284"/>
        </w:tabs>
        <w:ind w:left="0" w:firstLine="0"/>
        <w:jc w:val="both"/>
        <w:rPr>
          <w:rFonts w:ascii="Arial" w:hAnsi="Arial" w:cs="Arial"/>
          <w:sz w:val="21"/>
          <w:szCs w:val="21"/>
          <w:shd w:val="clear" w:color="auto" w:fill="FFFFFF"/>
        </w:rPr>
      </w:pPr>
      <w:r w:rsidRPr="005201D8">
        <w:rPr>
          <w:rFonts w:ascii="Arial" w:hAnsi="Arial" w:cs="Arial"/>
          <w:b/>
          <w:bCs/>
          <w:sz w:val="21"/>
          <w:szCs w:val="21"/>
          <w:shd w:val="clear" w:color="auto" w:fill="FFFFFF"/>
        </w:rPr>
        <w:t>Klausimas</w:t>
      </w:r>
      <w:r w:rsidRPr="005201D8">
        <w:rPr>
          <w:rFonts w:ascii="Arial" w:hAnsi="Arial" w:cs="Arial"/>
          <w:sz w:val="21"/>
          <w:szCs w:val="21"/>
          <w:shd w:val="clear" w:color="auto" w:fill="FFFFFF"/>
        </w:rPr>
        <w:t xml:space="preserve">: </w:t>
      </w:r>
    </w:p>
    <w:p w14:paraId="245B7162" w14:textId="77777777" w:rsidR="005201D8" w:rsidRDefault="00A73CB1" w:rsidP="005201D8">
      <w:pPr>
        <w:pStyle w:val="ListParagraph"/>
        <w:tabs>
          <w:tab w:val="left" w:pos="284"/>
        </w:tabs>
        <w:ind w:left="0"/>
        <w:jc w:val="both"/>
        <w:rPr>
          <w:rFonts w:ascii="Arial" w:hAnsi="Arial" w:cs="Arial"/>
          <w:sz w:val="21"/>
          <w:szCs w:val="21"/>
          <w:shd w:val="clear" w:color="auto" w:fill="FFFFFF"/>
        </w:rPr>
      </w:pPr>
      <w:r w:rsidRPr="005201D8">
        <w:rPr>
          <w:rFonts w:ascii="Arial" w:hAnsi="Arial" w:cs="Arial"/>
          <w:sz w:val="21"/>
          <w:szCs w:val="21"/>
          <w:shd w:val="clear" w:color="auto" w:fill="FFFFFF"/>
        </w:rPr>
        <w:t>Dėl Techninės specifikacijos 10 punkto</w:t>
      </w:r>
    </w:p>
    <w:p w14:paraId="56572B55" w14:textId="0FDCCAC4" w:rsidR="00A73CB1" w:rsidRPr="005201D8" w:rsidRDefault="00A73CB1" w:rsidP="005201D8">
      <w:pPr>
        <w:pStyle w:val="ListParagraph"/>
        <w:tabs>
          <w:tab w:val="left" w:pos="284"/>
        </w:tabs>
        <w:ind w:left="0"/>
        <w:jc w:val="both"/>
        <w:rPr>
          <w:rFonts w:ascii="Arial" w:hAnsi="Arial" w:cs="Arial"/>
          <w:sz w:val="21"/>
          <w:szCs w:val="21"/>
          <w:shd w:val="clear" w:color="auto" w:fill="FFFFFF"/>
        </w:rPr>
      </w:pPr>
      <w:r w:rsidRPr="005201D8">
        <w:rPr>
          <w:rFonts w:ascii="Arial" w:hAnsi="Arial" w:cs="Arial"/>
          <w:sz w:val="21"/>
          <w:szCs w:val="21"/>
          <w:shd w:val="clear" w:color="auto" w:fill="FFFFFF"/>
        </w:rPr>
        <w:t>Techninės specifikacijos 10 punkte nustatyta, kad akustinio kambario šoninės išorinės sienos bei lubos turi būti gaminamos iš ne mažiau kaip 18 mm LMDP. Tačiau rinkoje naudojami įvairūs konstrukciniai sprendimai, įskaitant medžio plokštes, metalines (aliuminio) paneles ir kitas konstrukcines medžiagas, kurios užtikrina ne prastesnį konstrukcijos tvirtumą, ilgaamžiškumą bei akustines charakteristikas.</w:t>
      </w:r>
      <w:r w:rsidRPr="005201D8">
        <w:rPr>
          <w:rFonts w:ascii="Arial" w:hAnsi="Arial" w:cs="Arial"/>
          <w:sz w:val="21"/>
          <w:szCs w:val="21"/>
        </w:rPr>
        <w:br/>
      </w:r>
      <w:r w:rsidRPr="005201D8">
        <w:rPr>
          <w:rFonts w:ascii="Arial" w:hAnsi="Arial" w:cs="Arial"/>
          <w:sz w:val="21"/>
          <w:szCs w:val="21"/>
        </w:rPr>
        <w:br/>
      </w:r>
      <w:r w:rsidRPr="005201D8">
        <w:rPr>
          <w:rFonts w:ascii="Arial" w:hAnsi="Arial" w:cs="Arial"/>
          <w:sz w:val="21"/>
          <w:szCs w:val="21"/>
          <w:shd w:val="clear" w:color="auto" w:fill="FFFFFF"/>
        </w:rPr>
        <w:t>Prašome paaiškinti, kokiais techniniais ar funkciniais argumentais grindžiamas būtent LMDP medžiagos reikalavimas ir kodėl negalėtų būti siūlomi alternatyvūs konstrukciniai sprendimai iš kitų medžiagų, atitinkančių visus akustinius bei eksploatacinius reikalavimus? Mūsų vertinimu, konkrečios medžiagos nurodymas gali nepagrįstai riboti konkurenciją ir tiekėjų galimybes pasiūlyti technologiškai lygiaverčius gaminius.</w:t>
      </w:r>
      <w:r w:rsidRPr="005201D8">
        <w:rPr>
          <w:rFonts w:ascii="Arial" w:hAnsi="Arial" w:cs="Arial"/>
          <w:sz w:val="21"/>
          <w:szCs w:val="21"/>
        </w:rPr>
        <w:br/>
      </w:r>
      <w:r w:rsidRPr="005201D8">
        <w:rPr>
          <w:rFonts w:ascii="Arial" w:hAnsi="Arial" w:cs="Arial"/>
          <w:sz w:val="21"/>
          <w:szCs w:val="21"/>
        </w:rPr>
        <w:br/>
      </w:r>
      <w:r w:rsidRPr="005201D8">
        <w:rPr>
          <w:rFonts w:ascii="Arial" w:hAnsi="Arial" w:cs="Arial"/>
          <w:sz w:val="21"/>
          <w:szCs w:val="21"/>
          <w:shd w:val="clear" w:color="auto" w:fill="FFFFFF"/>
        </w:rPr>
        <w:t>Atsižvelgiant į tai, prašome svarstyti galimybę 10 punktą formuluoti pagal funkcines savybes, pavyzdžiui:</w:t>
      </w:r>
      <w:r w:rsidRPr="005201D8">
        <w:rPr>
          <w:rFonts w:ascii="Arial" w:hAnsi="Arial" w:cs="Arial"/>
          <w:sz w:val="21"/>
          <w:szCs w:val="21"/>
        </w:rPr>
        <w:br/>
      </w:r>
      <w:r w:rsidRPr="005201D8">
        <w:rPr>
          <w:rFonts w:ascii="Arial" w:hAnsi="Arial" w:cs="Arial"/>
          <w:sz w:val="21"/>
          <w:szCs w:val="21"/>
        </w:rPr>
        <w:br/>
      </w:r>
      <w:r w:rsidRPr="005201D8">
        <w:rPr>
          <w:rFonts w:ascii="Arial" w:hAnsi="Arial" w:cs="Arial"/>
          <w:sz w:val="21"/>
          <w:szCs w:val="21"/>
          <w:shd w:val="clear" w:color="auto" w:fill="FFFFFF"/>
        </w:rPr>
        <w:t>„Akustinio kambario šoninės išorinės sienos bei lubos turi būti pagamintos iš tvirtų ir ilgaamžių konstrukcinių medžiagų (pvz., medžio plokštės, metalinės/aliuminio panelės ar kitų medžiagų), užtikrinančių konstrukcijos stabilumą, ilgaamžiškumą ir techninėje specifikacijoje nustatytas akustines charakteristikas.“</w:t>
      </w:r>
    </w:p>
    <w:p w14:paraId="22253C30" w14:textId="5C7D3CB2" w:rsidR="00A73CB1" w:rsidRPr="00E302BA" w:rsidRDefault="00A73CB1" w:rsidP="00A73CB1">
      <w:pPr>
        <w:jc w:val="both"/>
        <w:rPr>
          <w:rFonts w:ascii="Arial" w:hAnsi="Arial" w:cs="Arial"/>
          <w:sz w:val="21"/>
          <w:szCs w:val="21"/>
        </w:rPr>
      </w:pPr>
      <w:r w:rsidRPr="00E302BA">
        <w:rPr>
          <w:rFonts w:ascii="Arial" w:hAnsi="Arial" w:cs="Arial"/>
          <w:b/>
          <w:bCs/>
          <w:sz w:val="21"/>
          <w:szCs w:val="21"/>
        </w:rPr>
        <w:t>Perkančiosios organizacijos atsakymas</w:t>
      </w:r>
      <w:r w:rsidRPr="00E302BA">
        <w:rPr>
          <w:rFonts w:ascii="Arial" w:hAnsi="Arial" w:cs="Arial"/>
          <w:sz w:val="21"/>
          <w:szCs w:val="21"/>
        </w:rPr>
        <w:t xml:space="preserve">: Perkančioji organizacija sutinka patikslinti Pirkimų dokumentų 2 priedo „Techninės specifikacijos“ </w:t>
      </w:r>
      <w:r w:rsidR="00670FC9">
        <w:rPr>
          <w:rFonts w:ascii="Arial" w:hAnsi="Arial" w:cs="Arial"/>
          <w:sz w:val="21"/>
          <w:szCs w:val="21"/>
        </w:rPr>
        <w:t>I.</w:t>
      </w:r>
      <w:r w:rsidRPr="00E302BA">
        <w:rPr>
          <w:rFonts w:ascii="Arial" w:hAnsi="Arial" w:cs="Arial"/>
          <w:sz w:val="21"/>
          <w:szCs w:val="21"/>
        </w:rPr>
        <w:t>10</w:t>
      </w:r>
      <w:r w:rsidR="00670FC9">
        <w:rPr>
          <w:rFonts w:ascii="Arial" w:hAnsi="Arial" w:cs="Arial"/>
          <w:sz w:val="21"/>
          <w:szCs w:val="21"/>
        </w:rPr>
        <w:t xml:space="preserve"> ir II.10</w:t>
      </w:r>
      <w:r w:rsidRPr="00E302BA">
        <w:rPr>
          <w:rFonts w:ascii="Arial" w:hAnsi="Arial" w:cs="Arial"/>
          <w:sz w:val="21"/>
          <w:szCs w:val="21"/>
        </w:rPr>
        <w:t xml:space="preserve"> punktus ir išdėstyti juos taip:</w:t>
      </w:r>
    </w:p>
    <w:p w14:paraId="63236EA0" w14:textId="18B3EB9C" w:rsidR="000731D8" w:rsidRDefault="00A73CB1" w:rsidP="005201D8">
      <w:pPr>
        <w:pStyle w:val="ListParagraph"/>
        <w:ind w:left="0"/>
        <w:rPr>
          <w:rFonts w:ascii="Arial" w:hAnsi="Arial" w:cs="Arial"/>
          <w:sz w:val="21"/>
          <w:szCs w:val="21"/>
          <w:shd w:val="clear" w:color="auto" w:fill="FFFFFF"/>
        </w:rPr>
      </w:pPr>
      <w:r w:rsidRPr="00E302BA">
        <w:rPr>
          <w:rFonts w:ascii="Arial" w:eastAsia="Times New Roman" w:hAnsi="Arial" w:cs="Arial"/>
          <w:bCs/>
          <w:sz w:val="21"/>
          <w:szCs w:val="21"/>
        </w:rPr>
        <w:t>„</w:t>
      </w:r>
      <w:r w:rsidRPr="00E302BA">
        <w:rPr>
          <w:rFonts w:ascii="Arial" w:eastAsia="Times New Roman" w:hAnsi="Arial" w:cs="Arial"/>
          <w:bCs/>
          <w:i/>
          <w:iCs/>
          <w:sz w:val="21"/>
          <w:szCs w:val="21"/>
        </w:rPr>
        <w:t>Akustinio kambario šoninės išorinės sienos bei lubos turi būti pagamintos iš tvirtų ir ilgaamžių konstrukcinių medžiagų (pvz., medžio plokštės, metalinės/aliuminio panelės ar kitų medžiagų), užtikrinančių konstrukcijos stabilumą, ilgaamžiškumą ir techninėje specifikacijoje nustatytas akustines ir degumo charakteristikas</w:t>
      </w:r>
      <w:r w:rsidRPr="00E302BA">
        <w:rPr>
          <w:rFonts w:ascii="Arial" w:eastAsia="Times New Roman" w:hAnsi="Arial" w:cs="Arial"/>
          <w:bCs/>
          <w:sz w:val="21"/>
          <w:szCs w:val="21"/>
        </w:rPr>
        <w:t>.“</w:t>
      </w:r>
      <w:r w:rsidRPr="00A73CB1">
        <w:rPr>
          <w:rFonts w:ascii="Arial" w:hAnsi="Arial" w:cs="Arial"/>
          <w:sz w:val="21"/>
          <w:szCs w:val="21"/>
        </w:rPr>
        <w:br/>
      </w:r>
      <w:r w:rsidRPr="00A73CB1">
        <w:rPr>
          <w:rFonts w:ascii="Arial" w:hAnsi="Arial" w:cs="Arial"/>
          <w:sz w:val="21"/>
          <w:szCs w:val="21"/>
        </w:rPr>
        <w:br/>
      </w:r>
      <w:r w:rsidR="005201D8">
        <w:rPr>
          <w:rFonts w:ascii="Arial" w:hAnsi="Arial" w:cs="Arial"/>
          <w:b/>
          <w:bCs/>
          <w:sz w:val="21"/>
          <w:szCs w:val="21"/>
          <w:shd w:val="clear" w:color="auto" w:fill="FFFFFF"/>
        </w:rPr>
        <w:t xml:space="preserve">2. </w:t>
      </w:r>
      <w:r w:rsidRPr="00A73CB1">
        <w:rPr>
          <w:rFonts w:ascii="Arial" w:hAnsi="Arial" w:cs="Arial"/>
          <w:b/>
          <w:bCs/>
          <w:sz w:val="21"/>
          <w:szCs w:val="21"/>
          <w:shd w:val="clear" w:color="auto" w:fill="FFFFFF"/>
        </w:rPr>
        <w:t>Klausimas</w:t>
      </w:r>
      <w:r>
        <w:rPr>
          <w:rFonts w:ascii="Arial" w:hAnsi="Arial" w:cs="Arial"/>
          <w:sz w:val="21"/>
          <w:szCs w:val="21"/>
          <w:shd w:val="clear" w:color="auto" w:fill="FFFFFF"/>
        </w:rPr>
        <w:t>:</w:t>
      </w:r>
      <w:r w:rsidRPr="00A73CB1">
        <w:rPr>
          <w:rFonts w:ascii="Arial" w:hAnsi="Arial" w:cs="Arial"/>
          <w:sz w:val="21"/>
          <w:szCs w:val="21"/>
          <w:shd w:val="clear" w:color="auto" w:fill="FFFFFF"/>
        </w:rPr>
        <w:t xml:space="preserve"> Dėl matmenų paklaidų</w:t>
      </w:r>
      <w:r w:rsidRPr="00A73CB1">
        <w:rPr>
          <w:rFonts w:ascii="Arial" w:hAnsi="Arial" w:cs="Arial"/>
          <w:sz w:val="21"/>
          <w:szCs w:val="21"/>
        </w:rPr>
        <w:br/>
      </w:r>
      <w:r w:rsidRPr="00A73CB1">
        <w:rPr>
          <w:rFonts w:ascii="Arial" w:hAnsi="Arial" w:cs="Arial"/>
          <w:sz w:val="21"/>
          <w:szCs w:val="21"/>
        </w:rPr>
        <w:br/>
      </w:r>
      <w:r w:rsidRPr="00A73CB1">
        <w:rPr>
          <w:rFonts w:ascii="Arial" w:hAnsi="Arial" w:cs="Arial"/>
          <w:sz w:val="21"/>
          <w:szCs w:val="21"/>
          <w:shd w:val="clear" w:color="auto" w:fill="FFFFFF"/>
        </w:rPr>
        <w:t>Taip pat prašome pagrįsti techninėje specifikacijoje nustatytas akustinių kambarių matmenų paklaidas ±20 mm.</w:t>
      </w:r>
      <w:r w:rsidRPr="00A73CB1">
        <w:rPr>
          <w:rFonts w:ascii="Arial" w:hAnsi="Arial" w:cs="Arial"/>
          <w:sz w:val="21"/>
          <w:szCs w:val="21"/>
        </w:rPr>
        <w:br/>
      </w:r>
      <w:r w:rsidRPr="00A73CB1">
        <w:rPr>
          <w:rFonts w:ascii="Arial" w:hAnsi="Arial" w:cs="Arial"/>
          <w:sz w:val="21"/>
          <w:szCs w:val="21"/>
        </w:rPr>
        <w:br/>
      </w:r>
      <w:r w:rsidRPr="00A73CB1">
        <w:rPr>
          <w:rFonts w:ascii="Arial" w:hAnsi="Arial" w:cs="Arial"/>
          <w:sz w:val="21"/>
          <w:szCs w:val="21"/>
          <w:shd w:val="clear" w:color="auto" w:fill="FFFFFF"/>
        </w:rPr>
        <w:t>Pavyzdžiui, keturviečiam akustiniam kambariui nustatytas 2350 mm išorinis plotis su ±20 mm paklaida reiškia, kad leistinas nuokrypis sudaro tik apie 0,85 proc. nuo bendro matmens. Analogiškai ir kitiems matmenims nustatyti nuokrypiai nesiekia net 1 proc. bendro matmens.</w:t>
      </w:r>
      <w:r w:rsidRPr="00A73CB1">
        <w:rPr>
          <w:rFonts w:ascii="Arial" w:hAnsi="Arial" w:cs="Arial"/>
          <w:sz w:val="21"/>
          <w:szCs w:val="21"/>
        </w:rPr>
        <w:br/>
      </w:r>
      <w:r w:rsidRPr="00A73CB1">
        <w:rPr>
          <w:rFonts w:ascii="Arial" w:hAnsi="Arial" w:cs="Arial"/>
          <w:sz w:val="21"/>
          <w:szCs w:val="21"/>
        </w:rPr>
        <w:br/>
      </w:r>
      <w:r w:rsidRPr="00A73CB1">
        <w:rPr>
          <w:rFonts w:ascii="Arial" w:hAnsi="Arial" w:cs="Arial"/>
          <w:sz w:val="21"/>
          <w:szCs w:val="21"/>
          <w:shd w:val="clear" w:color="auto" w:fill="FFFFFF"/>
        </w:rPr>
        <w:t>Atsižvelgiant į tai, kad akustiniai kambariai yra moduliniai gaminiai, kurių konstrukciniai matmenys priklauso nuo gamintojų taikomų technologinių sprendimų, toks siauras leistinas nuokrypis gali nepagrįstai riboti konkurenciją ir eliminuoti rinkoje plačiai naudojamus bei funkciniu požiūriu lygiaverčius gaminius.</w:t>
      </w:r>
      <w:r w:rsidRPr="00A73CB1">
        <w:rPr>
          <w:rFonts w:ascii="Arial" w:hAnsi="Arial" w:cs="Arial"/>
          <w:sz w:val="21"/>
          <w:szCs w:val="21"/>
        </w:rPr>
        <w:br/>
      </w:r>
      <w:r w:rsidRPr="00A73CB1">
        <w:rPr>
          <w:rFonts w:ascii="Arial" w:hAnsi="Arial" w:cs="Arial"/>
          <w:sz w:val="21"/>
          <w:szCs w:val="21"/>
        </w:rPr>
        <w:br/>
      </w:r>
      <w:r w:rsidRPr="00A73CB1">
        <w:rPr>
          <w:rFonts w:ascii="Arial" w:hAnsi="Arial" w:cs="Arial"/>
          <w:sz w:val="21"/>
          <w:szCs w:val="21"/>
          <w:shd w:val="clear" w:color="auto" w:fill="FFFFFF"/>
        </w:rPr>
        <w:t>Prašome paaiškinti, kokią funkcinę reikšmę Perkančiosios organizacijos poreikiams turi būtent mažesnis nei 1 proc. leistinas matmenų nuokrypis ir kodėl akustiniai kambariai, kurių matmenys skirtųsi, pavyzdžiui, iki ±100 mm (apie 4,3 proc. nuo 2350 mm pločio), nebegalėtų tenkinti Perkančiosios organizacijos poreikių.</w:t>
      </w:r>
      <w:r w:rsidRPr="00A73CB1">
        <w:rPr>
          <w:rFonts w:ascii="Arial" w:hAnsi="Arial" w:cs="Arial"/>
          <w:sz w:val="21"/>
          <w:szCs w:val="21"/>
        </w:rPr>
        <w:br/>
      </w:r>
      <w:r w:rsidRPr="00A73CB1">
        <w:rPr>
          <w:rFonts w:ascii="Arial" w:hAnsi="Arial" w:cs="Arial"/>
          <w:sz w:val="21"/>
          <w:szCs w:val="21"/>
        </w:rPr>
        <w:br/>
      </w:r>
      <w:r w:rsidRPr="00A73CB1">
        <w:rPr>
          <w:rFonts w:ascii="Arial" w:hAnsi="Arial" w:cs="Arial"/>
          <w:sz w:val="21"/>
          <w:szCs w:val="21"/>
          <w:shd w:val="clear" w:color="auto" w:fill="FFFFFF"/>
        </w:rPr>
        <w:t>Mūsų vertinimu, tokie skirtumai neturi esminės įtakos akustinio kambario paskirčiai, ergonomikai, talpai, akustinėms charakteristikoms ar eksploatacinėms savybėms, todėl prašome svarstyti galimybę padidinti leistiną matmenų paklaidą bent iki ±100 mm, taip užtikrinant didesnę konkurenciją ir galimybę dalyvauti platesniam ratui gamintojų.</w:t>
      </w:r>
      <w:r w:rsidRPr="00A73CB1">
        <w:rPr>
          <w:rFonts w:ascii="Arial" w:hAnsi="Arial" w:cs="Arial"/>
          <w:sz w:val="21"/>
          <w:szCs w:val="21"/>
        </w:rPr>
        <w:br/>
      </w:r>
      <w:r w:rsidRPr="00A73CB1">
        <w:rPr>
          <w:rFonts w:ascii="Arial" w:hAnsi="Arial" w:cs="Arial"/>
          <w:sz w:val="21"/>
          <w:szCs w:val="21"/>
        </w:rPr>
        <w:br/>
      </w:r>
      <w:r w:rsidRPr="00A73CB1">
        <w:rPr>
          <w:rFonts w:ascii="Arial" w:hAnsi="Arial" w:cs="Arial"/>
          <w:sz w:val="21"/>
          <w:szCs w:val="21"/>
          <w:shd w:val="clear" w:color="auto" w:fill="FFFFFF"/>
        </w:rPr>
        <w:t xml:space="preserve">Ar Perkančioji organizacija sutiktų atitinkamai pakoreguoti Techninės specifikacijos reikalavimus, </w:t>
      </w:r>
      <w:r w:rsidRPr="00A73CB1">
        <w:rPr>
          <w:rFonts w:ascii="Arial" w:hAnsi="Arial" w:cs="Arial"/>
          <w:sz w:val="21"/>
          <w:szCs w:val="21"/>
          <w:shd w:val="clear" w:color="auto" w:fill="FFFFFF"/>
        </w:rPr>
        <w:lastRenderedPageBreak/>
        <w:t>siekiant neriboti konkurencijos ir sudaryti galimybę pateikti įvairius technologiškai lygiaverčius sprendimus?</w:t>
      </w:r>
    </w:p>
    <w:p w14:paraId="14363D22" w14:textId="6133071D" w:rsidR="00A73CB1" w:rsidRPr="00E302BA" w:rsidRDefault="00A73CB1" w:rsidP="00A73CB1">
      <w:pPr>
        <w:pStyle w:val="ListParagraph"/>
        <w:ind w:left="0"/>
        <w:jc w:val="both"/>
        <w:rPr>
          <w:rFonts w:ascii="Arial" w:hAnsi="Arial" w:cs="Arial"/>
          <w:sz w:val="21"/>
          <w:szCs w:val="21"/>
          <w:shd w:val="clear" w:color="auto" w:fill="FFFFFF"/>
        </w:rPr>
      </w:pPr>
      <w:r w:rsidRPr="00E302BA">
        <w:rPr>
          <w:rFonts w:ascii="Arial" w:hAnsi="Arial" w:cs="Arial"/>
          <w:b/>
          <w:bCs/>
          <w:sz w:val="21"/>
          <w:szCs w:val="21"/>
          <w:shd w:val="clear" w:color="auto" w:fill="FFFFFF"/>
        </w:rPr>
        <w:t>Perkančiosios organizacijos atsakymas</w:t>
      </w:r>
      <w:r w:rsidRPr="00E302BA">
        <w:rPr>
          <w:rFonts w:ascii="Arial" w:hAnsi="Arial" w:cs="Arial"/>
          <w:sz w:val="21"/>
          <w:szCs w:val="21"/>
          <w:shd w:val="clear" w:color="auto" w:fill="FFFFFF"/>
        </w:rPr>
        <w:t>:</w:t>
      </w:r>
    </w:p>
    <w:p w14:paraId="418019E4" w14:textId="04C78B88" w:rsidR="00975442" w:rsidRPr="00E302BA" w:rsidRDefault="00975442" w:rsidP="00975442">
      <w:pPr>
        <w:pStyle w:val="ListParagraph"/>
        <w:ind w:left="0"/>
        <w:jc w:val="both"/>
        <w:rPr>
          <w:rFonts w:ascii="Arial" w:hAnsi="Arial" w:cs="Arial"/>
        </w:rPr>
      </w:pPr>
      <w:r w:rsidRPr="00E302BA">
        <w:rPr>
          <w:rFonts w:ascii="Arial" w:hAnsi="Arial" w:cs="Arial"/>
        </w:rPr>
        <w:t>Perkan</w:t>
      </w:r>
      <w:r w:rsidRPr="00E302BA">
        <w:rPr>
          <w:rFonts w:ascii="Arial" w:hAnsi="Arial" w:cs="Arial" w:hint="cs"/>
        </w:rPr>
        <w:t>č</w:t>
      </w:r>
      <w:r w:rsidRPr="00E302BA">
        <w:rPr>
          <w:rFonts w:ascii="Arial" w:hAnsi="Arial" w:cs="Arial"/>
        </w:rPr>
        <w:t xml:space="preserve">ioji organizacija, </w:t>
      </w:r>
      <w:r w:rsidRPr="00E302BA">
        <w:rPr>
          <w:rFonts w:ascii="Arial" w:hAnsi="Arial" w:cs="Arial" w:hint="cs"/>
        </w:rPr>
        <w:t>į</w:t>
      </w:r>
      <w:r w:rsidRPr="00E302BA">
        <w:rPr>
          <w:rFonts w:ascii="Arial" w:hAnsi="Arial" w:cs="Arial"/>
        </w:rPr>
        <w:t>vertinusi tiek</w:t>
      </w:r>
      <w:r w:rsidRPr="00E302BA">
        <w:rPr>
          <w:rFonts w:ascii="Arial" w:hAnsi="Arial" w:cs="Arial" w:hint="cs"/>
        </w:rPr>
        <w:t>ė</w:t>
      </w:r>
      <w:r w:rsidRPr="00E302BA">
        <w:rPr>
          <w:rFonts w:ascii="Arial" w:hAnsi="Arial" w:cs="Arial"/>
        </w:rPr>
        <w:t>jo pra</w:t>
      </w:r>
      <w:r w:rsidRPr="00E302BA">
        <w:rPr>
          <w:rFonts w:ascii="Arial" w:hAnsi="Arial" w:cs="Arial" w:hint="cs"/>
        </w:rPr>
        <w:t>š</w:t>
      </w:r>
      <w:r w:rsidRPr="00E302BA">
        <w:rPr>
          <w:rFonts w:ascii="Arial" w:hAnsi="Arial" w:cs="Arial"/>
        </w:rPr>
        <w:t>ym</w:t>
      </w:r>
      <w:r w:rsidRPr="00E302BA">
        <w:rPr>
          <w:rFonts w:ascii="Arial" w:hAnsi="Arial" w:cs="Arial" w:hint="cs"/>
        </w:rPr>
        <w:t>ą</w:t>
      </w:r>
      <w:r w:rsidRPr="00E302BA">
        <w:rPr>
          <w:rFonts w:ascii="Arial" w:hAnsi="Arial" w:cs="Arial"/>
        </w:rPr>
        <w:t>, nesutinka keisti Technin</w:t>
      </w:r>
      <w:r w:rsidRPr="00E302BA">
        <w:rPr>
          <w:rFonts w:ascii="Arial" w:hAnsi="Arial" w:cs="Arial" w:hint="cs"/>
        </w:rPr>
        <w:t>ė</w:t>
      </w:r>
      <w:r w:rsidRPr="00E302BA">
        <w:rPr>
          <w:rFonts w:ascii="Arial" w:hAnsi="Arial" w:cs="Arial"/>
        </w:rPr>
        <w:t>je specifikacijoje nustatyt</w:t>
      </w:r>
      <w:r w:rsidRPr="00E302BA">
        <w:rPr>
          <w:rFonts w:ascii="Arial" w:hAnsi="Arial" w:cs="Arial" w:hint="cs"/>
        </w:rPr>
        <w:t>ų</w:t>
      </w:r>
      <w:r w:rsidRPr="00E302BA">
        <w:rPr>
          <w:rFonts w:ascii="Arial" w:hAnsi="Arial" w:cs="Arial"/>
        </w:rPr>
        <w:t xml:space="preserve"> akustini</w:t>
      </w:r>
      <w:r w:rsidRPr="00E302BA">
        <w:rPr>
          <w:rFonts w:ascii="Arial" w:hAnsi="Arial" w:cs="Arial" w:hint="cs"/>
        </w:rPr>
        <w:t>ų</w:t>
      </w:r>
      <w:r w:rsidRPr="00E302BA">
        <w:rPr>
          <w:rFonts w:ascii="Arial" w:hAnsi="Arial" w:cs="Arial"/>
        </w:rPr>
        <w:t xml:space="preserve"> kambari</w:t>
      </w:r>
      <w:r w:rsidRPr="00E302BA">
        <w:rPr>
          <w:rFonts w:ascii="Arial" w:hAnsi="Arial" w:cs="Arial" w:hint="cs"/>
        </w:rPr>
        <w:t>ų</w:t>
      </w:r>
      <w:r w:rsidRPr="00E302BA">
        <w:rPr>
          <w:rFonts w:ascii="Arial" w:hAnsi="Arial" w:cs="Arial"/>
        </w:rPr>
        <w:t xml:space="preserve"> išorinių matmen</w:t>
      </w:r>
      <w:r w:rsidRPr="00E302BA">
        <w:rPr>
          <w:rFonts w:ascii="Arial" w:hAnsi="Arial" w:cs="Arial" w:hint="cs"/>
        </w:rPr>
        <w:t>ų</w:t>
      </w:r>
      <w:r w:rsidRPr="00E302BA">
        <w:rPr>
          <w:rFonts w:ascii="Arial" w:hAnsi="Arial" w:cs="Arial"/>
        </w:rPr>
        <w:t xml:space="preserve"> paklaid</w:t>
      </w:r>
      <w:r w:rsidRPr="00E302BA">
        <w:rPr>
          <w:rFonts w:ascii="Arial" w:hAnsi="Arial" w:cs="Arial" w:hint="cs"/>
        </w:rPr>
        <w:t>ų</w:t>
      </w:r>
      <w:r w:rsidRPr="00E302BA">
        <w:rPr>
          <w:rFonts w:ascii="Arial" w:hAnsi="Arial" w:cs="Arial"/>
        </w:rPr>
        <w:t xml:space="preserve"> iš </w:t>
      </w:r>
      <w:r w:rsidRPr="00E302BA">
        <w:rPr>
          <w:rFonts w:ascii="Arial" w:hAnsi="Arial" w:cs="Arial" w:hint="cs"/>
        </w:rPr>
        <w:t>±</w:t>
      </w:r>
      <w:r w:rsidRPr="00E302BA">
        <w:rPr>
          <w:rFonts w:ascii="Arial" w:hAnsi="Arial" w:cs="Arial"/>
        </w:rPr>
        <w:t xml:space="preserve">20 mm </w:t>
      </w:r>
      <w:r w:rsidRPr="00E302BA">
        <w:rPr>
          <w:rFonts w:ascii="Arial" w:hAnsi="Arial" w:cs="Arial" w:hint="cs"/>
        </w:rPr>
        <w:t>į</w:t>
      </w:r>
      <w:r w:rsidRPr="00E302BA">
        <w:rPr>
          <w:rFonts w:ascii="Arial" w:hAnsi="Arial" w:cs="Arial"/>
        </w:rPr>
        <w:t xml:space="preserve"> </w:t>
      </w:r>
      <w:r w:rsidRPr="00E302BA">
        <w:rPr>
          <w:rFonts w:ascii="Arial" w:hAnsi="Arial" w:cs="Arial" w:hint="cs"/>
        </w:rPr>
        <w:t>±</w:t>
      </w:r>
      <w:r w:rsidRPr="00E302BA">
        <w:rPr>
          <w:rFonts w:ascii="Arial" w:hAnsi="Arial" w:cs="Arial"/>
        </w:rPr>
        <w:t>100 mm</w:t>
      </w:r>
      <w:r w:rsidR="00053D5F" w:rsidRPr="00E302BA">
        <w:rPr>
          <w:rFonts w:ascii="Arial" w:hAnsi="Arial" w:cs="Arial"/>
        </w:rPr>
        <w:t xml:space="preserve"> remiantis šiais argumentais:</w:t>
      </w:r>
    </w:p>
    <w:p w14:paraId="6A6E05E3" w14:textId="77777777" w:rsidR="00975442" w:rsidRPr="00E302BA" w:rsidRDefault="00975442" w:rsidP="00975442">
      <w:pPr>
        <w:pStyle w:val="ListParagraph"/>
        <w:ind w:left="0"/>
        <w:jc w:val="both"/>
        <w:rPr>
          <w:rFonts w:ascii="Arial" w:hAnsi="Arial" w:cs="Arial"/>
        </w:rPr>
      </w:pPr>
    </w:p>
    <w:p w14:paraId="19E4BFF1" w14:textId="7208DCE9" w:rsidR="00975442" w:rsidRPr="00E302BA" w:rsidRDefault="00975442" w:rsidP="005201D8">
      <w:pPr>
        <w:pStyle w:val="ListParagraph"/>
        <w:numPr>
          <w:ilvl w:val="0"/>
          <w:numId w:val="4"/>
        </w:numPr>
        <w:ind w:left="0" w:firstLine="993"/>
        <w:jc w:val="both"/>
        <w:rPr>
          <w:rFonts w:ascii="Arial" w:hAnsi="Arial" w:cs="Arial"/>
        </w:rPr>
      </w:pPr>
      <w:r w:rsidRPr="00E302BA">
        <w:rPr>
          <w:rFonts w:ascii="Arial" w:hAnsi="Arial" w:cs="Arial"/>
        </w:rPr>
        <w:t>Nustatyti matmenys ir j</w:t>
      </w:r>
      <w:r w:rsidRPr="00E302BA">
        <w:rPr>
          <w:rFonts w:ascii="Arial" w:hAnsi="Arial" w:cs="Arial" w:hint="cs"/>
        </w:rPr>
        <w:t>ų</w:t>
      </w:r>
      <w:r w:rsidRPr="00E302BA">
        <w:rPr>
          <w:rFonts w:ascii="Arial" w:hAnsi="Arial" w:cs="Arial"/>
        </w:rPr>
        <w:t xml:space="preserve"> paklaidos yra susij</w:t>
      </w:r>
      <w:r w:rsidRPr="00E302BA">
        <w:rPr>
          <w:rFonts w:ascii="Arial" w:hAnsi="Arial" w:cs="Arial" w:hint="cs"/>
        </w:rPr>
        <w:t>ę</w:t>
      </w:r>
      <w:r w:rsidRPr="00E302BA">
        <w:rPr>
          <w:rFonts w:ascii="Arial" w:hAnsi="Arial" w:cs="Arial"/>
        </w:rPr>
        <w:t xml:space="preserve"> ne su konkretaus gamintojo technologiniu sprendimu, o su objektyviu Perkan</w:t>
      </w:r>
      <w:r w:rsidRPr="00E302BA">
        <w:rPr>
          <w:rFonts w:ascii="Arial" w:hAnsi="Arial" w:cs="Arial" w:hint="cs"/>
        </w:rPr>
        <w:t>č</w:t>
      </w:r>
      <w:r w:rsidRPr="00E302BA">
        <w:rPr>
          <w:rFonts w:ascii="Arial" w:hAnsi="Arial" w:cs="Arial"/>
        </w:rPr>
        <w:t xml:space="preserve">iosios organizacijos poreikiu </w:t>
      </w:r>
      <w:r w:rsidRPr="00E302BA">
        <w:rPr>
          <w:rFonts w:ascii="Arial" w:hAnsi="Arial" w:cs="Arial" w:hint="cs"/>
        </w:rPr>
        <w:t>–</w:t>
      </w:r>
      <w:r w:rsidRPr="00E302BA">
        <w:rPr>
          <w:rFonts w:ascii="Arial" w:hAnsi="Arial" w:cs="Arial"/>
        </w:rPr>
        <w:t xml:space="preserve"> akustiniai kambariai bus montuojami vienoje konkre</w:t>
      </w:r>
      <w:r w:rsidRPr="00E302BA">
        <w:rPr>
          <w:rFonts w:ascii="Arial" w:hAnsi="Arial" w:cs="Arial" w:hint="cs"/>
        </w:rPr>
        <w:t>č</w:t>
      </w:r>
      <w:r w:rsidRPr="00E302BA">
        <w:rPr>
          <w:rFonts w:ascii="Arial" w:hAnsi="Arial" w:cs="Arial"/>
        </w:rPr>
        <w:t>ioje patalpoje, kurioje turi b</w:t>
      </w:r>
      <w:r w:rsidRPr="00E302BA">
        <w:rPr>
          <w:rFonts w:ascii="Arial" w:hAnsi="Arial" w:cs="Arial" w:hint="cs"/>
        </w:rPr>
        <w:t>ū</w:t>
      </w:r>
      <w:r w:rsidRPr="00E302BA">
        <w:rPr>
          <w:rFonts w:ascii="Arial" w:hAnsi="Arial" w:cs="Arial"/>
        </w:rPr>
        <w:t>ti u</w:t>
      </w:r>
      <w:r w:rsidRPr="00E302BA">
        <w:rPr>
          <w:rFonts w:ascii="Arial" w:hAnsi="Arial" w:cs="Arial" w:hint="cs"/>
        </w:rPr>
        <w:t>ž</w:t>
      </w:r>
      <w:r w:rsidRPr="00E302BA">
        <w:rPr>
          <w:rFonts w:ascii="Arial" w:hAnsi="Arial" w:cs="Arial"/>
        </w:rPr>
        <w:t>tikrintas saugus ir patogus darbuotoj</w:t>
      </w:r>
      <w:r w:rsidRPr="00E302BA">
        <w:rPr>
          <w:rFonts w:ascii="Arial" w:hAnsi="Arial" w:cs="Arial" w:hint="cs"/>
        </w:rPr>
        <w:t>ų</w:t>
      </w:r>
      <w:r w:rsidRPr="00E302BA">
        <w:rPr>
          <w:rFonts w:ascii="Arial" w:hAnsi="Arial" w:cs="Arial"/>
        </w:rPr>
        <w:t xml:space="preserve"> jud</w:t>
      </w:r>
      <w:r w:rsidRPr="00E302BA">
        <w:rPr>
          <w:rFonts w:ascii="Arial" w:hAnsi="Arial" w:cs="Arial" w:hint="cs"/>
        </w:rPr>
        <w:t>ė</w:t>
      </w:r>
      <w:r w:rsidRPr="00E302BA">
        <w:rPr>
          <w:rFonts w:ascii="Arial" w:hAnsi="Arial" w:cs="Arial"/>
        </w:rPr>
        <w:t>jimas, laisvas pra</w:t>
      </w:r>
      <w:r w:rsidRPr="00E302BA">
        <w:rPr>
          <w:rFonts w:ascii="Arial" w:hAnsi="Arial" w:cs="Arial" w:hint="cs"/>
        </w:rPr>
        <w:t>ė</w:t>
      </w:r>
      <w:r w:rsidRPr="00E302BA">
        <w:rPr>
          <w:rFonts w:ascii="Arial" w:hAnsi="Arial" w:cs="Arial"/>
        </w:rPr>
        <w:t>jimas tarp kambarių bei galimyb</w:t>
      </w:r>
      <w:r w:rsidRPr="00E302BA">
        <w:rPr>
          <w:rFonts w:ascii="Arial" w:hAnsi="Arial" w:cs="Arial" w:hint="cs"/>
        </w:rPr>
        <w:t>ė</w:t>
      </w:r>
      <w:r w:rsidRPr="00E302BA">
        <w:rPr>
          <w:rFonts w:ascii="Arial" w:hAnsi="Arial" w:cs="Arial"/>
        </w:rPr>
        <w:t xml:space="preserve"> vienu metu atidaryti akustini</w:t>
      </w:r>
      <w:r w:rsidRPr="00E302BA">
        <w:rPr>
          <w:rFonts w:ascii="Arial" w:hAnsi="Arial" w:cs="Arial" w:hint="cs"/>
        </w:rPr>
        <w:t>ų</w:t>
      </w:r>
      <w:r w:rsidRPr="00E302BA">
        <w:rPr>
          <w:rFonts w:ascii="Arial" w:hAnsi="Arial" w:cs="Arial"/>
        </w:rPr>
        <w:t xml:space="preserve"> kambari</w:t>
      </w:r>
      <w:r w:rsidRPr="00E302BA">
        <w:rPr>
          <w:rFonts w:ascii="Arial" w:hAnsi="Arial" w:cs="Arial" w:hint="cs"/>
        </w:rPr>
        <w:t>ų</w:t>
      </w:r>
      <w:r w:rsidRPr="00E302BA">
        <w:rPr>
          <w:rFonts w:ascii="Arial" w:hAnsi="Arial" w:cs="Arial"/>
        </w:rPr>
        <w:t xml:space="preserve"> duris. D</w:t>
      </w:r>
      <w:r w:rsidRPr="00E302BA">
        <w:rPr>
          <w:rFonts w:ascii="Arial" w:hAnsi="Arial" w:cs="Arial" w:hint="cs"/>
        </w:rPr>
        <w:t>ė</w:t>
      </w:r>
      <w:r w:rsidRPr="00E302BA">
        <w:rPr>
          <w:rFonts w:ascii="Arial" w:hAnsi="Arial" w:cs="Arial"/>
        </w:rPr>
        <w:t>l riboto patalpos ploto ir numatyto akustini</w:t>
      </w:r>
      <w:r w:rsidRPr="00E302BA">
        <w:rPr>
          <w:rFonts w:ascii="Arial" w:hAnsi="Arial" w:cs="Arial" w:hint="cs"/>
        </w:rPr>
        <w:t>ų</w:t>
      </w:r>
      <w:r w:rsidRPr="00E302BA">
        <w:rPr>
          <w:rFonts w:ascii="Arial" w:hAnsi="Arial" w:cs="Arial"/>
        </w:rPr>
        <w:t xml:space="preserve"> kambari</w:t>
      </w:r>
      <w:r w:rsidRPr="00E302BA">
        <w:rPr>
          <w:rFonts w:ascii="Arial" w:hAnsi="Arial" w:cs="Arial" w:hint="cs"/>
        </w:rPr>
        <w:t>ų</w:t>
      </w:r>
      <w:r w:rsidRPr="00E302BA">
        <w:rPr>
          <w:rFonts w:ascii="Arial" w:hAnsi="Arial" w:cs="Arial"/>
        </w:rPr>
        <w:t xml:space="preserve"> i</w:t>
      </w:r>
      <w:r w:rsidRPr="00E302BA">
        <w:rPr>
          <w:rFonts w:ascii="Arial" w:hAnsi="Arial" w:cs="Arial" w:hint="cs"/>
        </w:rPr>
        <w:t>š</w:t>
      </w:r>
      <w:r w:rsidRPr="00E302BA">
        <w:rPr>
          <w:rFonts w:ascii="Arial" w:hAnsi="Arial" w:cs="Arial"/>
        </w:rPr>
        <w:t>d</w:t>
      </w:r>
      <w:r w:rsidRPr="00E302BA">
        <w:rPr>
          <w:rFonts w:ascii="Arial" w:hAnsi="Arial" w:cs="Arial" w:hint="cs"/>
        </w:rPr>
        <w:t>ė</w:t>
      </w:r>
      <w:r w:rsidRPr="00E302BA">
        <w:rPr>
          <w:rFonts w:ascii="Arial" w:hAnsi="Arial" w:cs="Arial"/>
        </w:rPr>
        <w:t>stymo didesni matmen</w:t>
      </w:r>
      <w:r w:rsidRPr="00E302BA">
        <w:rPr>
          <w:rFonts w:ascii="Arial" w:hAnsi="Arial" w:cs="Arial" w:hint="cs"/>
        </w:rPr>
        <w:t>ų</w:t>
      </w:r>
      <w:r w:rsidRPr="00E302BA">
        <w:rPr>
          <w:rFonts w:ascii="Arial" w:hAnsi="Arial" w:cs="Arial"/>
        </w:rPr>
        <w:t xml:space="preserve"> nuokrypiai tur</w:t>
      </w:r>
      <w:r w:rsidRPr="00E302BA">
        <w:rPr>
          <w:rFonts w:ascii="Arial" w:hAnsi="Arial" w:cs="Arial" w:hint="cs"/>
        </w:rPr>
        <w:t>ė</w:t>
      </w:r>
      <w:r w:rsidRPr="00E302BA">
        <w:rPr>
          <w:rFonts w:ascii="Arial" w:hAnsi="Arial" w:cs="Arial"/>
        </w:rPr>
        <w:t>t</w:t>
      </w:r>
      <w:r w:rsidRPr="00E302BA">
        <w:rPr>
          <w:rFonts w:ascii="Arial" w:hAnsi="Arial" w:cs="Arial" w:hint="cs"/>
        </w:rPr>
        <w:t>ų</w:t>
      </w:r>
      <w:r w:rsidRPr="00E302BA">
        <w:rPr>
          <w:rFonts w:ascii="Arial" w:hAnsi="Arial" w:cs="Arial"/>
        </w:rPr>
        <w:t xml:space="preserve"> tiesiogin</w:t>
      </w:r>
      <w:r w:rsidRPr="00E302BA">
        <w:rPr>
          <w:rFonts w:ascii="Arial" w:hAnsi="Arial" w:cs="Arial" w:hint="cs"/>
        </w:rPr>
        <w:t>ę</w:t>
      </w:r>
      <w:r w:rsidRPr="00E302BA">
        <w:rPr>
          <w:rFonts w:ascii="Arial" w:hAnsi="Arial" w:cs="Arial"/>
        </w:rPr>
        <w:t xml:space="preserve"> </w:t>
      </w:r>
      <w:r w:rsidRPr="00E302BA">
        <w:rPr>
          <w:rFonts w:ascii="Arial" w:hAnsi="Arial" w:cs="Arial" w:hint="cs"/>
        </w:rPr>
        <w:t>į</w:t>
      </w:r>
      <w:r w:rsidRPr="00E302BA">
        <w:rPr>
          <w:rFonts w:ascii="Arial" w:hAnsi="Arial" w:cs="Arial"/>
        </w:rPr>
        <w:t>tak</w:t>
      </w:r>
      <w:r w:rsidRPr="00E302BA">
        <w:rPr>
          <w:rFonts w:ascii="Arial" w:hAnsi="Arial" w:cs="Arial" w:hint="cs"/>
        </w:rPr>
        <w:t>ą</w:t>
      </w:r>
      <w:r w:rsidRPr="00E302BA">
        <w:rPr>
          <w:rFonts w:ascii="Arial" w:hAnsi="Arial" w:cs="Arial"/>
        </w:rPr>
        <w:t xml:space="preserve"> patalp</w:t>
      </w:r>
      <w:r w:rsidRPr="00E302BA">
        <w:rPr>
          <w:rFonts w:ascii="Arial" w:hAnsi="Arial" w:cs="Arial" w:hint="cs"/>
        </w:rPr>
        <w:t>ų</w:t>
      </w:r>
      <w:r w:rsidRPr="00E302BA">
        <w:rPr>
          <w:rFonts w:ascii="Arial" w:hAnsi="Arial" w:cs="Arial"/>
        </w:rPr>
        <w:t xml:space="preserve"> funkcionalumui ir eksploatavimui.</w:t>
      </w:r>
    </w:p>
    <w:p w14:paraId="77A4384B" w14:textId="77777777" w:rsidR="00975442" w:rsidRPr="00E302BA" w:rsidRDefault="00975442" w:rsidP="005201D8">
      <w:pPr>
        <w:pStyle w:val="ListParagraph"/>
        <w:ind w:left="0" w:firstLine="993"/>
        <w:jc w:val="both"/>
        <w:rPr>
          <w:rFonts w:ascii="Arial" w:hAnsi="Arial" w:cs="Arial"/>
        </w:rPr>
      </w:pPr>
    </w:p>
    <w:p w14:paraId="66CD733D" w14:textId="0DF6B9D1" w:rsidR="00975442" w:rsidRPr="00E302BA" w:rsidRDefault="00975442" w:rsidP="005201D8">
      <w:pPr>
        <w:pStyle w:val="ListParagraph"/>
        <w:numPr>
          <w:ilvl w:val="0"/>
          <w:numId w:val="4"/>
        </w:numPr>
        <w:ind w:left="0" w:firstLine="993"/>
        <w:jc w:val="both"/>
        <w:rPr>
          <w:rFonts w:ascii="Arial" w:hAnsi="Arial" w:cs="Arial"/>
        </w:rPr>
      </w:pPr>
      <w:r w:rsidRPr="00E302BA">
        <w:rPr>
          <w:rFonts w:ascii="Arial" w:hAnsi="Arial" w:cs="Arial" w:hint="cs"/>
        </w:rPr>
        <w:t>±</w:t>
      </w:r>
      <w:r w:rsidRPr="00E302BA">
        <w:rPr>
          <w:rFonts w:ascii="Arial" w:hAnsi="Arial" w:cs="Arial"/>
        </w:rPr>
        <w:t>100 mm paklaida reik</w:t>
      </w:r>
      <w:r w:rsidRPr="00E302BA">
        <w:rPr>
          <w:rFonts w:ascii="Arial" w:hAnsi="Arial" w:cs="Arial" w:hint="cs"/>
        </w:rPr>
        <w:t>š</w:t>
      </w:r>
      <w:r w:rsidRPr="00E302BA">
        <w:rPr>
          <w:rFonts w:ascii="Arial" w:hAnsi="Arial" w:cs="Arial"/>
        </w:rPr>
        <w:t>t</w:t>
      </w:r>
      <w:r w:rsidRPr="00E302BA">
        <w:rPr>
          <w:rFonts w:ascii="Arial" w:hAnsi="Arial" w:cs="Arial" w:hint="cs"/>
        </w:rPr>
        <w:t>ų</w:t>
      </w:r>
      <w:r w:rsidRPr="00E302BA">
        <w:rPr>
          <w:rFonts w:ascii="Arial" w:hAnsi="Arial" w:cs="Arial"/>
        </w:rPr>
        <w:t>, kad kiekvienas akustinis kambarys gal</w:t>
      </w:r>
      <w:r w:rsidRPr="00E302BA">
        <w:rPr>
          <w:rFonts w:ascii="Arial" w:hAnsi="Arial" w:cs="Arial" w:hint="cs"/>
        </w:rPr>
        <w:t>ė</w:t>
      </w:r>
      <w:r w:rsidRPr="00E302BA">
        <w:rPr>
          <w:rFonts w:ascii="Arial" w:hAnsi="Arial" w:cs="Arial"/>
        </w:rPr>
        <w:t>t</w:t>
      </w:r>
      <w:r w:rsidRPr="00E302BA">
        <w:rPr>
          <w:rFonts w:ascii="Arial" w:hAnsi="Arial" w:cs="Arial" w:hint="cs"/>
        </w:rPr>
        <w:t>ų</w:t>
      </w:r>
      <w:r w:rsidRPr="00E302BA">
        <w:rPr>
          <w:rFonts w:ascii="Arial" w:hAnsi="Arial" w:cs="Arial"/>
        </w:rPr>
        <w:t xml:space="preserve"> b</w:t>
      </w:r>
      <w:r w:rsidRPr="00E302BA">
        <w:rPr>
          <w:rFonts w:ascii="Arial" w:hAnsi="Arial" w:cs="Arial" w:hint="cs"/>
        </w:rPr>
        <w:t>ū</w:t>
      </w:r>
      <w:r w:rsidRPr="00E302BA">
        <w:rPr>
          <w:rFonts w:ascii="Arial" w:hAnsi="Arial" w:cs="Arial"/>
        </w:rPr>
        <w:t xml:space="preserve">ti iki 200 mm platesnis / ilgesnis. Kadangi numatoma </w:t>
      </w:r>
      <w:r w:rsidRPr="00E302BA">
        <w:rPr>
          <w:rFonts w:ascii="Arial" w:hAnsi="Arial" w:cs="Arial" w:hint="cs"/>
        </w:rPr>
        <w:t>į</w:t>
      </w:r>
      <w:r w:rsidRPr="00E302BA">
        <w:rPr>
          <w:rFonts w:ascii="Arial" w:hAnsi="Arial" w:cs="Arial"/>
        </w:rPr>
        <w:t>rengti keturis akustinius kambarius vienoje patalpoje, kuri turi ribotą plotą, tokie nuokrypiai sumuot</w:t>
      </w:r>
      <w:r w:rsidRPr="00E302BA">
        <w:rPr>
          <w:rFonts w:ascii="Arial" w:hAnsi="Arial" w:cs="Arial" w:hint="cs"/>
        </w:rPr>
        <w:t>ų</w:t>
      </w:r>
      <w:r w:rsidRPr="00E302BA">
        <w:rPr>
          <w:rFonts w:ascii="Arial" w:hAnsi="Arial" w:cs="Arial"/>
        </w:rPr>
        <w:t>si ir gal</w:t>
      </w:r>
      <w:r w:rsidRPr="00E302BA">
        <w:rPr>
          <w:rFonts w:ascii="Arial" w:hAnsi="Arial" w:cs="Arial" w:hint="cs"/>
        </w:rPr>
        <w:t>ė</w:t>
      </w:r>
      <w:r w:rsidRPr="00E302BA">
        <w:rPr>
          <w:rFonts w:ascii="Arial" w:hAnsi="Arial" w:cs="Arial"/>
        </w:rPr>
        <w:t>t</w:t>
      </w:r>
      <w:r w:rsidRPr="00E302BA">
        <w:rPr>
          <w:rFonts w:ascii="Arial" w:hAnsi="Arial" w:cs="Arial" w:hint="cs"/>
        </w:rPr>
        <w:t>ų</w:t>
      </w:r>
      <w:r w:rsidRPr="00E302BA">
        <w:rPr>
          <w:rFonts w:ascii="Arial" w:hAnsi="Arial" w:cs="Arial"/>
        </w:rPr>
        <w:t xml:space="preserve"> lemti, kad nebus u</w:t>
      </w:r>
      <w:r w:rsidRPr="00E302BA">
        <w:rPr>
          <w:rFonts w:ascii="Arial" w:hAnsi="Arial" w:cs="Arial" w:hint="cs"/>
        </w:rPr>
        <w:t>ž</w:t>
      </w:r>
      <w:r w:rsidRPr="00E302BA">
        <w:rPr>
          <w:rFonts w:ascii="Arial" w:hAnsi="Arial" w:cs="Arial"/>
        </w:rPr>
        <w:t>tikrintas b</w:t>
      </w:r>
      <w:r w:rsidRPr="00E302BA">
        <w:rPr>
          <w:rFonts w:ascii="Arial" w:hAnsi="Arial" w:cs="Arial" w:hint="cs"/>
        </w:rPr>
        <w:t>ū</w:t>
      </w:r>
      <w:r w:rsidRPr="00E302BA">
        <w:rPr>
          <w:rFonts w:ascii="Arial" w:hAnsi="Arial" w:cs="Arial"/>
        </w:rPr>
        <w:t>tinas pra</w:t>
      </w:r>
      <w:r w:rsidRPr="00E302BA">
        <w:rPr>
          <w:rFonts w:ascii="Arial" w:hAnsi="Arial" w:cs="Arial" w:hint="cs"/>
        </w:rPr>
        <w:t>ė</w:t>
      </w:r>
      <w:r w:rsidRPr="00E302BA">
        <w:rPr>
          <w:rFonts w:ascii="Arial" w:hAnsi="Arial" w:cs="Arial"/>
        </w:rPr>
        <w:t>jimo plotis, ergonomi</w:t>
      </w:r>
      <w:r w:rsidRPr="00E302BA">
        <w:rPr>
          <w:rFonts w:ascii="Arial" w:hAnsi="Arial" w:cs="Arial" w:hint="cs"/>
        </w:rPr>
        <w:t>š</w:t>
      </w:r>
      <w:r w:rsidRPr="00E302BA">
        <w:rPr>
          <w:rFonts w:ascii="Arial" w:hAnsi="Arial" w:cs="Arial"/>
        </w:rPr>
        <w:t>kas naudojimas ir dur</w:t>
      </w:r>
      <w:r w:rsidRPr="00E302BA">
        <w:rPr>
          <w:rFonts w:ascii="Arial" w:hAnsi="Arial" w:cs="Arial" w:hint="cs"/>
        </w:rPr>
        <w:t>ų</w:t>
      </w:r>
      <w:r w:rsidRPr="00E302BA">
        <w:rPr>
          <w:rFonts w:ascii="Arial" w:hAnsi="Arial" w:cs="Arial"/>
        </w:rPr>
        <w:t xml:space="preserve"> atidarymas vienu metu. Tod</w:t>
      </w:r>
      <w:r w:rsidRPr="00E302BA">
        <w:rPr>
          <w:rFonts w:ascii="Arial" w:hAnsi="Arial" w:cs="Arial" w:hint="cs"/>
        </w:rPr>
        <w:t>ė</w:t>
      </w:r>
      <w:r w:rsidRPr="00E302BA">
        <w:rPr>
          <w:rFonts w:ascii="Arial" w:hAnsi="Arial" w:cs="Arial"/>
        </w:rPr>
        <w:t>l si</w:t>
      </w:r>
      <w:r w:rsidRPr="00E302BA">
        <w:rPr>
          <w:rFonts w:ascii="Arial" w:hAnsi="Arial" w:cs="Arial" w:hint="cs"/>
        </w:rPr>
        <w:t>ū</w:t>
      </w:r>
      <w:r w:rsidRPr="00E302BA">
        <w:rPr>
          <w:rFonts w:ascii="Arial" w:hAnsi="Arial" w:cs="Arial"/>
        </w:rPr>
        <w:t xml:space="preserve">lomas paklaidos padidinimas </w:t>
      </w:r>
      <w:r w:rsidRPr="005201D8">
        <w:rPr>
          <w:rFonts w:ascii="Arial" w:hAnsi="Arial" w:cs="Arial"/>
          <w:b/>
          <w:bCs/>
        </w:rPr>
        <w:t>n</w:t>
      </w:r>
      <w:r w:rsidRPr="005201D8">
        <w:rPr>
          <w:rFonts w:ascii="Arial" w:hAnsi="Arial" w:cs="Arial" w:hint="cs"/>
          <w:b/>
          <w:bCs/>
        </w:rPr>
        <w:t>ė</w:t>
      </w:r>
      <w:r w:rsidRPr="005201D8">
        <w:rPr>
          <w:rFonts w:ascii="Arial" w:hAnsi="Arial" w:cs="Arial"/>
          <w:b/>
          <w:bCs/>
        </w:rPr>
        <w:t>ra vien formalus ar nereik</w:t>
      </w:r>
      <w:r w:rsidRPr="005201D8">
        <w:rPr>
          <w:rFonts w:ascii="Arial" w:hAnsi="Arial" w:cs="Arial" w:hint="cs"/>
          <w:b/>
          <w:bCs/>
        </w:rPr>
        <w:t>š</w:t>
      </w:r>
      <w:r w:rsidRPr="005201D8">
        <w:rPr>
          <w:rFonts w:ascii="Arial" w:hAnsi="Arial" w:cs="Arial"/>
          <w:b/>
          <w:bCs/>
        </w:rPr>
        <w:t>mingas</w:t>
      </w:r>
      <w:r w:rsidRPr="00E302BA">
        <w:rPr>
          <w:rFonts w:ascii="Arial" w:hAnsi="Arial" w:cs="Arial"/>
        </w:rPr>
        <w:t xml:space="preserve"> </w:t>
      </w:r>
      <w:r w:rsidRPr="00E302BA">
        <w:rPr>
          <w:rFonts w:ascii="Arial" w:hAnsi="Arial" w:cs="Arial" w:hint="cs"/>
        </w:rPr>
        <w:t>–</w:t>
      </w:r>
      <w:r w:rsidRPr="00E302BA">
        <w:rPr>
          <w:rFonts w:ascii="Arial" w:hAnsi="Arial" w:cs="Arial"/>
        </w:rPr>
        <w:t xml:space="preserve"> </w:t>
      </w:r>
      <w:r w:rsidRPr="005201D8">
        <w:rPr>
          <w:rFonts w:ascii="Arial" w:hAnsi="Arial" w:cs="Arial"/>
          <w:b/>
          <w:bCs/>
        </w:rPr>
        <w:t>jis keist</w:t>
      </w:r>
      <w:r w:rsidRPr="005201D8">
        <w:rPr>
          <w:rFonts w:ascii="Arial" w:hAnsi="Arial" w:cs="Arial" w:hint="cs"/>
          <w:b/>
          <w:bCs/>
        </w:rPr>
        <w:t>ų</w:t>
      </w:r>
      <w:r w:rsidRPr="005201D8">
        <w:rPr>
          <w:rFonts w:ascii="Arial" w:hAnsi="Arial" w:cs="Arial"/>
          <w:b/>
          <w:bCs/>
        </w:rPr>
        <w:t xml:space="preserve"> pirkimo objekto pritaikomum</w:t>
      </w:r>
      <w:r w:rsidRPr="005201D8">
        <w:rPr>
          <w:rFonts w:ascii="Arial" w:hAnsi="Arial" w:cs="Arial" w:hint="cs"/>
          <w:b/>
          <w:bCs/>
        </w:rPr>
        <w:t>ą</w:t>
      </w:r>
      <w:r w:rsidRPr="005201D8">
        <w:rPr>
          <w:rFonts w:ascii="Arial" w:hAnsi="Arial" w:cs="Arial"/>
          <w:b/>
          <w:bCs/>
        </w:rPr>
        <w:t xml:space="preserve"> konkre</w:t>
      </w:r>
      <w:r w:rsidRPr="005201D8">
        <w:rPr>
          <w:rFonts w:ascii="Arial" w:hAnsi="Arial" w:cs="Arial" w:hint="cs"/>
          <w:b/>
          <w:bCs/>
        </w:rPr>
        <w:t>č</w:t>
      </w:r>
      <w:r w:rsidRPr="005201D8">
        <w:rPr>
          <w:rFonts w:ascii="Arial" w:hAnsi="Arial" w:cs="Arial"/>
          <w:b/>
          <w:bCs/>
        </w:rPr>
        <w:t>ioje patalpoje</w:t>
      </w:r>
      <w:r w:rsidRPr="00E302BA">
        <w:rPr>
          <w:rFonts w:ascii="Arial" w:hAnsi="Arial" w:cs="Arial"/>
        </w:rPr>
        <w:t>.</w:t>
      </w:r>
    </w:p>
    <w:p w14:paraId="72CAD735" w14:textId="77777777" w:rsidR="00975442" w:rsidRPr="00E302BA" w:rsidRDefault="00975442" w:rsidP="005201D8">
      <w:pPr>
        <w:pStyle w:val="ListParagraph"/>
        <w:ind w:left="0" w:firstLine="993"/>
        <w:jc w:val="both"/>
        <w:rPr>
          <w:rFonts w:ascii="Arial" w:hAnsi="Arial" w:cs="Arial"/>
        </w:rPr>
      </w:pPr>
    </w:p>
    <w:p w14:paraId="6AAEFA3F" w14:textId="64077A96" w:rsidR="00975442" w:rsidRPr="00E302BA" w:rsidRDefault="00053D5F" w:rsidP="005201D8">
      <w:pPr>
        <w:pStyle w:val="ListParagraph"/>
        <w:numPr>
          <w:ilvl w:val="0"/>
          <w:numId w:val="4"/>
        </w:numPr>
        <w:ind w:left="0" w:firstLine="993"/>
        <w:jc w:val="both"/>
        <w:rPr>
          <w:rFonts w:ascii="Arial" w:hAnsi="Arial" w:cs="Arial"/>
        </w:rPr>
      </w:pPr>
      <w:r w:rsidRPr="00E302BA">
        <w:rPr>
          <w:rFonts w:ascii="Arial" w:hAnsi="Arial" w:cs="Arial"/>
        </w:rPr>
        <w:t>Perkan</w:t>
      </w:r>
      <w:r w:rsidRPr="00E302BA">
        <w:rPr>
          <w:rFonts w:ascii="Arial" w:hAnsi="Arial" w:cs="Arial" w:hint="cs"/>
        </w:rPr>
        <w:t>č</w:t>
      </w:r>
      <w:r w:rsidRPr="00E302BA">
        <w:rPr>
          <w:rFonts w:ascii="Arial" w:hAnsi="Arial" w:cs="Arial"/>
        </w:rPr>
        <w:t>ioji organizacija pa</w:t>
      </w:r>
      <w:r w:rsidRPr="00E302BA">
        <w:rPr>
          <w:rFonts w:ascii="Arial" w:hAnsi="Arial" w:cs="Arial" w:hint="cs"/>
        </w:rPr>
        <w:t>ž</w:t>
      </w:r>
      <w:r w:rsidRPr="00E302BA">
        <w:rPr>
          <w:rFonts w:ascii="Arial" w:hAnsi="Arial" w:cs="Arial"/>
        </w:rPr>
        <w:t>ymi, kad Technin</w:t>
      </w:r>
      <w:r w:rsidRPr="00E302BA">
        <w:rPr>
          <w:rFonts w:ascii="Arial" w:hAnsi="Arial" w:cs="Arial" w:hint="cs"/>
        </w:rPr>
        <w:t>ė</w:t>
      </w:r>
      <w:r w:rsidRPr="00E302BA">
        <w:rPr>
          <w:rFonts w:ascii="Arial" w:hAnsi="Arial" w:cs="Arial"/>
        </w:rPr>
        <w:t>je specifikacijoje nustatyti reikalavimai n</w:t>
      </w:r>
      <w:r w:rsidRPr="00E302BA">
        <w:rPr>
          <w:rFonts w:ascii="Arial" w:hAnsi="Arial" w:cs="Arial" w:hint="cs"/>
        </w:rPr>
        <w:t>ė</w:t>
      </w:r>
      <w:r w:rsidRPr="00E302BA">
        <w:rPr>
          <w:rFonts w:ascii="Arial" w:hAnsi="Arial" w:cs="Arial"/>
        </w:rPr>
        <w:t>ra siejami su konkre</w:t>
      </w:r>
      <w:r w:rsidRPr="00E302BA">
        <w:rPr>
          <w:rFonts w:ascii="Arial" w:hAnsi="Arial" w:cs="Arial" w:hint="cs"/>
        </w:rPr>
        <w:t>č</w:t>
      </w:r>
      <w:r w:rsidRPr="00E302BA">
        <w:rPr>
          <w:rFonts w:ascii="Arial" w:hAnsi="Arial" w:cs="Arial"/>
        </w:rPr>
        <w:t>iu prek</w:t>
      </w:r>
      <w:r w:rsidRPr="00E302BA">
        <w:rPr>
          <w:rFonts w:ascii="Arial" w:hAnsi="Arial" w:cs="Arial" w:hint="cs"/>
        </w:rPr>
        <w:t>ė</w:t>
      </w:r>
      <w:r w:rsidRPr="00E302BA">
        <w:rPr>
          <w:rFonts w:ascii="Arial" w:hAnsi="Arial" w:cs="Arial"/>
        </w:rPr>
        <w:t xml:space="preserve">s </w:t>
      </w:r>
      <w:r w:rsidRPr="00E302BA">
        <w:rPr>
          <w:rFonts w:ascii="Arial" w:hAnsi="Arial" w:cs="Arial" w:hint="cs"/>
        </w:rPr>
        <w:t>ž</w:t>
      </w:r>
      <w:r w:rsidRPr="00E302BA">
        <w:rPr>
          <w:rFonts w:ascii="Arial" w:hAnsi="Arial" w:cs="Arial"/>
        </w:rPr>
        <w:t>enklu, modeliu, gamintoju, kilme, gamybos procesu ar specifine konstrukcine technologija, tod</w:t>
      </w:r>
      <w:r w:rsidRPr="00E302BA">
        <w:rPr>
          <w:rFonts w:ascii="Arial" w:hAnsi="Arial" w:cs="Arial" w:hint="cs"/>
        </w:rPr>
        <w:t>ė</w:t>
      </w:r>
      <w:r w:rsidRPr="00E302BA">
        <w:rPr>
          <w:rFonts w:ascii="Arial" w:hAnsi="Arial" w:cs="Arial"/>
        </w:rPr>
        <w:t>l visi tiek</w:t>
      </w:r>
      <w:r w:rsidRPr="00E302BA">
        <w:rPr>
          <w:rFonts w:ascii="Arial" w:hAnsi="Arial" w:cs="Arial" w:hint="cs"/>
        </w:rPr>
        <w:t>ė</w:t>
      </w:r>
      <w:r w:rsidRPr="00E302BA">
        <w:rPr>
          <w:rFonts w:ascii="Arial" w:hAnsi="Arial" w:cs="Arial"/>
        </w:rPr>
        <w:t>jai turi galimyb</w:t>
      </w:r>
      <w:r w:rsidRPr="00E302BA">
        <w:rPr>
          <w:rFonts w:ascii="Arial" w:hAnsi="Arial" w:cs="Arial" w:hint="cs"/>
        </w:rPr>
        <w:t>ę</w:t>
      </w:r>
      <w:r w:rsidRPr="00E302BA">
        <w:rPr>
          <w:rFonts w:ascii="Arial" w:hAnsi="Arial" w:cs="Arial"/>
        </w:rPr>
        <w:t xml:space="preserve"> si</w:t>
      </w:r>
      <w:r w:rsidRPr="00E302BA">
        <w:rPr>
          <w:rFonts w:ascii="Arial" w:hAnsi="Arial" w:cs="Arial" w:hint="cs"/>
        </w:rPr>
        <w:t>ū</w:t>
      </w:r>
      <w:r w:rsidRPr="00E302BA">
        <w:rPr>
          <w:rFonts w:ascii="Arial" w:hAnsi="Arial" w:cs="Arial"/>
        </w:rPr>
        <w:t>lyti lygiaver</w:t>
      </w:r>
      <w:r w:rsidRPr="00E302BA">
        <w:rPr>
          <w:rFonts w:ascii="Arial" w:hAnsi="Arial" w:cs="Arial" w:hint="cs"/>
        </w:rPr>
        <w:t>č</w:t>
      </w:r>
      <w:r w:rsidRPr="00E302BA">
        <w:rPr>
          <w:rFonts w:ascii="Arial" w:hAnsi="Arial" w:cs="Arial"/>
        </w:rPr>
        <w:t>ius sprendimus, atitinkan</w:t>
      </w:r>
      <w:r w:rsidRPr="00E302BA">
        <w:rPr>
          <w:rFonts w:ascii="Arial" w:hAnsi="Arial" w:cs="Arial" w:hint="cs"/>
        </w:rPr>
        <w:t>č</w:t>
      </w:r>
      <w:r w:rsidRPr="00E302BA">
        <w:rPr>
          <w:rFonts w:ascii="Arial" w:hAnsi="Arial" w:cs="Arial"/>
        </w:rPr>
        <w:t>ius nustatytus funkcinius, techninius bei matmen</w:t>
      </w:r>
      <w:r w:rsidRPr="00E302BA">
        <w:rPr>
          <w:rFonts w:ascii="Arial" w:hAnsi="Arial" w:cs="Arial" w:hint="cs"/>
        </w:rPr>
        <w:t>ų</w:t>
      </w:r>
      <w:r w:rsidRPr="00E302BA">
        <w:rPr>
          <w:rFonts w:ascii="Arial" w:hAnsi="Arial" w:cs="Arial"/>
        </w:rPr>
        <w:t xml:space="preserve"> reikalavimus. Perkančiosios organizacijos nustatyti matmen</w:t>
      </w:r>
      <w:r w:rsidRPr="00E302BA">
        <w:rPr>
          <w:rFonts w:ascii="Arial" w:hAnsi="Arial" w:cs="Arial" w:hint="cs"/>
        </w:rPr>
        <w:t>ų</w:t>
      </w:r>
      <w:r w:rsidRPr="00E302BA">
        <w:rPr>
          <w:rFonts w:ascii="Arial" w:hAnsi="Arial" w:cs="Arial"/>
        </w:rPr>
        <w:t xml:space="preserve"> reikalavimai ne siekiant dirbtinai apriboti konkurencij</w:t>
      </w:r>
      <w:r w:rsidRPr="00E302BA">
        <w:rPr>
          <w:rFonts w:ascii="Arial" w:hAnsi="Arial" w:cs="Arial" w:hint="cs"/>
        </w:rPr>
        <w:t>ą</w:t>
      </w:r>
      <w:r w:rsidRPr="00E302BA">
        <w:rPr>
          <w:rFonts w:ascii="Arial" w:hAnsi="Arial" w:cs="Arial"/>
        </w:rPr>
        <w:t>, o vadovaujantis objektyviais Perkan</w:t>
      </w:r>
      <w:r w:rsidRPr="00E302BA">
        <w:rPr>
          <w:rFonts w:ascii="Arial" w:hAnsi="Arial" w:cs="Arial" w:hint="cs"/>
        </w:rPr>
        <w:t>č</w:t>
      </w:r>
      <w:r w:rsidRPr="00E302BA">
        <w:rPr>
          <w:rFonts w:ascii="Arial" w:hAnsi="Arial" w:cs="Arial"/>
        </w:rPr>
        <w:t>iosios organizacijos poreikiais, susijusiais su konkre</w:t>
      </w:r>
      <w:r w:rsidRPr="00E302BA">
        <w:rPr>
          <w:rFonts w:ascii="Arial" w:hAnsi="Arial" w:cs="Arial" w:hint="cs"/>
        </w:rPr>
        <w:t>č</w:t>
      </w:r>
      <w:r w:rsidRPr="00E302BA">
        <w:rPr>
          <w:rFonts w:ascii="Arial" w:hAnsi="Arial" w:cs="Arial"/>
        </w:rPr>
        <w:t>ios patalpos i</w:t>
      </w:r>
      <w:r w:rsidRPr="00E302BA">
        <w:rPr>
          <w:rFonts w:ascii="Arial" w:hAnsi="Arial" w:cs="Arial" w:hint="cs"/>
        </w:rPr>
        <w:t>š</w:t>
      </w:r>
      <w:r w:rsidRPr="00E302BA">
        <w:rPr>
          <w:rFonts w:ascii="Arial" w:hAnsi="Arial" w:cs="Arial"/>
        </w:rPr>
        <w:t>planavimu, joje numatytu akustini</w:t>
      </w:r>
      <w:r w:rsidRPr="00E302BA">
        <w:rPr>
          <w:rFonts w:ascii="Arial" w:hAnsi="Arial" w:cs="Arial" w:hint="cs"/>
        </w:rPr>
        <w:t>ų</w:t>
      </w:r>
      <w:r w:rsidRPr="00E302BA">
        <w:rPr>
          <w:rFonts w:ascii="Arial" w:hAnsi="Arial" w:cs="Arial"/>
        </w:rPr>
        <w:t xml:space="preserve"> kambari</w:t>
      </w:r>
      <w:r w:rsidRPr="00E302BA">
        <w:rPr>
          <w:rFonts w:ascii="Arial" w:hAnsi="Arial" w:cs="Arial" w:hint="cs"/>
        </w:rPr>
        <w:t>ų</w:t>
      </w:r>
      <w:r w:rsidRPr="00E302BA">
        <w:rPr>
          <w:rFonts w:ascii="Arial" w:hAnsi="Arial" w:cs="Arial"/>
        </w:rPr>
        <w:t xml:space="preserve"> i</w:t>
      </w:r>
      <w:r w:rsidRPr="00E302BA">
        <w:rPr>
          <w:rFonts w:ascii="Arial" w:hAnsi="Arial" w:cs="Arial" w:hint="cs"/>
        </w:rPr>
        <w:t>š</w:t>
      </w:r>
      <w:r w:rsidRPr="00E302BA">
        <w:rPr>
          <w:rFonts w:ascii="Arial" w:hAnsi="Arial" w:cs="Arial"/>
        </w:rPr>
        <w:t>d</w:t>
      </w:r>
      <w:r w:rsidRPr="00E302BA">
        <w:rPr>
          <w:rFonts w:ascii="Arial" w:hAnsi="Arial" w:cs="Arial" w:hint="cs"/>
        </w:rPr>
        <w:t>ė</w:t>
      </w:r>
      <w:r w:rsidRPr="00E302BA">
        <w:rPr>
          <w:rFonts w:ascii="Arial" w:hAnsi="Arial" w:cs="Arial"/>
        </w:rPr>
        <w:t>stymu, b</w:t>
      </w:r>
      <w:r w:rsidRPr="00E302BA">
        <w:rPr>
          <w:rFonts w:ascii="Arial" w:hAnsi="Arial" w:cs="Arial" w:hint="cs"/>
        </w:rPr>
        <w:t>ū</w:t>
      </w:r>
      <w:r w:rsidRPr="00E302BA">
        <w:rPr>
          <w:rFonts w:ascii="Arial" w:hAnsi="Arial" w:cs="Arial"/>
        </w:rPr>
        <w:t>tinybe u</w:t>
      </w:r>
      <w:r w:rsidRPr="00E302BA">
        <w:rPr>
          <w:rFonts w:ascii="Arial" w:hAnsi="Arial" w:cs="Arial" w:hint="cs"/>
        </w:rPr>
        <w:t>ž</w:t>
      </w:r>
      <w:r w:rsidRPr="00E302BA">
        <w:rPr>
          <w:rFonts w:ascii="Arial" w:hAnsi="Arial" w:cs="Arial"/>
        </w:rPr>
        <w:t>tikrinti pakankam</w:t>
      </w:r>
      <w:r w:rsidRPr="00E302BA">
        <w:rPr>
          <w:rFonts w:ascii="Arial" w:hAnsi="Arial" w:cs="Arial" w:hint="cs"/>
        </w:rPr>
        <w:t>ą</w:t>
      </w:r>
      <w:r w:rsidRPr="00E302BA">
        <w:rPr>
          <w:rFonts w:ascii="Arial" w:hAnsi="Arial" w:cs="Arial"/>
        </w:rPr>
        <w:t xml:space="preserve"> pra</w:t>
      </w:r>
      <w:r w:rsidRPr="00E302BA">
        <w:rPr>
          <w:rFonts w:ascii="Arial" w:hAnsi="Arial" w:cs="Arial" w:hint="cs"/>
        </w:rPr>
        <w:t>ė</w:t>
      </w:r>
      <w:r w:rsidRPr="00E302BA">
        <w:rPr>
          <w:rFonts w:ascii="Arial" w:hAnsi="Arial" w:cs="Arial"/>
        </w:rPr>
        <w:t>jim</w:t>
      </w:r>
      <w:r w:rsidRPr="00E302BA">
        <w:rPr>
          <w:rFonts w:ascii="Arial" w:hAnsi="Arial" w:cs="Arial" w:hint="cs"/>
        </w:rPr>
        <w:t>ų</w:t>
      </w:r>
      <w:r w:rsidRPr="00E302BA">
        <w:rPr>
          <w:rFonts w:ascii="Arial" w:hAnsi="Arial" w:cs="Arial"/>
        </w:rPr>
        <w:t xml:space="preserve"> plot</w:t>
      </w:r>
      <w:r w:rsidRPr="00E302BA">
        <w:rPr>
          <w:rFonts w:ascii="Arial" w:hAnsi="Arial" w:cs="Arial" w:hint="cs"/>
        </w:rPr>
        <w:t>į</w:t>
      </w:r>
      <w:r w:rsidRPr="00E302BA">
        <w:rPr>
          <w:rFonts w:ascii="Arial" w:hAnsi="Arial" w:cs="Arial"/>
        </w:rPr>
        <w:t>, saug</w:t>
      </w:r>
      <w:r w:rsidRPr="00E302BA">
        <w:rPr>
          <w:rFonts w:ascii="Arial" w:hAnsi="Arial" w:cs="Arial" w:hint="cs"/>
        </w:rPr>
        <w:t>ų</w:t>
      </w:r>
      <w:r w:rsidRPr="00E302BA">
        <w:rPr>
          <w:rFonts w:ascii="Arial" w:hAnsi="Arial" w:cs="Arial"/>
        </w:rPr>
        <w:t xml:space="preserve"> ir ergonomi</w:t>
      </w:r>
      <w:r w:rsidRPr="00E302BA">
        <w:rPr>
          <w:rFonts w:ascii="Arial" w:hAnsi="Arial" w:cs="Arial" w:hint="cs"/>
        </w:rPr>
        <w:t>š</w:t>
      </w:r>
      <w:r w:rsidRPr="00E302BA">
        <w:rPr>
          <w:rFonts w:ascii="Arial" w:hAnsi="Arial" w:cs="Arial"/>
        </w:rPr>
        <w:t>k</w:t>
      </w:r>
      <w:r w:rsidRPr="00E302BA">
        <w:rPr>
          <w:rFonts w:ascii="Arial" w:hAnsi="Arial" w:cs="Arial" w:hint="cs"/>
        </w:rPr>
        <w:t>ą</w:t>
      </w:r>
      <w:r w:rsidRPr="00E302BA">
        <w:rPr>
          <w:rFonts w:ascii="Arial" w:hAnsi="Arial" w:cs="Arial"/>
        </w:rPr>
        <w:t xml:space="preserve"> patalp</w:t>
      </w:r>
      <w:r w:rsidRPr="00E302BA">
        <w:rPr>
          <w:rFonts w:ascii="Arial" w:hAnsi="Arial" w:cs="Arial" w:hint="cs"/>
        </w:rPr>
        <w:t>ų</w:t>
      </w:r>
      <w:r w:rsidRPr="00E302BA">
        <w:rPr>
          <w:rFonts w:ascii="Arial" w:hAnsi="Arial" w:cs="Arial"/>
        </w:rPr>
        <w:t xml:space="preserve"> naudojim</w:t>
      </w:r>
      <w:r w:rsidRPr="00E302BA">
        <w:rPr>
          <w:rFonts w:ascii="Arial" w:hAnsi="Arial" w:cs="Arial" w:hint="cs"/>
        </w:rPr>
        <w:t>ą</w:t>
      </w:r>
      <w:r w:rsidRPr="00E302BA">
        <w:rPr>
          <w:rFonts w:ascii="Arial" w:hAnsi="Arial" w:cs="Arial"/>
        </w:rPr>
        <w:t xml:space="preserve"> bei galimyb</w:t>
      </w:r>
      <w:r w:rsidRPr="00E302BA">
        <w:rPr>
          <w:rFonts w:ascii="Arial" w:hAnsi="Arial" w:cs="Arial" w:hint="cs"/>
        </w:rPr>
        <w:t>ę</w:t>
      </w:r>
      <w:r w:rsidRPr="00E302BA">
        <w:rPr>
          <w:rFonts w:ascii="Arial" w:hAnsi="Arial" w:cs="Arial"/>
        </w:rPr>
        <w:t xml:space="preserve"> netrukdomai eksploatuoti akustinius kambarius. D</w:t>
      </w:r>
      <w:r w:rsidRPr="00E302BA">
        <w:rPr>
          <w:rFonts w:ascii="Arial" w:hAnsi="Arial" w:cs="Arial" w:hint="cs"/>
        </w:rPr>
        <w:t>ė</w:t>
      </w:r>
      <w:r w:rsidRPr="00E302BA">
        <w:rPr>
          <w:rFonts w:ascii="Arial" w:hAnsi="Arial" w:cs="Arial"/>
        </w:rPr>
        <w:t xml:space="preserve">l </w:t>
      </w:r>
      <w:r w:rsidRPr="00E302BA">
        <w:rPr>
          <w:rFonts w:ascii="Arial" w:hAnsi="Arial" w:cs="Arial" w:hint="cs"/>
        </w:rPr>
        <w:t>š</w:t>
      </w:r>
      <w:r w:rsidRPr="00E302BA">
        <w:rPr>
          <w:rFonts w:ascii="Arial" w:hAnsi="Arial" w:cs="Arial"/>
        </w:rPr>
        <w:t>ios prie</w:t>
      </w:r>
      <w:r w:rsidRPr="00E302BA">
        <w:rPr>
          <w:rFonts w:ascii="Arial" w:hAnsi="Arial" w:cs="Arial" w:hint="cs"/>
        </w:rPr>
        <w:t>ž</w:t>
      </w:r>
      <w:r w:rsidRPr="00E302BA">
        <w:rPr>
          <w:rFonts w:ascii="Arial" w:hAnsi="Arial" w:cs="Arial"/>
        </w:rPr>
        <w:t>asties nustatyti matmen</w:t>
      </w:r>
      <w:r w:rsidRPr="00E302BA">
        <w:rPr>
          <w:rFonts w:ascii="Arial" w:hAnsi="Arial" w:cs="Arial" w:hint="cs"/>
        </w:rPr>
        <w:t>ų</w:t>
      </w:r>
      <w:r w:rsidRPr="00E302BA">
        <w:rPr>
          <w:rFonts w:ascii="Arial" w:hAnsi="Arial" w:cs="Arial"/>
        </w:rPr>
        <w:t xml:space="preserve"> reikalavimai laikytini proporcingais, tiesiogiai susijusiais su pirkimo objektu ir b</w:t>
      </w:r>
      <w:r w:rsidRPr="00E302BA">
        <w:rPr>
          <w:rFonts w:ascii="Arial" w:hAnsi="Arial" w:cs="Arial" w:hint="cs"/>
        </w:rPr>
        <w:t>ū</w:t>
      </w:r>
      <w:r w:rsidRPr="00E302BA">
        <w:rPr>
          <w:rFonts w:ascii="Arial" w:hAnsi="Arial" w:cs="Arial"/>
        </w:rPr>
        <w:t>tinais Perkan</w:t>
      </w:r>
      <w:r w:rsidRPr="00E302BA">
        <w:rPr>
          <w:rFonts w:ascii="Arial" w:hAnsi="Arial" w:cs="Arial" w:hint="cs"/>
        </w:rPr>
        <w:t>č</w:t>
      </w:r>
      <w:r w:rsidRPr="00E302BA">
        <w:rPr>
          <w:rFonts w:ascii="Arial" w:hAnsi="Arial" w:cs="Arial"/>
        </w:rPr>
        <w:t>iosios organizacijos poreikiams tinkamai u</w:t>
      </w:r>
      <w:r w:rsidRPr="00E302BA">
        <w:rPr>
          <w:rFonts w:ascii="Arial" w:hAnsi="Arial" w:cs="Arial" w:hint="cs"/>
        </w:rPr>
        <w:t>ž</w:t>
      </w:r>
      <w:r w:rsidRPr="00E302BA">
        <w:rPr>
          <w:rFonts w:ascii="Arial" w:hAnsi="Arial" w:cs="Arial"/>
        </w:rPr>
        <w:t>tikrinti.</w:t>
      </w:r>
    </w:p>
    <w:p w14:paraId="55C3359A" w14:textId="77777777" w:rsidR="00975442" w:rsidRPr="00E302BA" w:rsidRDefault="00975442" w:rsidP="00975442">
      <w:pPr>
        <w:pStyle w:val="ListParagraph"/>
        <w:ind w:left="0"/>
        <w:jc w:val="both"/>
        <w:rPr>
          <w:rFonts w:ascii="Arial" w:hAnsi="Arial" w:cs="Arial"/>
        </w:rPr>
      </w:pPr>
    </w:p>
    <w:p w14:paraId="75AA4356" w14:textId="3CEC324E" w:rsidR="005A3B33" w:rsidRDefault="00975442" w:rsidP="00975442">
      <w:pPr>
        <w:pStyle w:val="ListParagraph"/>
        <w:ind w:left="0"/>
        <w:jc w:val="both"/>
        <w:rPr>
          <w:rFonts w:ascii="Arial" w:hAnsi="Arial" w:cs="Arial"/>
        </w:rPr>
      </w:pPr>
      <w:r w:rsidRPr="00E302BA">
        <w:rPr>
          <w:rFonts w:ascii="Arial" w:hAnsi="Arial" w:cs="Arial"/>
        </w:rPr>
        <w:t>Atsi</w:t>
      </w:r>
      <w:r w:rsidRPr="00E302BA">
        <w:rPr>
          <w:rFonts w:ascii="Arial" w:hAnsi="Arial" w:cs="Arial" w:hint="cs"/>
        </w:rPr>
        <w:t>ž</w:t>
      </w:r>
      <w:r w:rsidRPr="00E302BA">
        <w:rPr>
          <w:rFonts w:ascii="Arial" w:hAnsi="Arial" w:cs="Arial"/>
        </w:rPr>
        <w:t xml:space="preserve">velgiant </w:t>
      </w:r>
      <w:r w:rsidRPr="00E302BA">
        <w:rPr>
          <w:rFonts w:ascii="Arial" w:hAnsi="Arial" w:cs="Arial" w:hint="cs"/>
        </w:rPr>
        <w:t>į</w:t>
      </w:r>
      <w:r w:rsidRPr="00E302BA">
        <w:rPr>
          <w:rFonts w:ascii="Arial" w:hAnsi="Arial" w:cs="Arial"/>
        </w:rPr>
        <w:t xml:space="preserve"> tai, Technin</w:t>
      </w:r>
      <w:r w:rsidRPr="00E302BA">
        <w:rPr>
          <w:rFonts w:ascii="Arial" w:hAnsi="Arial" w:cs="Arial" w:hint="cs"/>
        </w:rPr>
        <w:t>ė</w:t>
      </w:r>
      <w:r w:rsidRPr="00E302BA">
        <w:rPr>
          <w:rFonts w:ascii="Arial" w:hAnsi="Arial" w:cs="Arial"/>
        </w:rPr>
        <w:t>s specifikacijos reikalavimai d</w:t>
      </w:r>
      <w:r w:rsidRPr="00E302BA">
        <w:rPr>
          <w:rFonts w:ascii="Arial" w:hAnsi="Arial" w:cs="Arial" w:hint="cs"/>
        </w:rPr>
        <w:t>ė</w:t>
      </w:r>
      <w:r w:rsidRPr="00E302BA">
        <w:rPr>
          <w:rFonts w:ascii="Arial" w:hAnsi="Arial" w:cs="Arial"/>
        </w:rPr>
        <w:t>l matmen</w:t>
      </w:r>
      <w:r w:rsidRPr="00E302BA">
        <w:rPr>
          <w:rFonts w:ascii="Arial" w:hAnsi="Arial" w:cs="Arial" w:hint="cs"/>
        </w:rPr>
        <w:t>ų</w:t>
      </w:r>
      <w:r w:rsidRPr="00E302BA">
        <w:rPr>
          <w:rFonts w:ascii="Arial" w:hAnsi="Arial" w:cs="Arial"/>
        </w:rPr>
        <w:t xml:space="preserve"> paklaid</w:t>
      </w:r>
      <w:r w:rsidRPr="00E302BA">
        <w:rPr>
          <w:rFonts w:ascii="Arial" w:hAnsi="Arial" w:cs="Arial" w:hint="cs"/>
        </w:rPr>
        <w:t>ų</w:t>
      </w:r>
      <w:r w:rsidRPr="00E302BA">
        <w:rPr>
          <w:rFonts w:ascii="Arial" w:hAnsi="Arial" w:cs="Arial"/>
        </w:rPr>
        <w:t xml:space="preserve"> nebus kei</w:t>
      </w:r>
      <w:r w:rsidRPr="00E302BA">
        <w:rPr>
          <w:rFonts w:ascii="Arial" w:hAnsi="Arial" w:cs="Arial" w:hint="cs"/>
        </w:rPr>
        <w:t>č</w:t>
      </w:r>
      <w:r w:rsidRPr="00E302BA">
        <w:rPr>
          <w:rFonts w:ascii="Arial" w:hAnsi="Arial" w:cs="Arial"/>
        </w:rPr>
        <w:t>iami.</w:t>
      </w:r>
    </w:p>
    <w:p w14:paraId="36F28B87" w14:textId="77777777" w:rsidR="005201D8" w:rsidRDefault="005201D8" w:rsidP="00975442">
      <w:pPr>
        <w:pStyle w:val="ListParagraph"/>
        <w:ind w:left="0"/>
        <w:jc w:val="both"/>
        <w:rPr>
          <w:rFonts w:ascii="Arial" w:hAnsi="Arial" w:cs="Arial"/>
        </w:rPr>
      </w:pPr>
    </w:p>
    <w:p w14:paraId="46257A35" w14:textId="77777777" w:rsidR="005201D8" w:rsidRDefault="005201D8" w:rsidP="00975442">
      <w:pPr>
        <w:pStyle w:val="ListParagraph"/>
        <w:ind w:left="0"/>
        <w:jc w:val="both"/>
        <w:rPr>
          <w:rFonts w:ascii="Arial" w:hAnsi="Arial" w:cs="Arial"/>
        </w:rPr>
      </w:pPr>
    </w:p>
    <w:p w14:paraId="502ABF0C" w14:textId="55602729" w:rsidR="005201D8" w:rsidRDefault="008376A2" w:rsidP="008376A2">
      <w:pPr>
        <w:pStyle w:val="ListParagraph"/>
        <w:tabs>
          <w:tab w:val="left" w:pos="284"/>
        </w:tabs>
        <w:ind w:left="0"/>
        <w:jc w:val="both"/>
        <w:rPr>
          <w:rFonts w:ascii="Arial" w:hAnsi="Arial" w:cs="Arial"/>
        </w:rPr>
      </w:pPr>
      <w:r>
        <w:rPr>
          <w:rFonts w:ascii="Arial" w:hAnsi="Arial" w:cs="Arial"/>
          <w:b/>
          <w:bCs/>
        </w:rPr>
        <w:t>3.</w:t>
      </w:r>
      <w:r w:rsidR="005201D8" w:rsidRPr="005201D8">
        <w:rPr>
          <w:rFonts w:ascii="Arial" w:hAnsi="Arial" w:cs="Arial"/>
          <w:b/>
          <w:bCs/>
        </w:rPr>
        <w:t>Perkančiosios organizacijos Pirkimo dokumentų patikslinimas savo iniciatyva.</w:t>
      </w:r>
      <w:r w:rsidR="005201D8">
        <w:rPr>
          <w:rFonts w:ascii="Arial" w:hAnsi="Arial" w:cs="Arial"/>
        </w:rPr>
        <w:t xml:space="preserve"> Perkančioji organizacija atsižvelgusi į pasikeitusį jos poreikį tikslina akustinių kambarių pristatymo terminą  ir Sutarties SS 4.1. punktą išdėsto taip:</w:t>
      </w:r>
    </w:p>
    <w:p w14:paraId="50FF0A6F" w14:textId="236BB356" w:rsidR="005201D8" w:rsidRDefault="005201D8" w:rsidP="00975442">
      <w:pPr>
        <w:pStyle w:val="ListParagraph"/>
        <w:ind w:left="0"/>
        <w:jc w:val="both"/>
        <w:rPr>
          <w:rFonts w:ascii="Arial" w:hAnsi="Arial" w:cs="Arial"/>
        </w:rPr>
      </w:pPr>
      <w:r>
        <w:rPr>
          <w:rFonts w:ascii="Arial" w:hAnsi="Arial" w:cs="Arial"/>
        </w:rPr>
        <w:t>„</w:t>
      </w:r>
      <w:r w:rsidRPr="005201D8">
        <w:rPr>
          <w:rFonts w:ascii="Arial" w:hAnsi="Arial" w:cs="Arial"/>
          <w:i/>
          <w:iCs/>
        </w:rPr>
        <w:t>Tiek</w:t>
      </w:r>
      <w:r w:rsidRPr="005201D8">
        <w:rPr>
          <w:rFonts w:ascii="Arial" w:hAnsi="Arial" w:cs="Arial" w:hint="cs"/>
          <w:i/>
          <w:iCs/>
        </w:rPr>
        <w:t>ė</w:t>
      </w:r>
      <w:r w:rsidRPr="005201D8">
        <w:rPr>
          <w:rFonts w:ascii="Arial" w:hAnsi="Arial" w:cs="Arial"/>
          <w:i/>
          <w:iCs/>
        </w:rPr>
        <w:t>jas Prekes (vis</w:t>
      </w:r>
      <w:r w:rsidRPr="005201D8">
        <w:rPr>
          <w:rFonts w:ascii="Arial" w:hAnsi="Arial" w:cs="Arial" w:hint="cs"/>
          <w:i/>
          <w:iCs/>
        </w:rPr>
        <w:t>ą</w:t>
      </w:r>
      <w:r w:rsidRPr="005201D8">
        <w:rPr>
          <w:rFonts w:ascii="Arial" w:hAnsi="Arial" w:cs="Arial"/>
          <w:i/>
          <w:iCs/>
        </w:rPr>
        <w:t xml:space="preserve"> Preki</w:t>
      </w:r>
      <w:r w:rsidRPr="005201D8">
        <w:rPr>
          <w:rFonts w:ascii="Arial" w:hAnsi="Arial" w:cs="Arial" w:hint="cs"/>
          <w:i/>
          <w:iCs/>
        </w:rPr>
        <w:t>ų</w:t>
      </w:r>
      <w:r w:rsidRPr="005201D8">
        <w:rPr>
          <w:rFonts w:ascii="Arial" w:hAnsi="Arial" w:cs="Arial"/>
          <w:i/>
          <w:iCs/>
        </w:rPr>
        <w:t xml:space="preserve"> kiek</w:t>
      </w:r>
      <w:r w:rsidRPr="005201D8">
        <w:rPr>
          <w:rFonts w:ascii="Arial" w:hAnsi="Arial" w:cs="Arial" w:hint="cs"/>
          <w:i/>
          <w:iCs/>
        </w:rPr>
        <w:t>į</w:t>
      </w:r>
      <w:r w:rsidRPr="005201D8">
        <w:rPr>
          <w:rFonts w:ascii="Arial" w:hAnsi="Arial" w:cs="Arial"/>
          <w:i/>
          <w:iCs/>
        </w:rPr>
        <w:t xml:space="preserve">) </w:t>
      </w:r>
      <w:r w:rsidRPr="005201D8">
        <w:rPr>
          <w:rFonts w:ascii="Arial" w:hAnsi="Arial" w:cs="Arial" w:hint="cs"/>
          <w:i/>
          <w:iCs/>
        </w:rPr>
        <w:t>į</w:t>
      </w:r>
      <w:r w:rsidRPr="005201D8">
        <w:rPr>
          <w:rFonts w:ascii="Arial" w:hAnsi="Arial" w:cs="Arial"/>
          <w:i/>
          <w:iCs/>
        </w:rPr>
        <w:t xml:space="preserve">sipareigoja pristatyti </w:t>
      </w:r>
      <w:r w:rsidRPr="005201D8">
        <w:rPr>
          <w:rFonts w:ascii="Arial" w:hAnsi="Arial" w:cs="Arial"/>
          <w:b/>
          <w:bCs/>
          <w:i/>
          <w:iCs/>
        </w:rPr>
        <w:t>ne v</w:t>
      </w:r>
      <w:r w:rsidRPr="005201D8">
        <w:rPr>
          <w:rFonts w:ascii="Arial" w:hAnsi="Arial" w:cs="Arial" w:hint="cs"/>
          <w:b/>
          <w:bCs/>
          <w:i/>
          <w:iCs/>
        </w:rPr>
        <w:t>ė</w:t>
      </w:r>
      <w:r w:rsidRPr="005201D8">
        <w:rPr>
          <w:rFonts w:ascii="Arial" w:hAnsi="Arial" w:cs="Arial"/>
          <w:b/>
          <w:bCs/>
          <w:i/>
          <w:iCs/>
        </w:rPr>
        <w:t>liau kaip per 120 kalendorini</w:t>
      </w:r>
      <w:r w:rsidRPr="005201D8">
        <w:rPr>
          <w:rFonts w:ascii="Arial" w:hAnsi="Arial" w:cs="Arial" w:hint="cs"/>
          <w:b/>
          <w:bCs/>
          <w:i/>
          <w:iCs/>
        </w:rPr>
        <w:t>ų</w:t>
      </w:r>
      <w:r w:rsidRPr="005201D8">
        <w:rPr>
          <w:rFonts w:ascii="Arial" w:hAnsi="Arial" w:cs="Arial"/>
          <w:b/>
          <w:bCs/>
          <w:i/>
          <w:iCs/>
        </w:rPr>
        <w:t xml:space="preserve"> dien</w:t>
      </w:r>
      <w:r w:rsidRPr="005201D8">
        <w:rPr>
          <w:rFonts w:ascii="Arial" w:hAnsi="Arial" w:cs="Arial" w:hint="cs"/>
          <w:b/>
          <w:bCs/>
          <w:i/>
          <w:iCs/>
        </w:rPr>
        <w:t>ų</w:t>
      </w:r>
      <w:r w:rsidRPr="005201D8">
        <w:rPr>
          <w:rFonts w:ascii="Arial" w:hAnsi="Arial" w:cs="Arial"/>
          <w:i/>
          <w:iCs/>
        </w:rPr>
        <w:t xml:space="preserve"> nuo Sutarties </w:t>
      </w:r>
      <w:r w:rsidRPr="005201D8">
        <w:rPr>
          <w:rFonts w:ascii="Arial" w:hAnsi="Arial" w:cs="Arial" w:hint="cs"/>
          <w:i/>
          <w:iCs/>
        </w:rPr>
        <w:t>į</w:t>
      </w:r>
      <w:r w:rsidRPr="005201D8">
        <w:rPr>
          <w:rFonts w:ascii="Arial" w:hAnsi="Arial" w:cs="Arial"/>
          <w:i/>
          <w:iCs/>
        </w:rPr>
        <w:t xml:space="preserve">sigaliojimo dienos </w:t>
      </w:r>
      <w:r w:rsidRPr="005201D8">
        <w:rPr>
          <w:rFonts w:ascii="Arial" w:hAnsi="Arial" w:cs="Arial" w:hint="cs"/>
          <w:i/>
          <w:iCs/>
        </w:rPr>
        <w:t>š</w:t>
      </w:r>
      <w:r w:rsidRPr="005201D8">
        <w:rPr>
          <w:rFonts w:ascii="Arial" w:hAnsi="Arial" w:cs="Arial"/>
          <w:i/>
          <w:iCs/>
        </w:rPr>
        <w:t>iuo adresu: Kaune (tikslus adresas bus patikslintas prie</w:t>
      </w:r>
      <w:r w:rsidRPr="005201D8">
        <w:rPr>
          <w:rFonts w:ascii="Arial" w:hAnsi="Arial" w:cs="Arial" w:hint="cs"/>
          <w:i/>
          <w:iCs/>
        </w:rPr>
        <w:t>š</w:t>
      </w:r>
      <w:r w:rsidRPr="005201D8">
        <w:rPr>
          <w:rFonts w:ascii="Arial" w:hAnsi="Arial" w:cs="Arial"/>
          <w:i/>
          <w:iCs/>
        </w:rPr>
        <w:t xml:space="preserve"> pristatym</w:t>
      </w:r>
      <w:r w:rsidRPr="005201D8">
        <w:rPr>
          <w:rFonts w:ascii="Arial" w:hAnsi="Arial" w:cs="Arial" w:hint="cs"/>
          <w:i/>
          <w:iCs/>
        </w:rPr>
        <w:t>ą</w:t>
      </w:r>
      <w:r w:rsidRPr="005201D8">
        <w:rPr>
          <w:rFonts w:ascii="Arial" w:hAnsi="Arial" w:cs="Arial"/>
          <w:i/>
          <w:iCs/>
        </w:rPr>
        <w:t>)</w:t>
      </w:r>
      <w:r w:rsidRPr="005201D8">
        <w:rPr>
          <w:rFonts w:ascii="Arial" w:hAnsi="Arial" w:cs="Arial"/>
        </w:rPr>
        <w:t>.</w:t>
      </w:r>
      <w:r>
        <w:rPr>
          <w:rFonts w:ascii="Arial" w:hAnsi="Arial" w:cs="Arial"/>
        </w:rPr>
        <w:t>“</w:t>
      </w:r>
    </w:p>
    <w:p w14:paraId="7A3F238B" w14:textId="6470A304" w:rsidR="005201D8" w:rsidRDefault="005201D8" w:rsidP="00975442">
      <w:pPr>
        <w:pStyle w:val="ListParagraph"/>
        <w:ind w:left="0"/>
        <w:jc w:val="both"/>
        <w:rPr>
          <w:rFonts w:ascii="Arial" w:hAnsi="Arial" w:cs="Arial"/>
        </w:rPr>
      </w:pPr>
      <w:r>
        <w:rPr>
          <w:rFonts w:ascii="Arial" w:hAnsi="Arial" w:cs="Arial"/>
        </w:rPr>
        <w:t xml:space="preserve"> </w:t>
      </w:r>
    </w:p>
    <w:p w14:paraId="4EABD775" w14:textId="0F5FF845" w:rsidR="005201D8" w:rsidRDefault="00DE16C6" w:rsidP="00DE16C6">
      <w:pPr>
        <w:pStyle w:val="ListParagraph"/>
        <w:tabs>
          <w:tab w:val="left" w:pos="284"/>
        </w:tabs>
        <w:ind w:left="0"/>
        <w:jc w:val="both"/>
        <w:rPr>
          <w:rFonts w:ascii="Arial" w:hAnsi="Arial" w:cs="Arial"/>
        </w:rPr>
      </w:pPr>
      <w:r w:rsidRPr="00DE16C6">
        <w:rPr>
          <w:rFonts w:ascii="Arial" w:hAnsi="Arial" w:cs="Arial"/>
          <w:b/>
          <w:bCs/>
        </w:rPr>
        <w:t>4.</w:t>
      </w:r>
      <w:r w:rsidR="005201D8" w:rsidRPr="00DE16C6">
        <w:rPr>
          <w:rFonts w:ascii="Arial" w:hAnsi="Arial" w:cs="Arial"/>
          <w:b/>
          <w:bCs/>
        </w:rPr>
        <w:t>Perkančioji organizacija informuoja, kad atsižvelgusi į techninės specifikacijos patikslinimus, nukelia pasiūlymų pateikimo terminą</w:t>
      </w:r>
      <w:r w:rsidR="005201D8">
        <w:rPr>
          <w:rFonts w:ascii="Arial" w:hAnsi="Arial" w:cs="Arial"/>
        </w:rPr>
        <w:t xml:space="preserve"> </w:t>
      </w:r>
      <w:r w:rsidR="005201D8" w:rsidRPr="005201D8">
        <w:rPr>
          <w:rFonts w:ascii="Arial" w:hAnsi="Arial" w:cs="Arial"/>
          <w:b/>
          <w:bCs/>
        </w:rPr>
        <w:t>iki 2026-06-04 10.00 val.</w:t>
      </w:r>
    </w:p>
    <w:p w14:paraId="6F7AF536" w14:textId="77777777" w:rsidR="005201D8" w:rsidRDefault="005201D8" w:rsidP="00975442">
      <w:pPr>
        <w:pStyle w:val="ListParagraph"/>
        <w:ind w:left="0"/>
        <w:jc w:val="both"/>
        <w:rPr>
          <w:rFonts w:ascii="Arial" w:hAnsi="Arial" w:cs="Arial"/>
        </w:rPr>
      </w:pPr>
    </w:p>
    <w:sectPr w:rsidR="005201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E52"/>
    <w:multiLevelType w:val="hybridMultilevel"/>
    <w:tmpl w:val="3CAE3372"/>
    <w:lvl w:ilvl="0" w:tplc="EE12E626">
      <w:start w:val="1"/>
      <w:numFmt w:val="decimal"/>
      <w:lvlText w:val="%1."/>
      <w:lvlJc w:val="left"/>
      <w:pPr>
        <w:ind w:left="644"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1F0889"/>
    <w:multiLevelType w:val="hybridMultilevel"/>
    <w:tmpl w:val="35B83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DE1654"/>
    <w:multiLevelType w:val="hybridMultilevel"/>
    <w:tmpl w:val="4296E43E"/>
    <w:lvl w:ilvl="0" w:tplc="B71C57C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3F2917"/>
    <w:multiLevelType w:val="hybridMultilevel"/>
    <w:tmpl w:val="E29AAF12"/>
    <w:lvl w:ilvl="0" w:tplc="1366A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575209"/>
    <w:multiLevelType w:val="hybridMultilevel"/>
    <w:tmpl w:val="140EDA3E"/>
    <w:lvl w:ilvl="0" w:tplc="71EE3B0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375724">
    <w:abstractNumId w:val="1"/>
  </w:num>
  <w:num w:numId="2" w16cid:durableId="1983073553">
    <w:abstractNumId w:val="2"/>
  </w:num>
  <w:num w:numId="3" w16cid:durableId="751199735">
    <w:abstractNumId w:val="3"/>
  </w:num>
  <w:num w:numId="4" w16cid:durableId="1057322769">
    <w:abstractNumId w:val="0"/>
  </w:num>
  <w:num w:numId="5" w16cid:durableId="1225023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B1"/>
    <w:rsid w:val="00010243"/>
    <w:rsid w:val="000442D0"/>
    <w:rsid w:val="00053D5F"/>
    <w:rsid w:val="000560F6"/>
    <w:rsid w:val="000731D8"/>
    <w:rsid w:val="000E116F"/>
    <w:rsid w:val="0017612B"/>
    <w:rsid w:val="0018177C"/>
    <w:rsid w:val="002515EF"/>
    <w:rsid w:val="00274D8C"/>
    <w:rsid w:val="005201D8"/>
    <w:rsid w:val="005A3B33"/>
    <w:rsid w:val="00670FC9"/>
    <w:rsid w:val="008376A2"/>
    <w:rsid w:val="00975442"/>
    <w:rsid w:val="00975AE0"/>
    <w:rsid w:val="00A73CB1"/>
    <w:rsid w:val="00D47B88"/>
    <w:rsid w:val="00D57732"/>
    <w:rsid w:val="00DE16C6"/>
    <w:rsid w:val="00E30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7227"/>
  <w15:chartTrackingRefBased/>
  <w15:docId w15:val="{178BF384-9029-4F0D-97A7-A07BD8A7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CB1"/>
    <w:rPr>
      <w:rFonts w:eastAsiaTheme="majorEastAsia" w:cstheme="majorBidi"/>
      <w:color w:val="272727" w:themeColor="text1" w:themeTint="D8"/>
    </w:rPr>
  </w:style>
  <w:style w:type="paragraph" w:styleId="Title">
    <w:name w:val="Title"/>
    <w:basedOn w:val="Normal"/>
    <w:next w:val="Normal"/>
    <w:link w:val="TitleChar"/>
    <w:uiPriority w:val="10"/>
    <w:qFormat/>
    <w:rsid w:val="00A73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CB1"/>
    <w:pPr>
      <w:spacing w:before="160"/>
      <w:jc w:val="center"/>
    </w:pPr>
    <w:rPr>
      <w:i/>
      <w:iCs/>
      <w:color w:val="404040" w:themeColor="text1" w:themeTint="BF"/>
    </w:rPr>
  </w:style>
  <w:style w:type="character" w:customStyle="1" w:styleId="QuoteChar">
    <w:name w:val="Quote Char"/>
    <w:basedOn w:val="DefaultParagraphFont"/>
    <w:link w:val="Quote"/>
    <w:uiPriority w:val="29"/>
    <w:rsid w:val="00A73CB1"/>
    <w:rPr>
      <w:i/>
      <w:iCs/>
      <w:color w:val="404040" w:themeColor="text1" w:themeTint="BF"/>
    </w:rPr>
  </w:style>
  <w:style w:type="paragraph" w:styleId="ListParagraph">
    <w:name w:val="List Paragraph"/>
    <w:basedOn w:val="Normal"/>
    <w:uiPriority w:val="34"/>
    <w:qFormat/>
    <w:rsid w:val="00A73CB1"/>
    <w:pPr>
      <w:ind w:left="720"/>
      <w:contextualSpacing/>
    </w:pPr>
  </w:style>
  <w:style w:type="character" w:styleId="IntenseEmphasis">
    <w:name w:val="Intense Emphasis"/>
    <w:basedOn w:val="DefaultParagraphFont"/>
    <w:uiPriority w:val="21"/>
    <w:qFormat/>
    <w:rsid w:val="00A73CB1"/>
    <w:rPr>
      <w:i/>
      <w:iCs/>
      <w:color w:val="0F4761" w:themeColor="accent1" w:themeShade="BF"/>
    </w:rPr>
  </w:style>
  <w:style w:type="paragraph" w:styleId="IntenseQuote">
    <w:name w:val="Intense Quote"/>
    <w:basedOn w:val="Normal"/>
    <w:next w:val="Normal"/>
    <w:link w:val="IntenseQuoteChar"/>
    <w:uiPriority w:val="30"/>
    <w:qFormat/>
    <w:rsid w:val="00A73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CB1"/>
    <w:rPr>
      <w:i/>
      <w:iCs/>
      <w:color w:val="0F4761" w:themeColor="accent1" w:themeShade="BF"/>
    </w:rPr>
  </w:style>
  <w:style w:type="character" w:styleId="IntenseReference">
    <w:name w:val="Intense Reference"/>
    <w:basedOn w:val="DefaultParagraphFont"/>
    <w:uiPriority w:val="32"/>
    <w:qFormat/>
    <w:rsid w:val="00A73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4038</Words>
  <Characters>2303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dc:creator>
  <cp:keywords/>
  <dc:description/>
  <cp:lastModifiedBy>Neringa J.</cp:lastModifiedBy>
  <cp:revision>6</cp:revision>
  <dcterms:created xsi:type="dcterms:W3CDTF">2026-05-28T04:56:00Z</dcterms:created>
  <dcterms:modified xsi:type="dcterms:W3CDTF">2026-05-28T09:00:00Z</dcterms:modified>
</cp:coreProperties>
</file>