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977" w:type="dxa"/>
        <w:jc w:val="right"/>
        <w:tblLook w:val="01E0" w:firstRow="1" w:lastRow="1" w:firstColumn="1" w:lastColumn="1" w:noHBand="0" w:noVBand="0"/>
      </w:tblPr>
      <w:tblGrid>
        <w:gridCol w:w="2977"/>
      </w:tblGrid>
      <w:tr w:rsidR="001012A3" w:rsidRPr="00031EB2" w14:paraId="6EF9E3B9" w14:textId="77777777" w:rsidTr="00887214">
        <w:trPr>
          <w:jc w:val="right"/>
        </w:trPr>
        <w:tc>
          <w:tcPr>
            <w:tcW w:w="2977" w:type="dxa"/>
          </w:tcPr>
          <w:p w14:paraId="16EF220C" w14:textId="1E660CCB" w:rsidR="001012A3" w:rsidRPr="00031EB2" w:rsidRDefault="001012A3" w:rsidP="00887214">
            <w:pPr>
              <w:widowControl w:val="0"/>
            </w:pPr>
            <w:bookmarkStart w:id="0" w:name="_Hlk191034427"/>
            <w:r>
              <w:rPr>
                <w:bCs/>
              </w:rPr>
              <w:br w:type="page"/>
            </w:r>
            <w:r w:rsidRPr="00031EB2">
              <w:br w:type="page"/>
            </w:r>
            <w:r w:rsidRPr="00031EB2">
              <w:br w:type="page"/>
            </w:r>
            <w:r w:rsidRPr="00031EB2">
              <w:br w:type="page"/>
            </w:r>
            <w:r w:rsidRPr="00031EB2">
              <w:br w:type="page"/>
            </w:r>
            <w:r w:rsidRPr="00031EB2">
              <w:br w:type="page"/>
            </w:r>
            <w:r w:rsidR="00010358">
              <w:t xml:space="preserve">Pirkimo </w:t>
            </w:r>
            <w:r w:rsidRPr="00031EB2">
              <w:t>sąlygų aprašo</w:t>
            </w:r>
          </w:p>
        </w:tc>
      </w:tr>
      <w:tr w:rsidR="001012A3" w:rsidRPr="00031EB2" w14:paraId="7ECC2D9C" w14:textId="77777777" w:rsidTr="00887214">
        <w:trPr>
          <w:jc w:val="right"/>
        </w:trPr>
        <w:tc>
          <w:tcPr>
            <w:tcW w:w="2977" w:type="dxa"/>
          </w:tcPr>
          <w:p w14:paraId="03A22759" w14:textId="77777777" w:rsidR="001012A3" w:rsidRPr="00031EB2" w:rsidRDefault="001012A3" w:rsidP="00887214">
            <w:pPr>
              <w:widowControl w:val="0"/>
            </w:pPr>
            <w:r w:rsidRPr="00031EB2">
              <w:t>1 priedas</w:t>
            </w:r>
          </w:p>
        </w:tc>
      </w:tr>
      <w:bookmarkEnd w:id="0"/>
    </w:tbl>
    <w:p w14:paraId="79FEC748" w14:textId="77777777" w:rsidR="001012A3" w:rsidRDefault="001012A3" w:rsidP="001012A3">
      <w:pPr>
        <w:ind w:right="-178"/>
        <w:jc w:val="center"/>
        <w:rPr>
          <w:sz w:val="18"/>
          <w:szCs w:val="18"/>
        </w:rPr>
      </w:pPr>
    </w:p>
    <w:p w14:paraId="3E30210C" w14:textId="77777777" w:rsidR="001012A3" w:rsidRPr="002D2115" w:rsidRDefault="001012A3" w:rsidP="001012A3">
      <w:pPr>
        <w:ind w:right="-178"/>
        <w:jc w:val="center"/>
        <w:rPr>
          <w:sz w:val="18"/>
          <w:szCs w:val="18"/>
        </w:rPr>
      </w:pPr>
      <w:r w:rsidRPr="002D2115">
        <w:rPr>
          <w:sz w:val="18"/>
          <w:szCs w:val="18"/>
        </w:rPr>
        <w:t>(Tiekėjo pavadinimas)</w:t>
      </w:r>
    </w:p>
    <w:p w14:paraId="5770A7FE" w14:textId="77777777" w:rsidR="001012A3" w:rsidRPr="002D2115" w:rsidRDefault="001012A3" w:rsidP="001012A3">
      <w:pPr>
        <w:ind w:right="-178"/>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E9A4ED" w14:textId="77777777" w:rsidR="001012A3" w:rsidRPr="00031EB2" w:rsidRDefault="001012A3" w:rsidP="001012A3">
      <w:pPr>
        <w:widowControl w:val="0"/>
        <w:tabs>
          <w:tab w:val="center" w:pos="2520"/>
        </w:tabs>
        <w:jc w:val="both"/>
        <w:rPr>
          <w:szCs w:val="22"/>
          <w:u w:val="single"/>
        </w:rPr>
      </w:pPr>
    </w:p>
    <w:p w14:paraId="7968CFEB" w14:textId="77777777" w:rsidR="001012A3" w:rsidRPr="00031EB2" w:rsidRDefault="001012A3" w:rsidP="001012A3">
      <w:pPr>
        <w:widowControl w:val="0"/>
        <w:tabs>
          <w:tab w:val="center" w:pos="2520"/>
        </w:tabs>
        <w:jc w:val="both"/>
        <w:rPr>
          <w:szCs w:val="22"/>
          <w:u w:val="single"/>
        </w:rPr>
      </w:pPr>
      <w:r w:rsidRPr="00031EB2">
        <w:rPr>
          <w:szCs w:val="22"/>
          <w:u w:val="single"/>
        </w:rPr>
        <w:t>Klaipėdos miesto savivaldybės administracijai</w:t>
      </w:r>
    </w:p>
    <w:p w14:paraId="44FD5093" w14:textId="77777777" w:rsidR="001012A3" w:rsidRPr="00031EB2" w:rsidRDefault="001012A3" w:rsidP="001012A3">
      <w:pPr>
        <w:widowControl w:val="0"/>
        <w:tabs>
          <w:tab w:val="center" w:pos="2520"/>
        </w:tabs>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4508E7F3" w14:textId="77777777" w:rsidR="001012A3" w:rsidRPr="00031EB2" w:rsidRDefault="001012A3" w:rsidP="001012A3">
      <w:pPr>
        <w:ind w:left="5400"/>
        <w:jc w:val="both"/>
      </w:pPr>
    </w:p>
    <w:p w14:paraId="01B7393C" w14:textId="77777777" w:rsidR="001012A3" w:rsidRPr="00031EB2" w:rsidRDefault="001012A3" w:rsidP="001012A3">
      <w:pPr>
        <w:jc w:val="center"/>
        <w:rPr>
          <w:b/>
        </w:rPr>
      </w:pPr>
      <w:r w:rsidRPr="00031EB2">
        <w:rPr>
          <w:b/>
        </w:rPr>
        <w:t>PASIŪLYMAS</w:t>
      </w:r>
      <w:r>
        <w:rPr>
          <w:b/>
        </w:rPr>
        <w:t xml:space="preserve"> </w:t>
      </w:r>
    </w:p>
    <w:p w14:paraId="6D1B721C" w14:textId="159338E5" w:rsidR="001012A3" w:rsidRPr="00031EB2" w:rsidRDefault="00FF5CF3" w:rsidP="001012A3">
      <w:pPr>
        <w:autoSpaceDE w:val="0"/>
        <w:autoSpaceDN w:val="0"/>
        <w:adjustRightInd w:val="0"/>
        <w:jc w:val="center"/>
        <w:rPr>
          <w:b/>
        </w:rPr>
      </w:pPr>
      <w:r>
        <w:rPr>
          <w:rFonts w:eastAsia="TimesNewRomanPS-BoldMT"/>
          <w:b/>
          <w:bCs/>
        </w:rPr>
        <w:t>STERILIZACINĖS</w:t>
      </w:r>
      <w:r w:rsidR="001012A3" w:rsidRPr="001012A3">
        <w:rPr>
          <w:rFonts w:eastAsia="TimesNewRomanPS-BoldMT"/>
          <w:b/>
          <w:bCs/>
        </w:rPr>
        <w:t xml:space="preserve"> ĮRANGOS </w:t>
      </w:r>
      <w:r w:rsidR="001012A3" w:rsidRPr="00040E45">
        <w:rPr>
          <w:b/>
          <w:bCs/>
        </w:rPr>
        <w:t>PIRKIM</w:t>
      </w:r>
      <w:r w:rsidR="001012A3">
        <w:rPr>
          <w:b/>
          <w:bCs/>
        </w:rPr>
        <w:t>UI</w:t>
      </w:r>
      <w:r w:rsidR="001012A3" w:rsidRPr="00040E45">
        <w:rPr>
          <w:b/>
          <w:bCs/>
        </w:rPr>
        <w:t xml:space="preserve"> </w:t>
      </w:r>
      <w:r w:rsidR="001012A3" w:rsidRPr="008177AA">
        <w:rPr>
          <w:b/>
        </w:rPr>
        <w:t xml:space="preserve">ATVIRO </w:t>
      </w:r>
      <w:r>
        <w:rPr>
          <w:b/>
        </w:rPr>
        <w:t xml:space="preserve">(TARPTAUTINIO) </w:t>
      </w:r>
      <w:r w:rsidR="001012A3" w:rsidRPr="008177AA">
        <w:rPr>
          <w:b/>
        </w:rPr>
        <w:t xml:space="preserve">KONKURSO BŪDU </w:t>
      </w:r>
      <w:r w:rsidR="001012A3">
        <w:rPr>
          <w:b/>
        </w:rPr>
        <w:t xml:space="preserve"> </w:t>
      </w:r>
    </w:p>
    <w:p w14:paraId="50F588AB" w14:textId="228338EE" w:rsidR="001012A3" w:rsidRPr="00F2644D" w:rsidRDefault="001012A3" w:rsidP="001012A3">
      <w:pPr>
        <w:shd w:val="clear" w:color="auto" w:fill="FFFFFF"/>
        <w:jc w:val="center"/>
        <w:rPr>
          <w:b/>
          <w:bCs/>
          <w:color w:val="000000"/>
          <w:u w:val="single"/>
        </w:rPr>
      </w:pPr>
      <w:r w:rsidRPr="00F2644D">
        <w:rPr>
          <w:u w:val="single"/>
        </w:rPr>
        <w:t>______</w:t>
      </w:r>
      <w:r w:rsidR="00F2644D" w:rsidRPr="00F2644D">
        <w:rPr>
          <w:u w:val="single"/>
        </w:rPr>
        <w:t xml:space="preserve">               </w:t>
      </w:r>
      <w:r w:rsidRPr="00F2644D">
        <w:rPr>
          <w:u w:val="single"/>
        </w:rPr>
        <w:t>Nr.______</w:t>
      </w:r>
    </w:p>
    <w:p w14:paraId="7688F9A2" w14:textId="085B547E" w:rsidR="001012A3" w:rsidRPr="00031EB2" w:rsidRDefault="007C1B89" w:rsidP="007C1B89">
      <w:pPr>
        <w:shd w:val="clear" w:color="auto" w:fill="FFFFFF"/>
        <w:ind w:left="2694" w:firstLine="3969"/>
        <w:rPr>
          <w:bCs/>
          <w:color w:val="000000"/>
          <w:sz w:val="20"/>
          <w:szCs w:val="20"/>
        </w:rPr>
      </w:pPr>
      <w:r>
        <w:rPr>
          <w:bCs/>
          <w:color w:val="000000"/>
          <w:sz w:val="20"/>
          <w:szCs w:val="20"/>
        </w:rPr>
        <w:t xml:space="preserve"> </w:t>
      </w:r>
      <w:r w:rsidR="001012A3" w:rsidRPr="00031EB2">
        <w:rPr>
          <w:bCs/>
          <w:color w:val="000000"/>
          <w:sz w:val="20"/>
          <w:szCs w:val="20"/>
        </w:rPr>
        <w:t>(Data)</w:t>
      </w:r>
    </w:p>
    <w:p w14:paraId="7FDDC32B" w14:textId="77777777" w:rsidR="001012A3" w:rsidRPr="00F2644D" w:rsidRDefault="001012A3" w:rsidP="001012A3">
      <w:pPr>
        <w:shd w:val="clear" w:color="auto" w:fill="FFFFFF"/>
        <w:jc w:val="center"/>
        <w:rPr>
          <w:bCs/>
          <w:color w:val="000000"/>
          <w:u w:val="single"/>
        </w:rPr>
      </w:pPr>
      <w:r w:rsidRPr="00F2644D">
        <w:rPr>
          <w:bCs/>
          <w:color w:val="000000"/>
          <w:u w:val="single"/>
        </w:rPr>
        <w:t>_____________</w:t>
      </w:r>
    </w:p>
    <w:p w14:paraId="79954A9E" w14:textId="77777777" w:rsidR="001012A3" w:rsidRPr="00031EB2" w:rsidRDefault="001012A3" w:rsidP="001012A3">
      <w:pPr>
        <w:shd w:val="clear" w:color="auto" w:fill="FFFFFF"/>
        <w:jc w:val="center"/>
        <w:rPr>
          <w:bCs/>
          <w:color w:val="000000"/>
          <w:sz w:val="20"/>
          <w:szCs w:val="20"/>
        </w:rPr>
      </w:pPr>
      <w:r w:rsidRPr="00031EB2">
        <w:rPr>
          <w:bCs/>
          <w:color w:val="000000"/>
          <w:sz w:val="20"/>
          <w:szCs w:val="20"/>
        </w:rPr>
        <w:t>(Sudarymo vieta)</w:t>
      </w:r>
    </w:p>
    <w:p w14:paraId="6F5C954B" w14:textId="77777777" w:rsidR="001012A3" w:rsidRPr="00031EB2" w:rsidRDefault="001012A3" w:rsidP="001012A3">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3"/>
        <w:gridCol w:w="7162"/>
      </w:tblGrid>
      <w:tr w:rsidR="001012A3" w:rsidRPr="00031EB2" w14:paraId="2C7CC2C7" w14:textId="77777777" w:rsidTr="00CB1F97">
        <w:tc>
          <w:tcPr>
            <w:tcW w:w="2486" w:type="pct"/>
            <w:shd w:val="clear" w:color="auto" w:fill="F2F2F2" w:themeFill="background1" w:themeFillShade="F2"/>
          </w:tcPr>
          <w:p w14:paraId="4DD84EDD" w14:textId="77777777" w:rsidR="001012A3" w:rsidRPr="00031EB2" w:rsidRDefault="001012A3" w:rsidP="00887214">
            <w:pPr>
              <w:widowControl w:val="0"/>
              <w:jc w:val="both"/>
            </w:pPr>
            <w:r w:rsidRPr="00031EB2">
              <w:rPr>
                <w:b/>
              </w:rPr>
              <w:t>Tiekėjo pavadinimas</w:t>
            </w:r>
          </w:p>
          <w:p w14:paraId="7E564E6C" w14:textId="77777777" w:rsidR="001012A3" w:rsidRPr="00031EB2" w:rsidRDefault="001012A3" w:rsidP="00887214">
            <w:pPr>
              <w:widowControl w:val="0"/>
              <w:jc w:val="both"/>
              <w:rPr>
                <w:i/>
              </w:rPr>
            </w:pPr>
            <w:r w:rsidRPr="00031EB2">
              <w:rPr>
                <w:i/>
              </w:rPr>
              <w:t>(jeigu dalyvauja tiekėjų grupė, surašomi visi dalyvių pavadinimai)</w:t>
            </w:r>
          </w:p>
        </w:tc>
        <w:tc>
          <w:tcPr>
            <w:tcW w:w="2514" w:type="pct"/>
            <w:shd w:val="clear" w:color="auto" w:fill="FFFFFF" w:themeFill="background1"/>
          </w:tcPr>
          <w:p w14:paraId="500B72C7" w14:textId="77777777" w:rsidR="001012A3" w:rsidRPr="00031EB2" w:rsidRDefault="001012A3" w:rsidP="00887214">
            <w:pPr>
              <w:widowControl w:val="0"/>
              <w:jc w:val="both"/>
            </w:pPr>
          </w:p>
          <w:p w14:paraId="623F2BB6" w14:textId="77777777" w:rsidR="001012A3" w:rsidRPr="00031EB2" w:rsidRDefault="001012A3" w:rsidP="00887214">
            <w:pPr>
              <w:widowControl w:val="0"/>
              <w:jc w:val="both"/>
            </w:pPr>
          </w:p>
        </w:tc>
      </w:tr>
      <w:tr w:rsidR="001012A3" w:rsidRPr="00031EB2" w14:paraId="462BAF89" w14:textId="77777777" w:rsidTr="00CB1F97">
        <w:tc>
          <w:tcPr>
            <w:tcW w:w="2486" w:type="pct"/>
            <w:shd w:val="clear" w:color="auto" w:fill="F2F2F2" w:themeFill="background1" w:themeFillShade="F2"/>
          </w:tcPr>
          <w:p w14:paraId="49492814" w14:textId="77777777" w:rsidR="001012A3" w:rsidRPr="00031EB2" w:rsidRDefault="001012A3" w:rsidP="00887214">
            <w:pPr>
              <w:widowControl w:val="0"/>
              <w:jc w:val="both"/>
            </w:pPr>
            <w:r w:rsidRPr="00031EB2">
              <w:t>Tiekėjo adresas</w:t>
            </w:r>
            <w:r w:rsidRPr="00031EB2">
              <w:rPr>
                <w:i/>
              </w:rPr>
              <w:t xml:space="preserve"> (jeigu dalyvauja tiekėjų grupė, surašomi visi dalyvių adresai)</w:t>
            </w:r>
          </w:p>
        </w:tc>
        <w:tc>
          <w:tcPr>
            <w:tcW w:w="2514" w:type="pct"/>
          </w:tcPr>
          <w:p w14:paraId="169374AA" w14:textId="77777777" w:rsidR="001012A3" w:rsidRPr="00031EB2" w:rsidRDefault="001012A3" w:rsidP="00887214">
            <w:pPr>
              <w:widowControl w:val="0"/>
              <w:jc w:val="both"/>
            </w:pPr>
          </w:p>
          <w:p w14:paraId="31EF58BA" w14:textId="77777777" w:rsidR="001012A3" w:rsidRPr="00031EB2" w:rsidRDefault="001012A3" w:rsidP="00887214">
            <w:pPr>
              <w:widowControl w:val="0"/>
              <w:jc w:val="both"/>
            </w:pPr>
          </w:p>
        </w:tc>
      </w:tr>
      <w:tr w:rsidR="001012A3" w:rsidRPr="00031EB2" w14:paraId="2AB8E595" w14:textId="77777777" w:rsidTr="00CB1F97">
        <w:tc>
          <w:tcPr>
            <w:tcW w:w="2486" w:type="pct"/>
            <w:shd w:val="clear" w:color="auto" w:fill="F2F2F2" w:themeFill="background1" w:themeFillShade="F2"/>
          </w:tcPr>
          <w:p w14:paraId="14F9FE0D" w14:textId="77777777" w:rsidR="001012A3" w:rsidRPr="00031EB2" w:rsidRDefault="001012A3" w:rsidP="00887214">
            <w:pPr>
              <w:widowControl w:val="0"/>
              <w:jc w:val="both"/>
            </w:pPr>
            <w:r w:rsidRPr="00031EB2">
              <w:t>Už pasiūlymą atsakingo asmens vardas, pavardė</w:t>
            </w:r>
          </w:p>
        </w:tc>
        <w:tc>
          <w:tcPr>
            <w:tcW w:w="2514" w:type="pct"/>
          </w:tcPr>
          <w:p w14:paraId="5594060C" w14:textId="77777777" w:rsidR="001012A3" w:rsidRPr="00031EB2" w:rsidRDefault="001012A3" w:rsidP="00887214">
            <w:pPr>
              <w:widowControl w:val="0"/>
              <w:jc w:val="both"/>
            </w:pPr>
          </w:p>
        </w:tc>
      </w:tr>
      <w:tr w:rsidR="001012A3" w:rsidRPr="00031EB2" w14:paraId="58C2E7A3" w14:textId="77777777" w:rsidTr="00CB1F97">
        <w:tc>
          <w:tcPr>
            <w:tcW w:w="2486" w:type="pct"/>
            <w:shd w:val="clear" w:color="auto" w:fill="F2F2F2" w:themeFill="background1" w:themeFillShade="F2"/>
          </w:tcPr>
          <w:p w14:paraId="124C5C33" w14:textId="77777777" w:rsidR="001012A3" w:rsidRPr="00031EB2" w:rsidRDefault="001012A3" w:rsidP="00887214">
            <w:pPr>
              <w:widowControl w:val="0"/>
              <w:jc w:val="both"/>
            </w:pPr>
            <w:r w:rsidRPr="00031EB2">
              <w:t>Telefono numeris</w:t>
            </w:r>
          </w:p>
        </w:tc>
        <w:tc>
          <w:tcPr>
            <w:tcW w:w="2514" w:type="pct"/>
          </w:tcPr>
          <w:p w14:paraId="1679C68E" w14:textId="77777777" w:rsidR="001012A3" w:rsidRPr="00031EB2" w:rsidRDefault="001012A3" w:rsidP="00887214">
            <w:pPr>
              <w:widowControl w:val="0"/>
              <w:jc w:val="both"/>
            </w:pPr>
          </w:p>
        </w:tc>
      </w:tr>
      <w:tr w:rsidR="001012A3" w:rsidRPr="00031EB2" w14:paraId="7196550F" w14:textId="77777777" w:rsidTr="00CB1F97">
        <w:tc>
          <w:tcPr>
            <w:tcW w:w="2486" w:type="pct"/>
            <w:shd w:val="clear" w:color="auto" w:fill="F2F2F2" w:themeFill="background1" w:themeFillShade="F2"/>
          </w:tcPr>
          <w:p w14:paraId="483D3EF1" w14:textId="77777777" w:rsidR="001012A3" w:rsidRPr="00031EB2" w:rsidRDefault="001012A3" w:rsidP="00887214">
            <w:pPr>
              <w:widowControl w:val="0"/>
              <w:jc w:val="both"/>
            </w:pPr>
            <w:r w:rsidRPr="00031EB2">
              <w:t>El. pašto adresas</w:t>
            </w:r>
          </w:p>
        </w:tc>
        <w:tc>
          <w:tcPr>
            <w:tcW w:w="2514" w:type="pct"/>
          </w:tcPr>
          <w:p w14:paraId="70A47E83" w14:textId="77777777" w:rsidR="001012A3" w:rsidRPr="00031EB2" w:rsidRDefault="001012A3" w:rsidP="00887214">
            <w:pPr>
              <w:widowControl w:val="0"/>
              <w:jc w:val="both"/>
            </w:pPr>
          </w:p>
        </w:tc>
      </w:tr>
    </w:tbl>
    <w:p w14:paraId="2F4A08D3" w14:textId="77777777" w:rsidR="001012A3" w:rsidRPr="00031EB2" w:rsidRDefault="001012A3" w:rsidP="001012A3">
      <w:pPr>
        <w:jc w:val="both"/>
        <w:rPr>
          <w:i/>
          <w:iCs/>
          <w:color w:val="000000" w:themeColor="text1"/>
          <w:spacing w:val="-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0"/>
        <w:gridCol w:w="1879"/>
        <w:gridCol w:w="1843"/>
        <w:gridCol w:w="1842"/>
        <w:gridCol w:w="1843"/>
      </w:tblGrid>
      <w:tr w:rsidR="00FF5CF3" w:rsidRPr="00031EB2" w14:paraId="09BCBEF8" w14:textId="2AD544C7" w:rsidTr="00301CDE">
        <w:trPr>
          <w:trHeight w:val="660"/>
        </w:trPr>
        <w:tc>
          <w:tcPr>
            <w:tcW w:w="6910" w:type="dxa"/>
            <w:tcBorders>
              <w:top w:val="nil"/>
              <w:left w:val="nil"/>
            </w:tcBorders>
            <w:tcMar>
              <w:top w:w="0" w:type="dxa"/>
              <w:left w:w="108" w:type="dxa"/>
              <w:bottom w:w="0" w:type="dxa"/>
              <w:right w:w="108" w:type="dxa"/>
            </w:tcMar>
          </w:tcPr>
          <w:p w14:paraId="0095895A" w14:textId="77777777" w:rsidR="00FF5CF3" w:rsidRPr="00031EB2" w:rsidRDefault="00FF5CF3" w:rsidP="00887214">
            <w:pPr>
              <w:jc w:val="both"/>
              <w:rPr>
                <w:b/>
                <w:bCs/>
                <w:color w:val="000000" w:themeColor="text1"/>
              </w:rPr>
            </w:pPr>
          </w:p>
        </w:tc>
        <w:tc>
          <w:tcPr>
            <w:tcW w:w="1879" w:type="dxa"/>
            <w:shd w:val="clear" w:color="auto" w:fill="F2F2F2" w:themeFill="background1" w:themeFillShade="F2"/>
            <w:tcMar>
              <w:top w:w="0" w:type="dxa"/>
              <w:left w:w="108" w:type="dxa"/>
              <w:bottom w:w="0" w:type="dxa"/>
              <w:right w:w="108" w:type="dxa"/>
            </w:tcMar>
            <w:vAlign w:val="center"/>
          </w:tcPr>
          <w:p w14:paraId="03C2EBBC" w14:textId="073AF2CC" w:rsidR="00FF5CF3" w:rsidRPr="00301CDE" w:rsidRDefault="00FF5CF3" w:rsidP="00C9673E">
            <w:pPr>
              <w:jc w:val="center"/>
              <w:rPr>
                <w:b/>
                <w:bCs/>
                <w:color w:val="000000" w:themeColor="text1"/>
                <w:sz w:val="22"/>
                <w:szCs w:val="22"/>
              </w:rPr>
            </w:pPr>
            <w:r w:rsidRPr="00301CDE">
              <w:rPr>
                <w:b/>
                <w:bCs/>
                <w:color w:val="000000" w:themeColor="text1"/>
                <w:sz w:val="22"/>
                <w:szCs w:val="22"/>
              </w:rPr>
              <w:t>I pirkimo dalis</w:t>
            </w:r>
          </w:p>
        </w:tc>
        <w:tc>
          <w:tcPr>
            <w:tcW w:w="1843" w:type="dxa"/>
            <w:shd w:val="clear" w:color="auto" w:fill="F2F2F2" w:themeFill="background1" w:themeFillShade="F2"/>
            <w:vAlign w:val="center"/>
          </w:tcPr>
          <w:p w14:paraId="67DA3AF3" w14:textId="73F4557B" w:rsidR="00FF5CF3" w:rsidRPr="00301CDE" w:rsidRDefault="00FF5CF3" w:rsidP="00C9673E">
            <w:pPr>
              <w:jc w:val="center"/>
              <w:rPr>
                <w:b/>
                <w:bCs/>
                <w:color w:val="000000" w:themeColor="text1"/>
                <w:sz w:val="22"/>
                <w:szCs w:val="22"/>
              </w:rPr>
            </w:pPr>
            <w:r w:rsidRPr="00301CDE">
              <w:rPr>
                <w:b/>
                <w:bCs/>
                <w:color w:val="000000" w:themeColor="text1"/>
                <w:sz w:val="22"/>
                <w:szCs w:val="22"/>
              </w:rPr>
              <w:t>II pirkimo dalis</w:t>
            </w:r>
          </w:p>
        </w:tc>
        <w:tc>
          <w:tcPr>
            <w:tcW w:w="1842" w:type="dxa"/>
            <w:shd w:val="clear" w:color="auto" w:fill="F2F2F2" w:themeFill="background1" w:themeFillShade="F2"/>
            <w:vAlign w:val="center"/>
          </w:tcPr>
          <w:p w14:paraId="3A1475B2" w14:textId="785D4B05" w:rsidR="00FF5CF3" w:rsidRPr="00301CDE" w:rsidRDefault="00FF5CF3" w:rsidP="00C9673E">
            <w:pPr>
              <w:jc w:val="center"/>
              <w:rPr>
                <w:b/>
                <w:bCs/>
                <w:color w:val="000000" w:themeColor="text1"/>
                <w:sz w:val="22"/>
                <w:szCs w:val="22"/>
              </w:rPr>
            </w:pPr>
            <w:r w:rsidRPr="00301CDE">
              <w:rPr>
                <w:b/>
                <w:bCs/>
                <w:color w:val="000000" w:themeColor="text1"/>
                <w:sz w:val="22"/>
                <w:szCs w:val="22"/>
              </w:rPr>
              <w:t>III pirkimo dalis</w:t>
            </w:r>
          </w:p>
        </w:tc>
        <w:tc>
          <w:tcPr>
            <w:tcW w:w="1843" w:type="dxa"/>
            <w:shd w:val="clear" w:color="auto" w:fill="F2F2F2" w:themeFill="background1" w:themeFillShade="F2"/>
            <w:vAlign w:val="center"/>
          </w:tcPr>
          <w:p w14:paraId="3DF3FA17" w14:textId="2E13F295" w:rsidR="00FF5CF3" w:rsidRPr="00301CDE" w:rsidRDefault="00FF5CF3" w:rsidP="00C9673E">
            <w:pPr>
              <w:jc w:val="center"/>
              <w:rPr>
                <w:b/>
                <w:bCs/>
                <w:color w:val="000000" w:themeColor="text1"/>
                <w:sz w:val="22"/>
                <w:szCs w:val="22"/>
              </w:rPr>
            </w:pPr>
            <w:r w:rsidRPr="00301CDE">
              <w:rPr>
                <w:b/>
                <w:bCs/>
                <w:color w:val="000000" w:themeColor="text1"/>
                <w:sz w:val="22"/>
                <w:szCs w:val="22"/>
              </w:rPr>
              <w:t>IV pirkimo dalis</w:t>
            </w:r>
          </w:p>
        </w:tc>
      </w:tr>
      <w:tr w:rsidR="00FF5CF3" w:rsidRPr="00031EB2" w14:paraId="3F422046" w14:textId="1DEF1EFA" w:rsidTr="00FF5CF3">
        <w:trPr>
          <w:trHeight w:val="885"/>
        </w:trPr>
        <w:tc>
          <w:tcPr>
            <w:tcW w:w="6910" w:type="dxa"/>
            <w:shd w:val="clear" w:color="auto" w:fill="F2F2F2" w:themeFill="background1" w:themeFillShade="F2"/>
            <w:tcMar>
              <w:top w:w="0" w:type="dxa"/>
              <w:left w:w="108" w:type="dxa"/>
              <w:bottom w:w="0" w:type="dxa"/>
              <w:right w:w="108" w:type="dxa"/>
            </w:tcMar>
            <w:hideMark/>
          </w:tcPr>
          <w:p w14:paraId="4641618A" w14:textId="26F3077D" w:rsidR="00FF5CF3" w:rsidRPr="00031EB2" w:rsidRDefault="00FF5CF3" w:rsidP="00887214">
            <w:pPr>
              <w:jc w:val="both"/>
              <w:rPr>
                <w:i/>
                <w:iCs/>
                <w:color w:val="000000" w:themeColor="text1"/>
              </w:rPr>
            </w:pPr>
            <w:r w:rsidRPr="00031EB2">
              <w:rPr>
                <w:b/>
                <w:bCs/>
                <w:color w:val="000000" w:themeColor="text1"/>
              </w:rPr>
              <w:t>Sub</w:t>
            </w:r>
            <w:r>
              <w:rPr>
                <w:b/>
                <w:bCs/>
                <w:color w:val="000000" w:themeColor="text1"/>
              </w:rPr>
              <w:t>tiekėjo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w:t>
            </w:r>
            <w:r w:rsidRPr="00201423">
              <w:rPr>
                <w:i/>
                <w:iCs/>
              </w:rPr>
              <w:t>aprašo 2</w:t>
            </w:r>
            <w:r w:rsidR="00201423" w:rsidRPr="00201423">
              <w:rPr>
                <w:i/>
                <w:iCs/>
              </w:rPr>
              <w:t>4</w:t>
            </w:r>
            <w:r w:rsidRPr="00201423">
              <w:rPr>
                <w:i/>
                <w:iCs/>
              </w:rPr>
              <w:t xml:space="preserve"> p.))</w:t>
            </w:r>
          </w:p>
        </w:tc>
        <w:tc>
          <w:tcPr>
            <w:tcW w:w="1879" w:type="dxa"/>
            <w:shd w:val="clear" w:color="auto" w:fill="FFFFFF" w:themeFill="background1"/>
            <w:tcMar>
              <w:top w:w="0" w:type="dxa"/>
              <w:left w:w="108" w:type="dxa"/>
              <w:bottom w:w="0" w:type="dxa"/>
              <w:right w:w="108" w:type="dxa"/>
            </w:tcMar>
          </w:tcPr>
          <w:p w14:paraId="5547D1A2" w14:textId="77777777" w:rsidR="00FF5CF3" w:rsidRPr="00031EB2" w:rsidRDefault="00FF5CF3" w:rsidP="00887214">
            <w:pPr>
              <w:jc w:val="both"/>
              <w:rPr>
                <w:color w:val="000000" w:themeColor="text1"/>
              </w:rPr>
            </w:pPr>
          </w:p>
        </w:tc>
        <w:tc>
          <w:tcPr>
            <w:tcW w:w="1843" w:type="dxa"/>
            <w:shd w:val="clear" w:color="auto" w:fill="FFFFFF" w:themeFill="background1"/>
          </w:tcPr>
          <w:p w14:paraId="74C9A9EF" w14:textId="77777777" w:rsidR="00FF5CF3" w:rsidRPr="00031EB2" w:rsidRDefault="00FF5CF3" w:rsidP="00887214">
            <w:pPr>
              <w:jc w:val="both"/>
              <w:rPr>
                <w:color w:val="000000" w:themeColor="text1"/>
              </w:rPr>
            </w:pPr>
          </w:p>
        </w:tc>
        <w:tc>
          <w:tcPr>
            <w:tcW w:w="1842" w:type="dxa"/>
            <w:shd w:val="clear" w:color="auto" w:fill="FFFFFF" w:themeFill="background1"/>
          </w:tcPr>
          <w:p w14:paraId="14E0BF62" w14:textId="77777777" w:rsidR="00FF5CF3" w:rsidRPr="00031EB2" w:rsidRDefault="00FF5CF3" w:rsidP="00887214">
            <w:pPr>
              <w:jc w:val="both"/>
              <w:rPr>
                <w:color w:val="000000" w:themeColor="text1"/>
              </w:rPr>
            </w:pPr>
          </w:p>
        </w:tc>
        <w:tc>
          <w:tcPr>
            <w:tcW w:w="1843" w:type="dxa"/>
            <w:shd w:val="clear" w:color="auto" w:fill="FFFFFF" w:themeFill="background1"/>
          </w:tcPr>
          <w:p w14:paraId="64480DB3" w14:textId="77777777" w:rsidR="00FF5CF3" w:rsidRPr="00031EB2" w:rsidRDefault="00FF5CF3" w:rsidP="00887214">
            <w:pPr>
              <w:jc w:val="both"/>
              <w:rPr>
                <w:color w:val="000000" w:themeColor="text1"/>
              </w:rPr>
            </w:pPr>
          </w:p>
        </w:tc>
      </w:tr>
      <w:tr w:rsidR="00FF5CF3" w:rsidRPr="00031EB2" w14:paraId="73FA7A57" w14:textId="5CB0EB6A" w:rsidTr="00FF5CF3">
        <w:trPr>
          <w:trHeight w:val="289"/>
        </w:trPr>
        <w:tc>
          <w:tcPr>
            <w:tcW w:w="6910" w:type="dxa"/>
            <w:shd w:val="clear" w:color="auto" w:fill="F2F2F2" w:themeFill="background1" w:themeFillShade="F2"/>
            <w:tcMar>
              <w:top w:w="0" w:type="dxa"/>
              <w:left w:w="108" w:type="dxa"/>
              <w:bottom w:w="0" w:type="dxa"/>
              <w:right w:w="108" w:type="dxa"/>
            </w:tcMar>
          </w:tcPr>
          <w:p w14:paraId="66DCF0E6" w14:textId="253C4B05" w:rsidR="00FF5CF3" w:rsidRPr="00031EB2" w:rsidRDefault="00FF5CF3" w:rsidP="00887214">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1879" w:type="dxa"/>
            <w:tcMar>
              <w:top w:w="0" w:type="dxa"/>
              <w:left w:w="108" w:type="dxa"/>
              <w:bottom w:w="0" w:type="dxa"/>
              <w:right w:w="108" w:type="dxa"/>
            </w:tcMar>
          </w:tcPr>
          <w:p w14:paraId="45128EBB" w14:textId="77777777" w:rsidR="00FF5CF3" w:rsidRPr="00031EB2" w:rsidRDefault="00FF5CF3" w:rsidP="00887214">
            <w:pPr>
              <w:jc w:val="both"/>
              <w:rPr>
                <w:color w:val="000000" w:themeColor="text1"/>
              </w:rPr>
            </w:pPr>
          </w:p>
        </w:tc>
        <w:tc>
          <w:tcPr>
            <w:tcW w:w="1843" w:type="dxa"/>
          </w:tcPr>
          <w:p w14:paraId="4FFF39BD" w14:textId="77777777" w:rsidR="00FF5CF3" w:rsidRPr="00031EB2" w:rsidRDefault="00FF5CF3" w:rsidP="00887214">
            <w:pPr>
              <w:jc w:val="both"/>
              <w:rPr>
                <w:color w:val="000000" w:themeColor="text1"/>
              </w:rPr>
            </w:pPr>
          </w:p>
        </w:tc>
        <w:tc>
          <w:tcPr>
            <w:tcW w:w="1842" w:type="dxa"/>
          </w:tcPr>
          <w:p w14:paraId="2221FF5C" w14:textId="77777777" w:rsidR="00FF5CF3" w:rsidRPr="00031EB2" w:rsidRDefault="00FF5CF3" w:rsidP="00887214">
            <w:pPr>
              <w:jc w:val="both"/>
              <w:rPr>
                <w:color w:val="000000" w:themeColor="text1"/>
              </w:rPr>
            </w:pPr>
          </w:p>
        </w:tc>
        <w:tc>
          <w:tcPr>
            <w:tcW w:w="1843" w:type="dxa"/>
          </w:tcPr>
          <w:p w14:paraId="4386829A" w14:textId="77777777" w:rsidR="00FF5CF3" w:rsidRPr="00031EB2" w:rsidRDefault="00FF5CF3" w:rsidP="00887214">
            <w:pPr>
              <w:jc w:val="both"/>
              <w:rPr>
                <w:color w:val="000000" w:themeColor="text1"/>
              </w:rPr>
            </w:pPr>
          </w:p>
        </w:tc>
      </w:tr>
      <w:tr w:rsidR="00FF5CF3" w:rsidRPr="00031EB2" w14:paraId="697834C8" w14:textId="74C55560" w:rsidTr="00FF5CF3">
        <w:trPr>
          <w:trHeight w:val="289"/>
        </w:trPr>
        <w:tc>
          <w:tcPr>
            <w:tcW w:w="6910" w:type="dxa"/>
            <w:shd w:val="clear" w:color="auto" w:fill="F2F2F2" w:themeFill="background1" w:themeFillShade="F2"/>
            <w:tcMar>
              <w:top w:w="0" w:type="dxa"/>
              <w:left w:w="108" w:type="dxa"/>
              <w:bottom w:w="0" w:type="dxa"/>
              <w:right w:w="108" w:type="dxa"/>
            </w:tcMar>
            <w:hideMark/>
          </w:tcPr>
          <w:p w14:paraId="6B3456B6" w14:textId="6B2B056C" w:rsidR="00FF5CF3" w:rsidRPr="00031EB2" w:rsidRDefault="00FF5CF3" w:rsidP="00887214">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1879" w:type="dxa"/>
            <w:tcMar>
              <w:top w:w="0" w:type="dxa"/>
              <w:left w:w="108" w:type="dxa"/>
              <w:bottom w:w="0" w:type="dxa"/>
              <w:right w:w="108" w:type="dxa"/>
            </w:tcMar>
          </w:tcPr>
          <w:p w14:paraId="51EF6EBD" w14:textId="77777777" w:rsidR="00FF5CF3" w:rsidRPr="00031EB2" w:rsidRDefault="00FF5CF3" w:rsidP="00887214">
            <w:pPr>
              <w:jc w:val="both"/>
              <w:rPr>
                <w:color w:val="000000" w:themeColor="text1"/>
              </w:rPr>
            </w:pPr>
          </w:p>
        </w:tc>
        <w:tc>
          <w:tcPr>
            <w:tcW w:w="1843" w:type="dxa"/>
          </w:tcPr>
          <w:p w14:paraId="235363D0" w14:textId="77777777" w:rsidR="00FF5CF3" w:rsidRPr="00031EB2" w:rsidRDefault="00FF5CF3" w:rsidP="00887214">
            <w:pPr>
              <w:jc w:val="both"/>
              <w:rPr>
                <w:color w:val="000000" w:themeColor="text1"/>
              </w:rPr>
            </w:pPr>
          </w:p>
        </w:tc>
        <w:tc>
          <w:tcPr>
            <w:tcW w:w="1842" w:type="dxa"/>
          </w:tcPr>
          <w:p w14:paraId="0F177B7D" w14:textId="77777777" w:rsidR="00FF5CF3" w:rsidRPr="00031EB2" w:rsidRDefault="00FF5CF3" w:rsidP="00887214">
            <w:pPr>
              <w:jc w:val="both"/>
              <w:rPr>
                <w:color w:val="000000" w:themeColor="text1"/>
              </w:rPr>
            </w:pPr>
          </w:p>
        </w:tc>
        <w:tc>
          <w:tcPr>
            <w:tcW w:w="1843" w:type="dxa"/>
          </w:tcPr>
          <w:p w14:paraId="3B4CA647" w14:textId="77777777" w:rsidR="00FF5CF3" w:rsidRPr="00031EB2" w:rsidRDefault="00FF5CF3" w:rsidP="00887214">
            <w:pPr>
              <w:jc w:val="both"/>
              <w:rPr>
                <w:color w:val="000000" w:themeColor="text1"/>
              </w:rPr>
            </w:pPr>
          </w:p>
        </w:tc>
      </w:tr>
    </w:tbl>
    <w:p w14:paraId="7E74F08F" w14:textId="77777777" w:rsidR="00F618FE" w:rsidRDefault="00F618FE" w:rsidP="00F618FE">
      <w:pPr>
        <w:ind w:firstLine="709"/>
        <w:jc w:val="both"/>
        <w:rPr>
          <w:i/>
          <w:iCs/>
          <w:color w:val="000000" w:themeColor="text1"/>
        </w:rPr>
      </w:pPr>
      <w:r w:rsidRPr="00003B33">
        <w:rPr>
          <w:i/>
          <w:iCs/>
          <w:color w:val="000000" w:themeColor="text1"/>
        </w:rPr>
        <w:t>Pastab</w:t>
      </w:r>
      <w:r>
        <w:rPr>
          <w:i/>
          <w:iCs/>
          <w:color w:val="000000" w:themeColor="text1"/>
        </w:rPr>
        <w:t>os:</w:t>
      </w:r>
      <w:r w:rsidRPr="00003B33">
        <w:rPr>
          <w:i/>
          <w:iCs/>
          <w:color w:val="000000" w:themeColor="text1"/>
        </w:rPr>
        <w:t xml:space="preserve"> </w:t>
      </w:r>
    </w:p>
    <w:p w14:paraId="673DA6B1" w14:textId="77777777" w:rsidR="00F618FE" w:rsidRDefault="00F618FE" w:rsidP="00F618FE">
      <w:pPr>
        <w:ind w:firstLine="709"/>
        <w:jc w:val="both"/>
        <w:rPr>
          <w:i/>
          <w:iCs/>
          <w:color w:val="000000" w:themeColor="text1"/>
        </w:rPr>
      </w:pPr>
      <w:r>
        <w:rPr>
          <w:i/>
          <w:iCs/>
          <w:color w:val="000000" w:themeColor="text1"/>
        </w:rPr>
        <w:t>- p</w:t>
      </w:r>
      <w:r w:rsidRPr="00003B33">
        <w:rPr>
          <w:i/>
          <w:iCs/>
          <w:color w:val="000000" w:themeColor="text1"/>
        </w:rPr>
        <w:t>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0DDB7594" w14:textId="224B7D19" w:rsidR="001012A3" w:rsidRPr="00607A78" w:rsidRDefault="00F618FE" w:rsidP="00607A78">
      <w:pPr>
        <w:ind w:firstLine="709"/>
        <w:jc w:val="both"/>
        <w:rPr>
          <w:rFonts w:ascii="Calibri" w:eastAsiaTheme="minorHAnsi" w:hAnsi="Calibri" w:cs="Calibri"/>
          <w:i/>
          <w:iCs/>
          <w:color w:val="000000" w:themeColor="text1"/>
          <w:sz w:val="22"/>
          <w:szCs w:val="22"/>
        </w:rPr>
      </w:pPr>
      <w:r>
        <w:rPr>
          <w:i/>
          <w:iCs/>
          <w:color w:val="000000" w:themeColor="text1"/>
        </w:rPr>
        <w:t>- tiekėjas turi pildyti tik tas grafas (stulpelius (</w:t>
      </w:r>
      <w:r w:rsidRPr="006315D3">
        <w:rPr>
          <w:i/>
          <w:iCs/>
          <w:color w:val="000000" w:themeColor="text1"/>
        </w:rPr>
        <w:t>I-</w:t>
      </w:r>
      <w:r w:rsidR="00FF5CF3">
        <w:rPr>
          <w:i/>
          <w:iCs/>
          <w:color w:val="000000" w:themeColor="text1"/>
        </w:rPr>
        <w:t>IV</w:t>
      </w:r>
      <w:r w:rsidRPr="006315D3">
        <w:rPr>
          <w:i/>
          <w:iCs/>
          <w:color w:val="000000" w:themeColor="text1"/>
        </w:rPr>
        <w:t xml:space="preserve"> pirkimo dalys)),</w:t>
      </w:r>
      <w:r>
        <w:rPr>
          <w:i/>
          <w:iCs/>
          <w:color w:val="000000" w:themeColor="text1"/>
        </w:rPr>
        <w:t xml:space="preserve"> kurioms pirkimo dalims teikia pasiūlymą. </w:t>
      </w:r>
    </w:p>
    <w:p w14:paraId="373A5714" w14:textId="77777777" w:rsidR="001012A3" w:rsidRPr="00031EB2" w:rsidRDefault="001012A3" w:rsidP="001012A3">
      <w:pPr>
        <w:ind w:firstLine="720"/>
        <w:jc w:val="both"/>
      </w:pPr>
      <w:r w:rsidRPr="00031EB2">
        <w:lastRenderedPageBreak/>
        <w:t>Šiuo pasiūlymu pažymime, kad sutinkame su visomis pirkimo sąlygomis, nustatytomis:</w:t>
      </w:r>
    </w:p>
    <w:p w14:paraId="542B6977" w14:textId="77777777" w:rsidR="001012A3" w:rsidRPr="00031EB2" w:rsidRDefault="001012A3" w:rsidP="001012A3">
      <w:pPr>
        <w:ind w:firstLine="720"/>
        <w:jc w:val="both"/>
      </w:pPr>
      <w:r w:rsidRPr="00031EB2">
        <w:t>1) skelbime apie pirkimą, paskelbtame Viešųjų pirkimų įstatymo nustatyta tvarka;</w:t>
      </w:r>
    </w:p>
    <w:p w14:paraId="2079D3D9" w14:textId="77777777" w:rsidR="001012A3" w:rsidRPr="00031EB2" w:rsidRDefault="001012A3" w:rsidP="001012A3">
      <w:pPr>
        <w:ind w:firstLine="720"/>
        <w:jc w:val="both"/>
      </w:pPr>
      <w:r w:rsidRPr="00031EB2">
        <w:t>2) pirkimo dokumentuose (taip pat jų paaiškinimuose, papildymuose).</w:t>
      </w:r>
    </w:p>
    <w:p w14:paraId="7CC0E898" w14:textId="77777777" w:rsidR="001012A3" w:rsidRDefault="001012A3" w:rsidP="001012A3">
      <w:pPr>
        <w:jc w:val="center"/>
      </w:pPr>
    </w:p>
    <w:p w14:paraId="5D68FBEF" w14:textId="77777777" w:rsidR="00755C4F" w:rsidRDefault="001012A3" w:rsidP="00755C4F">
      <w:pPr>
        <w:ind w:right="-172" w:firstLine="709"/>
        <w:jc w:val="both"/>
      </w:pPr>
      <w:r w:rsidRPr="00477FF7">
        <w:rPr>
          <w:b/>
          <w:bCs/>
        </w:rPr>
        <w:t>Mes siūlome ši</w:t>
      </w:r>
      <w:r>
        <w:rPr>
          <w:b/>
          <w:bCs/>
        </w:rPr>
        <w:t>as</w:t>
      </w:r>
      <w:r w:rsidRPr="00477FF7">
        <w:rPr>
          <w:b/>
          <w:bCs/>
        </w:rPr>
        <w:t xml:space="preserve"> prek</w:t>
      </w:r>
      <w:r>
        <w:rPr>
          <w:b/>
          <w:bCs/>
        </w:rPr>
        <w:t>es</w:t>
      </w:r>
      <w:r w:rsidRPr="00477FF7">
        <w:rPr>
          <w:b/>
          <w:bCs/>
        </w:rPr>
        <w:t xml:space="preserve"> </w:t>
      </w:r>
      <w:r w:rsidR="000C0392" w:rsidRPr="000C0392">
        <w:t>(</w:t>
      </w:r>
      <w:r w:rsidR="00F618FE" w:rsidRPr="000C0392">
        <w:rPr>
          <w:i/>
          <w:iCs/>
        </w:rPr>
        <w:t xml:space="preserve">tiekėjas turi pildyti tik tas </w:t>
      </w:r>
      <w:r w:rsidR="00F618FE" w:rsidRPr="006315D3">
        <w:rPr>
          <w:i/>
          <w:iCs/>
        </w:rPr>
        <w:t>lenteles (I-</w:t>
      </w:r>
      <w:r w:rsidR="000C0392" w:rsidRPr="006315D3">
        <w:rPr>
          <w:i/>
          <w:iCs/>
          <w:color w:val="000000" w:themeColor="text1"/>
        </w:rPr>
        <w:t xml:space="preserve"> I</w:t>
      </w:r>
      <w:r w:rsidR="00FF5CF3">
        <w:rPr>
          <w:i/>
          <w:iCs/>
          <w:color w:val="000000" w:themeColor="text1"/>
        </w:rPr>
        <w:t>V</w:t>
      </w:r>
      <w:r w:rsidR="00F618FE" w:rsidRPr="006315D3">
        <w:rPr>
          <w:i/>
          <w:iCs/>
        </w:rPr>
        <w:t xml:space="preserve"> pirkimo dalys</w:t>
      </w:r>
      <w:r w:rsidR="00F618FE" w:rsidRPr="000C0392">
        <w:rPr>
          <w:i/>
          <w:iCs/>
        </w:rPr>
        <w:t>), kurioms pirkimo dalims teikia pasiūlymą</w:t>
      </w:r>
      <w:r w:rsidR="00F618FE" w:rsidRPr="000C0392">
        <w:t>)</w:t>
      </w:r>
      <w:r w:rsidRPr="000C0392">
        <w:t xml:space="preserve">: </w:t>
      </w:r>
    </w:p>
    <w:p w14:paraId="52B24198" w14:textId="77777777" w:rsidR="00755C4F" w:rsidRDefault="00755C4F" w:rsidP="00755C4F">
      <w:pPr>
        <w:ind w:right="-172" w:firstLine="709"/>
        <w:jc w:val="both"/>
      </w:pPr>
    </w:p>
    <w:p w14:paraId="0A8B9827" w14:textId="470A7B1D" w:rsidR="00F618FE" w:rsidRPr="00755C4F" w:rsidRDefault="00F618FE" w:rsidP="00755C4F">
      <w:pPr>
        <w:ind w:right="-172" w:firstLine="709"/>
        <w:jc w:val="both"/>
      </w:pPr>
      <w:r w:rsidRPr="00DB3FBD">
        <w:rPr>
          <w:b/>
        </w:rPr>
        <w:t>I pirkimo dalis</w:t>
      </w:r>
      <w:r>
        <w:t xml:space="preserve"> </w:t>
      </w:r>
      <w:r w:rsidR="004303D6">
        <w:rPr>
          <w:b/>
          <w:bCs/>
        </w:rPr>
        <w:t>–</w:t>
      </w:r>
      <w:r>
        <w:t xml:space="preserve"> </w:t>
      </w:r>
      <w:r w:rsidR="004303D6">
        <w:t>garo sterilizatorius</w:t>
      </w:r>
      <w:r w:rsidR="00A86BC5" w:rsidRPr="00356C65">
        <w:t xml:space="preserve"> </w:t>
      </w:r>
      <w:r w:rsidR="00FF5CF3" w:rsidRPr="00356C65">
        <w:t>(</w:t>
      </w:r>
      <w:r w:rsidR="00A86BC5" w:rsidRPr="00356C65">
        <w:t xml:space="preserve">1 </w:t>
      </w:r>
      <w:r w:rsidR="00FF5CF3" w:rsidRPr="00356C65">
        <w:t>vnt</w:t>
      </w:r>
      <w:r w:rsidR="00A86BC5" w:rsidRPr="00356C65">
        <w:t>.)</w:t>
      </w:r>
      <w:r w:rsidR="00A86BC5">
        <w:rPr>
          <w:b/>
        </w:rPr>
        <w:t xml:space="preserve"> </w:t>
      </w:r>
      <w:r w:rsidR="00755C4F">
        <w:rPr>
          <w:kern w:val="2"/>
        </w:rPr>
        <w:t xml:space="preserve"> </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5793"/>
        <w:gridCol w:w="7693"/>
      </w:tblGrid>
      <w:tr w:rsidR="00F618FE" w:rsidRPr="008D3FC9" w14:paraId="42886C67" w14:textId="77777777" w:rsidTr="00607A78">
        <w:trPr>
          <w:trHeight w:val="568"/>
        </w:trPr>
        <w:tc>
          <w:tcPr>
            <w:tcW w:w="684" w:type="dxa"/>
            <w:shd w:val="clear" w:color="auto" w:fill="F2F2F2" w:themeFill="background1" w:themeFillShade="F2"/>
            <w:vAlign w:val="center"/>
            <w:hideMark/>
          </w:tcPr>
          <w:p w14:paraId="2858D57A" w14:textId="77777777" w:rsidR="00F618FE" w:rsidRPr="008D3FC9" w:rsidRDefault="00F618FE" w:rsidP="00887214">
            <w:pPr>
              <w:widowControl w:val="0"/>
              <w:jc w:val="center"/>
              <w:rPr>
                <w:b/>
              </w:rPr>
            </w:pPr>
            <w:r w:rsidRPr="008D3FC9">
              <w:rPr>
                <w:b/>
              </w:rPr>
              <w:t>Eil. Nr.</w:t>
            </w:r>
          </w:p>
        </w:tc>
        <w:tc>
          <w:tcPr>
            <w:tcW w:w="13486" w:type="dxa"/>
            <w:gridSpan w:val="2"/>
            <w:shd w:val="clear" w:color="auto" w:fill="F2F2F2" w:themeFill="background1" w:themeFillShade="F2"/>
            <w:vAlign w:val="center"/>
          </w:tcPr>
          <w:p w14:paraId="730283D5" w14:textId="77777777" w:rsidR="00F618FE" w:rsidRPr="008D3FC9" w:rsidRDefault="00F618FE" w:rsidP="00607A78">
            <w:pPr>
              <w:widowControl w:val="0"/>
              <w:ind w:right="-104"/>
              <w:jc w:val="center"/>
              <w:rPr>
                <w:b/>
              </w:rPr>
            </w:pPr>
            <w:r>
              <w:rPr>
                <w:b/>
                <w:bCs/>
              </w:rPr>
              <w:t>Prekės pavadinimas</w:t>
            </w:r>
          </w:p>
        </w:tc>
      </w:tr>
      <w:tr w:rsidR="00F618FE" w:rsidRPr="008D3FC9" w14:paraId="03B4DE63" w14:textId="77777777" w:rsidTr="00607A78">
        <w:trPr>
          <w:trHeight w:val="300"/>
        </w:trPr>
        <w:tc>
          <w:tcPr>
            <w:tcW w:w="684" w:type="dxa"/>
            <w:vAlign w:val="center"/>
          </w:tcPr>
          <w:p w14:paraId="06B38629" w14:textId="77777777" w:rsidR="00F618FE" w:rsidRPr="008D3FC9" w:rsidRDefault="00F618FE" w:rsidP="00887214">
            <w:pPr>
              <w:widowControl w:val="0"/>
              <w:jc w:val="center"/>
            </w:pPr>
            <w:r w:rsidRPr="008D3FC9">
              <w:t>1.</w:t>
            </w:r>
          </w:p>
        </w:tc>
        <w:tc>
          <w:tcPr>
            <w:tcW w:w="13486" w:type="dxa"/>
            <w:gridSpan w:val="2"/>
          </w:tcPr>
          <w:p w14:paraId="302E8519" w14:textId="145858FC" w:rsidR="00F618FE" w:rsidRPr="00C979C8" w:rsidRDefault="004303D6" w:rsidP="00607A78">
            <w:pPr>
              <w:widowControl w:val="0"/>
              <w:ind w:right="175"/>
              <w:jc w:val="both"/>
              <w:rPr>
                <w:bCs/>
              </w:rPr>
            </w:pPr>
            <w:r>
              <w:t>Garo sterilizatorius</w:t>
            </w:r>
            <w:r w:rsidRPr="00356C65">
              <w:t xml:space="preserve"> </w:t>
            </w:r>
            <w:r w:rsidR="00356C65" w:rsidRPr="00356C65">
              <w:t>(1 vnt.)</w:t>
            </w:r>
          </w:p>
        </w:tc>
      </w:tr>
      <w:tr w:rsidR="00F618FE" w:rsidRPr="008D3FC9" w14:paraId="2111EDFC" w14:textId="77777777" w:rsidTr="00607A78">
        <w:trPr>
          <w:trHeight w:val="284"/>
        </w:trPr>
        <w:tc>
          <w:tcPr>
            <w:tcW w:w="6477" w:type="dxa"/>
            <w:gridSpan w:val="2"/>
            <w:shd w:val="clear" w:color="auto" w:fill="F2F2F2" w:themeFill="background1" w:themeFillShade="F2"/>
          </w:tcPr>
          <w:p w14:paraId="4CC42852" w14:textId="77777777" w:rsidR="00F618FE" w:rsidRPr="008D3FC9" w:rsidRDefault="00F618FE" w:rsidP="00887214">
            <w:pPr>
              <w:widowControl w:val="0"/>
              <w:jc w:val="right"/>
            </w:pPr>
            <w:r w:rsidRPr="008D3FC9">
              <w:rPr>
                <w:b/>
              </w:rPr>
              <w:t>Fiksuota pasiūlymo kaina Eur be PVM:</w:t>
            </w:r>
          </w:p>
        </w:tc>
        <w:tc>
          <w:tcPr>
            <w:tcW w:w="7693" w:type="dxa"/>
            <w:shd w:val="clear" w:color="auto" w:fill="F2F2F2" w:themeFill="background1" w:themeFillShade="F2"/>
            <w:vAlign w:val="center"/>
          </w:tcPr>
          <w:p w14:paraId="1C4BC003"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13AE0882" w14:textId="77777777" w:rsidTr="00607A78">
        <w:trPr>
          <w:trHeight w:val="284"/>
        </w:trPr>
        <w:tc>
          <w:tcPr>
            <w:tcW w:w="6477" w:type="dxa"/>
            <w:gridSpan w:val="2"/>
            <w:shd w:val="clear" w:color="auto" w:fill="F2F2F2" w:themeFill="background1" w:themeFillShade="F2"/>
          </w:tcPr>
          <w:p w14:paraId="47E3AD8B" w14:textId="68A9BF5C" w:rsidR="00F618FE" w:rsidRPr="008D3FC9" w:rsidRDefault="00F618FE" w:rsidP="00887214">
            <w:pPr>
              <w:widowControl w:val="0"/>
              <w:jc w:val="right"/>
              <w:rPr>
                <w:b/>
              </w:rPr>
            </w:pPr>
            <w:r w:rsidRPr="008D3FC9">
              <w:rPr>
                <w:b/>
              </w:rPr>
              <w:t>PVM (</w:t>
            </w:r>
            <w:r w:rsidRPr="005B4D9A">
              <w:rPr>
                <w:i/>
                <w:iCs/>
                <w:color w:val="4472C4" w:themeColor="accent1"/>
                <w:u w:val="single"/>
              </w:rPr>
              <w:t>Įrašyti procentą skaičiais</w:t>
            </w:r>
            <w:r w:rsidRPr="008D3FC9">
              <w:rPr>
                <w:b/>
              </w:rPr>
              <w:t>) Eur</w:t>
            </w:r>
            <w:r w:rsidR="00E32F37">
              <w:rPr>
                <w:b/>
              </w:rPr>
              <w:t>*</w:t>
            </w:r>
            <w:r w:rsidRPr="008D3FC9">
              <w:rPr>
                <w:b/>
              </w:rPr>
              <w:t>:</w:t>
            </w:r>
          </w:p>
        </w:tc>
        <w:tc>
          <w:tcPr>
            <w:tcW w:w="7693" w:type="dxa"/>
            <w:shd w:val="clear" w:color="auto" w:fill="F2F2F2" w:themeFill="background1" w:themeFillShade="F2"/>
            <w:vAlign w:val="center"/>
          </w:tcPr>
          <w:p w14:paraId="048594E7"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r w:rsidR="00F618FE" w:rsidRPr="008D3FC9" w14:paraId="6043ABB2" w14:textId="77777777" w:rsidTr="00607A78">
        <w:trPr>
          <w:trHeight w:val="268"/>
        </w:trPr>
        <w:tc>
          <w:tcPr>
            <w:tcW w:w="6477" w:type="dxa"/>
            <w:gridSpan w:val="2"/>
            <w:shd w:val="clear" w:color="auto" w:fill="F2F2F2" w:themeFill="background1" w:themeFillShade="F2"/>
          </w:tcPr>
          <w:p w14:paraId="16892B9C" w14:textId="23BB02CC" w:rsidR="00F618FE" w:rsidRPr="008D3FC9" w:rsidRDefault="00F618FE" w:rsidP="00887214">
            <w:pPr>
              <w:widowControl w:val="0"/>
              <w:jc w:val="right"/>
              <w:rPr>
                <w:b/>
              </w:rPr>
            </w:pPr>
            <w:r w:rsidRPr="008D3FC9">
              <w:rPr>
                <w:b/>
              </w:rPr>
              <w:t>Fiksuota pasiūlymo kaina Eur su PVM</w:t>
            </w:r>
            <w:r w:rsidR="00E32F37">
              <w:rPr>
                <w:b/>
              </w:rPr>
              <w:t>*</w:t>
            </w:r>
            <w:r w:rsidRPr="008D3FC9">
              <w:rPr>
                <w:b/>
              </w:rPr>
              <w:t>:</w:t>
            </w:r>
          </w:p>
        </w:tc>
        <w:tc>
          <w:tcPr>
            <w:tcW w:w="7693" w:type="dxa"/>
            <w:shd w:val="clear" w:color="auto" w:fill="F2F2F2" w:themeFill="background1" w:themeFillShade="F2"/>
            <w:vAlign w:val="center"/>
          </w:tcPr>
          <w:p w14:paraId="275AC4FB" w14:textId="77777777" w:rsidR="00F618FE" w:rsidRPr="008D3FC9" w:rsidRDefault="00F618FE" w:rsidP="00887214">
            <w:pPr>
              <w:widowControl w:val="0"/>
              <w:jc w:val="center"/>
            </w:pPr>
            <w:r w:rsidRPr="008D3FC9">
              <w:rPr>
                <w:i/>
                <w:highlight w:val="lightGray"/>
              </w:rPr>
              <w:t>(įrašyti skaičiais</w:t>
            </w:r>
            <w:r w:rsidRPr="008D3FC9">
              <w:rPr>
                <w:highlight w:val="lightGray"/>
              </w:rPr>
              <w:t>)</w:t>
            </w:r>
          </w:p>
        </w:tc>
      </w:tr>
    </w:tbl>
    <w:p w14:paraId="5A1446AE" w14:textId="1F1EB5B1" w:rsidR="001012A3" w:rsidRPr="00C07237" w:rsidRDefault="001012A3" w:rsidP="00607A78">
      <w:pPr>
        <w:widowControl w:val="0"/>
        <w:ind w:right="-172" w:firstLine="567"/>
        <w:rPr>
          <w:i/>
        </w:rPr>
      </w:pPr>
      <w:bookmarkStart w:id="1" w:name="_Hlk229060106"/>
      <w:r w:rsidRPr="00C07237">
        <w:rPr>
          <w:i/>
        </w:rPr>
        <w:t>Pastabos</w:t>
      </w:r>
      <w:r>
        <w:rPr>
          <w:i/>
        </w:rPr>
        <w:t>:</w:t>
      </w:r>
    </w:p>
    <w:p w14:paraId="56E87127" w14:textId="3602E2D8" w:rsidR="001012A3" w:rsidRDefault="001012A3" w:rsidP="00607A78">
      <w:pPr>
        <w:widowControl w:val="0"/>
        <w:ind w:right="-172" w:firstLine="567"/>
        <w:rPr>
          <w:i/>
        </w:rPr>
      </w:pPr>
      <w:r w:rsidRPr="008A250F">
        <w:rPr>
          <w:i/>
          <w:highlight w:val="lightGray"/>
        </w:rPr>
        <w:t>-</w:t>
      </w:r>
      <w:r w:rsidRPr="008A250F">
        <w:rPr>
          <w:b/>
          <w:highlight w:val="lightGray"/>
        </w:rPr>
        <w:t xml:space="preserve"> Svarbu:</w:t>
      </w:r>
      <w:r w:rsidRPr="008A250F">
        <w:rPr>
          <w:bCs/>
          <w:highlight w:val="lightGray"/>
        </w:rPr>
        <w:t xml:space="preserve"> </w:t>
      </w:r>
      <w:r w:rsidRPr="008A250F">
        <w:rPr>
          <w:b/>
          <w:bCs/>
          <w:highlight w:val="lightGray"/>
          <w:u w:val="single"/>
        </w:rPr>
        <w:t xml:space="preserve">Tiekėjas kartu su pasiūlymu turi pateikti pirkimo sąlygų aprašo </w:t>
      </w:r>
      <w:r w:rsidR="007D36F2" w:rsidRPr="008A250F">
        <w:rPr>
          <w:b/>
          <w:bCs/>
          <w:highlight w:val="lightGray"/>
          <w:u w:val="single"/>
        </w:rPr>
        <w:t>3</w:t>
      </w:r>
      <w:r w:rsidR="008A250F" w:rsidRPr="008A250F">
        <w:rPr>
          <w:b/>
          <w:bCs/>
          <w:highlight w:val="lightGray"/>
          <w:u w:val="single"/>
        </w:rPr>
        <w:t>6</w:t>
      </w:r>
      <w:r w:rsidRPr="008A250F">
        <w:rPr>
          <w:b/>
          <w:bCs/>
          <w:highlight w:val="lightGray"/>
          <w:u w:val="single"/>
        </w:rPr>
        <w:t xml:space="preserve"> p. nurodytus </w:t>
      </w:r>
      <w:r w:rsidRPr="009A3184">
        <w:rPr>
          <w:b/>
          <w:bCs/>
          <w:highlight w:val="lightGray"/>
          <w:u w:val="single"/>
        </w:rPr>
        <w:t>dokumentus</w:t>
      </w:r>
      <w:r w:rsidRPr="00CE4650">
        <w:rPr>
          <w:b/>
          <w:bCs/>
          <w:highlight w:val="lightGray"/>
          <w:u w:val="single"/>
        </w:rPr>
        <w:t>.</w:t>
      </w:r>
      <w:r w:rsidRPr="00C07237">
        <w:rPr>
          <w:i/>
        </w:rPr>
        <w:t xml:space="preserve"> </w:t>
      </w:r>
    </w:p>
    <w:p w14:paraId="6053A8D3" w14:textId="66467B2A" w:rsidR="001012A3" w:rsidRPr="006315D3" w:rsidRDefault="001012A3" w:rsidP="00607A78">
      <w:pPr>
        <w:widowControl w:val="0"/>
        <w:ind w:right="-172" w:firstLine="567"/>
        <w:rPr>
          <w:i/>
        </w:rPr>
      </w:pPr>
      <w:r>
        <w:rPr>
          <w:i/>
        </w:rPr>
        <w:t xml:space="preserve">- </w:t>
      </w:r>
      <w:r w:rsidRPr="006315D3">
        <w:rPr>
          <w:i/>
        </w:rPr>
        <w:t>kainos pasiūlyme nurodomos paliekant du skaitmenis po kablelio;</w:t>
      </w:r>
    </w:p>
    <w:p w14:paraId="6CBF4B60" w14:textId="77777777" w:rsidR="00F62F23" w:rsidRPr="00F62F23" w:rsidRDefault="00F618FE" w:rsidP="00F62F23">
      <w:pPr>
        <w:ind w:right="-172" w:firstLine="709"/>
        <w:jc w:val="both"/>
        <w:rPr>
          <w:i/>
        </w:rPr>
      </w:pPr>
      <w:r w:rsidRPr="00F62F23">
        <w:rPr>
          <w:bCs/>
          <w:i/>
        </w:rPr>
        <w:t xml:space="preserve">- į pasiūlymo kaina turi būti įskaičiuotas </w:t>
      </w:r>
      <w:r w:rsidR="00A86BC5" w:rsidRPr="00F62F23">
        <w:rPr>
          <w:bCs/>
          <w:i/>
        </w:rPr>
        <w:t>prek</w:t>
      </w:r>
      <w:r w:rsidR="00F62F23" w:rsidRPr="00F62F23">
        <w:rPr>
          <w:bCs/>
          <w:i/>
        </w:rPr>
        <w:t>ės</w:t>
      </w:r>
      <w:r w:rsidR="00A86BC5" w:rsidRPr="00F62F23">
        <w:rPr>
          <w:bCs/>
          <w:i/>
        </w:rPr>
        <w:t xml:space="preserve"> pristatymas, </w:t>
      </w:r>
      <w:r w:rsidR="00F62F23" w:rsidRPr="00F62F23">
        <w:rPr>
          <w:i/>
          <w:lang w:eastAsia="ar-SA"/>
        </w:rPr>
        <w:t>iškrovimas, pervežimas į montavimo vietą, įrangos sumontavimas, validavimas, po montavimo likusių įpakavimo medžiagų išvežimas (utilizavimas), išbandymas, medicininio personalo ir/ar gydymo įstaigos inžinierių apmokymas):</w:t>
      </w:r>
    </w:p>
    <w:p w14:paraId="048096AD" w14:textId="4B393551" w:rsidR="001012A3" w:rsidRPr="00F62F23" w:rsidRDefault="00356C65" w:rsidP="00F62F23">
      <w:pPr>
        <w:ind w:right="-172" w:firstLine="709"/>
        <w:jc w:val="both"/>
      </w:pPr>
      <w:r w:rsidRPr="00356C65">
        <w:rPr>
          <w:bCs/>
          <w:i/>
        </w:rPr>
        <w:t xml:space="preserve">- </w:t>
      </w:r>
      <w:r w:rsidR="00E32F37">
        <w:rPr>
          <w:bCs/>
          <w:i/>
        </w:rPr>
        <w:t>*</w:t>
      </w:r>
      <w:r w:rsidRPr="00356C65">
        <w:rPr>
          <w:b/>
          <w:bCs/>
          <w:i/>
        </w:rPr>
        <w:t>tais atvejais, kai pagal galiojančius teisės aktus tiekėjui nereikia mokėti PVM, jis nurodo priežastis, dėl kurių PVM nemoka:</w:t>
      </w:r>
      <w:r w:rsidRPr="00356C65">
        <w:rPr>
          <w:b/>
          <w:bCs/>
          <w:i/>
          <w:iCs/>
        </w:rPr>
        <w:t xml:space="preserve"> </w:t>
      </w:r>
      <w:r w:rsidRPr="00356C65">
        <w:rPr>
          <w:b/>
          <w:bCs/>
          <w:i/>
          <w:iCs/>
          <w:color w:val="4472C4" w:themeColor="accent1"/>
        </w:rPr>
        <w:t xml:space="preserve">[Nurodyti] </w:t>
      </w:r>
      <w:r w:rsidRPr="00356C65">
        <w:rPr>
          <w:b/>
          <w:bCs/>
          <w:i/>
          <w:iCs/>
        </w:rPr>
        <w:t>ir pasiūlymo formos lentelės eilučių PVM ir Pasiūlymo kaina EUR su PVM nepildo.</w:t>
      </w:r>
    </w:p>
    <w:p w14:paraId="54210D2A" w14:textId="77777777" w:rsidR="001012A3" w:rsidRDefault="001012A3" w:rsidP="00607A78">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bookmarkEnd w:id="1"/>
    <w:p w14:paraId="7128EA14" w14:textId="77777777" w:rsidR="001012A3" w:rsidRDefault="001012A3" w:rsidP="001012A3">
      <w:pPr>
        <w:ind w:firstLine="720"/>
        <w:jc w:val="both"/>
        <w:rPr>
          <w:b/>
          <w:bCs/>
          <w:iCs/>
        </w:rPr>
      </w:pPr>
    </w:p>
    <w:p w14:paraId="49A8ECCA" w14:textId="77777777" w:rsidR="001012A3" w:rsidRDefault="001012A3" w:rsidP="001012A3">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 xml:space="preserve">vertinimo </w:t>
      </w:r>
      <w:r>
        <w:rPr>
          <w:b/>
          <w:bCs/>
        </w:rPr>
        <w:t xml:space="preserve">kokybinių </w:t>
      </w:r>
      <w:r w:rsidRPr="005B242D">
        <w:rPr>
          <w:b/>
          <w:bCs/>
        </w:rPr>
        <w:t>kriterijų reikšmė</w:t>
      </w:r>
      <w:r>
        <w:rPr>
          <w:b/>
          <w:bCs/>
        </w:rPr>
        <w:t xml:space="preserve"> 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6329"/>
        <w:gridCol w:w="7229"/>
      </w:tblGrid>
      <w:tr w:rsidR="006315D3" w:rsidRPr="00025808" w14:paraId="33FB2E86" w14:textId="77777777" w:rsidTr="006315D3">
        <w:trPr>
          <w:trHeight w:val="475"/>
        </w:trPr>
        <w:tc>
          <w:tcPr>
            <w:tcW w:w="692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3DB15330" w14:textId="77777777" w:rsidR="006315D3" w:rsidRPr="0008578F" w:rsidRDefault="006315D3" w:rsidP="00B523B2">
            <w:pPr>
              <w:pStyle w:val="Standard"/>
              <w:jc w:val="center"/>
              <w:rPr>
                <w:rFonts w:ascii="Times New Roman" w:hAnsi="Times New Roman" w:cs="Times New Roman"/>
                <w:lang w:val="lt-LT"/>
              </w:rPr>
            </w:pPr>
            <w:r w:rsidRPr="0008578F">
              <w:rPr>
                <w:rFonts w:ascii="Times New Roman" w:hAnsi="Times New Roman" w:cs="Times New Roman"/>
                <w:b/>
                <w:bCs/>
                <w:lang w:val="lt-LT"/>
              </w:rPr>
              <w:t>Vertinimo kriterijai (parametrai)</w:t>
            </w:r>
          </w:p>
        </w:tc>
        <w:tc>
          <w:tcPr>
            <w:tcW w:w="7229"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56D13C17" w14:textId="77777777" w:rsidR="006315D3" w:rsidRPr="0008578F" w:rsidRDefault="006315D3" w:rsidP="00B523B2">
            <w:pPr>
              <w:pStyle w:val="Standard"/>
              <w:jc w:val="center"/>
              <w:rPr>
                <w:rFonts w:ascii="Times New Roman" w:hAnsi="Times New Roman" w:cs="Times New Roman"/>
                <w:lang w:val="lt-LT"/>
              </w:rPr>
            </w:pPr>
            <w:r w:rsidRPr="0008578F">
              <w:rPr>
                <w:rFonts w:ascii="Times New Roman" w:hAnsi="Times New Roman" w:cs="Times New Roman"/>
                <w:b/>
                <w:lang w:val="lt-LT"/>
              </w:rPr>
              <w:t>Siūloma kriterijaus reikšmė</w:t>
            </w:r>
          </w:p>
        </w:tc>
      </w:tr>
      <w:tr w:rsidR="005117AF" w:rsidRPr="00025808" w14:paraId="1D89E1A2" w14:textId="77777777" w:rsidTr="006315D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634A14C" w14:textId="2729723D" w:rsidR="005117AF" w:rsidRPr="0008578F" w:rsidRDefault="005117AF" w:rsidP="005117AF">
            <w:pPr>
              <w:pStyle w:val="Standard"/>
              <w:rPr>
                <w:rFonts w:ascii="Times New Roman" w:hAnsi="Times New Roman" w:cs="Times New Roman"/>
                <w:lang w:val="lt-LT"/>
              </w:rPr>
            </w:pPr>
            <w:r w:rsidRPr="0008578F">
              <w:rPr>
                <w:rFonts w:ascii="Times New Roman" w:hAnsi="Times New Roman" w:cs="Times New Roman"/>
                <w:lang w:val="lt-LT"/>
              </w:rPr>
              <w:t>T1</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7224F6B4" w14:textId="77777777" w:rsidR="005117AF" w:rsidRPr="005117AF" w:rsidRDefault="005117AF" w:rsidP="005117AF">
            <w:pPr>
              <w:jc w:val="both"/>
              <w:rPr>
                <w:rFonts w:eastAsia="Calibri"/>
                <w:bCs/>
              </w:rPr>
            </w:pPr>
            <w:r w:rsidRPr="005117AF">
              <w:rPr>
                <w:rFonts w:eastAsia="Calibri"/>
                <w:bCs/>
              </w:rPr>
              <w:t>Papildoma garo sterilizatoriaus termino trukmė 12 mėnesių.</w:t>
            </w:r>
          </w:p>
          <w:p w14:paraId="6C1CB98C" w14:textId="0F19568C" w:rsidR="005117AF" w:rsidRPr="00356C65" w:rsidRDefault="005117AF" w:rsidP="005117AF">
            <w:pPr>
              <w:pStyle w:val="Standard"/>
              <w:jc w:val="both"/>
              <w:rPr>
                <w:rFonts w:ascii="Times New Roman" w:hAnsi="Times New Roman" w:cs="Times New Roman"/>
                <w:highlight w:val="yellow"/>
                <w:lang w:val="lt-LT"/>
              </w:rPr>
            </w:pPr>
            <w:r w:rsidRPr="005117AF">
              <w:rPr>
                <w:rFonts w:ascii="Times New Roman" w:eastAsia="Calibri" w:hAnsi="Times New Roman" w:cs="Times New Roman"/>
                <w:bCs/>
                <w:i/>
                <w:iCs/>
              </w:rPr>
              <w:t>Papildoma techninėje specifikacijoje garo sterilizatoriaus garantinio termino trukmė metais – tiekėjo suteikiamas papildomas terminas, viršijantis minimalų techninėje specifikacijoje nustatytą garantinį terminą (24 mėnesius).</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5072101" w14:textId="72940D45" w:rsidR="005117AF" w:rsidRPr="0008578F" w:rsidRDefault="005117AF" w:rsidP="005117AF">
            <w:pPr>
              <w:pStyle w:val="Standard"/>
              <w:jc w:val="center"/>
              <w:rPr>
                <w:rFonts w:ascii="Times New Roman" w:hAnsi="Times New Roman" w:cs="Times New Roman"/>
                <w:lang w:val="lt-LT"/>
              </w:rPr>
            </w:pPr>
            <w:r w:rsidRPr="0008578F">
              <w:rPr>
                <w:rFonts w:ascii="Times New Roman" w:hAnsi="Times New Roman"/>
                <w:lang w:val="lt-LT"/>
              </w:rPr>
              <w:t xml:space="preserve">Statinis: </w:t>
            </w:r>
            <w:r w:rsidRPr="0008578F">
              <w:rPr>
                <w:rFonts w:ascii="Times New Roman" w:hAnsi="Times New Roman"/>
                <w:color w:val="4472C4" w:themeColor="accent1"/>
                <w:lang w:val="lt-LT"/>
              </w:rPr>
              <w:t xml:space="preserve">(taip/ne)** </w:t>
            </w:r>
            <w:r w:rsidRPr="0008578F">
              <w:rPr>
                <w:rFonts w:ascii="Times New Roman" w:hAnsi="Times New Roman"/>
                <w:color w:val="4472C4" w:themeColor="accent1"/>
                <w:lang w:val="lt-LT"/>
              </w:rPr>
              <w:br/>
            </w:r>
          </w:p>
        </w:tc>
      </w:tr>
      <w:tr w:rsidR="005117AF" w:rsidRPr="00A07A40" w14:paraId="46656093" w14:textId="77777777" w:rsidTr="006315D3">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DA1B527" w14:textId="66996E4D" w:rsidR="005117AF" w:rsidRPr="0008578F" w:rsidRDefault="005117AF" w:rsidP="005117AF">
            <w:pPr>
              <w:pStyle w:val="Standard"/>
              <w:rPr>
                <w:rFonts w:ascii="Times New Roman" w:hAnsi="Times New Roman" w:cs="Times New Roman"/>
                <w:lang w:val="lt-LT"/>
              </w:rPr>
            </w:pPr>
            <w:r w:rsidRPr="0008578F">
              <w:rPr>
                <w:rFonts w:ascii="Times New Roman" w:hAnsi="Times New Roman" w:cs="Times New Roman"/>
                <w:lang w:val="lt-LT"/>
              </w:rPr>
              <w:lastRenderedPageBreak/>
              <w:t>T</w:t>
            </w:r>
            <w:r w:rsidR="00172E20">
              <w:rPr>
                <w:rFonts w:ascii="Times New Roman" w:hAnsi="Times New Roman" w:cs="Times New Roman"/>
                <w:lang w:val="lt-LT"/>
              </w:rPr>
              <w:t>2</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4FAF86F0" w14:textId="425A5718" w:rsidR="005117AF" w:rsidRPr="000F5F32" w:rsidRDefault="009E4034" w:rsidP="000F5F32">
            <w:pPr>
              <w:pStyle w:val="Standard"/>
              <w:jc w:val="both"/>
              <w:rPr>
                <w:rFonts w:ascii="Times New Roman" w:hAnsi="Times New Roman" w:cs="Times New Roman"/>
                <w:highlight w:val="yellow"/>
                <w:lang w:val="lt-LT"/>
              </w:rPr>
            </w:pPr>
            <w:r w:rsidRPr="000F5F32">
              <w:rPr>
                <w:rFonts w:ascii="Times New Roman" w:eastAsia="Calibri" w:hAnsi="Times New Roman" w:cs="Times New Roman"/>
                <w:bCs/>
              </w:rPr>
              <w:t xml:space="preserve">Visu </w:t>
            </w:r>
            <w:r w:rsidRPr="000F5F32">
              <w:rPr>
                <w:rFonts w:ascii="Times New Roman" w:eastAsia="Calibri" w:hAnsi="Times New Roman" w:cs="Times New Roman"/>
                <w:bCs/>
                <w:color w:val="000000" w:themeColor="text1"/>
              </w:rPr>
              <w:t xml:space="preserve">privalomu garantiniu laikotarpiu (24 mėnesius) </w:t>
            </w:r>
            <w:r w:rsidRPr="000F5F32">
              <w:rPr>
                <w:rFonts w:ascii="Times New Roman" w:eastAsia="Calibri" w:hAnsi="Times New Roman" w:cs="Times New Roman"/>
                <w:bCs/>
              </w:rPr>
              <w:t>tiekėjas įsipareigoja savo lėšomis atlikti garo sterilizatoriaus techninę priežiūrą pagal gamintojo rekomendacijas, naudodamas visas būtinas detales.</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C265A5C" w14:textId="3F6DCE67" w:rsidR="005117AF" w:rsidRPr="0008578F" w:rsidRDefault="005117AF" w:rsidP="005117AF">
            <w:pPr>
              <w:pStyle w:val="Standard"/>
              <w:jc w:val="center"/>
              <w:rPr>
                <w:rFonts w:ascii="Times New Roman" w:hAnsi="Times New Roman"/>
                <w:i/>
                <w:iCs/>
                <w:lang w:val="lt-LT"/>
              </w:rPr>
            </w:pPr>
            <w:r w:rsidRPr="0008578F">
              <w:rPr>
                <w:rFonts w:ascii="Times New Roman" w:hAnsi="Times New Roman"/>
                <w:lang w:val="lt-LT"/>
              </w:rPr>
              <w:t xml:space="preserve">Statinis: </w:t>
            </w:r>
            <w:r w:rsidRPr="0008578F">
              <w:rPr>
                <w:rFonts w:ascii="Times New Roman" w:hAnsi="Times New Roman"/>
                <w:color w:val="4472C4" w:themeColor="accent1"/>
                <w:lang w:val="lt-LT"/>
              </w:rPr>
              <w:t xml:space="preserve">(taip/ne)** </w:t>
            </w:r>
            <w:r w:rsidRPr="0008578F">
              <w:rPr>
                <w:rFonts w:ascii="Times New Roman" w:hAnsi="Times New Roman"/>
                <w:color w:val="4472C4" w:themeColor="accent1"/>
                <w:lang w:val="lt-LT"/>
              </w:rPr>
              <w:br/>
            </w:r>
          </w:p>
        </w:tc>
      </w:tr>
      <w:tr w:rsidR="005117AF" w:rsidRPr="00A07A40" w14:paraId="1EA48EE8" w14:textId="77777777" w:rsidTr="006315D3">
        <w:trPr>
          <w:trHeight w:val="700"/>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A36C97C" w14:textId="0906ABEA" w:rsidR="005117AF" w:rsidRPr="0008578F" w:rsidRDefault="005117AF" w:rsidP="005117AF">
            <w:pPr>
              <w:pStyle w:val="Standard"/>
              <w:rPr>
                <w:rFonts w:ascii="Times New Roman" w:hAnsi="Times New Roman" w:cs="Times New Roman"/>
                <w:lang w:val="lt-LT"/>
              </w:rPr>
            </w:pPr>
            <w:r w:rsidRPr="0008578F">
              <w:rPr>
                <w:rFonts w:ascii="Times New Roman" w:hAnsi="Times New Roman" w:cs="Times New Roman"/>
                <w:lang w:val="lt-LT"/>
              </w:rPr>
              <w:t>T3</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D008C87" w14:textId="4B81CAC0" w:rsidR="005117AF" w:rsidRPr="000F5F32" w:rsidRDefault="000F5F32" w:rsidP="000F5F32">
            <w:pPr>
              <w:pStyle w:val="Standard"/>
              <w:jc w:val="both"/>
              <w:rPr>
                <w:rFonts w:ascii="Times New Roman" w:hAnsi="Times New Roman" w:cs="Times New Roman"/>
                <w:highlight w:val="yellow"/>
                <w:lang w:val="lt-LT"/>
              </w:rPr>
            </w:pPr>
            <w:r w:rsidRPr="000F5F32">
              <w:rPr>
                <w:rFonts w:ascii="Times New Roman" w:hAnsi="Times New Roman" w:cs="Times New Roman"/>
              </w:rPr>
              <w:t>Sterilizatorius su nepriklausomomis vandens talpomis ir integruota kondensato šilumos atgavimo spirale, kurios dėka kondensato šilumą panaudojama vandens garo generatoriui pašildymui, užtikrina, kad kondensato šalinimo procese iš vandens būtų pašalinamos nekondensuojamosios dujos ir užtikrina stabilų garo generavimą nepriklausomai nuo išorinio vandens tiekimo temperatūros.</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91BE81D" w14:textId="703F26E9" w:rsidR="005117AF" w:rsidRPr="0008578F" w:rsidRDefault="005117AF" w:rsidP="005117AF">
            <w:pPr>
              <w:pStyle w:val="Standard"/>
              <w:jc w:val="center"/>
              <w:rPr>
                <w:rFonts w:ascii="Times New Roman" w:hAnsi="Times New Roman"/>
                <w:lang w:val="lt-LT"/>
              </w:rPr>
            </w:pPr>
            <w:r w:rsidRPr="0008578F">
              <w:rPr>
                <w:rFonts w:ascii="Times New Roman" w:hAnsi="Times New Roman"/>
                <w:lang w:val="lt-LT"/>
              </w:rPr>
              <w:t xml:space="preserve">Statinis: </w:t>
            </w:r>
            <w:r w:rsidRPr="0008578F">
              <w:rPr>
                <w:rFonts w:ascii="Times New Roman" w:hAnsi="Times New Roman"/>
                <w:color w:val="4472C4" w:themeColor="accent1"/>
                <w:lang w:val="lt-LT"/>
              </w:rPr>
              <w:t xml:space="preserve">(taip/ne)** </w:t>
            </w:r>
            <w:r w:rsidRPr="0008578F">
              <w:rPr>
                <w:rFonts w:ascii="Times New Roman" w:hAnsi="Times New Roman"/>
                <w:color w:val="4472C4" w:themeColor="accent1"/>
                <w:lang w:val="lt-LT"/>
              </w:rPr>
              <w:br/>
            </w:r>
            <w:r w:rsidRPr="0008578F">
              <w:rPr>
                <w:rFonts w:ascii="Times New Roman" w:hAnsi="Times New Roman"/>
                <w:i/>
                <w:iCs/>
                <w:color w:val="4472C4" w:themeColor="accent1"/>
                <w:lang w:val="lt-LT"/>
              </w:rPr>
              <w:t>Palikti tinkamą ir pateikti bei nurodyti dokumentą</w:t>
            </w:r>
            <w:r w:rsidRPr="0008578F">
              <w:rPr>
                <w:i/>
                <w:iCs/>
                <w:color w:val="4472C4" w:themeColor="accent1"/>
                <w:lang w:val="lt-LT"/>
              </w:rPr>
              <w:t>/ nuorodą</w:t>
            </w:r>
            <w:r w:rsidRPr="0008578F">
              <w:rPr>
                <w:rFonts w:ascii="Times New Roman" w:hAnsi="Times New Roman"/>
                <w:i/>
                <w:iCs/>
                <w:color w:val="4472C4" w:themeColor="accent1"/>
                <w:lang w:val="lt-LT"/>
              </w:rPr>
              <w:t>, puslapį, kuriame matosi reikalaujamas kriterijus</w:t>
            </w:r>
          </w:p>
        </w:tc>
      </w:tr>
    </w:tbl>
    <w:p w14:paraId="22D3762C" w14:textId="77777777" w:rsidR="006315D3" w:rsidRPr="00DE2F23" w:rsidRDefault="006315D3" w:rsidP="006315D3">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25692E68" w14:textId="77777777" w:rsidR="006315D3" w:rsidRDefault="006315D3" w:rsidP="006315D3">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pasiūlymu pateiktus/nurodytus informaciją patvirtinančius dokumentus</w:t>
      </w:r>
      <w:r>
        <w:rPr>
          <w:bCs/>
          <w:i/>
          <w:iCs/>
        </w:rPr>
        <w:t xml:space="preserve">; </w:t>
      </w:r>
    </w:p>
    <w:p w14:paraId="0433854F" w14:textId="146B9B6E" w:rsidR="006315D3" w:rsidRDefault="006315D3" w:rsidP="00D57295">
      <w:pPr>
        <w:tabs>
          <w:tab w:val="left" w:pos="885"/>
          <w:tab w:val="left" w:pos="15484"/>
        </w:tabs>
        <w:ind w:right="111" w:firstLine="709"/>
        <w:jc w:val="both"/>
        <w:rPr>
          <w:bCs/>
          <w:i/>
          <w:iCs/>
        </w:rPr>
      </w:pPr>
      <w:r w:rsidRPr="0008578F">
        <w:rPr>
          <w:bCs/>
          <w:i/>
          <w:iCs/>
        </w:rPr>
        <w:t xml:space="preserve">- jei siūlomas objektas turi nurodytą kokybinį pranašumą, gauna pranašumui konkurso sąlygų aprašo </w:t>
      </w:r>
      <w:r w:rsidR="00C53772">
        <w:rPr>
          <w:bCs/>
          <w:i/>
          <w:iCs/>
        </w:rPr>
        <w:t>69</w:t>
      </w:r>
      <w:r w:rsidR="007B4B78" w:rsidRPr="0008578F">
        <w:rPr>
          <w:bCs/>
          <w:i/>
          <w:iCs/>
        </w:rPr>
        <w:t>.</w:t>
      </w:r>
      <w:r w:rsidR="006F3B71">
        <w:rPr>
          <w:bCs/>
          <w:i/>
          <w:iCs/>
        </w:rPr>
        <w:t>1</w:t>
      </w:r>
      <w:r w:rsidRPr="0008578F">
        <w:rPr>
          <w:bCs/>
          <w:i/>
          <w:iCs/>
        </w:rPr>
        <w:t xml:space="preserve"> p. lentelėje numatytą balų skaičių</w:t>
      </w:r>
      <w:r w:rsidR="000C0F97" w:rsidRPr="0008578F">
        <w:rPr>
          <w:bCs/>
          <w:i/>
          <w:iCs/>
        </w:rPr>
        <w:t xml:space="preserve"> pagal aprašytą balų apskaičiavimo tvarką;</w:t>
      </w:r>
      <w:r>
        <w:rPr>
          <w:bCs/>
          <w:i/>
          <w:iCs/>
        </w:rPr>
        <w:t xml:space="preserve">  </w:t>
      </w:r>
    </w:p>
    <w:p w14:paraId="667D3470" w14:textId="77777777" w:rsidR="00755C4F" w:rsidRDefault="006315D3" w:rsidP="00755C4F">
      <w:pPr>
        <w:tabs>
          <w:tab w:val="left" w:pos="885"/>
          <w:tab w:val="left" w:pos="15484"/>
        </w:tabs>
        <w:ind w:right="-1" w:firstLine="709"/>
        <w:jc w:val="both"/>
        <w:rPr>
          <w:bCs/>
          <w:i/>
          <w:iCs/>
        </w:rPr>
      </w:pPr>
      <w:r w:rsidRPr="005C4310">
        <w:rPr>
          <w:b/>
          <w:i/>
          <w:iCs/>
        </w:rPr>
        <w:t>**</w:t>
      </w:r>
      <w:r>
        <w:rPr>
          <w:bCs/>
          <w:i/>
          <w:iCs/>
        </w:rPr>
        <w:t>palikus abu variantus (taip/ne) bus vertinama, kad kokybinis kriterijus (funkcionalumas) nėra siūlomas ir ekonominis naudingumas dėl šio kriterijaus bus vertinamas 0 balų.</w:t>
      </w:r>
    </w:p>
    <w:p w14:paraId="0F85D080" w14:textId="77777777" w:rsidR="00755C4F" w:rsidRDefault="00755C4F" w:rsidP="00755C4F">
      <w:pPr>
        <w:tabs>
          <w:tab w:val="left" w:pos="885"/>
          <w:tab w:val="left" w:pos="15484"/>
        </w:tabs>
        <w:ind w:right="-1" w:firstLine="709"/>
        <w:jc w:val="both"/>
        <w:rPr>
          <w:bCs/>
          <w:i/>
          <w:iCs/>
        </w:rPr>
      </w:pPr>
    </w:p>
    <w:p w14:paraId="5C1CAA57" w14:textId="0114237D" w:rsidR="001012A3" w:rsidRDefault="001012A3" w:rsidP="00755C4F">
      <w:pPr>
        <w:tabs>
          <w:tab w:val="left" w:pos="885"/>
          <w:tab w:val="left" w:pos="15484"/>
        </w:tabs>
        <w:ind w:right="-1" w:firstLine="709"/>
        <w:jc w:val="both"/>
        <w:rPr>
          <w:lang w:eastAsia="ar-SA"/>
        </w:rPr>
      </w:pPr>
      <w:r>
        <w:rPr>
          <w:b/>
          <w:bCs/>
        </w:rPr>
        <w:t xml:space="preserve">II </w:t>
      </w:r>
      <w:r w:rsidRPr="009C1311">
        <w:rPr>
          <w:b/>
          <w:bCs/>
        </w:rPr>
        <w:t xml:space="preserve">pirkimo dalis - </w:t>
      </w:r>
      <w:r w:rsidR="00FF5CF3" w:rsidRPr="00356C65">
        <w:rPr>
          <w:rFonts w:eastAsiaTheme="minorHAnsi"/>
          <w:color w:val="000000" w:themeColor="text1"/>
        </w:rPr>
        <w:t xml:space="preserve">instrumentų plovimo mašinos </w:t>
      </w:r>
      <w:r w:rsidR="00A86BC5" w:rsidRPr="00356C65">
        <w:t>(2 vnt.)</w:t>
      </w:r>
      <w:r w:rsidR="008011BD">
        <w:t xml:space="preserve"> </w:t>
      </w:r>
    </w:p>
    <w:p w14:paraId="7BB7BE45" w14:textId="77777777" w:rsidR="008011BD" w:rsidRPr="00755C4F" w:rsidRDefault="008011BD" w:rsidP="00755C4F">
      <w:pPr>
        <w:tabs>
          <w:tab w:val="left" w:pos="885"/>
          <w:tab w:val="left" w:pos="15484"/>
        </w:tabs>
        <w:ind w:right="-1" w:firstLine="709"/>
        <w:jc w:val="both"/>
        <w:rPr>
          <w:bCs/>
          <w:i/>
          <w:i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3689E168" w14:textId="77777777" w:rsidTr="00607A78">
        <w:tc>
          <w:tcPr>
            <w:tcW w:w="704" w:type="dxa"/>
            <w:shd w:val="clear" w:color="auto" w:fill="F2F2F2" w:themeFill="background1" w:themeFillShade="F2"/>
            <w:vAlign w:val="center"/>
            <w:hideMark/>
          </w:tcPr>
          <w:p w14:paraId="0772DD26"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5C9AB7CB" w14:textId="77777777" w:rsidR="00A86BC5" w:rsidRPr="008D3FC9" w:rsidRDefault="00A86BC5" w:rsidP="00C774B4">
            <w:pPr>
              <w:widowControl w:val="0"/>
              <w:jc w:val="center"/>
              <w:rPr>
                <w:b/>
              </w:rPr>
            </w:pPr>
            <w:r>
              <w:rPr>
                <w:b/>
                <w:bCs/>
              </w:rPr>
              <w:t>Prekės pavadinimas</w:t>
            </w:r>
          </w:p>
        </w:tc>
      </w:tr>
      <w:tr w:rsidR="00A86BC5" w:rsidRPr="008D3FC9" w14:paraId="6D866757" w14:textId="77777777" w:rsidTr="00607A78">
        <w:tc>
          <w:tcPr>
            <w:tcW w:w="704" w:type="dxa"/>
            <w:vAlign w:val="center"/>
          </w:tcPr>
          <w:p w14:paraId="62991384" w14:textId="77777777" w:rsidR="00A86BC5" w:rsidRPr="008D3FC9" w:rsidRDefault="00A86BC5" w:rsidP="00C774B4">
            <w:pPr>
              <w:widowControl w:val="0"/>
              <w:jc w:val="center"/>
            </w:pPr>
            <w:r w:rsidRPr="008D3FC9">
              <w:t>1.</w:t>
            </w:r>
          </w:p>
        </w:tc>
        <w:tc>
          <w:tcPr>
            <w:tcW w:w="13466" w:type="dxa"/>
            <w:gridSpan w:val="2"/>
          </w:tcPr>
          <w:p w14:paraId="258EACC2" w14:textId="17F3AB44" w:rsidR="00A86BC5" w:rsidRPr="00C979C8" w:rsidRDefault="00356C65" w:rsidP="00C774B4">
            <w:pPr>
              <w:widowControl w:val="0"/>
              <w:jc w:val="both"/>
              <w:rPr>
                <w:bCs/>
              </w:rPr>
            </w:pPr>
            <w:r>
              <w:rPr>
                <w:rFonts w:eastAsiaTheme="minorHAnsi"/>
                <w:color w:val="000000" w:themeColor="text1"/>
              </w:rPr>
              <w:t>I</w:t>
            </w:r>
            <w:r w:rsidRPr="00356C65">
              <w:rPr>
                <w:rFonts w:eastAsiaTheme="minorHAnsi"/>
                <w:color w:val="000000" w:themeColor="text1"/>
              </w:rPr>
              <w:t xml:space="preserve">nstrumentų plovimo mašinos </w:t>
            </w:r>
            <w:r w:rsidRPr="00356C65">
              <w:t>(2 vnt.)</w:t>
            </w:r>
          </w:p>
        </w:tc>
      </w:tr>
      <w:tr w:rsidR="00A86BC5" w:rsidRPr="008D3FC9" w14:paraId="17325A6B" w14:textId="77777777" w:rsidTr="00607A78">
        <w:tc>
          <w:tcPr>
            <w:tcW w:w="6658" w:type="dxa"/>
            <w:gridSpan w:val="2"/>
            <w:shd w:val="clear" w:color="auto" w:fill="F2F2F2" w:themeFill="background1" w:themeFillShade="F2"/>
          </w:tcPr>
          <w:p w14:paraId="58375EC7"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5F3BE0F7"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175D1D86" w14:textId="77777777" w:rsidTr="00607A78">
        <w:tc>
          <w:tcPr>
            <w:tcW w:w="6658" w:type="dxa"/>
            <w:gridSpan w:val="2"/>
            <w:shd w:val="clear" w:color="auto" w:fill="F2F2F2" w:themeFill="background1" w:themeFillShade="F2"/>
          </w:tcPr>
          <w:p w14:paraId="01C389ED" w14:textId="1CD71669"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r w:rsidR="00E32F37">
              <w:rPr>
                <w:b/>
              </w:rPr>
              <w:t>*</w:t>
            </w:r>
            <w:r w:rsidRPr="008D3FC9">
              <w:rPr>
                <w:b/>
              </w:rPr>
              <w:t>:</w:t>
            </w:r>
          </w:p>
        </w:tc>
        <w:tc>
          <w:tcPr>
            <w:tcW w:w="7512" w:type="dxa"/>
            <w:shd w:val="clear" w:color="auto" w:fill="F2F2F2" w:themeFill="background1" w:themeFillShade="F2"/>
            <w:vAlign w:val="center"/>
          </w:tcPr>
          <w:p w14:paraId="458EEE69"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6F41A366" w14:textId="77777777" w:rsidTr="00607A78">
        <w:tc>
          <w:tcPr>
            <w:tcW w:w="6658" w:type="dxa"/>
            <w:gridSpan w:val="2"/>
            <w:shd w:val="clear" w:color="auto" w:fill="F2F2F2" w:themeFill="background1" w:themeFillShade="F2"/>
          </w:tcPr>
          <w:p w14:paraId="6A424CF5" w14:textId="02837617" w:rsidR="00A86BC5" w:rsidRPr="008D3FC9" w:rsidRDefault="00A86BC5" w:rsidP="00C774B4">
            <w:pPr>
              <w:widowControl w:val="0"/>
              <w:jc w:val="right"/>
              <w:rPr>
                <w:b/>
              </w:rPr>
            </w:pPr>
            <w:r w:rsidRPr="008D3FC9">
              <w:rPr>
                <w:b/>
              </w:rPr>
              <w:t>Fiksuota pasiūlymo kaina Eur su PVM</w:t>
            </w:r>
            <w:r w:rsidR="00E32F37">
              <w:rPr>
                <w:b/>
              </w:rPr>
              <w:t>*</w:t>
            </w:r>
            <w:r w:rsidRPr="008D3FC9">
              <w:rPr>
                <w:b/>
              </w:rPr>
              <w:t>:</w:t>
            </w:r>
          </w:p>
        </w:tc>
        <w:tc>
          <w:tcPr>
            <w:tcW w:w="7512" w:type="dxa"/>
            <w:shd w:val="clear" w:color="auto" w:fill="F2F2F2" w:themeFill="background1" w:themeFillShade="F2"/>
            <w:vAlign w:val="center"/>
          </w:tcPr>
          <w:p w14:paraId="0C8F4473"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5C26A86F" w14:textId="77777777" w:rsidR="00E32F37" w:rsidRPr="00C07237" w:rsidRDefault="00E32F37" w:rsidP="00E32F37">
      <w:pPr>
        <w:widowControl w:val="0"/>
        <w:ind w:right="-172" w:firstLine="567"/>
        <w:rPr>
          <w:i/>
        </w:rPr>
      </w:pPr>
      <w:r w:rsidRPr="00C07237">
        <w:rPr>
          <w:i/>
        </w:rPr>
        <w:t>Pastabos</w:t>
      </w:r>
      <w:r>
        <w:rPr>
          <w:i/>
        </w:rPr>
        <w:t>:</w:t>
      </w:r>
    </w:p>
    <w:p w14:paraId="52188702" w14:textId="1ADC49EB" w:rsidR="00E32F37" w:rsidRDefault="00E32F37" w:rsidP="00E32F37">
      <w:pPr>
        <w:widowControl w:val="0"/>
        <w:ind w:right="-172" w:firstLine="567"/>
        <w:rPr>
          <w:i/>
        </w:rPr>
      </w:pPr>
      <w:r w:rsidRPr="00755C4F">
        <w:rPr>
          <w:i/>
        </w:rPr>
        <w:t>-</w:t>
      </w:r>
      <w:r w:rsidRPr="00755C4F">
        <w:rPr>
          <w:b/>
        </w:rPr>
        <w:t xml:space="preserve"> Svarbu:</w:t>
      </w:r>
      <w:r w:rsidRPr="00755C4F">
        <w:rPr>
          <w:bCs/>
        </w:rPr>
        <w:t xml:space="preserve"> </w:t>
      </w:r>
      <w:r w:rsidRPr="00755C4F">
        <w:rPr>
          <w:b/>
          <w:bCs/>
          <w:u w:val="single"/>
        </w:rPr>
        <w:t>Tiekėjas kartu su pasiūlymu turi pateikti pirkimo sąlygų aprašo 3</w:t>
      </w:r>
      <w:r w:rsidR="00755C4F" w:rsidRPr="00755C4F">
        <w:rPr>
          <w:b/>
          <w:bCs/>
          <w:u w:val="single"/>
        </w:rPr>
        <w:t>6</w:t>
      </w:r>
      <w:r w:rsidRPr="00755C4F">
        <w:rPr>
          <w:b/>
          <w:bCs/>
          <w:u w:val="single"/>
        </w:rPr>
        <w:t xml:space="preserve"> p. nurodytus dokumentus.</w:t>
      </w:r>
      <w:r w:rsidRPr="00C07237">
        <w:rPr>
          <w:i/>
        </w:rPr>
        <w:t xml:space="preserve"> </w:t>
      </w:r>
    </w:p>
    <w:p w14:paraId="12004C05" w14:textId="77777777" w:rsidR="00E32F37" w:rsidRPr="006315D3" w:rsidRDefault="00E32F37" w:rsidP="00E32F37">
      <w:pPr>
        <w:widowControl w:val="0"/>
        <w:ind w:right="-172" w:firstLine="567"/>
        <w:rPr>
          <w:i/>
        </w:rPr>
      </w:pPr>
      <w:r>
        <w:rPr>
          <w:i/>
        </w:rPr>
        <w:t xml:space="preserve">- </w:t>
      </w:r>
      <w:r w:rsidRPr="006315D3">
        <w:rPr>
          <w:i/>
        </w:rPr>
        <w:t>kainos pasiūlyme nurodomos paliekant du skaitmenis po kablelio;</w:t>
      </w:r>
    </w:p>
    <w:p w14:paraId="417809B6" w14:textId="77777777" w:rsidR="00F62F23" w:rsidRPr="0002363F" w:rsidRDefault="00E32F37" w:rsidP="00F62F23">
      <w:pPr>
        <w:tabs>
          <w:tab w:val="left" w:pos="885"/>
          <w:tab w:val="left" w:pos="15484"/>
        </w:tabs>
        <w:ind w:right="-1" w:firstLine="709"/>
        <w:jc w:val="both"/>
        <w:rPr>
          <w:i/>
          <w:lang w:eastAsia="ar-SA"/>
        </w:rPr>
      </w:pPr>
      <w:r w:rsidRPr="00356C65">
        <w:rPr>
          <w:bCs/>
          <w:i/>
        </w:rPr>
        <w:t xml:space="preserve">- </w:t>
      </w:r>
      <w:r w:rsidRPr="0002363F">
        <w:rPr>
          <w:bCs/>
          <w:i/>
        </w:rPr>
        <w:t>į pasiūlymo kain</w:t>
      </w:r>
      <w:r w:rsidR="00F62F23" w:rsidRPr="0002363F">
        <w:rPr>
          <w:bCs/>
          <w:i/>
        </w:rPr>
        <w:t>ą</w:t>
      </w:r>
      <w:r w:rsidRPr="0002363F">
        <w:rPr>
          <w:bCs/>
          <w:i/>
        </w:rPr>
        <w:t xml:space="preserve"> turi būti įskaičiuotas prekių pristatymas, </w:t>
      </w:r>
      <w:r w:rsidR="00F62F23" w:rsidRPr="0002363F">
        <w:rPr>
          <w:i/>
          <w:lang w:eastAsia="ar-SA"/>
        </w:rPr>
        <w:t>iškrovimas, pervežimas į montavimo vietą, įrangos sumontavimas, po montavimo likusių įpakavimo medžiagų išvežimas (utilizavimas), išbandymas, medicininio personalo ir/ar gydymo įstaigos inžinierių apmokymas;</w:t>
      </w:r>
    </w:p>
    <w:p w14:paraId="7BDA881F" w14:textId="44F33654" w:rsidR="00E32F37" w:rsidRPr="00F62F23" w:rsidRDefault="00E32F37" w:rsidP="00F62F23">
      <w:pPr>
        <w:tabs>
          <w:tab w:val="left" w:pos="885"/>
          <w:tab w:val="left" w:pos="15484"/>
        </w:tabs>
        <w:ind w:right="-1" w:firstLine="709"/>
        <w:jc w:val="both"/>
        <w:rPr>
          <w:lang w:eastAsia="ar-SA"/>
        </w:rPr>
      </w:pPr>
      <w:r w:rsidRPr="00356C65">
        <w:rPr>
          <w:bCs/>
          <w:i/>
        </w:rPr>
        <w:lastRenderedPageBreak/>
        <w:t xml:space="preserve">- </w:t>
      </w:r>
      <w:r>
        <w:rPr>
          <w:bCs/>
          <w:i/>
        </w:rPr>
        <w:t>*</w:t>
      </w:r>
      <w:r w:rsidRPr="00356C65">
        <w:rPr>
          <w:b/>
          <w:bCs/>
          <w:i/>
        </w:rPr>
        <w:t>tais atvejais, kai pagal galiojančius teisės aktus tiekėjui nereikia mokėti PVM, jis nurodo priežastis, dėl kurių PVM nemoka:</w:t>
      </w:r>
      <w:r w:rsidRPr="00356C65">
        <w:rPr>
          <w:b/>
          <w:bCs/>
          <w:i/>
          <w:iCs/>
        </w:rPr>
        <w:t xml:space="preserve"> </w:t>
      </w:r>
      <w:r w:rsidRPr="00356C65">
        <w:rPr>
          <w:b/>
          <w:bCs/>
          <w:i/>
          <w:iCs/>
          <w:color w:val="4472C4" w:themeColor="accent1"/>
        </w:rPr>
        <w:t xml:space="preserve">[Nurodyti] </w:t>
      </w:r>
      <w:r w:rsidRPr="00356C65">
        <w:rPr>
          <w:b/>
          <w:bCs/>
          <w:i/>
          <w:iCs/>
        </w:rPr>
        <w:t>ir pasiūlymo formos lentelės eilučių PVM ir Pasiūlymo kaina EUR su PVM nepildo.</w:t>
      </w:r>
    </w:p>
    <w:p w14:paraId="0B15EA79" w14:textId="1F5FF14E" w:rsidR="001012A3" w:rsidRPr="0002363F" w:rsidRDefault="00E32F37" w:rsidP="0002363F">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62D0D389" w14:textId="77777777" w:rsidR="001012A3" w:rsidRDefault="001012A3" w:rsidP="001012A3">
      <w:pPr>
        <w:ind w:firstLine="720"/>
        <w:jc w:val="both"/>
        <w:rPr>
          <w:b/>
          <w:bCs/>
          <w:iCs/>
        </w:rPr>
      </w:pPr>
    </w:p>
    <w:p w14:paraId="005015BA" w14:textId="77777777" w:rsidR="001012A3" w:rsidRPr="005B242D" w:rsidRDefault="001012A3" w:rsidP="001012A3">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w:t>
      </w:r>
      <w:r>
        <w:rPr>
          <w:b/>
          <w:bCs/>
        </w:rPr>
        <w:t xml:space="preserve"> kokybinių</w:t>
      </w:r>
      <w:r w:rsidRPr="005B242D">
        <w:rPr>
          <w:b/>
          <w:bCs/>
        </w:rPr>
        <w:t xml:space="preserve"> kriterijų reikšmė</w:t>
      </w:r>
      <w:r>
        <w:rPr>
          <w:b/>
          <w:bCs/>
        </w:rPr>
        <w:t xml:space="preserve"> II pirkimo dalyje:</w:t>
      </w:r>
    </w:p>
    <w:tbl>
      <w:tblPr>
        <w:tblW w:w="1415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97"/>
        <w:gridCol w:w="6329"/>
        <w:gridCol w:w="7229"/>
      </w:tblGrid>
      <w:tr w:rsidR="0088682F" w:rsidRPr="00B6367C" w14:paraId="44E4E647" w14:textId="77777777" w:rsidTr="0059049A">
        <w:trPr>
          <w:trHeight w:val="475"/>
        </w:trPr>
        <w:tc>
          <w:tcPr>
            <w:tcW w:w="6926" w:type="dxa"/>
            <w:gridSpan w:val="2"/>
            <w:shd w:val="clear" w:color="auto" w:fill="F2F2F2" w:themeFill="background1" w:themeFillShade="F2"/>
            <w:tcMar>
              <w:top w:w="0" w:type="dxa"/>
              <w:left w:w="108" w:type="dxa"/>
              <w:bottom w:w="0" w:type="dxa"/>
              <w:right w:w="108" w:type="dxa"/>
            </w:tcMar>
            <w:vAlign w:val="center"/>
          </w:tcPr>
          <w:p w14:paraId="642859CC" w14:textId="77777777" w:rsidR="0088682F" w:rsidRPr="0002363F" w:rsidRDefault="0088682F" w:rsidP="00B523B2">
            <w:pPr>
              <w:pStyle w:val="Standard"/>
              <w:jc w:val="center"/>
              <w:rPr>
                <w:rFonts w:ascii="Times New Roman" w:hAnsi="Times New Roman" w:cs="Times New Roman"/>
                <w:lang w:val="lt-LT"/>
              </w:rPr>
            </w:pPr>
            <w:r w:rsidRPr="0002363F">
              <w:rPr>
                <w:rFonts w:ascii="Times New Roman" w:hAnsi="Times New Roman" w:cs="Times New Roman"/>
                <w:b/>
                <w:bCs/>
                <w:lang w:val="lt-LT"/>
              </w:rPr>
              <w:t>Vertinimo kriterijai (parametrai)</w:t>
            </w:r>
          </w:p>
        </w:tc>
        <w:tc>
          <w:tcPr>
            <w:tcW w:w="7229" w:type="dxa"/>
            <w:shd w:val="clear" w:color="auto" w:fill="F2F2F2" w:themeFill="background1" w:themeFillShade="F2"/>
            <w:vAlign w:val="center"/>
          </w:tcPr>
          <w:p w14:paraId="7B09E00A" w14:textId="77777777" w:rsidR="0088682F" w:rsidRPr="0002363F" w:rsidRDefault="0088682F" w:rsidP="00B523B2">
            <w:pPr>
              <w:pStyle w:val="Standard"/>
              <w:jc w:val="center"/>
              <w:rPr>
                <w:rFonts w:ascii="Times New Roman" w:hAnsi="Times New Roman" w:cs="Times New Roman"/>
                <w:lang w:val="lt-LT"/>
              </w:rPr>
            </w:pPr>
            <w:r w:rsidRPr="0002363F">
              <w:rPr>
                <w:rFonts w:ascii="Times New Roman" w:hAnsi="Times New Roman" w:cs="Times New Roman"/>
                <w:b/>
                <w:lang w:val="lt-LT"/>
              </w:rPr>
              <w:t>Siūloma kriterijaus reikšmė</w:t>
            </w:r>
          </w:p>
        </w:tc>
      </w:tr>
      <w:tr w:rsidR="0088682F" w:rsidRPr="00B6367C" w14:paraId="0C0FA773" w14:textId="77777777" w:rsidTr="0059049A">
        <w:trPr>
          <w:trHeight w:val="1238"/>
        </w:trPr>
        <w:tc>
          <w:tcPr>
            <w:tcW w:w="597" w:type="dxa"/>
            <w:shd w:val="clear" w:color="auto" w:fill="FFFFFF" w:themeFill="background1"/>
            <w:tcMar>
              <w:top w:w="0" w:type="dxa"/>
              <w:left w:w="108" w:type="dxa"/>
              <w:bottom w:w="0" w:type="dxa"/>
              <w:right w:w="108" w:type="dxa"/>
            </w:tcMar>
            <w:vAlign w:val="center"/>
          </w:tcPr>
          <w:p w14:paraId="1C631B5F" w14:textId="5F8B9602" w:rsidR="0088682F" w:rsidRPr="00B6367C" w:rsidRDefault="0088682F" w:rsidP="00B523B2">
            <w:pPr>
              <w:pStyle w:val="Standard"/>
              <w:rPr>
                <w:rFonts w:ascii="Times New Roman" w:hAnsi="Times New Roman" w:cs="Times New Roman"/>
                <w:lang w:val="lt-LT"/>
              </w:rPr>
            </w:pPr>
            <w:r w:rsidRPr="00B6367C">
              <w:rPr>
                <w:rFonts w:ascii="Times New Roman" w:hAnsi="Times New Roman" w:cs="Times New Roman"/>
                <w:lang w:val="lt-LT"/>
              </w:rPr>
              <w:t>T1</w:t>
            </w:r>
          </w:p>
        </w:tc>
        <w:tc>
          <w:tcPr>
            <w:tcW w:w="6329" w:type="dxa"/>
            <w:shd w:val="clear" w:color="auto" w:fill="FFFFFF" w:themeFill="background1"/>
            <w:tcMar>
              <w:top w:w="0" w:type="dxa"/>
              <w:left w:w="108" w:type="dxa"/>
              <w:bottom w:w="0" w:type="dxa"/>
              <w:right w:w="108" w:type="dxa"/>
            </w:tcMar>
            <w:vAlign w:val="center"/>
          </w:tcPr>
          <w:p w14:paraId="76D49CAE" w14:textId="77777777" w:rsidR="00551F80" w:rsidRPr="00172E20" w:rsidRDefault="00551F80" w:rsidP="00172E20">
            <w:pPr>
              <w:jc w:val="both"/>
              <w:rPr>
                <w:rFonts w:eastAsia="Calibri"/>
                <w:bCs/>
              </w:rPr>
            </w:pPr>
            <w:r w:rsidRPr="00172E20">
              <w:rPr>
                <w:rFonts w:eastAsia="Calibri"/>
                <w:bCs/>
              </w:rPr>
              <w:t>Papildoma instrumentų plovimo mašinoms (2 vnt.) garantinio termino trukmė 12 mėnesių.</w:t>
            </w:r>
          </w:p>
          <w:p w14:paraId="0CD0261D" w14:textId="558BAD81" w:rsidR="003227FD" w:rsidRPr="00172E20" w:rsidRDefault="00551F80" w:rsidP="00172E20">
            <w:pPr>
              <w:pStyle w:val="Standard"/>
              <w:jc w:val="both"/>
              <w:rPr>
                <w:rFonts w:ascii="Times New Roman" w:hAnsi="Times New Roman" w:cs="Times New Roman"/>
                <w:highlight w:val="yellow"/>
                <w:lang w:val="lt-LT"/>
              </w:rPr>
            </w:pPr>
            <w:r w:rsidRPr="00172E20">
              <w:rPr>
                <w:rFonts w:ascii="Times New Roman" w:eastAsia="Calibri" w:hAnsi="Times New Roman" w:cs="Times New Roman"/>
                <w:bCs/>
                <w:i/>
                <w:iCs/>
              </w:rPr>
              <w:t>Papildoma techninėje specifikacijoje instrumentų plovimo mašinoms (2 vnt.) garantinio termino trukmė metais – tiekėjo suteikiamas papildomas terminas, viršijantis minimalų techninėje specifikacijoje nustatytą garantinį terminą (24 mėnesius).</w:t>
            </w:r>
          </w:p>
        </w:tc>
        <w:tc>
          <w:tcPr>
            <w:tcW w:w="7229" w:type="dxa"/>
            <w:shd w:val="clear" w:color="auto" w:fill="FFFFFF" w:themeFill="background1"/>
            <w:tcMar>
              <w:top w:w="0" w:type="dxa"/>
              <w:left w:w="108" w:type="dxa"/>
              <w:bottom w:w="0" w:type="dxa"/>
              <w:right w:w="108" w:type="dxa"/>
            </w:tcMar>
            <w:vAlign w:val="center"/>
          </w:tcPr>
          <w:p w14:paraId="2852D059" w14:textId="28041386" w:rsidR="0088682F" w:rsidRPr="0059049A" w:rsidRDefault="0059049A" w:rsidP="00B523B2">
            <w:pPr>
              <w:pStyle w:val="Standard"/>
              <w:jc w:val="center"/>
              <w:rPr>
                <w:rFonts w:ascii="Times New Roman" w:hAnsi="Times New Roman" w:cs="Times New Roman"/>
                <w:lang w:val="lt-LT"/>
              </w:rPr>
            </w:pPr>
            <w:r w:rsidRPr="0059049A">
              <w:rPr>
                <w:rFonts w:ascii="Times New Roman" w:hAnsi="Times New Roman" w:cs="Times New Roman"/>
                <w:lang w:val="lt-LT"/>
              </w:rPr>
              <w:t xml:space="preserve">Statinis: </w:t>
            </w:r>
            <w:r w:rsidRPr="0059049A">
              <w:rPr>
                <w:rFonts w:ascii="Times New Roman" w:hAnsi="Times New Roman" w:cs="Times New Roman"/>
                <w:color w:val="4472C4" w:themeColor="accent1"/>
                <w:lang w:val="lt-LT"/>
              </w:rPr>
              <w:t xml:space="preserve">(taip/ne)** </w:t>
            </w:r>
            <w:r w:rsidRPr="0059049A">
              <w:rPr>
                <w:rFonts w:ascii="Times New Roman" w:hAnsi="Times New Roman" w:cs="Times New Roman"/>
                <w:color w:val="4472C4" w:themeColor="accent1"/>
                <w:lang w:val="lt-LT"/>
              </w:rPr>
              <w:br/>
            </w:r>
          </w:p>
        </w:tc>
      </w:tr>
      <w:tr w:rsidR="0088682F" w:rsidRPr="00B6367C" w14:paraId="0F26EE9E" w14:textId="77777777" w:rsidTr="0059049A">
        <w:trPr>
          <w:trHeight w:val="675"/>
        </w:trPr>
        <w:tc>
          <w:tcPr>
            <w:tcW w:w="597" w:type="dxa"/>
            <w:shd w:val="clear" w:color="auto" w:fill="FFFFFF" w:themeFill="background1"/>
            <w:tcMar>
              <w:top w:w="0" w:type="dxa"/>
              <w:left w:w="108" w:type="dxa"/>
              <w:bottom w:w="0" w:type="dxa"/>
              <w:right w:w="108" w:type="dxa"/>
            </w:tcMar>
            <w:vAlign w:val="center"/>
          </w:tcPr>
          <w:p w14:paraId="4F979455" w14:textId="37700564" w:rsidR="0088682F" w:rsidRPr="00B6367C" w:rsidRDefault="0088682F" w:rsidP="00B523B2">
            <w:pPr>
              <w:pStyle w:val="Standard"/>
              <w:rPr>
                <w:rFonts w:ascii="Times New Roman" w:hAnsi="Times New Roman" w:cs="Times New Roman"/>
                <w:lang w:val="lt-LT"/>
              </w:rPr>
            </w:pPr>
            <w:r w:rsidRPr="00B6367C">
              <w:rPr>
                <w:rFonts w:ascii="Times New Roman" w:hAnsi="Times New Roman" w:cs="Times New Roman"/>
                <w:lang w:val="lt-LT"/>
              </w:rPr>
              <w:t>T2</w:t>
            </w:r>
          </w:p>
        </w:tc>
        <w:tc>
          <w:tcPr>
            <w:tcW w:w="6329" w:type="dxa"/>
            <w:shd w:val="clear" w:color="auto" w:fill="FFFFFF" w:themeFill="background1"/>
            <w:tcMar>
              <w:top w:w="0" w:type="dxa"/>
              <w:left w:w="108" w:type="dxa"/>
              <w:bottom w:w="0" w:type="dxa"/>
              <w:right w:w="108" w:type="dxa"/>
            </w:tcMar>
            <w:vAlign w:val="center"/>
          </w:tcPr>
          <w:p w14:paraId="05226B81" w14:textId="50D93E2C" w:rsidR="0088682F" w:rsidRPr="00172E20" w:rsidRDefault="00A86641" w:rsidP="00172E20">
            <w:pPr>
              <w:pStyle w:val="Standard"/>
              <w:jc w:val="both"/>
              <w:rPr>
                <w:rFonts w:ascii="Times New Roman" w:hAnsi="Times New Roman" w:cs="Times New Roman"/>
                <w:highlight w:val="yellow"/>
                <w:lang w:val="lt-LT"/>
              </w:rPr>
            </w:pPr>
            <w:r w:rsidRPr="00172E20">
              <w:rPr>
                <w:rFonts w:ascii="Times New Roman" w:eastAsia="Calibri" w:hAnsi="Times New Roman" w:cs="Times New Roman"/>
                <w:bCs/>
              </w:rPr>
              <w:t xml:space="preserve">Visu </w:t>
            </w:r>
            <w:r w:rsidRPr="00172E20">
              <w:rPr>
                <w:rFonts w:ascii="Times New Roman" w:eastAsia="Calibri" w:hAnsi="Times New Roman" w:cs="Times New Roman"/>
                <w:bCs/>
                <w:color w:val="000000" w:themeColor="text1"/>
              </w:rPr>
              <w:t xml:space="preserve">privalomu garantiniu laikotarpiu (24 mėnesius) </w:t>
            </w:r>
            <w:r w:rsidRPr="00172E20">
              <w:rPr>
                <w:rFonts w:ascii="Times New Roman" w:eastAsia="Calibri" w:hAnsi="Times New Roman" w:cs="Times New Roman"/>
                <w:bCs/>
              </w:rPr>
              <w:t>tiekėjas įsipareigoja savo lėšomis atlikti instrumentų plovimo mašinoms (2 vnt.) techninę priežiūrą pagal gamintojo rekomendacijas, naudodamas visas būtinas detales.</w:t>
            </w:r>
          </w:p>
        </w:tc>
        <w:tc>
          <w:tcPr>
            <w:tcW w:w="7229" w:type="dxa"/>
            <w:shd w:val="clear" w:color="auto" w:fill="FFFFFF" w:themeFill="background1"/>
            <w:tcMar>
              <w:top w:w="0" w:type="dxa"/>
              <w:left w:w="108" w:type="dxa"/>
              <w:bottom w:w="0" w:type="dxa"/>
              <w:right w:w="108" w:type="dxa"/>
            </w:tcMar>
            <w:vAlign w:val="center"/>
          </w:tcPr>
          <w:p w14:paraId="7FAC46D9" w14:textId="3180748D" w:rsidR="0088682F" w:rsidRPr="0059049A" w:rsidRDefault="0088682F" w:rsidP="00B523B2">
            <w:pPr>
              <w:pStyle w:val="Standard"/>
              <w:jc w:val="center"/>
              <w:rPr>
                <w:rFonts w:ascii="Times New Roman" w:hAnsi="Times New Roman" w:cs="Times New Roman"/>
                <w:i/>
                <w:iCs/>
                <w:lang w:val="lt-LT"/>
              </w:rPr>
            </w:pPr>
            <w:r w:rsidRPr="0059049A">
              <w:rPr>
                <w:rFonts w:ascii="Times New Roman" w:hAnsi="Times New Roman" w:cs="Times New Roman"/>
                <w:lang w:val="lt-LT"/>
              </w:rPr>
              <w:t xml:space="preserve">Statinis: </w:t>
            </w:r>
            <w:r w:rsidRPr="0059049A">
              <w:rPr>
                <w:rFonts w:ascii="Times New Roman" w:hAnsi="Times New Roman" w:cs="Times New Roman"/>
                <w:color w:val="4472C4" w:themeColor="accent1"/>
                <w:lang w:val="lt-LT"/>
              </w:rPr>
              <w:t xml:space="preserve">(taip/ne)** </w:t>
            </w:r>
            <w:r w:rsidRPr="0059049A">
              <w:rPr>
                <w:rFonts w:ascii="Times New Roman" w:hAnsi="Times New Roman" w:cs="Times New Roman"/>
                <w:color w:val="4472C4" w:themeColor="accent1"/>
                <w:lang w:val="lt-LT"/>
              </w:rPr>
              <w:br/>
            </w:r>
          </w:p>
        </w:tc>
      </w:tr>
      <w:tr w:rsidR="008B12B0" w:rsidRPr="00B6367C" w14:paraId="6177B546" w14:textId="77777777" w:rsidTr="0059049A">
        <w:trPr>
          <w:trHeight w:val="700"/>
        </w:trPr>
        <w:tc>
          <w:tcPr>
            <w:tcW w:w="597" w:type="dxa"/>
            <w:shd w:val="clear" w:color="auto" w:fill="FFFFFF" w:themeFill="background1"/>
            <w:tcMar>
              <w:top w:w="0" w:type="dxa"/>
              <w:left w:w="108" w:type="dxa"/>
              <w:bottom w:w="0" w:type="dxa"/>
              <w:right w:w="108" w:type="dxa"/>
            </w:tcMar>
            <w:vAlign w:val="center"/>
          </w:tcPr>
          <w:p w14:paraId="639CD992" w14:textId="49C576EC" w:rsidR="008B12B0" w:rsidRPr="00B6367C" w:rsidRDefault="008B12B0" w:rsidP="008B12B0">
            <w:pPr>
              <w:pStyle w:val="Standard"/>
              <w:rPr>
                <w:rFonts w:ascii="Times New Roman" w:hAnsi="Times New Roman" w:cs="Times New Roman"/>
                <w:lang w:val="lt-LT"/>
              </w:rPr>
            </w:pPr>
            <w:r w:rsidRPr="00B6367C">
              <w:rPr>
                <w:rFonts w:ascii="Times New Roman" w:hAnsi="Times New Roman" w:cs="Times New Roman"/>
                <w:lang w:val="lt-LT"/>
              </w:rPr>
              <w:t>T3</w:t>
            </w:r>
          </w:p>
        </w:tc>
        <w:tc>
          <w:tcPr>
            <w:tcW w:w="6329" w:type="dxa"/>
            <w:shd w:val="clear" w:color="auto" w:fill="FFFFFF" w:themeFill="background1"/>
            <w:tcMar>
              <w:top w:w="0" w:type="dxa"/>
              <w:left w:w="108" w:type="dxa"/>
              <w:bottom w:w="0" w:type="dxa"/>
              <w:right w:w="108" w:type="dxa"/>
            </w:tcMar>
          </w:tcPr>
          <w:p w14:paraId="13539C65" w14:textId="0E2AD432" w:rsidR="008B12B0" w:rsidRPr="00172E20" w:rsidRDefault="008B12B0" w:rsidP="00172E20">
            <w:pPr>
              <w:pStyle w:val="Standard"/>
              <w:jc w:val="both"/>
              <w:rPr>
                <w:rFonts w:ascii="Times New Roman" w:hAnsi="Times New Roman" w:cs="Times New Roman"/>
                <w:highlight w:val="yellow"/>
                <w:lang w:val="lt-LT"/>
              </w:rPr>
            </w:pPr>
            <w:r w:rsidRPr="00172E20">
              <w:rPr>
                <w:rFonts w:ascii="Times New Roman" w:hAnsi="Times New Roman" w:cs="Times New Roman"/>
              </w:rPr>
              <w:t>Standartinio plovimo ciklo trukmė įskaitant džiovinimą ne ilgesnė kaip 45 min.</w:t>
            </w:r>
          </w:p>
        </w:tc>
        <w:tc>
          <w:tcPr>
            <w:tcW w:w="7229" w:type="dxa"/>
            <w:shd w:val="clear" w:color="auto" w:fill="FFFFFF" w:themeFill="background1"/>
            <w:tcMar>
              <w:top w:w="0" w:type="dxa"/>
              <w:left w:w="108" w:type="dxa"/>
              <w:bottom w:w="0" w:type="dxa"/>
              <w:right w:w="108" w:type="dxa"/>
            </w:tcMar>
            <w:vAlign w:val="center"/>
          </w:tcPr>
          <w:p w14:paraId="09A386D1" w14:textId="77777777" w:rsidR="008B12B0" w:rsidRPr="0059049A" w:rsidRDefault="008B12B0" w:rsidP="008B12B0">
            <w:pPr>
              <w:pStyle w:val="Standard"/>
              <w:jc w:val="center"/>
              <w:rPr>
                <w:rFonts w:ascii="Times New Roman" w:hAnsi="Times New Roman" w:cs="Times New Roman"/>
                <w:lang w:val="lt-LT"/>
              </w:rPr>
            </w:pPr>
            <w:r w:rsidRPr="0059049A">
              <w:rPr>
                <w:rFonts w:ascii="Times New Roman" w:hAnsi="Times New Roman" w:cs="Times New Roman"/>
                <w:lang w:val="lt-LT"/>
              </w:rPr>
              <w:t xml:space="preserve">Statinis: </w:t>
            </w:r>
            <w:r w:rsidRPr="0059049A">
              <w:rPr>
                <w:rFonts w:ascii="Times New Roman" w:hAnsi="Times New Roman" w:cs="Times New Roman"/>
                <w:color w:val="4472C4" w:themeColor="accent1"/>
                <w:lang w:val="lt-LT"/>
              </w:rPr>
              <w:t xml:space="preserve">(taip/ne)** </w:t>
            </w:r>
            <w:r w:rsidRPr="0059049A">
              <w:rPr>
                <w:rFonts w:ascii="Times New Roman" w:hAnsi="Times New Roman" w:cs="Times New Roman"/>
                <w:color w:val="4472C4" w:themeColor="accent1"/>
                <w:lang w:val="lt-LT"/>
              </w:rPr>
              <w:br/>
            </w:r>
            <w:r w:rsidRPr="0059049A">
              <w:rPr>
                <w:rFonts w:ascii="Times New Roman" w:hAnsi="Times New Roman" w:cs="Times New Roman"/>
                <w:i/>
                <w:iCs/>
                <w:color w:val="4472C4" w:themeColor="accent1"/>
                <w:lang w:val="lt-LT"/>
              </w:rPr>
              <w:t>Palikti tinkamą ir pateikti bei nurodyti dokumentą/ nuorodą, puslapį, kuriame matosi reikalaujamas kriterijus</w:t>
            </w:r>
          </w:p>
        </w:tc>
      </w:tr>
      <w:tr w:rsidR="008B12B0" w:rsidRPr="00B6367C" w14:paraId="04CEFE1E" w14:textId="77777777" w:rsidTr="0059049A">
        <w:trPr>
          <w:trHeight w:val="700"/>
        </w:trPr>
        <w:tc>
          <w:tcPr>
            <w:tcW w:w="597" w:type="dxa"/>
            <w:shd w:val="clear" w:color="auto" w:fill="FFFFFF" w:themeFill="background1"/>
            <w:tcMar>
              <w:top w:w="0" w:type="dxa"/>
              <w:left w:w="108" w:type="dxa"/>
              <w:bottom w:w="0" w:type="dxa"/>
              <w:right w:w="108" w:type="dxa"/>
            </w:tcMar>
            <w:vAlign w:val="center"/>
          </w:tcPr>
          <w:p w14:paraId="22EC3E56" w14:textId="4236C236" w:rsidR="008B12B0" w:rsidRPr="00B6367C" w:rsidRDefault="008B12B0" w:rsidP="008B12B0">
            <w:pPr>
              <w:pStyle w:val="Standard"/>
              <w:rPr>
                <w:rFonts w:ascii="Times New Roman" w:hAnsi="Times New Roman" w:cs="Times New Roman"/>
                <w:lang w:val="lt-LT"/>
              </w:rPr>
            </w:pPr>
            <w:r w:rsidRPr="00B6367C">
              <w:rPr>
                <w:rFonts w:ascii="Times New Roman" w:hAnsi="Times New Roman" w:cs="Times New Roman"/>
                <w:lang w:val="lt-LT"/>
              </w:rPr>
              <w:t>T4</w:t>
            </w:r>
          </w:p>
        </w:tc>
        <w:tc>
          <w:tcPr>
            <w:tcW w:w="6329" w:type="dxa"/>
            <w:shd w:val="clear" w:color="auto" w:fill="FFFFFF" w:themeFill="background1"/>
            <w:tcMar>
              <w:top w:w="0" w:type="dxa"/>
              <w:left w:w="108" w:type="dxa"/>
              <w:bottom w:w="0" w:type="dxa"/>
              <w:right w:w="108" w:type="dxa"/>
            </w:tcMar>
            <w:vAlign w:val="center"/>
          </w:tcPr>
          <w:p w14:paraId="5C2025C8" w14:textId="49A2B0B7" w:rsidR="008B12B0" w:rsidRPr="00172E20" w:rsidRDefault="00235EFB" w:rsidP="00172E20">
            <w:pPr>
              <w:pStyle w:val="Standard"/>
              <w:jc w:val="both"/>
              <w:rPr>
                <w:rFonts w:ascii="Times New Roman" w:hAnsi="Times New Roman" w:cs="Times New Roman"/>
                <w:color w:val="000000"/>
                <w:highlight w:val="yellow"/>
                <w:lang w:val="lt-LT" w:eastAsia="lt-LT"/>
              </w:rPr>
            </w:pPr>
            <w:r w:rsidRPr="00172E20">
              <w:rPr>
                <w:rFonts w:ascii="Times New Roman" w:hAnsi="Times New Roman" w:cs="Times New Roman"/>
              </w:rPr>
              <w:t>Mašinoje naudojami H14 klasės oro filtrai su užsikimšusio filtro arba ortakių atpažinimo sistema ir automatiškai stabdančia džiovinimo procesą</w:t>
            </w:r>
            <w:r w:rsidRPr="00172E20">
              <w:rPr>
                <w:rFonts w:ascii="Times New Roman" w:hAnsi="Times New Roman" w:cs="Times New Roman"/>
                <w:color w:val="000000"/>
                <w:highlight w:val="yellow"/>
                <w:lang w:val="lt-LT" w:eastAsia="lt-LT"/>
              </w:rPr>
              <w:t xml:space="preserve"> </w:t>
            </w:r>
          </w:p>
        </w:tc>
        <w:tc>
          <w:tcPr>
            <w:tcW w:w="7229" w:type="dxa"/>
            <w:shd w:val="clear" w:color="auto" w:fill="FFFFFF" w:themeFill="background1"/>
            <w:tcMar>
              <w:top w:w="0" w:type="dxa"/>
              <w:left w:w="108" w:type="dxa"/>
              <w:bottom w:w="0" w:type="dxa"/>
              <w:right w:w="108" w:type="dxa"/>
            </w:tcMar>
            <w:vAlign w:val="center"/>
          </w:tcPr>
          <w:p w14:paraId="585660DE" w14:textId="576977A3" w:rsidR="008B12B0" w:rsidRPr="0059049A" w:rsidRDefault="008B12B0" w:rsidP="008B12B0">
            <w:pPr>
              <w:pStyle w:val="Standard"/>
              <w:jc w:val="center"/>
              <w:rPr>
                <w:rFonts w:ascii="Times New Roman" w:hAnsi="Times New Roman" w:cs="Times New Roman"/>
                <w:lang w:val="lt-LT"/>
              </w:rPr>
            </w:pPr>
            <w:r w:rsidRPr="0059049A">
              <w:rPr>
                <w:rFonts w:ascii="Times New Roman" w:hAnsi="Times New Roman" w:cs="Times New Roman"/>
                <w:lang w:val="lt-LT"/>
              </w:rPr>
              <w:t xml:space="preserve">Statinis: </w:t>
            </w:r>
            <w:r w:rsidRPr="0059049A">
              <w:rPr>
                <w:rFonts w:ascii="Times New Roman" w:hAnsi="Times New Roman" w:cs="Times New Roman"/>
                <w:color w:val="4472C4" w:themeColor="accent1"/>
                <w:lang w:val="lt-LT"/>
              </w:rPr>
              <w:t xml:space="preserve">(taip/ne)** </w:t>
            </w:r>
            <w:r w:rsidRPr="0059049A">
              <w:rPr>
                <w:rFonts w:ascii="Times New Roman" w:hAnsi="Times New Roman" w:cs="Times New Roman"/>
                <w:color w:val="4472C4" w:themeColor="accent1"/>
                <w:lang w:val="lt-LT"/>
              </w:rPr>
              <w:br/>
            </w:r>
            <w:r w:rsidRPr="0059049A">
              <w:rPr>
                <w:rFonts w:ascii="Times New Roman" w:hAnsi="Times New Roman" w:cs="Times New Roman"/>
                <w:i/>
                <w:iCs/>
                <w:color w:val="4472C4" w:themeColor="accent1"/>
                <w:lang w:val="lt-LT"/>
              </w:rPr>
              <w:t>Palikti tinkamą ir pateikti bei nurodyti dokumentą/ nuorodą, puslapį, kuriame matosi reikalaujamas kriterijus</w:t>
            </w:r>
          </w:p>
        </w:tc>
      </w:tr>
    </w:tbl>
    <w:p w14:paraId="3FD1012A" w14:textId="77777777" w:rsidR="0088682F" w:rsidRPr="00DE2F23" w:rsidRDefault="0088682F" w:rsidP="0088682F">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502690EF" w14:textId="77777777" w:rsidR="0088682F" w:rsidRDefault="0088682F" w:rsidP="0088682F">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pasiūlymu pateiktus/nurodytus informaciją patvirtinančius dokumentus</w:t>
      </w:r>
      <w:r>
        <w:rPr>
          <w:bCs/>
          <w:i/>
          <w:iCs/>
        </w:rPr>
        <w:t xml:space="preserve">; </w:t>
      </w:r>
    </w:p>
    <w:p w14:paraId="7292F125" w14:textId="594C3345" w:rsidR="0088682F" w:rsidRDefault="0088682F" w:rsidP="0088682F">
      <w:pPr>
        <w:tabs>
          <w:tab w:val="left" w:pos="885"/>
          <w:tab w:val="left" w:pos="15484"/>
        </w:tabs>
        <w:ind w:right="111" w:firstLine="709"/>
        <w:jc w:val="both"/>
        <w:rPr>
          <w:bCs/>
          <w:i/>
          <w:iCs/>
        </w:rPr>
      </w:pPr>
      <w:r>
        <w:rPr>
          <w:bCs/>
          <w:i/>
          <w:iCs/>
        </w:rPr>
        <w:t xml:space="preserve">- </w:t>
      </w:r>
      <w:r w:rsidRPr="008453DD">
        <w:rPr>
          <w:bCs/>
          <w:i/>
          <w:iCs/>
        </w:rPr>
        <w:t xml:space="preserve">jei siūlomas objektas turi nurodytą kokybinį pranašumą, gauna pranašumui </w:t>
      </w:r>
      <w:r>
        <w:rPr>
          <w:bCs/>
          <w:i/>
          <w:iCs/>
        </w:rPr>
        <w:t>k</w:t>
      </w:r>
      <w:r w:rsidRPr="008453DD">
        <w:rPr>
          <w:bCs/>
          <w:i/>
          <w:iCs/>
        </w:rPr>
        <w:t>onkurso sąlygų</w:t>
      </w:r>
      <w:r>
        <w:rPr>
          <w:bCs/>
          <w:i/>
          <w:iCs/>
        </w:rPr>
        <w:t xml:space="preserve"> aprašo</w:t>
      </w:r>
      <w:r w:rsidRPr="008453DD">
        <w:rPr>
          <w:bCs/>
          <w:i/>
          <w:iCs/>
        </w:rPr>
        <w:t xml:space="preserve"> </w:t>
      </w:r>
      <w:r w:rsidR="00C53772">
        <w:rPr>
          <w:bCs/>
          <w:i/>
          <w:iCs/>
        </w:rPr>
        <w:t>69</w:t>
      </w:r>
      <w:r w:rsidRPr="00704280">
        <w:rPr>
          <w:bCs/>
          <w:i/>
          <w:iCs/>
        </w:rPr>
        <w:t>.2 p.</w:t>
      </w:r>
      <w:r w:rsidRPr="008453DD">
        <w:rPr>
          <w:bCs/>
          <w:i/>
          <w:iCs/>
        </w:rPr>
        <w:t xml:space="preserve"> lentelėje numatytą balų skaičių</w:t>
      </w:r>
      <w:r w:rsidR="000C0F97">
        <w:rPr>
          <w:bCs/>
          <w:i/>
          <w:iCs/>
        </w:rPr>
        <w:t xml:space="preserve"> pagal aprašytą balų apskaičiavimo tvarką</w:t>
      </w:r>
      <w:r w:rsidR="000C0F97" w:rsidRPr="008453DD">
        <w:rPr>
          <w:bCs/>
          <w:i/>
          <w:iCs/>
        </w:rPr>
        <w:t>;</w:t>
      </w:r>
    </w:p>
    <w:p w14:paraId="457E8317" w14:textId="4DC17B6E" w:rsidR="001012A3" w:rsidRPr="008011BD" w:rsidRDefault="0088682F" w:rsidP="008011BD">
      <w:pPr>
        <w:tabs>
          <w:tab w:val="left" w:pos="885"/>
          <w:tab w:val="left" w:pos="15484"/>
        </w:tabs>
        <w:ind w:right="-1" w:firstLine="709"/>
        <w:jc w:val="both"/>
        <w:rPr>
          <w:bCs/>
          <w:i/>
          <w:iCs/>
        </w:rPr>
      </w:pPr>
      <w:r w:rsidRPr="005C4310">
        <w:rPr>
          <w:b/>
          <w:i/>
          <w:iCs/>
        </w:rPr>
        <w:t>**</w:t>
      </w:r>
      <w:r>
        <w:rPr>
          <w:bCs/>
          <w:i/>
          <w:iCs/>
        </w:rPr>
        <w:t>palikus abu variantus (taip/ne) bus vertinama, kad kokybinis kriterijus (funkcionalumas) nėra siūlomas ir ekonominis naudingumas dėl šio kriterijaus bus vertinamas 0 balų.</w:t>
      </w:r>
    </w:p>
    <w:p w14:paraId="2177E4EC" w14:textId="77777777" w:rsidR="001012A3" w:rsidRDefault="001012A3" w:rsidP="001012A3">
      <w:pPr>
        <w:ind w:firstLine="720"/>
        <w:jc w:val="both"/>
        <w:rPr>
          <w:b/>
          <w:bCs/>
          <w:iCs/>
        </w:rPr>
      </w:pPr>
    </w:p>
    <w:p w14:paraId="0F95E3DD" w14:textId="0EB40B56" w:rsidR="001012A3" w:rsidRDefault="001012A3" w:rsidP="001012A3">
      <w:pPr>
        <w:ind w:firstLine="720"/>
        <w:jc w:val="both"/>
        <w:rPr>
          <w:lang w:eastAsia="ar-SA"/>
        </w:rPr>
      </w:pPr>
      <w:r>
        <w:rPr>
          <w:b/>
          <w:bCs/>
          <w:iCs/>
        </w:rPr>
        <w:t xml:space="preserve">III pirkimo dalis - </w:t>
      </w:r>
      <w:r w:rsidR="00356C65" w:rsidRPr="00356C65">
        <w:rPr>
          <w:rFonts w:eastAsiaTheme="minorHAnsi"/>
          <w:color w:val="000000" w:themeColor="text1"/>
        </w:rPr>
        <w:t xml:space="preserve">formaldehido </w:t>
      </w:r>
      <w:r w:rsidR="00356C65" w:rsidRPr="00356C65">
        <w:rPr>
          <w:iCs/>
        </w:rPr>
        <w:t xml:space="preserve"> sterilizatorius (1 vnt.)</w:t>
      </w:r>
      <w:r w:rsidR="00C160D1">
        <w:rPr>
          <w:iCs/>
        </w:rPr>
        <w:t xml:space="preserve"> </w:t>
      </w:r>
    </w:p>
    <w:p w14:paraId="7BEA6A59" w14:textId="77777777" w:rsidR="00C160D1" w:rsidRDefault="00C160D1" w:rsidP="001012A3">
      <w:pPr>
        <w:ind w:firstLine="720"/>
        <w:jc w:val="both"/>
        <w:rPr>
          <w:b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8D3FC9" w14:paraId="27CA51F0" w14:textId="77777777" w:rsidTr="0090411D">
        <w:tc>
          <w:tcPr>
            <w:tcW w:w="704" w:type="dxa"/>
            <w:shd w:val="clear" w:color="auto" w:fill="F2F2F2" w:themeFill="background1" w:themeFillShade="F2"/>
            <w:vAlign w:val="center"/>
            <w:hideMark/>
          </w:tcPr>
          <w:p w14:paraId="6CD9CDB6" w14:textId="77777777" w:rsidR="00A86BC5" w:rsidRPr="008D3FC9" w:rsidRDefault="00A86BC5" w:rsidP="00C774B4">
            <w:pPr>
              <w:widowControl w:val="0"/>
              <w:jc w:val="center"/>
              <w:rPr>
                <w:b/>
              </w:rPr>
            </w:pPr>
            <w:r w:rsidRPr="008D3FC9">
              <w:rPr>
                <w:b/>
              </w:rPr>
              <w:t>Eil. Nr.</w:t>
            </w:r>
          </w:p>
        </w:tc>
        <w:tc>
          <w:tcPr>
            <w:tcW w:w="13466" w:type="dxa"/>
            <w:gridSpan w:val="2"/>
            <w:shd w:val="clear" w:color="auto" w:fill="F2F2F2" w:themeFill="background1" w:themeFillShade="F2"/>
            <w:vAlign w:val="center"/>
          </w:tcPr>
          <w:p w14:paraId="7AB5B414" w14:textId="77777777" w:rsidR="00A86BC5" w:rsidRPr="008D3FC9" w:rsidRDefault="00A86BC5" w:rsidP="00C774B4">
            <w:pPr>
              <w:widowControl w:val="0"/>
              <w:jc w:val="center"/>
              <w:rPr>
                <w:b/>
              </w:rPr>
            </w:pPr>
            <w:r>
              <w:rPr>
                <w:b/>
                <w:bCs/>
              </w:rPr>
              <w:t>Prekės pavadinimas</w:t>
            </w:r>
          </w:p>
        </w:tc>
      </w:tr>
      <w:tr w:rsidR="00A86BC5" w:rsidRPr="008D3FC9" w14:paraId="41440763" w14:textId="77777777" w:rsidTr="0090411D">
        <w:tc>
          <w:tcPr>
            <w:tcW w:w="704" w:type="dxa"/>
            <w:vAlign w:val="center"/>
          </w:tcPr>
          <w:p w14:paraId="17B6229B" w14:textId="77777777" w:rsidR="00A86BC5" w:rsidRPr="008D3FC9" w:rsidRDefault="00A86BC5" w:rsidP="00C774B4">
            <w:pPr>
              <w:widowControl w:val="0"/>
              <w:jc w:val="center"/>
            </w:pPr>
            <w:r w:rsidRPr="008D3FC9">
              <w:t>1.</w:t>
            </w:r>
          </w:p>
        </w:tc>
        <w:tc>
          <w:tcPr>
            <w:tcW w:w="13466" w:type="dxa"/>
            <w:gridSpan w:val="2"/>
          </w:tcPr>
          <w:p w14:paraId="415A538C" w14:textId="40E148A2" w:rsidR="00A86BC5" w:rsidRPr="00C979C8" w:rsidRDefault="00356C65" w:rsidP="00C774B4">
            <w:pPr>
              <w:widowControl w:val="0"/>
              <w:jc w:val="both"/>
              <w:rPr>
                <w:bCs/>
              </w:rPr>
            </w:pPr>
            <w:r>
              <w:rPr>
                <w:rFonts w:eastAsiaTheme="minorHAnsi"/>
                <w:color w:val="000000" w:themeColor="text1"/>
              </w:rPr>
              <w:t>F</w:t>
            </w:r>
            <w:r w:rsidRPr="00356C65">
              <w:rPr>
                <w:rFonts w:eastAsiaTheme="minorHAnsi"/>
                <w:color w:val="000000" w:themeColor="text1"/>
              </w:rPr>
              <w:t xml:space="preserve">ormaldehido </w:t>
            </w:r>
            <w:r w:rsidRPr="00356C65">
              <w:rPr>
                <w:iCs/>
              </w:rPr>
              <w:t xml:space="preserve"> sterilizatorius (1 vnt.)</w:t>
            </w:r>
          </w:p>
        </w:tc>
      </w:tr>
      <w:tr w:rsidR="00A86BC5" w:rsidRPr="008D3FC9" w14:paraId="142EDDBB" w14:textId="77777777" w:rsidTr="0090411D">
        <w:tc>
          <w:tcPr>
            <w:tcW w:w="6658" w:type="dxa"/>
            <w:gridSpan w:val="2"/>
            <w:shd w:val="clear" w:color="auto" w:fill="F2F2F2" w:themeFill="background1" w:themeFillShade="F2"/>
          </w:tcPr>
          <w:p w14:paraId="69DC3F86"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417DDA5C"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09C24D3" w14:textId="77777777" w:rsidTr="0090411D">
        <w:tc>
          <w:tcPr>
            <w:tcW w:w="6658" w:type="dxa"/>
            <w:gridSpan w:val="2"/>
            <w:shd w:val="clear" w:color="auto" w:fill="F2F2F2" w:themeFill="background1" w:themeFillShade="F2"/>
          </w:tcPr>
          <w:p w14:paraId="64FD0E65" w14:textId="531F159C"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r w:rsidR="00E32F37">
              <w:rPr>
                <w:b/>
              </w:rPr>
              <w:t>*</w:t>
            </w:r>
            <w:r w:rsidRPr="008D3FC9">
              <w:rPr>
                <w:b/>
              </w:rPr>
              <w:t>:</w:t>
            </w:r>
          </w:p>
        </w:tc>
        <w:tc>
          <w:tcPr>
            <w:tcW w:w="7512" w:type="dxa"/>
            <w:shd w:val="clear" w:color="auto" w:fill="F2F2F2" w:themeFill="background1" w:themeFillShade="F2"/>
            <w:vAlign w:val="center"/>
          </w:tcPr>
          <w:p w14:paraId="5B1E331F"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5A41D51" w14:textId="77777777" w:rsidTr="0090411D">
        <w:tc>
          <w:tcPr>
            <w:tcW w:w="6658" w:type="dxa"/>
            <w:gridSpan w:val="2"/>
            <w:shd w:val="clear" w:color="auto" w:fill="F2F2F2" w:themeFill="background1" w:themeFillShade="F2"/>
          </w:tcPr>
          <w:p w14:paraId="713D7017" w14:textId="6A8CF37C" w:rsidR="00A86BC5" w:rsidRPr="008D3FC9" w:rsidRDefault="00A86BC5" w:rsidP="00C774B4">
            <w:pPr>
              <w:widowControl w:val="0"/>
              <w:jc w:val="right"/>
              <w:rPr>
                <w:b/>
              </w:rPr>
            </w:pPr>
            <w:r w:rsidRPr="008D3FC9">
              <w:rPr>
                <w:b/>
              </w:rPr>
              <w:t>Fiksuota pasiūlymo kaina Eur su PVM</w:t>
            </w:r>
            <w:r w:rsidR="00E32F37">
              <w:rPr>
                <w:b/>
              </w:rPr>
              <w:t>*</w:t>
            </w:r>
            <w:r w:rsidRPr="008D3FC9">
              <w:rPr>
                <w:b/>
              </w:rPr>
              <w:t>:</w:t>
            </w:r>
          </w:p>
        </w:tc>
        <w:tc>
          <w:tcPr>
            <w:tcW w:w="7512" w:type="dxa"/>
            <w:shd w:val="clear" w:color="auto" w:fill="F2F2F2" w:themeFill="background1" w:themeFillShade="F2"/>
            <w:vAlign w:val="center"/>
          </w:tcPr>
          <w:p w14:paraId="5D022075"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3C65D8E1" w14:textId="77777777" w:rsidR="00E32F37" w:rsidRPr="00C07237" w:rsidRDefault="00E32F37" w:rsidP="00E32F37">
      <w:pPr>
        <w:widowControl w:val="0"/>
        <w:ind w:right="-172" w:firstLine="567"/>
        <w:rPr>
          <w:i/>
        </w:rPr>
      </w:pPr>
      <w:r w:rsidRPr="00C07237">
        <w:rPr>
          <w:i/>
        </w:rPr>
        <w:t>Pastabos</w:t>
      </w:r>
      <w:r>
        <w:rPr>
          <w:i/>
        </w:rPr>
        <w:t>:</w:t>
      </w:r>
    </w:p>
    <w:p w14:paraId="2A3DFABE" w14:textId="1667ABE3" w:rsidR="00E32F37" w:rsidRDefault="00E32F37" w:rsidP="00E32F37">
      <w:pPr>
        <w:widowControl w:val="0"/>
        <w:ind w:right="-172" w:firstLine="567"/>
        <w:rPr>
          <w:i/>
        </w:rPr>
      </w:pPr>
      <w:r w:rsidRPr="00C160D1">
        <w:rPr>
          <w:i/>
        </w:rPr>
        <w:t>-</w:t>
      </w:r>
      <w:r w:rsidRPr="00C160D1">
        <w:rPr>
          <w:b/>
        </w:rPr>
        <w:t xml:space="preserve"> Svarbu:</w:t>
      </w:r>
      <w:r w:rsidRPr="00C160D1">
        <w:rPr>
          <w:bCs/>
        </w:rPr>
        <w:t xml:space="preserve"> </w:t>
      </w:r>
      <w:r w:rsidRPr="00C160D1">
        <w:rPr>
          <w:b/>
          <w:bCs/>
          <w:u w:val="single"/>
        </w:rPr>
        <w:t>Tiekėjas kartu su pasiūlymu turi pateikti pirkimo sąlygų aprašo 3</w:t>
      </w:r>
      <w:r w:rsidR="00C160D1" w:rsidRPr="00C160D1">
        <w:rPr>
          <w:b/>
          <w:bCs/>
          <w:u w:val="single"/>
        </w:rPr>
        <w:t>6</w:t>
      </w:r>
      <w:r w:rsidRPr="00C160D1">
        <w:rPr>
          <w:b/>
          <w:bCs/>
          <w:u w:val="single"/>
        </w:rPr>
        <w:t xml:space="preserve"> p. nurodytus dokumentus.</w:t>
      </w:r>
      <w:r w:rsidRPr="00C07237">
        <w:rPr>
          <w:i/>
        </w:rPr>
        <w:t xml:space="preserve"> </w:t>
      </w:r>
    </w:p>
    <w:p w14:paraId="408B9619" w14:textId="77777777" w:rsidR="00F62F23" w:rsidRDefault="00E32F37" w:rsidP="00F62F23">
      <w:pPr>
        <w:widowControl w:val="0"/>
        <w:ind w:right="-172" w:firstLine="567"/>
        <w:rPr>
          <w:i/>
        </w:rPr>
      </w:pPr>
      <w:r>
        <w:rPr>
          <w:i/>
        </w:rPr>
        <w:t xml:space="preserve">- </w:t>
      </w:r>
      <w:r w:rsidRPr="006315D3">
        <w:rPr>
          <w:i/>
        </w:rPr>
        <w:t>kainos pasiūlyme nurodomos paliekant du skaitmenis po kablelio;</w:t>
      </w:r>
    </w:p>
    <w:p w14:paraId="000F9147" w14:textId="77777777" w:rsidR="00F62F23" w:rsidRPr="00F62F23" w:rsidRDefault="00E32F37" w:rsidP="00F62F23">
      <w:pPr>
        <w:widowControl w:val="0"/>
        <w:ind w:right="-172" w:firstLine="567"/>
        <w:rPr>
          <w:bCs/>
          <w:i/>
        </w:rPr>
      </w:pPr>
      <w:r w:rsidRPr="00F62F23">
        <w:rPr>
          <w:bCs/>
          <w:i/>
        </w:rPr>
        <w:t>- į pasiūlymo kain</w:t>
      </w:r>
      <w:r w:rsidR="00F62F23" w:rsidRPr="00F62F23">
        <w:rPr>
          <w:bCs/>
          <w:i/>
        </w:rPr>
        <w:t>ą</w:t>
      </w:r>
      <w:r w:rsidRPr="00F62F23">
        <w:rPr>
          <w:bCs/>
          <w:i/>
        </w:rPr>
        <w:t xml:space="preserve"> turi būti įskaičiuotas prek</w:t>
      </w:r>
      <w:r w:rsidR="00F62F23" w:rsidRPr="00F62F23">
        <w:rPr>
          <w:bCs/>
          <w:i/>
        </w:rPr>
        <w:t>ės</w:t>
      </w:r>
      <w:r w:rsidRPr="00F62F23">
        <w:rPr>
          <w:bCs/>
          <w:i/>
        </w:rPr>
        <w:t xml:space="preserve"> pristatym</w:t>
      </w:r>
      <w:r w:rsidR="00F62F23" w:rsidRPr="00F62F23">
        <w:rPr>
          <w:bCs/>
          <w:i/>
        </w:rPr>
        <w:t>as</w:t>
      </w:r>
      <w:r w:rsidRPr="00F62F23">
        <w:rPr>
          <w:bCs/>
          <w:i/>
        </w:rPr>
        <w:t>,</w:t>
      </w:r>
      <w:r w:rsidR="00F62F23" w:rsidRPr="00F62F23">
        <w:rPr>
          <w:bCs/>
          <w:i/>
          <w:lang w:eastAsia="ar-SA"/>
        </w:rPr>
        <w:t xml:space="preserve"> iškrovimas, pervežimas į montavimo vietą, įrangos sumontavimas, validavimas, po montavimo likusių įpakavimo medžiagų išvežimas (utilizavimas), išbandymas, medicininio personalo ir/ar gydymo įstaigos inžinierių apmokymas);</w:t>
      </w:r>
    </w:p>
    <w:p w14:paraId="68D50357" w14:textId="55718BDD" w:rsidR="00E32F37" w:rsidRPr="00F62F23" w:rsidRDefault="00E32F37" w:rsidP="00F62F23">
      <w:pPr>
        <w:widowControl w:val="0"/>
        <w:ind w:right="-172" w:firstLine="567"/>
        <w:rPr>
          <w:i/>
        </w:rPr>
      </w:pPr>
      <w:r w:rsidRPr="00356C65">
        <w:rPr>
          <w:bCs/>
          <w:i/>
        </w:rPr>
        <w:t xml:space="preserve">- </w:t>
      </w:r>
      <w:r>
        <w:rPr>
          <w:bCs/>
          <w:i/>
        </w:rPr>
        <w:t>*</w:t>
      </w:r>
      <w:r w:rsidRPr="00356C65">
        <w:rPr>
          <w:b/>
          <w:bCs/>
          <w:i/>
        </w:rPr>
        <w:t>tais atvejais, kai pagal galiojančius teisės aktus tiekėjui nereikia mokėti PVM, jis nurodo priežastis, dėl kurių PVM nemoka:</w:t>
      </w:r>
      <w:r w:rsidRPr="00356C65">
        <w:rPr>
          <w:b/>
          <w:bCs/>
          <w:i/>
          <w:iCs/>
        </w:rPr>
        <w:t xml:space="preserve"> </w:t>
      </w:r>
      <w:r w:rsidRPr="00356C65">
        <w:rPr>
          <w:b/>
          <w:bCs/>
          <w:i/>
          <w:iCs/>
          <w:color w:val="4472C4" w:themeColor="accent1"/>
        </w:rPr>
        <w:t xml:space="preserve">[Nurodyti] </w:t>
      </w:r>
      <w:r w:rsidRPr="00356C65">
        <w:rPr>
          <w:b/>
          <w:bCs/>
          <w:i/>
          <w:iCs/>
        </w:rPr>
        <w:t>ir pasiūlymo formos lentelės eilučių PVM ir Pasiūlymo kaina EUR su PVM nepildo.</w:t>
      </w:r>
    </w:p>
    <w:p w14:paraId="4EEE1977" w14:textId="77777777" w:rsidR="00E32F37" w:rsidRDefault="00E32F37" w:rsidP="00E32F37">
      <w:pPr>
        <w:widowControl w:val="0"/>
        <w:ind w:right="-172"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099CBD5E" w14:textId="77777777" w:rsidR="001012A3" w:rsidRDefault="001012A3" w:rsidP="00E32F37">
      <w:pPr>
        <w:jc w:val="both"/>
        <w:rPr>
          <w:b/>
          <w:bCs/>
          <w:iCs/>
        </w:rPr>
      </w:pPr>
    </w:p>
    <w:p w14:paraId="5D196C2E" w14:textId="77777777" w:rsidR="001012A3" w:rsidRPr="00004A8B" w:rsidRDefault="001012A3" w:rsidP="001012A3">
      <w:pPr>
        <w:ind w:firstLine="720"/>
        <w:jc w:val="both"/>
        <w:rPr>
          <w:b/>
          <w:bCs/>
        </w:rPr>
      </w:pPr>
      <w:r w:rsidRPr="00004A8B">
        <w:rPr>
          <w:b/>
          <w:bCs/>
        </w:rPr>
        <w:t>Mūsų siūloma ekonominio naudingumo vertinimo kokybinių kriterijų reikšmė III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6329"/>
        <w:gridCol w:w="7229"/>
      </w:tblGrid>
      <w:tr w:rsidR="0088682F" w:rsidRPr="00004A8B" w14:paraId="62FCD044" w14:textId="77777777" w:rsidTr="00B523B2">
        <w:trPr>
          <w:trHeight w:val="475"/>
        </w:trPr>
        <w:tc>
          <w:tcPr>
            <w:tcW w:w="692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2EC14B8E" w14:textId="77777777" w:rsidR="0088682F" w:rsidRPr="00004A8B" w:rsidRDefault="0088682F" w:rsidP="00B523B2">
            <w:pPr>
              <w:pStyle w:val="Standard"/>
              <w:jc w:val="center"/>
              <w:rPr>
                <w:rFonts w:ascii="Times New Roman" w:hAnsi="Times New Roman" w:cs="Times New Roman"/>
                <w:lang w:val="lt-LT"/>
              </w:rPr>
            </w:pPr>
            <w:r w:rsidRPr="00004A8B">
              <w:rPr>
                <w:rFonts w:ascii="Times New Roman" w:hAnsi="Times New Roman" w:cs="Times New Roman"/>
                <w:b/>
                <w:bCs/>
                <w:lang w:val="lt-LT"/>
              </w:rPr>
              <w:t>Vertinimo kriterijai (parametrai)</w:t>
            </w:r>
          </w:p>
        </w:tc>
        <w:tc>
          <w:tcPr>
            <w:tcW w:w="7229"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487C48AC" w14:textId="77777777" w:rsidR="0088682F" w:rsidRPr="00004A8B" w:rsidRDefault="0088682F" w:rsidP="00B523B2">
            <w:pPr>
              <w:pStyle w:val="Standard"/>
              <w:jc w:val="center"/>
              <w:rPr>
                <w:rFonts w:ascii="Times New Roman" w:hAnsi="Times New Roman" w:cs="Times New Roman"/>
                <w:lang w:val="lt-LT"/>
              </w:rPr>
            </w:pPr>
            <w:r w:rsidRPr="00004A8B">
              <w:rPr>
                <w:rFonts w:ascii="Times New Roman" w:hAnsi="Times New Roman" w:cs="Times New Roman"/>
                <w:b/>
                <w:lang w:val="lt-LT"/>
              </w:rPr>
              <w:t>Siūloma kriterijaus reikšmė</w:t>
            </w:r>
          </w:p>
        </w:tc>
      </w:tr>
      <w:tr w:rsidR="009E57D0" w:rsidRPr="00004A8B" w14:paraId="5FC66CB9" w14:textId="77777777" w:rsidTr="005E4477">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7CE9C1E" w14:textId="078DD261" w:rsidR="009E57D0" w:rsidRPr="00004A8B" w:rsidRDefault="009E57D0" w:rsidP="009E57D0">
            <w:pPr>
              <w:pStyle w:val="Standard"/>
              <w:rPr>
                <w:rFonts w:ascii="Times New Roman" w:hAnsi="Times New Roman" w:cs="Times New Roman"/>
                <w:lang w:val="lt-LT"/>
              </w:rPr>
            </w:pPr>
            <w:r w:rsidRPr="00004A8B">
              <w:rPr>
                <w:rFonts w:ascii="Times New Roman" w:hAnsi="Times New Roman" w:cs="Times New Roman"/>
                <w:lang w:val="lt-LT"/>
              </w:rPr>
              <w:t>T1</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tcPr>
          <w:p w14:paraId="1EE3E3CB" w14:textId="3359C50A" w:rsidR="009E57D0" w:rsidRPr="009E57D0" w:rsidRDefault="009E57D0" w:rsidP="009E57D0">
            <w:pPr>
              <w:jc w:val="both"/>
              <w:rPr>
                <w:rFonts w:eastAsia="Calibri"/>
                <w:bCs/>
              </w:rPr>
            </w:pPr>
            <w:r w:rsidRPr="009E57D0">
              <w:rPr>
                <w:rFonts w:eastAsia="Calibri"/>
                <w:bCs/>
              </w:rPr>
              <w:t xml:space="preserve">Papildoma </w:t>
            </w:r>
            <w:r w:rsidRPr="009E57D0">
              <w:rPr>
                <w:bCs/>
                <w:color w:val="000000"/>
                <w:shd w:val="clear" w:color="auto" w:fill="FFFFFF" w:themeFill="background1"/>
              </w:rPr>
              <w:t xml:space="preserve">formaldehido sterilizatoriaus </w:t>
            </w:r>
            <w:r w:rsidRPr="009E57D0">
              <w:rPr>
                <w:rFonts w:eastAsia="Calibri"/>
                <w:bCs/>
                <w:shd w:val="clear" w:color="auto" w:fill="FFFFFF" w:themeFill="background1"/>
              </w:rPr>
              <w:t>garantinio</w:t>
            </w:r>
            <w:r w:rsidRPr="009E57D0">
              <w:rPr>
                <w:rFonts w:eastAsia="Calibri"/>
                <w:bCs/>
              </w:rPr>
              <w:t xml:space="preserve"> termino trukmė 12 mėnesių.</w:t>
            </w:r>
          </w:p>
          <w:p w14:paraId="6C47F573" w14:textId="27A6A609" w:rsidR="009E57D0" w:rsidRPr="009E57D0" w:rsidRDefault="009E57D0" w:rsidP="009E57D0">
            <w:pPr>
              <w:pStyle w:val="Standard"/>
              <w:jc w:val="both"/>
              <w:rPr>
                <w:rFonts w:ascii="Times New Roman" w:hAnsi="Times New Roman" w:cs="Times New Roman"/>
                <w:lang w:val="lt-LT"/>
              </w:rPr>
            </w:pPr>
            <w:r w:rsidRPr="009E57D0">
              <w:rPr>
                <w:rFonts w:ascii="Times New Roman" w:eastAsia="Calibri" w:hAnsi="Times New Roman" w:cs="Times New Roman"/>
                <w:bCs/>
                <w:i/>
                <w:iCs/>
              </w:rPr>
              <w:t>Papildoma techninėje specifikacijoje instrumentų plovimo mašinoms (2 vnt.) garantinio termino trukmė metais – tiekėjo suteikiamas papildomas terminas, viršijantis minimalų techninėje specifikacijoje nustatytą garantinį terminą (24 mėnesius).</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1FA032B7" w14:textId="739EE33C" w:rsidR="009E57D0" w:rsidRPr="00004A8B" w:rsidRDefault="009E57D0" w:rsidP="009E57D0">
            <w:pPr>
              <w:pStyle w:val="Standard"/>
              <w:jc w:val="center"/>
              <w:rPr>
                <w:rFonts w:ascii="Times New Roman" w:hAnsi="Times New Roman" w:cs="Times New Roman"/>
                <w:lang w:val="lt-LT"/>
              </w:rPr>
            </w:pPr>
            <w:r w:rsidRPr="00004A8B">
              <w:rPr>
                <w:rFonts w:ascii="Times New Roman" w:hAnsi="Times New Roman" w:cs="Times New Roman"/>
                <w:lang w:val="lt-LT"/>
              </w:rPr>
              <w:t xml:space="preserve">Statinis: </w:t>
            </w:r>
            <w:r w:rsidRPr="00004A8B">
              <w:rPr>
                <w:rFonts w:ascii="Times New Roman" w:hAnsi="Times New Roman" w:cs="Times New Roman"/>
                <w:color w:val="4472C4" w:themeColor="accent1"/>
                <w:lang w:val="lt-LT"/>
              </w:rPr>
              <w:t xml:space="preserve">(taip/ne)** </w:t>
            </w:r>
            <w:r w:rsidRPr="00004A8B">
              <w:rPr>
                <w:rFonts w:ascii="Times New Roman" w:hAnsi="Times New Roman" w:cs="Times New Roman"/>
                <w:color w:val="4472C4" w:themeColor="accent1"/>
                <w:lang w:val="lt-LT"/>
              </w:rPr>
              <w:br/>
            </w:r>
          </w:p>
        </w:tc>
      </w:tr>
      <w:tr w:rsidR="009E57D0" w:rsidRPr="00004A8B" w14:paraId="4D9E9DEE" w14:textId="77777777" w:rsidTr="005E4477">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A45D1AB" w14:textId="66CC9613" w:rsidR="009E57D0" w:rsidRPr="00004A8B" w:rsidRDefault="009E57D0" w:rsidP="009E57D0">
            <w:pPr>
              <w:pStyle w:val="Standard"/>
              <w:rPr>
                <w:rFonts w:ascii="Times New Roman" w:hAnsi="Times New Roman" w:cs="Times New Roman"/>
                <w:lang w:val="lt-LT"/>
              </w:rPr>
            </w:pPr>
            <w:r w:rsidRPr="00004A8B">
              <w:rPr>
                <w:rFonts w:ascii="Times New Roman" w:hAnsi="Times New Roman" w:cs="Times New Roman"/>
                <w:lang w:val="lt-LT"/>
              </w:rPr>
              <w:t>T2</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tcPr>
          <w:p w14:paraId="43896C81" w14:textId="0A18DB90" w:rsidR="009E57D0" w:rsidRPr="009E57D0" w:rsidRDefault="009E57D0" w:rsidP="009E57D0">
            <w:pPr>
              <w:pStyle w:val="Standard"/>
              <w:jc w:val="both"/>
              <w:rPr>
                <w:rFonts w:ascii="Times New Roman" w:hAnsi="Times New Roman" w:cs="Times New Roman"/>
                <w:lang w:val="lt-LT"/>
              </w:rPr>
            </w:pPr>
            <w:r w:rsidRPr="009E57D0">
              <w:rPr>
                <w:rFonts w:ascii="Times New Roman" w:eastAsia="Calibri" w:hAnsi="Times New Roman" w:cs="Times New Roman"/>
                <w:bCs/>
              </w:rPr>
              <w:t xml:space="preserve">Visu </w:t>
            </w:r>
            <w:r w:rsidRPr="009E57D0">
              <w:rPr>
                <w:rFonts w:ascii="Times New Roman" w:eastAsia="Calibri" w:hAnsi="Times New Roman" w:cs="Times New Roman"/>
                <w:bCs/>
                <w:color w:val="000000" w:themeColor="text1"/>
              </w:rPr>
              <w:t xml:space="preserve">privalomu garantiniu laikotarpiu (24 mėnesius) </w:t>
            </w:r>
            <w:r w:rsidRPr="009E57D0">
              <w:rPr>
                <w:rFonts w:ascii="Times New Roman" w:eastAsia="Calibri" w:hAnsi="Times New Roman" w:cs="Times New Roman"/>
                <w:bCs/>
              </w:rPr>
              <w:t xml:space="preserve">tiekėjas įsipareigoja savo lėšomis atlikti </w:t>
            </w:r>
            <w:r w:rsidRPr="009E57D0">
              <w:rPr>
                <w:rFonts w:ascii="Times New Roman" w:hAnsi="Times New Roman" w:cs="Times New Roman"/>
                <w:bCs/>
                <w:color w:val="000000"/>
                <w:shd w:val="clear" w:color="auto" w:fill="FFFFFF" w:themeFill="background1"/>
              </w:rPr>
              <w:t>formaldehido sterilizatoriaus</w:t>
            </w:r>
            <w:r w:rsidRPr="009E57D0">
              <w:rPr>
                <w:rFonts w:ascii="Times New Roman" w:eastAsia="Calibri" w:hAnsi="Times New Roman" w:cs="Times New Roman"/>
                <w:bCs/>
              </w:rPr>
              <w:t xml:space="preserve"> </w:t>
            </w:r>
            <w:r w:rsidRPr="009E57D0">
              <w:rPr>
                <w:rFonts w:ascii="Times New Roman" w:eastAsia="Calibri" w:hAnsi="Times New Roman" w:cs="Times New Roman"/>
                <w:bCs/>
              </w:rPr>
              <w:lastRenderedPageBreak/>
              <w:t>techninę priežiūrą pagal gamintojo rekomendacijas, naudodamas visas būtinas detales.</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A147379" w14:textId="5065FCC5" w:rsidR="009E57D0" w:rsidRPr="00004A8B" w:rsidRDefault="009E57D0" w:rsidP="009E57D0">
            <w:pPr>
              <w:pStyle w:val="Standard"/>
              <w:jc w:val="center"/>
              <w:rPr>
                <w:rFonts w:ascii="Times New Roman" w:hAnsi="Times New Roman" w:cs="Times New Roman"/>
                <w:i/>
                <w:iCs/>
                <w:lang w:val="lt-LT"/>
              </w:rPr>
            </w:pPr>
            <w:r w:rsidRPr="00004A8B">
              <w:rPr>
                <w:rFonts w:ascii="Times New Roman" w:hAnsi="Times New Roman" w:cs="Times New Roman"/>
                <w:lang w:val="lt-LT"/>
              </w:rPr>
              <w:lastRenderedPageBreak/>
              <w:t xml:space="preserve">Statinis: </w:t>
            </w:r>
            <w:r w:rsidRPr="00004A8B">
              <w:rPr>
                <w:rFonts w:ascii="Times New Roman" w:hAnsi="Times New Roman" w:cs="Times New Roman"/>
                <w:color w:val="4472C4" w:themeColor="accent1"/>
                <w:lang w:val="lt-LT"/>
              </w:rPr>
              <w:t xml:space="preserve">(taip/ne)** </w:t>
            </w:r>
            <w:r w:rsidRPr="00004A8B">
              <w:rPr>
                <w:rFonts w:ascii="Times New Roman" w:hAnsi="Times New Roman" w:cs="Times New Roman"/>
                <w:color w:val="4472C4" w:themeColor="accent1"/>
                <w:lang w:val="lt-LT"/>
              </w:rPr>
              <w:br/>
            </w:r>
          </w:p>
        </w:tc>
      </w:tr>
      <w:tr w:rsidR="009E57D0" w:rsidRPr="00004A8B" w14:paraId="01B381B4" w14:textId="77777777" w:rsidTr="005E4477">
        <w:trPr>
          <w:trHeight w:val="700"/>
        </w:trPr>
        <w:tc>
          <w:tcPr>
            <w:tcW w:w="597" w:type="dxa"/>
            <w:tcBorders>
              <w:left w:val="single" w:sz="8" w:space="0" w:color="000000"/>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591D9D69" w14:textId="51A631A4" w:rsidR="009E57D0" w:rsidRPr="00004A8B" w:rsidRDefault="009E57D0" w:rsidP="009E57D0">
            <w:pPr>
              <w:pStyle w:val="Standard"/>
              <w:rPr>
                <w:rFonts w:ascii="Times New Roman" w:hAnsi="Times New Roman" w:cs="Times New Roman"/>
                <w:lang w:val="lt-LT"/>
              </w:rPr>
            </w:pPr>
            <w:r w:rsidRPr="00004A8B">
              <w:rPr>
                <w:rFonts w:ascii="Times New Roman" w:hAnsi="Times New Roman" w:cs="Times New Roman"/>
                <w:lang w:val="lt-LT"/>
              </w:rPr>
              <w:t>T3</w:t>
            </w:r>
          </w:p>
        </w:tc>
        <w:tc>
          <w:tcPr>
            <w:tcW w:w="6329" w:type="dxa"/>
            <w:tcBorders>
              <w:bottom w:val="single" w:sz="4" w:space="0" w:color="auto"/>
              <w:right w:val="single" w:sz="8" w:space="0" w:color="000000"/>
            </w:tcBorders>
            <w:shd w:val="clear" w:color="auto" w:fill="FFFFFF" w:themeFill="background1"/>
            <w:tcMar>
              <w:top w:w="0" w:type="dxa"/>
              <w:left w:w="108" w:type="dxa"/>
              <w:bottom w:w="0" w:type="dxa"/>
              <w:right w:w="108" w:type="dxa"/>
            </w:tcMar>
          </w:tcPr>
          <w:p w14:paraId="602C98D6" w14:textId="37F76518" w:rsidR="009E57D0" w:rsidRPr="009E57D0" w:rsidRDefault="009E57D0" w:rsidP="009E57D0">
            <w:pPr>
              <w:pStyle w:val="Standard"/>
              <w:jc w:val="both"/>
              <w:rPr>
                <w:rFonts w:ascii="Times New Roman" w:hAnsi="Times New Roman" w:cs="Times New Roman"/>
                <w:lang w:val="lt-LT"/>
              </w:rPr>
            </w:pPr>
            <w:r w:rsidRPr="009E57D0">
              <w:rPr>
                <w:rFonts w:ascii="Times New Roman" w:hAnsi="Times New Roman" w:cs="Times New Roman"/>
                <w:color w:val="000000"/>
              </w:rPr>
              <w:t>Automatinė talpos su sterilizacijos tirpalu pradūrimo sistema užtikrinanti bekontaktinį sterilizatoriaus papildymą sterilizacijos proceso metu naudojamu formaldehido tirpalu</w:t>
            </w:r>
          </w:p>
        </w:tc>
        <w:tc>
          <w:tcPr>
            <w:tcW w:w="7229" w:type="dxa"/>
            <w:tcBorders>
              <w:bottom w:val="single" w:sz="4" w:space="0" w:color="auto"/>
              <w:right w:val="single" w:sz="8" w:space="0" w:color="000000"/>
            </w:tcBorders>
            <w:shd w:val="clear" w:color="auto" w:fill="FFFFFF" w:themeFill="background1"/>
            <w:tcMar>
              <w:top w:w="0" w:type="dxa"/>
              <w:left w:w="108" w:type="dxa"/>
              <w:bottom w:w="0" w:type="dxa"/>
              <w:right w:w="108" w:type="dxa"/>
            </w:tcMar>
            <w:vAlign w:val="center"/>
          </w:tcPr>
          <w:p w14:paraId="29F045D3" w14:textId="77777777" w:rsidR="009E57D0" w:rsidRPr="00004A8B" w:rsidRDefault="009E57D0" w:rsidP="009E57D0">
            <w:pPr>
              <w:pStyle w:val="Standard"/>
              <w:jc w:val="center"/>
              <w:rPr>
                <w:rFonts w:ascii="Times New Roman" w:hAnsi="Times New Roman" w:cs="Times New Roman"/>
                <w:lang w:val="lt-LT"/>
              </w:rPr>
            </w:pPr>
            <w:r w:rsidRPr="00004A8B">
              <w:rPr>
                <w:rFonts w:ascii="Times New Roman" w:hAnsi="Times New Roman" w:cs="Times New Roman"/>
                <w:lang w:val="lt-LT"/>
              </w:rPr>
              <w:t xml:space="preserve">Statinis: </w:t>
            </w:r>
            <w:r w:rsidRPr="00004A8B">
              <w:rPr>
                <w:rFonts w:ascii="Times New Roman" w:hAnsi="Times New Roman" w:cs="Times New Roman"/>
                <w:color w:val="4472C4" w:themeColor="accent1"/>
                <w:lang w:val="lt-LT"/>
              </w:rPr>
              <w:t xml:space="preserve">(taip/ne)** </w:t>
            </w:r>
            <w:r w:rsidRPr="00004A8B">
              <w:rPr>
                <w:rFonts w:ascii="Times New Roman" w:hAnsi="Times New Roman" w:cs="Times New Roman"/>
                <w:color w:val="4472C4" w:themeColor="accent1"/>
                <w:lang w:val="lt-LT"/>
              </w:rPr>
              <w:br/>
            </w:r>
            <w:r w:rsidRPr="00004A8B">
              <w:rPr>
                <w:rFonts w:ascii="Times New Roman" w:hAnsi="Times New Roman" w:cs="Times New Roman"/>
                <w:i/>
                <w:iCs/>
                <w:color w:val="4472C4" w:themeColor="accent1"/>
                <w:lang w:val="lt-LT"/>
              </w:rPr>
              <w:t>Palikti tinkamą ir pateikti bei nurodyti dokumentą/ nuorodą, puslapį, kuriame matosi reikalaujamas kriterijus</w:t>
            </w:r>
          </w:p>
        </w:tc>
      </w:tr>
      <w:tr w:rsidR="009E57D0" w:rsidRPr="00B6367C" w14:paraId="101774B1" w14:textId="77777777" w:rsidTr="005E4477">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E8385E5" w14:textId="6FCB3924" w:rsidR="009E57D0" w:rsidRPr="00004A8B" w:rsidRDefault="009E57D0" w:rsidP="009E57D0">
            <w:pPr>
              <w:pStyle w:val="Standard"/>
              <w:rPr>
                <w:rFonts w:ascii="Times New Roman" w:hAnsi="Times New Roman" w:cs="Times New Roman"/>
                <w:lang w:val="lt-LT"/>
              </w:rPr>
            </w:pPr>
            <w:r w:rsidRPr="00004A8B">
              <w:rPr>
                <w:rFonts w:ascii="Times New Roman" w:hAnsi="Times New Roman" w:cs="Times New Roman"/>
                <w:lang w:val="lt-LT"/>
              </w:rPr>
              <w:t>T4</w:t>
            </w:r>
          </w:p>
        </w:tc>
        <w:tc>
          <w:tcPr>
            <w:tcW w:w="632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5F2DCFB" w14:textId="4EE32425" w:rsidR="009E57D0" w:rsidRPr="009E57D0" w:rsidRDefault="009E57D0" w:rsidP="009E57D0">
            <w:pPr>
              <w:pStyle w:val="Standard"/>
              <w:jc w:val="both"/>
              <w:rPr>
                <w:rFonts w:ascii="Times New Roman" w:hAnsi="Times New Roman" w:cs="Times New Roman"/>
                <w:color w:val="000000"/>
                <w:lang w:val="lt-LT" w:eastAsia="lt-LT"/>
              </w:rPr>
            </w:pPr>
            <w:r w:rsidRPr="009E57D0">
              <w:rPr>
                <w:rFonts w:ascii="Times New Roman" w:hAnsi="Times New Roman" w:cs="Times New Roman"/>
                <w:color w:val="000000"/>
              </w:rPr>
              <w:t>Pilno sterilizacijos ciklo trukmė įskaitant džiovinimo fazę: 6</w:t>
            </w:r>
            <w:r w:rsidRPr="009E57D0">
              <w:rPr>
                <w:rFonts w:ascii="Times New Roman" w:eastAsia="Liberation Serif" w:hAnsi="Times New Roman" w:cs="Times New Roman"/>
                <w:color w:val="000000"/>
              </w:rPr>
              <w:t>0° ± 3° programos metu ≤ 110 min.</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1143A90" w14:textId="77777777" w:rsidR="009E57D0" w:rsidRPr="00004A8B" w:rsidRDefault="009E57D0" w:rsidP="009E57D0">
            <w:pPr>
              <w:pStyle w:val="Standard"/>
              <w:jc w:val="center"/>
              <w:rPr>
                <w:rFonts w:ascii="Times New Roman" w:hAnsi="Times New Roman" w:cs="Times New Roman"/>
                <w:lang w:val="lt-LT"/>
              </w:rPr>
            </w:pPr>
            <w:r w:rsidRPr="00004A8B">
              <w:rPr>
                <w:rFonts w:ascii="Times New Roman" w:hAnsi="Times New Roman" w:cs="Times New Roman"/>
                <w:lang w:val="lt-LT"/>
              </w:rPr>
              <w:t xml:space="preserve">Statinis: </w:t>
            </w:r>
            <w:r w:rsidRPr="00004A8B">
              <w:rPr>
                <w:rFonts w:ascii="Times New Roman" w:hAnsi="Times New Roman" w:cs="Times New Roman"/>
                <w:color w:val="4472C4" w:themeColor="accent1"/>
                <w:lang w:val="lt-LT"/>
              </w:rPr>
              <w:t xml:space="preserve">(taip/ne)** </w:t>
            </w:r>
            <w:r w:rsidRPr="00004A8B">
              <w:rPr>
                <w:rFonts w:ascii="Times New Roman" w:hAnsi="Times New Roman" w:cs="Times New Roman"/>
                <w:color w:val="4472C4" w:themeColor="accent1"/>
                <w:lang w:val="lt-LT"/>
              </w:rPr>
              <w:br/>
            </w:r>
            <w:r w:rsidRPr="00004A8B">
              <w:rPr>
                <w:rFonts w:ascii="Times New Roman" w:hAnsi="Times New Roman" w:cs="Times New Roman"/>
                <w:i/>
                <w:iCs/>
                <w:color w:val="4472C4" w:themeColor="accent1"/>
                <w:lang w:val="lt-LT"/>
              </w:rPr>
              <w:t>Palikti tinkamą ir pateikti bei nurodyti dokumentą/ nuorodą, puslapį, kuriame matosi reikalaujamas kriterijus</w:t>
            </w:r>
          </w:p>
        </w:tc>
      </w:tr>
      <w:tr w:rsidR="009E57D0" w:rsidRPr="00B6367C" w14:paraId="2A7099D8" w14:textId="77777777" w:rsidTr="005E4477">
        <w:trPr>
          <w:trHeight w:val="700"/>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5AEDF02" w14:textId="5A3007C4" w:rsidR="009E57D0" w:rsidRPr="00004A8B" w:rsidRDefault="009E57D0" w:rsidP="009E57D0">
            <w:pPr>
              <w:pStyle w:val="Standard"/>
              <w:rPr>
                <w:rFonts w:ascii="Times New Roman" w:hAnsi="Times New Roman" w:cs="Times New Roman"/>
                <w:lang w:val="lt-LT"/>
              </w:rPr>
            </w:pPr>
            <w:r>
              <w:rPr>
                <w:rFonts w:ascii="Times New Roman" w:hAnsi="Times New Roman" w:cs="Times New Roman"/>
                <w:lang w:val="lt-LT"/>
              </w:rPr>
              <w:t>T5.</w:t>
            </w:r>
          </w:p>
        </w:tc>
        <w:tc>
          <w:tcPr>
            <w:tcW w:w="632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AE2094" w14:textId="7AEE71A2" w:rsidR="009E57D0" w:rsidRPr="009E57D0" w:rsidRDefault="009E57D0" w:rsidP="009E57D0">
            <w:pPr>
              <w:pStyle w:val="Standard"/>
              <w:jc w:val="both"/>
              <w:rPr>
                <w:rFonts w:ascii="Times New Roman" w:hAnsi="Times New Roman" w:cs="Times New Roman"/>
                <w:lang w:val="lt-LT" w:bidi="lt-LT"/>
              </w:rPr>
            </w:pPr>
            <w:r w:rsidRPr="009E57D0">
              <w:rPr>
                <w:rFonts w:ascii="Times New Roman" w:hAnsi="Times New Roman" w:cs="Times New Roman"/>
                <w:color w:val="000000"/>
              </w:rPr>
              <w:t xml:space="preserve">Pilno sterilizacijos ciklo trukmė įskaitant džiovinimo fazę: </w:t>
            </w:r>
            <w:r w:rsidRPr="009E57D0">
              <w:rPr>
                <w:rFonts w:ascii="Times New Roman" w:eastAsia="Liberation Serif" w:hAnsi="Times New Roman" w:cs="Times New Roman"/>
                <w:color w:val="000000"/>
              </w:rPr>
              <w:t>78° ± 3° programos metu ≤ 90 min.</w:t>
            </w:r>
          </w:p>
        </w:tc>
        <w:tc>
          <w:tcPr>
            <w:tcW w:w="722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32480DF" w14:textId="0C3AFBB9" w:rsidR="009E57D0" w:rsidRPr="00004A8B" w:rsidRDefault="003768C0" w:rsidP="009E57D0">
            <w:pPr>
              <w:pStyle w:val="Standard"/>
              <w:jc w:val="center"/>
              <w:rPr>
                <w:rFonts w:ascii="Times New Roman" w:hAnsi="Times New Roman" w:cs="Times New Roman"/>
                <w:lang w:val="lt-LT"/>
              </w:rPr>
            </w:pPr>
            <w:r w:rsidRPr="00004A8B">
              <w:rPr>
                <w:rFonts w:ascii="Times New Roman" w:hAnsi="Times New Roman" w:cs="Times New Roman"/>
                <w:lang w:val="lt-LT"/>
              </w:rPr>
              <w:t xml:space="preserve">Statinis: </w:t>
            </w:r>
            <w:r w:rsidRPr="00004A8B">
              <w:rPr>
                <w:rFonts w:ascii="Times New Roman" w:hAnsi="Times New Roman" w:cs="Times New Roman"/>
                <w:color w:val="4472C4" w:themeColor="accent1"/>
                <w:lang w:val="lt-LT"/>
              </w:rPr>
              <w:t xml:space="preserve">(taip/ne)** </w:t>
            </w:r>
            <w:r w:rsidRPr="00004A8B">
              <w:rPr>
                <w:rFonts w:ascii="Times New Roman" w:hAnsi="Times New Roman" w:cs="Times New Roman"/>
                <w:color w:val="4472C4" w:themeColor="accent1"/>
                <w:lang w:val="lt-LT"/>
              </w:rPr>
              <w:br/>
            </w:r>
            <w:r w:rsidRPr="00004A8B">
              <w:rPr>
                <w:rFonts w:ascii="Times New Roman" w:hAnsi="Times New Roman" w:cs="Times New Roman"/>
                <w:i/>
                <w:iCs/>
                <w:color w:val="4472C4" w:themeColor="accent1"/>
                <w:lang w:val="lt-LT"/>
              </w:rPr>
              <w:t>Palikti tinkamą ir pateikti bei nurodyti dokumentą/ nuorodą, puslapį, kuriame matosi reikalaujamas kriterijus</w:t>
            </w:r>
          </w:p>
        </w:tc>
      </w:tr>
    </w:tbl>
    <w:p w14:paraId="54B461F4" w14:textId="77777777" w:rsidR="0088682F" w:rsidRPr="00DE2F23" w:rsidRDefault="0088682F" w:rsidP="0088682F">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271EBB0A" w14:textId="77777777" w:rsidR="0088682F" w:rsidRDefault="0088682F" w:rsidP="0088682F">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pasiūlymu pateiktus/nurodytus informaciją patvirtinančius dokumentus</w:t>
      </w:r>
      <w:r>
        <w:rPr>
          <w:bCs/>
          <w:i/>
          <w:iCs/>
        </w:rPr>
        <w:t xml:space="preserve">; </w:t>
      </w:r>
    </w:p>
    <w:p w14:paraId="60FA299A" w14:textId="1E8A6295" w:rsidR="0088682F" w:rsidRDefault="0088682F" w:rsidP="0088682F">
      <w:pPr>
        <w:tabs>
          <w:tab w:val="left" w:pos="885"/>
          <w:tab w:val="left" w:pos="15484"/>
        </w:tabs>
        <w:ind w:right="111" w:firstLine="709"/>
        <w:jc w:val="both"/>
        <w:rPr>
          <w:bCs/>
          <w:i/>
          <w:iCs/>
        </w:rPr>
      </w:pPr>
      <w:r>
        <w:rPr>
          <w:bCs/>
          <w:i/>
          <w:iCs/>
        </w:rPr>
        <w:t xml:space="preserve">- </w:t>
      </w:r>
      <w:r w:rsidRPr="008453DD">
        <w:rPr>
          <w:bCs/>
          <w:i/>
          <w:iCs/>
        </w:rPr>
        <w:t xml:space="preserve">jei siūlomas objektas turi nurodytą kokybinį pranašumą, gauna pranašumui </w:t>
      </w:r>
      <w:r>
        <w:rPr>
          <w:bCs/>
          <w:i/>
          <w:iCs/>
        </w:rPr>
        <w:t>k</w:t>
      </w:r>
      <w:r w:rsidRPr="008453DD">
        <w:rPr>
          <w:bCs/>
          <w:i/>
          <w:iCs/>
        </w:rPr>
        <w:t>onkurso sąlygų</w:t>
      </w:r>
      <w:r>
        <w:rPr>
          <w:bCs/>
          <w:i/>
          <w:iCs/>
        </w:rPr>
        <w:t xml:space="preserve"> aprašo</w:t>
      </w:r>
      <w:r w:rsidRPr="008453DD">
        <w:rPr>
          <w:bCs/>
          <w:i/>
          <w:iCs/>
        </w:rPr>
        <w:t xml:space="preserve"> </w:t>
      </w:r>
      <w:r w:rsidR="00C53772" w:rsidRPr="00C53772">
        <w:rPr>
          <w:bCs/>
          <w:i/>
          <w:iCs/>
        </w:rPr>
        <w:t>69</w:t>
      </w:r>
      <w:r w:rsidRPr="00C53772">
        <w:rPr>
          <w:bCs/>
          <w:i/>
          <w:iCs/>
        </w:rPr>
        <w:t>.</w:t>
      </w:r>
      <w:r w:rsidR="00B6367C" w:rsidRPr="00C53772">
        <w:rPr>
          <w:bCs/>
          <w:i/>
          <w:iCs/>
        </w:rPr>
        <w:t>3</w:t>
      </w:r>
      <w:r w:rsidRPr="00C53772">
        <w:rPr>
          <w:bCs/>
          <w:i/>
          <w:iCs/>
        </w:rPr>
        <w:t xml:space="preserve"> p.</w:t>
      </w:r>
      <w:r w:rsidRPr="008453DD">
        <w:rPr>
          <w:bCs/>
          <w:i/>
          <w:iCs/>
        </w:rPr>
        <w:t xml:space="preserve"> lentelėje numatytą balų skaičių</w:t>
      </w:r>
      <w:r w:rsidR="000C0F97">
        <w:rPr>
          <w:bCs/>
          <w:i/>
          <w:iCs/>
        </w:rPr>
        <w:t xml:space="preserve"> pagal aprašytą balų apskaičiavimo tvarką</w:t>
      </w:r>
      <w:r w:rsidR="000C0F97" w:rsidRPr="008453DD">
        <w:rPr>
          <w:bCs/>
          <w:i/>
          <w:iCs/>
        </w:rPr>
        <w:t>;</w:t>
      </w:r>
    </w:p>
    <w:p w14:paraId="37CD5DED" w14:textId="77777777" w:rsidR="0088682F" w:rsidRPr="007B4B78" w:rsidRDefault="0088682F" w:rsidP="0088682F">
      <w:pPr>
        <w:tabs>
          <w:tab w:val="left" w:pos="885"/>
          <w:tab w:val="left" w:pos="15484"/>
        </w:tabs>
        <w:ind w:right="-1" w:firstLine="709"/>
        <w:jc w:val="both"/>
        <w:rPr>
          <w:bCs/>
          <w:i/>
          <w:iCs/>
        </w:rPr>
      </w:pPr>
      <w:r w:rsidRPr="005C4310">
        <w:rPr>
          <w:b/>
          <w:i/>
          <w:iCs/>
        </w:rPr>
        <w:t>**</w:t>
      </w:r>
      <w:r>
        <w:rPr>
          <w:bCs/>
          <w:i/>
          <w:iCs/>
        </w:rPr>
        <w:t>palikus abu variantus (taip/ne) bus vertinama, kad kokybinis kriterijus (funkcionalumas) nėra siūlomas ir ekonominis naudingumas dėl šio kriterijaus bus vertinamas 0 balų.</w:t>
      </w:r>
    </w:p>
    <w:p w14:paraId="5AC03A62" w14:textId="77777777" w:rsidR="00A86BC5" w:rsidRDefault="00A86BC5" w:rsidP="00DB3FBD">
      <w:pPr>
        <w:widowControl w:val="0"/>
        <w:jc w:val="both"/>
        <w:rPr>
          <w:iCs/>
        </w:rPr>
      </w:pPr>
    </w:p>
    <w:p w14:paraId="2613A936" w14:textId="79B51653" w:rsidR="00A86BC5" w:rsidRDefault="00A86BC5" w:rsidP="00A86BC5">
      <w:pPr>
        <w:ind w:firstLine="720"/>
        <w:jc w:val="both"/>
        <w:rPr>
          <w:color w:val="000000" w:themeColor="text1"/>
          <w:lang w:eastAsia="ar-SA"/>
        </w:rPr>
      </w:pPr>
      <w:r w:rsidRPr="00EE3A05">
        <w:rPr>
          <w:b/>
          <w:bCs/>
          <w:iCs/>
        </w:rPr>
        <w:t xml:space="preserve">IV pirkimo dalis </w:t>
      </w:r>
      <w:r w:rsidR="00EE3A05" w:rsidRPr="00EE3A05">
        <w:rPr>
          <w:b/>
          <w:bCs/>
          <w:iCs/>
        </w:rPr>
        <w:t>–</w:t>
      </w:r>
      <w:r w:rsidRPr="00EE3A05">
        <w:rPr>
          <w:b/>
          <w:bCs/>
          <w:iCs/>
        </w:rPr>
        <w:t xml:space="preserve"> </w:t>
      </w:r>
      <w:r w:rsidR="00151345" w:rsidRPr="00EE3A05">
        <w:rPr>
          <w:rFonts w:eastAsia="TimesNewRomanPS-BoldMT"/>
        </w:rPr>
        <w:t>endoskop</w:t>
      </w:r>
      <w:r w:rsidR="00EE3A05" w:rsidRPr="00EE3A05">
        <w:rPr>
          <w:rFonts w:eastAsia="TimesNewRomanPS-BoldMT"/>
        </w:rPr>
        <w:t>ų plovimo mašina</w:t>
      </w:r>
      <w:r w:rsidRPr="00EE3A05">
        <w:rPr>
          <w:rFonts w:eastAsia="TimesNewRomanPS-BoldMT"/>
        </w:rPr>
        <w:t xml:space="preserve"> (</w:t>
      </w:r>
      <w:r w:rsidR="00151345" w:rsidRPr="00EE3A05">
        <w:rPr>
          <w:rFonts w:eastAsia="TimesNewRomanPS-BoldMT"/>
        </w:rPr>
        <w:t>1</w:t>
      </w:r>
      <w:r w:rsidRPr="00EE3A05">
        <w:rPr>
          <w:rFonts w:eastAsia="TimesNewRomanPS-BoldMT"/>
        </w:rPr>
        <w:t xml:space="preserve"> vnt.) </w:t>
      </w:r>
    </w:p>
    <w:p w14:paraId="6BD1F81F" w14:textId="77777777" w:rsidR="007E6134" w:rsidRPr="00EE3A05" w:rsidRDefault="007E6134" w:rsidP="00A86BC5">
      <w:pPr>
        <w:ind w:firstLine="720"/>
        <w:jc w:val="both"/>
        <w:rPr>
          <w:bC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7512"/>
      </w:tblGrid>
      <w:tr w:rsidR="00A86BC5" w:rsidRPr="00EE3A05" w14:paraId="11D001D0" w14:textId="77777777" w:rsidTr="0090411D">
        <w:tc>
          <w:tcPr>
            <w:tcW w:w="704" w:type="dxa"/>
            <w:shd w:val="clear" w:color="auto" w:fill="F2F2F2" w:themeFill="background1" w:themeFillShade="F2"/>
            <w:vAlign w:val="center"/>
            <w:hideMark/>
          </w:tcPr>
          <w:p w14:paraId="5B4F4B71" w14:textId="77777777" w:rsidR="00A86BC5" w:rsidRPr="00EE3A05" w:rsidRDefault="00A86BC5" w:rsidP="00C774B4">
            <w:pPr>
              <w:widowControl w:val="0"/>
              <w:jc w:val="center"/>
              <w:rPr>
                <w:b/>
              </w:rPr>
            </w:pPr>
            <w:r w:rsidRPr="00EE3A05">
              <w:rPr>
                <w:b/>
              </w:rPr>
              <w:t>Eil. Nr.</w:t>
            </w:r>
          </w:p>
        </w:tc>
        <w:tc>
          <w:tcPr>
            <w:tcW w:w="13466" w:type="dxa"/>
            <w:gridSpan w:val="2"/>
            <w:shd w:val="clear" w:color="auto" w:fill="F2F2F2" w:themeFill="background1" w:themeFillShade="F2"/>
            <w:vAlign w:val="center"/>
          </w:tcPr>
          <w:p w14:paraId="0C0E0B31" w14:textId="77777777" w:rsidR="00A86BC5" w:rsidRPr="00EE3A05" w:rsidRDefault="00A86BC5" w:rsidP="00C774B4">
            <w:pPr>
              <w:widowControl w:val="0"/>
              <w:jc w:val="center"/>
              <w:rPr>
                <w:b/>
              </w:rPr>
            </w:pPr>
            <w:r w:rsidRPr="00EE3A05">
              <w:rPr>
                <w:b/>
                <w:bCs/>
              </w:rPr>
              <w:t>Prekės pavadinimas</w:t>
            </w:r>
          </w:p>
        </w:tc>
      </w:tr>
      <w:tr w:rsidR="00A86BC5" w:rsidRPr="008D3FC9" w14:paraId="0F1A8014" w14:textId="77777777" w:rsidTr="0090411D">
        <w:tc>
          <w:tcPr>
            <w:tcW w:w="704" w:type="dxa"/>
            <w:vAlign w:val="center"/>
          </w:tcPr>
          <w:p w14:paraId="73E24613" w14:textId="77777777" w:rsidR="00A86BC5" w:rsidRPr="00EE3A05" w:rsidRDefault="00A86BC5" w:rsidP="00C774B4">
            <w:pPr>
              <w:widowControl w:val="0"/>
              <w:jc w:val="center"/>
            </w:pPr>
            <w:r w:rsidRPr="00EE3A05">
              <w:t>1.</w:t>
            </w:r>
          </w:p>
        </w:tc>
        <w:tc>
          <w:tcPr>
            <w:tcW w:w="13466" w:type="dxa"/>
            <w:gridSpan w:val="2"/>
          </w:tcPr>
          <w:p w14:paraId="4AA74BFA" w14:textId="1A46AA72" w:rsidR="00A86BC5" w:rsidRPr="00EE3A05" w:rsidRDefault="00EE3A05" w:rsidP="00EE3A05">
            <w:pPr>
              <w:jc w:val="both"/>
              <w:rPr>
                <w:bCs/>
              </w:rPr>
            </w:pPr>
            <w:r w:rsidRPr="00EE3A05">
              <w:rPr>
                <w:rFonts w:eastAsia="TimesNewRomanPS-BoldMT"/>
              </w:rPr>
              <w:t xml:space="preserve">Endoskopų plovimo mašina (1 vnt.) </w:t>
            </w:r>
          </w:p>
        </w:tc>
      </w:tr>
      <w:tr w:rsidR="00A86BC5" w:rsidRPr="008D3FC9" w14:paraId="0837E7BB" w14:textId="77777777" w:rsidTr="0090411D">
        <w:tc>
          <w:tcPr>
            <w:tcW w:w="6658" w:type="dxa"/>
            <w:gridSpan w:val="2"/>
            <w:shd w:val="clear" w:color="auto" w:fill="F2F2F2" w:themeFill="background1" w:themeFillShade="F2"/>
          </w:tcPr>
          <w:p w14:paraId="06B032F8" w14:textId="77777777" w:rsidR="00A86BC5" w:rsidRPr="008D3FC9" w:rsidRDefault="00A86BC5" w:rsidP="00C774B4">
            <w:pPr>
              <w:widowControl w:val="0"/>
              <w:jc w:val="right"/>
            </w:pPr>
            <w:r w:rsidRPr="008D3FC9">
              <w:rPr>
                <w:b/>
              </w:rPr>
              <w:t>Fiksuota pasiūlymo kaina Eur be PVM:</w:t>
            </w:r>
          </w:p>
        </w:tc>
        <w:tc>
          <w:tcPr>
            <w:tcW w:w="7512" w:type="dxa"/>
            <w:shd w:val="clear" w:color="auto" w:fill="F2F2F2" w:themeFill="background1" w:themeFillShade="F2"/>
            <w:vAlign w:val="center"/>
          </w:tcPr>
          <w:p w14:paraId="30A0144F"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08153FA0" w14:textId="77777777" w:rsidTr="0090411D">
        <w:tc>
          <w:tcPr>
            <w:tcW w:w="6658" w:type="dxa"/>
            <w:gridSpan w:val="2"/>
            <w:shd w:val="clear" w:color="auto" w:fill="F2F2F2" w:themeFill="background1" w:themeFillShade="F2"/>
          </w:tcPr>
          <w:p w14:paraId="63C199EB" w14:textId="77777777" w:rsidR="00A86BC5" w:rsidRPr="008D3FC9" w:rsidRDefault="00A86BC5" w:rsidP="00C774B4">
            <w:pPr>
              <w:widowControl w:val="0"/>
              <w:jc w:val="right"/>
              <w:rPr>
                <w:b/>
              </w:rPr>
            </w:pPr>
            <w:r w:rsidRPr="008D3FC9">
              <w:rPr>
                <w:b/>
              </w:rPr>
              <w:t>PVM (</w:t>
            </w:r>
            <w:r w:rsidRPr="005B4D9A">
              <w:rPr>
                <w:i/>
                <w:iCs/>
                <w:color w:val="4472C4" w:themeColor="accent1"/>
                <w:u w:val="single"/>
              </w:rPr>
              <w:t>Įrašyti procentą skaičiais</w:t>
            </w:r>
            <w:r w:rsidRPr="008D3FC9">
              <w:rPr>
                <w:b/>
              </w:rPr>
              <w:t>) Eur:</w:t>
            </w:r>
          </w:p>
        </w:tc>
        <w:tc>
          <w:tcPr>
            <w:tcW w:w="7512" w:type="dxa"/>
            <w:shd w:val="clear" w:color="auto" w:fill="F2F2F2" w:themeFill="background1" w:themeFillShade="F2"/>
            <w:vAlign w:val="center"/>
          </w:tcPr>
          <w:p w14:paraId="153AB3ED"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r w:rsidR="00A86BC5" w:rsidRPr="008D3FC9" w14:paraId="3CCFAF4F" w14:textId="77777777" w:rsidTr="0090411D">
        <w:tc>
          <w:tcPr>
            <w:tcW w:w="6658" w:type="dxa"/>
            <w:gridSpan w:val="2"/>
            <w:shd w:val="clear" w:color="auto" w:fill="F2F2F2" w:themeFill="background1" w:themeFillShade="F2"/>
          </w:tcPr>
          <w:p w14:paraId="32369D44" w14:textId="77777777" w:rsidR="00A86BC5" w:rsidRPr="008D3FC9" w:rsidRDefault="00A86BC5" w:rsidP="00C774B4">
            <w:pPr>
              <w:widowControl w:val="0"/>
              <w:jc w:val="right"/>
              <w:rPr>
                <w:b/>
              </w:rPr>
            </w:pPr>
            <w:r w:rsidRPr="008D3FC9">
              <w:rPr>
                <w:b/>
              </w:rPr>
              <w:t>Fiksuota pasiūlymo kaina Eur su PVM:</w:t>
            </w:r>
          </w:p>
        </w:tc>
        <w:tc>
          <w:tcPr>
            <w:tcW w:w="7512" w:type="dxa"/>
            <w:shd w:val="clear" w:color="auto" w:fill="F2F2F2" w:themeFill="background1" w:themeFillShade="F2"/>
            <w:vAlign w:val="center"/>
          </w:tcPr>
          <w:p w14:paraId="743BFFC2" w14:textId="77777777" w:rsidR="00A86BC5" w:rsidRPr="008D3FC9" w:rsidRDefault="00A86BC5" w:rsidP="00C774B4">
            <w:pPr>
              <w:widowControl w:val="0"/>
              <w:jc w:val="center"/>
            </w:pPr>
            <w:r w:rsidRPr="008D3FC9">
              <w:rPr>
                <w:i/>
                <w:highlight w:val="lightGray"/>
              </w:rPr>
              <w:t>(įrašyti skaičiais</w:t>
            </w:r>
            <w:r w:rsidRPr="008D3FC9">
              <w:rPr>
                <w:highlight w:val="lightGray"/>
              </w:rPr>
              <w:t>)</w:t>
            </w:r>
          </w:p>
        </w:tc>
      </w:tr>
    </w:tbl>
    <w:p w14:paraId="06855107" w14:textId="77777777" w:rsidR="00A86BC5" w:rsidRPr="00C07237" w:rsidRDefault="00A86BC5" w:rsidP="00A86BC5">
      <w:pPr>
        <w:widowControl w:val="0"/>
        <w:ind w:firstLine="567"/>
        <w:rPr>
          <w:i/>
        </w:rPr>
      </w:pPr>
      <w:r w:rsidRPr="00C07237">
        <w:rPr>
          <w:i/>
        </w:rPr>
        <w:t>Pastabos</w:t>
      </w:r>
      <w:r>
        <w:rPr>
          <w:i/>
        </w:rPr>
        <w:t>:</w:t>
      </w:r>
    </w:p>
    <w:p w14:paraId="43823F87" w14:textId="40AEEA5C" w:rsidR="00A86BC5" w:rsidRDefault="00A86BC5" w:rsidP="00A86BC5">
      <w:pPr>
        <w:widowControl w:val="0"/>
        <w:ind w:firstLine="567"/>
        <w:rPr>
          <w:i/>
        </w:rPr>
      </w:pPr>
      <w:r w:rsidRPr="007E6134">
        <w:rPr>
          <w:i/>
        </w:rPr>
        <w:t>-</w:t>
      </w:r>
      <w:r w:rsidRPr="007E6134">
        <w:rPr>
          <w:b/>
        </w:rPr>
        <w:t xml:space="preserve"> Svarbu:</w:t>
      </w:r>
      <w:r w:rsidRPr="007E6134">
        <w:rPr>
          <w:bCs/>
        </w:rPr>
        <w:t xml:space="preserve"> </w:t>
      </w:r>
      <w:r w:rsidRPr="007E6134">
        <w:rPr>
          <w:b/>
          <w:bCs/>
          <w:u w:val="single"/>
        </w:rPr>
        <w:t xml:space="preserve">Tiekėjas kartu su pasiūlymu turi pateikti pirkimo sąlygų aprašo </w:t>
      </w:r>
      <w:r w:rsidR="007D36F2" w:rsidRPr="007E6134">
        <w:rPr>
          <w:b/>
          <w:bCs/>
          <w:u w:val="single"/>
        </w:rPr>
        <w:t>3</w:t>
      </w:r>
      <w:r w:rsidR="007E6134" w:rsidRPr="007E6134">
        <w:rPr>
          <w:b/>
          <w:bCs/>
          <w:u w:val="single"/>
        </w:rPr>
        <w:t>6</w:t>
      </w:r>
      <w:r w:rsidRPr="007E6134">
        <w:rPr>
          <w:b/>
          <w:bCs/>
          <w:u w:val="single"/>
        </w:rPr>
        <w:t xml:space="preserve"> p. nurodytus dokumentus.</w:t>
      </w:r>
      <w:r w:rsidRPr="00C07237">
        <w:rPr>
          <w:i/>
        </w:rPr>
        <w:t xml:space="preserve"> </w:t>
      </w:r>
    </w:p>
    <w:p w14:paraId="76CBEA8B" w14:textId="77777777" w:rsidR="00A86BC5" w:rsidRPr="00D92C7E" w:rsidRDefault="00A86BC5" w:rsidP="00A86BC5">
      <w:pPr>
        <w:widowControl w:val="0"/>
        <w:ind w:firstLine="567"/>
        <w:rPr>
          <w:i/>
        </w:rPr>
      </w:pPr>
      <w:r>
        <w:rPr>
          <w:i/>
        </w:rPr>
        <w:t xml:space="preserve">- kainos pasiūlyme </w:t>
      </w:r>
      <w:r w:rsidRPr="00D92C7E">
        <w:rPr>
          <w:i/>
        </w:rPr>
        <w:t>nurodomos paliekant du skaitmenis po kablelio;</w:t>
      </w:r>
    </w:p>
    <w:p w14:paraId="07F1C1CC" w14:textId="34EE2CCB" w:rsidR="00A86BC5" w:rsidRPr="00F62F23" w:rsidRDefault="00A86BC5" w:rsidP="0090411D">
      <w:pPr>
        <w:widowControl w:val="0"/>
        <w:ind w:right="-172" w:firstLine="567"/>
        <w:jc w:val="both"/>
        <w:rPr>
          <w:i/>
        </w:rPr>
      </w:pPr>
      <w:r w:rsidRPr="00F62F23">
        <w:rPr>
          <w:i/>
        </w:rPr>
        <w:t>- į pasiūlymo kain</w:t>
      </w:r>
      <w:r w:rsidR="00F62F23" w:rsidRPr="00F62F23">
        <w:rPr>
          <w:i/>
        </w:rPr>
        <w:t>ą</w:t>
      </w:r>
      <w:r w:rsidRPr="00F62F23">
        <w:rPr>
          <w:i/>
        </w:rPr>
        <w:t xml:space="preserve"> turi būti įskaičiuotas prek</w:t>
      </w:r>
      <w:r w:rsidR="00F62F23" w:rsidRPr="00F62F23">
        <w:rPr>
          <w:i/>
        </w:rPr>
        <w:t>ės</w:t>
      </w:r>
      <w:r w:rsidRPr="00F62F23">
        <w:rPr>
          <w:i/>
        </w:rPr>
        <w:t xml:space="preserve"> pristatymas,</w:t>
      </w:r>
      <w:r w:rsidR="00F62F23" w:rsidRPr="00F62F23">
        <w:rPr>
          <w:i/>
        </w:rPr>
        <w:t xml:space="preserve"> </w:t>
      </w:r>
      <w:r w:rsidR="00F62F23" w:rsidRPr="00F62F23">
        <w:rPr>
          <w:i/>
          <w:color w:val="000000" w:themeColor="text1"/>
          <w:lang w:eastAsia="ar-SA"/>
        </w:rPr>
        <w:t>iškrovimas, pervežimas į montavimo vietą, įrangos sumontavimas, po montavimo likusių įpakavimo medžiagų išvežimas (utilizavimas), išbandymas, medicininio personalo ir/ar gydymo įstaigos inžinierių apmokymas</w:t>
      </w:r>
      <w:r w:rsidR="00F62F23" w:rsidRPr="00F62F23">
        <w:rPr>
          <w:i/>
        </w:rPr>
        <w:t>;</w:t>
      </w:r>
    </w:p>
    <w:p w14:paraId="60A466C8" w14:textId="77777777" w:rsidR="00A86BC5" w:rsidRDefault="00A86BC5" w:rsidP="00A86BC5">
      <w:pPr>
        <w:widowControl w:val="0"/>
        <w:tabs>
          <w:tab w:val="left" w:pos="10348"/>
        </w:tabs>
        <w:ind w:right="-2"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w:t>
      </w:r>
      <w:r w:rsidRPr="00C07237">
        <w:rPr>
          <w:i/>
        </w:rPr>
        <w:lastRenderedPageBreak/>
        <w:t>PVM nemoka</w:t>
      </w:r>
      <w:r>
        <w:rPr>
          <w:i/>
        </w:rPr>
        <w:t>;</w:t>
      </w:r>
    </w:p>
    <w:p w14:paraId="1E07DEED" w14:textId="77777777" w:rsidR="00A86BC5" w:rsidRDefault="00A86BC5" w:rsidP="00A86BC5">
      <w:pPr>
        <w:widowControl w:val="0"/>
        <w:ind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28BBE3E3" w14:textId="77777777" w:rsidR="00A86BC5" w:rsidRDefault="00A86BC5" w:rsidP="003768C0">
      <w:pPr>
        <w:jc w:val="both"/>
        <w:rPr>
          <w:b/>
          <w:bCs/>
          <w:iCs/>
        </w:rPr>
      </w:pPr>
    </w:p>
    <w:p w14:paraId="4B2241D2" w14:textId="6B89445D" w:rsidR="00A86BC5" w:rsidRPr="003768C0" w:rsidRDefault="00A86BC5" w:rsidP="00A86BC5">
      <w:pPr>
        <w:ind w:firstLine="720"/>
        <w:jc w:val="both"/>
        <w:rPr>
          <w:b/>
          <w:bCs/>
        </w:rPr>
      </w:pPr>
      <w:r w:rsidRPr="003768C0">
        <w:rPr>
          <w:b/>
          <w:bCs/>
        </w:rPr>
        <w:t>Mūsų siūloma ekonominio naudingumo vertinimo kokybinių kriterijų reikšmė I</w:t>
      </w:r>
      <w:r w:rsidR="005D4491" w:rsidRPr="003768C0">
        <w:rPr>
          <w:b/>
          <w:bCs/>
        </w:rPr>
        <w:t>V</w:t>
      </w:r>
      <w:r w:rsidRPr="003768C0">
        <w:rPr>
          <w:b/>
          <w:bCs/>
        </w:rPr>
        <w:t xml:space="preserve"> pirkimo dalyje:</w:t>
      </w:r>
    </w:p>
    <w:tbl>
      <w:tblPr>
        <w:tblW w:w="14155" w:type="dxa"/>
        <w:tblInd w:w="10" w:type="dxa"/>
        <w:tblLayout w:type="fixed"/>
        <w:tblCellMar>
          <w:left w:w="10" w:type="dxa"/>
          <w:right w:w="10" w:type="dxa"/>
        </w:tblCellMar>
        <w:tblLook w:val="0000" w:firstRow="0" w:lastRow="0" w:firstColumn="0" w:lastColumn="0" w:noHBand="0" w:noVBand="0"/>
      </w:tblPr>
      <w:tblGrid>
        <w:gridCol w:w="597"/>
        <w:gridCol w:w="6329"/>
        <w:gridCol w:w="7229"/>
      </w:tblGrid>
      <w:tr w:rsidR="00B6367C" w:rsidRPr="003768C0" w14:paraId="6185824D" w14:textId="77777777" w:rsidTr="00B523B2">
        <w:trPr>
          <w:trHeight w:val="475"/>
        </w:trPr>
        <w:tc>
          <w:tcPr>
            <w:tcW w:w="6926" w:type="dxa"/>
            <w:gridSpan w:val="2"/>
            <w:tcBorders>
              <w:top w:val="single" w:sz="8" w:space="0" w:color="000000"/>
              <w:left w:val="single" w:sz="8" w:space="0" w:color="000000"/>
              <w:bottom w:val="single" w:sz="8" w:space="0" w:color="000000"/>
              <w:right w:val="single" w:sz="4" w:space="0" w:color="auto"/>
            </w:tcBorders>
            <w:shd w:val="clear" w:color="auto" w:fill="F2F2F2" w:themeFill="background1" w:themeFillShade="F2"/>
            <w:tcMar>
              <w:top w:w="0" w:type="dxa"/>
              <w:left w:w="108" w:type="dxa"/>
              <w:bottom w:w="0" w:type="dxa"/>
              <w:right w:w="108" w:type="dxa"/>
            </w:tcMar>
            <w:vAlign w:val="center"/>
          </w:tcPr>
          <w:p w14:paraId="421FDC6E" w14:textId="77777777" w:rsidR="00B6367C" w:rsidRPr="003768C0" w:rsidRDefault="00B6367C" w:rsidP="00B523B2">
            <w:pPr>
              <w:pStyle w:val="Standard"/>
              <w:jc w:val="center"/>
              <w:rPr>
                <w:rFonts w:ascii="Times New Roman" w:hAnsi="Times New Roman" w:cs="Times New Roman"/>
                <w:lang w:val="lt-LT"/>
              </w:rPr>
            </w:pPr>
            <w:r w:rsidRPr="003768C0">
              <w:rPr>
                <w:rFonts w:ascii="Times New Roman" w:hAnsi="Times New Roman" w:cs="Times New Roman"/>
                <w:b/>
                <w:bCs/>
                <w:lang w:val="lt-LT"/>
              </w:rPr>
              <w:t>Vertinimo kriterijai (parametrai)</w:t>
            </w:r>
          </w:p>
        </w:tc>
        <w:tc>
          <w:tcPr>
            <w:tcW w:w="7229" w:type="dxa"/>
            <w:tcBorders>
              <w:top w:val="single" w:sz="8" w:space="0" w:color="000000"/>
              <w:left w:val="single" w:sz="4" w:space="0" w:color="auto"/>
              <w:bottom w:val="single" w:sz="8" w:space="0" w:color="000000"/>
              <w:right w:val="single" w:sz="8" w:space="0" w:color="000000"/>
            </w:tcBorders>
            <w:shd w:val="clear" w:color="auto" w:fill="F2F2F2" w:themeFill="background1" w:themeFillShade="F2"/>
            <w:vAlign w:val="center"/>
          </w:tcPr>
          <w:p w14:paraId="5B583210" w14:textId="77777777" w:rsidR="00B6367C" w:rsidRPr="003768C0" w:rsidRDefault="00B6367C" w:rsidP="00B523B2">
            <w:pPr>
              <w:pStyle w:val="Standard"/>
              <w:jc w:val="center"/>
              <w:rPr>
                <w:rFonts w:ascii="Times New Roman" w:hAnsi="Times New Roman" w:cs="Times New Roman"/>
                <w:lang w:val="lt-LT"/>
              </w:rPr>
            </w:pPr>
            <w:r w:rsidRPr="003768C0">
              <w:rPr>
                <w:rFonts w:ascii="Times New Roman" w:hAnsi="Times New Roman" w:cs="Times New Roman"/>
                <w:b/>
                <w:lang w:val="lt-LT"/>
              </w:rPr>
              <w:t>Siūloma kriterijaus reikšmė</w:t>
            </w:r>
          </w:p>
        </w:tc>
      </w:tr>
      <w:tr w:rsidR="00530C41" w:rsidRPr="003768C0" w14:paraId="616364D4" w14:textId="77777777" w:rsidTr="006F6FEE">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59E4B2CA" w14:textId="3989611A" w:rsidR="00530C41" w:rsidRPr="003768C0" w:rsidRDefault="00530C41" w:rsidP="00530C41">
            <w:pPr>
              <w:pStyle w:val="Standard"/>
              <w:rPr>
                <w:rFonts w:ascii="Times New Roman" w:hAnsi="Times New Roman" w:cs="Times New Roman"/>
                <w:lang w:val="lt-LT"/>
              </w:rPr>
            </w:pPr>
            <w:r w:rsidRPr="003768C0">
              <w:rPr>
                <w:rFonts w:ascii="Times New Roman" w:hAnsi="Times New Roman" w:cs="Times New Roman"/>
                <w:lang w:val="lt-LT"/>
              </w:rPr>
              <w:t>T1</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tcPr>
          <w:p w14:paraId="572B1660" w14:textId="77777777" w:rsidR="00530C41" w:rsidRPr="00530C41" w:rsidRDefault="00530C41" w:rsidP="00530C41">
            <w:pPr>
              <w:jc w:val="both"/>
              <w:rPr>
                <w:rFonts w:eastAsia="Calibri"/>
                <w:bCs/>
              </w:rPr>
            </w:pPr>
            <w:r w:rsidRPr="00530C41">
              <w:rPr>
                <w:rFonts w:eastAsia="Calibri"/>
                <w:bCs/>
              </w:rPr>
              <w:t xml:space="preserve">Papildoma </w:t>
            </w:r>
            <w:r w:rsidRPr="00530C41">
              <w:rPr>
                <w:rFonts w:eastAsia="TimesNewRomanPS-BoldMT"/>
              </w:rPr>
              <w:t xml:space="preserve">endoskopų plovimo mašinos </w:t>
            </w:r>
            <w:r w:rsidRPr="00530C41">
              <w:rPr>
                <w:rFonts w:eastAsia="Calibri"/>
                <w:bCs/>
              </w:rPr>
              <w:t>garantinio termino trukmė 12 mėnesių.</w:t>
            </w:r>
          </w:p>
          <w:p w14:paraId="1E0AD693" w14:textId="2B06486D" w:rsidR="00530C41" w:rsidRPr="00530C41" w:rsidRDefault="00530C41" w:rsidP="00530C41">
            <w:pPr>
              <w:pStyle w:val="Standard"/>
              <w:jc w:val="both"/>
              <w:rPr>
                <w:rFonts w:ascii="Times New Roman" w:hAnsi="Times New Roman" w:cs="Times New Roman"/>
                <w:lang w:val="lt-LT"/>
              </w:rPr>
            </w:pPr>
            <w:r w:rsidRPr="00530C41">
              <w:rPr>
                <w:rFonts w:ascii="Times New Roman" w:eastAsia="Calibri" w:hAnsi="Times New Roman" w:cs="Times New Roman"/>
                <w:bCs/>
                <w:i/>
                <w:iCs/>
              </w:rPr>
              <w:t>Papildoma techninėje specifikacijoje instrumentų plovimo mašinoms (2 vnt.) garantinio termino trukmė metais – tiekėjo suteikiamas papildomas terminas, viršijantis minimalų techninėje specifikacijoje nustatytą garantinį terminą (24 mėnesius).</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20D68971" w14:textId="440A6A7C" w:rsidR="00530C41" w:rsidRPr="003768C0" w:rsidRDefault="00530C41" w:rsidP="00530C41">
            <w:pPr>
              <w:pStyle w:val="Standard"/>
              <w:jc w:val="center"/>
              <w:rPr>
                <w:rFonts w:ascii="Times New Roman" w:hAnsi="Times New Roman" w:cs="Times New Roman"/>
                <w:lang w:val="lt-LT"/>
              </w:rPr>
            </w:pPr>
            <w:r w:rsidRPr="003768C0">
              <w:rPr>
                <w:rFonts w:ascii="Times New Roman" w:hAnsi="Times New Roman" w:cs="Times New Roman"/>
                <w:lang w:val="lt-LT"/>
              </w:rPr>
              <w:t xml:space="preserve">Statinis: </w:t>
            </w:r>
            <w:r w:rsidRPr="003768C0">
              <w:rPr>
                <w:rFonts w:ascii="Times New Roman" w:hAnsi="Times New Roman" w:cs="Times New Roman"/>
                <w:color w:val="4472C4" w:themeColor="accent1"/>
                <w:lang w:val="lt-LT"/>
              </w:rPr>
              <w:t xml:space="preserve">(taip/ne)** </w:t>
            </w:r>
            <w:r w:rsidRPr="003768C0">
              <w:rPr>
                <w:rFonts w:ascii="Times New Roman" w:hAnsi="Times New Roman" w:cs="Times New Roman"/>
                <w:color w:val="4472C4" w:themeColor="accent1"/>
                <w:lang w:val="lt-LT"/>
              </w:rPr>
              <w:br/>
            </w:r>
          </w:p>
        </w:tc>
      </w:tr>
      <w:tr w:rsidR="00530C41" w:rsidRPr="00B6367C" w14:paraId="7CCA885A" w14:textId="77777777" w:rsidTr="006F6FEE">
        <w:trPr>
          <w:trHeight w:val="675"/>
        </w:trPr>
        <w:tc>
          <w:tcPr>
            <w:tcW w:w="597" w:type="dxa"/>
            <w:tcBorders>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3D1FFC5F" w14:textId="665F0041" w:rsidR="00530C41" w:rsidRPr="003768C0" w:rsidRDefault="00530C41" w:rsidP="00530C41">
            <w:pPr>
              <w:pStyle w:val="Standard"/>
              <w:rPr>
                <w:rFonts w:ascii="Times New Roman" w:hAnsi="Times New Roman" w:cs="Times New Roman"/>
                <w:lang w:val="lt-LT"/>
              </w:rPr>
            </w:pPr>
            <w:r w:rsidRPr="003768C0">
              <w:rPr>
                <w:rFonts w:ascii="Times New Roman" w:hAnsi="Times New Roman" w:cs="Times New Roman"/>
                <w:lang w:val="lt-LT"/>
              </w:rPr>
              <w:t>T2</w:t>
            </w:r>
          </w:p>
        </w:tc>
        <w:tc>
          <w:tcPr>
            <w:tcW w:w="63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tcPr>
          <w:p w14:paraId="0F219CCF" w14:textId="6CF0738C" w:rsidR="00530C41" w:rsidRPr="00530C41" w:rsidRDefault="00530C41" w:rsidP="00530C41">
            <w:pPr>
              <w:pStyle w:val="Standard"/>
              <w:jc w:val="both"/>
              <w:rPr>
                <w:rFonts w:ascii="Times New Roman" w:hAnsi="Times New Roman" w:cs="Times New Roman"/>
                <w:lang w:val="lt-LT"/>
              </w:rPr>
            </w:pPr>
            <w:r w:rsidRPr="00530C41">
              <w:rPr>
                <w:rFonts w:ascii="Times New Roman" w:eastAsia="Calibri" w:hAnsi="Times New Roman" w:cs="Times New Roman"/>
                <w:bCs/>
              </w:rPr>
              <w:t xml:space="preserve">Visu </w:t>
            </w:r>
            <w:r w:rsidRPr="00530C41">
              <w:rPr>
                <w:rFonts w:ascii="Times New Roman" w:eastAsia="Calibri" w:hAnsi="Times New Roman" w:cs="Times New Roman"/>
                <w:bCs/>
                <w:color w:val="000000" w:themeColor="text1"/>
              </w:rPr>
              <w:t xml:space="preserve">privalomu garantiniu laikotarpiu (24 mėnesius) </w:t>
            </w:r>
            <w:r w:rsidRPr="00530C41">
              <w:rPr>
                <w:rFonts w:ascii="Times New Roman" w:eastAsia="Calibri" w:hAnsi="Times New Roman" w:cs="Times New Roman"/>
                <w:bCs/>
              </w:rPr>
              <w:t xml:space="preserve">tiekėjas įsipareigoja savo lėšomis atlikti </w:t>
            </w:r>
            <w:r w:rsidRPr="00530C41">
              <w:rPr>
                <w:rFonts w:ascii="Times New Roman" w:eastAsia="TimesNewRomanPS-BoldMT" w:hAnsi="Times New Roman" w:cs="Times New Roman"/>
              </w:rPr>
              <w:t xml:space="preserve">endoskopų plovimo mašinos </w:t>
            </w:r>
            <w:r w:rsidRPr="00530C41">
              <w:rPr>
                <w:rFonts w:ascii="Times New Roman" w:eastAsia="Calibri" w:hAnsi="Times New Roman" w:cs="Times New Roman"/>
                <w:bCs/>
              </w:rPr>
              <w:t>techninę priežiūrą pagal gamintojo rekomendacijas, naudodamas visas būtinas detales.</w:t>
            </w:r>
          </w:p>
        </w:tc>
        <w:tc>
          <w:tcPr>
            <w:tcW w:w="7229" w:type="dxa"/>
            <w:tcBorders>
              <w:bottom w:val="single" w:sz="8" w:space="0" w:color="000000"/>
              <w:right w:val="single" w:sz="8" w:space="0" w:color="000000"/>
            </w:tcBorders>
            <w:shd w:val="clear" w:color="auto" w:fill="FFFFFF" w:themeFill="background1"/>
            <w:tcMar>
              <w:top w:w="0" w:type="dxa"/>
              <w:left w:w="108" w:type="dxa"/>
              <w:bottom w:w="0" w:type="dxa"/>
              <w:right w:w="108" w:type="dxa"/>
            </w:tcMar>
            <w:vAlign w:val="center"/>
          </w:tcPr>
          <w:p w14:paraId="0EE4DBA2" w14:textId="5EA3E3C6" w:rsidR="00530C41" w:rsidRPr="00B6367C" w:rsidRDefault="00530C41" w:rsidP="00530C41">
            <w:pPr>
              <w:pStyle w:val="Standard"/>
              <w:jc w:val="center"/>
              <w:rPr>
                <w:rFonts w:ascii="Times New Roman" w:hAnsi="Times New Roman" w:cs="Times New Roman"/>
                <w:i/>
                <w:iCs/>
                <w:lang w:val="lt-LT"/>
              </w:rPr>
            </w:pPr>
            <w:r w:rsidRPr="003768C0">
              <w:rPr>
                <w:rFonts w:ascii="Times New Roman" w:hAnsi="Times New Roman" w:cs="Times New Roman"/>
                <w:lang w:val="lt-LT"/>
              </w:rPr>
              <w:t xml:space="preserve">Statinis: </w:t>
            </w:r>
            <w:r w:rsidRPr="003768C0">
              <w:rPr>
                <w:rFonts w:ascii="Times New Roman" w:hAnsi="Times New Roman" w:cs="Times New Roman"/>
                <w:color w:val="4472C4" w:themeColor="accent1"/>
                <w:lang w:val="lt-LT"/>
              </w:rPr>
              <w:t xml:space="preserve">(taip/ne)** </w:t>
            </w:r>
            <w:r w:rsidRPr="003768C0">
              <w:rPr>
                <w:rFonts w:ascii="Times New Roman" w:hAnsi="Times New Roman" w:cs="Times New Roman"/>
                <w:color w:val="4472C4" w:themeColor="accent1"/>
                <w:lang w:val="lt-LT"/>
              </w:rPr>
              <w:br/>
            </w:r>
          </w:p>
        </w:tc>
      </w:tr>
    </w:tbl>
    <w:p w14:paraId="33D68C8A" w14:textId="77777777" w:rsidR="00B6367C" w:rsidRPr="00DE2F23" w:rsidRDefault="00B6367C" w:rsidP="00B6367C">
      <w:pPr>
        <w:tabs>
          <w:tab w:val="left" w:pos="851"/>
          <w:tab w:val="left" w:pos="1647"/>
          <w:tab w:val="left" w:pos="2007"/>
        </w:tabs>
        <w:ind w:firstLine="851"/>
        <w:jc w:val="both"/>
        <w:rPr>
          <w:b/>
          <w:bCs/>
        </w:rPr>
      </w:pPr>
      <w:r w:rsidRPr="001F0A23">
        <w:rPr>
          <w:i/>
        </w:rPr>
        <w:t>Pastab</w:t>
      </w:r>
      <w:r>
        <w:rPr>
          <w:i/>
        </w:rPr>
        <w:t>os</w:t>
      </w:r>
      <w:r w:rsidRPr="001F0A23">
        <w:rPr>
          <w:i/>
        </w:rPr>
        <w:t xml:space="preserve">: </w:t>
      </w:r>
    </w:p>
    <w:p w14:paraId="48DA5CDA" w14:textId="77777777" w:rsidR="00B6367C" w:rsidRDefault="00B6367C" w:rsidP="00B6367C">
      <w:pPr>
        <w:tabs>
          <w:tab w:val="left" w:pos="885"/>
          <w:tab w:val="left" w:pos="15484"/>
        </w:tabs>
        <w:ind w:right="111" w:firstLine="709"/>
        <w:jc w:val="both"/>
        <w:rPr>
          <w:bCs/>
          <w:i/>
          <w:iCs/>
        </w:rPr>
      </w:pPr>
      <w:r>
        <w:rPr>
          <w:i/>
        </w:rPr>
        <w:t xml:space="preserve">- </w:t>
      </w:r>
      <w:r w:rsidRPr="0028785C">
        <w:rPr>
          <w:bCs/>
          <w:i/>
          <w:iCs/>
        </w:rPr>
        <w:t>nurodyti ekonominio naudingumo vertinimo kriterijai yra kokybės kriterij</w:t>
      </w:r>
      <w:r>
        <w:rPr>
          <w:bCs/>
          <w:i/>
          <w:iCs/>
        </w:rPr>
        <w:t>ai</w:t>
      </w:r>
      <w:r w:rsidRPr="000C0027">
        <w:rPr>
          <w:bCs/>
          <w:i/>
          <w:iCs/>
        </w:rPr>
        <w:t xml:space="preserve">, todėl dokumentų </w:t>
      </w:r>
      <w:r>
        <w:rPr>
          <w:bCs/>
          <w:i/>
          <w:iCs/>
        </w:rPr>
        <w:t>papildymas</w:t>
      </w:r>
      <w:r w:rsidRPr="000C0027">
        <w:rPr>
          <w:bCs/>
          <w:i/>
          <w:iCs/>
        </w:rPr>
        <w:t xml:space="preserve"> (naujos informacijos pateikimas) </w:t>
      </w:r>
      <w:r w:rsidRPr="0028785C">
        <w:rPr>
          <w:bCs/>
          <w:i/>
          <w:iCs/>
        </w:rPr>
        <w:t>po pasiūlymų pateikimo termino pabaigos – nėra galimas, vertinimas bus atliekamas pagal tiekėjų pasiūlymuose pateiktą informaciją ir kartu su pasiūlymu pateiktus/nurodytus informaciją patvirtinančius dokumentus</w:t>
      </w:r>
      <w:r>
        <w:rPr>
          <w:bCs/>
          <w:i/>
          <w:iCs/>
        </w:rPr>
        <w:t xml:space="preserve">; </w:t>
      </w:r>
    </w:p>
    <w:p w14:paraId="7C290569" w14:textId="484F1244" w:rsidR="00B6367C" w:rsidRDefault="00B6367C" w:rsidP="00B6367C">
      <w:pPr>
        <w:tabs>
          <w:tab w:val="left" w:pos="885"/>
          <w:tab w:val="left" w:pos="15484"/>
        </w:tabs>
        <w:ind w:right="111" w:firstLine="709"/>
        <w:jc w:val="both"/>
        <w:rPr>
          <w:bCs/>
          <w:i/>
          <w:iCs/>
        </w:rPr>
      </w:pPr>
      <w:r>
        <w:rPr>
          <w:bCs/>
          <w:i/>
          <w:iCs/>
        </w:rPr>
        <w:t xml:space="preserve">- </w:t>
      </w:r>
      <w:r w:rsidRPr="008453DD">
        <w:rPr>
          <w:bCs/>
          <w:i/>
          <w:iCs/>
        </w:rPr>
        <w:t xml:space="preserve">jei siūlomas objektas turi nurodytą kokybinį pranašumą, gauna pranašumui </w:t>
      </w:r>
      <w:r>
        <w:rPr>
          <w:bCs/>
          <w:i/>
          <w:iCs/>
        </w:rPr>
        <w:t>k</w:t>
      </w:r>
      <w:r w:rsidRPr="008453DD">
        <w:rPr>
          <w:bCs/>
          <w:i/>
          <w:iCs/>
        </w:rPr>
        <w:t>onkurso sąlygų</w:t>
      </w:r>
      <w:r>
        <w:rPr>
          <w:bCs/>
          <w:i/>
          <w:iCs/>
        </w:rPr>
        <w:t xml:space="preserve"> aprašo</w:t>
      </w:r>
      <w:r w:rsidRPr="008453DD">
        <w:rPr>
          <w:bCs/>
          <w:i/>
          <w:iCs/>
        </w:rPr>
        <w:t xml:space="preserve"> </w:t>
      </w:r>
      <w:r w:rsidR="00C53772">
        <w:rPr>
          <w:bCs/>
          <w:i/>
          <w:iCs/>
        </w:rPr>
        <w:t>69</w:t>
      </w:r>
      <w:r>
        <w:rPr>
          <w:bCs/>
          <w:i/>
          <w:iCs/>
        </w:rPr>
        <w:t>.4</w:t>
      </w:r>
      <w:r w:rsidRPr="008453DD">
        <w:rPr>
          <w:bCs/>
          <w:i/>
          <w:iCs/>
        </w:rPr>
        <w:t xml:space="preserve"> p. lentelėje numatytą balų skaičių</w:t>
      </w:r>
      <w:r w:rsidR="000C0F97">
        <w:rPr>
          <w:bCs/>
          <w:i/>
          <w:iCs/>
        </w:rPr>
        <w:t xml:space="preserve"> pagal aprašytą balų apskaičiavimo tvarką</w:t>
      </w:r>
      <w:r w:rsidRPr="008453DD">
        <w:rPr>
          <w:bCs/>
          <w:i/>
          <w:iCs/>
        </w:rPr>
        <w:t>;</w:t>
      </w:r>
    </w:p>
    <w:p w14:paraId="0F1B9D99" w14:textId="1DAC4AF1" w:rsidR="0040420B" w:rsidRPr="00356C65" w:rsidRDefault="00B6367C" w:rsidP="00356C65">
      <w:pPr>
        <w:tabs>
          <w:tab w:val="left" w:pos="885"/>
          <w:tab w:val="left" w:pos="15484"/>
        </w:tabs>
        <w:ind w:right="-1" w:firstLine="709"/>
        <w:jc w:val="both"/>
        <w:rPr>
          <w:bCs/>
          <w:i/>
          <w:iCs/>
        </w:rPr>
      </w:pPr>
      <w:r w:rsidRPr="005C4310">
        <w:rPr>
          <w:b/>
          <w:i/>
          <w:iCs/>
        </w:rPr>
        <w:t>**</w:t>
      </w:r>
      <w:r>
        <w:rPr>
          <w:bCs/>
          <w:i/>
          <w:iCs/>
        </w:rPr>
        <w:t>palikus abu variantus (taip/ne) bus vertinama, kad kokybinis kriterijus (funkcionalumas) nėra siūlomas ir ekonominis naudingumas dėl šio kriterijaus bus vertinamas 0 balų.</w:t>
      </w:r>
    </w:p>
    <w:p w14:paraId="74C07222" w14:textId="77777777" w:rsidR="00A86BC5" w:rsidRDefault="00A86BC5" w:rsidP="001012A3">
      <w:pPr>
        <w:widowControl w:val="0"/>
        <w:ind w:firstLine="709"/>
        <w:jc w:val="both"/>
        <w:rPr>
          <w:iCs/>
        </w:rPr>
      </w:pPr>
    </w:p>
    <w:p w14:paraId="58A98585" w14:textId="33A6BED8" w:rsidR="001012A3" w:rsidRPr="005B242D" w:rsidRDefault="001012A3" w:rsidP="00FA3426">
      <w:pPr>
        <w:widowControl w:val="0"/>
        <w:ind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57CA81B" w14:textId="1ED8D9D8" w:rsidR="001012A3" w:rsidRPr="00FA3426" w:rsidRDefault="001012A3" w:rsidP="00FA3426">
      <w:pPr>
        <w:widowControl w:val="0"/>
        <w:ind w:firstLine="709"/>
        <w:jc w:val="both"/>
      </w:pPr>
      <w:r w:rsidRPr="005B242D">
        <w:t>Teikdami šį pasiūlymą mes patvirtiname, kad siūlom</w:t>
      </w:r>
      <w:r>
        <w:t>os</w:t>
      </w:r>
      <w:r w:rsidRPr="005B242D">
        <w:t xml:space="preserve"> </w:t>
      </w:r>
      <w:r>
        <w:t xml:space="preserve">prekės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2A49E6C2" w14:textId="77777777" w:rsidR="001012A3" w:rsidRPr="00031EB2" w:rsidRDefault="001012A3" w:rsidP="001012A3">
      <w:pPr>
        <w:widowControl w:val="0"/>
        <w:ind w:firstLine="709"/>
        <w:jc w:val="both"/>
        <w:rPr>
          <w:b/>
        </w:rPr>
      </w:pPr>
      <w:r w:rsidRPr="00031EB2">
        <w:rPr>
          <w:b/>
        </w:rPr>
        <w:lastRenderedPageBreak/>
        <w:t>Sutartyje nustatomas kainos apskaičiavimo būdas – fiksuot</w:t>
      </w:r>
      <w:r>
        <w:rPr>
          <w:b/>
        </w:rPr>
        <w:t>a</w:t>
      </w:r>
      <w:r w:rsidRPr="00031EB2">
        <w:rPr>
          <w:b/>
        </w:rPr>
        <w:t xml:space="preserve"> kain</w:t>
      </w:r>
      <w:r>
        <w:rPr>
          <w:b/>
        </w:rPr>
        <w:t>a</w:t>
      </w:r>
    </w:p>
    <w:p w14:paraId="702656DF" w14:textId="77777777" w:rsidR="001012A3" w:rsidRPr="00031EB2" w:rsidRDefault="001012A3" w:rsidP="001012A3">
      <w:pPr>
        <w:widowControl w:val="0"/>
        <w:jc w:val="both"/>
        <w:rPr>
          <w:b/>
        </w:rPr>
      </w:pPr>
    </w:p>
    <w:tbl>
      <w:tblPr>
        <w:tblW w:w="14538" w:type="dxa"/>
        <w:tblLayout w:type="fixed"/>
        <w:tblLook w:val="01E0" w:firstRow="1" w:lastRow="1" w:firstColumn="1" w:lastColumn="1" w:noHBand="0" w:noVBand="0"/>
      </w:tblPr>
      <w:tblGrid>
        <w:gridCol w:w="14538"/>
      </w:tblGrid>
      <w:tr w:rsidR="001012A3" w:rsidRPr="00031EB2" w14:paraId="4E1A10DF" w14:textId="77777777" w:rsidTr="00887214">
        <w:trPr>
          <w:trHeight w:val="350"/>
        </w:trPr>
        <w:tc>
          <w:tcPr>
            <w:tcW w:w="14538" w:type="dxa"/>
          </w:tcPr>
          <w:p w14:paraId="09DFA446" w14:textId="0E0E0799" w:rsidR="001012A3" w:rsidRPr="00031EB2" w:rsidRDefault="001012A3" w:rsidP="00887214">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w:t>
            </w:r>
            <w:r w:rsidRPr="00FA3426">
              <w:rPr>
                <w:i/>
              </w:rPr>
              <w:t>sąlygų 3</w:t>
            </w:r>
            <w:r w:rsidR="00FA3426" w:rsidRPr="00FA3426">
              <w:rPr>
                <w:i/>
              </w:rPr>
              <w:t>2</w:t>
            </w:r>
            <w:r w:rsidRPr="00FA3426">
              <w:rPr>
                <w:i/>
              </w:rPr>
              <w:t xml:space="preserve"> punkte</w:t>
            </w:r>
            <w:r w:rsidRPr="00FA3426">
              <w:t>):</w:t>
            </w:r>
          </w:p>
          <w:tbl>
            <w:tblPr>
              <w:tblW w:w="1405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447"/>
            </w:tblGrid>
            <w:tr w:rsidR="001012A3" w:rsidRPr="00031EB2" w14:paraId="65375F73" w14:textId="77777777" w:rsidTr="0090411D">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ADBD43" w14:textId="77777777" w:rsidR="001012A3" w:rsidRPr="00031EB2" w:rsidRDefault="001012A3" w:rsidP="00887214">
                  <w:pPr>
                    <w:widowControl w:val="0"/>
                  </w:pPr>
                  <w:r w:rsidRPr="00031EB2">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29726" w14:textId="77777777" w:rsidR="001012A3" w:rsidRPr="00031EB2" w:rsidRDefault="001012A3" w:rsidP="00887214">
                  <w:pPr>
                    <w:widowControl w:val="0"/>
                    <w:jc w:val="center"/>
                  </w:pPr>
                  <w:r w:rsidRPr="00031EB2">
                    <w:t>Pateikto dokumento (ar jo dalies) pavadinimas (rekomenduojama pavadinime vartoti žodį „Konfidencialu“)</w:t>
                  </w:r>
                </w:p>
              </w:tc>
              <w:tc>
                <w:tcPr>
                  <w:tcW w:w="6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D3E2E" w14:textId="77777777" w:rsidR="001012A3" w:rsidRPr="00031EB2" w:rsidRDefault="001012A3" w:rsidP="00887214">
                  <w:pPr>
                    <w:widowControl w:val="0"/>
                    <w:jc w:val="center"/>
                  </w:pPr>
                  <w:r w:rsidRPr="00031EB2">
                    <w:t>Nurodytos konfidencialios informacijos pagrindimas (paaiškinimas, kuo remiantis nurodytas dokumentas ar jo dalis yra konfidencialūs)</w:t>
                  </w:r>
                </w:p>
              </w:tc>
            </w:tr>
            <w:tr w:rsidR="001012A3" w:rsidRPr="00031EB2" w14:paraId="5AB60647" w14:textId="77777777" w:rsidTr="0090411D">
              <w:trPr>
                <w:trHeight w:val="207"/>
              </w:trPr>
              <w:tc>
                <w:tcPr>
                  <w:tcW w:w="843" w:type="dxa"/>
                  <w:tcBorders>
                    <w:top w:val="single" w:sz="4" w:space="0" w:color="auto"/>
                    <w:left w:val="single" w:sz="4" w:space="0" w:color="auto"/>
                    <w:bottom w:val="single" w:sz="4" w:space="0" w:color="auto"/>
                    <w:right w:val="single" w:sz="4" w:space="0" w:color="auto"/>
                  </w:tcBorders>
                </w:tcPr>
                <w:p w14:paraId="18559878"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26C6F755"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3A0B3326" w14:textId="77777777" w:rsidR="001012A3" w:rsidRPr="00031EB2" w:rsidRDefault="001012A3" w:rsidP="00887214">
                  <w:pPr>
                    <w:widowControl w:val="0"/>
                  </w:pPr>
                </w:p>
              </w:tc>
            </w:tr>
            <w:tr w:rsidR="001012A3" w:rsidRPr="00031EB2" w14:paraId="49EF1A85" w14:textId="77777777" w:rsidTr="0090411D">
              <w:trPr>
                <w:trHeight w:val="311"/>
              </w:trPr>
              <w:tc>
                <w:tcPr>
                  <w:tcW w:w="843" w:type="dxa"/>
                  <w:tcBorders>
                    <w:top w:val="single" w:sz="4" w:space="0" w:color="auto"/>
                    <w:left w:val="single" w:sz="4" w:space="0" w:color="auto"/>
                    <w:bottom w:val="single" w:sz="4" w:space="0" w:color="auto"/>
                    <w:right w:val="single" w:sz="4" w:space="0" w:color="auto"/>
                  </w:tcBorders>
                </w:tcPr>
                <w:p w14:paraId="141BCAF4" w14:textId="77777777" w:rsidR="001012A3" w:rsidRPr="00031EB2" w:rsidRDefault="001012A3" w:rsidP="00887214">
                  <w:pPr>
                    <w:widowControl w:val="0"/>
                  </w:pPr>
                </w:p>
              </w:tc>
              <w:tc>
                <w:tcPr>
                  <w:tcW w:w="6760" w:type="dxa"/>
                  <w:tcBorders>
                    <w:top w:val="single" w:sz="4" w:space="0" w:color="auto"/>
                    <w:left w:val="single" w:sz="4" w:space="0" w:color="auto"/>
                    <w:bottom w:val="single" w:sz="4" w:space="0" w:color="auto"/>
                    <w:right w:val="single" w:sz="4" w:space="0" w:color="auto"/>
                  </w:tcBorders>
                </w:tcPr>
                <w:p w14:paraId="0945C178" w14:textId="77777777" w:rsidR="001012A3" w:rsidRPr="00031EB2" w:rsidRDefault="001012A3" w:rsidP="00887214">
                  <w:pPr>
                    <w:widowControl w:val="0"/>
                  </w:pPr>
                </w:p>
              </w:tc>
              <w:tc>
                <w:tcPr>
                  <w:tcW w:w="6447" w:type="dxa"/>
                  <w:tcBorders>
                    <w:top w:val="single" w:sz="4" w:space="0" w:color="auto"/>
                    <w:left w:val="single" w:sz="4" w:space="0" w:color="auto"/>
                    <w:bottom w:val="single" w:sz="4" w:space="0" w:color="auto"/>
                    <w:right w:val="single" w:sz="4" w:space="0" w:color="auto"/>
                  </w:tcBorders>
                </w:tcPr>
                <w:p w14:paraId="541BCF5E" w14:textId="77777777" w:rsidR="001012A3" w:rsidRPr="00031EB2" w:rsidRDefault="001012A3" w:rsidP="00887214">
                  <w:pPr>
                    <w:widowControl w:val="0"/>
                  </w:pPr>
                </w:p>
              </w:tc>
            </w:tr>
          </w:tbl>
          <w:p w14:paraId="74D94431" w14:textId="77777777" w:rsidR="001012A3" w:rsidRPr="00031EB2" w:rsidRDefault="001012A3" w:rsidP="00887214">
            <w:pPr>
              <w:widowControl w:val="0"/>
            </w:pPr>
          </w:p>
        </w:tc>
      </w:tr>
    </w:tbl>
    <w:p w14:paraId="59062BA1" w14:textId="77777777" w:rsidR="001012A3" w:rsidRPr="00031EB2" w:rsidRDefault="001012A3" w:rsidP="001012A3">
      <w:pPr>
        <w:widowControl w:val="0"/>
        <w:jc w:val="both"/>
      </w:pPr>
      <w:r w:rsidRPr="00031EB2">
        <w:rPr>
          <w:i/>
        </w:rPr>
        <w:t>Pastabos:</w:t>
      </w:r>
    </w:p>
    <w:p w14:paraId="5CC4998D" w14:textId="77777777" w:rsidR="001012A3" w:rsidRPr="00031EB2" w:rsidRDefault="001012A3" w:rsidP="001012A3">
      <w:pPr>
        <w:widowControl w:val="0"/>
        <w:ind w:left="142"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sidRPr="00031EB2">
          <w:rPr>
            <w:rStyle w:val="Hipersaitas"/>
            <w:i/>
            <w:iCs/>
          </w:rPr>
          <w:t>http://www.vpt.lrv.lt/</w:t>
        </w:r>
      </w:hyperlink>
      <w:r w:rsidRPr="00031EB2">
        <w:rPr>
          <w:i/>
          <w:iCs/>
        </w:rPr>
        <w:t>)</w:t>
      </w:r>
      <w:r w:rsidRPr="00031EB2">
        <w:rPr>
          <w:rFonts w:eastAsia="Calibri"/>
          <w:i/>
          <w:iCs/>
        </w:rPr>
        <w:t>.</w:t>
      </w:r>
    </w:p>
    <w:p w14:paraId="7D439CCC" w14:textId="77777777" w:rsidR="001012A3" w:rsidRPr="00031EB2" w:rsidRDefault="001012A3" w:rsidP="001012A3">
      <w:pPr>
        <w:widowControl w:val="0"/>
        <w:ind w:left="142"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5E33180" w14:textId="77777777" w:rsidR="001012A3" w:rsidRPr="00031EB2" w:rsidRDefault="001012A3" w:rsidP="001012A3">
      <w:pPr>
        <w:widowControl w:val="0"/>
        <w:ind w:left="142"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17EECADA" w14:textId="77777777" w:rsidR="001012A3" w:rsidRPr="00031EB2" w:rsidRDefault="001012A3" w:rsidP="001012A3">
      <w:pPr>
        <w:widowControl w:val="0"/>
      </w:pPr>
    </w:p>
    <w:p w14:paraId="3EE8CE62" w14:textId="5D2F1777" w:rsidR="001012A3" w:rsidRPr="00031EB2" w:rsidRDefault="001012A3" w:rsidP="001012A3">
      <w:pPr>
        <w:widowControl w:val="0"/>
        <w:ind w:firstLine="709"/>
        <w:jc w:val="both"/>
      </w:pPr>
      <w:r w:rsidRPr="00FA3426">
        <w:rPr>
          <w:b/>
          <w:bCs/>
        </w:rPr>
        <w:t>Kartu su pasiūlymu pateikiami šie dokumentai</w:t>
      </w:r>
      <w:r w:rsidRPr="00FA3426">
        <w:t xml:space="preserve"> (</w:t>
      </w:r>
      <w:r w:rsidRPr="00FA3426">
        <w:rPr>
          <w:i/>
        </w:rPr>
        <w:t xml:space="preserve">kartu su pasiūlymu pateikiami dokumentai nurodyti konkurso sąlygų aprašo </w:t>
      </w:r>
      <w:r w:rsidR="007D36F2" w:rsidRPr="00FA3426">
        <w:rPr>
          <w:i/>
        </w:rPr>
        <w:t>3</w:t>
      </w:r>
      <w:r w:rsidR="00FA3426" w:rsidRPr="00FA3426">
        <w:rPr>
          <w:i/>
        </w:rPr>
        <w:t>6</w:t>
      </w:r>
      <w:r w:rsidRPr="00FA3426">
        <w:rPr>
          <w:i/>
        </w:rPr>
        <w:t xml:space="preserve"> p</w:t>
      </w:r>
      <w:r w:rsidRPr="00FA3426">
        <w:t>.:</w:t>
      </w:r>
    </w:p>
    <w:tbl>
      <w:tblPr>
        <w:tblW w:w="140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386"/>
      </w:tblGrid>
      <w:tr w:rsidR="001012A3" w:rsidRPr="00031EB2" w14:paraId="6A58C3A5" w14:textId="77777777" w:rsidTr="0090411D">
        <w:trPr>
          <w:trHeight w:val="710"/>
        </w:trPr>
        <w:tc>
          <w:tcPr>
            <w:tcW w:w="860" w:type="dxa"/>
            <w:shd w:val="clear" w:color="auto" w:fill="F2F2F2" w:themeFill="background1" w:themeFillShade="F2"/>
          </w:tcPr>
          <w:p w14:paraId="0442607E" w14:textId="77777777" w:rsidR="001012A3" w:rsidRPr="00031EB2" w:rsidRDefault="001012A3" w:rsidP="00887214">
            <w:pPr>
              <w:widowControl w:val="0"/>
            </w:pPr>
            <w:r w:rsidRPr="00031EB2">
              <w:t>Eil. Nr.</w:t>
            </w:r>
          </w:p>
        </w:tc>
        <w:tc>
          <w:tcPr>
            <w:tcW w:w="10816" w:type="dxa"/>
            <w:shd w:val="clear" w:color="auto" w:fill="F2F2F2" w:themeFill="background1" w:themeFillShade="F2"/>
            <w:vAlign w:val="center"/>
          </w:tcPr>
          <w:p w14:paraId="017C81EB" w14:textId="77777777" w:rsidR="001012A3" w:rsidRPr="00031EB2" w:rsidRDefault="001012A3" w:rsidP="00887214">
            <w:pPr>
              <w:widowControl w:val="0"/>
              <w:jc w:val="center"/>
            </w:pPr>
            <w:r w:rsidRPr="00031EB2">
              <w:t>Pateiktų dokumentų pavadinimas</w:t>
            </w:r>
          </w:p>
        </w:tc>
        <w:tc>
          <w:tcPr>
            <w:tcW w:w="2386" w:type="dxa"/>
            <w:shd w:val="clear" w:color="auto" w:fill="F2F2F2" w:themeFill="background1" w:themeFillShade="F2"/>
          </w:tcPr>
          <w:p w14:paraId="2090B411" w14:textId="77777777" w:rsidR="001012A3" w:rsidRPr="00031EB2" w:rsidRDefault="001012A3" w:rsidP="00887214">
            <w:pPr>
              <w:widowControl w:val="0"/>
              <w:jc w:val="center"/>
            </w:pPr>
            <w:r w:rsidRPr="00031EB2">
              <w:t>Dokumento puslapių skaičius</w:t>
            </w:r>
          </w:p>
        </w:tc>
      </w:tr>
      <w:tr w:rsidR="001012A3" w:rsidRPr="00031EB2" w14:paraId="0C96A1AC" w14:textId="77777777" w:rsidTr="0090411D">
        <w:trPr>
          <w:trHeight w:val="245"/>
        </w:trPr>
        <w:tc>
          <w:tcPr>
            <w:tcW w:w="860" w:type="dxa"/>
          </w:tcPr>
          <w:p w14:paraId="6A56839E" w14:textId="77777777" w:rsidR="001012A3" w:rsidRPr="00031EB2" w:rsidRDefault="001012A3" w:rsidP="00887214">
            <w:pPr>
              <w:widowControl w:val="0"/>
            </w:pPr>
          </w:p>
        </w:tc>
        <w:tc>
          <w:tcPr>
            <w:tcW w:w="10816" w:type="dxa"/>
          </w:tcPr>
          <w:p w14:paraId="1404317F" w14:textId="77777777" w:rsidR="001012A3" w:rsidRPr="00031EB2" w:rsidRDefault="001012A3" w:rsidP="00887214">
            <w:pPr>
              <w:widowControl w:val="0"/>
            </w:pPr>
          </w:p>
        </w:tc>
        <w:tc>
          <w:tcPr>
            <w:tcW w:w="2386" w:type="dxa"/>
          </w:tcPr>
          <w:p w14:paraId="7FEB9A97" w14:textId="77777777" w:rsidR="001012A3" w:rsidRPr="00031EB2" w:rsidRDefault="001012A3" w:rsidP="00887214">
            <w:pPr>
              <w:widowControl w:val="0"/>
            </w:pPr>
          </w:p>
        </w:tc>
      </w:tr>
      <w:tr w:rsidR="001012A3" w:rsidRPr="00031EB2" w14:paraId="60EA144D" w14:textId="77777777" w:rsidTr="0090411D">
        <w:trPr>
          <w:trHeight w:val="245"/>
        </w:trPr>
        <w:tc>
          <w:tcPr>
            <w:tcW w:w="860" w:type="dxa"/>
          </w:tcPr>
          <w:p w14:paraId="09C4FF0E" w14:textId="77777777" w:rsidR="001012A3" w:rsidRPr="00031EB2" w:rsidRDefault="001012A3" w:rsidP="00887214">
            <w:pPr>
              <w:widowControl w:val="0"/>
            </w:pPr>
          </w:p>
        </w:tc>
        <w:tc>
          <w:tcPr>
            <w:tcW w:w="10816" w:type="dxa"/>
          </w:tcPr>
          <w:p w14:paraId="65797F12" w14:textId="77777777" w:rsidR="001012A3" w:rsidRPr="00031EB2" w:rsidRDefault="001012A3" w:rsidP="00887214">
            <w:pPr>
              <w:widowControl w:val="0"/>
            </w:pPr>
          </w:p>
        </w:tc>
        <w:tc>
          <w:tcPr>
            <w:tcW w:w="2386" w:type="dxa"/>
          </w:tcPr>
          <w:p w14:paraId="010CBE38" w14:textId="77777777" w:rsidR="001012A3" w:rsidRPr="00031EB2" w:rsidRDefault="001012A3" w:rsidP="00887214">
            <w:pPr>
              <w:widowControl w:val="0"/>
            </w:pPr>
          </w:p>
        </w:tc>
      </w:tr>
    </w:tbl>
    <w:p w14:paraId="0F19C364" w14:textId="77777777" w:rsidR="001012A3" w:rsidRPr="00031EB2" w:rsidRDefault="001012A3" w:rsidP="001012A3">
      <w:pPr>
        <w:widowControl w:val="0"/>
        <w:ind w:firstLine="709"/>
        <w:jc w:val="both"/>
      </w:pPr>
    </w:p>
    <w:p w14:paraId="2DD5E16D" w14:textId="77777777" w:rsidR="00356C65" w:rsidRPr="00220A03" w:rsidRDefault="00356C65" w:rsidP="00356C65">
      <w:pPr>
        <w:widowControl w:val="0"/>
        <w:ind w:firstLine="709"/>
        <w:rPr>
          <w:b/>
        </w:rPr>
      </w:pPr>
      <w:r w:rsidRPr="00220A03">
        <w:rPr>
          <w:b/>
        </w:rPr>
        <w:t xml:space="preserve">Pasiūlymas galioja 3 mėnesius nuo pasiūlymų pateikimo termino paskutinės dienos. </w:t>
      </w:r>
    </w:p>
    <w:p w14:paraId="6CFDE329" w14:textId="77777777" w:rsidR="001012A3" w:rsidRPr="00616B49" w:rsidRDefault="001012A3" w:rsidP="001012A3">
      <w:pPr>
        <w:widowControl w:val="0"/>
        <w:ind w:right="-108" w:firstLine="720"/>
        <w:jc w:val="both"/>
        <w:rPr>
          <w:b/>
        </w:rPr>
      </w:pPr>
    </w:p>
    <w:p w14:paraId="6300968D" w14:textId="77777777" w:rsidR="001012A3" w:rsidRDefault="001012A3" w:rsidP="001012A3">
      <w:pPr>
        <w:widowControl w:val="0"/>
        <w:ind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289C8667" w14:textId="77777777" w:rsidR="001012A3" w:rsidRPr="00D60BA9" w:rsidRDefault="001012A3" w:rsidP="001012A3">
      <w:pPr>
        <w:spacing w:before="100" w:beforeAutospacing="1" w:after="100" w:afterAutospacing="1"/>
        <w:ind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DF60AFA" w14:textId="77777777" w:rsidR="001012A3" w:rsidRPr="003F7248" w:rsidRDefault="001012A3" w:rsidP="001012A3"/>
    <w:p w14:paraId="158B2ED1" w14:textId="377FE40F" w:rsidR="00C516F4" w:rsidRDefault="006E179A" w:rsidP="006E179A">
      <w:pPr>
        <w:jc w:val="center"/>
      </w:pPr>
      <w:r>
        <w:lastRenderedPageBreak/>
        <w:t>___________________________________</w:t>
      </w:r>
    </w:p>
    <w:sectPr w:rsidR="00C516F4" w:rsidSect="001012A3">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A3"/>
    <w:rsid w:val="00004A8B"/>
    <w:rsid w:val="00010358"/>
    <w:rsid w:val="0002363F"/>
    <w:rsid w:val="00041F42"/>
    <w:rsid w:val="00054B2F"/>
    <w:rsid w:val="00067451"/>
    <w:rsid w:val="0008578F"/>
    <w:rsid w:val="000B7A4F"/>
    <w:rsid w:val="000C0392"/>
    <w:rsid w:val="000C0F97"/>
    <w:rsid w:val="000F5F32"/>
    <w:rsid w:val="001012A3"/>
    <w:rsid w:val="00151345"/>
    <w:rsid w:val="00172E20"/>
    <w:rsid w:val="001D650E"/>
    <w:rsid w:val="00201423"/>
    <w:rsid w:val="00206067"/>
    <w:rsid w:val="00235EFB"/>
    <w:rsid w:val="00245018"/>
    <w:rsid w:val="002D75E1"/>
    <w:rsid w:val="00301CDE"/>
    <w:rsid w:val="003227FD"/>
    <w:rsid w:val="00356C65"/>
    <w:rsid w:val="003768C0"/>
    <w:rsid w:val="0040420B"/>
    <w:rsid w:val="004303D6"/>
    <w:rsid w:val="004736EF"/>
    <w:rsid w:val="004C0BF9"/>
    <w:rsid w:val="004F38F3"/>
    <w:rsid w:val="005117AF"/>
    <w:rsid w:val="00530C41"/>
    <w:rsid w:val="00551F80"/>
    <w:rsid w:val="0059049A"/>
    <w:rsid w:val="00591089"/>
    <w:rsid w:val="005D4491"/>
    <w:rsid w:val="00604027"/>
    <w:rsid w:val="00607A78"/>
    <w:rsid w:val="006315D3"/>
    <w:rsid w:val="006C04AD"/>
    <w:rsid w:val="006E179A"/>
    <w:rsid w:val="006F3B71"/>
    <w:rsid w:val="00704280"/>
    <w:rsid w:val="00731AE3"/>
    <w:rsid w:val="00755C4F"/>
    <w:rsid w:val="007825F6"/>
    <w:rsid w:val="007A6776"/>
    <w:rsid w:val="007B4B78"/>
    <w:rsid w:val="007C1B89"/>
    <w:rsid w:val="007D36F2"/>
    <w:rsid w:val="007E6134"/>
    <w:rsid w:val="008011BD"/>
    <w:rsid w:val="00810D47"/>
    <w:rsid w:val="0088682F"/>
    <w:rsid w:val="008A250F"/>
    <w:rsid w:val="008B12B0"/>
    <w:rsid w:val="0090411D"/>
    <w:rsid w:val="009E4034"/>
    <w:rsid w:val="009E57D0"/>
    <w:rsid w:val="00A86641"/>
    <w:rsid w:val="00A86BC5"/>
    <w:rsid w:val="00AE1AD8"/>
    <w:rsid w:val="00B6367C"/>
    <w:rsid w:val="00C160D1"/>
    <w:rsid w:val="00C516F4"/>
    <w:rsid w:val="00C53772"/>
    <w:rsid w:val="00C9673E"/>
    <w:rsid w:val="00CB1F97"/>
    <w:rsid w:val="00D249C0"/>
    <w:rsid w:val="00D57295"/>
    <w:rsid w:val="00D92C7E"/>
    <w:rsid w:val="00DB3FBD"/>
    <w:rsid w:val="00E32F37"/>
    <w:rsid w:val="00EE3A05"/>
    <w:rsid w:val="00F2644D"/>
    <w:rsid w:val="00F618FE"/>
    <w:rsid w:val="00F62F23"/>
    <w:rsid w:val="00FA3426"/>
    <w:rsid w:val="00FF5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EECD"/>
  <w15:chartTrackingRefBased/>
  <w15:docId w15:val="{F3682FA2-2EDE-43DD-BB6E-922BB6AB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2F3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6315D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012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qFormat/>
    <w:rsid w:val="001012A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1012A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1012A3"/>
    <w:rPr>
      <w:rFonts w:ascii="Times New Roman" w:eastAsia="Calibri" w:hAnsi="Times New Roman" w:cs="Times New Roman"/>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1012A3"/>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1012A3"/>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1012A3"/>
    <w:rPr>
      <w:sz w:val="16"/>
      <w:szCs w:val="16"/>
    </w:rPr>
  </w:style>
  <w:style w:type="paragraph" w:customStyle="1" w:styleId="Standard">
    <w:name w:val="Standard"/>
    <w:rsid w:val="006315D3"/>
    <w:pPr>
      <w:suppressAutoHyphens/>
      <w:autoSpaceDN w:val="0"/>
      <w:spacing w:after="0" w:line="240" w:lineRule="auto"/>
      <w:textAlignment w:val="baseline"/>
    </w:pPr>
    <w:rPr>
      <w:rFonts w:ascii="Liberation Serif" w:eastAsia="NSimSun" w:hAnsi="Liberation Serif" w:cs="Lucida Sans"/>
      <w:kern w:val="3"/>
      <w:sz w:val="24"/>
      <w:szCs w:val="24"/>
      <w:lang w:val="en-US" w:eastAsia="zh-CN" w:bidi="hi-IN"/>
    </w:rPr>
  </w:style>
  <w:style w:type="character" w:customStyle="1" w:styleId="Antrat1Diagrama">
    <w:name w:val="Antraštė 1 Diagrama"/>
    <w:basedOn w:val="Numatytasispastraiposriftas"/>
    <w:link w:val="Antrat1"/>
    <w:uiPriority w:val="99"/>
    <w:rsid w:val="006315D3"/>
    <w:rPr>
      <w:rFonts w:asciiTheme="majorHAnsi" w:eastAsiaTheme="majorEastAsia" w:hAnsiTheme="majorHAnsi" w:cstheme="majorBidi"/>
      <w:color w:val="2F5496" w:themeColor="accent1" w:themeShade="BF"/>
      <w:sz w:val="32"/>
      <w:szCs w:val="32"/>
    </w:rPr>
  </w:style>
  <w:style w:type="paragraph" w:styleId="Betarp">
    <w:name w:val="No Spacing"/>
    <w:link w:val="BetarpDiagrama"/>
    <w:qFormat/>
    <w:rsid w:val="0088682F"/>
    <w:pPr>
      <w:spacing w:after="0" w:line="240" w:lineRule="auto"/>
    </w:pPr>
  </w:style>
  <w:style w:type="character" w:customStyle="1" w:styleId="BetarpDiagrama">
    <w:name w:val="Be tarpų Diagrama"/>
    <w:basedOn w:val="Numatytasispastraiposriftas"/>
    <w:link w:val="Betarp"/>
    <w:rsid w:val="0088682F"/>
  </w:style>
  <w:style w:type="paragraph" w:styleId="Komentarotema">
    <w:name w:val="annotation subject"/>
    <w:basedOn w:val="Komentarotekstas"/>
    <w:next w:val="Komentarotekstas"/>
    <w:link w:val="KomentarotemaDiagrama"/>
    <w:uiPriority w:val="99"/>
    <w:semiHidden/>
    <w:unhideWhenUsed/>
    <w:rsid w:val="00B6367C"/>
    <w:rPr>
      <w:rFonts w:eastAsia="Times New Roman"/>
      <w:b/>
      <w:bCs/>
    </w:rPr>
  </w:style>
  <w:style w:type="character" w:customStyle="1" w:styleId="KomentarotemaDiagrama">
    <w:name w:val="Komentaro tema Diagrama"/>
    <w:basedOn w:val="KomentarotekstasDiagrama"/>
    <w:link w:val="Komentarotema"/>
    <w:uiPriority w:val="99"/>
    <w:semiHidden/>
    <w:rsid w:val="00B636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2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9</Pages>
  <Words>11145</Words>
  <Characters>6353</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Ligita Kančelskienė</cp:lastModifiedBy>
  <cp:revision>61</cp:revision>
  <dcterms:created xsi:type="dcterms:W3CDTF">2026-04-14T08:43:00Z</dcterms:created>
  <dcterms:modified xsi:type="dcterms:W3CDTF">2026-05-15T10:08:00Z</dcterms:modified>
</cp:coreProperties>
</file>