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CAFA" w14:textId="77777777" w:rsidR="00E27967" w:rsidRPr="00E27967" w:rsidRDefault="00E27967" w:rsidP="00E27967">
      <w:pPr>
        <w:pStyle w:val="Header"/>
        <w:jc w:val="right"/>
        <w:rPr>
          <w:rFonts w:ascii="Arial" w:hAnsi="Arial" w:cs="Arial"/>
          <w:i/>
          <w:iCs/>
        </w:rPr>
      </w:pPr>
      <w:r w:rsidRPr="00E27967">
        <w:rPr>
          <w:rFonts w:ascii="Arial" w:hAnsi="Arial" w:cs="Arial"/>
          <w:i/>
          <w:iCs/>
        </w:rPr>
        <w:t>Specialiųjų pirkimo sąlygų priedas Nr. 1 „Techninė specifikacija“</w:t>
      </w:r>
    </w:p>
    <w:p w14:paraId="58D1A5C1" w14:textId="77777777" w:rsidR="00E27967" w:rsidRDefault="00E27967" w:rsidP="00B86484">
      <w:pPr>
        <w:tabs>
          <w:tab w:val="left" w:pos="8137"/>
        </w:tabs>
        <w:spacing w:after="0" w:line="240" w:lineRule="auto"/>
        <w:jc w:val="center"/>
        <w:rPr>
          <w:rFonts w:ascii="Arial" w:eastAsia="Calibri" w:hAnsi="Arial" w:cs="Arial"/>
          <w:b/>
          <w:bCs/>
        </w:rPr>
      </w:pPr>
    </w:p>
    <w:p w14:paraId="4A94857C" w14:textId="77777777" w:rsidR="00E27967" w:rsidRDefault="00E27967" w:rsidP="00B86484">
      <w:pPr>
        <w:tabs>
          <w:tab w:val="left" w:pos="8137"/>
        </w:tabs>
        <w:spacing w:after="0" w:line="240" w:lineRule="auto"/>
        <w:jc w:val="center"/>
        <w:rPr>
          <w:rFonts w:ascii="Arial" w:eastAsia="Calibri" w:hAnsi="Arial" w:cs="Arial"/>
          <w:b/>
          <w:bCs/>
        </w:rPr>
      </w:pPr>
    </w:p>
    <w:p w14:paraId="62D9844E" w14:textId="7DD0B3F4" w:rsidR="004A5BDE" w:rsidRPr="005A0D3C" w:rsidRDefault="00B86484" w:rsidP="00B86484">
      <w:pPr>
        <w:tabs>
          <w:tab w:val="left" w:pos="8137"/>
        </w:tabs>
        <w:spacing w:after="0" w:line="240" w:lineRule="auto"/>
        <w:jc w:val="center"/>
        <w:rPr>
          <w:rFonts w:ascii="Arial" w:eastAsia="Calibri" w:hAnsi="Arial" w:cs="Arial"/>
          <w:b/>
          <w:bCs/>
        </w:rPr>
      </w:pPr>
      <w:r w:rsidRPr="005A0D3C">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A0D3C">
        <w:rPr>
          <w:rFonts w:ascii="Arial" w:hAnsi="Arial" w:cs="Arial"/>
          <w:color w:val="000000"/>
          <w:shd w:val="clear" w:color="auto" w:fill="FFFFFF"/>
        </w:rPr>
        <w:br/>
      </w:r>
    </w:p>
    <w:p w14:paraId="465C82C3" w14:textId="77777777" w:rsidR="00B23ED2" w:rsidRPr="005A0D3C" w:rsidRDefault="00B23ED2" w:rsidP="004A0C48">
      <w:pPr>
        <w:tabs>
          <w:tab w:val="left" w:pos="8137"/>
        </w:tabs>
        <w:spacing w:after="0" w:line="240" w:lineRule="auto"/>
        <w:ind w:firstLine="851"/>
        <w:jc w:val="center"/>
        <w:rPr>
          <w:rFonts w:ascii="Arial" w:eastAsia="Calibri" w:hAnsi="Arial" w:cs="Arial"/>
          <w:b/>
          <w:bCs/>
        </w:rPr>
      </w:pPr>
    </w:p>
    <w:p w14:paraId="4DB5964D" w14:textId="0916AFA2" w:rsidR="004A0C48" w:rsidRPr="005A0D3C" w:rsidRDefault="004A0C48" w:rsidP="00AB5A45">
      <w:pPr>
        <w:tabs>
          <w:tab w:val="left" w:pos="8137"/>
        </w:tabs>
        <w:spacing w:after="0" w:line="240" w:lineRule="auto"/>
        <w:jc w:val="center"/>
        <w:rPr>
          <w:rFonts w:ascii="Arial" w:eastAsia="Calibri" w:hAnsi="Arial" w:cs="Arial"/>
          <w:b/>
          <w:bCs/>
        </w:rPr>
      </w:pPr>
      <w:r w:rsidRPr="005A0D3C">
        <w:rPr>
          <w:rFonts w:ascii="Arial" w:eastAsia="Calibri" w:hAnsi="Arial" w:cs="Arial"/>
          <w:b/>
          <w:bCs/>
        </w:rPr>
        <w:t>TECHNINĖ SPECIFIKACIJA</w:t>
      </w:r>
    </w:p>
    <w:p w14:paraId="4A53F7D7" w14:textId="77777777" w:rsidR="004A0C48" w:rsidRPr="005A0D3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5A0D3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A0D3C">
        <w:rPr>
          <w:rFonts w:ascii="Arial" w:eastAsia="Calibri" w:hAnsi="Arial" w:cs="Arial"/>
          <w:b/>
        </w:rPr>
        <w:t>SĄVOKOS IR SUTRUMPINIMAI</w:t>
      </w:r>
      <w:r w:rsidR="00B12E41" w:rsidRPr="005A0D3C">
        <w:rPr>
          <w:rFonts w:ascii="Arial" w:eastAsia="Calibri" w:hAnsi="Arial" w:cs="Arial"/>
          <w:b/>
        </w:rPr>
        <w:t>/ BENDRA INFORMACIJA</w:t>
      </w:r>
    </w:p>
    <w:p w14:paraId="4E75050A" w14:textId="451268E8" w:rsidR="004A0C48" w:rsidRPr="005A0D3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A0D3C">
        <w:rPr>
          <w:rFonts w:ascii="Arial" w:eastAsia="Calibri" w:hAnsi="Arial" w:cs="Arial"/>
          <w:b/>
        </w:rPr>
        <w:t>Pirkėjas / P</w:t>
      </w:r>
      <w:r w:rsidR="00682323" w:rsidRPr="005A0D3C">
        <w:rPr>
          <w:rFonts w:ascii="Arial" w:eastAsia="Calibri" w:hAnsi="Arial" w:cs="Arial"/>
          <w:b/>
        </w:rPr>
        <w:t>erkančioji organizacija</w:t>
      </w:r>
      <w:r w:rsidRPr="005A0D3C">
        <w:rPr>
          <w:rFonts w:ascii="Arial" w:eastAsia="Calibri" w:hAnsi="Arial" w:cs="Arial"/>
          <w:b/>
        </w:rPr>
        <w:t xml:space="preserve"> </w:t>
      </w:r>
      <w:r w:rsidR="00F36AB4" w:rsidRPr="005A0D3C">
        <w:rPr>
          <w:rFonts w:ascii="Arial" w:eastAsia="Calibri" w:hAnsi="Arial" w:cs="Arial"/>
          <w:b/>
        </w:rPr>
        <w:t xml:space="preserve">/ </w:t>
      </w:r>
      <w:r w:rsidR="00B26E36" w:rsidRPr="005A0D3C">
        <w:rPr>
          <w:rFonts w:ascii="Arial" w:eastAsia="Calibri" w:hAnsi="Arial" w:cs="Arial"/>
          <w:b/>
        </w:rPr>
        <w:t xml:space="preserve">VU – </w:t>
      </w:r>
      <w:r w:rsidR="00B06A26" w:rsidRPr="005A0D3C">
        <w:rPr>
          <w:rFonts w:ascii="Arial" w:eastAsia="Calibri" w:hAnsi="Arial" w:cs="Arial"/>
          <w:b/>
        </w:rPr>
        <w:t>Vilniaus universitetas</w:t>
      </w:r>
      <w:r w:rsidR="005F1E9D" w:rsidRPr="005A0D3C">
        <w:rPr>
          <w:rFonts w:ascii="Arial" w:eastAsia="Calibri" w:hAnsi="Arial" w:cs="Arial"/>
          <w:b/>
        </w:rPr>
        <w:t>.</w:t>
      </w:r>
    </w:p>
    <w:p w14:paraId="7A4F4046" w14:textId="77777777" w:rsidR="004A0C48" w:rsidRPr="005A0D3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5A0D3C">
        <w:rPr>
          <w:rFonts w:ascii="Arial" w:eastAsia="Calibri" w:hAnsi="Arial" w:cs="Arial"/>
          <w:b/>
          <w:bCs/>
        </w:rPr>
        <w:t>Tiekėjas</w:t>
      </w:r>
      <w:r w:rsidRPr="005A0D3C">
        <w:rPr>
          <w:rFonts w:ascii="Arial" w:eastAsia="Calibri" w:hAnsi="Arial" w:cs="Arial"/>
          <w:bCs/>
        </w:rPr>
        <w:t xml:space="preserve"> –</w:t>
      </w:r>
      <w:r w:rsidR="00F83FAA" w:rsidRPr="005A0D3C">
        <w:rPr>
          <w:rFonts w:ascii="Arial" w:eastAsia="Calibri" w:hAnsi="Arial" w:cs="Arial"/>
          <w:bCs/>
        </w:rPr>
        <w:t xml:space="preserve"> </w:t>
      </w:r>
      <w:r w:rsidR="009A4D65" w:rsidRPr="005A0D3C">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5A0D3C">
        <w:rPr>
          <w:rFonts w:ascii="Arial" w:eastAsia="Calibri" w:hAnsi="Arial" w:cs="Arial"/>
        </w:rPr>
        <w:t>su kuriuo Pirkėjas sudarys šio Pirkimo</w:t>
      </w:r>
      <w:r w:rsidRPr="005A0D3C">
        <w:rPr>
          <w:rFonts w:ascii="Arial" w:eastAsia="Calibri" w:hAnsi="Arial" w:cs="Arial"/>
        </w:rPr>
        <w:t xml:space="preserve"> sutartį.</w:t>
      </w:r>
      <w:r w:rsidR="009A4D65" w:rsidRPr="005A0D3C">
        <w:rPr>
          <w:rFonts w:ascii="Arial" w:hAnsi="Arial" w:cs="Arial"/>
        </w:rPr>
        <w:t xml:space="preserve"> </w:t>
      </w:r>
    </w:p>
    <w:p w14:paraId="0064A2D8" w14:textId="6654FD8B" w:rsidR="002C4223" w:rsidRPr="005A0D3C"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5A0D3C">
        <w:rPr>
          <w:rFonts w:ascii="Arial" w:eastAsia="Calibri" w:hAnsi="Arial" w:cs="Arial"/>
          <w:b/>
        </w:rPr>
        <w:t>Sutartis</w:t>
      </w:r>
      <w:r w:rsidRPr="005A0D3C">
        <w:rPr>
          <w:rFonts w:ascii="Arial" w:eastAsia="Calibri" w:hAnsi="Arial" w:cs="Arial"/>
        </w:rPr>
        <w:t xml:space="preserve"> – </w:t>
      </w:r>
      <w:r w:rsidR="009A4D65" w:rsidRPr="005A0D3C">
        <w:rPr>
          <w:rFonts w:ascii="Arial" w:eastAsia="Calibri" w:hAnsi="Arial" w:cs="Arial"/>
        </w:rPr>
        <w:t>P</w:t>
      </w:r>
      <w:r w:rsidRPr="005A0D3C">
        <w:rPr>
          <w:rFonts w:ascii="Arial" w:eastAsia="Calibri" w:hAnsi="Arial" w:cs="Arial"/>
        </w:rPr>
        <w:t>irkimo sutartis, sudaroma tarp Tiekėjo ir Pirkėjo dėl šio Pirkimo objekto.</w:t>
      </w:r>
    </w:p>
    <w:p w14:paraId="2FC7E4C1" w14:textId="77777777" w:rsidR="004A0C48" w:rsidRPr="005A0D3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5A0D3C">
        <w:rPr>
          <w:rFonts w:ascii="Arial" w:eastAsia="Calibri" w:hAnsi="Arial" w:cs="Arial"/>
          <w:b/>
          <w:shd w:val="clear" w:color="auto" w:fill="D9D9D9" w:themeFill="background1" w:themeFillShade="D9"/>
        </w:rPr>
        <w:t>PIRKIMO OBJEKTAS</w:t>
      </w:r>
    </w:p>
    <w:p w14:paraId="229F8101" w14:textId="6E4159D7" w:rsidR="004A0C48" w:rsidRPr="005A0D3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A0D3C">
        <w:rPr>
          <w:rFonts w:ascii="Arial" w:hAnsi="Arial" w:cs="Arial"/>
        </w:rPr>
        <w:t xml:space="preserve">Pirkimo objektas – </w:t>
      </w:r>
      <w:r w:rsidR="00315EF1" w:rsidRPr="005A0D3C">
        <w:rPr>
          <w:rFonts w:ascii="Arial" w:hAnsi="Arial" w:cs="Arial"/>
        </w:rPr>
        <w:t>e</w:t>
      </w:r>
      <w:r w:rsidR="00412A32" w:rsidRPr="005A0D3C">
        <w:rPr>
          <w:rFonts w:ascii="Arial" w:hAnsi="Arial" w:cs="Arial"/>
        </w:rPr>
        <w:t>samos</w:t>
      </w:r>
      <w:r w:rsidR="0015251B" w:rsidRPr="005A0D3C">
        <w:rPr>
          <w:rFonts w:ascii="Arial" w:hAnsi="Arial" w:cs="Arial"/>
        </w:rPr>
        <w:t xml:space="preserve"> apsaugos, praėjimo kontrolės ir vaizdo stebėjimo sistemos  vaizdo</w:t>
      </w:r>
      <w:r w:rsidR="00450D3B" w:rsidRPr="005A0D3C">
        <w:rPr>
          <w:rFonts w:ascii="Arial" w:hAnsi="Arial" w:cs="Arial"/>
        </w:rPr>
        <w:t xml:space="preserve"> stebėjimo, įrašymo ir įrašo saugojimo</w:t>
      </w:r>
      <w:r w:rsidR="00412A32" w:rsidRPr="005A0D3C">
        <w:rPr>
          <w:rFonts w:ascii="Arial" w:hAnsi="Arial" w:cs="Arial"/>
        </w:rPr>
        <w:t xml:space="preserve"> sistemos įrenginiai ir dalys</w:t>
      </w:r>
      <w:r w:rsidRPr="005A0D3C">
        <w:rPr>
          <w:rFonts w:ascii="Arial" w:hAnsi="Arial" w:cs="Arial"/>
        </w:rPr>
        <w:t xml:space="preserve"> (toliau – prekės)</w:t>
      </w:r>
      <w:r w:rsidR="0053346F">
        <w:rPr>
          <w:rFonts w:ascii="Arial" w:hAnsi="Arial" w:cs="Arial"/>
        </w:rPr>
        <w:t>.</w:t>
      </w:r>
    </w:p>
    <w:p w14:paraId="5C24D0C3" w14:textId="3A0594DB" w:rsidR="004A0C48" w:rsidRPr="005A0D3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5A0D3C">
        <w:rPr>
          <w:rFonts w:ascii="Arial" w:hAnsi="Arial" w:cs="Arial"/>
        </w:rPr>
        <w:t xml:space="preserve">Pirkimo objektas į pirkimo objekto dalis </w:t>
      </w:r>
      <w:r w:rsidRPr="00BC3D86">
        <w:rPr>
          <w:rFonts w:ascii="Arial" w:hAnsi="Arial" w:cs="Arial"/>
        </w:rPr>
        <w:t>neskaidomas</w:t>
      </w:r>
      <w:r w:rsidR="00212FAB" w:rsidRPr="005A0D3C">
        <w:rPr>
          <w:rFonts w:ascii="Arial" w:hAnsi="Arial" w:cs="Arial"/>
        </w:rPr>
        <w:t xml:space="preserve">, todėl Tiekėjas privalo teikti pasiūlymą visai </w:t>
      </w:r>
      <w:r w:rsidR="00BC3D86" w:rsidRPr="00BC3D86">
        <w:rPr>
          <w:rFonts w:ascii="Arial" w:hAnsi="Arial" w:cs="Arial"/>
        </w:rPr>
        <w:t>žemiau</w:t>
      </w:r>
      <w:r w:rsidR="003B1EDD" w:rsidRPr="005A0D3C">
        <w:rPr>
          <w:rFonts w:ascii="Arial" w:hAnsi="Arial" w:cs="Arial"/>
        </w:rPr>
        <w:t xml:space="preserve"> </w:t>
      </w:r>
      <w:r w:rsidR="00212FAB" w:rsidRPr="005A0D3C">
        <w:rPr>
          <w:rFonts w:ascii="Arial" w:hAnsi="Arial" w:cs="Arial"/>
        </w:rPr>
        <w:t>nurodytai pirkimo objekto apimčiai</w:t>
      </w:r>
      <w:r w:rsidR="0099666C" w:rsidRPr="005A0D3C">
        <w:rPr>
          <w:rFonts w:ascii="Arial" w:hAnsi="Arial" w:cs="Arial"/>
        </w:rPr>
        <w:t xml:space="preserve"> ir (ar) kiekiui</w:t>
      </w:r>
      <w:r w:rsidR="00212FAB" w:rsidRPr="005A0D3C">
        <w:rPr>
          <w:rFonts w:ascii="Arial" w:hAnsi="Arial" w:cs="Arial"/>
        </w:rPr>
        <w:t>.</w:t>
      </w:r>
    </w:p>
    <w:p w14:paraId="302DFBF5" w14:textId="1A8BD04C" w:rsidR="007A6C64" w:rsidRPr="005A0D3C" w:rsidRDefault="007A6C64" w:rsidP="00212FAB">
      <w:pPr>
        <w:pStyle w:val="ListParagraph"/>
        <w:numPr>
          <w:ilvl w:val="1"/>
          <w:numId w:val="2"/>
        </w:numPr>
        <w:tabs>
          <w:tab w:val="left" w:pos="567"/>
        </w:tabs>
        <w:spacing w:after="0" w:line="240" w:lineRule="auto"/>
        <w:ind w:left="0" w:firstLine="0"/>
        <w:jc w:val="both"/>
        <w:rPr>
          <w:rFonts w:ascii="Arial" w:hAnsi="Arial" w:cs="Arial"/>
        </w:rPr>
      </w:pPr>
      <w:r w:rsidRPr="005A0D3C">
        <w:rPr>
          <w:rFonts w:ascii="Arial" w:hAnsi="Arial" w:cs="Arial"/>
        </w:rPr>
        <w:t xml:space="preserve">Prekių pristatymo vieta </w:t>
      </w:r>
      <w:r w:rsidR="0099666C" w:rsidRPr="005A0D3C">
        <w:rPr>
          <w:rFonts w:ascii="Arial" w:hAnsi="Arial" w:cs="Arial"/>
        </w:rPr>
        <w:t>–</w:t>
      </w:r>
      <w:r w:rsidRPr="005A0D3C">
        <w:rPr>
          <w:rFonts w:ascii="Arial" w:hAnsi="Arial" w:cs="Arial"/>
        </w:rPr>
        <w:t xml:space="preserve"> </w:t>
      </w:r>
      <w:r w:rsidR="009D761B" w:rsidRPr="005A0D3C">
        <w:rPr>
          <w:rFonts w:ascii="Arial" w:hAnsi="Arial" w:cs="Arial"/>
        </w:rPr>
        <w:t>M.K. Čiurlionio g. 25A, Vilnius.</w:t>
      </w:r>
    </w:p>
    <w:p w14:paraId="4B921FBA" w14:textId="23827552" w:rsidR="007A6C64" w:rsidRPr="005A0D3C" w:rsidRDefault="006D1F71" w:rsidP="00212FAB">
      <w:pPr>
        <w:pStyle w:val="ListParagraph"/>
        <w:numPr>
          <w:ilvl w:val="1"/>
          <w:numId w:val="2"/>
        </w:numPr>
        <w:tabs>
          <w:tab w:val="left" w:pos="567"/>
        </w:tabs>
        <w:spacing w:after="0" w:line="240" w:lineRule="auto"/>
        <w:ind w:left="0" w:firstLine="0"/>
        <w:jc w:val="both"/>
        <w:rPr>
          <w:rFonts w:ascii="Arial" w:hAnsi="Arial" w:cs="Arial"/>
        </w:rPr>
      </w:pPr>
      <w:r>
        <w:rPr>
          <w:rFonts w:ascii="Arial" w:hAnsi="Arial" w:cs="Arial"/>
        </w:rPr>
        <w:t xml:space="preserve">Prekių </w:t>
      </w:r>
      <w:r w:rsidR="00BC48B2">
        <w:rPr>
          <w:rFonts w:ascii="Arial" w:hAnsi="Arial" w:cs="Arial"/>
        </w:rPr>
        <w:t>kiekis ir (ar) apimtis:</w:t>
      </w:r>
    </w:p>
    <w:p w14:paraId="0FD7C63C" w14:textId="77777777" w:rsidR="00223E23" w:rsidRPr="005A0D3C" w:rsidRDefault="00223E23" w:rsidP="00223E23">
      <w:pPr>
        <w:pStyle w:val="ListParagraph"/>
        <w:tabs>
          <w:tab w:val="left" w:pos="567"/>
        </w:tabs>
        <w:spacing w:after="0" w:line="240" w:lineRule="auto"/>
        <w:ind w:left="0"/>
        <w:jc w:val="both"/>
        <w:rPr>
          <w:rFonts w:ascii="Arial" w:hAnsi="Arial" w:cs="Arial"/>
        </w:rPr>
      </w:pPr>
    </w:p>
    <w:p w14:paraId="555B0A83" w14:textId="5D66A908" w:rsidR="004A0C48" w:rsidRPr="005A0D3C" w:rsidRDefault="00CC3B99" w:rsidP="004A0C48">
      <w:pPr>
        <w:spacing w:after="0" w:line="240" w:lineRule="auto"/>
        <w:jc w:val="right"/>
        <w:rPr>
          <w:rFonts w:ascii="Arial" w:hAnsi="Arial" w:cs="Arial"/>
          <w:b/>
        </w:rPr>
      </w:pPr>
      <w:r w:rsidRPr="005A0D3C">
        <w:rPr>
          <w:rFonts w:ascii="Arial" w:hAnsi="Arial" w:cs="Arial"/>
          <w:b/>
        </w:rPr>
        <w:t xml:space="preserve">1 lentelė. </w:t>
      </w:r>
    </w:p>
    <w:tbl>
      <w:tblPr>
        <w:tblW w:w="96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7"/>
        <w:gridCol w:w="3969"/>
        <w:gridCol w:w="1559"/>
        <w:gridCol w:w="1701"/>
        <w:gridCol w:w="1869"/>
      </w:tblGrid>
      <w:tr w:rsidR="00F826A4" w:rsidRPr="005A0D3C" w14:paraId="28949739" w14:textId="77777777" w:rsidTr="00DD216A">
        <w:trPr>
          <w:trHeight w:val="300"/>
        </w:trPr>
        <w:tc>
          <w:tcPr>
            <w:tcW w:w="557" w:type="dxa"/>
            <w:vMerge w:val="restart"/>
            <w:shd w:val="clear" w:color="auto" w:fill="auto"/>
            <w:vAlign w:val="center"/>
            <w:hideMark/>
          </w:tcPr>
          <w:p w14:paraId="689DA8A3" w14:textId="5C8A4D87" w:rsidR="00F826A4" w:rsidRPr="005A0D3C" w:rsidRDefault="00F826A4" w:rsidP="00D602B9">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Eil. Nr.</w:t>
            </w:r>
          </w:p>
        </w:tc>
        <w:tc>
          <w:tcPr>
            <w:tcW w:w="3969" w:type="dxa"/>
            <w:vMerge w:val="restart"/>
            <w:shd w:val="clear" w:color="auto" w:fill="auto"/>
            <w:vAlign w:val="center"/>
            <w:hideMark/>
          </w:tcPr>
          <w:p w14:paraId="035B7618" w14:textId="07B844BD" w:rsidR="00F826A4" w:rsidRPr="005A0D3C" w:rsidRDefault="00F826A4" w:rsidP="00D602B9">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Prekių pavadinimas</w:t>
            </w:r>
            <w:r w:rsidRPr="005A0D3C">
              <w:rPr>
                <w:rFonts w:ascii="Arial" w:eastAsia="Times New Roman" w:hAnsi="Arial" w:cs="Arial"/>
                <w:color w:val="000000"/>
                <w:lang w:eastAsia="lt-LT"/>
              </w:rPr>
              <w:t> </w:t>
            </w:r>
          </w:p>
        </w:tc>
        <w:tc>
          <w:tcPr>
            <w:tcW w:w="3260" w:type="dxa"/>
            <w:gridSpan w:val="2"/>
            <w:shd w:val="clear" w:color="auto" w:fill="auto"/>
            <w:vAlign w:val="center"/>
            <w:hideMark/>
          </w:tcPr>
          <w:p w14:paraId="4391F084" w14:textId="77777777" w:rsidR="00F826A4" w:rsidRPr="005A0D3C" w:rsidRDefault="00F826A4" w:rsidP="00D602B9">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Užsakymų teikimas</w:t>
            </w:r>
          </w:p>
        </w:tc>
        <w:tc>
          <w:tcPr>
            <w:tcW w:w="1869" w:type="dxa"/>
            <w:vMerge w:val="restart"/>
            <w:shd w:val="clear" w:color="auto" w:fill="auto"/>
            <w:vAlign w:val="center"/>
            <w:hideMark/>
          </w:tcPr>
          <w:p w14:paraId="50C4CA60" w14:textId="13DE1FCF" w:rsidR="00F826A4" w:rsidRPr="005A0D3C" w:rsidRDefault="00F826A4" w:rsidP="002E1BCF">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 xml:space="preserve">Prekių pristatymo/tiekimo terminas nuo užsakymo pateikimo </w:t>
            </w:r>
          </w:p>
        </w:tc>
      </w:tr>
      <w:tr w:rsidR="00F826A4" w:rsidRPr="005A0D3C" w14:paraId="5732185A" w14:textId="77777777" w:rsidTr="00F826A4">
        <w:trPr>
          <w:trHeight w:val="2773"/>
        </w:trPr>
        <w:tc>
          <w:tcPr>
            <w:tcW w:w="557" w:type="dxa"/>
            <w:vMerge/>
            <w:tcBorders>
              <w:bottom w:val="single" w:sz="4" w:space="0" w:color="auto"/>
            </w:tcBorders>
            <w:vAlign w:val="center"/>
            <w:hideMark/>
          </w:tcPr>
          <w:p w14:paraId="677A3115" w14:textId="77777777" w:rsidR="00F826A4" w:rsidRPr="005A0D3C" w:rsidRDefault="00F826A4" w:rsidP="00D602B9">
            <w:pPr>
              <w:spacing w:after="0" w:line="240" w:lineRule="auto"/>
              <w:rPr>
                <w:rFonts w:ascii="Arial" w:eastAsia="Times New Roman" w:hAnsi="Arial" w:cs="Arial"/>
                <w:b/>
                <w:bCs/>
                <w:color w:val="000000"/>
                <w:lang w:eastAsia="lt-LT"/>
              </w:rPr>
            </w:pPr>
          </w:p>
        </w:tc>
        <w:tc>
          <w:tcPr>
            <w:tcW w:w="3969" w:type="dxa"/>
            <w:vMerge/>
            <w:tcBorders>
              <w:bottom w:val="single" w:sz="4" w:space="0" w:color="auto"/>
            </w:tcBorders>
            <w:vAlign w:val="center"/>
            <w:hideMark/>
          </w:tcPr>
          <w:p w14:paraId="55B9E87D" w14:textId="77777777" w:rsidR="00F826A4" w:rsidRPr="005A0D3C" w:rsidRDefault="00F826A4" w:rsidP="00D602B9">
            <w:pPr>
              <w:spacing w:after="0" w:line="240" w:lineRule="auto"/>
              <w:rPr>
                <w:rFonts w:ascii="Arial" w:eastAsia="Times New Roman" w:hAnsi="Arial" w:cs="Arial"/>
                <w:b/>
                <w:bCs/>
                <w:color w:val="000000"/>
                <w:lang w:eastAsia="lt-LT"/>
              </w:rPr>
            </w:pPr>
          </w:p>
        </w:tc>
        <w:tc>
          <w:tcPr>
            <w:tcW w:w="1559" w:type="dxa"/>
            <w:tcBorders>
              <w:bottom w:val="single" w:sz="4" w:space="0" w:color="auto"/>
            </w:tcBorders>
            <w:shd w:val="clear" w:color="auto" w:fill="auto"/>
            <w:vAlign w:val="center"/>
            <w:hideMark/>
          </w:tcPr>
          <w:p w14:paraId="552D9C7D" w14:textId="77777777" w:rsidR="00F826A4" w:rsidRPr="005A0D3C" w:rsidRDefault="00F826A4" w:rsidP="00D602B9">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Taip (žymėti, jei prekių užsakymai bus teikiami pagal poreikį, periodiškai ar kt.)</w:t>
            </w:r>
            <w:r w:rsidRPr="005A0D3C">
              <w:rPr>
                <w:rFonts w:ascii="Arial" w:eastAsia="Times New Roman" w:hAnsi="Arial" w:cs="Arial"/>
                <w:color w:val="000000"/>
                <w:lang w:eastAsia="lt-LT"/>
              </w:rPr>
              <w:t>  </w:t>
            </w:r>
          </w:p>
        </w:tc>
        <w:tc>
          <w:tcPr>
            <w:tcW w:w="1701" w:type="dxa"/>
            <w:tcBorders>
              <w:bottom w:val="single" w:sz="4" w:space="0" w:color="auto"/>
            </w:tcBorders>
            <w:shd w:val="clear" w:color="auto" w:fill="auto"/>
            <w:vAlign w:val="center"/>
            <w:hideMark/>
          </w:tcPr>
          <w:p w14:paraId="51D95448" w14:textId="77777777" w:rsidR="00F826A4" w:rsidRPr="005A0D3C" w:rsidRDefault="00F826A4" w:rsidP="00D602B9">
            <w:pPr>
              <w:spacing w:after="0" w:line="240" w:lineRule="auto"/>
              <w:jc w:val="center"/>
              <w:rPr>
                <w:rFonts w:ascii="Arial" w:eastAsia="Times New Roman" w:hAnsi="Arial" w:cs="Arial"/>
                <w:b/>
                <w:bCs/>
                <w:color w:val="000000"/>
                <w:lang w:eastAsia="lt-LT"/>
              </w:rPr>
            </w:pPr>
            <w:r w:rsidRPr="005A0D3C">
              <w:rPr>
                <w:rFonts w:ascii="Arial" w:eastAsia="Times New Roman" w:hAnsi="Arial" w:cs="Arial"/>
                <w:b/>
                <w:bCs/>
                <w:color w:val="000000"/>
                <w:lang w:eastAsia="lt-LT"/>
              </w:rPr>
              <w:t xml:space="preserve">Ne (žymėti, jei nurodytu laiku bus pristatytas visas perkamas prekių kiekis) </w:t>
            </w:r>
          </w:p>
        </w:tc>
        <w:tc>
          <w:tcPr>
            <w:tcW w:w="1869" w:type="dxa"/>
            <w:vMerge/>
            <w:tcBorders>
              <w:bottom w:val="single" w:sz="4" w:space="0" w:color="auto"/>
            </w:tcBorders>
            <w:vAlign w:val="center"/>
            <w:hideMark/>
          </w:tcPr>
          <w:p w14:paraId="19832513" w14:textId="1C95F82A" w:rsidR="00F826A4" w:rsidRPr="005A0D3C" w:rsidRDefault="00F826A4" w:rsidP="002E1BCF">
            <w:pPr>
              <w:spacing w:after="0" w:line="240" w:lineRule="auto"/>
              <w:jc w:val="center"/>
              <w:rPr>
                <w:rFonts w:ascii="Arial" w:eastAsia="Times New Roman" w:hAnsi="Arial" w:cs="Arial"/>
                <w:b/>
                <w:bCs/>
                <w:color w:val="000000"/>
                <w:lang w:eastAsia="lt-LT"/>
              </w:rPr>
            </w:pPr>
          </w:p>
        </w:tc>
      </w:tr>
      <w:tr w:rsidR="009B1706" w:rsidRPr="005A0D3C" w14:paraId="0AA3FD85" w14:textId="77777777" w:rsidTr="00DD216A">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D155B" w14:textId="77777777" w:rsidR="009B1706" w:rsidRPr="005A0D3C" w:rsidRDefault="009B1706" w:rsidP="00D602B9">
            <w:pPr>
              <w:spacing w:after="0" w:line="240" w:lineRule="auto"/>
              <w:rPr>
                <w:rFonts w:ascii="Arial" w:eastAsia="Times New Roman" w:hAnsi="Arial" w:cs="Arial"/>
                <w:color w:val="000000"/>
                <w:lang w:eastAsia="lt-LT"/>
              </w:rPr>
            </w:pPr>
            <w:r w:rsidRPr="005A0D3C">
              <w:rPr>
                <w:rFonts w:ascii="Arial" w:eastAsia="Times New Roman" w:hAnsi="Arial" w:cs="Arial"/>
                <w:color w:val="000000"/>
                <w:lang w:eastAsia="lt-LT"/>
              </w:rPr>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27B870EA" w14:textId="77777777" w:rsidR="009B1706" w:rsidRDefault="009B1706" w:rsidP="008E51D7">
            <w:pPr>
              <w:spacing w:after="0" w:line="240" w:lineRule="auto"/>
              <w:rPr>
                <w:rFonts w:ascii="Arial" w:hAnsi="Arial" w:cs="Arial"/>
              </w:rPr>
            </w:pPr>
            <w:r>
              <w:rPr>
                <w:rFonts w:ascii="Arial" w:hAnsi="Arial" w:cs="Arial"/>
              </w:rPr>
              <w:t>E</w:t>
            </w:r>
            <w:r w:rsidRPr="005A0D3C">
              <w:rPr>
                <w:rFonts w:ascii="Arial" w:hAnsi="Arial" w:cs="Arial"/>
              </w:rPr>
              <w:t xml:space="preserve">samos apsaugos, praėjimo kontrolės ir vaizdo stebėjimo sistemos  vaizdo stebėjimo, įrašymo ir įrašo saugojimo sistemos įrenginiai ir dalys </w:t>
            </w:r>
          </w:p>
          <w:p w14:paraId="339B43A8" w14:textId="77777777" w:rsidR="009B1706" w:rsidRDefault="009B1706" w:rsidP="008E51D7">
            <w:pPr>
              <w:spacing w:after="0" w:line="240" w:lineRule="auto"/>
              <w:rPr>
                <w:rFonts w:ascii="Arial" w:eastAsia="Times New Roman" w:hAnsi="Arial" w:cs="Arial"/>
                <w:i/>
                <w:iCs/>
                <w:color w:val="000000"/>
                <w:lang w:val="en-US" w:eastAsia="lt-LT"/>
              </w:rPr>
            </w:pPr>
          </w:p>
          <w:p w14:paraId="378903AC" w14:textId="70E8B460" w:rsidR="009B1706" w:rsidRPr="00596139" w:rsidRDefault="009B1706" w:rsidP="00596139">
            <w:pPr>
              <w:ind w:right="424"/>
              <w:rPr>
                <w:rFonts w:ascii="Arial" w:hAnsi="Arial" w:cs="Arial"/>
              </w:rPr>
            </w:pPr>
            <w:r w:rsidRPr="007A1B71">
              <w:rPr>
                <w:rStyle w:val="normaltextrun"/>
                <w:rFonts w:ascii="Arial" w:hAnsi="Arial" w:cs="Arial"/>
                <w:i/>
                <w:iCs/>
              </w:rPr>
              <w:t xml:space="preserve">(Detali prekių informacija / mato vienetai /preliminarūs kiekiai / apimtys nurodyti </w:t>
            </w:r>
            <w:r>
              <w:rPr>
                <w:rStyle w:val="normaltextrun"/>
                <w:rFonts w:ascii="Arial" w:hAnsi="Arial" w:cs="Arial"/>
                <w:i/>
                <w:iCs/>
              </w:rPr>
              <w:t>priedo Nr. 2 „P</w:t>
            </w:r>
            <w:r w:rsidRPr="007A1B71">
              <w:rPr>
                <w:rStyle w:val="normaltextrun"/>
                <w:rFonts w:ascii="Arial" w:hAnsi="Arial" w:cs="Arial"/>
                <w:i/>
                <w:iCs/>
              </w:rPr>
              <w:t>asiūlymo form</w:t>
            </w:r>
            <w:r>
              <w:rPr>
                <w:rStyle w:val="normaltextrun"/>
                <w:rFonts w:ascii="Arial" w:hAnsi="Arial" w:cs="Arial"/>
                <w:i/>
                <w:iCs/>
              </w:rPr>
              <w:t>a“</w:t>
            </w:r>
            <w:r w:rsidRPr="007A1B71">
              <w:rPr>
                <w:rStyle w:val="normaltextrun"/>
                <w:rFonts w:ascii="Arial" w:hAnsi="Arial" w:cs="Arial"/>
                <w:i/>
                <w:iCs/>
              </w:rPr>
              <w:t xml:space="preserve"> priede </w:t>
            </w:r>
            <w:r w:rsidRPr="007A1B71">
              <w:rPr>
                <w:rFonts w:ascii="Arial" w:hAnsi="Arial" w:cs="Arial"/>
                <w:i/>
                <w:iCs/>
                <w:lang w:eastAsia="lt-LT"/>
              </w:rPr>
              <w:t>Nr. 2.1 „Įkainiai“</w:t>
            </w:r>
            <w:r w:rsidRPr="007A1B71">
              <w:rPr>
                <w:rStyle w:val="normaltextrun"/>
                <w:rFonts w:ascii="Arial" w:hAnsi="Arial" w:cs="Arial"/>
                <w:i/>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D860D" w14:textId="77777777" w:rsidR="009B1706" w:rsidRPr="005A0D3C" w:rsidRDefault="009B1706" w:rsidP="00D602B9">
            <w:pPr>
              <w:spacing w:after="0" w:line="240" w:lineRule="auto"/>
              <w:jc w:val="center"/>
              <w:rPr>
                <w:rFonts w:ascii="Arial" w:eastAsia="Times New Roman" w:hAnsi="Arial" w:cs="Arial"/>
                <w:color w:val="000000"/>
                <w:lang w:eastAsia="lt-LT"/>
              </w:rPr>
            </w:pPr>
            <w:r w:rsidRPr="005A0D3C">
              <w:rPr>
                <w:rFonts w:ascii="Segoe UI Symbol" w:eastAsia="Times New Roman" w:hAnsi="Segoe UI Symbol" w:cs="Segoe UI Symbol"/>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31D3E9" w14:textId="7AD53C0C" w:rsidR="009B1706" w:rsidRPr="005A0D3C" w:rsidRDefault="009B1706" w:rsidP="00D602B9">
            <w:pPr>
              <w:spacing w:after="0" w:line="240" w:lineRule="auto"/>
              <w:jc w:val="center"/>
              <w:rPr>
                <w:rFonts w:ascii="Arial" w:eastAsia="Times New Roman" w:hAnsi="Arial" w:cs="Arial"/>
                <w:color w:val="000000"/>
                <w:lang w:eastAsia="lt-LT"/>
              </w:rPr>
            </w:pPr>
            <w:r w:rsidRPr="005A0D3C">
              <w:rPr>
                <w:rFonts w:ascii="Segoe UI Symbol" w:eastAsia="Times New Roman" w:hAnsi="Segoe UI Symbol" w:cs="Segoe UI Symbol"/>
                <w:color w:val="000000"/>
                <w:lang w:eastAsia="lt-LT"/>
              </w:rPr>
              <w:t>☐</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35C611C2" w14:textId="16833A1A" w:rsidR="009B1706" w:rsidRPr="005A0D3C" w:rsidRDefault="009B1706" w:rsidP="005D5BEB">
            <w:pPr>
              <w:spacing w:after="0" w:line="240" w:lineRule="auto"/>
              <w:jc w:val="center"/>
              <w:rPr>
                <w:rFonts w:ascii="Arial" w:eastAsia="Times New Roman" w:hAnsi="Arial" w:cs="Arial"/>
                <w:i/>
                <w:iCs/>
                <w:color w:val="000000"/>
                <w:lang w:eastAsia="lt-LT"/>
              </w:rPr>
            </w:pPr>
            <w:r w:rsidRPr="005A0D3C">
              <w:rPr>
                <w:rFonts w:ascii="Arial" w:eastAsia="Times New Roman" w:hAnsi="Arial" w:cs="Arial"/>
                <w:i/>
                <w:iCs/>
                <w:color w:val="000000"/>
                <w:lang w:eastAsia="lt-LT"/>
              </w:rPr>
              <w:t>30 k. d.</w:t>
            </w:r>
          </w:p>
        </w:tc>
      </w:tr>
    </w:tbl>
    <w:p w14:paraId="466F8B4C" w14:textId="77777777" w:rsidR="00040DEA" w:rsidRPr="005A0D3C" w:rsidRDefault="00040DEA" w:rsidP="004A0C48">
      <w:pPr>
        <w:spacing w:after="0" w:line="240" w:lineRule="auto"/>
        <w:jc w:val="right"/>
        <w:rPr>
          <w:rFonts w:ascii="Arial" w:hAnsi="Arial" w:cs="Arial"/>
          <w:b/>
        </w:rPr>
      </w:pPr>
    </w:p>
    <w:p w14:paraId="43C70FF8" w14:textId="0B04FAB5" w:rsidR="004A0C48" w:rsidRDefault="00E72C5D" w:rsidP="00736515">
      <w:pPr>
        <w:pStyle w:val="ListParagraph"/>
        <w:numPr>
          <w:ilvl w:val="1"/>
          <w:numId w:val="8"/>
        </w:numPr>
        <w:tabs>
          <w:tab w:val="left" w:pos="426"/>
        </w:tabs>
        <w:spacing w:after="0" w:line="240" w:lineRule="auto"/>
        <w:ind w:left="0" w:firstLine="0"/>
        <w:jc w:val="both"/>
        <w:rPr>
          <w:rFonts w:ascii="Arial" w:hAnsi="Arial" w:cs="Arial"/>
        </w:rPr>
      </w:pPr>
      <w:r>
        <w:rPr>
          <w:rFonts w:ascii="Arial" w:hAnsi="Arial" w:cs="Arial"/>
        </w:rPr>
        <w:t xml:space="preserve"> </w:t>
      </w:r>
      <w:r w:rsidR="000A1E70">
        <w:rPr>
          <w:rFonts w:ascii="Arial" w:hAnsi="Arial" w:cs="Arial"/>
        </w:rPr>
        <w:t>P</w:t>
      </w:r>
      <w:r w:rsidR="000A1E70" w:rsidRPr="000A1E70">
        <w:rPr>
          <w:rFonts w:ascii="Arial" w:hAnsi="Arial" w:cs="Arial"/>
        </w:rPr>
        <w:t>riedo Nr. 2 „Pasiūlymo forma“ priede Nr. 2.1 „Įkainiai“</w:t>
      </w:r>
      <w:r w:rsidR="000A1E70">
        <w:rPr>
          <w:rFonts w:ascii="Arial" w:hAnsi="Arial" w:cs="Arial"/>
        </w:rPr>
        <w:t xml:space="preserve"> nurodytas </w:t>
      </w:r>
      <w:r w:rsidR="004A0C48" w:rsidRPr="005A0D3C">
        <w:rPr>
          <w:rFonts w:ascii="Arial" w:hAnsi="Arial" w:cs="Arial"/>
        </w:rPr>
        <w:t xml:space="preserve">prekių kiekis </w:t>
      </w:r>
      <w:r w:rsidR="000A1E70">
        <w:rPr>
          <w:rFonts w:ascii="Arial" w:hAnsi="Arial" w:cs="Arial"/>
        </w:rPr>
        <w:t xml:space="preserve">ir (ar) apimtis </w:t>
      </w:r>
      <w:r w:rsidR="004A0C48" w:rsidRPr="005A0D3C">
        <w:rPr>
          <w:rFonts w:ascii="Arial" w:hAnsi="Arial" w:cs="Arial"/>
        </w:rPr>
        <w:t>yra preliminarus</w:t>
      </w:r>
      <w:r w:rsidR="000A1E70">
        <w:rPr>
          <w:rFonts w:ascii="Arial" w:hAnsi="Arial" w:cs="Arial"/>
        </w:rPr>
        <w:t xml:space="preserve"> (</w:t>
      </w:r>
      <w:r w:rsidR="00744D95">
        <w:rPr>
          <w:rFonts w:ascii="Arial" w:hAnsi="Arial" w:cs="Arial"/>
        </w:rPr>
        <w:t>-i)</w:t>
      </w:r>
      <w:r w:rsidR="004A0C48" w:rsidRPr="005A0D3C">
        <w:rPr>
          <w:rFonts w:ascii="Arial" w:hAnsi="Arial" w:cs="Arial"/>
        </w:rPr>
        <w:t>. Pirkėjas neįsipareigoja pirkti būtent tokio kiekio</w:t>
      </w:r>
      <w:r w:rsidR="00554F8B">
        <w:rPr>
          <w:rFonts w:ascii="Arial" w:hAnsi="Arial" w:cs="Arial"/>
        </w:rPr>
        <w:t xml:space="preserve"> ir (ar) apimties</w:t>
      </w:r>
      <w:r w:rsidR="004A0C48" w:rsidRPr="005A0D3C">
        <w:rPr>
          <w:rFonts w:ascii="Arial" w:hAnsi="Arial" w:cs="Arial"/>
        </w:rPr>
        <w:t xml:space="preserve"> prekių. </w:t>
      </w:r>
    </w:p>
    <w:p w14:paraId="70457F53" w14:textId="0FE1E322" w:rsidR="00554F8B" w:rsidRPr="005A0D3C" w:rsidRDefault="00554F8B" w:rsidP="00586CCC">
      <w:pPr>
        <w:tabs>
          <w:tab w:val="left" w:pos="567"/>
        </w:tabs>
        <w:spacing w:after="0" w:line="240" w:lineRule="auto"/>
        <w:jc w:val="both"/>
        <w:rPr>
          <w:rFonts w:ascii="Arial" w:hAnsi="Arial" w:cs="Arial"/>
        </w:rPr>
      </w:pPr>
      <w:r>
        <w:rPr>
          <w:rFonts w:ascii="Arial" w:hAnsi="Arial" w:cs="Arial"/>
        </w:rPr>
        <w:t xml:space="preserve">2.6. </w:t>
      </w:r>
      <w:r w:rsidRPr="00554F8B">
        <w:rPr>
          <w:rFonts w:ascii="Arial" w:hAnsi="Arial" w:cs="Arial"/>
        </w:rPr>
        <w:t xml:space="preserve">Pradinės Sutarties vertė (maksimali suma, kuriai sudaroma Sutartis) – </w:t>
      </w:r>
      <w:r w:rsidR="00586CCC">
        <w:rPr>
          <w:rFonts w:ascii="Arial" w:hAnsi="Arial" w:cs="Arial"/>
        </w:rPr>
        <w:t>50</w:t>
      </w:r>
      <w:r w:rsidRPr="00554F8B">
        <w:rPr>
          <w:rFonts w:ascii="Arial" w:hAnsi="Arial" w:cs="Arial"/>
        </w:rPr>
        <w:t xml:space="preserve"> 000,00 (</w:t>
      </w:r>
      <w:r w:rsidR="00586CCC">
        <w:rPr>
          <w:rFonts w:ascii="Arial" w:hAnsi="Arial" w:cs="Arial"/>
        </w:rPr>
        <w:t>penkiasdešimt</w:t>
      </w:r>
      <w:r w:rsidRPr="00554F8B">
        <w:rPr>
          <w:rFonts w:ascii="Arial" w:hAnsi="Arial" w:cs="Arial"/>
        </w:rPr>
        <w:t xml:space="preserve"> tūkstančių eurų, 00 ct) EUR be PVM Sutarties galiojimo laikotarpiu.</w:t>
      </w:r>
    </w:p>
    <w:p w14:paraId="7E75D588" w14:textId="31F36B71" w:rsidR="00285F0C" w:rsidRPr="005A0D3C" w:rsidRDefault="00A01C6F" w:rsidP="0070330A">
      <w:pPr>
        <w:spacing w:after="0" w:line="240" w:lineRule="auto"/>
        <w:jc w:val="both"/>
        <w:rPr>
          <w:rFonts w:ascii="Arial" w:hAnsi="Arial" w:cs="Arial"/>
        </w:rPr>
      </w:pPr>
      <w:r w:rsidRPr="005A0D3C">
        <w:rPr>
          <w:rFonts w:ascii="Arial" w:hAnsi="Arial" w:cs="Arial"/>
        </w:rPr>
        <w:t>2.</w:t>
      </w:r>
      <w:r w:rsidR="00586CCC">
        <w:rPr>
          <w:rFonts w:ascii="Arial" w:hAnsi="Arial" w:cs="Arial"/>
        </w:rPr>
        <w:t>7</w:t>
      </w:r>
      <w:r w:rsidRPr="005A0D3C">
        <w:rPr>
          <w:rFonts w:ascii="Arial" w:hAnsi="Arial" w:cs="Arial"/>
        </w:rPr>
        <w:t xml:space="preserve">. </w:t>
      </w:r>
      <w:r w:rsidR="004A0C48" w:rsidRPr="005A0D3C">
        <w:rPr>
          <w:rFonts w:ascii="Arial" w:hAnsi="Arial" w:cs="Arial"/>
        </w:rPr>
        <w:t>Užsakymų teikimo tvarka</w:t>
      </w:r>
      <w:r w:rsidR="00285F0C" w:rsidRPr="005A0D3C">
        <w:rPr>
          <w:rFonts w:ascii="Arial" w:hAnsi="Arial" w:cs="Arial"/>
        </w:rPr>
        <w:t>:</w:t>
      </w:r>
    </w:p>
    <w:p w14:paraId="098DC48F" w14:textId="24196424" w:rsidR="00E30CF3" w:rsidRPr="005A0D3C" w:rsidRDefault="00A01C6F">
      <w:pPr>
        <w:spacing w:after="0" w:line="240" w:lineRule="auto"/>
        <w:jc w:val="both"/>
        <w:rPr>
          <w:rFonts w:ascii="Arial" w:hAnsi="Arial" w:cs="Arial"/>
        </w:rPr>
      </w:pPr>
      <w:r w:rsidRPr="005A0D3C">
        <w:rPr>
          <w:rFonts w:ascii="Arial" w:hAnsi="Arial" w:cs="Arial"/>
        </w:rPr>
        <w:t>2.</w:t>
      </w:r>
      <w:r w:rsidR="00586CCC">
        <w:rPr>
          <w:rFonts w:ascii="Arial" w:hAnsi="Arial" w:cs="Arial"/>
        </w:rPr>
        <w:t>7</w:t>
      </w:r>
      <w:r w:rsidRPr="005A0D3C">
        <w:rPr>
          <w:rFonts w:ascii="Arial" w:hAnsi="Arial" w:cs="Arial"/>
        </w:rPr>
        <w:t xml:space="preserve">.1. </w:t>
      </w:r>
      <w:r w:rsidR="00E0145A">
        <w:rPr>
          <w:rFonts w:ascii="Arial" w:hAnsi="Arial" w:cs="Arial"/>
        </w:rPr>
        <w:t>S</w:t>
      </w:r>
      <w:r w:rsidR="00E30CF3" w:rsidRPr="005A0D3C">
        <w:rPr>
          <w:rFonts w:ascii="Arial" w:hAnsi="Arial" w:cs="Arial"/>
        </w:rPr>
        <w:t>utarties galiojimo laikotarpiu prekių pristatymui teikiami užsakymai pagal Pirkėjo poreikį.</w:t>
      </w:r>
    </w:p>
    <w:p w14:paraId="2EF3811A" w14:textId="5427C853" w:rsidR="00121DF9" w:rsidRPr="00586CCC" w:rsidRDefault="00183393" w:rsidP="00121DF9">
      <w:pPr>
        <w:spacing w:after="0" w:line="240" w:lineRule="auto"/>
        <w:jc w:val="both"/>
        <w:rPr>
          <w:rFonts w:ascii="Arial" w:hAnsi="Arial" w:cs="Arial"/>
        </w:rPr>
      </w:pPr>
      <w:r w:rsidRPr="005A0D3C">
        <w:rPr>
          <w:rFonts w:ascii="Arial" w:hAnsi="Arial" w:cs="Arial"/>
        </w:rPr>
        <w:lastRenderedPageBreak/>
        <w:t>2.</w:t>
      </w:r>
      <w:r w:rsidR="00586CCC">
        <w:rPr>
          <w:rFonts w:ascii="Arial" w:hAnsi="Arial" w:cs="Arial"/>
        </w:rPr>
        <w:t>7</w:t>
      </w:r>
      <w:r w:rsidRPr="005A0D3C">
        <w:rPr>
          <w:rFonts w:ascii="Arial" w:hAnsi="Arial" w:cs="Arial"/>
        </w:rPr>
        <w:t xml:space="preserve">.2. </w:t>
      </w:r>
      <w:r w:rsidR="00121DF9" w:rsidRPr="005A0D3C">
        <w:rPr>
          <w:rFonts w:ascii="Arial" w:hAnsi="Arial" w:cs="Arial"/>
        </w:rPr>
        <w:t>Minimalus užsakymo dydis / kiekis (apimtis):</w:t>
      </w:r>
      <w:r w:rsidR="00412A32" w:rsidRPr="005A0D3C">
        <w:rPr>
          <w:rFonts w:ascii="Arial" w:hAnsi="Arial" w:cs="Arial"/>
          <w:i/>
          <w:iCs/>
        </w:rPr>
        <w:t xml:space="preserve"> </w:t>
      </w:r>
      <w:r w:rsidR="00412A32" w:rsidRPr="00586CCC">
        <w:rPr>
          <w:rFonts w:ascii="Arial" w:hAnsi="Arial" w:cs="Arial"/>
        </w:rPr>
        <w:t xml:space="preserve">Minimali teikiamo užsakymo vertė – </w:t>
      </w:r>
      <w:r w:rsidR="00A75860" w:rsidRPr="00586CCC">
        <w:rPr>
          <w:rFonts w:ascii="Arial" w:hAnsi="Arial" w:cs="Arial"/>
        </w:rPr>
        <w:t>10</w:t>
      </w:r>
      <w:r w:rsidR="00412A32" w:rsidRPr="00586CCC">
        <w:rPr>
          <w:rFonts w:ascii="Arial" w:hAnsi="Arial" w:cs="Arial"/>
        </w:rPr>
        <w:t xml:space="preserve">00 EUR </w:t>
      </w:r>
      <w:r w:rsidR="00A75860" w:rsidRPr="00586CCC">
        <w:rPr>
          <w:rFonts w:ascii="Arial" w:hAnsi="Arial" w:cs="Arial"/>
        </w:rPr>
        <w:t>(vienas tūkstantis eurų 00 centų)</w:t>
      </w:r>
      <w:r w:rsidR="009A3785" w:rsidRPr="00586CCC">
        <w:rPr>
          <w:rFonts w:ascii="Arial" w:hAnsi="Arial" w:cs="Arial"/>
        </w:rPr>
        <w:t xml:space="preserve"> </w:t>
      </w:r>
      <w:r w:rsidR="00412A32" w:rsidRPr="00586CCC">
        <w:rPr>
          <w:rFonts w:ascii="Arial" w:hAnsi="Arial" w:cs="Arial"/>
        </w:rPr>
        <w:t>be PVM</w:t>
      </w:r>
      <w:r w:rsidR="00510631" w:rsidRPr="00586CCC">
        <w:rPr>
          <w:rFonts w:ascii="Arial" w:hAnsi="Arial" w:cs="Arial"/>
        </w:rPr>
        <w:t>.</w:t>
      </w:r>
    </w:p>
    <w:p w14:paraId="6A9DFA4A" w14:textId="77777777" w:rsidR="004A0C48" w:rsidRPr="005A0D3C" w:rsidRDefault="004A0C48" w:rsidP="0077014A">
      <w:pPr>
        <w:tabs>
          <w:tab w:val="left" w:pos="709"/>
        </w:tabs>
        <w:spacing w:after="0" w:line="240" w:lineRule="auto"/>
        <w:contextualSpacing/>
        <w:rPr>
          <w:rFonts w:ascii="Arial" w:eastAsia="Calibri" w:hAnsi="Arial" w:cs="Arial"/>
          <w:b/>
        </w:rPr>
      </w:pPr>
    </w:p>
    <w:p w14:paraId="63C1A391" w14:textId="5CC59D9E" w:rsidR="004A0C48" w:rsidRPr="005A0D3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5A0D3C">
        <w:rPr>
          <w:rFonts w:ascii="Arial" w:eastAsia="Calibri" w:hAnsi="Arial" w:cs="Arial"/>
          <w:b/>
        </w:rPr>
        <w:t>REIKALAVIMAI PREKĖMS</w:t>
      </w:r>
    </w:p>
    <w:p w14:paraId="46D7AF0F" w14:textId="3D0E46B9" w:rsidR="00811F2E" w:rsidRDefault="002D5BBD" w:rsidP="00E035D5">
      <w:pPr>
        <w:spacing w:after="0" w:line="240" w:lineRule="auto"/>
        <w:jc w:val="both"/>
        <w:rPr>
          <w:rFonts w:ascii="Arial" w:eastAsia="Calibri" w:hAnsi="Arial" w:cs="Arial"/>
        </w:rPr>
      </w:pPr>
      <w:r w:rsidRPr="005A0D3C">
        <w:rPr>
          <w:rFonts w:ascii="Arial" w:eastAsia="Calibri" w:hAnsi="Arial" w:cs="Arial"/>
        </w:rPr>
        <w:t xml:space="preserve">3.1. </w:t>
      </w:r>
      <w:r w:rsidR="006F52AA" w:rsidRPr="006F52AA">
        <w:rPr>
          <w:rFonts w:ascii="Arial" w:eastAsia="Calibri" w:hAnsi="Arial" w:cs="Arial"/>
        </w:rPr>
        <w:t>Prekės turi būti suderinamos su Pirkėjo turima ir naudojama „</w:t>
      </w:r>
      <w:proofErr w:type="spellStart"/>
      <w:r w:rsidR="006F52AA" w:rsidRPr="006F52AA">
        <w:rPr>
          <w:rFonts w:ascii="Arial" w:eastAsia="Calibri" w:hAnsi="Arial" w:cs="Arial"/>
        </w:rPr>
        <w:t>Inner</w:t>
      </w:r>
      <w:proofErr w:type="spellEnd"/>
      <w:r w:rsidR="006F52AA" w:rsidRPr="006F52AA">
        <w:rPr>
          <w:rFonts w:ascii="Arial" w:eastAsia="Calibri" w:hAnsi="Arial" w:cs="Arial"/>
        </w:rPr>
        <w:t xml:space="preserve"> Range“ apsaugos, praėjimo kontrolės ir vaizdo stebėjimo sistema, arba turi būti siūlomi lygiaverčiai sprendimai, užtikrinantys pilną techninį, programinį ir funkcinį suderinamumą su esama infrastruktū</w:t>
      </w:r>
      <w:r w:rsidR="006F52AA">
        <w:rPr>
          <w:rFonts w:ascii="Arial" w:eastAsia="Calibri" w:hAnsi="Arial" w:cs="Arial"/>
        </w:rPr>
        <w:t>ra.</w:t>
      </w:r>
    </w:p>
    <w:p w14:paraId="13B49748" w14:textId="52542D32" w:rsidR="00D65033" w:rsidRDefault="00697500" w:rsidP="00E035D5">
      <w:pPr>
        <w:spacing w:after="0" w:line="240" w:lineRule="auto"/>
        <w:jc w:val="both"/>
        <w:rPr>
          <w:rFonts w:ascii="Arial" w:eastAsia="Calibri" w:hAnsi="Arial" w:cs="Arial"/>
        </w:rPr>
      </w:pPr>
      <w:r>
        <w:rPr>
          <w:rFonts w:ascii="Arial" w:eastAsia="Calibri" w:hAnsi="Arial" w:cs="Arial"/>
        </w:rPr>
        <w:t>3.2.</w:t>
      </w:r>
      <w:r w:rsidR="003121DA">
        <w:rPr>
          <w:rFonts w:ascii="Arial" w:eastAsia="Calibri" w:hAnsi="Arial" w:cs="Arial"/>
        </w:rPr>
        <w:t xml:space="preserve"> </w:t>
      </w:r>
      <w:r w:rsidR="00D65033" w:rsidRPr="00486244">
        <w:rPr>
          <w:rFonts w:ascii="Arial" w:eastAsia="Calibri" w:hAnsi="Arial" w:cs="Arial"/>
        </w:rPr>
        <w:t xml:space="preserve">Techninėje specifikacijoje </w:t>
      </w:r>
      <w:r w:rsidR="00D65033">
        <w:rPr>
          <w:rFonts w:ascii="Arial" w:eastAsia="Calibri" w:hAnsi="Arial" w:cs="Arial"/>
        </w:rPr>
        <w:t xml:space="preserve">ir priede Nr. 2.1 „Įkainiai“ </w:t>
      </w:r>
      <w:r w:rsidR="00D65033" w:rsidRPr="00486244">
        <w:rPr>
          <w:rFonts w:ascii="Arial" w:eastAsia="Calibri" w:hAnsi="Arial" w:cs="Arial"/>
        </w:rPr>
        <w:t xml:space="preserve">yra išdėstyti reikalavimai </w:t>
      </w:r>
      <w:r w:rsidR="00D65033" w:rsidRPr="002B2E41">
        <w:rPr>
          <w:rFonts w:ascii="Arial" w:eastAsia="Calibri" w:hAnsi="Arial" w:cs="Arial"/>
        </w:rPr>
        <w:t>prekėms</w:t>
      </w:r>
      <w:r>
        <w:rPr>
          <w:rFonts w:ascii="Arial" w:eastAsia="Calibri" w:hAnsi="Arial" w:cs="Arial"/>
        </w:rPr>
        <w:t>.</w:t>
      </w:r>
      <w:r w:rsidR="003121DA">
        <w:rPr>
          <w:rFonts w:ascii="Arial" w:eastAsia="Calibri" w:hAnsi="Arial" w:cs="Arial"/>
        </w:rPr>
        <w:t xml:space="preserve"> </w:t>
      </w:r>
      <w:r w:rsidR="00D65033" w:rsidRPr="002B2E41">
        <w:rPr>
          <w:rFonts w:ascii="Arial" w:eastAsia="Calibri" w:hAnsi="Arial" w:cs="Arial"/>
        </w:rPr>
        <w:t xml:space="preserve">Kiekvienas siūlomų prekių parametras turi atitikti reikalavimus. Techniniai parametrai, tikslios nuorodos į techninius dokumentus </w:t>
      </w:r>
      <w:r w:rsidR="003C4E2A" w:rsidRPr="003C4E2A">
        <w:rPr>
          <w:rFonts w:ascii="Arial" w:eastAsia="Calibri" w:hAnsi="Arial" w:cs="Arial"/>
        </w:rPr>
        <w:t>ir/arba nuoroda į siūlomos prekės gamintojo interneto svetainėje esančią konkrečią siūlomą prekę, atitinkančią nustatytus reikalavimus</w:t>
      </w:r>
      <w:r w:rsidR="00D65033" w:rsidRPr="002B2E41">
        <w:rPr>
          <w:rFonts w:ascii="Arial" w:eastAsia="Calibri" w:hAnsi="Arial" w:cs="Arial"/>
        </w:rPr>
        <w:t>, kuriame yra nurodoma konkreti prekė, atitinkanti nustatytus reikalavimus</w:t>
      </w:r>
      <w:r w:rsidR="00F53E2F">
        <w:rPr>
          <w:rFonts w:ascii="Arial" w:eastAsia="Calibri" w:hAnsi="Arial" w:cs="Arial"/>
        </w:rPr>
        <w:t>,</w:t>
      </w:r>
      <w:r w:rsidR="00D65033" w:rsidRPr="002B2E41">
        <w:rPr>
          <w:rFonts w:ascii="Arial" w:eastAsia="Calibri" w:hAnsi="Arial" w:cs="Arial"/>
        </w:rPr>
        <w:t xml:space="preserve"> pildoma Konkretaus pirkimo priede Nr. 2 „Pasiūlymo forma“ su priedu Nr. 2.1 „Įkainiai“.</w:t>
      </w:r>
    </w:p>
    <w:p w14:paraId="1C9D7F2C" w14:textId="5FB96BD7" w:rsidR="00D80432" w:rsidRPr="005743C0" w:rsidRDefault="00811F2E" w:rsidP="003C27A3">
      <w:pPr>
        <w:spacing w:after="0" w:line="240" w:lineRule="auto"/>
        <w:jc w:val="both"/>
        <w:rPr>
          <w:rFonts w:ascii="Arial" w:eastAsia="Calibri" w:hAnsi="Arial" w:cs="Arial"/>
        </w:rPr>
      </w:pPr>
      <w:r>
        <w:rPr>
          <w:rFonts w:ascii="Arial" w:eastAsia="Calibri" w:hAnsi="Arial" w:cs="Arial"/>
        </w:rPr>
        <w:t xml:space="preserve">3.2. </w:t>
      </w:r>
      <w:r w:rsidR="002D5BBD" w:rsidRPr="005A0D3C">
        <w:rPr>
          <w:rFonts w:ascii="Arial" w:eastAsia="Calibri" w:hAnsi="Arial" w:cs="Arial"/>
        </w:rPr>
        <w:t>Jei pirkimo dokumentuose naudojami konkretūs modeliai ar šaltiniai, konkretūs procesai ar prekės ženklai, patentai,</w:t>
      </w:r>
      <w:r w:rsidR="00301A62">
        <w:rPr>
          <w:rFonts w:ascii="Arial" w:eastAsia="Calibri" w:hAnsi="Arial" w:cs="Arial"/>
        </w:rPr>
        <w:t xml:space="preserve"> standartai,</w:t>
      </w:r>
      <w:r w:rsidR="002D5BBD" w:rsidRPr="005A0D3C">
        <w:rPr>
          <w:rFonts w:ascii="Arial" w:eastAsia="Calibri" w:hAnsi="Arial" w:cs="Arial"/>
        </w:rPr>
        <w:t xml:space="preserve"> tipai, konkreti kilmė ar gamyba ir pan., jie gali būti pakeisti lygiaverčiais.</w:t>
      </w:r>
      <w:r w:rsidR="00455D3D" w:rsidRPr="005A0D3C">
        <w:rPr>
          <w:rStyle w:val="FootnoteReference"/>
          <w:rFonts w:ascii="Arial" w:eastAsia="Calibri" w:hAnsi="Arial" w:cs="Arial"/>
        </w:rPr>
        <w:footnoteReference w:id="2"/>
      </w:r>
    </w:p>
    <w:p w14:paraId="3609DC56" w14:textId="77777777" w:rsidR="003D50D7" w:rsidRPr="00F61458" w:rsidRDefault="003D50D7" w:rsidP="003D50D7">
      <w:pPr>
        <w:spacing w:after="0"/>
        <w:jc w:val="both"/>
        <w:rPr>
          <w:rFonts w:ascii="Arial" w:hAnsi="Arial" w:cs="Arial"/>
          <w:b/>
          <w:snapToGrid w:val="0"/>
        </w:rPr>
      </w:pPr>
    </w:p>
    <w:p w14:paraId="3356AB1B" w14:textId="77777777" w:rsidR="003D50D7" w:rsidRPr="00F61458" w:rsidRDefault="003D50D7" w:rsidP="003D50D7">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61458">
        <w:rPr>
          <w:rFonts w:ascii="Arial" w:eastAsia="Calibri" w:hAnsi="Arial" w:cs="Arial"/>
          <w:b/>
        </w:rPr>
        <w:t>APLINKOSAUGINIAI REIKALAVIMAI</w:t>
      </w:r>
    </w:p>
    <w:p w14:paraId="4C320580" w14:textId="77777777" w:rsidR="003D50D7" w:rsidRDefault="003D50D7" w:rsidP="00F2412D">
      <w:pPr>
        <w:spacing w:after="0"/>
        <w:jc w:val="both"/>
        <w:rPr>
          <w:rFonts w:ascii="Arial" w:hAnsi="Arial" w:cs="Arial"/>
          <w:b/>
          <w:snapToGrid w:val="0"/>
        </w:rPr>
      </w:pPr>
    </w:p>
    <w:p w14:paraId="69E8E32D" w14:textId="77777777" w:rsidR="002730D9" w:rsidRPr="00F61458" w:rsidRDefault="002730D9" w:rsidP="002730D9">
      <w:pPr>
        <w:jc w:val="both"/>
        <w:rPr>
          <w:rFonts w:ascii="Arial" w:hAnsi="Arial" w:cs="Arial"/>
        </w:rPr>
      </w:pPr>
      <w:r w:rsidRPr="00F61458">
        <w:rPr>
          <w:rFonts w:ascii="Arial" w:hAnsi="Arial" w:cs="Arial"/>
        </w:rPr>
        <w:t xml:space="preserve">4.1. Pirkimui yra taikomi Aplinkos apsaugos kriterijai, </w:t>
      </w:r>
      <w:r w:rsidRPr="00AD51BF">
        <w:rPr>
          <w:rFonts w:ascii="Arial" w:hAnsi="Arial" w:cs="Arial"/>
        </w:rPr>
        <w:t>vadovaujantis Lietuvos Respublikos aplinkos ministro 202</w:t>
      </w:r>
      <w:r>
        <w:rPr>
          <w:rFonts w:ascii="Arial" w:hAnsi="Arial" w:cs="Arial"/>
        </w:rPr>
        <w:t>6</w:t>
      </w:r>
      <w:r w:rsidRPr="00AD51BF">
        <w:rPr>
          <w:rFonts w:ascii="Arial" w:hAnsi="Arial" w:cs="Arial"/>
        </w:rPr>
        <w:t xml:space="preserve"> m. </w:t>
      </w:r>
      <w:r>
        <w:rPr>
          <w:rFonts w:ascii="Arial" w:hAnsi="Arial" w:cs="Arial"/>
        </w:rPr>
        <w:t>vasario</w:t>
      </w:r>
      <w:r w:rsidRPr="00AD51BF">
        <w:rPr>
          <w:rFonts w:ascii="Arial" w:hAnsi="Arial" w:cs="Arial"/>
        </w:rPr>
        <w:t xml:space="preserve"> 1</w:t>
      </w:r>
      <w:r>
        <w:rPr>
          <w:rFonts w:ascii="Arial" w:hAnsi="Arial" w:cs="Arial"/>
        </w:rPr>
        <w:t>2</w:t>
      </w:r>
      <w:r w:rsidRPr="00AD51BF">
        <w:rPr>
          <w:rFonts w:ascii="Arial" w:hAnsi="Arial" w:cs="Arial"/>
        </w:rPr>
        <w:t xml:space="preserve"> d. įsakymu Nr. D1-</w:t>
      </w:r>
      <w:r>
        <w:rPr>
          <w:rFonts w:ascii="Arial" w:hAnsi="Arial" w:cs="Arial"/>
        </w:rPr>
        <w:t>20</w:t>
      </w:r>
      <w:r w:rsidRPr="00AD51BF">
        <w:rPr>
          <w:rFonts w:ascii="Arial" w:hAnsi="Arial" w:cs="Arial"/>
        </w:rPr>
        <w:t xml:space="preserve"> „Dėl Lietuvos Respublikos aplinkos ministro 2011 m. birželio 28 d. įsakymo Nr. D1-508 „Dėl Aplinkos apsaugos kriterijų </w:t>
      </w:r>
      <w:r>
        <w:rPr>
          <w:rFonts w:ascii="Arial" w:hAnsi="Arial" w:cs="Arial"/>
        </w:rPr>
        <w:t xml:space="preserve">taikymo, vykdant žaliuosius pirkimus, tvarkos aprašo patvirtinimo“ pakeitimo“ </w:t>
      </w:r>
      <w:r w:rsidRPr="00AD51BF">
        <w:rPr>
          <w:rFonts w:ascii="Arial" w:hAnsi="Arial" w:cs="Arial"/>
        </w:rPr>
        <w:t>patvirtinto Aplinkos apsaugos kriterijų taikymo, vykdant žaliuosius pirkimus, tvarkos aprašo, II skyriaus 4.4.4.1 papunkčiu.</w:t>
      </w:r>
    </w:p>
    <w:p w14:paraId="26602751" w14:textId="77777777" w:rsidR="002730D9" w:rsidRPr="00F61458" w:rsidRDefault="002730D9" w:rsidP="002730D9">
      <w:pPr>
        <w:spacing w:after="0"/>
        <w:ind w:left="360"/>
        <w:jc w:val="right"/>
        <w:rPr>
          <w:rFonts w:ascii="Arial" w:hAnsi="Arial" w:cs="Arial"/>
          <w:b/>
          <w:bCs/>
        </w:rPr>
      </w:pPr>
      <w:r w:rsidRPr="00F61458">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2730D9" w:rsidRPr="00F61458" w14:paraId="6F2BE9B3" w14:textId="77777777" w:rsidTr="002B15F9">
        <w:tc>
          <w:tcPr>
            <w:tcW w:w="292" w:type="pct"/>
          </w:tcPr>
          <w:p w14:paraId="51D10C77" w14:textId="77777777" w:rsidR="002730D9" w:rsidRPr="00F61458" w:rsidRDefault="002730D9" w:rsidP="002B15F9">
            <w:pPr>
              <w:rPr>
                <w:rFonts w:ascii="Arial" w:hAnsi="Arial" w:cs="Arial"/>
                <w:b/>
                <w:bCs/>
                <w:iCs/>
                <w:sz w:val="22"/>
                <w:szCs w:val="22"/>
              </w:rPr>
            </w:pPr>
            <w:r w:rsidRPr="00F61458">
              <w:rPr>
                <w:rFonts w:ascii="Arial" w:hAnsi="Arial" w:cs="Arial"/>
                <w:b/>
                <w:bCs/>
                <w:iCs/>
                <w:sz w:val="22"/>
                <w:szCs w:val="22"/>
              </w:rPr>
              <w:t>Eil. Nr.</w:t>
            </w:r>
          </w:p>
        </w:tc>
        <w:tc>
          <w:tcPr>
            <w:tcW w:w="3041" w:type="pct"/>
          </w:tcPr>
          <w:p w14:paraId="5BD81A5A" w14:textId="77777777" w:rsidR="002730D9" w:rsidRPr="00F61458" w:rsidRDefault="002730D9" w:rsidP="002B15F9">
            <w:pPr>
              <w:jc w:val="center"/>
              <w:rPr>
                <w:rFonts w:ascii="Arial" w:hAnsi="Arial" w:cs="Arial"/>
                <w:b/>
                <w:bCs/>
                <w:iCs/>
                <w:sz w:val="22"/>
                <w:szCs w:val="22"/>
              </w:rPr>
            </w:pPr>
            <w:r w:rsidRPr="00F61458">
              <w:rPr>
                <w:rFonts w:ascii="Arial" w:hAnsi="Arial" w:cs="Arial"/>
                <w:b/>
                <w:bCs/>
                <w:iCs/>
                <w:sz w:val="22"/>
                <w:szCs w:val="22"/>
              </w:rPr>
              <w:t>Reikalavimas</w:t>
            </w:r>
          </w:p>
        </w:tc>
        <w:tc>
          <w:tcPr>
            <w:tcW w:w="1667" w:type="pct"/>
          </w:tcPr>
          <w:p w14:paraId="0C77E8D5" w14:textId="77777777" w:rsidR="002730D9" w:rsidRPr="00F61458" w:rsidRDefault="002730D9" w:rsidP="002B15F9">
            <w:pPr>
              <w:jc w:val="center"/>
              <w:rPr>
                <w:rFonts w:ascii="Arial" w:hAnsi="Arial" w:cs="Arial"/>
                <w:b/>
                <w:bCs/>
                <w:iCs/>
                <w:sz w:val="22"/>
                <w:szCs w:val="22"/>
              </w:rPr>
            </w:pPr>
            <w:r w:rsidRPr="00F61458">
              <w:rPr>
                <w:rFonts w:ascii="Arial" w:hAnsi="Arial" w:cs="Arial"/>
                <w:b/>
                <w:bCs/>
                <w:iCs/>
                <w:sz w:val="22"/>
                <w:szCs w:val="22"/>
              </w:rPr>
              <w:t>Atitiktį įrodantys dokumentai</w:t>
            </w:r>
          </w:p>
        </w:tc>
      </w:tr>
      <w:tr w:rsidR="002730D9" w:rsidRPr="00F61458" w14:paraId="4D06C85D" w14:textId="77777777" w:rsidTr="002B15F9">
        <w:tc>
          <w:tcPr>
            <w:tcW w:w="292" w:type="pct"/>
          </w:tcPr>
          <w:p w14:paraId="02B16C52" w14:textId="77777777" w:rsidR="002730D9" w:rsidRPr="00F61458" w:rsidRDefault="002730D9" w:rsidP="002B15F9">
            <w:pPr>
              <w:jc w:val="center"/>
              <w:rPr>
                <w:rFonts w:ascii="Arial" w:hAnsi="Arial" w:cs="Arial"/>
                <w:iCs/>
                <w:sz w:val="22"/>
                <w:szCs w:val="22"/>
              </w:rPr>
            </w:pPr>
            <w:r w:rsidRPr="00F61458">
              <w:rPr>
                <w:rFonts w:ascii="Arial" w:hAnsi="Arial" w:cs="Arial"/>
                <w:iCs/>
                <w:sz w:val="22"/>
                <w:szCs w:val="22"/>
              </w:rPr>
              <w:t>1.</w:t>
            </w:r>
          </w:p>
        </w:tc>
        <w:tc>
          <w:tcPr>
            <w:tcW w:w="3041" w:type="pct"/>
          </w:tcPr>
          <w:p w14:paraId="6B9535AA" w14:textId="77777777" w:rsidR="002730D9" w:rsidRPr="00F61458" w:rsidRDefault="002730D9" w:rsidP="002B15F9">
            <w:pPr>
              <w:pStyle w:val="CommentText"/>
              <w:jc w:val="both"/>
              <w:rPr>
                <w:rFonts w:ascii="Arial" w:hAnsi="Arial" w:cs="Arial"/>
                <w:i/>
                <w:color w:val="FF0000"/>
                <w:sz w:val="22"/>
                <w:szCs w:val="22"/>
              </w:rPr>
            </w:pPr>
            <w:r w:rsidRPr="00F61458">
              <w:rPr>
                <w:rFonts w:ascii="Arial" w:hAnsi="Arial" w:cs="Arial"/>
                <w:iCs/>
                <w:sz w:val="22"/>
                <w:szCs w:val="22"/>
              </w:rPr>
              <w:t xml:space="preserve">Konkretus reikalavimas nustatytas </w:t>
            </w:r>
            <w:r w:rsidRPr="004726E6">
              <w:rPr>
                <w:rFonts w:ascii="Arial" w:hAnsi="Arial" w:cs="Arial"/>
                <w:iCs/>
                <w:sz w:val="22"/>
                <w:szCs w:val="22"/>
              </w:rPr>
              <w:t>Konkretaus pirkimo sąlygų</w:t>
            </w:r>
            <w:r w:rsidRPr="00F61458">
              <w:rPr>
                <w:rFonts w:ascii="Arial" w:hAnsi="Arial" w:cs="Arial"/>
                <w:iCs/>
                <w:sz w:val="22"/>
                <w:szCs w:val="22"/>
              </w:rPr>
              <w:t xml:space="preserve"> 3 priedo „</w:t>
            </w:r>
            <w:r>
              <w:rPr>
                <w:rFonts w:ascii="Arial" w:hAnsi="Arial" w:cs="Arial"/>
                <w:iCs/>
                <w:sz w:val="22"/>
                <w:szCs w:val="22"/>
              </w:rPr>
              <w:t>Sutarties projektas“ specialiųjų sutarties sąlygų</w:t>
            </w:r>
            <w:r w:rsidRPr="00F61458">
              <w:rPr>
                <w:rFonts w:ascii="Arial" w:hAnsi="Arial" w:cs="Arial"/>
                <w:iCs/>
                <w:sz w:val="22"/>
                <w:szCs w:val="22"/>
              </w:rPr>
              <w:t xml:space="preserve"> 13</w:t>
            </w:r>
            <w:r>
              <w:rPr>
                <w:rFonts w:ascii="Arial" w:hAnsi="Arial" w:cs="Arial"/>
                <w:iCs/>
                <w:sz w:val="22"/>
                <w:szCs w:val="22"/>
              </w:rPr>
              <w:t>.1</w:t>
            </w:r>
            <w:r w:rsidRPr="00F61458">
              <w:rPr>
                <w:rFonts w:ascii="Arial" w:hAnsi="Arial" w:cs="Arial"/>
                <w:iCs/>
                <w:sz w:val="22"/>
                <w:szCs w:val="22"/>
              </w:rPr>
              <w:t xml:space="preserve"> punkte.   </w:t>
            </w:r>
          </w:p>
        </w:tc>
        <w:tc>
          <w:tcPr>
            <w:tcW w:w="1667" w:type="pct"/>
          </w:tcPr>
          <w:p w14:paraId="5638BD95" w14:textId="77777777" w:rsidR="002730D9" w:rsidRPr="00F61458" w:rsidRDefault="002730D9" w:rsidP="002B15F9">
            <w:pPr>
              <w:jc w:val="both"/>
              <w:rPr>
                <w:rFonts w:ascii="Arial" w:hAnsi="Arial" w:cs="Arial"/>
                <w:sz w:val="22"/>
                <w:szCs w:val="22"/>
              </w:rPr>
            </w:pPr>
            <w:r w:rsidRPr="00F61458">
              <w:rPr>
                <w:rFonts w:ascii="Arial" w:hAnsi="Arial" w:cs="Arial"/>
                <w:sz w:val="22"/>
                <w:szCs w:val="22"/>
              </w:rPr>
              <w:t xml:space="preserve">Kartu su pasiūlymu Tiekėjas </w:t>
            </w:r>
            <w:r w:rsidRPr="00146A80">
              <w:rPr>
                <w:rFonts w:ascii="Arial" w:hAnsi="Arial" w:cs="Arial"/>
                <w:b/>
                <w:bCs/>
                <w:sz w:val="22"/>
                <w:szCs w:val="22"/>
              </w:rPr>
              <w:t>ne</w:t>
            </w:r>
            <w:r w:rsidRPr="00554502">
              <w:rPr>
                <w:rFonts w:ascii="Arial" w:hAnsi="Arial" w:cs="Arial"/>
                <w:b/>
                <w:bCs/>
                <w:sz w:val="22"/>
                <w:szCs w:val="22"/>
              </w:rPr>
              <w:t>turi</w:t>
            </w:r>
            <w:r w:rsidRPr="00F61458">
              <w:rPr>
                <w:rFonts w:ascii="Arial" w:hAnsi="Arial" w:cs="Arial"/>
                <w:b/>
                <w:bCs/>
                <w:sz w:val="22"/>
                <w:szCs w:val="22"/>
              </w:rPr>
              <w:t xml:space="preserve"> </w:t>
            </w:r>
            <w:r w:rsidRPr="00F61458">
              <w:rPr>
                <w:rFonts w:ascii="Arial" w:hAnsi="Arial" w:cs="Arial"/>
                <w:sz w:val="22"/>
                <w:szCs w:val="22"/>
              </w:rPr>
              <w:t>pateikti atitiktį įrodančius dokumentus.   </w:t>
            </w:r>
          </w:p>
          <w:p w14:paraId="59CDF397" w14:textId="77777777" w:rsidR="002730D9" w:rsidRPr="00F61458" w:rsidRDefault="002730D9" w:rsidP="002B15F9">
            <w:pPr>
              <w:jc w:val="both"/>
              <w:rPr>
                <w:rFonts w:ascii="Arial" w:hAnsi="Arial" w:cs="Arial"/>
                <w:i/>
                <w:iCs/>
                <w:color w:val="FF0000"/>
                <w:sz w:val="22"/>
                <w:szCs w:val="22"/>
              </w:rPr>
            </w:pPr>
            <w:r w:rsidRPr="00F61458">
              <w:rPr>
                <w:rFonts w:ascii="Arial" w:hAnsi="Arial" w:cs="Arial"/>
                <w:sz w:val="22"/>
                <w:szCs w:val="22"/>
              </w:rPr>
              <w:t>Perkančioji organizacija šio reikalavimo atitiktį tikrina Sutarties vykdymo metu.  </w:t>
            </w:r>
            <w:r w:rsidRPr="00F61458">
              <w:rPr>
                <w:rFonts w:ascii="Arial" w:hAnsi="Arial" w:cs="Arial"/>
                <w:i/>
                <w:sz w:val="22"/>
                <w:szCs w:val="22"/>
              </w:rPr>
              <w:t> </w:t>
            </w:r>
          </w:p>
        </w:tc>
      </w:tr>
    </w:tbl>
    <w:p w14:paraId="36D6CFA6" w14:textId="77777777" w:rsidR="002730D9" w:rsidRPr="005A0D3C" w:rsidRDefault="002730D9" w:rsidP="00F2412D">
      <w:pPr>
        <w:spacing w:after="0"/>
        <w:jc w:val="both"/>
        <w:rPr>
          <w:rFonts w:ascii="Arial" w:hAnsi="Arial" w:cs="Arial"/>
          <w:b/>
          <w:snapToGrid w:val="0"/>
        </w:rPr>
      </w:pPr>
    </w:p>
    <w:sectPr w:rsidR="002730D9" w:rsidRPr="005A0D3C" w:rsidSect="00E27967">
      <w:footerReference w:type="default" r:id="rId12"/>
      <w:headerReference w:type="first" r:id="rId13"/>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C242" w14:textId="77777777" w:rsidR="00F743AF" w:rsidRDefault="00F743AF" w:rsidP="00682323">
      <w:pPr>
        <w:spacing w:after="0" w:line="240" w:lineRule="auto"/>
      </w:pPr>
      <w:r>
        <w:separator/>
      </w:r>
    </w:p>
  </w:endnote>
  <w:endnote w:type="continuationSeparator" w:id="0">
    <w:p w14:paraId="41BDFA46" w14:textId="77777777" w:rsidR="00F743AF" w:rsidRDefault="00F743AF" w:rsidP="00682323">
      <w:pPr>
        <w:spacing w:after="0" w:line="240" w:lineRule="auto"/>
      </w:pPr>
      <w:r>
        <w:continuationSeparator/>
      </w:r>
    </w:p>
  </w:endnote>
  <w:endnote w:type="continuationNotice" w:id="1">
    <w:p w14:paraId="4F148F4A" w14:textId="77777777" w:rsidR="00F743AF" w:rsidRDefault="00F74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5841" w14:textId="77777777" w:rsidR="00F743AF" w:rsidRDefault="00F743AF" w:rsidP="00682323">
      <w:pPr>
        <w:spacing w:after="0" w:line="240" w:lineRule="auto"/>
      </w:pPr>
      <w:r>
        <w:separator/>
      </w:r>
    </w:p>
  </w:footnote>
  <w:footnote w:type="continuationSeparator" w:id="0">
    <w:p w14:paraId="00B006B0" w14:textId="77777777" w:rsidR="00F743AF" w:rsidRDefault="00F743AF" w:rsidP="00682323">
      <w:pPr>
        <w:spacing w:after="0" w:line="240" w:lineRule="auto"/>
      </w:pPr>
      <w:r>
        <w:continuationSeparator/>
      </w:r>
    </w:p>
  </w:footnote>
  <w:footnote w:type="continuationNotice" w:id="1">
    <w:p w14:paraId="3D13F912" w14:textId="77777777" w:rsidR="00F743AF" w:rsidRDefault="00F743AF">
      <w:pPr>
        <w:spacing w:after="0" w:line="240" w:lineRule="auto"/>
      </w:pPr>
    </w:p>
  </w:footnote>
  <w:footnote w:id="2">
    <w:p w14:paraId="0E122AA1" w14:textId="37DC81DB" w:rsidR="00455D3D" w:rsidRPr="00C54AC7" w:rsidRDefault="00455D3D" w:rsidP="0070330A">
      <w:pPr>
        <w:pStyle w:val="FootnoteText"/>
        <w:jc w:val="both"/>
        <w:rPr>
          <w:rFonts w:ascii="Arial" w:hAnsi="Arial" w:cs="Arial"/>
        </w:rPr>
      </w:pPr>
      <w:r w:rsidRPr="00C54AC7">
        <w:rPr>
          <w:rStyle w:val="FootnoteReference"/>
          <w:rFonts w:ascii="Arial" w:hAnsi="Arial" w:cs="Arial"/>
        </w:rPr>
        <w:footnoteRef/>
      </w:r>
      <w:r w:rsidRPr="00C54AC7">
        <w:rPr>
          <w:rFonts w:ascii="Arial" w:hAnsi="Arial" w:cs="Arial"/>
        </w:rPr>
        <w:t>Lygiaverčiu laikomas pirkimo objektas, kurio savybės nėra prastesnės (t.</w:t>
      </w:r>
      <w:r w:rsidR="00D00101" w:rsidRPr="00C54AC7">
        <w:rPr>
          <w:rFonts w:ascii="Arial" w:hAnsi="Arial" w:cs="Arial"/>
        </w:rPr>
        <w:t xml:space="preserve"> </w:t>
      </w:r>
      <w:r w:rsidRPr="00C54AC7">
        <w:rPr>
          <w:rFonts w:ascii="Arial" w:hAnsi="Arial" w:cs="Arial"/>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C54AC7" w:rsidRDefault="00455D3D" w:rsidP="0070330A">
      <w:pPr>
        <w:pStyle w:val="FootnoteText"/>
        <w:jc w:val="both"/>
        <w:rPr>
          <w:rFonts w:ascii="Arial" w:hAnsi="Arial" w:cs="Arial"/>
        </w:rPr>
      </w:pPr>
      <w:r w:rsidRPr="00C54AC7">
        <w:rPr>
          <w:rFonts w:ascii="Arial" w:hAnsi="Arial" w:cs="Arial"/>
        </w:rPr>
        <w:t>•     neatliekant papildomų sąveikaujančių elementų pakeitimų;</w:t>
      </w:r>
    </w:p>
    <w:p w14:paraId="3CD5A5FE" w14:textId="77777777" w:rsidR="00455D3D" w:rsidRPr="00C54AC7" w:rsidRDefault="00455D3D" w:rsidP="0070330A">
      <w:pPr>
        <w:pStyle w:val="FootnoteText"/>
        <w:jc w:val="both"/>
        <w:rPr>
          <w:rFonts w:ascii="Arial" w:hAnsi="Arial" w:cs="Arial"/>
        </w:rPr>
      </w:pPr>
      <w:r w:rsidRPr="00C54AC7">
        <w:rPr>
          <w:rFonts w:ascii="Arial" w:hAnsi="Arial" w:cs="Arial"/>
        </w:rPr>
        <w:t>•    panaudojimas neturės įtakos sąveikaujančių elementų greitesniam susidėvėjimui, gedimams ir (ar) garantijos praradimui;</w:t>
      </w:r>
    </w:p>
    <w:p w14:paraId="6B4DC801" w14:textId="77777777" w:rsidR="00455D3D" w:rsidRPr="00C54AC7" w:rsidRDefault="00455D3D" w:rsidP="0070330A">
      <w:pPr>
        <w:pStyle w:val="FootnoteText"/>
        <w:jc w:val="both"/>
        <w:rPr>
          <w:rFonts w:ascii="Arial" w:hAnsi="Arial" w:cs="Arial"/>
        </w:rPr>
      </w:pPr>
      <w:r w:rsidRPr="00C54AC7">
        <w:rPr>
          <w:rFonts w:ascii="Arial" w:hAnsi="Arial" w:cs="Arial"/>
        </w:rPr>
        <w:t>•     numatytas tarnavimo laikotarpis nėra  trumpesnis;</w:t>
      </w:r>
    </w:p>
    <w:p w14:paraId="21FEBA30" w14:textId="77777777" w:rsidR="00455D3D" w:rsidRPr="00C54AC7" w:rsidRDefault="00455D3D" w:rsidP="0070330A">
      <w:pPr>
        <w:pStyle w:val="FootnoteText"/>
        <w:jc w:val="both"/>
        <w:rPr>
          <w:rFonts w:ascii="Arial" w:hAnsi="Arial" w:cs="Arial"/>
        </w:rPr>
      </w:pPr>
      <w:r w:rsidRPr="00C54AC7">
        <w:rPr>
          <w:rFonts w:ascii="Arial" w:hAnsi="Arial" w:cs="Arial"/>
        </w:rPr>
        <w:t>•     nėra prastesnio techninio pažangumo lygio.</w:t>
      </w:r>
    </w:p>
    <w:p w14:paraId="0621DDB7" w14:textId="44398599" w:rsidR="00455D3D" w:rsidRPr="00C54AC7" w:rsidRDefault="00455D3D" w:rsidP="0070330A">
      <w:pPr>
        <w:pStyle w:val="FootnoteText"/>
        <w:jc w:val="both"/>
      </w:pPr>
      <w:r w:rsidRPr="00C54AC7">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C54AC7">
        <w:rPr>
          <w:rFonts w:ascii="Arial" w:hAnsi="Arial" w:cs="Arial"/>
        </w:rPr>
        <w:t>savideklaracija</w:t>
      </w:r>
      <w:proofErr w:type="spellEnd"/>
      <w:r w:rsidRPr="00C54AC7">
        <w:rPr>
          <w:rFonts w:ascii="Arial" w:hAnsi="Arial" w:cs="Arial"/>
        </w:rPr>
        <w:t xml:space="preserve"> be konkrečių, techninių įrodymų. Pirkėjas pasilieka sau teisę atlikti Pavojaus rizikos vertinimą jei siūlomos prekės lygiavertiškumui pateikti dokumentai bus nepakankami.</w:t>
      </w:r>
      <w:r w:rsidRPr="00C54AC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00B31"/>
    <w:multiLevelType w:val="hybridMultilevel"/>
    <w:tmpl w:val="160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35065"/>
    <w:multiLevelType w:val="multilevel"/>
    <w:tmpl w:val="F01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845B0"/>
    <w:multiLevelType w:val="hybridMultilevel"/>
    <w:tmpl w:val="E932BFDC"/>
    <w:lvl w:ilvl="0" w:tplc="FA0E844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958C9182"/>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14CFC"/>
    <w:multiLevelType w:val="hybridMultilevel"/>
    <w:tmpl w:val="67A46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20"/>
  </w:num>
  <w:num w:numId="3">
    <w:abstractNumId w:val="4"/>
  </w:num>
  <w:num w:numId="4">
    <w:abstractNumId w:val="24"/>
  </w:num>
  <w:num w:numId="5">
    <w:abstractNumId w:val="3"/>
  </w:num>
  <w:num w:numId="6">
    <w:abstractNumId w:val="12"/>
  </w:num>
  <w:num w:numId="7">
    <w:abstractNumId w:val="17"/>
  </w:num>
  <w:num w:numId="8">
    <w:abstractNumId w:val="0"/>
  </w:num>
  <w:num w:numId="9">
    <w:abstractNumId w:val="27"/>
  </w:num>
  <w:num w:numId="10">
    <w:abstractNumId w:val="8"/>
  </w:num>
  <w:num w:numId="11">
    <w:abstractNumId w:val="29"/>
  </w:num>
  <w:num w:numId="12">
    <w:abstractNumId w:val="15"/>
  </w:num>
  <w:num w:numId="13">
    <w:abstractNumId w:val="1"/>
  </w:num>
  <w:num w:numId="14">
    <w:abstractNumId w:val="6"/>
  </w:num>
  <w:num w:numId="15">
    <w:abstractNumId w:val="19"/>
  </w:num>
  <w:num w:numId="16">
    <w:abstractNumId w:val="28"/>
  </w:num>
  <w:num w:numId="17">
    <w:abstractNumId w:val="21"/>
  </w:num>
  <w:num w:numId="18">
    <w:abstractNumId w:val="25"/>
  </w:num>
  <w:num w:numId="19">
    <w:abstractNumId w:val="5"/>
  </w:num>
  <w:num w:numId="20">
    <w:abstractNumId w:val="22"/>
  </w:num>
  <w:num w:numId="21">
    <w:abstractNumId w:val="26"/>
  </w:num>
  <w:num w:numId="22">
    <w:abstractNumId w:val="13"/>
  </w:num>
  <w:num w:numId="23">
    <w:abstractNumId w:val="23"/>
  </w:num>
  <w:num w:numId="24">
    <w:abstractNumId w:val="9"/>
  </w:num>
  <w:num w:numId="25">
    <w:abstractNumId w:val="7"/>
  </w:num>
  <w:num w:numId="26">
    <w:abstractNumId w:val="18"/>
  </w:num>
  <w:num w:numId="27">
    <w:abstractNumId w:val="2"/>
  </w:num>
  <w:num w:numId="28">
    <w:abstractNumId w:val="11"/>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1E9"/>
    <w:rsid w:val="00003274"/>
    <w:rsid w:val="00014247"/>
    <w:rsid w:val="0001562D"/>
    <w:rsid w:val="000166A0"/>
    <w:rsid w:val="000202BE"/>
    <w:rsid w:val="000258B3"/>
    <w:rsid w:val="00031A25"/>
    <w:rsid w:val="00034CA8"/>
    <w:rsid w:val="00040369"/>
    <w:rsid w:val="00040DAA"/>
    <w:rsid w:val="00040DEA"/>
    <w:rsid w:val="0004663F"/>
    <w:rsid w:val="00046A16"/>
    <w:rsid w:val="0005513E"/>
    <w:rsid w:val="000622A7"/>
    <w:rsid w:val="00063ABC"/>
    <w:rsid w:val="00064F49"/>
    <w:rsid w:val="00070A2D"/>
    <w:rsid w:val="00071D9F"/>
    <w:rsid w:val="000749F2"/>
    <w:rsid w:val="000757F4"/>
    <w:rsid w:val="000815A7"/>
    <w:rsid w:val="00081630"/>
    <w:rsid w:val="000879E6"/>
    <w:rsid w:val="00087FDD"/>
    <w:rsid w:val="00090A55"/>
    <w:rsid w:val="00094A35"/>
    <w:rsid w:val="0009717D"/>
    <w:rsid w:val="000A1E70"/>
    <w:rsid w:val="000A21A7"/>
    <w:rsid w:val="000A2B17"/>
    <w:rsid w:val="000A34C8"/>
    <w:rsid w:val="000A41ED"/>
    <w:rsid w:val="000A6270"/>
    <w:rsid w:val="000A63FC"/>
    <w:rsid w:val="000A64B2"/>
    <w:rsid w:val="000B2DF2"/>
    <w:rsid w:val="000B7D97"/>
    <w:rsid w:val="000C342B"/>
    <w:rsid w:val="000C6221"/>
    <w:rsid w:val="000C6E56"/>
    <w:rsid w:val="000C7FB1"/>
    <w:rsid w:val="000D0CB7"/>
    <w:rsid w:val="000D44F8"/>
    <w:rsid w:val="000D5FED"/>
    <w:rsid w:val="000E4054"/>
    <w:rsid w:val="000E453B"/>
    <w:rsid w:val="000E6301"/>
    <w:rsid w:val="000E6D2B"/>
    <w:rsid w:val="000F121C"/>
    <w:rsid w:val="000F1C8F"/>
    <w:rsid w:val="000F405C"/>
    <w:rsid w:val="00103560"/>
    <w:rsid w:val="00104578"/>
    <w:rsid w:val="001102D8"/>
    <w:rsid w:val="00114209"/>
    <w:rsid w:val="001164D5"/>
    <w:rsid w:val="001202F0"/>
    <w:rsid w:val="00121DF9"/>
    <w:rsid w:val="001229D1"/>
    <w:rsid w:val="001255FA"/>
    <w:rsid w:val="00125AE5"/>
    <w:rsid w:val="00130DCD"/>
    <w:rsid w:val="00134EB3"/>
    <w:rsid w:val="001360E1"/>
    <w:rsid w:val="00150946"/>
    <w:rsid w:val="00151828"/>
    <w:rsid w:val="0015251B"/>
    <w:rsid w:val="001526E3"/>
    <w:rsid w:val="00155F62"/>
    <w:rsid w:val="001567CF"/>
    <w:rsid w:val="00165853"/>
    <w:rsid w:val="0016620A"/>
    <w:rsid w:val="00167EA2"/>
    <w:rsid w:val="00170900"/>
    <w:rsid w:val="001710E7"/>
    <w:rsid w:val="0017367C"/>
    <w:rsid w:val="00176EF3"/>
    <w:rsid w:val="001770AD"/>
    <w:rsid w:val="00177778"/>
    <w:rsid w:val="00183393"/>
    <w:rsid w:val="00187D63"/>
    <w:rsid w:val="001A4FA0"/>
    <w:rsid w:val="001A7C4A"/>
    <w:rsid w:val="001A7E68"/>
    <w:rsid w:val="001B2093"/>
    <w:rsid w:val="001B7B51"/>
    <w:rsid w:val="001C0876"/>
    <w:rsid w:val="001C1773"/>
    <w:rsid w:val="001C7615"/>
    <w:rsid w:val="001D3EE7"/>
    <w:rsid w:val="001D4533"/>
    <w:rsid w:val="001E12A9"/>
    <w:rsid w:val="001E5084"/>
    <w:rsid w:val="001F0FE3"/>
    <w:rsid w:val="001F37E0"/>
    <w:rsid w:val="001F3DD7"/>
    <w:rsid w:val="00205386"/>
    <w:rsid w:val="00206CF9"/>
    <w:rsid w:val="00212FAB"/>
    <w:rsid w:val="00213D72"/>
    <w:rsid w:val="0022066D"/>
    <w:rsid w:val="00221AD6"/>
    <w:rsid w:val="00223E23"/>
    <w:rsid w:val="00225AA6"/>
    <w:rsid w:val="002301DF"/>
    <w:rsid w:val="002344E1"/>
    <w:rsid w:val="00234E05"/>
    <w:rsid w:val="0024076B"/>
    <w:rsid w:val="002427FB"/>
    <w:rsid w:val="00245CBF"/>
    <w:rsid w:val="00245DEF"/>
    <w:rsid w:val="00260EAE"/>
    <w:rsid w:val="0026464B"/>
    <w:rsid w:val="00267B83"/>
    <w:rsid w:val="002730D9"/>
    <w:rsid w:val="002747DD"/>
    <w:rsid w:val="00277AAE"/>
    <w:rsid w:val="00281F03"/>
    <w:rsid w:val="00285F0C"/>
    <w:rsid w:val="00291187"/>
    <w:rsid w:val="002933C3"/>
    <w:rsid w:val="002A2D0C"/>
    <w:rsid w:val="002B45A3"/>
    <w:rsid w:val="002C34C0"/>
    <w:rsid w:val="002C4223"/>
    <w:rsid w:val="002C61F7"/>
    <w:rsid w:val="002D0A5D"/>
    <w:rsid w:val="002D10EC"/>
    <w:rsid w:val="002D1118"/>
    <w:rsid w:val="002D29E3"/>
    <w:rsid w:val="002D3492"/>
    <w:rsid w:val="002D4370"/>
    <w:rsid w:val="002D47ED"/>
    <w:rsid w:val="002D5592"/>
    <w:rsid w:val="002D5BBD"/>
    <w:rsid w:val="002D6543"/>
    <w:rsid w:val="002E09D6"/>
    <w:rsid w:val="002E1BCF"/>
    <w:rsid w:val="002F2DA5"/>
    <w:rsid w:val="002F35C1"/>
    <w:rsid w:val="002F4F1B"/>
    <w:rsid w:val="002F7FF2"/>
    <w:rsid w:val="00301A62"/>
    <w:rsid w:val="00301E79"/>
    <w:rsid w:val="003025D7"/>
    <w:rsid w:val="00306503"/>
    <w:rsid w:val="003121DA"/>
    <w:rsid w:val="00314040"/>
    <w:rsid w:val="00315647"/>
    <w:rsid w:val="00315EC8"/>
    <w:rsid w:val="00315EF1"/>
    <w:rsid w:val="003208A7"/>
    <w:rsid w:val="00320C6A"/>
    <w:rsid w:val="003216C1"/>
    <w:rsid w:val="0032359D"/>
    <w:rsid w:val="00325C64"/>
    <w:rsid w:val="003304CF"/>
    <w:rsid w:val="00330D82"/>
    <w:rsid w:val="0033370D"/>
    <w:rsid w:val="00333942"/>
    <w:rsid w:val="00334A5B"/>
    <w:rsid w:val="003401EF"/>
    <w:rsid w:val="00350812"/>
    <w:rsid w:val="0035111A"/>
    <w:rsid w:val="003537EC"/>
    <w:rsid w:val="00355A7A"/>
    <w:rsid w:val="0036320F"/>
    <w:rsid w:val="0036638D"/>
    <w:rsid w:val="00366554"/>
    <w:rsid w:val="00372141"/>
    <w:rsid w:val="0038062C"/>
    <w:rsid w:val="0038363F"/>
    <w:rsid w:val="00387BEF"/>
    <w:rsid w:val="003A139E"/>
    <w:rsid w:val="003A187E"/>
    <w:rsid w:val="003B1EDD"/>
    <w:rsid w:val="003B374D"/>
    <w:rsid w:val="003B4ED6"/>
    <w:rsid w:val="003C27A3"/>
    <w:rsid w:val="003C4E2A"/>
    <w:rsid w:val="003C6E8C"/>
    <w:rsid w:val="003D4223"/>
    <w:rsid w:val="003D4EE1"/>
    <w:rsid w:val="003D50D7"/>
    <w:rsid w:val="003D7DCD"/>
    <w:rsid w:val="003E0134"/>
    <w:rsid w:val="003E1036"/>
    <w:rsid w:val="003F06DD"/>
    <w:rsid w:val="003F153A"/>
    <w:rsid w:val="003F154A"/>
    <w:rsid w:val="003F7C08"/>
    <w:rsid w:val="004023BD"/>
    <w:rsid w:val="0040511E"/>
    <w:rsid w:val="004055F2"/>
    <w:rsid w:val="00407C3E"/>
    <w:rsid w:val="0041288C"/>
    <w:rsid w:val="00412A32"/>
    <w:rsid w:val="004142F2"/>
    <w:rsid w:val="00427B8E"/>
    <w:rsid w:val="0043073D"/>
    <w:rsid w:val="0043078A"/>
    <w:rsid w:val="004354F0"/>
    <w:rsid w:val="0043726E"/>
    <w:rsid w:val="00443101"/>
    <w:rsid w:val="004459B9"/>
    <w:rsid w:val="004471A8"/>
    <w:rsid w:val="00450D3B"/>
    <w:rsid w:val="00455D3D"/>
    <w:rsid w:val="00457A38"/>
    <w:rsid w:val="00466AEC"/>
    <w:rsid w:val="00471D90"/>
    <w:rsid w:val="00475CAD"/>
    <w:rsid w:val="00476214"/>
    <w:rsid w:val="00482CF9"/>
    <w:rsid w:val="00487A0D"/>
    <w:rsid w:val="0049021B"/>
    <w:rsid w:val="004A0C48"/>
    <w:rsid w:val="004A5BDE"/>
    <w:rsid w:val="004A7824"/>
    <w:rsid w:val="004B1868"/>
    <w:rsid w:val="004B4A6C"/>
    <w:rsid w:val="004B55FF"/>
    <w:rsid w:val="004C0120"/>
    <w:rsid w:val="004C153E"/>
    <w:rsid w:val="004C22B2"/>
    <w:rsid w:val="004C7EAB"/>
    <w:rsid w:val="004D30B9"/>
    <w:rsid w:val="004D322C"/>
    <w:rsid w:val="004D4F7B"/>
    <w:rsid w:val="004D6148"/>
    <w:rsid w:val="004D76F4"/>
    <w:rsid w:val="004D7A32"/>
    <w:rsid w:val="004D7ECA"/>
    <w:rsid w:val="004D7F98"/>
    <w:rsid w:val="004E6F9A"/>
    <w:rsid w:val="004F23CD"/>
    <w:rsid w:val="004F79CD"/>
    <w:rsid w:val="00507210"/>
    <w:rsid w:val="00510631"/>
    <w:rsid w:val="00512784"/>
    <w:rsid w:val="00516A7B"/>
    <w:rsid w:val="00516DB8"/>
    <w:rsid w:val="00531405"/>
    <w:rsid w:val="00532D60"/>
    <w:rsid w:val="0053346F"/>
    <w:rsid w:val="00536A5E"/>
    <w:rsid w:val="00540D97"/>
    <w:rsid w:val="00543D8D"/>
    <w:rsid w:val="00544A4B"/>
    <w:rsid w:val="0054507E"/>
    <w:rsid w:val="005468C4"/>
    <w:rsid w:val="00547468"/>
    <w:rsid w:val="00547581"/>
    <w:rsid w:val="00554709"/>
    <w:rsid w:val="00554F8B"/>
    <w:rsid w:val="00560502"/>
    <w:rsid w:val="00566B2C"/>
    <w:rsid w:val="00573645"/>
    <w:rsid w:val="00574C6E"/>
    <w:rsid w:val="00580C7C"/>
    <w:rsid w:val="0058163A"/>
    <w:rsid w:val="005818AA"/>
    <w:rsid w:val="00586CCC"/>
    <w:rsid w:val="005900D8"/>
    <w:rsid w:val="00591E6C"/>
    <w:rsid w:val="00593AAB"/>
    <w:rsid w:val="00596139"/>
    <w:rsid w:val="005A0A62"/>
    <w:rsid w:val="005A0D3C"/>
    <w:rsid w:val="005A4970"/>
    <w:rsid w:val="005A763C"/>
    <w:rsid w:val="005B21AE"/>
    <w:rsid w:val="005B5C8E"/>
    <w:rsid w:val="005C1750"/>
    <w:rsid w:val="005C1FC1"/>
    <w:rsid w:val="005C32E9"/>
    <w:rsid w:val="005C4202"/>
    <w:rsid w:val="005C460D"/>
    <w:rsid w:val="005C6655"/>
    <w:rsid w:val="005C6C77"/>
    <w:rsid w:val="005D5BEB"/>
    <w:rsid w:val="005D69FF"/>
    <w:rsid w:val="005E2553"/>
    <w:rsid w:val="005E43AF"/>
    <w:rsid w:val="005E4A0E"/>
    <w:rsid w:val="005E565F"/>
    <w:rsid w:val="005F06D6"/>
    <w:rsid w:val="005F0F4C"/>
    <w:rsid w:val="005F1E9D"/>
    <w:rsid w:val="005F4D06"/>
    <w:rsid w:val="005F63DA"/>
    <w:rsid w:val="00600480"/>
    <w:rsid w:val="00600F58"/>
    <w:rsid w:val="00605220"/>
    <w:rsid w:val="0060669A"/>
    <w:rsid w:val="00606EAD"/>
    <w:rsid w:val="006115F7"/>
    <w:rsid w:val="00614FB9"/>
    <w:rsid w:val="00615413"/>
    <w:rsid w:val="006157F8"/>
    <w:rsid w:val="0062173D"/>
    <w:rsid w:val="00627231"/>
    <w:rsid w:val="0064079A"/>
    <w:rsid w:val="00644B4F"/>
    <w:rsid w:val="00646577"/>
    <w:rsid w:val="006474B5"/>
    <w:rsid w:val="00653496"/>
    <w:rsid w:val="00654FC0"/>
    <w:rsid w:val="00656A2B"/>
    <w:rsid w:val="00660A57"/>
    <w:rsid w:val="0067060B"/>
    <w:rsid w:val="006723F4"/>
    <w:rsid w:val="00676337"/>
    <w:rsid w:val="00682323"/>
    <w:rsid w:val="00684A86"/>
    <w:rsid w:val="00685D7B"/>
    <w:rsid w:val="00686B71"/>
    <w:rsid w:val="00687A81"/>
    <w:rsid w:val="00691D33"/>
    <w:rsid w:val="006928A4"/>
    <w:rsid w:val="00694869"/>
    <w:rsid w:val="00696734"/>
    <w:rsid w:val="00697500"/>
    <w:rsid w:val="006A3FC5"/>
    <w:rsid w:val="006A442A"/>
    <w:rsid w:val="006B193E"/>
    <w:rsid w:val="006B726E"/>
    <w:rsid w:val="006B796A"/>
    <w:rsid w:val="006B7A31"/>
    <w:rsid w:val="006C00A1"/>
    <w:rsid w:val="006C2DF1"/>
    <w:rsid w:val="006C3969"/>
    <w:rsid w:val="006C5818"/>
    <w:rsid w:val="006C7A0E"/>
    <w:rsid w:val="006D1F71"/>
    <w:rsid w:val="006D38B4"/>
    <w:rsid w:val="006D452F"/>
    <w:rsid w:val="006D59A8"/>
    <w:rsid w:val="006D6ED7"/>
    <w:rsid w:val="006E0CA6"/>
    <w:rsid w:val="006E1D1A"/>
    <w:rsid w:val="006E302E"/>
    <w:rsid w:val="006E5A26"/>
    <w:rsid w:val="006F032D"/>
    <w:rsid w:val="006F163B"/>
    <w:rsid w:val="006F3465"/>
    <w:rsid w:val="006F52AA"/>
    <w:rsid w:val="006F6B87"/>
    <w:rsid w:val="006F6FBB"/>
    <w:rsid w:val="006F7F3C"/>
    <w:rsid w:val="007008CC"/>
    <w:rsid w:val="007027D5"/>
    <w:rsid w:val="0070330A"/>
    <w:rsid w:val="00705D00"/>
    <w:rsid w:val="0070706D"/>
    <w:rsid w:val="00712137"/>
    <w:rsid w:val="007249E8"/>
    <w:rsid w:val="00726F20"/>
    <w:rsid w:val="007277B1"/>
    <w:rsid w:val="007338BE"/>
    <w:rsid w:val="00734CA3"/>
    <w:rsid w:val="00735D0D"/>
    <w:rsid w:val="00736515"/>
    <w:rsid w:val="0073735E"/>
    <w:rsid w:val="00744D95"/>
    <w:rsid w:val="00745F39"/>
    <w:rsid w:val="007463A1"/>
    <w:rsid w:val="007477E4"/>
    <w:rsid w:val="00747B5E"/>
    <w:rsid w:val="0075332F"/>
    <w:rsid w:val="007541C6"/>
    <w:rsid w:val="007626F9"/>
    <w:rsid w:val="0077014A"/>
    <w:rsid w:val="007706CF"/>
    <w:rsid w:val="00776382"/>
    <w:rsid w:val="00776C33"/>
    <w:rsid w:val="007800AE"/>
    <w:rsid w:val="00781338"/>
    <w:rsid w:val="0078166E"/>
    <w:rsid w:val="007828EC"/>
    <w:rsid w:val="00783CFE"/>
    <w:rsid w:val="007861B7"/>
    <w:rsid w:val="007919AF"/>
    <w:rsid w:val="007A0715"/>
    <w:rsid w:val="007A430F"/>
    <w:rsid w:val="007A6C64"/>
    <w:rsid w:val="007B22A1"/>
    <w:rsid w:val="007B3C88"/>
    <w:rsid w:val="007B5B1C"/>
    <w:rsid w:val="007B6DB9"/>
    <w:rsid w:val="007C0482"/>
    <w:rsid w:val="007C0D15"/>
    <w:rsid w:val="007C11B8"/>
    <w:rsid w:val="007C19E2"/>
    <w:rsid w:val="007C2313"/>
    <w:rsid w:val="007C65C4"/>
    <w:rsid w:val="007C756E"/>
    <w:rsid w:val="007D0340"/>
    <w:rsid w:val="007D23AF"/>
    <w:rsid w:val="007D5B41"/>
    <w:rsid w:val="007E4ADD"/>
    <w:rsid w:val="007E6786"/>
    <w:rsid w:val="007F14DB"/>
    <w:rsid w:val="007F361B"/>
    <w:rsid w:val="007F38C4"/>
    <w:rsid w:val="007F4BF6"/>
    <w:rsid w:val="007F5D0D"/>
    <w:rsid w:val="007F698D"/>
    <w:rsid w:val="007F74DC"/>
    <w:rsid w:val="00800E85"/>
    <w:rsid w:val="008037A8"/>
    <w:rsid w:val="00811F2E"/>
    <w:rsid w:val="0081500B"/>
    <w:rsid w:val="00816C9B"/>
    <w:rsid w:val="00817878"/>
    <w:rsid w:val="00824BB5"/>
    <w:rsid w:val="008307E8"/>
    <w:rsid w:val="00832C84"/>
    <w:rsid w:val="00834749"/>
    <w:rsid w:val="008363B8"/>
    <w:rsid w:val="008423BB"/>
    <w:rsid w:val="00843BF4"/>
    <w:rsid w:val="00851D86"/>
    <w:rsid w:val="00863B17"/>
    <w:rsid w:val="00863FEA"/>
    <w:rsid w:val="00870988"/>
    <w:rsid w:val="00881F1A"/>
    <w:rsid w:val="00884E65"/>
    <w:rsid w:val="00890D83"/>
    <w:rsid w:val="0089537D"/>
    <w:rsid w:val="00896A72"/>
    <w:rsid w:val="008B12D9"/>
    <w:rsid w:val="008B56E2"/>
    <w:rsid w:val="008B6C20"/>
    <w:rsid w:val="008C0A2B"/>
    <w:rsid w:val="008C15E3"/>
    <w:rsid w:val="008D092E"/>
    <w:rsid w:val="008E36E7"/>
    <w:rsid w:val="008E51D7"/>
    <w:rsid w:val="008E594F"/>
    <w:rsid w:val="008E5EF6"/>
    <w:rsid w:val="008F3BD3"/>
    <w:rsid w:val="00900693"/>
    <w:rsid w:val="009027A8"/>
    <w:rsid w:val="00907C22"/>
    <w:rsid w:val="00911BA9"/>
    <w:rsid w:val="0091567C"/>
    <w:rsid w:val="009206AE"/>
    <w:rsid w:val="00927A59"/>
    <w:rsid w:val="00927DB2"/>
    <w:rsid w:val="009303F0"/>
    <w:rsid w:val="00930BFC"/>
    <w:rsid w:val="00930E42"/>
    <w:rsid w:val="00936D6C"/>
    <w:rsid w:val="00942F39"/>
    <w:rsid w:val="00944DAD"/>
    <w:rsid w:val="009466D6"/>
    <w:rsid w:val="0095218E"/>
    <w:rsid w:val="00963C1C"/>
    <w:rsid w:val="00966C45"/>
    <w:rsid w:val="0097582A"/>
    <w:rsid w:val="009811E9"/>
    <w:rsid w:val="0098149B"/>
    <w:rsid w:val="00981A0E"/>
    <w:rsid w:val="00982878"/>
    <w:rsid w:val="0098359C"/>
    <w:rsid w:val="00984F2A"/>
    <w:rsid w:val="009869E6"/>
    <w:rsid w:val="00991433"/>
    <w:rsid w:val="00995D02"/>
    <w:rsid w:val="0099666C"/>
    <w:rsid w:val="009A0B18"/>
    <w:rsid w:val="009A150B"/>
    <w:rsid w:val="009A2F55"/>
    <w:rsid w:val="009A3785"/>
    <w:rsid w:val="009A4CE6"/>
    <w:rsid w:val="009A4D65"/>
    <w:rsid w:val="009B1394"/>
    <w:rsid w:val="009B1706"/>
    <w:rsid w:val="009C0362"/>
    <w:rsid w:val="009C05DA"/>
    <w:rsid w:val="009D3263"/>
    <w:rsid w:val="009D761B"/>
    <w:rsid w:val="009E2089"/>
    <w:rsid w:val="009F4F3B"/>
    <w:rsid w:val="009F69BF"/>
    <w:rsid w:val="00A00C87"/>
    <w:rsid w:val="00A01C6F"/>
    <w:rsid w:val="00A0347D"/>
    <w:rsid w:val="00A03AB8"/>
    <w:rsid w:val="00A046B4"/>
    <w:rsid w:val="00A077F3"/>
    <w:rsid w:val="00A16CDB"/>
    <w:rsid w:val="00A214D8"/>
    <w:rsid w:val="00A22999"/>
    <w:rsid w:val="00A24203"/>
    <w:rsid w:val="00A34DC9"/>
    <w:rsid w:val="00A37857"/>
    <w:rsid w:val="00A403E6"/>
    <w:rsid w:val="00A41100"/>
    <w:rsid w:val="00A51D92"/>
    <w:rsid w:val="00A53524"/>
    <w:rsid w:val="00A6028C"/>
    <w:rsid w:val="00A60FBD"/>
    <w:rsid w:val="00A62E46"/>
    <w:rsid w:val="00A654F7"/>
    <w:rsid w:val="00A729FB"/>
    <w:rsid w:val="00A73928"/>
    <w:rsid w:val="00A74143"/>
    <w:rsid w:val="00A75860"/>
    <w:rsid w:val="00A7651F"/>
    <w:rsid w:val="00A80ADD"/>
    <w:rsid w:val="00A8378F"/>
    <w:rsid w:val="00A8623E"/>
    <w:rsid w:val="00A86ED9"/>
    <w:rsid w:val="00A92797"/>
    <w:rsid w:val="00A9624F"/>
    <w:rsid w:val="00AA54A5"/>
    <w:rsid w:val="00AA6184"/>
    <w:rsid w:val="00AB5A45"/>
    <w:rsid w:val="00AB5B36"/>
    <w:rsid w:val="00AC391C"/>
    <w:rsid w:val="00AC6154"/>
    <w:rsid w:val="00AD3DBA"/>
    <w:rsid w:val="00AE36F7"/>
    <w:rsid w:val="00AF0FA5"/>
    <w:rsid w:val="00AF5660"/>
    <w:rsid w:val="00AF6B48"/>
    <w:rsid w:val="00AF715C"/>
    <w:rsid w:val="00B00883"/>
    <w:rsid w:val="00B02DBD"/>
    <w:rsid w:val="00B052DB"/>
    <w:rsid w:val="00B06A26"/>
    <w:rsid w:val="00B07092"/>
    <w:rsid w:val="00B10E52"/>
    <w:rsid w:val="00B123F2"/>
    <w:rsid w:val="00B12E41"/>
    <w:rsid w:val="00B1437B"/>
    <w:rsid w:val="00B14AB3"/>
    <w:rsid w:val="00B210D0"/>
    <w:rsid w:val="00B22F65"/>
    <w:rsid w:val="00B23ED2"/>
    <w:rsid w:val="00B26D8B"/>
    <w:rsid w:val="00B26E36"/>
    <w:rsid w:val="00B30C2D"/>
    <w:rsid w:val="00B31E80"/>
    <w:rsid w:val="00B32930"/>
    <w:rsid w:val="00B43254"/>
    <w:rsid w:val="00B50572"/>
    <w:rsid w:val="00B50A0E"/>
    <w:rsid w:val="00B50AE0"/>
    <w:rsid w:val="00B56BC8"/>
    <w:rsid w:val="00B56BD0"/>
    <w:rsid w:val="00B6030E"/>
    <w:rsid w:val="00B60489"/>
    <w:rsid w:val="00B61BE1"/>
    <w:rsid w:val="00B62F69"/>
    <w:rsid w:val="00B66FF7"/>
    <w:rsid w:val="00B71740"/>
    <w:rsid w:val="00B72868"/>
    <w:rsid w:val="00B776C0"/>
    <w:rsid w:val="00B81AFB"/>
    <w:rsid w:val="00B82A9E"/>
    <w:rsid w:val="00B86484"/>
    <w:rsid w:val="00B92B05"/>
    <w:rsid w:val="00B92B96"/>
    <w:rsid w:val="00B92D1E"/>
    <w:rsid w:val="00B9412F"/>
    <w:rsid w:val="00B961AA"/>
    <w:rsid w:val="00B96441"/>
    <w:rsid w:val="00B96E60"/>
    <w:rsid w:val="00B974EF"/>
    <w:rsid w:val="00BA3F24"/>
    <w:rsid w:val="00BA49F7"/>
    <w:rsid w:val="00BB6B97"/>
    <w:rsid w:val="00BC1F0B"/>
    <w:rsid w:val="00BC3D86"/>
    <w:rsid w:val="00BC48B2"/>
    <w:rsid w:val="00BC6330"/>
    <w:rsid w:val="00BC7A34"/>
    <w:rsid w:val="00BD6708"/>
    <w:rsid w:val="00BE6DBF"/>
    <w:rsid w:val="00BE72B6"/>
    <w:rsid w:val="00BF2047"/>
    <w:rsid w:val="00BF270C"/>
    <w:rsid w:val="00BF76BF"/>
    <w:rsid w:val="00C04C19"/>
    <w:rsid w:val="00C10BC3"/>
    <w:rsid w:val="00C15FD0"/>
    <w:rsid w:val="00C2171C"/>
    <w:rsid w:val="00C22445"/>
    <w:rsid w:val="00C22F83"/>
    <w:rsid w:val="00C23062"/>
    <w:rsid w:val="00C233AC"/>
    <w:rsid w:val="00C31335"/>
    <w:rsid w:val="00C313AB"/>
    <w:rsid w:val="00C31511"/>
    <w:rsid w:val="00C321F2"/>
    <w:rsid w:val="00C33655"/>
    <w:rsid w:val="00C344D3"/>
    <w:rsid w:val="00C406BF"/>
    <w:rsid w:val="00C438AC"/>
    <w:rsid w:val="00C5034A"/>
    <w:rsid w:val="00C52AA8"/>
    <w:rsid w:val="00C53342"/>
    <w:rsid w:val="00C54AC7"/>
    <w:rsid w:val="00C55B15"/>
    <w:rsid w:val="00C71538"/>
    <w:rsid w:val="00C7274E"/>
    <w:rsid w:val="00C73886"/>
    <w:rsid w:val="00C77A49"/>
    <w:rsid w:val="00C81096"/>
    <w:rsid w:val="00C86CE7"/>
    <w:rsid w:val="00C9173D"/>
    <w:rsid w:val="00C921DB"/>
    <w:rsid w:val="00C92F4D"/>
    <w:rsid w:val="00C95EAF"/>
    <w:rsid w:val="00CA37AA"/>
    <w:rsid w:val="00CB11D2"/>
    <w:rsid w:val="00CB7353"/>
    <w:rsid w:val="00CB7B8D"/>
    <w:rsid w:val="00CB7CFC"/>
    <w:rsid w:val="00CC3B99"/>
    <w:rsid w:val="00CC68CC"/>
    <w:rsid w:val="00CE2B4F"/>
    <w:rsid w:val="00CE6B9A"/>
    <w:rsid w:val="00CF2B8B"/>
    <w:rsid w:val="00CF2C89"/>
    <w:rsid w:val="00CF5637"/>
    <w:rsid w:val="00D00101"/>
    <w:rsid w:val="00D03DAF"/>
    <w:rsid w:val="00D03F5A"/>
    <w:rsid w:val="00D050D6"/>
    <w:rsid w:val="00D06BA0"/>
    <w:rsid w:val="00D11AA4"/>
    <w:rsid w:val="00D11BA6"/>
    <w:rsid w:val="00D14FF2"/>
    <w:rsid w:val="00D168E6"/>
    <w:rsid w:val="00D20D8E"/>
    <w:rsid w:val="00D21A34"/>
    <w:rsid w:val="00D22C65"/>
    <w:rsid w:val="00D2509A"/>
    <w:rsid w:val="00D25DA2"/>
    <w:rsid w:val="00D30E0F"/>
    <w:rsid w:val="00D31A3A"/>
    <w:rsid w:val="00D330BD"/>
    <w:rsid w:val="00D43C72"/>
    <w:rsid w:val="00D5381C"/>
    <w:rsid w:val="00D563D4"/>
    <w:rsid w:val="00D649AA"/>
    <w:rsid w:val="00D65033"/>
    <w:rsid w:val="00D652C3"/>
    <w:rsid w:val="00D6697A"/>
    <w:rsid w:val="00D80432"/>
    <w:rsid w:val="00D8138F"/>
    <w:rsid w:val="00D93979"/>
    <w:rsid w:val="00D942D2"/>
    <w:rsid w:val="00DA1584"/>
    <w:rsid w:val="00DA5956"/>
    <w:rsid w:val="00DB0D52"/>
    <w:rsid w:val="00DB475A"/>
    <w:rsid w:val="00DB575B"/>
    <w:rsid w:val="00DB6B23"/>
    <w:rsid w:val="00DB7B5F"/>
    <w:rsid w:val="00DC68BA"/>
    <w:rsid w:val="00DC79E6"/>
    <w:rsid w:val="00DC7AAE"/>
    <w:rsid w:val="00DD11DC"/>
    <w:rsid w:val="00DD216A"/>
    <w:rsid w:val="00DE0C61"/>
    <w:rsid w:val="00DE16AB"/>
    <w:rsid w:val="00DE3FD4"/>
    <w:rsid w:val="00DE4017"/>
    <w:rsid w:val="00DE5BDC"/>
    <w:rsid w:val="00DE7DEF"/>
    <w:rsid w:val="00DF47C3"/>
    <w:rsid w:val="00DF4815"/>
    <w:rsid w:val="00DF79A6"/>
    <w:rsid w:val="00E0145A"/>
    <w:rsid w:val="00E035D5"/>
    <w:rsid w:val="00E1407E"/>
    <w:rsid w:val="00E157D0"/>
    <w:rsid w:val="00E17DA2"/>
    <w:rsid w:val="00E20692"/>
    <w:rsid w:val="00E223CB"/>
    <w:rsid w:val="00E22CF3"/>
    <w:rsid w:val="00E231AF"/>
    <w:rsid w:val="00E27967"/>
    <w:rsid w:val="00E30398"/>
    <w:rsid w:val="00E30CF3"/>
    <w:rsid w:val="00E34682"/>
    <w:rsid w:val="00E35870"/>
    <w:rsid w:val="00E416AB"/>
    <w:rsid w:val="00E43611"/>
    <w:rsid w:val="00E44F89"/>
    <w:rsid w:val="00E51A27"/>
    <w:rsid w:val="00E5273C"/>
    <w:rsid w:val="00E53871"/>
    <w:rsid w:val="00E56093"/>
    <w:rsid w:val="00E6169C"/>
    <w:rsid w:val="00E66BEB"/>
    <w:rsid w:val="00E70782"/>
    <w:rsid w:val="00E7084E"/>
    <w:rsid w:val="00E71818"/>
    <w:rsid w:val="00E72C5D"/>
    <w:rsid w:val="00E73A96"/>
    <w:rsid w:val="00E76182"/>
    <w:rsid w:val="00E7748E"/>
    <w:rsid w:val="00E80B1A"/>
    <w:rsid w:val="00E84D61"/>
    <w:rsid w:val="00E862DF"/>
    <w:rsid w:val="00E8735F"/>
    <w:rsid w:val="00E877F9"/>
    <w:rsid w:val="00EA01B5"/>
    <w:rsid w:val="00EA13FA"/>
    <w:rsid w:val="00EB58FA"/>
    <w:rsid w:val="00EB5C09"/>
    <w:rsid w:val="00EC5D48"/>
    <w:rsid w:val="00EC6DF2"/>
    <w:rsid w:val="00ED1C61"/>
    <w:rsid w:val="00ED680F"/>
    <w:rsid w:val="00ED7944"/>
    <w:rsid w:val="00EE0897"/>
    <w:rsid w:val="00EE0A8A"/>
    <w:rsid w:val="00EE29B1"/>
    <w:rsid w:val="00EE6037"/>
    <w:rsid w:val="00EF7DF5"/>
    <w:rsid w:val="00F03619"/>
    <w:rsid w:val="00F10687"/>
    <w:rsid w:val="00F2326C"/>
    <w:rsid w:val="00F23F4F"/>
    <w:rsid w:val="00F2412D"/>
    <w:rsid w:val="00F26814"/>
    <w:rsid w:val="00F3417F"/>
    <w:rsid w:val="00F3674D"/>
    <w:rsid w:val="00F36AB4"/>
    <w:rsid w:val="00F40BF6"/>
    <w:rsid w:val="00F41E6C"/>
    <w:rsid w:val="00F44F29"/>
    <w:rsid w:val="00F47659"/>
    <w:rsid w:val="00F47E88"/>
    <w:rsid w:val="00F53E2F"/>
    <w:rsid w:val="00F55459"/>
    <w:rsid w:val="00F558F0"/>
    <w:rsid w:val="00F5657C"/>
    <w:rsid w:val="00F56D90"/>
    <w:rsid w:val="00F63246"/>
    <w:rsid w:val="00F6327A"/>
    <w:rsid w:val="00F63A4D"/>
    <w:rsid w:val="00F63A6B"/>
    <w:rsid w:val="00F64F22"/>
    <w:rsid w:val="00F674FF"/>
    <w:rsid w:val="00F743AF"/>
    <w:rsid w:val="00F80412"/>
    <w:rsid w:val="00F826A4"/>
    <w:rsid w:val="00F83FAA"/>
    <w:rsid w:val="00F87180"/>
    <w:rsid w:val="00F96E2E"/>
    <w:rsid w:val="00FA4036"/>
    <w:rsid w:val="00FB221D"/>
    <w:rsid w:val="00FB4B8C"/>
    <w:rsid w:val="00FB653C"/>
    <w:rsid w:val="00FC0FE5"/>
    <w:rsid w:val="00FC447F"/>
    <w:rsid w:val="00FD52ED"/>
    <w:rsid w:val="00FD561D"/>
    <w:rsid w:val="00FD5927"/>
    <w:rsid w:val="00FF216B"/>
    <w:rsid w:val="00FF2659"/>
    <w:rsid w:val="0AAB7A24"/>
    <w:rsid w:val="0B254B39"/>
    <w:rsid w:val="165B7056"/>
    <w:rsid w:val="21986D54"/>
    <w:rsid w:val="282C9C44"/>
    <w:rsid w:val="2EB851FA"/>
    <w:rsid w:val="5E731BCC"/>
    <w:rsid w:val="777D1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8709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23ED2"/>
  </w:style>
  <w:style w:type="character" w:customStyle="1" w:styleId="Heading1Char">
    <w:name w:val="Heading 1 Char"/>
    <w:basedOn w:val="DefaultParagraphFont"/>
    <w:link w:val="Heading1"/>
    <w:uiPriority w:val="9"/>
    <w:rsid w:val="0087098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44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6499">
      <w:bodyDiv w:val="1"/>
      <w:marLeft w:val="0"/>
      <w:marRight w:val="0"/>
      <w:marTop w:val="0"/>
      <w:marBottom w:val="0"/>
      <w:divBdr>
        <w:top w:val="none" w:sz="0" w:space="0" w:color="auto"/>
        <w:left w:val="none" w:sz="0" w:space="0" w:color="auto"/>
        <w:bottom w:val="none" w:sz="0" w:space="0" w:color="auto"/>
        <w:right w:val="none" w:sz="0" w:space="0" w:color="auto"/>
      </w:divBdr>
    </w:div>
    <w:div w:id="336272150">
      <w:bodyDiv w:val="1"/>
      <w:marLeft w:val="0"/>
      <w:marRight w:val="0"/>
      <w:marTop w:val="0"/>
      <w:marBottom w:val="0"/>
      <w:divBdr>
        <w:top w:val="none" w:sz="0" w:space="0" w:color="auto"/>
        <w:left w:val="none" w:sz="0" w:space="0" w:color="auto"/>
        <w:bottom w:val="none" w:sz="0" w:space="0" w:color="auto"/>
        <w:right w:val="none" w:sz="0" w:space="0" w:color="auto"/>
      </w:divBdr>
    </w:div>
    <w:div w:id="402995634">
      <w:bodyDiv w:val="1"/>
      <w:marLeft w:val="0"/>
      <w:marRight w:val="0"/>
      <w:marTop w:val="0"/>
      <w:marBottom w:val="0"/>
      <w:divBdr>
        <w:top w:val="none" w:sz="0" w:space="0" w:color="auto"/>
        <w:left w:val="none" w:sz="0" w:space="0" w:color="auto"/>
        <w:bottom w:val="none" w:sz="0" w:space="0" w:color="auto"/>
        <w:right w:val="none" w:sz="0" w:space="0" w:color="auto"/>
      </w:divBdr>
    </w:div>
    <w:div w:id="416247877">
      <w:bodyDiv w:val="1"/>
      <w:marLeft w:val="0"/>
      <w:marRight w:val="0"/>
      <w:marTop w:val="0"/>
      <w:marBottom w:val="0"/>
      <w:divBdr>
        <w:top w:val="none" w:sz="0" w:space="0" w:color="auto"/>
        <w:left w:val="none" w:sz="0" w:space="0" w:color="auto"/>
        <w:bottom w:val="none" w:sz="0" w:space="0" w:color="auto"/>
        <w:right w:val="none" w:sz="0" w:space="0" w:color="auto"/>
      </w:divBdr>
    </w:div>
    <w:div w:id="476840214">
      <w:bodyDiv w:val="1"/>
      <w:marLeft w:val="0"/>
      <w:marRight w:val="0"/>
      <w:marTop w:val="0"/>
      <w:marBottom w:val="0"/>
      <w:divBdr>
        <w:top w:val="none" w:sz="0" w:space="0" w:color="auto"/>
        <w:left w:val="none" w:sz="0" w:space="0" w:color="auto"/>
        <w:bottom w:val="none" w:sz="0" w:space="0" w:color="auto"/>
        <w:right w:val="none" w:sz="0" w:space="0" w:color="auto"/>
      </w:divBdr>
    </w:div>
    <w:div w:id="52953203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09899001">
      <w:bodyDiv w:val="1"/>
      <w:marLeft w:val="0"/>
      <w:marRight w:val="0"/>
      <w:marTop w:val="0"/>
      <w:marBottom w:val="0"/>
      <w:divBdr>
        <w:top w:val="none" w:sz="0" w:space="0" w:color="auto"/>
        <w:left w:val="none" w:sz="0" w:space="0" w:color="auto"/>
        <w:bottom w:val="none" w:sz="0" w:space="0" w:color="auto"/>
        <w:right w:val="none" w:sz="0" w:space="0" w:color="auto"/>
      </w:divBdr>
    </w:div>
    <w:div w:id="682703965">
      <w:bodyDiv w:val="1"/>
      <w:marLeft w:val="0"/>
      <w:marRight w:val="0"/>
      <w:marTop w:val="0"/>
      <w:marBottom w:val="0"/>
      <w:divBdr>
        <w:top w:val="none" w:sz="0" w:space="0" w:color="auto"/>
        <w:left w:val="none" w:sz="0" w:space="0" w:color="auto"/>
        <w:bottom w:val="none" w:sz="0" w:space="0" w:color="auto"/>
        <w:right w:val="none" w:sz="0" w:space="0" w:color="auto"/>
      </w:divBdr>
    </w:div>
    <w:div w:id="689375363">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0155">
      <w:bodyDiv w:val="1"/>
      <w:marLeft w:val="0"/>
      <w:marRight w:val="0"/>
      <w:marTop w:val="0"/>
      <w:marBottom w:val="0"/>
      <w:divBdr>
        <w:top w:val="none" w:sz="0" w:space="0" w:color="auto"/>
        <w:left w:val="none" w:sz="0" w:space="0" w:color="auto"/>
        <w:bottom w:val="none" w:sz="0" w:space="0" w:color="auto"/>
        <w:right w:val="none" w:sz="0" w:space="0" w:color="auto"/>
      </w:divBdr>
    </w:div>
    <w:div w:id="929047126">
      <w:bodyDiv w:val="1"/>
      <w:marLeft w:val="0"/>
      <w:marRight w:val="0"/>
      <w:marTop w:val="0"/>
      <w:marBottom w:val="0"/>
      <w:divBdr>
        <w:top w:val="none" w:sz="0" w:space="0" w:color="auto"/>
        <w:left w:val="none" w:sz="0" w:space="0" w:color="auto"/>
        <w:bottom w:val="none" w:sz="0" w:space="0" w:color="auto"/>
        <w:right w:val="none" w:sz="0" w:space="0" w:color="auto"/>
      </w:divBdr>
    </w:div>
    <w:div w:id="973632268">
      <w:bodyDiv w:val="1"/>
      <w:marLeft w:val="0"/>
      <w:marRight w:val="0"/>
      <w:marTop w:val="0"/>
      <w:marBottom w:val="0"/>
      <w:divBdr>
        <w:top w:val="none" w:sz="0" w:space="0" w:color="auto"/>
        <w:left w:val="none" w:sz="0" w:space="0" w:color="auto"/>
        <w:bottom w:val="none" w:sz="0" w:space="0" w:color="auto"/>
        <w:right w:val="none" w:sz="0" w:space="0" w:color="auto"/>
      </w:divBdr>
    </w:div>
    <w:div w:id="987633751">
      <w:bodyDiv w:val="1"/>
      <w:marLeft w:val="0"/>
      <w:marRight w:val="0"/>
      <w:marTop w:val="0"/>
      <w:marBottom w:val="0"/>
      <w:divBdr>
        <w:top w:val="none" w:sz="0" w:space="0" w:color="auto"/>
        <w:left w:val="none" w:sz="0" w:space="0" w:color="auto"/>
        <w:bottom w:val="none" w:sz="0" w:space="0" w:color="auto"/>
        <w:right w:val="none" w:sz="0" w:space="0" w:color="auto"/>
      </w:divBdr>
    </w:div>
    <w:div w:id="1112821462">
      <w:bodyDiv w:val="1"/>
      <w:marLeft w:val="0"/>
      <w:marRight w:val="0"/>
      <w:marTop w:val="0"/>
      <w:marBottom w:val="0"/>
      <w:divBdr>
        <w:top w:val="none" w:sz="0" w:space="0" w:color="auto"/>
        <w:left w:val="none" w:sz="0" w:space="0" w:color="auto"/>
        <w:bottom w:val="none" w:sz="0" w:space="0" w:color="auto"/>
        <w:right w:val="none" w:sz="0" w:space="0" w:color="auto"/>
      </w:divBdr>
    </w:div>
    <w:div w:id="1191646818">
      <w:bodyDiv w:val="1"/>
      <w:marLeft w:val="0"/>
      <w:marRight w:val="0"/>
      <w:marTop w:val="0"/>
      <w:marBottom w:val="0"/>
      <w:divBdr>
        <w:top w:val="none" w:sz="0" w:space="0" w:color="auto"/>
        <w:left w:val="none" w:sz="0" w:space="0" w:color="auto"/>
        <w:bottom w:val="none" w:sz="0" w:space="0" w:color="auto"/>
        <w:right w:val="none" w:sz="0" w:space="0" w:color="auto"/>
      </w:divBdr>
    </w:div>
    <w:div w:id="1288777057">
      <w:bodyDiv w:val="1"/>
      <w:marLeft w:val="0"/>
      <w:marRight w:val="0"/>
      <w:marTop w:val="0"/>
      <w:marBottom w:val="0"/>
      <w:divBdr>
        <w:top w:val="none" w:sz="0" w:space="0" w:color="auto"/>
        <w:left w:val="none" w:sz="0" w:space="0" w:color="auto"/>
        <w:bottom w:val="none" w:sz="0" w:space="0" w:color="auto"/>
        <w:right w:val="none" w:sz="0" w:space="0" w:color="auto"/>
      </w:divBdr>
    </w:div>
    <w:div w:id="1300764046">
      <w:bodyDiv w:val="1"/>
      <w:marLeft w:val="0"/>
      <w:marRight w:val="0"/>
      <w:marTop w:val="0"/>
      <w:marBottom w:val="0"/>
      <w:divBdr>
        <w:top w:val="none" w:sz="0" w:space="0" w:color="auto"/>
        <w:left w:val="none" w:sz="0" w:space="0" w:color="auto"/>
        <w:bottom w:val="none" w:sz="0" w:space="0" w:color="auto"/>
        <w:right w:val="none" w:sz="0" w:space="0" w:color="auto"/>
      </w:divBdr>
    </w:div>
    <w:div w:id="1352801211">
      <w:bodyDiv w:val="1"/>
      <w:marLeft w:val="0"/>
      <w:marRight w:val="0"/>
      <w:marTop w:val="0"/>
      <w:marBottom w:val="0"/>
      <w:divBdr>
        <w:top w:val="none" w:sz="0" w:space="0" w:color="auto"/>
        <w:left w:val="none" w:sz="0" w:space="0" w:color="auto"/>
        <w:bottom w:val="none" w:sz="0" w:space="0" w:color="auto"/>
        <w:right w:val="none" w:sz="0" w:space="0" w:color="auto"/>
      </w:divBdr>
    </w:div>
    <w:div w:id="1486896639">
      <w:bodyDiv w:val="1"/>
      <w:marLeft w:val="0"/>
      <w:marRight w:val="0"/>
      <w:marTop w:val="0"/>
      <w:marBottom w:val="0"/>
      <w:divBdr>
        <w:top w:val="none" w:sz="0" w:space="0" w:color="auto"/>
        <w:left w:val="none" w:sz="0" w:space="0" w:color="auto"/>
        <w:bottom w:val="none" w:sz="0" w:space="0" w:color="auto"/>
        <w:right w:val="none" w:sz="0" w:space="0" w:color="auto"/>
      </w:divBdr>
    </w:div>
    <w:div w:id="1526627217">
      <w:bodyDiv w:val="1"/>
      <w:marLeft w:val="0"/>
      <w:marRight w:val="0"/>
      <w:marTop w:val="0"/>
      <w:marBottom w:val="0"/>
      <w:divBdr>
        <w:top w:val="none" w:sz="0" w:space="0" w:color="auto"/>
        <w:left w:val="none" w:sz="0" w:space="0" w:color="auto"/>
        <w:bottom w:val="none" w:sz="0" w:space="0" w:color="auto"/>
        <w:right w:val="none" w:sz="0" w:space="0" w:color="auto"/>
      </w:divBdr>
    </w:div>
    <w:div w:id="1554736142">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927">
      <w:bodyDiv w:val="1"/>
      <w:marLeft w:val="0"/>
      <w:marRight w:val="0"/>
      <w:marTop w:val="0"/>
      <w:marBottom w:val="0"/>
      <w:divBdr>
        <w:top w:val="none" w:sz="0" w:space="0" w:color="auto"/>
        <w:left w:val="none" w:sz="0" w:space="0" w:color="auto"/>
        <w:bottom w:val="none" w:sz="0" w:space="0" w:color="auto"/>
        <w:right w:val="none" w:sz="0" w:space="0" w:color="auto"/>
      </w:divBdr>
      <w:divsChild>
        <w:div w:id="246235259">
          <w:marLeft w:val="0"/>
          <w:marRight w:val="0"/>
          <w:marTop w:val="0"/>
          <w:marBottom w:val="0"/>
          <w:divBdr>
            <w:top w:val="none" w:sz="0" w:space="0" w:color="auto"/>
            <w:left w:val="none" w:sz="0" w:space="0" w:color="auto"/>
            <w:bottom w:val="none" w:sz="0" w:space="0" w:color="auto"/>
            <w:right w:val="none" w:sz="0" w:space="0" w:color="auto"/>
          </w:divBdr>
        </w:div>
        <w:div w:id="966660026">
          <w:marLeft w:val="0"/>
          <w:marRight w:val="0"/>
          <w:marTop w:val="0"/>
          <w:marBottom w:val="0"/>
          <w:divBdr>
            <w:top w:val="none" w:sz="0" w:space="0" w:color="auto"/>
            <w:left w:val="none" w:sz="0" w:space="0" w:color="auto"/>
            <w:bottom w:val="none" w:sz="0" w:space="0" w:color="auto"/>
            <w:right w:val="none" w:sz="0" w:space="0" w:color="auto"/>
          </w:divBdr>
        </w:div>
      </w:divsChild>
    </w:div>
    <w:div w:id="1783185442">
      <w:bodyDiv w:val="1"/>
      <w:marLeft w:val="0"/>
      <w:marRight w:val="0"/>
      <w:marTop w:val="0"/>
      <w:marBottom w:val="0"/>
      <w:divBdr>
        <w:top w:val="none" w:sz="0" w:space="0" w:color="auto"/>
        <w:left w:val="none" w:sz="0" w:space="0" w:color="auto"/>
        <w:bottom w:val="none" w:sz="0" w:space="0" w:color="auto"/>
        <w:right w:val="none" w:sz="0" w:space="0" w:color="auto"/>
      </w:divBdr>
    </w:div>
    <w:div w:id="1871987573">
      <w:bodyDiv w:val="1"/>
      <w:marLeft w:val="0"/>
      <w:marRight w:val="0"/>
      <w:marTop w:val="0"/>
      <w:marBottom w:val="0"/>
      <w:divBdr>
        <w:top w:val="none" w:sz="0" w:space="0" w:color="auto"/>
        <w:left w:val="none" w:sz="0" w:space="0" w:color="auto"/>
        <w:bottom w:val="none" w:sz="0" w:space="0" w:color="auto"/>
        <w:right w:val="none" w:sz="0" w:space="0" w:color="auto"/>
      </w:divBdr>
    </w:div>
    <w:div w:id="19885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6C60F75-E7E7-4C89-8384-987F4417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1E833-2EDA-458C-98A5-723302F3D787}">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532</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117</cp:revision>
  <dcterms:created xsi:type="dcterms:W3CDTF">2026-04-22T08:51:00Z</dcterms:created>
  <dcterms:modified xsi:type="dcterms:W3CDTF">2026-05-27T10:57:00Z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