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1AC5D85" w14:textId="7FA03844" w:rsidR="000477FC" w:rsidRDefault="00F504BF" w:rsidP="000477FC">
      <w:pPr>
        <w:jc w:val="center"/>
        <w:rPr>
          <w:b/>
          <w:bCs/>
          <w:szCs w:val="24"/>
        </w:rPr>
      </w:pPr>
      <w:r w:rsidRPr="00940D3A">
        <w:rPr>
          <w:b/>
          <w:caps/>
          <w:color w:val="000000"/>
          <w:szCs w:val="24"/>
        </w:rPr>
        <w:t xml:space="preserve">DĖL </w:t>
      </w:r>
      <w:r w:rsidR="000477FC" w:rsidRPr="00FB1C2A">
        <w:rPr>
          <w:b/>
          <w:szCs w:val="24"/>
        </w:rPr>
        <w:t>JSG049, Š</w:t>
      </w:r>
      <w:r w:rsidR="000477FC">
        <w:rPr>
          <w:b/>
          <w:szCs w:val="24"/>
        </w:rPr>
        <w:t>ERMUKŠNIŲ</w:t>
      </w:r>
      <w:r w:rsidR="000477FC" w:rsidRPr="00FB1C2A">
        <w:rPr>
          <w:b/>
          <w:szCs w:val="24"/>
        </w:rPr>
        <w:t xml:space="preserve"> </w:t>
      </w:r>
      <w:r w:rsidR="000477FC">
        <w:rPr>
          <w:b/>
          <w:szCs w:val="24"/>
        </w:rPr>
        <w:t>G</w:t>
      </w:r>
      <w:r w:rsidR="000477FC" w:rsidRPr="00FB1C2A">
        <w:rPr>
          <w:b/>
          <w:szCs w:val="24"/>
        </w:rPr>
        <w:t xml:space="preserve">., </w:t>
      </w:r>
      <w:r w:rsidR="000477FC">
        <w:rPr>
          <w:b/>
          <w:szCs w:val="24"/>
        </w:rPr>
        <w:t xml:space="preserve">JUODKAIMIŲ </w:t>
      </w:r>
      <w:r w:rsidR="008D5A17">
        <w:rPr>
          <w:b/>
          <w:szCs w:val="24"/>
        </w:rPr>
        <w:t>K</w:t>
      </w:r>
      <w:r w:rsidR="000477FC" w:rsidRPr="00FB1C2A">
        <w:rPr>
          <w:b/>
          <w:szCs w:val="24"/>
        </w:rPr>
        <w:t xml:space="preserve">., </w:t>
      </w:r>
      <w:r w:rsidR="000477FC" w:rsidRPr="00E145D4">
        <w:rPr>
          <w:b/>
          <w:szCs w:val="24"/>
        </w:rPr>
        <w:t xml:space="preserve">KAPITALINIO REMONTO </w:t>
      </w:r>
      <w:r w:rsidR="000477FC" w:rsidRPr="00E145D4">
        <w:rPr>
          <w:b/>
          <w:bCs/>
          <w:szCs w:val="24"/>
        </w:rPr>
        <w:t xml:space="preserve">DARBŲ </w:t>
      </w:r>
    </w:p>
    <w:p w14:paraId="6BD49BF9" w14:textId="1C8C71C3" w:rsidR="00F504BF" w:rsidRPr="00F504BF" w:rsidRDefault="00F504BF" w:rsidP="000477FC">
      <w:pPr>
        <w:ind w:firstLine="567"/>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9F7323">
              <w:rPr>
                <w:b/>
                <w:szCs w:val="24"/>
                <w:lang w:eastAsia="lt-LT"/>
              </w:rPr>
              <w:t>Gtiekėjostat</w:t>
            </w:r>
            <w:proofErr w:type="spellEnd"/>
            <w:r w:rsidRPr="009F7323">
              <w:rPr>
                <w:b/>
                <w:szCs w:val="24"/>
                <w:lang w:eastAsia="lt-LT"/>
              </w:rPr>
              <w:t>:</w:t>
            </w:r>
          </w:p>
          <w:p w14:paraId="0840FF10" w14:textId="2E236860"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9F7323">
              <w:rPr>
                <w:color w:val="000000" w:themeColor="text1"/>
                <w:szCs w:val="24"/>
              </w:rPr>
              <w:t>Papildoma garantija darbams (žr. p</w:t>
            </w:r>
            <w:r w:rsidRPr="009F7323">
              <w:rPr>
                <w:szCs w:val="24"/>
                <w:lang w:bidi="hi-IN"/>
              </w:rPr>
              <w:t>irkimo sąlygų 7 priedą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552D487B" w14:textId="45427C96" w:rsid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9F7323">
              <w:rPr>
                <w:b/>
                <w:bCs/>
                <w:i/>
                <w:iCs/>
                <w:szCs w:val="24"/>
                <w:u w:val="single"/>
                <w:lang w:eastAsia="hi-IN" w:bidi="hi-IN"/>
              </w:rPr>
              <w:t>Pildo Tiekėjas</w:t>
            </w:r>
          </w:p>
          <w:p w14:paraId="648FA052" w14:textId="13E9B329" w:rsidR="00FD1244" w:rsidRPr="009F7323" w:rsidRDefault="00504EEC"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r w:rsidRPr="00EB699A">
              <w:rPr>
                <w:szCs w:val="24"/>
                <w:lang w:eastAsia="hi-IN" w:bidi="hi-IN"/>
              </w:rPr>
              <w:t>(pasirinkta eilutė pažymima ženklu „x“)</w:t>
            </w:r>
          </w:p>
        </w:tc>
      </w:tr>
      <w:tr w:rsidR="00504EEC" w14:paraId="0345E290" w14:textId="77777777" w:rsidTr="00FD1244">
        <w:tc>
          <w:tcPr>
            <w:tcW w:w="5812" w:type="dxa"/>
            <w:tcBorders>
              <w:top w:val="single" w:sz="4" w:space="0" w:color="auto"/>
              <w:left w:val="single" w:sz="4" w:space="0" w:color="auto"/>
              <w:bottom w:val="single" w:sz="4" w:space="0" w:color="auto"/>
              <w:right w:val="single" w:sz="4" w:space="0" w:color="auto"/>
            </w:tcBorders>
          </w:tcPr>
          <w:p w14:paraId="1B94B396"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lt-LT"/>
              </w:rPr>
            </w:pPr>
          </w:p>
          <w:p w14:paraId="6BD516D4" w14:textId="32BA326C" w:rsidR="00504EEC" w:rsidRP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lt-LT"/>
              </w:rPr>
            </w:pPr>
            <w:r>
              <w:rPr>
                <w:bCs/>
                <w:szCs w:val="24"/>
                <w:lang w:eastAsia="lt-LT"/>
              </w:rPr>
              <w:t>Nesiūloma</w:t>
            </w:r>
          </w:p>
        </w:tc>
        <w:tc>
          <w:tcPr>
            <w:tcW w:w="4111" w:type="dxa"/>
            <w:tcBorders>
              <w:top w:val="single" w:sz="4" w:space="0" w:color="auto"/>
              <w:left w:val="single" w:sz="4" w:space="0" w:color="auto"/>
              <w:bottom w:val="single" w:sz="4" w:space="0" w:color="auto"/>
              <w:right w:val="single" w:sz="4" w:space="0" w:color="auto"/>
            </w:tcBorders>
          </w:tcPr>
          <w:p w14:paraId="68D9B6C7" w14:textId="77777777" w:rsidR="00504EEC" w:rsidRPr="009F7323"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5AD12B4F"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rPr>
            </w:pPr>
          </w:p>
          <w:p w14:paraId="5F583E9B" w14:textId="25775D8D" w:rsidR="00FD1244" w:rsidRP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rPr>
            </w:pPr>
            <w:r w:rsidRPr="009F7323">
              <w:rPr>
                <w:szCs w:val="24"/>
              </w:rPr>
              <w:t>1 metai</w:t>
            </w: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6DA03BC7" w14:textId="77777777" w:rsidR="00504EEC" w:rsidRDefault="00504EEC"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szCs w:val="24"/>
              </w:rPr>
            </w:pPr>
          </w:p>
          <w:p w14:paraId="2259C6BB" w14:textId="37222F37" w:rsidR="00FD1244" w:rsidRPr="00504EEC" w:rsidRDefault="00FD1244" w:rsidP="00504E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szCs w:val="24"/>
              </w:rPr>
            </w:pPr>
            <w:r w:rsidRPr="009F7323">
              <w:rPr>
                <w:color w:val="000000" w:themeColor="text1"/>
                <w:szCs w:val="24"/>
              </w:rPr>
              <w:t>2 metai ir daugiau</w:t>
            </w: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bl>
    <w:p w14:paraId="38D9D93E" w14:textId="77777777" w:rsidR="00A61F45" w:rsidRPr="00F2306D" w:rsidRDefault="00A61F45" w:rsidP="00F504BF">
      <w:pPr>
        <w:tabs>
          <w:tab w:val="left" w:pos="-1407"/>
        </w:tabs>
        <w:jc w:val="both"/>
        <w:rPr>
          <w:strike/>
          <w:color w:val="000000"/>
          <w:kern w:val="2"/>
          <w:szCs w:val="24"/>
          <w:lang w:eastAsia="hi-IN" w:bidi="hi-IN"/>
        </w:rPr>
      </w:pPr>
    </w:p>
    <w:p w14:paraId="5B9883BD" w14:textId="77777777" w:rsidR="008D5A17" w:rsidRPr="000365A3" w:rsidRDefault="008D5A17" w:rsidP="008D5A17">
      <w:pPr>
        <w:tabs>
          <w:tab w:val="left" w:pos="-1407"/>
        </w:tabs>
        <w:jc w:val="both"/>
        <w:rPr>
          <w:b/>
          <w:bCs/>
          <w:color w:val="000000"/>
          <w:kern w:val="2"/>
          <w:szCs w:val="24"/>
          <w:lang w:eastAsia="hi-IN" w:bidi="hi-IN"/>
        </w:rPr>
      </w:pPr>
      <w:r w:rsidRPr="000365A3">
        <w:rPr>
          <w:b/>
          <w:bCs/>
          <w:color w:val="000000"/>
          <w:kern w:val="2"/>
          <w:szCs w:val="24"/>
          <w:lang w:eastAsia="hi-IN" w:bidi="hi-IN"/>
        </w:rPr>
        <w:t>5 lentelė.</w:t>
      </w:r>
    </w:p>
    <w:tbl>
      <w:tblPr>
        <w:tblStyle w:val="Lentelstinklelis"/>
        <w:tblW w:w="0" w:type="auto"/>
        <w:tblInd w:w="0" w:type="dxa"/>
        <w:tblLook w:val="04A0" w:firstRow="1" w:lastRow="0" w:firstColumn="1" w:lastColumn="0" w:noHBand="0" w:noVBand="1"/>
      </w:tblPr>
      <w:tblGrid>
        <w:gridCol w:w="704"/>
        <w:gridCol w:w="6804"/>
        <w:gridCol w:w="2410"/>
      </w:tblGrid>
      <w:tr w:rsidR="008D5A17" w:rsidRPr="000365A3" w14:paraId="77152090" w14:textId="77777777" w:rsidTr="00917691">
        <w:tc>
          <w:tcPr>
            <w:tcW w:w="704" w:type="dxa"/>
          </w:tcPr>
          <w:p w14:paraId="0502CAB2" w14:textId="77777777" w:rsidR="008D5A17" w:rsidRPr="000365A3" w:rsidRDefault="008D5A17" w:rsidP="00917691">
            <w:pPr>
              <w:tabs>
                <w:tab w:val="left" w:pos="-1407"/>
              </w:tabs>
              <w:jc w:val="both"/>
              <w:rPr>
                <w:color w:val="000000"/>
                <w:kern w:val="2"/>
                <w:szCs w:val="24"/>
                <w:lang w:eastAsia="hi-IN" w:bidi="hi-IN"/>
              </w:rPr>
            </w:pPr>
            <w:r w:rsidRPr="00190000">
              <w:rPr>
                <w:b/>
                <w:bCs/>
                <w:color w:val="000000"/>
                <w:kern w:val="2"/>
                <w:szCs w:val="24"/>
                <w:lang w:eastAsia="hi-IN" w:bidi="hi-IN"/>
              </w:rPr>
              <w:t>Eil. Nr.</w:t>
            </w:r>
          </w:p>
        </w:tc>
        <w:tc>
          <w:tcPr>
            <w:tcW w:w="6804" w:type="dxa"/>
          </w:tcPr>
          <w:p w14:paraId="5726CAC1" w14:textId="77777777" w:rsidR="008D5A17" w:rsidRPr="000365A3" w:rsidRDefault="008D5A17" w:rsidP="00917691">
            <w:pPr>
              <w:tabs>
                <w:tab w:val="left" w:pos="-1407"/>
              </w:tabs>
              <w:jc w:val="both"/>
              <w:rPr>
                <w:color w:val="000000"/>
                <w:kern w:val="2"/>
                <w:szCs w:val="24"/>
                <w:lang w:eastAsia="hi-IN" w:bidi="hi-IN"/>
              </w:rPr>
            </w:pPr>
            <w:r w:rsidRPr="00190000">
              <w:rPr>
                <w:b/>
                <w:bCs/>
                <w:color w:val="000000"/>
                <w:kern w:val="2"/>
                <w:szCs w:val="24"/>
                <w:lang w:eastAsia="hi-IN" w:bidi="hi-IN"/>
              </w:rPr>
              <w:t>Objektas</w:t>
            </w:r>
          </w:p>
        </w:tc>
        <w:tc>
          <w:tcPr>
            <w:tcW w:w="2410" w:type="dxa"/>
          </w:tcPr>
          <w:p w14:paraId="063D41E2" w14:textId="77777777" w:rsidR="008D5A17" w:rsidRPr="000365A3" w:rsidRDefault="008D5A17" w:rsidP="00917691">
            <w:pPr>
              <w:tabs>
                <w:tab w:val="left" w:pos="-1407"/>
              </w:tabs>
              <w:jc w:val="center"/>
              <w:rPr>
                <w:b/>
                <w:bCs/>
                <w:color w:val="000000"/>
                <w:kern w:val="2"/>
                <w:szCs w:val="24"/>
                <w:lang w:eastAsia="hi-IN" w:bidi="hi-IN"/>
              </w:rPr>
            </w:pPr>
            <w:r>
              <w:rPr>
                <w:b/>
                <w:bCs/>
                <w:color w:val="000000"/>
                <w:kern w:val="2"/>
                <w:szCs w:val="24"/>
                <w:lang w:eastAsia="hi-IN" w:bidi="hi-IN"/>
              </w:rPr>
              <w:t>Suma, Eur</w:t>
            </w:r>
          </w:p>
        </w:tc>
      </w:tr>
      <w:tr w:rsidR="008D5A17" w:rsidRPr="000365A3" w14:paraId="091770DF" w14:textId="77777777" w:rsidTr="00917691">
        <w:tc>
          <w:tcPr>
            <w:tcW w:w="704" w:type="dxa"/>
          </w:tcPr>
          <w:p w14:paraId="008F2DA0" w14:textId="77777777" w:rsidR="008D5A17" w:rsidRPr="000365A3" w:rsidRDefault="008D5A17" w:rsidP="00917691">
            <w:pPr>
              <w:tabs>
                <w:tab w:val="left" w:pos="-1407"/>
              </w:tabs>
              <w:jc w:val="both"/>
              <w:rPr>
                <w:color w:val="000000"/>
                <w:kern w:val="2"/>
                <w:szCs w:val="24"/>
                <w:lang w:eastAsia="hi-IN" w:bidi="hi-IN"/>
              </w:rPr>
            </w:pPr>
            <w:r>
              <w:rPr>
                <w:color w:val="000000"/>
                <w:kern w:val="2"/>
                <w:szCs w:val="24"/>
                <w:lang w:eastAsia="hi-IN" w:bidi="hi-IN"/>
              </w:rPr>
              <w:t>1.</w:t>
            </w:r>
          </w:p>
        </w:tc>
        <w:tc>
          <w:tcPr>
            <w:tcW w:w="6804" w:type="dxa"/>
          </w:tcPr>
          <w:p w14:paraId="35D896C4" w14:textId="30D2AC17" w:rsidR="008D5A17" w:rsidRDefault="008D5A17" w:rsidP="008D5A17">
            <w:pPr>
              <w:tabs>
                <w:tab w:val="left" w:pos="-1407"/>
              </w:tabs>
              <w:jc w:val="both"/>
              <w:rPr>
                <w:b/>
                <w:bCs/>
                <w:color w:val="000000"/>
                <w:kern w:val="2"/>
                <w:szCs w:val="24"/>
                <w:lang w:eastAsia="hi-IN" w:bidi="hi-IN"/>
              </w:rPr>
            </w:pPr>
            <w:r w:rsidRPr="008D5A17">
              <w:rPr>
                <w:b/>
                <w:bCs/>
                <w:color w:val="000000"/>
                <w:kern w:val="2"/>
                <w:szCs w:val="24"/>
                <w:lang w:eastAsia="hi-IN" w:bidi="hi-IN"/>
              </w:rPr>
              <w:t>JSG049, Š</w:t>
            </w:r>
            <w:r>
              <w:rPr>
                <w:b/>
                <w:bCs/>
                <w:color w:val="000000"/>
                <w:kern w:val="2"/>
                <w:szCs w:val="24"/>
                <w:lang w:eastAsia="hi-IN" w:bidi="hi-IN"/>
              </w:rPr>
              <w:t>ermukšnių</w:t>
            </w:r>
            <w:r w:rsidRPr="008D5A17">
              <w:rPr>
                <w:b/>
                <w:bCs/>
                <w:color w:val="000000"/>
                <w:kern w:val="2"/>
                <w:szCs w:val="24"/>
                <w:lang w:eastAsia="hi-IN" w:bidi="hi-IN"/>
              </w:rPr>
              <w:t xml:space="preserve"> </w:t>
            </w:r>
            <w:r>
              <w:rPr>
                <w:b/>
                <w:bCs/>
                <w:color w:val="000000"/>
                <w:kern w:val="2"/>
                <w:szCs w:val="24"/>
                <w:lang w:eastAsia="hi-IN" w:bidi="hi-IN"/>
              </w:rPr>
              <w:t>g</w:t>
            </w:r>
            <w:r w:rsidRPr="008D5A17">
              <w:rPr>
                <w:b/>
                <w:bCs/>
                <w:color w:val="000000"/>
                <w:kern w:val="2"/>
                <w:szCs w:val="24"/>
                <w:lang w:eastAsia="hi-IN" w:bidi="hi-IN"/>
              </w:rPr>
              <w:t xml:space="preserve">., </w:t>
            </w:r>
            <w:proofErr w:type="spellStart"/>
            <w:r w:rsidRPr="008D5A17">
              <w:rPr>
                <w:b/>
                <w:bCs/>
                <w:color w:val="000000"/>
                <w:kern w:val="2"/>
                <w:szCs w:val="24"/>
                <w:lang w:eastAsia="hi-IN" w:bidi="hi-IN"/>
              </w:rPr>
              <w:t>J</w:t>
            </w:r>
            <w:r>
              <w:rPr>
                <w:b/>
                <w:bCs/>
                <w:color w:val="000000"/>
                <w:kern w:val="2"/>
                <w:szCs w:val="24"/>
                <w:lang w:eastAsia="hi-IN" w:bidi="hi-IN"/>
              </w:rPr>
              <w:t>uodkaimių</w:t>
            </w:r>
            <w:proofErr w:type="spellEnd"/>
            <w:r>
              <w:rPr>
                <w:b/>
                <w:bCs/>
                <w:color w:val="000000"/>
                <w:kern w:val="2"/>
                <w:szCs w:val="24"/>
                <w:lang w:eastAsia="hi-IN" w:bidi="hi-IN"/>
              </w:rPr>
              <w:t xml:space="preserve"> k.</w:t>
            </w:r>
            <w:r w:rsidRPr="008D5A17">
              <w:rPr>
                <w:b/>
                <w:bCs/>
                <w:color w:val="000000"/>
                <w:kern w:val="2"/>
                <w:szCs w:val="24"/>
                <w:lang w:eastAsia="hi-IN" w:bidi="hi-IN"/>
              </w:rPr>
              <w:t xml:space="preserve">, </w:t>
            </w:r>
            <w:r>
              <w:rPr>
                <w:b/>
                <w:bCs/>
                <w:color w:val="000000"/>
                <w:kern w:val="2"/>
                <w:szCs w:val="24"/>
                <w:lang w:eastAsia="hi-IN" w:bidi="hi-IN"/>
              </w:rPr>
              <w:t>kapitalinio</w:t>
            </w:r>
            <w:r w:rsidRPr="008D5A17">
              <w:rPr>
                <w:b/>
                <w:bCs/>
                <w:color w:val="000000"/>
                <w:kern w:val="2"/>
                <w:szCs w:val="24"/>
                <w:lang w:eastAsia="hi-IN" w:bidi="hi-IN"/>
              </w:rPr>
              <w:t xml:space="preserve"> </w:t>
            </w:r>
            <w:r>
              <w:rPr>
                <w:b/>
                <w:bCs/>
                <w:color w:val="000000"/>
                <w:kern w:val="2"/>
                <w:szCs w:val="24"/>
                <w:lang w:eastAsia="hi-IN" w:bidi="hi-IN"/>
              </w:rPr>
              <w:t>remonto</w:t>
            </w:r>
            <w:r w:rsidRPr="008D5A17">
              <w:rPr>
                <w:b/>
                <w:bCs/>
                <w:color w:val="000000"/>
                <w:kern w:val="2"/>
                <w:szCs w:val="24"/>
                <w:lang w:eastAsia="hi-IN" w:bidi="hi-IN"/>
              </w:rPr>
              <w:t xml:space="preserve"> </w:t>
            </w:r>
            <w:r>
              <w:rPr>
                <w:b/>
                <w:bCs/>
                <w:color w:val="000000"/>
                <w:kern w:val="2"/>
                <w:szCs w:val="24"/>
                <w:lang w:eastAsia="hi-IN" w:bidi="hi-IN"/>
              </w:rPr>
              <w:t>darbai ir paslaugos</w:t>
            </w:r>
          </w:p>
          <w:p w14:paraId="213B0E73" w14:textId="7F59DF4D" w:rsidR="008D5A17" w:rsidRPr="000365A3" w:rsidRDefault="008D5A17" w:rsidP="008D5A17">
            <w:pPr>
              <w:tabs>
                <w:tab w:val="left" w:pos="-1407"/>
              </w:tabs>
              <w:jc w:val="both"/>
              <w:rPr>
                <w:color w:val="000000"/>
                <w:kern w:val="2"/>
                <w:szCs w:val="24"/>
                <w:lang w:eastAsia="hi-IN" w:bidi="hi-IN"/>
              </w:rPr>
            </w:pPr>
            <w:r>
              <w:rPr>
                <w:b/>
                <w:color w:val="000000" w:themeColor="text1"/>
                <w:szCs w:val="24"/>
              </w:rPr>
              <w:t xml:space="preserve">                                                                             Kaina</w:t>
            </w:r>
            <w:r w:rsidRPr="000365A3">
              <w:rPr>
                <w:b/>
                <w:color w:val="000000" w:themeColor="text1"/>
                <w:szCs w:val="24"/>
              </w:rPr>
              <w:t xml:space="preserve"> Eur be PVM</w:t>
            </w:r>
          </w:p>
        </w:tc>
        <w:tc>
          <w:tcPr>
            <w:tcW w:w="2410" w:type="dxa"/>
          </w:tcPr>
          <w:p w14:paraId="71A604EA" w14:textId="77777777" w:rsidR="008D5A17" w:rsidRPr="000365A3" w:rsidRDefault="008D5A17" w:rsidP="00917691">
            <w:pPr>
              <w:tabs>
                <w:tab w:val="left" w:pos="-1407"/>
              </w:tabs>
              <w:rPr>
                <w:b/>
                <w:color w:val="000000" w:themeColor="text1"/>
                <w:szCs w:val="24"/>
              </w:rPr>
            </w:pPr>
          </w:p>
        </w:tc>
      </w:tr>
      <w:tr w:rsidR="008D5A17" w:rsidRPr="000365A3" w14:paraId="0EF28935" w14:textId="77777777" w:rsidTr="00917691">
        <w:tc>
          <w:tcPr>
            <w:tcW w:w="704" w:type="dxa"/>
          </w:tcPr>
          <w:p w14:paraId="6351CD70" w14:textId="77777777" w:rsidR="008D5A17" w:rsidRPr="00F27D7E" w:rsidRDefault="008D5A17" w:rsidP="00917691">
            <w:pPr>
              <w:tabs>
                <w:tab w:val="left" w:pos="-1407"/>
              </w:tabs>
              <w:jc w:val="both"/>
              <w:rPr>
                <w:color w:val="000000"/>
                <w:kern w:val="2"/>
                <w:szCs w:val="24"/>
                <w:lang w:eastAsia="hi-IN" w:bidi="hi-IN"/>
              </w:rPr>
            </w:pPr>
            <w:r>
              <w:rPr>
                <w:color w:val="000000"/>
                <w:kern w:val="2"/>
                <w:szCs w:val="24"/>
                <w:lang w:eastAsia="hi-IN" w:bidi="hi-IN"/>
              </w:rPr>
              <w:t>2</w:t>
            </w:r>
            <w:r w:rsidRPr="00F27D7E">
              <w:rPr>
                <w:color w:val="000000"/>
                <w:kern w:val="2"/>
                <w:szCs w:val="24"/>
                <w:lang w:eastAsia="hi-IN" w:bidi="hi-IN"/>
              </w:rPr>
              <w:t>.</w:t>
            </w:r>
          </w:p>
        </w:tc>
        <w:tc>
          <w:tcPr>
            <w:tcW w:w="6804" w:type="dxa"/>
          </w:tcPr>
          <w:p w14:paraId="544324E4" w14:textId="77777777" w:rsidR="008D5A17" w:rsidRPr="000365A3" w:rsidRDefault="008D5A17" w:rsidP="00917691">
            <w:pPr>
              <w:tabs>
                <w:tab w:val="left" w:pos="-1407"/>
              </w:tabs>
              <w:jc w:val="right"/>
              <w:rPr>
                <w:b/>
                <w:bCs/>
                <w:color w:val="000000"/>
                <w:kern w:val="2"/>
                <w:szCs w:val="24"/>
                <w:lang w:eastAsia="hi-IN" w:bidi="hi-IN"/>
              </w:rPr>
            </w:pPr>
            <w:r w:rsidRPr="000365A3">
              <w:rPr>
                <w:b/>
                <w:color w:val="000000" w:themeColor="text1"/>
                <w:szCs w:val="24"/>
              </w:rPr>
              <w:t>PVM  suma Eur</w:t>
            </w:r>
          </w:p>
        </w:tc>
        <w:tc>
          <w:tcPr>
            <w:tcW w:w="2410" w:type="dxa"/>
          </w:tcPr>
          <w:p w14:paraId="2EEB2B8D" w14:textId="77777777" w:rsidR="008D5A17" w:rsidRPr="000365A3" w:rsidRDefault="008D5A17" w:rsidP="00917691">
            <w:pPr>
              <w:tabs>
                <w:tab w:val="left" w:pos="-1407"/>
              </w:tabs>
              <w:rPr>
                <w:b/>
                <w:bCs/>
                <w:color w:val="000000"/>
                <w:kern w:val="2"/>
                <w:szCs w:val="24"/>
                <w:lang w:eastAsia="hi-IN" w:bidi="hi-IN"/>
              </w:rPr>
            </w:pPr>
          </w:p>
        </w:tc>
      </w:tr>
      <w:tr w:rsidR="008D5A17" w:rsidRPr="000365A3" w14:paraId="02178806" w14:textId="77777777" w:rsidTr="00917691">
        <w:tc>
          <w:tcPr>
            <w:tcW w:w="704" w:type="dxa"/>
          </w:tcPr>
          <w:p w14:paraId="09866696" w14:textId="77777777" w:rsidR="008D5A17" w:rsidRPr="00F27D7E" w:rsidRDefault="008D5A17" w:rsidP="00917691">
            <w:pPr>
              <w:tabs>
                <w:tab w:val="left" w:pos="-1407"/>
              </w:tabs>
              <w:jc w:val="both"/>
              <w:rPr>
                <w:color w:val="000000"/>
                <w:kern w:val="2"/>
                <w:szCs w:val="24"/>
                <w:lang w:eastAsia="hi-IN" w:bidi="hi-IN"/>
              </w:rPr>
            </w:pPr>
            <w:r>
              <w:rPr>
                <w:color w:val="000000"/>
                <w:kern w:val="2"/>
                <w:szCs w:val="24"/>
                <w:lang w:eastAsia="hi-IN" w:bidi="hi-IN"/>
              </w:rPr>
              <w:t>3.</w:t>
            </w:r>
          </w:p>
        </w:tc>
        <w:tc>
          <w:tcPr>
            <w:tcW w:w="6804" w:type="dxa"/>
          </w:tcPr>
          <w:p w14:paraId="041A420B" w14:textId="77777777" w:rsidR="008D5A17" w:rsidRDefault="008D5A17" w:rsidP="00917691">
            <w:pPr>
              <w:tabs>
                <w:tab w:val="left" w:pos="-1407"/>
              </w:tabs>
              <w:jc w:val="right"/>
              <w:rPr>
                <w:b/>
                <w:color w:val="000000" w:themeColor="text1"/>
                <w:szCs w:val="24"/>
              </w:rPr>
            </w:pPr>
            <w:r>
              <w:rPr>
                <w:b/>
                <w:color w:val="000000" w:themeColor="text1"/>
                <w:szCs w:val="24"/>
              </w:rPr>
              <w:t>Kaina</w:t>
            </w:r>
            <w:r w:rsidRPr="000365A3">
              <w:rPr>
                <w:b/>
                <w:color w:val="000000" w:themeColor="text1"/>
                <w:szCs w:val="24"/>
              </w:rPr>
              <w:t xml:space="preserve"> Eur su PVM</w:t>
            </w:r>
          </w:p>
          <w:p w14:paraId="7E644049" w14:textId="77777777" w:rsidR="008D5A17" w:rsidRPr="000365A3" w:rsidRDefault="008D5A17" w:rsidP="00917691">
            <w:pPr>
              <w:tabs>
                <w:tab w:val="left" w:pos="-1407"/>
              </w:tabs>
              <w:jc w:val="both"/>
              <w:rPr>
                <w:b/>
                <w:color w:val="000000" w:themeColor="text1"/>
                <w:szCs w:val="24"/>
              </w:rPr>
            </w:pPr>
          </w:p>
        </w:tc>
        <w:tc>
          <w:tcPr>
            <w:tcW w:w="2410" w:type="dxa"/>
          </w:tcPr>
          <w:p w14:paraId="67033BBC" w14:textId="77777777" w:rsidR="008D5A17" w:rsidRPr="000365A3" w:rsidRDefault="008D5A17" w:rsidP="00917691">
            <w:pPr>
              <w:tabs>
                <w:tab w:val="left" w:pos="-1407"/>
              </w:tabs>
              <w:rPr>
                <w:b/>
                <w:color w:val="000000" w:themeColor="text1"/>
                <w:szCs w:val="24"/>
              </w:rPr>
            </w:pPr>
          </w:p>
        </w:tc>
      </w:tr>
      <w:tr w:rsidR="008D5A17" w:rsidRPr="003723B0" w14:paraId="0B00D323" w14:textId="77777777" w:rsidTr="00917691">
        <w:tc>
          <w:tcPr>
            <w:tcW w:w="704" w:type="dxa"/>
          </w:tcPr>
          <w:p w14:paraId="5BC9F0CC" w14:textId="77777777" w:rsidR="008D5A17" w:rsidRPr="00F27D7E" w:rsidRDefault="008D5A17" w:rsidP="00917691">
            <w:pPr>
              <w:tabs>
                <w:tab w:val="left" w:pos="-1407"/>
              </w:tabs>
              <w:jc w:val="both"/>
              <w:rPr>
                <w:color w:val="000000" w:themeColor="text1"/>
                <w:szCs w:val="24"/>
              </w:rPr>
            </w:pPr>
            <w:r>
              <w:rPr>
                <w:color w:val="000000" w:themeColor="text1"/>
                <w:szCs w:val="24"/>
              </w:rPr>
              <w:lastRenderedPageBreak/>
              <w:t>4</w:t>
            </w:r>
            <w:r w:rsidRPr="00F27D7E">
              <w:rPr>
                <w:color w:val="000000" w:themeColor="text1"/>
                <w:szCs w:val="24"/>
              </w:rPr>
              <w:t>.</w:t>
            </w:r>
          </w:p>
        </w:tc>
        <w:tc>
          <w:tcPr>
            <w:tcW w:w="6804" w:type="dxa"/>
          </w:tcPr>
          <w:p w14:paraId="6D2798CD" w14:textId="77777777" w:rsidR="008D5A17" w:rsidRPr="001D64DB" w:rsidRDefault="008D5A17" w:rsidP="00917691">
            <w:pPr>
              <w:tabs>
                <w:tab w:val="left" w:pos="-1407"/>
              </w:tabs>
              <w:jc w:val="both"/>
              <w:rPr>
                <w:b/>
                <w:color w:val="000000" w:themeColor="text1"/>
                <w:szCs w:val="24"/>
              </w:rPr>
            </w:pPr>
            <w:r w:rsidRPr="001D64DB">
              <w:rPr>
                <w:b/>
                <w:color w:val="000000" w:themeColor="text1"/>
                <w:szCs w:val="24"/>
              </w:rPr>
              <w:t>Želdinių atkuriamoji vertė (ne PVM objektas)</w:t>
            </w:r>
          </w:p>
          <w:p w14:paraId="231DE763" w14:textId="77777777" w:rsidR="008D5A17" w:rsidRPr="001D64DB" w:rsidRDefault="008D5A17" w:rsidP="00917691">
            <w:pPr>
              <w:tabs>
                <w:tab w:val="left" w:pos="-1407"/>
              </w:tabs>
              <w:jc w:val="both"/>
              <w:rPr>
                <w:b/>
                <w:color w:val="000000"/>
                <w:kern w:val="2"/>
                <w:szCs w:val="24"/>
                <w:lang w:eastAsia="hi-IN" w:bidi="hi-IN"/>
              </w:rPr>
            </w:pPr>
          </w:p>
        </w:tc>
        <w:tc>
          <w:tcPr>
            <w:tcW w:w="2410" w:type="dxa"/>
          </w:tcPr>
          <w:p w14:paraId="4D427EA1" w14:textId="5F3ABFB2" w:rsidR="008D5A17" w:rsidRPr="000365A3" w:rsidRDefault="008D5A17" w:rsidP="00917691">
            <w:pPr>
              <w:tabs>
                <w:tab w:val="left" w:pos="-1407"/>
              </w:tabs>
              <w:jc w:val="center"/>
              <w:rPr>
                <w:b/>
                <w:bCs/>
                <w:color w:val="000000"/>
                <w:kern w:val="2"/>
                <w:szCs w:val="24"/>
                <w:lang w:eastAsia="hi-IN" w:bidi="hi-IN"/>
              </w:rPr>
            </w:pPr>
            <w:r>
              <w:rPr>
                <w:color w:val="000000" w:themeColor="text1"/>
                <w:szCs w:val="24"/>
              </w:rPr>
              <w:t>1 272</w:t>
            </w:r>
            <w:r w:rsidRPr="000365A3">
              <w:rPr>
                <w:color w:val="000000" w:themeColor="text1"/>
                <w:szCs w:val="24"/>
              </w:rPr>
              <w:t>,00</w:t>
            </w:r>
          </w:p>
        </w:tc>
      </w:tr>
      <w:tr w:rsidR="008D5A17" w14:paraId="23A74C4A" w14:textId="77777777" w:rsidTr="00917691">
        <w:tc>
          <w:tcPr>
            <w:tcW w:w="704" w:type="dxa"/>
          </w:tcPr>
          <w:p w14:paraId="39B0A7BA" w14:textId="77777777" w:rsidR="008D5A17" w:rsidRPr="00F27D7E" w:rsidRDefault="008D5A17" w:rsidP="00917691">
            <w:pPr>
              <w:tabs>
                <w:tab w:val="left" w:pos="-1407"/>
              </w:tabs>
              <w:jc w:val="both"/>
              <w:rPr>
                <w:color w:val="000000"/>
                <w:kern w:val="2"/>
                <w:szCs w:val="24"/>
                <w:highlight w:val="yellow"/>
                <w:lang w:eastAsia="hi-IN" w:bidi="hi-IN"/>
              </w:rPr>
            </w:pPr>
            <w:r>
              <w:rPr>
                <w:color w:val="000000"/>
                <w:kern w:val="2"/>
                <w:szCs w:val="24"/>
                <w:lang w:eastAsia="hi-IN" w:bidi="hi-IN"/>
              </w:rPr>
              <w:t>5</w:t>
            </w:r>
            <w:r w:rsidRPr="00F27D7E">
              <w:rPr>
                <w:color w:val="000000"/>
                <w:kern w:val="2"/>
                <w:szCs w:val="24"/>
                <w:lang w:eastAsia="hi-IN" w:bidi="hi-IN"/>
              </w:rPr>
              <w:t>.</w:t>
            </w:r>
          </w:p>
        </w:tc>
        <w:tc>
          <w:tcPr>
            <w:tcW w:w="6804" w:type="dxa"/>
          </w:tcPr>
          <w:p w14:paraId="491F6562" w14:textId="77777777" w:rsidR="008D5A17" w:rsidRPr="003723B0" w:rsidRDefault="008D5A17" w:rsidP="00917691">
            <w:pPr>
              <w:tabs>
                <w:tab w:val="left" w:pos="-1407"/>
              </w:tabs>
              <w:jc w:val="right"/>
              <w:rPr>
                <w:b/>
                <w:bCs/>
                <w:color w:val="000000"/>
                <w:kern w:val="2"/>
                <w:szCs w:val="24"/>
                <w:highlight w:val="yellow"/>
                <w:lang w:eastAsia="hi-IN" w:bidi="hi-IN"/>
              </w:rPr>
            </w:pPr>
            <w:r w:rsidRPr="000365A3">
              <w:rPr>
                <w:b/>
                <w:color w:val="000000" w:themeColor="text1"/>
                <w:szCs w:val="24"/>
              </w:rPr>
              <w:t xml:space="preserve">BENDRA </w:t>
            </w:r>
            <w:r>
              <w:rPr>
                <w:b/>
                <w:color w:val="000000" w:themeColor="text1"/>
                <w:szCs w:val="24"/>
              </w:rPr>
              <w:t>PASIŪLYMO KAINA</w:t>
            </w:r>
            <w:r w:rsidRPr="000365A3">
              <w:rPr>
                <w:b/>
                <w:color w:val="000000" w:themeColor="text1"/>
                <w:szCs w:val="24"/>
              </w:rPr>
              <w:t xml:space="preserve"> EUR</w:t>
            </w:r>
            <w:r>
              <w:rPr>
                <w:b/>
                <w:color w:val="000000" w:themeColor="text1"/>
                <w:szCs w:val="24"/>
              </w:rPr>
              <w:t xml:space="preserve"> </w:t>
            </w:r>
          </w:p>
        </w:tc>
        <w:tc>
          <w:tcPr>
            <w:tcW w:w="2410" w:type="dxa"/>
          </w:tcPr>
          <w:p w14:paraId="54814022" w14:textId="77777777" w:rsidR="008D5A17" w:rsidRDefault="008D5A17" w:rsidP="00917691">
            <w:pPr>
              <w:tabs>
                <w:tab w:val="left" w:pos="-1407"/>
              </w:tabs>
              <w:rPr>
                <w:b/>
                <w:bCs/>
                <w:color w:val="000000"/>
                <w:kern w:val="2"/>
                <w:szCs w:val="24"/>
                <w:lang w:eastAsia="hi-IN" w:bidi="hi-IN"/>
              </w:rPr>
            </w:pPr>
          </w:p>
          <w:p w14:paraId="7D8648E4" w14:textId="77777777" w:rsidR="008D5A17" w:rsidRDefault="008D5A17" w:rsidP="00917691">
            <w:pPr>
              <w:tabs>
                <w:tab w:val="left" w:pos="-1407"/>
              </w:tabs>
              <w:rPr>
                <w:b/>
                <w:bCs/>
                <w:color w:val="000000"/>
                <w:kern w:val="2"/>
                <w:szCs w:val="24"/>
                <w:lang w:eastAsia="hi-IN" w:bidi="hi-IN"/>
              </w:rPr>
            </w:pPr>
          </w:p>
        </w:tc>
      </w:tr>
    </w:tbl>
    <w:p w14:paraId="424E609E" w14:textId="77777777"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34E4BC50" w14:textId="77777777" w:rsidR="00F2306D" w:rsidRDefault="00F2306D" w:rsidP="00F2306D">
      <w:pPr>
        <w:jc w:val="both"/>
        <w:rPr>
          <w:szCs w:val="24"/>
        </w:rPr>
      </w:pP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2910" w14:textId="77777777" w:rsidR="00710F5A" w:rsidRDefault="00710F5A" w:rsidP="00F2306D">
      <w:r>
        <w:separator/>
      </w:r>
    </w:p>
  </w:endnote>
  <w:endnote w:type="continuationSeparator" w:id="0">
    <w:p w14:paraId="5A6D9CEB" w14:textId="77777777" w:rsidR="00710F5A" w:rsidRDefault="00710F5A"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27EC" w14:textId="77777777" w:rsidR="00710F5A" w:rsidRDefault="00710F5A" w:rsidP="00F2306D">
      <w:r>
        <w:separator/>
      </w:r>
    </w:p>
  </w:footnote>
  <w:footnote w:type="continuationSeparator" w:id="0">
    <w:p w14:paraId="78B62DA4" w14:textId="77777777" w:rsidR="00710F5A" w:rsidRDefault="00710F5A"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01A8C"/>
    <w:rsid w:val="00011649"/>
    <w:rsid w:val="00015C16"/>
    <w:rsid w:val="000165E2"/>
    <w:rsid w:val="0002550F"/>
    <w:rsid w:val="000477FC"/>
    <w:rsid w:val="00055723"/>
    <w:rsid w:val="00057C87"/>
    <w:rsid w:val="00097678"/>
    <w:rsid w:val="00103CB2"/>
    <w:rsid w:val="001400BB"/>
    <w:rsid w:val="00180149"/>
    <w:rsid w:val="00187C73"/>
    <w:rsid w:val="001957FE"/>
    <w:rsid w:val="001E538F"/>
    <w:rsid w:val="002809B7"/>
    <w:rsid w:val="00293B13"/>
    <w:rsid w:val="00296FB8"/>
    <w:rsid w:val="002E0FA8"/>
    <w:rsid w:val="00312982"/>
    <w:rsid w:val="00313204"/>
    <w:rsid w:val="00316D9D"/>
    <w:rsid w:val="00326E2D"/>
    <w:rsid w:val="00372BC0"/>
    <w:rsid w:val="00382279"/>
    <w:rsid w:val="00387DE6"/>
    <w:rsid w:val="00461DF6"/>
    <w:rsid w:val="004B5B1A"/>
    <w:rsid w:val="00504EEC"/>
    <w:rsid w:val="00514E29"/>
    <w:rsid w:val="005171F2"/>
    <w:rsid w:val="005274B5"/>
    <w:rsid w:val="00591EE0"/>
    <w:rsid w:val="005A5D39"/>
    <w:rsid w:val="005B032C"/>
    <w:rsid w:val="00632584"/>
    <w:rsid w:val="006D62C3"/>
    <w:rsid w:val="006E13D1"/>
    <w:rsid w:val="00710F5A"/>
    <w:rsid w:val="007375FB"/>
    <w:rsid w:val="0074712C"/>
    <w:rsid w:val="007972AE"/>
    <w:rsid w:val="00797582"/>
    <w:rsid w:val="007E542D"/>
    <w:rsid w:val="00814DCB"/>
    <w:rsid w:val="0084308C"/>
    <w:rsid w:val="00875100"/>
    <w:rsid w:val="008B793D"/>
    <w:rsid w:val="008D5A17"/>
    <w:rsid w:val="009154C5"/>
    <w:rsid w:val="00940D3A"/>
    <w:rsid w:val="00956554"/>
    <w:rsid w:val="00957676"/>
    <w:rsid w:val="009F0C58"/>
    <w:rsid w:val="009F7323"/>
    <w:rsid w:val="00A158AD"/>
    <w:rsid w:val="00A40D6B"/>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2306D"/>
    <w:rsid w:val="00F3499B"/>
    <w:rsid w:val="00F361E5"/>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2721</Words>
  <Characters>1552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cp:revision>
  <dcterms:created xsi:type="dcterms:W3CDTF">2026-05-27T13:04:00Z</dcterms:created>
  <dcterms:modified xsi:type="dcterms:W3CDTF">2026-05-27T13:04:00Z</dcterms:modified>
</cp:coreProperties>
</file>