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6833D" w14:textId="12E17CA4" w:rsidR="00FD40B8" w:rsidRPr="00005973" w:rsidRDefault="00FD40B8" w:rsidP="00005973">
      <w:pPr>
        <w:spacing w:after="120" w:line="240" w:lineRule="auto"/>
        <w:ind w:left="7314" w:firstLine="0"/>
        <w:rPr>
          <w:rFonts w:cstheme="minorHAnsi"/>
        </w:rPr>
      </w:pPr>
      <w:r w:rsidRPr="00AA05AD">
        <w:rPr>
          <w:rFonts w:cstheme="minorHAnsi"/>
        </w:rPr>
        <w:t>Pirkimo sąlygų 2 priedas „Tiekėjų kvalifikacijos reikalavimai ir reikalaujami kokybės bei aplinkos apsaugos vadybos sistemų standartai“</w:t>
      </w:r>
    </w:p>
    <w:p w14:paraId="2824B7B5" w14:textId="2F0D5BC6" w:rsidR="00FD40B8" w:rsidRDefault="00FD40B8" w:rsidP="00FD40B8">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1304C10D" w14:textId="77777777" w:rsidR="00F307CD" w:rsidRDefault="00000000" w:rsidP="00F307CD">
      <w:pPr>
        <w:spacing w:line="240" w:lineRule="auto"/>
        <w:ind w:firstLine="567"/>
        <w:rPr>
          <w:rFonts w:eastAsia="Arial" w:cstheme="minorHAnsi"/>
        </w:rPr>
      </w:pPr>
      <w:sdt>
        <w:sdtPr>
          <w:rPr>
            <w:rFonts w:cstheme="minorHAnsi"/>
          </w:rPr>
          <w:tag w:val="goog_rdk_129"/>
          <w:id w:val="-1599392971"/>
          <w:placeholder>
            <w:docPart w:val="501B1F2D1B2347C4B412F885FC9B3CD0"/>
          </w:placeholder>
        </w:sdtPr>
        <w:sdtContent>
          <w:r w:rsidR="00005973" w:rsidRPr="008F2D15">
            <w:rPr>
              <w:rFonts w:cstheme="minorHAnsi"/>
            </w:rPr>
            <w:t>1.</w:t>
          </w:r>
        </w:sdtContent>
      </w:sdt>
      <w:r w:rsidR="00005973" w:rsidRPr="008F2D15">
        <w:rPr>
          <w:rFonts w:eastAsia="Arial" w:cstheme="minorHAnsi"/>
        </w:rPr>
        <w:t>Tiekėjo kvalifikacija turi atitikti šiame priede nustatytus reikalavimus kvalifikacijai</w:t>
      </w:r>
      <w:r w:rsidR="00F307CD">
        <w:rPr>
          <w:rFonts w:eastAsia="Arial" w:cstheme="minorHAnsi"/>
        </w:rPr>
        <w:t xml:space="preserve"> (</w:t>
      </w:r>
      <w:r w:rsidR="00F307CD" w:rsidRPr="00F307CD">
        <w:rPr>
          <w:rFonts w:eastAsia="Arial" w:cstheme="minorHAnsi"/>
          <w:b/>
          <w:bCs/>
        </w:rPr>
        <w:t>kvalifikacija turi būti įgyta iki pasiūlymo pateikimo termino pabaigos</w:t>
      </w:r>
      <w:r w:rsidR="00F307CD" w:rsidRPr="00F307CD">
        <w:rPr>
          <w:rFonts w:eastAsia="Arial" w:cstheme="minorHAnsi"/>
        </w:rPr>
        <w:t>)</w:t>
      </w:r>
      <w:r w:rsidR="00F307CD">
        <w:rPr>
          <w:rFonts w:eastAsia="Arial" w:cstheme="minorHAnsi"/>
        </w:rPr>
        <w:t>.</w:t>
      </w:r>
    </w:p>
    <w:p w14:paraId="2C2141AE" w14:textId="386EBB55" w:rsidR="00005973" w:rsidRPr="00005973" w:rsidRDefault="00005973" w:rsidP="00F307CD">
      <w:pPr>
        <w:spacing w:line="240" w:lineRule="auto"/>
        <w:ind w:firstLine="567"/>
        <w:rPr>
          <w:rFonts w:eastAsia="Arial" w:cstheme="minorHAnsi"/>
        </w:rPr>
      </w:pPr>
    </w:p>
    <w:tbl>
      <w:tblPr>
        <w:tblStyle w:val="Lentelstinklelis"/>
        <w:tblW w:w="9776" w:type="dxa"/>
        <w:tblLook w:val="04A0" w:firstRow="1" w:lastRow="0" w:firstColumn="1" w:lastColumn="0" w:noHBand="0" w:noVBand="1"/>
      </w:tblPr>
      <w:tblGrid>
        <w:gridCol w:w="552"/>
        <w:gridCol w:w="3665"/>
        <w:gridCol w:w="3433"/>
        <w:gridCol w:w="2126"/>
      </w:tblGrid>
      <w:tr w:rsidR="00FD40B8" w14:paraId="5D579CC1" w14:textId="77777777" w:rsidTr="002F232D">
        <w:tc>
          <w:tcPr>
            <w:tcW w:w="552" w:type="dxa"/>
            <w:shd w:val="clear" w:color="auto" w:fill="DAE9F7" w:themeFill="text2" w:themeFillTint="1A"/>
          </w:tcPr>
          <w:p w14:paraId="050B2BC4" w14:textId="4C06F252" w:rsidR="00FD40B8" w:rsidRPr="00FD40B8" w:rsidRDefault="00FD40B8" w:rsidP="00FD40B8">
            <w:pPr>
              <w:ind w:firstLine="0"/>
              <w:rPr>
                <w:b/>
                <w:bCs/>
              </w:rPr>
            </w:pPr>
            <w:r w:rsidRPr="00FD40B8">
              <w:rPr>
                <w:b/>
                <w:bCs/>
              </w:rPr>
              <w:t>Eil. Nr.</w:t>
            </w:r>
          </w:p>
        </w:tc>
        <w:tc>
          <w:tcPr>
            <w:tcW w:w="3665" w:type="dxa"/>
            <w:shd w:val="clear" w:color="auto" w:fill="DAE9F7" w:themeFill="text2" w:themeFillTint="1A"/>
          </w:tcPr>
          <w:p w14:paraId="189AC0BE" w14:textId="17F9E913" w:rsidR="00FD40B8" w:rsidRDefault="00FD40B8" w:rsidP="00FD40B8">
            <w:pPr>
              <w:ind w:firstLine="0"/>
            </w:pPr>
            <w:r w:rsidRPr="2F71CD79">
              <w:rPr>
                <w:b/>
                <w:bCs/>
                <w:color w:val="000000"/>
              </w:rPr>
              <w:t>Kvalifikacijos reikalavimas</w:t>
            </w:r>
          </w:p>
        </w:tc>
        <w:tc>
          <w:tcPr>
            <w:tcW w:w="3433" w:type="dxa"/>
            <w:shd w:val="clear" w:color="auto" w:fill="DAE9F7" w:themeFill="text2" w:themeFillTint="1A"/>
          </w:tcPr>
          <w:p w14:paraId="03E0F7E4" w14:textId="3565B7E1" w:rsidR="00FD40B8" w:rsidRDefault="00FD40B8" w:rsidP="00FD40B8">
            <w:pPr>
              <w:ind w:firstLine="0"/>
            </w:pPr>
            <w:r w:rsidRPr="00F0499F">
              <w:rPr>
                <w:rFonts w:cstheme="minorHAnsi"/>
                <w:b/>
                <w:bCs/>
                <w:color w:val="000000"/>
              </w:rPr>
              <w:t>Atitiktį reikalavimui įrodantys dokumentai</w:t>
            </w:r>
          </w:p>
        </w:tc>
        <w:tc>
          <w:tcPr>
            <w:tcW w:w="2126" w:type="dxa"/>
            <w:shd w:val="clear" w:color="auto" w:fill="DAE9F7" w:themeFill="text2" w:themeFillTint="1A"/>
          </w:tcPr>
          <w:p w14:paraId="6892A883" w14:textId="3BE412C7" w:rsidR="00FD40B8" w:rsidRDefault="00FD40B8" w:rsidP="00FD40B8">
            <w:pPr>
              <w:ind w:firstLine="0"/>
            </w:pPr>
            <w:r w:rsidRPr="00CB20ED">
              <w:rPr>
                <w:rFonts w:cstheme="minorHAnsi"/>
                <w:b/>
                <w:bCs/>
                <w:color w:val="000000"/>
              </w:rPr>
              <w:t>Subjektas, kuris turi atitikti reikalavimą</w:t>
            </w:r>
          </w:p>
        </w:tc>
      </w:tr>
      <w:tr w:rsidR="00FC180A" w14:paraId="65ADC037" w14:textId="77777777" w:rsidTr="002F232D">
        <w:tc>
          <w:tcPr>
            <w:tcW w:w="552" w:type="dxa"/>
          </w:tcPr>
          <w:p w14:paraId="052578ED" w14:textId="72493E69" w:rsidR="00FC180A" w:rsidRPr="00FD40B8" w:rsidRDefault="00FC180A" w:rsidP="00FD40B8">
            <w:pPr>
              <w:ind w:firstLine="0"/>
              <w:rPr>
                <w:b/>
                <w:bCs/>
              </w:rPr>
            </w:pPr>
            <w:r w:rsidRPr="00FD40B8">
              <w:rPr>
                <w:b/>
                <w:bCs/>
              </w:rPr>
              <w:t>1.</w:t>
            </w:r>
          </w:p>
        </w:tc>
        <w:tc>
          <w:tcPr>
            <w:tcW w:w="9224" w:type="dxa"/>
            <w:gridSpan w:val="3"/>
          </w:tcPr>
          <w:p w14:paraId="3FC43839" w14:textId="2B645B2B" w:rsidR="00FC180A" w:rsidRDefault="00FC180A" w:rsidP="00FD40B8">
            <w:pPr>
              <w:ind w:firstLine="0"/>
            </w:pPr>
            <w:r w:rsidRPr="00FD40B8">
              <w:rPr>
                <w:b/>
                <w:bCs/>
              </w:rPr>
              <w:t>Teisė verstis veikla</w:t>
            </w:r>
          </w:p>
        </w:tc>
      </w:tr>
      <w:tr w:rsidR="00FD40B8" w14:paraId="38188400" w14:textId="77777777" w:rsidTr="002F232D">
        <w:tc>
          <w:tcPr>
            <w:tcW w:w="552" w:type="dxa"/>
          </w:tcPr>
          <w:p w14:paraId="6DE2BAEB" w14:textId="542EB25D" w:rsidR="00FD40B8" w:rsidRPr="002F232D" w:rsidRDefault="00FD40B8" w:rsidP="00FD40B8">
            <w:pPr>
              <w:ind w:firstLine="0"/>
              <w:rPr>
                <w:rFonts w:ascii="Times New Roman" w:hAnsi="Times New Roman" w:cs="Times New Roman"/>
              </w:rPr>
            </w:pPr>
            <w:r w:rsidRPr="002F232D">
              <w:rPr>
                <w:rFonts w:ascii="Times New Roman" w:hAnsi="Times New Roman" w:cs="Times New Roman"/>
              </w:rPr>
              <w:t>1.1</w:t>
            </w:r>
          </w:p>
        </w:tc>
        <w:tc>
          <w:tcPr>
            <w:tcW w:w="3665" w:type="dxa"/>
          </w:tcPr>
          <w:p w14:paraId="7DA92BD2" w14:textId="6AB593F6" w:rsidR="1CD2AC52" w:rsidRPr="002F232D" w:rsidRDefault="1CD2AC52" w:rsidP="162DCD56">
            <w:pPr>
              <w:ind w:firstLine="0"/>
              <w:rPr>
                <w:rFonts w:ascii="Times New Roman" w:hAnsi="Times New Roman" w:cs="Times New Roman"/>
              </w:rPr>
            </w:pPr>
            <w:r w:rsidRPr="002F232D">
              <w:rPr>
                <w:rFonts w:ascii="Times New Roman" w:hAnsi="Times New Roman" w:cs="Times New Roman"/>
              </w:rPr>
              <w:t xml:space="preserve">Laboratorinius požeminio vandens mėginių tyrimus gali atlikti tik laboratorijos  </w:t>
            </w:r>
            <w:r w:rsidR="510E3C12" w:rsidRPr="002F232D">
              <w:rPr>
                <w:rFonts w:ascii="Times New Roman" w:hAnsi="Times New Roman" w:cs="Times New Roman"/>
              </w:rPr>
              <w:t>turi</w:t>
            </w:r>
            <w:r w:rsidR="72313A18" w:rsidRPr="002F232D">
              <w:rPr>
                <w:rFonts w:ascii="Times New Roman" w:hAnsi="Times New Roman" w:cs="Times New Roman"/>
              </w:rPr>
              <w:t>nčios</w:t>
            </w:r>
            <w:r w:rsidR="510E3C12" w:rsidRPr="002F232D">
              <w:rPr>
                <w:rFonts w:ascii="Times New Roman" w:hAnsi="Times New Roman" w:cs="Times New Roman"/>
              </w:rPr>
              <w:t xml:space="preserve"> akredit</w:t>
            </w:r>
            <w:r w:rsidR="7FFCC9E6" w:rsidRPr="002F232D">
              <w:rPr>
                <w:rFonts w:ascii="Times New Roman" w:hAnsi="Times New Roman" w:cs="Times New Roman"/>
              </w:rPr>
              <w:t>aciją pagal</w:t>
            </w:r>
            <w:r w:rsidR="510E3C12" w:rsidRPr="002F232D">
              <w:rPr>
                <w:rFonts w:ascii="Times New Roman" w:hAnsi="Times New Roman" w:cs="Times New Roman"/>
              </w:rPr>
              <w:t xml:space="preserve"> standartą LST EN ISO/IEC 17025  tirti, matuoti konkre</w:t>
            </w:r>
            <w:r w:rsidR="44B964DC" w:rsidRPr="002F232D">
              <w:rPr>
                <w:rFonts w:ascii="Times New Roman" w:hAnsi="Times New Roman" w:cs="Times New Roman"/>
              </w:rPr>
              <w:t>čius</w:t>
            </w:r>
            <w:r w:rsidR="510E3C12" w:rsidRPr="002F232D">
              <w:rPr>
                <w:rFonts w:ascii="Times New Roman" w:hAnsi="Times New Roman" w:cs="Times New Roman"/>
              </w:rPr>
              <w:t xml:space="preserve"> teršal</w:t>
            </w:r>
            <w:r w:rsidR="34AE9071" w:rsidRPr="002F232D">
              <w:rPr>
                <w:rFonts w:ascii="Times New Roman" w:hAnsi="Times New Roman" w:cs="Times New Roman"/>
              </w:rPr>
              <w:t>us</w:t>
            </w:r>
            <w:r w:rsidR="510E3C12" w:rsidRPr="002F232D">
              <w:rPr>
                <w:rFonts w:ascii="Times New Roman" w:hAnsi="Times New Roman" w:cs="Times New Roman"/>
              </w:rPr>
              <w:t xml:space="preserve"> (parametr</w:t>
            </w:r>
            <w:r w:rsidR="142D5EE8" w:rsidRPr="002F232D">
              <w:rPr>
                <w:rFonts w:ascii="Times New Roman" w:hAnsi="Times New Roman" w:cs="Times New Roman"/>
              </w:rPr>
              <w:t>us</w:t>
            </w:r>
            <w:r w:rsidR="510E3C12" w:rsidRPr="002F232D">
              <w:rPr>
                <w:rFonts w:ascii="Times New Roman" w:hAnsi="Times New Roman" w:cs="Times New Roman"/>
              </w:rPr>
              <w:t>)</w:t>
            </w:r>
            <w:r w:rsidR="4C34B461" w:rsidRPr="002F232D">
              <w:rPr>
                <w:rFonts w:ascii="Times New Roman" w:hAnsi="Times New Roman" w:cs="Times New Roman"/>
              </w:rPr>
              <w:t>:</w:t>
            </w:r>
          </w:p>
          <w:p w14:paraId="45509142" w14:textId="584CA7C9" w:rsidR="08ED6DC7" w:rsidRPr="002F232D" w:rsidRDefault="7FFD276F" w:rsidP="135681C1">
            <w:pPr>
              <w:ind w:firstLine="0"/>
              <w:jc w:val="left"/>
              <w:rPr>
                <w:rFonts w:ascii="Times New Roman" w:hAnsi="Times New Roman" w:cs="Times New Roman"/>
              </w:rPr>
            </w:pPr>
            <w:r w:rsidRPr="002F232D">
              <w:rPr>
                <w:rFonts w:ascii="Times New Roman" w:hAnsi="Times New Roman" w:cs="Times New Roman"/>
              </w:rPr>
              <w:t>p</w:t>
            </w:r>
            <w:r w:rsidR="08ED6DC7" w:rsidRPr="002F232D">
              <w:rPr>
                <w:rFonts w:ascii="Times New Roman" w:hAnsi="Times New Roman" w:cs="Times New Roman"/>
              </w:rPr>
              <w:t>H;</w:t>
            </w:r>
          </w:p>
          <w:p w14:paraId="7AD0567E" w14:textId="386AC5FF" w:rsidR="08ED6DC7" w:rsidRPr="002F232D" w:rsidRDefault="08ED6DC7" w:rsidP="135681C1">
            <w:pPr>
              <w:ind w:firstLine="0"/>
              <w:jc w:val="left"/>
              <w:rPr>
                <w:rFonts w:ascii="Times New Roman" w:hAnsi="Times New Roman" w:cs="Times New Roman"/>
              </w:rPr>
            </w:pPr>
            <w:r w:rsidRPr="002F232D">
              <w:rPr>
                <w:rFonts w:ascii="Times New Roman" w:hAnsi="Times New Roman" w:cs="Times New Roman"/>
              </w:rPr>
              <w:t>Savitasis elektr</w:t>
            </w:r>
            <w:r w:rsidR="6C6868FD" w:rsidRPr="002F232D">
              <w:rPr>
                <w:rFonts w:ascii="Times New Roman" w:hAnsi="Times New Roman" w:cs="Times New Roman"/>
              </w:rPr>
              <w:t>inis (elektros)</w:t>
            </w:r>
            <w:r w:rsidRPr="002F232D">
              <w:rPr>
                <w:rFonts w:ascii="Times New Roman" w:hAnsi="Times New Roman" w:cs="Times New Roman"/>
              </w:rPr>
              <w:t xml:space="preserve"> laidis (SEL);</w:t>
            </w:r>
          </w:p>
          <w:p w14:paraId="1D706B9D" w14:textId="6A21898A" w:rsidR="08ED6DC7" w:rsidRPr="002F232D" w:rsidRDefault="08ED6DC7" w:rsidP="135681C1">
            <w:pPr>
              <w:ind w:firstLine="0"/>
              <w:jc w:val="left"/>
              <w:rPr>
                <w:rFonts w:ascii="Times New Roman" w:hAnsi="Times New Roman" w:cs="Times New Roman"/>
              </w:rPr>
            </w:pPr>
            <w:r w:rsidRPr="002F232D">
              <w:rPr>
                <w:rFonts w:ascii="Times New Roman" w:hAnsi="Times New Roman" w:cs="Times New Roman"/>
              </w:rPr>
              <w:t>Cheminis deguonies suvartojimas (ChD</w:t>
            </w:r>
            <w:r w:rsidR="1E247CE4" w:rsidRPr="002F232D">
              <w:rPr>
                <w:rFonts w:ascii="Times New Roman" w:hAnsi="Times New Roman" w:cs="Times New Roman"/>
              </w:rPr>
              <w:t>S</w:t>
            </w:r>
            <w:r w:rsidRPr="002F232D">
              <w:rPr>
                <w:rFonts w:ascii="Times New Roman" w:hAnsi="Times New Roman" w:cs="Times New Roman"/>
              </w:rPr>
              <w:t>);</w:t>
            </w:r>
          </w:p>
          <w:p w14:paraId="7676FEF4" w14:textId="5894153E" w:rsidR="08ED6DC7" w:rsidRPr="002F232D" w:rsidRDefault="08ED6DC7" w:rsidP="135681C1">
            <w:pPr>
              <w:ind w:firstLine="0"/>
              <w:jc w:val="left"/>
              <w:rPr>
                <w:rFonts w:ascii="Times New Roman" w:hAnsi="Times New Roman" w:cs="Times New Roman"/>
              </w:rPr>
            </w:pPr>
            <w:r w:rsidRPr="002F232D">
              <w:rPr>
                <w:rFonts w:ascii="Times New Roman" w:hAnsi="Times New Roman" w:cs="Times New Roman"/>
              </w:rPr>
              <w:t>Permanganato indeksas (</w:t>
            </w:r>
            <w:r w:rsidR="3CE10458" w:rsidRPr="002F232D">
              <w:rPr>
                <w:rFonts w:ascii="Times New Roman" w:hAnsi="Times New Roman" w:cs="Times New Roman"/>
              </w:rPr>
              <w:t>PI</w:t>
            </w:r>
            <w:r w:rsidRPr="002F232D">
              <w:rPr>
                <w:rFonts w:ascii="Times New Roman" w:hAnsi="Times New Roman" w:cs="Times New Roman"/>
              </w:rPr>
              <w:t>);</w:t>
            </w:r>
          </w:p>
          <w:p w14:paraId="2A89F0D3" w14:textId="365B9616" w:rsidR="08ED6DC7" w:rsidRPr="002F232D" w:rsidRDefault="08ED6DC7" w:rsidP="135681C1">
            <w:pPr>
              <w:ind w:firstLine="0"/>
              <w:jc w:val="left"/>
              <w:rPr>
                <w:rFonts w:ascii="Times New Roman" w:hAnsi="Times New Roman" w:cs="Times New Roman"/>
              </w:rPr>
            </w:pPr>
            <w:r w:rsidRPr="002F232D">
              <w:rPr>
                <w:rFonts w:ascii="Times New Roman" w:hAnsi="Times New Roman" w:cs="Times New Roman"/>
              </w:rPr>
              <w:t>Bendras kietumas</w:t>
            </w:r>
            <w:r w:rsidR="2F6207EF" w:rsidRPr="002F232D">
              <w:rPr>
                <w:rFonts w:ascii="Times New Roman" w:hAnsi="Times New Roman" w:cs="Times New Roman"/>
              </w:rPr>
              <w:t xml:space="preserve"> arba atskirai kalci</w:t>
            </w:r>
            <w:r w:rsidR="3B2E6083" w:rsidRPr="002F232D">
              <w:rPr>
                <w:rFonts w:ascii="Times New Roman" w:hAnsi="Times New Roman" w:cs="Times New Roman"/>
              </w:rPr>
              <w:t>s</w:t>
            </w:r>
            <w:r w:rsidR="2F6207EF" w:rsidRPr="002F232D">
              <w:rPr>
                <w:rFonts w:ascii="Times New Roman" w:hAnsi="Times New Roman" w:cs="Times New Roman"/>
              </w:rPr>
              <w:t xml:space="preserve"> ir ma</w:t>
            </w:r>
            <w:r w:rsidR="1CE95AB3" w:rsidRPr="002F232D">
              <w:rPr>
                <w:rFonts w:ascii="Times New Roman" w:hAnsi="Times New Roman" w:cs="Times New Roman"/>
              </w:rPr>
              <w:t>gnis</w:t>
            </w:r>
            <w:r w:rsidRPr="002F232D">
              <w:rPr>
                <w:rFonts w:ascii="Times New Roman" w:hAnsi="Times New Roman" w:cs="Times New Roman"/>
              </w:rPr>
              <w:t>;</w:t>
            </w:r>
          </w:p>
          <w:p w14:paraId="5917752D" w14:textId="1537D8F9" w:rsidR="08ED6DC7" w:rsidRPr="002F232D" w:rsidRDefault="08ED6DC7" w:rsidP="135681C1">
            <w:pPr>
              <w:ind w:firstLine="0"/>
              <w:jc w:val="left"/>
              <w:rPr>
                <w:rFonts w:ascii="Times New Roman" w:hAnsi="Times New Roman" w:cs="Times New Roman"/>
              </w:rPr>
            </w:pPr>
            <w:r w:rsidRPr="002F232D">
              <w:rPr>
                <w:rFonts w:ascii="Times New Roman" w:hAnsi="Times New Roman" w:cs="Times New Roman"/>
              </w:rPr>
              <w:t>Karbonatinis kietumas</w:t>
            </w:r>
            <w:r w:rsidR="050CE160" w:rsidRPr="002F232D">
              <w:rPr>
                <w:rFonts w:ascii="Times New Roman" w:hAnsi="Times New Roman" w:cs="Times New Roman"/>
              </w:rPr>
              <w:t xml:space="preserve"> </w:t>
            </w:r>
            <w:r w:rsidR="184A1ADF" w:rsidRPr="002F232D">
              <w:rPr>
                <w:rFonts w:ascii="Times New Roman" w:hAnsi="Times New Roman" w:cs="Times New Roman"/>
              </w:rPr>
              <w:t>arba</w:t>
            </w:r>
            <w:r w:rsidR="3325E04E" w:rsidRPr="002F232D">
              <w:rPr>
                <w:rFonts w:ascii="Times New Roman" w:hAnsi="Times New Roman" w:cs="Times New Roman"/>
              </w:rPr>
              <w:t xml:space="preserve"> hidrokarbonatai</w:t>
            </w:r>
            <w:r w:rsidRPr="002F232D">
              <w:rPr>
                <w:rFonts w:ascii="Times New Roman" w:hAnsi="Times New Roman" w:cs="Times New Roman"/>
              </w:rPr>
              <w:t>;</w:t>
            </w:r>
          </w:p>
          <w:p w14:paraId="3C8FB60D" w14:textId="36F818E6" w:rsidR="39AD1E50" w:rsidRPr="002F232D" w:rsidRDefault="39AD1E50" w:rsidP="135681C1">
            <w:pPr>
              <w:ind w:firstLine="0"/>
              <w:jc w:val="left"/>
              <w:rPr>
                <w:rFonts w:ascii="Times New Roman" w:eastAsia="Calibri" w:hAnsi="Times New Roman" w:cs="Times New Roman"/>
                <w:color w:val="000000" w:themeColor="text1"/>
                <w:sz w:val="22"/>
                <w:szCs w:val="22"/>
                <w:vertAlign w:val="superscript"/>
              </w:rPr>
            </w:pPr>
            <w:r w:rsidRPr="002F232D">
              <w:rPr>
                <w:rFonts w:ascii="Times New Roman" w:eastAsia="Calibri" w:hAnsi="Times New Roman" w:cs="Times New Roman"/>
                <w:color w:val="000000" w:themeColor="text1"/>
                <w:sz w:val="22"/>
                <w:szCs w:val="22"/>
              </w:rPr>
              <w:t>Chloridai (Cl</w:t>
            </w:r>
            <w:r w:rsidRPr="002F232D">
              <w:rPr>
                <w:rFonts w:ascii="Times New Roman" w:eastAsia="Calibri" w:hAnsi="Times New Roman" w:cs="Times New Roman"/>
                <w:color w:val="000000" w:themeColor="text1"/>
                <w:sz w:val="22"/>
                <w:szCs w:val="22"/>
                <w:vertAlign w:val="superscript"/>
              </w:rPr>
              <w:t>-</w:t>
            </w:r>
            <w:r w:rsidRPr="002F232D">
              <w:rPr>
                <w:rFonts w:ascii="Times New Roman" w:eastAsia="Calibri" w:hAnsi="Times New Roman" w:cs="Times New Roman"/>
                <w:color w:val="000000" w:themeColor="text1"/>
                <w:sz w:val="22"/>
                <w:szCs w:val="22"/>
              </w:rPr>
              <w:t>)</w:t>
            </w:r>
            <w:r w:rsidR="1020BAA6" w:rsidRPr="002F232D">
              <w:rPr>
                <w:rFonts w:ascii="Times New Roman" w:eastAsia="Calibri" w:hAnsi="Times New Roman" w:cs="Times New Roman"/>
                <w:color w:val="000000" w:themeColor="text1"/>
                <w:sz w:val="22"/>
                <w:szCs w:val="22"/>
              </w:rPr>
              <w:t>;</w:t>
            </w:r>
          </w:p>
          <w:p w14:paraId="5C2904F4" w14:textId="0076D433" w:rsidR="39AD1E50" w:rsidRPr="002F232D" w:rsidRDefault="39AD1E50" w:rsidP="135681C1">
            <w:pPr>
              <w:ind w:firstLine="0"/>
              <w:jc w:val="left"/>
              <w:rPr>
                <w:rFonts w:ascii="Times New Roman" w:eastAsia="Calibri" w:hAnsi="Times New Roman" w:cs="Times New Roman"/>
                <w:color w:val="000000" w:themeColor="text1"/>
                <w:sz w:val="22"/>
                <w:szCs w:val="22"/>
                <w:vertAlign w:val="superscript"/>
              </w:rPr>
            </w:pPr>
            <w:r w:rsidRPr="002F232D">
              <w:rPr>
                <w:rFonts w:ascii="Times New Roman" w:eastAsia="Calibri" w:hAnsi="Times New Roman" w:cs="Times New Roman"/>
                <w:color w:val="000000" w:themeColor="text1"/>
                <w:sz w:val="22"/>
                <w:szCs w:val="22"/>
              </w:rPr>
              <w:t>Sulfatai (</w:t>
            </w:r>
            <w:r w:rsidR="3211550C" w:rsidRPr="002F232D">
              <w:rPr>
                <w:rFonts w:ascii="Times New Roman" w:eastAsia="Calibri" w:hAnsi="Times New Roman" w:cs="Times New Roman"/>
                <w:color w:val="000000" w:themeColor="text1"/>
                <w:sz w:val="22"/>
                <w:szCs w:val="22"/>
              </w:rPr>
              <w:t>SO</w:t>
            </w:r>
            <w:r w:rsidR="3211550C" w:rsidRPr="002F232D">
              <w:rPr>
                <w:rFonts w:ascii="Times New Roman" w:eastAsia="Calibri" w:hAnsi="Times New Roman" w:cs="Times New Roman"/>
                <w:color w:val="000000" w:themeColor="text1"/>
                <w:sz w:val="22"/>
                <w:szCs w:val="22"/>
                <w:vertAlign w:val="subscript"/>
              </w:rPr>
              <w:t>4</w:t>
            </w:r>
            <w:r w:rsidR="3211550C" w:rsidRPr="002F232D">
              <w:rPr>
                <w:rFonts w:ascii="Times New Roman" w:eastAsia="Calibri" w:hAnsi="Times New Roman" w:cs="Times New Roman"/>
                <w:color w:val="000000" w:themeColor="text1"/>
                <w:sz w:val="22"/>
                <w:szCs w:val="22"/>
                <w:vertAlign w:val="superscript"/>
              </w:rPr>
              <w:t>2-</w:t>
            </w:r>
            <w:r w:rsidRPr="002F232D">
              <w:rPr>
                <w:rFonts w:ascii="Times New Roman" w:eastAsia="Calibri" w:hAnsi="Times New Roman" w:cs="Times New Roman"/>
                <w:color w:val="000000" w:themeColor="text1"/>
                <w:sz w:val="22"/>
                <w:szCs w:val="22"/>
              </w:rPr>
              <w:t>)</w:t>
            </w:r>
            <w:r w:rsidR="0465CB6A" w:rsidRPr="002F232D">
              <w:rPr>
                <w:rFonts w:ascii="Times New Roman" w:eastAsia="Calibri" w:hAnsi="Times New Roman" w:cs="Times New Roman"/>
                <w:color w:val="000000" w:themeColor="text1"/>
                <w:sz w:val="22"/>
                <w:szCs w:val="22"/>
              </w:rPr>
              <w:t>;</w:t>
            </w:r>
          </w:p>
          <w:p w14:paraId="66BBFB06" w14:textId="5C08BC62" w:rsidR="3C946D54" w:rsidRPr="002F232D" w:rsidRDefault="3C946D54" w:rsidP="135681C1">
            <w:pPr>
              <w:ind w:firstLine="0"/>
              <w:jc w:val="left"/>
              <w:rPr>
                <w:rFonts w:ascii="Times New Roman" w:eastAsia="Calibri" w:hAnsi="Times New Roman" w:cs="Times New Roman"/>
                <w:color w:val="000000" w:themeColor="text1"/>
                <w:sz w:val="22"/>
                <w:szCs w:val="22"/>
                <w:vertAlign w:val="superscript"/>
              </w:rPr>
            </w:pPr>
            <w:r w:rsidRPr="002F232D">
              <w:rPr>
                <w:rFonts w:ascii="Times New Roman" w:eastAsia="Calibri" w:hAnsi="Times New Roman" w:cs="Times New Roman"/>
                <w:color w:val="000000" w:themeColor="text1"/>
                <w:sz w:val="22"/>
                <w:szCs w:val="22"/>
              </w:rPr>
              <w:t xml:space="preserve">Hidrokarbonatai </w:t>
            </w:r>
            <w:r w:rsidR="6ABE4B2F" w:rsidRPr="002F232D">
              <w:rPr>
                <w:rFonts w:ascii="Times New Roman" w:eastAsia="Calibri" w:hAnsi="Times New Roman" w:cs="Times New Roman"/>
                <w:color w:val="000000" w:themeColor="text1"/>
                <w:sz w:val="22"/>
                <w:szCs w:val="22"/>
              </w:rPr>
              <w:t>(HCO</w:t>
            </w:r>
            <w:r w:rsidR="6ABE4B2F" w:rsidRPr="002F232D">
              <w:rPr>
                <w:rFonts w:ascii="Times New Roman" w:eastAsia="Calibri" w:hAnsi="Times New Roman" w:cs="Times New Roman"/>
                <w:color w:val="000000" w:themeColor="text1"/>
                <w:sz w:val="22"/>
                <w:szCs w:val="22"/>
                <w:vertAlign w:val="subscript"/>
              </w:rPr>
              <w:t>3</w:t>
            </w:r>
            <w:r w:rsidR="6ABE4B2F" w:rsidRPr="002F232D">
              <w:rPr>
                <w:rFonts w:ascii="Times New Roman" w:eastAsia="Calibri" w:hAnsi="Times New Roman" w:cs="Times New Roman"/>
                <w:color w:val="000000" w:themeColor="text1"/>
                <w:sz w:val="22"/>
                <w:szCs w:val="22"/>
                <w:vertAlign w:val="superscript"/>
              </w:rPr>
              <w:t>-</w:t>
            </w:r>
            <w:r w:rsidR="6ABE4B2F" w:rsidRPr="002F232D">
              <w:rPr>
                <w:rFonts w:ascii="Times New Roman" w:eastAsia="Calibri" w:hAnsi="Times New Roman" w:cs="Times New Roman"/>
                <w:color w:val="000000" w:themeColor="text1"/>
                <w:sz w:val="22"/>
                <w:szCs w:val="22"/>
              </w:rPr>
              <w:t>)</w:t>
            </w:r>
            <w:r w:rsidR="0465CB6A" w:rsidRPr="002F232D">
              <w:rPr>
                <w:rFonts w:ascii="Times New Roman" w:eastAsia="Calibri" w:hAnsi="Times New Roman" w:cs="Times New Roman"/>
                <w:color w:val="000000" w:themeColor="text1"/>
                <w:sz w:val="22"/>
                <w:szCs w:val="22"/>
              </w:rPr>
              <w:t>;</w:t>
            </w:r>
          </w:p>
          <w:p w14:paraId="439E6B1A" w14:textId="6BE0ABE5" w:rsidR="6AC54A00" w:rsidRPr="002F232D" w:rsidRDefault="6AC54A00" w:rsidP="135681C1">
            <w:pPr>
              <w:ind w:firstLine="0"/>
              <w:jc w:val="left"/>
              <w:rPr>
                <w:rFonts w:ascii="Times New Roman" w:eastAsia="Aptos Narrow" w:hAnsi="Times New Roman" w:cs="Times New Roman"/>
                <w:color w:val="242424"/>
                <w:sz w:val="22"/>
                <w:szCs w:val="22"/>
              </w:rPr>
            </w:pPr>
            <w:r w:rsidRPr="002F232D">
              <w:rPr>
                <w:rFonts w:ascii="Times New Roman" w:eastAsia="Aptos Narrow" w:hAnsi="Times New Roman" w:cs="Times New Roman"/>
                <w:color w:val="242424"/>
                <w:sz w:val="22"/>
                <w:szCs w:val="22"/>
              </w:rPr>
              <w:t xml:space="preserve">Nitritai </w:t>
            </w:r>
            <w:r w:rsidR="6ABE4B2F" w:rsidRPr="002F232D">
              <w:rPr>
                <w:rFonts w:ascii="Times New Roman" w:eastAsia="Aptos Narrow" w:hAnsi="Times New Roman" w:cs="Times New Roman"/>
                <w:color w:val="242424"/>
                <w:sz w:val="22"/>
                <w:szCs w:val="22"/>
              </w:rPr>
              <w:t>(</w:t>
            </w:r>
            <w:r w:rsidR="6ABE4B2F" w:rsidRPr="002F232D">
              <w:rPr>
                <w:rFonts w:ascii="Times New Roman" w:eastAsia="Calibri" w:hAnsi="Times New Roman" w:cs="Times New Roman"/>
                <w:color w:val="000000" w:themeColor="text1"/>
                <w:sz w:val="22"/>
                <w:szCs w:val="22"/>
              </w:rPr>
              <w:t>NO</w:t>
            </w:r>
            <w:r w:rsidR="6ABE4B2F" w:rsidRPr="002F232D">
              <w:rPr>
                <w:rFonts w:ascii="Times New Roman" w:eastAsia="Calibri" w:hAnsi="Times New Roman" w:cs="Times New Roman"/>
                <w:color w:val="000000" w:themeColor="text1"/>
                <w:sz w:val="22"/>
                <w:szCs w:val="22"/>
                <w:vertAlign w:val="subscript"/>
              </w:rPr>
              <w:t>2</w:t>
            </w:r>
            <w:r w:rsidR="6ABE4B2F" w:rsidRPr="002F232D">
              <w:rPr>
                <w:rFonts w:ascii="Times New Roman" w:eastAsia="Calibri" w:hAnsi="Times New Roman" w:cs="Times New Roman"/>
                <w:color w:val="000000" w:themeColor="text1"/>
                <w:sz w:val="22"/>
                <w:szCs w:val="22"/>
                <w:vertAlign w:val="superscript"/>
              </w:rPr>
              <w:t>-</w:t>
            </w:r>
            <w:r w:rsidR="6ABE4B2F" w:rsidRPr="002F232D">
              <w:rPr>
                <w:rFonts w:ascii="Times New Roman" w:eastAsia="Aptos Narrow" w:hAnsi="Times New Roman" w:cs="Times New Roman"/>
                <w:color w:val="242424"/>
                <w:sz w:val="22"/>
                <w:szCs w:val="22"/>
              </w:rPr>
              <w:t>)</w:t>
            </w:r>
            <w:r w:rsidR="38E930EF" w:rsidRPr="002F232D">
              <w:rPr>
                <w:rFonts w:ascii="Times New Roman" w:eastAsia="Aptos Narrow" w:hAnsi="Times New Roman" w:cs="Times New Roman"/>
                <w:color w:val="242424"/>
                <w:sz w:val="22"/>
                <w:szCs w:val="22"/>
              </w:rPr>
              <w:t>;</w:t>
            </w:r>
          </w:p>
          <w:p w14:paraId="1B7102DF" w14:textId="1E2BE268" w:rsidR="3CC8A1AD" w:rsidRPr="002F232D" w:rsidRDefault="3CC8A1AD" w:rsidP="135681C1">
            <w:pPr>
              <w:ind w:firstLine="0"/>
              <w:jc w:val="left"/>
              <w:rPr>
                <w:rFonts w:ascii="Times New Roman" w:eastAsia="Aptos Narrow" w:hAnsi="Times New Roman" w:cs="Times New Roman"/>
                <w:color w:val="242424"/>
                <w:sz w:val="22"/>
                <w:szCs w:val="22"/>
              </w:rPr>
            </w:pPr>
            <w:r w:rsidRPr="002F232D">
              <w:rPr>
                <w:rFonts w:ascii="Times New Roman" w:eastAsia="Aptos Narrow" w:hAnsi="Times New Roman" w:cs="Times New Roman"/>
                <w:color w:val="242424"/>
                <w:sz w:val="22"/>
                <w:szCs w:val="22"/>
              </w:rPr>
              <w:t xml:space="preserve">Nitratai </w:t>
            </w:r>
            <w:r w:rsidR="6ABE4B2F" w:rsidRPr="002F232D">
              <w:rPr>
                <w:rFonts w:ascii="Times New Roman" w:eastAsia="Aptos Narrow" w:hAnsi="Times New Roman" w:cs="Times New Roman"/>
                <w:color w:val="242424"/>
                <w:sz w:val="22"/>
                <w:szCs w:val="22"/>
              </w:rPr>
              <w:t>(</w:t>
            </w:r>
            <w:r w:rsidR="6ABE4B2F" w:rsidRPr="002F232D">
              <w:rPr>
                <w:rFonts w:ascii="Times New Roman" w:eastAsia="Calibri" w:hAnsi="Times New Roman" w:cs="Times New Roman"/>
                <w:color w:val="000000" w:themeColor="text1"/>
                <w:sz w:val="22"/>
                <w:szCs w:val="22"/>
              </w:rPr>
              <w:t>NO</w:t>
            </w:r>
            <w:r w:rsidR="6ABE4B2F" w:rsidRPr="002F232D">
              <w:rPr>
                <w:rFonts w:ascii="Times New Roman" w:eastAsia="Calibri" w:hAnsi="Times New Roman" w:cs="Times New Roman"/>
                <w:color w:val="000000" w:themeColor="text1"/>
                <w:sz w:val="22"/>
                <w:szCs w:val="22"/>
                <w:vertAlign w:val="subscript"/>
              </w:rPr>
              <w:t>3</w:t>
            </w:r>
            <w:r w:rsidR="6ABE4B2F" w:rsidRPr="002F232D">
              <w:rPr>
                <w:rFonts w:ascii="Times New Roman" w:eastAsia="Calibri" w:hAnsi="Times New Roman" w:cs="Times New Roman"/>
                <w:color w:val="000000" w:themeColor="text1"/>
                <w:sz w:val="22"/>
                <w:szCs w:val="22"/>
                <w:vertAlign w:val="superscript"/>
              </w:rPr>
              <w:t>-</w:t>
            </w:r>
            <w:r w:rsidR="6ABE4B2F" w:rsidRPr="002F232D">
              <w:rPr>
                <w:rFonts w:ascii="Times New Roman" w:eastAsia="Aptos Narrow" w:hAnsi="Times New Roman" w:cs="Times New Roman"/>
                <w:color w:val="242424"/>
                <w:sz w:val="22"/>
                <w:szCs w:val="22"/>
              </w:rPr>
              <w:t>)</w:t>
            </w:r>
            <w:r w:rsidR="38E930EF" w:rsidRPr="002F232D">
              <w:rPr>
                <w:rFonts w:ascii="Times New Roman" w:eastAsia="Aptos Narrow" w:hAnsi="Times New Roman" w:cs="Times New Roman"/>
                <w:color w:val="242424"/>
                <w:sz w:val="22"/>
                <w:szCs w:val="22"/>
              </w:rPr>
              <w:t>;</w:t>
            </w:r>
          </w:p>
          <w:p w14:paraId="483CFD76" w14:textId="4BBC748B" w:rsidR="1235C641" w:rsidRPr="002F232D" w:rsidRDefault="1235C641" w:rsidP="135681C1">
            <w:pPr>
              <w:ind w:firstLine="0"/>
              <w:jc w:val="left"/>
              <w:rPr>
                <w:rFonts w:ascii="Times New Roman" w:eastAsia="Calibri" w:hAnsi="Times New Roman" w:cs="Times New Roman"/>
                <w:color w:val="000000" w:themeColor="text1"/>
                <w:sz w:val="22"/>
                <w:szCs w:val="22"/>
              </w:rPr>
            </w:pPr>
            <w:r w:rsidRPr="002F232D">
              <w:rPr>
                <w:rFonts w:ascii="Times New Roman" w:eastAsia="Calibri" w:hAnsi="Times New Roman" w:cs="Times New Roman"/>
                <w:color w:val="000000" w:themeColor="text1"/>
                <w:sz w:val="22"/>
                <w:szCs w:val="22"/>
              </w:rPr>
              <w:t>Amonis</w:t>
            </w:r>
            <w:r w:rsidR="6ABE4B2F" w:rsidRPr="002F232D">
              <w:rPr>
                <w:rFonts w:ascii="Times New Roman" w:eastAsia="Calibri" w:hAnsi="Times New Roman" w:cs="Times New Roman"/>
                <w:color w:val="000000" w:themeColor="text1"/>
                <w:sz w:val="22"/>
                <w:szCs w:val="22"/>
              </w:rPr>
              <w:t>(NH</w:t>
            </w:r>
            <w:r w:rsidR="6ABE4B2F" w:rsidRPr="002F232D">
              <w:rPr>
                <w:rFonts w:ascii="Times New Roman" w:eastAsia="Calibri" w:hAnsi="Times New Roman" w:cs="Times New Roman"/>
                <w:color w:val="000000" w:themeColor="text1"/>
                <w:sz w:val="22"/>
                <w:szCs w:val="22"/>
                <w:vertAlign w:val="subscript"/>
              </w:rPr>
              <w:t>4</w:t>
            </w:r>
            <w:r w:rsidR="6ABE4B2F" w:rsidRPr="002F232D">
              <w:rPr>
                <w:rFonts w:ascii="Times New Roman" w:eastAsia="Calibri" w:hAnsi="Times New Roman" w:cs="Times New Roman"/>
                <w:color w:val="000000" w:themeColor="text1"/>
                <w:sz w:val="22"/>
                <w:szCs w:val="22"/>
                <w:vertAlign w:val="superscript"/>
              </w:rPr>
              <w:t>+</w:t>
            </w:r>
            <w:r w:rsidR="6ABE4B2F" w:rsidRPr="002F232D">
              <w:rPr>
                <w:rFonts w:ascii="Times New Roman" w:eastAsia="Calibri" w:hAnsi="Times New Roman" w:cs="Times New Roman"/>
                <w:color w:val="000000" w:themeColor="text1"/>
                <w:sz w:val="22"/>
                <w:szCs w:val="22"/>
              </w:rPr>
              <w:t>)</w:t>
            </w:r>
            <w:r w:rsidR="561B9915" w:rsidRPr="002F232D">
              <w:rPr>
                <w:rFonts w:ascii="Times New Roman" w:eastAsia="Calibri" w:hAnsi="Times New Roman" w:cs="Times New Roman"/>
                <w:color w:val="000000" w:themeColor="text1"/>
                <w:sz w:val="22"/>
                <w:szCs w:val="22"/>
              </w:rPr>
              <w:t>;</w:t>
            </w:r>
          </w:p>
          <w:p w14:paraId="37B597CF" w14:textId="61805B42" w:rsidR="471E9F01" w:rsidRPr="002F232D" w:rsidRDefault="471E9F01" w:rsidP="135681C1">
            <w:pPr>
              <w:ind w:firstLine="0"/>
              <w:jc w:val="left"/>
              <w:rPr>
                <w:rFonts w:ascii="Times New Roman" w:eastAsia="Calibri" w:hAnsi="Times New Roman" w:cs="Times New Roman"/>
                <w:color w:val="000000" w:themeColor="text1"/>
                <w:sz w:val="22"/>
                <w:szCs w:val="22"/>
                <w:vertAlign w:val="superscript"/>
              </w:rPr>
            </w:pPr>
            <w:r w:rsidRPr="002F232D">
              <w:rPr>
                <w:rFonts w:ascii="Times New Roman" w:eastAsia="Calibri" w:hAnsi="Times New Roman" w:cs="Times New Roman"/>
                <w:color w:val="000000" w:themeColor="text1"/>
                <w:sz w:val="22"/>
                <w:szCs w:val="22"/>
              </w:rPr>
              <w:t xml:space="preserve">Natris </w:t>
            </w:r>
            <w:r w:rsidR="6ABE4B2F" w:rsidRPr="002F232D">
              <w:rPr>
                <w:rFonts w:ascii="Times New Roman" w:eastAsia="Calibri" w:hAnsi="Times New Roman" w:cs="Times New Roman"/>
                <w:color w:val="000000" w:themeColor="text1"/>
                <w:sz w:val="22"/>
                <w:szCs w:val="22"/>
              </w:rPr>
              <w:t>(Na</w:t>
            </w:r>
            <w:r w:rsidR="6ABE4B2F" w:rsidRPr="002F232D">
              <w:rPr>
                <w:rFonts w:ascii="Times New Roman" w:eastAsia="Calibri" w:hAnsi="Times New Roman" w:cs="Times New Roman"/>
                <w:color w:val="000000" w:themeColor="text1"/>
                <w:sz w:val="22"/>
                <w:szCs w:val="22"/>
                <w:vertAlign w:val="superscript"/>
              </w:rPr>
              <w:t>+</w:t>
            </w:r>
            <w:r w:rsidR="6ABE4B2F" w:rsidRPr="002F232D">
              <w:rPr>
                <w:rFonts w:ascii="Times New Roman" w:eastAsia="Calibri" w:hAnsi="Times New Roman" w:cs="Times New Roman"/>
                <w:color w:val="000000" w:themeColor="text1"/>
                <w:sz w:val="22"/>
                <w:szCs w:val="22"/>
              </w:rPr>
              <w:t>)</w:t>
            </w:r>
            <w:r w:rsidR="561B9915" w:rsidRPr="002F232D">
              <w:rPr>
                <w:rFonts w:ascii="Times New Roman" w:eastAsia="Calibri" w:hAnsi="Times New Roman" w:cs="Times New Roman"/>
                <w:color w:val="000000" w:themeColor="text1"/>
                <w:sz w:val="22"/>
                <w:szCs w:val="22"/>
              </w:rPr>
              <w:t>;</w:t>
            </w:r>
          </w:p>
          <w:p w14:paraId="5E1D44EC" w14:textId="1F8BD4FF" w:rsidR="28CBB152" w:rsidRPr="002F232D" w:rsidRDefault="28CBB152" w:rsidP="135681C1">
            <w:pPr>
              <w:ind w:firstLine="0"/>
              <w:jc w:val="left"/>
              <w:rPr>
                <w:rFonts w:ascii="Times New Roman" w:eastAsia="Calibri" w:hAnsi="Times New Roman" w:cs="Times New Roman"/>
                <w:color w:val="000000" w:themeColor="text1"/>
                <w:sz w:val="22"/>
                <w:szCs w:val="22"/>
                <w:vertAlign w:val="superscript"/>
              </w:rPr>
            </w:pPr>
            <w:r w:rsidRPr="002F232D">
              <w:rPr>
                <w:rFonts w:ascii="Times New Roman" w:eastAsia="Calibri" w:hAnsi="Times New Roman" w:cs="Times New Roman"/>
                <w:color w:val="000000" w:themeColor="text1"/>
                <w:sz w:val="22"/>
                <w:szCs w:val="22"/>
              </w:rPr>
              <w:t xml:space="preserve">Kalis </w:t>
            </w:r>
            <w:r w:rsidR="6ABE4B2F" w:rsidRPr="002F232D">
              <w:rPr>
                <w:rFonts w:ascii="Times New Roman" w:eastAsia="Calibri" w:hAnsi="Times New Roman" w:cs="Times New Roman"/>
                <w:color w:val="000000" w:themeColor="text1"/>
                <w:sz w:val="22"/>
                <w:szCs w:val="22"/>
              </w:rPr>
              <w:t>(K</w:t>
            </w:r>
            <w:r w:rsidR="6ABE4B2F" w:rsidRPr="002F232D">
              <w:rPr>
                <w:rFonts w:ascii="Times New Roman" w:eastAsia="Calibri" w:hAnsi="Times New Roman" w:cs="Times New Roman"/>
                <w:color w:val="000000" w:themeColor="text1"/>
                <w:sz w:val="22"/>
                <w:szCs w:val="22"/>
                <w:vertAlign w:val="superscript"/>
              </w:rPr>
              <w:t>+</w:t>
            </w:r>
            <w:r w:rsidR="6ABE4B2F" w:rsidRPr="002F232D">
              <w:rPr>
                <w:rFonts w:ascii="Times New Roman" w:eastAsia="Calibri" w:hAnsi="Times New Roman" w:cs="Times New Roman"/>
                <w:color w:val="000000" w:themeColor="text1"/>
                <w:sz w:val="22"/>
                <w:szCs w:val="22"/>
              </w:rPr>
              <w:t>)</w:t>
            </w:r>
            <w:r w:rsidR="23AEFAFF" w:rsidRPr="002F232D">
              <w:rPr>
                <w:rFonts w:ascii="Times New Roman" w:eastAsia="Calibri" w:hAnsi="Times New Roman" w:cs="Times New Roman"/>
                <w:color w:val="000000" w:themeColor="text1"/>
                <w:sz w:val="22"/>
                <w:szCs w:val="22"/>
              </w:rPr>
              <w:t>;</w:t>
            </w:r>
          </w:p>
          <w:p w14:paraId="2289396C" w14:textId="478EDDEF" w:rsidR="17774868" w:rsidRPr="002F232D" w:rsidRDefault="17774868" w:rsidP="135681C1">
            <w:pPr>
              <w:ind w:firstLine="0"/>
              <w:jc w:val="left"/>
              <w:rPr>
                <w:rFonts w:ascii="Times New Roman" w:eastAsia="Calibri" w:hAnsi="Times New Roman" w:cs="Times New Roman"/>
                <w:color w:val="000000" w:themeColor="text1"/>
                <w:sz w:val="22"/>
                <w:szCs w:val="22"/>
                <w:vertAlign w:val="superscript"/>
              </w:rPr>
            </w:pPr>
            <w:r w:rsidRPr="002F232D">
              <w:rPr>
                <w:rFonts w:ascii="Times New Roman" w:eastAsia="Calibri" w:hAnsi="Times New Roman" w:cs="Times New Roman"/>
                <w:color w:val="000000" w:themeColor="text1"/>
                <w:sz w:val="22"/>
                <w:szCs w:val="22"/>
              </w:rPr>
              <w:t xml:space="preserve">Kalcis </w:t>
            </w:r>
            <w:r w:rsidR="6ABE4B2F" w:rsidRPr="002F232D">
              <w:rPr>
                <w:rFonts w:ascii="Times New Roman" w:eastAsia="Calibri" w:hAnsi="Times New Roman" w:cs="Times New Roman"/>
                <w:color w:val="000000" w:themeColor="text1"/>
                <w:sz w:val="22"/>
                <w:szCs w:val="22"/>
              </w:rPr>
              <w:t>(Ca</w:t>
            </w:r>
            <w:r w:rsidR="6ABE4B2F" w:rsidRPr="002F232D">
              <w:rPr>
                <w:rFonts w:ascii="Times New Roman" w:eastAsia="Calibri" w:hAnsi="Times New Roman" w:cs="Times New Roman"/>
                <w:color w:val="000000" w:themeColor="text1"/>
                <w:sz w:val="22"/>
                <w:szCs w:val="22"/>
                <w:vertAlign w:val="superscript"/>
              </w:rPr>
              <w:t>2+</w:t>
            </w:r>
            <w:r w:rsidR="6ABE4B2F" w:rsidRPr="002F232D">
              <w:rPr>
                <w:rFonts w:ascii="Times New Roman" w:eastAsia="Calibri" w:hAnsi="Times New Roman" w:cs="Times New Roman"/>
                <w:color w:val="000000" w:themeColor="text1"/>
                <w:sz w:val="22"/>
                <w:szCs w:val="22"/>
              </w:rPr>
              <w:t>)</w:t>
            </w:r>
            <w:r w:rsidR="23AEFAFF" w:rsidRPr="002F232D">
              <w:rPr>
                <w:rFonts w:ascii="Times New Roman" w:eastAsia="Calibri" w:hAnsi="Times New Roman" w:cs="Times New Roman"/>
                <w:color w:val="000000" w:themeColor="text1"/>
                <w:sz w:val="22"/>
                <w:szCs w:val="22"/>
              </w:rPr>
              <w:t>;</w:t>
            </w:r>
          </w:p>
          <w:p w14:paraId="09E8FBD7" w14:textId="66390E32" w:rsidR="028AA900" w:rsidRPr="002F232D" w:rsidRDefault="028AA900" w:rsidP="135681C1">
            <w:pPr>
              <w:ind w:firstLine="0"/>
              <w:jc w:val="left"/>
              <w:rPr>
                <w:rFonts w:ascii="Times New Roman" w:eastAsia="Calibri" w:hAnsi="Times New Roman" w:cs="Times New Roman"/>
                <w:color w:val="000000" w:themeColor="text1"/>
                <w:sz w:val="22"/>
                <w:szCs w:val="22"/>
                <w:vertAlign w:val="superscript"/>
              </w:rPr>
            </w:pPr>
            <w:r w:rsidRPr="002F232D">
              <w:rPr>
                <w:rFonts w:ascii="Times New Roman" w:eastAsia="Calibri" w:hAnsi="Times New Roman" w:cs="Times New Roman"/>
                <w:color w:val="000000" w:themeColor="text1"/>
                <w:sz w:val="22"/>
                <w:szCs w:val="22"/>
              </w:rPr>
              <w:t xml:space="preserve">Magnis </w:t>
            </w:r>
            <w:r w:rsidR="6ABE4B2F" w:rsidRPr="002F232D">
              <w:rPr>
                <w:rFonts w:ascii="Times New Roman" w:eastAsia="Calibri" w:hAnsi="Times New Roman" w:cs="Times New Roman"/>
                <w:color w:val="000000" w:themeColor="text1"/>
                <w:sz w:val="22"/>
                <w:szCs w:val="22"/>
              </w:rPr>
              <w:t>(</w:t>
            </w:r>
            <w:r w:rsidR="1E6E7682" w:rsidRPr="002F232D">
              <w:rPr>
                <w:rFonts w:ascii="Times New Roman" w:eastAsia="Calibri" w:hAnsi="Times New Roman" w:cs="Times New Roman"/>
                <w:color w:val="000000" w:themeColor="text1"/>
                <w:sz w:val="22"/>
                <w:szCs w:val="22"/>
              </w:rPr>
              <w:t>Mg</w:t>
            </w:r>
            <w:r w:rsidR="1E6E7682" w:rsidRPr="002F232D">
              <w:rPr>
                <w:rFonts w:ascii="Times New Roman" w:eastAsia="Calibri" w:hAnsi="Times New Roman" w:cs="Times New Roman"/>
                <w:color w:val="000000" w:themeColor="text1"/>
                <w:sz w:val="22"/>
                <w:szCs w:val="22"/>
                <w:vertAlign w:val="superscript"/>
              </w:rPr>
              <w:t>2+</w:t>
            </w:r>
            <w:r w:rsidR="6ABE4B2F" w:rsidRPr="002F232D">
              <w:rPr>
                <w:rFonts w:ascii="Times New Roman" w:eastAsia="Calibri" w:hAnsi="Times New Roman" w:cs="Times New Roman"/>
                <w:color w:val="000000" w:themeColor="text1"/>
                <w:sz w:val="22"/>
                <w:szCs w:val="22"/>
              </w:rPr>
              <w:t>)</w:t>
            </w:r>
            <w:r w:rsidR="18BB883D" w:rsidRPr="002F232D">
              <w:rPr>
                <w:rFonts w:ascii="Times New Roman" w:eastAsia="Calibri" w:hAnsi="Times New Roman" w:cs="Times New Roman"/>
                <w:color w:val="000000" w:themeColor="text1"/>
                <w:sz w:val="22"/>
                <w:szCs w:val="22"/>
              </w:rPr>
              <w:t>;</w:t>
            </w:r>
          </w:p>
          <w:p w14:paraId="6A316D5D" w14:textId="75620BA2" w:rsidR="022F9FF0" w:rsidRPr="002F232D" w:rsidRDefault="022F9FF0" w:rsidP="135681C1">
            <w:pPr>
              <w:ind w:firstLine="0"/>
              <w:jc w:val="left"/>
              <w:rPr>
                <w:rFonts w:ascii="Times New Roman" w:hAnsi="Times New Roman" w:cs="Times New Roman"/>
              </w:rPr>
            </w:pPr>
            <w:r w:rsidRPr="002F232D">
              <w:rPr>
                <w:rFonts w:ascii="Times New Roman" w:eastAsia="Calibri" w:hAnsi="Times New Roman" w:cs="Times New Roman"/>
                <w:color w:val="000000" w:themeColor="text1"/>
                <w:sz w:val="22"/>
                <w:szCs w:val="22"/>
              </w:rPr>
              <w:t>Benzenas</w:t>
            </w:r>
            <w:r w:rsidR="18BB883D" w:rsidRPr="002F232D">
              <w:rPr>
                <w:rFonts w:ascii="Times New Roman" w:eastAsia="Calibri" w:hAnsi="Times New Roman" w:cs="Times New Roman"/>
                <w:color w:val="000000" w:themeColor="text1"/>
                <w:sz w:val="22"/>
                <w:szCs w:val="22"/>
              </w:rPr>
              <w:t>;</w:t>
            </w:r>
          </w:p>
          <w:p w14:paraId="692CC22B" w14:textId="6781D17F" w:rsidR="022F9FF0" w:rsidRPr="002F232D" w:rsidRDefault="022F9FF0" w:rsidP="135681C1">
            <w:pPr>
              <w:ind w:firstLine="0"/>
              <w:jc w:val="left"/>
              <w:rPr>
                <w:rFonts w:ascii="Times New Roman" w:hAnsi="Times New Roman" w:cs="Times New Roman"/>
              </w:rPr>
            </w:pPr>
            <w:r w:rsidRPr="002F232D">
              <w:rPr>
                <w:rFonts w:ascii="Times New Roman" w:eastAsia="Calibri" w:hAnsi="Times New Roman" w:cs="Times New Roman"/>
                <w:color w:val="000000" w:themeColor="text1"/>
                <w:sz w:val="22"/>
                <w:szCs w:val="22"/>
              </w:rPr>
              <w:t>Toluenas</w:t>
            </w:r>
            <w:r w:rsidR="73CC5349" w:rsidRPr="002F232D">
              <w:rPr>
                <w:rFonts w:ascii="Times New Roman" w:eastAsia="Calibri" w:hAnsi="Times New Roman" w:cs="Times New Roman"/>
                <w:color w:val="000000" w:themeColor="text1"/>
                <w:sz w:val="22"/>
                <w:szCs w:val="22"/>
              </w:rPr>
              <w:t>;</w:t>
            </w:r>
          </w:p>
          <w:p w14:paraId="1E2717F4" w14:textId="72550B71" w:rsidR="022F9FF0" w:rsidRPr="002F232D" w:rsidRDefault="022F9FF0" w:rsidP="135681C1">
            <w:pPr>
              <w:ind w:firstLine="0"/>
              <w:jc w:val="left"/>
              <w:rPr>
                <w:rFonts w:ascii="Times New Roman" w:hAnsi="Times New Roman" w:cs="Times New Roman"/>
              </w:rPr>
            </w:pPr>
            <w:r w:rsidRPr="002F232D">
              <w:rPr>
                <w:rFonts w:ascii="Times New Roman" w:eastAsia="Calibri" w:hAnsi="Times New Roman" w:cs="Times New Roman"/>
                <w:color w:val="000000" w:themeColor="text1"/>
                <w:sz w:val="22"/>
                <w:szCs w:val="22"/>
              </w:rPr>
              <w:t>Etil-benzenas</w:t>
            </w:r>
            <w:r w:rsidR="73CC5349" w:rsidRPr="002F232D">
              <w:rPr>
                <w:rFonts w:ascii="Times New Roman" w:eastAsia="Calibri" w:hAnsi="Times New Roman" w:cs="Times New Roman"/>
                <w:color w:val="000000" w:themeColor="text1"/>
                <w:sz w:val="22"/>
                <w:szCs w:val="22"/>
              </w:rPr>
              <w:t>;</w:t>
            </w:r>
          </w:p>
          <w:p w14:paraId="3980D057" w14:textId="1D592D0A" w:rsidR="022F9FF0" w:rsidRPr="002F232D" w:rsidRDefault="022F9FF0" w:rsidP="135681C1">
            <w:pPr>
              <w:ind w:firstLine="0"/>
              <w:jc w:val="left"/>
              <w:rPr>
                <w:rFonts w:ascii="Times New Roman" w:hAnsi="Times New Roman" w:cs="Times New Roman"/>
              </w:rPr>
            </w:pPr>
            <w:r w:rsidRPr="002F232D">
              <w:rPr>
                <w:rFonts w:ascii="Times New Roman" w:eastAsia="Calibri" w:hAnsi="Times New Roman" w:cs="Times New Roman"/>
                <w:color w:val="000000" w:themeColor="text1"/>
                <w:sz w:val="22"/>
                <w:szCs w:val="22"/>
              </w:rPr>
              <w:t>p-</w:t>
            </w:r>
            <w:r w:rsidR="57AE0376" w:rsidRPr="002F232D">
              <w:rPr>
                <w:rFonts w:ascii="Times New Roman" w:eastAsia="Calibri" w:hAnsi="Times New Roman" w:cs="Times New Roman"/>
                <w:color w:val="000000" w:themeColor="text1"/>
                <w:sz w:val="22"/>
                <w:szCs w:val="22"/>
              </w:rPr>
              <w:t>,</w:t>
            </w:r>
            <w:r w:rsidRPr="002F232D">
              <w:rPr>
                <w:rFonts w:ascii="Times New Roman" w:eastAsia="Calibri" w:hAnsi="Times New Roman" w:cs="Times New Roman"/>
                <w:color w:val="000000" w:themeColor="text1"/>
                <w:sz w:val="22"/>
                <w:szCs w:val="22"/>
              </w:rPr>
              <w:t xml:space="preserve"> m- ksilenai</w:t>
            </w:r>
            <w:r w:rsidR="0279BDB4" w:rsidRPr="002F232D">
              <w:rPr>
                <w:rFonts w:ascii="Times New Roman" w:eastAsia="Calibri" w:hAnsi="Times New Roman" w:cs="Times New Roman"/>
                <w:color w:val="000000" w:themeColor="text1"/>
                <w:sz w:val="22"/>
                <w:szCs w:val="22"/>
              </w:rPr>
              <w:t>;</w:t>
            </w:r>
          </w:p>
          <w:p w14:paraId="2759E6E6" w14:textId="0F1FEF42" w:rsidR="022F9FF0" w:rsidRPr="002F232D" w:rsidRDefault="022F9FF0" w:rsidP="135681C1">
            <w:pPr>
              <w:ind w:firstLine="0"/>
              <w:jc w:val="left"/>
              <w:rPr>
                <w:rFonts w:ascii="Times New Roman" w:hAnsi="Times New Roman" w:cs="Times New Roman"/>
              </w:rPr>
            </w:pPr>
            <w:r w:rsidRPr="002F232D">
              <w:rPr>
                <w:rFonts w:ascii="Times New Roman" w:eastAsia="Calibri" w:hAnsi="Times New Roman" w:cs="Times New Roman"/>
                <w:color w:val="000000" w:themeColor="text1"/>
                <w:sz w:val="22"/>
                <w:szCs w:val="22"/>
              </w:rPr>
              <w:lastRenderedPageBreak/>
              <w:t>o- ksilenai</w:t>
            </w:r>
            <w:r w:rsidR="0279BDB4" w:rsidRPr="002F232D">
              <w:rPr>
                <w:rFonts w:ascii="Times New Roman" w:eastAsia="Calibri" w:hAnsi="Times New Roman" w:cs="Times New Roman"/>
                <w:color w:val="000000" w:themeColor="text1"/>
                <w:sz w:val="22"/>
                <w:szCs w:val="22"/>
              </w:rPr>
              <w:t>;</w:t>
            </w:r>
          </w:p>
          <w:p w14:paraId="453CCD87" w14:textId="7D04E936" w:rsidR="79D4337B" w:rsidRPr="002F232D" w:rsidRDefault="79D4337B" w:rsidP="135681C1">
            <w:pPr>
              <w:ind w:firstLine="0"/>
              <w:jc w:val="left"/>
              <w:rPr>
                <w:rFonts w:ascii="Times New Roman" w:eastAsia="Calibri" w:hAnsi="Times New Roman" w:cs="Times New Roman"/>
                <w:color w:val="000000" w:themeColor="text1"/>
                <w:sz w:val="22"/>
                <w:szCs w:val="22"/>
                <w:vertAlign w:val="subscript"/>
              </w:rPr>
            </w:pPr>
            <w:r w:rsidRPr="002F232D">
              <w:rPr>
                <w:rFonts w:ascii="Times New Roman" w:eastAsia="Calibri" w:hAnsi="Times New Roman" w:cs="Times New Roman"/>
                <w:color w:val="000000" w:themeColor="text1"/>
                <w:sz w:val="22"/>
                <w:szCs w:val="22"/>
              </w:rPr>
              <w:t xml:space="preserve">BEA </w:t>
            </w:r>
            <w:r w:rsidR="5674A964" w:rsidRPr="002F232D">
              <w:rPr>
                <w:rFonts w:ascii="Times New Roman" w:eastAsia="Calibri" w:hAnsi="Times New Roman" w:cs="Times New Roman"/>
                <w:color w:val="000000" w:themeColor="text1"/>
                <w:sz w:val="22"/>
                <w:szCs w:val="22"/>
              </w:rPr>
              <w:t>(C</w:t>
            </w:r>
            <w:r w:rsidR="5674A964" w:rsidRPr="002F232D">
              <w:rPr>
                <w:rFonts w:ascii="Times New Roman" w:eastAsia="Calibri" w:hAnsi="Times New Roman" w:cs="Times New Roman"/>
                <w:color w:val="000000" w:themeColor="text1"/>
                <w:sz w:val="22"/>
                <w:szCs w:val="22"/>
                <w:vertAlign w:val="subscript"/>
              </w:rPr>
              <w:t>6</w:t>
            </w:r>
            <w:r w:rsidR="5674A964" w:rsidRPr="002F232D">
              <w:rPr>
                <w:rFonts w:ascii="Times New Roman" w:eastAsia="Calibri" w:hAnsi="Times New Roman" w:cs="Times New Roman"/>
                <w:color w:val="000000" w:themeColor="text1"/>
                <w:sz w:val="22"/>
                <w:szCs w:val="22"/>
              </w:rPr>
              <w:t>-C</w:t>
            </w:r>
            <w:r w:rsidR="5674A964" w:rsidRPr="002F232D">
              <w:rPr>
                <w:rFonts w:ascii="Times New Roman" w:eastAsia="Calibri" w:hAnsi="Times New Roman" w:cs="Times New Roman"/>
                <w:color w:val="000000" w:themeColor="text1"/>
                <w:sz w:val="22"/>
                <w:szCs w:val="22"/>
                <w:vertAlign w:val="subscript"/>
              </w:rPr>
              <w:t>10</w:t>
            </w:r>
            <w:r w:rsidR="5674A964" w:rsidRPr="002F232D">
              <w:rPr>
                <w:rFonts w:ascii="Times New Roman" w:eastAsia="Calibri" w:hAnsi="Times New Roman" w:cs="Times New Roman"/>
                <w:color w:val="000000" w:themeColor="text1"/>
                <w:sz w:val="22"/>
                <w:szCs w:val="22"/>
              </w:rPr>
              <w:t>);</w:t>
            </w:r>
          </w:p>
          <w:p w14:paraId="54751910" w14:textId="117D9848" w:rsidR="315A2C96" w:rsidRPr="002F232D" w:rsidRDefault="315A2C96" w:rsidP="135681C1">
            <w:pPr>
              <w:ind w:firstLine="0"/>
              <w:jc w:val="left"/>
              <w:rPr>
                <w:rFonts w:ascii="Times New Roman" w:eastAsia="Calibri" w:hAnsi="Times New Roman" w:cs="Times New Roman"/>
                <w:color w:val="000000" w:themeColor="text1"/>
                <w:sz w:val="22"/>
                <w:szCs w:val="22"/>
                <w:vertAlign w:val="subscript"/>
              </w:rPr>
            </w:pPr>
            <w:r w:rsidRPr="002F232D">
              <w:rPr>
                <w:rFonts w:ascii="Times New Roman" w:eastAsia="Calibri" w:hAnsi="Times New Roman" w:cs="Times New Roman"/>
                <w:color w:val="000000" w:themeColor="text1"/>
                <w:sz w:val="22"/>
                <w:szCs w:val="22"/>
              </w:rPr>
              <w:t>DEA (C</w:t>
            </w:r>
            <w:r w:rsidRPr="002F232D">
              <w:rPr>
                <w:rFonts w:ascii="Times New Roman" w:eastAsia="Calibri" w:hAnsi="Times New Roman" w:cs="Times New Roman"/>
                <w:color w:val="000000" w:themeColor="text1"/>
                <w:sz w:val="22"/>
                <w:szCs w:val="22"/>
                <w:vertAlign w:val="subscript"/>
              </w:rPr>
              <w:t>10</w:t>
            </w:r>
            <w:r w:rsidRPr="002F232D">
              <w:rPr>
                <w:rFonts w:ascii="Times New Roman" w:eastAsia="Calibri" w:hAnsi="Times New Roman" w:cs="Times New Roman"/>
                <w:color w:val="000000" w:themeColor="text1"/>
                <w:sz w:val="22"/>
                <w:szCs w:val="22"/>
              </w:rPr>
              <w:t>-C</w:t>
            </w:r>
            <w:r w:rsidRPr="002F232D">
              <w:rPr>
                <w:rFonts w:ascii="Times New Roman" w:eastAsia="Calibri" w:hAnsi="Times New Roman" w:cs="Times New Roman"/>
                <w:color w:val="000000" w:themeColor="text1"/>
                <w:sz w:val="22"/>
                <w:szCs w:val="22"/>
                <w:vertAlign w:val="subscript"/>
              </w:rPr>
              <w:t>28</w:t>
            </w:r>
            <w:r w:rsidRPr="002F232D">
              <w:rPr>
                <w:rFonts w:ascii="Times New Roman" w:eastAsia="Calibri" w:hAnsi="Times New Roman" w:cs="Times New Roman"/>
                <w:color w:val="000000" w:themeColor="text1"/>
                <w:sz w:val="22"/>
                <w:szCs w:val="22"/>
              </w:rPr>
              <w:t>)</w:t>
            </w:r>
            <w:r w:rsidR="5A2A4530" w:rsidRPr="002F232D">
              <w:rPr>
                <w:rFonts w:ascii="Times New Roman" w:eastAsia="Calibri" w:hAnsi="Times New Roman" w:cs="Times New Roman"/>
                <w:color w:val="000000" w:themeColor="text1"/>
                <w:sz w:val="22"/>
                <w:szCs w:val="22"/>
              </w:rPr>
              <w:t>;</w:t>
            </w:r>
          </w:p>
          <w:p w14:paraId="3B436641" w14:textId="39235AB5" w:rsidR="022F9FF0" w:rsidRPr="002F232D" w:rsidRDefault="022F9FF0" w:rsidP="162DCD56">
            <w:pPr>
              <w:ind w:firstLine="0"/>
              <w:jc w:val="left"/>
              <w:rPr>
                <w:rFonts w:ascii="Times New Roman" w:eastAsia="Calibri" w:hAnsi="Times New Roman" w:cs="Times New Roman"/>
                <w:color w:val="000000" w:themeColor="text1"/>
                <w:sz w:val="22"/>
                <w:szCs w:val="22"/>
              </w:rPr>
            </w:pPr>
            <w:r w:rsidRPr="002F232D">
              <w:rPr>
                <w:rFonts w:ascii="Times New Roman" w:eastAsia="Calibri" w:hAnsi="Times New Roman" w:cs="Times New Roman"/>
                <w:color w:val="000000" w:themeColor="text1"/>
                <w:sz w:val="22"/>
                <w:szCs w:val="22"/>
              </w:rPr>
              <w:t>Švinas (Pb);</w:t>
            </w:r>
          </w:p>
          <w:p w14:paraId="5A6966A6" w14:textId="0EAE7A3E" w:rsidR="022F9FF0" w:rsidRPr="002F232D" w:rsidRDefault="022F9FF0" w:rsidP="162DCD56">
            <w:pPr>
              <w:ind w:firstLine="0"/>
              <w:jc w:val="left"/>
              <w:rPr>
                <w:rFonts w:ascii="Times New Roman" w:eastAsia="Calibri" w:hAnsi="Times New Roman" w:cs="Times New Roman"/>
                <w:color w:val="000000" w:themeColor="text1"/>
                <w:sz w:val="22"/>
                <w:szCs w:val="22"/>
              </w:rPr>
            </w:pPr>
            <w:r w:rsidRPr="002F232D">
              <w:rPr>
                <w:rFonts w:ascii="Times New Roman" w:eastAsia="Calibri" w:hAnsi="Times New Roman" w:cs="Times New Roman"/>
                <w:color w:val="000000" w:themeColor="text1"/>
                <w:sz w:val="22"/>
                <w:szCs w:val="22"/>
              </w:rPr>
              <w:t>Cinkas (Zn);</w:t>
            </w:r>
          </w:p>
          <w:p w14:paraId="2F046EAD" w14:textId="33908FDA" w:rsidR="022F9FF0" w:rsidRPr="002F232D" w:rsidRDefault="022F9FF0" w:rsidP="162DCD56">
            <w:pPr>
              <w:ind w:firstLine="0"/>
              <w:jc w:val="left"/>
              <w:rPr>
                <w:rFonts w:ascii="Times New Roman" w:eastAsia="Calibri" w:hAnsi="Times New Roman" w:cs="Times New Roman"/>
                <w:color w:val="000000" w:themeColor="text1"/>
                <w:sz w:val="22"/>
                <w:szCs w:val="22"/>
              </w:rPr>
            </w:pPr>
            <w:r w:rsidRPr="002F232D">
              <w:rPr>
                <w:rFonts w:ascii="Times New Roman" w:eastAsia="Calibri" w:hAnsi="Times New Roman" w:cs="Times New Roman"/>
                <w:color w:val="000000" w:themeColor="text1"/>
                <w:sz w:val="22"/>
                <w:szCs w:val="22"/>
              </w:rPr>
              <w:t>Nikelis (Ni);</w:t>
            </w:r>
          </w:p>
          <w:p w14:paraId="25BC26CE" w14:textId="7DF881C8" w:rsidR="022F9FF0" w:rsidRPr="002F232D" w:rsidRDefault="022F9FF0" w:rsidP="162DCD56">
            <w:pPr>
              <w:ind w:firstLine="0"/>
              <w:jc w:val="left"/>
              <w:rPr>
                <w:rFonts w:ascii="Times New Roman" w:hAnsi="Times New Roman" w:cs="Times New Roman"/>
              </w:rPr>
            </w:pPr>
            <w:r w:rsidRPr="002F232D">
              <w:rPr>
                <w:rFonts w:ascii="Times New Roman" w:eastAsia="Calibri" w:hAnsi="Times New Roman" w:cs="Times New Roman"/>
                <w:color w:val="000000" w:themeColor="text1"/>
                <w:sz w:val="22"/>
                <w:szCs w:val="22"/>
              </w:rPr>
              <w:t>Manganas (Mn).</w:t>
            </w:r>
          </w:p>
          <w:p w14:paraId="0E7775F7" w14:textId="0D679E6D" w:rsidR="162DCD56" w:rsidRPr="002F232D" w:rsidRDefault="497E4D4D" w:rsidP="776F7911">
            <w:pPr>
              <w:ind w:firstLine="0"/>
              <w:jc w:val="left"/>
              <w:rPr>
                <w:rFonts w:ascii="Times New Roman" w:hAnsi="Times New Roman" w:cs="Times New Roman"/>
              </w:rPr>
            </w:pPr>
            <w:r w:rsidRPr="002F232D">
              <w:rPr>
                <w:rFonts w:ascii="Times New Roman" w:eastAsia="Calibri" w:hAnsi="Times New Roman" w:cs="Times New Roman"/>
                <w:color w:val="000000" w:themeColor="text1"/>
                <w:sz w:val="22"/>
                <w:szCs w:val="22"/>
              </w:rPr>
              <w:t xml:space="preserve">ir </w:t>
            </w:r>
            <w:r w:rsidRPr="002F232D">
              <w:rPr>
                <w:rFonts w:ascii="Times New Roman" w:hAnsi="Times New Roman" w:cs="Times New Roman"/>
              </w:rPr>
              <w:t>imti ėminius</w:t>
            </w:r>
            <w:r w:rsidR="48C010B1" w:rsidRPr="002F232D">
              <w:rPr>
                <w:rFonts w:ascii="Times New Roman" w:hAnsi="Times New Roman" w:cs="Times New Roman"/>
              </w:rPr>
              <w:t xml:space="preserve"> </w:t>
            </w:r>
            <w:r w:rsidRPr="002F232D">
              <w:rPr>
                <w:rFonts w:ascii="Times New Roman" w:hAnsi="Times New Roman" w:cs="Times New Roman"/>
              </w:rPr>
              <w:t xml:space="preserve">tyrimams </w:t>
            </w:r>
            <w:r w:rsidR="1C9B0AFE" w:rsidRPr="002F232D">
              <w:rPr>
                <w:rFonts w:ascii="Times New Roman" w:hAnsi="Times New Roman" w:cs="Times New Roman"/>
              </w:rPr>
              <w:t>atlikti</w:t>
            </w:r>
            <w:r w:rsidR="1E44C2B9" w:rsidRPr="002F232D">
              <w:rPr>
                <w:rFonts w:ascii="Times New Roman" w:hAnsi="Times New Roman" w:cs="Times New Roman"/>
              </w:rPr>
              <w:t>.</w:t>
            </w:r>
          </w:p>
          <w:p w14:paraId="2E29BA4A" w14:textId="1EA5E820" w:rsidR="00FD40B8" w:rsidRPr="002F232D" w:rsidRDefault="1A9AE4B3" w:rsidP="162DCD56">
            <w:pPr>
              <w:ind w:firstLine="0"/>
              <w:rPr>
                <w:rFonts w:ascii="Times New Roman" w:hAnsi="Times New Roman" w:cs="Times New Roman"/>
              </w:rPr>
            </w:pPr>
            <w:r w:rsidRPr="002F232D">
              <w:rPr>
                <w:rFonts w:ascii="Times New Roman" w:hAnsi="Times New Roman" w:cs="Times New Roman"/>
              </w:rPr>
              <w:t>Teisinis pagrindas</w:t>
            </w:r>
            <w:r w:rsidR="51E17111" w:rsidRPr="002F232D">
              <w:rPr>
                <w:rFonts w:ascii="Times New Roman" w:hAnsi="Times New Roman" w:cs="Times New Roman"/>
              </w:rPr>
              <w:t xml:space="preserve"> – LR aplinkos monitoringo įstatymo 11 str. 2 p</w:t>
            </w:r>
            <w:r w:rsidRPr="002F232D">
              <w:rPr>
                <w:rFonts w:ascii="Times New Roman" w:hAnsi="Times New Roman" w:cs="Times New Roman"/>
              </w:rPr>
              <w:t>.</w:t>
            </w:r>
          </w:p>
        </w:tc>
        <w:tc>
          <w:tcPr>
            <w:tcW w:w="3433" w:type="dxa"/>
          </w:tcPr>
          <w:p w14:paraId="11DC7889" w14:textId="57690C39" w:rsidR="00FD40B8" w:rsidRPr="002F232D" w:rsidRDefault="75225043" w:rsidP="00FD40B8">
            <w:pPr>
              <w:ind w:firstLine="0"/>
              <w:rPr>
                <w:rFonts w:ascii="Times New Roman" w:hAnsi="Times New Roman" w:cs="Times New Roman"/>
              </w:rPr>
            </w:pPr>
            <w:r w:rsidRPr="002F232D">
              <w:rPr>
                <w:rFonts w:ascii="Times New Roman" w:hAnsi="Times New Roman" w:cs="Times New Roman"/>
              </w:rPr>
              <w:lastRenderedPageBreak/>
              <w:t>Tiekėjas pateikia</w:t>
            </w:r>
            <w:r w:rsidR="0AF8F430" w:rsidRPr="002F232D">
              <w:rPr>
                <w:rFonts w:ascii="Times New Roman" w:hAnsi="Times New Roman" w:cs="Times New Roman"/>
              </w:rPr>
              <w:t xml:space="preserve"> jam išduotą</w:t>
            </w:r>
            <w:r w:rsidRPr="002F232D">
              <w:rPr>
                <w:rFonts w:ascii="Times New Roman" w:hAnsi="Times New Roman" w:cs="Times New Roman"/>
              </w:rPr>
              <w:t xml:space="preserve"> akreditavimo pažymėjimo kopiją</w:t>
            </w:r>
            <w:r w:rsidR="3D87344E" w:rsidRPr="002F232D">
              <w:rPr>
                <w:rFonts w:ascii="Times New Roman" w:hAnsi="Times New Roman" w:cs="Times New Roman"/>
              </w:rPr>
              <w:t>.</w:t>
            </w:r>
            <w:r w:rsidR="43220F63" w:rsidRPr="002F232D">
              <w:rPr>
                <w:rFonts w:ascii="Times New Roman" w:hAnsi="Times New Roman" w:cs="Times New Roman"/>
              </w:rPr>
              <w:t xml:space="preserve"> Jeigu paslaugai atlikti pasitelkiamas subtiekėjas, tada pateikiami subtiekėjui išduoti pažymėjimai, kurie rodo atitiktį keliamam</w:t>
            </w:r>
            <w:r w:rsidR="699E0AB5" w:rsidRPr="002F232D">
              <w:rPr>
                <w:rFonts w:ascii="Times New Roman" w:hAnsi="Times New Roman" w:cs="Times New Roman"/>
              </w:rPr>
              <w:t xml:space="preserve"> reikalavimui.</w:t>
            </w:r>
          </w:p>
        </w:tc>
        <w:tc>
          <w:tcPr>
            <w:tcW w:w="2126" w:type="dxa"/>
          </w:tcPr>
          <w:p w14:paraId="5208D677" w14:textId="5332DA97" w:rsidR="00FD40B8" w:rsidRPr="002F232D" w:rsidRDefault="00F307CD" w:rsidP="00F307CD">
            <w:pPr>
              <w:pStyle w:val="Sraopastraipa"/>
              <w:ind w:left="0" w:firstLine="0"/>
              <w:rPr>
                <w:rFonts w:ascii="Times New Roman" w:hAnsi="Times New Roman" w:cs="Times New Roman"/>
              </w:rPr>
            </w:pPr>
            <w:r w:rsidRPr="002F232D">
              <w:rPr>
                <w:rFonts w:ascii="Times New Roman" w:hAnsi="Times New Roman" w:cs="Times New Roman"/>
              </w:rPr>
              <w:t>Tiekėjas ir (arba) tiekėjų grupės nariai ir (arba) ūkio subjektas, kurio pajėgumais remiasi tiekėjas, pagal prisiimamus įsipareigojimus vykdant sutartį.</w:t>
            </w:r>
          </w:p>
        </w:tc>
      </w:tr>
      <w:tr w:rsidR="00D120BE" w14:paraId="180FF95E" w14:textId="77777777" w:rsidTr="002F232D">
        <w:tc>
          <w:tcPr>
            <w:tcW w:w="552" w:type="dxa"/>
          </w:tcPr>
          <w:p w14:paraId="1B35BC43" w14:textId="09E623BD" w:rsidR="00D120BE" w:rsidRDefault="00D120BE" w:rsidP="00D120BE">
            <w:pPr>
              <w:ind w:firstLine="0"/>
            </w:pPr>
            <w:r>
              <w:t>1.3</w:t>
            </w:r>
          </w:p>
        </w:tc>
        <w:tc>
          <w:tcPr>
            <w:tcW w:w="3665" w:type="dxa"/>
          </w:tcPr>
          <w:p w14:paraId="78089B6E" w14:textId="0B6B6D2A" w:rsidR="162DCD56" w:rsidRDefault="162DCD56" w:rsidP="162DCD56">
            <w:pPr>
              <w:ind w:firstLine="0"/>
              <w:rPr>
                <w:rFonts w:ascii="Times New Roman" w:eastAsia="Times New Roman" w:hAnsi="Times New Roman" w:cs="Times New Roman"/>
                <w:color w:val="000000" w:themeColor="text1"/>
              </w:rPr>
            </w:pPr>
            <w:r w:rsidRPr="162DCD56">
              <w:rPr>
                <w:rFonts w:ascii="Times New Roman" w:eastAsia="Times New Roman" w:hAnsi="Times New Roman" w:cs="Times New Roman"/>
                <w:color w:val="000000" w:themeColor="text1"/>
              </w:rPr>
              <w:t xml:space="preserve">Požeminio vandens monitoringo darbus gali atlikti tik juridiniai asmenys, turintys Lietuvos geologijos tarnybos prie AM išduotą leidimą tirti žemės gelmes, kurio veiklos rūšių sąraše yra leidimas atlikti ekogeologinius tyrimus ir požeminio vandens paiešką ir žvalgybą </w:t>
            </w:r>
            <w:r w:rsidRPr="162DCD56">
              <w:rPr>
                <w:rFonts w:ascii="Times New Roman" w:eastAsia="Times New Roman" w:hAnsi="Times New Roman" w:cs="Times New Roman"/>
                <w:caps/>
                <w:color w:val="000000" w:themeColor="text1"/>
              </w:rPr>
              <w:t>(</w:t>
            </w:r>
            <w:r w:rsidRPr="162DCD56">
              <w:rPr>
                <w:rFonts w:ascii="Times New Roman" w:eastAsia="Times New Roman" w:hAnsi="Times New Roman" w:cs="Times New Roman"/>
                <w:color w:val="000000" w:themeColor="text1"/>
              </w:rPr>
              <w:t>TAR, 2020-04-23, Nr. 8526)</w:t>
            </w:r>
          </w:p>
        </w:tc>
        <w:tc>
          <w:tcPr>
            <w:tcW w:w="3433" w:type="dxa"/>
          </w:tcPr>
          <w:p w14:paraId="03CD7292" w14:textId="0E8FCB1C" w:rsidR="162DCD56" w:rsidRDefault="162DCD56" w:rsidP="162DCD56">
            <w:pPr>
              <w:ind w:firstLine="0"/>
              <w:rPr>
                <w:rFonts w:ascii="Times New Roman" w:eastAsia="Times New Roman" w:hAnsi="Times New Roman" w:cs="Times New Roman"/>
                <w:color w:val="000000" w:themeColor="text1"/>
              </w:rPr>
            </w:pPr>
            <w:r w:rsidRPr="162DCD56">
              <w:rPr>
                <w:rFonts w:ascii="Times New Roman" w:eastAsia="Times New Roman" w:hAnsi="Times New Roman" w:cs="Times New Roman"/>
                <w:color w:val="000000" w:themeColor="text1"/>
              </w:rPr>
              <w:t>Lietuvos geologijos tarnybos prie Aplinkos ministerijos išduotas leidimas tirti žemės gelmes arba kito lygiaverčio dokumento, suteikiančio teisę verstis reikalaujama veikla. Informaciją Perkančioji organizacija tikrins internetinėje svetainėje:</w:t>
            </w:r>
          </w:p>
          <w:p w14:paraId="437BBA5C" w14:textId="6142B928" w:rsidR="162DCD56" w:rsidRDefault="162DCD56" w:rsidP="162DCD56">
            <w:pPr>
              <w:spacing w:line="240" w:lineRule="auto"/>
              <w:ind w:firstLine="0"/>
              <w:jc w:val="left"/>
              <w:rPr>
                <w:rFonts w:ascii="Aptos" w:eastAsia="Aptos" w:hAnsi="Aptos" w:cs="Aptos"/>
                <w:color w:val="000000" w:themeColor="text1"/>
                <w:sz w:val="22"/>
                <w:szCs w:val="22"/>
              </w:rPr>
            </w:pPr>
            <w:hyperlink r:id="rId10">
              <w:r w:rsidRPr="162DCD56">
                <w:rPr>
                  <w:rStyle w:val="Hipersaitas"/>
                  <w:rFonts w:ascii="Aptos" w:eastAsia="Aptos" w:hAnsi="Aptos" w:cs="Aptos"/>
                  <w:color w:val="0000FF"/>
                  <w:sz w:val="22"/>
                  <w:szCs w:val="22"/>
                </w:rPr>
                <w:t>https://www.alisas.lt/public-info/L11</w:t>
              </w:r>
            </w:hyperlink>
          </w:p>
          <w:p w14:paraId="2665500C" w14:textId="00159ADE" w:rsidR="162DCD56" w:rsidRDefault="162DCD56" w:rsidP="162DCD56">
            <w:pPr>
              <w:ind w:firstLine="0"/>
              <w:rPr>
                <w:rFonts w:ascii="Times New Roman" w:eastAsia="Times New Roman" w:hAnsi="Times New Roman" w:cs="Times New Roman"/>
                <w:color w:val="000000" w:themeColor="text1"/>
              </w:rPr>
            </w:pPr>
          </w:p>
          <w:p w14:paraId="521DCB1C" w14:textId="2E21C912" w:rsidR="162DCD56" w:rsidRDefault="162DCD56" w:rsidP="162DCD56">
            <w:pPr>
              <w:ind w:firstLine="0"/>
              <w:rPr>
                <w:rFonts w:ascii="Times New Roman" w:eastAsia="Times New Roman" w:hAnsi="Times New Roman" w:cs="Times New Roman"/>
                <w:color w:val="000000" w:themeColor="text1"/>
              </w:rPr>
            </w:pPr>
          </w:p>
        </w:tc>
        <w:tc>
          <w:tcPr>
            <w:tcW w:w="2126" w:type="dxa"/>
          </w:tcPr>
          <w:p w14:paraId="053331F3" w14:textId="0897BDF5" w:rsidR="00D120BE" w:rsidRDefault="00F307CD" w:rsidP="00D120BE">
            <w:pPr>
              <w:ind w:firstLine="0"/>
            </w:pPr>
            <w:r w:rsidRPr="002A6975">
              <w:t>Tiekėjas ir (arba) tiekėjų grupės nariai ir (arba) ūkio subjektas, kurio pajėgumais remiasi tiekėjas, pagal prisiimamus įsipareigojimus vykdant sutartį.</w:t>
            </w:r>
          </w:p>
        </w:tc>
      </w:tr>
    </w:tbl>
    <w:p w14:paraId="291493AD" w14:textId="0267BDD0" w:rsidR="162DCD56" w:rsidRDefault="162DCD56"/>
    <w:p w14:paraId="6CDAD361" w14:textId="36241C61" w:rsidR="162DCD56" w:rsidRDefault="162DCD56" w:rsidP="162DCD56">
      <w:pPr>
        <w:ind w:firstLine="0"/>
      </w:pPr>
    </w:p>
    <w:p w14:paraId="39B69275" w14:textId="77777777" w:rsidR="00F41E74" w:rsidRPr="0038675D" w:rsidRDefault="00F41E74" w:rsidP="0038675D">
      <w:pPr>
        <w:pStyle w:val="Sraopastraipa"/>
        <w:spacing w:line="20" w:lineRule="atLeast"/>
        <w:ind w:left="0" w:firstLine="567"/>
        <w:rPr>
          <w:rFonts w:eastAsiaTheme="minorHAnsi" w:cstheme="minorHAnsi"/>
        </w:rPr>
      </w:pPr>
    </w:p>
    <w:sectPr w:rsidR="00F41E74" w:rsidRPr="0038675D" w:rsidSect="00FD40B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45738" w14:textId="77777777" w:rsidR="004B32A2" w:rsidRDefault="004B32A2" w:rsidP="00FD40B8">
      <w:pPr>
        <w:spacing w:line="240" w:lineRule="auto"/>
      </w:pPr>
      <w:r>
        <w:separator/>
      </w:r>
    </w:p>
  </w:endnote>
  <w:endnote w:type="continuationSeparator" w:id="0">
    <w:p w14:paraId="4366D6FE" w14:textId="77777777" w:rsidR="004B32A2" w:rsidRDefault="004B32A2" w:rsidP="00FD40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D884E" w14:textId="77777777" w:rsidR="004B32A2" w:rsidRDefault="004B32A2" w:rsidP="00FD40B8">
      <w:pPr>
        <w:spacing w:line="240" w:lineRule="auto"/>
      </w:pPr>
      <w:r>
        <w:separator/>
      </w:r>
    </w:p>
  </w:footnote>
  <w:footnote w:type="continuationSeparator" w:id="0">
    <w:p w14:paraId="14902A3F" w14:textId="77777777" w:rsidR="004B32A2" w:rsidRDefault="004B32A2" w:rsidP="00FD40B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ECA"/>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5999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0B8"/>
    <w:rsid w:val="000039DF"/>
    <w:rsid w:val="00005973"/>
    <w:rsid w:val="000732C6"/>
    <w:rsid w:val="000750FB"/>
    <w:rsid w:val="000862AB"/>
    <w:rsid w:val="000B2A15"/>
    <w:rsid w:val="001D6C74"/>
    <w:rsid w:val="001F66FA"/>
    <w:rsid w:val="001F77A3"/>
    <w:rsid w:val="002A6975"/>
    <w:rsid w:val="002F232D"/>
    <w:rsid w:val="002F2507"/>
    <w:rsid w:val="003458B0"/>
    <w:rsid w:val="0038675D"/>
    <w:rsid w:val="00444E8D"/>
    <w:rsid w:val="004B32A2"/>
    <w:rsid w:val="00530658"/>
    <w:rsid w:val="00572E76"/>
    <w:rsid w:val="00595B5C"/>
    <w:rsid w:val="005A0292"/>
    <w:rsid w:val="005B1052"/>
    <w:rsid w:val="00673546"/>
    <w:rsid w:val="00691390"/>
    <w:rsid w:val="00760096"/>
    <w:rsid w:val="00864A91"/>
    <w:rsid w:val="00917D69"/>
    <w:rsid w:val="009344FF"/>
    <w:rsid w:val="0097710A"/>
    <w:rsid w:val="00B2647B"/>
    <w:rsid w:val="00B34749"/>
    <w:rsid w:val="00B80B18"/>
    <w:rsid w:val="00B957CB"/>
    <w:rsid w:val="00BA1E7F"/>
    <w:rsid w:val="00BB7F2B"/>
    <w:rsid w:val="00BC1B0B"/>
    <w:rsid w:val="00BD197F"/>
    <w:rsid w:val="00C16BBF"/>
    <w:rsid w:val="00C7331A"/>
    <w:rsid w:val="00CD2DFD"/>
    <w:rsid w:val="00CE7297"/>
    <w:rsid w:val="00D120BE"/>
    <w:rsid w:val="00D47017"/>
    <w:rsid w:val="00D55E79"/>
    <w:rsid w:val="00D86BE8"/>
    <w:rsid w:val="00D94A56"/>
    <w:rsid w:val="00DA73FE"/>
    <w:rsid w:val="00DF6DFF"/>
    <w:rsid w:val="00E52115"/>
    <w:rsid w:val="00E62160"/>
    <w:rsid w:val="00ED390B"/>
    <w:rsid w:val="00ED6924"/>
    <w:rsid w:val="00F307CD"/>
    <w:rsid w:val="00F41E74"/>
    <w:rsid w:val="00FB4B52"/>
    <w:rsid w:val="00FC180A"/>
    <w:rsid w:val="00FD40B8"/>
    <w:rsid w:val="00FE146F"/>
    <w:rsid w:val="00FE5118"/>
    <w:rsid w:val="022F9FF0"/>
    <w:rsid w:val="0279BDB4"/>
    <w:rsid w:val="028AA900"/>
    <w:rsid w:val="02A2624A"/>
    <w:rsid w:val="03C17314"/>
    <w:rsid w:val="0465CB6A"/>
    <w:rsid w:val="050CE160"/>
    <w:rsid w:val="05183DED"/>
    <w:rsid w:val="05BF1F9D"/>
    <w:rsid w:val="05EEBD92"/>
    <w:rsid w:val="05F4E299"/>
    <w:rsid w:val="06CC9861"/>
    <w:rsid w:val="06D894E0"/>
    <w:rsid w:val="074729E4"/>
    <w:rsid w:val="08ED6DC7"/>
    <w:rsid w:val="092FD4AF"/>
    <w:rsid w:val="09F36158"/>
    <w:rsid w:val="0A6E445D"/>
    <w:rsid w:val="0ADFE0DB"/>
    <w:rsid w:val="0AF8F430"/>
    <w:rsid w:val="0B983600"/>
    <w:rsid w:val="0BB9EEC4"/>
    <w:rsid w:val="0C5705A6"/>
    <w:rsid w:val="0E8B331E"/>
    <w:rsid w:val="0F04160B"/>
    <w:rsid w:val="0F1C5AF3"/>
    <w:rsid w:val="0F8A2685"/>
    <w:rsid w:val="0FE01566"/>
    <w:rsid w:val="1020BAA6"/>
    <w:rsid w:val="10EF95E0"/>
    <w:rsid w:val="1235C641"/>
    <w:rsid w:val="135681C1"/>
    <w:rsid w:val="13FB4459"/>
    <w:rsid w:val="142D5EE8"/>
    <w:rsid w:val="15927E63"/>
    <w:rsid w:val="162DCD56"/>
    <w:rsid w:val="1738C4C9"/>
    <w:rsid w:val="17774868"/>
    <w:rsid w:val="182F090D"/>
    <w:rsid w:val="1845E204"/>
    <w:rsid w:val="184A1ADF"/>
    <w:rsid w:val="18BB883D"/>
    <w:rsid w:val="1918B7D8"/>
    <w:rsid w:val="1A9AE4B3"/>
    <w:rsid w:val="1B873AC7"/>
    <w:rsid w:val="1BB5CF12"/>
    <w:rsid w:val="1C4C9FEC"/>
    <w:rsid w:val="1C9B0AFE"/>
    <w:rsid w:val="1CD2AC52"/>
    <w:rsid w:val="1CD468DC"/>
    <w:rsid w:val="1CE95AB3"/>
    <w:rsid w:val="1DAB34E4"/>
    <w:rsid w:val="1E247CE4"/>
    <w:rsid w:val="1E44C2B9"/>
    <w:rsid w:val="1E6E7682"/>
    <w:rsid w:val="20ADFE72"/>
    <w:rsid w:val="21988FCB"/>
    <w:rsid w:val="21EFC340"/>
    <w:rsid w:val="22467CD6"/>
    <w:rsid w:val="22D476C5"/>
    <w:rsid w:val="23AEFAFF"/>
    <w:rsid w:val="23C7D2A0"/>
    <w:rsid w:val="2409123B"/>
    <w:rsid w:val="2528E07C"/>
    <w:rsid w:val="28CBB152"/>
    <w:rsid w:val="2928CC86"/>
    <w:rsid w:val="29D8AE49"/>
    <w:rsid w:val="2A1FD787"/>
    <w:rsid w:val="2A2BF30A"/>
    <w:rsid w:val="2A3270AB"/>
    <w:rsid w:val="2C5E56AF"/>
    <w:rsid w:val="2DBB15F0"/>
    <w:rsid w:val="2F6207EF"/>
    <w:rsid w:val="2FD15B19"/>
    <w:rsid w:val="311DE4A1"/>
    <w:rsid w:val="315A2C96"/>
    <w:rsid w:val="31CE0744"/>
    <w:rsid w:val="31D9119A"/>
    <w:rsid w:val="3211550C"/>
    <w:rsid w:val="3325E04E"/>
    <w:rsid w:val="3377A212"/>
    <w:rsid w:val="33BB3F02"/>
    <w:rsid w:val="34482589"/>
    <w:rsid w:val="34AE9071"/>
    <w:rsid w:val="36B2E59B"/>
    <w:rsid w:val="36D8DE38"/>
    <w:rsid w:val="3773DA29"/>
    <w:rsid w:val="38E930EF"/>
    <w:rsid w:val="39AD1E50"/>
    <w:rsid w:val="3AFD7E1E"/>
    <w:rsid w:val="3B1F5A45"/>
    <w:rsid w:val="3B2E6083"/>
    <w:rsid w:val="3C751F94"/>
    <w:rsid w:val="3C946D54"/>
    <w:rsid w:val="3CC8A1AD"/>
    <w:rsid w:val="3CE10458"/>
    <w:rsid w:val="3CF8BB25"/>
    <w:rsid w:val="3D87344E"/>
    <w:rsid w:val="3FA25E9F"/>
    <w:rsid w:val="408E9602"/>
    <w:rsid w:val="40C5E3A0"/>
    <w:rsid w:val="42CBC9CE"/>
    <w:rsid w:val="43220F63"/>
    <w:rsid w:val="44B964DC"/>
    <w:rsid w:val="45740EAE"/>
    <w:rsid w:val="45CE75E5"/>
    <w:rsid w:val="45FE9A21"/>
    <w:rsid w:val="4719DB71"/>
    <w:rsid w:val="471E9F01"/>
    <w:rsid w:val="475E7329"/>
    <w:rsid w:val="48C010B1"/>
    <w:rsid w:val="497E4D4D"/>
    <w:rsid w:val="49C9BAAA"/>
    <w:rsid w:val="4C06B84E"/>
    <w:rsid w:val="4C34B461"/>
    <w:rsid w:val="4D0444A4"/>
    <w:rsid w:val="4D5A2DDA"/>
    <w:rsid w:val="50A95208"/>
    <w:rsid w:val="50B89F62"/>
    <w:rsid w:val="510E3C12"/>
    <w:rsid w:val="511549CE"/>
    <w:rsid w:val="511E7EDC"/>
    <w:rsid w:val="51E17111"/>
    <w:rsid w:val="522B4FBD"/>
    <w:rsid w:val="54640AE3"/>
    <w:rsid w:val="5468411C"/>
    <w:rsid w:val="557F3467"/>
    <w:rsid w:val="561B9915"/>
    <w:rsid w:val="5674A964"/>
    <w:rsid w:val="5703EEF4"/>
    <w:rsid w:val="57AE0376"/>
    <w:rsid w:val="596CB4C9"/>
    <w:rsid w:val="5A2A4530"/>
    <w:rsid w:val="5BF847CE"/>
    <w:rsid w:val="5D479757"/>
    <w:rsid w:val="604F1084"/>
    <w:rsid w:val="60A59550"/>
    <w:rsid w:val="60DD157A"/>
    <w:rsid w:val="62479529"/>
    <w:rsid w:val="637D1569"/>
    <w:rsid w:val="6406212E"/>
    <w:rsid w:val="65F8F0C8"/>
    <w:rsid w:val="67B04F77"/>
    <w:rsid w:val="684441F5"/>
    <w:rsid w:val="68AA7CFE"/>
    <w:rsid w:val="6909546C"/>
    <w:rsid w:val="699E0AB5"/>
    <w:rsid w:val="69E3C2E9"/>
    <w:rsid w:val="6A4D7F25"/>
    <w:rsid w:val="6ABE4B2F"/>
    <w:rsid w:val="6AC54A00"/>
    <w:rsid w:val="6C6868FD"/>
    <w:rsid w:val="6ED54442"/>
    <w:rsid w:val="6EFECCBB"/>
    <w:rsid w:val="6F8ECDD2"/>
    <w:rsid w:val="7181A4B7"/>
    <w:rsid w:val="72313A18"/>
    <w:rsid w:val="72A3AEFD"/>
    <w:rsid w:val="734D8090"/>
    <w:rsid w:val="73CC5349"/>
    <w:rsid w:val="73D63242"/>
    <w:rsid w:val="75225043"/>
    <w:rsid w:val="755E0A17"/>
    <w:rsid w:val="75B0FB3F"/>
    <w:rsid w:val="776F7911"/>
    <w:rsid w:val="778CE1A0"/>
    <w:rsid w:val="7895809F"/>
    <w:rsid w:val="78A95636"/>
    <w:rsid w:val="79D4337B"/>
    <w:rsid w:val="7A54BDDE"/>
    <w:rsid w:val="7FFCC9E6"/>
    <w:rsid w:val="7FFD27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8EF7"/>
  <w15:chartTrackingRefBased/>
  <w15:docId w15:val="{753BF1C8-0281-4B97-A361-E0BBE80E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40B8"/>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D4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D4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D40B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D40B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D40B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D40B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40B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D40B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40B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40B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D40B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D40B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D40B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D40B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D40B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40B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D40B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40B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D4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D40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40B8"/>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40B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40B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40B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D40B8"/>
    <w:pPr>
      <w:ind w:left="720"/>
      <w:contextualSpacing/>
    </w:pPr>
  </w:style>
  <w:style w:type="character" w:styleId="Rykuspabraukimas">
    <w:name w:val="Intense Emphasis"/>
    <w:basedOn w:val="Numatytasispastraiposriftas"/>
    <w:uiPriority w:val="21"/>
    <w:qFormat/>
    <w:rsid w:val="00FD40B8"/>
    <w:rPr>
      <w:i/>
      <w:iCs/>
      <w:color w:val="0F4761" w:themeColor="accent1" w:themeShade="BF"/>
    </w:rPr>
  </w:style>
  <w:style w:type="paragraph" w:styleId="Iskirtacitata">
    <w:name w:val="Intense Quote"/>
    <w:basedOn w:val="prastasis"/>
    <w:next w:val="prastasis"/>
    <w:link w:val="IskirtacitataDiagrama"/>
    <w:uiPriority w:val="30"/>
    <w:qFormat/>
    <w:rsid w:val="00FD4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D40B8"/>
    <w:rPr>
      <w:i/>
      <w:iCs/>
      <w:color w:val="0F4761" w:themeColor="accent1" w:themeShade="BF"/>
    </w:rPr>
  </w:style>
  <w:style w:type="character" w:styleId="Rykinuoroda">
    <w:name w:val="Intense Reference"/>
    <w:basedOn w:val="Numatytasispastraiposriftas"/>
    <w:uiPriority w:val="32"/>
    <w:qFormat/>
    <w:rsid w:val="00FD40B8"/>
    <w:rPr>
      <w:b/>
      <w:bCs/>
      <w:smallCaps/>
      <w:color w:val="0F4761" w:themeColor="accent1" w:themeShade="BF"/>
      <w:spacing w:val="5"/>
    </w:rPr>
  </w:style>
  <w:style w:type="paragraph" w:styleId="Komentarotekstas">
    <w:name w:val="annotation text"/>
    <w:basedOn w:val="prastasis"/>
    <w:link w:val="KomentarotekstasDiagrama"/>
    <w:uiPriority w:val="99"/>
    <w:unhideWhenUsed/>
    <w:rsid w:val="00FD40B8"/>
    <w:rPr>
      <w:sz w:val="20"/>
      <w:szCs w:val="20"/>
    </w:rPr>
  </w:style>
  <w:style w:type="character" w:customStyle="1" w:styleId="KomentarotekstasDiagrama">
    <w:name w:val="Komentaro tekstas Diagrama"/>
    <w:basedOn w:val="Numatytasispastraiposriftas"/>
    <w:link w:val="Komentarotekstas"/>
    <w:uiPriority w:val="99"/>
    <w:rsid w:val="00FD40B8"/>
    <w:rPr>
      <w:rFonts w:eastAsiaTheme="minorEastAsia"/>
      <w:kern w:val="0"/>
      <w:sz w:val="20"/>
      <w:szCs w:val="20"/>
      <w:lang w:eastAsia="lt-LT"/>
      <w14:ligatures w14:val="none"/>
    </w:rPr>
  </w:style>
  <w:style w:type="character" w:styleId="Komentaronuoroda">
    <w:name w:val="annotation reference"/>
    <w:basedOn w:val="Numatytasispastraiposriftas"/>
    <w:uiPriority w:val="99"/>
    <w:unhideWhenUsed/>
    <w:rsid w:val="00FD40B8"/>
    <w:rPr>
      <w:sz w:val="16"/>
      <w:szCs w:val="16"/>
    </w:rPr>
  </w:style>
  <w:style w:type="table" w:styleId="Lentelstinklelis">
    <w:name w:val="Table Grid"/>
    <w:basedOn w:val="prastojilentel"/>
    <w:uiPriority w:val="39"/>
    <w:rsid w:val="00FD4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FD40B8"/>
    <w:rPr>
      <w:sz w:val="20"/>
      <w:szCs w:val="20"/>
    </w:rPr>
  </w:style>
  <w:style w:type="character" w:customStyle="1" w:styleId="PuslapioinaostekstasDiagrama">
    <w:name w:val="Puslapio išnašos tekstas Diagrama"/>
    <w:basedOn w:val="Numatytasispastraiposriftas"/>
    <w:link w:val="Puslapioinaostekstas"/>
    <w:uiPriority w:val="99"/>
    <w:rsid w:val="00FD40B8"/>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D40B8"/>
    <w:rPr>
      <w:vertAlign w:val="superscript"/>
    </w:rPr>
  </w:style>
  <w:style w:type="character" w:styleId="Hipersaitas">
    <w:name w:val="Hyperlink"/>
    <w:basedOn w:val="Numatytasispastraiposriftas"/>
    <w:uiPriority w:val="99"/>
    <w:unhideWhenUsed/>
    <w:rsid w:val="00FD40B8"/>
    <w:rPr>
      <w:color w:val="467886" w:themeColor="hyperlink"/>
      <w:u w:val="single"/>
    </w:rPr>
  </w:style>
  <w:style w:type="character" w:styleId="Neapdorotaspaminjimas">
    <w:name w:val="Unresolved Mention"/>
    <w:basedOn w:val="Numatytasispastraiposriftas"/>
    <w:uiPriority w:val="99"/>
    <w:semiHidden/>
    <w:unhideWhenUsed/>
    <w:rsid w:val="00864A91"/>
    <w:rPr>
      <w:color w:val="605E5C"/>
      <w:shd w:val="clear" w:color="auto" w:fill="E1DFDD"/>
    </w:rPr>
  </w:style>
  <w:style w:type="character" w:styleId="Perirtashipersaitas">
    <w:name w:val="FollowedHyperlink"/>
    <w:basedOn w:val="Numatytasispastraiposriftas"/>
    <w:uiPriority w:val="99"/>
    <w:semiHidden/>
    <w:unhideWhenUsed/>
    <w:rsid w:val="00864A91"/>
    <w:rPr>
      <w:color w:val="96607D"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307CD"/>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lisas.lt/public-info/L11"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B1F2D1B2347C4B412F885FC9B3CD0"/>
        <w:category>
          <w:name w:val="Bendrosios nuostatos"/>
          <w:gallery w:val="placeholder"/>
        </w:category>
        <w:types>
          <w:type w:val="bbPlcHdr"/>
        </w:types>
        <w:behaviors>
          <w:behavior w:val="content"/>
        </w:behaviors>
        <w:guid w:val="{9B8AABAE-9D7D-47E9-A270-146BCE1828C7}"/>
      </w:docPartPr>
      <w:docPartBody>
        <w:p w:rsidR="001F1070" w:rsidRDefault="001F10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18"/>
    <w:rsid w:val="000039DF"/>
    <w:rsid w:val="00094EED"/>
    <w:rsid w:val="001F1070"/>
    <w:rsid w:val="003D7D8C"/>
    <w:rsid w:val="00572E76"/>
    <w:rsid w:val="00634B40"/>
    <w:rsid w:val="00691390"/>
    <w:rsid w:val="0097710A"/>
    <w:rsid w:val="009A1718"/>
    <w:rsid w:val="00B43EB2"/>
    <w:rsid w:val="00BA1E7F"/>
    <w:rsid w:val="00BB7F2B"/>
    <w:rsid w:val="00CD2DFD"/>
    <w:rsid w:val="00D47017"/>
    <w:rsid w:val="00DA73FE"/>
    <w:rsid w:val="00E52115"/>
    <w:rsid w:val="00ED6924"/>
    <w:rsid w:val="00FB4B52"/>
    <w:rsid w:val="00FE1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FFEBDE098441940AF69BE79C69F60F2" ma:contentTypeVersion="13" ma:contentTypeDescription="Kurkite naują dokumentą." ma:contentTypeScope="" ma:versionID="cf1ce041673cb052d9f9c37c4cd98097">
  <xsd:schema xmlns:xsd="http://www.w3.org/2001/XMLSchema" xmlns:xs="http://www.w3.org/2001/XMLSchema" xmlns:p="http://schemas.microsoft.com/office/2006/metadata/properties" xmlns:ns2="d3ffae5d-2cd5-466a-b7f1-040310cee446" xmlns:ns3="b4cf2e69-1e87-43c0-966e-29e3d7bfbc84" targetNamespace="http://schemas.microsoft.com/office/2006/metadata/properties" ma:root="true" ma:fieldsID="71950d89dc83a4762b8ab6c41c8a78c3" ns2:_="" ns3:_="">
    <xsd:import namespace="d3ffae5d-2cd5-466a-b7f1-040310cee446"/>
    <xsd:import namespace="b4cf2e69-1e87-43c0-966e-29e3d7bfbc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fae5d-2cd5-466a-b7f1-040310cee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f2e69-1e87-43c0-966e-29e3d7bfbc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5dfafc-4c20-40fb-8e71-3d4569fa28bb}" ma:internalName="TaxCatchAll" ma:showField="CatchAllData" ma:web="b4cf2e69-1e87-43c0-966e-29e3d7bfbc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ffae5d-2cd5-466a-b7f1-040310cee446">
      <Terms xmlns="http://schemas.microsoft.com/office/infopath/2007/PartnerControls"/>
    </lcf76f155ced4ddcb4097134ff3c332f>
    <TaxCatchAll xmlns="b4cf2e69-1e87-43c0-966e-29e3d7bfbc84" xsi:nil="true"/>
  </documentManagement>
</p:properties>
</file>

<file path=customXml/itemProps1.xml><?xml version="1.0" encoding="utf-8"?>
<ds:datastoreItem xmlns:ds="http://schemas.openxmlformats.org/officeDocument/2006/customXml" ds:itemID="{06E0837D-BCE7-47FD-8695-8D7DE1106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fae5d-2cd5-466a-b7f1-040310cee446"/>
    <ds:schemaRef ds:uri="b4cf2e69-1e87-43c0-966e-29e3d7bfb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FF7BAF-FC04-4274-86D9-47A5EBD20EC6}">
  <ds:schemaRefs>
    <ds:schemaRef ds:uri="http://schemas.microsoft.com/sharepoint/v3/contenttype/forms"/>
  </ds:schemaRefs>
</ds:datastoreItem>
</file>

<file path=customXml/itemProps3.xml><?xml version="1.0" encoding="utf-8"?>
<ds:datastoreItem xmlns:ds="http://schemas.openxmlformats.org/officeDocument/2006/customXml" ds:itemID="{908494A0-7031-4607-BF0F-FD5460EB7C04}">
  <ds:schemaRefs>
    <ds:schemaRef ds:uri="http://schemas.microsoft.com/office/2006/metadata/properties"/>
    <ds:schemaRef ds:uri="http://schemas.microsoft.com/office/infopath/2007/PartnerControls"/>
    <ds:schemaRef ds:uri="d3ffae5d-2cd5-466a-b7f1-040310cee446"/>
    <ds:schemaRef ds:uri="b4cf2e69-1e87-43c0-966e-29e3d7bfbc8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1636</Words>
  <Characters>934</Characters>
  <Application>Microsoft Office Word</Application>
  <DocSecurity>0</DocSecurity>
  <Lines>7</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Marcinkevičienė</dc:creator>
  <cp:keywords/>
  <dc:description/>
  <cp:lastModifiedBy>Jūratė Mažeikienė</cp:lastModifiedBy>
  <cp:revision>3</cp:revision>
  <dcterms:created xsi:type="dcterms:W3CDTF">2026-05-27T12:27:00Z</dcterms:created>
  <dcterms:modified xsi:type="dcterms:W3CDTF">2026-05-28T16:00:00Z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0x010100EFFEBDE098441940AF69BE79C69F60F2</vt:lpwstr>
  </property>
  <property fmtid="{D5CDD505-2E9C-101B-9397-08002B2CF9AE}" pid="3" name="MediaServiceImageTags">
    <vt:lpwstr/>
  </property>
</Properties>
</file>