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D717" w14:textId="31726749" w:rsidR="00FE3B3E" w:rsidRPr="00375A40" w:rsidRDefault="00850E82" w:rsidP="00850E82">
      <w:pPr>
        <w:spacing w:line="360" w:lineRule="auto"/>
        <w:jc w:val="center"/>
      </w:pPr>
      <w:r>
        <w:t>Parengta pagal Nuolatinės viešųjų pirkimų k</w:t>
      </w:r>
      <w:r w:rsidR="00587A45" w:rsidRPr="00375A40">
        <w:t>omisijos 202</w:t>
      </w:r>
      <w:r w:rsidR="00357720">
        <w:t>6</w:t>
      </w:r>
      <w:r w:rsidR="00FB615C">
        <w:t>-</w:t>
      </w:r>
      <w:r w:rsidR="00806550">
        <w:t>0</w:t>
      </w:r>
      <w:r w:rsidR="00357720">
        <w:t>5</w:t>
      </w:r>
      <w:r w:rsidR="002A54BD">
        <w:t>-</w:t>
      </w:r>
      <w:r w:rsidR="00357720">
        <w:t>2</w:t>
      </w:r>
      <w:r w:rsidR="00E8242F">
        <w:t>9</w:t>
      </w:r>
      <w:r w:rsidR="00587A45" w:rsidRPr="00375A40">
        <w:t xml:space="preserve"> protokol</w:t>
      </w:r>
      <w:r>
        <w:t>ą</w:t>
      </w:r>
      <w:r w:rsidR="00587A45" w:rsidRPr="00375A40">
        <w:t xml:space="preserve"> Nr. </w:t>
      </w:r>
      <w:r w:rsidR="00357720">
        <w:t>3</w:t>
      </w:r>
    </w:p>
    <w:p w14:paraId="21342DF5" w14:textId="69D3D5AF" w:rsidR="00AF1D4B" w:rsidRDefault="00AF1D4B" w:rsidP="00587A45">
      <w:pPr>
        <w:spacing w:line="360" w:lineRule="auto"/>
        <w:ind w:firstLine="709"/>
        <w:jc w:val="right"/>
        <w:rPr>
          <w:lang w:val="en-US"/>
        </w:rPr>
      </w:pPr>
    </w:p>
    <w:tbl>
      <w:tblPr>
        <w:tblW w:w="9678" w:type="dxa"/>
        <w:tblLayout w:type="fixed"/>
        <w:tblLook w:val="0000" w:firstRow="0" w:lastRow="0" w:firstColumn="0" w:lastColumn="0" w:noHBand="0" w:noVBand="0"/>
      </w:tblPr>
      <w:tblGrid>
        <w:gridCol w:w="4788"/>
        <w:gridCol w:w="360"/>
        <w:gridCol w:w="347"/>
        <w:gridCol w:w="1843"/>
        <w:gridCol w:w="2340"/>
      </w:tblGrid>
      <w:tr w:rsidR="00AF1D4B" w:rsidRPr="00A21DF5" w14:paraId="2339CC6D" w14:textId="77777777">
        <w:trPr>
          <w:trHeight w:val="1040"/>
        </w:trPr>
        <w:tc>
          <w:tcPr>
            <w:tcW w:w="4788" w:type="dxa"/>
          </w:tcPr>
          <w:p w14:paraId="31065AE1" w14:textId="77777777" w:rsidR="00AF1D4B" w:rsidRPr="00A21DF5" w:rsidRDefault="00AF1D4B">
            <w:pPr>
              <w:pStyle w:val="Antrats"/>
              <w:tabs>
                <w:tab w:val="clear" w:pos="4153"/>
                <w:tab w:val="clear" w:pos="8306"/>
              </w:tabs>
              <w:spacing w:line="320" w:lineRule="atLeast"/>
              <w:rPr>
                <w:sz w:val="24"/>
                <w:szCs w:val="24"/>
              </w:rPr>
            </w:pPr>
            <w:r w:rsidRPr="00A21DF5">
              <w:rPr>
                <w:sz w:val="24"/>
                <w:szCs w:val="24"/>
              </w:rPr>
              <w:t>Tiekėjams</w:t>
            </w:r>
          </w:p>
          <w:p w14:paraId="5BD94646" w14:textId="77777777" w:rsidR="00AF1D4B" w:rsidRPr="00A21DF5" w:rsidRDefault="00AF1D4B">
            <w:pPr>
              <w:pStyle w:val="Antrats"/>
              <w:tabs>
                <w:tab w:val="clear" w:pos="4153"/>
                <w:tab w:val="clear" w:pos="8306"/>
              </w:tabs>
              <w:spacing w:line="320" w:lineRule="atLeast"/>
              <w:rPr>
                <w:i/>
                <w:iCs/>
                <w:sz w:val="24"/>
                <w:szCs w:val="24"/>
              </w:rPr>
            </w:pPr>
            <w:r w:rsidRPr="00A21DF5">
              <w:rPr>
                <w:i/>
                <w:iCs/>
                <w:sz w:val="24"/>
                <w:szCs w:val="24"/>
              </w:rPr>
              <w:t>Siunčiama CVP IS elektroninėmis priemonėmis</w:t>
            </w:r>
          </w:p>
          <w:p w14:paraId="3969D1C8" w14:textId="77777777" w:rsidR="00AF1D4B" w:rsidRPr="00A21DF5" w:rsidRDefault="00AF1D4B">
            <w:pPr>
              <w:pStyle w:val="Antrats"/>
              <w:tabs>
                <w:tab w:val="left" w:pos="708"/>
              </w:tabs>
              <w:spacing w:line="320" w:lineRule="atLeast"/>
              <w:jc w:val="both"/>
              <w:rPr>
                <w:sz w:val="24"/>
                <w:szCs w:val="24"/>
                <w:lang w:eastAsia="en-US"/>
              </w:rPr>
            </w:pPr>
          </w:p>
          <w:p w14:paraId="2BA1C424" w14:textId="77777777" w:rsidR="00AF1D4B" w:rsidRPr="00A21DF5" w:rsidRDefault="00AF1D4B">
            <w:pPr>
              <w:pStyle w:val="Antrats"/>
              <w:tabs>
                <w:tab w:val="left" w:pos="708"/>
              </w:tabs>
              <w:spacing w:line="320" w:lineRule="atLeast"/>
              <w:jc w:val="both"/>
              <w:rPr>
                <w:sz w:val="24"/>
                <w:szCs w:val="24"/>
                <w:lang w:eastAsia="en-US"/>
              </w:rPr>
            </w:pPr>
          </w:p>
        </w:tc>
        <w:tc>
          <w:tcPr>
            <w:tcW w:w="360" w:type="dxa"/>
          </w:tcPr>
          <w:p w14:paraId="77EE74CA" w14:textId="77777777" w:rsidR="00AF1D4B" w:rsidRPr="00A21DF5" w:rsidRDefault="00AF1D4B">
            <w:pPr>
              <w:pStyle w:val="Antrats"/>
              <w:tabs>
                <w:tab w:val="clear" w:pos="4153"/>
                <w:tab w:val="clear" w:pos="8306"/>
              </w:tabs>
              <w:spacing w:line="320" w:lineRule="atLeast"/>
              <w:rPr>
                <w:sz w:val="24"/>
                <w:szCs w:val="24"/>
                <w:lang w:eastAsia="en-US"/>
              </w:rPr>
            </w:pPr>
          </w:p>
        </w:tc>
        <w:tc>
          <w:tcPr>
            <w:tcW w:w="347" w:type="dxa"/>
          </w:tcPr>
          <w:p w14:paraId="12034FD0" w14:textId="77777777" w:rsidR="00AF1D4B" w:rsidRPr="00A21DF5" w:rsidRDefault="00AF1D4B">
            <w:pPr>
              <w:pStyle w:val="Antrats"/>
              <w:tabs>
                <w:tab w:val="clear" w:pos="4153"/>
                <w:tab w:val="clear" w:pos="8306"/>
              </w:tabs>
              <w:spacing w:line="320" w:lineRule="atLeast"/>
              <w:jc w:val="right"/>
              <w:rPr>
                <w:sz w:val="24"/>
                <w:szCs w:val="24"/>
                <w:lang w:eastAsia="en-US"/>
              </w:rPr>
            </w:pPr>
          </w:p>
        </w:tc>
        <w:tc>
          <w:tcPr>
            <w:tcW w:w="1843" w:type="dxa"/>
          </w:tcPr>
          <w:p w14:paraId="24199DBB" w14:textId="204E9A04" w:rsidR="00AF1D4B" w:rsidRPr="00A21DF5" w:rsidRDefault="00AF1D4B">
            <w:pPr>
              <w:pStyle w:val="Antrats"/>
              <w:tabs>
                <w:tab w:val="clear" w:pos="4153"/>
                <w:tab w:val="clear" w:pos="8306"/>
              </w:tabs>
              <w:spacing w:line="320" w:lineRule="atLeast"/>
              <w:rPr>
                <w:sz w:val="24"/>
                <w:szCs w:val="24"/>
                <w:lang w:eastAsia="en-US"/>
              </w:rPr>
            </w:pPr>
            <w:r w:rsidRPr="00A21DF5">
              <w:rPr>
                <w:sz w:val="24"/>
                <w:szCs w:val="24"/>
                <w:lang w:eastAsia="en-US"/>
              </w:rPr>
              <w:t>202</w:t>
            </w:r>
            <w:r w:rsidR="00357720">
              <w:rPr>
                <w:sz w:val="24"/>
                <w:szCs w:val="24"/>
                <w:lang w:eastAsia="en-US"/>
              </w:rPr>
              <w:t>6</w:t>
            </w:r>
            <w:r w:rsidRPr="00A21DF5">
              <w:rPr>
                <w:sz w:val="24"/>
                <w:szCs w:val="24"/>
                <w:lang w:eastAsia="en-US"/>
              </w:rPr>
              <w:t>-</w:t>
            </w:r>
            <w:r w:rsidR="00806550">
              <w:rPr>
                <w:sz w:val="24"/>
                <w:szCs w:val="24"/>
                <w:lang w:eastAsia="en-US"/>
              </w:rPr>
              <w:t>0</w:t>
            </w:r>
            <w:r w:rsidR="00357720">
              <w:rPr>
                <w:sz w:val="24"/>
                <w:szCs w:val="24"/>
                <w:lang w:eastAsia="en-US"/>
              </w:rPr>
              <w:t>5</w:t>
            </w:r>
            <w:r w:rsidR="00AC55D3">
              <w:rPr>
                <w:sz w:val="24"/>
                <w:szCs w:val="24"/>
                <w:lang w:eastAsia="en-US"/>
              </w:rPr>
              <w:t>-</w:t>
            </w:r>
            <w:r w:rsidR="00357720">
              <w:rPr>
                <w:sz w:val="24"/>
                <w:szCs w:val="24"/>
                <w:lang w:eastAsia="en-US"/>
              </w:rPr>
              <w:t>2</w:t>
            </w:r>
            <w:r w:rsidR="00E8242F">
              <w:rPr>
                <w:sz w:val="24"/>
                <w:szCs w:val="24"/>
                <w:lang w:eastAsia="en-US"/>
              </w:rPr>
              <w:t>9</w:t>
            </w:r>
          </w:p>
          <w:p w14:paraId="05C4C722" w14:textId="77777777" w:rsidR="00AF1D4B" w:rsidRPr="00A21DF5" w:rsidRDefault="00AF1D4B">
            <w:pPr>
              <w:pStyle w:val="Antrats"/>
              <w:tabs>
                <w:tab w:val="clear" w:pos="4153"/>
                <w:tab w:val="clear" w:pos="8306"/>
              </w:tabs>
              <w:spacing w:line="320" w:lineRule="atLeast"/>
              <w:rPr>
                <w:sz w:val="24"/>
                <w:szCs w:val="24"/>
                <w:lang w:eastAsia="en-US"/>
              </w:rPr>
            </w:pPr>
          </w:p>
        </w:tc>
        <w:tc>
          <w:tcPr>
            <w:tcW w:w="2340" w:type="dxa"/>
          </w:tcPr>
          <w:p w14:paraId="69181FAB" w14:textId="77777777" w:rsidR="00AF1D4B" w:rsidRPr="00A21DF5" w:rsidRDefault="00AF1D4B">
            <w:pPr>
              <w:pStyle w:val="Antrats"/>
              <w:tabs>
                <w:tab w:val="clear" w:pos="4153"/>
                <w:tab w:val="clear" w:pos="8306"/>
              </w:tabs>
              <w:spacing w:line="320" w:lineRule="atLeast"/>
              <w:rPr>
                <w:sz w:val="24"/>
                <w:szCs w:val="24"/>
                <w:lang w:eastAsia="en-US"/>
              </w:rPr>
            </w:pPr>
          </w:p>
          <w:p w14:paraId="5D83C56D" w14:textId="77777777" w:rsidR="00AF1D4B" w:rsidRPr="00A21DF5" w:rsidRDefault="00AF1D4B">
            <w:pPr>
              <w:pStyle w:val="Antrats"/>
              <w:tabs>
                <w:tab w:val="clear" w:pos="4153"/>
                <w:tab w:val="clear" w:pos="8306"/>
              </w:tabs>
              <w:spacing w:line="320" w:lineRule="atLeast"/>
              <w:rPr>
                <w:sz w:val="24"/>
                <w:szCs w:val="24"/>
                <w:lang w:eastAsia="en-US"/>
              </w:rPr>
            </w:pPr>
          </w:p>
        </w:tc>
      </w:tr>
    </w:tbl>
    <w:p w14:paraId="16F9B342" w14:textId="3609075D" w:rsidR="00375A40" w:rsidRPr="007845FE" w:rsidRDefault="00AF1D4B" w:rsidP="00132ECF">
      <w:pPr>
        <w:ind w:firstLine="709"/>
        <w:jc w:val="both"/>
        <w:rPr>
          <w:b/>
        </w:rPr>
      </w:pPr>
      <w:r w:rsidRPr="00A21DF5">
        <w:t xml:space="preserve">Kauno rajono savivaldybės administracijos sudaryta </w:t>
      </w:r>
      <w:r w:rsidR="00894F1A">
        <w:t>N</w:t>
      </w:r>
      <w:r w:rsidRPr="00A21DF5">
        <w:t xml:space="preserve">uolatinė viešųjų pirkimų komisija (toliau – </w:t>
      </w:r>
      <w:r w:rsidRPr="007845FE">
        <w:t>Komisija), atlikdama pirkimo „</w:t>
      </w:r>
      <w:r w:rsidR="00357720">
        <w:rPr>
          <w:bCs/>
        </w:rPr>
        <w:t>Stalinių</w:t>
      </w:r>
      <w:r w:rsidR="00806550">
        <w:rPr>
          <w:bCs/>
        </w:rPr>
        <w:t xml:space="preserve"> kompiuterių</w:t>
      </w:r>
      <w:r w:rsidR="00AC55D3">
        <w:rPr>
          <w:bCs/>
        </w:rPr>
        <w:t xml:space="preserve"> viešasis pirkimas</w:t>
      </w:r>
      <w:r w:rsidRPr="007845FE">
        <w:t>“</w:t>
      </w:r>
      <w:r w:rsidR="00357720">
        <w:t xml:space="preserve"> </w:t>
      </w:r>
      <w:r w:rsidRPr="007845FE">
        <w:t xml:space="preserve">(toliau – Pirkimas) procedūras, </w:t>
      </w:r>
      <w:r w:rsidR="00357720">
        <w:t xml:space="preserve">Pirkimo Nr./ID 7960521, </w:t>
      </w:r>
      <w:r w:rsidRPr="007845FE">
        <w:t>202</w:t>
      </w:r>
      <w:r w:rsidR="00357720">
        <w:t>6</w:t>
      </w:r>
      <w:r w:rsidRPr="007845FE">
        <w:t xml:space="preserve"> m. </w:t>
      </w:r>
      <w:r w:rsidR="00357720">
        <w:t>gegužės</w:t>
      </w:r>
      <w:r w:rsidR="00375A40" w:rsidRPr="007845FE">
        <w:t xml:space="preserve"> </w:t>
      </w:r>
      <w:r w:rsidR="00357720">
        <w:t>2</w:t>
      </w:r>
      <w:r w:rsidR="00E8242F">
        <w:t>9</w:t>
      </w:r>
      <w:r w:rsidR="00D162C7">
        <w:t xml:space="preserve"> </w:t>
      </w:r>
      <w:r w:rsidRPr="007845FE">
        <w:t>d. posėdyje, nagrinėjo CVP IS elektroninėmis priemonėmis gaut</w:t>
      </w:r>
      <w:r w:rsidR="00263B46">
        <w:t>us</w:t>
      </w:r>
      <w:r w:rsidRPr="007845FE">
        <w:t xml:space="preserve"> tiekėj</w:t>
      </w:r>
      <w:r w:rsidR="002A54BD" w:rsidRPr="007845FE">
        <w:t>o</w:t>
      </w:r>
      <w:r w:rsidRPr="007845FE">
        <w:t xml:space="preserve"> klausim</w:t>
      </w:r>
      <w:r w:rsidR="00263B46">
        <w:t>us</w:t>
      </w:r>
      <w:r w:rsidRPr="007845FE">
        <w:t xml:space="preserve"> ir pateikia atsakym</w:t>
      </w:r>
      <w:r w:rsidR="00263B46">
        <w:t>us</w:t>
      </w:r>
      <w:r w:rsidRPr="007845FE">
        <w:t xml:space="preserve"> į j</w:t>
      </w:r>
      <w:r w:rsidR="00263B46">
        <w:t>uos</w:t>
      </w:r>
      <w:r w:rsidRPr="007845FE">
        <w:t>:</w:t>
      </w:r>
    </w:p>
    <w:p w14:paraId="08954333" w14:textId="77777777" w:rsidR="00375A40" w:rsidRPr="007845FE" w:rsidRDefault="00375A40" w:rsidP="00132ECF">
      <w:pPr>
        <w:jc w:val="both"/>
      </w:pPr>
    </w:p>
    <w:p w14:paraId="29959015" w14:textId="03ECE1BE" w:rsidR="0098752D" w:rsidRPr="0098752D" w:rsidRDefault="0098752D" w:rsidP="00F54131">
      <w:pPr>
        <w:spacing w:line="259" w:lineRule="auto"/>
        <w:ind w:firstLine="709"/>
        <w:jc w:val="both"/>
        <w:rPr>
          <w:i/>
          <w:iCs/>
        </w:rPr>
      </w:pPr>
      <w:r w:rsidRPr="0098752D">
        <w:rPr>
          <w:i/>
          <w:iCs/>
        </w:rPr>
        <w:t>(Tiekėjų kalba neredaguota)</w:t>
      </w:r>
    </w:p>
    <w:p w14:paraId="58639633" w14:textId="0EB65C63" w:rsidR="00DE266D" w:rsidRPr="00C850E6" w:rsidRDefault="007845FE" w:rsidP="00C850E6">
      <w:pPr>
        <w:spacing w:line="259" w:lineRule="auto"/>
        <w:ind w:firstLine="709"/>
        <w:jc w:val="both"/>
        <w:rPr>
          <w:b/>
          <w:bCs/>
        </w:rPr>
      </w:pPr>
      <w:r w:rsidRPr="007845FE">
        <w:rPr>
          <w:b/>
          <w:bCs/>
        </w:rPr>
        <w:t>Tiekėjo klausimas Nr. 1:</w:t>
      </w:r>
      <w:r w:rsidR="008B51CB">
        <w:t xml:space="preserve"> </w:t>
      </w:r>
      <w:r w:rsidR="00F54131">
        <w:t>„</w:t>
      </w:r>
      <w:r w:rsidR="0098752D">
        <w:t>N</w:t>
      </w:r>
      <w:r w:rsidR="00F54131" w:rsidRPr="00F54131">
        <w:t xml:space="preserve">orime atkreipti Jūsų dėmesį dėl CVP IS pranešimu </w:t>
      </w:r>
      <w:r w:rsidR="0098752D">
        <w:t>N</w:t>
      </w:r>
      <w:r w:rsidR="00F54131" w:rsidRPr="00F54131">
        <w:t>r. 657510 pateikto Pirkimo sąlygų 2 priedo „Techninė specifikacija“ 1.23 papunktį „Aplinkosauginiai reikalavimai monitoriams“, nurodant, kad „Prekė turi atitikti vieną iš dviejų aukščiausio energinio efektyvumo klasių (prieinamų Lietuvos rinkoje), t. y. C arba D klasės“ (patikslintos ir nurodytos konkrečios klasės)“ patikslinimo. Perkančioji organizacija teisingai patikslino pirkimo dokumentus „Aplinkosauginiai reikalavimai kompiuteriams ir monitoriams“ dalyje, tačiau 1.23 punkte trečiame stulpelyje nustatydama reikalavimą „</w:t>
      </w:r>
      <w:r w:rsidR="00F54131" w:rsidRPr="00F54131">
        <w:rPr>
          <w:b/>
          <w:bCs/>
        </w:rPr>
        <w:t>1) t. y. C arba D klasės: _____________ (įrašyti klasę), pateikiami tai pagrindžiantys dokumentai:“ padarė esminę klaid</w:t>
      </w:r>
      <w:r w:rsidR="00A72500">
        <w:rPr>
          <w:b/>
          <w:bCs/>
        </w:rPr>
        <w:t>ą</w:t>
      </w:r>
      <w:r w:rsidR="00F54131" w:rsidRPr="00F54131">
        <w:rPr>
          <w:b/>
          <w:bCs/>
        </w:rPr>
        <w:t xml:space="preserve"> </w:t>
      </w:r>
      <w:r w:rsidR="00F54131" w:rsidRPr="00F54131">
        <w:t>vertindama Lietuvos rinkoje esančius monitorius. Atsižvelgiant į keliamų reikalavimų visumą monitoriui ir ypač dėl reikalavimo „palaikoma rezoliucija ne mažiau 2560x1440“</w:t>
      </w:r>
      <w:r w:rsidR="00F54131" w:rsidRPr="00F54131">
        <w:rPr>
          <w:b/>
          <w:bCs/>
        </w:rPr>
        <w:t xml:space="preserve"> nei Lietuvoje, nei aplamai pasaulyje nėra kompiuterių, kurie turėtų C arba D klases. Visų be išimties reikalavimus atitinkančių monitorių energetinio efektyvumo klasė yra ne aukštesnė</w:t>
      </w:r>
      <w:r w:rsidR="00C850E6">
        <w:rPr>
          <w:b/>
          <w:bCs/>
        </w:rPr>
        <w:t xml:space="preserve"> </w:t>
      </w:r>
      <w:r w:rsidR="00F54131" w:rsidRPr="00F54131">
        <w:rPr>
          <w:b/>
          <w:bCs/>
        </w:rPr>
        <w:t xml:space="preserve">kaip „E“. </w:t>
      </w:r>
      <w:r w:rsidR="00F54131" w:rsidRPr="00F54131">
        <w:t>Todėl 1 punktas turėtų logiškai būti išdėstytas sekančiai „</w:t>
      </w:r>
      <w:r w:rsidR="00F54131" w:rsidRPr="00F54131">
        <w:rPr>
          <w:b/>
          <w:bCs/>
        </w:rPr>
        <w:t>1) t. y. E arba F klasės: _____________ (įrašyti klasę), pateikiami tai pagrindžiantys dokumentai:“</w:t>
      </w:r>
    </w:p>
    <w:p w14:paraId="36620D94" w14:textId="4A479544" w:rsidR="006E01A3" w:rsidRDefault="00CC7732" w:rsidP="00D162C7">
      <w:pPr>
        <w:spacing w:line="259" w:lineRule="auto"/>
        <w:ind w:firstLine="709"/>
        <w:jc w:val="both"/>
      </w:pPr>
      <w:r w:rsidRPr="007845FE">
        <w:rPr>
          <w:b/>
          <w:bCs/>
        </w:rPr>
        <w:t>Komisijos atsakymas</w:t>
      </w:r>
      <w:r w:rsidRPr="007845FE">
        <w:t xml:space="preserve">: </w:t>
      </w:r>
      <w:r w:rsidR="00D560BB">
        <w:t xml:space="preserve"> </w:t>
      </w:r>
      <w:r w:rsidR="00C850E6">
        <w:t>Atsižvelgiant į tiekėjo nurodytus pagrįstus argumentus, reikalavimas yra patikslinamas, nurodant E arba F klases:</w:t>
      </w:r>
    </w:p>
    <w:p w14:paraId="34C6BE72" w14:textId="77777777" w:rsidR="00C850E6" w:rsidRDefault="00C850E6" w:rsidP="00D162C7">
      <w:pPr>
        <w:spacing w:line="259" w:lineRule="auto"/>
        <w:ind w:firstLine="709"/>
        <w:jc w:val="both"/>
      </w:pPr>
    </w:p>
    <w:tbl>
      <w:tblPr>
        <w:tblStyle w:val="Lentelstinklelis"/>
        <w:tblW w:w="9639" w:type="dxa"/>
        <w:tblInd w:w="-5" w:type="dxa"/>
        <w:tblLayout w:type="fixed"/>
        <w:tblLook w:val="04A0" w:firstRow="1" w:lastRow="0" w:firstColumn="1" w:lastColumn="0" w:noHBand="0" w:noVBand="1"/>
      </w:tblPr>
      <w:tblGrid>
        <w:gridCol w:w="851"/>
        <w:gridCol w:w="1843"/>
        <w:gridCol w:w="708"/>
        <w:gridCol w:w="2694"/>
        <w:gridCol w:w="3543"/>
      </w:tblGrid>
      <w:tr w:rsidR="00C850E6" w:rsidRPr="006346DF" w14:paraId="506B3C9B" w14:textId="77777777" w:rsidTr="00895987">
        <w:trPr>
          <w:trHeight w:val="354"/>
        </w:trPr>
        <w:tc>
          <w:tcPr>
            <w:tcW w:w="6096" w:type="dxa"/>
            <w:gridSpan w:val="4"/>
          </w:tcPr>
          <w:p w14:paraId="388BC01D" w14:textId="4D2A9342" w:rsidR="00C850E6" w:rsidRPr="006346DF" w:rsidRDefault="00C850E6" w:rsidP="00C850E6">
            <w:pPr>
              <w:suppressAutoHyphens/>
              <w:autoSpaceDN w:val="0"/>
              <w:jc w:val="center"/>
              <w:textAlignment w:val="baseline"/>
              <w:rPr>
                <w:rFonts w:ascii="Times New Roman" w:hAnsi="Times New Roman" w:cs="Times New Roman"/>
                <w:b/>
                <w:bCs/>
                <w:sz w:val="20"/>
                <w:szCs w:val="20"/>
              </w:rPr>
            </w:pPr>
            <w:r w:rsidRPr="006346DF">
              <w:rPr>
                <w:rFonts w:ascii="Times New Roman" w:hAnsi="Times New Roman" w:cs="Times New Roman"/>
                <w:b/>
                <w:bCs/>
                <w:sz w:val="20"/>
                <w:szCs w:val="20"/>
              </w:rPr>
              <w:t>Esamas reikalavimas:</w:t>
            </w:r>
          </w:p>
        </w:tc>
        <w:tc>
          <w:tcPr>
            <w:tcW w:w="3543" w:type="dxa"/>
          </w:tcPr>
          <w:p w14:paraId="6455F37F" w14:textId="48B6F79A" w:rsidR="00C850E6" w:rsidRPr="006346DF" w:rsidRDefault="00C850E6" w:rsidP="00C850E6">
            <w:pPr>
              <w:suppressAutoHyphens/>
              <w:autoSpaceDN w:val="0"/>
              <w:ind w:right="-104"/>
              <w:jc w:val="center"/>
              <w:textAlignment w:val="baseline"/>
              <w:rPr>
                <w:rFonts w:ascii="Times New Roman" w:hAnsi="Times New Roman" w:cs="Times New Roman"/>
                <w:b/>
                <w:bCs/>
                <w:sz w:val="20"/>
                <w:szCs w:val="20"/>
              </w:rPr>
            </w:pPr>
            <w:r w:rsidRPr="006346DF">
              <w:rPr>
                <w:rFonts w:ascii="Times New Roman" w:hAnsi="Times New Roman" w:cs="Times New Roman"/>
                <w:b/>
                <w:bCs/>
                <w:sz w:val="20"/>
                <w:szCs w:val="20"/>
              </w:rPr>
              <w:t>Keičiamas į:</w:t>
            </w:r>
          </w:p>
        </w:tc>
      </w:tr>
      <w:tr w:rsidR="00C850E6" w:rsidRPr="006346DF" w14:paraId="018B1E33" w14:textId="09D0D4C2" w:rsidTr="00895987">
        <w:trPr>
          <w:trHeight w:val="843"/>
        </w:trPr>
        <w:tc>
          <w:tcPr>
            <w:tcW w:w="851" w:type="dxa"/>
          </w:tcPr>
          <w:p w14:paraId="045B0933" w14:textId="77777777" w:rsidR="00C850E6" w:rsidRPr="006346DF" w:rsidRDefault="00C850E6" w:rsidP="007C55A2">
            <w:pPr>
              <w:rPr>
                <w:rFonts w:ascii="Times New Roman" w:hAnsi="Times New Roman" w:cs="Times New Roman"/>
                <w:sz w:val="20"/>
                <w:szCs w:val="20"/>
              </w:rPr>
            </w:pPr>
            <w:r w:rsidRPr="006346DF">
              <w:rPr>
                <w:rFonts w:ascii="Times New Roman" w:hAnsi="Times New Roman" w:cs="Times New Roman"/>
                <w:sz w:val="20"/>
                <w:szCs w:val="20"/>
              </w:rPr>
              <w:t>1.23</w:t>
            </w:r>
          </w:p>
        </w:tc>
        <w:tc>
          <w:tcPr>
            <w:tcW w:w="1843" w:type="dxa"/>
          </w:tcPr>
          <w:p w14:paraId="450CB897" w14:textId="77777777" w:rsidR="00C850E6" w:rsidRPr="006346DF" w:rsidRDefault="00C850E6" w:rsidP="007C55A2">
            <w:pPr>
              <w:rPr>
                <w:rFonts w:ascii="Times New Roman" w:hAnsi="Times New Roman" w:cs="Times New Roman"/>
                <w:b/>
                <w:bCs/>
                <w:sz w:val="20"/>
                <w:szCs w:val="20"/>
              </w:rPr>
            </w:pPr>
            <w:r w:rsidRPr="006346DF">
              <w:rPr>
                <w:rFonts w:ascii="Times New Roman" w:hAnsi="Times New Roman" w:cs="Times New Roman"/>
                <w:b/>
                <w:bCs/>
                <w:sz w:val="20"/>
                <w:szCs w:val="20"/>
              </w:rPr>
              <w:t>Aplinkosauginiai reikalavimai monitoriams:</w:t>
            </w:r>
          </w:p>
          <w:p w14:paraId="337C8F98" w14:textId="66560B0E" w:rsidR="00C850E6" w:rsidRPr="006346DF" w:rsidRDefault="00C850E6" w:rsidP="007C55A2">
            <w:pPr>
              <w:rPr>
                <w:rFonts w:ascii="Times New Roman" w:hAnsi="Times New Roman" w:cs="Times New Roman"/>
                <w:sz w:val="20"/>
                <w:szCs w:val="20"/>
              </w:rPr>
            </w:pPr>
            <w:r w:rsidRPr="006346DF">
              <w:rPr>
                <w:rFonts w:ascii="Times New Roman" w:hAnsi="Times New Roman" w:cs="Times New Roman"/>
                <w:sz w:val="20"/>
                <w:szCs w:val="20"/>
              </w:rPr>
              <w:t>&lt;...&gt;</w:t>
            </w:r>
          </w:p>
        </w:tc>
        <w:tc>
          <w:tcPr>
            <w:tcW w:w="708" w:type="dxa"/>
          </w:tcPr>
          <w:p w14:paraId="4F3BFE9F" w14:textId="31F6480A" w:rsidR="00C850E6" w:rsidRPr="006346DF" w:rsidRDefault="00C850E6" w:rsidP="007C55A2">
            <w:pPr>
              <w:suppressAutoHyphens/>
              <w:autoSpaceDN w:val="0"/>
              <w:jc w:val="both"/>
              <w:textAlignment w:val="baseline"/>
              <w:rPr>
                <w:rFonts w:ascii="Times New Roman" w:hAnsi="Times New Roman" w:cs="Times New Roman"/>
                <w:sz w:val="20"/>
                <w:szCs w:val="20"/>
              </w:rPr>
            </w:pPr>
            <w:r w:rsidRPr="006346DF">
              <w:rPr>
                <w:rFonts w:ascii="Times New Roman" w:hAnsi="Times New Roman" w:cs="Times New Roman"/>
                <w:sz w:val="20"/>
                <w:szCs w:val="20"/>
              </w:rPr>
              <w:t>&lt;...&gt;</w:t>
            </w:r>
          </w:p>
        </w:tc>
        <w:tc>
          <w:tcPr>
            <w:tcW w:w="2694" w:type="dxa"/>
          </w:tcPr>
          <w:p w14:paraId="445103AC" w14:textId="04CD3377" w:rsidR="00C850E6" w:rsidRPr="006346DF" w:rsidRDefault="00C850E6" w:rsidP="007C55A2">
            <w:pPr>
              <w:suppressAutoHyphens/>
              <w:autoSpaceDN w:val="0"/>
              <w:jc w:val="both"/>
              <w:textAlignment w:val="baseline"/>
              <w:rPr>
                <w:rFonts w:ascii="Times New Roman" w:eastAsia="Times New Roman" w:hAnsi="Times New Roman" w:cs="Times New Roman"/>
                <w:kern w:val="0"/>
                <w:sz w:val="20"/>
                <w:szCs w:val="20"/>
                <w14:ligatures w14:val="none"/>
              </w:rPr>
            </w:pPr>
            <w:r w:rsidRPr="006346DF">
              <w:rPr>
                <w:rFonts w:ascii="Times New Roman" w:eastAsia="Times New Roman" w:hAnsi="Times New Roman" w:cs="Times New Roman"/>
                <w:b/>
                <w:bCs/>
                <w:kern w:val="0"/>
                <w:sz w:val="20"/>
                <w:szCs w:val="20"/>
                <w14:ligatures w14:val="none"/>
              </w:rPr>
              <w:t>1)</w:t>
            </w:r>
            <w:r w:rsidRPr="006346DF">
              <w:rPr>
                <w:rFonts w:ascii="Times New Roman" w:eastAsia="Times New Roman" w:hAnsi="Times New Roman" w:cs="Times New Roman"/>
                <w:kern w:val="0"/>
                <w:sz w:val="20"/>
                <w:szCs w:val="20"/>
                <w14:ligatures w14:val="none"/>
              </w:rPr>
              <w:t xml:space="preserve"> Prekė turi atitikti vieną iš dviejų aukščiausio energinio efektyvumo klasių (prieinamų Lietuvos rinkoje), t. y. </w:t>
            </w:r>
            <w:r w:rsidRPr="006346DF">
              <w:rPr>
                <w:rFonts w:ascii="Times New Roman" w:eastAsia="Times New Roman" w:hAnsi="Times New Roman" w:cs="Times New Roman"/>
                <w:b/>
                <w:bCs/>
                <w:kern w:val="0"/>
                <w:sz w:val="20"/>
                <w:szCs w:val="20"/>
                <w14:ligatures w14:val="none"/>
              </w:rPr>
              <w:t>C arba D klasės</w:t>
            </w:r>
            <w:r w:rsidRPr="006346DF">
              <w:rPr>
                <w:rFonts w:ascii="Times New Roman" w:eastAsia="Times New Roman" w:hAnsi="Times New Roman" w:cs="Times New Roman"/>
                <w:kern w:val="0"/>
                <w:sz w:val="20"/>
                <w:szCs w:val="20"/>
                <w14:ligatures w14:val="none"/>
              </w:rPr>
              <w:t xml:space="preserve">: </w:t>
            </w:r>
            <w:r w:rsidRPr="006346DF">
              <w:rPr>
                <w:rFonts w:ascii="Times New Roman" w:eastAsia="Times New Roman" w:hAnsi="Times New Roman" w:cs="Times New Roman"/>
                <w:b/>
                <w:bCs/>
                <w:kern w:val="0"/>
                <w:sz w:val="20"/>
                <w:szCs w:val="20"/>
                <w14:ligatures w14:val="none"/>
              </w:rPr>
              <w:t xml:space="preserve">_____________ </w:t>
            </w:r>
            <w:r w:rsidRPr="006346DF">
              <w:rPr>
                <w:rFonts w:ascii="Times New Roman" w:eastAsia="Times New Roman" w:hAnsi="Times New Roman" w:cs="Times New Roman"/>
                <w:kern w:val="0"/>
                <w:sz w:val="20"/>
                <w:szCs w:val="20"/>
                <w14:ligatures w14:val="none"/>
              </w:rPr>
              <w:t>(</w:t>
            </w:r>
            <w:r w:rsidRPr="006346DF">
              <w:rPr>
                <w:rFonts w:ascii="Times New Roman" w:eastAsia="Times New Roman" w:hAnsi="Times New Roman" w:cs="Times New Roman"/>
                <w:i/>
                <w:iCs/>
                <w:color w:val="FF0000"/>
                <w:kern w:val="0"/>
                <w:sz w:val="20"/>
                <w:szCs w:val="20"/>
                <w14:ligatures w14:val="none"/>
              </w:rPr>
              <w:t>įrašyti klasę</w:t>
            </w:r>
            <w:r w:rsidRPr="006346DF">
              <w:rPr>
                <w:rFonts w:ascii="Times New Roman" w:eastAsia="Times New Roman" w:hAnsi="Times New Roman" w:cs="Times New Roman"/>
                <w:kern w:val="0"/>
                <w:sz w:val="20"/>
                <w:szCs w:val="20"/>
                <w14:ligatures w14:val="none"/>
              </w:rPr>
              <w:t>),</w:t>
            </w:r>
          </w:p>
          <w:p w14:paraId="21F9F098" w14:textId="7825E92F" w:rsidR="00C850E6" w:rsidRPr="006346DF" w:rsidRDefault="00C850E6" w:rsidP="007C55A2">
            <w:pPr>
              <w:suppressAutoHyphens/>
              <w:autoSpaceDN w:val="0"/>
              <w:jc w:val="both"/>
              <w:textAlignment w:val="baseline"/>
              <w:rPr>
                <w:rFonts w:ascii="Times New Roman" w:eastAsia="Times New Roman" w:hAnsi="Times New Roman" w:cs="Times New Roman"/>
                <w:b/>
                <w:bCs/>
                <w:kern w:val="0"/>
                <w:sz w:val="20"/>
                <w:szCs w:val="20"/>
                <w14:ligatures w14:val="none"/>
              </w:rPr>
            </w:pPr>
            <w:r w:rsidRPr="006346DF">
              <w:rPr>
                <w:rFonts w:ascii="Times New Roman" w:eastAsia="Times New Roman" w:hAnsi="Times New Roman" w:cs="Times New Roman"/>
                <w:b/>
                <w:bCs/>
                <w:kern w:val="0"/>
                <w:sz w:val="20"/>
                <w:szCs w:val="20"/>
                <w14:ligatures w14:val="none"/>
              </w:rPr>
              <w:t xml:space="preserve">pateikiami tai pagrindžiantys dokumentai </w:t>
            </w:r>
            <w:r w:rsidRPr="006346DF">
              <w:rPr>
                <w:rFonts w:ascii="Times New Roman" w:eastAsia="Times New Roman" w:hAnsi="Times New Roman" w:cs="Times New Roman"/>
                <w:kern w:val="0"/>
                <w:sz w:val="20"/>
                <w:szCs w:val="20"/>
                <w14:ligatures w14:val="none"/>
              </w:rPr>
              <w:t>&lt;...&gt;</w:t>
            </w:r>
          </w:p>
        </w:tc>
        <w:tc>
          <w:tcPr>
            <w:tcW w:w="3543" w:type="dxa"/>
          </w:tcPr>
          <w:p w14:paraId="6D4F1CEB" w14:textId="27A736CE" w:rsidR="00C850E6" w:rsidRPr="00FF5A46" w:rsidRDefault="00C850E6" w:rsidP="00C850E6">
            <w:pPr>
              <w:suppressAutoHyphens/>
              <w:autoSpaceDN w:val="0"/>
              <w:jc w:val="both"/>
              <w:textAlignment w:val="baseline"/>
              <w:rPr>
                <w:rFonts w:ascii="Times New Roman" w:eastAsia="Times New Roman" w:hAnsi="Times New Roman" w:cs="Times New Roman"/>
                <w:kern w:val="0"/>
                <w:sz w:val="20"/>
                <w:szCs w:val="20"/>
                <w14:ligatures w14:val="none"/>
              </w:rPr>
            </w:pPr>
            <w:r w:rsidRPr="006346DF">
              <w:rPr>
                <w:rFonts w:ascii="Times New Roman" w:eastAsia="Times New Roman" w:hAnsi="Times New Roman" w:cs="Times New Roman"/>
                <w:b/>
                <w:bCs/>
                <w:kern w:val="0"/>
                <w:sz w:val="20"/>
                <w:szCs w:val="20"/>
                <w14:ligatures w14:val="none"/>
              </w:rPr>
              <w:t>1)</w:t>
            </w:r>
            <w:r w:rsidRPr="006346DF">
              <w:rPr>
                <w:rFonts w:ascii="Times New Roman" w:eastAsia="Times New Roman" w:hAnsi="Times New Roman" w:cs="Times New Roman"/>
                <w:kern w:val="0"/>
                <w:sz w:val="20"/>
                <w:szCs w:val="20"/>
                <w14:ligatures w14:val="none"/>
              </w:rPr>
              <w:t xml:space="preserve"> Prekė turi atitikti vieną iš dviejų aukščiausio energinio efektyvumo klasių (prieinamų Lietuvos rinkoje), t. y. </w:t>
            </w:r>
            <w:r w:rsidRPr="00FF5A46">
              <w:rPr>
                <w:rFonts w:ascii="Times New Roman" w:eastAsia="Times New Roman" w:hAnsi="Times New Roman" w:cs="Times New Roman"/>
                <w:b/>
                <w:bCs/>
                <w:kern w:val="0"/>
                <w:sz w:val="20"/>
                <w:szCs w:val="20"/>
                <w14:ligatures w14:val="none"/>
              </w:rPr>
              <w:t>E arba F klasės</w:t>
            </w:r>
            <w:r w:rsidRPr="00FF5A46">
              <w:rPr>
                <w:rFonts w:ascii="Times New Roman" w:eastAsia="Times New Roman" w:hAnsi="Times New Roman" w:cs="Times New Roman"/>
                <w:kern w:val="0"/>
                <w:sz w:val="20"/>
                <w:szCs w:val="20"/>
                <w14:ligatures w14:val="none"/>
              </w:rPr>
              <w:t xml:space="preserve">: </w:t>
            </w:r>
            <w:r w:rsidRPr="00FF5A46">
              <w:rPr>
                <w:rFonts w:ascii="Times New Roman" w:eastAsia="Times New Roman" w:hAnsi="Times New Roman" w:cs="Times New Roman"/>
                <w:b/>
                <w:bCs/>
                <w:kern w:val="0"/>
                <w:sz w:val="20"/>
                <w:szCs w:val="20"/>
                <w14:ligatures w14:val="none"/>
              </w:rPr>
              <w:t xml:space="preserve">_____________ </w:t>
            </w:r>
            <w:r w:rsidRPr="00FF5A46">
              <w:rPr>
                <w:rFonts w:ascii="Times New Roman" w:eastAsia="Times New Roman" w:hAnsi="Times New Roman" w:cs="Times New Roman"/>
                <w:kern w:val="0"/>
                <w:sz w:val="20"/>
                <w:szCs w:val="20"/>
                <w14:ligatures w14:val="none"/>
              </w:rPr>
              <w:t>(</w:t>
            </w:r>
            <w:r w:rsidRPr="00FF5A46">
              <w:rPr>
                <w:rFonts w:ascii="Times New Roman" w:eastAsia="Times New Roman" w:hAnsi="Times New Roman" w:cs="Times New Roman"/>
                <w:i/>
                <w:iCs/>
                <w:color w:val="FF0000"/>
                <w:kern w:val="0"/>
                <w:sz w:val="20"/>
                <w:szCs w:val="20"/>
                <w14:ligatures w14:val="none"/>
              </w:rPr>
              <w:t>įrašyti klasę</w:t>
            </w:r>
            <w:r w:rsidRPr="00FF5A46">
              <w:rPr>
                <w:rFonts w:ascii="Times New Roman" w:eastAsia="Times New Roman" w:hAnsi="Times New Roman" w:cs="Times New Roman"/>
                <w:kern w:val="0"/>
                <w:sz w:val="20"/>
                <w:szCs w:val="20"/>
                <w14:ligatures w14:val="none"/>
              </w:rPr>
              <w:t>),</w:t>
            </w:r>
          </w:p>
          <w:p w14:paraId="0F155557" w14:textId="77777777" w:rsidR="00C850E6" w:rsidRPr="006346DF" w:rsidRDefault="00C850E6" w:rsidP="00C850E6">
            <w:pPr>
              <w:suppressAutoHyphens/>
              <w:autoSpaceDN w:val="0"/>
              <w:jc w:val="both"/>
              <w:textAlignment w:val="baseline"/>
              <w:rPr>
                <w:rFonts w:ascii="Times New Roman" w:eastAsia="Times New Roman" w:hAnsi="Times New Roman" w:cs="Times New Roman"/>
                <w:b/>
                <w:bCs/>
                <w:kern w:val="0"/>
                <w:sz w:val="20"/>
                <w:szCs w:val="20"/>
                <w14:ligatures w14:val="none"/>
              </w:rPr>
            </w:pPr>
            <w:r w:rsidRPr="00FF5A46">
              <w:rPr>
                <w:rFonts w:ascii="Times New Roman" w:eastAsia="Times New Roman" w:hAnsi="Times New Roman" w:cs="Times New Roman"/>
                <w:b/>
                <w:bCs/>
                <w:kern w:val="0"/>
                <w:sz w:val="20"/>
                <w:szCs w:val="20"/>
                <w14:ligatures w14:val="none"/>
              </w:rPr>
              <w:t>pateikia</w:t>
            </w:r>
            <w:r w:rsidRPr="006346DF">
              <w:rPr>
                <w:rFonts w:ascii="Times New Roman" w:eastAsia="Times New Roman" w:hAnsi="Times New Roman" w:cs="Times New Roman"/>
                <w:b/>
                <w:bCs/>
                <w:kern w:val="0"/>
                <w:sz w:val="20"/>
                <w:szCs w:val="20"/>
                <w14:ligatures w14:val="none"/>
              </w:rPr>
              <w:t xml:space="preserve">mi tai pagrindžiantys dokumentai </w:t>
            </w:r>
            <w:r w:rsidRPr="006346DF">
              <w:rPr>
                <w:rFonts w:ascii="Times New Roman" w:eastAsia="Times New Roman" w:hAnsi="Times New Roman" w:cs="Times New Roman"/>
                <w:kern w:val="0"/>
                <w:sz w:val="20"/>
                <w:szCs w:val="20"/>
                <w14:ligatures w14:val="none"/>
              </w:rPr>
              <w:t>&lt;...&gt;</w:t>
            </w:r>
          </w:p>
          <w:p w14:paraId="2B7ED2B8" w14:textId="77777777" w:rsidR="00C850E6" w:rsidRPr="006346DF" w:rsidRDefault="00C850E6" w:rsidP="007C55A2">
            <w:pPr>
              <w:suppressAutoHyphens/>
              <w:autoSpaceDN w:val="0"/>
              <w:jc w:val="both"/>
              <w:textAlignment w:val="baseline"/>
              <w:rPr>
                <w:b/>
                <w:bCs/>
                <w:sz w:val="20"/>
                <w:szCs w:val="20"/>
              </w:rPr>
            </w:pPr>
          </w:p>
        </w:tc>
      </w:tr>
    </w:tbl>
    <w:p w14:paraId="59756FA1" w14:textId="77777777" w:rsidR="00F54131" w:rsidRPr="008304B9" w:rsidRDefault="00F54131" w:rsidP="006346DF">
      <w:pPr>
        <w:spacing w:line="259" w:lineRule="auto"/>
        <w:jc w:val="both"/>
        <w:rPr>
          <w:b/>
          <w:bCs/>
        </w:rPr>
      </w:pPr>
    </w:p>
    <w:p w14:paraId="281DEC59" w14:textId="6EA5285B" w:rsidR="00F54131" w:rsidRPr="008304B9" w:rsidRDefault="00D560BB" w:rsidP="006346DF">
      <w:pPr>
        <w:spacing w:line="259" w:lineRule="auto"/>
        <w:ind w:firstLine="709"/>
        <w:jc w:val="both"/>
      </w:pPr>
      <w:r w:rsidRPr="008304B9">
        <w:rPr>
          <w:b/>
          <w:bCs/>
        </w:rPr>
        <w:t xml:space="preserve">Tiekėjo klausimas Nr. 2: </w:t>
      </w:r>
      <w:r w:rsidRPr="008304B9">
        <w:t>„</w:t>
      </w:r>
      <w:r w:rsidR="00F54131" w:rsidRPr="008304B9">
        <w:t>Perkančioji organizacija perka stacionarius kompiuterius, kuriuose nėra akumuliatorinių talpyklų, kurioms būtų taikyti</w:t>
      </w:r>
      <w:r w:rsidR="006346DF">
        <w:t>n</w:t>
      </w:r>
      <w:r w:rsidR="00F54131" w:rsidRPr="008304B9">
        <w:t>as reikalavimas dėl 300 ciklų veikimo, todėl reikalavimas „3)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Todėl šis punktas turėtų būti panaikintas.</w:t>
      </w:r>
      <w:r w:rsidR="00670A11" w:rsidRPr="008304B9">
        <w:t>“.</w:t>
      </w:r>
    </w:p>
    <w:p w14:paraId="67FEE1EB" w14:textId="3262A3F0" w:rsidR="006346DF" w:rsidRDefault="00C31837" w:rsidP="006346DF">
      <w:pPr>
        <w:spacing w:line="259" w:lineRule="auto"/>
        <w:ind w:firstLine="709"/>
        <w:jc w:val="both"/>
      </w:pPr>
      <w:r w:rsidRPr="008304B9">
        <w:rPr>
          <w:b/>
          <w:bCs/>
        </w:rPr>
        <w:t>Komisijos atsakymas</w:t>
      </w:r>
      <w:r w:rsidRPr="008304B9">
        <w:t xml:space="preserve">: </w:t>
      </w:r>
      <w:r w:rsidR="006346DF">
        <w:t xml:space="preserve">Atsižvelgiant į tiekėjo nurodytus pagrįstus argumentus, reikalavimas patikslinamas kaip netaikomas. </w:t>
      </w:r>
    </w:p>
    <w:tbl>
      <w:tblPr>
        <w:tblStyle w:val="Lentelstinklelis"/>
        <w:tblW w:w="9639" w:type="dxa"/>
        <w:tblInd w:w="-5" w:type="dxa"/>
        <w:tblLayout w:type="fixed"/>
        <w:tblLook w:val="04A0" w:firstRow="1" w:lastRow="0" w:firstColumn="1" w:lastColumn="0" w:noHBand="0" w:noVBand="1"/>
      </w:tblPr>
      <w:tblGrid>
        <w:gridCol w:w="567"/>
        <w:gridCol w:w="1701"/>
        <w:gridCol w:w="2835"/>
        <w:gridCol w:w="2268"/>
        <w:gridCol w:w="2268"/>
      </w:tblGrid>
      <w:tr w:rsidR="006346DF" w:rsidRPr="006346DF" w14:paraId="6F64C434" w14:textId="77777777" w:rsidTr="00FF5A46">
        <w:trPr>
          <w:trHeight w:val="354"/>
        </w:trPr>
        <w:tc>
          <w:tcPr>
            <w:tcW w:w="7371" w:type="dxa"/>
            <w:gridSpan w:val="4"/>
          </w:tcPr>
          <w:p w14:paraId="3B788E2B" w14:textId="77777777" w:rsidR="006346DF" w:rsidRPr="00F366E9" w:rsidRDefault="006346DF" w:rsidP="007C55A2">
            <w:pPr>
              <w:suppressAutoHyphens/>
              <w:autoSpaceDN w:val="0"/>
              <w:jc w:val="center"/>
              <w:textAlignment w:val="baseline"/>
              <w:rPr>
                <w:rFonts w:ascii="Times New Roman" w:hAnsi="Times New Roman" w:cs="Times New Roman"/>
                <w:b/>
                <w:bCs/>
                <w:sz w:val="20"/>
                <w:szCs w:val="20"/>
              </w:rPr>
            </w:pPr>
            <w:r w:rsidRPr="00F366E9">
              <w:rPr>
                <w:rFonts w:ascii="Times New Roman" w:hAnsi="Times New Roman" w:cs="Times New Roman"/>
                <w:b/>
                <w:bCs/>
                <w:sz w:val="20"/>
                <w:szCs w:val="20"/>
              </w:rPr>
              <w:lastRenderedPageBreak/>
              <w:t>Esamas reikalavimas:</w:t>
            </w:r>
          </w:p>
        </w:tc>
        <w:tc>
          <w:tcPr>
            <w:tcW w:w="2268" w:type="dxa"/>
          </w:tcPr>
          <w:p w14:paraId="1AF2CB0F" w14:textId="77777777" w:rsidR="006346DF" w:rsidRPr="00F366E9" w:rsidRDefault="006346DF" w:rsidP="007C55A2">
            <w:pPr>
              <w:suppressAutoHyphens/>
              <w:autoSpaceDN w:val="0"/>
              <w:ind w:right="-104"/>
              <w:jc w:val="center"/>
              <w:textAlignment w:val="baseline"/>
              <w:rPr>
                <w:rFonts w:ascii="Times New Roman" w:hAnsi="Times New Roman" w:cs="Times New Roman"/>
                <w:b/>
                <w:bCs/>
                <w:sz w:val="20"/>
                <w:szCs w:val="20"/>
              </w:rPr>
            </w:pPr>
            <w:r w:rsidRPr="00F366E9">
              <w:rPr>
                <w:rFonts w:ascii="Times New Roman" w:hAnsi="Times New Roman" w:cs="Times New Roman"/>
                <w:b/>
                <w:bCs/>
                <w:sz w:val="20"/>
                <w:szCs w:val="20"/>
              </w:rPr>
              <w:t>Keičiamas į:</w:t>
            </w:r>
          </w:p>
        </w:tc>
      </w:tr>
      <w:tr w:rsidR="006346DF" w:rsidRPr="006346DF" w14:paraId="36CE6C0B" w14:textId="77777777" w:rsidTr="00FF5A46">
        <w:trPr>
          <w:trHeight w:val="843"/>
        </w:trPr>
        <w:tc>
          <w:tcPr>
            <w:tcW w:w="567" w:type="dxa"/>
          </w:tcPr>
          <w:p w14:paraId="07C80338" w14:textId="1958E410" w:rsidR="006346DF" w:rsidRPr="006346DF" w:rsidRDefault="006346DF" w:rsidP="007C55A2">
            <w:pPr>
              <w:rPr>
                <w:rFonts w:ascii="Times New Roman" w:hAnsi="Times New Roman" w:cs="Times New Roman"/>
                <w:sz w:val="20"/>
                <w:szCs w:val="20"/>
              </w:rPr>
            </w:pPr>
            <w:r w:rsidRPr="006346DF">
              <w:rPr>
                <w:rFonts w:ascii="Times New Roman" w:hAnsi="Times New Roman" w:cs="Times New Roman"/>
                <w:sz w:val="20"/>
                <w:szCs w:val="20"/>
              </w:rPr>
              <w:t>1.22</w:t>
            </w:r>
          </w:p>
        </w:tc>
        <w:tc>
          <w:tcPr>
            <w:tcW w:w="1701" w:type="dxa"/>
          </w:tcPr>
          <w:p w14:paraId="1F30266E" w14:textId="6AB2B1EB" w:rsidR="006346DF" w:rsidRPr="006346DF" w:rsidRDefault="006346DF" w:rsidP="007C55A2">
            <w:pPr>
              <w:rPr>
                <w:rFonts w:ascii="Times New Roman" w:hAnsi="Times New Roman" w:cs="Times New Roman"/>
                <w:b/>
                <w:bCs/>
                <w:sz w:val="20"/>
                <w:szCs w:val="20"/>
              </w:rPr>
            </w:pPr>
            <w:r w:rsidRPr="006346DF">
              <w:rPr>
                <w:rFonts w:ascii="Times New Roman" w:hAnsi="Times New Roman" w:cs="Times New Roman"/>
                <w:b/>
                <w:bCs/>
                <w:sz w:val="20"/>
                <w:szCs w:val="20"/>
              </w:rPr>
              <w:t>Aplinkosauginiai reikalavimai kompiuteriams:</w:t>
            </w:r>
          </w:p>
          <w:p w14:paraId="153F0E73" w14:textId="77777777" w:rsidR="006346DF" w:rsidRPr="006346DF" w:rsidRDefault="006346DF" w:rsidP="007C55A2">
            <w:pPr>
              <w:rPr>
                <w:rFonts w:ascii="Times New Roman" w:hAnsi="Times New Roman" w:cs="Times New Roman"/>
                <w:sz w:val="20"/>
                <w:szCs w:val="20"/>
              </w:rPr>
            </w:pPr>
            <w:r w:rsidRPr="006346DF">
              <w:rPr>
                <w:rFonts w:ascii="Times New Roman" w:hAnsi="Times New Roman" w:cs="Times New Roman"/>
                <w:sz w:val="20"/>
                <w:szCs w:val="20"/>
              </w:rPr>
              <w:t>&lt;...&gt;</w:t>
            </w:r>
          </w:p>
        </w:tc>
        <w:tc>
          <w:tcPr>
            <w:tcW w:w="2835" w:type="dxa"/>
          </w:tcPr>
          <w:p w14:paraId="1334D801" w14:textId="77777777" w:rsidR="006346DF" w:rsidRPr="006346DF" w:rsidRDefault="006346DF" w:rsidP="006346D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0"/>
                <w:szCs w:val="20"/>
                <w:lang w:eastAsia="lt-LT"/>
                <w14:ligatures w14:val="none"/>
              </w:rPr>
            </w:pPr>
            <w:r w:rsidRPr="006346DF">
              <w:rPr>
                <w:rFonts w:ascii="Times New Roman" w:eastAsia="Times New Roman" w:hAnsi="Times New Roman" w:cs="Times New Roman"/>
                <w:bCs/>
                <w:spacing w:val="2"/>
                <w:kern w:val="0"/>
                <w:sz w:val="20"/>
                <w:szCs w:val="20"/>
                <w:shd w:val="clear" w:color="auto" w:fill="FFFFFF"/>
                <w14:ligatures w14:val="none"/>
              </w:rPr>
              <w:t>Kompiuteris turi atitikti</w:t>
            </w:r>
            <w:r w:rsidRPr="006346DF">
              <w:rPr>
                <w:rFonts w:ascii="Times New Roman" w:eastAsia="Times New Roman" w:hAnsi="Times New Roman" w:cs="Times New Roman"/>
                <w:b/>
                <w:spacing w:val="2"/>
                <w:kern w:val="0"/>
                <w:sz w:val="20"/>
                <w:szCs w:val="20"/>
                <w:shd w:val="clear" w:color="auto" w:fill="FFFFFF"/>
                <w14:ligatures w14:val="none"/>
              </w:rPr>
              <w:t xml:space="preserve"> minimalius aplinkos apsaugos kriterijus</w:t>
            </w:r>
            <w:r w:rsidRPr="006346DF">
              <w:rPr>
                <w:rFonts w:ascii="Times New Roman" w:eastAsia="Times New Roman" w:hAnsi="Times New Roman" w:cs="Times New Roman"/>
                <w:bCs/>
                <w:spacing w:val="2"/>
                <w:kern w:val="0"/>
                <w:sz w:val="20"/>
                <w:szCs w:val="20"/>
                <w:shd w:val="clear" w:color="auto" w:fill="FFFFFF"/>
                <w14:ligatures w14:val="none"/>
              </w:rPr>
              <w:t xml:space="preserve"> (pagal </w:t>
            </w:r>
            <w:r w:rsidRPr="006346DF">
              <w:rPr>
                <w:rFonts w:ascii="Times New Roman" w:eastAsia="Times New Roman" w:hAnsi="Times New Roman" w:cs="Times New Roman"/>
                <w:kern w:val="0"/>
                <w:sz w:val="20"/>
                <w:szCs w:val="20"/>
                <w14:ligatures w14:val="none"/>
              </w:rPr>
              <w:t>Lietuvos Respublikos aplinkos ministro 2011 m. birželio 28 d. įsakymu Nr. D1-508 patvirtinto Aplinkos apsaugos kriterijų taikymo, vykdant žaliuosius pirkimus, tvarkos aprašo (aktuali redakcija</w:t>
            </w:r>
            <w:r w:rsidRPr="006346DF">
              <w:rPr>
                <w:rFonts w:ascii="Times New Roman" w:eastAsia="Times New Roman" w:hAnsi="Times New Roman" w:cs="Times New Roman"/>
                <w:color w:val="000000"/>
                <w:kern w:val="0"/>
                <w:sz w:val="20"/>
                <w:szCs w:val="20"/>
                <w:lang w:eastAsia="lt-LT"/>
                <w14:ligatures w14:val="none"/>
              </w:rPr>
              <w:t xml:space="preserve">) </w:t>
            </w:r>
            <w:r w:rsidRPr="006346DF">
              <w:rPr>
                <w:rFonts w:ascii="Times New Roman" w:eastAsia="Times New Roman" w:hAnsi="Times New Roman" w:cs="Times New Roman"/>
                <w:kern w:val="0"/>
                <w:sz w:val="20"/>
                <w:szCs w:val="20"/>
                <w14:ligatures w14:val="none"/>
              </w:rPr>
              <w:t>(toliau – Aprašas)</w:t>
            </w:r>
            <w:r w:rsidRPr="006346DF">
              <w:rPr>
                <w:rFonts w:ascii="Times New Roman" w:eastAsia="Times New Roman" w:hAnsi="Times New Roman" w:cs="Times New Roman"/>
                <w:color w:val="000000"/>
                <w:kern w:val="0"/>
                <w:sz w:val="20"/>
                <w:szCs w:val="20"/>
                <w:lang w:eastAsia="lt-LT"/>
                <w14:ligatures w14:val="none"/>
              </w:rPr>
              <w:t xml:space="preserve"> 2 priedo 4 skyriaus „Kompiuteriai ir planšetės“ reikalavimus:</w:t>
            </w:r>
          </w:p>
          <w:p w14:paraId="424E4DDA" w14:textId="77777777" w:rsidR="006346DF" w:rsidRPr="006346DF" w:rsidRDefault="006346DF" w:rsidP="007C55A2">
            <w:pPr>
              <w:suppressAutoHyphens/>
              <w:autoSpaceDN w:val="0"/>
              <w:jc w:val="both"/>
              <w:textAlignment w:val="baseline"/>
              <w:rPr>
                <w:rFonts w:ascii="Times New Roman" w:hAnsi="Times New Roman" w:cs="Times New Roman"/>
                <w:sz w:val="20"/>
                <w:szCs w:val="20"/>
              </w:rPr>
            </w:pPr>
          </w:p>
          <w:p w14:paraId="5A5E7DBA" w14:textId="77777777" w:rsidR="006346DF" w:rsidRPr="006346DF" w:rsidRDefault="006346DF" w:rsidP="007C55A2">
            <w:pPr>
              <w:suppressAutoHyphens/>
              <w:autoSpaceDN w:val="0"/>
              <w:jc w:val="both"/>
              <w:textAlignment w:val="baseline"/>
              <w:rPr>
                <w:rFonts w:ascii="Times New Roman" w:hAnsi="Times New Roman" w:cs="Times New Roman"/>
                <w:sz w:val="20"/>
                <w:szCs w:val="20"/>
              </w:rPr>
            </w:pPr>
            <w:r w:rsidRPr="006346DF">
              <w:rPr>
                <w:rFonts w:ascii="Times New Roman" w:hAnsi="Times New Roman" w:cs="Times New Roman"/>
                <w:sz w:val="20"/>
                <w:szCs w:val="20"/>
              </w:rPr>
              <w:t>&lt;...&gt;</w:t>
            </w:r>
          </w:p>
          <w:p w14:paraId="2F1A0601" w14:textId="41A4FAD1" w:rsidR="006346DF" w:rsidRPr="00F366E9" w:rsidRDefault="006346DF" w:rsidP="00F366E9">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0"/>
                <w:szCs w:val="20"/>
                <w:lang w:eastAsia="lt-LT"/>
                <w14:ligatures w14:val="none"/>
              </w:rPr>
            </w:pPr>
            <w:r w:rsidRPr="006346DF">
              <w:rPr>
                <w:rFonts w:ascii="Times New Roman" w:eastAsia="Times New Roman" w:hAnsi="Times New Roman" w:cs="Times New Roman"/>
                <w:b/>
                <w:bCs/>
                <w:color w:val="000000"/>
                <w:kern w:val="0"/>
                <w:sz w:val="20"/>
                <w:szCs w:val="20"/>
                <w:lang w:eastAsia="lt-LT"/>
                <w14:ligatures w14:val="none"/>
              </w:rPr>
              <w:t xml:space="preserve">3) </w:t>
            </w:r>
            <w:r w:rsidRPr="006346DF">
              <w:rPr>
                <w:rFonts w:ascii="Times New Roman" w:eastAsia="Arial" w:hAnsi="Times New Roman" w:cs="Times New Roman"/>
                <w:kern w:val="0"/>
                <w:sz w:val="20"/>
                <w:szCs w:val="20"/>
                <w:lang w:eastAsia="en-GB"/>
                <w14:ligatures w14:val="none"/>
              </w:rPr>
              <w:t xml:space="preserve">bateriją turinčių produktų bandymais nustatyta baterijos būklė po 300 ciklų turi būti ≥ 80 proc. </w:t>
            </w:r>
            <w:r>
              <w:rPr>
                <w:rFonts w:ascii="Times New Roman" w:eastAsia="Times New Roman" w:hAnsi="Times New Roman" w:cs="Times New Roman"/>
                <w:color w:val="000000"/>
                <w:kern w:val="0"/>
                <w:sz w:val="20"/>
                <w:szCs w:val="20"/>
                <w:lang w:eastAsia="lt-LT"/>
                <w14:ligatures w14:val="none"/>
              </w:rPr>
              <w:t>&lt;...&gt;</w:t>
            </w:r>
          </w:p>
        </w:tc>
        <w:tc>
          <w:tcPr>
            <w:tcW w:w="2268" w:type="dxa"/>
          </w:tcPr>
          <w:p w14:paraId="4DF90CA5" w14:textId="77777777" w:rsidR="006346DF" w:rsidRPr="006346DF" w:rsidRDefault="006346DF" w:rsidP="006346DF">
            <w:pPr>
              <w:suppressAutoHyphens/>
              <w:autoSpaceDN w:val="0"/>
              <w:jc w:val="both"/>
              <w:textAlignment w:val="baseline"/>
              <w:rPr>
                <w:rFonts w:ascii="Times New Roman" w:eastAsia="Arial" w:hAnsi="Times New Roman" w:cs="Times New Roman"/>
                <w:kern w:val="0"/>
                <w:sz w:val="20"/>
                <w:szCs w:val="20"/>
                <w:lang w:eastAsia="en-GB"/>
                <w14:ligatures w14:val="none"/>
              </w:rPr>
            </w:pPr>
            <w:r w:rsidRPr="006346DF">
              <w:rPr>
                <w:rFonts w:ascii="Times New Roman" w:eastAsia="Times New Roman" w:hAnsi="Times New Roman" w:cs="Times New Roman"/>
                <w:b/>
                <w:bCs/>
                <w:kern w:val="0"/>
                <w:sz w:val="20"/>
                <w:szCs w:val="20"/>
                <w14:ligatures w14:val="none"/>
              </w:rPr>
              <w:t xml:space="preserve">3) </w:t>
            </w:r>
            <w:r w:rsidRPr="006346DF">
              <w:rPr>
                <w:rFonts w:ascii="Times New Roman" w:eastAsia="Arial" w:hAnsi="Times New Roman" w:cs="Times New Roman"/>
                <w:kern w:val="0"/>
                <w:sz w:val="20"/>
                <w:szCs w:val="20"/>
                <w:lang w:eastAsia="en-GB"/>
                <w14:ligatures w14:val="none"/>
              </w:rPr>
              <w:t xml:space="preserve">baterijos būklė po 300 ciklų yra ______ </w:t>
            </w:r>
            <w:r w:rsidRPr="006346DF">
              <w:rPr>
                <w:rFonts w:ascii="Times New Roman" w:eastAsia="Times New Roman" w:hAnsi="Times New Roman" w:cs="Times New Roman"/>
                <w:i/>
                <w:iCs/>
                <w:kern w:val="0"/>
                <w:sz w:val="20"/>
                <w:szCs w:val="20"/>
                <w14:ligatures w14:val="none"/>
              </w:rPr>
              <w:t>(</w:t>
            </w:r>
            <w:r w:rsidRPr="006346DF">
              <w:rPr>
                <w:rFonts w:ascii="Times New Roman" w:eastAsia="Times New Roman" w:hAnsi="Times New Roman" w:cs="Times New Roman"/>
                <w:i/>
                <w:iCs/>
                <w:color w:val="FF0000"/>
                <w:kern w:val="0"/>
                <w:sz w:val="20"/>
                <w:szCs w:val="20"/>
                <w14:ligatures w14:val="none"/>
              </w:rPr>
              <w:t>įrašyti</w:t>
            </w:r>
            <w:r w:rsidRPr="006346DF">
              <w:rPr>
                <w:rFonts w:ascii="Times New Roman" w:eastAsia="Times New Roman" w:hAnsi="Times New Roman" w:cs="Times New Roman"/>
                <w:i/>
                <w:iCs/>
                <w:kern w:val="0"/>
                <w:sz w:val="20"/>
                <w:szCs w:val="20"/>
                <w14:ligatures w14:val="none"/>
              </w:rPr>
              <w:t>)</w:t>
            </w:r>
            <w:r w:rsidRPr="006346DF">
              <w:rPr>
                <w:rFonts w:ascii="Times New Roman" w:eastAsia="Times New Roman" w:hAnsi="Times New Roman" w:cs="Times New Roman"/>
                <w:i/>
                <w:iCs/>
                <w:color w:val="FF0000"/>
                <w:kern w:val="0"/>
                <w:sz w:val="20"/>
                <w:szCs w:val="20"/>
                <w14:ligatures w14:val="none"/>
              </w:rPr>
              <w:t xml:space="preserve"> </w:t>
            </w:r>
            <w:r w:rsidRPr="006346DF">
              <w:rPr>
                <w:rFonts w:ascii="Times New Roman" w:eastAsia="Arial" w:hAnsi="Times New Roman" w:cs="Times New Roman"/>
                <w:kern w:val="0"/>
                <w:sz w:val="20"/>
                <w:szCs w:val="20"/>
                <w:lang w:eastAsia="en-GB"/>
                <w14:ligatures w14:val="none"/>
              </w:rPr>
              <w:t>proc.,</w:t>
            </w:r>
          </w:p>
          <w:p w14:paraId="6666E4FD" w14:textId="77777777" w:rsidR="006346DF" w:rsidRPr="006346DF" w:rsidRDefault="006346DF" w:rsidP="006346DF">
            <w:pPr>
              <w:suppressAutoHyphens/>
              <w:autoSpaceDN w:val="0"/>
              <w:jc w:val="both"/>
              <w:textAlignment w:val="baseline"/>
              <w:rPr>
                <w:rFonts w:ascii="Times New Roman" w:eastAsia="Times New Roman" w:hAnsi="Times New Roman" w:cs="Times New Roman"/>
                <w:b/>
                <w:bCs/>
                <w:kern w:val="0"/>
                <w:sz w:val="20"/>
                <w:szCs w:val="20"/>
                <w14:ligatures w14:val="none"/>
              </w:rPr>
            </w:pPr>
            <w:r w:rsidRPr="006346DF">
              <w:rPr>
                <w:rFonts w:ascii="Times New Roman" w:eastAsia="Times New Roman" w:hAnsi="Times New Roman" w:cs="Times New Roman"/>
                <w:b/>
                <w:bCs/>
                <w:kern w:val="0"/>
                <w:sz w:val="20"/>
                <w:szCs w:val="20"/>
                <w14:ligatures w14:val="none"/>
              </w:rPr>
              <w:t>pateikiami tai pagrindžiantys dokumentai:</w:t>
            </w:r>
          </w:p>
          <w:p w14:paraId="17583FE6" w14:textId="67C36E56" w:rsidR="006346DF" w:rsidRPr="006346DF" w:rsidRDefault="006346DF" w:rsidP="006346DF">
            <w:pPr>
              <w:suppressAutoHyphens/>
              <w:autoSpaceDN w:val="0"/>
              <w:jc w:val="both"/>
              <w:textAlignment w:val="baseline"/>
              <w:rPr>
                <w:rFonts w:ascii="Times New Roman" w:eastAsia="Times New Roman" w:hAnsi="Times New Roman" w:cs="Times New Roman"/>
                <w:color w:val="FF0000"/>
                <w:kern w:val="0"/>
                <w:sz w:val="20"/>
                <w:szCs w:val="20"/>
                <w14:ligatures w14:val="none"/>
              </w:rPr>
            </w:pPr>
            <w:r w:rsidRPr="006346DF">
              <w:rPr>
                <w:rFonts w:ascii="Times New Roman" w:eastAsia="Times New Roman" w:hAnsi="Times New Roman" w:cs="Times New Roman"/>
                <w:kern w:val="0"/>
                <w:sz w:val="20"/>
                <w:szCs w:val="20"/>
                <w14:ligatures w14:val="none"/>
              </w:rPr>
              <w:t>&lt;...&gt;</w:t>
            </w:r>
          </w:p>
        </w:tc>
        <w:tc>
          <w:tcPr>
            <w:tcW w:w="2268" w:type="dxa"/>
          </w:tcPr>
          <w:p w14:paraId="7B7B2B3E" w14:textId="4F475029" w:rsidR="006346DF" w:rsidRPr="006346DF" w:rsidRDefault="006346DF" w:rsidP="006346DF">
            <w:pPr>
              <w:suppressAutoHyphens/>
              <w:autoSpaceDN w:val="0"/>
              <w:jc w:val="both"/>
              <w:textAlignment w:val="baseline"/>
              <w:rPr>
                <w:rFonts w:ascii="Times New Roman" w:eastAsia="Times New Roman" w:hAnsi="Times New Roman" w:cs="Times New Roman"/>
                <w:kern w:val="0"/>
                <w:sz w:val="20"/>
                <w:szCs w:val="20"/>
                <w14:ligatures w14:val="none"/>
              </w:rPr>
            </w:pPr>
            <w:r w:rsidRPr="006346DF">
              <w:rPr>
                <w:rFonts w:ascii="Times New Roman" w:eastAsia="Times New Roman" w:hAnsi="Times New Roman" w:cs="Times New Roman"/>
                <w:b/>
                <w:bCs/>
                <w:kern w:val="0"/>
                <w:sz w:val="20"/>
                <w:szCs w:val="20"/>
                <w14:ligatures w14:val="none"/>
              </w:rPr>
              <w:t>3)</w:t>
            </w:r>
            <w:r w:rsidRPr="006346DF">
              <w:rPr>
                <w:rFonts w:ascii="Times New Roman" w:eastAsia="Times New Roman" w:hAnsi="Times New Roman" w:cs="Times New Roman"/>
                <w:kern w:val="0"/>
                <w:sz w:val="20"/>
                <w:szCs w:val="20"/>
                <w14:ligatures w14:val="none"/>
              </w:rPr>
              <w:t xml:space="preserve"> Reikalavimas </w:t>
            </w:r>
            <w:r w:rsidRPr="006346DF">
              <w:rPr>
                <w:rFonts w:ascii="Times New Roman" w:eastAsia="Times New Roman" w:hAnsi="Times New Roman" w:cs="Times New Roman"/>
                <w:b/>
                <w:bCs/>
                <w:kern w:val="0"/>
                <w:sz w:val="20"/>
                <w:szCs w:val="20"/>
                <w14:ligatures w14:val="none"/>
              </w:rPr>
              <w:t>netaikomas</w:t>
            </w:r>
            <w:r w:rsidRPr="006346DF">
              <w:rPr>
                <w:rFonts w:ascii="Times New Roman" w:eastAsia="Times New Roman" w:hAnsi="Times New Roman" w:cs="Times New Roman"/>
                <w:kern w:val="0"/>
                <w:sz w:val="20"/>
                <w:szCs w:val="20"/>
                <w14:ligatures w14:val="none"/>
              </w:rPr>
              <w:t>, nes perkami</w:t>
            </w:r>
          </w:p>
          <w:p w14:paraId="64672C3B" w14:textId="262BBB7E" w:rsidR="006346DF" w:rsidRPr="006346DF" w:rsidRDefault="006346DF" w:rsidP="006346DF">
            <w:pPr>
              <w:suppressAutoHyphens/>
              <w:autoSpaceDN w:val="0"/>
              <w:jc w:val="both"/>
              <w:textAlignment w:val="baseline"/>
              <w:rPr>
                <w:rFonts w:ascii="Times New Roman" w:eastAsia="Times New Roman" w:hAnsi="Times New Roman" w:cs="Times New Roman"/>
                <w:b/>
                <w:bCs/>
                <w:kern w:val="0"/>
                <w:sz w:val="20"/>
                <w:szCs w:val="20"/>
                <w14:ligatures w14:val="none"/>
              </w:rPr>
            </w:pPr>
            <w:r w:rsidRPr="006346DF">
              <w:rPr>
                <w:rFonts w:ascii="Times New Roman" w:hAnsi="Times New Roman" w:cs="Times New Roman"/>
                <w:sz w:val="20"/>
                <w:szCs w:val="20"/>
              </w:rPr>
              <w:t>stacionarūs kompiuteriai, kuriuose nėra akumuliatorinių talpyklų, kurioms būtų taikytinas reikalavimas dėl 300 ciklų veikimo.</w:t>
            </w:r>
          </w:p>
          <w:p w14:paraId="3F36DD23" w14:textId="77777777" w:rsidR="006346DF" w:rsidRPr="006346DF" w:rsidRDefault="006346DF" w:rsidP="007C55A2">
            <w:pPr>
              <w:suppressAutoHyphens/>
              <w:autoSpaceDN w:val="0"/>
              <w:jc w:val="both"/>
              <w:textAlignment w:val="baseline"/>
              <w:rPr>
                <w:b/>
                <w:bCs/>
                <w:sz w:val="20"/>
                <w:szCs w:val="20"/>
              </w:rPr>
            </w:pPr>
          </w:p>
        </w:tc>
      </w:tr>
    </w:tbl>
    <w:p w14:paraId="0A9AE58D" w14:textId="77777777" w:rsidR="008B51CB" w:rsidRDefault="008B51CB" w:rsidP="00FF5A46">
      <w:pPr>
        <w:spacing w:line="259" w:lineRule="auto"/>
        <w:jc w:val="both"/>
      </w:pPr>
    </w:p>
    <w:p w14:paraId="7147E934" w14:textId="77777777" w:rsidR="00FF5A46" w:rsidRDefault="006E01A3" w:rsidP="00FF5A46">
      <w:pPr>
        <w:spacing w:line="259" w:lineRule="auto"/>
        <w:ind w:firstLine="709"/>
        <w:jc w:val="both"/>
      </w:pPr>
      <w:r w:rsidRPr="006E01A3">
        <w:rPr>
          <w:b/>
          <w:bCs/>
        </w:rPr>
        <w:t xml:space="preserve">Tiekėjo klausimas Nr. </w:t>
      </w:r>
      <w:r w:rsidR="00C11FBC">
        <w:rPr>
          <w:b/>
          <w:bCs/>
        </w:rPr>
        <w:t>3</w:t>
      </w:r>
      <w:r w:rsidRPr="006E01A3">
        <w:rPr>
          <w:b/>
          <w:bCs/>
        </w:rPr>
        <w:t>:</w:t>
      </w:r>
      <w:r>
        <w:rPr>
          <w:b/>
          <w:bCs/>
        </w:rPr>
        <w:t xml:space="preserve"> </w:t>
      </w:r>
      <w:r>
        <w:t>„</w:t>
      </w:r>
      <w:r w:rsidR="00DC7408" w:rsidRPr="00DC7408">
        <w:t>Vertinant pačias technines specifikacijas tenka konstatuoti, kad visa eilė jų punktų netiesiogiai proteguoja konkretaus gamintoj</w:t>
      </w:r>
      <w:r w:rsidR="00FF5A46">
        <w:t>ą,</w:t>
      </w:r>
      <w:r w:rsidR="00DC7408" w:rsidRPr="00DC7408">
        <w:t xml:space="preserve"> tai yra Dell produktus, naudojant specifinius tik Dell būdingą terminologiją, kurios nenaudoja nei vienas kitas gamintojas (</w:t>
      </w:r>
      <w:r w:rsidR="00FF5A46">
        <w:t>v</w:t>
      </w:r>
      <w:r w:rsidR="00DC7408" w:rsidRPr="00DC7408">
        <w:t>ieta, kur tai matosi parašyta raudonos spalvos raidėmis):</w:t>
      </w:r>
    </w:p>
    <w:p w14:paraId="39E03C12" w14:textId="52C70F01" w:rsidR="005B16A0" w:rsidRPr="00FF5A46" w:rsidRDefault="00DC7408" w:rsidP="00FF5A46">
      <w:pPr>
        <w:spacing w:line="259" w:lineRule="auto"/>
        <w:ind w:firstLine="709"/>
        <w:jc w:val="both"/>
      </w:pPr>
      <w:r w:rsidRPr="00DC7408">
        <w:t xml:space="preserve">Punktas 1.4 „Standus diskas“ Esama reikalavimo formuluotė “Vidinis diskas, ne mažiau kaip:  1 vnt. 1 TB SSD M.2 </w:t>
      </w:r>
      <w:proofErr w:type="spellStart"/>
      <w:r w:rsidRPr="00DC7408">
        <w:t>PCIe</w:t>
      </w:r>
      <w:proofErr w:type="spellEnd"/>
      <w:r w:rsidRPr="00DC7408">
        <w:t xml:space="preserve"> </w:t>
      </w:r>
      <w:proofErr w:type="spellStart"/>
      <w:r w:rsidRPr="00DC7408">
        <w:t>NVMe</w:t>
      </w:r>
      <w:proofErr w:type="spellEnd"/>
      <w:r w:rsidRPr="00DC7408">
        <w:t xml:space="preserve"> </w:t>
      </w:r>
      <w:r w:rsidRPr="00DC7408">
        <w:rPr>
          <w:b/>
          <w:bCs/>
          <w:color w:val="EE0000"/>
        </w:rPr>
        <w:t xml:space="preserve">ne prastesnės negu 40 klasės (angl. </w:t>
      </w:r>
      <w:proofErr w:type="spellStart"/>
      <w:r w:rsidRPr="00DC7408">
        <w:rPr>
          <w:b/>
          <w:bCs/>
          <w:color w:val="EE0000"/>
        </w:rPr>
        <w:t>NVMe</w:t>
      </w:r>
      <w:proofErr w:type="spellEnd"/>
      <w:r w:rsidRPr="00DC7408">
        <w:rPr>
          <w:b/>
          <w:bCs/>
          <w:color w:val="EE0000"/>
        </w:rPr>
        <w:t xml:space="preserve"> </w:t>
      </w:r>
      <w:proofErr w:type="spellStart"/>
      <w:r w:rsidRPr="00DC7408">
        <w:rPr>
          <w:b/>
          <w:bCs/>
          <w:color w:val="EE0000"/>
        </w:rPr>
        <w:t>Class</w:t>
      </w:r>
      <w:proofErr w:type="spellEnd"/>
      <w:r w:rsidRPr="00DC7408">
        <w:rPr>
          <w:b/>
          <w:bCs/>
          <w:color w:val="EE0000"/>
        </w:rPr>
        <w:t xml:space="preserve"> 40 SSD)</w:t>
      </w:r>
      <w:r w:rsidR="0000645D" w:rsidRPr="0000645D">
        <w:t>“.</w:t>
      </w:r>
      <w:r w:rsidR="0000645D">
        <w:rPr>
          <w:b/>
          <w:bCs/>
        </w:rPr>
        <w:t xml:space="preserve"> </w:t>
      </w:r>
      <w:r w:rsidRPr="00DC7408">
        <w:t>Tai netiesiogiai patvirtina, kad pirkimo iniciatoriai paprasčiau nukopijavo kompanijos Dell aprašuose esančią informaciją.</w:t>
      </w:r>
      <w:r w:rsidRPr="00DC7408">
        <w:rPr>
          <w:b/>
          <w:bCs/>
        </w:rPr>
        <w:t xml:space="preserve"> </w:t>
      </w:r>
      <w:r w:rsidRPr="00DC7408">
        <w:t>Joks kitas gamintojas taip neklasifikuoja savo komplektu</w:t>
      </w:r>
      <w:r w:rsidR="0000645D">
        <w:t>o</w:t>
      </w:r>
      <w:r w:rsidRPr="00DC7408">
        <w:t xml:space="preserve">jamų SSD diskų, todėl siūlome šio punkto reikalavimo dalį išdėstyti paprastai </w:t>
      </w:r>
      <w:r w:rsidRPr="00DC7408">
        <w:rPr>
          <w:b/>
          <w:bCs/>
        </w:rPr>
        <w:t xml:space="preserve">„Vidinis diskas, ne mažiau kaip:  1 vnt. 1 TB SSD M.2 </w:t>
      </w:r>
      <w:proofErr w:type="spellStart"/>
      <w:r w:rsidRPr="00DC7408">
        <w:rPr>
          <w:b/>
          <w:bCs/>
        </w:rPr>
        <w:t>PCIe</w:t>
      </w:r>
      <w:proofErr w:type="spellEnd"/>
      <w:r w:rsidRPr="00DC7408">
        <w:rPr>
          <w:b/>
          <w:bCs/>
        </w:rPr>
        <w:t xml:space="preserve"> </w:t>
      </w:r>
      <w:proofErr w:type="spellStart"/>
      <w:r w:rsidRPr="00DC7408">
        <w:rPr>
          <w:b/>
          <w:bCs/>
        </w:rPr>
        <w:t>NVMe</w:t>
      </w:r>
      <w:proofErr w:type="spellEnd"/>
      <w:r w:rsidRPr="00DC7408">
        <w:rPr>
          <w:b/>
          <w:bCs/>
        </w:rPr>
        <w:t>“</w:t>
      </w:r>
      <w:r w:rsidR="0000645D" w:rsidRPr="0000645D">
        <w:t>.</w:t>
      </w:r>
    </w:p>
    <w:p w14:paraId="621F9A4A" w14:textId="23E73ED2" w:rsidR="00DC7408" w:rsidRPr="00DC7408" w:rsidRDefault="001E17D1" w:rsidP="00D117C0">
      <w:pPr>
        <w:spacing w:line="259" w:lineRule="auto"/>
        <w:ind w:firstLine="851"/>
        <w:jc w:val="both"/>
        <w:rPr>
          <w:b/>
          <w:bCs/>
        </w:rPr>
      </w:pPr>
      <w:r>
        <w:rPr>
          <w:b/>
          <w:bCs/>
        </w:rPr>
        <w:t xml:space="preserve">Kito tiekėjo analogiškas klausimas: </w:t>
      </w:r>
      <w:r w:rsidRPr="00FF5A46">
        <w:t>„</w:t>
      </w:r>
      <w:r w:rsidRPr="001E17D1">
        <w:t xml:space="preserve">Prašome pakeisti </w:t>
      </w:r>
      <w:r w:rsidR="00D117C0">
        <w:t>„</w:t>
      </w:r>
      <w:r w:rsidRPr="001E17D1">
        <w:t xml:space="preserve">1.4 Standus diskas Vidinis diskas, ne mažiau kaip: 1 vnt. 1 TB SSD M.2 </w:t>
      </w:r>
      <w:proofErr w:type="spellStart"/>
      <w:r w:rsidRPr="001E17D1">
        <w:t>PCIe</w:t>
      </w:r>
      <w:proofErr w:type="spellEnd"/>
      <w:r w:rsidRPr="001E17D1">
        <w:t xml:space="preserve"> </w:t>
      </w:r>
      <w:proofErr w:type="spellStart"/>
      <w:r w:rsidRPr="001E17D1">
        <w:t>NVMe</w:t>
      </w:r>
      <w:proofErr w:type="spellEnd"/>
      <w:r w:rsidRPr="001E17D1">
        <w:t xml:space="preserve"> ne prastesnės negu 40 klasės (angl. </w:t>
      </w:r>
      <w:proofErr w:type="spellStart"/>
      <w:r w:rsidRPr="001E17D1">
        <w:t>NVMe</w:t>
      </w:r>
      <w:proofErr w:type="spellEnd"/>
      <w:r w:rsidRPr="001E17D1">
        <w:t xml:space="preserve"> </w:t>
      </w:r>
      <w:proofErr w:type="spellStart"/>
      <w:r w:rsidRPr="001E17D1">
        <w:t>Class</w:t>
      </w:r>
      <w:proofErr w:type="spellEnd"/>
      <w:r w:rsidRPr="001E17D1">
        <w:t xml:space="preserve"> 40 SSD)" į </w:t>
      </w:r>
      <w:proofErr w:type="spellStart"/>
      <w:r w:rsidRPr="001E17D1">
        <w:t>NVMe</w:t>
      </w:r>
      <w:proofErr w:type="spellEnd"/>
      <w:r w:rsidRPr="001E17D1">
        <w:t xml:space="preserve"> 4 gen. </w:t>
      </w:r>
      <w:r>
        <w:t xml:space="preserve"> </w:t>
      </w:r>
      <w:r w:rsidRPr="001E17D1">
        <w:t xml:space="preserve">angl. </w:t>
      </w:r>
      <w:proofErr w:type="spellStart"/>
      <w:r w:rsidRPr="001E17D1">
        <w:t>NVMe</w:t>
      </w:r>
      <w:proofErr w:type="spellEnd"/>
      <w:r w:rsidRPr="001E17D1">
        <w:t xml:space="preserve"> </w:t>
      </w:r>
      <w:proofErr w:type="spellStart"/>
      <w:r w:rsidRPr="001E17D1">
        <w:t>Class</w:t>
      </w:r>
      <w:proofErr w:type="spellEnd"/>
      <w:r w:rsidRPr="001E17D1">
        <w:t xml:space="preserve"> 40 SSD nėra bendrinis </w:t>
      </w:r>
      <w:proofErr w:type="spellStart"/>
      <w:r w:rsidRPr="001E17D1">
        <w:t>NVMe</w:t>
      </w:r>
      <w:proofErr w:type="spellEnd"/>
      <w:r w:rsidRPr="001E17D1">
        <w:t xml:space="preserve"> klasifikavimas. Klasifikuojama paga</w:t>
      </w:r>
      <w:r w:rsidR="00D117C0">
        <w:t>l</w:t>
      </w:r>
      <w:r w:rsidRPr="001E17D1">
        <w:t xml:space="preserve"> kartas. </w:t>
      </w:r>
      <w:r w:rsidR="00D117C0">
        <w:t>„</w:t>
      </w:r>
      <w:proofErr w:type="spellStart"/>
      <w:r w:rsidRPr="001E17D1">
        <w:t>NVMe</w:t>
      </w:r>
      <w:proofErr w:type="spellEnd"/>
      <w:r w:rsidRPr="001E17D1">
        <w:t xml:space="preserve"> </w:t>
      </w:r>
      <w:proofErr w:type="spellStart"/>
      <w:r w:rsidRPr="001E17D1">
        <w:t>Class</w:t>
      </w:r>
      <w:proofErr w:type="spellEnd"/>
      <w:r w:rsidRPr="001E17D1">
        <w:t xml:space="preserve"> 40</w:t>
      </w:r>
      <w:r w:rsidR="00D117C0">
        <w:t>“</w:t>
      </w:r>
      <w:r w:rsidRPr="001E17D1">
        <w:t xml:space="preserve"> apriboja pirkimą iki vieno gamintojo, kas nebūtinai reiškia geriausią konfigūraciją.</w:t>
      </w:r>
      <w:r>
        <w:t>“</w:t>
      </w:r>
    </w:p>
    <w:p w14:paraId="4F4E97B1" w14:textId="7961B1FD" w:rsidR="00FF5A46" w:rsidRDefault="007845FE" w:rsidP="00D117C0">
      <w:pPr>
        <w:spacing w:line="259" w:lineRule="auto"/>
        <w:ind w:firstLine="567"/>
        <w:jc w:val="both"/>
      </w:pPr>
      <w:r w:rsidRPr="007845FE">
        <w:rPr>
          <w:b/>
          <w:bCs/>
        </w:rPr>
        <w:t>Komisijos atsakymas</w:t>
      </w:r>
      <w:r w:rsidRPr="007845FE">
        <w:t>:</w:t>
      </w:r>
      <w:r w:rsidR="00D117C0">
        <w:t xml:space="preserve"> Atsižvelgiant į tiekėjų pagrįstus argumentus, reikalavimas yra tikslinamas atsisakant nurodymo „</w:t>
      </w:r>
      <w:r w:rsidR="00D117C0" w:rsidRPr="00DC7408">
        <w:t xml:space="preserve">ne prastesnės negu 40 klasės (angl. </w:t>
      </w:r>
      <w:proofErr w:type="spellStart"/>
      <w:r w:rsidR="00D117C0" w:rsidRPr="00DC7408">
        <w:t>NVMe</w:t>
      </w:r>
      <w:proofErr w:type="spellEnd"/>
      <w:r w:rsidR="00D117C0" w:rsidRPr="00DC7408">
        <w:t xml:space="preserve"> </w:t>
      </w:r>
      <w:proofErr w:type="spellStart"/>
      <w:r w:rsidR="00D117C0" w:rsidRPr="00DC7408">
        <w:t>Class</w:t>
      </w:r>
      <w:proofErr w:type="spellEnd"/>
      <w:r w:rsidR="00D117C0" w:rsidRPr="00DC7408">
        <w:t xml:space="preserve"> 40 SSD)</w:t>
      </w:r>
      <w:r w:rsidR="00D117C0" w:rsidRPr="00D117C0">
        <w:t>“</w:t>
      </w:r>
      <w:r w:rsidR="00D117C0">
        <w:t>.</w:t>
      </w:r>
    </w:p>
    <w:p w14:paraId="03D61184" w14:textId="77777777" w:rsidR="00D117C0" w:rsidRDefault="00D117C0" w:rsidP="00D117C0">
      <w:pPr>
        <w:spacing w:line="259" w:lineRule="auto"/>
        <w:ind w:firstLine="567"/>
        <w:jc w:val="both"/>
      </w:pPr>
    </w:p>
    <w:tbl>
      <w:tblPr>
        <w:tblStyle w:val="Lentelstinklelis"/>
        <w:tblW w:w="9639" w:type="dxa"/>
        <w:tblInd w:w="-5" w:type="dxa"/>
        <w:tblLayout w:type="fixed"/>
        <w:tblLook w:val="04A0" w:firstRow="1" w:lastRow="0" w:firstColumn="1" w:lastColumn="0" w:noHBand="0" w:noVBand="1"/>
      </w:tblPr>
      <w:tblGrid>
        <w:gridCol w:w="567"/>
        <w:gridCol w:w="1701"/>
        <w:gridCol w:w="3544"/>
        <w:gridCol w:w="3827"/>
      </w:tblGrid>
      <w:tr w:rsidR="00FF5A46" w:rsidRPr="006346DF" w14:paraId="639C8840" w14:textId="77777777" w:rsidTr="00FF5A46">
        <w:trPr>
          <w:trHeight w:val="354"/>
        </w:trPr>
        <w:tc>
          <w:tcPr>
            <w:tcW w:w="5812" w:type="dxa"/>
            <w:gridSpan w:val="3"/>
          </w:tcPr>
          <w:p w14:paraId="0A81010F" w14:textId="77777777" w:rsidR="00FF5A46" w:rsidRPr="00F366E9" w:rsidRDefault="00FF5A46" w:rsidP="007C55A2">
            <w:pPr>
              <w:suppressAutoHyphens/>
              <w:autoSpaceDN w:val="0"/>
              <w:jc w:val="center"/>
              <w:textAlignment w:val="baseline"/>
              <w:rPr>
                <w:rFonts w:ascii="Times New Roman" w:hAnsi="Times New Roman" w:cs="Times New Roman"/>
                <w:b/>
                <w:bCs/>
                <w:sz w:val="20"/>
                <w:szCs w:val="20"/>
              </w:rPr>
            </w:pPr>
            <w:r w:rsidRPr="00F366E9">
              <w:rPr>
                <w:rFonts w:ascii="Times New Roman" w:hAnsi="Times New Roman" w:cs="Times New Roman"/>
                <w:b/>
                <w:bCs/>
                <w:sz w:val="20"/>
                <w:szCs w:val="20"/>
              </w:rPr>
              <w:t>Esamas reikalavimas:</w:t>
            </w:r>
          </w:p>
        </w:tc>
        <w:tc>
          <w:tcPr>
            <w:tcW w:w="3827" w:type="dxa"/>
          </w:tcPr>
          <w:p w14:paraId="1212503A" w14:textId="77777777" w:rsidR="00FF5A46" w:rsidRPr="00F366E9" w:rsidRDefault="00FF5A46" w:rsidP="007C55A2">
            <w:pPr>
              <w:suppressAutoHyphens/>
              <w:autoSpaceDN w:val="0"/>
              <w:ind w:right="-104"/>
              <w:jc w:val="center"/>
              <w:textAlignment w:val="baseline"/>
              <w:rPr>
                <w:rFonts w:ascii="Times New Roman" w:hAnsi="Times New Roman" w:cs="Times New Roman"/>
                <w:b/>
                <w:bCs/>
                <w:sz w:val="20"/>
                <w:szCs w:val="20"/>
              </w:rPr>
            </w:pPr>
            <w:r w:rsidRPr="00F366E9">
              <w:rPr>
                <w:rFonts w:ascii="Times New Roman" w:hAnsi="Times New Roman" w:cs="Times New Roman"/>
                <w:b/>
                <w:bCs/>
                <w:sz w:val="20"/>
                <w:szCs w:val="20"/>
              </w:rPr>
              <w:t>Keičiamas į:</w:t>
            </w:r>
          </w:p>
        </w:tc>
      </w:tr>
      <w:tr w:rsidR="00FF5A46" w:rsidRPr="006346DF" w14:paraId="63D813BA" w14:textId="77777777" w:rsidTr="00FF5A46">
        <w:trPr>
          <w:trHeight w:val="843"/>
        </w:trPr>
        <w:tc>
          <w:tcPr>
            <w:tcW w:w="567" w:type="dxa"/>
          </w:tcPr>
          <w:p w14:paraId="0723EE86" w14:textId="0882741B" w:rsidR="00FF5A46" w:rsidRPr="006346DF" w:rsidRDefault="00FF5A46" w:rsidP="007C55A2">
            <w:pPr>
              <w:rPr>
                <w:rFonts w:ascii="Times New Roman" w:hAnsi="Times New Roman" w:cs="Times New Roman"/>
                <w:sz w:val="20"/>
                <w:szCs w:val="20"/>
              </w:rPr>
            </w:pPr>
            <w:r w:rsidRPr="006346DF">
              <w:rPr>
                <w:rFonts w:ascii="Times New Roman" w:hAnsi="Times New Roman" w:cs="Times New Roman"/>
                <w:sz w:val="20"/>
                <w:szCs w:val="20"/>
              </w:rPr>
              <w:t>1.</w:t>
            </w:r>
            <w:r>
              <w:rPr>
                <w:rFonts w:ascii="Times New Roman" w:hAnsi="Times New Roman" w:cs="Times New Roman"/>
                <w:sz w:val="20"/>
                <w:szCs w:val="20"/>
              </w:rPr>
              <w:t>4</w:t>
            </w:r>
          </w:p>
        </w:tc>
        <w:tc>
          <w:tcPr>
            <w:tcW w:w="1701" w:type="dxa"/>
          </w:tcPr>
          <w:p w14:paraId="061347AA" w14:textId="561060D1" w:rsidR="00FF5A46" w:rsidRPr="00FF5A46" w:rsidRDefault="00FF5A46" w:rsidP="007C55A2">
            <w:pPr>
              <w:rPr>
                <w:rFonts w:ascii="Times New Roman" w:hAnsi="Times New Roman" w:cs="Times New Roman"/>
                <w:sz w:val="20"/>
                <w:szCs w:val="20"/>
              </w:rPr>
            </w:pPr>
            <w:r w:rsidRPr="00FF5A46">
              <w:rPr>
                <w:rFonts w:ascii="Times New Roman" w:hAnsi="Times New Roman" w:cs="Times New Roman"/>
                <w:sz w:val="20"/>
                <w:szCs w:val="20"/>
              </w:rPr>
              <w:t>Standus diskas</w:t>
            </w:r>
          </w:p>
        </w:tc>
        <w:tc>
          <w:tcPr>
            <w:tcW w:w="3544" w:type="dxa"/>
          </w:tcPr>
          <w:p w14:paraId="0290B14C" w14:textId="77777777" w:rsidR="00FF5A46" w:rsidRPr="00FF5A46" w:rsidRDefault="00FF5A46" w:rsidP="00FF5A46">
            <w:pPr>
              <w:ind w:right="127"/>
              <w:jc w:val="both"/>
              <w:textAlignment w:val="baseline"/>
              <w:rPr>
                <w:rFonts w:ascii="Times New Roman" w:hAnsi="Times New Roman" w:cs="Times New Roman"/>
                <w:sz w:val="20"/>
                <w:szCs w:val="20"/>
              </w:rPr>
            </w:pPr>
            <w:r w:rsidRPr="00FF5A46">
              <w:rPr>
                <w:rFonts w:ascii="Times New Roman" w:hAnsi="Times New Roman" w:cs="Times New Roman"/>
                <w:sz w:val="20"/>
                <w:szCs w:val="20"/>
              </w:rPr>
              <w:t>Vidinis diskas, ne mažiau kaip:   </w:t>
            </w:r>
          </w:p>
          <w:p w14:paraId="47506CE0" w14:textId="03EE70C1" w:rsidR="00FF5A46" w:rsidRPr="006346DF" w:rsidRDefault="00FF5A46" w:rsidP="007C55A2">
            <w:pPr>
              <w:suppressAutoHyphens/>
              <w:autoSpaceDN w:val="0"/>
              <w:jc w:val="both"/>
              <w:textAlignment w:val="baseline"/>
              <w:rPr>
                <w:rFonts w:ascii="Times New Roman" w:eastAsia="Times New Roman" w:hAnsi="Times New Roman" w:cs="Times New Roman"/>
                <w:color w:val="FF0000"/>
                <w:kern w:val="0"/>
                <w:sz w:val="20"/>
                <w:szCs w:val="20"/>
                <w14:ligatures w14:val="none"/>
              </w:rPr>
            </w:pPr>
            <w:r w:rsidRPr="00FF5A46">
              <w:rPr>
                <w:rFonts w:ascii="Times New Roman" w:hAnsi="Times New Roman" w:cs="Times New Roman"/>
                <w:sz w:val="20"/>
                <w:szCs w:val="20"/>
              </w:rPr>
              <w:t>1 vnt. 1 TB SSD</w:t>
            </w:r>
            <w:r>
              <w:rPr>
                <w:rFonts w:ascii="Times New Roman" w:hAnsi="Times New Roman" w:cs="Times New Roman"/>
                <w:sz w:val="20"/>
                <w:szCs w:val="20"/>
              </w:rPr>
              <w:t xml:space="preserve"> </w:t>
            </w:r>
            <w:r w:rsidRPr="00FF5A46">
              <w:rPr>
                <w:rFonts w:ascii="Times New Roman" w:hAnsi="Times New Roman" w:cs="Times New Roman"/>
                <w:sz w:val="20"/>
                <w:szCs w:val="20"/>
              </w:rPr>
              <w:t>M.2 </w:t>
            </w:r>
            <w:proofErr w:type="spellStart"/>
            <w:r w:rsidRPr="00FF5A46">
              <w:rPr>
                <w:rFonts w:ascii="Times New Roman" w:hAnsi="Times New Roman" w:cs="Times New Roman"/>
                <w:sz w:val="20"/>
                <w:szCs w:val="20"/>
              </w:rPr>
              <w:t>PCIe</w:t>
            </w:r>
            <w:proofErr w:type="spellEnd"/>
            <w:r w:rsidRPr="00FF5A46">
              <w:rPr>
                <w:rFonts w:ascii="Times New Roman" w:hAnsi="Times New Roman" w:cs="Times New Roman"/>
                <w:sz w:val="20"/>
                <w:szCs w:val="20"/>
              </w:rPr>
              <w:t> </w:t>
            </w:r>
            <w:proofErr w:type="spellStart"/>
            <w:r w:rsidRPr="00FF5A46">
              <w:rPr>
                <w:rFonts w:ascii="Times New Roman" w:hAnsi="Times New Roman" w:cs="Times New Roman"/>
                <w:sz w:val="20"/>
                <w:szCs w:val="20"/>
              </w:rPr>
              <w:t>NVMe</w:t>
            </w:r>
            <w:proofErr w:type="spellEnd"/>
            <w:r w:rsidRPr="00FF5A46">
              <w:rPr>
                <w:rFonts w:ascii="Times New Roman" w:hAnsi="Times New Roman" w:cs="Times New Roman"/>
                <w:sz w:val="20"/>
                <w:szCs w:val="20"/>
              </w:rPr>
              <w:t xml:space="preserve"> </w:t>
            </w:r>
            <w:r w:rsidRPr="00D117C0">
              <w:rPr>
                <w:rFonts w:ascii="Times New Roman" w:hAnsi="Times New Roman" w:cs="Times New Roman"/>
                <w:sz w:val="20"/>
                <w:szCs w:val="20"/>
              </w:rPr>
              <w:t xml:space="preserve">ne prastesnės negu 40 klasės (angl. </w:t>
            </w:r>
            <w:proofErr w:type="spellStart"/>
            <w:r w:rsidRPr="00D117C0">
              <w:rPr>
                <w:rFonts w:ascii="Times New Roman" w:hAnsi="Times New Roman" w:cs="Times New Roman"/>
                <w:sz w:val="20"/>
                <w:szCs w:val="20"/>
              </w:rPr>
              <w:t>NVMe</w:t>
            </w:r>
            <w:proofErr w:type="spellEnd"/>
            <w:r w:rsidRPr="00D117C0">
              <w:rPr>
                <w:rFonts w:ascii="Times New Roman" w:hAnsi="Times New Roman" w:cs="Times New Roman"/>
                <w:sz w:val="20"/>
                <w:szCs w:val="20"/>
              </w:rPr>
              <w:t xml:space="preserve"> </w:t>
            </w:r>
            <w:proofErr w:type="spellStart"/>
            <w:r w:rsidRPr="00D117C0">
              <w:rPr>
                <w:rFonts w:ascii="Times New Roman" w:hAnsi="Times New Roman" w:cs="Times New Roman"/>
                <w:sz w:val="20"/>
                <w:szCs w:val="20"/>
              </w:rPr>
              <w:t>Class</w:t>
            </w:r>
            <w:proofErr w:type="spellEnd"/>
            <w:r w:rsidRPr="00D117C0">
              <w:rPr>
                <w:rFonts w:ascii="Times New Roman" w:hAnsi="Times New Roman" w:cs="Times New Roman"/>
                <w:sz w:val="20"/>
                <w:szCs w:val="20"/>
              </w:rPr>
              <w:t xml:space="preserve"> 40 SSD)</w:t>
            </w:r>
            <w:r w:rsidRPr="00A45F7D">
              <w:rPr>
                <w:rFonts w:ascii="Times New Roman" w:hAnsi="Times New Roman" w:cs="Times New Roman"/>
                <w:sz w:val="22"/>
                <w:szCs w:val="22"/>
              </w:rPr>
              <w:t>  </w:t>
            </w:r>
          </w:p>
        </w:tc>
        <w:tc>
          <w:tcPr>
            <w:tcW w:w="3827" w:type="dxa"/>
          </w:tcPr>
          <w:p w14:paraId="76B44B49" w14:textId="423AF70B" w:rsidR="00FF5A46" w:rsidRPr="00FF5A46" w:rsidRDefault="00FF5A46" w:rsidP="00FF5A46">
            <w:pPr>
              <w:ind w:right="127"/>
              <w:jc w:val="both"/>
              <w:textAlignment w:val="baseline"/>
              <w:rPr>
                <w:rFonts w:ascii="Times New Roman" w:hAnsi="Times New Roman" w:cs="Times New Roman"/>
                <w:sz w:val="20"/>
                <w:szCs w:val="20"/>
              </w:rPr>
            </w:pPr>
            <w:r w:rsidRPr="00FF5A46">
              <w:rPr>
                <w:rFonts w:ascii="Times New Roman" w:hAnsi="Times New Roman" w:cs="Times New Roman"/>
                <w:sz w:val="20"/>
                <w:szCs w:val="20"/>
              </w:rPr>
              <w:t>Vidinis diskas, ne mažiau kaip:   </w:t>
            </w:r>
            <w:r>
              <w:rPr>
                <w:rFonts w:ascii="Times New Roman" w:hAnsi="Times New Roman" w:cs="Times New Roman"/>
                <w:sz w:val="20"/>
                <w:szCs w:val="20"/>
              </w:rPr>
              <w:t xml:space="preserve"> </w:t>
            </w:r>
          </w:p>
          <w:p w14:paraId="7000A573" w14:textId="466AA4E8" w:rsidR="00FF5A46" w:rsidRPr="006346DF" w:rsidRDefault="00FF5A46" w:rsidP="00FF5A46">
            <w:pPr>
              <w:suppressAutoHyphens/>
              <w:autoSpaceDN w:val="0"/>
              <w:jc w:val="both"/>
              <w:textAlignment w:val="baseline"/>
              <w:rPr>
                <w:b/>
                <w:bCs/>
                <w:sz w:val="20"/>
                <w:szCs w:val="20"/>
              </w:rPr>
            </w:pPr>
            <w:r w:rsidRPr="00FF5A46">
              <w:rPr>
                <w:rFonts w:ascii="Times New Roman" w:hAnsi="Times New Roman" w:cs="Times New Roman"/>
                <w:sz w:val="20"/>
                <w:szCs w:val="20"/>
              </w:rPr>
              <w:t>1 vnt. 1 TB SSD</w:t>
            </w:r>
            <w:r>
              <w:rPr>
                <w:rFonts w:ascii="Times New Roman" w:hAnsi="Times New Roman" w:cs="Times New Roman"/>
                <w:sz w:val="20"/>
                <w:szCs w:val="20"/>
              </w:rPr>
              <w:t xml:space="preserve"> </w:t>
            </w:r>
            <w:r w:rsidRPr="00FF5A46">
              <w:rPr>
                <w:rFonts w:ascii="Times New Roman" w:hAnsi="Times New Roman" w:cs="Times New Roman"/>
                <w:sz w:val="20"/>
                <w:szCs w:val="20"/>
              </w:rPr>
              <w:t>M.2 </w:t>
            </w:r>
            <w:proofErr w:type="spellStart"/>
            <w:r w:rsidRPr="00FF5A46">
              <w:rPr>
                <w:rFonts w:ascii="Times New Roman" w:hAnsi="Times New Roman" w:cs="Times New Roman"/>
                <w:sz w:val="20"/>
                <w:szCs w:val="20"/>
              </w:rPr>
              <w:t>PCIe</w:t>
            </w:r>
            <w:proofErr w:type="spellEnd"/>
            <w:r w:rsidRPr="00FF5A46">
              <w:rPr>
                <w:rFonts w:ascii="Times New Roman" w:hAnsi="Times New Roman" w:cs="Times New Roman"/>
                <w:sz w:val="20"/>
                <w:szCs w:val="20"/>
              </w:rPr>
              <w:t> </w:t>
            </w:r>
            <w:proofErr w:type="spellStart"/>
            <w:r w:rsidRPr="00FF5A46">
              <w:rPr>
                <w:rFonts w:ascii="Times New Roman" w:hAnsi="Times New Roman" w:cs="Times New Roman"/>
                <w:sz w:val="20"/>
                <w:szCs w:val="20"/>
              </w:rPr>
              <w:t>NVMe</w:t>
            </w:r>
            <w:proofErr w:type="spellEnd"/>
            <w:r w:rsidR="00D117C0">
              <w:rPr>
                <w:rFonts w:ascii="Times New Roman" w:hAnsi="Times New Roman" w:cs="Times New Roman"/>
                <w:sz w:val="20"/>
                <w:szCs w:val="20"/>
              </w:rPr>
              <w:t>.</w:t>
            </w:r>
          </w:p>
        </w:tc>
      </w:tr>
    </w:tbl>
    <w:p w14:paraId="0CF3D614" w14:textId="77777777" w:rsidR="005B16A0" w:rsidRDefault="005B16A0" w:rsidP="00721A1F">
      <w:pPr>
        <w:spacing w:line="259" w:lineRule="auto"/>
        <w:jc w:val="both"/>
      </w:pPr>
    </w:p>
    <w:p w14:paraId="141F13A5" w14:textId="4F83CF6C" w:rsidR="005B16A0" w:rsidRDefault="005B16A0" w:rsidP="00A72500">
      <w:pPr>
        <w:ind w:firstLine="567"/>
        <w:contextualSpacing/>
        <w:jc w:val="both"/>
      </w:pPr>
      <w:r w:rsidRPr="008304B9">
        <w:rPr>
          <w:b/>
          <w:bCs/>
        </w:rPr>
        <w:t xml:space="preserve">Tiekėjo klausimas Nr. 4: </w:t>
      </w:r>
      <w:r w:rsidRPr="008304B9">
        <w:t>„</w:t>
      </w:r>
      <w:r w:rsidR="00DC7408" w:rsidRPr="008304B9">
        <w:rPr>
          <w:lang w:eastAsia="en-US"/>
        </w:rPr>
        <w:t xml:space="preserve">Punktas 1.6 „Korpusas“ Esama reikalavimo formuluotė „Metalinis, </w:t>
      </w:r>
      <w:proofErr w:type="spellStart"/>
      <w:r w:rsidR="00DC7408" w:rsidRPr="008304B9">
        <w:rPr>
          <w:b/>
          <w:bCs/>
          <w:color w:val="FF0000"/>
          <w:lang w:eastAsia="en-US"/>
        </w:rPr>
        <w:t>Micro</w:t>
      </w:r>
      <w:proofErr w:type="spellEnd"/>
      <w:r w:rsidR="00DC7408" w:rsidRPr="008304B9">
        <w:rPr>
          <w:b/>
          <w:bCs/>
          <w:color w:val="FF0000"/>
          <w:lang w:eastAsia="en-US"/>
        </w:rPr>
        <w:t xml:space="preserve"> </w:t>
      </w:r>
      <w:r w:rsidR="00DC7408" w:rsidRPr="008304B9">
        <w:rPr>
          <w:lang w:eastAsia="en-US"/>
        </w:rPr>
        <w:t>tipo“</w:t>
      </w:r>
      <w:r w:rsidR="00721A1F">
        <w:rPr>
          <w:lang w:eastAsia="en-US"/>
        </w:rPr>
        <w:t xml:space="preserve">. </w:t>
      </w:r>
      <w:r w:rsidR="00DC7408" w:rsidRPr="008304B9">
        <w:rPr>
          <w:lang w:eastAsia="en-US"/>
        </w:rPr>
        <w:t>„</w:t>
      </w:r>
      <w:proofErr w:type="spellStart"/>
      <w:r w:rsidR="00DC7408" w:rsidRPr="008304B9">
        <w:rPr>
          <w:lang w:eastAsia="en-US"/>
        </w:rPr>
        <w:t>Micro</w:t>
      </w:r>
      <w:proofErr w:type="spellEnd"/>
      <w:r w:rsidR="00DC7408" w:rsidRPr="008304B9">
        <w:rPr>
          <w:lang w:eastAsia="en-US"/>
        </w:rPr>
        <w:t>“ terminu savo kompiuterius apibūdina tik kompanija „Dell“. Ir čia kyla klausimas kokie korpusai atit</w:t>
      </w:r>
      <w:r w:rsidR="00721A1F">
        <w:rPr>
          <w:lang w:eastAsia="en-US"/>
        </w:rPr>
        <w:t>i</w:t>
      </w:r>
      <w:r w:rsidR="00DC7408" w:rsidRPr="008304B9">
        <w:rPr>
          <w:lang w:eastAsia="en-US"/>
        </w:rPr>
        <w:t xml:space="preserve">nka </w:t>
      </w:r>
      <w:proofErr w:type="spellStart"/>
      <w:r w:rsidR="00DC7408" w:rsidRPr="008304B9">
        <w:rPr>
          <w:lang w:eastAsia="en-US"/>
        </w:rPr>
        <w:t>Micro</w:t>
      </w:r>
      <w:proofErr w:type="spellEnd"/>
      <w:r w:rsidR="00DC7408" w:rsidRPr="008304B9">
        <w:rPr>
          <w:lang w:eastAsia="en-US"/>
        </w:rPr>
        <w:t xml:space="preserve"> korpusui keliamus reikalavimus?  Be to</w:t>
      </w:r>
      <w:r w:rsidR="00721A1F">
        <w:rPr>
          <w:lang w:eastAsia="en-US"/>
        </w:rPr>
        <w:t xml:space="preserve">, </w:t>
      </w:r>
      <w:r w:rsidR="00DC7408" w:rsidRPr="008304B9">
        <w:rPr>
          <w:lang w:eastAsia="en-US"/>
        </w:rPr>
        <w:t>pirkimo iniciatoriai šiuo atveju net pamiršo įrašyti reikal</w:t>
      </w:r>
      <w:r w:rsidR="00721A1F">
        <w:rPr>
          <w:lang w:eastAsia="en-US"/>
        </w:rPr>
        <w:t>avime</w:t>
      </w:r>
      <w:r w:rsidR="00DC7408" w:rsidRPr="008304B9">
        <w:rPr>
          <w:lang w:eastAsia="en-US"/>
        </w:rPr>
        <w:t xml:space="preserve"> arba lygiavertis, kas teisine prasme nepatikslinus šio punkto reikalavimų reikštų, kad visi dalyviai privalo siūlyti tik kompanijos Dell produktus, nes kitu atveju jų pateikti pasiūlymai gali būti papra</w:t>
      </w:r>
      <w:r w:rsidR="00721A1F">
        <w:rPr>
          <w:lang w:eastAsia="en-US"/>
        </w:rPr>
        <w:t>s</w:t>
      </w:r>
      <w:r w:rsidR="00DC7408" w:rsidRPr="008304B9">
        <w:rPr>
          <w:lang w:eastAsia="en-US"/>
        </w:rPr>
        <w:t xml:space="preserve">čiausiai atmesti. Atsižvelgiant į tai siūlome šį punktą išdėstyti sekančiai </w:t>
      </w:r>
      <w:r w:rsidR="00DC7408" w:rsidRPr="008304B9">
        <w:rPr>
          <w:b/>
          <w:bCs/>
          <w:lang w:eastAsia="en-US"/>
        </w:rPr>
        <w:t xml:space="preserve">„Metalinis, </w:t>
      </w:r>
      <w:proofErr w:type="spellStart"/>
      <w:r w:rsidR="00DC7408" w:rsidRPr="008304B9">
        <w:rPr>
          <w:b/>
          <w:bCs/>
          <w:lang w:eastAsia="en-US"/>
        </w:rPr>
        <w:t>Micro</w:t>
      </w:r>
      <w:proofErr w:type="spellEnd"/>
      <w:r w:rsidR="00DC7408" w:rsidRPr="008304B9">
        <w:rPr>
          <w:b/>
          <w:bCs/>
          <w:lang w:eastAsia="en-US"/>
        </w:rPr>
        <w:t xml:space="preserve">, Mini, </w:t>
      </w:r>
      <w:proofErr w:type="spellStart"/>
      <w:r w:rsidR="00DC7408" w:rsidRPr="008304B9">
        <w:rPr>
          <w:b/>
          <w:bCs/>
          <w:lang w:eastAsia="en-US"/>
        </w:rPr>
        <w:t>Tiny</w:t>
      </w:r>
      <w:proofErr w:type="spellEnd"/>
      <w:r w:rsidR="00DC7408" w:rsidRPr="008304B9">
        <w:rPr>
          <w:b/>
          <w:bCs/>
          <w:lang w:eastAsia="en-US"/>
        </w:rPr>
        <w:t>, NUC ar lygiaverčio tipo“</w:t>
      </w:r>
      <w:r w:rsidR="00DC7408" w:rsidRPr="008304B9">
        <w:rPr>
          <w:lang w:eastAsia="en-US"/>
        </w:rPr>
        <w:t xml:space="preserve"> arba pasirinkti detalesnį šio korpuso aprašymo variantą pagrįstą tam tikrais techniniais parametrais.</w:t>
      </w:r>
      <w:r w:rsidRPr="008304B9">
        <w:t>“</w:t>
      </w:r>
    </w:p>
    <w:p w14:paraId="7495A750" w14:textId="01CC84A7" w:rsidR="00721A1F" w:rsidRPr="00721A1F" w:rsidRDefault="00721A1F" w:rsidP="00721A1F">
      <w:pPr>
        <w:spacing w:line="259" w:lineRule="auto"/>
        <w:ind w:firstLine="567"/>
        <w:jc w:val="both"/>
      </w:pPr>
      <w:r w:rsidRPr="00721A1F">
        <w:rPr>
          <w:b/>
          <w:bCs/>
        </w:rPr>
        <w:lastRenderedPageBreak/>
        <w:t>Kito tiekėjo klausimas, susijęs su tuo pačiu reikalavimu</w:t>
      </w:r>
      <w:r>
        <w:t>: „</w:t>
      </w:r>
      <w:r w:rsidRPr="008304B9">
        <w:t xml:space="preserve">Prašome pakeisti </w:t>
      </w:r>
      <w:r>
        <w:t>„</w:t>
      </w:r>
      <w:r w:rsidRPr="008304B9">
        <w:t xml:space="preserve">1.6 Korpusas Metalinis, </w:t>
      </w:r>
      <w:proofErr w:type="spellStart"/>
      <w:r w:rsidRPr="008304B9">
        <w:t>Micro</w:t>
      </w:r>
      <w:proofErr w:type="spellEnd"/>
      <w:r w:rsidRPr="008304B9">
        <w:t xml:space="preserve"> tipo</w:t>
      </w:r>
      <w:r>
        <w:t>“</w:t>
      </w:r>
      <w:r w:rsidRPr="008304B9">
        <w:t xml:space="preserve"> į korpusas plastikinis, vidin</w:t>
      </w:r>
      <w:r>
        <w:t>ė</w:t>
      </w:r>
      <w:r w:rsidRPr="008304B9">
        <w:t xml:space="preserve"> kon</w:t>
      </w:r>
      <w:r>
        <w:t>s</w:t>
      </w:r>
      <w:r w:rsidRPr="008304B9">
        <w:t>trukcija metalinė. Tai nekeičia kompiuterio našumo ar kitų savybių.“</w:t>
      </w:r>
    </w:p>
    <w:p w14:paraId="06FA5415" w14:textId="21679D0E" w:rsidR="00A72500" w:rsidRDefault="005B16A0" w:rsidP="00A72500">
      <w:pPr>
        <w:spacing w:line="259" w:lineRule="auto"/>
        <w:ind w:firstLine="709"/>
        <w:jc w:val="both"/>
      </w:pPr>
      <w:r w:rsidRPr="008304B9">
        <w:rPr>
          <w:b/>
          <w:bCs/>
        </w:rPr>
        <w:t>Komisijos atsakymas</w:t>
      </w:r>
      <w:r w:rsidRPr="008304B9">
        <w:t>:</w:t>
      </w:r>
      <w:r w:rsidR="00721A1F">
        <w:t xml:space="preserve"> Atsižvelgiant į tiekėjų nurodytus pagrįstus argumentus, reikalavimas yra keičiamas, nurodant lygiavertiškumą: </w:t>
      </w:r>
    </w:p>
    <w:p w14:paraId="191CC6C8" w14:textId="77777777" w:rsidR="00721A1F" w:rsidRDefault="00721A1F" w:rsidP="00A72500">
      <w:pPr>
        <w:spacing w:line="259" w:lineRule="auto"/>
        <w:ind w:firstLine="709"/>
        <w:jc w:val="both"/>
      </w:pPr>
    </w:p>
    <w:tbl>
      <w:tblPr>
        <w:tblStyle w:val="Lentelstinklelis"/>
        <w:tblW w:w="9498" w:type="dxa"/>
        <w:tblInd w:w="-5" w:type="dxa"/>
        <w:tblLayout w:type="fixed"/>
        <w:tblLook w:val="04A0" w:firstRow="1" w:lastRow="0" w:firstColumn="1" w:lastColumn="0" w:noHBand="0" w:noVBand="1"/>
      </w:tblPr>
      <w:tblGrid>
        <w:gridCol w:w="567"/>
        <w:gridCol w:w="1701"/>
        <w:gridCol w:w="2410"/>
        <w:gridCol w:w="4820"/>
      </w:tblGrid>
      <w:tr w:rsidR="00721A1F" w:rsidRPr="006346DF" w14:paraId="7088B3D7" w14:textId="77777777" w:rsidTr="00687137">
        <w:trPr>
          <w:trHeight w:val="354"/>
        </w:trPr>
        <w:tc>
          <w:tcPr>
            <w:tcW w:w="4678" w:type="dxa"/>
            <w:gridSpan w:val="3"/>
          </w:tcPr>
          <w:p w14:paraId="4534F796" w14:textId="77777777" w:rsidR="00721A1F" w:rsidRPr="00F366E9" w:rsidRDefault="00721A1F" w:rsidP="007C55A2">
            <w:pPr>
              <w:suppressAutoHyphens/>
              <w:autoSpaceDN w:val="0"/>
              <w:jc w:val="center"/>
              <w:textAlignment w:val="baseline"/>
              <w:rPr>
                <w:rFonts w:ascii="Times New Roman" w:hAnsi="Times New Roman" w:cs="Times New Roman"/>
                <w:b/>
                <w:bCs/>
                <w:sz w:val="20"/>
                <w:szCs w:val="20"/>
              </w:rPr>
            </w:pPr>
            <w:r w:rsidRPr="00F366E9">
              <w:rPr>
                <w:rFonts w:ascii="Times New Roman" w:hAnsi="Times New Roman" w:cs="Times New Roman"/>
                <w:b/>
                <w:bCs/>
                <w:sz w:val="20"/>
                <w:szCs w:val="20"/>
              </w:rPr>
              <w:t>Esamas reikalavimas:</w:t>
            </w:r>
          </w:p>
        </w:tc>
        <w:tc>
          <w:tcPr>
            <w:tcW w:w="4820" w:type="dxa"/>
          </w:tcPr>
          <w:p w14:paraId="1C0B1747" w14:textId="77777777" w:rsidR="00721A1F" w:rsidRPr="00F366E9" w:rsidRDefault="00721A1F" w:rsidP="007C55A2">
            <w:pPr>
              <w:suppressAutoHyphens/>
              <w:autoSpaceDN w:val="0"/>
              <w:ind w:right="-104"/>
              <w:jc w:val="center"/>
              <w:textAlignment w:val="baseline"/>
              <w:rPr>
                <w:rFonts w:ascii="Times New Roman" w:hAnsi="Times New Roman" w:cs="Times New Roman"/>
                <w:b/>
                <w:bCs/>
                <w:sz w:val="20"/>
                <w:szCs w:val="20"/>
              </w:rPr>
            </w:pPr>
            <w:r w:rsidRPr="00F366E9">
              <w:rPr>
                <w:rFonts w:ascii="Times New Roman" w:hAnsi="Times New Roman" w:cs="Times New Roman"/>
                <w:b/>
                <w:bCs/>
                <w:sz w:val="20"/>
                <w:szCs w:val="20"/>
              </w:rPr>
              <w:t>Keičiamas į:</w:t>
            </w:r>
          </w:p>
        </w:tc>
      </w:tr>
      <w:tr w:rsidR="00721A1F" w:rsidRPr="006346DF" w14:paraId="22CA86CB" w14:textId="77777777" w:rsidTr="00687137">
        <w:trPr>
          <w:trHeight w:val="843"/>
        </w:trPr>
        <w:tc>
          <w:tcPr>
            <w:tcW w:w="567" w:type="dxa"/>
          </w:tcPr>
          <w:p w14:paraId="47683006" w14:textId="3369F16D" w:rsidR="00721A1F" w:rsidRPr="006346DF" w:rsidRDefault="00721A1F" w:rsidP="007C55A2">
            <w:pPr>
              <w:rPr>
                <w:rFonts w:ascii="Times New Roman" w:hAnsi="Times New Roman" w:cs="Times New Roman"/>
                <w:sz w:val="20"/>
                <w:szCs w:val="20"/>
              </w:rPr>
            </w:pPr>
            <w:r w:rsidRPr="006346DF">
              <w:rPr>
                <w:rFonts w:ascii="Times New Roman" w:hAnsi="Times New Roman" w:cs="Times New Roman"/>
                <w:sz w:val="20"/>
                <w:szCs w:val="20"/>
              </w:rPr>
              <w:t>1.</w:t>
            </w:r>
            <w:r>
              <w:rPr>
                <w:rFonts w:ascii="Times New Roman" w:hAnsi="Times New Roman" w:cs="Times New Roman"/>
                <w:sz w:val="20"/>
                <w:szCs w:val="20"/>
              </w:rPr>
              <w:t>6</w:t>
            </w:r>
          </w:p>
        </w:tc>
        <w:tc>
          <w:tcPr>
            <w:tcW w:w="1701" w:type="dxa"/>
          </w:tcPr>
          <w:p w14:paraId="030725D5" w14:textId="300A7634" w:rsidR="00721A1F" w:rsidRPr="00FF5A46" w:rsidRDefault="00721A1F" w:rsidP="007C55A2">
            <w:pPr>
              <w:rPr>
                <w:rFonts w:ascii="Times New Roman" w:hAnsi="Times New Roman" w:cs="Times New Roman"/>
                <w:sz w:val="20"/>
                <w:szCs w:val="20"/>
              </w:rPr>
            </w:pPr>
            <w:r>
              <w:rPr>
                <w:rFonts w:ascii="Times New Roman" w:hAnsi="Times New Roman" w:cs="Times New Roman"/>
                <w:sz w:val="20"/>
                <w:szCs w:val="20"/>
              </w:rPr>
              <w:t>Korpusas</w:t>
            </w:r>
          </w:p>
        </w:tc>
        <w:tc>
          <w:tcPr>
            <w:tcW w:w="2410" w:type="dxa"/>
          </w:tcPr>
          <w:p w14:paraId="5C3FB0AC" w14:textId="69E38E58" w:rsidR="00721A1F" w:rsidRPr="006346DF" w:rsidRDefault="00721A1F" w:rsidP="007C55A2">
            <w:pPr>
              <w:suppressAutoHyphens/>
              <w:autoSpaceDN w:val="0"/>
              <w:jc w:val="both"/>
              <w:textAlignment w:val="baseline"/>
              <w:rPr>
                <w:rFonts w:ascii="Times New Roman" w:eastAsia="Times New Roman" w:hAnsi="Times New Roman" w:cs="Times New Roman"/>
                <w:color w:val="FF0000"/>
                <w:kern w:val="0"/>
                <w:sz w:val="20"/>
                <w:szCs w:val="20"/>
                <w14:ligatures w14:val="none"/>
              </w:rPr>
            </w:pPr>
            <w:r>
              <w:rPr>
                <w:rFonts w:ascii="Times New Roman" w:hAnsi="Times New Roman" w:cs="Times New Roman"/>
                <w:sz w:val="20"/>
                <w:szCs w:val="20"/>
              </w:rPr>
              <w:t xml:space="preserve">Metalinis, </w:t>
            </w:r>
            <w:proofErr w:type="spellStart"/>
            <w:r>
              <w:rPr>
                <w:rFonts w:ascii="Times New Roman" w:hAnsi="Times New Roman" w:cs="Times New Roman"/>
                <w:sz w:val="20"/>
                <w:szCs w:val="20"/>
              </w:rPr>
              <w:t>Micro</w:t>
            </w:r>
            <w:proofErr w:type="spellEnd"/>
            <w:r>
              <w:rPr>
                <w:rFonts w:ascii="Times New Roman" w:hAnsi="Times New Roman" w:cs="Times New Roman"/>
                <w:sz w:val="20"/>
                <w:szCs w:val="20"/>
              </w:rPr>
              <w:t xml:space="preserve"> tipo</w:t>
            </w:r>
            <w:r w:rsidRPr="00A45F7D">
              <w:rPr>
                <w:rFonts w:ascii="Times New Roman" w:hAnsi="Times New Roman" w:cs="Times New Roman"/>
                <w:sz w:val="22"/>
                <w:szCs w:val="22"/>
              </w:rPr>
              <w:t>  </w:t>
            </w:r>
          </w:p>
        </w:tc>
        <w:tc>
          <w:tcPr>
            <w:tcW w:w="4820" w:type="dxa"/>
          </w:tcPr>
          <w:p w14:paraId="55ED0B04" w14:textId="77777777" w:rsidR="00721A1F" w:rsidRDefault="00721A1F" w:rsidP="007C55A2">
            <w:pPr>
              <w:suppressAutoHyphens/>
              <w:autoSpaceDN w:val="0"/>
              <w:jc w:val="both"/>
              <w:textAlignment w:val="baseline"/>
              <w:rPr>
                <w:rFonts w:ascii="Times New Roman" w:hAnsi="Times New Roman" w:cs="Times New Roman"/>
                <w:sz w:val="20"/>
                <w:szCs w:val="20"/>
              </w:rPr>
            </w:pPr>
            <w:r w:rsidRPr="00721A1F">
              <w:rPr>
                <w:rFonts w:ascii="Times New Roman" w:hAnsi="Times New Roman" w:cs="Times New Roman"/>
                <w:sz w:val="20"/>
                <w:szCs w:val="20"/>
              </w:rPr>
              <w:t xml:space="preserve">Metalinis ar lygiavertis (gali būti siūlomas plastikinis korpusas su metaline vidine konstrukcija), </w:t>
            </w:r>
          </w:p>
          <w:p w14:paraId="76A493E4" w14:textId="4B798B68" w:rsidR="00A557BB" w:rsidRPr="00A557BB" w:rsidRDefault="00721A1F" w:rsidP="007C55A2">
            <w:pPr>
              <w:suppressAutoHyphens/>
              <w:autoSpaceDN w:val="0"/>
              <w:jc w:val="both"/>
              <w:textAlignment w:val="baseline"/>
              <w:rPr>
                <w:rFonts w:ascii="Times New Roman" w:hAnsi="Times New Roman" w:cs="Times New Roman"/>
                <w:sz w:val="20"/>
                <w:szCs w:val="20"/>
              </w:rPr>
            </w:pPr>
            <w:proofErr w:type="spellStart"/>
            <w:r>
              <w:rPr>
                <w:rFonts w:ascii="Times New Roman" w:hAnsi="Times New Roman" w:cs="Times New Roman"/>
                <w:sz w:val="20"/>
                <w:szCs w:val="20"/>
              </w:rPr>
              <w:t>Micro</w:t>
            </w:r>
            <w:proofErr w:type="spellEnd"/>
            <w:r>
              <w:rPr>
                <w:rFonts w:ascii="Times New Roman" w:hAnsi="Times New Roman" w:cs="Times New Roman"/>
                <w:sz w:val="20"/>
                <w:szCs w:val="20"/>
              </w:rPr>
              <w:t xml:space="preserve"> tipo </w:t>
            </w:r>
            <w:r w:rsidR="00A557BB">
              <w:rPr>
                <w:rFonts w:ascii="Times New Roman" w:hAnsi="Times New Roman" w:cs="Times New Roman"/>
                <w:sz w:val="20"/>
                <w:szCs w:val="20"/>
              </w:rPr>
              <w:t>ar lygiaverčio tipo (</w:t>
            </w:r>
            <w:r w:rsidR="00A557BB" w:rsidRPr="00A557BB">
              <w:rPr>
                <w:rFonts w:ascii="Times New Roman" w:hAnsi="Times New Roman" w:cs="Times New Roman"/>
                <w:sz w:val="20"/>
                <w:szCs w:val="20"/>
              </w:rPr>
              <w:t xml:space="preserve">Mini, </w:t>
            </w:r>
            <w:proofErr w:type="spellStart"/>
            <w:r w:rsidR="00A557BB" w:rsidRPr="00A557BB">
              <w:rPr>
                <w:rFonts w:ascii="Times New Roman" w:hAnsi="Times New Roman" w:cs="Times New Roman"/>
                <w:sz w:val="20"/>
                <w:szCs w:val="20"/>
              </w:rPr>
              <w:t>Tiny</w:t>
            </w:r>
            <w:proofErr w:type="spellEnd"/>
            <w:r w:rsidR="00A557BB" w:rsidRPr="00A557BB">
              <w:rPr>
                <w:rFonts w:ascii="Times New Roman" w:hAnsi="Times New Roman" w:cs="Times New Roman"/>
                <w:sz w:val="20"/>
                <w:szCs w:val="20"/>
              </w:rPr>
              <w:t xml:space="preserve">, NUC ar </w:t>
            </w:r>
            <w:r w:rsidR="00A557BB">
              <w:rPr>
                <w:rFonts w:ascii="Times New Roman" w:hAnsi="Times New Roman" w:cs="Times New Roman"/>
                <w:sz w:val="20"/>
                <w:szCs w:val="20"/>
              </w:rPr>
              <w:t>kt.)</w:t>
            </w:r>
          </w:p>
        </w:tc>
      </w:tr>
    </w:tbl>
    <w:p w14:paraId="08F03886" w14:textId="77777777" w:rsidR="00A72500" w:rsidRPr="008304B9" w:rsidRDefault="00A72500" w:rsidP="00CD7CEE">
      <w:pPr>
        <w:spacing w:line="259" w:lineRule="auto"/>
        <w:jc w:val="both"/>
      </w:pPr>
    </w:p>
    <w:p w14:paraId="41738D82" w14:textId="4AC43D9F" w:rsidR="00DC7408" w:rsidRPr="00CD7CEE" w:rsidRDefault="005B16A0" w:rsidP="00CD7CEE">
      <w:pPr>
        <w:spacing w:line="259" w:lineRule="auto"/>
        <w:ind w:firstLine="709"/>
        <w:jc w:val="both"/>
      </w:pPr>
      <w:r w:rsidRPr="008304B9">
        <w:rPr>
          <w:b/>
          <w:bCs/>
        </w:rPr>
        <w:t xml:space="preserve">Tiekėjo klausimas Nr. 5: </w:t>
      </w:r>
      <w:r w:rsidRPr="008304B9">
        <w:t>„</w:t>
      </w:r>
      <w:r w:rsidR="00DC7408" w:rsidRPr="008304B9">
        <w:rPr>
          <w:lang w:eastAsia="en-US"/>
        </w:rPr>
        <w:t xml:space="preserve">Taip pat rekomenduojame tikslinti 1.21 dalį susiejamą su sutarties vykdymo sąlygomis, kuri dabar yra suformuluota sekančiai „Garantinio techninio aptarnavimo laikotarpiu tiekėjas turi užtikrinti nemokamą dalių tiekimą ir nemokamus remonto darbus.  Standieji ar puslaidininkiniai diskai (angl. HDD/SSD) ar kitos atminties laikmenos gedimo atveju turi būti keičiamos naujomis.“ Išdėstant ją sekančiai </w:t>
      </w:r>
      <w:r w:rsidR="00DC7408" w:rsidRPr="008304B9">
        <w:rPr>
          <w:b/>
          <w:bCs/>
          <w:lang w:eastAsia="en-US"/>
        </w:rPr>
        <w:t xml:space="preserve">„Garantinio techninio aptarnavimo laikotarpiu tiekėjas turi užtikrinti nemokamą dalių tiekimą ir nemokamus remonto darbus.  Puslaidininkiniai diskai (angl. SSD) gedimo atveju turi būti keičiamos naujais.“, </w:t>
      </w:r>
      <w:r w:rsidR="00DC7408" w:rsidRPr="008304B9">
        <w:rPr>
          <w:lang w:eastAsia="en-US"/>
        </w:rPr>
        <w:t>nes techninėse specifikacijos 1.4 punkte yra įvardijamas konkretus komplektuojamos laikmenos tipas.</w:t>
      </w:r>
      <w:r w:rsidRPr="008304B9">
        <w:t>“</w:t>
      </w:r>
    </w:p>
    <w:p w14:paraId="46E415E7" w14:textId="14C0ECC3" w:rsidR="005B16A0" w:rsidRPr="008304B9" w:rsidRDefault="005B16A0" w:rsidP="00DC7408">
      <w:pPr>
        <w:spacing w:line="259" w:lineRule="auto"/>
        <w:ind w:firstLine="567"/>
        <w:jc w:val="both"/>
      </w:pPr>
      <w:r w:rsidRPr="008304B9">
        <w:rPr>
          <w:b/>
          <w:bCs/>
        </w:rPr>
        <w:t>Komisijos atsakymas</w:t>
      </w:r>
      <w:r w:rsidRPr="008304B9">
        <w:t xml:space="preserve">:  </w:t>
      </w:r>
      <w:r w:rsidR="00CD7CEE">
        <w:t>Atsižvelgiant į tiekėjo nurodytus pagrįstus argumentus, reikalavimas tikslinamas, atsisakant „standieji diskai (angl. HDD)“.</w:t>
      </w:r>
    </w:p>
    <w:p w14:paraId="737C4E63" w14:textId="77777777" w:rsidR="00D74947" w:rsidRDefault="00D74947" w:rsidP="00CD7CEE">
      <w:pPr>
        <w:spacing w:line="259" w:lineRule="auto"/>
        <w:jc w:val="both"/>
      </w:pPr>
    </w:p>
    <w:tbl>
      <w:tblPr>
        <w:tblStyle w:val="Lentelstinklelis"/>
        <w:tblW w:w="9498" w:type="dxa"/>
        <w:tblInd w:w="-5" w:type="dxa"/>
        <w:tblLayout w:type="fixed"/>
        <w:tblLook w:val="04A0" w:firstRow="1" w:lastRow="0" w:firstColumn="1" w:lastColumn="0" w:noHBand="0" w:noVBand="1"/>
      </w:tblPr>
      <w:tblGrid>
        <w:gridCol w:w="567"/>
        <w:gridCol w:w="1276"/>
        <w:gridCol w:w="3827"/>
        <w:gridCol w:w="3828"/>
      </w:tblGrid>
      <w:tr w:rsidR="00631CFB" w:rsidRPr="00CD7CEE" w14:paraId="2303BD7F" w14:textId="77777777" w:rsidTr="00631CFB">
        <w:trPr>
          <w:trHeight w:val="354"/>
        </w:trPr>
        <w:tc>
          <w:tcPr>
            <w:tcW w:w="5670" w:type="dxa"/>
            <w:gridSpan w:val="3"/>
          </w:tcPr>
          <w:p w14:paraId="09558B75" w14:textId="77777777" w:rsidR="00CD7CEE" w:rsidRPr="00CD7CEE" w:rsidRDefault="00CD7CEE" w:rsidP="007C55A2">
            <w:pPr>
              <w:suppressAutoHyphens/>
              <w:autoSpaceDN w:val="0"/>
              <w:jc w:val="center"/>
              <w:textAlignment w:val="baseline"/>
              <w:rPr>
                <w:rFonts w:ascii="Times New Roman" w:hAnsi="Times New Roman" w:cs="Times New Roman"/>
                <w:b/>
                <w:bCs/>
                <w:sz w:val="20"/>
                <w:szCs w:val="20"/>
              </w:rPr>
            </w:pPr>
            <w:r w:rsidRPr="00CD7CEE">
              <w:rPr>
                <w:rFonts w:ascii="Times New Roman" w:hAnsi="Times New Roman" w:cs="Times New Roman"/>
                <w:b/>
                <w:bCs/>
                <w:sz w:val="20"/>
                <w:szCs w:val="20"/>
              </w:rPr>
              <w:t>Esamas reikalavimas:</w:t>
            </w:r>
          </w:p>
        </w:tc>
        <w:tc>
          <w:tcPr>
            <w:tcW w:w="3828" w:type="dxa"/>
          </w:tcPr>
          <w:p w14:paraId="31D3BCEE" w14:textId="77777777" w:rsidR="00CD7CEE" w:rsidRPr="00CD7CEE" w:rsidRDefault="00CD7CEE" w:rsidP="007C55A2">
            <w:pPr>
              <w:suppressAutoHyphens/>
              <w:autoSpaceDN w:val="0"/>
              <w:ind w:right="-104"/>
              <w:jc w:val="center"/>
              <w:textAlignment w:val="baseline"/>
              <w:rPr>
                <w:rFonts w:ascii="Times New Roman" w:hAnsi="Times New Roman" w:cs="Times New Roman"/>
                <w:b/>
                <w:bCs/>
                <w:sz w:val="20"/>
                <w:szCs w:val="20"/>
              </w:rPr>
            </w:pPr>
            <w:r w:rsidRPr="00CD7CEE">
              <w:rPr>
                <w:rFonts w:ascii="Times New Roman" w:hAnsi="Times New Roman" w:cs="Times New Roman"/>
                <w:b/>
                <w:bCs/>
                <w:sz w:val="20"/>
                <w:szCs w:val="20"/>
              </w:rPr>
              <w:t>Keičiamas į:</w:t>
            </w:r>
          </w:p>
        </w:tc>
      </w:tr>
      <w:tr w:rsidR="00CD7CEE" w:rsidRPr="00CD7CEE" w14:paraId="055FF2E4" w14:textId="77777777" w:rsidTr="00631CFB">
        <w:trPr>
          <w:trHeight w:val="843"/>
        </w:trPr>
        <w:tc>
          <w:tcPr>
            <w:tcW w:w="567" w:type="dxa"/>
          </w:tcPr>
          <w:p w14:paraId="61896C1B" w14:textId="7C9C89D9" w:rsidR="00CD7CEE" w:rsidRPr="00CD7CEE" w:rsidRDefault="00CD7CEE" w:rsidP="007C55A2">
            <w:pPr>
              <w:rPr>
                <w:rFonts w:ascii="Times New Roman" w:hAnsi="Times New Roman" w:cs="Times New Roman"/>
                <w:sz w:val="20"/>
                <w:szCs w:val="20"/>
              </w:rPr>
            </w:pPr>
            <w:r w:rsidRPr="00CD7CEE">
              <w:rPr>
                <w:rFonts w:ascii="Times New Roman" w:hAnsi="Times New Roman" w:cs="Times New Roman"/>
                <w:sz w:val="20"/>
                <w:szCs w:val="20"/>
              </w:rPr>
              <w:t>1.21</w:t>
            </w:r>
          </w:p>
        </w:tc>
        <w:tc>
          <w:tcPr>
            <w:tcW w:w="1276" w:type="dxa"/>
          </w:tcPr>
          <w:p w14:paraId="70051FC6" w14:textId="23CBDC36" w:rsidR="00CD7CEE" w:rsidRPr="00CD7CEE" w:rsidRDefault="00CD7CEE" w:rsidP="007C55A2">
            <w:pPr>
              <w:rPr>
                <w:rFonts w:ascii="Times New Roman" w:hAnsi="Times New Roman" w:cs="Times New Roman"/>
                <w:sz w:val="20"/>
                <w:szCs w:val="20"/>
              </w:rPr>
            </w:pPr>
            <w:r w:rsidRPr="00CD7CEE">
              <w:rPr>
                <w:rFonts w:ascii="Times New Roman" w:hAnsi="Times New Roman" w:cs="Times New Roman"/>
                <w:sz w:val="20"/>
                <w:szCs w:val="20"/>
              </w:rPr>
              <w:t>Garantinė techninė priežiūra</w:t>
            </w:r>
          </w:p>
        </w:tc>
        <w:tc>
          <w:tcPr>
            <w:tcW w:w="3827" w:type="dxa"/>
          </w:tcPr>
          <w:p w14:paraId="320D814B" w14:textId="77777777" w:rsidR="00CD7CEE" w:rsidRPr="00CD7CEE" w:rsidRDefault="00CD7CEE" w:rsidP="007C55A2">
            <w:pPr>
              <w:suppressAutoHyphens/>
              <w:autoSpaceDN w:val="0"/>
              <w:jc w:val="both"/>
              <w:textAlignment w:val="baseline"/>
              <w:rPr>
                <w:rFonts w:ascii="Times New Roman" w:hAnsi="Times New Roman" w:cs="Times New Roman"/>
                <w:sz w:val="20"/>
                <w:szCs w:val="20"/>
              </w:rPr>
            </w:pPr>
            <w:r w:rsidRPr="00CD7CEE">
              <w:rPr>
                <w:rFonts w:ascii="Times New Roman" w:hAnsi="Times New Roman" w:cs="Times New Roman"/>
                <w:sz w:val="20"/>
                <w:szCs w:val="20"/>
              </w:rPr>
              <w:t>&lt;...&gt;</w:t>
            </w:r>
          </w:p>
          <w:p w14:paraId="4B25ED91" w14:textId="77777777" w:rsidR="00CD7CEE" w:rsidRPr="00CD7CEE" w:rsidRDefault="00CD7CEE" w:rsidP="00CD7CEE">
            <w:pPr>
              <w:ind w:right="127"/>
              <w:jc w:val="both"/>
              <w:textAlignment w:val="baseline"/>
              <w:rPr>
                <w:rFonts w:ascii="Times New Roman" w:hAnsi="Times New Roman" w:cs="Times New Roman"/>
                <w:b/>
                <w:bCs/>
                <w:sz w:val="20"/>
                <w:szCs w:val="20"/>
              </w:rPr>
            </w:pPr>
            <w:r w:rsidRPr="00CD7CEE">
              <w:rPr>
                <w:rFonts w:ascii="Times New Roman" w:hAnsi="Times New Roman" w:cs="Times New Roman"/>
                <w:b/>
                <w:bCs/>
                <w:sz w:val="20"/>
                <w:szCs w:val="20"/>
              </w:rPr>
              <w:t>Sutarties vykdymo sąlygos:</w:t>
            </w:r>
          </w:p>
          <w:p w14:paraId="0917ACEB" w14:textId="77777777" w:rsidR="00CD7CEE" w:rsidRPr="00CD7CEE" w:rsidRDefault="00CD7CEE" w:rsidP="00CD7CEE">
            <w:pPr>
              <w:ind w:right="127"/>
              <w:jc w:val="both"/>
              <w:textAlignment w:val="baseline"/>
              <w:rPr>
                <w:rFonts w:ascii="Times New Roman" w:hAnsi="Times New Roman" w:cs="Times New Roman"/>
                <w:sz w:val="20"/>
                <w:szCs w:val="20"/>
              </w:rPr>
            </w:pPr>
            <w:r w:rsidRPr="00CD7CEE">
              <w:rPr>
                <w:rFonts w:ascii="Times New Roman" w:hAnsi="Times New Roman" w:cs="Times New Roman"/>
                <w:sz w:val="20"/>
                <w:szCs w:val="20"/>
              </w:rPr>
              <w:t>Garantinio techninio aptarnavimo laikotarpiu tiekėjas turi užtikrinti nemokamą dalių tiekimą ir nemokamus remonto darbus.  </w:t>
            </w:r>
          </w:p>
          <w:p w14:paraId="0FA0D237" w14:textId="6C5173A8" w:rsidR="00CD7CEE" w:rsidRPr="00CD7CEE" w:rsidRDefault="00CD7CEE" w:rsidP="00CD7CEE">
            <w:pPr>
              <w:suppressAutoHyphens/>
              <w:autoSpaceDN w:val="0"/>
              <w:jc w:val="both"/>
              <w:textAlignment w:val="baseline"/>
              <w:rPr>
                <w:rFonts w:ascii="Times New Roman" w:eastAsia="Times New Roman" w:hAnsi="Times New Roman" w:cs="Times New Roman"/>
                <w:color w:val="FF0000"/>
                <w:kern w:val="0"/>
                <w:sz w:val="20"/>
                <w:szCs w:val="20"/>
                <w14:ligatures w14:val="none"/>
              </w:rPr>
            </w:pPr>
            <w:r w:rsidRPr="00CD7CEE">
              <w:rPr>
                <w:rFonts w:ascii="Times New Roman" w:hAnsi="Times New Roman" w:cs="Times New Roman"/>
                <w:sz w:val="20"/>
                <w:szCs w:val="20"/>
              </w:rPr>
              <w:t>Standieji ar puslaidininkiniai diskai (angl. HDD/SSD) ar kitos atminties laikmenos gedimo atveju turi būti keičiamos naujomis.  </w:t>
            </w:r>
          </w:p>
        </w:tc>
        <w:tc>
          <w:tcPr>
            <w:tcW w:w="3828" w:type="dxa"/>
          </w:tcPr>
          <w:p w14:paraId="65947D0D" w14:textId="77777777" w:rsidR="00CD7CEE" w:rsidRDefault="00CD7CEE" w:rsidP="00CD7CEE">
            <w:pPr>
              <w:ind w:right="127"/>
              <w:jc w:val="both"/>
              <w:textAlignment w:val="baseline"/>
              <w:rPr>
                <w:rFonts w:ascii="Times New Roman" w:hAnsi="Times New Roman" w:cs="Times New Roman"/>
                <w:b/>
                <w:bCs/>
                <w:sz w:val="20"/>
                <w:szCs w:val="20"/>
              </w:rPr>
            </w:pPr>
          </w:p>
          <w:p w14:paraId="68E21603" w14:textId="2C020C09" w:rsidR="00CD7CEE" w:rsidRPr="00CD7CEE" w:rsidRDefault="00CD7CEE" w:rsidP="00CD7CEE">
            <w:pPr>
              <w:ind w:right="127"/>
              <w:jc w:val="both"/>
              <w:textAlignment w:val="baseline"/>
              <w:rPr>
                <w:rFonts w:ascii="Times New Roman" w:hAnsi="Times New Roman" w:cs="Times New Roman"/>
                <w:b/>
                <w:bCs/>
                <w:sz w:val="20"/>
                <w:szCs w:val="20"/>
              </w:rPr>
            </w:pPr>
            <w:r w:rsidRPr="00CD7CEE">
              <w:rPr>
                <w:rFonts w:ascii="Times New Roman" w:hAnsi="Times New Roman" w:cs="Times New Roman"/>
                <w:b/>
                <w:bCs/>
                <w:sz w:val="20"/>
                <w:szCs w:val="20"/>
              </w:rPr>
              <w:t>Sutarties vykdymo sąlygos:</w:t>
            </w:r>
          </w:p>
          <w:p w14:paraId="447360A8" w14:textId="77777777" w:rsidR="00CD7CEE" w:rsidRPr="00CD7CEE" w:rsidRDefault="00CD7CEE" w:rsidP="00CD7CEE">
            <w:pPr>
              <w:ind w:right="127"/>
              <w:jc w:val="both"/>
              <w:textAlignment w:val="baseline"/>
              <w:rPr>
                <w:rFonts w:ascii="Times New Roman" w:hAnsi="Times New Roman" w:cs="Times New Roman"/>
                <w:sz w:val="20"/>
                <w:szCs w:val="20"/>
              </w:rPr>
            </w:pPr>
            <w:r w:rsidRPr="00CD7CEE">
              <w:rPr>
                <w:rFonts w:ascii="Times New Roman" w:hAnsi="Times New Roman" w:cs="Times New Roman"/>
                <w:sz w:val="20"/>
                <w:szCs w:val="20"/>
              </w:rPr>
              <w:t>Garantinio techninio aptarnavimo laikotarpiu tiekėjas turi užtikrinti nemokamą dalių tiekimą ir nemokamus remonto darbus.  </w:t>
            </w:r>
          </w:p>
          <w:p w14:paraId="39F19EA5" w14:textId="5D94294D" w:rsidR="00CD7CEE" w:rsidRPr="00CD7CEE" w:rsidRDefault="00CD7CEE" w:rsidP="00CD7CEE">
            <w:pPr>
              <w:suppressAutoHyphens/>
              <w:autoSpaceDN w:val="0"/>
              <w:jc w:val="both"/>
              <w:textAlignment w:val="baseline"/>
              <w:rPr>
                <w:rFonts w:ascii="Times New Roman" w:hAnsi="Times New Roman" w:cs="Times New Roman"/>
                <w:sz w:val="20"/>
                <w:szCs w:val="20"/>
              </w:rPr>
            </w:pPr>
            <w:r>
              <w:rPr>
                <w:rFonts w:ascii="Times New Roman" w:hAnsi="Times New Roman" w:cs="Times New Roman"/>
                <w:sz w:val="20"/>
                <w:szCs w:val="20"/>
              </w:rPr>
              <w:t>P</w:t>
            </w:r>
            <w:r w:rsidRPr="00CD7CEE">
              <w:rPr>
                <w:rFonts w:ascii="Times New Roman" w:hAnsi="Times New Roman" w:cs="Times New Roman"/>
                <w:sz w:val="20"/>
                <w:szCs w:val="20"/>
              </w:rPr>
              <w:t>uslaidininkiniai diskai (angl. SSD) gedimo atveju turi būti keičiam</w:t>
            </w:r>
            <w:r>
              <w:rPr>
                <w:rFonts w:ascii="Times New Roman" w:hAnsi="Times New Roman" w:cs="Times New Roman"/>
                <w:sz w:val="20"/>
                <w:szCs w:val="20"/>
              </w:rPr>
              <w:t>i</w:t>
            </w:r>
            <w:r w:rsidRPr="00CD7CEE">
              <w:rPr>
                <w:rFonts w:ascii="Times New Roman" w:hAnsi="Times New Roman" w:cs="Times New Roman"/>
                <w:sz w:val="20"/>
                <w:szCs w:val="20"/>
              </w:rPr>
              <w:t xml:space="preserve"> nauj</w:t>
            </w:r>
            <w:r>
              <w:rPr>
                <w:rFonts w:ascii="Times New Roman" w:hAnsi="Times New Roman" w:cs="Times New Roman"/>
                <w:sz w:val="20"/>
                <w:szCs w:val="20"/>
              </w:rPr>
              <w:t xml:space="preserve">ais. </w:t>
            </w:r>
            <w:r w:rsidRPr="00CD7CEE">
              <w:rPr>
                <w:rFonts w:ascii="Times New Roman" w:hAnsi="Times New Roman" w:cs="Times New Roman"/>
                <w:sz w:val="20"/>
                <w:szCs w:val="20"/>
              </w:rPr>
              <w:t> </w:t>
            </w:r>
          </w:p>
        </w:tc>
      </w:tr>
    </w:tbl>
    <w:p w14:paraId="55D6BBCF" w14:textId="77777777" w:rsidR="005B16A0" w:rsidRPr="008304B9" w:rsidRDefault="005B16A0" w:rsidP="00CD7CEE">
      <w:pPr>
        <w:spacing w:line="259" w:lineRule="auto"/>
        <w:jc w:val="both"/>
      </w:pPr>
    </w:p>
    <w:p w14:paraId="13DBEB9C" w14:textId="5440F27E" w:rsidR="005B16A0" w:rsidRPr="008304B9" w:rsidRDefault="00463D26" w:rsidP="00CD7CEE">
      <w:pPr>
        <w:ind w:firstLine="731"/>
        <w:jc w:val="both"/>
      </w:pPr>
      <w:r w:rsidRPr="008304B9">
        <w:t xml:space="preserve">Komisija nusprendė nukelti pasiūlymų pateikimo terminą </w:t>
      </w:r>
      <w:r w:rsidRPr="008304B9">
        <w:rPr>
          <w:b/>
          <w:bCs/>
        </w:rPr>
        <w:t>iki 202</w:t>
      </w:r>
      <w:r w:rsidR="005B16A0" w:rsidRPr="008304B9">
        <w:rPr>
          <w:b/>
          <w:bCs/>
        </w:rPr>
        <w:t>6</w:t>
      </w:r>
      <w:r w:rsidRPr="008304B9">
        <w:rPr>
          <w:b/>
          <w:bCs/>
        </w:rPr>
        <w:t>-0</w:t>
      </w:r>
      <w:r w:rsidR="005B16A0" w:rsidRPr="008304B9">
        <w:rPr>
          <w:b/>
          <w:bCs/>
        </w:rPr>
        <w:t>6</w:t>
      </w:r>
      <w:r w:rsidRPr="008304B9">
        <w:rPr>
          <w:b/>
          <w:bCs/>
        </w:rPr>
        <w:t>-</w:t>
      </w:r>
      <w:r w:rsidR="005B16A0" w:rsidRPr="008304B9">
        <w:rPr>
          <w:b/>
          <w:bCs/>
        </w:rPr>
        <w:t>0</w:t>
      </w:r>
      <w:r w:rsidR="00E8242F" w:rsidRPr="008304B9">
        <w:rPr>
          <w:b/>
          <w:bCs/>
        </w:rPr>
        <w:t>8</w:t>
      </w:r>
      <w:r w:rsidRPr="008304B9">
        <w:rPr>
          <w:b/>
          <w:bCs/>
        </w:rPr>
        <w:t xml:space="preserve"> 9:00 val.</w:t>
      </w:r>
      <w:r w:rsidRPr="008304B9">
        <w:t>, susipažinimo su tiekėjų pasiūlymais terminą iki tos pačios dienos 9:30 val.</w:t>
      </w:r>
    </w:p>
    <w:p w14:paraId="7F3184F5" w14:textId="5AA3BEDD" w:rsidR="003D6D37" w:rsidRDefault="00E8242F" w:rsidP="00CD7CEE">
      <w:pPr>
        <w:ind w:firstLine="731"/>
        <w:jc w:val="both"/>
        <w:rPr>
          <w:b/>
          <w:bCs/>
          <w:lang w:val="en-US"/>
        </w:rPr>
      </w:pPr>
      <w:r w:rsidRPr="008304B9">
        <w:rPr>
          <w:b/>
          <w:bCs/>
        </w:rPr>
        <w:t>Tiekėjai teikdami pasiūlymus turi užpildyti paskutinės tikslintos redakcijos techninės specifikacijos (Pirkimo sąlygų 2 priedas) lentelę</w:t>
      </w:r>
      <w:r w:rsidRPr="008304B9">
        <w:rPr>
          <w:b/>
          <w:bCs/>
          <w:lang w:val="en-US"/>
        </w:rPr>
        <w:t>.</w:t>
      </w:r>
    </w:p>
    <w:p w14:paraId="0DC819CD" w14:textId="77777777" w:rsidR="00631CFB" w:rsidRPr="00CD7CEE" w:rsidRDefault="00631CFB" w:rsidP="00CD7CEE">
      <w:pPr>
        <w:ind w:firstLine="731"/>
        <w:jc w:val="both"/>
        <w:rPr>
          <w:b/>
          <w:bCs/>
          <w:lang w:val="en-US"/>
        </w:rPr>
      </w:pPr>
    </w:p>
    <w:p w14:paraId="28B5BF88" w14:textId="3148CB7D" w:rsidR="003969D6" w:rsidRPr="008304B9" w:rsidRDefault="003969D6" w:rsidP="003969D6">
      <w:pPr>
        <w:spacing w:line="259" w:lineRule="auto"/>
        <w:ind w:firstLine="709"/>
        <w:jc w:val="both"/>
      </w:pPr>
      <w:r w:rsidRPr="008304B9">
        <w:t>PRIDEDAMA: patikslintas Pirkimo sąlygų 2 priedas „Techninė specifikacija</w:t>
      </w:r>
      <w:r w:rsidR="00E8242F" w:rsidRPr="008304B9">
        <w:t>_PATIKSLINTA_2026-05-29</w:t>
      </w:r>
      <w:r w:rsidRPr="008304B9">
        <w:t>“</w:t>
      </w:r>
      <w:r w:rsidR="00E8242F" w:rsidRPr="008304B9">
        <w:t xml:space="preserve"> </w:t>
      </w:r>
      <w:r w:rsidRPr="008304B9">
        <w:t xml:space="preserve">(patikslinta informacija paryškinta geltonai). </w:t>
      </w:r>
    </w:p>
    <w:p w14:paraId="72B03C7C" w14:textId="77777777" w:rsidR="003969D6" w:rsidRPr="008304B9" w:rsidRDefault="003969D6" w:rsidP="003969D6">
      <w:pPr>
        <w:spacing w:line="259" w:lineRule="auto"/>
        <w:ind w:firstLine="709"/>
        <w:jc w:val="both"/>
      </w:pPr>
    </w:p>
    <w:p w14:paraId="3D370935" w14:textId="4080032A" w:rsidR="00AF1D4B" w:rsidRPr="008304B9" w:rsidRDefault="00AF1D4B" w:rsidP="00132ECF">
      <w:pPr>
        <w:ind w:firstLine="709"/>
        <w:jc w:val="both"/>
        <w:rPr>
          <w:i/>
          <w:iCs/>
          <w:color w:val="000000"/>
        </w:rPr>
      </w:pPr>
      <w:r w:rsidRPr="008304B9">
        <w:rPr>
          <w:i/>
          <w:iCs/>
          <w:color w:val="000000"/>
        </w:rPr>
        <w:t>Šis Pirkimo dokumentų paaiškinimas/patikslinimas yra neatskiriama Pirkimo dokumentų dalis.</w:t>
      </w:r>
    </w:p>
    <w:p w14:paraId="049F31BA" w14:textId="77777777" w:rsidR="00DD4C8C" w:rsidRPr="008304B9" w:rsidRDefault="00DD4C8C" w:rsidP="00DD4C8C">
      <w:pPr>
        <w:jc w:val="both"/>
        <w:rPr>
          <w:b/>
        </w:rPr>
      </w:pPr>
    </w:p>
    <w:p w14:paraId="1D6AE34D" w14:textId="289EB400" w:rsidR="00CD7CEE" w:rsidRDefault="00AF1D4B" w:rsidP="00CD7CEE">
      <w:pPr>
        <w:ind w:firstLine="709"/>
        <w:jc w:val="both"/>
      </w:pPr>
      <w:r w:rsidRPr="008304B9">
        <w:t>Nuolatinė viešųjų pirkimų komisija</w:t>
      </w:r>
    </w:p>
    <w:p w14:paraId="21B42192" w14:textId="77777777" w:rsidR="00631CFB" w:rsidRDefault="00631CFB" w:rsidP="00CD7CEE">
      <w:pPr>
        <w:ind w:firstLine="709"/>
        <w:jc w:val="both"/>
      </w:pPr>
    </w:p>
    <w:p w14:paraId="2AE081B6" w14:textId="77777777" w:rsidR="00631CFB" w:rsidRDefault="00631CFB" w:rsidP="00CD7CEE">
      <w:pPr>
        <w:ind w:firstLine="709"/>
        <w:jc w:val="both"/>
      </w:pPr>
    </w:p>
    <w:p w14:paraId="119CFA51" w14:textId="77777777" w:rsidR="006B73E6" w:rsidRDefault="006B73E6" w:rsidP="006B73E6">
      <w:pPr>
        <w:ind w:firstLine="709"/>
        <w:jc w:val="both"/>
      </w:pPr>
    </w:p>
    <w:p w14:paraId="1021A856" w14:textId="626648B7" w:rsidR="00AF1D4B" w:rsidRPr="00AC55D3" w:rsidRDefault="00AC55D3" w:rsidP="00AF1D4B">
      <w:pPr>
        <w:widowControl w:val="0"/>
        <w:tabs>
          <w:tab w:val="left" w:pos="540"/>
          <w:tab w:val="left" w:pos="993"/>
        </w:tabs>
        <w:autoSpaceDE w:val="0"/>
        <w:autoSpaceDN w:val="0"/>
        <w:adjustRightInd w:val="0"/>
        <w:spacing w:line="320" w:lineRule="atLeast"/>
        <w:jc w:val="both"/>
        <w:rPr>
          <w:lang w:val="en-US"/>
        </w:rPr>
      </w:pPr>
      <w:r>
        <w:t xml:space="preserve">Dovilė Kėkštienė, tel. </w:t>
      </w:r>
      <w:r w:rsidR="003969D6">
        <w:t>+370</w:t>
      </w:r>
      <w:r>
        <w:t xml:space="preserve"> 37 30 55 53,</w:t>
      </w:r>
      <w:r w:rsidR="00263B46">
        <w:t xml:space="preserve"> </w:t>
      </w:r>
      <w:r>
        <w:t xml:space="preserve">el. p. </w:t>
      </w:r>
      <w:hyperlink r:id="rId6" w:history="1">
        <w:r w:rsidRPr="00FE69FE">
          <w:rPr>
            <w:rStyle w:val="Hipersaitas"/>
          </w:rPr>
          <w:t>dovile.kekstiene</w:t>
        </w:r>
        <w:r w:rsidRPr="00FE69FE">
          <w:rPr>
            <w:rStyle w:val="Hipersaitas"/>
            <w:lang w:val="en-US"/>
          </w:rPr>
          <w:t>@krs.lt</w:t>
        </w:r>
      </w:hyperlink>
      <w:r>
        <w:rPr>
          <w:lang w:val="en-US"/>
        </w:rPr>
        <w:t xml:space="preserve"> </w:t>
      </w:r>
    </w:p>
    <w:sectPr w:rsidR="00AF1D4B" w:rsidRPr="00AC55D3" w:rsidSect="00357720">
      <w:pgSz w:w="11906" w:h="16838" w:code="9"/>
      <w:pgMar w:top="119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E8D4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DB70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9A6220"/>
    <w:multiLevelType w:val="hybridMultilevel"/>
    <w:tmpl w:val="948421B0"/>
    <w:lvl w:ilvl="0" w:tplc="835C04A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B8A6A4E"/>
    <w:multiLevelType w:val="hybridMultilevel"/>
    <w:tmpl w:val="A670A2A4"/>
    <w:lvl w:ilvl="0" w:tplc="1D34A7EC">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5" w15:restartNumberingAfterBreak="0">
    <w:nsid w:val="0E7B35D8"/>
    <w:multiLevelType w:val="hybridMultilevel"/>
    <w:tmpl w:val="BE22CDB4"/>
    <w:lvl w:ilvl="0" w:tplc="C4186616">
      <w:start w:val="57"/>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6" w15:restartNumberingAfterBreak="0">
    <w:nsid w:val="15B57B01"/>
    <w:multiLevelType w:val="hybridMultilevel"/>
    <w:tmpl w:val="336ADAFA"/>
    <w:lvl w:ilvl="0" w:tplc="4F087C16">
      <w:start w:val="1"/>
      <w:numFmt w:val="decimal"/>
      <w:lvlText w:val="%1."/>
      <w:lvlJc w:val="left"/>
      <w:pPr>
        <w:ind w:left="1260" w:hanging="360"/>
      </w:pPr>
      <w:rPr>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AF31BD8"/>
    <w:multiLevelType w:val="hybridMultilevel"/>
    <w:tmpl w:val="DD9E9632"/>
    <w:lvl w:ilvl="0" w:tplc="699843F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F0E18D6"/>
    <w:multiLevelType w:val="hybridMultilevel"/>
    <w:tmpl w:val="3FEEFAF6"/>
    <w:lvl w:ilvl="0" w:tplc="9172515A">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9" w15:restartNumberingAfterBreak="0">
    <w:nsid w:val="25317295"/>
    <w:multiLevelType w:val="hybridMultilevel"/>
    <w:tmpl w:val="92425558"/>
    <w:lvl w:ilvl="0" w:tplc="9F3410FE">
      <w:start w:val="1"/>
      <w:numFmt w:val="decimal"/>
      <w:lvlText w:val="%1."/>
      <w:lvlJc w:val="left"/>
      <w:pPr>
        <w:ind w:left="2130" w:hanging="123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292D506E"/>
    <w:multiLevelType w:val="hybridMultilevel"/>
    <w:tmpl w:val="5DE2061A"/>
    <w:lvl w:ilvl="0" w:tplc="18E21080">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1" w15:restartNumberingAfterBreak="0">
    <w:nsid w:val="2C89357F"/>
    <w:multiLevelType w:val="hybridMultilevel"/>
    <w:tmpl w:val="945E6B5E"/>
    <w:lvl w:ilvl="0" w:tplc="6330B6A0">
      <w:start w:val="1"/>
      <w:numFmt w:val="decimal"/>
      <w:lvlText w:val="%1."/>
      <w:lvlJc w:val="left"/>
      <w:pPr>
        <w:ind w:left="1080" w:hanging="360"/>
      </w:pPr>
      <w:rPr>
        <w:b w:val="0"/>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450249B"/>
    <w:multiLevelType w:val="hybridMultilevel"/>
    <w:tmpl w:val="FB82389A"/>
    <w:lvl w:ilvl="0" w:tplc="CE763EC8">
      <w:start w:val="1"/>
      <w:numFmt w:val="decimal"/>
      <w:lvlText w:val="%1."/>
      <w:lvlJc w:val="left"/>
      <w:pPr>
        <w:tabs>
          <w:tab w:val="num" w:pos="1695"/>
        </w:tabs>
        <w:ind w:left="1695" w:hanging="405"/>
      </w:pPr>
      <w:rPr>
        <w:rFonts w:ascii="Times New Roman" w:eastAsia="Times New Roman" w:hAnsi="Times New Roman" w:cs="Times New Roman"/>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35F40D9F"/>
    <w:multiLevelType w:val="hybridMultilevel"/>
    <w:tmpl w:val="5FEE83E6"/>
    <w:lvl w:ilvl="0" w:tplc="BD90D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3B125C34"/>
    <w:multiLevelType w:val="hybridMultilevel"/>
    <w:tmpl w:val="162CEBA4"/>
    <w:lvl w:ilvl="0" w:tplc="89D885E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5" w15:restartNumberingAfterBreak="0">
    <w:nsid w:val="3D61046E"/>
    <w:multiLevelType w:val="hybridMultilevel"/>
    <w:tmpl w:val="27E603AE"/>
    <w:lvl w:ilvl="0" w:tplc="1D26BB78">
      <w:start w:val="2"/>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E754080"/>
    <w:multiLevelType w:val="hybridMultilevel"/>
    <w:tmpl w:val="EA6E0A38"/>
    <w:lvl w:ilvl="0" w:tplc="52E6A44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AFD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2A74AD1"/>
    <w:multiLevelType w:val="hybridMultilevel"/>
    <w:tmpl w:val="383CE5F8"/>
    <w:lvl w:ilvl="0" w:tplc="04E04F7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E75186"/>
    <w:multiLevelType w:val="hybridMultilevel"/>
    <w:tmpl w:val="DB1450BC"/>
    <w:lvl w:ilvl="0" w:tplc="955C7FEA">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B661A0"/>
    <w:multiLevelType w:val="hybridMultilevel"/>
    <w:tmpl w:val="02BAD156"/>
    <w:lvl w:ilvl="0" w:tplc="6FD8305C">
      <w:start w:val="1"/>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F165122"/>
    <w:multiLevelType w:val="multilevel"/>
    <w:tmpl w:val="928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2366B3"/>
    <w:multiLevelType w:val="hybridMultilevel"/>
    <w:tmpl w:val="D7B82A16"/>
    <w:lvl w:ilvl="0" w:tplc="A60E10C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4" w15:restartNumberingAfterBreak="0">
    <w:nsid w:val="675F66DB"/>
    <w:multiLevelType w:val="hybridMultilevel"/>
    <w:tmpl w:val="02A4B3BC"/>
    <w:lvl w:ilvl="0" w:tplc="F6746F80">
      <w:start w:val="3"/>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5" w15:restartNumberingAfterBreak="0">
    <w:nsid w:val="6AA5771B"/>
    <w:multiLevelType w:val="hybridMultilevel"/>
    <w:tmpl w:val="4560E1C4"/>
    <w:lvl w:ilvl="0" w:tplc="A394054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6"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7" w15:restartNumberingAfterBreak="0">
    <w:nsid w:val="738169D9"/>
    <w:multiLevelType w:val="hybridMultilevel"/>
    <w:tmpl w:val="45B80962"/>
    <w:lvl w:ilvl="0" w:tplc="8508F5E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415543">
    <w:abstractNumId w:val="12"/>
  </w:num>
  <w:num w:numId="2" w16cid:durableId="67925575">
    <w:abstractNumId w:val="8"/>
  </w:num>
  <w:num w:numId="3" w16cid:durableId="824051681">
    <w:abstractNumId w:val="27"/>
  </w:num>
  <w:num w:numId="4" w16cid:durableId="496579362">
    <w:abstractNumId w:val="9"/>
  </w:num>
  <w:num w:numId="5" w16cid:durableId="1897009313">
    <w:abstractNumId w:val="6"/>
  </w:num>
  <w:num w:numId="6" w16cid:durableId="1869249896">
    <w:abstractNumId w:val="19"/>
  </w:num>
  <w:num w:numId="7" w16cid:durableId="716784809">
    <w:abstractNumId w:val="7"/>
  </w:num>
  <w:num w:numId="8" w16cid:durableId="1804469133">
    <w:abstractNumId w:val="3"/>
  </w:num>
  <w:num w:numId="9" w16cid:durableId="18420386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2009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31847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686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602353">
    <w:abstractNumId w:val="21"/>
  </w:num>
  <w:num w:numId="14" w16cid:durableId="2037777683">
    <w:abstractNumId w:val="22"/>
  </w:num>
  <w:num w:numId="15" w16cid:durableId="163782590">
    <w:abstractNumId w:val="10"/>
  </w:num>
  <w:num w:numId="16" w16cid:durableId="767195358">
    <w:abstractNumId w:val="24"/>
  </w:num>
  <w:num w:numId="17" w16cid:durableId="900945271">
    <w:abstractNumId w:val="20"/>
  </w:num>
  <w:num w:numId="18" w16cid:durableId="2009667949">
    <w:abstractNumId w:val="5"/>
  </w:num>
  <w:num w:numId="19" w16cid:durableId="1300913333">
    <w:abstractNumId w:val="18"/>
  </w:num>
  <w:num w:numId="20" w16cid:durableId="1479885542">
    <w:abstractNumId w:val="16"/>
  </w:num>
  <w:num w:numId="21" w16cid:durableId="862014860">
    <w:abstractNumId w:val="13"/>
  </w:num>
  <w:num w:numId="22" w16cid:durableId="67240723">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4154108">
    <w:abstractNumId w:val="28"/>
  </w:num>
  <w:num w:numId="24" w16cid:durableId="1259675443">
    <w:abstractNumId w:val="26"/>
  </w:num>
  <w:num w:numId="25" w16cid:durableId="2105029870">
    <w:abstractNumId w:val="14"/>
  </w:num>
  <w:num w:numId="26" w16cid:durableId="1519268038">
    <w:abstractNumId w:val="23"/>
  </w:num>
  <w:num w:numId="27" w16cid:durableId="510486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34425">
    <w:abstractNumId w:val="17"/>
  </w:num>
  <w:num w:numId="29" w16cid:durableId="427116413">
    <w:abstractNumId w:val="0"/>
  </w:num>
  <w:num w:numId="30" w16cid:durableId="1060984923">
    <w:abstractNumId w:val="2"/>
  </w:num>
  <w:num w:numId="31" w16cid:durableId="183503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A7"/>
    <w:rsid w:val="00003380"/>
    <w:rsid w:val="000053A1"/>
    <w:rsid w:val="0000645D"/>
    <w:rsid w:val="000067F8"/>
    <w:rsid w:val="00013B5B"/>
    <w:rsid w:val="00016325"/>
    <w:rsid w:val="00016F5E"/>
    <w:rsid w:val="000223D4"/>
    <w:rsid w:val="00024D5C"/>
    <w:rsid w:val="00027543"/>
    <w:rsid w:val="000309BF"/>
    <w:rsid w:val="000350B8"/>
    <w:rsid w:val="0004377F"/>
    <w:rsid w:val="00050F0C"/>
    <w:rsid w:val="000518AA"/>
    <w:rsid w:val="000549F0"/>
    <w:rsid w:val="000561B4"/>
    <w:rsid w:val="000605C1"/>
    <w:rsid w:val="00060BFD"/>
    <w:rsid w:val="00070095"/>
    <w:rsid w:val="00072B30"/>
    <w:rsid w:val="00074F5F"/>
    <w:rsid w:val="0008002F"/>
    <w:rsid w:val="000818C5"/>
    <w:rsid w:val="00085161"/>
    <w:rsid w:val="00087C46"/>
    <w:rsid w:val="00093FF6"/>
    <w:rsid w:val="000960D8"/>
    <w:rsid w:val="000A331B"/>
    <w:rsid w:val="000B410F"/>
    <w:rsid w:val="000C4442"/>
    <w:rsid w:val="000C4753"/>
    <w:rsid w:val="000C57D9"/>
    <w:rsid w:val="000D1C69"/>
    <w:rsid w:val="000D3AA8"/>
    <w:rsid w:val="000E27AC"/>
    <w:rsid w:val="000F0DCF"/>
    <w:rsid w:val="000F4A53"/>
    <w:rsid w:val="000F656C"/>
    <w:rsid w:val="001005C4"/>
    <w:rsid w:val="00100A75"/>
    <w:rsid w:val="00103253"/>
    <w:rsid w:val="00105703"/>
    <w:rsid w:val="001119C2"/>
    <w:rsid w:val="00114327"/>
    <w:rsid w:val="00123B50"/>
    <w:rsid w:val="00126C37"/>
    <w:rsid w:val="00130914"/>
    <w:rsid w:val="00132ECF"/>
    <w:rsid w:val="00136F80"/>
    <w:rsid w:val="00137D34"/>
    <w:rsid w:val="00142230"/>
    <w:rsid w:val="00150FBD"/>
    <w:rsid w:val="00151D00"/>
    <w:rsid w:val="001525D1"/>
    <w:rsid w:val="0015341E"/>
    <w:rsid w:val="00156B92"/>
    <w:rsid w:val="00171CAB"/>
    <w:rsid w:val="001744D3"/>
    <w:rsid w:val="0018055E"/>
    <w:rsid w:val="00181145"/>
    <w:rsid w:val="001847A3"/>
    <w:rsid w:val="001852A6"/>
    <w:rsid w:val="00187628"/>
    <w:rsid w:val="0019130D"/>
    <w:rsid w:val="0019611D"/>
    <w:rsid w:val="001A0921"/>
    <w:rsid w:val="001A5FE1"/>
    <w:rsid w:val="001A7D9C"/>
    <w:rsid w:val="001B1DF2"/>
    <w:rsid w:val="001C0F68"/>
    <w:rsid w:val="001C2C0C"/>
    <w:rsid w:val="001C6DD6"/>
    <w:rsid w:val="001C71FF"/>
    <w:rsid w:val="001D5A7A"/>
    <w:rsid w:val="001E17D1"/>
    <w:rsid w:val="001E357C"/>
    <w:rsid w:val="001E362E"/>
    <w:rsid w:val="001F152F"/>
    <w:rsid w:val="001F52BE"/>
    <w:rsid w:val="0020074F"/>
    <w:rsid w:val="002023A5"/>
    <w:rsid w:val="002023FC"/>
    <w:rsid w:val="00204296"/>
    <w:rsid w:val="00206143"/>
    <w:rsid w:val="0021019D"/>
    <w:rsid w:val="002103B1"/>
    <w:rsid w:val="00216221"/>
    <w:rsid w:val="002206BF"/>
    <w:rsid w:val="00222FCE"/>
    <w:rsid w:val="00225362"/>
    <w:rsid w:val="00225EE5"/>
    <w:rsid w:val="00235F37"/>
    <w:rsid w:val="00245430"/>
    <w:rsid w:val="002455EC"/>
    <w:rsid w:val="00251A59"/>
    <w:rsid w:val="00251C3D"/>
    <w:rsid w:val="00251DFF"/>
    <w:rsid w:val="00255625"/>
    <w:rsid w:val="002576B7"/>
    <w:rsid w:val="00263B46"/>
    <w:rsid w:val="0026508A"/>
    <w:rsid w:val="00267369"/>
    <w:rsid w:val="00276520"/>
    <w:rsid w:val="00280174"/>
    <w:rsid w:val="0028604E"/>
    <w:rsid w:val="00286D13"/>
    <w:rsid w:val="00294AB5"/>
    <w:rsid w:val="002953DC"/>
    <w:rsid w:val="00295582"/>
    <w:rsid w:val="002A1176"/>
    <w:rsid w:val="002A4B1C"/>
    <w:rsid w:val="002A54BD"/>
    <w:rsid w:val="002A5BC5"/>
    <w:rsid w:val="002A6F81"/>
    <w:rsid w:val="002B5520"/>
    <w:rsid w:val="002B7ACF"/>
    <w:rsid w:val="002C6BEE"/>
    <w:rsid w:val="002D150F"/>
    <w:rsid w:val="002D15E1"/>
    <w:rsid w:val="002D20BD"/>
    <w:rsid w:val="002D5ABF"/>
    <w:rsid w:val="002E0F4D"/>
    <w:rsid w:val="002E227B"/>
    <w:rsid w:val="002E730B"/>
    <w:rsid w:val="002F4313"/>
    <w:rsid w:val="002F6C05"/>
    <w:rsid w:val="0030008C"/>
    <w:rsid w:val="003079A2"/>
    <w:rsid w:val="00312A0A"/>
    <w:rsid w:val="003226FA"/>
    <w:rsid w:val="00324F24"/>
    <w:rsid w:val="0032578F"/>
    <w:rsid w:val="00327200"/>
    <w:rsid w:val="003337B8"/>
    <w:rsid w:val="00334187"/>
    <w:rsid w:val="00341463"/>
    <w:rsid w:val="003468A6"/>
    <w:rsid w:val="00352866"/>
    <w:rsid w:val="00354E2A"/>
    <w:rsid w:val="00357720"/>
    <w:rsid w:val="00360E0A"/>
    <w:rsid w:val="0036399C"/>
    <w:rsid w:val="00365075"/>
    <w:rsid w:val="003720D1"/>
    <w:rsid w:val="003732E1"/>
    <w:rsid w:val="00373E99"/>
    <w:rsid w:val="003742C8"/>
    <w:rsid w:val="0037575C"/>
    <w:rsid w:val="00375A40"/>
    <w:rsid w:val="00380111"/>
    <w:rsid w:val="00380F55"/>
    <w:rsid w:val="003816E4"/>
    <w:rsid w:val="00381DBD"/>
    <w:rsid w:val="003859B9"/>
    <w:rsid w:val="00390530"/>
    <w:rsid w:val="0039134B"/>
    <w:rsid w:val="00392287"/>
    <w:rsid w:val="003928E3"/>
    <w:rsid w:val="003969D6"/>
    <w:rsid w:val="00396D35"/>
    <w:rsid w:val="00396D3F"/>
    <w:rsid w:val="003A333E"/>
    <w:rsid w:val="003A5254"/>
    <w:rsid w:val="003B0D55"/>
    <w:rsid w:val="003B141D"/>
    <w:rsid w:val="003B199A"/>
    <w:rsid w:val="003B1BED"/>
    <w:rsid w:val="003B2CBA"/>
    <w:rsid w:val="003B33CE"/>
    <w:rsid w:val="003B66FA"/>
    <w:rsid w:val="003C5FFB"/>
    <w:rsid w:val="003C664C"/>
    <w:rsid w:val="003D366C"/>
    <w:rsid w:val="003D615C"/>
    <w:rsid w:val="003D6D37"/>
    <w:rsid w:val="003D7C46"/>
    <w:rsid w:val="003E1B6D"/>
    <w:rsid w:val="003E1CEE"/>
    <w:rsid w:val="00402388"/>
    <w:rsid w:val="00404C5C"/>
    <w:rsid w:val="00407A74"/>
    <w:rsid w:val="00407EDA"/>
    <w:rsid w:val="004220AD"/>
    <w:rsid w:val="0043360A"/>
    <w:rsid w:val="004360C8"/>
    <w:rsid w:val="00453DD6"/>
    <w:rsid w:val="00454C8A"/>
    <w:rsid w:val="00462249"/>
    <w:rsid w:val="00462F22"/>
    <w:rsid w:val="00463908"/>
    <w:rsid w:val="00463D26"/>
    <w:rsid w:val="0046406F"/>
    <w:rsid w:val="00474046"/>
    <w:rsid w:val="004743B9"/>
    <w:rsid w:val="0047639B"/>
    <w:rsid w:val="00480029"/>
    <w:rsid w:val="0048682C"/>
    <w:rsid w:val="00486B40"/>
    <w:rsid w:val="004911C8"/>
    <w:rsid w:val="0049750B"/>
    <w:rsid w:val="004A18D0"/>
    <w:rsid w:val="004A2BF1"/>
    <w:rsid w:val="004A323F"/>
    <w:rsid w:val="004B1E0B"/>
    <w:rsid w:val="004B6223"/>
    <w:rsid w:val="004C30A2"/>
    <w:rsid w:val="004D0F96"/>
    <w:rsid w:val="004D2600"/>
    <w:rsid w:val="004D51EC"/>
    <w:rsid w:val="004E1DD5"/>
    <w:rsid w:val="004E2630"/>
    <w:rsid w:val="004E2888"/>
    <w:rsid w:val="00500227"/>
    <w:rsid w:val="00502276"/>
    <w:rsid w:val="00503BA1"/>
    <w:rsid w:val="00511FDE"/>
    <w:rsid w:val="00512A27"/>
    <w:rsid w:val="00512CD7"/>
    <w:rsid w:val="00523B8F"/>
    <w:rsid w:val="00532823"/>
    <w:rsid w:val="005343BF"/>
    <w:rsid w:val="00545B22"/>
    <w:rsid w:val="0055359D"/>
    <w:rsid w:val="005560A6"/>
    <w:rsid w:val="005613D1"/>
    <w:rsid w:val="00561C26"/>
    <w:rsid w:val="00587A45"/>
    <w:rsid w:val="00591B54"/>
    <w:rsid w:val="00591E67"/>
    <w:rsid w:val="00592787"/>
    <w:rsid w:val="00594D8B"/>
    <w:rsid w:val="005A23D9"/>
    <w:rsid w:val="005A433E"/>
    <w:rsid w:val="005A52A7"/>
    <w:rsid w:val="005A6930"/>
    <w:rsid w:val="005B10F1"/>
    <w:rsid w:val="005B16A0"/>
    <w:rsid w:val="005B31C0"/>
    <w:rsid w:val="005C314A"/>
    <w:rsid w:val="005C6785"/>
    <w:rsid w:val="005D6A15"/>
    <w:rsid w:val="005E123D"/>
    <w:rsid w:val="005E2C60"/>
    <w:rsid w:val="005E4873"/>
    <w:rsid w:val="005F5B35"/>
    <w:rsid w:val="005F65FE"/>
    <w:rsid w:val="00603FDB"/>
    <w:rsid w:val="00604835"/>
    <w:rsid w:val="00612038"/>
    <w:rsid w:val="006124E1"/>
    <w:rsid w:val="00615B70"/>
    <w:rsid w:val="00616221"/>
    <w:rsid w:val="00624AA5"/>
    <w:rsid w:val="00625129"/>
    <w:rsid w:val="00626755"/>
    <w:rsid w:val="00630ED7"/>
    <w:rsid w:val="00631CFB"/>
    <w:rsid w:val="00633ED0"/>
    <w:rsid w:val="006346DF"/>
    <w:rsid w:val="00641707"/>
    <w:rsid w:val="00651AEA"/>
    <w:rsid w:val="0065314B"/>
    <w:rsid w:val="00653302"/>
    <w:rsid w:val="00664673"/>
    <w:rsid w:val="00664707"/>
    <w:rsid w:val="0066536B"/>
    <w:rsid w:val="00670A11"/>
    <w:rsid w:val="00676273"/>
    <w:rsid w:val="00682E75"/>
    <w:rsid w:val="00687137"/>
    <w:rsid w:val="00692109"/>
    <w:rsid w:val="00695AFD"/>
    <w:rsid w:val="00697B4B"/>
    <w:rsid w:val="006A0077"/>
    <w:rsid w:val="006A1157"/>
    <w:rsid w:val="006A79C6"/>
    <w:rsid w:val="006B2DB8"/>
    <w:rsid w:val="006B2EC1"/>
    <w:rsid w:val="006B2FA6"/>
    <w:rsid w:val="006B5161"/>
    <w:rsid w:val="006B5ABA"/>
    <w:rsid w:val="006B649A"/>
    <w:rsid w:val="006B6B66"/>
    <w:rsid w:val="006B73E6"/>
    <w:rsid w:val="006D33DE"/>
    <w:rsid w:val="006D4885"/>
    <w:rsid w:val="006D7322"/>
    <w:rsid w:val="006E01A3"/>
    <w:rsid w:val="006E02EB"/>
    <w:rsid w:val="006E2DCE"/>
    <w:rsid w:val="006E5AAA"/>
    <w:rsid w:val="006E7561"/>
    <w:rsid w:val="006E7EE6"/>
    <w:rsid w:val="006F1D8B"/>
    <w:rsid w:val="006F531E"/>
    <w:rsid w:val="0070347E"/>
    <w:rsid w:val="00703796"/>
    <w:rsid w:val="00705330"/>
    <w:rsid w:val="007073E2"/>
    <w:rsid w:val="00707D9F"/>
    <w:rsid w:val="00713827"/>
    <w:rsid w:val="00721A1F"/>
    <w:rsid w:val="007313EA"/>
    <w:rsid w:val="00731C9F"/>
    <w:rsid w:val="007375CD"/>
    <w:rsid w:val="00737F1B"/>
    <w:rsid w:val="007400F7"/>
    <w:rsid w:val="00742FDD"/>
    <w:rsid w:val="00744B05"/>
    <w:rsid w:val="007458BA"/>
    <w:rsid w:val="00752273"/>
    <w:rsid w:val="007531BA"/>
    <w:rsid w:val="00764C52"/>
    <w:rsid w:val="00765D7A"/>
    <w:rsid w:val="00780EDC"/>
    <w:rsid w:val="007815A3"/>
    <w:rsid w:val="007845FE"/>
    <w:rsid w:val="007A04B2"/>
    <w:rsid w:val="007A15DC"/>
    <w:rsid w:val="007A18D2"/>
    <w:rsid w:val="007B4659"/>
    <w:rsid w:val="007B6AA5"/>
    <w:rsid w:val="007C090C"/>
    <w:rsid w:val="007C1D5E"/>
    <w:rsid w:val="007C38E5"/>
    <w:rsid w:val="007D4340"/>
    <w:rsid w:val="007E6AFB"/>
    <w:rsid w:val="007E7559"/>
    <w:rsid w:val="007E7A49"/>
    <w:rsid w:val="007F1478"/>
    <w:rsid w:val="007F2304"/>
    <w:rsid w:val="00800B3B"/>
    <w:rsid w:val="00801666"/>
    <w:rsid w:val="00806550"/>
    <w:rsid w:val="00813947"/>
    <w:rsid w:val="00814889"/>
    <w:rsid w:val="008231F0"/>
    <w:rsid w:val="008275B9"/>
    <w:rsid w:val="008304B9"/>
    <w:rsid w:val="0083102D"/>
    <w:rsid w:val="00831BE9"/>
    <w:rsid w:val="00831C18"/>
    <w:rsid w:val="00833F8F"/>
    <w:rsid w:val="0083519C"/>
    <w:rsid w:val="00840FDF"/>
    <w:rsid w:val="008460B9"/>
    <w:rsid w:val="00850E82"/>
    <w:rsid w:val="008522F0"/>
    <w:rsid w:val="008551FE"/>
    <w:rsid w:val="00856136"/>
    <w:rsid w:val="00856430"/>
    <w:rsid w:val="0086032D"/>
    <w:rsid w:val="00860FE4"/>
    <w:rsid w:val="00865ABC"/>
    <w:rsid w:val="008677A7"/>
    <w:rsid w:val="00867FC9"/>
    <w:rsid w:val="0087357F"/>
    <w:rsid w:val="0087774F"/>
    <w:rsid w:val="0088043E"/>
    <w:rsid w:val="008856D1"/>
    <w:rsid w:val="00885B1D"/>
    <w:rsid w:val="008862CA"/>
    <w:rsid w:val="00886307"/>
    <w:rsid w:val="00886FD4"/>
    <w:rsid w:val="00892CA5"/>
    <w:rsid w:val="00894F1A"/>
    <w:rsid w:val="00895987"/>
    <w:rsid w:val="008A49C4"/>
    <w:rsid w:val="008A51B9"/>
    <w:rsid w:val="008A77B0"/>
    <w:rsid w:val="008B3E68"/>
    <w:rsid w:val="008B51CB"/>
    <w:rsid w:val="008D2905"/>
    <w:rsid w:val="008D5428"/>
    <w:rsid w:val="008D5FB6"/>
    <w:rsid w:val="008D6B8E"/>
    <w:rsid w:val="008D7A9E"/>
    <w:rsid w:val="008E3158"/>
    <w:rsid w:val="008E78CC"/>
    <w:rsid w:val="008E7B12"/>
    <w:rsid w:val="008F2257"/>
    <w:rsid w:val="008F28BA"/>
    <w:rsid w:val="008F43D4"/>
    <w:rsid w:val="008F7F17"/>
    <w:rsid w:val="009015F1"/>
    <w:rsid w:val="0090260F"/>
    <w:rsid w:val="00905750"/>
    <w:rsid w:val="00913F81"/>
    <w:rsid w:val="0091624B"/>
    <w:rsid w:val="00917343"/>
    <w:rsid w:val="0091737A"/>
    <w:rsid w:val="00917E5A"/>
    <w:rsid w:val="00920472"/>
    <w:rsid w:val="00922871"/>
    <w:rsid w:val="00922EF8"/>
    <w:rsid w:val="009240DF"/>
    <w:rsid w:val="009242B3"/>
    <w:rsid w:val="00927735"/>
    <w:rsid w:val="00930AE7"/>
    <w:rsid w:val="009343C0"/>
    <w:rsid w:val="009353DC"/>
    <w:rsid w:val="00936D9D"/>
    <w:rsid w:val="009428A4"/>
    <w:rsid w:val="0096247B"/>
    <w:rsid w:val="009649D7"/>
    <w:rsid w:val="0096514C"/>
    <w:rsid w:val="00965C55"/>
    <w:rsid w:val="00966EA7"/>
    <w:rsid w:val="00974196"/>
    <w:rsid w:val="0098340A"/>
    <w:rsid w:val="0098501D"/>
    <w:rsid w:val="0098752D"/>
    <w:rsid w:val="009876A2"/>
    <w:rsid w:val="009902D6"/>
    <w:rsid w:val="00993D8A"/>
    <w:rsid w:val="00997366"/>
    <w:rsid w:val="009A20DD"/>
    <w:rsid w:val="009A650B"/>
    <w:rsid w:val="009B5BC4"/>
    <w:rsid w:val="009C1FB3"/>
    <w:rsid w:val="009C3428"/>
    <w:rsid w:val="009C57DE"/>
    <w:rsid w:val="009D0A48"/>
    <w:rsid w:val="009D2113"/>
    <w:rsid w:val="009D2BF1"/>
    <w:rsid w:val="009D3DB2"/>
    <w:rsid w:val="009D5389"/>
    <w:rsid w:val="009E31B8"/>
    <w:rsid w:val="009E3224"/>
    <w:rsid w:val="009F3E30"/>
    <w:rsid w:val="009F5E8F"/>
    <w:rsid w:val="009F6E21"/>
    <w:rsid w:val="00A07406"/>
    <w:rsid w:val="00A12E8B"/>
    <w:rsid w:val="00A16EF1"/>
    <w:rsid w:val="00A20863"/>
    <w:rsid w:val="00A2188A"/>
    <w:rsid w:val="00A249E5"/>
    <w:rsid w:val="00A26B2F"/>
    <w:rsid w:val="00A30105"/>
    <w:rsid w:val="00A35CA2"/>
    <w:rsid w:val="00A3656F"/>
    <w:rsid w:val="00A37977"/>
    <w:rsid w:val="00A40D55"/>
    <w:rsid w:val="00A43240"/>
    <w:rsid w:val="00A43BA4"/>
    <w:rsid w:val="00A47F60"/>
    <w:rsid w:val="00A5330D"/>
    <w:rsid w:val="00A557BB"/>
    <w:rsid w:val="00A616CC"/>
    <w:rsid w:val="00A63F4E"/>
    <w:rsid w:val="00A6525A"/>
    <w:rsid w:val="00A72500"/>
    <w:rsid w:val="00A73FC6"/>
    <w:rsid w:val="00A74CC3"/>
    <w:rsid w:val="00A76A55"/>
    <w:rsid w:val="00A76F27"/>
    <w:rsid w:val="00A865A2"/>
    <w:rsid w:val="00A86A74"/>
    <w:rsid w:val="00A93AA8"/>
    <w:rsid w:val="00A9691F"/>
    <w:rsid w:val="00AA2500"/>
    <w:rsid w:val="00AA2DE0"/>
    <w:rsid w:val="00AA3CD9"/>
    <w:rsid w:val="00AA3F96"/>
    <w:rsid w:val="00AA4EF6"/>
    <w:rsid w:val="00AA7822"/>
    <w:rsid w:val="00AA7829"/>
    <w:rsid w:val="00AB0EC0"/>
    <w:rsid w:val="00AB3AC2"/>
    <w:rsid w:val="00AB7B82"/>
    <w:rsid w:val="00AB7E18"/>
    <w:rsid w:val="00AC0F5A"/>
    <w:rsid w:val="00AC55D3"/>
    <w:rsid w:val="00AC56FA"/>
    <w:rsid w:val="00AC59A8"/>
    <w:rsid w:val="00AD0623"/>
    <w:rsid w:val="00AD1640"/>
    <w:rsid w:val="00AD396B"/>
    <w:rsid w:val="00AE27B1"/>
    <w:rsid w:val="00AE6547"/>
    <w:rsid w:val="00AF126F"/>
    <w:rsid w:val="00AF19C8"/>
    <w:rsid w:val="00AF1D4B"/>
    <w:rsid w:val="00AF2BFC"/>
    <w:rsid w:val="00AF3CC2"/>
    <w:rsid w:val="00B01D4E"/>
    <w:rsid w:val="00B043B8"/>
    <w:rsid w:val="00B13E3D"/>
    <w:rsid w:val="00B17A80"/>
    <w:rsid w:val="00B23397"/>
    <w:rsid w:val="00B30ED9"/>
    <w:rsid w:val="00B31B46"/>
    <w:rsid w:val="00B403CC"/>
    <w:rsid w:val="00B43182"/>
    <w:rsid w:val="00B52A4C"/>
    <w:rsid w:val="00B575B7"/>
    <w:rsid w:val="00B57A5B"/>
    <w:rsid w:val="00B604A1"/>
    <w:rsid w:val="00B613BB"/>
    <w:rsid w:val="00B71B0B"/>
    <w:rsid w:val="00B7354A"/>
    <w:rsid w:val="00B73A35"/>
    <w:rsid w:val="00B7602E"/>
    <w:rsid w:val="00B77419"/>
    <w:rsid w:val="00B817B0"/>
    <w:rsid w:val="00B8424E"/>
    <w:rsid w:val="00B8425F"/>
    <w:rsid w:val="00B8594A"/>
    <w:rsid w:val="00B9138A"/>
    <w:rsid w:val="00B972DC"/>
    <w:rsid w:val="00BA150F"/>
    <w:rsid w:val="00BA7119"/>
    <w:rsid w:val="00BB3F32"/>
    <w:rsid w:val="00BC22E8"/>
    <w:rsid w:val="00BD0879"/>
    <w:rsid w:val="00BD5C26"/>
    <w:rsid w:val="00BD7ED6"/>
    <w:rsid w:val="00BE6D90"/>
    <w:rsid w:val="00BE7D30"/>
    <w:rsid w:val="00BF20C0"/>
    <w:rsid w:val="00C00AAA"/>
    <w:rsid w:val="00C01812"/>
    <w:rsid w:val="00C05057"/>
    <w:rsid w:val="00C072EA"/>
    <w:rsid w:val="00C11FBC"/>
    <w:rsid w:val="00C15EA5"/>
    <w:rsid w:val="00C22AFD"/>
    <w:rsid w:val="00C265CF"/>
    <w:rsid w:val="00C30C3C"/>
    <w:rsid w:val="00C31837"/>
    <w:rsid w:val="00C320FA"/>
    <w:rsid w:val="00C3476C"/>
    <w:rsid w:val="00C35093"/>
    <w:rsid w:val="00C36369"/>
    <w:rsid w:val="00C40119"/>
    <w:rsid w:val="00C40257"/>
    <w:rsid w:val="00C42956"/>
    <w:rsid w:val="00C57A90"/>
    <w:rsid w:val="00C57B13"/>
    <w:rsid w:val="00C6308D"/>
    <w:rsid w:val="00C67997"/>
    <w:rsid w:val="00C84A42"/>
    <w:rsid w:val="00C850E6"/>
    <w:rsid w:val="00C90924"/>
    <w:rsid w:val="00C968EB"/>
    <w:rsid w:val="00CA0F0B"/>
    <w:rsid w:val="00CA3FAC"/>
    <w:rsid w:val="00CA4F40"/>
    <w:rsid w:val="00CB3E2C"/>
    <w:rsid w:val="00CC042E"/>
    <w:rsid w:val="00CC6816"/>
    <w:rsid w:val="00CC7732"/>
    <w:rsid w:val="00CD7C86"/>
    <w:rsid w:val="00CD7CEE"/>
    <w:rsid w:val="00CF1F6F"/>
    <w:rsid w:val="00CF2902"/>
    <w:rsid w:val="00CF64D5"/>
    <w:rsid w:val="00CF6788"/>
    <w:rsid w:val="00D005A5"/>
    <w:rsid w:val="00D0316C"/>
    <w:rsid w:val="00D043C0"/>
    <w:rsid w:val="00D0719D"/>
    <w:rsid w:val="00D117C0"/>
    <w:rsid w:val="00D132B7"/>
    <w:rsid w:val="00D143C4"/>
    <w:rsid w:val="00D1621B"/>
    <w:rsid w:val="00D162C7"/>
    <w:rsid w:val="00D167E8"/>
    <w:rsid w:val="00D21008"/>
    <w:rsid w:val="00D27908"/>
    <w:rsid w:val="00D27C38"/>
    <w:rsid w:val="00D30CB0"/>
    <w:rsid w:val="00D31893"/>
    <w:rsid w:val="00D31DE7"/>
    <w:rsid w:val="00D32C24"/>
    <w:rsid w:val="00D35292"/>
    <w:rsid w:val="00D41EFE"/>
    <w:rsid w:val="00D425B3"/>
    <w:rsid w:val="00D452AA"/>
    <w:rsid w:val="00D468BE"/>
    <w:rsid w:val="00D50D90"/>
    <w:rsid w:val="00D560BB"/>
    <w:rsid w:val="00D5632D"/>
    <w:rsid w:val="00D56F16"/>
    <w:rsid w:val="00D5700C"/>
    <w:rsid w:val="00D63E00"/>
    <w:rsid w:val="00D74947"/>
    <w:rsid w:val="00D75C2E"/>
    <w:rsid w:val="00D76DAC"/>
    <w:rsid w:val="00D846B2"/>
    <w:rsid w:val="00D96352"/>
    <w:rsid w:val="00DA140A"/>
    <w:rsid w:val="00DA6993"/>
    <w:rsid w:val="00DA79C6"/>
    <w:rsid w:val="00DB0C19"/>
    <w:rsid w:val="00DB39EB"/>
    <w:rsid w:val="00DC05C0"/>
    <w:rsid w:val="00DC59CF"/>
    <w:rsid w:val="00DC7408"/>
    <w:rsid w:val="00DD06F0"/>
    <w:rsid w:val="00DD4C8C"/>
    <w:rsid w:val="00DE1364"/>
    <w:rsid w:val="00DE266D"/>
    <w:rsid w:val="00DE2CC1"/>
    <w:rsid w:val="00DE6DB5"/>
    <w:rsid w:val="00DE793C"/>
    <w:rsid w:val="00DF73C3"/>
    <w:rsid w:val="00E02BED"/>
    <w:rsid w:val="00E03987"/>
    <w:rsid w:val="00E0502E"/>
    <w:rsid w:val="00E06587"/>
    <w:rsid w:val="00E233A8"/>
    <w:rsid w:val="00E25BA5"/>
    <w:rsid w:val="00E30DD5"/>
    <w:rsid w:val="00E31E5C"/>
    <w:rsid w:val="00E33E0F"/>
    <w:rsid w:val="00E34BB2"/>
    <w:rsid w:val="00E3686C"/>
    <w:rsid w:val="00E47162"/>
    <w:rsid w:val="00E525D5"/>
    <w:rsid w:val="00E543B5"/>
    <w:rsid w:val="00E630A8"/>
    <w:rsid w:val="00E6465F"/>
    <w:rsid w:val="00E647EA"/>
    <w:rsid w:val="00E65F15"/>
    <w:rsid w:val="00E668E6"/>
    <w:rsid w:val="00E66C81"/>
    <w:rsid w:val="00E67944"/>
    <w:rsid w:val="00E705FD"/>
    <w:rsid w:val="00E8242F"/>
    <w:rsid w:val="00E83AE2"/>
    <w:rsid w:val="00E85712"/>
    <w:rsid w:val="00E90635"/>
    <w:rsid w:val="00E91702"/>
    <w:rsid w:val="00EA0064"/>
    <w:rsid w:val="00EA399B"/>
    <w:rsid w:val="00EA53A2"/>
    <w:rsid w:val="00EC4313"/>
    <w:rsid w:val="00ED4DBB"/>
    <w:rsid w:val="00ED6AF3"/>
    <w:rsid w:val="00EE13AD"/>
    <w:rsid w:val="00EE54A6"/>
    <w:rsid w:val="00EE7496"/>
    <w:rsid w:val="00EF7492"/>
    <w:rsid w:val="00F00304"/>
    <w:rsid w:val="00F1026B"/>
    <w:rsid w:val="00F14485"/>
    <w:rsid w:val="00F16BA5"/>
    <w:rsid w:val="00F3487B"/>
    <w:rsid w:val="00F366E9"/>
    <w:rsid w:val="00F5253E"/>
    <w:rsid w:val="00F53FEE"/>
    <w:rsid w:val="00F54131"/>
    <w:rsid w:val="00F55994"/>
    <w:rsid w:val="00F55BDF"/>
    <w:rsid w:val="00F572D9"/>
    <w:rsid w:val="00F60DB9"/>
    <w:rsid w:val="00F6115F"/>
    <w:rsid w:val="00F6341D"/>
    <w:rsid w:val="00F63F7F"/>
    <w:rsid w:val="00F70157"/>
    <w:rsid w:val="00F7536A"/>
    <w:rsid w:val="00F7560D"/>
    <w:rsid w:val="00F85DAB"/>
    <w:rsid w:val="00F86F1D"/>
    <w:rsid w:val="00F91030"/>
    <w:rsid w:val="00F938E4"/>
    <w:rsid w:val="00F93F28"/>
    <w:rsid w:val="00F95476"/>
    <w:rsid w:val="00F97392"/>
    <w:rsid w:val="00FA0D78"/>
    <w:rsid w:val="00FA0FD5"/>
    <w:rsid w:val="00FA253D"/>
    <w:rsid w:val="00FB0D1A"/>
    <w:rsid w:val="00FB5BA7"/>
    <w:rsid w:val="00FB615C"/>
    <w:rsid w:val="00FC3B4A"/>
    <w:rsid w:val="00FC48B4"/>
    <w:rsid w:val="00FC6191"/>
    <w:rsid w:val="00FD732D"/>
    <w:rsid w:val="00FE31AD"/>
    <w:rsid w:val="00FE3B3E"/>
    <w:rsid w:val="00FE4203"/>
    <w:rsid w:val="00FE670A"/>
    <w:rsid w:val="00FF122C"/>
    <w:rsid w:val="00FF261C"/>
    <w:rsid w:val="00FF28C7"/>
    <w:rsid w:val="00FF5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746D"/>
  <w15:chartTrackingRefBased/>
  <w15:docId w15:val="{9D5B09F7-A819-42E3-8D80-672DB6B1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5BA7"/>
    <w:rPr>
      <w:sz w:val="24"/>
      <w:szCs w:val="24"/>
    </w:rPr>
  </w:style>
  <w:style w:type="paragraph" w:styleId="Antrat2">
    <w:name w:val="heading 2"/>
    <w:aliases w:val="Title Header2"/>
    <w:basedOn w:val="prastasis"/>
    <w:next w:val="prastasis"/>
    <w:qFormat/>
    <w:rsid w:val="0049750B"/>
    <w:pPr>
      <w:jc w:val="both"/>
      <w:outlineLvl w:val="1"/>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B5BA7"/>
    <w:rPr>
      <w:rFonts w:ascii="Tahoma" w:hAnsi="Tahoma" w:cs="Tahoma"/>
      <w:sz w:val="16"/>
      <w:szCs w:val="16"/>
    </w:rPr>
  </w:style>
  <w:style w:type="character" w:styleId="Komentaronuoroda">
    <w:name w:val="annotation reference"/>
    <w:semiHidden/>
    <w:rsid w:val="0049750B"/>
    <w:rPr>
      <w:sz w:val="16"/>
      <w:szCs w:val="16"/>
    </w:rPr>
  </w:style>
  <w:style w:type="paragraph" w:styleId="Komentarotekstas">
    <w:name w:val="annotation text"/>
    <w:basedOn w:val="prastasis"/>
    <w:semiHidden/>
    <w:rsid w:val="0049750B"/>
    <w:rPr>
      <w:sz w:val="20"/>
      <w:szCs w:val="20"/>
    </w:rPr>
  </w:style>
  <w:style w:type="paragraph" w:styleId="Komentarotema">
    <w:name w:val="annotation subject"/>
    <w:basedOn w:val="Komentarotekstas"/>
    <w:next w:val="Komentarotekstas"/>
    <w:semiHidden/>
    <w:rsid w:val="0049750B"/>
    <w:rPr>
      <w:b/>
      <w:bCs/>
    </w:rPr>
  </w:style>
  <w:style w:type="paragraph" w:styleId="Sraopastraipa">
    <w:name w:val="List Paragraph"/>
    <w:basedOn w:val="prastasis"/>
    <w:link w:val="SraopastraipaDiagrama"/>
    <w:uiPriority w:val="34"/>
    <w:qFormat/>
    <w:rsid w:val="00A865A2"/>
    <w:pPr>
      <w:ind w:left="720"/>
      <w:contextualSpacing/>
    </w:pPr>
  </w:style>
  <w:style w:type="character" w:styleId="Emfaz">
    <w:name w:val="Emphasis"/>
    <w:uiPriority w:val="20"/>
    <w:qFormat/>
    <w:rsid w:val="00DE793C"/>
    <w:rPr>
      <w:i/>
      <w:iCs/>
    </w:rPr>
  </w:style>
  <w:style w:type="paragraph" w:customStyle="1" w:styleId="prastasistinklapis">
    <w:name w:val="Įprastasis (tinklapis)"/>
    <w:basedOn w:val="prastasis"/>
    <w:uiPriority w:val="99"/>
    <w:unhideWhenUsed/>
    <w:rsid w:val="009F6E21"/>
    <w:pPr>
      <w:spacing w:after="150"/>
    </w:pPr>
  </w:style>
  <w:style w:type="character" w:customStyle="1" w:styleId="SraopastraipaDiagrama">
    <w:name w:val="Sąrašo pastraipa Diagrama"/>
    <w:link w:val="Sraopastraipa"/>
    <w:uiPriority w:val="34"/>
    <w:locked/>
    <w:rsid w:val="00B043B8"/>
    <w:rPr>
      <w:sz w:val="24"/>
      <w:szCs w:val="24"/>
    </w:rPr>
  </w:style>
  <w:style w:type="paragraph" w:customStyle="1" w:styleId="Body2">
    <w:name w:val="Body 2"/>
    <w:rsid w:val="001852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uiPriority w:val="22"/>
    <w:qFormat/>
    <w:rsid w:val="00352866"/>
    <w:rPr>
      <w:b/>
      <w:bCs/>
    </w:rPr>
  </w:style>
  <w:style w:type="paragraph" w:styleId="Antrats">
    <w:name w:val="header"/>
    <w:basedOn w:val="prastasis"/>
    <w:link w:val="AntratsDiagrama"/>
    <w:rsid w:val="00AF1D4B"/>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rsid w:val="00AF1D4B"/>
    <w:rPr>
      <w:lang w:eastAsia="ru-RU"/>
    </w:rPr>
  </w:style>
  <w:style w:type="character" w:styleId="Hipersaitas">
    <w:name w:val="Hyperlink"/>
    <w:rsid w:val="00AF1D4B"/>
    <w:rPr>
      <w:rFonts w:cs="Times New Roman"/>
      <w:color w:val="0000FF"/>
      <w:u w:val="single"/>
    </w:rPr>
  </w:style>
  <w:style w:type="paragraph" w:styleId="prastasiniatinklio">
    <w:name w:val="Normal (Web)"/>
    <w:basedOn w:val="prastasis"/>
    <w:uiPriority w:val="99"/>
    <w:unhideWhenUsed/>
    <w:rsid w:val="00375A40"/>
    <w:pPr>
      <w:spacing w:before="100" w:beforeAutospacing="1" w:after="100" w:afterAutospacing="1"/>
    </w:pPr>
  </w:style>
  <w:style w:type="character" w:styleId="Neapdorotaspaminjimas">
    <w:name w:val="Unresolved Mention"/>
    <w:basedOn w:val="Numatytasispastraiposriftas"/>
    <w:uiPriority w:val="99"/>
    <w:semiHidden/>
    <w:unhideWhenUsed/>
    <w:rsid w:val="00AC55D3"/>
    <w:rPr>
      <w:color w:val="605E5C"/>
      <w:shd w:val="clear" w:color="auto" w:fill="E1DFDD"/>
    </w:rPr>
  </w:style>
  <w:style w:type="paragraph" w:customStyle="1" w:styleId="Tvarkostekstas">
    <w:name w:val="Tvarkos tekstas"/>
    <w:basedOn w:val="prastasis"/>
    <w:rsid w:val="00FF28C7"/>
    <w:pPr>
      <w:numPr>
        <w:numId w:val="22"/>
      </w:numPr>
      <w:suppressAutoHyphens/>
      <w:autoSpaceDN w:val="0"/>
      <w:jc w:val="both"/>
      <w:textAlignment w:val="baseline"/>
    </w:pPr>
  </w:style>
  <w:style w:type="numbering" w:customStyle="1" w:styleId="LFO2">
    <w:name w:val="LFO2"/>
    <w:basedOn w:val="Sraonra"/>
    <w:rsid w:val="00FF28C7"/>
    <w:pPr>
      <w:numPr>
        <w:numId w:val="23"/>
      </w:numPr>
    </w:pPr>
  </w:style>
  <w:style w:type="paragraph" w:customStyle="1" w:styleId="elementtoproof">
    <w:name w:val="elementtoproof"/>
    <w:basedOn w:val="prastasis"/>
    <w:rsid w:val="00E67944"/>
    <w:rPr>
      <w:rFonts w:ascii="Calibri" w:eastAsiaTheme="minorHAnsi" w:hAnsi="Calibri" w:cs="Calibri"/>
      <w:sz w:val="22"/>
      <w:szCs w:val="22"/>
    </w:rPr>
  </w:style>
  <w:style w:type="table" w:styleId="Lentelstinklelis">
    <w:name w:val="Table Grid"/>
    <w:basedOn w:val="prastojilentel"/>
    <w:uiPriority w:val="39"/>
    <w:rsid w:val="00C850E6"/>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50E6"/>
    <w:pPr>
      <w:suppressAutoHyphens/>
      <w:autoSpaceDE w:val="0"/>
      <w:autoSpaceDN w:val="0"/>
      <w:textAlignment w:val="baseline"/>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48">
      <w:bodyDiv w:val="1"/>
      <w:marLeft w:val="0"/>
      <w:marRight w:val="0"/>
      <w:marTop w:val="0"/>
      <w:marBottom w:val="0"/>
      <w:divBdr>
        <w:top w:val="none" w:sz="0" w:space="0" w:color="auto"/>
        <w:left w:val="none" w:sz="0" w:space="0" w:color="auto"/>
        <w:bottom w:val="none" w:sz="0" w:space="0" w:color="auto"/>
        <w:right w:val="none" w:sz="0" w:space="0" w:color="auto"/>
      </w:divBdr>
    </w:div>
    <w:div w:id="56245277">
      <w:bodyDiv w:val="1"/>
      <w:marLeft w:val="0"/>
      <w:marRight w:val="0"/>
      <w:marTop w:val="0"/>
      <w:marBottom w:val="0"/>
      <w:divBdr>
        <w:top w:val="none" w:sz="0" w:space="0" w:color="auto"/>
        <w:left w:val="none" w:sz="0" w:space="0" w:color="auto"/>
        <w:bottom w:val="none" w:sz="0" w:space="0" w:color="auto"/>
        <w:right w:val="none" w:sz="0" w:space="0" w:color="auto"/>
      </w:divBdr>
    </w:div>
    <w:div w:id="251472520">
      <w:bodyDiv w:val="1"/>
      <w:marLeft w:val="0"/>
      <w:marRight w:val="0"/>
      <w:marTop w:val="0"/>
      <w:marBottom w:val="0"/>
      <w:divBdr>
        <w:top w:val="none" w:sz="0" w:space="0" w:color="auto"/>
        <w:left w:val="none" w:sz="0" w:space="0" w:color="auto"/>
        <w:bottom w:val="none" w:sz="0" w:space="0" w:color="auto"/>
        <w:right w:val="none" w:sz="0" w:space="0" w:color="auto"/>
      </w:divBdr>
    </w:div>
    <w:div w:id="269094677">
      <w:bodyDiv w:val="1"/>
      <w:marLeft w:val="0"/>
      <w:marRight w:val="0"/>
      <w:marTop w:val="0"/>
      <w:marBottom w:val="0"/>
      <w:divBdr>
        <w:top w:val="none" w:sz="0" w:space="0" w:color="auto"/>
        <w:left w:val="none" w:sz="0" w:space="0" w:color="auto"/>
        <w:bottom w:val="none" w:sz="0" w:space="0" w:color="auto"/>
        <w:right w:val="none" w:sz="0" w:space="0" w:color="auto"/>
      </w:divBdr>
    </w:div>
    <w:div w:id="314188534">
      <w:bodyDiv w:val="1"/>
      <w:marLeft w:val="0"/>
      <w:marRight w:val="0"/>
      <w:marTop w:val="0"/>
      <w:marBottom w:val="0"/>
      <w:divBdr>
        <w:top w:val="none" w:sz="0" w:space="0" w:color="auto"/>
        <w:left w:val="none" w:sz="0" w:space="0" w:color="auto"/>
        <w:bottom w:val="none" w:sz="0" w:space="0" w:color="auto"/>
        <w:right w:val="none" w:sz="0" w:space="0" w:color="auto"/>
      </w:divBdr>
    </w:div>
    <w:div w:id="394473523">
      <w:bodyDiv w:val="1"/>
      <w:marLeft w:val="0"/>
      <w:marRight w:val="0"/>
      <w:marTop w:val="0"/>
      <w:marBottom w:val="0"/>
      <w:divBdr>
        <w:top w:val="none" w:sz="0" w:space="0" w:color="auto"/>
        <w:left w:val="none" w:sz="0" w:space="0" w:color="auto"/>
        <w:bottom w:val="none" w:sz="0" w:space="0" w:color="auto"/>
        <w:right w:val="none" w:sz="0" w:space="0" w:color="auto"/>
      </w:divBdr>
    </w:div>
    <w:div w:id="496195828">
      <w:bodyDiv w:val="1"/>
      <w:marLeft w:val="0"/>
      <w:marRight w:val="0"/>
      <w:marTop w:val="0"/>
      <w:marBottom w:val="0"/>
      <w:divBdr>
        <w:top w:val="none" w:sz="0" w:space="0" w:color="auto"/>
        <w:left w:val="none" w:sz="0" w:space="0" w:color="auto"/>
        <w:bottom w:val="none" w:sz="0" w:space="0" w:color="auto"/>
        <w:right w:val="none" w:sz="0" w:space="0" w:color="auto"/>
      </w:divBdr>
    </w:div>
    <w:div w:id="605381549">
      <w:bodyDiv w:val="1"/>
      <w:marLeft w:val="0"/>
      <w:marRight w:val="0"/>
      <w:marTop w:val="0"/>
      <w:marBottom w:val="0"/>
      <w:divBdr>
        <w:top w:val="none" w:sz="0" w:space="0" w:color="auto"/>
        <w:left w:val="none" w:sz="0" w:space="0" w:color="auto"/>
        <w:bottom w:val="none" w:sz="0" w:space="0" w:color="auto"/>
        <w:right w:val="none" w:sz="0" w:space="0" w:color="auto"/>
      </w:divBdr>
    </w:div>
    <w:div w:id="1065103103">
      <w:bodyDiv w:val="1"/>
      <w:marLeft w:val="0"/>
      <w:marRight w:val="0"/>
      <w:marTop w:val="0"/>
      <w:marBottom w:val="0"/>
      <w:divBdr>
        <w:top w:val="none" w:sz="0" w:space="0" w:color="auto"/>
        <w:left w:val="none" w:sz="0" w:space="0" w:color="auto"/>
        <w:bottom w:val="none" w:sz="0" w:space="0" w:color="auto"/>
        <w:right w:val="none" w:sz="0" w:space="0" w:color="auto"/>
      </w:divBdr>
    </w:div>
    <w:div w:id="1310790810">
      <w:bodyDiv w:val="1"/>
      <w:marLeft w:val="0"/>
      <w:marRight w:val="0"/>
      <w:marTop w:val="0"/>
      <w:marBottom w:val="0"/>
      <w:divBdr>
        <w:top w:val="none" w:sz="0" w:space="0" w:color="auto"/>
        <w:left w:val="none" w:sz="0" w:space="0" w:color="auto"/>
        <w:bottom w:val="none" w:sz="0" w:space="0" w:color="auto"/>
        <w:right w:val="none" w:sz="0" w:space="0" w:color="auto"/>
      </w:divBdr>
    </w:div>
    <w:div w:id="1415710129">
      <w:bodyDiv w:val="1"/>
      <w:marLeft w:val="0"/>
      <w:marRight w:val="0"/>
      <w:marTop w:val="0"/>
      <w:marBottom w:val="0"/>
      <w:divBdr>
        <w:top w:val="none" w:sz="0" w:space="0" w:color="auto"/>
        <w:left w:val="none" w:sz="0" w:space="0" w:color="auto"/>
        <w:bottom w:val="none" w:sz="0" w:space="0" w:color="auto"/>
        <w:right w:val="none" w:sz="0" w:space="0" w:color="auto"/>
      </w:divBdr>
      <w:divsChild>
        <w:div w:id="620570862">
          <w:marLeft w:val="0"/>
          <w:marRight w:val="0"/>
          <w:marTop w:val="0"/>
          <w:marBottom w:val="0"/>
          <w:divBdr>
            <w:top w:val="none" w:sz="0" w:space="0" w:color="auto"/>
            <w:left w:val="none" w:sz="0" w:space="0" w:color="auto"/>
            <w:bottom w:val="none" w:sz="0" w:space="0" w:color="auto"/>
            <w:right w:val="none" w:sz="0" w:space="0" w:color="auto"/>
          </w:divBdr>
        </w:div>
      </w:divsChild>
    </w:div>
    <w:div w:id="1470786203">
      <w:bodyDiv w:val="1"/>
      <w:marLeft w:val="0"/>
      <w:marRight w:val="0"/>
      <w:marTop w:val="0"/>
      <w:marBottom w:val="0"/>
      <w:divBdr>
        <w:top w:val="none" w:sz="0" w:space="0" w:color="auto"/>
        <w:left w:val="none" w:sz="0" w:space="0" w:color="auto"/>
        <w:bottom w:val="none" w:sz="0" w:space="0" w:color="auto"/>
        <w:right w:val="none" w:sz="0" w:space="0" w:color="auto"/>
      </w:divBdr>
    </w:div>
    <w:div w:id="1471510262">
      <w:bodyDiv w:val="1"/>
      <w:marLeft w:val="0"/>
      <w:marRight w:val="0"/>
      <w:marTop w:val="0"/>
      <w:marBottom w:val="0"/>
      <w:divBdr>
        <w:top w:val="none" w:sz="0" w:space="0" w:color="auto"/>
        <w:left w:val="none" w:sz="0" w:space="0" w:color="auto"/>
        <w:bottom w:val="none" w:sz="0" w:space="0" w:color="auto"/>
        <w:right w:val="none" w:sz="0" w:space="0" w:color="auto"/>
      </w:divBdr>
    </w:div>
    <w:div w:id="1507137344">
      <w:bodyDiv w:val="1"/>
      <w:marLeft w:val="0"/>
      <w:marRight w:val="0"/>
      <w:marTop w:val="0"/>
      <w:marBottom w:val="0"/>
      <w:divBdr>
        <w:top w:val="none" w:sz="0" w:space="0" w:color="auto"/>
        <w:left w:val="none" w:sz="0" w:space="0" w:color="auto"/>
        <w:bottom w:val="none" w:sz="0" w:space="0" w:color="auto"/>
        <w:right w:val="none" w:sz="0" w:space="0" w:color="auto"/>
      </w:divBdr>
    </w:div>
    <w:div w:id="1740984183">
      <w:bodyDiv w:val="1"/>
      <w:marLeft w:val="0"/>
      <w:marRight w:val="0"/>
      <w:marTop w:val="0"/>
      <w:marBottom w:val="0"/>
      <w:divBdr>
        <w:top w:val="none" w:sz="0" w:space="0" w:color="auto"/>
        <w:left w:val="none" w:sz="0" w:space="0" w:color="auto"/>
        <w:bottom w:val="none" w:sz="0" w:space="0" w:color="auto"/>
        <w:right w:val="none" w:sz="0" w:space="0" w:color="auto"/>
      </w:divBdr>
    </w:div>
    <w:div w:id="1865896168">
      <w:bodyDiv w:val="1"/>
      <w:marLeft w:val="0"/>
      <w:marRight w:val="0"/>
      <w:marTop w:val="0"/>
      <w:marBottom w:val="0"/>
      <w:divBdr>
        <w:top w:val="none" w:sz="0" w:space="0" w:color="auto"/>
        <w:left w:val="none" w:sz="0" w:space="0" w:color="auto"/>
        <w:bottom w:val="none" w:sz="0" w:space="0" w:color="auto"/>
        <w:right w:val="none" w:sz="0" w:space="0" w:color="auto"/>
      </w:divBdr>
    </w:div>
    <w:div w:id="1899124122">
      <w:bodyDiv w:val="1"/>
      <w:marLeft w:val="0"/>
      <w:marRight w:val="0"/>
      <w:marTop w:val="0"/>
      <w:marBottom w:val="0"/>
      <w:divBdr>
        <w:top w:val="none" w:sz="0" w:space="0" w:color="auto"/>
        <w:left w:val="none" w:sz="0" w:space="0" w:color="auto"/>
        <w:bottom w:val="none" w:sz="0" w:space="0" w:color="auto"/>
        <w:right w:val="none" w:sz="0" w:space="0" w:color="auto"/>
      </w:divBdr>
    </w:div>
    <w:div w:id="21363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kekstiene@kr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C9F1-DC1E-4A11-B3DD-1937DE27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1580</TotalTime>
  <Pages>3</Pages>
  <Words>5863</Words>
  <Characters>3342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KAUNO RAJONO SAVIVALDYBĖS ADMINISTRACIJA</vt:lpstr>
    </vt:vector>
  </TitlesOfParts>
  <Company>krs</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ADMINISTRACIJA</dc:title>
  <dc:subject/>
  <dc:creator>ruta</dc:creator>
  <cp:keywords/>
  <dc:description/>
  <cp:lastModifiedBy>Dovilė Kėkštienė</cp:lastModifiedBy>
  <cp:revision>47</cp:revision>
  <cp:lastPrinted>2022-06-14T11:10:00Z</cp:lastPrinted>
  <dcterms:created xsi:type="dcterms:W3CDTF">2022-07-15T08:28:00Z</dcterms:created>
  <dcterms:modified xsi:type="dcterms:W3CDTF">2026-05-29T07:15:00Z</dcterms:modified>
</cp:coreProperties>
</file>