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FD0C6B0" w14:textId="77777777" w:rsidR="005C769D" w:rsidRDefault="005C769D" w:rsidP="003A7E24"/>
    <w:p w14:paraId="11FE115C" w14:textId="1A5E425D" w:rsidR="005C6C57" w:rsidRDefault="005C6C57" w:rsidP="005C6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Suinteresuotiems tiekėjams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</w:t>
      </w:r>
      <w:r w:rsidR="001C7EB4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-</w:t>
      </w:r>
      <w:r w:rsidR="00F873E4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-     Nr. SD-</w:t>
      </w:r>
      <w:r w:rsidR="001C7EB4">
        <w:rPr>
          <w:rFonts w:ascii="Times New Roman" w:hAnsi="Times New Roman" w:cs="Times New Roman"/>
          <w:sz w:val="24"/>
          <w:szCs w:val="24"/>
        </w:rPr>
        <w:t>2026</w:t>
      </w:r>
      <w:r>
        <w:rPr>
          <w:rFonts w:ascii="Times New Roman" w:hAnsi="Times New Roman" w:cs="Times New Roman"/>
          <w:sz w:val="24"/>
          <w:szCs w:val="24"/>
        </w:rPr>
        <w:t>-</w:t>
      </w:r>
    </w:p>
    <w:p w14:paraId="1050CA15" w14:textId="77777777" w:rsidR="005C6C57" w:rsidRPr="005C6C57" w:rsidRDefault="005C6C57" w:rsidP="005C6C57">
      <w:pPr>
        <w:rPr>
          <w:rFonts w:ascii="Times New Roman" w:hAnsi="Times New Roman" w:cs="Times New Roman"/>
          <w:sz w:val="24"/>
          <w:szCs w:val="24"/>
        </w:rPr>
      </w:pPr>
    </w:p>
    <w:p w14:paraId="43BA742D" w14:textId="688697CE" w:rsidR="005C6C57" w:rsidRDefault="005C6C57" w:rsidP="005C6C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KVIETIMAS RINKOS KONSULTACIJAI RAŠTU</w:t>
      </w:r>
    </w:p>
    <w:p w14:paraId="502546CF" w14:textId="77777777" w:rsidR="005C6C57" w:rsidRPr="005C6C57" w:rsidRDefault="005C6C57" w:rsidP="005C6C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2FEECD" w14:textId="01AB5D4E" w:rsidR="005C6C57" w:rsidRDefault="005C6C57" w:rsidP="005C6C57">
      <w:pPr>
        <w:spacing w:after="0" w:line="312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UAB </w:t>
      </w:r>
      <w:r>
        <w:rPr>
          <w:rFonts w:ascii="Times New Roman" w:hAnsi="Times New Roman" w:cs="Times New Roman"/>
          <w:sz w:val="24"/>
          <w:szCs w:val="24"/>
        </w:rPr>
        <w:t>„Tauragės vandenys“</w:t>
      </w:r>
      <w:r>
        <w:rPr>
          <w:rFonts w:ascii="Times New Roman" w:hAnsi="Times New Roman" w:cs="Times New Roman"/>
          <w:sz w:val="24"/>
          <w:szCs w:val="24"/>
          <w:lang w:val="it-IT"/>
        </w:rPr>
        <w:t>, juridinio asmens kodas</w:t>
      </w:r>
      <w:r>
        <w:rPr>
          <w:rFonts w:ascii="Times New Roman" w:hAnsi="Times New Roman" w:cs="Times New Roman"/>
          <w:spacing w:val="5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179249836, Šlaito g. 2 Tauragė (toliau – perkantysis subjektas), siekdama tinkamai pasiruošti numa</w:t>
      </w:r>
      <w:r w:rsidRPr="00281B80">
        <w:rPr>
          <w:rFonts w:ascii="Times New Roman" w:hAnsi="Times New Roman" w:cs="Times New Roman"/>
          <w:sz w:val="24"/>
          <w:szCs w:val="24"/>
        </w:rPr>
        <w:t xml:space="preserve">tomam </w:t>
      </w:r>
      <w:r w:rsidR="00281B80" w:rsidRPr="00281B80">
        <w:rPr>
          <w:rFonts w:ascii="Times New Roman" w:hAnsi="Times New Roman" w:cs="Times New Roman"/>
          <w:sz w:val="24"/>
          <w:szCs w:val="24"/>
        </w:rPr>
        <w:t>supaprastintam</w:t>
      </w:r>
      <w:r w:rsidRPr="00281B80">
        <w:rPr>
          <w:rFonts w:ascii="Times New Roman" w:hAnsi="Times New Roman" w:cs="Times New Roman"/>
          <w:sz w:val="24"/>
          <w:szCs w:val="24"/>
        </w:rPr>
        <w:t xml:space="preserve"> pirkimui </w:t>
      </w:r>
      <w:r w:rsidR="00281B80" w:rsidRPr="00281B80">
        <w:rPr>
          <w:rFonts w:ascii="Times New Roman" w:eastAsia="Times New Roman" w:hAnsi="Times New Roman" w:cs="Times New Roman"/>
          <w:color w:val="000000"/>
          <w:lang w:eastAsia="en-US"/>
        </w:rPr>
        <w:t>„</w:t>
      </w:r>
      <w:r w:rsidR="003108E7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Hidrodinaminio automobilio pirkimas</w:t>
      </w:r>
      <w:r w:rsidR="00281B80" w:rsidRPr="00281B80">
        <w:rPr>
          <w:rFonts w:ascii="Times New Roman" w:eastAsia="Times New Roman" w:hAnsi="Times New Roman" w:cs="Times New Roman"/>
          <w:color w:val="000000"/>
          <w:lang w:eastAsia="en-US"/>
        </w:rPr>
        <w:t>“</w:t>
      </w:r>
      <w:r w:rsidR="00281B80" w:rsidRPr="00281B80">
        <w:rPr>
          <w:rFonts w:ascii="Times New Roman" w:hAnsi="Times New Roman" w:cs="Times New Roman"/>
          <w:sz w:val="24"/>
          <w:szCs w:val="24"/>
        </w:rPr>
        <w:t xml:space="preserve">  </w:t>
      </w:r>
      <w:r w:rsidRPr="00281B80">
        <w:rPr>
          <w:rFonts w:ascii="Times New Roman" w:hAnsi="Times New Roman" w:cs="Times New Roman"/>
          <w:sz w:val="24"/>
          <w:szCs w:val="24"/>
        </w:rPr>
        <w:t>(toliau – numatomas pirkimas) ir vadovaudamasi Lietuvos Respublikos pirkimų, atliekamų vandentvarkos, energetikos, transporto ar pašto paslaugų srities perkančiųjų subjektų, įstatymas 39 straipsnio</w:t>
      </w:r>
      <w:r w:rsidR="00281B80" w:rsidRPr="00281B80">
        <w:rPr>
          <w:rFonts w:ascii="Times New Roman" w:hAnsi="Times New Roman" w:cs="Times New Roman"/>
          <w:sz w:val="24"/>
          <w:szCs w:val="24"/>
        </w:rPr>
        <w:t xml:space="preserve"> </w:t>
      </w:r>
      <w:r w:rsidRPr="00281B80">
        <w:rPr>
          <w:rFonts w:ascii="Times New Roman" w:hAnsi="Times New Roman" w:cs="Times New Roman"/>
          <w:sz w:val="24"/>
          <w:szCs w:val="24"/>
        </w:rPr>
        <w:t xml:space="preserve"> nuostatomis, organizuoja konsultaciją su rinkos dalyviais dėl numatomo pirkimo vykdymo. Perkantysis subjektas siekia atlikti rinkos konsultaciją bei gauti konsultacijas, rekomendacijas iš rinkos dalyvių dėl planuojamo pirkimo sąlygų.</w:t>
      </w:r>
    </w:p>
    <w:tbl>
      <w:tblPr>
        <w:tblW w:w="97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1"/>
        <w:gridCol w:w="7769"/>
      </w:tblGrid>
      <w:tr w:rsidR="005C6C57" w14:paraId="05C3B79F" w14:textId="77777777" w:rsidTr="005C6C5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DB22" w14:textId="77777777" w:rsidR="005C6C57" w:rsidRDefault="005C6C57">
            <w:pPr>
              <w:rPr>
                <w:rFonts w:ascii="Times New Roman" w:hAnsi="Times New Roman" w:cs="Times New Roman"/>
                <w:b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Konsultacijos objektas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64B7" w14:textId="3F4CBB0F" w:rsidR="005C6C57" w:rsidRDefault="005C6C57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u w:val="single"/>
              </w:rPr>
            </w:pPr>
            <w:r w:rsidRPr="00281B80">
              <w:rPr>
                <w:rFonts w:ascii="Times New Roman" w:hAnsi="Times New Roman" w:cs="Times New Roman"/>
                <w:b/>
                <w:sz w:val="24"/>
                <w:szCs w:val="24"/>
              </w:rPr>
              <w:t>Tinkamas pasirengimas</w:t>
            </w:r>
            <w:r w:rsidRPr="001C7E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108E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hidrodinaminio automobilio</w:t>
            </w:r>
            <w:r w:rsidR="001C7EB4" w:rsidRPr="00DD4221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281B80" w:rsidRPr="00281B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pirkimui</w:t>
            </w:r>
            <w:r w:rsidR="00281B80" w:rsidRPr="00281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C6C57" w14:paraId="3340A244" w14:textId="77777777" w:rsidTr="005C6C5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FB0B" w14:textId="77777777" w:rsidR="005C6C57" w:rsidRDefault="005C6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Konsultacijos tikslas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6BC3F" w14:textId="2AB477C7" w:rsidR="005C6C57" w:rsidRDefault="005C6C57">
            <w:pPr>
              <w:jc w:val="both"/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Perkantysis subjektas informuoja tiekėjus apie numatomą pirkimą ir prašo tiekėjų, kurie yra suinteresuoti dalyvauti pirkime, pateikti savo įžvalgas, siūlymus ir rekomendacijas dėl </w:t>
            </w:r>
            <w:r w:rsidR="004C1683">
              <w:rPr>
                <w:rFonts w:ascii="Times New Roman" w:hAnsi="Times New Roman" w:cs="Times New Roman"/>
                <w:iCs/>
                <w:sz w:val="24"/>
                <w:szCs w:val="24"/>
              </w:rPr>
              <w:t>techninės specifikacijos</w:t>
            </w:r>
            <w:r w:rsidR="00281B8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projekto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kad perkantysis  subjektas įsigytų geriausiai jo poreikius atitinkanči</w:t>
            </w:r>
            <w:r w:rsidR="00283C3D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as </w:t>
            </w:r>
            <w:r w:rsidR="004C1683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prekes</w:t>
            </w:r>
            <w:r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 xml:space="preserve">. </w:t>
            </w:r>
          </w:p>
        </w:tc>
      </w:tr>
      <w:tr w:rsidR="005C6C57" w14:paraId="7F692E28" w14:textId="77777777" w:rsidTr="005C6C5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DDB66" w14:textId="77777777" w:rsidR="005C6C57" w:rsidRDefault="005C6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Konsultacijos su rinka laikas bei pastabų ir pasiūlymų pateikimo terminas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C9F2" w14:textId="77777777" w:rsidR="005C6C57" w:rsidRDefault="005C6C57">
            <w:pPr>
              <w:tabs>
                <w:tab w:val="left" w:pos="720"/>
              </w:tabs>
              <w:contextualSpacing/>
              <w:jc w:val="both"/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Konsultacija vykdoma Centrinės viešųjų pirkimų informacinės sistemos (toliau – CVP IS) priemonėmis prašant pateikti įžvalgas, siūlymus ir rekomendacijas.</w:t>
            </w:r>
          </w:p>
          <w:p w14:paraId="29AE265A" w14:textId="62C04872" w:rsidR="005C6C57" w:rsidRDefault="005C6C5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 xml:space="preserve">Tiekėjai prašomi ne vėliau kaip iki </w:t>
            </w:r>
            <w:r w:rsidR="008334B3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m. </w:t>
            </w:r>
            <w:r w:rsidR="000B316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birželio</w:t>
            </w:r>
            <w:r w:rsidR="003108E7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</w:t>
            </w:r>
            <w:r w:rsidR="000B316B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d. </w:t>
            </w:r>
            <w:r w:rsidR="00336489"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kern w:val="24"/>
                <w:sz w:val="24"/>
                <w:szCs w:val="24"/>
              </w:rPr>
              <w:t xml:space="preserve"> val. 00 min. </w:t>
            </w:r>
            <w:r>
              <w:rPr>
                <w:rFonts w:ascii="Times New Roman" w:hAnsi="Times New Roman" w:cs="Times New Roman"/>
                <w:bCs/>
                <w:kern w:val="24"/>
                <w:sz w:val="24"/>
                <w:szCs w:val="24"/>
              </w:rPr>
              <w:t>pateikti įžvalgas, siūlymus ir rekomendacijas CVP IS priemonėmis.</w:t>
            </w:r>
          </w:p>
          <w:p w14:paraId="19021195" w14:textId="77777777" w:rsidR="005C6C57" w:rsidRDefault="005C6C5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Teikiant pastabas ir (ar) pasiūlymus būtina aiškiai nurodyti, kuri informacija yra konfidenciali.</w:t>
            </w:r>
          </w:p>
        </w:tc>
      </w:tr>
      <w:tr w:rsidR="005C6C57" w14:paraId="283A4FF9" w14:textId="77777777" w:rsidTr="005C6C57">
        <w:trPr>
          <w:trHeight w:val="519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BB1B" w14:textId="77777777" w:rsidR="005C6C57" w:rsidRDefault="005C6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Suinteresuotų asmenų informavimas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2B6FA" w14:textId="77777777" w:rsidR="005C6C57" w:rsidRDefault="005C6C5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Perkantysis subjektas, gavęs siūlymus ir rekomendacijas, įžvalgas dėl paskelbtos rinkos dalyvių konsultacijos, juos išnagrinės bei įvertins pateiktų siūlymų ir rekomendacijų svarbą bei atitiktį perkančiojo subjekto poreikiams.</w:t>
            </w:r>
          </w:p>
          <w:p w14:paraId="08726932" w14:textId="77777777" w:rsidR="005C6C57" w:rsidRDefault="005C6C57">
            <w:pPr>
              <w:tabs>
                <w:tab w:val="left" w:pos="7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Perkantysis subjektas neįsipareigoja atsižvelgti į rinkos dalyvių pateiktus pastebėjimus.</w:t>
            </w:r>
          </w:p>
        </w:tc>
      </w:tr>
      <w:tr w:rsidR="005C6C57" w14:paraId="26A52AC2" w14:textId="77777777" w:rsidTr="005C6C57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ACEC2" w14:textId="77777777" w:rsidR="005C6C57" w:rsidRDefault="005C6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Kontaktiniai asmenys</w:t>
            </w:r>
          </w:p>
        </w:tc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AD75E" w14:textId="77777777" w:rsidR="005C6C57" w:rsidRDefault="005C6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UAB „Tauragės vandenys“ Juristė Jolita Pukelienė, tel. +370 656 04490, el. p. jolita.pukeliene@tauragesvandenys.lt.lt </w:t>
            </w:r>
          </w:p>
        </w:tc>
      </w:tr>
    </w:tbl>
    <w:p w14:paraId="296626D3" w14:textId="77777777" w:rsidR="005C6C57" w:rsidRDefault="005C6C57" w:rsidP="005C6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EC3808" w14:textId="77777777" w:rsidR="005C6C57" w:rsidRDefault="005C6C57" w:rsidP="005C6C57">
      <w:pPr>
        <w:ind w:left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pacing w:val="-2"/>
          <w:sz w:val="24"/>
          <w:szCs w:val="24"/>
        </w:rPr>
        <w:t>Klausimai tiekėjams: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570"/>
        <w:gridCol w:w="7368"/>
        <w:gridCol w:w="1843"/>
      </w:tblGrid>
      <w:tr w:rsidR="005C6C57" w14:paraId="7F142F58" w14:textId="77777777" w:rsidTr="005C6C5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E5A67" w14:textId="77777777" w:rsidR="005C6C57" w:rsidRPr="0097572B" w:rsidRDefault="005C6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F16E8" w14:textId="77777777" w:rsidR="005C6C57" w:rsidRPr="0097572B" w:rsidRDefault="005C6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57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Klausimas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E94EC" w14:textId="77777777" w:rsidR="005C6C57" w:rsidRDefault="005C6C5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Tiekėjo atsakymas</w:t>
            </w:r>
          </w:p>
        </w:tc>
      </w:tr>
      <w:tr w:rsidR="005C6C57" w14:paraId="46C134FB" w14:textId="77777777" w:rsidTr="005C6C57">
        <w:trPr>
          <w:trHeight w:val="379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94EDC" w14:textId="77777777" w:rsidR="005C6C57" w:rsidRPr="0097572B" w:rsidRDefault="005C6C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2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C7AFC" w14:textId="64D92ECC" w:rsidR="003108E7" w:rsidRPr="0097572B" w:rsidRDefault="003108E7" w:rsidP="003108E7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72B">
              <w:rPr>
                <w:rFonts w:ascii="Times New Roman" w:hAnsi="Times New Roman" w:cs="Times New Roman"/>
                <w:sz w:val="24"/>
                <w:szCs w:val="24"/>
              </w:rPr>
              <w:t>Ar techninės specifikacijos projekte yra visa informacija, reikalinga tinkamam pasiūlymo parengimui?</w:t>
            </w:r>
          </w:p>
          <w:p w14:paraId="4D5899C9" w14:textId="5676E9D7" w:rsidR="00BB0910" w:rsidRPr="0097572B" w:rsidRDefault="00BB091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  <w:p w14:paraId="17032C8F" w14:textId="4277A93C" w:rsidR="005C6C57" w:rsidRPr="0097572B" w:rsidRDefault="005C6C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2D3B" w14:textId="77777777" w:rsidR="005C6C57" w:rsidRDefault="005C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C57" w14:paraId="1D868FB9" w14:textId="77777777" w:rsidTr="00281B80">
        <w:trPr>
          <w:trHeight w:val="50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6775" w14:textId="77777777" w:rsidR="005C6C57" w:rsidRPr="0097572B" w:rsidRDefault="005C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2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E7B6" w14:textId="77777777" w:rsidR="005C6C57" w:rsidRPr="0097572B" w:rsidRDefault="0097572B" w:rsidP="009757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97572B">
              <w:rPr>
                <w:rStyle w:val="normaltextrun"/>
                <w:sz w:val="22"/>
                <w:szCs w:val="22"/>
              </w:rPr>
              <w:t xml:space="preserve">Ar tiekėjas gali pasiūlyti </w:t>
            </w:r>
            <w:r w:rsidRPr="0097572B">
              <w:rPr>
                <w:color w:val="000000" w:themeColor="text1"/>
                <w:sz w:val="22"/>
                <w:szCs w:val="22"/>
              </w:rPr>
              <w:t>N2 kategorijos hidrodinaminį automobilį, naudojantį alternatyviuosius degalus, išskyrus skystųjų biodegalų ir degalų mišinius, vadovaujantis Lietuvos Respublikos alternatyviųjų degalų įstatymo nuostatomis.</w:t>
            </w:r>
          </w:p>
          <w:p w14:paraId="0DDC1C70" w14:textId="1C732F69" w:rsidR="0097572B" w:rsidRPr="0097572B" w:rsidRDefault="0097572B" w:rsidP="009757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B473" w14:textId="77777777" w:rsidR="005C6C57" w:rsidRDefault="005C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C57" w14:paraId="4C24588B" w14:textId="77777777" w:rsidTr="005C6C5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6DEB" w14:textId="582CD09C" w:rsidR="005C6C57" w:rsidRPr="0097572B" w:rsidRDefault="00BB0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2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E6CB1" w14:textId="77777777" w:rsidR="0097572B" w:rsidRPr="0097572B" w:rsidRDefault="0097572B" w:rsidP="0097572B">
            <w:pPr>
              <w:suppressAutoHyphens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7572B">
              <w:rPr>
                <w:rFonts w:ascii="Times New Roman" w:hAnsi="Times New Roman" w:cs="Times New Roman"/>
              </w:rPr>
              <w:t>Ar techninės specifikacijos projekte yra visa informacija, reikalinga tinkamam pasiūlymo parengimui?</w:t>
            </w:r>
          </w:p>
          <w:p w14:paraId="3239B5AD" w14:textId="35813955" w:rsidR="005C6C57" w:rsidRPr="0097572B" w:rsidRDefault="00BB0910" w:rsidP="00BB0910">
            <w:pPr>
              <w:pStyle w:val="NormalWeb"/>
              <w:rPr>
                <w:rFonts w:ascii="Times New Roman" w:hAnsi="Times New Roman" w:cs="Times New Roman"/>
                <w:lang w:eastAsia="en-US"/>
              </w:rPr>
            </w:pPr>
            <w:r w:rsidRPr="0097572B">
              <w:rPr>
                <w:rFonts w:ascii="Times New Roman" w:hAnsi="Times New Roman" w:cs="Times New Roman"/>
                <w:i/>
                <w:iCs/>
                <w:lang w:eastAsia="en-US"/>
              </w:rPr>
              <w:t>(jeigu ne, prašome nurodyti priežastis)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7780" w14:textId="77777777" w:rsidR="005C6C57" w:rsidRDefault="005C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C57" w14:paraId="79CDFF8E" w14:textId="77777777" w:rsidTr="005C6C5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5ADD4" w14:textId="595CCCFC" w:rsidR="005C6C57" w:rsidRPr="0097572B" w:rsidRDefault="00BB09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2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65204" w14:textId="77777777" w:rsidR="0097572B" w:rsidRPr="0097572B" w:rsidRDefault="0097572B" w:rsidP="0097572B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97572B">
              <w:rPr>
                <w:sz w:val="22"/>
                <w:szCs w:val="22"/>
              </w:rPr>
              <w:t>Koks trumpiausias terminas, per kurį tiekėjas gali pristatyti prekę, atitinkančią techninės specifikacijos projekte nustatytus reikalavimus? </w:t>
            </w:r>
          </w:p>
          <w:p w14:paraId="3CCA75FB" w14:textId="1CFDB3D4" w:rsidR="005C6C57" w:rsidRPr="0097572B" w:rsidRDefault="005C6C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0177" w14:textId="77777777" w:rsidR="005C6C57" w:rsidRDefault="005C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572B" w14:paraId="4C6B8CF5" w14:textId="77777777" w:rsidTr="005C6C57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C985F" w14:textId="041250D2" w:rsidR="0097572B" w:rsidRPr="0097572B" w:rsidRDefault="009757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572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2C7C" w14:textId="473A272D" w:rsidR="0097572B" w:rsidRPr="0097572B" w:rsidRDefault="009757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72B">
              <w:rPr>
                <w:rFonts w:ascii="Times New Roman" w:hAnsi="Times New Roman" w:cs="Times New Roman"/>
              </w:rPr>
              <w:t>Kitos Jūsų pastabos ir pasiūlymai.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5ED3" w14:textId="77777777" w:rsidR="0097572B" w:rsidRDefault="009757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D1D5CE" w14:textId="77777777" w:rsidR="005C6C57" w:rsidRDefault="005C6C57" w:rsidP="005C6C5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043D58" w14:textId="77777777" w:rsidR="005C6C57" w:rsidRDefault="005C6C57" w:rsidP="005C6C5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PRIDEDAMA:</w:t>
      </w:r>
    </w:p>
    <w:p w14:paraId="5AF11C14" w14:textId="504916AA" w:rsidR="005C6C57" w:rsidRDefault="004C1683" w:rsidP="005C6C57">
      <w:pPr>
        <w:pStyle w:val="ListParagraph"/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Techninės specifikacijos projektas</w:t>
      </w:r>
    </w:p>
    <w:p w14:paraId="6ECF0181" w14:textId="77777777" w:rsidR="005C6C57" w:rsidRDefault="005C6C57" w:rsidP="005C6C57">
      <w:pPr>
        <w:tabs>
          <w:tab w:val="center" w:pos="4320"/>
          <w:tab w:val="right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D2324" w14:textId="7E9F74EF" w:rsidR="005C6C57" w:rsidRDefault="005C6C57" w:rsidP="005C6C57">
      <w:pPr>
        <w:tabs>
          <w:tab w:val="center" w:pos="4320"/>
          <w:tab w:val="right" w:pos="9638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Viešųjų pirkimų komisijos pirmininkas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Mindaugas </w:t>
      </w:r>
      <w:proofErr w:type="spellStart"/>
      <w:r>
        <w:rPr>
          <w:rFonts w:ascii="Times New Roman" w:hAnsi="Times New Roman" w:cs="Times New Roman"/>
          <w:sz w:val="24"/>
          <w:szCs w:val="24"/>
        </w:rPr>
        <w:t>Mančas</w:t>
      </w:r>
      <w:proofErr w:type="spellEnd"/>
    </w:p>
    <w:p w14:paraId="39A9C8D0" w14:textId="77777777" w:rsidR="005C6C57" w:rsidRDefault="005C6C57" w:rsidP="005C6C57">
      <w:pPr>
        <w:spacing w:after="0" w:line="288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8997E6" w14:textId="77777777" w:rsidR="005C6C57" w:rsidRDefault="005C6C57" w:rsidP="005C6C57">
      <w:pPr>
        <w:spacing w:after="0" w:line="288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7FF4C6A" w14:textId="77777777" w:rsidR="005C6C57" w:rsidRDefault="005C6C57" w:rsidP="005C6C5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E37B84" w14:textId="77777777" w:rsidR="00BB0910" w:rsidRDefault="00BB0910" w:rsidP="005C6C5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ECDD3" w14:textId="77777777" w:rsidR="00BB0910" w:rsidRDefault="00BB0910" w:rsidP="005C6C5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486297" w14:textId="77777777" w:rsidR="00BB0910" w:rsidRDefault="00BB0910" w:rsidP="005C6C5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95AD89" w14:textId="77777777" w:rsidR="00BB0910" w:rsidRDefault="00BB0910" w:rsidP="005C6C5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650F5B" w14:textId="77777777" w:rsidR="00BB0910" w:rsidRDefault="00BB0910" w:rsidP="005C6C5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D15B8" w14:textId="77777777" w:rsidR="005C6C57" w:rsidRDefault="005C6C57" w:rsidP="005C6C57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8DDDE3" w14:textId="0A680B4C" w:rsidR="005C6C57" w:rsidRDefault="005C6C57" w:rsidP="005C6C57">
      <w:pPr>
        <w:spacing w:after="0" w:line="288" w:lineRule="auto"/>
        <w:jc w:val="both"/>
        <w:rPr>
          <w:rStyle w:val="Hyperlink"/>
        </w:rPr>
      </w:pPr>
      <w:r>
        <w:rPr>
          <w:rFonts w:ascii="Times New Roman" w:hAnsi="Times New Roman" w:cs="Times New Roman"/>
          <w:sz w:val="24"/>
          <w:szCs w:val="24"/>
        </w:rPr>
        <w:t>Jolita Pukelienė, +370</w:t>
      </w:r>
      <w:r w:rsidR="004C1683">
        <w:rPr>
          <w:rFonts w:ascii="Times New Roman" w:hAnsi="Times New Roman" w:cs="Times New Roman"/>
          <w:sz w:val="24"/>
          <w:szCs w:val="24"/>
        </w:rPr>
        <w:t> 656 04490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jolita.pukeliene@tauragesvandenys.lt</w:t>
        </w:r>
      </w:hyperlink>
    </w:p>
    <w:sectPr w:rsidR="005C6C57" w:rsidSect="005C6C57"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701" w:header="709" w:footer="221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89B0F" w14:textId="77777777" w:rsidR="00BF008B" w:rsidRDefault="00BF008B">
      <w:pPr>
        <w:spacing w:after="0" w:line="240" w:lineRule="auto"/>
      </w:pPr>
      <w:r>
        <w:separator/>
      </w:r>
    </w:p>
  </w:endnote>
  <w:endnote w:type="continuationSeparator" w:id="0">
    <w:p w14:paraId="0ABA63F1" w14:textId="77777777" w:rsidR="00BF008B" w:rsidRDefault="00BF0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19057" w14:textId="77777777" w:rsidR="005C6C57" w:rsidRDefault="005C6C57" w:rsidP="005C6C57">
    <w:pPr>
      <w:pStyle w:val="Footer"/>
      <w:ind w:left="-426"/>
      <w:jc w:val="center"/>
      <w:rPr>
        <w:rFonts w:ascii="Times New Roman" w:hAnsi="Times New Roman" w:cs="Times New Roman"/>
        <w:color w:val="0070C0"/>
        <w:sz w:val="20"/>
        <w:szCs w:val="20"/>
      </w:rPr>
    </w:pPr>
    <w:r w:rsidRPr="00531264">
      <w:rPr>
        <w:rFonts w:ascii="Times New Roman" w:hAnsi="Times New Roman" w:cs="Times New Roman"/>
        <w:noProof/>
        <w:color w:val="0070C0"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AA0798C" wp14:editId="0963D0BF">
              <wp:simplePos x="0" y="0"/>
              <wp:positionH relativeFrom="column">
                <wp:posOffset>-1026795</wp:posOffset>
              </wp:positionH>
              <wp:positionV relativeFrom="paragraph">
                <wp:posOffset>-3810</wp:posOffset>
              </wp:positionV>
              <wp:extent cx="7696200" cy="0"/>
              <wp:effectExtent l="11430" t="5715" r="7620" b="13335"/>
              <wp:wrapNone/>
              <wp:docPr id="187531686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254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EFA3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0.85pt;margin-top:-.3pt;width:606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" strokecolor="#0070c0" strokeweight=".02pt">
              <v:shadow color="#1f3763" opacity=".5" offset="1pt"/>
            </v:shape>
          </w:pict>
        </mc:Fallback>
      </mc:AlternateContent>
    </w:r>
    <w:r w:rsidRPr="00531264">
      <w:rPr>
        <w:rFonts w:ascii="Times New Roman" w:hAnsi="Times New Roman" w:cs="Times New Roman"/>
        <w:color w:val="0070C0"/>
        <w:sz w:val="20"/>
        <w:szCs w:val="20"/>
      </w:rPr>
      <w:t>Uždaroji akcinė bendrovė, Šlaito g. 2,  LT-72107 Tauragė, tel.</w:t>
    </w:r>
    <w:r>
      <w:rPr>
        <w:rFonts w:ascii="Times New Roman" w:hAnsi="Times New Roman" w:cs="Times New Roman"/>
        <w:color w:val="0070C0"/>
        <w:sz w:val="20"/>
        <w:szCs w:val="20"/>
      </w:rPr>
      <w:t xml:space="preserve"> +370</w:t>
    </w:r>
    <w:r w:rsidRPr="00531264">
      <w:rPr>
        <w:rFonts w:ascii="Times New Roman" w:hAnsi="Times New Roman" w:cs="Times New Roman"/>
        <w:color w:val="0070C0"/>
        <w:sz w:val="20"/>
        <w:szCs w:val="20"/>
      </w:rPr>
      <w:t xml:space="preserve"> 446 61 174</w:t>
    </w:r>
    <w:r>
      <w:rPr>
        <w:rFonts w:ascii="Times New Roman" w:hAnsi="Times New Roman" w:cs="Times New Roman"/>
        <w:color w:val="0070C0"/>
        <w:sz w:val="20"/>
        <w:szCs w:val="20"/>
      </w:rPr>
      <w:t xml:space="preserve">, </w:t>
    </w:r>
  </w:p>
  <w:p w14:paraId="4BBB2B47" w14:textId="77777777" w:rsidR="005C6C57" w:rsidRPr="00531264" w:rsidRDefault="005C6C57" w:rsidP="005C6C57">
    <w:pPr>
      <w:pStyle w:val="Footer"/>
      <w:ind w:left="-426"/>
      <w:jc w:val="center"/>
      <w:rPr>
        <w:rFonts w:ascii="Times New Roman" w:hAnsi="Times New Roman" w:cs="Times New Roman"/>
        <w:color w:val="0070C0"/>
        <w:sz w:val="20"/>
        <w:szCs w:val="20"/>
      </w:rPr>
    </w:pPr>
    <w:r w:rsidRPr="00531264">
      <w:rPr>
        <w:rFonts w:ascii="Times New Roman" w:hAnsi="Times New Roman" w:cs="Times New Roman"/>
        <w:color w:val="0070C0"/>
        <w:sz w:val="20"/>
        <w:szCs w:val="20"/>
      </w:rPr>
      <w:t xml:space="preserve">el. p. </w:t>
    </w:r>
    <w:hyperlink r:id="rId1" w:history="1">
      <w:r w:rsidRPr="00531264">
        <w:rPr>
          <w:rStyle w:val="Hyperlink"/>
          <w:rFonts w:ascii="Times New Roman" w:hAnsi="Times New Roman" w:cs="Times New Roman"/>
          <w:sz w:val="20"/>
          <w:szCs w:val="20"/>
          <w:u w:val="none"/>
        </w:rPr>
        <w:t>administracija@tauragesvandenys.lt</w:t>
      </w:r>
    </w:hyperlink>
    <w:r w:rsidRPr="00531264">
      <w:rPr>
        <w:rFonts w:ascii="Times New Roman" w:hAnsi="Times New Roman" w:cs="Times New Roman"/>
        <w:color w:val="0070C0"/>
        <w:sz w:val="20"/>
        <w:szCs w:val="20"/>
      </w:rPr>
      <w:t xml:space="preserve">, </w:t>
    </w:r>
    <w:hyperlink r:id="rId2" w:history="1">
      <w:r w:rsidRPr="00531264">
        <w:rPr>
          <w:rStyle w:val="Hyperlink"/>
          <w:rFonts w:ascii="Times New Roman" w:hAnsi="Times New Roman" w:cs="Times New Roman"/>
          <w:sz w:val="20"/>
          <w:szCs w:val="20"/>
          <w:u w:val="none"/>
        </w:rPr>
        <w:t>www.tauragesvandenys.lt</w:t>
      </w:r>
    </w:hyperlink>
    <w:r>
      <w:rPr>
        <w:rFonts w:ascii="Times New Roman" w:hAnsi="Times New Roman" w:cs="Times New Roman"/>
        <w:color w:val="0070C0"/>
        <w:sz w:val="20"/>
        <w:szCs w:val="20"/>
      </w:rPr>
      <w:t xml:space="preserve">, </w:t>
    </w:r>
    <w:r w:rsidRPr="00531264">
      <w:rPr>
        <w:rFonts w:ascii="Times New Roman" w:hAnsi="Times New Roman" w:cs="Times New Roman"/>
        <w:color w:val="0070C0"/>
        <w:sz w:val="20"/>
        <w:szCs w:val="20"/>
      </w:rPr>
      <w:t>PVM mokėtojo kodas LT792498314</w:t>
    </w:r>
  </w:p>
  <w:p w14:paraId="66781C2E" w14:textId="77777777" w:rsidR="005C6C57" w:rsidRPr="00BE273B" w:rsidRDefault="005C6C57" w:rsidP="005C6C57">
    <w:pPr>
      <w:pStyle w:val="Footer"/>
      <w:ind w:left="-426"/>
      <w:jc w:val="center"/>
      <w:rPr>
        <w:rFonts w:ascii="Times New Roman" w:hAnsi="Times New Roman" w:cs="Times New Roman"/>
        <w:color w:val="0070C0"/>
        <w:sz w:val="20"/>
        <w:szCs w:val="20"/>
      </w:rPr>
    </w:pPr>
    <w:r w:rsidRPr="00531264">
      <w:rPr>
        <w:rFonts w:ascii="Times New Roman" w:hAnsi="Times New Roman" w:cs="Times New Roman"/>
        <w:color w:val="0070C0"/>
        <w:sz w:val="20"/>
        <w:szCs w:val="20"/>
      </w:rPr>
      <w:t>Duomenys kaupiami ir saugomi Juridinių asmenų r</w:t>
    </w:r>
    <w:r>
      <w:rPr>
        <w:rFonts w:ascii="Times New Roman" w:hAnsi="Times New Roman" w:cs="Times New Roman"/>
        <w:color w:val="0070C0"/>
        <w:sz w:val="20"/>
        <w:szCs w:val="20"/>
      </w:rPr>
      <w:t>egistre, įmonės kodas 179249836</w:t>
    </w:r>
  </w:p>
  <w:p w14:paraId="28DE054D" w14:textId="77777777" w:rsidR="005C6C57" w:rsidRDefault="005C6C57" w:rsidP="005C6C57">
    <w:pPr>
      <w:pStyle w:val="Footer"/>
    </w:pPr>
  </w:p>
  <w:p w14:paraId="687E26B9" w14:textId="77777777" w:rsidR="005C6C57" w:rsidRDefault="005C6C57" w:rsidP="005C6C57">
    <w:pPr>
      <w:pStyle w:val="Footer"/>
      <w:ind w:left="-426"/>
      <w:jc w:val="right"/>
    </w:pPr>
    <w:r>
      <w:rPr>
        <w:noProof/>
      </w:rPr>
      <w:drawing>
        <wp:inline distT="0" distB="0" distL="0" distR="0" wp14:anchorId="554BDD8B" wp14:editId="5A7EF323">
          <wp:extent cx="795248" cy="428625"/>
          <wp:effectExtent l="0" t="0" r="5080" b="0"/>
          <wp:docPr id="958719720" name="Paveikslėlis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178" cy="442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53427728" wp14:editId="37E21385">
          <wp:extent cx="759688" cy="409459"/>
          <wp:effectExtent l="0" t="0" r="2540" b="0"/>
          <wp:docPr id="493830420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551" cy="427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524013" w14:textId="77777777" w:rsidR="005C6C57" w:rsidRDefault="005C6C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B099" w14:textId="77777777" w:rsidR="00C66934" w:rsidRDefault="00051305" w:rsidP="00C66934">
    <w:pPr>
      <w:pStyle w:val="Footer"/>
      <w:ind w:left="-426"/>
      <w:jc w:val="center"/>
      <w:rPr>
        <w:rFonts w:ascii="Times New Roman" w:hAnsi="Times New Roman" w:cs="Times New Roman"/>
        <w:color w:val="0070C0"/>
        <w:sz w:val="20"/>
        <w:szCs w:val="20"/>
      </w:rPr>
    </w:pPr>
    <w:r w:rsidRPr="00531264">
      <w:rPr>
        <w:rFonts w:ascii="Times New Roman" w:hAnsi="Times New Roman" w:cs="Times New Roman"/>
        <w:noProof/>
        <w:color w:val="0070C0"/>
        <w:sz w:val="20"/>
        <w:szCs w:val="20"/>
        <w:lang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16B4AFB" wp14:editId="5C282C24">
              <wp:simplePos x="0" y="0"/>
              <wp:positionH relativeFrom="column">
                <wp:posOffset>-1026795</wp:posOffset>
              </wp:positionH>
              <wp:positionV relativeFrom="paragraph">
                <wp:posOffset>-3810</wp:posOffset>
              </wp:positionV>
              <wp:extent cx="7696200" cy="0"/>
              <wp:effectExtent l="11430" t="5715" r="7620" b="1333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254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1F3763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49049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80.85pt;margin-top:-.3pt;width:60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" strokecolor="#0070c0" strokeweight=".02pt">
              <v:shadow color="#1f3763" opacity=".5" offset="1pt"/>
            </v:shape>
          </w:pict>
        </mc:Fallback>
      </mc:AlternateContent>
    </w:r>
    <w:r w:rsidR="00E24BB0" w:rsidRPr="00531264">
      <w:rPr>
        <w:rFonts w:ascii="Times New Roman" w:hAnsi="Times New Roman" w:cs="Times New Roman"/>
        <w:color w:val="0070C0"/>
        <w:sz w:val="20"/>
        <w:szCs w:val="20"/>
      </w:rPr>
      <w:t>Uždaroji akcinė bendrovė, Šlaito g. 2,  LT-72107 Tauragė, tel.</w:t>
    </w:r>
    <w:r w:rsidR="005C769D">
      <w:rPr>
        <w:rFonts w:ascii="Times New Roman" w:hAnsi="Times New Roman" w:cs="Times New Roman"/>
        <w:color w:val="0070C0"/>
        <w:sz w:val="20"/>
        <w:szCs w:val="20"/>
      </w:rPr>
      <w:t xml:space="preserve"> +370</w:t>
    </w:r>
    <w:r w:rsidR="00E24BB0" w:rsidRPr="00531264">
      <w:rPr>
        <w:rFonts w:ascii="Times New Roman" w:hAnsi="Times New Roman" w:cs="Times New Roman"/>
        <w:color w:val="0070C0"/>
        <w:sz w:val="20"/>
        <w:szCs w:val="20"/>
      </w:rPr>
      <w:t xml:space="preserve"> 4</w:t>
    </w:r>
    <w:r w:rsidR="0095078C" w:rsidRPr="00531264">
      <w:rPr>
        <w:rFonts w:ascii="Times New Roman" w:hAnsi="Times New Roman" w:cs="Times New Roman"/>
        <w:color w:val="0070C0"/>
        <w:sz w:val="20"/>
        <w:szCs w:val="20"/>
      </w:rPr>
      <w:t>46 61 174</w:t>
    </w:r>
    <w:r w:rsidR="00531264">
      <w:rPr>
        <w:rFonts w:ascii="Times New Roman" w:hAnsi="Times New Roman" w:cs="Times New Roman"/>
        <w:color w:val="0070C0"/>
        <w:sz w:val="20"/>
        <w:szCs w:val="20"/>
      </w:rPr>
      <w:t xml:space="preserve">, </w:t>
    </w:r>
  </w:p>
  <w:p w14:paraId="57E9E799" w14:textId="77777777" w:rsidR="00C66934" w:rsidRPr="00531264" w:rsidRDefault="00E24BB0" w:rsidP="00C66934">
    <w:pPr>
      <w:pStyle w:val="Footer"/>
      <w:ind w:left="-426"/>
      <w:jc w:val="center"/>
      <w:rPr>
        <w:rFonts w:ascii="Times New Roman" w:hAnsi="Times New Roman" w:cs="Times New Roman"/>
        <w:color w:val="0070C0"/>
        <w:sz w:val="20"/>
        <w:szCs w:val="20"/>
      </w:rPr>
    </w:pPr>
    <w:r w:rsidRPr="00531264">
      <w:rPr>
        <w:rFonts w:ascii="Times New Roman" w:hAnsi="Times New Roman" w:cs="Times New Roman"/>
        <w:color w:val="0070C0"/>
        <w:sz w:val="20"/>
        <w:szCs w:val="20"/>
      </w:rPr>
      <w:t>el.</w:t>
    </w:r>
    <w:r w:rsidR="0095078C" w:rsidRPr="00531264">
      <w:rPr>
        <w:rFonts w:ascii="Times New Roman" w:hAnsi="Times New Roman" w:cs="Times New Roman"/>
        <w:color w:val="0070C0"/>
        <w:sz w:val="20"/>
        <w:szCs w:val="20"/>
      </w:rPr>
      <w:t xml:space="preserve"> </w:t>
    </w:r>
    <w:r w:rsidRPr="00531264">
      <w:rPr>
        <w:rFonts w:ascii="Times New Roman" w:hAnsi="Times New Roman" w:cs="Times New Roman"/>
        <w:color w:val="0070C0"/>
        <w:sz w:val="20"/>
        <w:szCs w:val="20"/>
      </w:rPr>
      <w:t xml:space="preserve">p. </w:t>
    </w:r>
    <w:hyperlink r:id="rId1" w:history="1">
      <w:r w:rsidR="0095078C" w:rsidRPr="00531264">
        <w:rPr>
          <w:rStyle w:val="Hyperlink"/>
          <w:rFonts w:ascii="Times New Roman" w:hAnsi="Times New Roman" w:cs="Times New Roman"/>
          <w:sz w:val="20"/>
          <w:szCs w:val="20"/>
          <w:u w:val="none"/>
        </w:rPr>
        <w:t>administracija@tauragesvandenys.lt</w:t>
      </w:r>
    </w:hyperlink>
    <w:r w:rsidR="0095078C" w:rsidRPr="00531264">
      <w:rPr>
        <w:rFonts w:ascii="Times New Roman" w:hAnsi="Times New Roman" w:cs="Times New Roman"/>
        <w:color w:val="0070C0"/>
        <w:sz w:val="20"/>
        <w:szCs w:val="20"/>
      </w:rPr>
      <w:t xml:space="preserve">, </w:t>
    </w:r>
    <w:hyperlink r:id="rId2" w:history="1">
      <w:r w:rsidR="0095078C" w:rsidRPr="00531264">
        <w:rPr>
          <w:rStyle w:val="Hyperlink"/>
          <w:rFonts w:ascii="Times New Roman" w:hAnsi="Times New Roman" w:cs="Times New Roman"/>
          <w:sz w:val="20"/>
          <w:szCs w:val="20"/>
          <w:u w:val="none"/>
        </w:rPr>
        <w:t>www.tauragesvandenys.lt</w:t>
      </w:r>
    </w:hyperlink>
    <w:r w:rsidR="00531264">
      <w:rPr>
        <w:rFonts w:ascii="Times New Roman" w:hAnsi="Times New Roman" w:cs="Times New Roman"/>
        <w:color w:val="0070C0"/>
        <w:sz w:val="20"/>
        <w:szCs w:val="20"/>
      </w:rPr>
      <w:t xml:space="preserve">, </w:t>
    </w:r>
    <w:r w:rsidR="00C66934" w:rsidRPr="00531264">
      <w:rPr>
        <w:rFonts w:ascii="Times New Roman" w:hAnsi="Times New Roman" w:cs="Times New Roman"/>
        <w:color w:val="0070C0"/>
        <w:sz w:val="20"/>
        <w:szCs w:val="20"/>
      </w:rPr>
      <w:t>PVM mokėtojo kodas LT792498314</w:t>
    </w:r>
  </w:p>
  <w:p w14:paraId="4FACA804" w14:textId="147822D2" w:rsidR="00BE273B" w:rsidRPr="00BE273B" w:rsidRDefault="00E24BB0" w:rsidP="00BE273B">
    <w:pPr>
      <w:pStyle w:val="Footer"/>
      <w:ind w:left="-426"/>
      <w:jc w:val="center"/>
      <w:rPr>
        <w:rFonts w:ascii="Times New Roman" w:hAnsi="Times New Roman" w:cs="Times New Roman"/>
        <w:color w:val="0070C0"/>
        <w:sz w:val="20"/>
        <w:szCs w:val="20"/>
      </w:rPr>
    </w:pPr>
    <w:r w:rsidRPr="00531264">
      <w:rPr>
        <w:rFonts w:ascii="Times New Roman" w:hAnsi="Times New Roman" w:cs="Times New Roman"/>
        <w:color w:val="0070C0"/>
        <w:sz w:val="20"/>
        <w:szCs w:val="20"/>
      </w:rPr>
      <w:t>Duomenys kaupiami ir sau</w:t>
    </w:r>
    <w:r w:rsidR="0095078C" w:rsidRPr="00531264">
      <w:rPr>
        <w:rFonts w:ascii="Times New Roman" w:hAnsi="Times New Roman" w:cs="Times New Roman"/>
        <w:color w:val="0070C0"/>
        <w:sz w:val="20"/>
        <w:szCs w:val="20"/>
      </w:rPr>
      <w:t>gomi Juridinių asmenų r</w:t>
    </w:r>
    <w:r w:rsidR="00C66934">
      <w:rPr>
        <w:rFonts w:ascii="Times New Roman" w:hAnsi="Times New Roman" w:cs="Times New Roman"/>
        <w:color w:val="0070C0"/>
        <w:sz w:val="20"/>
        <w:szCs w:val="20"/>
      </w:rPr>
      <w:t>egistre, įmonės kodas 179249836</w:t>
    </w:r>
  </w:p>
  <w:p w14:paraId="5E03E2F5" w14:textId="5626BE79" w:rsidR="00BE273B" w:rsidRDefault="00BE273B" w:rsidP="00BE273B">
    <w:pPr>
      <w:pStyle w:val="Footer"/>
    </w:pPr>
  </w:p>
  <w:p w14:paraId="27661042" w14:textId="05F59A54" w:rsidR="00BE273B" w:rsidRDefault="00BE273B" w:rsidP="00BE273B">
    <w:pPr>
      <w:pStyle w:val="Footer"/>
      <w:ind w:left="-426"/>
      <w:jc w:val="right"/>
    </w:pPr>
    <w:r>
      <w:rPr>
        <w:noProof/>
      </w:rPr>
      <w:drawing>
        <wp:inline distT="0" distB="0" distL="0" distR="0" wp14:anchorId="7D133895" wp14:editId="6FE6D7E7">
          <wp:extent cx="795248" cy="428625"/>
          <wp:effectExtent l="0" t="0" r="5080" b="0"/>
          <wp:docPr id="5" name="Paveikslėlis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1178" cy="442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10C58F7" wp14:editId="5D38B566">
          <wp:extent cx="759688" cy="409459"/>
          <wp:effectExtent l="0" t="0" r="2540" b="0"/>
          <wp:docPr id="2" name="Paveikslėlis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551" cy="427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138E4" w14:textId="77777777" w:rsidR="00BF008B" w:rsidRDefault="00BF008B">
      <w:pPr>
        <w:spacing w:after="0" w:line="240" w:lineRule="auto"/>
      </w:pPr>
      <w:r>
        <w:separator/>
      </w:r>
    </w:p>
  </w:footnote>
  <w:footnote w:type="continuationSeparator" w:id="0">
    <w:p w14:paraId="61445325" w14:textId="77777777" w:rsidR="00BF008B" w:rsidRDefault="00BF00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5AD9E" w14:textId="77777777" w:rsidR="00DA0D91" w:rsidRDefault="00051305">
    <w:pPr>
      <w:pStyle w:val="Header"/>
      <w:jc w:val="center"/>
    </w:pPr>
    <w:r>
      <w:rPr>
        <w:noProof/>
        <w:lang w:eastAsia="lt-LT"/>
      </w:rPr>
      <w:drawing>
        <wp:inline distT="0" distB="0" distL="0" distR="0" wp14:anchorId="209565B2" wp14:editId="1E6B3209">
          <wp:extent cx="3180715" cy="1304290"/>
          <wp:effectExtent l="0" t="0" r="635" b="0"/>
          <wp:docPr id="10" name="Picture 10" descr="Virs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rs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0715" cy="1304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86453"/>
    <w:multiLevelType w:val="hybridMultilevel"/>
    <w:tmpl w:val="F058E764"/>
    <w:lvl w:ilvl="0" w:tplc="1B2A9D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ECB0E33"/>
    <w:multiLevelType w:val="hybridMultilevel"/>
    <w:tmpl w:val="9FD40A4A"/>
    <w:lvl w:ilvl="0" w:tplc="D5326D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474279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36581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A6B"/>
    <w:rsid w:val="00051305"/>
    <w:rsid w:val="00054C62"/>
    <w:rsid w:val="00074750"/>
    <w:rsid w:val="000B316B"/>
    <w:rsid w:val="000C69C6"/>
    <w:rsid w:val="000D476B"/>
    <w:rsid w:val="000D4F9B"/>
    <w:rsid w:val="00130778"/>
    <w:rsid w:val="00143656"/>
    <w:rsid w:val="00167861"/>
    <w:rsid w:val="001C7EB4"/>
    <w:rsid w:val="001D1A06"/>
    <w:rsid w:val="001E34AB"/>
    <w:rsid w:val="001E74C1"/>
    <w:rsid w:val="0021653F"/>
    <w:rsid w:val="00271D79"/>
    <w:rsid w:val="00276BC8"/>
    <w:rsid w:val="00281B80"/>
    <w:rsid w:val="00283C3D"/>
    <w:rsid w:val="002B2C75"/>
    <w:rsid w:val="002C5409"/>
    <w:rsid w:val="002C5BA5"/>
    <w:rsid w:val="002E4872"/>
    <w:rsid w:val="003108E7"/>
    <w:rsid w:val="00336489"/>
    <w:rsid w:val="003A7E24"/>
    <w:rsid w:val="003C7581"/>
    <w:rsid w:val="0040556B"/>
    <w:rsid w:val="004226A4"/>
    <w:rsid w:val="0044449F"/>
    <w:rsid w:val="004C0CE1"/>
    <w:rsid w:val="004C1683"/>
    <w:rsid w:val="004D6268"/>
    <w:rsid w:val="00501145"/>
    <w:rsid w:val="00531264"/>
    <w:rsid w:val="00550D16"/>
    <w:rsid w:val="00587DE3"/>
    <w:rsid w:val="005B3837"/>
    <w:rsid w:val="005C6C57"/>
    <w:rsid w:val="005C769D"/>
    <w:rsid w:val="005F67E0"/>
    <w:rsid w:val="00696418"/>
    <w:rsid w:val="006C3636"/>
    <w:rsid w:val="007358E3"/>
    <w:rsid w:val="00735A76"/>
    <w:rsid w:val="007433A6"/>
    <w:rsid w:val="00751049"/>
    <w:rsid w:val="00760680"/>
    <w:rsid w:val="007806A0"/>
    <w:rsid w:val="00794940"/>
    <w:rsid w:val="00796CAB"/>
    <w:rsid w:val="007B4006"/>
    <w:rsid w:val="008334B3"/>
    <w:rsid w:val="008472F0"/>
    <w:rsid w:val="00883446"/>
    <w:rsid w:val="0088388F"/>
    <w:rsid w:val="00887473"/>
    <w:rsid w:val="008A68C5"/>
    <w:rsid w:val="008C5A8F"/>
    <w:rsid w:val="008F0ED2"/>
    <w:rsid w:val="0091740C"/>
    <w:rsid w:val="00932E0C"/>
    <w:rsid w:val="0095078C"/>
    <w:rsid w:val="00962B29"/>
    <w:rsid w:val="0097572B"/>
    <w:rsid w:val="00977270"/>
    <w:rsid w:val="00977568"/>
    <w:rsid w:val="009975EB"/>
    <w:rsid w:val="00A2581E"/>
    <w:rsid w:val="00A826A8"/>
    <w:rsid w:val="00AF2E05"/>
    <w:rsid w:val="00B23799"/>
    <w:rsid w:val="00B34ED0"/>
    <w:rsid w:val="00B73DB7"/>
    <w:rsid w:val="00B74A34"/>
    <w:rsid w:val="00B74AC3"/>
    <w:rsid w:val="00BB0910"/>
    <w:rsid w:val="00BE273B"/>
    <w:rsid w:val="00BF008B"/>
    <w:rsid w:val="00C21F23"/>
    <w:rsid w:val="00C5063D"/>
    <w:rsid w:val="00C66934"/>
    <w:rsid w:val="00CB7375"/>
    <w:rsid w:val="00D04D2B"/>
    <w:rsid w:val="00D066BD"/>
    <w:rsid w:val="00D54B09"/>
    <w:rsid w:val="00D64AC6"/>
    <w:rsid w:val="00D9133D"/>
    <w:rsid w:val="00DA0D91"/>
    <w:rsid w:val="00DA52C5"/>
    <w:rsid w:val="00DA756E"/>
    <w:rsid w:val="00DB5C9B"/>
    <w:rsid w:val="00DE307E"/>
    <w:rsid w:val="00DE492C"/>
    <w:rsid w:val="00E24BB0"/>
    <w:rsid w:val="00E41679"/>
    <w:rsid w:val="00E47E5C"/>
    <w:rsid w:val="00E56D89"/>
    <w:rsid w:val="00EA20A6"/>
    <w:rsid w:val="00F248F5"/>
    <w:rsid w:val="00F30A6B"/>
    <w:rsid w:val="00F42966"/>
    <w:rsid w:val="00F45B3E"/>
    <w:rsid w:val="00F5061D"/>
    <w:rsid w:val="00F51A3D"/>
    <w:rsid w:val="00F66F36"/>
    <w:rsid w:val="00F8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DF41C13"/>
  <w15:chartTrackingRefBased/>
  <w15:docId w15:val="{1A5B6F0B-4B95-4D31-BB6A-D4F98F95A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customStyle="1" w:styleId="CharChar2">
    <w:name w:val="Char Char2"/>
    <w:rPr>
      <w:lang w:val="lt-LT"/>
    </w:rPr>
  </w:style>
  <w:style w:type="character" w:customStyle="1" w:styleId="CharChar1">
    <w:name w:val="Char Char1"/>
    <w:rPr>
      <w:lang w:val="lt-LT"/>
    </w:rPr>
  </w:style>
  <w:style w:type="character" w:customStyle="1" w:styleId="CharChar">
    <w:name w:val="Char Char"/>
    <w:rPr>
      <w:rFonts w:ascii="Tahoma" w:hAnsi="Tahoma" w:cs="Tahoma"/>
      <w:sz w:val="16"/>
      <w:szCs w:val="16"/>
      <w:lang w:val="lt-LT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Header">
    <w:name w:val="header"/>
    <w:basedOn w:val="Normal"/>
    <w:pPr>
      <w:tabs>
        <w:tab w:val="center" w:pos="4986"/>
        <w:tab w:val="right" w:pos="9972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986"/>
        <w:tab w:val="right" w:pos="9972"/>
      </w:tabs>
      <w:spacing w:after="0" w:line="240" w:lineRule="auto"/>
    </w:pPr>
  </w:style>
  <w:style w:type="paragraph" w:customStyle="1" w:styleId="BalloonText1">
    <w:name w:val="Balloon Text1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5078C"/>
    <w:rPr>
      <w:color w:val="0563C1"/>
      <w:u w:val="single"/>
    </w:rPr>
  </w:style>
  <w:style w:type="paragraph" w:styleId="NoSpacing">
    <w:name w:val="No Spacing"/>
    <w:uiPriority w:val="1"/>
    <w:qFormat/>
    <w:rsid w:val="00A2581E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table" w:styleId="TableGrid">
    <w:name w:val="Table Grid"/>
    <w:basedOn w:val="TableNormal"/>
    <w:uiPriority w:val="39"/>
    <w:rsid w:val="002E487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E487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5C6C57"/>
    <w:pPr>
      <w:suppressAutoHyphens w:val="0"/>
      <w:spacing w:before="100" w:beforeAutospacing="1" w:after="100" w:afterAutospacing="1" w:line="240" w:lineRule="auto"/>
    </w:pPr>
    <w:rPr>
      <w:rFonts w:ascii="Aptos" w:eastAsiaTheme="minorHAnsi" w:hAnsi="Aptos" w:cs="Aptos"/>
      <w:sz w:val="24"/>
      <w:szCs w:val="24"/>
      <w:lang w:eastAsia="lt-LT"/>
    </w:rPr>
  </w:style>
  <w:style w:type="paragraph" w:styleId="ListParagraph">
    <w:name w:val="List Paragraph"/>
    <w:aliases w:val="Bullet EY,List Paragraph2,List Paragraph Red,Numbering,ERP-List Paragraph,List Paragraph11,Sąrašo pastraipa.Bullet,Bullet,Table of contents numbered,Lentele,List Paragraph22,List Paragraph21,Sąrašo pastraipa.Bullet1,List Paragraph1,Buletai"/>
    <w:basedOn w:val="Normal"/>
    <w:link w:val="ListParagraphChar"/>
    <w:uiPriority w:val="34"/>
    <w:qFormat/>
    <w:rsid w:val="005C6C57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Bullet Char,Table of contents numbered Char,Lentele Char,List Paragraph22 Char"/>
    <w:basedOn w:val="DefaultParagraphFont"/>
    <w:link w:val="ListParagraph"/>
    <w:uiPriority w:val="34"/>
    <w:qFormat/>
    <w:locked/>
    <w:rsid w:val="003108E7"/>
    <w:rPr>
      <w:rFonts w:ascii="Calibri" w:eastAsia="Calibri" w:hAnsi="Calibri" w:cs="Calibri"/>
      <w:sz w:val="22"/>
      <w:szCs w:val="22"/>
      <w:lang w:eastAsia="ar-SA"/>
    </w:rPr>
  </w:style>
  <w:style w:type="paragraph" w:customStyle="1" w:styleId="paragraph">
    <w:name w:val="paragraph"/>
    <w:basedOn w:val="Normal"/>
    <w:rsid w:val="008838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88388F"/>
  </w:style>
  <w:style w:type="character" w:customStyle="1" w:styleId="eop">
    <w:name w:val="eop"/>
    <w:basedOn w:val="DefaultParagraphFont"/>
    <w:rsid w:val="00883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lita.pukeliene@tauragesvandeny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tauragesvandenys.lt" TargetMode="External"/><Relationship Id="rId1" Type="http://schemas.openxmlformats.org/officeDocument/2006/relationships/hyperlink" Target="mailto:administracija@tauragesvandenys.lt" TargetMode="External"/><Relationship Id="rId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www.tauragesvandenys.lt" TargetMode="External"/><Relationship Id="rId1" Type="http://schemas.openxmlformats.org/officeDocument/2006/relationships/hyperlink" Target="mailto:administracija@tauragesvandenys.lt" TargetMode="External"/><Relationship Id="rId4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208FF-1D39-4B12-A4AE-508DB764D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2</Pages>
  <Words>2001</Words>
  <Characters>1142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3137</CharactersWithSpaces>
  <SharedDoc>false</SharedDoc>
  <HLinks>
    <vt:vector size="12" baseType="variant">
      <vt:variant>
        <vt:i4>7340067</vt:i4>
      </vt:variant>
      <vt:variant>
        <vt:i4>3</vt:i4>
      </vt:variant>
      <vt:variant>
        <vt:i4>0</vt:i4>
      </vt:variant>
      <vt:variant>
        <vt:i4>5</vt:i4>
      </vt:variant>
      <vt:variant>
        <vt:lpwstr>http://www.tauragesvandenys.lt/</vt:lpwstr>
      </vt:variant>
      <vt:variant>
        <vt:lpwstr/>
      </vt:variant>
      <vt:variant>
        <vt:i4>3866652</vt:i4>
      </vt:variant>
      <vt:variant>
        <vt:i4>0</vt:i4>
      </vt:variant>
      <vt:variant>
        <vt:i4>0</vt:i4>
      </vt:variant>
      <vt:variant>
        <vt:i4>5</vt:i4>
      </vt:variant>
      <vt:variant>
        <vt:lpwstr>mailto:administracija@tauragesvandenys.lt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Jolita Pukelienė</cp:lastModifiedBy>
  <cp:revision>4</cp:revision>
  <cp:lastPrinted>2024-06-13T05:16:00Z</cp:lastPrinted>
  <dcterms:created xsi:type="dcterms:W3CDTF">2026-05-28T19:24:00Z</dcterms:created>
  <dcterms:modified xsi:type="dcterms:W3CDTF">2026-05-29T06:05:00Z</dcterms:modified>
</cp:coreProperties>
</file>