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F19" w14:textId="00BF4BDB" w:rsidR="007306D7" w:rsidRPr="00BC50A2" w:rsidRDefault="00BC50A2" w:rsidP="00775AA9">
      <w:pPr>
        <w:pStyle w:val="Heading1"/>
        <w:spacing w:before="276"/>
        <w:ind w:right="709"/>
        <w:jc w:val="center"/>
        <w:rPr>
          <w:rFonts w:ascii="Times New Roman" w:hAnsi="Times New Roman" w:cs="Times New Roman"/>
          <w:b/>
          <w:bCs/>
          <w:color w:val="auto"/>
          <w:sz w:val="24"/>
          <w:szCs w:val="24"/>
        </w:rPr>
      </w:pPr>
      <w:r w:rsidRPr="00BC50A2">
        <w:rPr>
          <w:rFonts w:ascii="Times New Roman" w:eastAsia="Calibri" w:hAnsi="Times New Roman" w:cs="Times New Roman"/>
          <w:b/>
          <w:bCs/>
          <w:color w:val="auto"/>
          <w:kern w:val="2"/>
          <w:sz w:val="24"/>
          <w:szCs w:val="24"/>
          <w14:ligatures w14:val="standardContextual"/>
        </w:rPr>
        <w:t>HIDRODINAMINIO AUTOMOBILIO</w:t>
      </w:r>
      <w:r w:rsidR="008A3A1B">
        <w:rPr>
          <w:rFonts w:ascii="Times New Roman" w:eastAsia="Calibri" w:hAnsi="Times New Roman" w:cs="Times New Roman"/>
          <w:b/>
          <w:bCs/>
          <w:color w:val="auto"/>
          <w:kern w:val="2"/>
          <w:sz w:val="24"/>
          <w:szCs w:val="24"/>
          <w14:ligatures w14:val="standardContextual"/>
        </w:rPr>
        <w:t xml:space="preserve"> SPEC. PASLIRTIES</w:t>
      </w:r>
      <w:r w:rsidRPr="00BC50A2">
        <w:rPr>
          <w:rFonts w:ascii="Times New Roman" w:eastAsia="Calibri" w:hAnsi="Times New Roman" w:cs="Times New Roman"/>
          <w:b/>
          <w:bCs/>
          <w:color w:val="auto"/>
          <w:kern w:val="2"/>
          <w:sz w:val="24"/>
          <w:szCs w:val="24"/>
          <w14:ligatures w14:val="standardContextual"/>
        </w:rPr>
        <w:t xml:space="preserve"> (N2 KATEGORIJA</w:t>
      </w:r>
      <w:r w:rsidRPr="00BC50A2">
        <w:rPr>
          <w:rFonts w:ascii="Times New Roman" w:hAnsi="Times New Roman" w:cs="Times New Roman"/>
          <w:b/>
          <w:bCs/>
          <w:color w:val="auto"/>
          <w:sz w:val="24"/>
          <w:szCs w:val="24"/>
        </w:rPr>
        <w:t>)</w:t>
      </w:r>
      <w:r w:rsidRPr="00BC50A2">
        <w:rPr>
          <w:rFonts w:ascii="Times New Roman" w:hAnsi="Times New Roman" w:cs="Times New Roman"/>
          <w:b/>
          <w:bCs/>
          <w:color w:val="auto"/>
          <w:spacing w:val="-8"/>
          <w:sz w:val="24"/>
          <w:szCs w:val="24"/>
        </w:rPr>
        <w:t xml:space="preserve"> </w:t>
      </w:r>
      <w:r w:rsidR="007306D7" w:rsidRPr="00BC50A2">
        <w:rPr>
          <w:rFonts w:ascii="Times New Roman" w:hAnsi="Times New Roman" w:cs="Times New Roman"/>
          <w:b/>
          <w:bCs/>
          <w:color w:val="auto"/>
          <w:spacing w:val="-2"/>
          <w:sz w:val="24"/>
          <w:szCs w:val="24"/>
        </w:rPr>
        <w:t xml:space="preserve">TECHNINĖ </w:t>
      </w:r>
      <w:r w:rsidR="007306D7" w:rsidRPr="00BC50A2">
        <w:rPr>
          <w:rFonts w:ascii="Times New Roman" w:eastAsia="Calibri" w:hAnsi="Times New Roman" w:cs="Times New Roman"/>
          <w:b/>
          <w:bCs/>
          <w:color w:val="auto"/>
          <w:kern w:val="2"/>
          <w:sz w:val="24"/>
          <w:szCs w:val="24"/>
          <w14:ligatures w14:val="standardContextual"/>
        </w:rPr>
        <w:t>SPECIFIKACIJA</w:t>
      </w:r>
    </w:p>
    <w:p w14:paraId="1D30AD94" w14:textId="77777777" w:rsidR="007306D7" w:rsidRPr="007306D7" w:rsidRDefault="007306D7" w:rsidP="007306D7">
      <w:pPr>
        <w:widowControl/>
        <w:autoSpaceDE/>
        <w:autoSpaceDN/>
        <w:spacing w:after="160" w:line="256" w:lineRule="auto"/>
        <w:jc w:val="center"/>
        <w:rPr>
          <w:rFonts w:eastAsia="Calibri"/>
          <w:b/>
          <w:bCs/>
          <w:kern w:val="2"/>
          <w:sz w:val="24"/>
          <w:szCs w:val="24"/>
          <w14:ligatures w14:val="standardContextual"/>
        </w:rPr>
      </w:pPr>
    </w:p>
    <w:p w14:paraId="6F7FC2C8" w14:textId="2C031DE9" w:rsidR="007306D7" w:rsidRPr="007306D7" w:rsidRDefault="007306D7" w:rsidP="007306D7">
      <w:pPr>
        <w:pStyle w:val="ListParagraph"/>
        <w:widowControl/>
        <w:numPr>
          <w:ilvl w:val="0"/>
          <w:numId w:val="5"/>
        </w:numPr>
        <w:autoSpaceDE/>
        <w:autoSpaceDN/>
        <w:spacing w:before="120" w:after="120" w:line="256" w:lineRule="auto"/>
        <w:jc w:val="center"/>
        <w:rPr>
          <w:rFonts w:eastAsia="Calibri"/>
          <w:b/>
          <w:bCs/>
          <w:kern w:val="2"/>
          <w:sz w:val="24"/>
          <w:szCs w:val="24"/>
          <w14:ligatures w14:val="standardContextual"/>
        </w:rPr>
      </w:pPr>
      <w:r w:rsidRPr="007306D7">
        <w:rPr>
          <w:rFonts w:eastAsia="Calibri"/>
          <w:b/>
          <w:bCs/>
          <w:kern w:val="2"/>
          <w:sz w:val="24"/>
          <w:szCs w:val="24"/>
          <w14:ligatures w14:val="standardContextual"/>
        </w:rPr>
        <w:t>SĄVOKOS IR SUTRUMPINIMAI</w:t>
      </w:r>
    </w:p>
    <w:p w14:paraId="13605F75" w14:textId="77777777" w:rsidR="007306D7" w:rsidRPr="007306D7" w:rsidRDefault="007306D7" w:rsidP="007306D7">
      <w:pPr>
        <w:widowControl/>
        <w:numPr>
          <w:ilvl w:val="1"/>
          <w:numId w:val="5"/>
        </w:numPr>
        <w:autoSpaceDE/>
        <w:autoSpaceDN/>
        <w:spacing w:after="160" w:line="256" w:lineRule="auto"/>
        <w:contextualSpacing/>
        <w:jc w:val="both"/>
        <w:rPr>
          <w:rFonts w:eastAsia="Calibri"/>
          <w:kern w:val="2"/>
          <w:sz w:val="24"/>
          <w:szCs w:val="24"/>
          <w14:ligatures w14:val="standardContextual"/>
        </w:rPr>
      </w:pPr>
      <w:r w:rsidRPr="007306D7">
        <w:rPr>
          <w:rFonts w:eastAsia="Calibri"/>
          <w:b/>
          <w:bCs/>
          <w:kern w:val="2"/>
          <w:sz w:val="24"/>
          <w:szCs w:val="24"/>
          <w14:ligatures w14:val="standardContextual"/>
        </w:rPr>
        <w:t xml:space="preserve"> Pirkėjas – </w:t>
      </w:r>
      <w:r w:rsidRPr="007306D7">
        <w:rPr>
          <w:rFonts w:eastAsia="Calibri"/>
          <w:kern w:val="2"/>
          <w:sz w:val="24"/>
          <w:szCs w:val="24"/>
          <w14:ligatures w14:val="standardContextual"/>
        </w:rPr>
        <w:t>UAB „Tauragės vandenys“;</w:t>
      </w:r>
    </w:p>
    <w:p w14:paraId="733AB516" w14:textId="77777777" w:rsidR="007306D7" w:rsidRPr="007306D7" w:rsidRDefault="007306D7" w:rsidP="007306D7">
      <w:pPr>
        <w:widowControl/>
        <w:numPr>
          <w:ilvl w:val="1"/>
          <w:numId w:val="5"/>
        </w:numPr>
        <w:autoSpaceDE/>
        <w:autoSpaceDN/>
        <w:spacing w:after="160" w:line="256" w:lineRule="auto"/>
        <w:ind w:left="0" w:firstLine="720"/>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 xml:space="preserve"> Tiekėjas – </w:t>
      </w:r>
      <w:r w:rsidRPr="007306D7">
        <w:rPr>
          <w:rFonts w:eastAsia="Calibri"/>
          <w:kern w:val="2"/>
          <w:sz w:val="24"/>
          <w:szCs w:val="24"/>
          <w14:ligatures w14:val="standardContextual"/>
        </w:rPr>
        <w:t>ūkio subjektas – fizinis asmuo, privatusis juridinis asmuo, viešasis juridinis asmuo, kitos organizacijos ir jų padaliniai ar tokių asmenų grupė, su kuriuo Pirkėjas sudaro Sutartį;</w:t>
      </w:r>
    </w:p>
    <w:p w14:paraId="2E4205EE" w14:textId="77777777" w:rsidR="007306D7" w:rsidRPr="007306D7" w:rsidRDefault="007306D7" w:rsidP="007306D7">
      <w:pPr>
        <w:widowControl/>
        <w:numPr>
          <w:ilvl w:val="1"/>
          <w:numId w:val="5"/>
        </w:numPr>
        <w:autoSpaceDE/>
        <w:autoSpaceDN/>
        <w:spacing w:after="160" w:line="256" w:lineRule="auto"/>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 xml:space="preserve"> Sutartis – </w:t>
      </w:r>
      <w:r w:rsidRPr="007306D7">
        <w:rPr>
          <w:rFonts w:eastAsia="Calibri"/>
          <w:kern w:val="2"/>
          <w:sz w:val="24"/>
          <w:szCs w:val="24"/>
          <w14:ligatures w14:val="standardContextual"/>
        </w:rPr>
        <w:t>Sutartis, sudaroma tarp Tiekėjo ir Pirkėjo dėl Pirkimo objekto;</w:t>
      </w:r>
    </w:p>
    <w:p w14:paraId="35EA3588" w14:textId="6A59F044" w:rsidR="007306D7" w:rsidRPr="007306D7" w:rsidRDefault="007306D7" w:rsidP="007306D7">
      <w:pPr>
        <w:widowControl/>
        <w:numPr>
          <w:ilvl w:val="1"/>
          <w:numId w:val="5"/>
        </w:numPr>
        <w:autoSpaceDE/>
        <w:autoSpaceDN/>
        <w:spacing w:before="120" w:after="120" w:line="256" w:lineRule="auto"/>
        <w:ind w:left="1077" w:hanging="357"/>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 xml:space="preserve"> Pirkimo objektas – </w:t>
      </w:r>
      <w:r w:rsidRPr="007306D7">
        <w:rPr>
          <w:rFonts w:eastAsia="Calibri"/>
          <w:kern w:val="2"/>
          <w:sz w:val="24"/>
          <w:szCs w:val="24"/>
          <w14:ligatures w14:val="standardContextual"/>
        </w:rPr>
        <w:t>Prekė</w:t>
      </w:r>
      <w:r>
        <w:rPr>
          <w:rFonts w:eastAsia="Calibri"/>
          <w:kern w:val="2"/>
          <w:sz w:val="24"/>
          <w:szCs w:val="24"/>
          <w14:ligatures w14:val="standardContextual"/>
        </w:rPr>
        <w:t>.</w:t>
      </w:r>
    </w:p>
    <w:p w14:paraId="4A6EAB7F" w14:textId="77777777" w:rsidR="007306D7" w:rsidRPr="007306D7" w:rsidRDefault="007306D7" w:rsidP="007306D7">
      <w:pPr>
        <w:widowControl/>
        <w:autoSpaceDE/>
        <w:autoSpaceDN/>
        <w:spacing w:before="120" w:after="120" w:line="256" w:lineRule="auto"/>
        <w:ind w:left="1077"/>
        <w:contextualSpacing/>
        <w:jc w:val="both"/>
        <w:rPr>
          <w:rFonts w:eastAsia="Calibri"/>
          <w:b/>
          <w:bCs/>
          <w:kern w:val="2"/>
          <w:sz w:val="24"/>
          <w:szCs w:val="24"/>
          <w14:ligatures w14:val="standardContextual"/>
        </w:rPr>
      </w:pPr>
    </w:p>
    <w:p w14:paraId="7514737A" w14:textId="201958CA" w:rsidR="007306D7" w:rsidRPr="007306D7" w:rsidRDefault="007306D7" w:rsidP="007306D7">
      <w:pPr>
        <w:widowControl/>
        <w:autoSpaceDE/>
        <w:autoSpaceDN/>
        <w:spacing w:before="120" w:after="120" w:line="256" w:lineRule="auto"/>
        <w:contextualSpacing/>
        <w:jc w:val="center"/>
        <w:rPr>
          <w:rFonts w:eastAsia="Calibri"/>
          <w:b/>
          <w:bCs/>
          <w:kern w:val="2"/>
          <w:sz w:val="24"/>
          <w:szCs w:val="24"/>
          <w14:ligatures w14:val="standardContextual"/>
        </w:rPr>
      </w:pPr>
      <w:r>
        <w:rPr>
          <w:rFonts w:eastAsia="Calibri"/>
          <w:b/>
          <w:bCs/>
          <w:kern w:val="2"/>
          <w:sz w:val="24"/>
          <w:szCs w:val="24"/>
          <w14:ligatures w14:val="standardContextual"/>
        </w:rPr>
        <w:t xml:space="preserve">2. </w:t>
      </w:r>
      <w:r w:rsidRPr="007306D7">
        <w:rPr>
          <w:rFonts w:eastAsia="Calibri"/>
          <w:b/>
          <w:bCs/>
          <w:kern w:val="2"/>
          <w:sz w:val="24"/>
          <w:szCs w:val="24"/>
          <w14:ligatures w14:val="standardContextual"/>
        </w:rPr>
        <w:t>PIRKIMO OBJEKTAS IR OBJEKTO APIMTYS</w:t>
      </w:r>
    </w:p>
    <w:p w14:paraId="2C9EFDB1" w14:textId="77777777" w:rsidR="007306D7" w:rsidRPr="007306D7" w:rsidRDefault="007306D7" w:rsidP="007306D7">
      <w:pPr>
        <w:widowControl/>
        <w:autoSpaceDE/>
        <w:autoSpaceDN/>
        <w:spacing w:after="160" w:line="256" w:lineRule="auto"/>
        <w:ind w:left="720"/>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2.1. Pirkimo objektas:</w:t>
      </w:r>
    </w:p>
    <w:p w14:paraId="6A773834" w14:textId="51EC1ECC" w:rsidR="007306D7" w:rsidRPr="00A36D17" w:rsidRDefault="007306D7" w:rsidP="007306D7">
      <w:pPr>
        <w:widowControl/>
        <w:autoSpaceDE/>
        <w:autoSpaceDN/>
        <w:spacing w:after="160" w:line="256" w:lineRule="auto"/>
        <w:ind w:left="1080" w:hanging="371"/>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 xml:space="preserve">Prekė </w:t>
      </w:r>
      <w:r w:rsidRPr="00A36D17">
        <w:rPr>
          <w:rFonts w:eastAsia="Calibri"/>
          <w:b/>
          <w:bCs/>
          <w:kern w:val="2"/>
          <w:sz w:val="24"/>
          <w:szCs w:val="24"/>
          <w14:ligatures w14:val="standardContextual"/>
        </w:rPr>
        <w:t xml:space="preserve">– </w:t>
      </w:r>
      <w:r w:rsidR="00663B29">
        <w:rPr>
          <w:rFonts w:eastAsia="Calibri"/>
          <w:kern w:val="2"/>
          <w:sz w:val="24"/>
          <w:szCs w:val="24"/>
          <w14:ligatures w14:val="standardContextual"/>
        </w:rPr>
        <w:t xml:space="preserve">hidrodinaminis </w:t>
      </w:r>
      <w:r w:rsidRPr="00A36D17">
        <w:rPr>
          <w:rFonts w:eastAsia="Calibri"/>
          <w:kern w:val="2"/>
          <w:sz w:val="24"/>
          <w:szCs w:val="24"/>
          <w14:ligatures w14:val="standardContextual"/>
        </w:rPr>
        <w:t xml:space="preserve"> automobilis N</w:t>
      </w:r>
      <w:r w:rsidR="00390655" w:rsidRPr="00A36D17">
        <w:rPr>
          <w:rFonts w:eastAsia="Calibri"/>
          <w:kern w:val="2"/>
          <w:sz w:val="24"/>
          <w:szCs w:val="24"/>
          <w14:ligatures w14:val="standardContextual"/>
        </w:rPr>
        <w:t>2</w:t>
      </w:r>
      <w:r w:rsidRPr="00A36D17">
        <w:rPr>
          <w:rFonts w:eastAsia="Calibri"/>
          <w:kern w:val="2"/>
          <w:sz w:val="24"/>
          <w:szCs w:val="24"/>
          <w14:ligatures w14:val="standardContextual"/>
        </w:rPr>
        <w:t xml:space="preserve"> kategorija</w:t>
      </w:r>
      <w:r w:rsidR="00C97FC3">
        <w:rPr>
          <w:rFonts w:eastAsia="Calibri"/>
          <w:kern w:val="2"/>
          <w:sz w:val="24"/>
          <w:szCs w:val="24"/>
          <w14:ligatures w14:val="standardContextual"/>
        </w:rPr>
        <w:t xml:space="preserve"> spec. paskirties</w:t>
      </w:r>
      <w:r w:rsidRPr="00A36D17">
        <w:rPr>
          <w:rFonts w:eastAsia="Calibri"/>
          <w:kern w:val="2"/>
          <w:sz w:val="24"/>
          <w:szCs w:val="24"/>
          <w14:ligatures w14:val="standardContextual"/>
        </w:rPr>
        <w:t xml:space="preserve">, </w:t>
      </w:r>
      <w:r w:rsidR="004E52C6" w:rsidRPr="00A36D17">
        <w:rPr>
          <w:rFonts w:eastAsia="Calibri"/>
          <w:kern w:val="2"/>
          <w:sz w:val="24"/>
          <w:szCs w:val="24"/>
          <w14:ligatures w14:val="standardContextual"/>
        </w:rPr>
        <w:t>1</w:t>
      </w:r>
      <w:r w:rsidRPr="00A36D17">
        <w:rPr>
          <w:rFonts w:eastAsia="Calibri"/>
          <w:kern w:val="2"/>
          <w:sz w:val="24"/>
          <w:szCs w:val="24"/>
          <w14:ligatures w14:val="standardContextual"/>
        </w:rPr>
        <w:t xml:space="preserve"> vnt.</w:t>
      </w:r>
    </w:p>
    <w:p w14:paraId="7AB418F9" w14:textId="3BD3577A" w:rsidR="007306D7" w:rsidRPr="007306D7" w:rsidRDefault="007306D7" w:rsidP="007306D7">
      <w:pPr>
        <w:widowControl/>
        <w:autoSpaceDE/>
        <w:autoSpaceDN/>
        <w:spacing w:after="160" w:line="256" w:lineRule="auto"/>
        <w:ind w:left="1080" w:hanging="371"/>
        <w:contextualSpacing/>
        <w:jc w:val="both"/>
        <w:rPr>
          <w:rFonts w:eastAsia="Calibri"/>
          <w:kern w:val="2"/>
          <w:sz w:val="24"/>
          <w:szCs w:val="24"/>
          <w14:ligatures w14:val="standardContextual"/>
        </w:rPr>
      </w:pPr>
      <w:r w:rsidRPr="007306D7">
        <w:rPr>
          <w:rFonts w:eastAsia="Calibri"/>
          <w:b/>
          <w:bCs/>
          <w:kern w:val="2"/>
          <w:sz w:val="24"/>
          <w:szCs w:val="24"/>
          <w14:ligatures w14:val="standardContextual"/>
        </w:rPr>
        <w:t xml:space="preserve">Paslaugos </w:t>
      </w:r>
      <w:r w:rsidRPr="007306D7">
        <w:rPr>
          <w:rFonts w:eastAsia="Calibri"/>
          <w:kern w:val="2"/>
          <w:sz w:val="24"/>
          <w:szCs w:val="24"/>
          <w14:ligatures w14:val="standardContextual"/>
        </w:rPr>
        <w:t xml:space="preserve">– techninis aptarnavimas ne trumpesnis nei </w:t>
      </w:r>
      <w:r w:rsidR="00597B3D">
        <w:rPr>
          <w:rFonts w:eastAsia="Calibri"/>
          <w:kern w:val="2"/>
          <w:sz w:val="24"/>
          <w:szCs w:val="24"/>
          <w14:ligatures w14:val="standardContextual"/>
        </w:rPr>
        <w:t>36</w:t>
      </w:r>
      <w:r w:rsidRPr="007306D7">
        <w:rPr>
          <w:rFonts w:eastAsia="Calibri"/>
          <w:kern w:val="2"/>
          <w:sz w:val="24"/>
          <w:szCs w:val="24"/>
          <w14:ligatures w14:val="standardContextual"/>
        </w:rPr>
        <w:t xml:space="preserve"> mėn.</w:t>
      </w:r>
    </w:p>
    <w:p w14:paraId="6A2F12D9" w14:textId="77777777" w:rsidR="007306D7" w:rsidRPr="007306D7" w:rsidRDefault="007306D7" w:rsidP="007306D7">
      <w:pPr>
        <w:widowControl/>
        <w:autoSpaceDE/>
        <w:autoSpaceDN/>
        <w:spacing w:after="160" w:line="256" w:lineRule="auto"/>
        <w:ind w:left="1080" w:hanging="371"/>
        <w:contextualSpacing/>
        <w:jc w:val="both"/>
        <w:rPr>
          <w:rFonts w:eastAsia="Calibri"/>
          <w:kern w:val="2"/>
          <w:sz w:val="24"/>
          <w:szCs w:val="24"/>
          <w14:ligatures w14:val="standardContextual"/>
        </w:rPr>
      </w:pPr>
      <w:r w:rsidRPr="007306D7">
        <w:rPr>
          <w:rFonts w:eastAsia="Calibri"/>
          <w:kern w:val="2"/>
          <w:sz w:val="24"/>
          <w:szCs w:val="24"/>
          <w14:ligatures w14:val="standardContextual"/>
        </w:rPr>
        <w:t>Pirkimo objektas į pirkimo dalis neskaidomas.</w:t>
      </w:r>
    </w:p>
    <w:p w14:paraId="2AF2FB8E" w14:textId="77777777" w:rsidR="007306D7" w:rsidRPr="007306D7" w:rsidRDefault="007306D7" w:rsidP="007306D7">
      <w:pPr>
        <w:widowControl/>
        <w:numPr>
          <w:ilvl w:val="1"/>
          <w:numId w:val="6"/>
        </w:numPr>
        <w:autoSpaceDE/>
        <w:autoSpaceDN/>
        <w:spacing w:after="160" w:line="256" w:lineRule="auto"/>
        <w:contextualSpacing/>
        <w:jc w:val="both"/>
        <w:rPr>
          <w:rFonts w:eastAsia="Calibri"/>
          <w:kern w:val="2"/>
          <w:sz w:val="24"/>
          <w:szCs w:val="24"/>
          <w14:ligatures w14:val="standardContextual"/>
        </w:rPr>
      </w:pPr>
      <w:r w:rsidRPr="007306D7">
        <w:rPr>
          <w:rFonts w:eastAsia="Calibri"/>
          <w:b/>
          <w:bCs/>
          <w:kern w:val="2"/>
          <w:sz w:val="24"/>
          <w:szCs w:val="24"/>
          <w14:ligatures w14:val="standardContextual"/>
        </w:rPr>
        <w:t>Pirkimo objekto apimtys:</w:t>
      </w:r>
    </w:p>
    <w:tbl>
      <w:tblPr>
        <w:tblStyle w:val="TableGrid"/>
        <w:tblW w:w="9995" w:type="dxa"/>
        <w:tblInd w:w="-5" w:type="dxa"/>
        <w:tblLook w:val="04A0" w:firstRow="1" w:lastRow="0" w:firstColumn="1" w:lastColumn="0" w:noHBand="0" w:noVBand="1"/>
      </w:tblPr>
      <w:tblGrid>
        <w:gridCol w:w="993"/>
        <w:gridCol w:w="5528"/>
        <w:gridCol w:w="1843"/>
        <w:gridCol w:w="1631"/>
      </w:tblGrid>
      <w:tr w:rsidR="007306D7" w:rsidRPr="007306D7" w14:paraId="18AD88AA" w14:textId="77777777" w:rsidTr="007306D7">
        <w:tc>
          <w:tcPr>
            <w:tcW w:w="993" w:type="dxa"/>
            <w:tcBorders>
              <w:top w:val="single" w:sz="4" w:space="0" w:color="auto"/>
              <w:left w:val="single" w:sz="4" w:space="0" w:color="auto"/>
              <w:bottom w:val="single" w:sz="4" w:space="0" w:color="auto"/>
              <w:right w:val="single" w:sz="4" w:space="0" w:color="auto"/>
            </w:tcBorders>
            <w:vAlign w:val="center"/>
            <w:hideMark/>
          </w:tcPr>
          <w:p w14:paraId="46A93F91" w14:textId="77777777" w:rsidR="007306D7" w:rsidRPr="007306D7" w:rsidRDefault="007306D7" w:rsidP="007306D7">
            <w:pPr>
              <w:widowControl/>
              <w:autoSpaceDE/>
              <w:autoSpaceDN/>
              <w:jc w:val="center"/>
              <w:rPr>
                <w:rFonts w:eastAsia="Calibri"/>
                <w:b/>
                <w:bCs/>
                <w:kern w:val="2"/>
                <w:sz w:val="24"/>
                <w:szCs w:val="24"/>
                <w14:ligatures w14:val="standardContextual"/>
              </w:rPr>
            </w:pPr>
            <w:r w:rsidRPr="007306D7">
              <w:rPr>
                <w:rFonts w:eastAsia="Calibri"/>
                <w:b/>
                <w:bCs/>
                <w:kern w:val="2"/>
                <w:sz w:val="24"/>
                <w:szCs w:val="24"/>
                <w14:ligatures w14:val="standardContextual"/>
              </w:rPr>
              <w:t>Eil. Nr.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5F8745E" w14:textId="77777777" w:rsidR="007306D7" w:rsidRPr="007306D7" w:rsidRDefault="007306D7" w:rsidP="007306D7">
            <w:pPr>
              <w:widowControl/>
              <w:autoSpaceDE/>
              <w:autoSpaceDN/>
              <w:jc w:val="center"/>
              <w:rPr>
                <w:rFonts w:eastAsia="Calibri"/>
                <w:b/>
                <w:bCs/>
                <w:kern w:val="2"/>
                <w:sz w:val="24"/>
                <w:szCs w:val="24"/>
                <w14:ligatures w14:val="standardContextual"/>
              </w:rPr>
            </w:pPr>
            <w:proofErr w:type="spellStart"/>
            <w:r w:rsidRPr="007306D7">
              <w:rPr>
                <w:rFonts w:eastAsia="Calibri"/>
                <w:b/>
                <w:bCs/>
                <w:kern w:val="2"/>
                <w:sz w:val="24"/>
                <w:szCs w:val="24"/>
                <w14:ligatures w14:val="standardContextual"/>
              </w:rPr>
              <w:t>Pavadinimas</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07951A0F" w14:textId="77777777" w:rsidR="007306D7" w:rsidRPr="007306D7" w:rsidRDefault="007306D7" w:rsidP="007306D7">
            <w:pPr>
              <w:widowControl/>
              <w:autoSpaceDE/>
              <w:autoSpaceDN/>
              <w:jc w:val="center"/>
              <w:rPr>
                <w:rFonts w:eastAsia="Calibri"/>
                <w:b/>
                <w:bCs/>
                <w:kern w:val="2"/>
                <w:sz w:val="24"/>
                <w:szCs w:val="24"/>
                <w14:ligatures w14:val="standardContextual"/>
              </w:rPr>
            </w:pPr>
            <w:r w:rsidRPr="007306D7">
              <w:rPr>
                <w:rFonts w:eastAsia="Calibri"/>
                <w:b/>
                <w:bCs/>
                <w:kern w:val="2"/>
                <w:sz w:val="24"/>
                <w:szCs w:val="24"/>
                <w14:ligatures w14:val="standardContextual"/>
              </w:rPr>
              <w:t>Matas</w:t>
            </w:r>
          </w:p>
        </w:tc>
        <w:tc>
          <w:tcPr>
            <w:tcW w:w="1631" w:type="dxa"/>
            <w:tcBorders>
              <w:top w:val="single" w:sz="4" w:space="0" w:color="auto"/>
              <w:left w:val="single" w:sz="4" w:space="0" w:color="auto"/>
              <w:bottom w:val="single" w:sz="4" w:space="0" w:color="auto"/>
              <w:right w:val="single" w:sz="4" w:space="0" w:color="auto"/>
            </w:tcBorders>
            <w:vAlign w:val="center"/>
            <w:hideMark/>
          </w:tcPr>
          <w:p w14:paraId="7E15781A" w14:textId="77777777" w:rsidR="007306D7" w:rsidRPr="007306D7" w:rsidRDefault="007306D7" w:rsidP="007306D7">
            <w:pPr>
              <w:widowControl/>
              <w:autoSpaceDE/>
              <w:autoSpaceDN/>
              <w:jc w:val="center"/>
              <w:rPr>
                <w:rFonts w:eastAsia="Calibri"/>
                <w:b/>
                <w:bCs/>
                <w:kern w:val="2"/>
                <w:sz w:val="24"/>
                <w:szCs w:val="24"/>
                <w14:ligatures w14:val="standardContextual"/>
              </w:rPr>
            </w:pPr>
            <w:proofErr w:type="spellStart"/>
            <w:r w:rsidRPr="007306D7">
              <w:rPr>
                <w:rFonts w:eastAsia="Calibri"/>
                <w:b/>
                <w:bCs/>
                <w:kern w:val="2"/>
                <w:sz w:val="24"/>
                <w:szCs w:val="24"/>
                <w14:ligatures w14:val="standardContextual"/>
              </w:rPr>
              <w:t>Kiekis</w:t>
            </w:r>
            <w:proofErr w:type="spellEnd"/>
          </w:p>
        </w:tc>
      </w:tr>
      <w:tr w:rsidR="007306D7" w:rsidRPr="007306D7" w14:paraId="4B0D49AB" w14:textId="77777777" w:rsidTr="007306D7">
        <w:tc>
          <w:tcPr>
            <w:tcW w:w="993" w:type="dxa"/>
            <w:tcBorders>
              <w:top w:val="single" w:sz="4" w:space="0" w:color="auto"/>
              <w:left w:val="single" w:sz="4" w:space="0" w:color="auto"/>
              <w:bottom w:val="single" w:sz="4" w:space="0" w:color="auto"/>
              <w:right w:val="single" w:sz="4" w:space="0" w:color="auto"/>
            </w:tcBorders>
            <w:hideMark/>
          </w:tcPr>
          <w:p w14:paraId="5460A81D" w14:textId="77777777" w:rsidR="007306D7" w:rsidRPr="007306D7" w:rsidRDefault="007306D7" w:rsidP="007306D7">
            <w:pPr>
              <w:widowControl/>
              <w:autoSpaceDE/>
              <w:autoSpaceDN/>
              <w:jc w:val="both"/>
              <w:rPr>
                <w:rFonts w:eastAsia="Calibri"/>
                <w:kern w:val="2"/>
                <w:sz w:val="24"/>
                <w:szCs w:val="24"/>
                <w14:ligatures w14:val="standardContextual"/>
              </w:rPr>
            </w:pPr>
            <w:r w:rsidRPr="007306D7">
              <w:rPr>
                <w:rFonts w:eastAsia="Calibri"/>
                <w:kern w:val="2"/>
                <w:sz w:val="24"/>
                <w:szCs w:val="24"/>
                <w14:ligatures w14:val="standardContextual"/>
              </w:rPr>
              <w:t>1.</w:t>
            </w:r>
          </w:p>
        </w:tc>
        <w:tc>
          <w:tcPr>
            <w:tcW w:w="5528" w:type="dxa"/>
            <w:tcBorders>
              <w:top w:val="single" w:sz="4" w:space="0" w:color="auto"/>
              <w:left w:val="single" w:sz="4" w:space="0" w:color="auto"/>
              <w:bottom w:val="single" w:sz="4" w:space="0" w:color="auto"/>
              <w:right w:val="single" w:sz="4" w:space="0" w:color="auto"/>
            </w:tcBorders>
            <w:hideMark/>
          </w:tcPr>
          <w:p w14:paraId="1B1E4FE2" w14:textId="19263D57" w:rsidR="007306D7" w:rsidRPr="00390655" w:rsidRDefault="00AF2D5C" w:rsidP="007306D7">
            <w:pPr>
              <w:widowControl/>
              <w:autoSpaceDE/>
              <w:autoSpaceDN/>
              <w:jc w:val="both"/>
              <w:rPr>
                <w:rFonts w:eastAsia="Calibri"/>
                <w:kern w:val="2"/>
                <w:sz w:val="24"/>
                <w:szCs w:val="24"/>
                <w:lang w:val="pt-BR"/>
                <w14:ligatures w14:val="standardContextual"/>
              </w:rPr>
            </w:pPr>
            <w:r>
              <w:rPr>
                <w:rFonts w:eastAsia="Calibri"/>
                <w:kern w:val="2"/>
                <w:sz w:val="24"/>
                <w:szCs w:val="24"/>
                <w:lang w:val="pt-BR"/>
                <w14:ligatures w14:val="standardContextual"/>
              </w:rPr>
              <w:t>Hidrodinaminis</w:t>
            </w:r>
            <w:r w:rsidR="007306D7" w:rsidRPr="00390655">
              <w:rPr>
                <w:rFonts w:eastAsia="Calibri"/>
                <w:kern w:val="2"/>
                <w:sz w:val="24"/>
                <w:szCs w:val="24"/>
                <w:lang w:val="pt-BR"/>
                <w14:ligatures w14:val="standardContextual"/>
              </w:rPr>
              <w:t xml:space="preserve"> automobilis</w:t>
            </w:r>
            <w:r w:rsidR="00C755F6" w:rsidRPr="00390655">
              <w:rPr>
                <w:rFonts w:eastAsia="Calibri"/>
                <w:kern w:val="2"/>
                <w:sz w:val="24"/>
                <w:szCs w:val="24"/>
                <w:lang w:val="pt-BR"/>
                <w14:ligatures w14:val="standardContextual"/>
              </w:rPr>
              <w:t xml:space="preserve"> N</w:t>
            </w:r>
            <w:r w:rsidR="00390655" w:rsidRPr="00390655">
              <w:rPr>
                <w:rFonts w:eastAsia="Calibri"/>
                <w:kern w:val="2"/>
                <w:sz w:val="24"/>
                <w:szCs w:val="24"/>
                <w:lang w:val="pt-BR"/>
                <w14:ligatures w14:val="standardContextual"/>
              </w:rPr>
              <w:t>2</w:t>
            </w:r>
            <w:r w:rsidR="00C755F6" w:rsidRPr="00390655">
              <w:rPr>
                <w:rFonts w:eastAsia="Calibri"/>
                <w:kern w:val="2"/>
                <w:sz w:val="24"/>
                <w:szCs w:val="24"/>
                <w:lang w:val="pt-BR"/>
                <w14:ligatures w14:val="standardContextual"/>
              </w:rPr>
              <w:t xml:space="preserve"> kategorija</w:t>
            </w:r>
            <w:r w:rsidR="0078087D">
              <w:rPr>
                <w:rFonts w:eastAsia="Calibri"/>
                <w:kern w:val="2"/>
                <w:sz w:val="24"/>
                <w:szCs w:val="24"/>
                <w:lang w:val="pt-BR"/>
                <w14:ligatures w14:val="standardContextual"/>
              </w:rPr>
              <w:t xml:space="preserve"> spec. paskirties</w:t>
            </w:r>
          </w:p>
        </w:tc>
        <w:tc>
          <w:tcPr>
            <w:tcW w:w="1843" w:type="dxa"/>
            <w:tcBorders>
              <w:top w:val="single" w:sz="4" w:space="0" w:color="auto"/>
              <w:left w:val="single" w:sz="4" w:space="0" w:color="auto"/>
              <w:bottom w:val="single" w:sz="4" w:space="0" w:color="auto"/>
              <w:right w:val="single" w:sz="4" w:space="0" w:color="auto"/>
            </w:tcBorders>
            <w:hideMark/>
          </w:tcPr>
          <w:p w14:paraId="74EB416D" w14:textId="77777777" w:rsidR="007306D7" w:rsidRPr="007306D7" w:rsidRDefault="007306D7" w:rsidP="007306D7">
            <w:pPr>
              <w:widowControl/>
              <w:autoSpaceDE/>
              <w:autoSpaceDN/>
              <w:jc w:val="center"/>
              <w:rPr>
                <w:rFonts w:eastAsia="Calibri"/>
                <w:kern w:val="2"/>
                <w:sz w:val="24"/>
                <w:szCs w:val="24"/>
                <w14:ligatures w14:val="standardContextual"/>
              </w:rPr>
            </w:pPr>
            <w:proofErr w:type="spellStart"/>
            <w:r w:rsidRPr="007306D7">
              <w:rPr>
                <w:rFonts w:eastAsia="Calibri"/>
                <w:kern w:val="2"/>
                <w:sz w:val="24"/>
                <w:szCs w:val="24"/>
                <w14:ligatures w14:val="standardContextual"/>
              </w:rPr>
              <w:t>vnt</w:t>
            </w:r>
            <w:proofErr w:type="spellEnd"/>
            <w:r w:rsidRPr="007306D7">
              <w:rPr>
                <w:rFonts w:eastAsia="Calibri"/>
                <w:kern w:val="2"/>
                <w:sz w:val="24"/>
                <w:szCs w:val="24"/>
                <w14:ligatures w14:val="standardContextual"/>
              </w:rPr>
              <w:t>.</w:t>
            </w:r>
          </w:p>
        </w:tc>
        <w:tc>
          <w:tcPr>
            <w:tcW w:w="1631" w:type="dxa"/>
            <w:tcBorders>
              <w:top w:val="single" w:sz="4" w:space="0" w:color="auto"/>
              <w:left w:val="single" w:sz="4" w:space="0" w:color="auto"/>
              <w:bottom w:val="single" w:sz="4" w:space="0" w:color="auto"/>
              <w:right w:val="single" w:sz="4" w:space="0" w:color="auto"/>
            </w:tcBorders>
            <w:hideMark/>
          </w:tcPr>
          <w:p w14:paraId="0039F8E0" w14:textId="6163B70E" w:rsidR="007306D7" w:rsidRPr="007306D7" w:rsidRDefault="004E52C6" w:rsidP="007306D7">
            <w:pPr>
              <w:widowControl/>
              <w:autoSpaceDE/>
              <w:autoSpaceDN/>
              <w:jc w:val="center"/>
              <w:rPr>
                <w:rFonts w:eastAsia="Calibri"/>
                <w:kern w:val="2"/>
                <w:sz w:val="24"/>
                <w:szCs w:val="24"/>
                <w14:ligatures w14:val="standardContextual"/>
              </w:rPr>
            </w:pPr>
            <w:r>
              <w:rPr>
                <w:rFonts w:eastAsia="Calibri"/>
                <w:kern w:val="2"/>
                <w:sz w:val="24"/>
                <w:szCs w:val="24"/>
                <w14:ligatures w14:val="standardContextual"/>
              </w:rPr>
              <w:t>1</w:t>
            </w:r>
          </w:p>
        </w:tc>
      </w:tr>
    </w:tbl>
    <w:p w14:paraId="35B55303" w14:textId="77777777" w:rsidR="007306D7" w:rsidRPr="007306D7" w:rsidRDefault="007306D7" w:rsidP="007306D7">
      <w:pPr>
        <w:widowControl/>
        <w:autoSpaceDE/>
        <w:autoSpaceDN/>
        <w:spacing w:before="120" w:after="120"/>
        <w:jc w:val="center"/>
        <w:rPr>
          <w:rFonts w:eastAsia="Calibri"/>
          <w:b/>
          <w:bCs/>
          <w:kern w:val="2"/>
          <w:sz w:val="24"/>
          <w:szCs w:val="24"/>
          <w14:ligatures w14:val="standardContextual"/>
        </w:rPr>
      </w:pPr>
      <w:r w:rsidRPr="007306D7">
        <w:rPr>
          <w:rFonts w:eastAsia="Calibri"/>
          <w:b/>
          <w:bCs/>
          <w:kern w:val="2"/>
          <w:sz w:val="24"/>
          <w:szCs w:val="24"/>
          <w14:ligatures w14:val="standardContextual"/>
        </w:rPr>
        <w:t>3. REIKALAVIMAI PIRKIMO OBJEKTUI</w:t>
      </w:r>
    </w:p>
    <w:p w14:paraId="083E6AF1" w14:textId="59719F7B" w:rsidR="007306D7" w:rsidRPr="007306D7" w:rsidRDefault="007306D7" w:rsidP="007306D7">
      <w:pPr>
        <w:widowControl/>
        <w:autoSpaceDE/>
        <w:autoSpaceDN/>
        <w:ind w:firstLine="709"/>
        <w:jc w:val="both"/>
        <w:rPr>
          <w:rFonts w:eastAsia="Calibri"/>
          <w:b/>
          <w:bCs/>
          <w:kern w:val="2"/>
          <w:sz w:val="24"/>
          <w:szCs w:val="24"/>
          <w14:ligatures w14:val="standardContextual"/>
        </w:rPr>
      </w:pPr>
      <w:r w:rsidRPr="007306D7">
        <w:rPr>
          <w:rFonts w:eastAsia="Calibri"/>
          <w:kern w:val="2"/>
          <w:sz w:val="24"/>
          <w:szCs w:val="24"/>
          <w14:ligatures w14:val="standardContextual"/>
        </w:rPr>
        <w:t xml:space="preserve">3.1. </w:t>
      </w:r>
      <w:r w:rsidR="00577B0F">
        <w:rPr>
          <w:rFonts w:eastAsia="Calibri"/>
          <w:kern w:val="2"/>
          <w:sz w:val="24"/>
          <w:szCs w:val="24"/>
          <w14:ligatures w14:val="standardContextual"/>
        </w:rPr>
        <w:t xml:space="preserve">Hidrodinaminis </w:t>
      </w:r>
      <w:r w:rsidR="00577B0F" w:rsidRPr="00A36D17">
        <w:rPr>
          <w:rFonts w:eastAsia="Calibri"/>
          <w:kern w:val="2"/>
          <w:sz w:val="24"/>
          <w:szCs w:val="24"/>
          <w14:ligatures w14:val="standardContextual"/>
        </w:rPr>
        <w:t xml:space="preserve"> automobilis </w:t>
      </w:r>
      <w:proofErr w:type="spellStart"/>
      <w:r w:rsidRPr="007306D7">
        <w:rPr>
          <w:rFonts w:eastAsia="Calibri"/>
          <w:kern w:val="2"/>
          <w:sz w:val="24"/>
          <w:szCs w:val="24"/>
          <w14:ligatures w14:val="standardContextual"/>
        </w:rPr>
        <w:t>automobilis</w:t>
      </w:r>
      <w:proofErr w:type="spellEnd"/>
      <w:r w:rsidRPr="007306D7">
        <w:rPr>
          <w:rFonts w:eastAsia="Calibri"/>
          <w:kern w:val="2"/>
          <w:sz w:val="24"/>
          <w:szCs w:val="24"/>
          <w14:ligatures w14:val="standardContextual"/>
        </w:rPr>
        <w:t xml:space="preserve"> turi atitikti šios Techninės specifikacijos 1 priede</w:t>
      </w:r>
      <w:r w:rsidRPr="007306D7">
        <w:rPr>
          <w:rFonts w:eastAsia="Calibri"/>
          <w:b/>
          <w:bCs/>
          <w:kern w:val="2"/>
          <w:sz w:val="24"/>
          <w:szCs w:val="24"/>
          <w14:ligatures w14:val="standardContextual"/>
        </w:rPr>
        <w:t xml:space="preserve"> </w:t>
      </w:r>
      <w:r w:rsidRPr="007306D7">
        <w:rPr>
          <w:rFonts w:eastAsia="Calibri"/>
          <w:kern w:val="2"/>
          <w:sz w:val="24"/>
          <w:szCs w:val="24"/>
          <w14:ligatures w14:val="standardContextual"/>
        </w:rPr>
        <w:t>nustatytus techninius reikalavimus.</w:t>
      </w:r>
    </w:p>
    <w:p w14:paraId="5D9952A7" w14:textId="4D37C989" w:rsidR="007306D7" w:rsidRPr="007306D7" w:rsidRDefault="007306D7" w:rsidP="007306D7">
      <w:pPr>
        <w:widowControl/>
        <w:autoSpaceDE/>
        <w:autoSpaceDN/>
        <w:ind w:firstLine="709"/>
        <w:contextualSpacing/>
        <w:jc w:val="both"/>
        <w:rPr>
          <w:rFonts w:eastAsia="Calibri"/>
          <w:kern w:val="2"/>
          <w:sz w:val="24"/>
          <w:szCs w:val="24"/>
          <w14:ligatures w14:val="standardContextual"/>
        </w:rPr>
      </w:pPr>
      <w:r w:rsidRPr="007306D7">
        <w:rPr>
          <w:rFonts w:eastAsia="Calibri"/>
          <w:kern w:val="2"/>
          <w:sz w:val="24"/>
          <w:szCs w:val="24"/>
          <w14:ligatures w14:val="standardContextual"/>
        </w:rPr>
        <w:t xml:space="preserve">3.2. </w:t>
      </w:r>
      <w:r w:rsidRPr="00FE4A38">
        <w:rPr>
          <w:rFonts w:eastAsia="Calibri"/>
          <w:kern w:val="2"/>
          <w:sz w:val="24"/>
          <w:szCs w:val="24"/>
          <w14:ligatures w14:val="standardContextual"/>
        </w:rPr>
        <w:t>Kartu su Preke turi būti pateikiama (ne vėliau nei Prekės perdavimo dieną): eksploatacijos, aptarnavimo, priežiūros instrukcijos lietuvių kalba, EB atitikties deklaracija.</w:t>
      </w:r>
    </w:p>
    <w:p w14:paraId="735BD6EA" w14:textId="52ABB7B5" w:rsidR="007306D7" w:rsidRDefault="007306D7" w:rsidP="00F66E96">
      <w:pPr>
        <w:widowControl/>
        <w:autoSpaceDE/>
        <w:autoSpaceDN/>
        <w:ind w:left="426" w:firstLine="283"/>
        <w:contextualSpacing/>
        <w:jc w:val="both"/>
        <w:rPr>
          <w:rFonts w:eastAsia="Calibri"/>
          <w:kern w:val="2"/>
          <w:sz w:val="24"/>
          <w:szCs w:val="24"/>
          <w14:ligatures w14:val="standardContextual"/>
        </w:rPr>
      </w:pPr>
      <w:r w:rsidRPr="007306D7">
        <w:rPr>
          <w:rFonts w:eastAsia="Calibri"/>
          <w:kern w:val="2"/>
          <w:sz w:val="24"/>
          <w:szCs w:val="24"/>
          <w14:ligatures w14:val="standardContextual"/>
        </w:rPr>
        <w:t xml:space="preserve">3.3. </w:t>
      </w:r>
      <w:r w:rsidR="0079707F">
        <w:rPr>
          <w:rFonts w:eastAsia="Calibri"/>
          <w:kern w:val="2"/>
          <w:sz w:val="24"/>
          <w:szCs w:val="24"/>
          <w14:ligatures w14:val="standardContextual"/>
        </w:rPr>
        <w:t>Prekei</w:t>
      </w:r>
      <w:r w:rsidRPr="007306D7">
        <w:rPr>
          <w:rFonts w:eastAsia="Calibri"/>
          <w:kern w:val="2"/>
          <w:sz w:val="24"/>
          <w:szCs w:val="24"/>
          <w14:ligatures w14:val="standardContextual"/>
        </w:rPr>
        <w:t xml:space="preserve"> turi būti suteikiama ne mažiau kaip</w:t>
      </w:r>
      <w:r w:rsidR="00195FF1">
        <w:rPr>
          <w:rFonts w:eastAsia="Calibri"/>
          <w:kern w:val="2"/>
          <w:sz w:val="24"/>
          <w:szCs w:val="24"/>
          <w14:ligatures w14:val="standardContextual"/>
        </w:rPr>
        <w:t xml:space="preserve"> 36</w:t>
      </w:r>
      <w:r w:rsidRPr="007306D7">
        <w:rPr>
          <w:rFonts w:eastAsia="Calibri"/>
          <w:kern w:val="2"/>
          <w:sz w:val="24"/>
          <w:szCs w:val="24"/>
          <w14:ligatures w14:val="standardContextual"/>
        </w:rPr>
        <w:t xml:space="preserve"> mėn. garantija.</w:t>
      </w:r>
    </w:p>
    <w:p w14:paraId="606CC26A" w14:textId="77777777" w:rsidR="007306D7" w:rsidRPr="007306D7" w:rsidRDefault="007306D7" w:rsidP="007306D7">
      <w:pPr>
        <w:widowControl/>
        <w:autoSpaceDE/>
        <w:autoSpaceDN/>
        <w:ind w:firstLine="709"/>
        <w:contextualSpacing/>
        <w:jc w:val="both"/>
        <w:rPr>
          <w:rFonts w:eastAsia="Calibri"/>
          <w:kern w:val="2"/>
          <w:sz w:val="24"/>
          <w:szCs w:val="24"/>
          <w14:ligatures w14:val="standardContextual"/>
        </w:rPr>
      </w:pPr>
    </w:p>
    <w:p w14:paraId="796C6AD8" w14:textId="2CE89571" w:rsidR="007306D7" w:rsidRPr="00C04F5D" w:rsidRDefault="007306D7" w:rsidP="00C04F5D">
      <w:pPr>
        <w:pStyle w:val="ListParagraph"/>
        <w:widowControl/>
        <w:numPr>
          <w:ilvl w:val="0"/>
          <w:numId w:val="6"/>
        </w:numPr>
        <w:autoSpaceDE/>
        <w:autoSpaceDN/>
        <w:spacing w:before="120" w:after="120"/>
        <w:jc w:val="center"/>
        <w:rPr>
          <w:rFonts w:eastAsia="Calibri"/>
          <w:b/>
          <w:bCs/>
          <w:kern w:val="2"/>
          <w:sz w:val="24"/>
          <w:szCs w:val="24"/>
          <w14:ligatures w14:val="standardContextual"/>
        </w:rPr>
      </w:pPr>
      <w:r w:rsidRPr="007306D7">
        <w:rPr>
          <w:rFonts w:eastAsia="Calibri"/>
          <w:b/>
          <w:bCs/>
          <w:kern w:val="2"/>
          <w:sz w:val="24"/>
          <w:szCs w:val="24"/>
          <w14:ligatures w14:val="standardContextual"/>
        </w:rPr>
        <w:t>SUTARTINIŲ ĮSIPAREIGOJIMŲ VYKDYMO TVARKA IR TERMINAI</w:t>
      </w:r>
    </w:p>
    <w:p w14:paraId="2624B3A5" w14:textId="77777777" w:rsidR="007306D7" w:rsidRPr="001500DE" w:rsidRDefault="007306D7" w:rsidP="007306D7">
      <w:pPr>
        <w:widowControl/>
        <w:autoSpaceDE/>
        <w:autoSpaceDN/>
        <w:ind w:firstLine="709"/>
        <w:contextualSpacing/>
        <w:jc w:val="both"/>
        <w:rPr>
          <w:rFonts w:eastAsia="Calibri"/>
          <w:kern w:val="2"/>
          <w:sz w:val="24"/>
          <w:szCs w:val="24"/>
          <w14:ligatures w14:val="standardContextual"/>
        </w:rPr>
      </w:pPr>
      <w:r w:rsidRPr="007306D7">
        <w:rPr>
          <w:rFonts w:eastAsia="Calibri"/>
          <w:kern w:val="2"/>
          <w:sz w:val="24"/>
          <w:szCs w:val="24"/>
          <w14:ligatures w14:val="standardContextual"/>
        </w:rPr>
        <w:t xml:space="preserve">4.1. Pirkėjas Prekes perka su pristatymu. Tiekėjas įsipareigoja Prekes pristatyti savo transportu </w:t>
      </w:r>
      <w:r w:rsidRPr="001500DE">
        <w:rPr>
          <w:rFonts w:eastAsia="Calibri"/>
          <w:kern w:val="2"/>
          <w:sz w:val="24"/>
          <w:szCs w:val="24"/>
          <w14:ligatures w14:val="standardContextual"/>
        </w:rPr>
        <w:t>nemokamai užsakyme nurodytu adresu, Tauragėje.</w:t>
      </w:r>
    </w:p>
    <w:p w14:paraId="690C87D2" w14:textId="0415B3BE" w:rsidR="007306D7" w:rsidRPr="007306D7" w:rsidRDefault="007306D7" w:rsidP="000C03C2">
      <w:pPr>
        <w:widowControl/>
        <w:autoSpaceDE/>
        <w:autoSpaceDN/>
        <w:ind w:firstLine="709"/>
        <w:contextualSpacing/>
        <w:jc w:val="both"/>
        <w:rPr>
          <w:rFonts w:eastAsia="Calibri"/>
          <w:kern w:val="2"/>
          <w:sz w:val="24"/>
          <w:szCs w:val="24"/>
          <w14:ligatures w14:val="standardContextual"/>
        </w:rPr>
      </w:pPr>
      <w:r w:rsidRPr="001500DE">
        <w:rPr>
          <w:rFonts w:eastAsia="Calibri"/>
          <w:kern w:val="2"/>
          <w:sz w:val="24"/>
          <w:szCs w:val="24"/>
          <w14:ligatures w14:val="standardContextual"/>
        </w:rPr>
        <w:t xml:space="preserve">4.2. </w:t>
      </w:r>
      <w:r w:rsidR="0079707F" w:rsidRPr="001500DE">
        <w:rPr>
          <w:rFonts w:eastAsia="Calibri"/>
          <w:kern w:val="2"/>
          <w:sz w:val="24"/>
          <w:szCs w:val="24"/>
          <w14:ligatures w14:val="standardContextual"/>
        </w:rPr>
        <w:t xml:space="preserve">Prekės turi būti pristatomos ne vėliau kaip per 12 mėnesių nuo sutarties </w:t>
      </w:r>
      <w:r w:rsidR="001500DE" w:rsidRPr="001500DE">
        <w:rPr>
          <w:rFonts w:eastAsia="Calibri"/>
          <w:kern w:val="2"/>
          <w:sz w:val="24"/>
          <w:szCs w:val="24"/>
          <w14:ligatures w14:val="standardContextual"/>
        </w:rPr>
        <w:t xml:space="preserve">pasirašymo </w:t>
      </w:r>
      <w:r w:rsidRPr="001500DE">
        <w:rPr>
          <w:rFonts w:eastAsia="Calibri"/>
          <w:kern w:val="2"/>
          <w:sz w:val="24"/>
          <w:szCs w:val="24"/>
          <w14:ligatures w14:val="standardContextual"/>
        </w:rPr>
        <w:t>dienos.</w:t>
      </w:r>
    </w:p>
    <w:p w14:paraId="20C37D0D" w14:textId="77777777" w:rsidR="007306D7" w:rsidRPr="007306D7" w:rsidRDefault="007306D7" w:rsidP="007306D7">
      <w:pPr>
        <w:widowControl/>
        <w:autoSpaceDE/>
        <w:autoSpaceDN/>
        <w:ind w:firstLine="709"/>
        <w:contextualSpacing/>
        <w:jc w:val="both"/>
        <w:rPr>
          <w:rFonts w:eastAsia="Calibri"/>
          <w:kern w:val="2"/>
          <w:sz w:val="24"/>
          <w:szCs w:val="24"/>
          <w14:ligatures w14:val="standardContextual"/>
        </w:rPr>
      </w:pPr>
      <w:r w:rsidRPr="007306D7">
        <w:rPr>
          <w:rFonts w:eastAsia="Calibri"/>
          <w:kern w:val="2"/>
          <w:sz w:val="24"/>
          <w:szCs w:val="24"/>
          <w14:ligatures w14:val="standardContextual"/>
        </w:rPr>
        <w:t>4.3. Su Preke pateikiamas Prekės perdavimo - priėmimo aktas/krovinio pristatymo važtaraštis arba kitas Prekės perdavimo-priėmimo faktą patvirtinantis dokumentas, kuriame būtų detalizuota Prekė ir jos kiekiai.</w:t>
      </w:r>
    </w:p>
    <w:p w14:paraId="06A11592" w14:textId="77777777" w:rsidR="007306D7" w:rsidRPr="007306D7" w:rsidRDefault="007306D7" w:rsidP="007306D7">
      <w:pPr>
        <w:widowControl/>
        <w:autoSpaceDE/>
        <w:autoSpaceDN/>
        <w:spacing w:before="120" w:after="120"/>
        <w:contextualSpacing/>
        <w:jc w:val="center"/>
        <w:rPr>
          <w:rFonts w:eastAsia="Calibri"/>
          <w:b/>
          <w:bCs/>
          <w:kern w:val="2"/>
          <w:sz w:val="24"/>
          <w:szCs w:val="24"/>
          <w14:ligatures w14:val="standardContextual"/>
        </w:rPr>
      </w:pPr>
      <w:r w:rsidRPr="007306D7">
        <w:rPr>
          <w:rFonts w:eastAsia="Calibri"/>
          <w:b/>
          <w:bCs/>
          <w:kern w:val="2"/>
          <w:sz w:val="24"/>
          <w:szCs w:val="24"/>
          <w14:ligatures w14:val="standardContextual"/>
        </w:rPr>
        <w:t>5. PRIEDAI</w:t>
      </w:r>
    </w:p>
    <w:p w14:paraId="6CC53E34" w14:textId="77777777" w:rsidR="007306D7" w:rsidRPr="007306D7" w:rsidRDefault="007306D7" w:rsidP="007306D7">
      <w:pPr>
        <w:widowControl/>
        <w:autoSpaceDE/>
        <w:autoSpaceDN/>
        <w:ind w:firstLine="709"/>
        <w:contextualSpacing/>
        <w:jc w:val="both"/>
        <w:rPr>
          <w:rFonts w:eastAsia="Calibri"/>
          <w:kern w:val="2"/>
          <w:sz w:val="24"/>
          <w:szCs w:val="24"/>
          <w14:ligatures w14:val="standardContextual"/>
        </w:rPr>
      </w:pPr>
      <w:r w:rsidRPr="007306D7">
        <w:rPr>
          <w:rFonts w:eastAsia="Calibri"/>
          <w:kern w:val="2"/>
          <w:sz w:val="24"/>
          <w:szCs w:val="24"/>
          <w14:ligatures w14:val="standardContextual"/>
        </w:rPr>
        <w:t>Techninės specifikacijos priedas Nr. 1.</w:t>
      </w:r>
    </w:p>
    <w:p w14:paraId="65F04B9F" w14:textId="77777777" w:rsidR="007306D7" w:rsidRPr="007306D7" w:rsidRDefault="007306D7" w:rsidP="007306D7">
      <w:pPr>
        <w:widowControl/>
        <w:autoSpaceDE/>
        <w:autoSpaceDN/>
        <w:contextualSpacing/>
        <w:jc w:val="center"/>
        <w:rPr>
          <w:rFonts w:eastAsia="Calibri"/>
          <w:kern w:val="2"/>
          <w:sz w:val="24"/>
          <w:szCs w:val="24"/>
          <w14:ligatures w14:val="standardContextual"/>
        </w:rPr>
      </w:pPr>
      <w:r w:rsidRPr="007306D7">
        <w:rPr>
          <w:rFonts w:eastAsia="Calibri"/>
          <w:kern w:val="2"/>
          <w:sz w:val="24"/>
          <w:szCs w:val="24"/>
          <w14:ligatures w14:val="standardContextual"/>
        </w:rPr>
        <w:t>_________________</w:t>
      </w:r>
    </w:p>
    <w:p w14:paraId="4E9200FB" w14:textId="77777777" w:rsidR="007306D7" w:rsidRPr="007306D7" w:rsidRDefault="007306D7" w:rsidP="007306D7">
      <w:pPr>
        <w:widowControl/>
        <w:autoSpaceDE/>
        <w:autoSpaceDN/>
        <w:ind w:firstLine="709"/>
        <w:contextualSpacing/>
        <w:jc w:val="both"/>
        <w:rPr>
          <w:rFonts w:eastAsia="Calibri"/>
          <w:i/>
          <w:iCs/>
          <w:kern w:val="2"/>
          <w14:ligatures w14:val="standardContextual"/>
        </w:rPr>
      </w:pPr>
      <w:r w:rsidRPr="007306D7">
        <w:rPr>
          <w:rFonts w:eastAsia="Calibri"/>
          <w:b/>
          <w:bCs/>
          <w:i/>
          <w:iCs/>
          <w:kern w:val="2"/>
          <w14:ligatures w14:val="standardContextual"/>
        </w:rPr>
        <w:t xml:space="preserve">Visos pirkimo dokumente esančios nuorodos į standartą, techninį liudijimą ar bendrąsias technines specifikacijas reiškia, kad perkantysis subjektas priima ir kitus dalyvių lygiaverčių priemonių įrodymus. </w:t>
      </w:r>
      <w:r w:rsidRPr="007306D7">
        <w:rPr>
          <w:rFonts w:eastAsia="Calibri"/>
          <w:i/>
          <w:iCs/>
          <w:kern w:val="2"/>
          <w14:ligatures w14:val="standardContextual"/>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w:t>
      </w:r>
      <w:r w:rsidRPr="007306D7">
        <w:rPr>
          <w:rFonts w:eastAsia="Calibri"/>
          <w:b/>
          <w:bCs/>
          <w:i/>
          <w:iCs/>
          <w:kern w:val="2"/>
          <w14:ligatures w14:val="standardContextual"/>
        </w:rPr>
        <w:t xml:space="preserve"> </w:t>
      </w:r>
      <w:r w:rsidRPr="007306D7">
        <w:rPr>
          <w:rFonts w:eastAsia="Calibri"/>
          <w:i/>
          <w:iCs/>
          <w:kern w:val="2"/>
          <w14:ligatures w14:val="standardContextual"/>
        </w:rPr>
        <w:t>objektas, tiekėjas įsipareigoja pateikti/pagrįsti/įrodyti lygiavertiškumą dokumente nurodytam objektui.</w:t>
      </w:r>
    </w:p>
    <w:p w14:paraId="523C7E71" w14:textId="557C35F8" w:rsidR="007306D7" w:rsidRDefault="007306D7" w:rsidP="007306D7">
      <w:pPr>
        <w:widowControl/>
        <w:autoSpaceDE/>
        <w:autoSpaceDN/>
        <w:spacing w:after="160" w:line="256" w:lineRule="auto"/>
        <w:rPr>
          <w:rFonts w:eastAsia="Calibri"/>
          <w:i/>
          <w:iCs/>
          <w:kern w:val="2"/>
          <w14:ligatures w14:val="standardContextual"/>
        </w:rPr>
      </w:pPr>
    </w:p>
    <w:p w14:paraId="6D858B1B" w14:textId="77777777" w:rsidR="000D11FF" w:rsidRDefault="000D11FF" w:rsidP="007306D7">
      <w:pPr>
        <w:widowControl/>
        <w:autoSpaceDE/>
        <w:autoSpaceDN/>
        <w:spacing w:after="160" w:line="256" w:lineRule="auto"/>
        <w:rPr>
          <w:rFonts w:eastAsia="Calibri"/>
          <w:i/>
          <w:iCs/>
          <w:kern w:val="2"/>
          <w14:ligatures w14:val="standardContextual"/>
        </w:rPr>
      </w:pPr>
    </w:p>
    <w:p w14:paraId="4DC0FED7" w14:textId="77777777" w:rsidR="00B44EE6" w:rsidRDefault="00B44EE6" w:rsidP="007306D7">
      <w:pPr>
        <w:widowControl/>
        <w:autoSpaceDE/>
        <w:autoSpaceDN/>
        <w:spacing w:after="160" w:line="256" w:lineRule="auto"/>
        <w:rPr>
          <w:rFonts w:eastAsia="Calibri"/>
          <w:i/>
          <w:iCs/>
          <w:kern w:val="2"/>
          <w14:ligatures w14:val="standardContextual"/>
        </w:rPr>
      </w:pPr>
    </w:p>
    <w:p w14:paraId="3F32A9DC" w14:textId="77777777" w:rsidR="000D11FF" w:rsidRPr="007306D7" w:rsidRDefault="000D11FF" w:rsidP="007306D7">
      <w:pPr>
        <w:widowControl/>
        <w:autoSpaceDE/>
        <w:autoSpaceDN/>
        <w:spacing w:after="160" w:line="256" w:lineRule="auto"/>
        <w:rPr>
          <w:rFonts w:eastAsia="Calibri"/>
          <w:i/>
          <w:iCs/>
          <w:kern w:val="2"/>
          <w14:ligatures w14:val="standardContextual"/>
        </w:rPr>
      </w:pPr>
    </w:p>
    <w:p w14:paraId="75CB860C" w14:textId="77777777" w:rsidR="007306D7" w:rsidRPr="007306D7" w:rsidRDefault="007306D7" w:rsidP="007306D7">
      <w:pPr>
        <w:widowControl/>
        <w:autoSpaceDE/>
        <w:autoSpaceDN/>
        <w:ind w:firstLine="709"/>
        <w:contextualSpacing/>
        <w:jc w:val="right"/>
        <w:rPr>
          <w:rFonts w:eastAsia="Calibri"/>
          <w:kern w:val="2"/>
          <w14:ligatures w14:val="standardContextual"/>
        </w:rPr>
      </w:pPr>
      <w:r w:rsidRPr="007306D7">
        <w:rPr>
          <w:rFonts w:eastAsia="Calibri"/>
          <w:kern w:val="2"/>
          <w14:ligatures w14:val="standardContextual"/>
        </w:rPr>
        <w:t>Techninės specifikacijos priedas Nr. 1</w:t>
      </w:r>
    </w:p>
    <w:p w14:paraId="1BE261C3" w14:textId="77777777" w:rsidR="007306D7" w:rsidRPr="007306D7" w:rsidRDefault="007306D7" w:rsidP="007306D7">
      <w:pPr>
        <w:widowControl/>
        <w:autoSpaceDE/>
        <w:autoSpaceDN/>
        <w:ind w:firstLine="709"/>
        <w:contextualSpacing/>
        <w:jc w:val="right"/>
        <w:rPr>
          <w:rFonts w:eastAsia="Calibri"/>
          <w:kern w:val="2"/>
          <w14:ligatures w14:val="standardContextual"/>
        </w:rPr>
      </w:pPr>
    </w:p>
    <w:p w14:paraId="56CD42CA" w14:textId="77777777" w:rsidR="007306D7" w:rsidRPr="007306D7" w:rsidRDefault="007306D7" w:rsidP="007306D7">
      <w:pPr>
        <w:widowControl/>
        <w:autoSpaceDE/>
        <w:autoSpaceDN/>
        <w:contextualSpacing/>
        <w:jc w:val="center"/>
        <w:rPr>
          <w:rFonts w:eastAsia="Calibri"/>
          <w:b/>
          <w:bCs/>
          <w:kern w:val="2"/>
          <w:sz w:val="24"/>
          <w:szCs w:val="24"/>
          <w14:ligatures w14:val="standardContextual"/>
        </w:rPr>
      </w:pPr>
      <w:r w:rsidRPr="007306D7">
        <w:rPr>
          <w:rFonts w:eastAsia="Calibri"/>
          <w:b/>
          <w:bCs/>
          <w:kern w:val="2"/>
          <w:sz w:val="24"/>
          <w:szCs w:val="24"/>
          <w14:ligatures w14:val="standardContextual"/>
        </w:rPr>
        <w:t>TECHNINIAI PARAMETRAI</w:t>
      </w:r>
    </w:p>
    <w:p w14:paraId="1B882E21" w14:textId="77777777" w:rsidR="007306D7" w:rsidRPr="007306D7" w:rsidRDefault="007306D7" w:rsidP="007306D7">
      <w:pPr>
        <w:widowControl/>
        <w:autoSpaceDE/>
        <w:autoSpaceDN/>
        <w:contextualSpacing/>
        <w:jc w:val="center"/>
        <w:rPr>
          <w:rFonts w:eastAsia="Calibri"/>
          <w:b/>
          <w:bCs/>
          <w:kern w:val="2"/>
          <w:sz w:val="24"/>
          <w:szCs w:val="24"/>
          <w14:ligatures w14:val="standardContextual"/>
        </w:rPr>
      </w:pPr>
    </w:p>
    <w:p w14:paraId="525E6D4C" w14:textId="77777777" w:rsidR="007306D7" w:rsidRPr="007306D7" w:rsidRDefault="007306D7" w:rsidP="007306D7">
      <w:pPr>
        <w:widowControl/>
        <w:autoSpaceDE/>
        <w:autoSpaceDN/>
        <w:ind w:left="720"/>
        <w:contextualSpacing/>
        <w:jc w:val="both"/>
        <w:rPr>
          <w:rFonts w:eastAsia="Calibri"/>
          <w:kern w:val="2"/>
          <w:sz w:val="24"/>
          <w:szCs w:val="24"/>
          <w14:ligatures w14:val="standardContextual"/>
        </w:rPr>
      </w:pPr>
      <w:r w:rsidRPr="007306D7">
        <w:rPr>
          <w:rFonts w:eastAsia="Calibri"/>
          <w:kern w:val="2"/>
          <w:sz w:val="24"/>
          <w:szCs w:val="24"/>
          <w14:ligatures w14:val="standardContextual"/>
        </w:rPr>
        <w:t>Teikdamas pasiūlymą Tiekėjas turi įvardinti siūlomos Prekės modelius.</w:t>
      </w:r>
    </w:p>
    <w:p w14:paraId="0B93D720" w14:textId="77777777" w:rsidR="007306D7" w:rsidRPr="007306D7" w:rsidRDefault="007306D7" w:rsidP="007306D7">
      <w:pPr>
        <w:widowControl/>
        <w:autoSpaceDE/>
        <w:autoSpaceDN/>
        <w:ind w:left="720"/>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Kartu su pasiūlymu turi būti pateikiama:</w:t>
      </w:r>
    </w:p>
    <w:p w14:paraId="41B0AA49" w14:textId="77777777" w:rsidR="007306D7" w:rsidRPr="007306D7" w:rsidRDefault="007306D7" w:rsidP="007306D7">
      <w:pPr>
        <w:widowControl/>
        <w:autoSpaceDE/>
        <w:autoSpaceDN/>
        <w:ind w:firstLine="720"/>
        <w:contextualSpacing/>
        <w:jc w:val="both"/>
        <w:rPr>
          <w:rFonts w:eastAsia="Calibri"/>
          <w:kern w:val="2"/>
          <w:sz w:val="24"/>
          <w:szCs w:val="24"/>
          <w14:ligatures w14:val="standardContextual"/>
        </w:rPr>
      </w:pPr>
      <w:r w:rsidRPr="007306D7">
        <w:rPr>
          <w:rFonts w:eastAsia="Calibri"/>
          <w:kern w:val="2"/>
          <w:sz w:val="24"/>
          <w:szCs w:val="24"/>
          <w14:ligatures w14:val="standardContextual"/>
        </w:rPr>
        <w:t>Prekės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31818D2F" w14:textId="77777777" w:rsidR="007306D7" w:rsidRPr="007306D7" w:rsidRDefault="007306D7" w:rsidP="007306D7">
      <w:pPr>
        <w:widowControl/>
        <w:autoSpaceDE/>
        <w:autoSpaceDN/>
        <w:ind w:left="720"/>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arba</w:t>
      </w:r>
    </w:p>
    <w:p w14:paraId="521215AC" w14:textId="77777777" w:rsidR="007306D7" w:rsidRPr="007306D7" w:rsidRDefault="007306D7" w:rsidP="007306D7">
      <w:pPr>
        <w:widowControl/>
        <w:autoSpaceDE/>
        <w:autoSpaceDN/>
        <w:contextualSpacing/>
        <w:jc w:val="both"/>
        <w:rPr>
          <w:rFonts w:eastAsia="Calibri"/>
          <w:kern w:val="2"/>
          <w:sz w:val="24"/>
          <w:szCs w:val="24"/>
          <w14:ligatures w14:val="standardContextual"/>
        </w:rPr>
      </w:pPr>
      <w:r w:rsidRPr="007306D7">
        <w:rPr>
          <w:rFonts w:eastAsia="Calibri"/>
          <w:kern w:val="2"/>
          <w:sz w:val="24"/>
          <w:szCs w:val="24"/>
          <w14:ligatures w14:val="standardContextual"/>
        </w:rPr>
        <w:t>Nuorodos į viešai prieinamą interneto tinklalapį, kuriame perkantysis subjektas galėtų patikrinti teikiamų duomenų autentiškumą t. y. siūlomos Prekės atitikimą techniniams reikalavimams. Jei nurodytame interneto tinklalapyje pateikta informacija neatitinka Tiekėjo deklaruojamų duomenų, kartu su pasiūlymu turi būti pateikta Prekės gamintojo deklaracija ar 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AD639E8" w14:textId="426813DF" w:rsidR="007306D7" w:rsidRPr="007306D7" w:rsidRDefault="007306D7" w:rsidP="007306D7">
      <w:pPr>
        <w:widowControl/>
        <w:autoSpaceDE/>
        <w:autoSpaceDN/>
        <w:ind w:firstLine="720"/>
        <w:contextualSpacing/>
        <w:jc w:val="both"/>
        <w:rPr>
          <w:rFonts w:eastAsia="Calibri"/>
          <w:kern w:val="2"/>
          <w:sz w:val="24"/>
          <w:szCs w:val="24"/>
          <w14:ligatures w14:val="standardContextual"/>
        </w:rPr>
      </w:pPr>
      <w:r w:rsidRPr="007306D7">
        <w:rPr>
          <w:rFonts w:eastAsia="Calibri"/>
          <w:kern w:val="2"/>
          <w:sz w:val="24"/>
          <w:szCs w:val="24"/>
          <w14:ligatures w14:val="standardContextual"/>
        </w:rPr>
        <w:t>Tiekėjo, kuris nepateiks visų siūlomų parametrų reikšmes įrodančių dokumentų ir/ar perkantysis subjektas negalės iš gautos medžiagos nustatyti pasiūlymo atitikimo reikalavimams - pasiūlymas bus atmestas.</w:t>
      </w:r>
    </w:p>
    <w:p w14:paraId="27784BA1" w14:textId="77777777" w:rsidR="007306D7" w:rsidRPr="007306D7" w:rsidRDefault="007306D7" w:rsidP="007306D7">
      <w:pPr>
        <w:widowControl/>
        <w:autoSpaceDE/>
        <w:autoSpaceDN/>
        <w:ind w:firstLine="720"/>
        <w:contextualSpacing/>
        <w:jc w:val="both"/>
        <w:rPr>
          <w:rFonts w:eastAsia="Calibri"/>
          <w:kern w:val="2"/>
          <w:sz w:val="24"/>
          <w:szCs w:val="24"/>
          <w14:ligatures w14:val="standardContextual"/>
        </w:rPr>
      </w:pPr>
      <w:r w:rsidRPr="007306D7">
        <w:rPr>
          <w:rFonts w:eastAsia="Calibri"/>
          <w:kern w:val="2"/>
          <w:sz w:val="24"/>
          <w:szCs w:val="24"/>
          <w14:ligatures w14:val="standardContextual"/>
        </w:rPr>
        <w:t>Dokumentai (Prekės gamintojo techninė dokumentacija (katalogai, brošiūros) ir/ar Prekės gamintojo deklaracijos ar kiti lygiaverčiai dokumentai, įrodantys siūlomos Prekės atitikimą techninėms charakteristikoms) kartu su pasiūlymu gali būti pateikti lietuvių ir/arba anglų kalba. Vertinant Tiekėjų pasiūlymus ir perkančiajam subjektui paprašius, Tiekėjai privalės pateikti nurodytus dokumentus ar jų dalis, išverstus į lietuvių kalbą bei vertimo patvirtinimą.</w:t>
      </w:r>
    </w:p>
    <w:p w14:paraId="4CFA2ADE" w14:textId="77777777" w:rsidR="007306D7" w:rsidRPr="007306D7" w:rsidRDefault="007306D7" w:rsidP="007306D7">
      <w:pPr>
        <w:widowControl/>
        <w:autoSpaceDE/>
        <w:autoSpaceDN/>
        <w:ind w:firstLine="720"/>
        <w:contextualSpacing/>
        <w:jc w:val="both"/>
        <w:rPr>
          <w:rFonts w:eastAsia="Calibri"/>
          <w:b/>
          <w:bCs/>
          <w:kern w:val="2"/>
          <w:sz w:val="24"/>
          <w:szCs w:val="24"/>
          <w14:ligatures w14:val="standardContextual"/>
        </w:rPr>
      </w:pPr>
      <w:r w:rsidRPr="007306D7">
        <w:rPr>
          <w:rFonts w:eastAsia="Calibri"/>
          <w:kern w:val="2"/>
          <w:sz w:val="24"/>
          <w:szCs w:val="24"/>
          <w14:ligatures w14:val="standardContextual"/>
        </w:rPr>
        <w:t>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w:t>
      </w:r>
      <w:r w:rsidRPr="007306D7">
        <w:rPr>
          <w:rFonts w:eastAsia="Calibri"/>
          <w:b/>
          <w:bCs/>
          <w:kern w:val="2"/>
          <w:sz w:val="24"/>
          <w:szCs w:val="24"/>
          <w14:ligatures w14:val="standardContextual"/>
        </w:rPr>
        <w:t>.</w:t>
      </w:r>
    </w:p>
    <w:p w14:paraId="344B5626" w14:textId="77777777" w:rsidR="007306D7" w:rsidRPr="007306D7" w:rsidRDefault="007306D7" w:rsidP="007306D7">
      <w:pPr>
        <w:widowControl/>
        <w:autoSpaceDE/>
        <w:autoSpaceDN/>
        <w:ind w:firstLine="720"/>
        <w:contextualSpacing/>
        <w:jc w:val="both"/>
        <w:rPr>
          <w:rFonts w:eastAsia="Calibri"/>
          <w:b/>
          <w:bCs/>
          <w:kern w:val="2"/>
          <w:sz w:val="24"/>
          <w:szCs w:val="24"/>
          <w14:ligatures w14:val="standardContextual"/>
        </w:rPr>
      </w:pPr>
    </w:p>
    <w:p w14:paraId="7194134D" w14:textId="77777777" w:rsidR="006C0D51" w:rsidRDefault="006C0D51" w:rsidP="006C0D51">
      <w:pPr>
        <w:pStyle w:val="BodyText"/>
        <w:spacing w:before="46" w:after="1"/>
        <w:rPr>
          <w:b/>
          <w:sz w:val="20"/>
        </w:rPr>
      </w:pPr>
    </w:p>
    <w:tbl>
      <w:tblPr>
        <w:tblW w:w="990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1985"/>
        <w:gridCol w:w="3685"/>
        <w:gridCol w:w="3544"/>
      </w:tblGrid>
      <w:tr w:rsidR="000061BC" w14:paraId="70BDB582" w14:textId="77777777" w:rsidTr="61612A5F">
        <w:trPr>
          <w:trHeight w:val="1380"/>
        </w:trPr>
        <w:tc>
          <w:tcPr>
            <w:tcW w:w="693" w:type="dxa"/>
          </w:tcPr>
          <w:p w14:paraId="58B56170" w14:textId="77777777" w:rsidR="000061BC" w:rsidRDefault="000061BC" w:rsidP="001A3708">
            <w:pPr>
              <w:pStyle w:val="TableParagraph"/>
              <w:spacing w:line="275" w:lineRule="exact"/>
              <w:rPr>
                <w:b/>
                <w:sz w:val="24"/>
              </w:rPr>
            </w:pPr>
            <w:r>
              <w:rPr>
                <w:b/>
                <w:sz w:val="24"/>
              </w:rPr>
              <w:t xml:space="preserve">Eil. </w:t>
            </w:r>
            <w:r>
              <w:rPr>
                <w:b/>
                <w:spacing w:val="-5"/>
                <w:sz w:val="24"/>
              </w:rPr>
              <w:t>Nr.</w:t>
            </w:r>
          </w:p>
        </w:tc>
        <w:tc>
          <w:tcPr>
            <w:tcW w:w="1985" w:type="dxa"/>
          </w:tcPr>
          <w:p w14:paraId="4167F841" w14:textId="77777777" w:rsidR="000061BC" w:rsidRDefault="000061BC" w:rsidP="001A3708">
            <w:pPr>
              <w:pStyle w:val="TableParagraph"/>
              <w:spacing w:line="275" w:lineRule="exact"/>
              <w:ind w:left="105"/>
              <w:rPr>
                <w:b/>
                <w:sz w:val="24"/>
              </w:rPr>
            </w:pPr>
            <w:r>
              <w:rPr>
                <w:b/>
                <w:spacing w:val="-2"/>
                <w:sz w:val="24"/>
              </w:rPr>
              <w:t>Savybė</w:t>
            </w:r>
          </w:p>
        </w:tc>
        <w:tc>
          <w:tcPr>
            <w:tcW w:w="3685" w:type="dxa"/>
          </w:tcPr>
          <w:p w14:paraId="4CABA509" w14:textId="2A513321" w:rsidR="000061BC" w:rsidRDefault="000061BC" w:rsidP="001A3708">
            <w:pPr>
              <w:pStyle w:val="TableParagraph"/>
              <w:ind w:left="108" w:right="135"/>
              <w:rPr>
                <w:b/>
                <w:sz w:val="24"/>
              </w:rPr>
            </w:pPr>
            <w:r>
              <w:rPr>
                <w:b/>
                <w:spacing w:val="-2"/>
                <w:sz w:val="24"/>
              </w:rPr>
              <w:t xml:space="preserve">Techninės specifikacijos </w:t>
            </w:r>
            <w:proofErr w:type="spellStart"/>
            <w:r>
              <w:rPr>
                <w:b/>
                <w:spacing w:val="-2"/>
                <w:sz w:val="24"/>
              </w:rPr>
              <w:t>reikalav</w:t>
            </w:r>
            <w:proofErr w:type="spellEnd"/>
            <w:r w:rsidR="0019692C">
              <w:rPr>
                <w:b/>
                <w:spacing w:val="-2"/>
                <w:sz w:val="24"/>
              </w:rPr>
              <w:t xml:space="preserve"> </w:t>
            </w:r>
            <w:proofErr w:type="spellStart"/>
            <w:r>
              <w:rPr>
                <w:b/>
                <w:spacing w:val="-2"/>
                <w:sz w:val="24"/>
              </w:rPr>
              <w:t>imas</w:t>
            </w:r>
            <w:proofErr w:type="spellEnd"/>
          </w:p>
        </w:tc>
        <w:tc>
          <w:tcPr>
            <w:tcW w:w="3544" w:type="dxa"/>
          </w:tcPr>
          <w:p w14:paraId="2F05132F" w14:textId="129BB87E" w:rsidR="000061BC" w:rsidRDefault="000061BC" w:rsidP="001A3708">
            <w:pPr>
              <w:pStyle w:val="TableParagraph"/>
              <w:spacing w:line="275" w:lineRule="exact"/>
              <w:ind w:left="110"/>
              <w:rPr>
                <w:b/>
                <w:sz w:val="24"/>
              </w:rPr>
            </w:pPr>
            <w:r w:rsidRPr="000D75EA">
              <w:rPr>
                <w:b/>
                <w:bCs/>
                <w:sz w:val="24"/>
                <w:szCs w:val="24"/>
              </w:rPr>
              <w:t>Tiekėjo siūlomų Prekių/Įrangos parametrai ir jų reikšmės</w:t>
            </w:r>
          </w:p>
        </w:tc>
      </w:tr>
      <w:tr w:rsidR="000061BC" w14:paraId="393FA4A6" w14:textId="77777777" w:rsidTr="61612A5F">
        <w:trPr>
          <w:trHeight w:val="3393"/>
        </w:trPr>
        <w:tc>
          <w:tcPr>
            <w:tcW w:w="693" w:type="dxa"/>
          </w:tcPr>
          <w:p w14:paraId="38E92859" w14:textId="77777777" w:rsidR="000061BC" w:rsidRDefault="000061BC" w:rsidP="001A3708">
            <w:pPr>
              <w:pStyle w:val="TableParagraph"/>
              <w:spacing w:line="275" w:lineRule="exact"/>
              <w:rPr>
                <w:sz w:val="24"/>
              </w:rPr>
            </w:pPr>
            <w:r>
              <w:rPr>
                <w:spacing w:val="-5"/>
                <w:sz w:val="24"/>
              </w:rPr>
              <w:lastRenderedPageBreak/>
              <w:t>1.</w:t>
            </w:r>
          </w:p>
        </w:tc>
        <w:tc>
          <w:tcPr>
            <w:tcW w:w="1985" w:type="dxa"/>
          </w:tcPr>
          <w:p w14:paraId="63BDBC5D" w14:textId="77777777" w:rsidR="000061BC" w:rsidRDefault="000061BC" w:rsidP="001A3708">
            <w:pPr>
              <w:pStyle w:val="TableParagraph"/>
              <w:ind w:left="105"/>
              <w:rPr>
                <w:sz w:val="24"/>
              </w:rPr>
            </w:pPr>
            <w:r>
              <w:rPr>
                <w:spacing w:val="-2"/>
                <w:sz w:val="24"/>
              </w:rPr>
              <w:t>Automobilio komplektacija</w:t>
            </w:r>
          </w:p>
        </w:tc>
        <w:tc>
          <w:tcPr>
            <w:tcW w:w="3685" w:type="dxa"/>
          </w:tcPr>
          <w:p w14:paraId="00F03A6B" w14:textId="77777777" w:rsidR="000061BC" w:rsidRPr="00FE4A38" w:rsidRDefault="000061BC" w:rsidP="001A3708">
            <w:pPr>
              <w:pStyle w:val="TableParagraph"/>
              <w:ind w:left="108" w:right="135"/>
              <w:rPr>
                <w:sz w:val="24"/>
              </w:rPr>
            </w:pPr>
            <w:r>
              <w:rPr>
                <w:sz w:val="24"/>
              </w:rPr>
              <w:t>Automobilis</w:t>
            </w:r>
            <w:r>
              <w:rPr>
                <w:spacing w:val="-15"/>
                <w:sz w:val="24"/>
              </w:rPr>
              <w:t xml:space="preserve"> </w:t>
            </w:r>
            <w:r>
              <w:rPr>
                <w:sz w:val="24"/>
              </w:rPr>
              <w:t xml:space="preserve">privalo būti taip </w:t>
            </w:r>
            <w:r>
              <w:rPr>
                <w:spacing w:val="-2"/>
                <w:sz w:val="24"/>
              </w:rPr>
              <w:t xml:space="preserve">sukomplektuotas, </w:t>
            </w:r>
            <w:r>
              <w:rPr>
                <w:sz w:val="24"/>
              </w:rPr>
              <w:t xml:space="preserve">kad jį būtų galima be papildomų </w:t>
            </w:r>
            <w:r>
              <w:rPr>
                <w:spacing w:val="-2"/>
                <w:sz w:val="24"/>
              </w:rPr>
              <w:t xml:space="preserve">priemonių eksploatuoti Lietuvos </w:t>
            </w:r>
            <w:r>
              <w:rPr>
                <w:sz w:val="24"/>
              </w:rPr>
              <w:t>Respublikoje.</w:t>
            </w:r>
            <w:r>
              <w:rPr>
                <w:spacing w:val="-15"/>
                <w:sz w:val="24"/>
              </w:rPr>
              <w:t xml:space="preserve"> </w:t>
            </w:r>
            <w:r>
              <w:rPr>
                <w:sz w:val="24"/>
              </w:rPr>
              <w:t xml:space="preserve">Kartu su automobiliu turi būti pateikiamas teisės aktais </w:t>
            </w:r>
            <w:r>
              <w:rPr>
                <w:spacing w:val="-2"/>
                <w:sz w:val="24"/>
              </w:rPr>
              <w:t xml:space="preserve">nustatytus reikalavimus atitinkantis gesintuvas, </w:t>
            </w:r>
            <w:r>
              <w:rPr>
                <w:sz w:val="24"/>
              </w:rPr>
              <w:t>pirmosios pagalbos rinkinys, avarinio sustojimo</w:t>
            </w:r>
            <w:r>
              <w:rPr>
                <w:spacing w:val="-8"/>
                <w:sz w:val="24"/>
              </w:rPr>
              <w:t xml:space="preserve"> </w:t>
            </w:r>
            <w:r>
              <w:rPr>
                <w:sz w:val="24"/>
              </w:rPr>
              <w:t>ženklas</w:t>
            </w:r>
            <w:r>
              <w:rPr>
                <w:spacing w:val="-9"/>
                <w:sz w:val="24"/>
              </w:rPr>
              <w:t xml:space="preserve"> </w:t>
            </w:r>
            <w:r>
              <w:rPr>
                <w:sz w:val="24"/>
              </w:rPr>
              <w:t xml:space="preserve">ir liemenė su </w:t>
            </w:r>
            <w:r w:rsidRPr="00FE4A38">
              <w:rPr>
                <w:sz w:val="24"/>
              </w:rPr>
              <w:t xml:space="preserve">šviesą </w:t>
            </w:r>
            <w:r w:rsidRPr="00FE4A38">
              <w:rPr>
                <w:spacing w:val="-2"/>
                <w:sz w:val="24"/>
              </w:rPr>
              <w:t>atspindinčiais</w:t>
            </w:r>
          </w:p>
          <w:p w14:paraId="1AFDCD4D" w14:textId="5AEDF5EF" w:rsidR="000061BC" w:rsidRDefault="000061BC" w:rsidP="001A3708">
            <w:pPr>
              <w:pStyle w:val="TableParagraph"/>
              <w:spacing w:line="257" w:lineRule="exact"/>
              <w:ind w:left="108"/>
              <w:rPr>
                <w:sz w:val="24"/>
              </w:rPr>
            </w:pPr>
            <w:proofErr w:type="spellStart"/>
            <w:r w:rsidRPr="00FE4A38">
              <w:rPr>
                <w:spacing w:val="-2"/>
                <w:sz w:val="24"/>
              </w:rPr>
              <w:t>elementais.</w:t>
            </w:r>
            <w:r w:rsidR="009D24CC" w:rsidRPr="00FE4A38">
              <w:rPr>
                <w:rStyle w:val="cf01"/>
                <w:rFonts w:ascii="Times New Roman" w:eastAsiaTheme="majorEastAsia" w:hAnsi="Times New Roman" w:cs="Times New Roman"/>
                <w:sz w:val="24"/>
                <w:szCs w:val="24"/>
              </w:rPr>
              <w:t>Teikiant</w:t>
            </w:r>
            <w:proofErr w:type="spellEnd"/>
            <w:r w:rsidR="009D24CC" w:rsidRPr="00FE4A38">
              <w:rPr>
                <w:rStyle w:val="cf01"/>
                <w:rFonts w:ascii="Times New Roman" w:eastAsiaTheme="majorEastAsia" w:hAnsi="Times New Roman" w:cs="Times New Roman"/>
                <w:sz w:val="24"/>
                <w:szCs w:val="24"/>
              </w:rPr>
              <w:t xml:space="preserve"> pasiūlymą įtraukti ir CO2 taršos mokestį</w:t>
            </w:r>
            <w:r w:rsidR="00D1541E">
              <w:rPr>
                <w:rStyle w:val="cf01"/>
                <w:rFonts w:ascii="Times New Roman" w:eastAsiaTheme="majorEastAsia" w:hAnsi="Times New Roman" w:cs="Times New Roman"/>
                <w:sz w:val="24"/>
                <w:szCs w:val="24"/>
              </w:rPr>
              <w:t xml:space="preserve">, </w:t>
            </w:r>
            <w:r w:rsidR="00E35902">
              <w:rPr>
                <w:rStyle w:val="cf01"/>
                <w:rFonts w:ascii="Times New Roman" w:eastAsiaTheme="majorEastAsia" w:hAnsi="Times New Roman" w:cs="Times New Roman"/>
                <w:sz w:val="24"/>
                <w:szCs w:val="24"/>
              </w:rPr>
              <w:t>jei taikomas.</w:t>
            </w:r>
          </w:p>
        </w:tc>
        <w:tc>
          <w:tcPr>
            <w:tcW w:w="3544" w:type="dxa"/>
          </w:tcPr>
          <w:p w14:paraId="27E74D7F" w14:textId="3E62D711" w:rsidR="000061BC" w:rsidRPr="003B15C3" w:rsidRDefault="000061BC" w:rsidP="00EF761F">
            <w:pPr>
              <w:jc w:val="both"/>
              <w:rPr>
                <w:i/>
                <w:iCs/>
                <w:sz w:val="24"/>
                <w:szCs w:val="24"/>
              </w:rPr>
            </w:pPr>
            <w:r>
              <w:rPr>
                <w:i/>
                <w:iCs/>
                <w:sz w:val="24"/>
                <w:szCs w:val="24"/>
              </w:rPr>
              <w:t xml:space="preserve">  </w:t>
            </w:r>
            <w:r w:rsidRPr="003B15C3">
              <w:rPr>
                <w:i/>
                <w:iCs/>
                <w:sz w:val="24"/>
                <w:szCs w:val="24"/>
              </w:rPr>
              <w:t>Taip/Ne (nereikalingą</w:t>
            </w:r>
          </w:p>
          <w:p w14:paraId="120086CA" w14:textId="70E18B5A" w:rsidR="000061BC" w:rsidRDefault="000061BC" w:rsidP="00EF761F">
            <w:pPr>
              <w:pStyle w:val="TableParagraph"/>
              <w:spacing w:line="275" w:lineRule="exact"/>
              <w:ind w:left="110"/>
              <w:rPr>
                <w:sz w:val="24"/>
              </w:rPr>
            </w:pPr>
            <w:r w:rsidRPr="003B15C3">
              <w:rPr>
                <w:i/>
                <w:iCs/>
                <w:sz w:val="24"/>
                <w:szCs w:val="24"/>
              </w:rPr>
              <w:t>išbraukti)</w:t>
            </w:r>
            <w:r>
              <w:rPr>
                <w:i/>
                <w:iCs/>
                <w:sz w:val="24"/>
                <w:szCs w:val="24"/>
              </w:rPr>
              <w:t>.</w:t>
            </w:r>
          </w:p>
        </w:tc>
      </w:tr>
      <w:tr w:rsidR="000061BC" w14:paraId="188B75AD" w14:textId="77777777" w:rsidTr="61612A5F">
        <w:trPr>
          <w:trHeight w:val="850"/>
        </w:trPr>
        <w:tc>
          <w:tcPr>
            <w:tcW w:w="693" w:type="dxa"/>
          </w:tcPr>
          <w:p w14:paraId="599C4B68" w14:textId="77777777" w:rsidR="000061BC" w:rsidRDefault="000061BC" w:rsidP="001A3708">
            <w:pPr>
              <w:pStyle w:val="TableParagraph"/>
              <w:spacing w:line="275" w:lineRule="exact"/>
              <w:rPr>
                <w:sz w:val="24"/>
              </w:rPr>
            </w:pPr>
            <w:r>
              <w:rPr>
                <w:spacing w:val="-5"/>
                <w:sz w:val="24"/>
              </w:rPr>
              <w:t>2.</w:t>
            </w:r>
          </w:p>
        </w:tc>
        <w:tc>
          <w:tcPr>
            <w:tcW w:w="1985" w:type="dxa"/>
          </w:tcPr>
          <w:p w14:paraId="5C05C7DF" w14:textId="77777777" w:rsidR="000061BC" w:rsidRDefault="000061BC" w:rsidP="001A3708">
            <w:pPr>
              <w:pStyle w:val="TableParagraph"/>
              <w:ind w:left="105"/>
              <w:rPr>
                <w:sz w:val="24"/>
              </w:rPr>
            </w:pPr>
            <w:r>
              <w:rPr>
                <w:spacing w:val="-2"/>
                <w:sz w:val="24"/>
              </w:rPr>
              <w:t>Automobilio pagaminimas</w:t>
            </w:r>
          </w:p>
        </w:tc>
        <w:tc>
          <w:tcPr>
            <w:tcW w:w="3685" w:type="dxa"/>
          </w:tcPr>
          <w:p w14:paraId="64D18FD9" w14:textId="77777777" w:rsidR="000061BC" w:rsidRDefault="000061BC" w:rsidP="001A3708">
            <w:pPr>
              <w:pStyle w:val="TableParagraph"/>
              <w:ind w:left="108"/>
              <w:rPr>
                <w:sz w:val="24"/>
              </w:rPr>
            </w:pPr>
            <w:r>
              <w:rPr>
                <w:sz w:val="24"/>
              </w:rPr>
              <w:t>Automobilis</w:t>
            </w:r>
            <w:r>
              <w:rPr>
                <w:spacing w:val="12"/>
                <w:sz w:val="24"/>
              </w:rPr>
              <w:t xml:space="preserve"> </w:t>
            </w:r>
            <w:r>
              <w:rPr>
                <w:sz w:val="24"/>
              </w:rPr>
              <w:t xml:space="preserve">naujas, </w:t>
            </w:r>
            <w:r>
              <w:rPr>
                <w:spacing w:val="-2"/>
                <w:sz w:val="24"/>
              </w:rPr>
              <w:t>neeksploatuotas</w:t>
            </w:r>
          </w:p>
        </w:tc>
        <w:tc>
          <w:tcPr>
            <w:tcW w:w="3544" w:type="dxa"/>
          </w:tcPr>
          <w:p w14:paraId="01705C15" w14:textId="04F40335" w:rsidR="000061BC" w:rsidRPr="003B15C3" w:rsidRDefault="000061BC" w:rsidP="00D85D0F">
            <w:pPr>
              <w:jc w:val="both"/>
              <w:rPr>
                <w:i/>
                <w:iCs/>
                <w:sz w:val="24"/>
                <w:szCs w:val="24"/>
              </w:rPr>
            </w:pPr>
            <w:r>
              <w:rPr>
                <w:i/>
                <w:iCs/>
                <w:sz w:val="24"/>
                <w:szCs w:val="24"/>
              </w:rPr>
              <w:t xml:space="preserve">  </w:t>
            </w:r>
            <w:r w:rsidRPr="003B15C3">
              <w:rPr>
                <w:i/>
                <w:iCs/>
                <w:sz w:val="24"/>
                <w:szCs w:val="24"/>
              </w:rPr>
              <w:t>Taip/Ne (nereikalingą</w:t>
            </w:r>
          </w:p>
          <w:p w14:paraId="4F555ADB" w14:textId="4E8937D7" w:rsidR="000061BC" w:rsidRDefault="000061BC" w:rsidP="00D85D0F">
            <w:pPr>
              <w:pStyle w:val="TableParagraph"/>
              <w:spacing w:line="257" w:lineRule="exact"/>
              <w:ind w:left="110"/>
              <w:rPr>
                <w:sz w:val="24"/>
              </w:rPr>
            </w:pPr>
            <w:r w:rsidRPr="003B15C3">
              <w:rPr>
                <w:i/>
                <w:iCs/>
                <w:sz w:val="24"/>
                <w:szCs w:val="24"/>
              </w:rPr>
              <w:t>išbraukti)</w:t>
            </w:r>
            <w:r>
              <w:rPr>
                <w:i/>
                <w:iCs/>
                <w:sz w:val="24"/>
                <w:szCs w:val="24"/>
              </w:rPr>
              <w:t>.</w:t>
            </w:r>
          </w:p>
        </w:tc>
      </w:tr>
      <w:tr w:rsidR="000061BC" w14:paraId="68082BEE" w14:textId="77777777" w:rsidTr="61612A5F">
        <w:trPr>
          <w:trHeight w:val="976"/>
        </w:trPr>
        <w:tc>
          <w:tcPr>
            <w:tcW w:w="693" w:type="dxa"/>
          </w:tcPr>
          <w:p w14:paraId="392E39D3" w14:textId="77777777" w:rsidR="000061BC" w:rsidRDefault="000061BC" w:rsidP="001A3708">
            <w:pPr>
              <w:pStyle w:val="TableParagraph"/>
              <w:spacing w:line="275" w:lineRule="exact"/>
              <w:rPr>
                <w:sz w:val="24"/>
              </w:rPr>
            </w:pPr>
            <w:r>
              <w:rPr>
                <w:spacing w:val="-5"/>
                <w:sz w:val="24"/>
              </w:rPr>
              <w:t>3.</w:t>
            </w:r>
          </w:p>
        </w:tc>
        <w:tc>
          <w:tcPr>
            <w:tcW w:w="1985" w:type="dxa"/>
          </w:tcPr>
          <w:p w14:paraId="3D6D3489" w14:textId="77777777" w:rsidR="000061BC" w:rsidRDefault="000061BC" w:rsidP="001A3708">
            <w:pPr>
              <w:pStyle w:val="TableParagraph"/>
              <w:ind w:left="105"/>
              <w:rPr>
                <w:sz w:val="24"/>
              </w:rPr>
            </w:pPr>
            <w:r>
              <w:rPr>
                <w:spacing w:val="-2"/>
                <w:sz w:val="24"/>
              </w:rPr>
              <w:t>Automobilio pristatymo terminas</w:t>
            </w:r>
          </w:p>
        </w:tc>
        <w:tc>
          <w:tcPr>
            <w:tcW w:w="3685" w:type="dxa"/>
          </w:tcPr>
          <w:p w14:paraId="2185404A" w14:textId="542E987A" w:rsidR="000061BC" w:rsidRDefault="000061BC" w:rsidP="001A3708">
            <w:pPr>
              <w:pStyle w:val="TableParagraph"/>
              <w:tabs>
                <w:tab w:val="left" w:pos="663"/>
                <w:tab w:val="left" w:pos="1018"/>
                <w:tab w:val="left" w:pos="1728"/>
              </w:tabs>
              <w:ind w:left="108" w:right="97"/>
              <w:rPr>
                <w:sz w:val="24"/>
              </w:rPr>
            </w:pPr>
            <w:r>
              <w:rPr>
                <w:spacing w:val="-4"/>
                <w:sz w:val="24"/>
              </w:rPr>
              <w:t>Per</w:t>
            </w:r>
            <w:r>
              <w:rPr>
                <w:sz w:val="24"/>
              </w:rPr>
              <w:tab/>
            </w:r>
            <w:r w:rsidR="00BF321A">
              <w:rPr>
                <w:spacing w:val="-10"/>
                <w:sz w:val="24"/>
              </w:rPr>
              <w:t>12</w:t>
            </w:r>
            <w:r>
              <w:rPr>
                <w:sz w:val="24"/>
              </w:rPr>
              <w:tab/>
            </w:r>
            <w:r>
              <w:rPr>
                <w:spacing w:val="-4"/>
                <w:sz w:val="24"/>
              </w:rPr>
              <w:t>mėn.</w:t>
            </w:r>
            <w:r>
              <w:rPr>
                <w:sz w:val="24"/>
              </w:rPr>
              <w:tab/>
            </w:r>
            <w:r>
              <w:rPr>
                <w:spacing w:val="-4"/>
                <w:sz w:val="24"/>
              </w:rPr>
              <w:t xml:space="preserve">nuo </w:t>
            </w:r>
            <w:r>
              <w:rPr>
                <w:spacing w:val="-2"/>
                <w:sz w:val="24"/>
              </w:rPr>
              <w:t>sutarties</w:t>
            </w:r>
            <w:r>
              <w:rPr>
                <w:spacing w:val="80"/>
                <w:sz w:val="24"/>
              </w:rPr>
              <w:t xml:space="preserve"> </w:t>
            </w:r>
            <w:r>
              <w:rPr>
                <w:spacing w:val="-2"/>
                <w:sz w:val="24"/>
              </w:rPr>
              <w:t>įsigaliojimo</w:t>
            </w:r>
          </w:p>
        </w:tc>
        <w:tc>
          <w:tcPr>
            <w:tcW w:w="3544" w:type="dxa"/>
          </w:tcPr>
          <w:p w14:paraId="61933940" w14:textId="2B9FFB32" w:rsidR="000061BC" w:rsidRPr="00D95465" w:rsidRDefault="000061BC" w:rsidP="001A3708">
            <w:pPr>
              <w:pStyle w:val="TableParagraph"/>
              <w:spacing w:line="257" w:lineRule="exact"/>
              <w:ind w:left="110"/>
              <w:rPr>
                <w:i/>
                <w:iCs/>
                <w:sz w:val="24"/>
                <w:lang w:val="en-US"/>
              </w:rPr>
            </w:pPr>
            <w:r w:rsidRPr="00D95465">
              <w:rPr>
                <w:i/>
                <w:iCs/>
                <w:sz w:val="24"/>
              </w:rPr>
              <w:t>Nurodyti pristatymo terminą</w:t>
            </w:r>
            <w:r>
              <w:rPr>
                <w:i/>
                <w:iCs/>
                <w:sz w:val="24"/>
              </w:rPr>
              <w:t>.</w:t>
            </w:r>
          </w:p>
        </w:tc>
      </w:tr>
      <w:tr w:rsidR="000061BC" w14:paraId="5C830E76" w14:textId="77777777" w:rsidTr="61612A5F">
        <w:trPr>
          <w:trHeight w:val="976"/>
        </w:trPr>
        <w:tc>
          <w:tcPr>
            <w:tcW w:w="693" w:type="dxa"/>
          </w:tcPr>
          <w:p w14:paraId="1CDFB4D7" w14:textId="4C501BDC" w:rsidR="000061BC" w:rsidRDefault="000061BC" w:rsidP="00CC0F7A">
            <w:pPr>
              <w:pStyle w:val="TableParagraph"/>
              <w:spacing w:line="275" w:lineRule="exact"/>
              <w:rPr>
                <w:spacing w:val="-5"/>
                <w:sz w:val="24"/>
              </w:rPr>
            </w:pPr>
            <w:r>
              <w:rPr>
                <w:spacing w:val="-5"/>
                <w:sz w:val="24"/>
              </w:rPr>
              <w:t>4.</w:t>
            </w:r>
          </w:p>
        </w:tc>
        <w:tc>
          <w:tcPr>
            <w:tcW w:w="1985" w:type="dxa"/>
          </w:tcPr>
          <w:p w14:paraId="38499ED0" w14:textId="77777777" w:rsidR="000061BC" w:rsidRDefault="000061BC" w:rsidP="00CC0F7A">
            <w:pPr>
              <w:pStyle w:val="TableParagraph"/>
              <w:spacing w:line="275" w:lineRule="exact"/>
              <w:ind w:left="105"/>
              <w:rPr>
                <w:sz w:val="24"/>
              </w:rPr>
            </w:pPr>
            <w:r>
              <w:rPr>
                <w:spacing w:val="-2"/>
                <w:sz w:val="24"/>
              </w:rPr>
              <w:t>Automobilio</w:t>
            </w:r>
          </w:p>
          <w:p w14:paraId="4D295F3E" w14:textId="7B5E6DDF" w:rsidR="000061BC" w:rsidRDefault="000061BC" w:rsidP="00CC0F7A">
            <w:pPr>
              <w:pStyle w:val="TableParagraph"/>
              <w:ind w:left="105"/>
              <w:rPr>
                <w:spacing w:val="-2"/>
                <w:sz w:val="24"/>
              </w:rPr>
            </w:pPr>
            <w:r>
              <w:rPr>
                <w:spacing w:val="-2"/>
                <w:sz w:val="24"/>
              </w:rPr>
              <w:t>rūšis</w:t>
            </w:r>
          </w:p>
        </w:tc>
        <w:tc>
          <w:tcPr>
            <w:tcW w:w="3685" w:type="dxa"/>
          </w:tcPr>
          <w:p w14:paraId="47379DC6" w14:textId="13A8F404" w:rsidR="000061BC" w:rsidRDefault="000061BC" w:rsidP="00CC0F7A">
            <w:pPr>
              <w:pStyle w:val="TableParagraph"/>
              <w:tabs>
                <w:tab w:val="left" w:pos="663"/>
                <w:tab w:val="left" w:pos="1018"/>
                <w:tab w:val="left" w:pos="1728"/>
              </w:tabs>
              <w:ind w:left="108" w:right="97"/>
              <w:rPr>
                <w:spacing w:val="-4"/>
                <w:sz w:val="24"/>
              </w:rPr>
            </w:pPr>
            <w:r>
              <w:rPr>
                <w:spacing w:val="-2"/>
                <w:sz w:val="24"/>
              </w:rPr>
              <w:t xml:space="preserve">Automobilio </w:t>
            </w:r>
            <w:r>
              <w:rPr>
                <w:sz w:val="24"/>
              </w:rPr>
              <w:t>kategorija</w:t>
            </w:r>
            <w:r>
              <w:rPr>
                <w:spacing w:val="-15"/>
                <w:sz w:val="24"/>
              </w:rPr>
              <w:t xml:space="preserve"> </w:t>
            </w:r>
            <w:r w:rsidRPr="00E820E4">
              <w:rPr>
                <w:i/>
                <w:sz w:val="24"/>
              </w:rPr>
              <w:t>(N</w:t>
            </w:r>
            <w:r w:rsidR="00E820E4" w:rsidRPr="00E820E4">
              <w:rPr>
                <w:i/>
                <w:sz w:val="24"/>
              </w:rPr>
              <w:t>2</w:t>
            </w:r>
            <w:r w:rsidRPr="00E820E4">
              <w:rPr>
                <w:i/>
                <w:sz w:val="24"/>
              </w:rPr>
              <w:t>)</w:t>
            </w:r>
            <w:r w:rsidR="00F706B9">
              <w:rPr>
                <w:i/>
                <w:sz w:val="24"/>
              </w:rPr>
              <w:t>Furgonas BB</w:t>
            </w:r>
            <w:r w:rsidR="006931BE">
              <w:rPr>
                <w:i/>
                <w:sz w:val="24"/>
              </w:rPr>
              <w:t>,</w:t>
            </w:r>
            <w:r w:rsidR="001C02DA">
              <w:rPr>
                <w:i/>
                <w:sz w:val="24"/>
              </w:rPr>
              <w:t xml:space="preserve"> </w:t>
            </w:r>
            <w:r w:rsidR="007D401E" w:rsidRPr="00202579">
              <w:rPr>
                <w:iCs/>
                <w:sz w:val="24"/>
              </w:rPr>
              <w:t>specialios</w:t>
            </w:r>
            <w:r w:rsidR="001C02DA" w:rsidRPr="00202579">
              <w:rPr>
                <w:iCs/>
                <w:sz w:val="24"/>
              </w:rPr>
              <w:t xml:space="preserve"> paskirties</w:t>
            </w:r>
            <w:r w:rsidR="009E4156">
              <w:rPr>
                <w:iCs/>
                <w:sz w:val="24"/>
              </w:rPr>
              <w:t xml:space="preserve"> pritaikytas Šiaurės </w:t>
            </w:r>
            <w:r w:rsidR="00577206">
              <w:rPr>
                <w:iCs/>
                <w:sz w:val="24"/>
              </w:rPr>
              <w:t>šalių rinkai.</w:t>
            </w:r>
          </w:p>
        </w:tc>
        <w:tc>
          <w:tcPr>
            <w:tcW w:w="3544" w:type="dxa"/>
          </w:tcPr>
          <w:p w14:paraId="49AC0340" w14:textId="77777777" w:rsidR="000061BC" w:rsidRPr="003B15C3" w:rsidRDefault="000061BC" w:rsidP="00CC0F7A">
            <w:pPr>
              <w:jc w:val="both"/>
              <w:rPr>
                <w:i/>
                <w:iCs/>
                <w:sz w:val="24"/>
                <w:szCs w:val="24"/>
              </w:rPr>
            </w:pPr>
            <w:r>
              <w:rPr>
                <w:i/>
                <w:iCs/>
                <w:sz w:val="24"/>
                <w:szCs w:val="24"/>
              </w:rPr>
              <w:t xml:space="preserve"> </w:t>
            </w:r>
            <w:r w:rsidRPr="003B15C3">
              <w:rPr>
                <w:i/>
                <w:iCs/>
                <w:sz w:val="24"/>
                <w:szCs w:val="24"/>
              </w:rPr>
              <w:t>Taip/Ne (nereikalingą</w:t>
            </w:r>
          </w:p>
          <w:p w14:paraId="6344ABE3" w14:textId="67057BB9" w:rsidR="000061BC" w:rsidRPr="00D95465" w:rsidRDefault="000061BC" w:rsidP="00CC0F7A">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108F83D2" w14:textId="77777777" w:rsidTr="61612A5F">
        <w:trPr>
          <w:trHeight w:val="976"/>
        </w:trPr>
        <w:tc>
          <w:tcPr>
            <w:tcW w:w="693" w:type="dxa"/>
          </w:tcPr>
          <w:p w14:paraId="460DCD90" w14:textId="050E501F" w:rsidR="000061BC" w:rsidRDefault="000061BC" w:rsidP="00CC0F7A">
            <w:pPr>
              <w:pStyle w:val="TableParagraph"/>
              <w:spacing w:line="275" w:lineRule="exact"/>
              <w:rPr>
                <w:spacing w:val="-5"/>
                <w:sz w:val="24"/>
              </w:rPr>
            </w:pPr>
            <w:r>
              <w:rPr>
                <w:spacing w:val="-5"/>
                <w:sz w:val="24"/>
              </w:rPr>
              <w:t>5.</w:t>
            </w:r>
          </w:p>
        </w:tc>
        <w:tc>
          <w:tcPr>
            <w:tcW w:w="1985" w:type="dxa"/>
          </w:tcPr>
          <w:p w14:paraId="1A93F1B9" w14:textId="1124751B" w:rsidR="000061BC" w:rsidRDefault="000061BC" w:rsidP="00CC0F7A">
            <w:pPr>
              <w:pStyle w:val="TableParagraph"/>
              <w:ind w:left="105"/>
              <w:rPr>
                <w:spacing w:val="-2"/>
                <w:sz w:val="24"/>
              </w:rPr>
            </w:pPr>
            <w:r>
              <w:rPr>
                <w:spacing w:val="-2"/>
                <w:sz w:val="24"/>
              </w:rPr>
              <w:t>Automobilių skaičius</w:t>
            </w:r>
          </w:p>
        </w:tc>
        <w:tc>
          <w:tcPr>
            <w:tcW w:w="3685" w:type="dxa"/>
          </w:tcPr>
          <w:p w14:paraId="38ACF99C" w14:textId="1E940D47" w:rsidR="000061BC" w:rsidRDefault="00660305" w:rsidP="00CC0F7A">
            <w:pPr>
              <w:pStyle w:val="TableParagraph"/>
              <w:tabs>
                <w:tab w:val="left" w:pos="663"/>
                <w:tab w:val="left" w:pos="1018"/>
                <w:tab w:val="left" w:pos="1728"/>
              </w:tabs>
              <w:ind w:left="108" w:right="97"/>
              <w:rPr>
                <w:spacing w:val="-4"/>
                <w:sz w:val="24"/>
              </w:rPr>
            </w:pPr>
            <w:r>
              <w:rPr>
                <w:i/>
                <w:spacing w:val="-2"/>
                <w:sz w:val="24"/>
              </w:rPr>
              <w:t>1</w:t>
            </w:r>
          </w:p>
        </w:tc>
        <w:tc>
          <w:tcPr>
            <w:tcW w:w="3544" w:type="dxa"/>
          </w:tcPr>
          <w:p w14:paraId="6DADA0BF" w14:textId="77777777" w:rsidR="000061BC" w:rsidRPr="003B15C3" w:rsidRDefault="000061BC" w:rsidP="00CC0F7A">
            <w:pPr>
              <w:jc w:val="both"/>
              <w:rPr>
                <w:i/>
                <w:iCs/>
                <w:sz w:val="24"/>
                <w:szCs w:val="24"/>
              </w:rPr>
            </w:pPr>
            <w:r>
              <w:rPr>
                <w:i/>
                <w:iCs/>
                <w:sz w:val="24"/>
                <w:szCs w:val="24"/>
              </w:rPr>
              <w:t xml:space="preserve"> </w:t>
            </w:r>
            <w:r w:rsidRPr="003B15C3">
              <w:rPr>
                <w:i/>
                <w:iCs/>
                <w:sz w:val="24"/>
                <w:szCs w:val="24"/>
              </w:rPr>
              <w:t>Taip/Ne (nereikalingą</w:t>
            </w:r>
          </w:p>
          <w:p w14:paraId="50456063" w14:textId="38FCABE2" w:rsidR="000061BC" w:rsidRPr="00D95465" w:rsidRDefault="000061BC" w:rsidP="00CC0F7A">
            <w:pPr>
              <w:pStyle w:val="TableParagraph"/>
              <w:spacing w:line="257" w:lineRule="exact"/>
              <w:ind w:left="110"/>
              <w:rPr>
                <w:i/>
                <w:iCs/>
                <w:sz w:val="24"/>
              </w:rPr>
            </w:pPr>
            <w:r w:rsidRPr="003B15C3">
              <w:rPr>
                <w:i/>
                <w:iCs/>
                <w:sz w:val="24"/>
                <w:szCs w:val="24"/>
              </w:rPr>
              <w:t>išbraukti)</w:t>
            </w:r>
            <w:r>
              <w:rPr>
                <w:i/>
                <w:iCs/>
                <w:sz w:val="24"/>
                <w:szCs w:val="24"/>
              </w:rPr>
              <w:t>.</w:t>
            </w:r>
          </w:p>
        </w:tc>
      </w:tr>
      <w:tr w:rsidR="000340DA" w14:paraId="0AD03B88" w14:textId="77777777" w:rsidTr="61612A5F">
        <w:trPr>
          <w:trHeight w:val="976"/>
        </w:trPr>
        <w:tc>
          <w:tcPr>
            <w:tcW w:w="693" w:type="dxa"/>
          </w:tcPr>
          <w:p w14:paraId="36FD0E25" w14:textId="0FF144D5" w:rsidR="000340DA" w:rsidRDefault="005A6BE1" w:rsidP="00CC0F7A">
            <w:pPr>
              <w:pStyle w:val="TableParagraph"/>
              <w:spacing w:line="275" w:lineRule="exact"/>
              <w:rPr>
                <w:spacing w:val="-5"/>
                <w:sz w:val="24"/>
              </w:rPr>
            </w:pPr>
            <w:r>
              <w:rPr>
                <w:spacing w:val="-5"/>
                <w:sz w:val="24"/>
              </w:rPr>
              <w:t>6.</w:t>
            </w:r>
          </w:p>
        </w:tc>
        <w:tc>
          <w:tcPr>
            <w:tcW w:w="1985" w:type="dxa"/>
          </w:tcPr>
          <w:p w14:paraId="251483F9" w14:textId="2B457B5D" w:rsidR="000340DA" w:rsidRDefault="001F14C6" w:rsidP="00CC0F7A">
            <w:pPr>
              <w:pStyle w:val="TableParagraph"/>
              <w:ind w:left="105"/>
              <w:rPr>
                <w:spacing w:val="-2"/>
                <w:sz w:val="24"/>
              </w:rPr>
            </w:pPr>
            <w:r>
              <w:rPr>
                <w:spacing w:val="-2"/>
                <w:sz w:val="24"/>
              </w:rPr>
              <w:t xml:space="preserve">Automobilio </w:t>
            </w:r>
            <w:r w:rsidR="001D26CD">
              <w:rPr>
                <w:spacing w:val="-2"/>
                <w:sz w:val="24"/>
              </w:rPr>
              <w:t>matmenys</w:t>
            </w:r>
          </w:p>
        </w:tc>
        <w:tc>
          <w:tcPr>
            <w:tcW w:w="3685" w:type="dxa"/>
          </w:tcPr>
          <w:p w14:paraId="3219C724" w14:textId="1232683A" w:rsidR="000340DA" w:rsidRPr="005F16A5" w:rsidRDefault="005006B5" w:rsidP="00CC0F7A">
            <w:pPr>
              <w:pStyle w:val="TableParagraph"/>
              <w:tabs>
                <w:tab w:val="left" w:pos="663"/>
                <w:tab w:val="left" w:pos="1018"/>
                <w:tab w:val="left" w:pos="1728"/>
              </w:tabs>
              <w:ind w:left="108" w:right="97"/>
              <w:rPr>
                <w:sz w:val="24"/>
                <w:szCs w:val="24"/>
                <w:lang w:eastAsia="lt-LT"/>
              </w:rPr>
            </w:pPr>
            <w:r w:rsidRPr="005F16A5">
              <w:rPr>
                <w:sz w:val="24"/>
                <w:szCs w:val="24"/>
                <w:lang w:eastAsia="lt-LT"/>
              </w:rPr>
              <w:t>Automobilio ratų bazė nemažiau 3</w:t>
            </w:r>
            <w:r w:rsidR="0048276D">
              <w:rPr>
                <w:sz w:val="24"/>
                <w:szCs w:val="24"/>
                <w:lang w:eastAsia="lt-LT"/>
              </w:rPr>
              <w:t>4</w:t>
            </w:r>
            <w:r w:rsidR="008F7EB8">
              <w:rPr>
                <w:sz w:val="24"/>
                <w:szCs w:val="24"/>
                <w:lang w:eastAsia="lt-LT"/>
              </w:rPr>
              <w:t>50</w:t>
            </w:r>
            <w:r w:rsidRPr="005F16A5">
              <w:rPr>
                <w:sz w:val="24"/>
                <w:szCs w:val="24"/>
                <w:lang w:eastAsia="lt-LT"/>
              </w:rPr>
              <w:t xml:space="preserve"> mm</w:t>
            </w:r>
          </w:p>
          <w:p w14:paraId="4A8D0F15" w14:textId="0AE2025A" w:rsidR="00034DDD" w:rsidRPr="005F16A5" w:rsidRDefault="61612A5F" w:rsidP="00CC0F7A">
            <w:pPr>
              <w:pStyle w:val="TableParagraph"/>
              <w:tabs>
                <w:tab w:val="left" w:pos="663"/>
                <w:tab w:val="left" w:pos="1018"/>
                <w:tab w:val="left" w:pos="1728"/>
              </w:tabs>
              <w:ind w:left="108" w:right="97"/>
              <w:rPr>
                <w:sz w:val="24"/>
                <w:szCs w:val="24"/>
                <w:lang w:eastAsia="lt-LT"/>
              </w:rPr>
            </w:pPr>
            <w:r w:rsidRPr="61612A5F">
              <w:rPr>
                <w:sz w:val="24"/>
                <w:szCs w:val="24"/>
                <w:lang w:eastAsia="lt-LT"/>
              </w:rPr>
              <w:t>Automobilio aukštis nedidesnis nei 3000 mm</w:t>
            </w:r>
          </w:p>
          <w:p w14:paraId="1F17BBD4" w14:textId="3817CA30" w:rsidR="00034DDD" w:rsidRDefault="001F14C6" w:rsidP="00CC0F7A">
            <w:pPr>
              <w:pStyle w:val="TableParagraph"/>
              <w:tabs>
                <w:tab w:val="left" w:pos="663"/>
                <w:tab w:val="left" w:pos="1018"/>
                <w:tab w:val="left" w:pos="1728"/>
              </w:tabs>
              <w:ind w:left="108" w:right="97"/>
              <w:rPr>
                <w:i/>
                <w:spacing w:val="-2"/>
                <w:sz w:val="24"/>
              </w:rPr>
            </w:pPr>
            <w:r w:rsidRPr="005F16A5">
              <w:rPr>
                <w:sz w:val="24"/>
                <w:szCs w:val="24"/>
                <w:lang w:eastAsia="lt-LT"/>
              </w:rPr>
              <w:t>Bendras automobilio ilgis ne ilgesnis nei 6000 mm</w:t>
            </w:r>
          </w:p>
        </w:tc>
        <w:tc>
          <w:tcPr>
            <w:tcW w:w="3544" w:type="dxa"/>
          </w:tcPr>
          <w:p w14:paraId="4ECC203A" w14:textId="77777777" w:rsidR="005F16A5" w:rsidRPr="003B15C3" w:rsidRDefault="005F16A5" w:rsidP="005F16A5">
            <w:pPr>
              <w:jc w:val="both"/>
              <w:rPr>
                <w:i/>
                <w:iCs/>
                <w:sz w:val="24"/>
                <w:szCs w:val="24"/>
              </w:rPr>
            </w:pPr>
            <w:r w:rsidRPr="003B15C3">
              <w:rPr>
                <w:i/>
                <w:iCs/>
                <w:sz w:val="24"/>
                <w:szCs w:val="24"/>
              </w:rPr>
              <w:t>Taip/Ne (nereikalingą</w:t>
            </w:r>
          </w:p>
          <w:p w14:paraId="6C8D7BB8" w14:textId="07FD2AC3" w:rsidR="000340DA" w:rsidRDefault="005F16A5" w:rsidP="005F16A5">
            <w:pPr>
              <w:jc w:val="both"/>
              <w:rPr>
                <w:i/>
                <w:iCs/>
                <w:sz w:val="24"/>
                <w:szCs w:val="24"/>
              </w:rPr>
            </w:pPr>
            <w:r w:rsidRPr="003B15C3">
              <w:rPr>
                <w:i/>
                <w:iCs/>
                <w:sz w:val="24"/>
                <w:szCs w:val="24"/>
              </w:rPr>
              <w:t>išbraukti)</w:t>
            </w:r>
            <w:r>
              <w:rPr>
                <w:i/>
                <w:iCs/>
                <w:sz w:val="24"/>
                <w:szCs w:val="24"/>
              </w:rPr>
              <w:t>.</w:t>
            </w:r>
          </w:p>
        </w:tc>
      </w:tr>
      <w:tr w:rsidR="000061BC" w14:paraId="54758802" w14:textId="77777777" w:rsidTr="61612A5F">
        <w:trPr>
          <w:trHeight w:val="976"/>
        </w:trPr>
        <w:tc>
          <w:tcPr>
            <w:tcW w:w="693" w:type="dxa"/>
          </w:tcPr>
          <w:p w14:paraId="512BCE04" w14:textId="1E2AE439" w:rsidR="000061BC" w:rsidRDefault="005A6BE1" w:rsidP="00FC3412">
            <w:pPr>
              <w:pStyle w:val="TableParagraph"/>
              <w:spacing w:line="275" w:lineRule="exact"/>
              <w:rPr>
                <w:spacing w:val="-5"/>
                <w:sz w:val="24"/>
              </w:rPr>
            </w:pPr>
            <w:r>
              <w:rPr>
                <w:spacing w:val="-5"/>
                <w:sz w:val="24"/>
              </w:rPr>
              <w:t>7.</w:t>
            </w:r>
          </w:p>
        </w:tc>
        <w:tc>
          <w:tcPr>
            <w:tcW w:w="1985" w:type="dxa"/>
          </w:tcPr>
          <w:p w14:paraId="188B6146" w14:textId="32797307" w:rsidR="000061BC" w:rsidRDefault="000061BC" w:rsidP="00FC3412">
            <w:pPr>
              <w:pStyle w:val="TableParagraph"/>
              <w:ind w:left="105"/>
              <w:rPr>
                <w:spacing w:val="-2"/>
                <w:sz w:val="24"/>
              </w:rPr>
            </w:pPr>
            <w:r>
              <w:rPr>
                <w:spacing w:val="-2"/>
                <w:sz w:val="24"/>
              </w:rPr>
              <w:t>Garantija</w:t>
            </w:r>
          </w:p>
        </w:tc>
        <w:tc>
          <w:tcPr>
            <w:tcW w:w="3685" w:type="dxa"/>
          </w:tcPr>
          <w:p w14:paraId="361F6A89" w14:textId="358D07C0" w:rsidR="000061BC" w:rsidRDefault="000061BC" w:rsidP="00FC3412">
            <w:pPr>
              <w:pStyle w:val="TableParagraph"/>
              <w:tabs>
                <w:tab w:val="left" w:pos="663"/>
                <w:tab w:val="left" w:pos="1018"/>
                <w:tab w:val="left" w:pos="1728"/>
              </w:tabs>
              <w:ind w:left="108" w:right="97"/>
              <w:rPr>
                <w:spacing w:val="-4"/>
                <w:sz w:val="24"/>
              </w:rPr>
            </w:pPr>
            <w:r>
              <w:rPr>
                <w:sz w:val="24"/>
              </w:rPr>
              <w:t>Ne</w:t>
            </w:r>
            <w:r>
              <w:rPr>
                <w:spacing w:val="40"/>
                <w:sz w:val="24"/>
              </w:rPr>
              <w:t xml:space="preserve"> </w:t>
            </w:r>
            <w:r>
              <w:rPr>
                <w:sz w:val="24"/>
              </w:rPr>
              <w:t>mažiau</w:t>
            </w:r>
            <w:r>
              <w:rPr>
                <w:spacing w:val="40"/>
                <w:sz w:val="24"/>
              </w:rPr>
              <w:t xml:space="preserve"> </w:t>
            </w:r>
            <w:r>
              <w:rPr>
                <w:sz w:val="24"/>
              </w:rPr>
              <w:t>kaip</w:t>
            </w:r>
            <w:r>
              <w:rPr>
                <w:spacing w:val="40"/>
                <w:sz w:val="24"/>
              </w:rPr>
              <w:t xml:space="preserve"> </w:t>
            </w:r>
            <w:r w:rsidR="0098139C" w:rsidRPr="0098139C">
              <w:rPr>
                <w:sz w:val="24"/>
              </w:rPr>
              <w:t>36</w:t>
            </w:r>
            <w:r>
              <w:rPr>
                <w:i/>
                <w:spacing w:val="-2"/>
                <w:sz w:val="24"/>
              </w:rPr>
              <w:t xml:space="preserve"> </w:t>
            </w:r>
            <w:r>
              <w:rPr>
                <w:spacing w:val="-2"/>
                <w:sz w:val="24"/>
              </w:rPr>
              <w:t>mėnesiai be ridos apribojimo</w:t>
            </w:r>
          </w:p>
        </w:tc>
        <w:tc>
          <w:tcPr>
            <w:tcW w:w="3544" w:type="dxa"/>
          </w:tcPr>
          <w:p w14:paraId="3FC0B096" w14:textId="77777777" w:rsidR="000061BC" w:rsidRPr="003B15C3" w:rsidRDefault="000061BC" w:rsidP="00FC3412">
            <w:pPr>
              <w:jc w:val="both"/>
              <w:rPr>
                <w:i/>
                <w:iCs/>
                <w:sz w:val="24"/>
                <w:szCs w:val="24"/>
              </w:rPr>
            </w:pPr>
            <w:r>
              <w:rPr>
                <w:i/>
                <w:iCs/>
                <w:sz w:val="24"/>
                <w:szCs w:val="24"/>
              </w:rPr>
              <w:t xml:space="preserve"> </w:t>
            </w:r>
            <w:r w:rsidRPr="003B15C3">
              <w:rPr>
                <w:i/>
                <w:iCs/>
                <w:sz w:val="24"/>
                <w:szCs w:val="24"/>
              </w:rPr>
              <w:t>Taip/Ne (nereikalingą</w:t>
            </w:r>
          </w:p>
          <w:p w14:paraId="2E5D82F4" w14:textId="5E434275" w:rsidR="000061BC" w:rsidRPr="00D95465" w:rsidRDefault="000061BC" w:rsidP="00FC3412">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6FFC5741" w14:textId="77777777" w:rsidTr="61612A5F">
        <w:trPr>
          <w:trHeight w:val="976"/>
        </w:trPr>
        <w:tc>
          <w:tcPr>
            <w:tcW w:w="693" w:type="dxa"/>
          </w:tcPr>
          <w:p w14:paraId="5EB07D6C" w14:textId="11D4C629" w:rsidR="000061BC" w:rsidRDefault="005A6BE1" w:rsidP="00FC3412">
            <w:pPr>
              <w:pStyle w:val="TableParagraph"/>
              <w:spacing w:line="275" w:lineRule="exact"/>
              <w:rPr>
                <w:spacing w:val="-5"/>
                <w:sz w:val="24"/>
              </w:rPr>
            </w:pPr>
            <w:r>
              <w:rPr>
                <w:spacing w:val="-5"/>
                <w:sz w:val="24"/>
              </w:rPr>
              <w:t>8</w:t>
            </w:r>
            <w:r w:rsidR="000061BC">
              <w:rPr>
                <w:spacing w:val="-5"/>
                <w:sz w:val="24"/>
              </w:rPr>
              <w:t>.</w:t>
            </w:r>
          </w:p>
        </w:tc>
        <w:tc>
          <w:tcPr>
            <w:tcW w:w="1985" w:type="dxa"/>
          </w:tcPr>
          <w:p w14:paraId="50D05FB4" w14:textId="77777777" w:rsidR="000061BC" w:rsidRDefault="000061BC" w:rsidP="00FC3412">
            <w:pPr>
              <w:pStyle w:val="TableParagraph"/>
              <w:ind w:left="105" w:right="226"/>
              <w:rPr>
                <w:sz w:val="24"/>
              </w:rPr>
            </w:pPr>
            <w:r>
              <w:rPr>
                <w:spacing w:val="-2"/>
                <w:sz w:val="24"/>
              </w:rPr>
              <w:t xml:space="preserve">Mažiausias keleivių </w:t>
            </w:r>
            <w:r>
              <w:rPr>
                <w:sz w:val="24"/>
              </w:rPr>
              <w:t>skaičius (su vairuotoju)</w:t>
            </w:r>
            <w:r>
              <w:rPr>
                <w:spacing w:val="-15"/>
                <w:sz w:val="24"/>
              </w:rPr>
              <w:t xml:space="preserve"> </w:t>
            </w:r>
            <w:r>
              <w:rPr>
                <w:sz w:val="24"/>
              </w:rPr>
              <w:t xml:space="preserve">be </w:t>
            </w:r>
            <w:r>
              <w:rPr>
                <w:spacing w:val="-2"/>
                <w:sz w:val="24"/>
              </w:rPr>
              <w:t>papildomai įrengiamų</w:t>
            </w:r>
          </w:p>
          <w:p w14:paraId="33C885C8" w14:textId="64F4660A" w:rsidR="000061BC" w:rsidRDefault="000061BC" w:rsidP="00FC3412">
            <w:pPr>
              <w:pStyle w:val="TableParagraph"/>
              <w:ind w:left="105"/>
              <w:rPr>
                <w:spacing w:val="-2"/>
                <w:sz w:val="24"/>
              </w:rPr>
            </w:pPr>
            <w:r>
              <w:rPr>
                <w:spacing w:val="-2"/>
                <w:sz w:val="24"/>
              </w:rPr>
              <w:t>vietų</w:t>
            </w:r>
          </w:p>
        </w:tc>
        <w:tc>
          <w:tcPr>
            <w:tcW w:w="3685" w:type="dxa"/>
          </w:tcPr>
          <w:p w14:paraId="2EC11290" w14:textId="30938403" w:rsidR="000061BC" w:rsidRPr="00864A7D" w:rsidRDefault="000061BC" w:rsidP="00FC3412">
            <w:pPr>
              <w:pStyle w:val="TableParagraph"/>
              <w:tabs>
                <w:tab w:val="left" w:pos="663"/>
                <w:tab w:val="left" w:pos="1018"/>
                <w:tab w:val="left" w:pos="1728"/>
              </w:tabs>
              <w:ind w:left="108" w:right="97"/>
              <w:rPr>
                <w:iCs/>
                <w:spacing w:val="-4"/>
                <w:sz w:val="24"/>
              </w:rPr>
            </w:pPr>
            <w:r w:rsidRPr="00864A7D">
              <w:rPr>
                <w:iCs/>
                <w:spacing w:val="-2"/>
                <w:sz w:val="24"/>
              </w:rPr>
              <w:t xml:space="preserve">Ne mažiau </w:t>
            </w:r>
            <w:r w:rsidR="00024ECF" w:rsidRPr="00864A7D">
              <w:rPr>
                <w:iCs/>
                <w:spacing w:val="-2"/>
                <w:sz w:val="24"/>
              </w:rPr>
              <w:t>3</w:t>
            </w:r>
            <w:r w:rsidRPr="00864A7D">
              <w:rPr>
                <w:iCs/>
                <w:spacing w:val="-2"/>
                <w:sz w:val="24"/>
              </w:rPr>
              <w:t xml:space="preserve"> vietų kartu su vairuotoju</w:t>
            </w:r>
          </w:p>
        </w:tc>
        <w:tc>
          <w:tcPr>
            <w:tcW w:w="3544" w:type="dxa"/>
          </w:tcPr>
          <w:p w14:paraId="5E7D5B9C" w14:textId="77777777" w:rsidR="000061BC" w:rsidRPr="003B15C3" w:rsidRDefault="000061BC" w:rsidP="00FC3412">
            <w:pPr>
              <w:jc w:val="both"/>
              <w:rPr>
                <w:i/>
                <w:iCs/>
                <w:sz w:val="24"/>
                <w:szCs w:val="24"/>
              </w:rPr>
            </w:pPr>
            <w:r w:rsidRPr="003B15C3">
              <w:rPr>
                <w:i/>
                <w:iCs/>
                <w:sz w:val="24"/>
                <w:szCs w:val="24"/>
              </w:rPr>
              <w:t>Taip/Ne (nereikalingą</w:t>
            </w:r>
          </w:p>
          <w:p w14:paraId="3F45B34D" w14:textId="0A3065FD" w:rsidR="000061BC" w:rsidRPr="00D95465" w:rsidRDefault="000061BC" w:rsidP="00FC3412">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7DB106B4" w14:textId="77777777" w:rsidTr="61612A5F">
        <w:trPr>
          <w:trHeight w:val="976"/>
        </w:trPr>
        <w:tc>
          <w:tcPr>
            <w:tcW w:w="693" w:type="dxa"/>
          </w:tcPr>
          <w:p w14:paraId="4DFF0B73" w14:textId="0CCE015C" w:rsidR="000061BC" w:rsidRDefault="005A6BE1" w:rsidP="00FC3412">
            <w:pPr>
              <w:pStyle w:val="TableParagraph"/>
              <w:spacing w:line="275" w:lineRule="exact"/>
              <w:rPr>
                <w:spacing w:val="-5"/>
                <w:sz w:val="24"/>
              </w:rPr>
            </w:pPr>
            <w:r>
              <w:rPr>
                <w:spacing w:val="-5"/>
                <w:sz w:val="24"/>
              </w:rPr>
              <w:t>9</w:t>
            </w:r>
            <w:r w:rsidR="000061BC">
              <w:rPr>
                <w:spacing w:val="-5"/>
                <w:sz w:val="24"/>
              </w:rPr>
              <w:t>.</w:t>
            </w:r>
          </w:p>
        </w:tc>
        <w:tc>
          <w:tcPr>
            <w:tcW w:w="1985" w:type="dxa"/>
          </w:tcPr>
          <w:p w14:paraId="4C670FBF" w14:textId="647B3D2B" w:rsidR="000061BC" w:rsidRPr="00C36B0A" w:rsidRDefault="008E6371" w:rsidP="00FC3412">
            <w:pPr>
              <w:pStyle w:val="TableParagraph"/>
              <w:ind w:left="105"/>
              <w:rPr>
                <w:spacing w:val="-2"/>
                <w:sz w:val="24"/>
              </w:rPr>
            </w:pPr>
            <w:r w:rsidRPr="00C36B0A">
              <w:rPr>
                <w:spacing w:val="-2"/>
                <w:sz w:val="24"/>
              </w:rPr>
              <w:t>Užraktas</w:t>
            </w:r>
          </w:p>
        </w:tc>
        <w:tc>
          <w:tcPr>
            <w:tcW w:w="3685" w:type="dxa"/>
          </w:tcPr>
          <w:p w14:paraId="52B8B4C1" w14:textId="487145B4" w:rsidR="000061BC" w:rsidRPr="00C36B0A" w:rsidRDefault="00604238" w:rsidP="00FC3412">
            <w:pPr>
              <w:tabs>
                <w:tab w:val="left" w:pos="1180"/>
              </w:tabs>
              <w:spacing w:line="239" w:lineRule="auto"/>
              <w:ind w:right="-18"/>
              <w:rPr>
                <w:i/>
                <w:iCs/>
                <w:spacing w:val="1"/>
                <w:w w:val="99"/>
                <w:sz w:val="24"/>
                <w:szCs w:val="24"/>
              </w:rPr>
            </w:pPr>
            <w:r w:rsidRPr="00C36B0A">
              <w:rPr>
                <w:sz w:val="24"/>
                <w:szCs w:val="24"/>
              </w:rPr>
              <w:t>Centrinis užraktas su nuotoliniu valdymu</w:t>
            </w:r>
          </w:p>
          <w:p w14:paraId="28D3EB7A" w14:textId="77777777" w:rsidR="000061BC" w:rsidRPr="00C36B0A" w:rsidRDefault="000061BC" w:rsidP="00FC3412">
            <w:pPr>
              <w:pStyle w:val="TableParagraph"/>
              <w:tabs>
                <w:tab w:val="left" w:pos="663"/>
                <w:tab w:val="left" w:pos="1018"/>
                <w:tab w:val="left" w:pos="1728"/>
              </w:tabs>
              <w:ind w:left="108" w:right="97"/>
              <w:rPr>
                <w:spacing w:val="-4"/>
                <w:sz w:val="24"/>
              </w:rPr>
            </w:pPr>
          </w:p>
        </w:tc>
        <w:tc>
          <w:tcPr>
            <w:tcW w:w="3544" w:type="dxa"/>
          </w:tcPr>
          <w:p w14:paraId="01192409" w14:textId="77777777" w:rsidR="000061BC" w:rsidRPr="00C36B0A" w:rsidRDefault="000061BC" w:rsidP="000B71E0">
            <w:pPr>
              <w:jc w:val="both"/>
              <w:rPr>
                <w:i/>
                <w:iCs/>
                <w:sz w:val="24"/>
                <w:szCs w:val="24"/>
              </w:rPr>
            </w:pPr>
            <w:r w:rsidRPr="00C36B0A">
              <w:rPr>
                <w:i/>
                <w:iCs/>
                <w:sz w:val="24"/>
                <w:szCs w:val="24"/>
              </w:rPr>
              <w:t>Taip/Ne (nereikalingą</w:t>
            </w:r>
          </w:p>
          <w:p w14:paraId="6C25B581" w14:textId="3C881A3A" w:rsidR="000061BC" w:rsidRPr="00C36B0A" w:rsidRDefault="000061BC" w:rsidP="000B71E0">
            <w:pPr>
              <w:pStyle w:val="TableParagraph"/>
              <w:spacing w:line="257" w:lineRule="exact"/>
              <w:ind w:left="110"/>
              <w:rPr>
                <w:i/>
                <w:iCs/>
                <w:sz w:val="24"/>
              </w:rPr>
            </w:pPr>
            <w:r w:rsidRPr="00C36B0A">
              <w:rPr>
                <w:i/>
                <w:iCs/>
                <w:sz w:val="24"/>
                <w:szCs w:val="24"/>
              </w:rPr>
              <w:t>išbraukti).</w:t>
            </w:r>
          </w:p>
        </w:tc>
      </w:tr>
      <w:tr w:rsidR="000061BC" w14:paraId="75EBBB91" w14:textId="77777777" w:rsidTr="61612A5F">
        <w:trPr>
          <w:trHeight w:val="976"/>
        </w:trPr>
        <w:tc>
          <w:tcPr>
            <w:tcW w:w="693" w:type="dxa"/>
          </w:tcPr>
          <w:p w14:paraId="4FCC42D5" w14:textId="4166D47F" w:rsidR="000061BC" w:rsidRPr="00CB75EE" w:rsidRDefault="005A6BE1" w:rsidP="00ED46A9">
            <w:pPr>
              <w:pStyle w:val="TableParagraph"/>
              <w:spacing w:line="275" w:lineRule="exact"/>
              <w:rPr>
                <w:spacing w:val="-5"/>
                <w:sz w:val="24"/>
              </w:rPr>
            </w:pPr>
            <w:r>
              <w:rPr>
                <w:spacing w:val="-5"/>
                <w:sz w:val="24"/>
              </w:rPr>
              <w:t>10</w:t>
            </w:r>
            <w:r w:rsidR="000061BC" w:rsidRPr="00CB75EE">
              <w:rPr>
                <w:spacing w:val="-5"/>
                <w:sz w:val="24"/>
              </w:rPr>
              <w:t>.</w:t>
            </w:r>
          </w:p>
        </w:tc>
        <w:tc>
          <w:tcPr>
            <w:tcW w:w="1985" w:type="dxa"/>
          </w:tcPr>
          <w:p w14:paraId="6A2CD326" w14:textId="5C91D1DC" w:rsidR="000061BC" w:rsidRPr="00CB75EE" w:rsidRDefault="004071F4" w:rsidP="00ED46A9">
            <w:pPr>
              <w:pStyle w:val="TableParagraph"/>
              <w:ind w:left="105"/>
              <w:rPr>
                <w:spacing w:val="-2"/>
                <w:sz w:val="24"/>
              </w:rPr>
            </w:pPr>
            <w:r w:rsidRPr="00CB75EE">
              <w:rPr>
                <w:sz w:val="24"/>
              </w:rPr>
              <w:t>Įrengimas</w:t>
            </w:r>
          </w:p>
        </w:tc>
        <w:tc>
          <w:tcPr>
            <w:tcW w:w="3685" w:type="dxa"/>
          </w:tcPr>
          <w:p w14:paraId="54AD369D" w14:textId="5D010C8F" w:rsidR="000061BC" w:rsidRPr="00E27728" w:rsidRDefault="0046058A" w:rsidP="00ED46A9">
            <w:pPr>
              <w:pStyle w:val="TableParagraph"/>
              <w:tabs>
                <w:tab w:val="left" w:pos="663"/>
                <w:tab w:val="left" w:pos="1018"/>
                <w:tab w:val="left" w:pos="1728"/>
              </w:tabs>
              <w:ind w:left="108" w:right="97"/>
              <w:rPr>
                <w:spacing w:val="-4"/>
                <w:sz w:val="24"/>
              </w:rPr>
            </w:pPr>
            <w:r w:rsidRPr="00E27728">
              <w:rPr>
                <w:sz w:val="24"/>
                <w:szCs w:val="24"/>
              </w:rPr>
              <w:t>Papildomas</w:t>
            </w:r>
            <w:r w:rsidR="00936C60" w:rsidRPr="00E27728">
              <w:rPr>
                <w:sz w:val="24"/>
                <w:szCs w:val="24"/>
              </w:rPr>
              <w:t xml:space="preserve"> </w:t>
            </w:r>
            <w:r w:rsidR="002F55C0" w:rsidRPr="00E27728">
              <w:rPr>
                <w:sz w:val="24"/>
                <w:szCs w:val="24"/>
              </w:rPr>
              <w:t>grindų, sienų, lubų</w:t>
            </w:r>
            <w:r w:rsidRPr="00E27728">
              <w:rPr>
                <w:sz w:val="24"/>
                <w:szCs w:val="24"/>
              </w:rPr>
              <w:t xml:space="preserve"> hidroizoliacinis </w:t>
            </w:r>
            <w:r w:rsidR="00D239F9" w:rsidRPr="00E27728">
              <w:rPr>
                <w:sz w:val="24"/>
                <w:szCs w:val="24"/>
              </w:rPr>
              <w:t>krovinių skyriaus įrengimas</w:t>
            </w:r>
            <w:r w:rsidR="00F43FCD" w:rsidRPr="00E27728">
              <w:rPr>
                <w:sz w:val="24"/>
                <w:szCs w:val="24"/>
              </w:rPr>
              <w:t xml:space="preserve"> ir pritaikymas plovimo </w:t>
            </w:r>
            <w:r w:rsidR="00CB75EE" w:rsidRPr="00E27728">
              <w:rPr>
                <w:sz w:val="24"/>
                <w:szCs w:val="24"/>
              </w:rPr>
              <w:t>įrangos montavimui.</w:t>
            </w:r>
          </w:p>
        </w:tc>
        <w:tc>
          <w:tcPr>
            <w:tcW w:w="3544" w:type="dxa"/>
          </w:tcPr>
          <w:p w14:paraId="32A0A1E7" w14:textId="77777777" w:rsidR="000061BC" w:rsidRPr="00CB75EE" w:rsidRDefault="000061BC" w:rsidP="000B71E0">
            <w:pPr>
              <w:jc w:val="both"/>
              <w:rPr>
                <w:i/>
                <w:iCs/>
                <w:sz w:val="24"/>
                <w:szCs w:val="24"/>
              </w:rPr>
            </w:pPr>
            <w:r w:rsidRPr="00CB75EE">
              <w:rPr>
                <w:i/>
                <w:iCs/>
                <w:sz w:val="24"/>
                <w:szCs w:val="24"/>
              </w:rPr>
              <w:t>Taip/Ne (nereikalingą</w:t>
            </w:r>
          </w:p>
          <w:p w14:paraId="06E40DA2" w14:textId="576FFBCD" w:rsidR="000061BC" w:rsidRPr="00CB75EE" w:rsidRDefault="000061BC" w:rsidP="000B71E0">
            <w:pPr>
              <w:pStyle w:val="TableParagraph"/>
              <w:spacing w:line="257" w:lineRule="exact"/>
              <w:ind w:left="110"/>
              <w:rPr>
                <w:i/>
                <w:iCs/>
                <w:sz w:val="24"/>
              </w:rPr>
            </w:pPr>
            <w:r w:rsidRPr="00CB75EE">
              <w:rPr>
                <w:i/>
                <w:iCs/>
                <w:sz w:val="24"/>
                <w:szCs w:val="24"/>
              </w:rPr>
              <w:t>išbraukti).</w:t>
            </w:r>
          </w:p>
        </w:tc>
      </w:tr>
      <w:tr w:rsidR="000061BC" w14:paraId="38161847" w14:textId="77777777" w:rsidTr="61612A5F">
        <w:trPr>
          <w:trHeight w:val="976"/>
        </w:trPr>
        <w:tc>
          <w:tcPr>
            <w:tcW w:w="693" w:type="dxa"/>
          </w:tcPr>
          <w:p w14:paraId="6F14CE61" w14:textId="3ADFF00B" w:rsidR="000061BC" w:rsidRDefault="000061BC" w:rsidP="00391B96">
            <w:pPr>
              <w:pStyle w:val="TableParagraph"/>
              <w:spacing w:line="275" w:lineRule="exact"/>
              <w:rPr>
                <w:spacing w:val="-5"/>
                <w:sz w:val="24"/>
              </w:rPr>
            </w:pPr>
            <w:r>
              <w:rPr>
                <w:spacing w:val="-5"/>
                <w:sz w:val="24"/>
              </w:rPr>
              <w:lastRenderedPageBreak/>
              <w:t>1</w:t>
            </w:r>
            <w:r w:rsidR="00C13AF2">
              <w:rPr>
                <w:spacing w:val="-5"/>
                <w:sz w:val="24"/>
              </w:rPr>
              <w:t>1</w:t>
            </w:r>
            <w:r>
              <w:rPr>
                <w:spacing w:val="-5"/>
                <w:sz w:val="24"/>
              </w:rPr>
              <w:t>.</w:t>
            </w:r>
          </w:p>
        </w:tc>
        <w:tc>
          <w:tcPr>
            <w:tcW w:w="1985" w:type="dxa"/>
          </w:tcPr>
          <w:p w14:paraId="0C3E5BC6" w14:textId="65A4F993" w:rsidR="000061BC" w:rsidRDefault="000061BC" w:rsidP="00391B96">
            <w:pPr>
              <w:pStyle w:val="TableParagraph"/>
              <w:ind w:left="105"/>
              <w:rPr>
                <w:spacing w:val="-2"/>
                <w:sz w:val="24"/>
              </w:rPr>
            </w:pPr>
            <w:r>
              <w:rPr>
                <w:spacing w:val="-2"/>
                <w:sz w:val="24"/>
              </w:rPr>
              <w:t>Transmisijos tipas</w:t>
            </w:r>
          </w:p>
        </w:tc>
        <w:tc>
          <w:tcPr>
            <w:tcW w:w="3685" w:type="dxa"/>
          </w:tcPr>
          <w:p w14:paraId="4F536A35" w14:textId="1EDE5F15" w:rsidR="000061BC" w:rsidRDefault="00970C0E" w:rsidP="00391B96">
            <w:pPr>
              <w:pStyle w:val="TableParagraph"/>
              <w:tabs>
                <w:tab w:val="left" w:pos="663"/>
                <w:tab w:val="left" w:pos="1018"/>
                <w:tab w:val="left" w:pos="1728"/>
              </w:tabs>
              <w:ind w:left="108" w:right="97"/>
              <w:rPr>
                <w:spacing w:val="-4"/>
                <w:sz w:val="24"/>
              </w:rPr>
            </w:pPr>
            <w:r>
              <w:rPr>
                <w:spacing w:val="-2"/>
                <w:sz w:val="24"/>
              </w:rPr>
              <w:t>M</w:t>
            </w:r>
            <w:r w:rsidR="000061BC">
              <w:rPr>
                <w:spacing w:val="-2"/>
                <w:sz w:val="24"/>
              </w:rPr>
              <w:t>echaninė</w:t>
            </w:r>
            <w:r>
              <w:rPr>
                <w:spacing w:val="-2"/>
                <w:sz w:val="24"/>
              </w:rPr>
              <w:t xml:space="preserve"> </w:t>
            </w:r>
            <w:r w:rsidR="002E510A">
              <w:rPr>
                <w:spacing w:val="-2"/>
                <w:sz w:val="24"/>
              </w:rPr>
              <w:t>arba automatinė</w:t>
            </w:r>
          </w:p>
        </w:tc>
        <w:tc>
          <w:tcPr>
            <w:tcW w:w="3544" w:type="dxa"/>
          </w:tcPr>
          <w:p w14:paraId="6A7F4B03" w14:textId="77777777" w:rsidR="000061BC" w:rsidRPr="003B15C3" w:rsidRDefault="000061BC" w:rsidP="00391B96">
            <w:pPr>
              <w:jc w:val="both"/>
              <w:rPr>
                <w:i/>
                <w:iCs/>
                <w:sz w:val="24"/>
                <w:szCs w:val="24"/>
              </w:rPr>
            </w:pPr>
            <w:r w:rsidRPr="003B15C3">
              <w:rPr>
                <w:i/>
                <w:iCs/>
                <w:sz w:val="24"/>
                <w:szCs w:val="24"/>
              </w:rPr>
              <w:t>Taip/Ne (nereikalingą</w:t>
            </w:r>
          </w:p>
          <w:p w14:paraId="7F09DAA6" w14:textId="306DA6FB" w:rsidR="000061BC" w:rsidRPr="00D95465" w:rsidRDefault="000061BC" w:rsidP="00391B96">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754AF55D" w14:textId="77777777" w:rsidTr="61612A5F">
        <w:trPr>
          <w:trHeight w:val="976"/>
        </w:trPr>
        <w:tc>
          <w:tcPr>
            <w:tcW w:w="693" w:type="dxa"/>
          </w:tcPr>
          <w:p w14:paraId="3C34A741" w14:textId="3262EC88" w:rsidR="000061BC" w:rsidRDefault="000061BC" w:rsidP="00391B96">
            <w:pPr>
              <w:pStyle w:val="TableParagraph"/>
              <w:spacing w:line="275" w:lineRule="exact"/>
              <w:rPr>
                <w:spacing w:val="-5"/>
                <w:sz w:val="24"/>
              </w:rPr>
            </w:pPr>
            <w:r>
              <w:rPr>
                <w:spacing w:val="-5"/>
                <w:sz w:val="24"/>
              </w:rPr>
              <w:t>1</w:t>
            </w:r>
            <w:r w:rsidR="00C13AF2">
              <w:rPr>
                <w:spacing w:val="-5"/>
                <w:sz w:val="24"/>
              </w:rPr>
              <w:t>2</w:t>
            </w:r>
            <w:r>
              <w:rPr>
                <w:spacing w:val="-5"/>
                <w:sz w:val="24"/>
              </w:rPr>
              <w:t>.</w:t>
            </w:r>
          </w:p>
        </w:tc>
        <w:tc>
          <w:tcPr>
            <w:tcW w:w="1985" w:type="dxa"/>
          </w:tcPr>
          <w:p w14:paraId="4B01302B" w14:textId="060EF706" w:rsidR="000061BC" w:rsidRDefault="000061BC" w:rsidP="00391B96">
            <w:pPr>
              <w:pStyle w:val="TableParagraph"/>
              <w:ind w:left="105"/>
              <w:rPr>
                <w:spacing w:val="-2"/>
                <w:sz w:val="24"/>
              </w:rPr>
            </w:pPr>
            <w:r>
              <w:rPr>
                <w:sz w:val="24"/>
              </w:rPr>
              <w:t>Varančioji</w:t>
            </w:r>
            <w:r>
              <w:rPr>
                <w:spacing w:val="-3"/>
                <w:sz w:val="24"/>
              </w:rPr>
              <w:t xml:space="preserve"> </w:t>
            </w:r>
            <w:r>
              <w:rPr>
                <w:spacing w:val="-4"/>
                <w:sz w:val="24"/>
              </w:rPr>
              <w:t>ašis</w:t>
            </w:r>
          </w:p>
        </w:tc>
        <w:tc>
          <w:tcPr>
            <w:tcW w:w="3685" w:type="dxa"/>
          </w:tcPr>
          <w:p w14:paraId="07A1CD5F" w14:textId="7FC6D875" w:rsidR="000061BC" w:rsidRDefault="006F1F44" w:rsidP="00391B96">
            <w:pPr>
              <w:pStyle w:val="TableParagraph"/>
              <w:tabs>
                <w:tab w:val="left" w:pos="663"/>
                <w:tab w:val="left" w:pos="1018"/>
                <w:tab w:val="left" w:pos="1728"/>
              </w:tabs>
              <w:ind w:left="108" w:right="97"/>
              <w:rPr>
                <w:spacing w:val="-4"/>
                <w:sz w:val="24"/>
              </w:rPr>
            </w:pPr>
            <w:r>
              <w:rPr>
                <w:sz w:val="24"/>
              </w:rPr>
              <w:t>A</w:t>
            </w:r>
            <w:r w:rsidR="000061BC">
              <w:rPr>
                <w:sz w:val="24"/>
              </w:rPr>
              <w:t>WD</w:t>
            </w:r>
          </w:p>
        </w:tc>
        <w:tc>
          <w:tcPr>
            <w:tcW w:w="3544" w:type="dxa"/>
          </w:tcPr>
          <w:p w14:paraId="0350CEF0" w14:textId="77777777" w:rsidR="000061BC" w:rsidRPr="003B15C3" w:rsidRDefault="000061BC" w:rsidP="00F503CD">
            <w:pPr>
              <w:jc w:val="both"/>
              <w:rPr>
                <w:i/>
                <w:iCs/>
                <w:sz w:val="24"/>
                <w:szCs w:val="24"/>
              </w:rPr>
            </w:pPr>
            <w:r w:rsidRPr="003B15C3">
              <w:rPr>
                <w:i/>
                <w:iCs/>
                <w:sz w:val="24"/>
                <w:szCs w:val="24"/>
              </w:rPr>
              <w:t>Taip/Ne (nereikalingą</w:t>
            </w:r>
          </w:p>
          <w:p w14:paraId="59FDB664" w14:textId="4E1F829C" w:rsidR="000061BC" w:rsidRPr="00D95465" w:rsidRDefault="000061BC" w:rsidP="00F503CD">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3E6415F6" w14:textId="77777777" w:rsidTr="61612A5F">
        <w:trPr>
          <w:trHeight w:val="976"/>
        </w:trPr>
        <w:tc>
          <w:tcPr>
            <w:tcW w:w="693" w:type="dxa"/>
          </w:tcPr>
          <w:p w14:paraId="7D83083B" w14:textId="0D20481C" w:rsidR="000061BC" w:rsidRDefault="000061BC" w:rsidP="00F503CD">
            <w:pPr>
              <w:pStyle w:val="TableParagraph"/>
              <w:spacing w:line="275" w:lineRule="exact"/>
              <w:rPr>
                <w:spacing w:val="-5"/>
                <w:sz w:val="24"/>
              </w:rPr>
            </w:pPr>
            <w:r>
              <w:rPr>
                <w:spacing w:val="-5"/>
                <w:sz w:val="24"/>
              </w:rPr>
              <w:t>1</w:t>
            </w:r>
            <w:r w:rsidR="00C13AF2">
              <w:rPr>
                <w:spacing w:val="-5"/>
                <w:sz w:val="24"/>
              </w:rPr>
              <w:t>3</w:t>
            </w:r>
            <w:r>
              <w:rPr>
                <w:spacing w:val="-5"/>
                <w:sz w:val="24"/>
              </w:rPr>
              <w:t>.</w:t>
            </w:r>
          </w:p>
        </w:tc>
        <w:tc>
          <w:tcPr>
            <w:tcW w:w="1985" w:type="dxa"/>
          </w:tcPr>
          <w:p w14:paraId="26DFB659" w14:textId="7ADC1312" w:rsidR="000061BC" w:rsidRDefault="000061BC" w:rsidP="00F503CD">
            <w:pPr>
              <w:pStyle w:val="TableParagraph"/>
              <w:ind w:left="105"/>
              <w:rPr>
                <w:spacing w:val="-2"/>
                <w:sz w:val="24"/>
              </w:rPr>
            </w:pPr>
            <w:r>
              <w:rPr>
                <w:sz w:val="24"/>
              </w:rPr>
              <w:t>Variklio</w:t>
            </w:r>
            <w:r>
              <w:rPr>
                <w:spacing w:val="-15"/>
                <w:sz w:val="24"/>
              </w:rPr>
              <w:t xml:space="preserve"> </w:t>
            </w:r>
            <w:r>
              <w:rPr>
                <w:sz w:val="24"/>
              </w:rPr>
              <w:t xml:space="preserve">galia </w:t>
            </w:r>
            <w:r>
              <w:rPr>
                <w:spacing w:val="-2"/>
                <w:sz w:val="24"/>
              </w:rPr>
              <w:t>(kW/AG)</w:t>
            </w:r>
          </w:p>
        </w:tc>
        <w:tc>
          <w:tcPr>
            <w:tcW w:w="3685" w:type="dxa"/>
          </w:tcPr>
          <w:p w14:paraId="41BDFDB1" w14:textId="77777777" w:rsidR="000061BC" w:rsidRPr="000D108B" w:rsidRDefault="000061BC" w:rsidP="00E8288D">
            <w:pPr>
              <w:pStyle w:val="TableParagraph"/>
              <w:spacing w:line="275" w:lineRule="exact"/>
              <w:ind w:left="4"/>
              <w:rPr>
                <w:iCs/>
                <w:sz w:val="24"/>
              </w:rPr>
            </w:pPr>
            <w:r w:rsidRPr="000D108B">
              <w:rPr>
                <w:iCs/>
                <w:sz w:val="24"/>
              </w:rPr>
              <w:t>Ne</w:t>
            </w:r>
            <w:r>
              <w:rPr>
                <w:iCs/>
                <w:sz w:val="24"/>
              </w:rPr>
              <w:t xml:space="preserve"> mažiau kaip</w:t>
            </w:r>
          </w:p>
          <w:p w14:paraId="6F6331FF" w14:textId="02414F29" w:rsidR="000061BC" w:rsidRDefault="000061BC" w:rsidP="00F503CD">
            <w:pPr>
              <w:pStyle w:val="TableParagraph"/>
              <w:tabs>
                <w:tab w:val="left" w:pos="663"/>
                <w:tab w:val="left" w:pos="1018"/>
                <w:tab w:val="left" w:pos="1728"/>
              </w:tabs>
              <w:ind w:left="108" w:right="97"/>
              <w:rPr>
                <w:spacing w:val="-4"/>
                <w:sz w:val="24"/>
              </w:rPr>
            </w:pPr>
            <w:r w:rsidRPr="000D108B">
              <w:rPr>
                <w:iCs/>
                <w:spacing w:val="-5"/>
                <w:sz w:val="24"/>
              </w:rPr>
              <w:t>1</w:t>
            </w:r>
            <w:r w:rsidR="002F5D11">
              <w:rPr>
                <w:iCs/>
                <w:spacing w:val="-5"/>
                <w:sz w:val="24"/>
              </w:rPr>
              <w:t>2</w:t>
            </w:r>
            <w:r w:rsidR="00294CED">
              <w:rPr>
                <w:iCs/>
                <w:spacing w:val="-5"/>
                <w:sz w:val="24"/>
              </w:rPr>
              <w:t>5</w:t>
            </w:r>
            <w:r w:rsidRPr="000D108B">
              <w:rPr>
                <w:iCs/>
                <w:spacing w:val="-5"/>
                <w:sz w:val="24"/>
              </w:rPr>
              <w:t xml:space="preserve"> kW</w:t>
            </w:r>
          </w:p>
        </w:tc>
        <w:tc>
          <w:tcPr>
            <w:tcW w:w="3544" w:type="dxa"/>
          </w:tcPr>
          <w:p w14:paraId="411A34E6" w14:textId="77777777" w:rsidR="000061BC" w:rsidRPr="003B15C3" w:rsidRDefault="000061BC" w:rsidP="002E1E70">
            <w:pPr>
              <w:jc w:val="both"/>
              <w:rPr>
                <w:i/>
                <w:iCs/>
                <w:sz w:val="24"/>
                <w:szCs w:val="24"/>
              </w:rPr>
            </w:pPr>
            <w:r w:rsidRPr="003B15C3">
              <w:rPr>
                <w:i/>
                <w:iCs/>
                <w:sz w:val="24"/>
                <w:szCs w:val="24"/>
              </w:rPr>
              <w:t>Taip/Ne (nereikalingą</w:t>
            </w:r>
          </w:p>
          <w:p w14:paraId="52EBE2AE" w14:textId="256C3851" w:rsidR="000061BC" w:rsidRPr="00D95465" w:rsidRDefault="000061BC" w:rsidP="002E1E70">
            <w:pPr>
              <w:pStyle w:val="TableParagraph"/>
              <w:tabs>
                <w:tab w:val="left" w:pos="1129"/>
                <w:tab w:val="left" w:pos="1177"/>
                <w:tab w:val="left" w:pos="1741"/>
                <w:tab w:val="left" w:pos="2063"/>
                <w:tab w:val="left" w:pos="2437"/>
              </w:tabs>
              <w:ind w:left="110" w:right="94"/>
              <w:rPr>
                <w:i/>
                <w:iCs/>
                <w:sz w:val="24"/>
              </w:rPr>
            </w:pPr>
            <w:r w:rsidRPr="003B15C3">
              <w:rPr>
                <w:i/>
                <w:iCs/>
                <w:sz w:val="24"/>
                <w:szCs w:val="24"/>
              </w:rPr>
              <w:t>išbraukti)</w:t>
            </w:r>
            <w:r>
              <w:rPr>
                <w:i/>
                <w:iCs/>
                <w:sz w:val="24"/>
                <w:szCs w:val="24"/>
              </w:rPr>
              <w:t>.</w:t>
            </w:r>
          </w:p>
        </w:tc>
      </w:tr>
      <w:tr w:rsidR="000061BC" w14:paraId="5612CDF0" w14:textId="77777777" w:rsidTr="61612A5F">
        <w:trPr>
          <w:trHeight w:val="976"/>
        </w:trPr>
        <w:tc>
          <w:tcPr>
            <w:tcW w:w="693" w:type="dxa"/>
          </w:tcPr>
          <w:p w14:paraId="6F1D899C" w14:textId="4126B79B" w:rsidR="000061BC" w:rsidRDefault="00231C51" w:rsidP="00E8288D">
            <w:pPr>
              <w:pStyle w:val="TableParagraph"/>
              <w:spacing w:line="275" w:lineRule="exact"/>
              <w:rPr>
                <w:spacing w:val="-5"/>
                <w:sz w:val="24"/>
              </w:rPr>
            </w:pPr>
            <w:r>
              <w:rPr>
                <w:spacing w:val="-5"/>
                <w:sz w:val="24"/>
              </w:rPr>
              <w:t>14</w:t>
            </w:r>
            <w:r w:rsidR="000061BC">
              <w:rPr>
                <w:spacing w:val="-5"/>
                <w:sz w:val="24"/>
              </w:rPr>
              <w:t>.</w:t>
            </w:r>
          </w:p>
        </w:tc>
        <w:tc>
          <w:tcPr>
            <w:tcW w:w="1985" w:type="dxa"/>
          </w:tcPr>
          <w:p w14:paraId="5B350AE6" w14:textId="56D774B7" w:rsidR="000061BC" w:rsidRDefault="00882B7D" w:rsidP="00E8288D">
            <w:pPr>
              <w:pStyle w:val="TableParagraph"/>
              <w:ind w:left="105"/>
              <w:rPr>
                <w:spacing w:val="-2"/>
                <w:sz w:val="24"/>
              </w:rPr>
            </w:pPr>
            <w:r>
              <w:rPr>
                <w:sz w:val="24"/>
              </w:rPr>
              <w:t xml:space="preserve">Papildoma apšvietimo </w:t>
            </w:r>
            <w:r w:rsidR="00F878C0">
              <w:rPr>
                <w:sz w:val="24"/>
              </w:rPr>
              <w:t>įranga</w:t>
            </w:r>
            <w:r w:rsidR="000061BC">
              <w:rPr>
                <w:sz w:val="24"/>
              </w:rPr>
              <w:t xml:space="preserve"> </w:t>
            </w:r>
          </w:p>
        </w:tc>
        <w:tc>
          <w:tcPr>
            <w:tcW w:w="3685" w:type="dxa"/>
          </w:tcPr>
          <w:p w14:paraId="1CF002AE" w14:textId="506F83A5" w:rsidR="000061BC" w:rsidRPr="003E5A52" w:rsidRDefault="000C62A4" w:rsidP="00E8288D">
            <w:pPr>
              <w:pStyle w:val="TableParagraph"/>
              <w:tabs>
                <w:tab w:val="left" w:pos="663"/>
                <w:tab w:val="left" w:pos="1018"/>
                <w:tab w:val="left" w:pos="1728"/>
              </w:tabs>
              <w:ind w:left="108" w:right="97"/>
              <w:rPr>
                <w:spacing w:val="-4"/>
                <w:sz w:val="24"/>
                <w:szCs w:val="24"/>
              </w:rPr>
            </w:pPr>
            <w:r w:rsidRPr="003E5A52">
              <w:rPr>
                <w:sz w:val="24"/>
                <w:szCs w:val="24"/>
                <w:lang w:eastAsia="lt-LT"/>
              </w:rPr>
              <w:t xml:space="preserve">Automobilio priekyje ir gale ant kabinos stogo turi būti sumontuoti oranžiniai pailgi LED šviesų plafonai švyturėliai ir ne mažiau kaip 2 vnt. </w:t>
            </w:r>
            <w:proofErr w:type="spellStart"/>
            <w:r w:rsidRPr="003E5A52">
              <w:rPr>
                <w:sz w:val="24"/>
                <w:szCs w:val="24"/>
                <w:lang w:eastAsia="lt-LT"/>
              </w:rPr>
              <w:t>stroboskopiniai</w:t>
            </w:r>
            <w:proofErr w:type="spellEnd"/>
            <w:r w:rsidRPr="003E5A52">
              <w:rPr>
                <w:sz w:val="24"/>
                <w:szCs w:val="24"/>
                <w:lang w:eastAsia="lt-LT"/>
              </w:rPr>
              <w:t xml:space="preserve"> LED žibintai po priekinėmis grotelėmis</w:t>
            </w:r>
            <w:r w:rsidR="00F878C0">
              <w:rPr>
                <w:sz w:val="24"/>
                <w:szCs w:val="24"/>
                <w:lang w:eastAsia="lt-LT"/>
              </w:rPr>
              <w:t>.</w:t>
            </w:r>
            <w:r w:rsidR="00F878C0">
              <w:rPr>
                <w:sz w:val="24"/>
                <w:szCs w:val="24"/>
              </w:rPr>
              <w:t xml:space="preserve"> Darbinė šviesa hidrodinaminės įrangos gale</w:t>
            </w:r>
            <w:r w:rsidRPr="003E5A52">
              <w:rPr>
                <w:sz w:val="24"/>
                <w:szCs w:val="24"/>
                <w:lang w:eastAsia="lt-LT"/>
              </w:rPr>
              <w:t>.</w:t>
            </w:r>
            <w:r w:rsidR="00203293">
              <w:rPr>
                <w:sz w:val="24"/>
                <w:szCs w:val="24"/>
                <w:lang w:eastAsia="lt-LT"/>
              </w:rPr>
              <w:t xml:space="preserve"> </w:t>
            </w:r>
            <w:r w:rsidR="00203293" w:rsidRPr="00DF5D96">
              <w:rPr>
                <w:sz w:val="24"/>
                <w:szCs w:val="24"/>
                <w:lang w:eastAsia="lt-LT"/>
              </w:rPr>
              <w:t>Atidarius galines duris turi b</w:t>
            </w:r>
            <w:r w:rsidR="00DF5D96" w:rsidRPr="00DF5D96">
              <w:rPr>
                <w:sz w:val="24"/>
                <w:szCs w:val="24"/>
                <w:lang w:eastAsia="lt-LT"/>
              </w:rPr>
              <w:t>ūti apšviesta darbinė zona.</w:t>
            </w:r>
          </w:p>
        </w:tc>
        <w:tc>
          <w:tcPr>
            <w:tcW w:w="3544" w:type="dxa"/>
          </w:tcPr>
          <w:p w14:paraId="3AD6B17B" w14:textId="77777777" w:rsidR="000061BC" w:rsidRPr="003B15C3" w:rsidRDefault="000061BC" w:rsidP="00E8288D">
            <w:pPr>
              <w:jc w:val="both"/>
              <w:rPr>
                <w:i/>
                <w:iCs/>
                <w:sz w:val="24"/>
                <w:szCs w:val="24"/>
              </w:rPr>
            </w:pPr>
            <w:r w:rsidRPr="003B15C3">
              <w:rPr>
                <w:i/>
                <w:iCs/>
                <w:sz w:val="24"/>
                <w:szCs w:val="24"/>
              </w:rPr>
              <w:t>Taip/Ne (nereikalingą</w:t>
            </w:r>
          </w:p>
          <w:p w14:paraId="266399DF" w14:textId="59638E67" w:rsidR="000061BC" w:rsidRPr="00D95465" w:rsidRDefault="000061BC" w:rsidP="00E8288D">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30CDDEF1" w14:textId="77777777" w:rsidTr="61612A5F">
        <w:trPr>
          <w:trHeight w:val="976"/>
        </w:trPr>
        <w:tc>
          <w:tcPr>
            <w:tcW w:w="693" w:type="dxa"/>
          </w:tcPr>
          <w:p w14:paraId="1CA07135" w14:textId="1741DB01" w:rsidR="000061BC" w:rsidRDefault="000061BC" w:rsidP="00E8288D">
            <w:pPr>
              <w:pStyle w:val="TableParagraph"/>
              <w:spacing w:line="275" w:lineRule="exact"/>
              <w:rPr>
                <w:spacing w:val="-5"/>
                <w:sz w:val="24"/>
              </w:rPr>
            </w:pPr>
            <w:r>
              <w:rPr>
                <w:spacing w:val="-5"/>
                <w:sz w:val="24"/>
              </w:rPr>
              <w:t>1</w:t>
            </w:r>
            <w:r w:rsidR="00231C51">
              <w:rPr>
                <w:spacing w:val="-5"/>
                <w:sz w:val="24"/>
              </w:rPr>
              <w:t>5</w:t>
            </w:r>
            <w:r>
              <w:rPr>
                <w:spacing w:val="-5"/>
                <w:sz w:val="24"/>
              </w:rPr>
              <w:t>.</w:t>
            </w:r>
          </w:p>
        </w:tc>
        <w:tc>
          <w:tcPr>
            <w:tcW w:w="1985" w:type="dxa"/>
          </w:tcPr>
          <w:p w14:paraId="5223BED7" w14:textId="70282BE4" w:rsidR="000061BC" w:rsidRDefault="000061BC" w:rsidP="00E8288D">
            <w:pPr>
              <w:pStyle w:val="TableParagraph"/>
              <w:ind w:left="105"/>
              <w:rPr>
                <w:spacing w:val="-2"/>
                <w:sz w:val="24"/>
              </w:rPr>
            </w:pPr>
            <w:r>
              <w:rPr>
                <w:spacing w:val="-2"/>
                <w:sz w:val="24"/>
              </w:rPr>
              <w:t>Durelių skaičius</w:t>
            </w:r>
          </w:p>
        </w:tc>
        <w:tc>
          <w:tcPr>
            <w:tcW w:w="3685" w:type="dxa"/>
          </w:tcPr>
          <w:p w14:paraId="405D2DF9" w14:textId="4F57D96E" w:rsidR="000061BC" w:rsidRPr="00027095" w:rsidRDefault="000061BC" w:rsidP="00E8288D">
            <w:pPr>
              <w:pStyle w:val="TableParagraph"/>
              <w:tabs>
                <w:tab w:val="left" w:pos="663"/>
                <w:tab w:val="left" w:pos="1018"/>
                <w:tab w:val="left" w:pos="1728"/>
              </w:tabs>
              <w:ind w:left="108" w:right="97"/>
              <w:rPr>
                <w:iCs/>
                <w:spacing w:val="-4"/>
                <w:sz w:val="24"/>
              </w:rPr>
            </w:pPr>
            <w:r w:rsidRPr="00027095">
              <w:rPr>
                <w:iCs/>
                <w:spacing w:val="-2"/>
                <w:sz w:val="24"/>
              </w:rPr>
              <w:t>Ne mažiau kaip 5</w:t>
            </w:r>
            <w:r w:rsidR="00EF5EB7" w:rsidRPr="00027095">
              <w:rPr>
                <w:iCs/>
                <w:spacing w:val="-2"/>
                <w:sz w:val="24"/>
              </w:rPr>
              <w:t>, galinės durys atsidaro pilnai</w:t>
            </w:r>
          </w:p>
        </w:tc>
        <w:tc>
          <w:tcPr>
            <w:tcW w:w="3544" w:type="dxa"/>
          </w:tcPr>
          <w:p w14:paraId="6A9A6BBC" w14:textId="77777777" w:rsidR="000061BC" w:rsidRPr="003B15C3" w:rsidRDefault="000061BC" w:rsidP="00E8288D">
            <w:pPr>
              <w:jc w:val="both"/>
              <w:rPr>
                <w:i/>
                <w:iCs/>
                <w:sz w:val="24"/>
                <w:szCs w:val="24"/>
              </w:rPr>
            </w:pPr>
            <w:r w:rsidRPr="003B15C3">
              <w:rPr>
                <w:i/>
                <w:iCs/>
                <w:sz w:val="24"/>
                <w:szCs w:val="24"/>
              </w:rPr>
              <w:t>Taip/Ne (nereikalingą</w:t>
            </w:r>
          </w:p>
          <w:p w14:paraId="56059FBC" w14:textId="412404C2" w:rsidR="000061BC" w:rsidRPr="00D95465" w:rsidRDefault="000061BC" w:rsidP="00E8288D">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62F6DBD1" w14:textId="77777777" w:rsidTr="61612A5F">
        <w:trPr>
          <w:trHeight w:val="976"/>
        </w:trPr>
        <w:tc>
          <w:tcPr>
            <w:tcW w:w="693" w:type="dxa"/>
          </w:tcPr>
          <w:p w14:paraId="3E41419E" w14:textId="21BEC03F" w:rsidR="000061BC" w:rsidRDefault="000061BC" w:rsidP="001A2190">
            <w:pPr>
              <w:pStyle w:val="TableParagraph"/>
              <w:spacing w:line="275" w:lineRule="exact"/>
              <w:rPr>
                <w:spacing w:val="-5"/>
                <w:sz w:val="24"/>
              </w:rPr>
            </w:pPr>
            <w:r>
              <w:rPr>
                <w:spacing w:val="-5"/>
                <w:sz w:val="24"/>
              </w:rPr>
              <w:t>1</w:t>
            </w:r>
            <w:r w:rsidR="00231C51">
              <w:rPr>
                <w:spacing w:val="-5"/>
                <w:sz w:val="24"/>
              </w:rPr>
              <w:t>6</w:t>
            </w:r>
            <w:r>
              <w:rPr>
                <w:spacing w:val="-5"/>
                <w:sz w:val="24"/>
              </w:rPr>
              <w:t>.</w:t>
            </w:r>
          </w:p>
        </w:tc>
        <w:tc>
          <w:tcPr>
            <w:tcW w:w="1985" w:type="dxa"/>
          </w:tcPr>
          <w:p w14:paraId="687F1D87" w14:textId="3FBA1626" w:rsidR="000061BC" w:rsidRDefault="000061BC" w:rsidP="001A2190">
            <w:pPr>
              <w:pStyle w:val="TableParagraph"/>
              <w:ind w:left="105"/>
              <w:rPr>
                <w:spacing w:val="-2"/>
                <w:sz w:val="24"/>
              </w:rPr>
            </w:pPr>
            <w:r>
              <w:rPr>
                <w:sz w:val="24"/>
              </w:rPr>
              <w:t>Kėbulo</w:t>
            </w:r>
            <w:r>
              <w:rPr>
                <w:spacing w:val="-4"/>
                <w:sz w:val="24"/>
              </w:rPr>
              <w:t xml:space="preserve"> </w:t>
            </w:r>
            <w:r>
              <w:rPr>
                <w:spacing w:val="-2"/>
                <w:sz w:val="24"/>
              </w:rPr>
              <w:t>spalva</w:t>
            </w:r>
          </w:p>
        </w:tc>
        <w:tc>
          <w:tcPr>
            <w:tcW w:w="3685" w:type="dxa"/>
          </w:tcPr>
          <w:p w14:paraId="6F9CC55E" w14:textId="60F0910F" w:rsidR="000061BC" w:rsidRPr="001A2190" w:rsidRDefault="000061BC" w:rsidP="001A2190">
            <w:pPr>
              <w:pStyle w:val="TableParagraph"/>
              <w:tabs>
                <w:tab w:val="left" w:pos="663"/>
                <w:tab w:val="left" w:pos="1018"/>
                <w:tab w:val="left" w:pos="1728"/>
              </w:tabs>
              <w:ind w:left="108" w:right="97"/>
              <w:rPr>
                <w:iCs/>
                <w:spacing w:val="-2"/>
                <w:sz w:val="24"/>
              </w:rPr>
            </w:pPr>
            <w:r w:rsidRPr="001A2190">
              <w:rPr>
                <w:iCs/>
                <w:spacing w:val="-2"/>
                <w:sz w:val="24"/>
              </w:rPr>
              <w:t>Balta</w:t>
            </w:r>
          </w:p>
        </w:tc>
        <w:tc>
          <w:tcPr>
            <w:tcW w:w="3544" w:type="dxa"/>
          </w:tcPr>
          <w:p w14:paraId="7DA83232" w14:textId="77777777" w:rsidR="000061BC" w:rsidRPr="003B15C3" w:rsidRDefault="000061BC" w:rsidP="001A2190">
            <w:pPr>
              <w:jc w:val="both"/>
              <w:rPr>
                <w:i/>
                <w:iCs/>
                <w:sz w:val="24"/>
                <w:szCs w:val="24"/>
              </w:rPr>
            </w:pPr>
            <w:r w:rsidRPr="003B15C3">
              <w:rPr>
                <w:i/>
                <w:iCs/>
                <w:sz w:val="24"/>
                <w:szCs w:val="24"/>
              </w:rPr>
              <w:t>Taip/Ne (nereikalingą</w:t>
            </w:r>
          </w:p>
          <w:p w14:paraId="50EE59C6" w14:textId="389AACDD" w:rsidR="000061BC" w:rsidRPr="003B15C3" w:rsidRDefault="000061BC" w:rsidP="001A2190">
            <w:pPr>
              <w:jc w:val="both"/>
              <w:rPr>
                <w:i/>
                <w:iCs/>
                <w:sz w:val="24"/>
                <w:szCs w:val="24"/>
              </w:rPr>
            </w:pPr>
            <w:r w:rsidRPr="003B15C3">
              <w:rPr>
                <w:i/>
                <w:iCs/>
                <w:sz w:val="24"/>
                <w:szCs w:val="24"/>
              </w:rPr>
              <w:t>išbraukti)</w:t>
            </w:r>
            <w:r>
              <w:rPr>
                <w:i/>
                <w:iCs/>
                <w:sz w:val="24"/>
                <w:szCs w:val="24"/>
              </w:rPr>
              <w:t>.</w:t>
            </w:r>
          </w:p>
        </w:tc>
      </w:tr>
      <w:tr w:rsidR="000061BC" w14:paraId="08B59942" w14:textId="77777777" w:rsidTr="61612A5F">
        <w:trPr>
          <w:trHeight w:val="976"/>
        </w:trPr>
        <w:tc>
          <w:tcPr>
            <w:tcW w:w="693" w:type="dxa"/>
          </w:tcPr>
          <w:p w14:paraId="1C107132" w14:textId="52DF3D75" w:rsidR="000061BC" w:rsidRPr="004E42A6" w:rsidRDefault="000061BC" w:rsidP="001A2190">
            <w:pPr>
              <w:pStyle w:val="TableParagraph"/>
              <w:spacing w:line="275" w:lineRule="exact"/>
              <w:rPr>
                <w:spacing w:val="-5"/>
                <w:sz w:val="24"/>
              </w:rPr>
            </w:pPr>
            <w:r w:rsidRPr="004E42A6">
              <w:rPr>
                <w:spacing w:val="-5"/>
                <w:sz w:val="24"/>
              </w:rPr>
              <w:t>1</w:t>
            </w:r>
            <w:r w:rsidR="00231C51">
              <w:rPr>
                <w:spacing w:val="-5"/>
                <w:sz w:val="24"/>
              </w:rPr>
              <w:t>7</w:t>
            </w:r>
            <w:r w:rsidRPr="004E42A6">
              <w:rPr>
                <w:spacing w:val="-5"/>
                <w:sz w:val="24"/>
              </w:rPr>
              <w:t>.</w:t>
            </w:r>
          </w:p>
        </w:tc>
        <w:tc>
          <w:tcPr>
            <w:tcW w:w="1985" w:type="dxa"/>
          </w:tcPr>
          <w:p w14:paraId="3DD356FE" w14:textId="44035867" w:rsidR="000061BC" w:rsidRPr="004E42A6" w:rsidRDefault="00CE03F0" w:rsidP="001A2190">
            <w:pPr>
              <w:pStyle w:val="TableParagraph"/>
              <w:ind w:left="105"/>
              <w:rPr>
                <w:spacing w:val="-2"/>
                <w:sz w:val="24"/>
              </w:rPr>
            </w:pPr>
            <w:r w:rsidRPr="004E42A6">
              <w:rPr>
                <w:sz w:val="24"/>
              </w:rPr>
              <w:t>Papildoma krovinių skyriaus šildym</w:t>
            </w:r>
            <w:r w:rsidR="004E42A6" w:rsidRPr="004E42A6">
              <w:rPr>
                <w:sz w:val="24"/>
              </w:rPr>
              <w:t>as</w:t>
            </w:r>
            <w:r w:rsidRPr="004E42A6">
              <w:rPr>
                <w:sz w:val="24"/>
              </w:rPr>
              <w:t xml:space="preserve"> </w:t>
            </w:r>
          </w:p>
        </w:tc>
        <w:tc>
          <w:tcPr>
            <w:tcW w:w="3685" w:type="dxa"/>
          </w:tcPr>
          <w:p w14:paraId="6FBD2137" w14:textId="6A2CCA23" w:rsidR="000061BC" w:rsidRPr="004E42A6" w:rsidRDefault="004E42A6" w:rsidP="001A2190">
            <w:pPr>
              <w:pStyle w:val="TableParagraph"/>
              <w:tabs>
                <w:tab w:val="left" w:pos="663"/>
                <w:tab w:val="left" w:pos="1018"/>
                <w:tab w:val="left" w:pos="1728"/>
              </w:tabs>
              <w:ind w:left="108" w:right="97"/>
              <w:rPr>
                <w:i/>
                <w:spacing w:val="-2"/>
                <w:sz w:val="24"/>
              </w:rPr>
            </w:pPr>
            <w:r w:rsidRPr="004E42A6">
              <w:rPr>
                <w:sz w:val="24"/>
              </w:rPr>
              <w:t xml:space="preserve">sistema </w:t>
            </w:r>
            <w:proofErr w:type="spellStart"/>
            <w:r w:rsidRPr="004E42A6">
              <w:rPr>
                <w:sz w:val="24"/>
              </w:rPr>
              <w:t>Webasto</w:t>
            </w:r>
            <w:proofErr w:type="spellEnd"/>
            <w:r w:rsidR="00EF3F9E">
              <w:rPr>
                <w:sz w:val="24"/>
              </w:rPr>
              <w:t xml:space="preserve"> ne ma</w:t>
            </w:r>
            <w:r w:rsidR="002A42E0">
              <w:rPr>
                <w:sz w:val="24"/>
              </w:rPr>
              <w:t>žiau</w:t>
            </w:r>
            <w:r w:rsidR="00AB08C5">
              <w:rPr>
                <w:sz w:val="24"/>
              </w:rPr>
              <w:t xml:space="preserve"> 4</w:t>
            </w:r>
            <w:r w:rsidR="002A42E0">
              <w:rPr>
                <w:sz w:val="24"/>
              </w:rPr>
              <w:t xml:space="preserve"> </w:t>
            </w:r>
            <w:proofErr w:type="spellStart"/>
            <w:r w:rsidR="002A42E0">
              <w:rPr>
                <w:sz w:val="24"/>
              </w:rPr>
              <w:t>kw</w:t>
            </w:r>
            <w:proofErr w:type="spellEnd"/>
            <w:r w:rsidR="002A42E0">
              <w:rPr>
                <w:sz w:val="24"/>
              </w:rPr>
              <w:t xml:space="preserve"> galios.</w:t>
            </w:r>
          </w:p>
        </w:tc>
        <w:tc>
          <w:tcPr>
            <w:tcW w:w="3544" w:type="dxa"/>
          </w:tcPr>
          <w:p w14:paraId="2A87166A" w14:textId="77777777" w:rsidR="000061BC" w:rsidRPr="004E42A6" w:rsidRDefault="000061BC" w:rsidP="009C78EF">
            <w:pPr>
              <w:jc w:val="both"/>
              <w:rPr>
                <w:i/>
                <w:iCs/>
                <w:sz w:val="24"/>
                <w:szCs w:val="24"/>
              </w:rPr>
            </w:pPr>
            <w:r w:rsidRPr="004E42A6">
              <w:rPr>
                <w:i/>
                <w:iCs/>
                <w:sz w:val="24"/>
                <w:szCs w:val="24"/>
              </w:rPr>
              <w:t>Taip/Ne (nereikalingą</w:t>
            </w:r>
          </w:p>
          <w:p w14:paraId="154B66DB" w14:textId="1B73A31F" w:rsidR="000061BC" w:rsidRPr="004E42A6" w:rsidRDefault="000061BC" w:rsidP="009C78EF">
            <w:pPr>
              <w:jc w:val="both"/>
              <w:rPr>
                <w:i/>
                <w:iCs/>
                <w:sz w:val="24"/>
                <w:szCs w:val="24"/>
              </w:rPr>
            </w:pPr>
            <w:r w:rsidRPr="004E42A6">
              <w:rPr>
                <w:i/>
                <w:iCs/>
                <w:sz w:val="24"/>
                <w:szCs w:val="24"/>
              </w:rPr>
              <w:t>išbraukti).</w:t>
            </w:r>
          </w:p>
        </w:tc>
      </w:tr>
      <w:tr w:rsidR="000061BC" w14:paraId="7B83B875" w14:textId="77777777" w:rsidTr="61612A5F">
        <w:trPr>
          <w:trHeight w:val="976"/>
        </w:trPr>
        <w:tc>
          <w:tcPr>
            <w:tcW w:w="693" w:type="dxa"/>
          </w:tcPr>
          <w:p w14:paraId="32F7543F" w14:textId="045DD598" w:rsidR="000061BC" w:rsidRDefault="00231C51" w:rsidP="00870932">
            <w:pPr>
              <w:pStyle w:val="TableParagraph"/>
              <w:spacing w:line="275" w:lineRule="exact"/>
              <w:rPr>
                <w:spacing w:val="-5"/>
                <w:sz w:val="24"/>
              </w:rPr>
            </w:pPr>
            <w:r>
              <w:rPr>
                <w:spacing w:val="-5"/>
                <w:sz w:val="24"/>
              </w:rPr>
              <w:t>18</w:t>
            </w:r>
            <w:r w:rsidR="000061BC">
              <w:rPr>
                <w:spacing w:val="-5"/>
                <w:sz w:val="24"/>
              </w:rPr>
              <w:t>.</w:t>
            </w:r>
          </w:p>
        </w:tc>
        <w:tc>
          <w:tcPr>
            <w:tcW w:w="1985" w:type="dxa"/>
          </w:tcPr>
          <w:p w14:paraId="5567B553" w14:textId="6AC71654" w:rsidR="000061BC" w:rsidRDefault="000061BC" w:rsidP="00870932">
            <w:pPr>
              <w:pStyle w:val="TableParagraph"/>
              <w:ind w:left="105"/>
              <w:rPr>
                <w:spacing w:val="-2"/>
                <w:sz w:val="24"/>
              </w:rPr>
            </w:pPr>
            <w:r>
              <w:rPr>
                <w:spacing w:val="-2"/>
                <w:sz w:val="24"/>
              </w:rPr>
              <w:t xml:space="preserve">Salono </w:t>
            </w:r>
            <w:r>
              <w:rPr>
                <w:sz w:val="24"/>
              </w:rPr>
              <w:t>šildymas</w:t>
            </w:r>
            <w:r>
              <w:rPr>
                <w:spacing w:val="-15"/>
                <w:sz w:val="24"/>
              </w:rPr>
              <w:t xml:space="preserve"> </w:t>
            </w:r>
            <w:r>
              <w:rPr>
                <w:sz w:val="24"/>
              </w:rPr>
              <w:t xml:space="preserve">ir </w:t>
            </w:r>
            <w:r>
              <w:rPr>
                <w:spacing w:val="-2"/>
                <w:sz w:val="24"/>
              </w:rPr>
              <w:t>vėdinimas</w:t>
            </w:r>
          </w:p>
        </w:tc>
        <w:tc>
          <w:tcPr>
            <w:tcW w:w="3685" w:type="dxa"/>
          </w:tcPr>
          <w:p w14:paraId="72B07A91" w14:textId="77777777" w:rsidR="000061BC" w:rsidRDefault="000061BC" w:rsidP="00870932">
            <w:pPr>
              <w:pStyle w:val="TableParagraph"/>
              <w:spacing w:line="274" w:lineRule="exact"/>
              <w:ind w:left="108"/>
              <w:rPr>
                <w:sz w:val="24"/>
              </w:rPr>
            </w:pPr>
            <w:r>
              <w:rPr>
                <w:sz w:val="24"/>
              </w:rPr>
              <w:t>Šildymo</w:t>
            </w:r>
            <w:r>
              <w:rPr>
                <w:spacing w:val="57"/>
                <w:w w:val="150"/>
                <w:sz w:val="24"/>
              </w:rPr>
              <w:t xml:space="preserve"> </w:t>
            </w:r>
            <w:r>
              <w:rPr>
                <w:sz w:val="24"/>
              </w:rPr>
              <w:t>sistema</w:t>
            </w:r>
            <w:r>
              <w:rPr>
                <w:spacing w:val="58"/>
                <w:w w:val="150"/>
                <w:sz w:val="24"/>
              </w:rPr>
              <w:t xml:space="preserve"> </w:t>
            </w:r>
            <w:r>
              <w:rPr>
                <w:spacing w:val="-5"/>
                <w:sz w:val="24"/>
              </w:rPr>
              <w:t>ir</w:t>
            </w:r>
          </w:p>
          <w:p w14:paraId="06A41316" w14:textId="775AF5CC" w:rsidR="000061BC" w:rsidRDefault="000061BC" w:rsidP="00870932">
            <w:pPr>
              <w:pStyle w:val="TableParagraph"/>
              <w:tabs>
                <w:tab w:val="left" w:pos="663"/>
                <w:tab w:val="left" w:pos="1018"/>
                <w:tab w:val="left" w:pos="1728"/>
              </w:tabs>
              <w:ind w:left="108" w:right="97"/>
              <w:rPr>
                <w:i/>
                <w:spacing w:val="-2"/>
                <w:sz w:val="24"/>
              </w:rPr>
            </w:pPr>
            <w:r>
              <w:rPr>
                <w:sz w:val="24"/>
              </w:rPr>
              <w:t xml:space="preserve">oro </w:t>
            </w:r>
            <w:r>
              <w:rPr>
                <w:spacing w:val="-2"/>
                <w:sz w:val="24"/>
              </w:rPr>
              <w:t>kondicionierius</w:t>
            </w:r>
          </w:p>
        </w:tc>
        <w:tc>
          <w:tcPr>
            <w:tcW w:w="3544" w:type="dxa"/>
          </w:tcPr>
          <w:p w14:paraId="600C9332" w14:textId="77777777" w:rsidR="000061BC" w:rsidRPr="003B15C3" w:rsidRDefault="000061BC" w:rsidP="00870932">
            <w:pPr>
              <w:jc w:val="both"/>
              <w:rPr>
                <w:i/>
                <w:iCs/>
                <w:sz w:val="24"/>
                <w:szCs w:val="24"/>
              </w:rPr>
            </w:pPr>
            <w:r w:rsidRPr="003B15C3">
              <w:rPr>
                <w:i/>
                <w:iCs/>
                <w:sz w:val="24"/>
                <w:szCs w:val="24"/>
              </w:rPr>
              <w:t>Taip/Ne (nereikalingą</w:t>
            </w:r>
          </w:p>
          <w:p w14:paraId="57F5607E" w14:textId="30D07077" w:rsidR="000061BC" w:rsidRPr="003B15C3" w:rsidRDefault="000061BC" w:rsidP="00870932">
            <w:pPr>
              <w:jc w:val="both"/>
              <w:rPr>
                <w:i/>
                <w:iCs/>
                <w:sz w:val="24"/>
                <w:szCs w:val="24"/>
              </w:rPr>
            </w:pPr>
            <w:r w:rsidRPr="003B15C3">
              <w:rPr>
                <w:i/>
                <w:iCs/>
                <w:sz w:val="24"/>
                <w:szCs w:val="24"/>
              </w:rPr>
              <w:t>išbraukti)</w:t>
            </w:r>
            <w:r>
              <w:rPr>
                <w:i/>
                <w:iCs/>
                <w:sz w:val="24"/>
                <w:szCs w:val="24"/>
              </w:rPr>
              <w:t>.</w:t>
            </w:r>
          </w:p>
        </w:tc>
      </w:tr>
      <w:tr w:rsidR="000061BC" w14:paraId="67718AA2" w14:textId="77777777" w:rsidTr="61612A5F">
        <w:trPr>
          <w:trHeight w:val="976"/>
        </w:trPr>
        <w:tc>
          <w:tcPr>
            <w:tcW w:w="693" w:type="dxa"/>
          </w:tcPr>
          <w:p w14:paraId="4729F7A5" w14:textId="2685E7F1" w:rsidR="000061BC" w:rsidRDefault="00231C51" w:rsidP="00870932">
            <w:pPr>
              <w:pStyle w:val="TableParagraph"/>
              <w:spacing w:line="275" w:lineRule="exact"/>
              <w:rPr>
                <w:spacing w:val="-5"/>
                <w:sz w:val="24"/>
              </w:rPr>
            </w:pPr>
            <w:r>
              <w:rPr>
                <w:spacing w:val="-5"/>
                <w:sz w:val="24"/>
              </w:rPr>
              <w:t>19</w:t>
            </w:r>
            <w:r w:rsidR="000061BC">
              <w:rPr>
                <w:spacing w:val="-5"/>
                <w:sz w:val="24"/>
              </w:rPr>
              <w:t>.</w:t>
            </w:r>
          </w:p>
        </w:tc>
        <w:tc>
          <w:tcPr>
            <w:tcW w:w="1985" w:type="dxa"/>
          </w:tcPr>
          <w:p w14:paraId="300E5F91" w14:textId="20D8690F" w:rsidR="000061BC" w:rsidRDefault="000061BC" w:rsidP="00870932">
            <w:pPr>
              <w:pStyle w:val="TableParagraph"/>
              <w:ind w:left="105"/>
              <w:rPr>
                <w:spacing w:val="-2"/>
                <w:sz w:val="24"/>
              </w:rPr>
            </w:pPr>
            <w:r>
              <w:rPr>
                <w:spacing w:val="-2"/>
                <w:sz w:val="24"/>
              </w:rPr>
              <w:t>Įranga</w:t>
            </w:r>
          </w:p>
        </w:tc>
        <w:tc>
          <w:tcPr>
            <w:tcW w:w="3685" w:type="dxa"/>
          </w:tcPr>
          <w:p w14:paraId="3275035C" w14:textId="3213B12C" w:rsidR="000061BC" w:rsidRDefault="000061BC" w:rsidP="00870932">
            <w:pPr>
              <w:pStyle w:val="TableParagraph"/>
              <w:tabs>
                <w:tab w:val="left" w:pos="663"/>
                <w:tab w:val="left" w:pos="1018"/>
                <w:tab w:val="left" w:pos="1728"/>
              </w:tabs>
              <w:ind w:left="108" w:right="97"/>
              <w:rPr>
                <w:i/>
                <w:spacing w:val="-2"/>
                <w:sz w:val="24"/>
              </w:rPr>
            </w:pPr>
            <w:r>
              <w:rPr>
                <w:sz w:val="24"/>
              </w:rPr>
              <w:t>Parkavimo</w:t>
            </w:r>
            <w:r>
              <w:rPr>
                <w:spacing w:val="-3"/>
                <w:sz w:val="24"/>
              </w:rPr>
              <w:t xml:space="preserve"> </w:t>
            </w:r>
            <w:r>
              <w:rPr>
                <w:spacing w:val="-2"/>
                <w:sz w:val="24"/>
              </w:rPr>
              <w:t>sistema</w:t>
            </w:r>
            <w:r w:rsidR="000C3DBB">
              <w:rPr>
                <w:spacing w:val="-2"/>
                <w:sz w:val="24"/>
              </w:rPr>
              <w:t xml:space="preserve"> ir </w:t>
            </w:r>
            <w:r w:rsidR="00D64571">
              <w:rPr>
                <w:spacing w:val="-2"/>
                <w:sz w:val="24"/>
              </w:rPr>
              <w:t>vaizdo kamera</w:t>
            </w:r>
            <w:r>
              <w:rPr>
                <w:spacing w:val="-2"/>
                <w:sz w:val="24"/>
              </w:rPr>
              <w:t xml:space="preserve"> galinėje kėbulo dalyje</w:t>
            </w:r>
          </w:p>
        </w:tc>
        <w:tc>
          <w:tcPr>
            <w:tcW w:w="3544" w:type="dxa"/>
          </w:tcPr>
          <w:p w14:paraId="52A47B10" w14:textId="77777777" w:rsidR="000061BC" w:rsidRPr="003B15C3" w:rsidRDefault="000061BC" w:rsidP="008A1AC6">
            <w:pPr>
              <w:jc w:val="both"/>
              <w:rPr>
                <w:i/>
                <w:iCs/>
                <w:sz w:val="24"/>
                <w:szCs w:val="24"/>
              </w:rPr>
            </w:pPr>
            <w:r w:rsidRPr="003B15C3">
              <w:rPr>
                <w:i/>
                <w:iCs/>
                <w:sz w:val="24"/>
                <w:szCs w:val="24"/>
              </w:rPr>
              <w:t>Taip/Ne (nereikalingą</w:t>
            </w:r>
          </w:p>
          <w:p w14:paraId="259F32EE" w14:textId="0B11EFEE" w:rsidR="000061BC" w:rsidRPr="003B15C3" w:rsidRDefault="000061BC" w:rsidP="008A1AC6">
            <w:pPr>
              <w:jc w:val="both"/>
              <w:rPr>
                <w:i/>
                <w:iCs/>
                <w:sz w:val="24"/>
                <w:szCs w:val="24"/>
              </w:rPr>
            </w:pPr>
            <w:r w:rsidRPr="003B15C3">
              <w:rPr>
                <w:i/>
                <w:iCs/>
                <w:sz w:val="24"/>
                <w:szCs w:val="24"/>
              </w:rPr>
              <w:t>išbraukti)</w:t>
            </w:r>
            <w:r>
              <w:rPr>
                <w:i/>
                <w:iCs/>
                <w:sz w:val="24"/>
                <w:szCs w:val="24"/>
              </w:rPr>
              <w:t>.</w:t>
            </w:r>
          </w:p>
        </w:tc>
      </w:tr>
      <w:tr w:rsidR="000061BC" w14:paraId="6B5035A6" w14:textId="77777777" w:rsidTr="61612A5F">
        <w:trPr>
          <w:trHeight w:val="976"/>
        </w:trPr>
        <w:tc>
          <w:tcPr>
            <w:tcW w:w="693" w:type="dxa"/>
          </w:tcPr>
          <w:p w14:paraId="54E90604" w14:textId="303AB62C" w:rsidR="000061BC" w:rsidRDefault="000061BC" w:rsidP="008A1AC6">
            <w:pPr>
              <w:pStyle w:val="TableParagraph"/>
              <w:spacing w:line="275" w:lineRule="exact"/>
              <w:rPr>
                <w:spacing w:val="-5"/>
                <w:sz w:val="24"/>
              </w:rPr>
            </w:pPr>
            <w:r>
              <w:rPr>
                <w:spacing w:val="-5"/>
                <w:sz w:val="24"/>
              </w:rPr>
              <w:t>2</w:t>
            </w:r>
            <w:r w:rsidR="00231C51">
              <w:rPr>
                <w:spacing w:val="-5"/>
                <w:sz w:val="24"/>
              </w:rPr>
              <w:t>0</w:t>
            </w:r>
            <w:r>
              <w:rPr>
                <w:spacing w:val="-5"/>
                <w:sz w:val="24"/>
              </w:rPr>
              <w:t>.</w:t>
            </w:r>
          </w:p>
        </w:tc>
        <w:tc>
          <w:tcPr>
            <w:tcW w:w="1985" w:type="dxa"/>
          </w:tcPr>
          <w:p w14:paraId="27496A47" w14:textId="77777777" w:rsidR="000061BC" w:rsidRDefault="000061BC" w:rsidP="008A1AC6">
            <w:pPr>
              <w:pStyle w:val="TableParagraph"/>
              <w:spacing w:before="1"/>
              <w:ind w:left="105"/>
              <w:rPr>
                <w:sz w:val="24"/>
              </w:rPr>
            </w:pPr>
            <w:r>
              <w:rPr>
                <w:spacing w:val="-2"/>
                <w:sz w:val="24"/>
              </w:rPr>
              <w:t>Įranga</w:t>
            </w:r>
          </w:p>
          <w:p w14:paraId="0A98984E" w14:textId="467EDDD7" w:rsidR="000061BC" w:rsidRDefault="000061BC" w:rsidP="008A1AC6">
            <w:pPr>
              <w:pStyle w:val="TableParagraph"/>
              <w:ind w:left="105"/>
              <w:rPr>
                <w:spacing w:val="-2"/>
                <w:sz w:val="24"/>
              </w:rPr>
            </w:pPr>
            <w:r>
              <w:rPr>
                <w:spacing w:val="-2"/>
                <w:sz w:val="24"/>
              </w:rPr>
              <w:t>(padangos)</w:t>
            </w:r>
          </w:p>
        </w:tc>
        <w:tc>
          <w:tcPr>
            <w:tcW w:w="3685" w:type="dxa"/>
          </w:tcPr>
          <w:p w14:paraId="1B179B71" w14:textId="26F79213" w:rsidR="000061BC" w:rsidRDefault="00FE4A38" w:rsidP="008A1AC6">
            <w:pPr>
              <w:pStyle w:val="TableParagraph"/>
              <w:tabs>
                <w:tab w:val="left" w:pos="663"/>
                <w:tab w:val="left" w:pos="1018"/>
                <w:tab w:val="left" w:pos="1728"/>
              </w:tabs>
              <w:ind w:left="108" w:right="97"/>
              <w:rPr>
                <w:sz w:val="24"/>
              </w:rPr>
            </w:pPr>
            <w:r>
              <w:rPr>
                <w:sz w:val="24"/>
              </w:rPr>
              <w:t xml:space="preserve">Automobilis turi būti pristatytas su gamintojo </w:t>
            </w:r>
            <w:r w:rsidR="000061BC">
              <w:rPr>
                <w:sz w:val="24"/>
              </w:rPr>
              <w:t xml:space="preserve"> </w:t>
            </w:r>
            <w:r w:rsidR="000061BC">
              <w:rPr>
                <w:spacing w:val="-2"/>
                <w:sz w:val="24"/>
              </w:rPr>
              <w:t>rekomenduojam</w:t>
            </w:r>
            <w:r>
              <w:rPr>
                <w:spacing w:val="-2"/>
                <w:sz w:val="24"/>
              </w:rPr>
              <w:t>ų</w:t>
            </w:r>
            <w:r w:rsidR="000061BC">
              <w:rPr>
                <w:spacing w:val="-8"/>
                <w:sz w:val="24"/>
              </w:rPr>
              <w:t xml:space="preserve"> </w:t>
            </w:r>
            <w:r w:rsidR="000061BC">
              <w:rPr>
                <w:spacing w:val="-2"/>
                <w:sz w:val="24"/>
              </w:rPr>
              <w:t xml:space="preserve">matmenų </w:t>
            </w:r>
            <w:r>
              <w:rPr>
                <w:sz w:val="24"/>
              </w:rPr>
              <w:t>visų sezonų padangomis.</w:t>
            </w:r>
          </w:p>
        </w:tc>
        <w:tc>
          <w:tcPr>
            <w:tcW w:w="3544" w:type="dxa"/>
          </w:tcPr>
          <w:p w14:paraId="42770913" w14:textId="77777777" w:rsidR="000061BC" w:rsidRPr="003B15C3" w:rsidRDefault="000061BC" w:rsidP="00741CA1">
            <w:pPr>
              <w:jc w:val="both"/>
              <w:rPr>
                <w:i/>
                <w:iCs/>
                <w:sz w:val="24"/>
                <w:szCs w:val="24"/>
              </w:rPr>
            </w:pPr>
            <w:r w:rsidRPr="003B15C3">
              <w:rPr>
                <w:i/>
                <w:iCs/>
                <w:sz w:val="24"/>
                <w:szCs w:val="24"/>
              </w:rPr>
              <w:t>Taip/Ne (nereikalingą</w:t>
            </w:r>
          </w:p>
          <w:p w14:paraId="323661BC" w14:textId="6BA40839" w:rsidR="000061BC" w:rsidRPr="003B15C3" w:rsidRDefault="000061BC" w:rsidP="00741CA1">
            <w:pPr>
              <w:jc w:val="both"/>
              <w:rPr>
                <w:i/>
                <w:iCs/>
                <w:sz w:val="24"/>
                <w:szCs w:val="24"/>
              </w:rPr>
            </w:pPr>
            <w:r w:rsidRPr="003B15C3">
              <w:rPr>
                <w:i/>
                <w:iCs/>
                <w:sz w:val="24"/>
                <w:szCs w:val="24"/>
              </w:rPr>
              <w:t>išbraukti)</w:t>
            </w:r>
            <w:r>
              <w:rPr>
                <w:i/>
                <w:iCs/>
                <w:sz w:val="24"/>
                <w:szCs w:val="24"/>
              </w:rPr>
              <w:t>.</w:t>
            </w:r>
          </w:p>
        </w:tc>
      </w:tr>
      <w:tr w:rsidR="000061BC" w14:paraId="561EDCF8" w14:textId="77777777" w:rsidTr="61612A5F">
        <w:trPr>
          <w:trHeight w:val="976"/>
        </w:trPr>
        <w:tc>
          <w:tcPr>
            <w:tcW w:w="693" w:type="dxa"/>
          </w:tcPr>
          <w:p w14:paraId="058B2EF4" w14:textId="50ADCF09" w:rsidR="000061BC" w:rsidRPr="007C470D" w:rsidRDefault="000061BC" w:rsidP="007C470D">
            <w:pPr>
              <w:pStyle w:val="TableParagraph"/>
              <w:spacing w:line="275" w:lineRule="exact"/>
            </w:pPr>
            <w:r>
              <w:t>2</w:t>
            </w:r>
            <w:r w:rsidR="00231C51">
              <w:t>1</w:t>
            </w:r>
            <w:r w:rsidRPr="007C470D">
              <w:t>.</w:t>
            </w:r>
          </w:p>
        </w:tc>
        <w:tc>
          <w:tcPr>
            <w:tcW w:w="1985" w:type="dxa"/>
          </w:tcPr>
          <w:p w14:paraId="47950641" w14:textId="536A23C5" w:rsidR="000061BC" w:rsidRPr="007C470D" w:rsidRDefault="000061BC" w:rsidP="007C470D">
            <w:pPr>
              <w:pStyle w:val="TableParagraph"/>
              <w:spacing w:before="1"/>
              <w:ind w:left="105"/>
            </w:pPr>
            <w:r w:rsidRPr="007C470D">
              <w:t>Priekabos tempimo įtaisas</w:t>
            </w:r>
          </w:p>
        </w:tc>
        <w:tc>
          <w:tcPr>
            <w:tcW w:w="3685" w:type="dxa"/>
          </w:tcPr>
          <w:p w14:paraId="3B1DCD9F" w14:textId="29EB1283" w:rsidR="000061BC" w:rsidRPr="007C470D" w:rsidRDefault="000061BC" w:rsidP="007C470D">
            <w:pPr>
              <w:pStyle w:val="TableParagraph"/>
              <w:tabs>
                <w:tab w:val="left" w:pos="663"/>
                <w:tab w:val="left" w:pos="1018"/>
                <w:tab w:val="left" w:pos="1728"/>
              </w:tabs>
              <w:ind w:left="108" w:right="97"/>
            </w:pPr>
            <w:r w:rsidRPr="007C470D">
              <w:t>Gamyklinis kablys ne mažiau 3,5 t priekabai</w:t>
            </w:r>
          </w:p>
        </w:tc>
        <w:tc>
          <w:tcPr>
            <w:tcW w:w="3544" w:type="dxa"/>
          </w:tcPr>
          <w:p w14:paraId="2AA1675C" w14:textId="77777777" w:rsidR="000061BC" w:rsidRPr="003B15C3" w:rsidRDefault="000061BC" w:rsidP="00263641">
            <w:pPr>
              <w:jc w:val="both"/>
              <w:rPr>
                <w:i/>
                <w:iCs/>
                <w:sz w:val="24"/>
                <w:szCs w:val="24"/>
              </w:rPr>
            </w:pPr>
            <w:r w:rsidRPr="003B15C3">
              <w:rPr>
                <w:i/>
                <w:iCs/>
                <w:sz w:val="24"/>
                <w:szCs w:val="24"/>
              </w:rPr>
              <w:t>Taip/Ne (nereikalingą</w:t>
            </w:r>
          </w:p>
          <w:p w14:paraId="44824F09" w14:textId="0D06F11E" w:rsidR="000061BC" w:rsidRPr="007C470D" w:rsidRDefault="000061BC" w:rsidP="00263641">
            <w:pPr>
              <w:jc w:val="both"/>
            </w:pPr>
            <w:r w:rsidRPr="003B15C3">
              <w:rPr>
                <w:i/>
                <w:iCs/>
                <w:sz w:val="24"/>
                <w:szCs w:val="24"/>
              </w:rPr>
              <w:t>išbraukti)</w:t>
            </w:r>
            <w:r>
              <w:rPr>
                <w:i/>
                <w:iCs/>
                <w:sz w:val="24"/>
                <w:szCs w:val="24"/>
              </w:rPr>
              <w:t>.</w:t>
            </w:r>
          </w:p>
        </w:tc>
      </w:tr>
      <w:tr w:rsidR="000061BC" w14:paraId="460C27B6" w14:textId="77777777" w:rsidTr="61612A5F">
        <w:trPr>
          <w:trHeight w:val="976"/>
        </w:trPr>
        <w:tc>
          <w:tcPr>
            <w:tcW w:w="693" w:type="dxa"/>
          </w:tcPr>
          <w:p w14:paraId="273DB5B0" w14:textId="27CAFE30" w:rsidR="000061BC" w:rsidRDefault="000061BC" w:rsidP="00361328">
            <w:pPr>
              <w:pStyle w:val="TableParagraph"/>
              <w:spacing w:line="275" w:lineRule="exact"/>
            </w:pPr>
            <w:r>
              <w:rPr>
                <w:spacing w:val="-5"/>
                <w:sz w:val="24"/>
              </w:rPr>
              <w:t>2</w:t>
            </w:r>
            <w:r w:rsidR="00231C51">
              <w:rPr>
                <w:spacing w:val="-5"/>
                <w:sz w:val="24"/>
              </w:rPr>
              <w:t>2</w:t>
            </w:r>
            <w:r w:rsidRPr="00B77ABA">
              <w:rPr>
                <w:spacing w:val="-5"/>
                <w:sz w:val="24"/>
              </w:rPr>
              <w:t>.</w:t>
            </w:r>
          </w:p>
        </w:tc>
        <w:tc>
          <w:tcPr>
            <w:tcW w:w="1985" w:type="dxa"/>
          </w:tcPr>
          <w:p w14:paraId="056FED12" w14:textId="434B7D3B" w:rsidR="000061BC" w:rsidRPr="007C470D" w:rsidRDefault="000061BC" w:rsidP="00361328">
            <w:pPr>
              <w:pStyle w:val="TableParagraph"/>
              <w:spacing w:before="1"/>
              <w:ind w:left="105"/>
            </w:pPr>
            <w:r w:rsidRPr="00B77ABA">
              <w:rPr>
                <w:spacing w:val="-2"/>
                <w:sz w:val="24"/>
              </w:rPr>
              <w:t>Aplinkosaugini</w:t>
            </w:r>
            <w:r w:rsidRPr="00B77ABA">
              <w:rPr>
                <w:sz w:val="24"/>
              </w:rPr>
              <w:t>s reikalavimas</w:t>
            </w:r>
          </w:p>
        </w:tc>
        <w:tc>
          <w:tcPr>
            <w:tcW w:w="3685" w:type="dxa"/>
          </w:tcPr>
          <w:p w14:paraId="42102643" w14:textId="77777777" w:rsidR="000061BC" w:rsidRPr="00AA27B1" w:rsidRDefault="000061BC" w:rsidP="00361328">
            <w:pPr>
              <w:tabs>
                <w:tab w:val="left" w:pos="1319"/>
                <w:tab w:val="left" w:pos="3354"/>
              </w:tabs>
              <w:ind w:right="226"/>
              <w:rPr>
                <w:sz w:val="24"/>
                <w:szCs w:val="24"/>
              </w:rPr>
            </w:pPr>
            <w:r w:rsidRPr="00AA27B1">
              <w:rPr>
                <w:sz w:val="24"/>
                <w:szCs w:val="24"/>
              </w:rPr>
              <w:t>Išmetamų</w:t>
            </w:r>
            <w:r>
              <w:rPr>
                <w:sz w:val="24"/>
                <w:szCs w:val="24"/>
              </w:rPr>
              <w:t xml:space="preserve"> </w:t>
            </w:r>
            <w:r w:rsidRPr="00AA27B1">
              <w:rPr>
                <w:sz w:val="24"/>
                <w:szCs w:val="24"/>
              </w:rPr>
              <w:t xml:space="preserve">oro teršalų kiekis ne mažesnis kaip „Euro 6“ pagal teršalų išmetimo standartą. </w:t>
            </w:r>
          </w:p>
          <w:p w14:paraId="31E66DA2" w14:textId="77777777" w:rsidR="000061BC" w:rsidRPr="007C470D" w:rsidRDefault="000061BC" w:rsidP="00361328">
            <w:pPr>
              <w:pStyle w:val="TableParagraph"/>
              <w:tabs>
                <w:tab w:val="left" w:pos="663"/>
                <w:tab w:val="left" w:pos="1018"/>
                <w:tab w:val="left" w:pos="1728"/>
              </w:tabs>
              <w:ind w:left="108" w:right="97"/>
            </w:pPr>
          </w:p>
        </w:tc>
        <w:tc>
          <w:tcPr>
            <w:tcW w:w="3544" w:type="dxa"/>
          </w:tcPr>
          <w:p w14:paraId="2B2A5809" w14:textId="77777777" w:rsidR="000061BC" w:rsidRPr="003B15C3" w:rsidRDefault="000061BC" w:rsidP="004A6597">
            <w:pPr>
              <w:jc w:val="both"/>
              <w:rPr>
                <w:i/>
                <w:iCs/>
                <w:sz w:val="24"/>
                <w:szCs w:val="24"/>
              </w:rPr>
            </w:pPr>
            <w:r w:rsidRPr="003B15C3">
              <w:rPr>
                <w:i/>
                <w:iCs/>
                <w:sz w:val="24"/>
                <w:szCs w:val="24"/>
              </w:rPr>
              <w:t>Taip/Ne (nereikalingą</w:t>
            </w:r>
          </w:p>
          <w:p w14:paraId="17C04462" w14:textId="12802412" w:rsidR="000061BC" w:rsidRPr="003B15C3" w:rsidRDefault="000061BC" w:rsidP="004A6597">
            <w:pPr>
              <w:jc w:val="both"/>
              <w:rPr>
                <w:i/>
                <w:iCs/>
                <w:sz w:val="24"/>
                <w:szCs w:val="24"/>
              </w:rPr>
            </w:pPr>
            <w:r w:rsidRPr="003B15C3">
              <w:rPr>
                <w:i/>
                <w:iCs/>
                <w:sz w:val="24"/>
                <w:szCs w:val="24"/>
              </w:rPr>
              <w:t>išbraukti)</w:t>
            </w:r>
            <w:r>
              <w:rPr>
                <w:i/>
                <w:iCs/>
                <w:sz w:val="24"/>
                <w:szCs w:val="24"/>
              </w:rPr>
              <w:t>.</w:t>
            </w:r>
          </w:p>
        </w:tc>
      </w:tr>
      <w:tr w:rsidR="00F07284" w14:paraId="69DAC2C6" w14:textId="77777777" w:rsidTr="61612A5F">
        <w:trPr>
          <w:trHeight w:val="976"/>
        </w:trPr>
        <w:tc>
          <w:tcPr>
            <w:tcW w:w="693" w:type="dxa"/>
          </w:tcPr>
          <w:p w14:paraId="4069C09D" w14:textId="06F4B8F9" w:rsidR="00F07284" w:rsidRDefault="00ED5E80" w:rsidP="00361328">
            <w:pPr>
              <w:pStyle w:val="TableParagraph"/>
              <w:spacing w:line="275" w:lineRule="exact"/>
              <w:rPr>
                <w:spacing w:val="-5"/>
                <w:sz w:val="24"/>
              </w:rPr>
            </w:pPr>
            <w:r>
              <w:rPr>
                <w:spacing w:val="-5"/>
                <w:sz w:val="24"/>
              </w:rPr>
              <w:t>2</w:t>
            </w:r>
            <w:r w:rsidR="00231C51">
              <w:rPr>
                <w:spacing w:val="-5"/>
                <w:sz w:val="24"/>
              </w:rPr>
              <w:t>3</w:t>
            </w:r>
            <w:r w:rsidR="006274AA">
              <w:rPr>
                <w:spacing w:val="-5"/>
                <w:sz w:val="24"/>
              </w:rPr>
              <w:t>.</w:t>
            </w:r>
          </w:p>
        </w:tc>
        <w:tc>
          <w:tcPr>
            <w:tcW w:w="1985" w:type="dxa"/>
          </w:tcPr>
          <w:p w14:paraId="340F1616" w14:textId="33A6472A" w:rsidR="00F07284" w:rsidRPr="00B77ABA" w:rsidRDefault="00F23A48" w:rsidP="00361328">
            <w:pPr>
              <w:pStyle w:val="TableParagraph"/>
              <w:spacing w:before="1"/>
              <w:ind w:left="105"/>
              <w:rPr>
                <w:spacing w:val="-2"/>
                <w:sz w:val="24"/>
              </w:rPr>
            </w:pPr>
            <w:r>
              <w:rPr>
                <w:spacing w:val="-2"/>
                <w:sz w:val="24"/>
              </w:rPr>
              <w:t>Hidrodinaminės įrangos vandens talpa</w:t>
            </w:r>
          </w:p>
        </w:tc>
        <w:tc>
          <w:tcPr>
            <w:tcW w:w="3685" w:type="dxa"/>
          </w:tcPr>
          <w:p w14:paraId="41CF15AC" w14:textId="518A3D30" w:rsidR="00F07284" w:rsidRPr="00AA27B1" w:rsidRDefault="00823C76" w:rsidP="00361328">
            <w:pPr>
              <w:tabs>
                <w:tab w:val="left" w:pos="1319"/>
                <w:tab w:val="left" w:pos="3354"/>
              </w:tabs>
              <w:ind w:right="226"/>
              <w:rPr>
                <w:sz w:val="24"/>
                <w:szCs w:val="24"/>
              </w:rPr>
            </w:pPr>
            <w:r w:rsidRPr="004721EB">
              <w:rPr>
                <w:sz w:val="24"/>
                <w:szCs w:val="24"/>
              </w:rPr>
              <w:t>Ne mažiau 1</w:t>
            </w:r>
            <w:r w:rsidR="005C1FDF">
              <w:rPr>
                <w:sz w:val="24"/>
                <w:szCs w:val="24"/>
              </w:rPr>
              <w:t>3</w:t>
            </w:r>
            <w:r w:rsidRPr="004721EB">
              <w:rPr>
                <w:sz w:val="24"/>
                <w:szCs w:val="24"/>
              </w:rPr>
              <w:t xml:space="preserve">00 </w:t>
            </w:r>
            <w:r w:rsidR="00C248A8" w:rsidRPr="004721EB">
              <w:rPr>
                <w:sz w:val="24"/>
                <w:szCs w:val="24"/>
              </w:rPr>
              <w:t xml:space="preserve">l. Su </w:t>
            </w:r>
            <w:r w:rsidR="000C07C6" w:rsidRPr="004721EB">
              <w:rPr>
                <w:sz w:val="24"/>
                <w:szCs w:val="24"/>
              </w:rPr>
              <w:t>bangolaužiais užtikrinan</w:t>
            </w:r>
            <w:r w:rsidR="00FB158B" w:rsidRPr="004721EB">
              <w:rPr>
                <w:sz w:val="24"/>
                <w:szCs w:val="24"/>
              </w:rPr>
              <w:t>čiais minimalų bangavimą</w:t>
            </w:r>
            <w:r w:rsidR="00D937EC" w:rsidRPr="004721EB">
              <w:rPr>
                <w:sz w:val="24"/>
                <w:szCs w:val="24"/>
              </w:rPr>
              <w:t xml:space="preserve"> </w:t>
            </w:r>
            <w:r w:rsidR="003A3DCE" w:rsidRPr="004721EB">
              <w:rPr>
                <w:sz w:val="24"/>
                <w:szCs w:val="24"/>
              </w:rPr>
              <w:t xml:space="preserve">arba sudaryta </w:t>
            </w:r>
            <w:r w:rsidR="003A3DCE" w:rsidRPr="004721EB">
              <w:rPr>
                <w:sz w:val="24"/>
                <w:szCs w:val="24"/>
              </w:rPr>
              <w:lastRenderedPageBreak/>
              <w:t xml:space="preserve">iš mažesnės </w:t>
            </w:r>
            <w:r w:rsidR="00BF007A" w:rsidRPr="004721EB">
              <w:rPr>
                <w:sz w:val="24"/>
                <w:szCs w:val="24"/>
              </w:rPr>
              <w:t>talpos bakų junginio.</w:t>
            </w:r>
            <w:r w:rsidR="0075054C" w:rsidRPr="004721EB">
              <w:rPr>
                <w:sz w:val="24"/>
                <w:szCs w:val="24"/>
                <w:lang w:eastAsia="lt-LT"/>
              </w:rPr>
              <w:t xml:space="preserve"> </w:t>
            </w:r>
            <w:r w:rsidR="0075054C" w:rsidRPr="0075054C">
              <w:rPr>
                <w:sz w:val="24"/>
                <w:szCs w:val="24"/>
                <w:lang w:eastAsia="lt-LT"/>
              </w:rPr>
              <w:t>PE plastmasės ar lygiavertės, stabdančios dumblių augimą ant vidinių vandens talpos sienelių. Pagaminta iš šviesai nepralaidžios medžiagos.</w:t>
            </w:r>
            <w:r w:rsidR="00941ECA">
              <w:rPr>
                <w:sz w:val="24"/>
                <w:szCs w:val="24"/>
                <w:lang w:eastAsia="lt-LT"/>
              </w:rPr>
              <w:t xml:space="preserve"> Prie talpos prijungtas</w:t>
            </w:r>
            <w:r w:rsidR="00125AD8">
              <w:rPr>
                <w:sz w:val="24"/>
                <w:szCs w:val="24"/>
                <w:lang w:eastAsia="lt-LT"/>
              </w:rPr>
              <w:t xml:space="preserve"> skaidrus vamzdelis vandens lygiui</w:t>
            </w:r>
            <w:r w:rsidR="006E177C">
              <w:rPr>
                <w:sz w:val="24"/>
                <w:szCs w:val="24"/>
                <w:lang w:eastAsia="lt-LT"/>
              </w:rPr>
              <w:t xml:space="preserve"> talpoje nust</w:t>
            </w:r>
            <w:r w:rsidR="00086EE7">
              <w:rPr>
                <w:sz w:val="24"/>
                <w:szCs w:val="24"/>
                <w:lang w:eastAsia="lt-LT"/>
              </w:rPr>
              <w:t>a</w:t>
            </w:r>
            <w:r w:rsidR="006E177C">
              <w:rPr>
                <w:sz w:val="24"/>
                <w:szCs w:val="24"/>
                <w:lang w:eastAsia="lt-LT"/>
              </w:rPr>
              <w:t>tyti.</w:t>
            </w:r>
          </w:p>
        </w:tc>
        <w:tc>
          <w:tcPr>
            <w:tcW w:w="3544" w:type="dxa"/>
          </w:tcPr>
          <w:p w14:paraId="7AE321D8" w14:textId="77777777" w:rsidR="008A6EEB" w:rsidRPr="003B15C3" w:rsidRDefault="008A6EEB" w:rsidP="008A6EEB">
            <w:pPr>
              <w:jc w:val="both"/>
              <w:rPr>
                <w:i/>
                <w:iCs/>
                <w:sz w:val="24"/>
                <w:szCs w:val="24"/>
              </w:rPr>
            </w:pPr>
            <w:r w:rsidRPr="003B15C3">
              <w:rPr>
                <w:i/>
                <w:iCs/>
                <w:sz w:val="24"/>
                <w:szCs w:val="24"/>
              </w:rPr>
              <w:lastRenderedPageBreak/>
              <w:t>Taip/Ne (nereikalingą</w:t>
            </w:r>
          </w:p>
          <w:p w14:paraId="407F2C7E" w14:textId="769666D5" w:rsidR="00F07284" w:rsidRPr="003B15C3" w:rsidRDefault="008A6EEB" w:rsidP="008A6EEB">
            <w:pPr>
              <w:jc w:val="both"/>
              <w:rPr>
                <w:i/>
                <w:iCs/>
                <w:sz w:val="24"/>
                <w:szCs w:val="24"/>
              </w:rPr>
            </w:pPr>
            <w:r w:rsidRPr="003B15C3">
              <w:rPr>
                <w:i/>
                <w:iCs/>
                <w:sz w:val="24"/>
                <w:szCs w:val="24"/>
              </w:rPr>
              <w:t>išbraukti)</w:t>
            </w:r>
            <w:r>
              <w:rPr>
                <w:i/>
                <w:iCs/>
                <w:sz w:val="24"/>
                <w:szCs w:val="24"/>
              </w:rPr>
              <w:t>.</w:t>
            </w:r>
          </w:p>
        </w:tc>
      </w:tr>
      <w:tr w:rsidR="00F812B5" w14:paraId="076F1B3D" w14:textId="77777777" w:rsidTr="61612A5F">
        <w:trPr>
          <w:trHeight w:val="976"/>
        </w:trPr>
        <w:tc>
          <w:tcPr>
            <w:tcW w:w="693" w:type="dxa"/>
          </w:tcPr>
          <w:p w14:paraId="3AC6ED93" w14:textId="726E0D47" w:rsidR="00F812B5" w:rsidRDefault="00231C51" w:rsidP="00361328">
            <w:pPr>
              <w:pStyle w:val="TableParagraph"/>
              <w:spacing w:line="275" w:lineRule="exact"/>
              <w:rPr>
                <w:spacing w:val="-5"/>
                <w:sz w:val="24"/>
              </w:rPr>
            </w:pPr>
            <w:r>
              <w:rPr>
                <w:spacing w:val="-5"/>
                <w:sz w:val="24"/>
              </w:rPr>
              <w:t>24</w:t>
            </w:r>
            <w:r w:rsidR="00F812B5">
              <w:rPr>
                <w:spacing w:val="-5"/>
                <w:sz w:val="24"/>
              </w:rPr>
              <w:t>.</w:t>
            </w:r>
          </w:p>
        </w:tc>
        <w:tc>
          <w:tcPr>
            <w:tcW w:w="1985" w:type="dxa"/>
          </w:tcPr>
          <w:p w14:paraId="7C94E149" w14:textId="0440F5DA" w:rsidR="00F812B5" w:rsidRDefault="00694F3E" w:rsidP="00361328">
            <w:pPr>
              <w:pStyle w:val="TableParagraph"/>
              <w:spacing w:before="1"/>
              <w:ind w:left="105"/>
              <w:rPr>
                <w:spacing w:val="-2"/>
                <w:sz w:val="24"/>
              </w:rPr>
            </w:pPr>
            <w:r>
              <w:rPr>
                <w:spacing w:val="-2"/>
                <w:sz w:val="24"/>
              </w:rPr>
              <w:t xml:space="preserve">Aukšto slėgio </w:t>
            </w:r>
            <w:r w:rsidR="009D6F58">
              <w:rPr>
                <w:spacing w:val="-2"/>
                <w:sz w:val="24"/>
              </w:rPr>
              <w:t>siurblys</w:t>
            </w:r>
          </w:p>
        </w:tc>
        <w:tc>
          <w:tcPr>
            <w:tcW w:w="3685" w:type="dxa"/>
          </w:tcPr>
          <w:p w14:paraId="7693B942" w14:textId="18C5BACB" w:rsidR="00F812B5" w:rsidRDefault="00BE1A6D" w:rsidP="00361328">
            <w:pPr>
              <w:tabs>
                <w:tab w:val="left" w:pos="1319"/>
                <w:tab w:val="left" w:pos="3354"/>
              </w:tabs>
              <w:ind w:right="226"/>
              <w:rPr>
                <w:sz w:val="24"/>
                <w:szCs w:val="24"/>
              </w:rPr>
            </w:pPr>
            <w:r>
              <w:rPr>
                <w:sz w:val="24"/>
                <w:szCs w:val="24"/>
              </w:rPr>
              <w:t>Ne mažiau</w:t>
            </w:r>
            <w:r w:rsidR="000B26D1" w:rsidRPr="000B26D1">
              <w:rPr>
                <w:color w:val="EE0000"/>
                <w:sz w:val="24"/>
                <w:szCs w:val="24"/>
              </w:rPr>
              <w:t xml:space="preserve"> </w:t>
            </w:r>
            <w:r w:rsidR="000B26D1" w:rsidRPr="002575DE">
              <w:rPr>
                <w:sz w:val="24"/>
                <w:szCs w:val="24"/>
              </w:rPr>
              <w:t>100</w:t>
            </w:r>
            <w:r w:rsidRPr="000B26D1">
              <w:rPr>
                <w:color w:val="EE0000"/>
                <w:sz w:val="24"/>
                <w:szCs w:val="24"/>
              </w:rPr>
              <w:t xml:space="preserve"> </w:t>
            </w:r>
            <w:r>
              <w:rPr>
                <w:sz w:val="24"/>
                <w:szCs w:val="24"/>
              </w:rPr>
              <w:t>l/min</w:t>
            </w:r>
            <w:r w:rsidR="00B505A9">
              <w:rPr>
                <w:sz w:val="24"/>
                <w:szCs w:val="24"/>
              </w:rPr>
              <w:t>, maksimalus slėgis 1</w:t>
            </w:r>
            <w:r w:rsidR="002575DE">
              <w:rPr>
                <w:sz w:val="24"/>
                <w:szCs w:val="24"/>
              </w:rPr>
              <w:t>5</w:t>
            </w:r>
            <w:r w:rsidR="00B505A9">
              <w:rPr>
                <w:sz w:val="24"/>
                <w:szCs w:val="24"/>
              </w:rPr>
              <w:t>0 bar</w:t>
            </w:r>
            <w:r w:rsidR="008B4F1F">
              <w:rPr>
                <w:sz w:val="24"/>
                <w:szCs w:val="24"/>
              </w:rPr>
              <w:t xml:space="preserve">, su </w:t>
            </w:r>
            <w:r w:rsidR="001D4D92">
              <w:rPr>
                <w:sz w:val="24"/>
                <w:szCs w:val="24"/>
              </w:rPr>
              <w:t xml:space="preserve">apsauga nuo sausos darbo </w:t>
            </w:r>
            <w:r w:rsidR="0018453A">
              <w:rPr>
                <w:sz w:val="24"/>
                <w:szCs w:val="24"/>
              </w:rPr>
              <w:t>eigos.</w:t>
            </w:r>
          </w:p>
        </w:tc>
        <w:tc>
          <w:tcPr>
            <w:tcW w:w="3544" w:type="dxa"/>
          </w:tcPr>
          <w:p w14:paraId="1E4F4D66" w14:textId="77777777" w:rsidR="008A6EEB" w:rsidRPr="003B15C3" w:rsidRDefault="008A6EEB" w:rsidP="008A6EEB">
            <w:pPr>
              <w:jc w:val="both"/>
              <w:rPr>
                <w:i/>
                <w:iCs/>
                <w:sz w:val="24"/>
                <w:szCs w:val="24"/>
              </w:rPr>
            </w:pPr>
            <w:r w:rsidRPr="003B15C3">
              <w:rPr>
                <w:i/>
                <w:iCs/>
                <w:sz w:val="24"/>
                <w:szCs w:val="24"/>
              </w:rPr>
              <w:t>Taip/Ne (nereikalingą</w:t>
            </w:r>
          </w:p>
          <w:p w14:paraId="1C37100A" w14:textId="63590A0F" w:rsidR="00F812B5" w:rsidRPr="003B15C3" w:rsidRDefault="008A6EEB" w:rsidP="008A6EEB">
            <w:pPr>
              <w:jc w:val="both"/>
              <w:rPr>
                <w:i/>
                <w:iCs/>
                <w:sz w:val="24"/>
                <w:szCs w:val="24"/>
              </w:rPr>
            </w:pPr>
            <w:r w:rsidRPr="003B15C3">
              <w:rPr>
                <w:i/>
                <w:iCs/>
                <w:sz w:val="24"/>
                <w:szCs w:val="24"/>
              </w:rPr>
              <w:t>išbraukti)</w:t>
            </w:r>
            <w:r>
              <w:rPr>
                <w:i/>
                <w:iCs/>
                <w:sz w:val="24"/>
                <w:szCs w:val="24"/>
              </w:rPr>
              <w:t>.</w:t>
            </w:r>
          </w:p>
        </w:tc>
      </w:tr>
      <w:tr w:rsidR="00F812B5" w14:paraId="06D6AA6F" w14:textId="77777777" w:rsidTr="61612A5F">
        <w:trPr>
          <w:trHeight w:val="976"/>
        </w:trPr>
        <w:tc>
          <w:tcPr>
            <w:tcW w:w="693" w:type="dxa"/>
          </w:tcPr>
          <w:p w14:paraId="0F128DCE" w14:textId="3BC0C537" w:rsidR="00F812B5" w:rsidRDefault="00295F92" w:rsidP="00361328">
            <w:pPr>
              <w:pStyle w:val="TableParagraph"/>
              <w:spacing w:line="275" w:lineRule="exact"/>
              <w:rPr>
                <w:spacing w:val="-5"/>
                <w:sz w:val="24"/>
              </w:rPr>
            </w:pPr>
            <w:r>
              <w:rPr>
                <w:spacing w:val="-5"/>
                <w:sz w:val="24"/>
              </w:rPr>
              <w:t>2</w:t>
            </w:r>
            <w:r w:rsidR="00231C51">
              <w:rPr>
                <w:spacing w:val="-5"/>
                <w:sz w:val="24"/>
              </w:rPr>
              <w:t>5</w:t>
            </w:r>
            <w:r w:rsidR="00525151">
              <w:rPr>
                <w:spacing w:val="-5"/>
                <w:sz w:val="24"/>
              </w:rPr>
              <w:t>.</w:t>
            </w:r>
          </w:p>
        </w:tc>
        <w:tc>
          <w:tcPr>
            <w:tcW w:w="1985" w:type="dxa"/>
          </w:tcPr>
          <w:p w14:paraId="55D6C7B7" w14:textId="453FA6AB" w:rsidR="00F812B5" w:rsidRDefault="00E67CCF" w:rsidP="00361328">
            <w:pPr>
              <w:pStyle w:val="TableParagraph"/>
              <w:spacing w:before="1"/>
              <w:ind w:left="105"/>
              <w:rPr>
                <w:spacing w:val="-2"/>
                <w:sz w:val="24"/>
              </w:rPr>
            </w:pPr>
            <w:r>
              <w:rPr>
                <w:spacing w:val="-2"/>
                <w:sz w:val="24"/>
              </w:rPr>
              <w:t xml:space="preserve">Aukšto slėgio </w:t>
            </w:r>
            <w:r w:rsidR="006B5BE5">
              <w:rPr>
                <w:spacing w:val="-2"/>
                <w:sz w:val="24"/>
              </w:rPr>
              <w:t>plovimo žarna</w:t>
            </w:r>
          </w:p>
        </w:tc>
        <w:tc>
          <w:tcPr>
            <w:tcW w:w="3685" w:type="dxa"/>
          </w:tcPr>
          <w:p w14:paraId="2BB893F2" w14:textId="77D4746A" w:rsidR="00F812B5" w:rsidRDefault="006B5BE5" w:rsidP="00361328">
            <w:pPr>
              <w:tabs>
                <w:tab w:val="left" w:pos="1319"/>
                <w:tab w:val="left" w:pos="3354"/>
              </w:tabs>
              <w:ind w:right="226"/>
              <w:rPr>
                <w:sz w:val="24"/>
                <w:szCs w:val="24"/>
              </w:rPr>
            </w:pPr>
            <w:r>
              <w:rPr>
                <w:sz w:val="24"/>
                <w:szCs w:val="24"/>
              </w:rPr>
              <w:t>Ne mažiau 1</w:t>
            </w:r>
            <w:r w:rsidR="002E25E6">
              <w:rPr>
                <w:sz w:val="24"/>
                <w:szCs w:val="24"/>
              </w:rPr>
              <w:t>2</w:t>
            </w:r>
            <w:r w:rsidR="004B42B8">
              <w:rPr>
                <w:sz w:val="24"/>
                <w:szCs w:val="24"/>
              </w:rPr>
              <w:t>0</w:t>
            </w:r>
            <w:r w:rsidR="00B72A4F">
              <w:rPr>
                <w:sz w:val="24"/>
                <w:szCs w:val="24"/>
              </w:rPr>
              <w:t xml:space="preserve"> m, skersmuo</w:t>
            </w:r>
            <w:r w:rsidR="007441AE">
              <w:rPr>
                <w:sz w:val="24"/>
                <w:szCs w:val="24"/>
              </w:rPr>
              <w:t xml:space="preserve"> </w:t>
            </w:r>
            <w:r w:rsidR="00561B1B">
              <w:rPr>
                <w:sz w:val="24"/>
                <w:szCs w:val="24"/>
              </w:rPr>
              <w:t xml:space="preserve">½ colio </w:t>
            </w:r>
            <w:r w:rsidR="00D93162">
              <w:rPr>
                <w:sz w:val="24"/>
                <w:szCs w:val="24"/>
              </w:rPr>
              <w:t>, su hidrauliniu išvyniojimu</w:t>
            </w:r>
            <w:r w:rsidR="002A76A3">
              <w:rPr>
                <w:sz w:val="24"/>
                <w:szCs w:val="24"/>
              </w:rPr>
              <w:t>, suvyniojimu</w:t>
            </w:r>
            <w:r w:rsidR="00C27533">
              <w:rPr>
                <w:sz w:val="24"/>
                <w:szCs w:val="24"/>
              </w:rPr>
              <w:t xml:space="preserve">, </w:t>
            </w:r>
            <w:r w:rsidR="004E07B8">
              <w:rPr>
                <w:sz w:val="24"/>
                <w:szCs w:val="24"/>
              </w:rPr>
              <w:t>išorinis paviršius juodas, SBR/</w:t>
            </w:r>
            <w:r w:rsidR="00CE7377">
              <w:rPr>
                <w:sz w:val="24"/>
                <w:szCs w:val="24"/>
              </w:rPr>
              <w:t>NR gumos mišinys atsparus abrazyvinėms med</w:t>
            </w:r>
            <w:r w:rsidR="00AE0E9D">
              <w:rPr>
                <w:sz w:val="24"/>
                <w:szCs w:val="24"/>
              </w:rPr>
              <w:t xml:space="preserve">žiagoms ir trinčiai, </w:t>
            </w:r>
            <w:r w:rsidR="00882990">
              <w:rPr>
                <w:sz w:val="24"/>
                <w:szCs w:val="24"/>
              </w:rPr>
              <w:t>impregnuotas. Ma</w:t>
            </w:r>
            <w:r w:rsidR="00776614">
              <w:rPr>
                <w:sz w:val="24"/>
                <w:szCs w:val="24"/>
              </w:rPr>
              <w:t>ksimalus darbinis slėgis ne mažiau 240 bar</w:t>
            </w:r>
            <w:r w:rsidR="003E3CD3">
              <w:rPr>
                <w:sz w:val="24"/>
                <w:szCs w:val="24"/>
              </w:rPr>
              <w:t>. Lenkimo spindulys ne didesnis nei 70mm.</w:t>
            </w:r>
          </w:p>
        </w:tc>
        <w:tc>
          <w:tcPr>
            <w:tcW w:w="3544" w:type="dxa"/>
          </w:tcPr>
          <w:p w14:paraId="0D821ED1" w14:textId="77777777" w:rsidR="008A6EEB" w:rsidRPr="003B15C3" w:rsidRDefault="008A6EEB" w:rsidP="008A6EEB">
            <w:pPr>
              <w:jc w:val="both"/>
              <w:rPr>
                <w:i/>
                <w:iCs/>
                <w:sz w:val="24"/>
                <w:szCs w:val="24"/>
              </w:rPr>
            </w:pPr>
            <w:r w:rsidRPr="003B15C3">
              <w:rPr>
                <w:i/>
                <w:iCs/>
                <w:sz w:val="24"/>
                <w:szCs w:val="24"/>
              </w:rPr>
              <w:t>Taip/Ne (nereikalingą</w:t>
            </w:r>
          </w:p>
          <w:p w14:paraId="631063EF" w14:textId="53E4FDD5" w:rsidR="00F812B5" w:rsidRPr="003B15C3" w:rsidRDefault="008A6EEB" w:rsidP="008A6EEB">
            <w:pPr>
              <w:jc w:val="both"/>
              <w:rPr>
                <w:i/>
                <w:iCs/>
                <w:sz w:val="24"/>
                <w:szCs w:val="24"/>
              </w:rPr>
            </w:pPr>
            <w:r w:rsidRPr="003B15C3">
              <w:rPr>
                <w:i/>
                <w:iCs/>
                <w:sz w:val="24"/>
                <w:szCs w:val="24"/>
              </w:rPr>
              <w:t>išbraukti)</w:t>
            </w:r>
            <w:r>
              <w:rPr>
                <w:i/>
                <w:iCs/>
                <w:sz w:val="24"/>
                <w:szCs w:val="24"/>
              </w:rPr>
              <w:t>.</w:t>
            </w:r>
          </w:p>
        </w:tc>
      </w:tr>
      <w:tr w:rsidR="00965CEA" w14:paraId="3CF2BF4E" w14:textId="77777777" w:rsidTr="61612A5F">
        <w:trPr>
          <w:trHeight w:val="976"/>
        </w:trPr>
        <w:tc>
          <w:tcPr>
            <w:tcW w:w="693" w:type="dxa"/>
          </w:tcPr>
          <w:p w14:paraId="26D36A84" w14:textId="492E12EC" w:rsidR="00965CEA" w:rsidRDefault="00965CEA" w:rsidP="00361328">
            <w:pPr>
              <w:pStyle w:val="TableParagraph"/>
              <w:spacing w:line="275" w:lineRule="exact"/>
              <w:rPr>
                <w:spacing w:val="-5"/>
                <w:sz w:val="24"/>
              </w:rPr>
            </w:pPr>
            <w:r>
              <w:rPr>
                <w:spacing w:val="-5"/>
                <w:sz w:val="24"/>
              </w:rPr>
              <w:t>2</w:t>
            </w:r>
            <w:r w:rsidR="00231C51">
              <w:rPr>
                <w:spacing w:val="-5"/>
                <w:sz w:val="24"/>
              </w:rPr>
              <w:t>6</w:t>
            </w:r>
            <w:r w:rsidR="00525151">
              <w:rPr>
                <w:spacing w:val="-5"/>
                <w:sz w:val="24"/>
              </w:rPr>
              <w:t>.</w:t>
            </w:r>
          </w:p>
        </w:tc>
        <w:tc>
          <w:tcPr>
            <w:tcW w:w="1985" w:type="dxa"/>
          </w:tcPr>
          <w:p w14:paraId="17AA1542" w14:textId="657B15B7" w:rsidR="00965CEA" w:rsidRDefault="00525151" w:rsidP="00361328">
            <w:pPr>
              <w:pStyle w:val="TableParagraph"/>
              <w:spacing w:before="1"/>
              <w:ind w:left="105"/>
              <w:rPr>
                <w:spacing w:val="-2"/>
                <w:sz w:val="24"/>
              </w:rPr>
            </w:pPr>
            <w:r>
              <w:rPr>
                <w:spacing w:val="-2"/>
                <w:sz w:val="24"/>
              </w:rPr>
              <w:t>Švaraus vandens užpylimas</w:t>
            </w:r>
          </w:p>
        </w:tc>
        <w:tc>
          <w:tcPr>
            <w:tcW w:w="3685" w:type="dxa"/>
          </w:tcPr>
          <w:p w14:paraId="72FE4D81" w14:textId="1B4A3847" w:rsidR="00965CEA" w:rsidRDefault="00513367" w:rsidP="00361328">
            <w:pPr>
              <w:tabs>
                <w:tab w:val="left" w:pos="1319"/>
                <w:tab w:val="left" w:pos="3354"/>
              </w:tabs>
              <w:ind w:right="226"/>
              <w:rPr>
                <w:sz w:val="24"/>
                <w:szCs w:val="24"/>
              </w:rPr>
            </w:pPr>
            <w:r>
              <w:rPr>
                <w:sz w:val="24"/>
                <w:szCs w:val="24"/>
              </w:rPr>
              <w:t>Žarna</w:t>
            </w:r>
            <w:r w:rsidR="00E611B6">
              <w:rPr>
                <w:sz w:val="24"/>
                <w:szCs w:val="24"/>
              </w:rPr>
              <w:t xml:space="preserve"> 50m</w:t>
            </w:r>
            <w:r w:rsidR="00C0021F">
              <w:rPr>
                <w:sz w:val="24"/>
                <w:szCs w:val="24"/>
              </w:rPr>
              <w:t xml:space="preserve"> ilgio, skersmuo</w:t>
            </w:r>
            <w:r w:rsidR="0068033F">
              <w:rPr>
                <w:sz w:val="24"/>
                <w:szCs w:val="24"/>
              </w:rPr>
              <w:t xml:space="preserve">  </w:t>
            </w:r>
            <w:r w:rsidR="00E611B6">
              <w:rPr>
                <w:sz w:val="24"/>
                <w:szCs w:val="24"/>
              </w:rPr>
              <w:t xml:space="preserve"> </w:t>
            </w:r>
            <w:r w:rsidR="007011E9" w:rsidRPr="007011E9">
              <w:rPr>
                <w:sz w:val="21"/>
                <w:szCs w:val="21"/>
                <w:lang w:eastAsia="lt-LT"/>
              </w:rPr>
              <w:t>(≥DN 19 mm = ¾“)</w:t>
            </w:r>
            <w:r w:rsidR="005251BA">
              <w:rPr>
                <w:sz w:val="21"/>
                <w:szCs w:val="21"/>
                <w:lang w:eastAsia="lt-LT"/>
              </w:rPr>
              <w:t xml:space="preserve"> Būgnas iš galvanizuoto plieno</w:t>
            </w:r>
            <w:r w:rsidR="00251F30">
              <w:rPr>
                <w:sz w:val="21"/>
                <w:szCs w:val="21"/>
                <w:lang w:eastAsia="lt-LT"/>
              </w:rPr>
              <w:t>.</w:t>
            </w:r>
          </w:p>
        </w:tc>
        <w:tc>
          <w:tcPr>
            <w:tcW w:w="3544" w:type="dxa"/>
          </w:tcPr>
          <w:p w14:paraId="56C85E7E" w14:textId="77777777" w:rsidR="008A6EEB" w:rsidRPr="003B15C3" w:rsidRDefault="008A6EEB" w:rsidP="008A6EEB">
            <w:pPr>
              <w:jc w:val="both"/>
              <w:rPr>
                <w:i/>
                <w:iCs/>
                <w:sz w:val="24"/>
                <w:szCs w:val="24"/>
              </w:rPr>
            </w:pPr>
            <w:r w:rsidRPr="003B15C3">
              <w:rPr>
                <w:i/>
                <w:iCs/>
                <w:sz w:val="24"/>
                <w:szCs w:val="24"/>
              </w:rPr>
              <w:t>Taip/Ne (nereikalingą</w:t>
            </w:r>
          </w:p>
          <w:p w14:paraId="20F04779" w14:textId="5FDDE38F" w:rsidR="00965CEA" w:rsidRPr="003B15C3" w:rsidRDefault="008A6EEB" w:rsidP="008A6EEB">
            <w:pPr>
              <w:jc w:val="both"/>
              <w:rPr>
                <w:i/>
                <w:iCs/>
                <w:sz w:val="24"/>
                <w:szCs w:val="24"/>
              </w:rPr>
            </w:pPr>
            <w:r w:rsidRPr="003B15C3">
              <w:rPr>
                <w:i/>
                <w:iCs/>
                <w:sz w:val="24"/>
                <w:szCs w:val="24"/>
              </w:rPr>
              <w:t>išbraukti)</w:t>
            </w:r>
            <w:r>
              <w:rPr>
                <w:i/>
                <w:iCs/>
                <w:sz w:val="24"/>
                <w:szCs w:val="24"/>
              </w:rPr>
              <w:t>.</w:t>
            </w:r>
          </w:p>
        </w:tc>
      </w:tr>
      <w:tr w:rsidR="005E4B62" w14:paraId="42665640" w14:textId="77777777" w:rsidTr="61612A5F">
        <w:trPr>
          <w:trHeight w:val="976"/>
        </w:trPr>
        <w:tc>
          <w:tcPr>
            <w:tcW w:w="693" w:type="dxa"/>
          </w:tcPr>
          <w:p w14:paraId="64DE4A1D" w14:textId="0A697487" w:rsidR="005E4B62" w:rsidRDefault="00231C51" w:rsidP="00361328">
            <w:pPr>
              <w:pStyle w:val="TableParagraph"/>
              <w:spacing w:line="275" w:lineRule="exact"/>
              <w:rPr>
                <w:spacing w:val="-5"/>
                <w:sz w:val="24"/>
              </w:rPr>
            </w:pPr>
            <w:r>
              <w:rPr>
                <w:spacing w:val="-5"/>
                <w:sz w:val="24"/>
              </w:rPr>
              <w:t>27</w:t>
            </w:r>
            <w:r w:rsidR="005E4B62">
              <w:rPr>
                <w:spacing w:val="-5"/>
                <w:sz w:val="24"/>
              </w:rPr>
              <w:t>.</w:t>
            </w:r>
          </w:p>
        </w:tc>
        <w:tc>
          <w:tcPr>
            <w:tcW w:w="1985" w:type="dxa"/>
          </w:tcPr>
          <w:p w14:paraId="3ECE399D" w14:textId="6F164165" w:rsidR="005E4B62" w:rsidRDefault="005E4B62" w:rsidP="00361328">
            <w:pPr>
              <w:pStyle w:val="TableParagraph"/>
              <w:spacing w:before="1"/>
              <w:ind w:left="105"/>
              <w:rPr>
                <w:spacing w:val="-2"/>
                <w:sz w:val="24"/>
              </w:rPr>
            </w:pPr>
            <w:r>
              <w:rPr>
                <w:spacing w:val="-2"/>
                <w:sz w:val="24"/>
              </w:rPr>
              <w:t xml:space="preserve">Plovimo </w:t>
            </w:r>
            <w:r w:rsidR="003B2102">
              <w:rPr>
                <w:spacing w:val="-2"/>
                <w:sz w:val="24"/>
              </w:rPr>
              <w:t>priedai</w:t>
            </w:r>
          </w:p>
        </w:tc>
        <w:tc>
          <w:tcPr>
            <w:tcW w:w="3685" w:type="dxa"/>
          </w:tcPr>
          <w:p w14:paraId="08851847" w14:textId="6903F447" w:rsidR="005E4B62" w:rsidRDefault="001E11AE" w:rsidP="00361328">
            <w:pPr>
              <w:tabs>
                <w:tab w:val="left" w:pos="1319"/>
                <w:tab w:val="left" w:pos="3354"/>
              </w:tabs>
              <w:ind w:right="226"/>
              <w:rPr>
                <w:sz w:val="24"/>
                <w:szCs w:val="24"/>
              </w:rPr>
            </w:pPr>
            <w:r>
              <w:rPr>
                <w:sz w:val="24"/>
                <w:szCs w:val="24"/>
              </w:rPr>
              <w:t>5</w:t>
            </w:r>
            <w:r w:rsidR="003B2102">
              <w:rPr>
                <w:sz w:val="24"/>
                <w:szCs w:val="24"/>
              </w:rPr>
              <w:t xml:space="preserve"> galvučių rinkinys</w:t>
            </w:r>
            <w:r w:rsidR="00726350">
              <w:rPr>
                <w:sz w:val="24"/>
                <w:szCs w:val="24"/>
              </w:rPr>
              <w:t xml:space="preserve"> ir aukšto slėgio plovimo ietis (pistoletas)</w:t>
            </w:r>
          </w:p>
        </w:tc>
        <w:tc>
          <w:tcPr>
            <w:tcW w:w="3544" w:type="dxa"/>
          </w:tcPr>
          <w:p w14:paraId="0258E7CB" w14:textId="77777777" w:rsidR="008A6EEB" w:rsidRPr="003B15C3" w:rsidRDefault="008A6EEB" w:rsidP="008A6EEB">
            <w:pPr>
              <w:jc w:val="both"/>
              <w:rPr>
                <w:i/>
                <w:iCs/>
                <w:sz w:val="24"/>
                <w:szCs w:val="24"/>
              </w:rPr>
            </w:pPr>
            <w:r w:rsidRPr="003B15C3">
              <w:rPr>
                <w:i/>
                <w:iCs/>
                <w:sz w:val="24"/>
                <w:szCs w:val="24"/>
              </w:rPr>
              <w:t>Taip/Ne (nereikalingą</w:t>
            </w:r>
          </w:p>
          <w:p w14:paraId="7500FFE8" w14:textId="27C0F6E4" w:rsidR="005E4B62" w:rsidRPr="003B15C3" w:rsidRDefault="008A6EEB" w:rsidP="008A6EEB">
            <w:pPr>
              <w:jc w:val="both"/>
              <w:rPr>
                <w:i/>
                <w:iCs/>
                <w:sz w:val="24"/>
                <w:szCs w:val="24"/>
              </w:rPr>
            </w:pPr>
            <w:r w:rsidRPr="003B15C3">
              <w:rPr>
                <w:i/>
                <w:iCs/>
                <w:sz w:val="24"/>
                <w:szCs w:val="24"/>
              </w:rPr>
              <w:t>išbraukti)</w:t>
            </w:r>
            <w:r>
              <w:rPr>
                <w:i/>
                <w:iCs/>
                <w:sz w:val="24"/>
                <w:szCs w:val="24"/>
              </w:rPr>
              <w:t>.</w:t>
            </w:r>
          </w:p>
        </w:tc>
      </w:tr>
      <w:tr w:rsidR="00962418" w14:paraId="45A99638" w14:textId="77777777" w:rsidTr="61612A5F">
        <w:trPr>
          <w:trHeight w:val="976"/>
        </w:trPr>
        <w:tc>
          <w:tcPr>
            <w:tcW w:w="693" w:type="dxa"/>
          </w:tcPr>
          <w:p w14:paraId="7508233C" w14:textId="6B209DE7" w:rsidR="00962418" w:rsidRDefault="00231C51" w:rsidP="00361328">
            <w:pPr>
              <w:pStyle w:val="TableParagraph"/>
              <w:spacing w:line="275" w:lineRule="exact"/>
              <w:rPr>
                <w:spacing w:val="-5"/>
                <w:sz w:val="24"/>
              </w:rPr>
            </w:pPr>
            <w:r>
              <w:rPr>
                <w:spacing w:val="-5"/>
                <w:sz w:val="24"/>
              </w:rPr>
              <w:t>28</w:t>
            </w:r>
            <w:r w:rsidR="00DC2AA1">
              <w:rPr>
                <w:spacing w:val="-5"/>
                <w:sz w:val="24"/>
              </w:rPr>
              <w:t>.</w:t>
            </w:r>
          </w:p>
        </w:tc>
        <w:tc>
          <w:tcPr>
            <w:tcW w:w="1985" w:type="dxa"/>
          </w:tcPr>
          <w:p w14:paraId="543C992A" w14:textId="0FEDD716" w:rsidR="00962418" w:rsidRDefault="00392D54" w:rsidP="00361328">
            <w:pPr>
              <w:pStyle w:val="TableParagraph"/>
              <w:spacing w:before="1"/>
              <w:ind w:left="105"/>
              <w:rPr>
                <w:spacing w:val="-2"/>
                <w:sz w:val="24"/>
              </w:rPr>
            </w:pPr>
            <w:r>
              <w:rPr>
                <w:spacing w:val="-2"/>
                <w:sz w:val="24"/>
              </w:rPr>
              <w:t>Plovimo rėžimai</w:t>
            </w:r>
          </w:p>
        </w:tc>
        <w:tc>
          <w:tcPr>
            <w:tcW w:w="3685" w:type="dxa"/>
          </w:tcPr>
          <w:p w14:paraId="33CCB2C1" w14:textId="6F4F961B" w:rsidR="00962418" w:rsidRDefault="00FE7EFA" w:rsidP="00361328">
            <w:pPr>
              <w:tabs>
                <w:tab w:val="left" w:pos="1319"/>
                <w:tab w:val="left" w:pos="3354"/>
              </w:tabs>
              <w:ind w:right="226"/>
              <w:rPr>
                <w:sz w:val="24"/>
                <w:szCs w:val="24"/>
              </w:rPr>
            </w:pPr>
            <w:r>
              <w:rPr>
                <w:sz w:val="24"/>
                <w:szCs w:val="24"/>
              </w:rPr>
              <w:t xml:space="preserve">Galimybė </w:t>
            </w:r>
            <w:r w:rsidR="00C17691">
              <w:rPr>
                <w:sz w:val="24"/>
                <w:szCs w:val="24"/>
              </w:rPr>
              <w:t>paduoti vandenį i auk</w:t>
            </w:r>
            <w:r w:rsidR="007D5EA2">
              <w:rPr>
                <w:sz w:val="24"/>
                <w:szCs w:val="24"/>
              </w:rPr>
              <w:t>š</w:t>
            </w:r>
            <w:r w:rsidR="00C17691">
              <w:rPr>
                <w:sz w:val="24"/>
                <w:szCs w:val="24"/>
              </w:rPr>
              <w:t>t</w:t>
            </w:r>
            <w:r w:rsidR="007D5EA2">
              <w:rPr>
                <w:sz w:val="24"/>
                <w:szCs w:val="24"/>
              </w:rPr>
              <w:t>o slėgio žarną pulsavimo rėžimu.</w:t>
            </w:r>
          </w:p>
        </w:tc>
        <w:tc>
          <w:tcPr>
            <w:tcW w:w="3544" w:type="dxa"/>
          </w:tcPr>
          <w:p w14:paraId="00FB948C" w14:textId="77777777" w:rsidR="007D5EA2" w:rsidRPr="003B15C3" w:rsidRDefault="007D5EA2" w:rsidP="007D5EA2">
            <w:pPr>
              <w:jc w:val="both"/>
              <w:rPr>
                <w:i/>
                <w:iCs/>
                <w:sz w:val="24"/>
                <w:szCs w:val="24"/>
              </w:rPr>
            </w:pPr>
            <w:r w:rsidRPr="003B15C3">
              <w:rPr>
                <w:i/>
                <w:iCs/>
                <w:sz w:val="24"/>
                <w:szCs w:val="24"/>
              </w:rPr>
              <w:t>Taip/Ne (nereikalingą</w:t>
            </w:r>
          </w:p>
          <w:p w14:paraId="4EF26F6D" w14:textId="4E7E6825" w:rsidR="00962418" w:rsidRPr="003B15C3" w:rsidRDefault="007D5EA2" w:rsidP="007D5EA2">
            <w:pPr>
              <w:jc w:val="both"/>
              <w:rPr>
                <w:i/>
                <w:iCs/>
                <w:sz w:val="24"/>
                <w:szCs w:val="24"/>
              </w:rPr>
            </w:pPr>
            <w:r w:rsidRPr="003B15C3">
              <w:rPr>
                <w:i/>
                <w:iCs/>
                <w:sz w:val="24"/>
                <w:szCs w:val="24"/>
              </w:rPr>
              <w:t>išbraukti)</w:t>
            </w:r>
            <w:r>
              <w:rPr>
                <w:i/>
                <w:iCs/>
                <w:sz w:val="24"/>
                <w:szCs w:val="24"/>
              </w:rPr>
              <w:t>.</w:t>
            </w:r>
          </w:p>
        </w:tc>
      </w:tr>
      <w:tr w:rsidR="00B82836" w14:paraId="77A05155" w14:textId="77777777" w:rsidTr="61612A5F">
        <w:trPr>
          <w:trHeight w:val="976"/>
        </w:trPr>
        <w:tc>
          <w:tcPr>
            <w:tcW w:w="693" w:type="dxa"/>
          </w:tcPr>
          <w:p w14:paraId="06596643" w14:textId="062399FF" w:rsidR="00B82836" w:rsidRDefault="00231C51" w:rsidP="00361328">
            <w:pPr>
              <w:pStyle w:val="TableParagraph"/>
              <w:spacing w:line="275" w:lineRule="exact"/>
              <w:rPr>
                <w:spacing w:val="-5"/>
                <w:sz w:val="24"/>
              </w:rPr>
            </w:pPr>
            <w:r>
              <w:rPr>
                <w:spacing w:val="-5"/>
                <w:sz w:val="24"/>
              </w:rPr>
              <w:t>29</w:t>
            </w:r>
            <w:r w:rsidR="001C7DF6">
              <w:rPr>
                <w:spacing w:val="-5"/>
                <w:sz w:val="24"/>
              </w:rPr>
              <w:t>.</w:t>
            </w:r>
          </w:p>
        </w:tc>
        <w:tc>
          <w:tcPr>
            <w:tcW w:w="1985" w:type="dxa"/>
          </w:tcPr>
          <w:p w14:paraId="2EB4D2B6" w14:textId="3DFC62FB" w:rsidR="00B82836" w:rsidRDefault="00B43960" w:rsidP="00361328">
            <w:pPr>
              <w:pStyle w:val="TableParagraph"/>
              <w:spacing w:before="1"/>
              <w:ind w:left="105"/>
              <w:rPr>
                <w:spacing w:val="-2"/>
                <w:sz w:val="24"/>
              </w:rPr>
            </w:pPr>
            <w:r>
              <w:rPr>
                <w:spacing w:val="-2"/>
                <w:sz w:val="24"/>
              </w:rPr>
              <w:t xml:space="preserve">Plovimo </w:t>
            </w:r>
            <w:r w:rsidR="004E4AD5">
              <w:rPr>
                <w:spacing w:val="-2"/>
                <w:sz w:val="24"/>
              </w:rPr>
              <w:t xml:space="preserve">įrangos apsaugos </w:t>
            </w:r>
            <w:proofErr w:type="spellStart"/>
            <w:r w:rsidR="004E4AD5">
              <w:rPr>
                <w:spacing w:val="-2"/>
                <w:sz w:val="24"/>
              </w:rPr>
              <w:t>priemnės</w:t>
            </w:r>
            <w:proofErr w:type="spellEnd"/>
          </w:p>
        </w:tc>
        <w:tc>
          <w:tcPr>
            <w:tcW w:w="3685" w:type="dxa"/>
          </w:tcPr>
          <w:p w14:paraId="6A0456B3" w14:textId="3F9ACC63" w:rsidR="00B82836" w:rsidRPr="002C2BE6" w:rsidRDefault="00B9222C" w:rsidP="00361328">
            <w:pPr>
              <w:tabs>
                <w:tab w:val="left" w:pos="1319"/>
                <w:tab w:val="left" w:pos="3354"/>
              </w:tabs>
              <w:ind w:right="226"/>
              <w:rPr>
                <w:sz w:val="24"/>
                <w:szCs w:val="24"/>
              </w:rPr>
            </w:pPr>
            <w:r w:rsidRPr="002C2BE6">
              <w:rPr>
                <w:sz w:val="24"/>
                <w:szCs w:val="24"/>
                <w:lang w:eastAsia="lt-LT"/>
              </w:rPr>
              <w:t>Aukšto slėgio sistemoje privalo būti manometras, vandens filtras ir apsauginė (</w:t>
            </w:r>
            <w:proofErr w:type="spellStart"/>
            <w:r w:rsidRPr="002C2BE6">
              <w:rPr>
                <w:sz w:val="24"/>
                <w:szCs w:val="24"/>
                <w:lang w:eastAsia="lt-LT"/>
              </w:rPr>
              <w:t>by-pass</w:t>
            </w:r>
            <w:proofErr w:type="spellEnd"/>
            <w:r w:rsidRPr="002C2BE6">
              <w:rPr>
                <w:sz w:val="24"/>
                <w:szCs w:val="24"/>
                <w:lang w:eastAsia="lt-LT"/>
              </w:rPr>
              <w:t>) linija, atjungiamoji apsauga nuo sauso darbo eigos, kai vandens talpoje lieka minimalus vandens lygis su priverstinio paleidimo galimybe.</w:t>
            </w:r>
          </w:p>
        </w:tc>
        <w:tc>
          <w:tcPr>
            <w:tcW w:w="3544" w:type="dxa"/>
          </w:tcPr>
          <w:p w14:paraId="6F3FC7CD" w14:textId="77777777" w:rsidR="002C2BE6" w:rsidRPr="003B15C3" w:rsidRDefault="002C2BE6" w:rsidP="002C2BE6">
            <w:pPr>
              <w:jc w:val="both"/>
              <w:rPr>
                <w:i/>
                <w:iCs/>
                <w:sz w:val="24"/>
                <w:szCs w:val="24"/>
              </w:rPr>
            </w:pPr>
            <w:r w:rsidRPr="003B15C3">
              <w:rPr>
                <w:i/>
                <w:iCs/>
                <w:sz w:val="24"/>
                <w:szCs w:val="24"/>
              </w:rPr>
              <w:t>Taip/Ne (nereikalingą</w:t>
            </w:r>
          </w:p>
          <w:p w14:paraId="437EEEEA" w14:textId="7CE0FD27" w:rsidR="00B82836" w:rsidRPr="003B15C3" w:rsidRDefault="002C2BE6" w:rsidP="002C2BE6">
            <w:pPr>
              <w:jc w:val="both"/>
              <w:rPr>
                <w:i/>
                <w:iCs/>
                <w:sz w:val="24"/>
                <w:szCs w:val="24"/>
              </w:rPr>
            </w:pPr>
            <w:r w:rsidRPr="003B15C3">
              <w:rPr>
                <w:i/>
                <w:iCs/>
                <w:sz w:val="24"/>
                <w:szCs w:val="24"/>
              </w:rPr>
              <w:t>išbraukti)</w:t>
            </w:r>
            <w:r>
              <w:rPr>
                <w:i/>
                <w:iCs/>
                <w:sz w:val="24"/>
                <w:szCs w:val="24"/>
              </w:rPr>
              <w:t>.</w:t>
            </w:r>
          </w:p>
        </w:tc>
      </w:tr>
      <w:tr w:rsidR="009976C6" w14:paraId="477249F8" w14:textId="77777777" w:rsidTr="61612A5F">
        <w:trPr>
          <w:trHeight w:val="976"/>
        </w:trPr>
        <w:tc>
          <w:tcPr>
            <w:tcW w:w="693" w:type="dxa"/>
          </w:tcPr>
          <w:p w14:paraId="5F7DF4BA" w14:textId="4A965FD4" w:rsidR="009976C6" w:rsidRDefault="001C7DF6" w:rsidP="00361328">
            <w:pPr>
              <w:pStyle w:val="TableParagraph"/>
              <w:spacing w:line="275" w:lineRule="exact"/>
              <w:rPr>
                <w:spacing w:val="-5"/>
                <w:sz w:val="24"/>
              </w:rPr>
            </w:pPr>
            <w:r>
              <w:rPr>
                <w:spacing w:val="-5"/>
                <w:sz w:val="24"/>
              </w:rPr>
              <w:t>3</w:t>
            </w:r>
            <w:r w:rsidR="00231C51">
              <w:rPr>
                <w:spacing w:val="-5"/>
                <w:sz w:val="24"/>
              </w:rPr>
              <w:t>0</w:t>
            </w:r>
            <w:r>
              <w:rPr>
                <w:spacing w:val="-5"/>
                <w:sz w:val="24"/>
              </w:rPr>
              <w:t>.</w:t>
            </w:r>
          </w:p>
        </w:tc>
        <w:tc>
          <w:tcPr>
            <w:tcW w:w="1985" w:type="dxa"/>
          </w:tcPr>
          <w:p w14:paraId="7E225EAE" w14:textId="41A55291" w:rsidR="009976C6" w:rsidRDefault="002F68D0" w:rsidP="00361328">
            <w:pPr>
              <w:pStyle w:val="TableParagraph"/>
              <w:spacing w:before="1"/>
              <w:ind w:left="105"/>
              <w:rPr>
                <w:spacing w:val="-2"/>
                <w:sz w:val="24"/>
              </w:rPr>
            </w:pPr>
            <w:r>
              <w:rPr>
                <w:spacing w:val="-2"/>
                <w:sz w:val="24"/>
              </w:rPr>
              <w:t>Aukšto slėgio žarnos pavara</w:t>
            </w:r>
          </w:p>
        </w:tc>
        <w:tc>
          <w:tcPr>
            <w:tcW w:w="3685" w:type="dxa"/>
          </w:tcPr>
          <w:p w14:paraId="0797349F" w14:textId="5656858A" w:rsidR="009976C6" w:rsidRPr="002E2F1E" w:rsidRDefault="002E2F1E" w:rsidP="00361328">
            <w:pPr>
              <w:tabs>
                <w:tab w:val="left" w:pos="1319"/>
                <w:tab w:val="left" w:pos="3354"/>
              </w:tabs>
              <w:ind w:right="226"/>
              <w:rPr>
                <w:sz w:val="24"/>
                <w:szCs w:val="24"/>
                <w:lang w:eastAsia="lt-LT"/>
              </w:rPr>
            </w:pPr>
            <w:r w:rsidRPr="002E2F1E">
              <w:rPr>
                <w:bCs/>
                <w:sz w:val="24"/>
                <w:szCs w:val="24"/>
                <w:lang w:eastAsia="lt-LT"/>
              </w:rPr>
              <w:t xml:space="preserve">Hidraulinė aukšto slėgio žarnos būgno pavara, su tolygaus vyniojimo ant būgno žarnos </w:t>
            </w:r>
            <w:r w:rsidRPr="007A5D6A">
              <w:rPr>
                <w:sz w:val="24"/>
                <w:szCs w:val="24"/>
                <w:lang w:eastAsia="lt-LT"/>
              </w:rPr>
              <w:t xml:space="preserve">automatiniu kreipiančiuoju </w:t>
            </w:r>
            <w:proofErr w:type="spellStart"/>
            <w:r w:rsidRPr="007A5D6A">
              <w:rPr>
                <w:sz w:val="24"/>
                <w:szCs w:val="24"/>
                <w:lang w:eastAsia="lt-LT"/>
              </w:rPr>
              <w:t>sekikliu</w:t>
            </w:r>
            <w:proofErr w:type="spellEnd"/>
            <w:r w:rsidRPr="002E2F1E">
              <w:rPr>
                <w:bCs/>
                <w:sz w:val="24"/>
                <w:szCs w:val="24"/>
                <w:lang w:eastAsia="lt-LT"/>
              </w:rPr>
              <w:t xml:space="preserve"> ir greičio reguliavimo mechanizmu</w:t>
            </w:r>
          </w:p>
        </w:tc>
        <w:tc>
          <w:tcPr>
            <w:tcW w:w="3544" w:type="dxa"/>
          </w:tcPr>
          <w:p w14:paraId="5890BA30" w14:textId="77777777" w:rsidR="000C459A" w:rsidRPr="003B15C3" w:rsidRDefault="000C459A" w:rsidP="000C459A">
            <w:pPr>
              <w:jc w:val="both"/>
              <w:rPr>
                <w:i/>
                <w:iCs/>
                <w:sz w:val="24"/>
                <w:szCs w:val="24"/>
              </w:rPr>
            </w:pPr>
            <w:r w:rsidRPr="003B15C3">
              <w:rPr>
                <w:i/>
                <w:iCs/>
                <w:sz w:val="24"/>
                <w:szCs w:val="24"/>
              </w:rPr>
              <w:t>Taip/Ne (nereikalingą</w:t>
            </w:r>
          </w:p>
          <w:p w14:paraId="4ECA7188" w14:textId="4343A5D2" w:rsidR="009976C6" w:rsidRPr="003B15C3" w:rsidRDefault="000C459A" w:rsidP="000C459A">
            <w:pPr>
              <w:jc w:val="both"/>
              <w:rPr>
                <w:i/>
                <w:iCs/>
                <w:sz w:val="24"/>
                <w:szCs w:val="24"/>
              </w:rPr>
            </w:pPr>
            <w:r w:rsidRPr="003B15C3">
              <w:rPr>
                <w:i/>
                <w:iCs/>
                <w:sz w:val="24"/>
                <w:szCs w:val="24"/>
              </w:rPr>
              <w:t>išbraukti)</w:t>
            </w:r>
            <w:r>
              <w:rPr>
                <w:i/>
                <w:iCs/>
                <w:sz w:val="24"/>
                <w:szCs w:val="24"/>
              </w:rPr>
              <w:t>.</w:t>
            </w:r>
          </w:p>
        </w:tc>
      </w:tr>
      <w:tr w:rsidR="00EA2E95" w14:paraId="5E569453" w14:textId="77777777" w:rsidTr="61612A5F">
        <w:trPr>
          <w:trHeight w:val="976"/>
        </w:trPr>
        <w:tc>
          <w:tcPr>
            <w:tcW w:w="693" w:type="dxa"/>
          </w:tcPr>
          <w:p w14:paraId="66CF7E5D" w14:textId="35664C53" w:rsidR="00EA2E95" w:rsidRDefault="001C7DF6" w:rsidP="00EA2E95">
            <w:pPr>
              <w:pStyle w:val="TableParagraph"/>
              <w:spacing w:line="275" w:lineRule="exact"/>
              <w:rPr>
                <w:spacing w:val="-5"/>
                <w:sz w:val="24"/>
              </w:rPr>
            </w:pPr>
            <w:r>
              <w:rPr>
                <w:spacing w:val="-5"/>
                <w:sz w:val="24"/>
              </w:rPr>
              <w:t>3</w:t>
            </w:r>
            <w:r w:rsidR="00231C51">
              <w:rPr>
                <w:spacing w:val="-5"/>
                <w:sz w:val="24"/>
              </w:rPr>
              <w:t>1.</w:t>
            </w:r>
          </w:p>
        </w:tc>
        <w:tc>
          <w:tcPr>
            <w:tcW w:w="1985" w:type="dxa"/>
          </w:tcPr>
          <w:p w14:paraId="412FA547" w14:textId="010AB578" w:rsidR="00EA2E95" w:rsidRDefault="009945F6" w:rsidP="00EA2E95">
            <w:pPr>
              <w:pStyle w:val="TableParagraph"/>
              <w:spacing w:before="1"/>
              <w:ind w:left="105"/>
              <w:rPr>
                <w:spacing w:val="-2"/>
                <w:sz w:val="24"/>
              </w:rPr>
            </w:pPr>
            <w:r>
              <w:rPr>
                <w:spacing w:val="-2"/>
                <w:sz w:val="24"/>
              </w:rPr>
              <w:t>Hidrodinaminės žarnos b</w:t>
            </w:r>
            <w:r w:rsidR="0067594B">
              <w:rPr>
                <w:spacing w:val="-2"/>
                <w:sz w:val="24"/>
              </w:rPr>
              <w:t>ūgnas</w:t>
            </w:r>
          </w:p>
        </w:tc>
        <w:tc>
          <w:tcPr>
            <w:tcW w:w="3685" w:type="dxa"/>
          </w:tcPr>
          <w:p w14:paraId="5BE4796C" w14:textId="421233DB" w:rsidR="00EA2E95" w:rsidRPr="00EA2E95" w:rsidRDefault="00EA2E95" w:rsidP="00EA2E95">
            <w:pPr>
              <w:tabs>
                <w:tab w:val="left" w:pos="1319"/>
                <w:tab w:val="left" w:pos="3354"/>
              </w:tabs>
              <w:ind w:right="226"/>
              <w:rPr>
                <w:bCs/>
                <w:sz w:val="24"/>
                <w:szCs w:val="24"/>
                <w:lang w:eastAsia="lt-LT"/>
              </w:rPr>
            </w:pPr>
            <w:r w:rsidRPr="00EA2E95">
              <w:rPr>
                <w:sz w:val="24"/>
                <w:szCs w:val="24"/>
                <w:lang w:eastAsia="lt-LT"/>
              </w:rPr>
              <w:t>Hidrodinaminės žarnos būgno rėmas pasukamas ir fiksuojamas reikiama vamzdyno plovimo kryptimi</w:t>
            </w:r>
          </w:p>
        </w:tc>
        <w:tc>
          <w:tcPr>
            <w:tcW w:w="3544" w:type="dxa"/>
          </w:tcPr>
          <w:p w14:paraId="5678EA21" w14:textId="77777777" w:rsidR="000C459A" w:rsidRPr="003B15C3" w:rsidRDefault="000C459A" w:rsidP="000C459A">
            <w:pPr>
              <w:jc w:val="both"/>
              <w:rPr>
                <w:i/>
                <w:iCs/>
                <w:sz w:val="24"/>
                <w:szCs w:val="24"/>
              </w:rPr>
            </w:pPr>
            <w:r w:rsidRPr="003B15C3">
              <w:rPr>
                <w:i/>
                <w:iCs/>
                <w:sz w:val="24"/>
                <w:szCs w:val="24"/>
              </w:rPr>
              <w:t>Taip/Ne (nereikalingą</w:t>
            </w:r>
          </w:p>
          <w:p w14:paraId="6712FBE6" w14:textId="77BAC582" w:rsidR="00EA2E95" w:rsidRPr="003B15C3" w:rsidRDefault="000C459A" w:rsidP="000C459A">
            <w:pPr>
              <w:jc w:val="both"/>
              <w:rPr>
                <w:i/>
                <w:iCs/>
                <w:sz w:val="24"/>
                <w:szCs w:val="24"/>
              </w:rPr>
            </w:pPr>
            <w:r w:rsidRPr="003B15C3">
              <w:rPr>
                <w:i/>
                <w:iCs/>
                <w:sz w:val="24"/>
                <w:szCs w:val="24"/>
              </w:rPr>
              <w:t>išbraukti)</w:t>
            </w:r>
            <w:r>
              <w:rPr>
                <w:i/>
                <w:iCs/>
                <w:sz w:val="24"/>
                <w:szCs w:val="24"/>
              </w:rPr>
              <w:t>.</w:t>
            </w:r>
          </w:p>
        </w:tc>
      </w:tr>
      <w:tr w:rsidR="0079338D" w14:paraId="5E4544F3" w14:textId="77777777" w:rsidTr="61612A5F">
        <w:trPr>
          <w:trHeight w:val="976"/>
        </w:trPr>
        <w:tc>
          <w:tcPr>
            <w:tcW w:w="693" w:type="dxa"/>
          </w:tcPr>
          <w:p w14:paraId="68D8DB3F" w14:textId="4CC539C8" w:rsidR="0079338D" w:rsidRDefault="00295F92" w:rsidP="00EA2E95">
            <w:pPr>
              <w:pStyle w:val="TableParagraph"/>
              <w:spacing w:line="275" w:lineRule="exact"/>
              <w:rPr>
                <w:spacing w:val="-5"/>
                <w:sz w:val="24"/>
              </w:rPr>
            </w:pPr>
            <w:r>
              <w:rPr>
                <w:spacing w:val="-5"/>
                <w:sz w:val="24"/>
              </w:rPr>
              <w:t>3</w:t>
            </w:r>
            <w:r w:rsidR="00231C51">
              <w:rPr>
                <w:spacing w:val="-5"/>
                <w:sz w:val="24"/>
              </w:rPr>
              <w:t>2.</w:t>
            </w:r>
          </w:p>
        </w:tc>
        <w:tc>
          <w:tcPr>
            <w:tcW w:w="1985" w:type="dxa"/>
          </w:tcPr>
          <w:p w14:paraId="625FDCF2" w14:textId="05AA40B3" w:rsidR="0079338D" w:rsidRDefault="003F3E18" w:rsidP="00EA2E95">
            <w:pPr>
              <w:pStyle w:val="TableParagraph"/>
              <w:spacing w:before="1"/>
              <w:ind w:left="105"/>
              <w:rPr>
                <w:spacing w:val="-2"/>
                <w:sz w:val="24"/>
              </w:rPr>
            </w:pPr>
            <w:r>
              <w:rPr>
                <w:spacing w:val="-2"/>
                <w:sz w:val="24"/>
              </w:rPr>
              <w:t>Hidrodinaminės žarnos matuoklis</w:t>
            </w:r>
          </w:p>
        </w:tc>
        <w:tc>
          <w:tcPr>
            <w:tcW w:w="3685" w:type="dxa"/>
          </w:tcPr>
          <w:p w14:paraId="12AC20AF" w14:textId="42B809AC" w:rsidR="0079338D" w:rsidRPr="00EA2E95" w:rsidRDefault="00720C19" w:rsidP="00EA2E95">
            <w:pPr>
              <w:tabs>
                <w:tab w:val="left" w:pos="1319"/>
                <w:tab w:val="left" w:pos="3354"/>
              </w:tabs>
              <w:ind w:right="226"/>
              <w:rPr>
                <w:sz w:val="24"/>
                <w:szCs w:val="24"/>
                <w:lang w:eastAsia="lt-LT"/>
              </w:rPr>
            </w:pPr>
            <w:r>
              <w:rPr>
                <w:sz w:val="24"/>
                <w:szCs w:val="24"/>
                <w:lang w:eastAsia="lt-LT"/>
              </w:rPr>
              <w:t xml:space="preserve">Turi būti </w:t>
            </w:r>
            <w:r w:rsidR="003F02EC">
              <w:rPr>
                <w:sz w:val="24"/>
                <w:szCs w:val="24"/>
                <w:lang w:eastAsia="lt-LT"/>
              </w:rPr>
              <w:t>žarnos ilgio matuoklis ir slėgio matuoklis manometras</w:t>
            </w:r>
          </w:p>
        </w:tc>
        <w:tc>
          <w:tcPr>
            <w:tcW w:w="3544" w:type="dxa"/>
          </w:tcPr>
          <w:p w14:paraId="4548FA1B" w14:textId="77777777" w:rsidR="000C459A" w:rsidRPr="003B15C3" w:rsidRDefault="000C459A" w:rsidP="000C459A">
            <w:pPr>
              <w:jc w:val="both"/>
              <w:rPr>
                <w:i/>
                <w:iCs/>
                <w:sz w:val="24"/>
                <w:szCs w:val="24"/>
              </w:rPr>
            </w:pPr>
            <w:r w:rsidRPr="003B15C3">
              <w:rPr>
                <w:i/>
                <w:iCs/>
                <w:sz w:val="24"/>
                <w:szCs w:val="24"/>
              </w:rPr>
              <w:t>Taip/Ne (nereikalingą</w:t>
            </w:r>
          </w:p>
          <w:p w14:paraId="706E9B35" w14:textId="1BAFACB6" w:rsidR="0079338D" w:rsidRPr="003B15C3" w:rsidRDefault="000C459A" w:rsidP="000C459A">
            <w:pPr>
              <w:jc w:val="both"/>
              <w:rPr>
                <w:i/>
                <w:iCs/>
                <w:sz w:val="24"/>
                <w:szCs w:val="24"/>
              </w:rPr>
            </w:pPr>
            <w:r w:rsidRPr="003B15C3">
              <w:rPr>
                <w:i/>
                <w:iCs/>
                <w:sz w:val="24"/>
                <w:szCs w:val="24"/>
              </w:rPr>
              <w:t>išbraukti)</w:t>
            </w:r>
            <w:r>
              <w:rPr>
                <w:i/>
                <w:iCs/>
                <w:sz w:val="24"/>
                <w:szCs w:val="24"/>
              </w:rPr>
              <w:t>.</w:t>
            </w:r>
          </w:p>
        </w:tc>
      </w:tr>
      <w:tr w:rsidR="00EA2E95" w14:paraId="07B34D0D" w14:textId="77777777" w:rsidTr="61612A5F">
        <w:trPr>
          <w:trHeight w:val="976"/>
        </w:trPr>
        <w:tc>
          <w:tcPr>
            <w:tcW w:w="693" w:type="dxa"/>
          </w:tcPr>
          <w:p w14:paraId="014584C4" w14:textId="12A57387" w:rsidR="00EA2E95" w:rsidRDefault="001C7DF6" w:rsidP="00EA2E95">
            <w:pPr>
              <w:pStyle w:val="TableParagraph"/>
              <w:spacing w:line="275" w:lineRule="exact"/>
              <w:rPr>
                <w:spacing w:val="-5"/>
                <w:sz w:val="24"/>
              </w:rPr>
            </w:pPr>
            <w:r>
              <w:rPr>
                <w:spacing w:val="-5"/>
                <w:sz w:val="24"/>
              </w:rPr>
              <w:lastRenderedPageBreak/>
              <w:t>3</w:t>
            </w:r>
            <w:r w:rsidR="00231C51">
              <w:rPr>
                <w:spacing w:val="-5"/>
                <w:sz w:val="24"/>
              </w:rPr>
              <w:t>3.</w:t>
            </w:r>
          </w:p>
        </w:tc>
        <w:tc>
          <w:tcPr>
            <w:tcW w:w="1985" w:type="dxa"/>
          </w:tcPr>
          <w:p w14:paraId="6303022E" w14:textId="5DB9386E" w:rsidR="00EA2E95" w:rsidRDefault="00000F31" w:rsidP="00EA2E95">
            <w:pPr>
              <w:pStyle w:val="TableParagraph"/>
              <w:spacing w:before="1"/>
              <w:ind w:left="105"/>
              <w:rPr>
                <w:spacing w:val="-2"/>
                <w:sz w:val="24"/>
              </w:rPr>
            </w:pPr>
            <w:r>
              <w:rPr>
                <w:spacing w:val="-2"/>
                <w:sz w:val="24"/>
              </w:rPr>
              <w:t>Valdymo pultas</w:t>
            </w:r>
          </w:p>
        </w:tc>
        <w:tc>
          <w:tcPr>
            <w:tcW w:w="3685" w:type="dxa"/>
          </w:tcPr>
          <w:p w14:paraId="05779AA6" w14:textId="21B6CB25" w:rsidR="00EA2E95" w:rsidRPr="002F3CB4" w:rsidRDefault="00EA2E95" w:rsidP="00EA2E95">
            <w:pPr>
              <w:tabs>
                <w:tab w:val="left" w:pos="1319"/>
                <w:tab w:val="left" w:pos="3354"/>
              </w:tabs>
              <w:ind w:right="226"/>
              <w:rPr>
                <w:sz w:val="24"/>
                <w:szCs w:val="24"/>
              </w:rPr>
            </w:pPr>
            <w:r w:rsidRPr="002F3CB4">
              <w:rPr>
                <w:sz w:val="24"/>
                <w:szCs w:val="24"/>
              </w:rPr>
              <w:t xml:space="preserve"> </w:t>
            </w:r>
            <w:r w:rsidR="002F3CB4" w:rsidRPr="002F3CB4">
              <w:rPr>
                <w:sz w:val="24"/>
                <w:szCs w:val="24"/>
                <w:lang w:eastAsia="lt-LT"/>
              </w:rPr>
              <w:t>Valdymo pultas turi būti su drėgmei atspariu IP65 klasės skystųjų kristalų ekranu.</w:t>
            </w:r>
            <w:r w:rsidR="0003120A">
              <w:rPr>
                <w:sz w:val="24"/>
                <w:szCs w:val="24"/>
                <w:lang w:eastAsia="lt-LT"/>
              </w:rPr>
              <w:t xml:space="preserve"> Aukšto slėgio siurblio</w:t>
            </w:r>
            <w:r w:rsidR="00C06214">
              <w:rPr>
                <w:sz w:val="24"/>
                <w:szCs w:val="24"/>
                <w:lang w:eastAsia="lt-LT"/>
              </w:rPr>
              <w:t xml:space="preserve"> paleidimas/ išjungimas. Avarinis </w:t>
            </w:r>
            <w:r w:rsidR="00DD0C19">
              <w:rPr>
                <w:sz w:val="24"/>
                <w:szCs w:val="24"/>
                <w:lang w:eastAsia="lt-LT"/>
              </w:rPr>
              <w:t>išjungimas.</w:t>
            </w:r>
            <w:r w:rsidR="006A78E7">
              <w:rPr>
                <w:sz w:val="24"/>
                <w:szCs w:val="24"/>
                <w:lang w:eastAsia="lt-LT"/>
              </w:rPr>
              <w:t xml:space="preserve"> Variklio paleidimas ir apsukų nustatymas.</w:t>
            </w:r>
            <w:r w:rsidR="00423274">
              <w:rPr>
                <w:sz w:val="24"/>
                <w:szCs w:val="24"/>
                <w:lang w:eastAsia="lt-LT"/>
              </w:rPr>
              <w:t xml:space="preserve"> </w:t>
            </w:r>
            <w:r w:rsidR="004A658D">
              <w:rPr>
                <w:sz w:val="24"/>
                <w:szCs w:val="24"/>
                <w:lang w:eastAsia="lt-LT"/>
              </w:rPr>
              <w:t>Pulto ekrane turi būti matomos variklio apsukos</w:t>
            </w:r>
            <w:r w:rsidR="00866172">
              <w:rPr>
                <w:sz w:val="24"/>
                <w:szCs w:val="24"/>
                <w:lang w:eastAsia="lt-LT"/>
              </w:rPr>
              <w:t xml:space="preserve">, išvyniotos žarnos ilgis </w:t>
            </w:r>
            <w:r w:rsidR="005A7658">
              <w:rPr>
                <w:sz w:val="24"/>
                <w:szCs w:val="24"/>
                <w:lang w:eastAsia="lt-LT"/>
              </w:rPr>
              <w:t>.</w:t>
            </w:r>
          </w:p>
        </w:tc>
        <w:tc>
          <w:tcPr>
            <w:tcW w:w="3544" w:type="dxa"/>
          </w:tcPr>
          <w:p w14:paraId="6C61C43C" w14:textId="77777777" w:rsidR="000C459A" w:rsidRPr="003B15C3" w:rsidRDefault="000C459A" w:rsidP="000C459A">
            <w:pPr>
              <w:jc w:val="both"/>
              <w:rPr>
                <w:i/>
                <w:iCs/>
                <w:sz w:val="24"/>
                <w:szCs w:val="24"/>
              </w:rPr>
            </w:pPr>
            <w:r w:rsidRPr="003B15C3">
              <w:rPr>
                <w:i/>
                <w:iCs/>
                <w:sz w:val="24"/>
                <w:szCs w:val="24"/>
              </w:rPr>
              <w:t>Taip/Ne (nereikalingą</w:t>
            </w:r>
          </w:p>
          <w:p w14:paraId="58747B84" w14:textId="7DB23358" w:rsidR="00EA2E95" w:rsidRPr="003B15C3" w:rsidRDefault="000C459A" w:rsidP="000C459A">
            <w:pPr>
              <w:jc w:val="both"/>
              <w:rPr>
                <w:i/>
                <w:iCs/>
                <w:sz w:val="24"/>
                <w:szCs w:val="24"/>
              </w:rPr>
            </w:pPr>
            <w:r w:rsidRPr="003B15C3">
              <w:rPr>
                <w:i/>
                <w:iCs/>
                <w:sz w:val="24"/>
                <w:szCs w:val="24"/>
              </w:rPr>
              <w:t>išbraukti)</w:t>
            </w:r>
            <w:r>
              <w:rPr>
                <w:i/>
                <w:iCs/>
                <w:sz w:val="24"/>
                <w:szCs w:val="24"/>
              </w:rPr>
              <w:t>.</w:t>
            </w:r>
          </w:p>
        </w:tc>
      </w:tr>
      <w:tr w:rsidR="00B8672F" w14:paraId="6F2C0832" w14:textId="77777777" w:rsidTr="61612A5F">
        <w:trPr>
          <w:trHeight w:val="976"/>
        </w:trPr>
        <w:tc>
          <w:tcPr>
            <w:tcW w:w="693" w:type="dxa"/>
          </w:tcPr>
          <w:p w14:paraId="26851F5B" w14:textId="61FEC3CE" w:rsidR="00B8672F" w:rsidRDefault="00295F92" w:rsidP="00EA2E95">
            <w:pPr>
              <w:pStyle w:val="TableParagraph"/>
              <w:spacing w:line="275" w:lineRule="exact"/>
              <w:rPr>
                <w:spacing w:val="-5"/>
                <w:sz w:val="24"/>
              </w:rPr>
            </w:pPr>
            <w:r>
              <w:rPr>
                <w:spacing w:val="-5"/>
                <w:sz w:val="24"/>
              </w:rPr>
              <w:t>3</w:t>
            </w:r>
            <w:r w:rsidR="00231C51">
              <w:rPr>
                <w:spacing w:val="-5"/>
                <w:sz w:val="24"/>
              </w:rPr>
              <w:t>4</w:t>
            </w:r>
            <w:r>
              <w:rPr>
                <w:spacing w:val="-5"/>
                <w:sz w:val="24"/>
              </w:rPr>
              <w:t>.</w:t>
            </w:r>
          </w:p>
        </w:tc>
        <w:tc>
          <w:tcPr>
            <w:tcW w:w="1985" w:type="dxa"/>
          </w:tcPr>
          <w:p w14:paraId="5C10AD17" w14:textId="57C5DE9E" w:rsidR="00B8672F" w:rsidRDefault="00FF638B" w:rsidP="00EA2E95">
            <w:pPr>
              <w:pStyle w:val="TableParagraph"/>
              <w:spacing w:before="1"/>
              <w:ind w:left="105"/>
              <w:rPr>
                <w:spacing w:val="-2"/>
                <w:sz w:val="24"/>
              </w:rPr>
            </w:pPr>
            <w:r>
              <w:rPr>
                <w:spacing w:val="-2"/>
                <w:sz w:val="24"/>
              </w:rPr>
              <w:t>N</w:t>
            </w:r>
            <w:r w:rsidR="00BF5403">
              <w:rPr>
                <w:spacing w:val="-2"/>
                <w:sz w:val="24"/>
              </w:rPr>
              <w:t>uotolinio</w:t>
            </w:r>
            <w:r>
              <w:rPr>
                <w:spacing w:val="-2"/>
                <w:sz w:val="24"/>
              </w:rPr>
              <w:t xml:space="preserve"> valdymo pultas</w:t>
            </w:r>
          </w:p>
        </w:tc>
        <w:tc>
          <w:tcPr>
            <w:tcW w:w="3685" w:type="dxa"/>
          </w:tcPr>
          <w:p w14:paraId="06CD2CB1" w14:textId="48F85311" w:rsidR="00B8672F" w:rsidRPr="00FA6E87" w:rsidRDefault="00FA6E87" w:rsidP="00EA2E95">
            <w:pPr>
              <w:tabs>
                <w:tab w:val="left" w:pos="1319"/>
                <w:tab w:val="left" w:pos="3354"/>
              </w:tabs>
              <w:ind w:right="226"/>
              <w:rPr>
                <w:sz w:val="24"/>
                <w:szCs w:val="24"/>
              </w:rPr>
            </w:pPr>
            <w:r w:rsidRPr="00FA6E87">
              <w:rPr>
                <w:sz w:val="24"/>
                <w:szCs w:val="24"/>
                <w:lang w:eastAsia="lt-LT"/>
              </w:rPr>
              <w:t xml:space="preserve">Plovimo funkcijas galima valdyti operatoriui esant darbo zonoje. </w:t>
            </w:r>
            <w:r w:rsidR="006F7EB5">
              <w:rPr>
                <w:sz w:val="24"/>
                <w:szCs w:val="24"/>
                <w:lang w:eastAsia="lt-LT"/>
              </w:rPr>
              <w:t>Aukšto slėgio siurblio paleidimas/ išjungimas. Avarinis išjungimas. Variklio paleidimas ir apsukų nustatymas</w:t>
            </w:r>
            <w:r w:rsidR="005A7658">
              <w:rPr>
                <w:sz w:val="24"/>
                <w:szCs w:val="24"/>
                <w:lang w:eastAsia="lt-LT"/>
              </w:rPr>
              <w:t>.</w:t>
            </w:r>
          </w:p>
        </w:tc>
        <w:tc>
          <w:tcPr>
            <w:tcW w:w="3544" w:type="dxa"/>
          </w:tcPr>
          <w:p w14:paraId="615F2302" w14:textId="77777777" w:rsidR="000C459A" w:rsidRPr="003B15C3" w:rsidRDefault="000C459A" w:rsidP="000C459A">
            <w:pPr>
              <w:jc w:val="both"/>
              <w:rPr>
                <w:i/>
                <w:iCs/>
                <w:sz w:val="24"/>
                <w:szCs w:val="24"/>
              </w:rPr>
            </w:pPr>
            <w:r w:rsidRPr="003B15C3">
              <w:rPr>
                <w:i/>
                <w:iCs/>
                <w:sz w:val="24"/>
                <w:szCs w:val="24"/>
              </w:rPr>
              <w:t>Taip/Ne (nereikalingą</w:t>
            </w:r>
          </w:p>
          <w:p w14:paraId="083833E8" w14:textId="19CEFF70" w:rsidR="00B8672F" w:rsidRPr="003B15C3" w:rsidRDefault="000C459A" w:rsidP="000C459A">
            <w:pPr>
              <w:jc w:val="both"/>
              <w:rPr>
                <w:i/>
                <w:iCs/>
                <w:sz w:val="24"/>
                <w:szCs w:val="24"/>
              </w:rPr>
            </w:pPr>
            <w:r w:rsidRPr="003B15C3">
              <w:rPr>
                <w:i/>
                <w:iCs/>
                <w:sz w:val="24"/>
                <w:szCs w:val="24"/>
              </w:rPr>
              <w:t>išbraukti)</w:t>
            </w:r>
            <w:r>
              <w:rPr>
                <w:i/>
                <w:iCs/>
                <w:sz w:val="24"/>
                <w:szCs w:val="24"/>
              </w:rPr>
              <w:t>.</w:t>
            </w:r>
          </w:p>
        </w:tc>
      </w:tr>
    </w:tbl>
    <w:p w14:paraId="6E63D051" w14:textId="77777777" w:rsidR="006C0D51" w:rsidRDefault="006C0D51" w:rsidP="006C0D51">
      <w:pPr>
        <w:rPr>
          <w:rFonts w:ascii="Arial MT" w:hAnsi="Arial MT"/>
        </w:rPr>
        <w:sectPr w:rsidR="006C0D51" w:rsidSect="006C0D51">
          <w:pgSz w:w="11910" w:h="16840"/>
          <w:pgMar w:top="1320" w:right="708" w:bottom="980" w:left="1417" w:header="837" w:footer="787" w:gutter="0"/>
          <w:cols w:space="1296"/>
        </w:sectPr>
      </w:pPr>
    </w:p>
    <w:p w14:paraId="32886DF6" w14:textId="77777777" w:rsidR="006C0D51" w:rsidRDefault="006C0D51" w:rsidP="006C0D51">
      <w:pPr>
        <w:rPr>
          <w:rFonts w:ascii="Arial MT" w:hAnsi="Arial MT"/>
        </w:rPr>
        <w:sectPr w:rsidR="006C0D51" w:rsidSect="006C0D51">
          <w:pgSz w:w="11910" w:h="16840"/>
          <w:pgMar w:top="1320" w:right="708" w:bottom="980" w:left="1417" w:header="837" w:footer="787" w:gutter="0"/>
          <w:cols w:space="1296"/>
        </w:sectPr>
      </w:pPr>
    </w:p>
    <w:p w14:paraId="0D4F27F8" w14:textId="77777777" w:rsidR="004C26BB" w:rsidRDefault="004C26BB" w:rsidP="00FE4A38">
      <w:pPr>
        <w:pStyle w:val="BodyText"/>
      </w:pPr>
    </w:p>
    <w:sectPr w:rsidR="004C26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193"/>
    <w:multiLevelType w:val="hybridMultilevel"/>
    <w:tmpl w:val="11C03DF2"/>
    <w:lvl w:ilvl="0" w:tplc="EFEA6E30">
      <w:numFmt w:val="bullet"/>
      <w:lvlText w:val="-"/>
      <w:lvlJc w:val="left"/>
      <w:pPr>
        <w:ind w:left="1" w:hanging="591"/>
      </w:pPr>
      <w:rPr>
        <w:rFonts w:ascii="Times New Roman" w:eastAsia="Times New Roman" w:hAnsi="Times New Roman" w:cs="Times New Roman" w:hint="default"/>
        <w:b w:val="0"/>
        <w:bCs w:val="0"/>
        <w:i w:val="0"/>
        <w:iCs w:val="0"/>
        <w:spacing w:val="0"/>
        <w:w w:val="100"/>
        <w:sz w:val="24"/>
        <w:szCs w:val="24"/>
        <w:lang w:val="lt-LT" w:eastAsia="en-US" w:bidi="ar-SA"/>
      </w:rPr>
    </w:lvl>
    <w:lvl w:ilvl="1" w:tplc="8FDA1CCA">
      <w:numFmt w:val="bullet"/>
      <w:lvlText w:val="•"/>
      <w:lvlJc w:val="left"/>
      <w:pPr>
        <w:ind w:left="978" w:hanging="591"/>
      </w:pPr>
      <w:rPr>
        <w:rFonts w:hint="default"/>
        <w:lang w:val="lt-LT" w:eastAsia="en-US" w:bidi="ar-SA"/>
      </w:rPr>
    </w:lvl>
    <w:lvl w:ilvl="2" w:tplc="F9BC4108">
      <w:numFmt w:val="bullet"/>
      <w:lvlText w:val="•"/>
      <w:lvlJc w:val="left"/>
      <w:pPr>
        <w:ind w:left="1956" w:hanging="591"/>
      </w:pPr>
      <w:rPr>
        <w:rFonts w:hint="default"/>
        <w:lang w:val="lt-LT" w:eastAsia="en-US" w:bidi="ar-SA"/>
      </w:rPr>
    </w:lvl>
    <w:lvl w:ilvl="3" w:tplc="62AAA782">
      <w:numFmt w:val="bullet"/>
      <w:lvlText w:val="•"/>
      <w:lvlJc w:val="left"/>
      <w:pPr>
        <w:ind w:left="2934" w:hanging="591"/>
      </w:pPr>
      <w:rPr>
        <w:rFonts w:hint="default"/>
        <w:lang w:val="lt-LT" w:eastAsia="en-US" w:bidi="ar-SA"/>
      </w:rPr>
    </w:lvl>
    <w:lvl w:ilvl="4" w:tplc="B882088C">
      <w:numFmt w:val="bullet"/>
      <w:lvlText w:val="•"/>
      <w:lvlJc w:val="left"/>
      <w:pPr>
        <w:ind w:left="3912" w:hanging="591"/>
      </w:pPr>
      <w:rPr>
        <w:rFonts w:hint="default"/>
        <w:lang w:val="lt-LT" w:eastAsia="en-US" w:bidi="ar-SA"/>
      </w:rPr>
    </w:lvl>
    <w:lvl w:ilvl="5" w:tplc="3DF44022">
      <w:numFmt w:val="bullet"/>
      <w:lvlText w:val="•"/>
      <w:lvlJc w:val="left"/>
      <w:pPr>
        <w:ind w:left="4890" w:hanging="591"/>
      </w:pPr>
      <w:rPr>
        <w:rFonts w:hint="default"/>
        <w:lang w:val="lt-LT" w:eastAsia="en-US" w:bidi="ar-SA"/>
      </w:rPr>
    </w:lvl>
    <w:lvl w:ilvl="6" w:tplc="C56C43C6">
      <w:numFmt w:val="bullet"/>
      <w:lvlText w:val="•"/>
      <w:lvlJc w:val="left"/>
      <w:pPr>
        <w:ind w:left="5868" w:hanging="591"/>
      </w:pPr>
      <w:rPr>
        <w:rFonts w:hint="default"/>
        <w:lang w:val="lt-LT" w:eastAsia="en-US" w:bidi="ar-SA"/>
      </w:rPr>
    </w:lvl>
    <w:lvl w:ilvl="7" w:tplc="871CA65A">
      <w:numFmt w:val="bullet"/>
      <w:lvlText w:val="•"/>
      <w:lvlJc w:val="left"/>
      <w:pPr>
        <w:ind w:left="6846" w:hanging="591"/>
      </w:pPr>
      <w:rPr>
        <w:rFonts w:hint="default"/>
        <w:lang w:val="lt-LT" w:eastAsia="en-US" w:bidi="ar-SA"/>
      </w:rPr>
    </w:lvl>
    <w:lvl w:ilvl="8" w:tplc="43466570">
      <w:numFmt w:val="bullet"/>
      <w:lvlText w:val="•"/>
      <w:lvlJc w:val="left"/>
      <w:pPr>
        <w:ind w:left="7825" w:hanging="591"/>
      </w:pPr>
      <w:rPr>
        <w:rFonts w:hint="default"/>
        <w:lang w:val="lt-LT" w:eastAsia="en-US" w:bidi="ar-SA"/>
      </w:rPr>
    </w:lvl>
  </w:abstractNum>
  <w:abstractNum w:abstractNumId="1" w15:restartNumberingAfterBreak="0">
    <w:nsid w:val="1BCC16D4"/>
    <w:multiLevelType w:val="multilevel"/>
    <w:tmpl w:val="1CCC14DA"/>
    <w:lvl w:ilvl="0">
      <w:start w:val="2"/>
      <w:numFmt w:val="decimal"/>
      <w:lvlText w:val="%1."/>
      <w:lvlJc w:val="left"/>
      <w:pPr>
        <w:ind w:left="720" w:hanging="360"/>
      </w:pPr>
    </w:lvl>
    <w:lvl w:ilvl="1">
      <w:start w:val="2"/>
      <w:numFmt w:val="decimal"/>
      <w:isLgl/>
      <w:suff w:val="space"/>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7720669"/>
    <w:multiLevelType w:val="multilevel"/>
    <w:tmpl w:val="54B4FE2E"/>
    <w:lvl w:ilvl="0">
      <w:start w:val="1"/>
      <w:numFmt w:val="decimal"/>
      <w:lvlText w:val="%1."/>
      <w:lvlJc w:val="left"/>
      <w:pPr>
        <w:ind w:left="1" w:hanging="591"/>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49"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89" w:hanging="540"/>
      </w:pPr>
      <w:rPr>
        <w:rFonts w:hint="default"/>
        <w:lang w:val="lt-LT" w:eastAsia="en-US" w:bidi="ar-SA"/>
      </w:rPr>
    </w:lvl>
    <w:lvl w:ilvl="3">
      <w:numFmt w:val="bullet"/>
      <w:lvlText w:val="•"/>
      <w:lvlJc w:val="left"/>
      <w:pPr>
        <w:ind w:left="3138" w:hanging="540"/>
      </w:pPr>
      <w:rPr>
        <w:rFonts w:hint="default"/>
        <w:lang w:val="lt-LT" w:eastAsia="en-US" w:bidi="ar-SA"/>
      </w:rPr>
    </w:lvl>
    <w:lvl w:ilvl="4">
      <w:numFmt w:val="bullet"/>
      <w:lvlText w:val="•"/>
      <w:lvlJc w:val="left"/>
      <w:pPr>
        <w:ind w:left="4087" w:hanging="540"/>
      </w:pPr>
      <w:rPr>
        <w:rFonts w:hint="default"/>
        <w:lang w:val="lt-LT" w:eastAsia="en-US" w:bidi="ar-SA"/>
      </w:rPr>
    </w:lvl>
    <w:lvl w:ilvl="5">
      <w:numFmt w:val="bullet"/>
      <w:lvlText w:val="•"/>
      <w:lvlJc w:val="left"/>
      <w:pPr>
        <w:ind w:left="5036" w:hanging="540"/>
      </w:pPr>
      <w:rPr>
        <w:rFonts w:hint="default"/>
        <w:lang w:val="lt-LT" w:eastAsia="en-US" w:bidi="ar-SA"/>
      </w:rPr>
    </w:lvl>
    <w:lvl w:ilvl="6">
      <w:numFmt w:val="bullet"/>
      <w:lvlText w:val="•"/>
      <w:lvlJc w:val="left"/>
      <w:pPr>
        <w:ind w:left="5985" w:hanging="540"/>
      </w:pPr>
      <w:rPr>
        <w:rFonts w:hint="default"/>
        <w:lang w:val="lt-LT" w:eastAsia="en-US" w:bidi="ar-SA"/>
      </w:rPr>
    </w:lvl>
    <w:lvl w:ilvl="7">
      <w:numFmt w:val="bullet"/>
      <w:lvlText w:val="•"/>
      <w:lvlJc w:val="left"/>
      <w:pPr>
        <w:ind w:left="6934" w:hanging="540"/>
      </w:pPr>
      <w:rPr>
        <w:rFonts w:hint="default"/>
        <w:lang w:val="lt-LT" w:eastAsia="en-US" w:bidi="ar-SA"/>
      </w:rPr>
    </w:lvl>
    <w:lvl w:ilvl="8">
      <w:numFmt w:val="bullet"/>
      <w:lvlText w:val="•"/>
      <w:lvlJc w:val="left"/>
      <w:pPr>
        <w:ind w:left="7883" w:hanging="540"/>
      </w:pPr>
      <w:rPr>
        <w:rFonts w:hint="default"/>
        <w:lang w:val="lt-LT" w:eastAsia="en-US" w:bidi="ar-SA"/>
      </w:rPr>
    </w:lvl>
  </w:abstractNum>
  <w:abstractNum w:abstractNumId="3" w15:restartNumberingAfterBreak="0">
    <w:nsid w:val="2DAF5F52"/>
    <w:multiLevelType w:val="hybridMultilevel"/>
    <w:tmpl w:val="43BCE0E0"/>
    <w:lvl w:ilvl="0" w:tplc="B2A878BA">
      <w:start w:val="1"/>
      <w:numFmt w:val="decimal"/>
      <w:lvlText w:val="%1)"/>
      <w:lvlJc w:val="left"/>
      <w:pPr>
        <w:ind w:left="1" w:hanging="255"/>
      </w:pPr>
      <w:rPr>
        <w:rFonts w:ascii="Times New Roman" w:eastAsia="Times New Roman" w:hAnsi="Times New Roman" w:cs="Times New Roman" w:hint="default"/>
        <w:b w:val="0"/>
        <w:bCs w:val="0"/>
        <w:i w:val="0"/>
        <w:iCs w:val="0"/>
        <w:spacing w:val="0"/>
        <w:w w:val="100"/>
        <w:sz w:val="24"/>
        <w:szCs w:val="24"/>
        <w:lang w:val="lt-LT" w:eastAsia="en-US" w:bidi="ar-SA"/>
      </w:rPr>
    </w:lvl>
    <w:lvl w:ilvl="1" w:tplc="0100AC7A">
      <w:numFmt w:val="bullet"/>
      <w:lvlText w:val="•"/>
      <w:lvlJc w:val="left"/>
      <w:pPr>
        <w:ind w:left="978" w:hanging="255"/>
      </w:pPr>
      <w:rPr>
        <w:rFonts w:hint="default"/>
        <w:lang w:val="lt-LT" w:eastAsia="en-US" w:bidi="ar-SA"/>
      </w:rPr>
    </w:lvl>
    <w:lvl w:ilvl="2" w:tplc="568CCF70">
      <w:numFmt w:val="bullet"/>
      <w:lvlText w:val="•"/>
      <w:lvlJc w:val="left"/>
      <w:pPr>
        <w:ind w:left="1956" w:hanging="255"/>
      </w:pPr>
      <w:rPr>
        <w:rFonts w:hint="default"/>
        <w:lang w:val="lt-LT" w:eastAsia="en-US" w:bidi="ar-SA"/>
      </w:rPr>
    </w:lvl>
    <w:lvl w:ilvl="3" w:tplc="78CA65EA">
      <w:numFmt w:val="bullet"/>
      <w:lvlText w:val="•"/>
      <w:lvlJc w:val="left"/>
      <w:pPr>
        <w:ind w:left="2934" w:hanging="255"/>
      </w:pPr>
      <w:rPr>
        <w:rFonts w:hint="default"/>
        <w:lang w:val="lt-LT" w:eastAsia="en-US" w:bidi="ar-SA"/>
      </w:rPr>
    </w:lvl>
    <w:lvl w:ilvl="4" w:tplc="17CC73A2">
      <w:numFmt w:val="bullet"/>
      <w:lvlText w:val="•"/>
      <w:lvlJc w:val="left"/>
      <w:pPr>
        <w:ind w:left="3912" w:hanging="255"/>
      </w:pPr>
      <w:rPr>
        <w:rFonts w:hint="default"/>
        <w:lang w:val="lt-LT" w:eastAsia="en-US" w:bidi="ar-SA"/>
      </w:rPr>
    </w:lvl>
    <w:lvl w:ilvl="5" w:tplc="B0A09E9A">
      <w:numFmt w:val="bullet"/>
      <w:lvlText w:val="•"/>
      <w:lvlJc w:val="left"/>
      <w:pPr>
        <w:ind w:left="4890" w:hanging="255"/>
      </w:pPr>
      <w:rPr>
        <w:rFonts w:hint="default"/>
        <w:lang w:val="lt-LT" w:eastAsia="en-US" w:bidi="ar-SA"/>
      </w:rPr>
    </w:lvl>
    <w:lvl w:ilvl="6" w:tplc="0A327D5C">
      <w:numFmt w:val="bullet"/>
      <w:lvlText w:val="•"/>
      <w:lvlJc w:val="left"/>
      <w:pPr>
        <w:ind w:left="5868" w:hanging="255"/>
      </w:pPr>
      <w:rPr>
        <w:rFonts w:hint="default"/>
        <w:lang w:val="lt-LT" w:eastAsia="en-US" w:bidi="ar-SA"/>
      </w:rPr>
    </w:lvl>
    <w:lvl w:ilvl="7" w:tplc="C660D362">
      <w:numFmt w:val="bullet"/>
      <w:lvlText w:val="•"/>
      <w:lvlJc w:val="left"/>
      <w:pPr>
        <w:ind w:left="6846" w:hanging="255"/>
      </w:pPr>
      <w:rPr>
        <w:rFonts w:hint="default"/>
        <w:lang w:val="lt-LT" w:eastAsia="en-US" w:bidi="ar-SA"/>
      </w:rPr>
    </w:lvl>
    <w:lvl w:ilvl="8" w:tplc="DA5A6B92">
      <w:numFmt w:val="bullet"/>
      <w:lvlText w:val="•"/>
      <w:lvlJc w:val="left"/>
      <w:pPr>
        <w:ind w:left="7825" w:hanging="255"/>
      </w:pPr>
      <w:rPr>
        <w:rFonts w:hint="default"/>
        <w:lang w:val="lt-LT" w:eastAsia="en-US" w:bidi="ar-SA"/>
      </w:rPr>
    </w:lvl>
  </w:abstractNum>
  <w:abstractNum w:abstractNumId="4" w15:restartNumberingAfterBreak="0">
    <w:nsid w:val="3535755D"/>
    <w:multiLevelType w:val="multilevel"/>
    <w:tmpl w:val="778840B0"/>
    <w:lvl w:ilvl="0">
      <w:start w:val="1"/>
      <w:numFmt w:val="decimal"/>
      <w:lvlText w:val="%1."/>
      <w:lvlJc w:val="left"/>
      <w:pPr>
        <w:ind w:left="720" w:hanging="360"/>
      </w:pPr>
      <w:rPr>
        <w:rFonts w:ascii="Times New Roman" w:eastAsia="Calibri" w:hAnsi="Times New Roman" w:cs="Times New Roman"/>
      </w:rPr>
    </w:lvl>
    <w:lvl w:ilvl="1">
      <w:start w:val="1"/>
      <w:numFmt w:val="decimal"/>
      <w:isLgl/>
      <w:suff w:val="space"/>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53AA5FDF"/>
    <w:multiLevelType w:val="hybridMultilevel"/>
    <w:tmpl w:val="6806176E"/>
    <w:lvl w:ilvl="0" w:tplc="3E72FA98">
      <w:start w:val="1"/>
      <w:numFmt w:val="decimal"/>
      <w:lvlText w:val="%1)"/>
      <w:lvlJc w:val="left"/>
      <w:pPr>
        <w:ind w:left="1" w:hanging="305"/>
      </w:pPr>
      <w:rPr>
        <w:rFonts w:ascii="Times New Roman" w:eastAsia="Times New Roman" w:hAnsi="Times New Roman" w:cs="Times New Roman" w:hint="default"/>
        <w:b w:val="0"/>
        <w:bCs w:val="0"/>
        <w:i w:val="0"/>
        <w:iCs w:val="0"/>
        <w:spacing w:val="0"/>
        <w:w w:val="100"/>
        <w:sz w:val="24"/>
        <w:szCs w:val="24"/>
        <w:lang w:val="lt-LT" w:eastAsia="en-US" w:bidi="ar-SA"/>
      </w:rPr>
    </w:lvl>
    <w:lvl w:ilvl="1" w:tplc="62CA5988">
      <w:numFmt w:val="bullet"/>
      <w:lvlText w:val="•"/>
      <w:lvlJc w:val="left"/>
      <w:pPr>
        <w:ind w:left="978" w:hanging="305"/>
      </w:pPr>
      <w:rPr>
        <w:rFonts w:hint="default"/>
        <w:lang w:val="lt-LT" w:eastAsia="en-US" w:bidi="ar-SA"/>
      </w:rPr>
    </w:lvl>
    <w:lvl w:ilvl="2" w:tplc="482AD9D2">
      <w:numFmt w:val="bullet"/>
      <w:lvlText w:val="•"/>
      <w:lvlJc w:val="left"/>
      <w:pPr>
        <w:ind w:left="1956" w:hanging="305"/>
      </w:pPr>
      <w:rPr>
        <w:rFonts w:hint="default"/>
        <w:lang w:val="lt-LT" w:eastAsia="en-US" w:bidi="ar-SA"/>
      </w:rPr>
    </w:lvl>
    <w:lvl w:ilvl="3" w:tplc="E4DC6762">
      <w:numFmt w:val="bullet"/>
      <w:lvlText w:val="•"/>
      <w:lvlJc w:val="left"/>
      <w:pPr>
        <w:ind w:left="2934" w:hanging="305"/>
      </w:pPr>
      <w:rPr>
        <w:rFonts w:hint="default"/>
        <w:lang w:val="lt-LT" w:eastAsia="en-US" w:bidi="ar-SA"/>
      </w:rPr>
    </w:lvl>
    <w:lvl w:ilvl="4" w:tplc="85A482EE">
      <w:numFmt w:val="bullet"/>
      <w:lvlText w:val="•"/>
      <w:lvlJc w:val="left"/>
      <w:pPr>
        <w:ind w:left="3912" w:hanging="305"/>
      </w:pPr>
      <w:rPr>
        <w:rFonts w:hint="default"/>
        <w:lang w:val="lt-LT" w:eastAsia="en-US" w:bidi="ar-SA"/>
      </w:rPr>
    </w:lvl>
    <w:lvl w:ilvl="5" w:tplc="87C2819A">
      <w:numFmt w:val="bullet"/>
      <w:lvlText w:val="•"/>
      <w:lvlJc w:val="left"/>
      <w:pPr>
        <w:ind w:left="4890" w:hanging="305"/>
      </w:pPr>
      <w:rPr>
        <w:rFonts w:hint="default"/>
        <w:lang w:val="lt-LT" w:eastAsia="en-US" w:bidi="ar-SA"/>
      </w:rPr>
    </w:lvl>
    <w:lvl w:ilvl="6" w:tplc="546299FE">
      <w:numFmt w:val="bullet"/>
      <w:lvlText w:val="•"/>
      <w:lvlJc w:val="left"/>
      <w:pPr>
        <w:ind w:left="5868" w:hanging="305"/>
      </w:pPr>
      <w:rPr>
        <w:rFonts w:hint="default"/>
        <w:lang w:val="lt-LT" w:eastAsia="en-US" w:bidi="ar-SA"/>
      </w:rPr>
    </w:lvl>
    <w:lvl w:ilvl="7" w:tplc="5440A8EE">
      <w:numFmt w:val="bullet"/>
      <w:lvlText w:val="•"/>
      <w:lvlJc w:val="left"/>
      <w:pPr>
        <w:ind w:left="6846" w:hanging="305"/>
      </w:pPr>
      <w:rPr>
        <w:rFonts w:hint="default"/>
        <w:lang w:val="lt-LT" w:eastAsia="en-US" w:bidi="ar-SA"/>
      </w:rPr>
    </w:lvl>
    <w:lvl w:ilvl="8" w:tplc="256A99D4">
      <w:numFmt w:val="bullet"/>
      <w:lvlText w:val="•"/>
      <w:lvlJc w:val="left"/>
      <w:pPr>
        <w:ind w:left="7825" w:hanging="305"/>
      </w:pPr>
      <w:rPr>
        <w:rFonts w:hint="default"/>
        <w:lang w:val="lt-LT" w:eastAsia="en-US" w:bidi="ar-SA"/>
      </w:rPr>
    </w:lvl>
  </w:abstractNum>
  <w:num w:numId="1" w16cid:durableId="1841658796">
    <w:abstractNumId w:val="0"/>
  </w:num>
  <w:num w:numId="2" w16cid:durableId="997152725">
    <w:abstractNumId w:val="3"/>
  </w:num>
  <w:num w:numId="3" w16cid:durableId="2097702322">
    <w:abstractNumId w:val="5"/>
  </w:num>
  <w:num w:numId="4" w16cid:durableId="1886402807">
    <w:abstractNumId w:val="2"/>
  </w:num>
  <w:num w:numId="5" w16cid:durableId="87047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75473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51"/>
    <w:rsid w:val="00000F31"/>
    <w:rsid w:val="00002A81"/>
    <w:rsid w:val="000061BC"/>
    <w:rsid w:val="0001759F"/>
    <w:rsid w:val="00024ECF"/>
    <w:rsid w:val="00027095"/>
    <w:rsid w:val="0003120A"/>
    <w:rsid w:val="00031C3C"/>
    <w:rsid w:val="000333F2"/>
    <w:rsid w:val="000340DA"/>
    <w:rsid w:val="00034DC7"/>
    <w:rsid w:val="00034DDD"/>
    <w:rsid w:val="00036B8F"/>
    <w:rsid w:val="00037B33"/>
    <w:rsid w:val="000655CF"/>
    <w:rsid w:val="000664D0"/>
    <w:rsid w:val="00086EE7"/>
    <w:rsid w:val="00092869"/>
    <w:rsid w:val="000A29A8"/>
    <w:rsid w:val="000B26D1"/>
    <w:rsid w:val="000B71E0"/>
    <w:rsid w:val="000C03C2"/>
    <w:rsid w:val="000C07C6"/>
    <w:rsid w:val="000C3DBB"/>
    <w:rsid w:val="000C459A"/>
    <w:rsid w:val="000C62A4"/>
    <w:rsid w:val="000C65D8"/>
    <w:rsid w:val="000D108B"/>
    <w:rsid w:val="000D11FF"/>
    <w:rsid w:val="000F27B6"/>
    <w:rsid w:val="0010757B"/>
    <w:rsid w:val="00124C50"/>
    <w:rsid w:val="00124F90"/>
    <w:rsid w:val="00125AD8"/>
    <w:rsid w:val="00144A46"/>
    <w:rsid w:val="00145855"/>
    <w:rsid w:val="001500DE"/>
    <w:rsid w:val="00156671"/>
    <w:rsid w:val="00157EC6"/>
    <w:rsid w:val="00163BAB"/>
    <w:rsid w:val="0018453A"/>
    <w:rsid w:val="001847CE"/>
    <w:rsid w:val="00195FF1"/>
    <w:rsid w:val="0019692C"/>
    <w:rsid w:val="001A2190"/>
    <w:rsid w:val="001B0473"/>
    <w:rsid w:val="001C02DA"/>
    <w:rsid w:val="001C1FB9"/>
    <w:rsid w:val="001C45A7"/>
    <w:rsid w:val="001C50EE"/>
    <w:rsid w:val="001C7DF6"/>
    <w:rsid w:val="001D17F9"/>
    <w:rsid w:val="001D26CD"/>
    <w:rsid w:val="001D4D92"/>
    <w:rsid w:val="001D52B5"/>
    <w:rsid w:val="001E11AE"/>
    <w:rsid w:val="001E53A5"/>
    <w:rsid w:val="001F14C6"/>
    <w:rsid w:val="001F200B"/>
    <w:rsid w:val="001F67CA"/>
    <w:rsid w:val="00202579"/>
    <w:rsid w:val="00203293"/>
    <w:rsid w:val="00231A4B"/>
    <w:rsid w:val="00231C51"/>
    <w:rsid w:val="00232C7C"/>
    <w:rsid w:val="002464FF"/>
    <w:rsid w:val="00251F30"/>
    <w:rsid w:val="0025458B"/>
    <w:rsid w:val="002575DE"/>
    <w:rsid w:val="00263641"/>
    <w:rsid w:val="00273759"/>
    <w:rsid w:val="00277940"/>
    <w:rsid w:val="00294CED"/>
    <w:rsid w:val="00295F92"/>
    <w:rsid w:val="002A42E0"/>
    <w:rsid w:val="002A7274"/>
    <w:rsid w:val="002A76A3"/>
    <w:rsid w:val="002C2BE6"/>
    <w:rsid w:val="002C45F9"/>
    <w:rsid w:val="002E1E70"/>
    <w:rsid w:val="002E25E6"/>
    <w:rsid w:val="002E2F1E"/>
    <w:rsid w:val="002E510A"/>
    <w:rsid w:val="002F3648"/>
    <w:rsid w:val="002F3CB4"/>
    <w:rsid w:val="002F55C0"/>
    <w:rsid w:val="002F5D11"/>
    <w:rsid w:val="002F68D0"/>
    <w:rsid w:val="003035CA"/>
    <w:rsid w:val="003463EE"/>
    <w:rsid w:val="00355D81"/>
    <w:rsid w:val="00361328"/>
    <w:rsid w:val="00374709"/>
    <w:rsid w:val="00374FAE"/>
    <w:rsid w:val="00385072"/>
    <w:rsid w:val="00390655"/>
    <w:rsid w:val="00391B96"/>
    <w:rsid w:val="00392D54"/>
    <w:rsid w:val="003A3DCE"/>
    <w:rsid w:val="003B2102"/>
    <w:rsid w:val="003B64BF"/>
    <w:rsid w:val="003E2190"/>
    <w:rsid w:val="003E3922"/>
    <w:rsid w:val="003E3CD3"/>
    <w:rsid w:val="003E5A52"/>
    <w:rsid w:val="003F02EC"/>
    <w:rsid w:val="003F3E18"/>
    <w:rsid w:val="003F63F2"/>
    <w:rsid w:val="00405138"/>
    <w:rsid w:val="004071F4"/>
    <w:rsid w:val="004226A4"/>
    <w:rsid w:val="00423274"/>
    <w:rsid w:val="00431329"/>
    <w:rsid w:val="004358CC"/>
    <w:rsid w:val="00442BB8"/>
    <w:rsid w:val="00443527"/>
    <w:rsid w:val="00451EB3"/>
    <w:rsid w:val="00457134"/>
    <w:rsid w:val="0046058A"/>
    <w:rsid w:val="004721EB"/>
    <w:rsid w:val="0048276D"/>
    <w:rsid w:val="004A658D"/>
    <w:rsid w:val="004A6597"/>
    <w:rsid w:val="004B016F"/>
    <w:rsid w:val="004B42B8"/>
    <w:rsid w:val="004C26BB"/>
    <w:rsid w:val="004D354C"/>
    <w:rsid w:val="004D37CE"/>
    <w:rsid w:val="004E07B8"/>
    <w:rsid w:val="004E21AC"/>
    <w:rsid w:val="004E42A6"/>
    <w:rsid w:val="004E4AD5"/>
    <w:rsid w:val="004E52C6"/>
    <w:rsid w:val="004F0020"/>
    <w:rsid w:val="004F4948"/>
    <w:rsid w:val="005006B5"/>
    <w:rsid w:val="00513367"/>
    <w:rsid w:val="00525151"/>
    <w:rsid w:val="005251BA"/>
    <w:rsid w:val="005374FC"/>
    <w:rsid w:val="00545155"/>
    <w:rsid w:val="0056146C"/>
    <w:rsid w:val="00561B1B"/>
    <w:rsid w:val="00577206"/>
    <w:rsid w:val="00577B0F"/>
    <w:rsid w:val="005956A0"/>
    <w:rsid w:val="00597B3D"/>
    <w:rsid w:val="005A6BE1"/>
    <w:rsid w:val="005A7658"/>
    <w:rsid w:val="005C1FDF"/>
    <w:rsid w:val="005C3A76"/>
    <w:rsid w:val="005C73A1"/>
    <w:rsid w:val="005D66E1"/>
    <w:rsid w:val="005E4B62"/>
    <w:rsid w:val="005E4C54"/>
    <w:rsid w:val="005F16A5"/>
    <w:rsid w:val="00604238"/>
    <w:rsid w:val="00614DC6"/>
    <w:rsid w:val="00620479"/>
    <w:rsid w:val="00621F01"/>
    <w:rsid w:val="0062558F"/>
    <w:rsid w:val="006274AA"/>
    <w:rsid w:val="00635753"/>
    <w:rsid w:val="00660305"/>
    <w:rsid w:val="00663B29"/>
    <w:rsid w:val="0067594B"/>
    <w:rsid w:val="0068033F"/>
    <w:rsid w:val="0069222A"/>
    <w:rsid w:val="006931BE"/>
    <w:rsid w:val="00694F3E"/>
    <w:rsid w:val="006A78E7"/>
    <w:rsid w:val="006B5BE5"/>
    <w:rsid w:val="006B63FD"/>
    <w:rsid w:val="006C0D51"/>
    <w:rsid w:val="006C3218"/>
    <w:rsid w:val="006C7AE2"/>
    <w:rsid w:val="006D5830"/>
    <w:rsid w:val="006E177C"/>
    <w:rsid w:val="006E3D32"/>
    <w:rsid w:val="006F1F44"/>
    <w:rsid w:val="006F28D0"/>
    <w:rsid w:val="006F7EB5"/>
    <w:rsid w:val="007011E9"/>
    <w:rsid w:val="00702918"/>
    <w:rsid w:val="00720C19"/>
    <w:rsid w:val="007234F2"/>
    <w:rsid w:val="00726350"/>
    <w:rsid w:val="007306D7"/>
    <w:rsid w:val="00741CA1"/>
    <w:rsid w:val="007441AE"/>
    <w:rsid w:val="007450F0"/>
    <w:rsid w:val="0075054C"/>
    <w:rsid w:val="007542FA"/>
    <w:rsid w:val="0077317C"/>
    <w:rsid w:val="00775AA9"/>
    <w:rsid w:val="00775FC3"/>
    <w:rsid w:val="00776614"/>
    <w:rsid w:val="0078087D"/>
    <w:rsid w:val="007873A4"/>
    <w:rsid w:val="0079338D"/>
    <w:rsid w:val="0079640E"/>
    <w:rsid w:val="0079707F"/>
    <w:rsid w:val="007A5D6A"/>
    <w:rsid w:val="007B2CF4"/>
    <w:rsid w:val="007B3F23"/>
    <w:rsid w:val="007B6FB2"/>
    <w:rsid w:val="007C470D"/>
    <w:rsid w:val="007D401E"/>
    <w:rsid w:val="007D5EA2"/>
    <w:rsid w:val="007E60BD"/>
    <w:rsid w:val="007F50E2"/>
    <w:rsid w:val="007F760E"/>
    <w:rsid w:val="007F76B2"/>
    <w:rsid w:val="007F7D5E"/>
    <w:rsid w:val="008062BC"/>
    <w:rsid w:val="00814858"/>
    <w:rsid w:val="00823C76"/>
    <w:rsid w:val="008517C3"/>
    <w:rsid w:val="0085641F"/>
    <w:rsid w:val="00864A7D"/>
    <w:rsid w:val="00866172"/>
    <w:rsid w:val="00870932"/>
    <w:rsid w:val="00882990"/>
    <w:rsid w:val="00882B7D"/>
    <w:rsid w:val="008845FE"/>
    <w:rsid w:val="00896697"/>
    <w:rsid w:val="008A1AC6"/>
    <w:rsid w:val="008A3A1B"/>
    <w:rsid w:val="008A6EEB"/>
    <w:rsid w:val="008B4F1F"/>
    <w:rsid w:val="008C7D5E"/>
    <w:rsid w:val="008E6371"/>
    <w:rsid w:val="008F7EB8"/>
    <w:rsid w:val="00930123"/>
    <w:rsid w:val="009343D2"/>
    <w:rsid w:val="00936C60"/>
    <w:rsid w:val="00936E79"/>
    <w:rsid w:val="00941ECA"/>
    <w:rsid w:val="00955ABD"/>
    <w:rsid w:val="00962418"/>
    <w:rsid w:val="00965CEA"/>
    <w:rsid w:val="00970C0E"/>
    <w:rsid w:val="009758A4"/>
    <w:rsid w:val="00976075"/>
    <w:rsid w:val="0098139C"/>
    <w:rsid w:val="00987ED6"/>
    <w:rsid w:val="009945F6"/>
    <w:rsid w:val="009976C6"/>
    <w:rsid w:val="009C78EF"/>
    <w:rsid w:val="009C7BFD"/>
    <w:rsid w:val="009D24CC"/>
    <w:rsid w:val="009D6F58"/>
    <w:rsid w:val="009E4156"/>
    <w:rsid w:val="009F059F"/>
    <w:rsid w:val="00A0420D"/>
    <w:rsid w:val="00A36D17"/>
    <w:rsid w:val="00A55A18"/>
    <w:rsid w:val="00A56F5C"/>
    <w:rsid w:val="00A608A3"/>
    <w:rsid w:val="00A633C9"/>
    <w:rsid w:val="00A708E5"/>
    <w:rsid w:val="00A97D44"/>
    <w:rsid w:val="00AA27B1"/>
    <w:rsid w:val="00AB08C5"/>
    <w:rsid w:val="00AE0E9D"/>
    <w:rsid w:val="00AE529B"/>
    <w:rsid w:val="00AE79F0"/>
    <w:rsid w:val="00AF2D5C"/>
    <w:rsid w:val="00B0384B"/>
    <w:rsid w:val="00B33346"/>
    <w:rsid w:val="00B43960"/>
    <w:rsid w:val="00B447BB"/>
    <w:rsid w:val="00B44EE6"/>
    <w:rsid w:val="00B505A9"/>
    <w:rsid w:val="00B52F40"/>
    <w:rsid w:val="00B72A4F"/>
    <w:rsid w:val="00B77ABA"/>
    <w:rsid w:val="00B8070C"/>
    <w:rsid w:val="00B82836"/>
    <w:rsid w:val="00B85953"/>
    <w:rsid w:val="00B8672F"/>
    <w:rsid w:val="00B9222C"/>
    <w:rsid w:val="00BC50A2"/>
    <w:rsid w:val="00BE1A6D"/>
    <w:rsid w:val="00BF007A"/>
    <w:rsid w:val="00BF321A"/>
    <w:rsid w:val="00BF3F67"/>
    <w:rsid w:val="00BF5403"/>
    <w:rsid w:val="00BF6D77"/>
    <w:rsid w:val="00C0021F"/>
    <w:rsid w:val="00C04F5D"/>
    <w:rsid w:val="00C06214"/>
    <w:rsid w:val="00C109C9"/>
    <w:rsid w:val="00C13AF2"/>
    <w:rsid w:val="00C15EF9"/>
    <w:rsid w:val="00C17691"/>
    <w:rsid w:val="00C206B0"/>
    <w:rsid w:val="00C24748"/>
    <w:rsid w:val="00C248A8"/>
    <w:rsid w:val="00C27533"/>
    <w:rsid w:val="00C33992"/>
    <w:rsid w:val="00C36B0A"/>
    <w:rsid w:val="00C42C74"/>
    <w:rsid w:val="00C44F32"/>
    <w:rsid w:val="00C755F6"/>
    <w:rsid w:val="00C90CED"/>
    <w:rsid w:val="00C9642E"/>
    <w:rsid w:val="00C97FC3"/>
    <w:rsid w:val="00CB75EE"/>
    <w:rsid w:val="00CC0487"/>
    <w:rsid w:val="00CC098A"/>
    <w:rsid w:val="00CC0F7A"/>
    <w:rsid w:val="00CD265C"/>
    <w:rsid w:val="00CD56D8"/>
    <w:rsid w:val="00CE03F0"/>
    <w:rsid w:val="00CE3BD7"/>
    <w:rsid w:val="00CE3D37"/>
    <w:rsid w:val="00CE7377"/>
    <w:rsid w:val="00D0507B"/>
    <w:rsid w:val="00D13885"/>
    <w:rsid w:val="00D1541E"/>
    <w:rsid w:val="00D239F9"/>
    <w:rsid w:val="00D316A1"/>
    <w:rsid w:val="00D47AC4"/>
    <w:rsid w:val="00D47EFA"/>
    <w:rsid w:val="00D533C3"/>
    <w:rsid w:val="00D64571"/>
    <w:rsid w:val="00D72665"/>
    <w:rsid w:val="00D73BC4"/>
    <w:rsid w:val="00D85D0F"/>
    <w:rsid w:val="00D93162"/>
    <w:rsid w:val="00D93420"/>
    <w:rsid w:val="00D937EC"/>
    <w:rsid w:val="00D95465"/>
    <w:rsid w:val="00DA7D09"/>
    <w:rsid w:val="00DB768D"/>
    <w:rsid w:val="00DC2AA1"/>
    <w:rsid w:val="00DD0C19"/>
    <w:rsid w:val="00DD0D98"/>
    <w:rsid w:val="00DD11C1"/>
    <w:rsid w:val="00DD6358"/>
    <w:rsid w:val="00DE457D"/>
    <w:rsid w:val="00DF27E6"/>
    <w:rsid w:val="00DF5D96"/>
    <w:rsid w:val="00E06F67"/>
    <w:rsid w:val="00E21AA7"/>
    <w:rsid w:val="00E27728"/>
    <w:rsid w:val="00E35902"/>
    <w:rsid w:val="00E5748E"/>
    <w:rsid w:val="00E611B6"/>
    <w:rsid w:val="00E67CCF"/>
    <w:rsid w:val="00E75842"/>
    <w:rsid w:val="00E76C70"/>
    <w:rsid w:val="00E820E4"/>
    <w:rsid w:val="00E8288D"/>
    <w:rsid w:val="00EA2E95"/>
    <w:rsid w:val="00EB0450"/>
    <w:rsid w:val="00ED46A9"/>
    <w:rsid w:val="00ED5E80"/>
    <w:rsid w:val="00EE6363"/>
    <w:rsid w:val="00EF3F9E"/>
    <w:rsid w:val="00EF5EB7"/>
    <w:rsid w:val="00EF761F"/>
    <w:rsid w:val="00F07284"/>
    <w:rsid w:val="00F13724"/>
    <w:rsid w:val="00F23A48"/>
    <w:rsid w:val="00F25B67"/>
    <w:rsid w:val="00F328E3"/>
    <w:rsid w:val="00F402D9"/>
    <w:rsid w:val="00F43FCD"/>
    <w:rsid w:val="00F503CD"/>
    <w:rsid w:val="00F66E96"/>
    <w:rsid w:val="00F706B9"/>
    <w:rsid w:val="00F812B5"/>
    <w:rsid w:val="00F839FA"/>
    <w:rsid w:val="00F878C0"/>
    <w:rsid w:val="00FA6E87"/>
    <w:rsid w:val="00FA77B2"/>
    <w:rsid w:val="00FB13A4"/>
    <w:rsid w:val="00FB158B"/>
    <w:rsid w:val="00FC3412"/>
    <w:rsid w:val="00FD62C6"/>
    <w:rsid w:val="00FE01D6"/>
    <w:rsid w:val="00FE4A38"/>
    <w:rsid w:val="00FE4F5F"/>
    <w:rsid w:val="00FE7EFA"/>
    <w:rsid w:val="00FF638B"/>
    <w:rsid w:val="61612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C5E4"/>
  <w15:chartTrackingRefBased/>
  <w15:docId w15:val="{4481AC69-E914-4F1B-A899-7A3BBF05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5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C0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D51"/>
    <w:rPr>
      <w:rFonts w:eastAsiaTheme="majorEastAsia" w:cstheme="majorBidi"/>
      <w:color w:val="272727" w:themeColor="text1" w:themeTint="D8"/>
    </w:rPr>
  </w:style>
  <w:style w:type="paragraph" w:styleId="Title">
    <w:name w:val="Title"/>
    <w:basedOn w:val="Normal"/>
    <w:next w:val="Normal"/>
    <w:link w:val="TitleChar"/>
    <w:uiPriority w:val="10"/>
    <w:qFormat/>
    <w:rsid w:val="006C0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D51"/>
    <w:pPr>
      <w:spacing w:before="160"/>
      <w:jc w:val="center"/>
    </w:pPr>
    <w:rPr>
      <w:i/>
      <w:iCs/>
      <w:color w:val="404040" w:themeColor="text1" w:themeTint="BF"/>
    </w:rPr>
  </w:style>
  <w:style w:type="character" w:customStyle="1" w:styleId="QuoteChar">
    <w:name w:val="Quote Char"/>
    <w:basedOn w:val="DefaultParagraphFont"/>
    <w:link w:val="Quote"/>
    <w:uiPriority w:val="29"/>
    <w:rsid w:val="006C0D51"/>
    <w:rPr>
      <w:i/>
      <w:iCs/>
      <w:color w:val="404040" w:themeColor="text1" w:themeTint="BF"/>
    </w:rPr>
  </w:style>
  <w:style w:type="paragraph" w:styleId="ListParagraph">
    <w:name w:val="List Paragraph"/>
    <w:basedOn w:val="Normal"/>
    <w:uiPriority w:val="1"/>
    <w:qFormat/>
    <w:rsid w:val="006C0D51"/>
    <w:pPr>
      <w:ind w:left="720"/>
      <w:contextualSpacing/>
    </w:pPr>
  </w:style>
  <w:style w:type="character" w:styleId="IntenseEmphasis">
    <w:name w:val="Intense Emphasis"/>
    <w:basedOn w:val="DefaultParagraphFont"/>
    <w:uiPriority w:val="21"/>
    <w:qFormat/>
    <w:rsid w:val="006C0D51"/>
    <w:rPr>
      <w:i/>
      <w:iCs/>
      <w:color w:val="2F5496" w:themeColor="accent1" w:themeShade="BF"/>
    </w:rPr>
  </w:style>
  <w:style w:type="paragraph" w:styleId="IntenseQuote">
    <w:name w:val="Intense Quote"/>
    <w:basedOn w:val="Normal"/>
    <w:next w:val="Normal"/>
    <w:link w:val="IntenseQuoteChar"/>
    <w:uiPriority w:val="30"/>
    <w:qFormat/>
    <w:rsid w:val="006C0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D51"/>
    <w:rPr>
      <w:i/>
      <w:iCs/>
      <w:color w:val="2F5496" w:themeColor="accent1" w:themeShade="BF"/>
    </w:rPr>
  </w:style>
  <w:style w:type="character" w:styleId="IntenseReference">
    <w:name w:val="Intense Reference"/>
    <w:basedOn w:val="DefaultParagraphFont"/>
    <w:uiPriority w:val="32"/>
    <w:qFormat/>
    <w:rsid w:val="006C0D51"/>
    <w:rPr>
      <w:b/>
      <w:bCs/>
      <w:smallCaps/>
      <w:color w:val="2F5496" w:themeColor="accent1" w:themeShade="BF"/>
      <w:spacing w:val="5"/>
    </w:rPr>
  </w:style>
  <w:style w:type="paragraph" w:styleId="BodyText">
    <w:name w:val="Body Text"/>
    <w:basedOn w:val="Normal"/>
    <w:link w:val="BodyTextChar"/>
    <w:uiPriority w:val="1"/>
    <w:qFormat/>
    <w:rsid w:val="006C0D51"/>
    <w:rPr>
      <w:sz w:val="24"/>
      <w:szCs w:val="24"/>
    </w:rPr>
  </w:style>
  <w:style w:type="character" w:customStyle="1" w:styleId="BodyTextChar">
    <w:name w:val="Body Text Char"/>
    <w:basedOn w:val="DefaultParagraphFont"/>
    <w:link w:val="BodyText"/>
    <w:uiPriority w:val="1"/>
    <w:rsid w:val="006C0D5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6C0D51"/>
    <w:pPr>
      <w:ind w:left="107"/>
    </w:pPr>
  </w:style>
  <w:style w:type="paragraph" w:customStyle="1" w:styleId="Default">
    <w:name w:val="Default"/>
    <w:rsid w:val="00FD62C6"/>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7306D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47CE"/>
    <w:rPr>
      <w:sz w:val="16"/>
      <w:szCs w:val="16"/>
    </w:rPr>
  </w:style>
  <w:style w:type="paragraph" w:styleId="CommentText">
    <w:name w:val="annotation text"/>
    <w:basedOn w:val="Normal"/>
    <w:link w:val="CommentTextChar"/>
    <w:uiPriority w:val="99"/>
    <w:unhideWhenUsed/>
    <w:rsid w:val="001847CE"/>
    <w:rPr>
      <w:sz w:val="20"/>
      <w:szCs w:val="20"/>
    </w:rPr>
  </w:style>
  <w:style w:type="character" w:customStyle="1" w:styleId="CommentTextChar">
    <w:name w:val="Comment Text Char"/>
    <w:basedOn w:val="DefaultParagraphFont"/>
    <w:link w:val="CommentText"/>
    <w:uiPriority w:val="99"/>
    <w:rsid w:val="001847C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847CE"/>
    <w:rPr>
      <w:b/>
      <w:bCs/>
    </w:rPr>
  </w:style>
  <w:style w:type="character" w:customStyle="1" w:styleId="CommentSubjectChar">
    <w:name w:val="Comment Subject Char"/>
    <w:basedOn w:val="CommentTextChar"/>
    <w:link w:val="CommentSubject"/>
    <w:uiPriority w:val="99"/>
    <w:semiHidden/>
    <w:rsid w:val="001847CE"/>
    <w:rPr>
      <w:rFonts w:ascii="Times New Roman" w:eastAsia="Times New Roman" w:hAnsi="Times New Roman" w:cs="Times New Roman"/>
      <w:b/>
      <w:bCs/>
      <w:kern w:val="0"/>
      <w:sz w:val="20"/>
      <w:szCs w:val="20"/>
      <w14:ligatures w14:val="none"/>
    </w:rPr>
  </w:style>
  <w:style w:type="character" w:customStyle="1" w:styleId="cf01">
    <w:name w:val="cf01"/>
    <w:basedOn w:val="DefaultParagraphFont"/>
    <w:rsid w:val="009D24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11454">
      <w:bodyDiv w:val="1"/>
      <w:marLeft w:val="0"/>
      <w:marRight w:val="0"/>
      <w:marTop w:val="0"/>
      <w:marBottom w:val="0"/>
      <w:divBdr>
        <w:top w:val="none" w:sz="0" w:space="0" w:color="auto"/>
        <w:left w:val="none" w:sz="0" w:space="0" w:color="auto"/>
        <w:bottom w:val="none" w:sz="0" w:space="0" w:color="auto"/>
        <w:right w:val="none" w:sz="0" w:space="0" w:color="auto"/>
      </w:divBdr>
    </w:div>
    <w:div w:id="916132869">
      <w:bodyDiv w:val="1"/>
      <w:marLeft w:val="0"/>
      <w:marRight w:val="0"/>
      <w:marTop w:val="0"/>
      <w:marBottom w:val="0"/>
      <w:divBdr>
        <w:top w:val="none" w:sz="0" w:space="0" w:color="auto"/>
        <w:left w:val="none" w:sz="0" w:space="0" w:color="auto"/>
        <w:bottom w:val="none" w:sz="0" w:space="0" w:color="auto"/>
        <w:right w:val="none" w:sz="0" w:space="0" w:color="auto"/>
      </w:divBdr>
    </w:div>
    <w:div w:id="206182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7461</Words>
  <Characters>4254</Characters>
  <Application>Microsoft Office Word</Application>
  <DocSecurity>0</DocSecurity>
  <Lines>35</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Pukelienė</dc:creator>
  <cp:lastModifiedBy>Jolita Pukelienė</cp:lastModifiedBy>
  <cp:revision>2</cp:revision>
  <dcterms:created xsi:type="dcterms:W3CDTF">2026-05-29T06:17:00Z</dcterms:created>
  <dcterms:modified xsi:type="dcterms:W3CDTF">2026-05-29T06:17:00Z</dcterms:modified>
</cp:coreProperties>
</file>