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6646" w14:textId="77777777" w:rsidR="00D17297" w:rsidRDefault="00D17297" w:rsidP="00D17297">
      <w:pPr>
        <w:tabs>
          <w:tab w:val="right" w:leader="underscore" w:pos="8505"/>
        </w:tabs>
        <w:spacing w:after="240" w:line="240" w:lineRule="auto"/>
        <w:jc w:val="right"/>
        <w:rPr>
          <w:szCs w:val="24"/>
        </w:rPr>
      </w:pPr>
      <w:r w:rsidRPr="00C2069F">
        <w:rPr>
          <w:szCs w:val="24"/>
        </w:rPr>
        <w:t xml:space="preserve">Pirkimo sąlygų </w:t>
      </w:r>
      <w:r>
        <w:rPr>
          <w:szCs w:val="24"/>
        </w:rPr>
        <w:t>4</w:t>
      </w:r>
      <w:r w:rsidRPr="00C2069F">
        <w:rPr>
          <w:szCs w:val="24"/>
        </w:rPr>
        <w:t xml:space="preserve"> priedas „Sutarties projektas“</w:t>
      </w:r>
    </w:p>
    <w:p w14:paraId="4E5B0C24" w14:textId="0170CDD0" w:rsidR="00A807BA" w:rsidRPr="00B77452" w:rsidRDefault="00F50961" w:rsidP="00A807BA">
      <w:pPr>
        <w:tabs>
          <w:tab w:val="right" w:leader="underscore" w:pos="8505"/>
        </w:tabs>
        <w:spacing w:after="0" w:line="240" w:lineRule="auto"/>
        <w:jc w:val="center"/>
        <w:rPr>
          <w:rFonts w:eastAsia="Times New Roman"/>
          <w:b/>
          <w:szCs w:val="24"/>
          <w:lang w:eastAsia="lt-LT"/>
        </w:rPr>
      </w:pPr>
      <w:r w:rsidRPr="00B77452">
        <w:rPr>
          <w:b/>
        </w:rPr>
        <w:t xml:space="preserve">SKRAJUČIŲ SPAUSDINIMO </w:t>
      </w:r>
      <w:r w:rsidRPr="00B77452">
        <w:rPr>
          <w:rFonts w:eastAsia="Times New Roman"/>
          <w:b/>
          <w:szCs w:val="24"/>
          <w:lang w:eastAsia="lt-LT"/>
        </w:rPr>
        <w:t>PIRKIMO SUTARTIS</w:t>
      </w:r>
    </w:p>
    <w:p w14:paraId="15EDA543" w14:textId="77777777" w:rsidR="00A807BA" w:rsidRPr="00B77452" w:rsidRDefault="00A807BA" w:rsidP="00A807BA">
      <w:pPr>
        <w:spacing w:after="0" w:line="240" w:lineRule="auto"/>
        <w:jc w:val="center"/>
        <w:rPr>
          <w:rFonts w:eastAsia="Times New Roman"/>
          <w:szCs w:val="24"/>
          <w:lang w:val="x-none"/>
        </w:rPr>
      </w:pPr>
    </w:p>
    <w:p w14:paraId="58E9A932" w14:textId="3EC5CFBF" w:rsidR="00A807BA" w:rsidRPr="00B77452" w:rsidRDefault="00A807BA" w:rsidP="00A807BA">
      <w:pPr>
        <w:keepNext/>
        <w:suppressAutoHyphens/>
        <w:spacing w:after="0" w:line="240" w:lineRule="auto"/>
        <w:jc w:val="center"/>
        <w:rPr>
          <w:rFonts w:eastAsia="Lucida Sans Unicode"/>
          <w:iCs/>
          <w:szCs w:val="24"/>
          <w:lang w:eastAsia="ar-SA"/>
        </w:rPr>
      </w:pPr>
      <w:r w:rsidRPr="00B77452">
        <w:rPr>
          <w:rFonts w:eastAsia="Lucida Sans Unicode"/>
          <w:iCs/>
          <w:szCs w:val="24"/>
          <w:lang w:val="x-none" w:eastAsia="ar-SA"/>
        </w:rPr>
        <w:t>20</w:t>
      </w:r>
      <w:r w:rsidRPr="00B77452">
        <w:rPr>
          <w:rFonts w:eastAsia="Lucida Sans Unicode"/>
          <w:iCs/>
          <w:szCs w:val="24"/>
          <w:lang w:eastAsia="ar-SA"/>
        </w:rPr>
        <w:t>2</w:t>
      </w:r>
      <w:r w:rsidR="00F50961" w:rsidRPr="00B77452">
        <w:rPr>
          <w:rFonts w:eastAsia="Lucida Sans Unicode"/>
          <w:iCs/>
          <w:szCs w:val="24"/>
          <w:lang w:eastAsia="ar-SA"/>
        </w:rPr>
        <w:t>6</w:t>
      </w:r>
      <w:r w:rsidRPr="00B77452">
        <w:rPr>
          <w:rFonts w:eastAsia="Lucida Sans Unicode"/>
          <w:iCs/>
          <w:szCs w:val="24"/>
          <w:lang w:val="x-none" w:eastAsia="ar-SA"/>
        </w:rPr>
        <w:t xml:space="preserve"> m.  ................. ..... d. Nr.</w:t>
      </w:r>
      <w:r w:rsidRPr="00B77452">
        <w:rPr>
          <w:rFonts w:eastAsia="Lucida Sans Unicode"/>
          <w:iCs/>
          <w:szCs w:val="24"/>
          <w:lang w:eastAsia="ar-SA"/>
        </w:rPr>
        <w:t xml:space="preserve"> </w:t>
      </w:r>
      <w:r w:rsidR="00F50961" w:rsidRPr="00B77452">
        <w:rPr>
          <w:rFonts w:eastAsia="Lucida Sans Unicode"/>
          <w:iCs/>
          <w:szCs w:val="24"/>
          <w:lang w:eastAsia="ar-SA"/>
        </w:rPr>
        <w:t>DS-</w:t>
      </w:r>
      <w:r w:rsidR="003B708E" w:rsidRPr="00B77452">
        <w:rPr>
          <w:rFonts w:eastAsia="Times New Roman"/>
          <w:szCs w:val="24"/>
          <w:lang w:eastAsia="lt-LT"/>
        </w:rPr>
        <w:t>…</w:t>
      </w:r>
    </w:p>
    <w:p w14:paraId="170CC34D" w14:textId="77777777" w:rsidR="00A807BA" w:rsidRPr="00B31C94" w:rsidRDefault="00A807BA" w:rsidP="00A807BA">
      <w:pPr>
        <w:keepNext/>
        <w:tabs>
          <w:tab w:val="left" w:pos="1298"/>
        </w:tabs>
        <w:suppressAutoHyphens/>
        <w:spacing w:after="0" w:line="240" w:lineRule="auto"/>
        <w:jc w:val="center"/>
        <w:rPr>
          <w:rFonts w:eastAsia="Lucida Sans Unicode"/>
          <w:iCs/>
          <w:szCs w:val="24"/>
          <w:lang w:val="x-none" w:eastAsia="ar-SA"/>
        </w:rPr>
      </w:pPr>
      <w:r w:rsidRPr="00B77452">
        <w:rPr>
          <w:rFonts w:eastAsia="Lucida Sans Unicode"/>
          <w:iCs/>
          <w:szCs w:val="24"/>
          <w:lang w:val="x-none" w:eastAsia="ar-SA"/>
        </w:rPr>
        <w:t>Rokiškis</w:t>
      </w:r>
    </w:p>
    <w:p w14:paraId="5FAD162C" w14:textId="77777777" w:rsidR="00A807BA" w:rsidRPr="00B31C94" w:rsidRDefault="00A807BA" w:rsidP="00A807BA">
      <w:pPr>
        <w:tabs>
          <w:tab w:val="left" w:pos="1298"/>
        </w:tabs>
        <w:spacing w:after="0" w:line="240" w:lineRule="auto"/>
        <w:jc w:val="both"/>
        <w:rPr>
          <w:rFonts w:eastAsia="Times New Roman"/>
          <w:szCs w:val="24"/>
          <w:lang w:eastAsia="lt-LT"/>
        </w:rPr>
      </w:pPr>
    </w:p>
    <w:p w14:paraId="3C442860" w14:textId="28C133CD" w:rsidR="00B31C94" w:rsidRPr="00B31C94" w:rsidRDefault="00B31C94" w:rsidP="006E1972">
      <w:pPr>
        <w:spacing w:after="0" w:line="240" w:lineRule="auto"/>
        <w:ind w:firstLine="851"/>
        <w:jc w:val="both"/>
        <w:rPr>
          <w:rFonts w:eastAsia="Times New Roman"/>
          <w:bCs/>
          <w:szCs w:val="24"/>
          <w:lang w:eastAsia="x-none"/>
        </w:rPr>
      </w:pPr>
      <w:r w:rsidRPr="00B31C94">
        <w:rPr>
          <w:rFonts w:eastAsia="Times New Roman"/>
          <w:b/>
          <w:szCs w:val="24"/>
          <w:lang w:eastAsia="lt-LT"/>
        </w:rPr>
        <w:t>Rokiškio rajono savivaldybės administracija</w:t>
      </w:r>
      <w:r w:rsidRPr="00B31C94">
        <w:rPr>
          <w:rFonts w:eastAsia="Times New Roman"/>
          <w:szCs w:val="24"/>
          <w:lang w:eastAsia="lt-LT"/>
        </w:rPr>
        <w:t xml:space="preserve">, juridinio asmens kodas 188772248, kurios registruota buveinė yra Sąjūdžio a. 1, Rokiškis, duomenys apie įmonę kaupiami ir saugomi Lietuvos Respublikos juridinių asmenų registre, atstovaujama </w:t>
      </w:r>
      <w:r w:rsidRPr="00B31C94">
        <w:rPr>
          <w:rFonts w:eastAsia="Times New Roman"/>
          <w:bCs/>
          <w:szCs w:val="24"/>
          <w:lang w:eastAsia="x-none"/>
        </w:rPr>
        <w:t>_____________________</w:t>
      </w:r>
      <w:r w:rsidRPr="00B31C94">
        <w:rPr>
          <w:rFonts w:eastAsia="Times New Roman"/>
          <w:szCs w:val="24"/>
          <w:lang w:eastAsia="lt-LT"/>
        </w:rPr>
        <w:t xml:space="preserve">, veikiančio pagal savivaldybės administracijos nuostatus (toliau – Pirkėjas), ir </w:t>
      </w:r>
      <w:r w:rsidRPr="00B31C94">
        <w:rPr>
          <w:rFonts w:eastAsia="Times New Roman"/>
          <w:b/>
          <w:szCs w:val="24"/>
          <w:lang w:eastAsia="x-none"/>
        </w:rPr>
        <w:t>______________________</w:t>
      </w:r>
      <w:r w:rsidRPr="00B31C94">
        <w:rPr>
          <w:rFonts w:eastAsia="Times New Roman"/>
          <w:szCs w:val="24"/>
          <w:lang w:eastAsia="lt-LT"/>
        </w:rPr>
        <w:t xml:space="preserve">, juridinio asmens kodas </w:t>
      </w:r>
      <w:r w:rsidRPr="00B31C94">
        <w:rPr>
          <w:rFonts w:eastAsia="Times New Roman"/>
          <w:bCs/>
          <w:szCs w:val="24"/>
          <w:lang w:eastAsia="x-none"/>
        </w:rPr>
        <w:t>______________________</w:t>
      </w:r>
      <w:r w:rsidRPr="00B31C94">
        <w:rPr>
          <w:rFonts w:eastAsia="Times New Roman"/>
          <w:szCs w:val="24"/>
          <w:lang w:eastAsia="lt-LT"/>
        </w:rPr>
        <w:t xml:space="preserve">, kurio registruota buveinė yra </w:t>
      </w:r>
      <w:r w:rsidRPr="00B31C94">
        <w:rPr>
          <w:rFonts w:eastAsia="Times New Roman"/>
          <w:bCs/>
          <w:szCs w:val="24"/>
          <w:lang w:eastAsia="x-none"/>
        </w:rPr>
        <w:t>______________________,</w:t>
      </w:r>
      <w:r w:rsidRPr="00B31C94">
        <w:rPr>
          <w:rFonts w:eastAsia="Times New Roman"/>
          <w:szCs w:val="24"/>
          <w:lang w:eastAsia="lt-LT"/>
        </w:rPr>
        <w:t xml:space="preserve"> duomenys apie įmonę kaupiami ir saugomi Lietuvos Respublikos juridinių asmenų registre, atstovaujama</w:t>
      </w:r>
      <w:r w:rsidRPr="00B31C94">
        <w:rPr>
          <w:rFonts w:eastAsia="Times New Roman"/>
          <w:bCs/>
          <w:szCs w:val="24"/>
          <w:lang w:eastAsia="x-none"/>
        </w:rPr>
        <w:t>______________________</w:t>
      </w:r>
      <w:r w:rsidRPr="00B31C94">
        <w:rPr>
          <w:rFonts w:eastAsia="Times New Roman"/>
          <w:szCs w:val="24"/>
          <w:lang w:eastAsia="lt-LT"/>
        </w:rPr>
        <w:t>, veikiančio</w:t>
      </w:r>
      <w:r w:rsidR="009058F8">
        <w:rPr>
          <w:rFonts w:eastAsia="Times New Roman"/>
          <w:szCs w:val="24"/>
          <w:lang w:eastAsia="lt-LT"/>
        </w:rPr>
        <w:t xml:space="preserve"> (-</w:t>
      </w:r>
      <w:proofErr w:type="spellStart"/>
      <w:r w:rsidR="009058F8">
        <w:rPr>
          <w:rFonts w:eastAsia="Times New Roman"/>
          <w:szCs w:val="24"/>
          <w:lang w:eastAsia="lt-LT"/>
        </w:rPr>
        <w:t>ios</w:t>
      </w:r>
      <w:proofErr w:type="spellEnd"/>
      <w:r w:rsidR="009058F8">
        <w:rPr>
          <w:rFonts w:eastAsia="Times New Roman"/>
          <w:szCs w:val="24"/>
          <w:lang w:eastAsia="lt-LT"/>
        </w:rPr>
        <w:t>)</w:t>
      </w:r>
      <w:r w:rsidRPr="00B31C94">
        <w:rPr>
          <w:rFonts w:eastAsia="Times New Roman"/>
          <w:szCs w:val="24"/>
          <w:lang w:eastAsia="lt-LT"/>
        </w:rPr>
        <w:t xml:space="preserve"> pagal </w:t>
      </w:r>
      <w:r w:rsidRPr="00B31C94">
        <w:rPr>
          <w:rFonts w:eastAsia="Times New Roman"/>
          <w:bCs/>
          <w:szCs w:val="24"/>
          <w:lang w:eastAsia="x-none"/>
        </w:rPr>
        <w:t>______________________</w:t>
      </w:r>
      <w:r w:rsidRPr="00B31C94">
        <w:rPr>
          <w:rFonts w:eastAsia="Times New Roman"/>
          <w:szCs w:val="24"/>
          <w:lang w:eastAsia="lt-LT"/>
        </w:rPr>
        <w:t xml:space="preserve"> (toliau – Tiekėjas), toliau kartu šioje pirkimo-pardavimo sutartyje vadinami „Šalimis“, o kiekvienas atskirai – „Šalimi“, sudarė šią pirkimo-pardavimo sutartį, toliau vadinamą „Sutartimi“, ir susitarė dėl toliau išvardintų sąlygų.</w:t>
      </w:r>
    </w:p>
    <w:p w14:paraId="25F305A7" w14:textId="77777777" w:rsidR="00A807BA" w:rsidRPr="00B31C94" w:rsidRDefault="00A807BA" w:rsidP="00A807BA">
      <w:pPr>
        <w:tabs>
          <w:tab w:val="left" w:pos="6765"/>
        </w:tabs>
        <w:spacing w:after="0" w:line="240" w:lineRule="auto"/>
        <w:jc w:val="both"/>
        <w:rPr>
          <w:rFonts w:eastAsia="Times New Roman"/>
          <w:szCs w:val="24"/>
          <w:lang w:eastAsia="lt-LT"/>
        </w:rPr>
      </w:pPr>
    </w:p>
    <w:p w14:paraId="772CAE82" w14:textId="77777777" w:rsidR="00A807BA" w:rsidRPr="00B31C94" w:rsidRDefault="00A807BA" w:rsidP="00A807BA">
      <w:pPr>
        <w:tabs>
          <w:tab w:val="left" w:pos="6765"/>
        </w:tabs>
        <w:spacing w:after="0" w:line="240" w:lineRule="auto"/>
        <w:jc w:val="center"/>
        <w:rPr>
          <w:rFonts w:eastAsia="Times New Roman"/>
          <w:b/>
          <w:szCs w:val="24"/>
          <w:lang w:eastAsia="lt-LT"/>
        </w:rPr>
      </w:pPr>
      <w:r w:rsidRPr="00B31C94">
        <w:rPr>
          <w:rFonts w:eastAsia="Times New Roman"/>
          <w:b/>
          <w:szCs w:val="24"/>
          <w:lang w:eastAsia="lt-LT"/>
        </w:rPr>
        <w:t>I. SUTARTIES OBJEKTAS</w:t>
      </w:r>
    </w:p>
    <w:p w14:paraId="082F9F13" w14:textId="77777777" w:rsidR="00A807BA" w:rsidRPr="00B31C94" w:rsidRDefault="00A807BA" w:rsidP="00A807BA">
      <w:pPr>
        <w:tabs>
          <w:tab w:val="left" w:pos="6765"/>
        </w:tabs>
        <w:spacing w:after="0" w:line="240" w:lineRule="auto"/>
        <w:ind w:firstLine="851"/>
        <w:jc w:val="both"/>
        <w:rPr>
          <w:rFonts w:eastAsia="Times New Roman"/>
          <w:b/>
          <w:szCs w:val="24"/>
          <w:lang w:eastAsia="lt-LT"/>
        </w:rPr>
      </w:pPr>
    </w:p>
    <w:p w14:paraId="25F65A78" w14:textId="4EE5E745" w:rsidR="00A807BA" w:rsidRPr="00075C92" w:rsidRDefault="00A807BA" w:rsidP="00B31C94">
      <w:pPr>
        <w:tabs>
          <w:tab w:val="left" w:pos="284"/>
          <w:tab w:val="left" w:pos="993"/>
        </w:tabs>
        <w:spacing w:after="0" w:line="240" w:lineRule="auto"/>
        <w:ind w:firstLine="851"/>
        <w:jc w:val="both"/>
        <w:rPr>
          <w:rFonts w:eastAsia="Times New Roman"/>
          <w:i/>
          <w:szCs w:val="24"/>
          <w:lang w:eastAsia="lt-LT"/>
        </w:rPr>
      </w:pPr>
      <w:r w:rsidRPr="00B77452">
        <w:rPr>
          <w:rFonts w:eastAsia="Times New Roman"/>
          <w:szCs w:val="24"/>
          <w:lang w:eastAsia="lt-LT"/>
        </w:rPr>
        <w:t xml:space="preserve">1.1. Sutarties objektas – </w:t>
      </w:r>
      <w:r w:rsidR="00D17297">
        <w:rPr>
          <w:rFonts w:eastAsia="Times New Roman"/>
          <w:color w:val="000000"/>
          <w:szCs w:val="24"/>
          <w:lang w:eastAsia="lt-LT"/>
        </w:rPr>
        <w:t>skrajučių spausdinimas apie projektą</w:t>
      </w:r>
      <w:r w:rsidR="008B7794" w:rsidRPr="00B77452">
        <w:rPr>
          <w:rFonts w:eastAsia="Times New Roman"/>
          <w:color w:val="000000"/>
          <w:szCs w:val="24"/>
          <w:lang w:eastAsia="lt-LT"/>
        </w:rPr>
        <w:t xml:space="preserve"> „Judumo paslaugos plėtra</w:t>
      </w:r>
      <w:r w:rsidR="008B7794" w:rsidRPr="000810F5">
        <w:rPr>
          <w:rFonts w:eastAsia="Times New Roman"/>
          <w:color w:val="000000"/>
          <w:szCs w:val="24"/>
          <w:lang w:eastAsia="lt-LT"/>
        </w:rPr>
        <w:t xml:space="preserve"> funkcinėje zonoje“ </w:t>
      </w:r>
      <w:r w:rsidR="008B7794" w:rsidRPr="000810F5">
        <w:rPr>
          <w:szCs w:val="24"/>
        </w:rPr>
        <w:t>(toliau – prekės). Perkamų prekių aprašymas</w:t>
      </w:r>
      <w:r w:rsidR="008B7794" w:rsidRPr="004F0201">
        <w:rPr>
          <w:szCs w:val="24"/>
        </w:rPr>
        <w:t xml:space="preserve"> pateiktas techninėje specifikacijoje </w:t>
      </w:r>
      <w:r w:rsidR="008B7794" w:rsidRPr="004F0201">
        <w:t>(</w:t>
      </w:r>
      <w:r w:rsidR="008B7794">
        <w:t xml:space="preserve">Sutarties </w:t>
      </w:r>
      <w:r w:rsidR="00D17297">
        <w:t>2</w:t>
      </w:r>
      <w:r w:rsidR="008B7794" w:rsidRPr="004F0201">
        <w:t xml:space="preserve"> priedas)</w:t>
      </w:r>
      <w:r w:rsidR="008B7794" w:rsidRPr="004F0201">
        <w:rPr>
          <w:szCs w:val="24"/>
        </w:rPr>
        <w:t>.</w:t>
      </w:r>
    </w:p>
    <w:p w14:paraId="491B47C6" w14:textId="77D55B17" w:rsidR="00F977AC" w:rsidRDefault="00A807BA" w:rsidP="00F977AC">
      <w:pPr>
        <w:tabs>
          <w:tab w:val="left" w:pos="284"/>
          <w:tab w:val="left" w:pos="426"/>
        </w:tabs>
        <w:spacing w:after="0" w:line="240" w:lineRule="auto"/>
        <w:ind w:firstLine="851"/>
        <w:jc w:val="both"/>
        <w:rPr>
          <w:szCs w:val="24"/>
        </w:rPr>
      </w:pPr>
      <w:r w:rsidRPr="001C4D24">
        <w:rPr>
          <w:rFonts w:eastAsia="Times New Roman"/>
          <w:szCs w:val="24"/>
          <w:lang w:eastAsia="lt-LT"/>
        </w:rPr>
        <w:t xml:space="preserve">1.2. </w:t>
      </w:r>
      <w:bookmarkStart w:id="0" w:name="_Hlk183070804"/>
      <w:bookmarkStart w:id="1" w:name="_Hlk198726727"/>
      <w:r w:rsidR="00402D1B" w:rsidRPr="001C4D24">
        <w:rPr>
          <w:szCs w:val="24"/>
        </w:rPr>
        <w:t>Prekės bus perkamos pagal poreikį ir finansines galimybes.</w:t>
      </w:r>
      <w:bookmarkEnd w:id="0"/>
    </w:p>
    <w:p w14:paraId="01C4F950" w14:textId="2F0ADA8E" w:rsidR="00BA5D1C" w:rsidRDefault="00BA5D1C" w:rsidP="00F977AC">
      <w:pPr>
        <w:tabs>
          <w:tab w:val="left" w:pos="284"/>
          <w:tab w:val="left" w:pos="426"/>
        </w:tabs>
        <w:spacing w:after="0" w:line="240" w:lineRule="auto"/>
        <w:ind w:firstLine="851"/>
        <w:jc w:val="both"/>
        <w:rPr>
          <w:color w:val="000000"/>
          <w:szCs w:val="24"/>
        </w:rPr>
      </w:pPr>
      <w:r>
        <w:rPr>
          <w:szCs w:val="24"/>
        </w:rPr>
        <w:t xml:space="preserve">1.3. Prekių pristatymo vieta - </w:t>
      </w:r>
      <w:r w:rsidRPr="000C28A1">
        <w:t xml:space="preserve">Sąjūdžio a. 1, </w:t>
      </w:r>
      <w:r w:rsidR="00822FB3" w:rsidRPr="002A126B">
        <w:rPr>
          <w:szCs w:val="24"/>
        </w:rPr>
        <w:t xml:space="preserve">LT-42136 </w:t>
      </w:r>
      <w:r w:rsidRPr="000C28A1">
        <w:t>Rokiškis</w:t>
      </w:r>
      <w:r>
        <w:t>, Rokiškio m. sav.</w:t>
      </w:r>
    </w:p>
    <w:bookmarkEnd w:id="1"/>
    <w:p w14:paraId="23DB646C" w14:textId="77777777" w:rsidR="006D5C54" w:rsidRPr="00B31C94" w:rsidRDefault="006D5C54" w:rsidP="006D5C54">
      <w:pPr>
        <w:spacing w:after="0"/>
        <w:ind w:firstLine="720"/>
        <w:jc w:val="both"/>
        <w:rPr>
          <w:szCs w:val="24"/>
        </w:rPr>
      </w:pPr>
    </w:p>
    <w:p w14:paraId="1ED46F5A" w14:textId="77777777" w:rsidR="00A807BA" w:rsidRPr="00B31C94" w:rsidRDefault="00A807BA" w:rsidP="006D5C54">
      <w:pPr>
        <w:spacing w:after="0" w:line="240" w:lineRule="auto"/>
        <w:jc w:val="center"/>
        <w:outlineLvl w:val="0"/>
        <w:rPr>
          <w:rFonts w:eastAsia="Times New Roman"/>
          <w:b/>
          <w:szCs w:val="24"/>
          <w:lang w:eastAsia="lt-LT"/>
        </w:rPr>
      </w:pPr>
      <w:r w:rsidRPr="00B31C94">
        <w:rPr>
          <w:rFonts w:eastAsia="Times New Roman"/>
          <w:b/>
          <w:szCs w:val="24"/>
          <w:lang w:eastAsia="lt-LT"/>
        </w:rPr>
        <w:t>II. SUTARTIES GALIOJIMAS, VYKDYMO PRADŽIA IR TERMINAI</w:t>
      </w:r>
    </w:p>
    <w:p w14:paraId="56C0A56A" w14:textId="77777777" w:rsidR="00A807BA" w:rsidRPr="00B31C94" w:rsidRDefault="00A807BA" w:rsidP="00A807BA">
      <w:pPr>
        <w:spacing w:after="0" w:line="240" w:lineRule="auto"/>
        <w:ind w:firstLine="851"/>
        <w:jc w:val="center"/>
        <w:rPr>
          <w:rFonts w:eastAsia="Times New Roman"/>
          <w:szCs w:val="24"/>
          <w:lang w:eastAsia="lt-LT"/>
        </w:rPr>
      </w:pPr>
    </w:p>
    <w:p w14:paraId="1AE91DC4" w14:textId="47BB8C04" w:rsidR="00B31C94" w:rsidRPr="00B31C94" w:rsidRDefault="00B31C94" w:rsidP="00B31C94">
      <w:pPr>
        <w:spacing w:after="0" w:line="240" w:lineRule="auto"/>
        <w:ind w:firstLine="851"/>
        <w:jc w:val="both"/>
        <w:rPr>
          <w:bCs/>
          <w:szCs w:val="24"/>
        </w:rPr>
      </w:pPr>
      <w:r w:rsidRPr="00B31C94">
        <w:rPr>
          <w:bCs/>
          <w:szCs w:val="24"/>
        </w:rPr>
        <w:t xml:space="preserve">2.1. Sutartis įsigalioja nuo to momento, kai ją pasirašo abi Sutarties Šalys. </w:t>
      </w:r>
    </w:p>
    <w:p w14:paraId="7EE9581F" w14:textId="7421CE62" w:rsidR="00A807BA" w:rsidRDefault="00B31C94" w:rsidP="00B31C94">
      <w:pPr>
        <w:spacing w:after="0" w:line="240" w:lineRule="auto"/>
        <w:ind w:firstLine="851"/>
        <w:jc w:val="both"/>
        <w:rPr>
          <w:bCs/>
          <w:szCs w:val="24"/>
        </w:rPr>
      </w:pPr>
      <w:r w:rsidRPr="008D6A16">
        <w:rPr>
          <w:bCs/>
          <w:szCs w:val="24"/>
        </w:rPr>
        <w:t xml:space="preserve">2.2. Sutartis galioja </w:t>
      </w:r>
      <w:r w:rsidR="0031137D" w:rsidRPr="008D6A16">
        <w:rPr>
          <w:lang w:eastAsia="zh-CN"/>
        </w:rPr>
        <w:t>iki 2027 m. balandžio 30 d.</w:t>
      </w:r>
      <w:r w:rsidRPr="008D6A16">
        <w:rPr>
          <w:bCs/>
          <w:szCs w:val="24"/>
        </w:rPr>
        <w:t>, bet ne ilgiau nei bus išnaudota Sutarties 3.2 punkte nurodyta suma. Išnaudojus Sutarties 3.2 punkte nurodytą sumą anksčiau nei baigsis Sutarties terminas, Sutartis netenka galios.</w:t>
      </w:r>
    </w:p>
    <w:p w14:paraId="73C1BC42" w14:textId="77777777" w:rsidR="006D5C54" w:rsidRPr="00B31C94" w:rsidRDefault="006D5C54" w:rsidP="006D5C54">
      <w:pPr>
        <w:spacing w:after="0" w:line="240" w:lineRule="auto"/>
        <w:ind w:firstLine="851"/>
        <w:jc w:val="both"/>
        <w:rPr>
          <w:rFonts w:eastAsia="Times New Roman"/>
          <w:szCs w:val="24"/>
          <w:lang w:eastAsia="lt-LT"/>
        </w:rPr>
      </w:pPr>
    </w:p>
    <w:p w14:paraId="58E69140" w14:textId="77777777" w:rsidR="00A807BA" w:rsidRPr="00B31C94" w:rsidRDefault="00A807BA" w:rsidP="00A807BA">
      <w:pPr>
        <w:spacing w:after="0" w:line="240" w:lineRule="auto"/>
        <w:jc w:val="center"/>
        <w:rPr>
          <w:rFonts w:eastAsia="Times New Roman"/>
          <w:b/>
          <w:szCs w:val="24"/>
          <w:lang w:eastAsia="lt-LT"/>
        </w:rPr>
      </w:pPr>
      <w:r w:rsidRPr="00B31C94">
        <w:rPr>
          <w:rFonts w:eastAsia="Times New Roman"/>
          <w:b/>
          <w:szCs w:val="24"/>
          <w:lang w:eastAsia="lt-LT"/>
        </w:rPr>
        <w:t>III. SUTARTIES KAINA IR MOKĖJIMO SĄLYGOS</w:t>
      </w:r>
    </w:p>
    <w:p w14:paraId="205F24FC" w14:textId="77777777" w:rsidR="00A807BA" w:rsidRPr="00B31C94" w:rsidRDefault="00A807BA" w:rsidP="00B31C94">
      <w:pPr>
        <w:tabs>
          <w:tab w:val="left" w:pos="993"/>
        </w:tabs>
        <w:spacing w:after="0" w:line="240" w:lineRule="auto"/>
        <w:ind w:firstLine="851"/>
        <w:jc w:val="both"/>
        <w:rPr>
          <w:rFonts w:eastAsia="Times New Roman"/>
          <w:b/>
          <w:szCs w:val="24"/>
          <w:lang w:eastAsia="lt-LT"/>
        </w:rPr>
      </w:pPr>
    </w:p>
    <w:p w14:paraId="2A6962F0" w14:textId="77777777" w:rsidR="00B31C94" w:rsidRPr="00B31C94" w:rsidRDefault="00B31C94" w:rsidP="00B31C94">
      <w:pPr>
        <w:keepNext/>
        <w:widowControl w:val="0"/>
        <w:spacing w:after="0" w:line="240" w:lineRule="auto"/>
        <w:ind w:firstLine="851"/>
        <w:jc w:val="both"/>
        <w:rPr>
          <w:rFonts w:eastAsia="Times New Roman"/>
          <w:szCs w:val="24"/>
          <w:lang w:eastAsia="lt-LT"/>
        </w:rPr>
      </w:pPr>
      <w:r w:rsidRPr="00B31C94">
        <w:rPr>
          <w:rFonts w:eastAsia="Times New Roman"/>
          <w:szCs w:val="24"/>
          <w:lang w:eastAsia="lt-LT"/>
        </w:rPr>
        <w:t>3.1. Sutarčiai vykdyti nustatoma fiksuoto įkainio kainodara.</w:t>
      </w:r>
    </w:p>
    <w:p w14:paraId="280566C2" w14:textId="77777777" w:rsidR="00B31C94" w:rsidRPr="00B31C94" w:rsidRDefault="00B31C94" w:rsidP="00B31C94">
      <w:pPr>
        <w:keepNext/>
        <w:widowControl w:val="0"/>
        <w:spacing w:after="0" w:line="240" w:lineRule="auto"/>
        <w:ind w:firstLine="851"/>
        <w:jc w:val="both"/>
        <w:rPr>
          <w:rFonts w:eastAsia="Times New Roman"/>
          <w:szCs w:val="24"/>
          <w:lang w:eastAsia="lt-LT"/>
        </w:rPr>
      </w:pPr>
      <w:r w:rsidRPr="00B31C94">
        <w:rPr>
          <w:rFonts w:eastAsia="Times New Roman"/>
          <w:szCs w:val="24"/>
          <w:lang w:eastAsia="lt-LT"/>
        </w:rPr>
        <w:t>3.2. Pradinės Sutarties vertė yra (nurodyti sumą skaičiais) Eur, (nurodyti sumą žodžiais) be PVM. PVM sudaro (nurodyti sumą skaičiais) Eur, (nurodyti sumą žodžiais). Sutarties kaina yra (nurodyti sumą skaičiais) Eur, (nurodyti sumą žodžiais) Eur su PVM.</w:t>
      </w:r>
    </w:p>
    <w:p w14:paraId="28ACEF2E" w14:textId="77777777" w:rsidR="00B31C94" w:rsidRDefault="00B31C94" w:rsidP="00B31C94">
      <w:pPr>
        <w:keepNext/>
        <w:widowControl w:val="0"/>
        <w:spacing w:after="0" w:line="240" w:lineRule="auto"/>
        <w:ind w:firstLine="851"/>
        <w:jc w:val="both"/>
        <w:rPr>
          <w:rFonts w:eastAsia="Times New Roman"/>
          <w:szCs w:val="24"/>
          <w:lang w:eastAsia="lt-LT"/>
        </w:rPr>
      </w:pPr>
      <w:r w:rsidRPr="00B31C94">
        <w:rPr>
          <w:rFonts w:eastAsia="Times New Roman"/>
          <w:szCs w:val="24"/>
          <w:lang w:eastAsia="lt-LT"/>
        </w:rPr>
        <w:t>Šioje Sutartyje pradinės Sutarties vertė yra lygi maksimaliai pirkimui skirtai lėšų sumai (be PVM) Sutartyje nurodytų prekių įsigijimui Tiekėjo pasiūlyme (Sutarties 1 priede) nurodytais įkainiais be PVM. Pirkėjas perka prekes pagal poreikį nurodytais įkainiais, neviršijant bendros Sutarties kainos.</w:t>
      </w:r>
    </w:p>
    <w:p w14:paraId="1C8E7326" w14:textId="41FA114B" w:rsidR="009852ED" w:rsidRPr="00B31C94" w:rsidRDefault="00A807BA" w:rsidP="00B31C94">
      <w:pPr>
        <w:keepNext/>
        <w:widowControl w:val="0"/>
        <w:spacing w:after="0" w:line="240" w:lineRule="auto"/>
        <w:ind w:firstLine="851"/>
        <w:jc w:val="both"/>
        <w:rPr>
          <w:szCs w:val="24"/>
        </w:rPr>
      </w:pPr>
      <w:r w:rsidRPr="00B77452">
        <w:rPr>
          <w:rFonts w:eastAsia="Times New Roman"/>
          <w:bCs/>
          <w:szCs w:val="24"/>
          <w:lang w:eastAsia="lt-LT"/>
        </w:rPr>
        <w:t xml:space="preserve">3.3. </w:t>
      </w:r>
      <w:r w:rsidR="00654737" w:rsidRPr="00B77452">
        <w:rPr>
          <w:szCs w:val="24"/>
        </w:rPr>
        <w:t xml:space="preserve">Į </w:t>
      </w:r>
      <w:r w:rsidR="0031137D" w:rsidRPr="00B77452">
        <w:rPr>
          <w:szCs w:val="24"/>
        </w:rPr>
        <w:t>Tiekėjo pasiūlymo į</w:t>
      </w:r>
      <w:r w:rsidR="00654737" w:rsidRPr="00B77452">
        <w:rPr>
          <w:szCs w:val="24"/>
        </w:rPr>
        <w:t>kain</w:t>
      </w:r>
      <w:r w:rsidR="0031137D" w:rsidRPr="00B77452">
        <w:rPr>
          <w:szCs w:val="24"/>
        </w:rPr>
        <w:t>į yra įskaičiuoti visi T</w:t>
      </w:r>
      <w:r w:rsidR="00654737" w:rsidRPr="00B77452">
        <w:rPr>
          <w:szCs w:val="24"/>
        </w:rPr>
        <w:t>iekėjo patirti prekės par</w:t>
      </w:r>
      <w:r w:rsidR="00BC3FEB" w:rsidRPr="00B77452">
        <w:rPr>
          <w:szCs w:val="24"/>
        </w:rPr>
        <w:t>uošimo</w:t>
      </w:r>
      <w:r w:rsidR="00654737" w:rsidRPr="00B77452">
        <w:rPr>
          <w:szCs w:val="24"/>
        </w:rPr>
        <w:t xml:space="preserve"> kaštai, visi </w:t>
      </w:r>
      <w:r w:rsidR="0031137D" w:rsidRPr="00B77452">
        <w:rPr>
          <w:szCs w:val="24"/>
        </w:rPr>
        <w:t>T</w:t>
      </w:r>
      <w:r w:rsidR="00654737" w:rsidRPr="00B77452">
        <w:rPr>
          <w:szCs w:val="24"/>
        </w:rPr>
        <w:t xml:space="preserve">iekėjo mokami mokesčiai, rinkliavos ir kitos išlaidos, susiję su </w:t>
      </w:r>
      <w:r w:rsidR="00C637B5" w:rsidRPr="00B77452">
        <w:rPr>
          <w:szCs w:val="24"/>
        </w:rPr>
        <w:t>S</w:t>
      </w:r>
      <w:r w:rsidR="00654737" w:rsidRPr="00B77452">
        <w:rPr>
          <w:szCs w:val="24"/>
        </w:rPr>
        <w:t>utarties įsipareigojimų vykdymu.</w:t>
      </w:r>
    </w:p>
    <w:p w14:paraId="6766CFB8" w14:textId="62256B86" w:rsidR="009C3196" w:rsidRPr="002C5D2C" w:rsidRDefault="009852ED" w:rsidP="009C3196">
      <w:pPr>
        <w:spacing w:after="0" w:line="240" w:lineRule="auto"/>
        <w:ind w:firstLine="851"/>
        <w:jc w:val="both"/>
        <w:rPr>
          <w:szCs w:val="24"/>
          <w:lang w:eastAsia="lt-LT"/>
        </w:rPr>
      </w:pPr>
      <w:r w:rsidRPr="00B31C94">
        <w:rPr>
          <w:rFonts w:eastAsia="Times New Roman"/>
          <w:szCs w:val="24"/>
          <w:lang w:eastAsia="lt-LT"/>
        </w:rPr>
        <w:t xml:space="preserve">3.4. </w:t>
      </w:r>
      <w:r w:rsidR="00B31C94" w:rsidRPr="004B3D57">
        <w:rPr>
          <w:szCs w:val="24"/>
          <w:lang w:eastAsia="lt-LT"/>
        </w:rPr>
        <w:t>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r w:rsidR="009C3196" w:rsidRPr="009C3196">
        <w:rPr>
          <w:szCs w:val="24"/>
          <w:lang w:eastAsia="lt-LT"/>
        </w:rPr>
        <w:t xml:space="preserve"> </w:t>
      </w:r>
      <w:r w:rsidR="009C3196" w:rsidRPr="002C5D2C">
        <w:rPr>
          <w:szCs w:val="24"/>
          <w:lang w:eastAsia="lt-LT"/>
        </w:rPr>
        <w:t xml:space="preserve">Sutarties galiojimo laikotarpiu, </w:t>
      </w:r>
      <w:r w:rsidR="009C3196">
        <w:rPr>
          <w:szCs w:val="24"/>
          <w:lang w:eastAsia="lt-LT"/>
        </w:rPr>
        <w:t>Tiekėjo pasiūlyme (Sutarties 1 priedas)</w:t>
      </w:r>
      <w:r w:rsidR="009C3196" w:rsidRPr="002C5D2C">
        <w:rPr>
          <w:szCs w:val="24"/>
          <w:lang w:eastAsia="lt-LT"/>
        </w:rPr>
        <w:t xml:space="preserve"> nurodyti prekių įkainiai negali būti keičiami išskyrus 3.5 ir 3.6 punktuose nustatytus atvejus. </w:t>
      </w:r>
      <w:r w:rsidR="009C3196" w:rsidRPr="002C5D2C">
        <w:rPr>
          <w:szCs w:val="24"/>
          <w:lang w:eastAsia="lt-LT"/>
        </w:rPr>
        <w:lastRenderedPageBreak/>
        <w:t>Numatytas įkainių perskaičiavimas įforminamas šalių rašytiniu susitarimu, kuris tampa neatskiriama Sutarties dalimi.</w:t>
      </w:r>
    </w:p>
    <w:p w14:paraId="6E3BBEB3" w14:textId="77777777" w:rsidR="009C3196" w:rsidRPr="002C5D2C" w:rsidRDefault="009C3196" w:rsidP="009C3196">
      <w:pPr>
        <w:spacing w:after="0" w:line="240" w:lineRule="auto"/>
        <w:ind w:firstLine="851"/>
        <w:jc w:val="both"/>
        <w:rPr>
          <w:szCs w:val="24"/>
          <w:lang w:eastAsia="lt-LT"/>
        </w:rPr>
      </w:pPr>
      <w:r w:rsidRPr="002C5D2C">
        <w:rPr>
          <w:szCs w:val="24"/>
          <w:lang w:eastAsia="lt-LT"/>
        </w:rPr>
        <w:t>3.5. Sutarties įkainiai peržiūrimi pasikeitus PVM tarifui. Už 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w:t>
      </w:r>
    </w:p>
    <w:p w14:paraId="050FD8B6" w14:textId="77777777" w:rsidR="009C3196" w:rsidRPr="004669B9" w:rsidRDefault="009C3196" w:rsidP="009C3196">
      <w:pPr>
        <w:spacing w:after="0" w:line="240" w:lineRule="auto"/>
        <w:ind w:firstLine="851"/>
        <w:jc w:val="both"/>
        <w:rPr>
          <w:szCs w:val="24"/>
          <w:lang w:eastAsia="lt-LT"/>
        </w:rPr>
      </w:pPr>
      <w:r w:rsidRPr="002C5D2C">
        <w:rPr>
          <w:szCs w:val="24"/>
          <w:lang w:eastAsia="lt-LT"/>
        </w:rPr>
        <w:t xml:space="preserve">3.6. </w:t>
      </w:r>
      <w:r w:rsidRPr="002C5D2C">
        <w:rPr>
          <w:rFonts w:eastAsia="Times New Roman"/>
          <w:szCs w:val="24"/>
        </w:rPr>
        <w:t>Sutarties</w:t>
      </w:r>
      <w:r w:rsidRPr="004669B9">
        <w:rPr>
          <w:rFonts w:eastAsia="Times New Roman"/>
          <w:szCs w:val="24"/>
        </w:rPr>
        <w:t xml:space="preserve"> </w:t>
      </w:r>
      <w:r>
        <w:rPr>
          <w:rFonts w:eastAsia="Times New Roman"/>
          <w:szCs w:val="24"/>
        </w:rPr>
        <w:t>įkainių</w:t>
      </w:r>
      <w:r w:rsidRPr="004669B9">
        <w:rPr>
          <w:rFonts w:eastAsia="Times New Roman"/>
          <w:szCs w:val="24"/>
        </w:rPr>
        <w:t xml:space="preserve"> peržiūra dėl kainų lygio pokyčio:</w:t>
      </w:r>
    </w:p>
    <w:p w14:paraId="4BF95F03" w14:textId="77777777" w:rsidR="009C3196" w:rsidRPr="00BE1E30" w:rsidRDefault="009C3196" w:rsidP="009C3196">
      <w:pPr>
        <w:spacing w:after="0" w:line="240" w:lineRule="auto"/>
        <w:ind w:firstLine="851"/>
        <w:jc w:val="both"/>
        <w:rPr>
          <w:rFonts w:eastAsia="Times New Roman"/>
          <w:color w:val="000000"/>
          <w:szCs w:val="24"/>
          <w:lang w:eastAsia="lt-LT"/>
        </w:rPr>
      </w:pPr>
      <w:r w:rsidRPr="00BE1E30">
        <w:rPr>
          <w:szCs w:val="24"/>
          <w:lang w:eastAsia="lt-LT"/>
        </w:rPr>
        <w:t xml:space="preserve">3.6.1. Bet kuri Sutarties Šalis Sutarties galiojimo metu turi teisę inicijuoti Sutarties įkainių peržiūrą (keitimą) ne anksčiau kaip po 6 mėn. nuo Sutarties įsigaliojimo dienos (jeigu peržiūra jau buvo atlikta – nuo Susitarimo dėl paskutinio perskaičiavimo pagal šį Sutarties punktą įsigaliojimo dienos), </w:t>
      </w:r>
      <w:r w:rsidRPr="00BE1E30">
        <w:rPr>
          <w:rFonts w:eastAsia="Times New Roman"/>
          <w:szCs w:val="24"/>
        </w:rPr>
        <w:t>jeigu Vartojimo prekių ir paslaugų kainų pokytis (k), apskaičiuotas kaip nustatyta 3.6.6 punkte, viršija 5 procentus.</w:t>
      </w:r>
    </w:p>
    <w:p w14:paraId="38BEC5F7"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3.6.2. Sutarties įkainiai peržiūrimi tik tai Sutarties daliai, kuri nėra išpirkta, t. y. prekėms, kurios nėra priimtos ir apmokėtos. Vėlesnė Sutarties įkainių peržiūra negali apimti laikotarpio, už kurį jau buvo atlikta peržiūra.</w:t>
      </w:r>
    </w:p>
    <w:p w14:paraId="09BD6056"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3.6.3. Jeigu prekių tiekimas vėluoja dėl Tiekėjo kaltės, uždelstų pristatyti prekių įkainiai nėra perskaičiuojami dėl kainų lygio kilimo (negali būti didinami).</w:t>
      </w:r>
    </w:p>
    <w:p w14:paraId="41258148"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DD9048"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3.6.5. Šalys privalo Susitarime nurodyti vartojimo prekių ir paslaugų indekso reikšmę laikotarpio pradžioje ir jo nustatymo datą, indekso reikšmę laikotarpio pabaigoje ir jo nustatymo datą, kainų pokytį (k), perskaičiuotus Sutarties įkainius, perskaičiuotą Sutarties vertę.</w:t>
      </w:r>
    </w:p>
    <w:p w14:paraId="0CF4EDEE"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3.6.6. Nauji Sutarties įkainiai apskaičiuojami pagal žemiau pateiktą formulę:</w:t>
      </w:r>
    </w:p>
    <w:p w14:paraId="2B5879C9" w14:textId="77777777" w:rsidR="009C3196" w:rsidRPr="00BE1E30" w:rsidRDefault="009C3196" w:rsidP="009C3196">
      <w:pPr>
        <w:spacing w:after="0" w:line="240" w:lineRule="auto"/>
        <w:ind w:firstLine="851"/>
        <w:jc w:val="both"/>
        <w:rPr>
          <w:szCs w:val="24"/>
          <w:lang w:eastAsia="lt-LT"/>
        </w:rPr>
      </w:pPr>
      <w:r w:rsidRPr="00BE1E30">
        <w:rPr>
          <w:szCs w:val="24"/>
          <w:lang w:eastAsia="lt-LT"/>
        </w:rPr>
        <w:t>a</w:t>
      </w:r>
      <w:r w:rsidRPr="00BE1E30">
        <w:rPr>
          <w:szCs w:val="24"/>
          <w:vertAlign w:val="subscript"/>
          <w:lang w:eastAsia="lt-LT"/>
        </w:rPr>
        <w:t>1</w:t>
      </w:r>
      <w:r w:rsidRPr="00BE1E30">
        <w:rPr>
          <w:szCs w:val="24"/>
          <w:lang w:eastAsia="lt-LT"/>
        </w:rPr>
        <w:t xml:space="preserve">=a+(k/100×a), kur a – įkainis (Eur be PVM)) (jei peržiūra jau buvo atlikta, tai po paskutinio perskaičiavimo) </w:t>
      </w:r>
    </w:p>
    <w:p w14:paraId="7C44E1F1" w14:textId="77777777" w:rsidR="009C3196" w:rsidRPr="00BE1E30" w:rsidRDefault="009C3196" w:rsidP="009C3196">
      <w:pPr>
        <w:spacing w:after="0" w:line="240" w:lineRule="auto"/>
        <w:ind w:firstLine="851"/>
        <w:jc w:val="both"/>
        <w:rPr>
          <w:szCs w:val="24"/>
          <w:lang w:eastAsia="lt-LT"/>
        </w:rPr>
      </w:pPr>
      <w:r w:rsidRPr="00BE1E30">
        <w:rPr>
          <w:szCs w:val="24"/>
          <w:lang w:eastAsia="lt-LT"/>
        </w:rPr>
        <w:t>a</w:t>
      </w:r>
      <w:r w:rsidRPr="00BE1E30">
        <w:rPr>
          <w:szCs w:val="24"/>
          <w:vertAlign w:val="subscript"/>
          <w:lang w:eastAsia="lt-LT"/>
        </w:rPr>
        <w:t>1</w:t>
      </w:r>
      <w:r w:rsidRPr="00BE1E30">
        <w:rPr>
          <w:szCs w:val="24"/>
          <w:lang w:eastAsia="lt-LT"/>
        </w:rPr>
        <w:t xml:space="preserve"> – perskaičiuotas (pakeistas) įkainis (Eur be PVM) </w:t>
      </w:r>
    </w:p>
    <w:p w14:paraId="799CD727" w14:textId="77777777" w:rsidR="009C3196" w:rsidRPr="00BE1E30" w:rsidRDefault="009C3196" w:rsidP="009C3196">
      <w:pPr>
        <w:spacing w:after="0" w:line="240" w:lineRule="auto"/>
        <w:ind w:firstLine="851"/>
        <w:jc w:val="both"/>
        <w:rPr>
          <w:szCs w:val="24"/>
          <w:lang w:eastAsia="lt-LT"/>
        </w:rPr>
      </w:pPr>
      <w:r w:rsidRPr="00BE1E30">
        <w:rPr>
          <w:szCs w:val="24"/>
          <w:lang w:eastAsia="lt-LT"/>
        </w:rPr>
        <w:t>k – pagal vartotojų kainų indeksą (</w:t>
      </w:r>
      <w:r w:rsidRPr="00BE1E30">
        <w:rPr>
          <w:rFonts w:cs="Arial"/>
          <w:lang w:bidi="lt-LT"/>
        </w:rPr>
        <w:t>pasirenkamas bendras „Vartojimo prekės ir paslaugos“</w:t>
      </w:r>
      <w:r w:rsidRPr="00BE1E30">
        <w:rPr>
          <w:szCs w:val="24"/>
          <w:lang w:eastAsia="lt-LT"/>
        </w:rPr>
        <w:t>) apskaičiuotas Vartojimo prekių ir paslaugų kainų pokytis (padidėjimas arba sumažėjimas) (%). „k“ reikšmė skaičiuojama pagal formulę:</w:t>
      </w:r>
    </w:p>
    <w:p w14:paraId="10F6F612" w14:textId="77777777" w:rsidR="009C3196" w:rsidRPr="00BE1E30" w:rsidRDefault="009C3196" w:rsidP="009C3196">
      <w:pPr>
        <w:spacing w:after="0" w:line="240" w:lineRule="auto"/>
        <w:ind w:firstLine="851"/>
        <w:jc w:val="both"/>
        <w:rPr>
          <w:szCs w:val="24"/>
          <w:lang w:eastAsia="lt-LT"/>
        </w:rPr>
      </w:pPr>
      <w:r w:rsidRPr="00BE1E30">
        <w:rPr>
          <w:szCs w:val="24"/>
          <w:lang w:eastAsia="lt-LT"/>
        </w:rPr>
        <w:t>k =</w:t>
      </w:r>
      <w:proofErr w:type="spellStart"/>
      <w:r w:rsidRPr="00BE1E30">
        <w:rPr>
          <w:szCs w:val="24"/>
          <w:lang w:eastAsia="lt-LT"/>
        </w:rPr>
        <w:t>Ind_naujausias</w:t>
      </w:r>
      <w:proofErr w:type="spellEnd"/>
      <w:r w:rsidRPr="00BE1E30">
        <w:rPr>
          <w:szCs w:val="24"/>
          <w:lang w:eastAsia="lt-LT"/>
        </w:rPr>
        <w:t>/</w:t>
      </w:r>
      <w:proofErr w:type="spellStart"/>
      <w:r w:rsidRPr="00BE1E30">
        <w:rPr>
          <w:szCs w:val="24"/>
          <w:lang w:eastAsia="lt-LT"/>
        </w:rPr>
        <w:t>Ind_pradžia</w:t>
      </w:r>
      <w:proofErr w:type="spellEnd"/>
      <w:r w:rsidRPr="00BE1E30">
        <w:rPr>
          <w:szCs w:val="24"/>
          <w:lang w:eastAsia="lt-LT"/>
        </w:rPr>
        <w:t xml:space="preserve"> ×100-100, (proc.) kur</w:t>
      </w:r>
    </w:p>
    <w:p w14:paraId="6D4AD09A" w14:textId="77777777" w:rsidR="009C3196" w:rsidRPr="00BE1E30" w:rsidRDefault="009C3196" w:rsidP="009C3196">
      <w:pPr>
        <w:spacing w:after="0" w:line="240" w:lineRule="auto"/>
        <w:ind w:firstLine="851"/>
        <w:jc w:val="both"/>
        <w:rPr>
          <w:szCs w:val="24"/>
          <w:lang w:eastAsia="lt-LT"/>
        </w:rPr>
      </w:pPr>
      <w:proofErr w:type="spellStart"/>
      <w:r w:rsidRPr="00BE1E30">
        <w:rPr>
          <w:szCs w:val="24"/>
          <w:lang w:eastAsia="lt-LT"/>
        </w:rPr>
        <w:t>Indnaujausias</w:t>
      </w:r>
      <w:proofErr w:type="spellEnd"/>
      <w:r w:rsidRPr="00BE1E30">
        <w:rPr>
          <w:szCs w:val="24"/>
          <w:lang w:eastAsia="lt-LT"/>
        </w:rPr>
        <w:t xml:space="preserve"> – kreipimosi dėl įkainių peržiūros išsiuntimo kitai Šaliai dieną paskelbtas naujausias vartojimo prekių ir paslaugų indeksas (</w:t>
      </w:r>
      <w:r w:rsidRPr="00BE1E30">
        <w:rPr>
          <w:rFonts w:cs="Arial"/>
          <w:lang w:bidi="lt-LT"/>
        </w:rPr>
        <w:t>pasirenkamas bendras „Vartojimo prekės ir paslaugos“).</w:t>
      </w:r>
    </w:p>
    <w:p w14:paraId="6A318965" w14:textId="77777777" w:rsidR="009C3196" w:rsidRPr="00BE1E30" w:rsidRDefault="009C3196" w:rsidP="009C3196">
      <w:pPr>
        <w:spacing w:after="0" w:line="240" w:lineRule="auto"/>
        <w:ind w:firstLine="851"/>
        <w:jc w:val="both"/>
        <w:rPr>
          <w:szCs w:val="24"/>
          <w:lang w:eastAsia="lt-LT"/>
        </w:rPr>
      </w:pPr>
      <w:proofErr w:type="spellStart"/>
      <w:r w:rsidRPr="00BE1E30">
        <w:rPr>
          <w:szCs w:val="24"/>
          <w:lang w:eastAsia="lt-LT"/>
        </w:rPr>
        <w:t>Indpradžia</w:t>
      </w:r>
      <w:proofErr w:type="spellEnd"/>
      <w:r w:rsidRPr="00BE1E30">
        <w:rPr>
          <w:szCs w:val="24"/>
          <w:lang w:eastAsia="lt-LT"/>
        </w:rPr>
        <w:t xml:space="preserve"> – laikotarpio pradžios datos (mėnesio) vartojimo prekių ir paslaugų indeksas (</w:t>
      </w:r>
      <w:r w:rsidRPr="00BE1E30">
        <w:rPr>
          <w:rFonts w:cs="Arial"/>
          <w:lang w:bidi="lt-LT"/>
        </w:rPr>
        <w:t xml:space="preserve">pasirenkamas bendras „Vartojimo prekės ir paslaugos“). </w:t>
      </w:r>
      <w:r w:rsidRPr="00BE1E30">
        <w:rPr>
          <w:szCs w:val="24"/>
          <w:lang w:eastAsia="lt-LT"/>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0E5CD"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BE1E30">
        <w:rPr>
          <w:szCs w:val="24"/>
          <w:vertAlign w:val="subscript"/>
          <w:lang w:eastAsia="lt-LT"/>
        </w:rPr>
        <w:t>1</w:t>
      </w:r>
      <w:r w:rsidRPr="00BE1E30">
        <w:rPr>
          <w:szCs w:val="24"/>
          <w:lang w:eastAsia="lt-LT"/>
        </w:rPr>
        <w:t>“ suapvalinamas iki dviejų skaitmenų po kablelio.</w:t>
      </w:r>
    </w:p>
    <w:p w14:paraId="4B2C917C" w14:textId="77777777" w:rsidR="009C3196" w:rsidRPr="00BE1E30" w:rsidRDefault="009C3196" w:rsidP="009C3196">
      <w:pPr>
        <w:spacing w:after="0" w:line="240" w:lineRule="auto"/>
        <w:ind w:firstLine="851"/>
        <w:jc w:val="both"/>
        <w:rPr>
          <w:szCs w:val="24"/>
          <w:lang w:eastAsia="lt-LT"/>
        </w:rPr>
      </w:pPr>
      <w:r w:rsidRPr="00BE1E30">
        <w:rPr>
          <w:szCs w:val="24"/>
          <w:lang w:eastAsia="lt-LT"/>
        </w:rPr>
        <w:t>3.6.8.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w:t>
      </w:r>
    </w:p>
    <w:p w14:paraId="07D61BBD" w14:textId="77777777" w:rsidR="009C3196" w:rsidRDefault="009C3196" w:rsidP="009C3196">
      <w:pPr>
        <w:spacing w:after="0" w:line="240" w:lineRule="auto"/>
        <w:ind w:firstLine="851"/>
        <w:jc w:val="both"/>
        <w:rPr>
          <w:szCs w:val="24"/>
          <w:lang w:eastAsia="lt-LT"/>
        </w:rPr>
      </w:pPr>
      <w:r w:rsidRPr="00BE1E30">
        <w:rPr>
          <w:szCs w:val="24"/>
          <w:lang w:eastAsia="lt-LT"/>
        </w:rPr>
        <w:lastRenderedPageBreak/>
        <w:t>3.6.9. Susitarimu Šalys neturi teisės keisti procedūroje nurodytos tvarkos ar kitų Sutarties nuostatų, išskyrus, jei keitimas atliekamas pagal VPĮ nuostatas.</w:t>
      </w:r>
    </w:p>
    <w:p w14:paraId="3BF2E565" w14:textId="77777777" w:rsidR="009C3196" w:rsidRDefault="009C3196" w:rsidP="009C3196">
      <w:pPr>
        <w:spacing w:after="0" w:line="240" w:lineRule="auto"/>
        <w:ind w:firstLine="851"/>
        <w:jc w:val="both"/>
        <w:rPr>
          <w:szCs w:val="24"/>
          <w:lang w:eastAsia="lt-LT"/>
        </w:rPr>
      </w:pPr>
      <w:r w:rsidRPr="00654737">
        <w:rPr>
          <w:rFonts w:eastAsia="Times New Roman"/>
          <w:bCs/>
          <w:szCs w:val="24"/>
          <w:lang w:eastAsia="lt-LT"/>
        </w:rPr>
        <w:t>3.</w:t>
      </w:r>
      <w:r>
        <w:rPr>
          <w:rFonts w:eastAsia="Times New Roman"/>
          <w:bCs/>
          <w:szCs w:val="24"/>
          <w:lang w:eastAsia="lt-LT"/>
        </w:rPr>
        <w:t>7</w:t>
      </w:r>
      <w:r w:rsidRPr="00654737">
        <w:rPr>
          <w:rFonts w:eastAsia="Times New Roman"/>
          <w:bCs/>
          <w:szCs w:val="24"/>
          <w:lang w:eastAsia="lt-LT"/>
        </w:rPr>
        <w:t>. Mokėjimai</w:t>
      </w:r>
      <w:r w:rsidRPr="00654737">
        <w:rPr>
          <w:rFonts w:eastAsia="Times New Roman"/>
          <w:szCs w:val="24"/>
          <w:lang w:eastAsia="lt-LT"/>
        </w:rPr>
        <w:t xml:space="preserve"> atliekami eurais tokia tvarka:</w:t>
      </w:r>
    </w:p>
    <w:p w14:paraId="70573552" w14:textId="77777777" w:rsidR="009C3196" w:rsidRDefault="009C3196" w:rsidP="009C3196">
      <w:pPr>
        <w:spacing w:after="0" w:line="240" w:lineRule="auto"/>
        <w:ind w:firstLine="851"/>
        <w:jc w:val="both"/>
        <w:rPr>
          <w:szCs w:val="24"/>
          <w:lang w:eastAsia="lt-LT"/>
        </w:rPr>
      </w:pPr>
      <w:r w:rsidRPr="00654737">
        <w:rPr>
          <w:rFonts w:eastAsia="Times New Roman"/>
          <w:szCs w:val="24"/>
          <w:lang w:eastAsia="lt-LT"/>
        </w:rPr>
        <w:t>3.</w:t>
      </w:r>
      <w:r>
        <w:rPr>
          <w:rFonts w:eastAsia="Times New Roman"/>
          <w:szCs w:val="24"/>
          <w:lang w:eastAsia="lt-LT"/>
        </w:rPr>
        <w:t>7</w:t>
      </w:r>
      <w:r w:rsidRPr="00654737">
        <w:rPr>
          <w:rFonts w:eastAsia="Times New Roman"/>
          <w:szCs w:val="24"/>
          <w:lang w:eastAsia="lt-LT"/>
        </w:rPr>
        <w:t xml:space="preserve">.1. </w:t>
      </w:r>
      <w:r>
        <w:rPr>
          <w:rFonts w:eastAsia="Times New Roman"/>
          <w:szCs w:val="24"/>
          <w:lang w:eastAsia="lt-LT"/>
        </w:rPr>
        <w:t>Pirkėjas u</w:t>
      </w:r>
      <w:r w:rsidRPr="00AA3FA2">
        <w:rPr>
          <w:rFonts w:eastAsia="Times New Roman"/>
          <w:szCs w:val="24"/>
        </w:rPr>
        <w:t>ž p</w:t>
      </w:r>
      <w:r>
        <w:rPr>
          <w:rFonts w:eastAsia="Times New Roman"/>
          <w:szCs w:val="24"/>
        </w:rPr>
        <w:t>rekes</w:t>
      </w:r>
      <w:r w:rsidRPr="00AA3FA2">
        <w:rPr>
          <w:rFonts w:eastAsia="Times New Roman"/>
          <w:szCs w:val="24"/>
        </w:rPr>
        <w:t xml:space="preserve"> </w:t>
      </w:r>
      <w:r w:rsidRPr="00654737">
        <w:rPr>
          <w:rFonts w:eastAsia="Times New Roman"/>
          <w:szCs w:val="24"/>
          <w:lang w:eastAsia="lt-LT"/>
        </w:rPr>
        <w:t>atsiskaito Tiekėjui</w:t>
      </w:r>
      <w:r w:rsidRPr="00AA3FA2">
        <w:rPr>
          <w:rFonts w:eastAsia="Times New Roman"/>
          <w:szCs w:val="24"/>
        </w:rPr>
        <w:t xml:space="preserve"> </w:t>
      </w:r>
      <w:r w:rsidRPr="002231CA">
        <w:rPr>
          <w:rFonts w:eastAsia="Times New Roman"/>
          <w:szCs w:val="24"/>
        </w:rPr>
        <w:t>pateikus sąskaitą faktūrą</w:t>
      </w:r>
      <w:r>
        <w:rPr>
          <w:rFonts w:eastAsia="Times New Roman"/>
          <w:szCs w:val="24"/>
        </w:rPr>
        <w:t xml:space="preserve"> </w:t>
      </w:r>
      <w:r w:rsidRPr="00AA3FA2">
        <w:rPr>
          <w:rFonts w:eastAsia="Times New Roman"/>
          <w:szCs w:val="24"/>
        </w:rPr>
        <w:t>per 30 kalendorinių dienų nuo sąskaitos faktūros gavimo datos.</w:t>
      </w:r>
    </w:p>
    <w:p w14:paraId="5CA57EA0" w14:textId="77777777" w:rsidR="009C3196" w:rsidRDefault="009C3196" w:rsidP="009C3196">
      <w:pPr>
        <w:spacing w:after="0" w:line="240" w:lineRule="auto"/>
        <w:ind w:firstLine="851"/>
        <w:jc w:val="both"/>
        <w:rPr>
          <w:szCs w:val="24"/>
          <w:lang w:eastAsia="lt-LT"/>
        </w:rPr>
      </w:pPr>
      <w:r w:rsidRPr="00654737">
        <w:rPr>
          <w:rFonts w:eastAsia="Times New Roman"/>
          <w:szCs w:val="24"/>
          <w:lang w:eastAsia="lt-LT"/>
        </w:rPr>
        <w:t>3.</w:t>
      </w:r>
      <w:r>
        <w:rPr>
          <w:rFonts w:eastAsia="Times New Roman"/>
          <w:szCs w:val="24"/>
          <w:lang w:eastAsia="lt-LT"/>
        </w:rPr>
        <w:t>7</w:t>
      </w:r>
      <w:r w:rsidRPr="00654737">
        <w:rPr>
          <w:rFonts w:eastAsia="Times New Roman"/>
          <w:szCs w:val="24"/>
          <w:lang w:eastAsia="lt-LT"/>
        </w:rPr>
        <w:t>.</w:t>
      </w:r>
      <w:r>
        <w:rPr>
          <w:rFonts w:eastAsia="Times New Roman"/>
          <w:szCs w:val="24"/>
          <w:lang w:eastAsia="lt-LT"/>
        </w:rPr>
        <w:t>2</w:t>
      </w:r>
      <w:r w:rsidRPr="00654737">
        <w:rPr>
          <w:rFonts w:eastAsia="Times New Roman"/>
          <w:szCs w:val="24"/>
          <w:lang w:eastAsia="lt-LT"/>
        </w:rPr>
        <w:t>. Tiekėjas sąskaitą faktūrą privalo pateikti naudojantis Sąskaitų administravimo bendrąja informacine sistema (SABIS).</w:t>
      </w:r>
    </w:p>
    <w:p w14:paraId="53F7B96F"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 Tiesioginio atsiskaitymo su Tiekėjo pasitelkiamais subtiekėjais galimybės gali būti įgyvendinamos šia tvarka:</w:t>
      </w:r>
    </w:p>
    <w:p w14:paraId="6191B415"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.1. Ne vėliau kaip per 3 darbo dienas nuo informacijos apie pasitelktus subtiekėjus gavimo raštu informuoja subtiekėjus apie tiesioginio atsiskaitymo galimybę;</w:t>
      </w:r>
    </w:p>
    <w:p w14:paraId="2DB684E3"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 xml:space="preserve">.2.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pirkimo dokumentuose bei </w:t>
      </w:r>
      <w:proofErr w:type="spellStart"/>
      <w:r w:rsidRPr="004B3D57">
        <w:rPr>
          <w:szCs w:val="24"/>
          <w:lang w:eastAsia="lt-LT"/>
        </w:rPr>
        <w:t>subtiekimo</w:t>
      </w:r>
      <w:proofErr w:type="spellEnd"/>
      <w:r w:rsidRPr="004B3D57">
        <w:rPr>
          <w:szCs w:val="24"/>
          <w:lang w:eastAsia="lt-LT"/>
        </w:rPr>
        <w:t xml:space="preserve"> sutartyje nustatytus reikalavimus;</w:t>
      </w:r>
    </w:p>
    <w:p w14:paraId="4E14CA96"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.3.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ją neįtraukia subtiekėjo tiesiogiai Pirkėjui pateiktų ir Tiekėjo patvirtintų sumų;</w:t>
      </w:r>
    </w:p>
    <w:p w14:paraId="0EACB955"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134EA761" w14:textId="77777777" w:rsidR="009C3196" w:rsidRPr="004B3D57"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32604917" w14:textId="4B78023D" w:rsidR="00A807BA" w:rsidRDefault="009C3196" w:rsidP="009C3196">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.6. Atsiskaitymas su subtiekėju vykdomas vadovaujantis šios sutarties 3.</w:t>
      </w:r>
      <w:r>
        <w:rPr>
          <w:szCs w:val="24"/>
          <w:lang w:eastAsia="lt-LT"/>
        </w:rPr>
        <w:t>7</w:t>
      </w:r>
      <w:r w:rsidRPr="004B3D57">
        <w:rPr>
          <w:szCs w:val="24"/>
          <w:lang w:eastAsia="lt-LT"/>
        </w:rPr>
        <w:t>-3.</w:t>
      </w:r>
      <w:r>
        <w:rPr>
          <w:szCs w:val="24"/>
          <w:lang w:eastAsia="lt-LT"/>
        </w:rPr>
        <w:t>8</w:t>
      </w:r>
      <w:r w:rsidRPr="004B3D57">
        <w:rPr>
          <w:szCs w:val="24"/>
          <w:lang w:eastAsia="lt-LT"/>
        </w:rPr>
        <w:t xml:space="preserve"> punktų nuostatomis.</w:t>
      </w:r>
    </w:p>
    <w:p w14:paraId="622686CF" w14:textId="77777777" w:rsidR="009C3196" w:rsidRPr="00B31C94" w:rsidRDefault="009C3196" w:rsidP="009C3196">
      <w:pPr>
        <w:spacing w:after="0" w:line="240" w:lineRule="auto"/>
        <w:ind w:firstLine="851"/>
        <w:jc w:val="both"/>
        <w:rPr>
          <w:rFonts w:eastAsia="Times New Roman"/>
          <w:b/>
          <w:szCs w:val="24"/>
          <w:lang w:eastAsia="lt-LT"/>
        </w:rPr>
      </w:pPr>
    </w:p>
    <w:p w14:paraId="005067D2" w14:textId="4D685B9A" w:rsidR="003E1A3F" w:rsidRPr="00B31C94" w:rsidRDefault="003E1A3F" w:rsidP="003E1A3F">
      <w:pPr>
        <w:pBdr>
          <w:top w:val="nil"/>
          <w:left w:val="nil"/>
          <w:bottom w:val="nil"/>
          <w:right w:val="nil"/>
          <w:between w:val="nil"/>
        </w:pBdr>
        <w:tabs>
          <w:tab w:val="left" w:pos="420"/>
          <w:tab w:val="left" w:pos="1298"/>
        </w:tabs>
        <w:spacing w:after="0" w:line="240" w:lineRule="auto"/>
        <w:ind w:right="15"/>
        <w:jc w:val="center"/>
        <w:rPr>
          <w:rFonts w:eastAsia="Times New Roman"/>
          <w:b/>
          <w:color w:val="000000"/>
          <w:szCs w:val="24"/>
          <w:lang w:eastAsia="lt-LT"/>
        </w:rPr>
      </w:pPr>
      <w:r w:rsidRPr="00836DE1">
        <w:rPr>
          <w:rFonts w:eastAsia="Times New Roman"/>
          <w:b/>
          <w:color w:val="000000"/>
          <w:szCs w:val="24"/>
          <w:lang w:eastAsia="lt-LT"/>
        </w:rPr>
        <w:t>IV. ŠALIŲ ĮSIPAREIGOJIMAI</w:t>
      </w:r>
      <w:r w:rsidR="00C637B5" w:rsidRPr="00836DE1">
        <w:rPr>
          <w:rFonts w:eastAsia="Times New Roman"/>
          <w:b/>
          <w:color w:val="000000"/>
          <w:szCs w:val="24"/>
          <w:lang w:eastAsia="lt-LT"/>
        </w:rPr>
        <w:t xml:space="preserve"> IR TEISĖS</w:t>
      </w:r>
    </w:p>
    <w:p w14:paraId="27AB9292" w14:textId="77777777" w:rsidR="003E1A3F" w:rsidRPr="00B31C94" w:rsidRDefault="003E1A3F" w:rsidP="003E1A3F">
      <w:pPr>
        <w:pBdr>
          <w:top w:val="nil"/>
          <w:left w:val="nil"/>
          <w:bottom w:val="nil"/>
          <w:right w:val="nil"/>
          <w:between w:val="nil"/>
        </w:pBdr>
        <w:tabs>
          <w:tab w:val="left" w:pos="420"/>
          <w:tab w:val="left" w:pos="1298"/>
        </w:tabs>
        <w:spacing w:after="0" w:line="240" w:lineRule="auto"/>
        <w:ind w:right="15"/>
        <w:jc w:val="center"/>
        <w:rPr>
          <w:rFonts w:eastAsia="Times New Roman"/>
          <w:b/>
          <w:color w:val="000000"/>
          <w:szCs w:val="24"/>
          <w:lang w:eastAsia="lt-LT"/>
        </w:rPr>
      </w:pPr>
    </w:p>
    <w:p w14:paraId="7C22B61E" w14:textId="096917DF" w:rsidR="003E1A3F" w:rsidRPr="00375426" w:rsidRDefault="003E1A3F" w:rsidP="00822FB3">
      <w:pPr>
        <w:pBdr>
          <w:top w:val="nil"/>
          <w:left w:val="nil"/>
          <w:bottom w:val="nil"/>
          <w:right w:val="nil"/>
          <w:between w:val="nil"/>
        </w:pBdr>
        <w:tabs>
          <w:tab w:val="left" w:pos="567"/>
          <w:tab w:val="left" w:pos="1298"/>
        </w:tabs>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4.1. Tiekėjas įsipareigoja:</w:t>
      </w:r>
    </w:p>
    <w:p w14:paraId="45F181DE" w14:textId="49F39B4B" w:rsidR="00D65C69" w:rsidRPr="00B31C94" w:rsidRDefault="003E1A3F" w:rsidP="00822FB3">
      <w:pPr>
        <w:spacing w:after="0"/>
        <w:ind w:firstLine="851"/>
        <w:jc w:val="both"/>
        <w:rPr>
          <w:szCs w:val="24"/>
        </w:rPr>
      </w:pPr>
      <w:r w:rsidRPr="00B31C94">
        <w:rPr>
          <w:rFonts w:eastAsia="Times New Roman"/>
          <w:szCs w:val="24"/>
          <w:lang w:eastAsia="lt-LT"/>
        </w:rPr>
        <w:t xml:space="preserve">4.1.1. </w:t>
      </w:r>
      <w:r w:rsidR="00822FB3">
        <w:rPr>
          <w:rFonts w:eastAsia="Times New Roman"/>
          <w:szCs w:val="24"/>
          <w:lang w:eastAsia="lt-LT"/>
        </w:rPr>
        <w:t xml:space="preserve">prekes </w:t>
      </w:r>
      <w:r w:rsidR="00D65C69" w:rsidRPr="00B31C94">
        <w:rPr>
          <w:szCs w:val="24"/>
        </w:rPr>
        <w:t xml:space="preserve">paruošti </w:t>
      </w:r>
      <w:r w:rsidR="007C0CF2">
        <w:rPr>
          <w:szCs w:val="24"/>
        </w:rPr>
        <w:t xml:space="preserve">ir </w:t>
      </w:r>
      <w:r w:rsidR="00BA5D1C">
        <w:rPr>
          <w:szCs w:val="24"/>
        </w:rPr>
        <w:t>pristatyti</w:t>
      </w:r>
      <w:r w:rsidR="00D65C69" w:rsidRPr="00B31C94">
        <w:rPr>
          <w:szCs w:val="24"/>
        </w:rPr>
        <w:t xml:space="preserve"> </w:t>
      </w:r>
      <w:r w:rsidR="002F1853">
        <w:rPr>
          <w:szCs w:val="24"/>
        </w:rPr>
        <w:t>techninėje spe</w:t>
      </w:r>
      <w:r w:rsidR="004A5314">
        <w:rPr>
          <w:szCs w:val="24"/>
        </w:rPr>
        <w:t>cifikacijoje (Sutarties 2 priedas</w:t>
      </w:r>
      <w:r w:rsidR="002F1853">
        <w:rPr>
          <w:szCs w:val="24"/>
        </w:rPr>
        <w:t>) nustatytais terminais;</w:t>
      </w:r>
    </w:p>
    <w:p w14:paraId="4DD7EAB4" w14:textId="3A7135C9" w:rsidR="00D65C69" w:rsidRPr="00B31C94" w:rsidRDefault="003E1A3F" w:rsidP="00822FB3">
      <w:pPr>
        <w:spacing w:after="0" w:line="240" w:lineRule="auto"/>
        <w:ind w:firstLine="851"/>
        <w:jc w:val="both"/>
        <w:rPr>
          <w:rFonts w:eastAsia="Times New Roman"/>
          <w:szCs w:val="24"/>
          <w:lang w:eastAsia="lt-LT"/>
        </w:rPr>
      </w:pPr>
      <w:r w:rsidRPr="00B31C94">
        <w:rPr>
          <w:rFonts w:eastAsia="Times New Roman"/>
          <w:szCs w:val="24"/>
          <w:lang w:eastAsia="lt-LT"/>
        </w:rPr>
        <w:t xml:space="preserve">4.1.2. </w:t>
      </w:r>
      <w:r w:rsidR="00D65C69" w:rsidRPr="00B31C94">
        <w:rPr>
          <w:rFonts w:eastAsia="Times New Roman"/>
          <w:szCs w:val="24"/>
          <w:lang w:eastAsia="lt-LT"/>
        </w:rPr>
        <w:t>užtikrinti, kad teikiamos prekės atitiktų visus su jų tiekimu ir kokybe susijusi</w:t>
      </w:r>
      <w:r w:rsidR="002F1853">
        <w:rPr>
          <w:rFonts w:eastAsia="Times New Roman"/>
          <w:szCs w:val="24"/>
          <w:lang w:eastAsia="lt-LT"/>
        </w:rPr>
        <w:t xml:space="preserve">us </w:t>
      </w:r>
      <w:r w:rsidR="00D65C69" w:rsidRPr="00B31C94">
        <w:rPr>
          <w:rFonts w:eastAsia="Times New Roman"/>
          <w:szCs w:val="24"/>
          <w:lang w:eastAsia="lt-LT"/>
        </w:rPr>
        <w:t>reikalavimus;</w:t>
      </w:r>
    </w:p>
    <w:p w14:paraId="6752A951" w14:textId="3DB90EB4" w:rsidR="003E1A3F" w:rsidRPr="00B31C94" w:rsidRDefault="00D65C69" w:rsidP="00822FB3">
      <w:pPr>
        <w:spacing w:after="0" w:line="240" w:lineRule="auto"/>
        <w:ind w:firstLine="851"/>
        <w:jc w:val="both"/>
        <w:rPr>
          <w:rFonts w:eastAsia="Times New Roman"/>
          <w:szCs w:val="24"/>
          <w:lang w:eastAsia="lt-LT"/>
        </w:rPr>
      </w:pPr>
      <w:r w:rsidRPr="00B31C94">
        <w:rPr>
          <w:rFonts w:eastAsia="Times New Roman"/>
          <w:szCs w:val="24"/>
          <w:lang w:eastAsia="lt-LT"/>
        </w:rPr>
        <w:t xml:space="preserve">4.1.3. </w:t>
      </w:r>
      <w:r w:rsidR="003E1A3F" w:rsidRPr="00B31C94">
        <w:rPr>
          <w:rFonts w:eastAsia="Times New Roman"/>
          <w:szCs w:val="24"/>
          <w:lang w:eastAsia="lt-LT"/>
        </w:rPr>
        <w:t xml:space="preserve">nedelsdamas raštu informuoti Pirkėją apie bet kurias aplinkybes, kurios trukdo ar gali sutrukdyti Tiekėjui </w:t>
      </w:r>
      <w:r w:rsidR="007C0CF2">
        <w:rPr>
          <w:rFonts w:eastAsia="Times New Roman"/>
          <w:szCs w:val="24"/>
          <w:lang w:eastAsia="lt-LT"/>
        </w:rPr>
        <w:t>pristatyti</w:t>
      </w:r>
      <w:r w:rsidR="003E1A3F" w:rsidRPr="00B31C94">
        <w:rPr>
          <w:rFonts w:eastAsia="Times New Roman"/>
          <w:szCs w:val="24"/>
          <w:lang w:eastAsia="lt-LT"/>
        </w:rPr>
        <w:t xml:space="preserve"> prekes nustatytais terminais;</w:t>
      </w:r>
    </w:p>
    <w:p w14:paraId="69366EED" w14:textId="0D486FF1"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4.1.</w:t>
      </w:r>
      <w:r w:rsidR="00D65C69" w:rsidRPr="00B31C94">
        <w:rPr>
          <w:rFonts w:eastAsia="Times New Roman"/>
          <w:color w:val="000000"/>
          <w:szCs w:val="24"/>
          <w:lang w:eastAsia="lt-LT"/>
        </w:rPr>
        <w:t>4</w:t>
      </w:r>
      <w:r w:rsidRPr="00B31C94">
        <w:rPr>
          <w:rFonts w:eastAsia="Times New Roman"/>
          <w:color w:val="000000"/>
          <w:szCs w:val="24"/>
          <w:lang w:eastAsia="lt-LT"/>
        </w:rPr>
        <w:t xml:space="preserve">. savo sąskaita ir laiku ištaisyti netikslumus ir pašalinti pagrįstus trūkumus, kuriuos nurodo Pirkėjas; </w:t>
      </w:r>
    </w:p>
    <w:p w14:paraId="684A6684" w14:textId="735455B4" w:rsidR="003E1A3F" w:rsidRPr="00B31C94" w:rsidRDefault="003E1A3F"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4.1.</w:t>
      </w:r>
      <w:r w:rsidR="00D65C69" w:rsidRPr="00B31C94">
        <w:rPr>
          <w:rFonts w:eastAsia="Times New Roman"/>
          <w:color w:val="000000"/>
          <w:szCs w:val="24"/>
          <w:lang w:eastAsia="lt-LT"/>
        </w:rPr>
        <w:t>5</w:t>
      </w:r>
      <w:r w:rsidRPr="00B31C94">
        <w:rPr>
          <w:rFonts w:eastAsia="Times New Roman"/>
          <w:color w:val="000000"/>
          <w:szCs w:val="24"/>
          <w:lang w:eastAsia="lt-LT"/>
        </w:rPr>
        <w:t>. apmokėti patirtus nuostolius, kurie atsirado dėl Tiekėjo kaltės;</w:t>
      </w:r>
    </w:p>
    <w:p w14:paraId="74CE7882" w14:textId="7ADAE1C9" w:rsidR="00FC65E9" w:rsidRPr="00FC65E9" w:rsidRDefault="003E1A3F"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77452">
        <w:rPr>
          <w:rFonts w:eastAsia="Times New Roman"/>
          <w:color w:val="000000"/>
          <w:szCs w:val="24"/>
          <w:lang w:eastAsia="lt-LT"/>
        </w:rPr>
        <w:t>4.1.</w:t>
      </w:r>
      <w:r w:rsidR="00D65C69" w:rsidRPr="00B77452">
        <w:rPr>
          <w:rFonts w:eastAsia="Times New Roman"/>
          <w:color w:val="000000"/>
          <w:szCs w:val="24"/>
          <w:lang w:eastAsia="lt-LT"/>
        </w:rPr>
        <w:t>6</w:t>
      </w:r>
      <w:r w:rsidRPr="00B77452">
        <w:rPr>
          <w:rFonts w:eastAsia="Times New Roman"/>
          <w:color w:val="000000"/>
          <w:szCs w:val="24"/>
          <w:lang w:eastAsia="lt-LT"/>
        </w:rPr>
        <w:t xml:space="preserve">. </w:t>
      </w:r>
      <w:r w:rsidR="00FC65E9" w:rsidRPr="00B77452">
        <w:rPr>
          <w:rFonts w:eastAsia="Times New Roman"/>
          <w:color w:val="000000"/>
          <w:szCs w:val="24"/>
          <w:lang w:eastAsia="lt-LT"/>
        </w:rPr>
        <w:t>taikyti aplinkos apsaugos priemonių įgyvendinimą vadovaujantis Aplinkos apsaugos kriterijų taikymo, vykdant žaliuosius pirkimus, tvarkos aprašo, patvirtinto Lietuvos Respublikos aplinkos ministro 2011 m. birželio 28 d. įsakymu Nr. D1-508</w:t>
      </w:r>
      <w:r w:rsidR="004A5314" w:rsidRPr="00B77452">
        <w:rPr>
          <w:rFonts w:eastAsia="Times New Roman"/>
          <w:color w:val="000000"/>
          <w:szCs w:val="24"/>
          <w:lang w:eastAsia="lt-LT"/>
        </w:rPr>
        <w:t xml:space="preserve"> </w:t>
      </w:r>
      <w:r w:rsidR="004A5314" w:rsidRPr="00B77452">
        <w:rPr>
          <w:szCs w:val="24"/>
        </w:rPr>
        <w:t>„Dėl aplinkos apsaugos kriterijų</w:t>
      </w:r>
      <w:r w:rsidR="004A5314" w:rsidRPr="008C60B3">
        <w:rPr>
          <w:szCs w:val="24"/>
        </w:rPr>
        <w:t xml:space="preserve"> taikymo, vykdant žaliuosius pirkimus, tvarkos aprašo patvirtinimo“ (ak</w:t>
      </w:r>
      <w:r w:rsidR="004A5314">
        <w:rPr>
          <w:szCs w:val="24"/>
        </w:rPr>
        <w:t>tuali redakcija) 4 punkto 4.</w:t>
      </w:r>
      <w:r w:rsidR="004A5314" w:rsidRPr="008C60B3">
        <w:rPr>
          <w:szCs w:val="24"/>
        </w:rPr>
        <w:t>1 papunkči</w:t>
      </w:r>
      <w:r w:rsidR="004A5314">
        <w:rPr>
          <w:szCs w:val="24"/>
        </w:rPr>
        <w:t>u</w:t>
      </w:r>
      <w:r w:rsidR="004A5314" w:rsidRPr="008C60B3">
        <w:rPr>
          <w:szCs w:val="24"/>
        </w:rPr>
        <w:t>, nustatyt</w:t>
      </w:r>
      <w:r w:rsidR="004A5314">
        <w:rPr>
          <w:szCs w:val="24"/>
        </w:rPr>
        <w:t>u</w:t>
      </w:r>
      <w:r w:rsidR="004A5314" w:rsidRPr="008C60B3">
        <w:rPr>
          <w:szCs w:val="24"/>
        </w:rPr>
        <w:t xml:space="preserve"> </w:t>
      </w:r>
      <w:r w:rsidR="004A5314">
        <w:rPr>
          <w:szCs w:val="24"/>
        </w:rPr>
        <w:t>techninėje specifikacijoje (Sutarties 2 priedas).</w:t>
      </w:r>
    </w:p>
    <w:p w14:paraId="1DF62A45" w14:textId="15A8C71E" w:rsidR="00C637B5" w:rsidRPr="00375426" w:rsidRDefault="00C637B5" w:rsidP="00822FB3">
      <w:pPr>
        <w:pBdr>
          <w:top w:val="nil"/>
          <w:left w:val="nil"/>
          <w:bottom w:val="nil"/>
          <w:right w:val="nil"/>
          <w:between w:val="nil"/>
        </w:pBdr>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4.2. Tiekėjas turi teisę:</w:t>
      </w:r>
    </w:p>
    <w:p w14:paraId="1FDA4391" w14:textId="7F52E70B" w:rsidR="00C637B5" w:rsidRPr="00B31C94" w:rsidRDefault="00C637B5"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lastRenderedPageBreak/>
        <w:t>4.2.1. gauti visą informaciją, reikalingą tinkamam Sutarties vykdymui;</w:t>
      </w:r>
    </w:p>
    <w:p w14:paraId="3C4849F8" w14:textId="6BA5C8B9" w:rsidR="00795E18" w:rsidRPr="00B31C94" w:rsidRDefault="00C637B5" w:rsidP="00822FB3">
      <w:pPr>
        <w:tabs>
          <w:tab w:val="left" w:pos="567"/>
          <w:tab w:val="left" w:pos="1418"/>
          <w:tab w:val="left" w:pos="1560"/>
          <w:tab w:val="left" w:pos="1701"/>
        </w:tabs>
        <w:spacing w:after="0" w:line="240" w:lineRule="auto"/>
        <w:ind w:firstLine="851"/>
        <w:jc w:val="both"/>
        <w:rPr>
          <w:szCs w:val="24"/>
          <w:lang w:eastAsia="x-none"/>
        </w:rPr>
      </w:pPr>
      <w:r w:rsidRPr="00B31C94">
        <w:rPr>
          <w:rFonts w:eastAsia="Times New Roman"/>
          <w:color w:val="000000"/>
          <w:szCs w:val="24"/>
          <w:lang w:eastAsia="lt-LT"/>
        </w:rPr>
        <w:t xml:space="preserve">4.2.2. </w:t>
      </w:r>
      <w:r w:rsidR="00795E18" w:rsidRPr="00B31C94">
        <w:rPr>
          <w:szCs w:val="24"/>
          <w:lang w:eastAsia="x-none"/>
        </w:rPr>
        <w:t xml:space="preserve">gauti atlygį už prekes </w:t>
      </w:r>
      <w:r w:rsidR="00795E18" w:rsidRPr="00B31C94">
        <w:rPr>
          <w:szCs w:val="24"/>
        </w:rPr>
        <w:t>šioje Sutartyje nurodytomis sąlygomis ir terminais.</w:t>
      </w:r>
    </w:p>
    <w:p w14:paraId="3C4A876F" w14:textId="450FABD8" w:rsidR="00795E18" w:rsidRPr="00B31C94" w:rsidRDefault="00795E18" w:rsidP="00822FB3">
      <w:pPr>
        <w:tabs>
          <w:tab w:val="left" w:pos="567"/>
          <w:tab w:val="left" w:pos="1418"/>
          <w:tab w:val="left" w:pos="1560"/>
          <w:tab w:val="left" w:pos="1701"/>
        </w:tabs>
        <w:spacing w:after="0" w:line="240" w:lineRule="auto"/>
        <w:ind w:firstLine="851"/>
        <w:jc w:val="both"/>
        <w:rPr>
          <w:szCs w:val="24"/>
          <w:lang w:eastAsia="x-none"/>
        </w:rPr>
      </w:pPr>
      <w:r w:rsidRPr="00B31C94">
        <w:rPr>
          <w:szCs w:val="24"/>
          <w:lang w:eastAsia="x-none"/>
        </w:rPr>
        <w:t>4.3. Tiekėjas turi ir kitas šios Sutarties ir Lietuvos Respublikos teisės aktų numatytas teises bei pareigas.</w:t>
      </w:r>
    </w:p>
    <w:p w14:paraId="3C6F3932" w14:textId="0E097E67" w:rsidR="003E1A3F" w:rsidRPr="00375426"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b/>
          <w:bCs/>
          <w:color w:val="000000"/>
          <w:szCs w:val="24"/>
          <w:lang w:eastAsia="lt-LT"/>
        </w:rPr>
      </w:pPr>
      <w:r w:rsidRPr="006B4B4E">
        <w:rPr>
          <w:rFonts w:eastAsia="Times New Roman"/>
          <w:b/>
          <w:bCs/>
          <w:color w:val="000000"/>
          <w:szCs w:val="24"/>
          <w:lang w:eastAsia="lt-LT"/>
        </w:rPr>
        <w:t>4.</w:t>
      </w:r>
      <w:r w:rsidR="00795E18" w:rsidRPr="006B4B4E">
        <w:rPr>
          <w:rFonts w:eastAsia="Times New Roman"/>
          <w:b/>
          <w:bCs/>
          <w:color w:val="000000"/>
          <w:szCs w:val="24"/>
          <w:lang w:eastAsia="lt-LT"/>
        </w:rPr>
        <w:t>4</w:t>
      </w:r>
      <w:r w:rsidRPr="006B4B4E">
        <w:rPr>
          <w:rFonts w:eastAsia="Times New Roman"/>
          <w:b/>
          <w:bCs/>
          <w:color w:val="000000"/>
          <w:szCs w:val="24"/>
          <w:lang w:eastAsia="lt-LT"/>
        </w:rPr>
        <w:t>. Pirkėjas įsipareigoja:</w:t>
      </w:r>
    </w:p>
    <w:p w14:paraId="11F21194" w14:textId="25A0115C"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w:t>
      </w:r>
      <w:r w:rsidR="00795E18" w:rsidRPr="00B31C94">
        <w:rPr>
          <w:rFonts w:eastAsia="Times New Roman"/>
          <w:color w:val="000000"/>
          <w:szCs w:val="24"/>
          <w:lang w:eastAsia="lt-LT"/>
        </w:rPr>
        <w:t>4</w:t>
      </w:r>
      <w:r w:rsidRPr="00B31C94">
        <w:rPr>
          <w:rFonts w:eastAsia="Times New Roman"/>
          <w:color w:val="000000"/>
          <w:szCs w:val="24"/>
          <w:lang w:eastAsia="lt-LT"/>
        </w:rPr>
        <w:t xml:space="preserve">.1. sudaryti Tiekėjui visas sąlygas, suteikti informaciją ar dokumentus, būtinus </w:t>
      </w:r>
      <w:r w:rsidR="00BC3FEB" w:rsidRPr="00B31C94">
        <w:rPr>
          <w:rFonts w:eastAsia="Times New Roman"/>
          <w:color w:val="000000"/>
          <w:szCs w:val="24"/>
          <w:lang w:eastAsia="lt-LT"/>
        </w:rPr>
        <w:t>S</w:t>
      </w:r>
      <w:r w:rsidRPr="00B31C94">
        <w:rPr>
          <w:rFonts w:eastAsia="Times New Roman"/>
          <w:color w:val="000000"/>
          <w:szCs w:val="24"/>
          <w:lang w:eastAsia="lt-LT"/>
        </w:rPr>
        <w:t>utarčiai vykdyti;</w:t>
      </w:r>
    </w:p>
    <w:p w14:paraId="0E990926" w14:textId="45402DB2"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w:t>
      </w:r>
      <w:r w:rsidR="00795E18" w:rsidRPr="00B31C94">
        <w:rPr>
          <w:rFonts w:eastAsia="Times New Roman"/>
          <w:color w:val="000000"/>
          <w:szCs w:val="24"/>
          <w:lang w:eastAsia="lt-LT"/>
        </w:rPr>
        <w:t>4</w:t>
      </w:r>
      <w:r w:rsidRPr="00B31C94">
        <w:rPr>
          <w:rFonts w:eastAsia="Times New Roman"/>
          <w:color w:val="000000"/>
          <w:szCs w:val="24"/>
          <w:lang w:eastAsia="lt-LT"/>
        </w:rPr>
        <w:t>.2. glaudžiai bendradarbiauti su Tiekėju, nuolat dalyvauti aptariant eigoje kylančius klausimus;</w:t>
      </w:r>
    </w:p>
    <w:p w14:paraId="2000BAFE" w14:textId="7809542C"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w:t>
      </w:r>
      <w:r w:rsidR="00795E18" w:rsidRPr="00B31C94">
        <w:rPr>
          <w:rFonts w:eastAsia="Times New Roman"/>
          <w:color w:val="000000"/>
          <w:szCs w:val="24"/>
          <w:lang w:eastAsia="lt-LT"/>
        </w:rPr>
        <w:t>4</w:t>
      </w:r>
      <w:r w:rsidRPr="00B31C94">
        <w:rPr>
          <w:rFonts w:eastAsia="Times New Roman"/>
          <w:color w:val="000000"/>
          <w:szCs w:val="24"/>
          <w:lang w:eastAsia="lt-LT"/>
        </w:rPr>
        <w:t>.3. šioje Sutartyje nurodytomis sąlygomis ir terminais Tiekėjui sumokėti už prekes</w:t>
      </w:r>
      <w:r w:rsidR="00BC3FEB" w:rsidRPr="00B31C94">
        <w:rPr>
          <w:rFonts w:eastAsia="Times New Roman"/>
          <w:color w:val="000000"/>
          <w:szCs w:val="24"/>
          <w:lang w:eastAsia="lt-LT"/>
        </w:rPr>
        <w:t>.</w:t>
      </w:r>
    </w:p>
    <w:p w14:paraId="1C2DF2C9" w14:textId="104F21A0" w:rsidR="00BA41CC" w:rsidRPr="00375426"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4.5. Pirkėjas turi teisę:</w:t>
      </w:r>
    </w:p>
    <w:p w14:paraId="42F0189E" w14:textId="6F2B2997" w:rsidR="00795E18" w:rsidRPr="00B31C94"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4.5.1. nepriimti Sutarties reikalavimų neatitinkančių prekių;</w:t>
      </w:r>
    </w:p>
    <w:p w14:paraId="7C0F1636" w14:textId="2FAB40FC" w:rsidR="00795E18"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 xml:space="preserve">4.5.2. prašyti Tiekėjo </w:t>
      </w:r>
      <w:r w:rsidRPr="004219D5">
        <w:rPr>
          <w:rFonts w:eastAsia="Times New Roman"/>
          <w:color w:val="000000"/>
          <w:szCs w:val="24"/>
          <w:lang w:eastAsia="lt-LT"/>
        </w:rPr>
        <w:t>pateikti dokumentus, pagrindžiančius prekių atitikimą Sutarties reikalavimams</w:t>
      </w:r>
      <w:r w:rsidR="00D44BD0">
        <w:rPr>
          <w:rFonts w:eastAsia="Times New Roman"/>
          <w:color w:val="000000"/>
          <w:szCs w:val="24"/>
          <w:lang w:eastAsia="lt-LT"/>
        </w:rPr>
        <w:t>;</w:t>
      </w:r>
    </w:p>
    <w:p w14:paraId="7F7C4318" w14:textId="30163FA5" w:rsidR="00795E18" w:rsidRPr="004219D5"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szCs w:val="24"/>
          <w:lang w:eastAsia="x-none"/>
        </w:rPr>
      </w:pPr>
      <w:r w:rsidRPr="004219D5">
        <w:rPr>
          <w:rFonts w:eastAsia="Times New Roman"/>
          <w:color w:val="000000"/>
          <w:szCs w:val="24"/>
          <w:lang w:eastAsia="lt-LT"/>
        </w:rPr>
        <w:t xml:space="preserve">4.6. </w:t>
      </w:r>
      <w:r w:rsidRPr="004219D5">
        <w:rPr>
          <w:szCs w:val="24"/>
          <w:lang w:eastAsia="x-none"/>
        </w:rPr>
        <w:t>Pirkėjas turi ir kitas šios Sutarties ir Lietuvos Respublikos teisės aktų numatytas teises bei pareigas.</w:t>
      </w:r>
    </w:p>
    <w:p w14:paraId="33285F58" w14:textId="77777777" w:rsidR="00A807BA" w:rsidRPr="00B31C94" w:rsidRDefault="00A807BA" w:rsidP="00A10431">
      <w:pPr>
        <w:tabs>
          <w:tab w:val="left" w:pos="567"/>
          <w:tab w:val="left" w:pos="1200"/>
          <w:tab w:val="left" w:pos="1298"/>
        </w:tabs>
        <w:spacing w:after="0" w:line="240" w:lineRule="auto"/>
        <w:ind w:right="15"/>
        <w:jc w:val="both"/>
        <w:rPr>
          <w:rFonts w:eastAsia="Times New Roman"/>
          <w:szCs w:val="24"/>
          <w:lang w:eastAsia="x-none"/>
        </w:rPr>
      </w:pPr>
    </w:p>
    <w:p w14:paraId="2EDE7D13" w14:textId="23C20CD3" w:rsidR="00A807BA" w:rsidRPr="00B31C94" w:rsidRDefault="00A807BA" w:rsidP="00A807BA">
      <w:pPr>
        <w:keepNext/>
        <w:spacing w:after="0" w:line="240" w:lineRule="auto"/>
        <w:jc w:val="center"/>
        <w:outlineLvl w:val="0"/>
        <w:rPr>
          <w:rFonts w:eastAsia="Times New Roman"/>
          <w:b/>
          <w:szCs w:val="24"/>
          <w:lang w:eastAsia="lt-LT"/>
        </w:rPr>
      </w:pPr>
      <w:r w:rsidRPr="00B31C94">
        <w:rPr>
          <w:rFonts w:eastAsia="Times New Roman"/>
          <w:b/>
          <w:szCs w:val="24"/>
          <w:lang w:eastAsia="lt-LT"/>
        </w:rPr>
        <w:t>V. ŠALIŲ ATSAKOMYBĖ</w:t>
      </w:r>
    </w:p>
    <w:p w14:paraId="28710E08" w14:textId="77777777" w:rsidR="00A807BA" w:rsidRPr="00B31C94" w:rsidRDefault="00A807BA" w:rsidP="00A807BA">
      <w:pPr>
        <w:keepNext/>
        <w:spacing w:after="0" w:line="240" w:lineRule="auto"/>
        <w:outlineLvl w:val="0"/>
        <w:rPr>
          <w:rFonts w:eastAsia="Times New Roman"/>
          <w:b/>
          <w:szCs w:val="24"/>
          <w:lang w:eastAsia="lt-LT"/>
        </w:rPr>
      </w:pPr>
    </w:p>
    <w:p w14:paraId="1434115D" w14:textId="57D9F492" w:rsidR="00A807BA" w:rsidRPr="00B31C94" w:rsidRDefault="006B4B4E" w:rsidP="00A807BA">
      <w:pPr>
        <w:tabs>
          <w:tab w:val="left" w:pos="6765"/>
        </w:tabs>
        <w:spacing w:after="0" w:line="240" w:lineRule="auto"/>
        <w:ind w:firstLine="851"/>
        <w:jc w:val="both"/>
        <w:rPr>
          <w:rFonts w:eastAsia="Times New Roman"/>
          <w:szCs w:val="24"/>
          <w:lang w:eastAsia="lt-LT"/>
        </w:rPr>
      </w:pPr>
      <w:r>
        <w:rPr>
          <w:rFonts w:eastAsia="Times New Roman"/>
          <w:szCs w:val="24"/>
          <w:lang w:eastAsia="lt-LT"/>
        </w:rPr>
        <w:t>5</w:t>
      </w:r>
      <w:r w:rsidR="00A807BA" w:rsidRPr="00B31C94">
        <w:rPr>
          <w:rFonts w:eastAsia="Times New Roman"/>
          <w:szCs w:val="24"/>
          <w:lang w:eastAsia="lt-LT"/>
        </w:rPr>
        <w:t>.1. Jei Tiekėjas dėl savo kaltės nep</w:t>
      </w:r>
      <w:r>
        <w:rPr>
          <w:rFonts w:eastAsia="Times New Roman"/>
          <w:szCs w:val="24"/>
          <w:lang w:eastAsia="lt-LT"/>
        </w:rPr>
        <w:t>aruošia</w:t>
      </w:r>
      <w:r w:rsidR="00A807BA" w:rsidRPr="00B31C94">
        <w:rPr>
          <w:rFonts w:eastAsia="Times New Roman"/>
          <w:szCs w:val="24"/>
          <w:lang w:eastAsia="lt-LT"/>
        </w:rPr>
        <w:t xml:space="preserve"> prekių </w:t>
      </w:r>
      <w:r>
        <w:rPr>
          <w:rFonts w:eastAsia="Times New Roman"/>
          <w:szCs w:val="24"/>
          <w:lang w:eastAsia="lt-LT"/>
        </w:rPr>
        <w:t xml:space="preserve">atsiėmimui </w:t>
      </w:r>
      <w:r w:rsidR="00A807BA" w:rsidRPr="00B31C94">
        <w:rPr>
          <w:rFonts w:eastAsia="Times New Roman"/>
          <w:szCs w:val="24"/>
          <w:lang w:eastAsia="lt-LT"/>
        </w:rPr>
        <w:t>nustatytu terminu, Pirkėjas turi teisę be oficialaus įspėjimo ir nesumažindamas kitų savo teisių gynimo būdų pradėti skaičiuoti 0,02 % dydžio delspinigius nuo laiku ne</w:t>
      </w:r>
      <w:r>
        <w:rPr>
          <w:rFonts w:eastAsia="Times New Roman"/>
          <w:szCs w:val="24"/>
          <w:lang w:eastAsia="lt-LT"/>
        </w:rPr>
        <w:t>paruoštos</w:t>
      </w:r>
      <w:r w:rsidR="00A807BA" w:rsidRPr="00B31C94">
        <w:rPr>
          <w:rFonts w:eastAsia="Times New Roman"/>
          <w:szCs w:val="24"/>
          <w:lang w:eastAsia="lt-LT"/>
        </w:rPr>
        <w:t xml:space="preserve"> prekės</w:t>
      </w:r>
      <w:r>
        <w:rPr>
          <w:rFonts w:eastAsia="Times New Roman"/>
          <w:szCs w:val="24"/>
          <w:lang w:eastAsia="lt-LT"/>
        </w:rPr>
        <w:t xml:space="preserve"> atsiėmimui</w:t>
      </w:r>
      <w:r w:rsidR="00A807BA" w:rsidRPr="00B31C94">
        <w:rPr>
          <w:rFonts w:eastAsia="Times New Roman"/>
          <w:szCs w:val="24"/>
          <w:lang w:eastAsia="lt-LT"/>
        </w:rPr>
        <w:t xml:space="preserve"> kainos už kiekvieną termino praleidimo dieną</w:t>
      </w:r>
      <w:r>
        <w:rPr>
          <w:rFonts w:eastAsia="Times New Roman"/>
          <w:szCs w:val="24"/>
          <w:lang w:eastAsia="lt-LT"/>
        </w:rPr>
        <w:t>.</w:t>
      </w:r>
    </w:p>
    <w:p w14:paraId="367C5806" w14:textId="3DC449FB" w:rsidR="00A807BA" w:rsidRPr="00B31C94" w:rsidRDefault="006B4B4E" w:rsidP="00A807BA">
      <w:pPr>
        <w:spacing w:after="0" w:line="240" w:lineRule="auto"/>
        <w:ind w:firstLine="851"/>
        <w:jc w:val="both"/>
        <w:rPr>
          <w:rFonts w:eastAsia="Times New Roman"/>
          <w:bCs/>
          <w:iCs/>
          <w:szCs w:val="24"/>
          <w:lang w:val="x-none" w:eastAsia="x-none"/>
        </w:rPr>
      </w:pPr>
      <w:r>
        <w:rPr>
          <w:rFonts w:eastAsia="Times New Roman"/>
          <w:bCs/>
          <w:iCs/>
          <w:szCs w:val="24"/>
          <w:lang w:eastAsia="x-none"/>
        </w:rPr>
        <w:t>5</w:t>
      </w:r>
      <w:r>
        <w:rPr>
          <w:rFonts w:eastAsia="Times New Roman"/>
          <w:bCs/>
          <w:iCs/>
          <w:szCs w:val="24"/>
          <w:lang w:val="x-none" w:eastAsia="x-none"/>
        </w:rPr>
        <w:t>.2</w:t>
      </w:r>
      <w:r w:rsidR="00A807BA" w:rsidRPr="00B31C94">
        <w:rPr>
          <w:rFonts w:eastAsia="Times New Roman"/>
          <w:bCs/>
          <w:iCs/>
          <w:szCs w:val="24"/>
          <w:lang w:val="x-none" w:eastAsia="x-none"/>
        </w:rPr>
        <w:t xml:space="preserve">. Neatlikus apmokėjimo nustatytais terminais, Tiekėjo pareikalavimu Pirkėjas privalo sumokėti </w:t>
      </w:r>
      <w:r w:rsidR="00A807BA" w:rsidRPr="00B31C94">
        <w:rPr>
          <w:rFonts w:eastAsia="Times New Roman"/>
          <w:szCs w:val="24"/>
          <w:lang w:val="x-none" w:eastAsia="x-none"/>
        </w:rPr>
        <w:t xml:space="preserve">tiekėjui </w:t>
      </w:r>
      <w:r w:rsidR="00A807BA" w:rsidRPr="00B31C94">
        <w:rPr>
          <w:rFonts w:eastAsia="Times New Roman"/>
          <w:bCs/>
          <w:iCs/>
          <w:szCs w:val="24"/>
          <w:lang w:val="x-none" w:eastAsia="x-none"/>
        </w:rPr>
        <w:t>už kiekvieną uždelstą dieną 0,0</w:t>
      </w:r>
      <w:r w:rsidR="00A807BA" w:rsidRPr="00B31C94">
        <w:rPr>
          <w:rFonts w:eastAsia="Times New Roman"/>
          <w:bCs/>
          <w:iCs/>
          <w:szCs w:val="24"/>
          <w:lang w:eastAsia="x-none"/>
        </w:rPr>
        <w:t>2</w:t>
      </w:r>
      <w:r w:rsidR="00A807BA" w:rsidRPr="00B31C94">
        <w:rPr>
          <w:rFonts w:eastAsia="Times New Roman"/>
          <w:bCs/>
          <w:iCs/>
          <w:szCs w:val="24"/>
          <w:lang w:val="x-none" w:eastAsia="x-none"/>
        </w:rPr>
        <w:t xml:space="preserve"> % delspinigių nuo laiku neapmokėtos sumos. </w:t>
      </w:r>
    </w:p>
    <w:p w14:paraId="5B49C189" w14:textId="77777777" w:rsidR="00A807BA" w:rsidRPr="00B31C94" w:rsidRDefault="00A807BA" w:rsidP="00A807BA">
      <w:pPr>
        <w:spacing w:after="0" w:line="240" w:lineRule="auto"/>
        <w:ind w:firstLine="720"/>
        <w:jc w:val="both"/>
        <w:rPr>
          <w:rFonts w:eastAsia="Times New Roman"/>
          <w:b/>
          <w:szCs w:val="24"/>
          <w:lang w:eastAsia="lt-LT"/>
        </w:rPr>
      </w:pPr>
    </w:p>
    <w:p w14:paraId="2A8C8EDF" w14:textId="77777777" w:rsidR="006B4B4E" w:rsidRPr="002A126B" w:rsidRDefault="006B4B4E" w:rsidP="006B4B4E">
      <w:pPr>
        <w:keepNext/>
        <w:spacing w:after="0" w:line="240" w:lineRule="auto"/>
        <w:jc w:val="center"/>
        <w:outlineLvl w:val="0"/>
        <w:rPr>
          <w:b/>
          <w:szCs w:val="24"/>
        </w:rPr>
      </w:pPr>
      <w:r w:rsidRPr="002A126B">
        <w:rPr>
          <w:b/>
          <w:szCs w:val="24"/>
        </w:rPr>
        <w:t>VI. SUSIRAŠINĖJIMAS</w:t>
      </w:r>
    </w:p>
    <w:p w14:paraId="6D51CBB7" w14:textId="77777777" w:rsidR="006B4B4E" w:rsidRPr="002A126B" w:rsidRDefault="006B4B4E" w:rsidP="006B4B4E">
      <w:pPr>
        <w:keepNext/>
        <w:spacing w:after="0" w:line="240" w:lineRule="auto"/>
        <w:jc w:val="center"/>
        <w:outlineLvl w:val="0"/>
        <w:rPr>
          <w:b/>
          <w:szCs w:val="24"/>
        </w:rPr>
      </w:pPr>
    </w:p>
    <w:p w14:paraId="76011FFE" w14:textId="77777777" w:rsidR="006B4B4E" w:rsidRDefault="006B4B4E" w:rsidP="009C3196">
      <w:pPr>
        <w:widowControl w:val="0"/>
        <w:spacing w:after="0" w:line="240" w:lineRule="auto"/>
        <w:ind w:firstLine="851"/>
        <w:jc w:val="both"/>
        <w:rPr>
          <w:szCs w:val="24"/>
        </w:rPr>
      </w:pPr>
      <w:r w:rsidRPr="002A126B">
        <w:rPr>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638"/>
        <w:gridCol w:w="4194"/>
      </w:tblGrid>
      <w:tr w:rsidR="006B4B4E" w:rsidRPr="002A126B" w14:paraId="19BB7E85" w14:textId="77777777" w:rsidTr="002034C2">
        <w:tc>
          <w:tcPr>
            <w:tcW w:w="1797" w:type="dxa"/>
          </w:tcPr>
          <w:p w14:paraId="24353E7F" w14:textId="77777777" w:rsidR="006B4B4E" w:rsidRPr="002A126B" w:rsidRDefault="006B4B4E" w:rsidP="002034C2">
            <w:pPr>
              <w:spacing w:after="0" w:line="240" w:lineRule="auto"/>
              <w:jc w:val="both"/>
              <w:rPr>
                <w:b/>
                <w:szCs w:val="24"/>
              </w:rPr>
            </w:pPr>
          </w:p>
        </w:tc>
        <w:tc>
          <w:tcPr>
            <w:tcW w:w="3638" w:type="dxa"/>
          </w:tcPr>
          <w:p w14:paraId="29AB6548" w14:textId="77777777" w:rsidR="006B4B4E" w:rsidRPr="002A126B" w:rsidRDefault="006B4B4E" w:rsidP="002034C2">
            <w:pPr>
              <w:spacing w:after="0" w:line="240" w:lineRule="auto"/>
              <w:jc w:val="center"/>
              <w:rPr>
                <w:rFonts w:eastAsia="Times New Roman"/>
                <w:b/>
                <w:szCs w:val="24"/>
              </w:rPr>
            </w:pPr>
            <w:r w:rsidRPr="002A126B">
              <w:rPr>
                <w:rFonts w:eastAsia="Times New Roman"/>
                <w:b/>
                <w:szCs w:val="24"/>
              </w:rPr>
              <w:t>Už sutarties vykdymą</w:t>
            </w:r>
          </w:p>
          <w:p w14:paraId="2F593826" w14:textId="77777777" w:rsidR="006B4B4E" w:rsidRPr="002A126B" w:rsidRDefault="006B4B4E" w:rsidP="002034C2">
            <w:pPr>
              <w:spacing w:after="0" w:line="240" w:lineRule="auto"/>
              <w:jc w:val="center"/>
              <w:rPr>
                <w:b/>
                <w:szCs w:val="24"/>
              </w:rPr>
            </w:pPr>
            <w:r w:rsidRPr="002A126B">
              <w:rPr>
                <w:rFonts w:eastAsia="Times New Roman"/>
                <w:b/>
                <w:szCs w:val="24"/>
              </w:rPr>
              <w:t>paskirtas Pirkėjo atstovas</w:t>
            </w:r>
          </w:p>
        </w:tc>
        <w:tc>
          <w:tcPr>
            <w:tcW w:w="4194" w:type="dxa"/>
          </w:tcPr>
          <w:p w14:paraId="0CCBDE1A" w14:textId="77777777" w:rsidR="006B4B4E" w:rsidRPr="002A126B" w:rsidRDefault="006B4B4E" w:rsidP="002034C2">
            <w:pPr>
              <w:spacing w:after="0" w:line="240" w:lineRule="auto"/>
              <w:jc w:val="center"/>
              <w:rPr>
                <w:rFonts w:eastAsia="Times New Roman"/>
                <w:b/>
                <w:szCs w:val="24"/>
              </w:rPr>
            </w:pPr>
            <w:r w:rsidRPr="002A126B">
              <w:rPr>
                <w:rFonts w:eastAsia="Times New Roman"/>
                <w:b/>
                <w:szCs w:val="24"/>
              </w:rPr>
              <w:t>Už sutarties vykdymą</w:t>
            </w:r>
          </w:p>
          <w:p w14:paraId="04144C30" w14:textId="77777777" w:rsidR="006B4B4E" w:rsidRPr="002A126B" w:rsidRDefault="006B4B4E" w:rsidP="002034C2">
            <w:pPr>
              <w:spacing w:after="0" w:line="240" w:lineRule="auto"/>
              <w:ind w:right="-6"/>
              <w:jc w:val="center"/>
              <w:rPr>
                <w:b/>
                <w:szCs w:val="24"/>
              </w:rPr>
            </w:pPr>
            <w:r w:rsidRPr="002A126B">
              <w:rPr>
                <w:rFonts w:eastAsia="Times New Roman"/>
                <w:b/>
                <w:szCs w:val="24"/>
              </w:rPr>
              <w:t>paskirtas</w:t>
            </w:r>
            <w:r w:rsidRPr="002A126B">
              <w:rPr>
                <w:b/>
                <w:szCs w:val="24"/>
              </w:rPr>
              <w:t xml:space="preserve"> Tiekėjo atstovas</w:t>
            </w:r>
          </w:p>
        </w:tc>
      </w:tr>
      <w:tr w:rsidR="006B4B4E" w:rsidRPr="002A126B" w14:paraId="416BC7EE" w14:textId="77777777" w:rsidTr="002034C2">
        <w:tc>
          <w:tcPr>
            <w:tcW w:w="1797" w:type="dxa"/>
          </w:tcPr>
          <w:p w14:paraId="48F166D1" w14:textId="77777777" w:rsidR="006B4B4E" w:rsidRPr="002A126B" w:rsidRDefault="006B4B4E" w:rsidP="002034C2">
            <w:pPr>
              <w:spacing w:after="0" w:line="240" w:lineRule="auto"/>
              <w:jc w:val="both"/>
              <w:rPr>
                <w:szCs w:val="24"/>
              </w:rPr>
            </w:pPr>
            <w:r w:rsidRPr="002A126B">
              <w:rPr>
                <w:szCs w:val="24"/>
              </w:rPr>
              <w:t>Vardas, pavardė</w:t>
            </w:r>
          </w:p>
        </w:tc>
        <w:tc>
          <w:tcPr>
            <w:tcW w:w="3638" w:type="dxa"/>
            <w:vAlign w:val="center"/>
          </w:tcPr>
          <w:p w14:paraId="70024A19" w14:textId="77777777" w:rsidR="006B4B4E" w:rsidRPr="002A126B" w:rsidRDefault="006B4B4E" w:rsidP="002034C2">
            <w:pPr>
              <w:widowControl w:val="0"/>
              <w:spacing w:after="0" w:line="240" w:lineRule="auto"/>
              <w:rPr>
                <w:szCs w:val="24"/>
              </w:rPr>
            </w:pPr>
          </w:p>
        </w:tc>
        <w:tc>
          <w:tcPr>
            <w:tcW w:w="4194" w:type="dxa"/>
          </w:tcPr>
          <w:p w14:paraId="22E189AF" w14:textId="77777777" w:rsidR="006B4B4E" w:rsidRPr="002A126B" w:rsidRDefault="006B4B4E" w:rsidP="002034C2">
            <w:pPr>
              <w:spacing w:after="0" w:line="240" w:lineRule="auto"/>
              <w:jc w:val="both"/>
              <w:rPr>
                <w:szCs w:val="24"/>
              </w:rPr>
            </w:pPr>
          </w:p>
        </w:tc>
      </w:tr>
      <w:tr w:rsidR="006B4B4E" w:rsidRPr="002A126B" w14:paraId="6D798E0E" w14:textId="77777777" w:rsidTr="002034C2">
        <w:tc>
          <w:tcPr>
            <w:tcW w:w="1797" w:type="dxa"/>
          </w:tcPr>
          <w:p w14:paraId="5EE1C8A1" w14:textId="77777777" w:rsidR="006B4B4E" w:rsidRPr="002A126B" w:rsidRDefault="006B4B4E" w:rsidP="002034C2">
            <w:pPr>
              <w:spacing w:after="0" w:line="240" w:lineRule="auto"/>
              <w:jc w:val="both"/>
              <w:rPr>
                <w:szCs w:val="24"/>
              </w:rPr>
            </w:pPr>
            <w:r w:rsidRPr="002A126B">
              <w:rPr>
                <w:szCs w:val="24"/>
              </w:rPr>
              <w:t>Adresas</w:t>
            </w:r>
          </w:p>
        </w:tc>
        <w:tc>
          <w:tcPr>
            <w:tcW w:w="3638" w:type="dxa"/>
          </w:tcPr>
          <w:p w14:paraId="16DABA28" w14:textId="77777777" w:rsidR="006B4B4E" w:rsidRPr="002A126B" w:rsidRDefault="006B4B4E" w:rsidP="002034C2">
            <w:pPr>
              <w:widowControl w:val="0"/>
              <w:spacing w:after="0" w:line="240" w:lineRule="auto"/>
              <w:jc w:val="both"/>
              <w:rPr>
                <w:szCs w:val="24"/>
              </w:rPr>
            </w:pPr>
          </w:p>
        </w:tc>
        <w:tc>
          <w:tcPr>
            <w:tcW w:w="4194" w:type="dxa"/>
          </w:tcPr>
          <w:p w14:paraId="6024590F" w14:textId="77777777" w:rsidR="006B4B4E" w:rsidRPr="002A126B" w:rsidRDefault="006B4B4E" w:rsidP="002034C2">
            <w:pPr>
              <w:spacing w:after="0" w:line="240" w:lineRule="auto"/>
              <w:rPr>
                <w:szCs w:val="24"/>
              </w:rPr>
            </w:pPr>
          </w:p>
        </w:tc>
      </w:tr>
      <w:tr w:rsidR="006B4B4E" w:rsidRPr="002A126B" w14:paraId="110B8739" w14:textId="77777777" w:rsidTr="002034C2">
        <w:tc>
          <w:tcPr>
            <w:tcW w:w="1797" w:type="dxa"/>
          </w:tcPr>
          <w:p w14:paraId="6B4BA7B8" w14:textId="77777777" w:rsidR="006B4B4E" w:rsidRPr="002A126B" w:rsidRDefault="006B4B4E" w:rsidP="002034C2">
            <w:pPr>
              <w:spacing w:after="0" w:line="240" w:lineRule="auto"/>
              <w:jc w:val="both"/>
              <w:rPr>
                <w:szCs w:val="24"/>
              </w:rPr>
            </w:pPr>
            <w:r w:rsidRPr="002A126B">
              <w:rPr>
                <w:szCs w:val="24"/>
              </w:rPr>
              <w:t>Telefonas</w:t>
            </w:r>
          </w:p>
        </w:tc>
        <w:tc>
          <w:tcPr>
            <w:tcW w:w="3638" w:type="dxa"/>
          </w:tcPr>
          <w:p w14:paraId="506E28C4" w14:textId="77777777" w:rsidR="006B4B4E" w:rsidRPr="002A126B" w:rsidRDefault="006B4B4E" w:rsidP="002034C2">
            <w:pPr>
              <w:widowControl w:val="0"/>
              <w:spacing w:after="0" w:line="240" w:lineRule="auto"/>
              <w:jc w:val="both"/>
              <w:rPr>
                <w:szCs w:val="24"/>
              </w:rPr>
            </w:pPr>
          </w:p>
        </w:tc>
        <w:tc>
          <w:tcPr>
            <w:tcW w:w="4194" w:type="dxa"/>
          </w:tcPr>
          <w:p w14:paraId="2D1EC8D6" w14:textId="77777777" w:rsidR="006B4B4E" w:rsidRPr="002A126B" w:rsidRDefault="006B4B4E" w:rsidP="002034C2">
            <w:pPr>
              <w:spacing w:after="0" w:line="240" w:lineRule="auto"/>
              <w:jc w:val="both"/>
              <w:rPr>
                <w:szCs w:val="24"/>
              </w:rPr>
            </w:pPr>
          </w:p>
        </w:tc>
      </w:tr>
      <w:tr w:rsidR="006B4B4E" w:rsidRPr="002A126B" w14:paraId="229E0577" w14:textId="77777777" w:rsidTr="002034C2">
        <w:tc>
          <w:tcPr>
            <w:tcW w:w="1797" w:type="dxa"/>
          </w:tcPr>
          <w:p w14:paraId="024F4225" w14:textId="77777777" w:rsidR="006B4B4E" w:rsidRPr="002A126B" w:rsidRDefault="006B4B4E" w:rsidP="002034C2">
            <w:pPr>
              <w:spacing w:after="0" w:line="240" w:lineRule="auto"/>
              <w:jc w:val="both"/>
              <w:rPr>
                <w:szCs w:val="24"/>
              </w:rPr>
            </w:pPr>
            <w:r w:rsidRPr="002A126B">
              <w:rPr>
                <w:szCs w:val="24"/>
              </w:rPr>
              <w:t>El. paštas</w:t>
            </w:r>
          </w:p>
        </w:tc>
        <w:tc>
          <w:tcPr>
            <w:tcW w:w="3638" w:type="dxa"/>
          </w:tcPr>
          <w:p w14:paraId="35A92DE7" w14:textId="77777777" w:rsidR="006B4B4E" w:rsidRPr="002A126B" w:rsidRDefault="006B4B4E" w:rsidP="002034C2">
            <w:pPr>
              <w:widowControl w:val="0"/>
              <w:spacing w:after="0" w:line="240" w:lineRule="auto"/>
              <w:jc w:val="both"/>
              <w:rPr>
                <w:szCs w:val="24"/>
              </w:rPr>
            </w:pPr>
          </w:p>
        </w:tc>
        <w:tc>
          <w:tcPr>
            <w:tcW w:w="4194" w:type="dxa"/>
          </w:tcPr>
          <w:p w14:paraId="3652D40F" w14:textId="77777777" w:rsidR="006B4B4E" w:rsidRPr="002A126B" w:rsidRDefault="006B4B4E" w:rsidP="002034C2">
            <w:pPr>
              <w:spacing w:after="0" w:line="240" w:lineRule="auto"/>
              <w:jc w:val="both"/>
              <w:rPr>
                <w:szCs w:val="24"/>
              </w:rPr>
            </w:pPr>
          </w:p>
        </w:tc>
      </w:tr>
    </w:tbl>
    <w:p w14:paraId="23445AAF" w14:textId="77777777" w:rsidR="006B4B4E" w:rsidRPr="002A126B" w:rsidRDefault="006B4B4E" w:rsidP="009C3196">
      <w:pPr>
        <w:spacing w:after="0" w:line="240" w:lineRule="auto"/>
        <w:ind w:firstLine="851"/>
        <w:jc w:val="both"/>
        <w:outlineLvl w:val="0"/>
        <w:rPr>
          <w:szCs w:val="24"/>
        </w:rPr>
      </w:pPr>
      <w:r w:rsidRPr="002A126B">
        <w:rPr>
          <w:szCs w:val="24"/>
        </w:rPr>
        <w:t>6.2. Jei pasikeičia Šalies adresas ir / ar kiti duomenys, tokia Šalis turi informuoti kitą Šalį pranešdama ne vėliau, kaip prieš 15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57A4BF" w14:textId="367EABEF" w:rsidR="006B4B4E" w:rsidRPr="002A126B" w:rsidRDefault="006B4B4E" w:rsidP="006B4B4E">
      <w:pPr>
        <w:spacing w:after="0" w:line="240" w:lineRule="auto"/>
        <w:ind w:firstLine="851"/>
        <w:jc w:val="both"/>
        <w:rPr>
          <w:rFonts w:eastAsia="Times New Roman"/>
          <w:szCs w:val="24"/>
          <w:lang w:eastAsia="x-none"/>
        </w:rPr>
      </w:pPr>
      <w:r w:rsidRPr="00B77452">
        <w:rPr>
          <w:szCs w:val="24"/>
          <w:lang w:eastAsia="x-none"/>
        </w:rPr>
        <w:t xml:space="preserve">6.3. </w:t>
      </w:r>
      <w:r w:rsidRPr="00B77452">
        <w:rPr>
          <w:bCs/>
          <w:iCs/>
          <w:szCs w:val="24"/>
          <w:lang w:eastAsia="x-none"/>
        </w:rPr>
        <w:t>U</w:t>
      </w:r>
      <w:r w:rsidRPr="00B77452">
        <w:rPr>
          <w:szCs w:val="24"/>
          <w:lang w:eastAsia="x-none"/>
        </w:rPr>
        <w:t>ž Sutarties ir jos pakeitimų paskelbimą atsakinga</w:t>
      </w:r>
      <w:r w:rsidR="005D0F6B" w:rsidRPr="00B77452">
        <w:rPr>
          <w:szCs w:val="24"/>
          <w:lang w:eastAsia="x-none"/>
        </w:rPr>
        <w:t>s</w:t>
      </w:r>
      <w:r w:rsidRPr="00B77452">
        <w:rPr>
          <w:szCs w:val="24"/>
          <w:lang w:eastAsia="x-none"/>
        </w:rPr>
        <w:t xml:space="preserve"> </w:t>
      </w:r>
      <w:r w:rsidR="005D0F6B" w:rsidRPr="00B77452">
        <w:rPr>
          <w:rFonts w:eastAsia="Times New Roman"/>
          <w:color w:val="000000"/>
          <w:szCs w:val="24"/>
          <w:lang w:eastAsia="lt-LT"/>
        </w:rPr>
        <w:t>Marius Lukošius</w:t>
      </w:r>
      <w:r w:rsidRPr="00B77452">
        <w:rPr>
          <w:rFonts w:eastAsia="Times New Roman"/>
          <w:color w:val="000000"/>
          <w:szCs w:val="24"/>
          <w:lang w:eastAsia="lt-LT"/>
        </w:rPr>
        <w:t>, Viešųjų pirkimų skyriaus vy</w:t>
      </w:r>
      <w:r w:rsidR="005D0F6B" w:rsidRPr="00B77452">
        <w:rPr>
          <w:rFonts w:eastAsia="Times New Roman"/>
          <w:color w:val="000000"/>
          <w:szCs w:val="24"/>
          <w:lang w:eastAsia="lt-LT"/>
        </w:rPr>
        <w:t>riausiasis</w:t>
      </w:r>
      <w:r w:rsidRPr="00B77452">
        <w:rPr>
          <w:rFonts w:eastAsia="Times New Roman"/>
          <w:color w:val="000000"/>
          <w:szCs w:val="24"/>
          <w:lang w:eastAsia="lt-LT"/>
        </w:rPr>
        <w:t xml:space="preserve"> specialist</w:t>
      </w:r>
      <w:r w:rsidR="005D0F6B" w:rsidRPr="00B77452">
        <w:rPr>
          <w:rFonts w:eastAsia="Times New Roman"/>
          <w:color w:val="000000"/>
          <w:szCs w:val="24"/>
          <w:lang w:eastAsia="lt-LT"/>
        </w:rPr>
        <w:t>as</w:t>
      </w:r>
      <w:r w:rsidRPr="00B77452">
        <w:rPr>
          <w:rFonts w:eastAsia="Times New Roman"/>
          <w:color w:val="000000"/>
          <w:szCs w:val="24"/>
          <w:lang w:eastAsia="lt-LT"/>
        </w:rPr>
        <w:t>.</w:t>
      </w:r>
    </w:p>
    <w:p w14:paraId="0D57FD92" w14:textId="77777777" w:rsidR="006B4B4E" w:rsidRPr="002A126B" w:rsidRDefault="006B4B4E" w:rsidP="006B4B4E">
      <w:pPr>
        <w:spacing w:after="0" w:line="240" w:lineRule="auto"/>
        <w:ind w:firstLine="720"/>
        <w:jc w:val="both"/>
        <w:rPr>
          <w:b/>
          <w:szCs w:val="24"/>
        </w:rPr>
      </w:pPr>
    </w:p>
    <w:p w14:paraId="03A776C6" w14:textId="77777777" w:rsidR="006B4B4E" w:rsidRPr="002A126B" w:rsidRDefault="006B4B4E" w:rsidP="006B4B4E">
      <w:pPr>
        <w:spacing w:after="0" w:line="240" w:lineRule="auto"/>
        <w:ind w:firstLine="720"/>
        <w:jc w:val="center"/>
        <w:rPr>
          <w:b/>
          <w:szCs w:val="24"/>
          <w:lang w:eastAsia="x-none"/>
        </w:rPr>
      </w:pPr>
      <w:r w:rsidRPr="002A126B">
        <w:rPr>
          <w:b/>
          <w:szCs w:val="24"/>
          <w:lang w:eastAsia="x-none"/>
        </w:rPr>
        <w:t>VII. SUBTIEKĖJAI IR JŲ KEITIMO TVARKA</w:t>
      </w:r>
    </w:p>
    <w:p w14:paraId="4A844E44" w14:textId="77777777" w:rsidR="006B4B4E" w:rsidRPr="002A126B" w:rsidRDefault="006B4B4E" w:rsidP="006B4B4E">
      <w:pPr>
        <w:spacing w:after="0" w:line="240" w:lineRule="auto"/>
        <w:ind w:firstLine="720"/>
        <w:jc w:val="center"/>
        <w:rPr>
          <w:b/>
          <w:szCs w:val="24"/>
          <w:lang w:eastAsia="x-none"/>
        </w:rPr>
      </w:pPr>
    </w:p>
    <w:p w14:paraId="50BB535B" w14:textId="77777777" w:rsidR="006B4B4E" w:rsidRPr="002A126B" w:rsidRDefault="006B4B4E" w:rsidP="006B4B4E">
      <w:pPr>
        <w:tabs>
          <w:tab w:val="left" w:pos="851"/>
          <w:tab w:val="left" w:pos="2072"/>
        </w:tabs>
        <w:spacing w:after="0" w:line="240" w:lineRule="auto"/>
        <w:jc w:val="center"/>
        <w:rPr>
          <w:rFonts w:eastAsia="Times New Roman"/>
          <w:szCs w:val="24"/>
          <w:lang w:eastAsia="lt-LT"/>
        </w:rPr>
      </w:pPr>
      <w:r w:rsidRPr="002A126B">
        <w:rPr>
          <w:rFonts w:eastAsia="Times New Roman"/>
          <w:szCs w:val="24"/>
          <w:lang w:eastAsia="lt-LT"/>
        </w:rPr>
        <w:t>/</w:t>
      </w:r>
      <w:r w:rsidRPr="002A126B">
        <w:rPr>
          <w:rFonts w:eastAsia="Times New Roman"/>
          <w:i/>
          <w:szCs w:val="24"/>
          <w:lang w:eastAsia="lt-LT"/>
        </w:rPr>
        <w:t>Jei Sutartyje numatytų prekių teikimui Tiekėjas</w:t>
      </w:r>
      <w:r w:rsidRPr="002A126B">
        <w:rPr>
          <w:rFonts w:eastAsia="Times New Roman"/>
          <w:szCs w:val="24"/>
          <w:lang w:eastAsia="lt-LT"/>
        </w:rPr>
        <w:t xml:space="preserve"> </w:t>
      </w:r>
      <w:r w:rsidRPr="002A126B">
        <w:rPr>
          <w:rFonts w:eastAsia="Times New Roman"/>
          <w:i/>
          <w:szCs w:val="24"/>
          <w:lang w:eastAsia="lt-LT"/>
        </w:rPr>
        <w:t>pasitelks subtiekėjus, 7.1 punkte nurodo:</w:t>
      </w:r>
      <w:r w:rsidRPr="002A126B">
        <w:rPr>
          <w:rFonts w:eastAsia="Times New Roman"/>
          <w:szCs w:val="24"/>
          <w:lang w:eastAsia="lt-LT"/>
        </w:rPr>
        <w:t>/</w:t>
      </w:r>
    </w:p>
    <w:p w14:paraId="3D799CEE"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7.1. Sutartyje numatytų prekių teikimui Tiekėjas pasitelks šiuos subtiekėjus (toliau - subtiekėjai):</w:t>
      </w:r>
    </w:p>
    <w:p w14:paraId="7D862C40"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bCs/>
          <w:szCs w:val="24"/>
          <w:lang w:eastAsia="lt-LT"/>
        </w:rPr>
        <w:lastRenderedPageBreak/>
        <w:t>7.1.1. (</w:t>
      </w:r>
      <w:r w:rsidRPr="002A126B">
        <w:rPr>
          <w:rFonts w:eastAsia="Times New Roman"/>
          <w:bCs/>
          <w:i/>
          <w:szCs w:val="24"/>
          <w:lang w:eastAsia="lt-LT"/>
        </w:rPr>
        <w:t>teisinė forma</w:t>
      </w:r>
      <w:r w:rsidRPr="002A126B">
        <w:rPr>
          <w:rFonts w:eastAsia="Times New Roman"/>
          <w:bCs/>
          <w:szCs w:val="24"/>
          <w:lang w:eastAsia="lt-LT"/>
        </w:rPr>
        <w:t>) (</w:t>
      </w:r>
      <w:r w:rsidRPr="002A126B">
        <w:rPr>
          <w:rFonts w:eastAsia="Times New Roman"/>
          <w:i/>
          <w:szCs w:val="24"/>
          <w:lang w:eastAsia="lt-LT"/>
        </w:rPr>
        <w:t>pavadinimas</w:t>
      </w:r>
      <w:r w:rsidRPr="002A126B">
        <w:rPr>
          <w:rFonts w:eastAsia="Times New Roman"/>
          <w:szCs w:val="24"/>
          <w:lang w:eastAsia="lt-LT"/>
        </w:rPr>
        <w:t>), pagal Lietuvos Respublikos įstatymus įsteigta ir veikianti įmonė, juridinio asmens kodas (</w:t>
      </w:r>
      <w:r w:rsidRPr="002A126B">
        <w:rPr>
          <w:rFonts w:eastAsia="Times New Roman"/>
          <w:i/>
          <w:szCs w:val="24"/>
          <w:lang w:eastAsia="lt-LT"/>
        </w:rPr>
        <w:t>kodas</w:t>
      </w:r>
      <w:r w:rsidRPr="002A126B">
        <w:rPr>
          <w:rFonts w:eastAsia="Times New Roman"/>
          <w:szCs w:val="24"/>
          <w:lang w:eastAsia="lt-LT"/>
        </w:rPr>
        <w:t>), kurios registruota buveinė yra (</w:t>
      </w:r>
      <w:r w:rsidRPr="002A126B">
        <w:rPr>
          <w:rFonts w:eastAsia="Times New Roman"/>
          <w:i/>
          <w:szCs w:val="24"/>
          <w:lang w:eastAsia="lt-LT"/>
        </w:rPr>
        <w:t>adresas</w:t>
      </w:r>
      <w:r w:rsidRPr="002A126B">
        <w:rPr>
          <w:rFonts w:eastAsia="Times New Roman"/>
          <w:szCs w:val="24"/>
          <w:lang w:eastAsia="lt-LT"/>
        </w:rPr>
        <w:t xml:space="preserve">), </w:t>
      </w:r>
      <w:r w:rsidRPr="002A126B">
        <w:rPr>
          <w:rFonts w:eastAsia="Times New Roman"/>
          <w:bCs/>
          <w:iCs/>
          <w:szCs w:val="24"/>
          <w:lang w:eastAsia="lt-LT"/>
        </w:rPr>
        <w:t>duomenys apie bendrovę kaupiami ir saugomi (</w:t>
      </w:r>
      <w:r w:rsidRPr="002A126B">
        <w:rPr>
          <w:rFonts w:eastAsia="Times New Roman"/>
          <w:i/>
          <w:iCs/>
          <w:szCs w:val="24"/>
          <w:lang w:eastAsia="lt-LT"/>
        </w:rPr>
        <w:t>nurodomas registras</w:t>
      </w:r>
      <w:r w:rsidRPr="002A126B">
        <w:rPr>
          <w:rFonts w:eastAsia="Times New Roman"/>
          <w:iCs/>
          <w:szCs w:val="24"/>
          <w:lang w:eastAsia="lt-LT"/>
        </w:rPr>
        <w:t>), (</w:t>
      </w:r>
      <w:r w:rsidRPr="002A126B">
        <w:rPr>
          <w:rFonts w:eastAsia="Times New Roman"/>
          <w:i/>
          <w:iCs/>
          <w:szCs w:val="24"/>
          <w:lang w:eastAsia="lt-LT"/>
        </w:rPr>
        <w:t>išvardinti subtiekėjui priskirtų teikti prekių pagal šią Sutartį sąrašus)</w:t>
      </w:r>
      <w:r w:rsidRPr="002A126B">
        <w:rPr>
          <w:rFonts w:eastAsia="Times New Roman"/>
          <w:iCs/>
          <w:szCs w:val="24"/>
          <w:lang w:eastAsia="lt-LT"/>
        </w:rPr>
        <w:t xml:space="preserve"> prekių teikimui;</w:t>
      </w:r>
    </w:p>
    <w:p w14:paraId="1F5C92A1"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iCs/>
          <w:szCs w:val="24"/>
          <w:lang w:eastAsia="lt-LT"/>
        </w:rPr>
        <w:t xml:space="preserve">7.2. </w:t>
      </w:r>
      <w:r w:rsidRPr="002A126B">
        <w:rPr>
          <w:rFonts w:eastAsia="Times New Roman"/>
          <w:szCs w:val="24"/>
          <w:lang w:eastAsia="lt-LT"/>
        </w:rPr>
        <w:t>Sutarties vykdymo metu Tiekėjas, raštu kreipęsis į Pirkėją ir gavęs raštišką jo sutikimą, gali keisti subtiekėją</w:t>
      </w:r>
      <w:r w:rsidRPr="002A126B">
        <w:rPr>
          <w:rFonts w:eastAsia="Times New Roman"/>
          <w:sz w:val="22"/>
          <w:szCs w:val="20"/>
          <w:lang w:eastAsia="lt-LT"/>
        </w:rPr>
        <w:t xml:space="preserve"> </w:t>
      </w:r>
      <w:r w:rsidRPr="002A126B">
        <w:rPr>
          <w:rFonts w:eastAsia="Times New Roman"/>
          <w:szCs w:val="24"/>
          <w:lang w:eastAsia="lt-LT"/>
        </w:rPr>
        <w:t>(-</w:t>
      </w:r>
      <w:proofErr w:type="spellStart"/>
      <w:r w:rsidRPr="002A126B">
        <w:rPr>
          <w:rFonts w:eastAsia="Times New Roman"/>
          <w:szCs w:val="24"/>
          <w:lang w:eastAsia="lt-LT"/>
        </w:rPr>
        <w:t>us</w:t>
      </w:r>
      <w:proofErr w:type="spellEnd"/>
      <w:r w:rsidRPr="002A126B">
        <w:rPr>
          <w:rFonts w:eastAsia="Times New Roman"/>
          <w:szCs w:val="24"/>
          <w:lang w:eastAsia="lt-LT"/>
        </w:rPr>
        <w:t>), nurodytus šios sutarties 7.1 punkte.</w:t>
      </w:r>
    </w:p>
    <w:p w14:paraId="3D71FC3C"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7.3. Subtiekėjų</w:t>
      </w:r>
      <w:r w:rsidRPr="002A126B">
        <w:rPr>
          <w:rFonts w:eastAsia="Times New Roman"/>
          <w:sz w:val="22"/>
          <w:szCs w:val="20"/>
          <w:lang w:eastAsia="lt-LT"/>
        </w:rPr>
        <w:t xml:space="preserve"> </w:t>
      </w:r>
      <w:r w:rsidRPr="002A126B">
        <w:rPr>
          <w:rFonts w:eastAsia="Times New Roman"/>
          <w:spacing w:val="-3"/>
          <w:szCs w:val="24"/>
          <w:lang w:eastAsia="lt-LT"/>
        </w:rPr>
        <w:t xml:space="preserve">pakeitimas įforminamas abiejų Šalių papildomu susitarimu prie Sutarties per 10 darbo dienų nuo Pirkėjo raštiško sutikimo išsiuntimo </w:t>
      </w:r>
      <w:r w:rsidRPr="002A126B">
        <w:rPr>
          <w:rFonts w:eastAsia="Times New Roman"/>
          <w:szCs w:val="24"/>
          <w:lang w:eastAsia="lt-LT"/>
        </w:rPr>
        <w:t>Tiekėjui</w:t>
      </w:r>
      <w:r w:rsidRPr="002A126B">
        <w:rPr>
          <w:rFonts w:eastAsia="Times New Roman"/>
          <w:sz w:val="22"/>
          <w:szCs w:val="20"/>
          <w:lang w:eastAsia="lt-LT"/>
        </w:rPr>
        <w:t xml:space="preserve"> </w:t>
      </w:r>
      <w:r w:rsidRPr="002A126B">
        <w:rPr>
          <w:rFonts w:eastAsia="Times New Roman"/>
          <w:spacing w:val="-3"/>
          <w:szCs w:val="24"/>
          <w:lang w:eastAsia="lt-LT"/>
        </w:rPr>
        <w:t>datos.</w:t>
      </w:r>
    </w:p>
    <w:p w14:paraId="58E66A27"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pacing w:val="-3"/>
          <w:szCs w:val="24"/>
          <w:lang w:eastAsia="x-none"/>
        </w:rPr>
        <w:t xml:space="preserve">7.4. </w:t>
      </w:r>
      <w:r w:rsidRPr="002A126B">
        <w:rPr>
          <w:rFonts w:eastAsia="Times New Roman"/>
          <w:bCs/>
          <w:iCs/>
          <w:szCs w:val="24"/>
          <w:lang w:eastAsia="x-none"/>
        </w:rPr>
        <w:t xml:space="preserve">Sudarius Sutartį, tačiau ne vėliau negu Sutartis pradedama vykdyti, Tiekėjas įsipareigoja Pirkėjui pranešti tuo metu žinomų subtiekėjų pavadinimus, kontaktinius duomenis ir jų atstovus. </w:t>
      </w:r>
      <w:r w:rsidRPr="002A126B">
        <w:rPr>
          <w:rFonts w:eastAsia="Times New Roman"/>
          <w:iCs/>
          <w:szCs w:val="24"/>
          <w:lang w:eastAsia="x-none"/>
        </w:rPr>
        <w:t>Tiekėjas taip pat įsipareigoja informuoti apie minėtos informacijos pasikeitimus visu Sutarties vykdymo metu, taip pat apie naujus subtiekėjus, kuriuos jis ketina pasitelkti vėliau.</w:t>
      </w:r>
    </w:p>
    <w:p w14:paraId="1A834AA3" w14:textId="77777777" w:rsidR="006B4B4E" w:rsidRPr="002A126B" w:rsidRDefault="006B4B4E" w:rsidP="006B4B4E">
      <w:pPr>
        <w:spacing w:after="0" w:line="240" w:lineRule="auto"/>
        <w:ind w:firstLine="720"/>
        <w:jc w:val="both"/>
        <w:rPr>
          <w:szCs w:val="24"/>
          <w:lang w:eastAsia="x-none"/>
        </w:rPr>
      </w:pPr>
    </w:p>
    <w:p w14:paraId="39D31B58" w14:textId="77777777" w:rsidR="006B4B4E" w:rsidRPr="002A126B" w:rsidRDefault="006B4B4E" w:rsidP="006B4B4E">
      <w:pPr>
        <w:spacing w:after="0" w:line="240" w:lineRule="auto"/>
        <w:jc w:val="center"/>
        <w:rPr>
          <w:b/>
          <w:bCs/>
          <w:iCs/>
          <w:szCs w:val="24"/>
          <w:lang w:eastAsia="x-none"/>
        </w:rPr>
      </w:pPr>
      <w:r w:rsidRPr="002A126B">
        <w:rPr>
          <w:b/>
          <w:bCs/>
          <w:iCs/>
          <w:szCs w:val="24"/>
          <w:lang w:eastAsia="x-none"/>
        </w:rPr>
        <w:t>VIII. SUTARTIES PAKEITIMAI</w:t>
      </w:r>
    </w:p>
    <w:p w14:paraId="72CCC76C" w14:textId="77777777" w:rsidR="006B4B4E" w:rsidRPr="002A126B" w:rsidRDefault="006B4B4E" w:rsidP="006B4B4E">
      <w:pPr>
        <w:spacing w:after="0" w:line="240" w:lineRule="auto"/>
        <w:ind w:firstLine="425"/>
        <w:rPr>
          <w:b/>
          <w:bCs/>
          <w:iCs/>
          <w:szCs w:val="24"/>
          <w:lang w:eastAsia="x-none"/>
        </w:rPr>
      </w:pPr>
    </w:p>
    <w:p w14:paraId="350B6CE0" w14:textId="77777777" w:rsidR="006B4B4E" w:rsidRPr="002A126B" w:rsidRDefault="006B4B4E" w:rsidP="009C3196">
      <w:pPr>
        <w:spacing w:after="0" w:line="240" w:lineRule="auto"/>
        <w:ind w:firstLine="851"/>
        <w:jc w:val="both"/>
        <w:rPr>
          <w:rFonts w:eastAsia="Times New Roman"/>
          <w:szCs w:val="24"/>
          <w:lang w:eastAsia="lt-LT"/>
        </w:rPr>
      </w:pPr>
      <w:r w:rsidRPr="002A126B">
        <w:rPr>
          <w:rFonts w:eastAsia="Times New Roman"/>
          <w:bCs/>
          <w:iCs/>
          <w:szCs w:val="24"/>
          <w:lang w:eastAsia="lt-LT"/>
        </w:rPr>
        <w:t xml:space="preserve">8.1. </w:t>
      </w:r>
      <w:r w:rsidRPr="002A126B">
        <w:rPr>
          <w:rFonts w:eastAsia="Times New Roman"/>
          <w:szCs w:val="24"/>
          <w:lang w:eastAsia="lt-LT"/>
        </w:rPr>
        <w:t xml:space="preserve">Sutartis gali būti keičiama vadovaujantis Viešųjų pirkimų įstatymo 89 straipsnio nuostatomis. </w:t>
      </w:r>
    </w:p>
    <w:p w14:paraId="125CA3EC" w14:textId="77777777" w:rsidR="006B4B4E" w:rsidRPr="002A126B" w:rsidRDefault="006B4B4E" w:rsidP="006B4B4E">
      <w:pPr>
        <w:spacing w:after="0" w:line="240" w:lineRule="auto"/>
        <w:ind w:firstLine="709"/>
        <w:jc w:val="both"/>
        <w:rPr>
          <w:rFonts w:eastAsia="Times New Roman"/>
          <w:b/>
          <w:bCs/>
          <w:iCs/>
          <w:szCs w:val="24"/>
          <w:lang w:eastAsia="lt-LT"/>
        </w:rPr>
      </w:pPr>
    </w:p>
    <w:p w14:paraId="07094059" w14:textId="77777777" w:rsidR="006B4B4E" w:rsidRPr="002A126B" w:rsidRDefault="006B4B4E" w:rsidP="006B4B4E">
      <w:pPr>
        <w:spacing w:after="0" w:line="240" w:lineRule="auto"/>
        <w:jc w:val="center"/>
        <w:rPr>
          <w:b/>
          <w:bCs/>
          <w:iCs/>
          <w:szCs w:val="24"/>
          <w:lang w:eastAsia="x-none"/>
        </w:rPr>
      </w:pPr>
      <w:r w:rsidRPr="002A126B">
        <w:rPr>
          <w:b/>
          <w:bCs/>
          <w:iCs/>
          <w:szCs w:val="24"/>
          <w:lang w:eastAsia="x-none"/>
        </w:rPr>
        <w:t>IX. SUTARTIES NUTRAUKIMAS</w:t>
      </w:r>
    </w:p>
    <w:p w14:paraId="08F63EDF" w14:textId="77777777" w:rsidR="006B4B4E" w:rsidRPr="002A126B" w:rsidRDefault="006B4B4E" w:rsidP="006B4B4E">
      <w:pPr>
        <w:spacing w:after="0" w:line="240" w:lineRule="auto"/>
        <w:ind w:firstLine="425"/>
        <w:rPr>
          <w:b/>
          <w:bCs/>
          <w:iCs/>
          <w:szCs w:val="24"/>
          <w:lang w:eastAsia="x-none"/>
        </w:rPr>
      </w:pPr>
    </w:p>
    <w:p w14:paraId="69D6AEC0" w14:textId="77777777" w:rsidR="006B4B4E" w:rsidRPr="002A126B" w:rsidRDefault="006B4B4E" w:rsidP="009C3196">
      <w:pPr>
        <w:spacing w:after="0" w:line="240" w:lineRule="auto"/>
        <w:ind w:firstLine="851"/>
        <w:jc w:val="both"/>
        <w:rPr>
          <w:bCs/>
          <w:iCs/>
          <w:szCs w:val="24"/>
          <w:lang w:eastAsia="x-none"/>
        </w:rPr>
      </w:pPr>
      <w:r w:rsidRPr="002A126B">
        <w:rPr>
          <w:bCs/>
          <w:iCs/>
          <w:szCs w:val="24"/>
          <w:lang w:eastAsia="x-none"/>
        </w:rPr>
        <w:t>9.1. Sutartis gali būti nutraukta raštišku abiejų šalių susitarimu.</w:t>
      </w:r>
    </w:p>
    <w:p w14:paraId="6BFAEF5D" w14:textId="77777777" w:rsidR="006B4B4E" w:rsidRPr="002A126B" w:rsidRDefault="006B4B4E" w:rsidP="009C3196">
      <w:pPr>
        <w:spacing w:after="0" w:line="240" w:lineRule="auto"/>
        <w:ind w:firstLine="851"/>
        <w:jc w:val="both"/>
        <w:rPr>
          <w:bCs/>
          <w:iCs/>
          <w:szCs w:val="24"/>
          <w:lang w:eastAsia="x-none"/>
        </w:rPr>
      </w:pPr>
      <w:r w:rsidRPr="002A126B">
        <w:rPr>
          <w:bCs/>
          <w:iCs/>
          <w:szCs w:val="24"/>
          <w:lang w:eastAsia="x-none"/>
        </w:rPr>
        <w:t xml:space="preserve">9.2. </w:t>
      </w:r>
      <w:r w:rsidRPr="002A126B">
        <w:rPr>
          <w:color w:val="000000"/>
          <w:szCs w:val="24"/>
          <w:lang w:eastAsia="lt-LT"/>
        </w:rPr>
        <w:t>Tiekėjas turi teisę vienašališkai nutraukti Sutartį tik dėl</w:t>
      </w:r>
      <w:r w:rsidRPr="002A126B">
        <w:rPr>
          <w:iCs/>
          <w:kern w:val="36"/>
          <w:szCs w:val="24"/>
          <w:lang w:eastAsia="x-none"/>
        </w:rPr>
        <w:t xml:space="preserve"> Pirkėjo įsipareigojimų nevykdymo pagal Sutartį bei kai Tiekėjas negali įvykdyti savo įsipareigojimų dėl Pirkėjo ar trečiųjų asmenų kaltės ar neveikimo</w:t>
      </w:r>
      <w:r w:rsidRPr="002A126B">
        <w:rPr>
          <w:color w:val="000000"/>
          <w:szCs w:val="24"/>
          <w:lang w:eastAsia="lt-LT"/>
        </w:rPr>
        <w:t>. Apie tokį Sutarties nutraukimą Tiekėjas raštu praneša Pirkėjui prieš 14 kalendorinių dienų.</w:t>
      </w:r>
    </w:p>
    <w:p w14:paraId="14BDA70B"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 Pirkėjas turi teisę nutraukti Sutartį, įspėjęs Tiekėją prieš 14 kalendorinių dienų, šiais atvejais:</w:t>
      </w:r>
    </w:p>
    <w:p w14:paraId="4ABE05F8"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9.3.1. kai Tiekėjas nevykdo savo įsipareigojimų pagal Sutartį;</w:t>
      </w:r>
    </w:p>
    <w:p w14:paraId="76F7E50A"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9.3.2. kai Tiekėjas per pagrįstai nustatytą laikotarpį neįvykdo Pirkėjo nurodymo ištaisyti netinkamai įvykdytus arba neįvykdytus sutartinius įsipareigojimus;</w:t>
      </w:r>
    </w:p>
    <w:p w14:paraId="1F1AAAB1"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9.3.3. kai Tiekėjas perleidžia Sutartį be Pirkėjo leidimo;</w:t>
      </w:r>
    </w:p>
    <w:p w14:paraId="5D131E18"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9.3.4. kai Tiekėjas bankrutuoja arba yra likviduojamas, kai sustabdo ūkinę veiklą, arba kai įstatymuose ir kituose teisės aktuose numatyta tvarka susidaro analogiška situacija;</w:t>
      </w:r>
    </w:p>
    <w:p w14:paraId="417657BC"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7410990A"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9.4. Pirkėjas po Sutarties nutraukimo turi kiek galima greičiau patvirtinti pateiktų prekių vertę. Taip pat parengiama ataskaita apie Sutarties nutraukimo dieną esančią Tiekėjo skolą Pirkėjui ir Pirkėjo skolą Tiekėjui.</w:t>
      </w:r>
    </w:p>
    <w:p w14:paraId="3BCC1B5B"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9.5. Jei Sutartis nutraukiama Pirkėjo iniciatyva, nuostoliai ar išlaidos išieškomi išskaičiuojant juos iš Tiekėjui mokėtinų sumų.</w:t>
      </w:r>
    </w:p>
    <w:p w14:paraId="20423C51" w14:textId="77777777" w:rsidR="006B4B4E" w:rsidRPr="002A126B" w:rsidRDefault="006B4B4E" w:rsidP="009C3196">
      <w:pPr>
        <w:spacing w:after="0" w:line="240" w:lineRule="auto"/>
        <w:ind w:firstLine="851"/>
        <w:jc w:val="both"/>
        <w:rPr>
          <w:rFonts w:eastAsia="Times New Roman"/>
          <w:szCs w:val="24"/>
          <w:lang w:eastAsia="lt-LT"/>
        </w:rPr>
      </w:pPr>
      <w:r w:rsidRPr="002A126B">
        <w:rPr>
          <w:rFonts w:eastAsia="Times New Roman"/>
          <w:szCs w:val="24"/>
          <w:lang w:eastAsia="lt-LT"/>
        </w:rPr>
        <w:t>9.6. Sutartį nutraukus dėl Tiekėjo kaltės, be jam priklausančio atlyginimo už pateiktas prekes, Tiekėjas neturi teisės į kokių nors patirtų nuostolių ar žalos kompensaciją.</w:t>
      </w:r>
    </w:p>
    <w:p w14:paraId="2810A321" w14:textId="77777777" w:rsidR="006B4B4E" w:rsidRPr="002A126B" w:rsidRDefault="006B4B4E" w:rsidP="006B4B4E">
      <w:pPr>
        <w:spacing w:after="0" w:line="240" w:lineRule="auto"/>
        <w:jc w:val="center"/>
        <w:rPr>
          <w:rFonts w:eastAsia="Times New Roman"/>
          <w:b/>
          <w:spacing w:val="-4"/>
          <w:szCs w:val="24"/>
          <w:lang w:eastAsia="lt-LT"/>
        </w:rPr>
      </w:pPr>
    </w:p>
    <w:p w14:paraId="214EE934" w14:textId="77777777" w:rsidR="006B4B4E" w:rsidRPr="002A126B" w:rsidRDefault="006B4B4E" w:rsidP="006B4B4E">
      <w:pPr>
        <w:spacing w:after="0" w:line="240" w:lineRule="auto"/>
        <w:jc w:val="center"/>
        <w:rPr>
          <w:rFonts w:eastAsia="Times New Roman"/>
          <w:b/>
          <w:szCs w:val="24"/>
          <w:lang w:eastAsia="lt-LT"/>
        </w:rPr>
      </w:pPr>
      <w:r w:rsidRPr="002A126B">
        <w:rPr>
          <w:rFonts w:eastAsia="Times New Roman"/>
          <w:b/>
          <w:spacing w:val="-4"/>
          <w:szCs w:val="24"/>
          <w:lang w:eastAsia="lt-LT"/>
        </w:rPr>
        <w:t>X.</w:t>
      </w:r>
      <w:r w:rsidRPr="002A126B">
        <w:rPr>
          <w:rFonts w:eastAsia="Times New Roman"/>
          <w:b/>
          <w:szCs w:val="24"/>
          <w:lang w:eastAsia="lt-LT"/>
        </w:rPr>
        <w:t xml:space="preserve"> GINČŲ SPRENDIMAS</w:t>
      </w:r>
    </w:p>
    <w:p w14:paraId="6B553CEA" w14:textId="77777777" w:rsidR="006B4B4E" w:rsidRPr="002A126B" w:rsidRDefault="006B4B4E" w:rsidP="006B4B4E">
      <w:pPr>
        <w:spacing w:after="0" w:line="240" w:lineRule="auto"/>
        <w:jc w:val="center"/>
        <w:rPr>
          <w:rFonts w:eastAsia="Times New Roman"/>
          <w:szCs w:val="24"/>
          <w:lang w:eastAsia="lt-LT"/>
        </w:rPr>
      </w:pPr>
    </w:p>
    <w:p w14:paraId="400ED2B8" w14:textId="77777777" w:rsidR="006B4B4E" w:rsidRPr="002A126B" w:rsidRDefault="006B4B4E" w:rsidP="009C3196">
      <w:pPr>
        <w:spacing w:after="0" w:line="240" w:lineRule="auto"/>
        <w:ind w:firstLine="851"/>
        <w:jc w:val="both"/>
        <w:rPr>
          <w:rFonts w:eastAsia="Times New Roman"/>
          <w:spacing w:val="-5"/>
          <w:szCs w:val="24"/>
          <w:lang w:eastAsia="lt-LT"/>
        </w:rPr>
      </w:pPr>
      <w:r w:rsidRPr="002A126B">
        <w:rPr>
          <w:rFonts w:eastAsia="Times New Roman"/>
          <w:spacing w:val="-5"/>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3B6C479" w14:textId="77777777" w:rsidR="006B4B4E" w:rsidRPr="002A126B" w:rsidRDefault="006B4B4E" w:rsidP="009C3196">
      <w:pPr>
        <w:tabs>
          <w:tab w:val="left" w:pos="105"/>
          <w:tab w:val="left" w:pos="150"/>
          <w:tab w:val="left" w:pos="180"/>
          <w:tab w:val="left" w:pos="270"/>
          <w:tab w:val="left" w:pos="300"/>
          <w:tab w:val="left" w:pos="360"/>
          <w:tab w:val="left" w:pos="900"/>
          <w:tab w:val="left" w:pos="1620"/>
        </w:tabs>
        <w:spacing w:after="0" w:line="240" w:lineRule="auto"/>
        <w:ind w:left="-17" w:firstLine="851"/>
        <w:jc w:val="both"/>
        <w:rPr>
          <w:rFonts w:eastAsia="Times New Roman"/>
          <w:color w:val="000000"/>
          <w:spacing w:val="-4"/>
          <w:szCs w:val="24"/>
          <w:lang w:eastAsia="lt-LT"/>
        </w:rPr>
      </w:pPr>
      <w:r w:rsidRPr="002A126B">
        <w:rPr>
          <w:rFonts w:eastAsia="Times New Roman"/>
          <w:color w:val="000000"/>
          <w:spacing w:val="-4"/>
          <w:szCs w:val="24"/>
          <w:lang w:eastAsia="lt-LT"/>
        </w:rPr>
        <w:t>10.2. Tuo atveju, kai ginčai tarp Sutarties Šalių neišspręsti abipusio susitarimo būdu, jie yra sprendžiami Lietuvos Respublikos teismuose įstatymų nustatyta tvarka.</w:t>
      </w:r>
    </w:p>
    <w:p w14:paraId="659C1173" w14:textId="77777777" w:rsidR="006B4B4E" w:rsidRPr="002A126B" w:rsidRDefault="006B4B4E" w:rsidP="006B4B4E">
      <w:pPr>
        <w:tabs>
          <w:tab w:val="left" w:pos="105"/>
          <w:tab w:val="left" w:pos="150"/>
          <w:tab w:val="left" w:pos="180"/>
          <w:tab w:val="left" w:pos="270"/>
          <w:tab w:val="left" w:pos="300"/>
          <w:tab w:val="left" w:pos="360"/>
          <w:tab w:val="left" w:pos="900"/>
          <w:tab w:val="left" w:pos="1620"/>
        </w:tabs>
        <w:spacing w:after="0" w:line="240" w:lineRule="auto"/>
        <w:jc w:val="both"/>
        <w:rPr>
          <w:rFonts w:eastAsia="Times New Roman"/>
          <w:color w:val="000000"/>
          <w:spacing w:val="-4"/>
          <w:szCs w:val="24"/>
          <w:lang w:eastAsia="lt-LT"/>
        </w:rPr>
      </w:pPr>
    </w:p>
    <w:p w14:paraId="2F564B29" w14:textId="77777777" w:rsidR="006B4B4E" w:rsidRPr="002A126B" w:rsidRDefault="006B4B4E" w:rsidP="006B4B4E">
      <w:pPr>
        <w:spacing w:after="0" w:line="240" w:lineRule="auto"/>
        <w:jc w:val="center"/>
        <w:rPr>
          <w:rFonts w:eastAsia="Times New Roman"/>
          <w:b/>
          <w:szCs w:val="24"/>
          <w:lang w:eastAsia="lt-LT"/>
        </w:rPr>
      </w:pPr>
      <w:r w:rsidRPr="002A126B">
        <w:rPr>
          <w:rFonts w:eastAsia="Times New Roman"/>
          <w:b/>
          <w:spacing w:val="-9"/>
          <w:szCs w:val="24"/>
          <w:lang w:eastAsia="lt-LT"/>
        </w:rPr>
        <w:lastRenderedPageBreak/>
        <w:t>XI.</w:t>
      </w:r>
      <w:r w:rsidRPr="002A126B">
        <w:rPr>
          <w:rFonts w:eastAsia="Times New Roman"/>
          <w:b/>
          <w:szCs w:val="24"/>
          <w:lang w:eastAsia="lt-LT"/>
        </w:rPr>
        <w:t xml:space="preserve"> NENUGALIMOS JĖGOS APLINKYBĖS</w:t>
      </w:r>
    </w:p>
    <w:p w14:paraId="1C8E2A54" w14:textId="77777777" w:rsidR="006B4B4E" w:rsidRPr="002A126B" w:rsidRDefault="006B4B4E" w:rsidP="006B4B4E">
      <w:pPr>
        <w:spacing w:after="0" w:line="240" w:lineRule="auto"/>
        <w:jc w:val="both"/>
        <w:rPr>
          <w:rFonts w:eastAsia="Times New Roman"/>
          <w:szCs w:val="24"/>
          <w:lang w:eastAsia="lt-LT"/>
        </w:rPr>
      </w:pPr>
    </w:p>
    <w:p w14:paraId="14FAA878" w14:textId="77777777" w:rsidR="006B4B4E" w:rsidRPr="002A126B" w:rsidRDefault="006B4B4E" w:rsidP="006B4B4E">
      <w:pPr>
        <w:spacing w:after="0" w:line="240" w:lineRule="auto"/>
        <w:ind w:firstLine="851"/>
        <w:jc w:val="both"/>
        <w:rPr>
          <w:rFonts w:eastAsia="Times New Roman"/>
          <w:szCs w:val="24"/>
          <w:lang w:eastAsia="lt-LT"/>
        </w:rPr>
      </w:pPr>
      <w:r w:rsidRPr="002A126B">
        <w:rPr>
          <w:rFonts w:eastAsia="Times New Roman"/>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F1DAFCD" w14:textId="77777777" w:rsidR="006B4B4E" w:rsidRPr="002A126B" w:rsidRDefault="006B4B4E" w:rsidP="006B4B4E">
      <w:pPr>
        <w:spacing w:after="0" w:line="240" w:lineRule="auto"/>
        <w:ind w:firstLine="851"/>
        <w:jc w:val="both"/>
        <w:rPr>
          <w:rFonts w:eastAsia="Times New Roman"/>
          <w:szCs w:val="24"/>
          <w:lang w:eastAsia="lt-LT"/>
        </w:rPr>
      </w:pPr>
      <w:r w:rsidRPr="002A126B">
        <w:rPr>
          <w:rFonts w:eastAsia="Times New Roman"/>
          <w:szCs w:val="24"/>
          <w:lang w:eastAsia="lt-LT"/>
        </w:rPr>
        <w:t xml:space="preserve">11.2. </w:t>
      </w:r>
      <w:r w:rsidRPr="002A126B">
        <w:rPr>
          <w:rFonts w:eastAsia="Times New Roman"/>
          <w:spacing w:val="-5"/>
          <w:szCs w:val="24"/>
          <w:lang w:eastAsia="lt-LT"/>
        </w:rPr>
        <w:t>Atsiradus nenugalimos jėgos aplinkybėms, savo įsipareigojimų įvykdyti negalinti Šalis, privalo raštu įspėti kitą Šalį apie šias aplinkybes, aprašius aplinkybių esmę ir laiko tarpą, per kurį manoma, kad šitos aplinkybės pasibaigs.</w:t>
      </w:r>
    </w:p>
    <w:p w14:paraId="60EE2BC1" w14:textId="77777777" w:rsidR="006B4B4E" w:rsidRPr="002A126B" w:rsidRDefault="006B4B4E" w:rsidP="006B4B4E">
      <w:pPr>
        <w:spacing w:after="0" w:line="240" w:lineRule="auto"/>
        <w:ind w:firstLine="851"/>
        <w:jc w:val="both"/>
        <w:rPr>
          <w:rFonts w:eastAsia="Times New Roman"/>
          <w:szCs w:val="24"/>
          <w:lang w:eastAsia="lt-LT"/>
        </w:rPr>
      </w:pPr>
      <w:r w:rsidRPr="002A126B">
        <w:rPr>
          <w:rFonts w:eastAsia="Times New Roman"/>
          <w:color w:val="000000"/>
          <w:spacing w:val="-3"/>
          <w:szCs w:val="24"/>
          <w:lang w:eastAsia="lt-LT"/>
        </w:rPr>
        <w:t xml:space="preserve">11.3. Jeigu nenugalimos jėgos sąlygos tęsiasi ilgiau kaip 1 (vieną) mėnesį, kiekviena iš Šalių turi teisę kreiptis į kitą Šalį </w:t>
      </w:r>
      <w:r w:rsidRPr="002A126B">
        <w:rPr>
          <w:rFonts w:eastAsia="Times New Roman"/>
          <w:color w:val="000000"/>
          <w:spacing w:val="-4"/>
          <w:szCs w:val="24"/>
          <w:lang w:eastAsia="lt-LT"/>
        </w:rPr>
        <w:t>su pasiūlymu nutraukti Sutartį dėl nenugalimų jėgų sąlygų.</w:t>
      </w:r>
    </w:p>
    <w:p w14:paraId="2C1174B0" w14:textId="77777777" w:rsidR="006B4B4E" w:rsidRPr="002A126B" w:rsidRDefault="006B4B4E" w:rsidP="006B4B4E">
      <w:pPr>
        <w:keepNext/>
        <w:spacing w:after="0" w:line="240" w:lineRule="auto"/>
        <w:jc w:val="center"/>
        <w:outlineLvl w:val="0"/>
        <w:rPr>
          <w:rFonts w:eastAsia="Times New Roman"/>
          <w:b/>
          <w:szCs w:val="24"/>
          <w:lang w:eastAsia="lt-LT"/>
        </w:rPr>
      </w:pPr>
    </w:p>
    <w:p w14:paraId="34B65B28" w14:textId="77777777" w:rsidR="006B4B4E" w:rsidRPr="002A126B" w:rsidRDefault="006B4B4E" w:rsidP="006B4B4E">
      <w:pPr>
        <w:keepNext/>
        <w:spacing w:after="0" w:line="240" w:lineRule="auto"/>
        <w:jc w:val="center"/>
        <w:outlineLvl w:val="0"/>
        <w:rPr>
          <w:rFonts w:eastAsia="Times New Roman"/>
          <w:b/>
          <w:szCs w:val="24"/>
          <w:lang w:eastAsia="lt-LT"/>
        </w:rPr>
      </w:pPr>
      <w:r w:rsidRPr="002A126B">
        <w:rPr>
          <w:rFonts w:eastAsia="Times New Roman"/>
          <w:b/>
          <w:szCs w:val="24"/>
          <w:lang w:eastAsia="lt-LT"/>
        </w:rPr>
        <w:t>XII. KITOS NUOSTATOS</w:t>
      </w:r>
    </w:p>
    <w:p w14:paraId="52D3D17E" w14:textId="77777777" w:rsidR="006B4B4E" w:rsidRPr="002A126B" w:rsidRDefault="006B4B4E" w:rsidP="006B4B4E">
      <w:pPr>
        <w:keepNext/>
        <w:spacing w:after="0" w:line="240" w:lineRule="auto"/>
        <w:jc w:val="center"/>
        <w:outlineLvl w:val="0"/>
        <w:rPr>
          <w:rFonts w:eastAsia="Times New Roman"/>
          <w:szCs w:val="24"/>
          <w:lang w:eastAsia="lt-LT"/>
        </w:rPr>
      </w:pPr>
    </w:p>
    <w:p w14:paraId="23189EF3" w14:textId="77777777" w:rsidR="006B4B4E" w:rsidRPr="002A126B" w:rsidRDefault="006B4B4E" w:rsidP="009C3196">
      <w:pPr>
        <w:spacing w:after="0" w:line="240" w:lineRule="auto"/>
        <w:ind w:firstLine="851"/>
        <w:jc w:val="both"/>
        <w:rPr>
          <w:szCs w:val="24"/>
          <w:lang w:eastAsia="x-none"/>
        </w:rPr>
      </w:pPr>
      <w:r w:rsidRPr="002A126B">
        <w:rPr>
          <w:szCs w:val="24"/>
          <w:lang w:eastAsia="x-none"/>
        </w:rPr>
        <w:t>12.1. Ši Sutartis sudaryta lietuvių kalba 2 (dviem) egzemplioriais, turinčiais vienodą teisinę galią, po vieną kiekvienai Šaliai arba Sutartis pasirašyta naudojantis saugiu elektroniniu parašu.</w:t>
      </w:r>
    </w:p>
    <w:p w14:paraId="02969165" w14:textId="77777777" w:rsidR="006B4B4E" w:rsidRPr="002A126B" w:rsidRDefault="006B4B4E" w:rsidP="009C3196">
      <w:pPr>
        <w:spacing w:after="0" w:line="240" w:lineRule="auto"/>
        <w:ind w:firstLine="851"/>
        <w:jc w:val="both"/>
        <w:rPr>
          <w:szCs w:val="24"/>
          <w:lang w:eastAsia="x-none"/>
        </w:rPr>
      </w:pPr>
      <w:r w:rsidRPr="002A126B">
        <w:rPr>
          <w:szCs w:val="24"/>
          <w:lang w:eastAsia="x-none"/>
        </w:rPr>
        <w:t>12.2. Šalys patvirtina, kad Sutartį perskaitė, suprato jos turinį ir pasekmes, priėmė ją kaip atitinkančią jų tikslus ir pasirašė aukščiau nurodyta data.</w:t>
      </w:r>
    </w:p>
    <w:p w14:paraId="65547D3F" w14:textId="77777777" w:rsidR="006B4B4E" w:rsidRPr="00012504" w:rsidRDefault="006B4B4E" w:rsidP="009C3196">
      <w:pPr>
        <w:snapToGrid w:val="0"/>
        <w:spacing w:after="0" w:line="240" w:lineRule="auto"/>
        <w:ind w:firstLine="851"/>
        <w:jc w:val="both"/>
        <w:rPr>
          <w:rFonts w:eastAsia="Times New Roman"/>
          <w:color w:val="000000"/>
          <w:szCs w:val="24"/>
          <w:lang w:eastAsia="lt-LT"/>
        </w:rPr>
      </w:pPr>
      <w:r w:rsidRPr="00012504">
        <w:rPr>
          <w:rFonts w:eastAsia="Times New Roman"/>
          <w:color w:val="000000"/>
          <w:szCs w:val="24"/>
          <w:lang w:eastAsia="lt-LT"/>
        </w:rPr>
        <w:t>SUTARTIES PRIEDAI:</w:t>
      </w:r>
    </w:p>
    <w:p w14:paraId="7555C482" w14:textId="77777777" w:rsidR="006B4B4E" w:rsidRPr="00012504" w:rsidRDefault="006B4B4E" w:rsidP="009C3196">
      <w:pPr>
        <w:snapToGrid w:val="0"/>
        <w:spacing w:after="0" w:line="240" w:lineRule="auto"/>
        <w:ind w:firstLine="851"/>
        <w:jc w:val="both"/>
        <w:rPr>
          <w:rFonts w:eastAsia="Times New Roman"/>
          <w:color w:val="000000"/>
          <w:szCs w:val="24"/>
          <w:lang w:eastAsia="lt-LT"/>
        </w:rPr>
      </w:pPr>
      <w:r w:rsidRPr="00012504">
        <w:rPr>
          <w:rFonts w:eastAsia="Times New Roman"/>
          <w:color w:val="000000"/>
          <w:szCs w:val="24"/>
          <w:lang w:eastAsia="lt-LT"/>
        </w:rPr>
        <w:t>1. Tiekėjo pasiūlymas.</w:t>
      </w:r>
    </w:p>
    <w:p w14:paraId="7660B246" w14:textId="77777777" w:rsidR="006B4B4E" w:rsidRDefault="006B4B4E" w:rsidP="009C3196">
      <w:pPr>
        <w:snapToGrid w:val="0"/>
        <w:spacing w:after="0" w:line="240" w:lineRule="auto"/>
        <w:ind w:firstLine="851"/>
        <w:jc w:val="both"/>
        <w:rPr>
          <w:rFonts w:eastAsia="Times New Roman"/>
          <w:color w:val="000000"/>
          <w:szCs w:val="24"/>
          <w:lang w:eastAsia="lt-LT"/>
        </w:rPr>
      </w:pPr>
      <w:r w:rsidRPr="00012504">
        <w:rPr>
          <w:rFonts w:eastAsia="Times New Roman"/>
          <w:color w:val="000000"/>
          <w:szCs w:val="24"/>
          <w:lang w:eastAsia="lt-LT"/>
        </w:rPr>
        <w:t>2. Techninė specifikacija.</w:t>
      </w:r>
    </w:p>
    <w:p w14:paraId="76A41BCA" w14:textId="77777777" w:rsidR="006B4B4E" w:rsidRPr="002A126B" w:rsidRDefault="006B4B4E" w:rsidP="006B4B4E">
      <w:pPr>
        <w:spacing w:after="0" w:line="240" w:lineRule="auto"/>
        <w:ind w:firstLine="720"/>
        <w:jc w:val="both"/>
        <w:rPr>
          <w:szCs w:val="24"/>
          <w:lang w:eastAsia="x-none"/>
        </w:rPr>
      </w:pPr>
    </w:p>
    <w:p w14:paraId="10CB1809" w14:textId="77777777" w:rsidR="006B4B4E" w:rsidRPr="002A126B" w:rsidRDefault="006B4B4E" w:rsidP="006B4B4E">
      <w:pPr>
        <w:tabs>
          <w:tab w:val="left" w:pos="6765"/>
        </w:tabs>
        <w:spacing w:after="0" w:line="240" w:lineRule="auto"/>
        <w:jc w:val="center"/>
        <w:rPr>
          <w:b/>
          <w:szCs w:val="24"/>
        </w:rPr>
      </w:pPr>
      <w:r w:rsidRPr="002A126B">
        <w:rPr>
          <w:b/>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6B4B4E" w:rsidRPr="002A126B" w14:paraId="00422DEE" w14:textId="77777777" w:rsidTr="002034C2">
        <w:trPr>
          <w:trHeight w:val="269"/>
        </w:trPr>
        <w:tc>
          <w:tcPr>
            <w:tcW w:w="4927" w:type="dxa"/>
            <w:tcBorders>
              <w:top w:val="single" w:sz="4" w:space="0" w:color="auto"/>
              <w:left w:val="single" w:sz="4" w:space="0" w:color="auto"/>
              <w:bottom w:val="single" w:sz="4" w:space="0" w:color="auto"/>
              <w:right w:val="single" w:sz="4" w:space="0" w:color="auto"/>
            </w:tcBorders>
          </w:tcPr>
          <w:p w14:paraId="5A65CA4A" w14:textId="77777777" w:rsidR="006B4B4E" w:rsidRPr="002A126B" w:rsidRDefault="006B4B4E" w:rsidP="002034C2">
            <w:pPr>
              <w:spacing w:after="0" w:line="240" w:lineRule="auto"/>
              <w:jc w:val="both"/>
              <w:rPr>
                <w:rFonts w:eastAsia="Times New Roman"/>
                <w:b/>
                <w:szCs w:val="24"/>
              </w:rPr>
            </w:pPr>
            <w:r w:rsidRPr="002A126B">
              <w:rPr>
                <w:rFonts w:eastAsia="Times New Roman"/>
                <w:b/>
                <w:szCs w:val="24"/>
              </w:rPr>
              <w:t>PIRKĖJAS:</w:t>
            </w:r>
          </w:p>
          <w:p w14:paraId="0E0E5B7E" w14:textId="77777777" w:rsidR="006B4B4E" w:rsidRPr="002A126B" w:rsidRDefault="006B4B4E" w:rsidP="002034C2">
            <w:pPr>
              <w:spacing w:after="0" w:line="240" w:lineRule="auto"/>
              <w:jc w:val="both"/>
              <w:rPr>
                <w:rFonts w:eastAsia="Times New Roman"/>
                <w:b/>
                <w:szCs w:val="24"/>
              </w:rPr>
            </w:pPr>
            <w:r w:rsidRPr="002A126B">
              <w:rPr>
                <w:rFonts w:eastAsia="Times New Roman"/>
                <w:b/>
                <w:szCs w:val="24"/>
              </w:rPr>
              <w:t>Rokiškio rajono savivaldybės administracija</w:t>
            </w:r>
          </w:p>
          <w:p w14:paraId="57D8A5BF" w14:textId="77777777" w:rsidR="006B4B4E" w:rsidRPr="002A126B" w:rsidRDefault="006B4B4E" w:rsidP="002034C2">
            <w:pPr>
              <w:spacing w:after="0" w:line="240" w:lineRule="auto"/>
              <w:jc w:val="both"/>
              <w:rPr>
                <w:szCs w:val="24"/>
              </w:rPr>
            </w:pPr>
            <w:r w:rsidRPr="002A126B">
              <w:rPr>
                <w:szCs w:val="24"/>
              </w:rPr>
              <w:t>Sąjūdžio a. 1, LT-42136 Rokiškis</w:t>
            </w:r>
          </w:p>
          <w:p w14:paraId="2D5B7A56" w14:textId="77777777" w:rsidR="006B4B4E" w:rsidRPr="002A126B" w:rsidRDefault="006B4B4E" w:rsidP="002034C2">
            <w:pPr>
              <w:spacing w:after="0" w:line="240" w:lineRule="auto"/>
              <w:jc w:val="both"/>
              <w:rPr>
                <w:szCs w:val="24"/>
              </w:rPr>
            </w:pPr>
            <w:r w:rsidRPr="002A126B">
              <w:rPr>
                <w:szCs w:val="24"/>
              </w:rPr>
              <w:t>Įmonės kodas: 188772248</w:t>
            </w:r>
          </w:p>
          <w:p w14:paraId="297108F0" w14:textId="77777777" w:rsidR="006B4B4E" w:rsidRPr="002A126B" w:rsidRDefault="006B4B4E" w:rsidP="002034C2">
            <w:pPr>
              <w:spacing w:after="0" w:line="240" w:lineRule="auto"/>
              <w:jc w:val="both"/>
              <w:rPr>
                <w:szCs w:val="24"/>
              </w:rPr>
            </w:pPr>
            <w:r w:rsidRPr="002A126B">
              <w:rPr>
                <w:szCs w:val="24"/>
              </w:rPr>
              <w:t xml:space="preserve">PVM mokėtojo kodas: </w:t>
            </w:r>
            <w:r w:rsidRPr="002A126B">
              <w:rPr>
                <w:bCs/>
                <w:szCs w:val="24"/>
              </w:rPr>
              <w:t>-</w:t>
            </w:r>
          </w:p>
          <w:p w14:paraId="7070B4E7" w14:textId="77777777" w:rsidR="006B4B4E" w:rsidRPr="002A126B" w:rsidRDefault="006B4B4E" w:rsidP="002034C2">
            <w:pPr>
              <w:spacing w:after="0" w:line="240" w:lineRule="auto"/>
              <w:jc w:val="both"/>
              <w:rPr>
                <w:szCs w:val="24"/>
              </w:rPr>
            </w:pPr>
            <w:r w:rsidRPr="002A126B">
              <w:rPr>
                <w:szCs w:val="24"/>
              </w:rPr>
              <w:t>A. s. ______________</w:t>
            </w:r>
          </w:p>
          <w:p w14:paraId="2ED8FA54" w14:textId="77777777" w:rsidR="006B4B4E" w:rsidRPr="002A126B" w:rsidRDefault="006B4B4E" w:rsidP="002034C2">
            <w:pPr>
              <w:spacing w:after="0" w:line="240" w:lineRule="auto"/>
              <w:jc w:val="both"/>
              <w:rPr>
                <w:szCs w:val="24"/>
              </w:rPr>
            </w:pPr>
            <w:r w:rsidRPr="002A126B">
              <w:rPr>
                <w:szCs w:val="24"/>
              </w:rPr>
              <w:t>________ bankas, banko kodas _______</w:t>
            </w:r>
          </w:p>
          <w:p w14:paraId="55083E75" w14:textId="77777777" w:rsidR="006B4B4E" w:rsidRPr="002A126B" w:rsidRDefault="006B4B4E" w:rsidP="002034C2">
            <w:pPr>
              <w:spacing w:after="0" w:line="240" w:lineRule="auto"/>
              <w:jc w:val="both"/>
              <w:rPr>
                <w:szCs w:val="24"/>
              </w:rPr>
            </w:pPr>
            <w:r w:rsidRPr="002A126B">
              <w:rPr>
                <w:szCs w:val="24"/>
              </w:rPr>
              <w:t>Tel. +370 458 71 433</w:t>
            </w:r>
          </w:p>
          <w:p w14:paraId="3850F575" w14:textId="77777777" w:rsidR="006B4B4E" w:rsidRPr="002A126B" w:rsidRDefault="006B4B4E" w:rsidP="002034C2">
            <w:pPr>
              <w:spacing w:after="0" w:line="240" w:lineRule="auto"/>
              <w:jc w:val="both"/>
              <w:rPr>
                <w:szCs w:val="24"/>
              </w:rPr>
            </w:pPr>
            <w:r w:rsidRPr="002A126B">
              <w:rPr>
                <w:szCs w:val="24"/>
              </w:rPr>
              <w:t xml:space="preserve">El. p. </w:t>
            </w:r>
            <w:hyperlink r:id="rId8" w:history="1">
              <w:r w:rsidRPr="002A126B">
                <w:rPr>
                  <w:color w:val="0000FF"/>
                  <w:szCs w:val="24"/>
                  <w:u w:val="single"/>
                </w:rPr>
                <w:t>savivaldybe@rokiskis.lt</w:t>
              </w:r>
            </w:hyperlink>
          </w:p>
          <w:p w14:paraId="14E55303" w14:textId="77777777" w:rsidR="006B4B4E" w:rsidRPr="002A126B" w:rsidRDefault="006B4B4E" w:rsidP="002034C2">
            <w:pPr>
              <w:spacing w:after="0" w:line="240" w:lineRule="auto"/>
              <w:jc w:val="both"/>
              <w:rPr>
                <w:szCs w:val="24"/>
              </w:rPr>
            </w:pPr>
            <w:r w:rsidRPr="002A126B">
              <w:rPr>
                <w:szCs w:val="24"/>
              </w:rPr>
              <w:t>___________________</w:t>
            </w:r>
          </w:p>
          <w:p w14:paraId="3CAE54D6" w14:textId="77777777" w:rsidR="006B4B4E" w:rsidRPr="002A126B" w:rsidRDefault="006B4B4E" w:rsidP="002034C2">
            <w:pPr>
              <w:spacing w:after="0" w:line="240" w:lineRule="auto"/>
              <w:rPr>
                <w:bCs/>
                <w:szCs w:val="24"/>
              </w:rPr>
            </w:pPr>
            <w:r w:rsidRPr="002A126B">
              <w:rPr>
                <w:bCs/>
                <w:szCs w:val="24"/>
              </w:rPr>
              <w:t>_______________</w:t>
            </w:r>
          </w:p>
          <w:p w14:paraId="06F958CF" w14:textId="77777777" w:rsidR="006B4B4E" w:rsidRPr="002A126B" w:rsidRDefault="006B4B4E" w:rsidP="002034C2">
            <w:pPr>
              <w:spacing w:after="0" w:line="240" w:lineRule="auto"/>
              <w:jc w:val="both"/>
              <w:rPr>
                <w:b/>
                <w:szCs w:val="24"/>
              </w:rPr>
            </w:pPr>
            <w:r w:rsidRPr="002A126B">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26D0A01E" w14:textId="77777777" w:rsidR="006B4B4E" w:rsidRPr="002A126B" w:rsidRDefault="006B4B4E" w:rsidP="002034C2">
            <w:pPr>
              <w:spacing w:after="0" w:line="240" w:lineRule="auto"/>
              <w:rPr>
                <w:rFonts w:eastAsia="Times New Roman"/>
                <w:szCs w:val="24"/>
              </w:rPr>
            </w:pPr>
            <w:r w:rsidRPr="002A126B">
              <w:rPr>
                <w:rFonts w:eastAsia="Times New Roman"/>
                <w:b/>
                <w:szCs w:val="24"/>
              </w:rPr>
              <w:t>TIEKĖJAS:</w:t>
            </w:r>
          </w:p>
          <w:p w14:paraId="2C9B6B1A" w14:textId="77777777" w:rsidR="006B4B4E" w:rsidRPr="002A126B" w:rsidRDefault="006B4B4E" w:rsidP="002034C2">
            <w:pPr>
              <w:tabs>
                <w:tab w:val="left" w:pos="6765"/>
              </w:tabs>
              <w:spacing w:after="0" w:line="240" w:lineRule="auto"/>
              <w:rPr>
                <w:b/>
                <w:bCs/>
                <w:szCs w:val="24"/>
              </w:rPr>
            </w:pPr>
            <w:r w:rsidRPr="002A126B">
              <w:rPr>
                <w:b/>
                <w:bCs/>
                <w:szCs w:val="24"/>
              </w:rPr>
              <w:t>_____________________</w:t>
            </w:r>
          </w:p>
          <w:p w14:paraId="616893DE" w14:textId="77777777" w:rsidR="006B4B4E" w:rsidRPr="002A126B" w:rsidRDefault="006B4B4E" w:rsidP="002034C2">
            <w:pPr>
              <w:tabs>
                <w:tab w:val="left" w:pos="6765"/>
              </w:tabs>
              <w:spacing w:after="0" w:line="240" w:lineRule="auto"/>
              <w:rPr>
                <w:bCs/>
                <w:szCs w:val="24"/>
              </w:rPr>
            </w:pPr>
            <w:r w:rsidRPr="002A126B">
              <w:rPr>
                <w:bCs/>
                <w:szCs w:val="24"/>
              </w:rPr>
              <w:t>________________</w:t>
            </w:r>
          </w:p>
          <w:p w14:paraId="03FD9A2C" w14:textId="77777777" w:rsidR="006B4B4E" w:rsidRPr="002A126B" w:rsidRDefault="006B4B4E" w:rsidP="002034C2">
            <w:pPr>
              <w:tabs>
                <w:tab w:val="left" w:pos="6765"/>
              </w:tabs>
              <w:spacing w:after="0" w:line="240" w:lineRule="auto"/>
              <w:rPr>
                <w:bCs/>
                <w:i/>
                <w:szCs w:val="24"/>
              </w:rPr>
            </w:pPr>
            <w:r w:rsidRPr="002A126B">
              <w:rPr>
                <w:szCs w:val="24"/>
              </w:rPr>
              <w:t>Įmonės kodas: ____________</w:t>
            </w:r>
          </w:p>
          <w:p w14:paraId="33103A64" w14:textId="77777777" w:rsidR="006B4B4E" w:rsidRPr="002A126B" w:rsidRDefault="006B4B4E" w:rsidP="002034C2">
            <w:pPr>
              <w:tabs>
                <w:tab w:val="left" w:pos="6765"/>
              </w:tabs>
              <w:spacing w:after="0" w:line="240" w:lineRule="auto"/>
              <w:rPr>
                <w:bCs/>
                <w:i/>
                <w:szCs w:val="24"/>
              </w:rPr>
            </w:pPr>
            <w:r w:rsidRPr="002A126B">
              <w:rPr>
                <w:szCs w:val="24"/>
              </w:rPr>
              <w:t xml:space="preserve">PVM mokėtojo kodas: </w:t>
            </w:r>
            <w:r w:rsidRPr="002A126B">
              <w:rPr>
                <w:bCs/>
                <w:i/>
                <w:szCs w:val="24"/>
              </w:rPr>
              <w:t>__________________</w:t>
            </w:r>
          </w:p>
          <w:p w14:paraId="109CCED8" w14:textId="77777777" w:rsidR="006B4B4E" w:rsidRPr="002A126B" w:rsidRDefault="006B4B4E" w:rsidP="002034C2">
            <w:pPr>
              <w:tabs>
                <w:tab w:val="left" w:pos="6765"/>
              </w:tabs>
              <w:spacing w:after="0" w:line="240" w:lineRule="auto"/>
              <w:rPr>
                <w:bCs/>
                <w:i/>
                <w:szCs w:val="24"/>
              </w:rPr>
            </w:pPr>
            <w:r w:rsidRPr="002A126B">
              <w:rPr>
                <w:szCs w:val="24"/>
              </w:rPr>
              <w:t>A. s. ___________________</w:t>
            </w:r>
          </w:p>
          <w:p w14:paraId="6AB7F701" w14:textId="77777777" w:rsidR="006B4B4E" w:rsidRPr="002A126B" w:rsidRDefault="006B4B4E" w:rsidP="002034C2">
            <w:pPr>
              <w:spacing w:after="0" w:line="240" w:lineRule="auto"/>
              <w:jc w:val="both"/>
              <w:rPr>
                <w:szCs w:val="24"/>
              </w:rPr>
            </w:pPr>
            <w:r w:rsidRPr="002A126B">
              <w:rPr>
                <w:szCs w:val="24"/>
              </w:rPr>
              <w:t>________ bankas, banko kodas _______</w:t>
            </w:r>
          </w:p>
          <w:p w14:paraId="2E8BC698" w14:textId="77777777" w:rsidR="006B4B4E" w:rsidRPr="002A126B" w:rsidRDefault="006B4B4E" w:rsidP="002034C2">
            <w:pPr>
              <w:tabs>
                <w:tab w:val="left" w:pos="6765"/>
              </w:tabs>
              <w:spacing w:after="0" w:line="240" w:lineRule="auto"/>
              <w:rPr>
                <w:szCs w:val="24"/>
              </w:rPr>
            </w:pPr>
            <w:r w:rsidRPr="002A126B">
              <w:rPr>
                <w:szCs w:val="24"/>
              </w:rPr>
              <w:t>Tel.: +370_____________</w:t>
            </w:r>
          </w:p>
          <w:p w14:paraId="434E77E8" w14:textId="77777777" w:rsidR="006B4B4E" w:rsidRPr="002A126B" w:rsidRDefault="006B4B4E" w:rsidP="002034C2">
            <w:pPr>
              <w:tabs>
                <w:tab w:val="left" w:pos="6765"/>
              </w:tabs>
              <w:spacing w:after="0" w:line="240" w:lineRule="auto"/>
              <w:rPr>
                <w:bCs/>
                <w:szCs w:val="24"/>
              </w:rPr>
            </w:pPr>
            <w:r w:rsidRPr="002A126B">
              <w:rPr>
                <w:szCs w:val="24"/>
              </w:rPr>
              <w:t xml:space="preserve">El. p. </w:t>
            </w:r>
            <w:hyperlink r:id="rId9" w:history="1">
              <w:r w:rsidRPr="002A126B">
                <w:rPr>
                  <w:color w:val="0000FF"/>
                  <w:szCs w:val="24"/>
                  <w:u w:val="single"/>
                </w:rPr>
                <w:t>_______________</w:t>
              </w:r>
            </w:hyperlink>
            <w:r w:rsidRPr="002A126B">
              <w:rPr>
                <w:szCs w:val="24"/>
              </w:rPr>
              <w:t xml:space="preserve"> </w:t>
            </w:r>
          </w:p>
          <w:p w14:paraId="345ACC15" w14:textId="77777777" w:rsidR="006B4B4E" w:rsidRPr="002A126B" w:rsidRDefault="006B4B4E" w:rsidP="002034C2">
            <w:pPr>
              <w:spacing w:after="0" w:line="240" w:lineRule="auto"/>
              <w:jc w:val="both"/>
              <w:rPr>
                <w:szCs w:val="24"/>
              </w:rPr>
            </w:pPr>
            <w:r w:rsidRPr="002A126B">
              <w:rPr>
                <w:szCs w:val="24"/>
              </w:rPr>
              <w:t>___________________</w:t>
            </w:r>
          </w:p>
          <w:p w14:paraId="1A542270" w14:textId="77777777" w:rsidR="006B4B4E" w:rsidRPr="002A126B" w:rsidRDefault="006B4B4E" w:rsidP="002034C2">
            <w:pPr>
              <w:spacing w:after="0" w:line="240" w:lineRule="auto"/>
              <w:rPr>
                <w:bCs/>
                <w:szCs w:val="24"/>
              </w:rPr>
            </w:pPr>
            <w:r w:rsidRPr="002A126B">
              <w:rPr>
                <w:bCs/>
                <w:szCs w:val="24"/>
              </w:rPr>
              <w:t>_______________</w:t>
            </w:r>
          </w:p>
          <w:p w14:paraId="28B9F03D" w14:textId="77777777" w:rsidR="006B4B4E" w:rsidRPr="002A126B" w:rsidRDefault="006B4B4E" w:rsidP="002034C2">
            <w:pPr>
              <w:spacing w:after="0" w:line="240" w:lineRule="auto"/>
              <w:jc w:val="both"/>
              <w:rPr>
                <w:b/>
                <w:szCs w:val="24"/>
              </w:rPr>
            </w:pPr>
            <w:r w:rsidRPr="002A126B">
              <w:rPr>
                <w:bCs/>
                <w:szCs w:val="24"/>
              </w:rPr>
              <w:t xml:space="preserve">         (parašas)</w:t>
            </w:r>
          </w:p>
        </w:tc>
      </w:tr>
    </w:tbl>
    <w:p w14:paraId="05E8A7CE" w14:textId="77777777" w:rsidR="006B4B4E" w:rsidRPr="002A126B" w:rsidRDefault="006B4B4E" w:rsidP="00597C50">
      <w:pPr>
        <w:spacing w:after="0" w:line="240" w:lineRule="auto"/>
        <w:rPr>
          <w:szCs w:val="24"/>
        </w:rPr>
      </w:pPr>
    </w:p>
    <w:sectPr w:rsidR="006B4B4E" w:rsidRPr="002A126B" w:rsidSect="00D17297">
      <w:headerReference w:type="default" r:id="rId10"/>
      <w:headerReference w:type="first" r:id="rId11"/>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E5DE" w14:textId="77777777" w:rsidR="00F807C3" w:rsidRDefault="00F807C3">
      <w:pPr>
        <w:spacing w:after="0" w:line="240" w:lineRule="auto"/>
      </w:pPr>
      <w:r>
        <w:separator/>
      </w:r>
    </w:p>
  </w:endnote>
  <w:endnote w:type="continuationSeparator" w:id="0">
    <w:p w14:paraId="6BE902DE" w14:textId="77777777" w:rsidR="00F807C3" w:rsidRDefault="00F8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FEE8" w14:textId="77777777" w:rsidR="00F807C3" w:rsidRDefault="00F807C3">
      <w:pPr>
        <w:spacing w:after="0" w:line="240" w:lineRule="auto"/>
      </w:pPr>
      <w:r>
        <w:separator/>
      </w:r>
    </w:p>
  </w:footnote>
  <w:footnote w:type="continuationSeparator" w:id="0">
    <w:p w14:paraId="343C3967" w14:textId="77777777" w:rsidR="00F807C3" w:rsidRDefault="00F8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D71E" w14:textId="3C0B67DB" w:rsidR="00D17297" w:rsidRDefault="00D17297" w:rsidP="00D17297">
    <w:pPr>
      <w:pStyle w:val="Antrats"/>
      <w:jc w:val="right"/>
    </w:pPr>
    <w:r>
      <w:t>Versija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6B8A" w14:textId="4F8EDCF7" w:rsidR="00D17297" w:rsidRDefault="00D17297" w:rsidP="00D17297">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7DA"/>
    <w:multiLevelType w:val="multilevel"/>
    <w:tmpl w:val="9E1E8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3014BB6"/>
    <w:multiLevelType w:val="hybridMultilevel"/>
    <w:tmpl w:val="B4D86CE4"/>
    <w:lvl w:ilvl="0" w:tplc="4C92E4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97897353">
    <w:abstractNumId w:val="1"/>
  </w:num>
  <w:num w:numId="2" w16cid:durableId="47225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05FA7"/>
    <w:rsid w:val="00006ED5"/>
    <w:rsid w:val="00031D46"/>
    <w:rsid w:val="00034748"/>
    <w:rsid w:val="0004343D"/>
    <w:rsid w:val="00052301"/>
    <w:rsid w:val="000659D6"/>
    <w:rsid w:val="000749B2"/>
    <w:rsid w:val="00075C92"/>
    <w:rsid w:val="000906AB"/>
    <w:rsid w:val="00094730"/>
    <w:rsid w:val="000A01BA"/>
    <w:rsid w:val="000A23BE"/>
    <w:rsid w:val="000C10F3"/>
    <w:rsid w:val="000C6325"/>
    <w:rsid w:val="000D5BCC"/>
    <w:rsid w:val="000D7F2D"/>
    <w:rsid w:val="000E1C01"/>
    <w:rsid w:val="000E44F8"/>
    <w:rsid w:val="00102AAD"/>
    <w:rsid w:val="00103A7C"/>
    <w:rsid w:val="00105D14"/>
    <w:rsid w:val="001156A1"/>
    <w:rsid w:val="0011683E"/>
    <w:rsid w:val="00127233"/>
    <w:rsid w:val="00160591"/>
    <w:rsid w:val="00162E7A"/>
    <w:rsid w:val="00165C7F"/>
    <w:rsid w:val="00170FEB"/>
    <w:rsid w:val="00171EC9"/>
    <w:rsid w:val="0019055B"/>
    <w:rsid w:val="00195E54"/>
    <w:rsid w:val="001A089D"/>
    <w:rsid w:val="001C4D24"/>
    <w:rsid w:val="00200704"/>
    <w:rsid w:val="00202CD4"/>
    <w:rsid w:val="002052BF"/>
    <w:rsid w:val="0020603A"/>
    <w:rsid w:val="00212EE9"/>
    <w:rsid w:val="002172D3"/>
    <w:rsid w:val="00224672"/>
    <w:rsid w:val="00261248"/>
    <w:rsid w:val="002621EB"/>
    <w:rsid w:val="00287CA1"/>
    <w:rsid w:val="00295E2C"/>
    <w:rsid w:val="00296512"/>
    <w:rsid w:val="00296AAD"/>
    <w:rsid w:val="002A36F5"/>
    <w:rsid w:val="002B4366"/>
    <w:rsid w:val="002C2966"/>
    <w:rsid w:val="002C3175"/>
    <w:rsid w:val="002D566C"/>
    <w:rsid w:val="002D5A71"/>
    <w:rsid w:val="002D5AE3"/>
    <w:rsid w:val="002E008C"/>
    <w:rsid w:val="002E3A23"/>
    <w:rsid w:val="002F1853"/>
    <w:rsid w:val="0030759C"/>
    <w:rsid w:val="0031137D"/>
    <w:rsid w:val="0032121E"/>
    <w:rsid w:val="00325163"/>
    <w:rsid w:val="00347488"/>
    <w:rsid w:val="00350389"/>
    <w:rsid w:val="00355510"/>
    <w:rsid w:val="00366E4F"/>
    <w:rsid w:val="00371C79"/>
    <w:rsid w:val="00373346"/>
    <w:rsid w:val="00375426"/>
    <w:rsid w:val="00377C30"/>
    <w:rsid w:val="003B34A1"/>
    <w:rsid w:val="003B708E"/>
    <w:rsid w:val="003C0077"/>
    <w:rsid w:val="003D2D41"/>
    <w:rsid w:val="003D4788"/>
    <w:rsid w:val="003D58F4"/>
    <w:rsid w:val="003E1A3F"/>
    <w:rsid w:val="003E72A2"/>
    <w:rsid w:val="003F5F26"/>
    <w:rsid w:val="003F622E"/>
    <w:rsid w:val="00401D00"/>
    <w:rsid w:val="00402D1B"/>
    <w:rsid w:val="00404B76"/>
    <w:rsid w:val="004067A9"/>
    <w:rsid w:val="004219D5"/>
    <w:rsid w:val="00422800"/>
    <w:rsid w:val="00433C57"/>
    <w:rsid w:val="00441495"/>
    <w:rsid w:val="00443611"/>
    <w:rsid w:val="00445B5F"/>
    <w:rsid w:val="00451E6F"/>
    <w:rsid w:val="004531A9"/>
    <w:rsid w:val="004605F4"/>
    <w:rsid w:val="00465253"/>
    <w:rsid w:val="004A5314"/>
    <w:rsid w:val="004C018D"/>
    <w:rsid w:val="004C2B0A"/>
    <w:rsid w:val="004F49B7"/>
    <w:rsid w:val="00504763"/>
    <w:rsid w:val="005406E2"/>
    <w:rsid w:val="00541C0B"/>
    <w:rsid w:val="005560F0"/>
    <w:rsid w:val="00564A9B"/>
    <w:rsid w:val="00574DE9"/>
    <w:rsid w:val="00586805"/>
    <w:rsid w:val="00593DD8"/>
    <w:rsid w:val="00597C50"/>
    <w:rsid w:val="005D0F6B"/>
    <w:rsid w:val="005D5C6F"/>
    <w:rsid w:val="005E0747"/>
    <w:rsid w:val="005E106A"/>
    <w:rsid w:val="00604E9A"/>
    <w:rsid w:val="0062709C"/>
    <w:rsid w:val="0064315C"/>
    <w:rsid w:val="00654737"/>
    <w:rsid w:val="00667E47"/>
    <w:rsid w:val="0067211D"/>
    <w:rsid w:val="006731D5"/>
    <w:rsid w:val="00675577"/>
    <w:rsid w:val="006A3695"/>
    <w:rsid w:val="006A5CD6"/>
    <w:rsid w:val="006B361F"/>
    <w:rsid w:val="006B4B4E"/>
    <w:rsid w:val="006C0132"/>
    <w:rsid w:val="006C7768"/>
    <w:rsid w:val="006D5C54"/>
    <w:rsid w:val="006E1972"/>
    <w:rsid w:val="006E2623"/>
    <w:rsid w:val="006E69F4"/>
    <w:rsid w:val="006F0E6D"/>
    <w:rsid w:val="006F1F8A"/>
    <w:rsid w:val="00701922"/>
    <w:rsid w:val="00707D07"/>
    <w:rsid w:val="00710B0A"/>
    <w:rsid w:val="0072336C"/>
    <w:rsid w:val="00727808"/>
    <w:rsid w:val="0073257A"/>
    <w:rsid w:val="00741561"/>
    <w:rsid w:val="0075029B"/>
    <w:rsid w:val="00750A95"/>
    <w:rsid w:val="007902CF"/>
    <w:rsid w:val="00792E68"/>
    <w:rsid w:val="007943BB"/>
    <w:rsid w:val="00795E18"/>
    <w:rsid w:val="00797691"/>
    <w:rsid w:val="007A2880"/>
    <w:rsid w:val="007A4CD0"/>
    <w:rsid w:val="007B258E"/>
    <w:rsid w:val="007C0CF2"/>
    <w:rsid w:val="007C1410"/>
    <w:rsid w:val="007C5104"/>
    <w:rsid w:val="007D51CC"/>
    <w:rsid w:val="007D6FE2"/>
    <w:rsid w:val="007E6F8E"/>
    <w:rsid w:val="00803231"/>
    <w:rsid w:val="00822FB3"/>
    <w:rsid w:val="00833780"/>
    <w:rsid w:val="00836DE1"/>
    <w:rsid w:val="00846F0B"/>
    <w:rsid w:val="0085235E"/>
    <w:rsid w:val="008610D5"/>
    <w:rsid w:val="008941BB"/>
    <w:rsid w:val="008B05B2"/>
    <w:rsid w:val="008B13C3"/>
    <w:rsid w:val="008B7794"/>
    <w:rsid w:val="008C00A5"/>
    <w:rsid w:val="008C602D"/>
    <w:rsid w:val="008D0A6B"/>
    <w:rsid w:val="008D6A16"/>
    <w:rsid w:val="008E3B3A"/>
    <w:rsid w:val="008F1CB8"/>
    <w:rsid w:val="009058F8"/>
    <w:rsid w:val="0094190B"/>
    <w:rsid w:val="00963F9F"/>
    <w:rsid w:val="00977A60"/>
    <w:rsid w:val="009852ED"/>
    <w:rsid w:val="0098767A"/>
    <w:rsid w:val="0099516C"/>
    <w:rsid w:val="009A78B4"/>
    <w:rsid w:val="009B221E"/>
    <w:rsid w:val="009C3196"/>
    <w:rsid w:val="009C4555"/>
    <w:rsid w:val="009C60E6"/>
    <w:rsid w:val="009D5D04"/>
    <w:rsid w:val="009E0820"/>
    <w:rsid w:val="009F4F09"/>
    <w:rsid w:val="00A0155A"/>
    <w:rsid w:val="00A10431"/>
    <w:rsid w:val="00A12FB1"/>
    <w:rsid w:val="00A21739"/>
    <w:rsid w:val="00A25CFC"/>
    <w:rsid w:val="00A305CC"/>
    <w:rsid w:val="00A44FB0"/>
    <w:rsid w:val="00A50467"/>
    <w:rsid w:val="00A63263"/>
    <w:rsid w:val="00A64FF2"/>
    <w:rsid w:val="00A807BA"/>
    <w:rsid w:val="00A844C1"/>
    <w:rsid w:val="00A94267"/>
    <w:rsid w:val="00A96299"/>
    <w:rsid w:val="00AA6D65"/>
    <w:rsid w:val="00AB5BE5"/>
    <w:rsid w:val="00AB674B"/>
    <w:rsid w:val="00AC185B"/>
    <w:rsid w:val="00AC4D3B"/>
    <w:rsid w:val="00AC60E1"/>
    <w:rsid w:val="00AD27A2"/>
    <w:rsid w:val="00AD438F"/>
    <w:rsid w:val="00AD5E5B"/>
    <w:rsid w:val="00AD6AA8"/>
    <w:rsid w:val="00AE2D10"/>
    <w:rsid w:val="00AE624D"/>
    <w:rsid w:val="00AF3E22"/>
    <w:rsid w:val="00B2154B"/>
    <w:rsid w:val="00B31C94"/>
    <w:rsid w:val="00B42413"/>
    <w:rsid w:val="00B43C7D"/>
    <w:rsid w:val="00B65EA0"/>
    <w:rsid w:val="00B71903"/>
    <w:rsid w:val="00B723B2"/>
    <w:rsid w:val="00B77452"/>
    <w:rsid w:val="00B83E44"/>
    <w:rsid w:val="00B84CBB"/>
    <w:rsid w:val="00B86CE6"/>
    <w:rsid w:val="00B939B6"/>
    <w:rsid w:val="00BA2411"/>
    <w:rsid w:val="00BA41CC"/>
    <w:rsid w:val="00BA5D1C"/>
    <w:rsid w:val="00BA6F0E"/>
    <w:rsid w:val="00BB28E9"/>
    <w:rsid w:val="00BB5136"/>
    <w:rsid w:val="00BB70AB"/>
    <w:rsid w:val="00BC3FEB"/>
    <w:rsid w:val="00BC5E38"/>
    <w:rsid w:val="00BC6805"/>
    <w:rsid w:val="00BD1AF0"/>
    <w:rsid w:val="00BD6118"/>
    <w:rsid w:val="00BE0B25"/>
    <w:rsid w:val="00BE437F"/>
    <w:rsid w:val="00C1482B"/>
    <w:rsid w:val="00C30868"/>
    <w:rsid w:val="00C6305A"/>
    <w:rsid w:val="00C637B5"/>
    <w:rsid w:val="00C7278A"/>
    <w:rsid w:val="00C72F5F"/>
    <w:rsid w:val="00C737B7"/>
    <w:rsid w:val="00C74A46"/>
    <w:rsid w:val="00CA0D69"/>
    <w:rsid w:val="00CA1094"/>
    <w:rsid w:val="00CA2A14"/>
    <w:rsid w:val="00CA48B7"/>
    <w:rsid w:val="00CB20BC"/>
    <w:rsid w:val="00CC60A7"/>
    <w:rsid w:val="00CC7949"/>
    <w:rsid w:val="00CE116C"/>
    <w:rsid w:val="00CE1775"/>
    <w:rsid w:val="00CE48C0"/>
    <w:rsid w:val="00CE5E36"/>
    <w:rsid w:val="00CF6916"/>
    <w:rsid w:val="00D07F1A"/>
    <w:rsid w:val="00D17297"/>
    <w:rsid w:val="00D22031"/>
    <w:rsid w:val="00D258C9"/>
    <w:rsid w:val="00D44BD0"/>
    <w:rsid w:val="00D54147"/>
    <w:rsid w:val="00D644D0"/>
    <w:rsid w:val="00D65C69"/>
    <w:rsid w:val="00D733D7"/>
    <w:rsid w:val="00D75083"/>
    <w:rsid w:val="00D91B0F"/>
    <w:rsid w:val="00D9214C"/>
    <w:rsid w:val="00D9511F"/>
    <w:rsid w:val="00D957E1"/>
    <w:rsid w:val="00D97AFD"/>
    <w:rsid w:val="00DB7A08"/>
    <w:rsid w:val="00DC143B"/>
    <w:rsid w:val="00DF2DA4"/>
    <w:rsid w:val="00E13AE7"/>
    <w:rsid w:val="00E144F7"/>
    <w:rsid w:val="00E42D8F"/>
    <w:rsid w:val="00E5001C"/>
    <w:rsid w:val="00E5369D"/>
    <w:rsid w:val="00E55EDC"/>
    <w:rsid w:val="00E73260"/>
    <w:rsid w:val="00E876E4"/>
    <w:rsid w:val="00EC2A23"/>
    <w:rsid w:val="00ED1E87"/>
    <w:rsid w:val="00EE2C62"/>
    <w:rsid w:val="00EF2D9C"/>
    <w:rsid w:val="00EF68F7"/>
    <w:rsid w:val="00F01023"/>
    <w:rsid w:val="00F11E05"/>
    <w:rsid w:val="00F12F99"/>
    <w:rsid w:val="00F170F2"/>
    <w:rsid w:val="00F31D27"/>
    <w:rsid w:val="00F40870"/>
    <w:rsid w:val="00F43D2A"/>
    <w:rsid w:val="00F5079D"/>
    <w:rsid w:val="00F50961"/>
    <w:rsid w:val="00F6263F"/>
    <w:rsid w:val="00F807C3"/>
    <w:rsid w:val="00F90268"/>
    <w:rsid w:val="00F9407D"/>
    <w:rsid w:val="00F977AC"/>
    <w:rsid w:val="00FA7CE5"/>
    <w:rsid w:val="00FC0D53"/>
    <w:rsid w:val="00FC65E9"/>
    <w:rsid w:val="00FD1C23"/>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FC60"/>
  <w15:docId w15:val="{FE521297-E149-40A2-913B-D92B7BD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character" w:styleId="Hipersaitas">
    <w:name w:val="Hyperlink"/>
    <w:uiPriority w:val="99"/>
    <w:unhideWhenUsed/>
    <w:rsid w:val="000E1C01"/>
    <w:rPr>
      <w:color w:val="0000FF"/>
      <w:u w:val="single"/>
    </w:rPr>
  </w:style>
  <w:style w:type="paragraph" w:styleId="Komentarotekstas">
    <w:name w:val="annotation text"/>
    <w:aliases w:val=" Char, Char3, Char1"/>
    <w:basedOn w:val="prastasis"/>
    <w:link w:val="KomentarotekstasDiagrama"/>
    <w:uiPriority w:val="99"/>
    <w:rsid w:val="0032121E"/>
    <w:rPr>
      <w:sz w:val="20"/>
      <w:szCs w:val="20"/>
      <w:lang w:val="x-none" w:eastAsia="x-none"/>
    </w:rPr>
  </w:style>
  <w:style w:type="character" w:customStyle="1" w:styleId="KomentarotekstasDiagrama">
    <w:name w:val="Komentaro tekstas Diagrama"/>
    <w:aliases w:val=" Char Diagrama, Char3 Diagrama, Char1 Diagrama"/>
    <w:link w:val="Komentarotekstas"/>
    <w:uiPriority w:val="99"/>
    <w:rsid w:val="0032121E"/>
    <w:rPr>
      <w:rFonts w:ascii="Times New Roman" w:hAnsi="Times New Roman"/>
      <w:lang w:val="x-none" w:eastAsia="x-none"/>
    </w:rPr>
  </w:style>
  <w:style w:type="character" w:styleId="Komentaronuoroda">
    <w:name w:val="annotation reference"/>
    <w:uiPriority w:val="99"/>
    <w:rsid w:val="0032121E"/>
    <w:rPr>
      <w:sz w:val="16"/>
      <w:szCs w:val="16"/>
    </w:rPr>
  </w:style>
  <w:style w:type="paragraph" w:styleId="Debesliotekstas">
    <w:name w:val="Balloon Text"/>
    <w:basedOn w:val="prastasis"/>
    <w:link w:val="DebesliotekstasDiagrama"/>
    <w:uiPriority w:val="99"/>
    <w:semiHidden/>
    <w:unhideWhenUsed/>
    <w:rsid w:val="0032121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121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BD6118"/>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BD6118"/>
    <w:rPr>
      <w:rFonts w:ascii="Times New Roman" w:hAnsi="Times New Roman"/>
      <w:lang w:val="x-none" w:eastAsia="x-none"/>
    </w:rPr>
  </w:style>
  <w:style w:type="paragraph" w:styleId="Pagrindinistekstas2">
    <w:name w:val="Body Text 2"/>
    <w:basedOn w:val="prastasis"/>
    <w:link w:val="Pagrindinistekstas2Diagrama"/>
    <w:uiPriority w:val="99"/>
    <w:semiHidden/>
    <w:unhideWhenUsed/>
    <w:rsid w:val="00127233"/>
    <w:pPr>
      <w:spacing w:after="120" w:line="480" w:lineRule="auto"/>
    </w:pPr>
    <w:rPr>
      <w:rFonts w:ascii="Calibri" w:hAnsi="Calibri"/>
      <w:sz w:val="22"/>
    </w:rPr>
  </w:style>
  <w:style w:type="character" w:customStyle="1" w:styleId="Pagrindinistekstas2Diagrama">
    <w:name w:val="Pagrindinis tekstas 2 Diagrama"/>
    <w:basedOn w:val="Numatytasispastraiposriftas"/>
    <w:link w:val="Pagrindinistekstas2"/>
    <w:uiPriority w:val="99"/>
    <w:semiHidden/>
    <w:rsid w:val="00127233"/>
    <w:rPr>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127233"/>
    <w:rPr>
      <w:rFonts w:ascii="Times New Roman" w:eastAsia="Times New Roman" w:hAnsi="Times New Roman"/>
      <w:sz w:val="22"/>
      <w:szCs w:val="22"/>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List Paragraph1"/>
    <w:basedOn w:val="prastasis"/>
    <w:link w:val="SraopastraipaDiagrama"/>
    <w:uiPriority w:val="34"/>
    <w:qFormat/>
    <w:rsid w:val="00127233"/>
    <w:pPr>
      <w:ind w:left="720"/>
      <w:contextualSpacing/>
    </w:pPr>
    <w:rPr>
      <w:rFonts w:eastAsia="Times New Roman"/>
      <w:sz w:val="22"/>
      <w:lang w:val="x-none"/>
    </w:rPr>
  </w:style>
  <w:style w:type="character" w:customStyle="1" w:styleId="BodytextChar">
    <w:name w:val="Body text Char"/>
    <w:link w:val="Pagrindinistekstas1"/>
    <w:locked/>
    <w:rsid w:val="00127233"/>
    <w:rPr>
      <w:rFonts w:ascii="TimesLT" w:eastAsia="Times New Roman" w:hAnsi="TimesLT"/>
      <w:lang w:val="en-US" w:eastAsia="en-US"/>
    </w:rPr>
  </w:style>
  <w:style w:type="paragraph" w:customStyle="1" w:styleId="Pagrindinistekstas1">
    <w:name w:val="Pagrindinis tekstas1"/>
    <w:link w:val="BodytextChar"/>
    <w:rsid w:val="00127233"/>
    <w:pPr>
      <w:autoSpaceDE w:val="0"/>
      <w:autoSpaceDN w:val="0"/>
      <w:adjustRightInd w:val="0"/>
      <w:ind w:firstLine="312"/>
      <w:jc w:val="both"/>
    </w:pPr>
    <w:rPr>
      <w:rFonts w:ascii="TimesLT" w:eastAsia="Times New Roman" w:hAnsi="TimesLT"/>
      <w:lang w:val="en-US" w:eastAsia="en-US"/>
    </w:rPr>
  </w:style>
  <w:style w:type="character" w:customStyle="1" w:styleId="StyleBoldJustifiedChar">
    <w:name w:val="Style Bold Justified Char"/>
    <w:link w:val="StyleBoldJustified"/>
    <w:locked/>
    <w:rsid w:val="0064315C"/>
    <w:rPr>
      <w:bCs/>
      <w:sz w:val="24"/>
    </w:rPr>
  </w:style>
  <w:style w:type="paragraph" w:customStyle="1" w:styleId="StyleBoldJustified">
    <w:name w:val="Style Bold Justified"/>
    <w:basedOn w:val="prastasis"/>
    <w:link w:val="StyleBoldJustifiedChar"/>
    <w:rsid w:val="0064315C"/>
    <w:pPr>
      <w:spacing w:after="0" w:line="240" w:lineRule="auto"/>
      <w:jc w:val="both"/>
    </w:pPr>
    <w:rPr>
      <w:rFonts w:ascii="Calibri" w:hAnsi="Calibri"/>
      <w:bCs/>
      <w:szCs w:val="20"/>
      <w:lang w:eastAsia="lt-LT"/>
    </w:rPr>
  </w:style>
  <w:style w:type="paragraph" w:styleId="Komentarotema">
    <w:name w:val="annotation subject"/>
    <w:basedOn w:val="Komentarotekstas"/>
    <w:next w:val="Komentarotekstas"/>
    <w:link w:val="KomentarotemaDiagrama"/>
    <w:uiPriority w:val="99"/>
    <w:semiHidden/>
    <w:unhideWhenUsed/>
    <w:rsid w:val="008C602D"/>
    <w:pPr>
      <w:spacing w:line="240" w:lineRule="auto"/>
    </w:pPr>
    <w:rPr>
      <w:b/>
      <w:bCs/>
      <w:lang w:val="lt-LT" w:eastAsia="en-US"/>
    </w:rPr>
  </w:style>
  <w:style w:type="character" w:customStyle="1" w:styleId="KomentarotemaDiagrama">
    <w:name w:val="Komentaro tema Diagrama"/>
    <w:basedOn w:val="KomentarotekstasDiagrama"/>
    <w:link w:val="Komentarotema"/>
    <w:uiPriority w:val="99"/>
    <w:semiHidden/>
    <w:rsid w:val="008C602D"/>
    <w:rPr>
      <w:rFonts w:ascii="Times New Roman" w:hAnsi="Times New Roman"/>
      <w:b/>
      <w:bCs/>
      <w:lang w:val="x-none" w:eastAsia="en-US"/>
    </w:rPr>
  </w:style>
  <w:style w:type="character" w:customStyle="1" w:styleId="FontStyle23">
    <w:name w:val="Font Style23"/>
    <w:rsid w:val="00031D46"/>
    <w:rPr>
      <w:rFonts w:ascii="Times New Roman" w:hAnsi="Times New Roman" w:cs="Times New Roman" w:hint="default"/>
      <w:sz w:val="24"/>
      <w:szCs w:val="24"/>
    </w:rPr>
  </w:style>
  <w:style w:type="paragraph" w:styleId="Antrats">
    <w:name w:val="header"/>
    <w:basedOn w:val="prastasis"/>
    <w:link w:val="AntratsDiagrama"/>
    <w:unhideWhenUsed/>
    <w:rsid w:val="008B13C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B13C3"/>
    <w:rPr>
      <w:rFonts w:ascii="Times New Roman" w:hAnsi="Times New Roman"/>
      <w:sz w:val="24"/>
      <w:szCs w:val="22"/>
      <w:lang w:eastAsia="en-US"/>
    </w:rPr>
  </w:style>
  <w:style w:type="paragraph" w:styleId="Porat">
    <w:name w:val="footer"/>
    <w:basedOn w:val="prastasis"/>
    <w:link w:val="PoratDiagrama"/>
    <w:uiPriority w:val="99"/>
    <w:unhideWhenUsed/>
    <w:rsid w:val="008B13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13C3"/>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151">
      <w:bodyDiv w:val="1"/>
      <w:marLeft w:val="0"/>
      <w:marRight w:val="0"/>
      <w:marTop w:val="0"/>
      <w:marBottom w:val="0"/>
      <w:divBdr>
        <w:top w:val="none" w:sz="0" w:space="0" w:color="auto"/>
        <w:left w:val="none" w:sz="0" w:space="0" w:color="auto"/>
        <w:bottom w:val="none" w:sz="0" w:space="0" w:color="auto"/>
        <w:right w:val="none" w:sz="0" w:space="0" w:color="auto"/>
      </w:divBdr>
    </w:div>
    <w:div w:id="192427607">
      <w:bodyDiv w:val="1"/>
      <w:marLeft w:val="0"/>
      <w:marRight w:val="0"/>
      <w:marTop w:val="0"/>
      <w:marBottom w:val="0"/>
      <w:divBdr>
        <w:top w:val="none" w:sz="0" w:space="0" w:color="auto"/>
        <w:left w:val="none" w:sz="0" w:space="0" w:color="auto"/>
        <w:bottom w:val="none" w:sz="0" w:space="0" w:color="auto"/>
        <w:right w:val="none" w:sz="0" w:space="0" w:color="auto"/>
      </w:divBdr>
    </w:div>
    <w:div w:id="202720758">
      <w:bodyDiv w:val="1"/>
      <w:marLeft w:val="0"/>
      <w:marRight w:val="0"/>
      <w:marTop w:val="0"/>
      <w:marBottom w:val="0"/>
      <w:divBdr>
        <w:top w:val="none" w:sz="0" w:space="0" w:color="auto"/>
        <w:left w:val="none" w:sz="0" w:space="0" w:color="auto"/>
        <w:bottom w:val="none" w:sz="0" w:space="0" w:color="auto"/>
        <w:right w:val="none" w:sz="0" w:space="0" w:color="auto"/>
      </w:divBdr>
    </w:div>
    <w:div w:id="990526135">
      <w:bodyDiv w:val="1"/>
      <w:marLeft w:val="0"/>
      <w:marRight w:val="0"/>
      <w:marTop w:val="0"/>
      <w:marBottom w:val="0"/>
      <w:divBdr>
        <w:top w:val="none" w:sz="0" w:space="0" w:color="auto"/>
        <w:left w:val="none" w:sz="0" w:space="0" w:color="auto"/>
        <w:bottom w:val="none" w:sz="0" w:space="0" w:color="auto"/>
        <w:right w:val="none" w:sz="0" w:space="0" w:color="auto"/>
      </w:divBdr>
    </w:div>
    <w:div w:id="1168255727">
      <w:bodyDiv w:val="1"/>
      <w:marLeft w:val="0"/>
      <w:marRight w:val="0"/>
      <w:marTop w:val="0"/>
      <w:marBottom w:val="0"/>
      <w:divBdr>
        <w:top w:val="none" w:sz="0" w:space="0" w:color="auto"/>
        <w:left w:val="none" w:sz="0" w:space="0" w:color="auto"/>
        <w:bottom w:val="none" w:sz="0" w:space="0" w:color="auto"/>
        <w:right w:val="none" w:sz="0" w:space="0" w:color="auto"/>
      </w:divBdr>
    </w:div>
    <w:div w:id="1697929739">
      <w:bodyDiv w:val="1"/>
      <w:marLeft w:val="0"/>
      <w:marRight w:val="0"/>
      <w:marTop w:val="0"/>
      <w:marBottom w:val="0"/>
      <w:divBdr>
        <w:top w:val="none" w:sz="0" w:space="0" w:color="auto"/>
        <w:left w:val="none" w:sz="0" w:space="0" w:color="auto"/>
        <w:bottom w:val="none" w:sz="0" w:space="0" w:color="auto"/>
        <w:right w:val="none" w:sz="0" w:space="0" w:color="auto"/>
      </w:divBdr>
    </w:div>
    <w:div w:id="1839693082">
      <w:bodyDiv w:val="1"/>
      <w:marLeft w:val="0"/>
      <w:marRight w:val="0"/>
      <w:marTop w:val="0"/>
      <w:marBottom w:val="0"/>
      <w:divBdr>
        <w:top w:val="none" w:sz="0" w:space="0" w:color="auto"/>
        <w:left w:val="none" w:sz="0" w:space="0" w:color="auto"/>
        <w:bottom w:val="none" w:sz="0" w:space="0" w:color="auto"/>
        <w:right w:val="none" w:sz="0" w:space="0" w:color="auto"/>
      </w:divBdr>
    </w:div>
    <w:div w:id="1886673596">
      <w:bodyDiv w:val="1"/>
      <w:marLeft w:val="0"/>
      <w:marRight w:val="0"/>
      <w:marTop w:val="0"/>
      <w:marBottom w:val="0"/>
      <w:divBdr>
        <w:top w:val="none" w:sz="0" w:space="0" w:color="auto"/>
        <w:left w:val="none" w:sz="0" w:space="0" w:color="auto"/>
        <w:bottom w:val="none" w:sz="0" w:space="0" w:color="auto"/>
        <w:right w:val="none" w:sz="0" w:space="0" w:color="auto"/>
      </w:divBdr>
    </w:div>
    <w:div w:id="21164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C632-2FC3-4DC4-8C8D-5731DF77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12092</Words>
  <Characters>6894</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18949</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ariant>
        <vt:i4>8061022</vt:i4>
      </vt:variant>
      <vt:variant>
        <vt:i4>3</vt:i4>
      </vt:variant>
      <vt:variant>
        <vt:i4>0</vt:i4>
      </vt:variant>
      <vt:variant>
        <vt:i4>5</vt:i4>
      </vt:variant>
      <vt:variant>
        <vt:lpwstr>mailto:a.blazys@post.rokiskis.lt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Marius Lukošius</cp:lastModifiedBy>
  <cp:revision>14</cp:revision>
  <dcterms:created xsi:type="dcterms:W3CDTF">2026-04-16T13:53:00Z</dcterms:created>
  <dcterms:modified xsi:type="dcterms:W3CDTF">2026-05-28T06:29:00Z</dcterms:modified>
</cp:coreProperties>
</file>