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532E8B" w14:textId="77777777" w:rsidR="00733AE1" w:rsidRPr="00DA4CE7" w:rsidRDefault="00733AE1" w:rsidP="00733AE1">
      <w:pPr>
        <w:pStyle w:val="Antrat2"/>
        <w:ind w:left="5103"/>
        <w:rPr>
          <w:rFonts w:asciiTheme="minorHAnsi" w:eastAsia="Calibri" w:hAnsiTheme="minorHAnsi" w:cstheme="minorHAnsi"/>
          <w:color w:val="0070C0"/>
          <w:sz w:val="21"/>
          <w:szCs w:val="21"/>
        </w:rPr>
      </w:pPr>
      <w:bookmarkStart w:id="0" w:name="_Ref38291223"/>
      <w:bookmarkStart w:id="1" w:name="_Ref38291334"/>
      <w:bookmarkStart w:id="2" w:name="_Ref38533412"/>
      <w:bookmarkStart w:id="3" w:name="_Toc227738870"/>
      <w:r w:rsidRPr="00DA4CE7">
        <w:rPr>
          <w:rFonts w:asciiTheme="minorHAnsi" w:eastAsia="Calibri" w:hAnsiTheme="minorHAnsi" w:cstheme="minorHAnsi"/>
          <w:color w:val="0070C0"/>
          <w:sz w:val="21"/>
          <w:szCs w:val="21"/>
        </w:rPr>
        <w:t>Pirkimo sąlygų 4 priedas „Tiekėjų kvalifikacijos reikalavimai ir reikalaujami kokybės bei aplinkos apsaugos vadybos sistemų standartai“</w:t>
      </w:r>
      <w:bookmarkEnd w:id="0"/>
      <w:bookmarkEnd w:id="1"/>
      <w:bookmarkEnd w:id="2"/>
      <w:bookmarkEnd w:id="3"/>
    </w:p>
    <w:p w14:paraId="732D7CAF" w14:textId="77777777" w:rsidR="00733AE1" w:rsidRPr="00DA4CE7" w:rsidRDefault="00733AE1" w:rsidP="00733AE1">
      <w:pPr>
        <w:rPr>
          <w:rFonts w:cstheme="minorHAnsi"/>
          <w:b/>
          <w:bCs/>
          <w:smallCaps/>
          <w:sz w:val="22"/>
          <w:szCs w:val="22"/>
        </w:rPr>
      </w:pPr>
    </w:p>
    <w:p w14:paraId="33153EE2" w14:textId="77777777" w:rsidR="00733AE1" w:rsidRPr="00262134" w:rsidRDefault="00733AE1" w:rsidP="00733AE1">
      <w:pPr>
        <w:pStyle w:val="Paantrat"/>
        <w:spacing w:line="240" w:lineRule="auto"/>
        <w:jc w:val="center"/>
        <w:rPr>
          <w:rFonts w:cstheme="minorHAnsi"/>
          <w:smallCaps/>
          <w:spacing w:val="0"/>
        </w:rPr>
      </w:pPr>
      <w:r w:rsidRPr="00262134">
        <w:rPr>
          <w:rFonts w:cstheme="minorHAnsi"/>
          <w:smallCaps/>
          <w:spacing w:val="0"/>
        </w:rPr>
        <w:t xml:space="preserve">TIEKĖJŲ KVALIFIKACIJOS REIKALAVIMAI IR REIKALAVIMAI LAIKYTIS </w:t>
      </w:r>
      <w:r w:rsidRPr="00262134">
        <w:rPr>
          <w:rFonts w:cstheme="minorHAnsi"/>
          <w:spacing w:val="0"/>
        </w:rPr>
        <w:t>KOKYBĖS VADYBOS SISTEMOS IR (ARBA) APLINKOS APSAUGOS VADYBOS SISTEMOS STANDARTŲ</w:t>
      </w:r>
    </w:p>
    <w:p w14:paraId="511A40F0" w14:textId="77777777" w:rsidR="00733AE1" w:rsidRDefault="00733AE1" w:rsidP="00733AE1">
      <w:pPr>
        <w:spacing w:after="0" w:line="240" w:lineRule="auto"/>
        <w:ind w:firstLine="567"/>
        <w:jc w:val="both"/>
        <w:rPr>
          <w:rFonts w:cstheme="minorHAnsi"/>
          <w:i/>
          <w:color w:val="7030A0"/>
          <w:lang w:eastAsia="en-US"/>
        </w:rPr>
      </w:pPr>
    </w:p>
    <w:p w14:paraId="773A130C" w14:textId="77777777" w:rsidR="00733AE1" w:rsidRPr="00A41010" w:rsidRDefault="00733AE1" w:rsidP="00733AE1">
      <w:pPr>
        <w:spacing w:line="300" w:lineRule="atLeast"/>
        <w:ind w:firstLine="567"/>
        <w:jc w:val="both"/>
        <w:rPr>
          <w:rFonts w:eastAsiaTheme="minorHAnsi" w:cstheme="minorHAnsi"/>
          <w:lang w:eastAsia="en-US"/>
        </w:rPr>
      </w:pPr>
      <w:r w:rsidRPr="00A41010">
        <w:rPr>
          <w:rFonts w:eastAsiaTheme="minorHAnsi" w:cstheme="minorHAnsi"/>
          <w:lang w:eastAsia="en-US"/>
        </w:rPr>
        <w:t xml:space="preserve">Tiekėjo kvalifikacija turi atitikti šiame priede nustatytus reikalavimus kvalifikacijai. </w:t>
      </w:r>
    </w:p>
    <w:p w14:paraId="09F9A7BA" w14:textId="77777777" w:rsidR="00733AE1" w:rsidRPr="00262134" w:rsidRDefault="00733AE1" w:rsidP="00733AE1">
      <w:pPr>
        <w:spacing w:line="300" w:lineRule="atLeast"/>
        <w:ind w:firstLine="567"/>
        <w:jc w:val="both"/>
        <w:rPr>
          <w:rFonts w:cstheme="minorHAnsi"/>
          <w:bCs/>
          <w:color w:val="000000"/>
        </w:rPr>
      </w:pPr>
      <w:r w:rsidRPr="00A41010">
        <w:rPr>
          <w:rFonts w:cstheme="minorHAnsi"/>
          <w:bCs/>
        </w:rPr>
        <w:t xml:space="preserve">Tiekėjo kvalifikacija dėl teisės verstis atitinkama veikla nėra tikrinama visa apimtimi. Vadovaujantis VPĮ 35 str. 2 d. 3 p., </w:t>
      </w:r>
      <w:r>
        <w:rPr>
          <w:rFonts w:cstheme="minorHAnsi"/>
          <w:bCs/>
        </w:rPr>
        <w:t xml:space="preserve">specialiųjų pirkimo </w:t>
      </w:r>
      <w:r w:rsidRPr="00362F0B">
        <w:rPr>
          <w:rFonts w:cstheme="minorHAnsi"/>
          <w:bCs/>
        </w:rPr>
        <w:t xml:space="preserve">sąlygų </w:t>
      </w:r>
      <w:r w:rsidRPr="00362F0B">
        <w:rPr>
          <w:rFonts w:cstheme="minorHAnsi"/>
          <w:bCs/>
          <w:lang w:val="en-US"/>
        </w:rPr>
        <w:t xml:space="preserve">9 </w:t>
      </w:r>
      <w:r w:rsidRPr="00362F0B">
        <w:rPr>
          <w:rFonts w:cstheme="minorHAnsi"/>
          <w:bCs/>
        </w:rPr>
        <w:t>priede „Preliminariosios sutarties projektas su priedais</w:t>
      </w:r>
      <w:r>
        <w:rPr>
          <w:rFonts w:cstheme="minorHAnsi"/>
          <w:bCs/>
        </w:rPr>
        <w:t xml:space="preserve">“, </w:t>
      </w:r>
      <w:r w:rsidRPr="00A41010">
        <w:rPr>
          <w:rFonts w:cstheme="minorHAnsi"/>
          <w:bCs/>
        </w:rPr>
        <w:t>nustatytas tiekėjo įsipareigojimas, kad pirkimo sutartį vykdys tik tokią teisę turintys asmenys.</w:t>
      </w:r>
      <w:r w:rsidRPr="00A41010">
        <w:rPr>
          <w:rFonts w:cstheme="minorHAnsi"/>
          <w:bCs/>
          <w:color w:val="000000"/>
        </w:rPr>
        <w:t xml:space="preserve"> Tiekėjas, Pirkėjui paprašius, turės pateikti atitinkamus dokumentus, įrodančius, kad pirkimo sutartį vykdys tik tokią teisę turintys asmenys i</w:t>
      </w:r>
      <w:r w:rsidRPr="00A41010">
        <w:rPr>
          <w:rFonts w:cstheme="minorHAnsi"/>
          <w:bCs/>
          <w:iCs/>
          <w:color w:val="000000"/>
        </w:rPr>
        <w:t>ki atitinkamų veiklų vykdymo pradžios</w:t>
      </w:r>
      <w:r w:rsidRPr="00A41010">
        <w:rPr>
          <w:rFonts w:cstheme="minorHAnsi"/>
          <w:bCs/>
          <w:color w:val="000000"/>
        </w:rPr>
        <w:t>. Tiekėjui (</w:t>
      </w:r>
      <w:r w:rsidRPr="00A41010">
        <w:rPr>
          <w:rFonts w:cstheme="minorHAnsi"/>
          <w:bCs/>
          <w:i/>
          <w:iCs/>
          <w:color w:val="000000"/>
        </w:rPr>
        <w:t>kai keliamas toks kvalifikacinis reikalavimas</w:t>
      </w:r>
      <w:r w:rsidRPr="00A41010">
        <w:rPr>
          <w:rFonts w:cstheme="minorHAnsi"/>
          <w:bCs/>
          <w:color w:val="000000"/>
        </w:rPr>
        <w:t>) nedraudžiama remtis sutartimi, kurią tiekėjas vykdė ne vienas, bet kartu su kitais ūkio subjektais. Tačiau tokiu atveju turi būti vertinami būtent konkretaus tiekėjo (konkretaus ūkio subjekto), dalyvaujančio viešajame pirkime atlikti darbai / pristatytos  (ir sumontuotos, jei taikoma) prekės / suteiktos paslaugos, jų apimtis, vertė, o ne visas vykdytos sutarties objektas.</w:t>
      </w:r>
    </w:p>
    <w:p w14:paraId="67BCE968" w14:textId="77777777" w:rsidR="00733AE1" w:rsidRDefault="00733AE1" w:rsidP="007827B7">
      <w:pPr>
        <w:spacing w:before="60" w:after="60" w:line="240" w:lineRule="auto"/>
        <w:jc w:val="center"/>
        <w:rPr>
          <w:rFonts w:ascii="Calibri" w:eastAsiaTheme="minorHAnsi" w:hAnsi="Calibri" w:cs="Calibri"/>
          <w:b/>
          <w:bCs/>
        </w:rPr>
      </w:pPr>
    </w:p>
    <w:p w14:paraId="4AC21349" w14:textId="77777777" w:rsidR="00733AE1" w:rsidRDefault="00733AE1" w:rsidP="007827B7">
      <w:pPr>
        <w:spacing w:before="60" w:after="60" w:line="240" w:lineRule="auto"/>
        <w:jc w:val="center"/>
        <w:rPr>
          <w:rFonts w:ascii="Calibri" w:eastAsiaTheme="minorHAnsi" w:hAnsi="Calibri" w:cs="Calibri"/>
          <w:b/>
          <w:bCs/>
        </w:rPr>
      </w:pPr>
    </w:p>
    <w:p w14:paraId="22ACE1E3" w14:textId="77777777" w:rsidR="00733AE1" w:rsidRDefault="00733AE1" w:rsidP="007827B7">
      <w:pPr>
        <w:spacing w:before="60" w:after="60" w:line="240" w:lineRule="auto"/>
        <w:jc w:val="center"/>
        <w:rPr>
          <w:rFonts w:ascii="Calibri" w:eastAsiaTheme="minorHAnsi" w:hAnsi="Calibri" w:cs="Calibri"/>
          <w:b/>
          <w:bCs/>
        </w:rPr>
      </w:pPr>
    </w:p>
    <w:p w14:paraId="29F59C22" w14:textId="77777777" w:rsidR="00733AE1" w:rsidRDefault="00733AE1" w:rsidP="007827B7">
      <w:pPr>
        <w:spacing w:before="60" w:after="60" w:line="240" w:lineRule="auto"/>
        <w:jc w:val="center"/>
        <w:rPr>
          <w:rFonts w:ascii="Calibri" w:eastAsiaTheme="minorHAnsi" w:hAnsi="Calibri" w:cs="Calibri"/>
          <w:b/>
          <w:bCs/>
        </w:rPr>
      </w:pPr>
    </w:p>
    <w:p w14:paraId="401642B0" w14:textId="77777777" w:rsidR="00733AE1" w:rsidRDefault="00733AE1" w:rsidP="007827B7">
      <w:pPr>
        <w:spacing w:before="60" w:after="60" w:line="240" w:lineRule="auto"/>
        <w:jc w:val="center"/>
        <w:rPr>
          <w:rFonts w:ascii="Calibri" w:eastAsiaTheme="minorHAnsi" w:hAnsi="Calibri" w:cs="Calibri"/>
          <w:b/>
          <w:bCs/>
        </w:rPr>
      </w:pPr>
    </w:p>
    <w:p w14:paraId="465C8A43" w14:textId="77777777" w:rsidR="00733AE1" w:rsidRDefault="00733AE1" w:rsidP="007827B7">
      <w:pPr>
        <w:spacing w:before="60" w:after="60" w:line="240" w:lineRule="auto"/>
        <w:jc w:val="center"/>
        <w:rPr>
          <w:rFonts w:ascii="Calibri" w:eastAsiaTheme="minorHAnsi" w:hAnsi="Calibri" w:cs="Calibri"/>
          <w:b/>
          <w:bCs/>
        </w:rPr>
      </w:pPr>
    </w:p>
    <w:p w14:paraId="5EAFE56A" w14:textId="77777777" w:rsidR="00733AE1" w:rsidRDefault="00733AE1" w:rsidP="007827B7">
      <w:pPr>
        <w:spacing w:before="60" w:after="60" w:line="240" w:lineRule="auto"/>
        <w:jc w:val="center"/>
        <w:rPr>
          <w:rFonts w:ascii="Calibri" w:eastAsiaTheme="minorHAnsi" w:hAnsi="Calibri" w:cs="Calibri"/>
          <w:b/>
          <w:bCs/>
        </w:rPr>
      </w:pPr>
    </w:p>
    <w:p w14:paraId="4C7DC8E0" w14:textId="77777777" w:rsidR="00733AE1" w:rsidRDefault="00733AE1" w:rsidP="007827B7">
      <w:pPr>
        <w:spacing w:before="60" w:after="60" w:line="240" w:lineRule="auto"/>
        <w:jc w:val="center"/>
        <w:rPr>
          <w:rFonts w:ascii="Calibri" w:eastAsiaTheme="minorHAnsi" w:hAnsi="Calibri" w:cs="Calibri"/>
          <w:b/>
          <w:bCs/>
        </w:rPr>
      </w:pPr>
    </w:p>
    <w:p w14:paraId="045A5E58" w14:textId="77777777" w:rsidR="00733AE1" w:rsidRDefault="00733AE1" w:rsidP="007827B7">
      <w:pPr>
        <w:spacing w:before="60" w:after="60" w:line="240" w:lineRule="auto"/>
        <w:jc w:val="center"/>
        <w:rPr>
          <w:rFonts w:ascii="Calibri" w:eastAsiaTheme="minorHAnsi" w:hAnsi="Calibri" w:cs="Calibri"/>
          <w:b/>
          <w:bCs/>
        </w:rPr>
      </w:pPr>
    </w:p>
    <w:p w14:paraId="0E6079CC" w14:textId="77777777" w:rsidR="00733AE1" w:rsidRDefault="00733AE1" w:rsidP="007827B7">
      <w:pPr>
        <w:spacing w:before="60" w:after="60" w:line="240" w:lineRule="auto"/>
        <w:jc w:val="center"/>
        <w:rPr>
          <w:rFonts w:ascii="Calibri" w:eastAsiaTheme="minorHAnsi" w:hAnsi="Calibri" w:cs="Calibri"/>
          <w:b/>
          <w:bCs/>
        </w:rPr>
      </w:pPr>
    </w:p>
    <w:p w14:paraId="32554556" w14:textId="77777777" w:rsidR="00733AE1" w:rsidRDefault="00733AE1" w:rsidP="007827B7">
      <w:pPr>
        <w:spacing w:before="60" w:after="60" w:line="240" w:lineRule="auto"/>
        <w:jc w:val="center"/>
        <w:rPr>
          <w:rFonts w:ascii="Calibri" w:eastAsiaTheme="minorHAnsi" w:hAnsi="Calibri" w:cs="Calibri"/>
          <w:b/>
          <w:bCs/>
        </w:rPr>
      </w:pPr>
    </w:p>
    <w:p w14:paraId="35B2B776" w14:textId="77777777" w:rsidR="00733AE1" w:rsidRDefault="00733AE1" w:rsidP="007827B7">
      <w:pPr>
        <w:spacing w:before="60" w:after="60" w:line="240" w:lineRule="auto"/>
        <w:jc w:val="center"/>
        <w:rPr>
          <w:rFonts w:ascii="Calibri" w:eastAsiaTheme="minorHAnsi" w:hAnsi="Calibri" w:cs="Calibri"/>
          <w:b/>
          <w:bCs/>
        </w:rPr>
      </w:pPr>
    </w:p>
    <w:p w14:paraId="20E787E9" w14:textId="77777777" w:rsidR="00733AE1" w:rsidRDefault="00733AE1" w:rsidP="007827B7">
      <w:pPr>
        <w:spacing w:before="60" w:after="60" w:line="240" w:lineRule="auto"/>
        <w:jc w:val="center"/>
        <w:rPr>
          <w:rFonts w:ascii="Calibri" w:eastAsiaTheme="minorHAnsi" w:hAnsi="Calibri" w:cs="Calibri"/>
          <w:b/>
          <w:bCs/>
        </w:rPr>
      </w:pPr>
    </w:p>
    <w:p w14:paraId="0D7BF6F3" w14:textId="77777777" w:rsidR="00733AE1" w:rsidRDefault="00733AE1" w:rsidP="007827B7">
      <w:pPr>
        <w:spacing w:before="60" w:after="60" w:line="240" w:lineRule="auto"/>
        <w:jc w:val="center"/>
        <w:rPr>
          <w:rFonts w:ascii="Calibri" w:eastAsiaTheme="minorHAnsi" w:hAnsi="Calibri" w:cs="Calibri"/>
          <w:b/>
          <w:bCs/>
        </w:rPr>
      </w:pPr>
    </w:p>
    <w:p w14:paraId="6CC85B32" w14:textId="77777777" w:rsidR="00733AE1" w:rsidRDefault="00733AE1" w:rsidP="007827B7">
      <w:pPr>
        <w:spacing w:before="60" w:after="60" w:line="240" w:lineRule="auto"/>
        <w:jc w:val="center"/>
        <w:rPr>
          <w:rFonts w:ascii="Calibri" w:eastAsiaTheme="minorHAnsi" w:hAnsi="Calibri" w:cs="Calibri"/>
          <w:b/>
          <w:bCs/>
        </w:rPr>
      </w:pPr>
    </w:p>
    <w:p w14:paraId="322D0A06" w14:textId="77777777" w:rsidR="00733AE1" w:rsidRDefault="00733AE1" w:rsidP="007827B7">
      <w:pPr>
        <w:spacing w:before="60" w:after="60" w:line="240" w:lineRule="auto"/>
        <w:jc w:val="center"/>
        <w:rPr>
          <w:rFonts w:ascii="Calibri" w:eastAsiaTheme="minorHAnsi" w:hAnsi="Calibri" w:cs="Calibri"/>
          <w:b/>
          <w:bCs/>
        </w:rPr>
      </w:pPr>
    </w:p>
    <w:p w14:paraId="117137DA" w14:textId="77777777" w:rsidR="00733AE1" w:rsidRDefault="00733AE1" w:rsidP="007827B7">
      <w:pPr>
        <w:spacing w:before="60" w:after="60" w:line="240" w:lineRule="auto"/>
        <w:jc w:val="center"/>
        <w:rPr>
          <w:rFonts w:ascii="Calibri" w:eastAsiaTheme="minorHAnsi" w:hAnsi="Calibri" w:cs="Calibri"/>
          <w:b/>
          <w:bCs/>
        </w:rPr>
      </w:pPr>
    </w:p>
    <w:p w14:paraId="06209827" w14:textId="77777777" w:rsidR="00733AE1" w:rsidRDefault="00733AE1" w:rsidP="007827B7">
      <w:pPr>
        <w:spacing w:before="60" w:after="60" w:line="240" w:lineRule="auto"/>
        <w:jc w:val="center"/>
        <w:rPr>
          <w:rFonts w:ascii="Calibri" w:eastAsiaTheme="minorHAnsi" w:hAnsi="Calibri" w:cs="Calibri"/>
          <w:b/>
          <w:bCs/>
        </w:rPr>
      </w:pPr>
    </w:p>
    <w:p w14:paraId="7A02BAB9" w14:textId="77777777" w:rsidR="00733AE1" w:rsidRDefault="00733AE1" w:rsidP="007827B7">
      <w:pPr>
        <w:spacing w:before="60" w:after="60" w:line="240" w:lineRule="auto"/>
        <w:jc w:val="center"/>
        <w:rPr>
          <w:rFonts w:ascii="Calibri" w:eastAsiaTheme="minorHAnsi" w:hAnsi="Calibri" w:cs="Calibri"/>
          <w:b/>
          <w:bCs/>
        </w:rPr>
      </w:pPr>
    </w:p>
    <w:p w14:paraId="16951258" w14:textId="77777777" w:rsidR="00733AE1" w:rsidRDefault="00733AE1" w:rsidP="007827B7">
      <w:pPr>
        <w:spacing w:before="60" w:after="60" w:line="240" w:lineRule="auto"/>
        <w:jc w:val="center"/>
        <w:rPr>
          <w:rFonts w:ascii="Calibri" w:eastAsiaTheme="minorHAnsi" w:hAnsi="Calibri" w:cs="Calibri"/>
          <w:b/>
          <w:bCs/>
        </w:rPr>
      </w:pPr>
    </w:p>
    <w:p w14:paraId="04D405D6" w14:textId="77777777" w:rsidR="00733AE1" w:rsidRDefault="00733AE1" w:rsidP="007827B7">
      <w:pPr>
        <w:spacing w:before="60" w:after="60" w:line="240" w:lineRule="auto"/>
        <w:jc w:val="center"/>
        <w:rPr>
          <w:rFonts w:ascii="Calibri" w:eastAsiaTheme="minorHAnsi" w:hAnsi="Calibri" w:cs="Calibri"/>
          <w:b/>
          <w:bCs/>
        </w:rPr>
      </w:pPr>
    </w:p>
    <w:p w14:paraId="2DCDE7DC" w14:textId="77777777" w:rsidR="00733AE1" w:rsidRDefault="00733AE1" w:rsidP="007827B7">
      <w:pPr>
        <w:spacing w:before="60" w:after="60" w:line="240" w:lineRule="auto"/>
        <w:jc w:val="center"/>
        <w:rPr>
          <w:rFonts w:ascii="Calibri" w:eastAsiaTheme="minorHAnsi" w:hAnsi="Calibri" w:cs="Calibri"/>
          <w:b/>
          <w:bCs/>
        </w:rPr>
      </w:pPr>
    </w:p>
    <w:p w14:paraId="72A5CE9C" w14:textId="12EB4B85" w:rsidR="00C924A0" w:rsidRPr="007827B7" w:rsidRDefault="00C924A0" w:rsidP="007827B7">
      <w:pPr>
        <w:spacing w:before="60" w:after="60" w:line="240" w:lineRule="auto"/>
        <w:jc w:val="center"/>
        <w:rPr>
          <w:rFonts w:ascii="Calibri" w:eastAsiaTheme="minorHAnsi" w:hAnsi="Calibri" w:cs="Calibri"/>
          <w:b/>
          <w:bCs/>
        </w:rPr>
      </w:pPr>
      <w:r w:rsidRPr="007827B7">
        <w:rPr>
          <w:rFonts w:ascii="Calibri" w:eastAsiaTheme="minorHAnsi" w:hAnsi="Calibri" w:cs="Calibri"/>
          <w:b/>
          <w:bCs/>
        </w:rPr>
        <w:lastRenderedPageBreak/>
        <w:t>Tiekėjų kvalifikacijos reikalavimai</w:t>
      </w:r>
    </w:p>
    <w:tbl>
      <w:tblPr>
        <w:tblStyle w:val="TableGrid3"/>
        <w:tblpPr w:leftFromText="180" w:rightFromText="180" w:horzAnchor="margin" w:tblpY="770"/>
        <w:tblW w:w="5001" w:type="pct"/>
        <w:tblLook w:val="04A0" w:firstRow="1" w:lastRow="0" w:firstColumn="1" w:lastColumn="0" w:noHBand="0" w:noVBand="1"/>
      </w:tblPr>
      <w:tblGrid>
        <w:gridCol w:w="1132"/>
        <w:gridCol w:w="18"/>
        <w:gridCol w:w="4093"/>
        <w:gridCol w:w="8"/>
        <w:gridCol w:w="4669"/>
        <w:gridCol w:w="44"/>
      </w:tblGrid>
      <w:tr w:rsidR="00C924A0" w:rsidRPr="007827B7" w14:paraId="0C8DF587" w14:textId="77777777" w:rsidTr="007163D7">
        <w:trPr>
          <w:cantSplit/>
          <w:tblHeader/>
        </w:trPr>
        <w:tc>
          <w:tcPr>
            <w:tcW w:w="577" w:type="pct"/>
            <w:gridSpan w:val="2"/>
            <w:tcBorders>
              <w:top w:val="single" w:sz="4" w:space="0" w:color="000000"/>
              <w:left w:val="single" w:sz="4" w:space="0" w:color="000000"/>
              <w:bottom w:val="single" w:sz="4" w:space="0" w:color="000000"/>
              <w:right w:val="single" w:sz="4" w:space="0" w:color="000000"/>
            </w:tcBorders>
            <w:shd w:val="clear" w:color="auto" w:fill="DEEAF6"/>
            <w:vAlign w:val="center"/>
            <w:hideMark/>
          </w:tcPr>
          <w:p w14:paraId="5DF42A49" w14:textId="77777777" w:rsidR="00C924A0" w:rsidRPr="007827B7" w:rsidRDefault="00C924A0" w:rsidP="007827B7">
            <w:pPr>
              <w:spacing w:line="240" w:lineRule="auto"/>
              <w:jc w:val="center"/>
              <w:rPr>
                <w:rFonts w:ascii="Calibri" w:eastAsia="Calibri" w:hAnsi="Calibri" w:cs="Calibri"/>
                <w:b/>
                <w:bCs/>
              </w:rPr>
            </w:pPr>
            <w:r w:rsidRPr="007827B7">
              <w:rPr>
                <w:rFonts w:ascii="Calibri" w:eastAsia="Calibri" w:hAnsi="Calibri" w:cs="Calibri"/>
                <w:b/>
                <w:bCs/>
              </w:rPr>
              <w:t xml:space="preserve">Eil. </w:t>
            </w:r>
          </w:p>
          <w:p w14:paraId="7B0716D8" w14:textId="77777777" w:rsidR="00C924A0" w:rsidRPr="007827B7" w:rsidRDefault="00C924A0" w:rsidP="007827B7">
            <w:pPr>
              <w:spacing w:line="240" w:lineRule="auto"/>
              <w:jc w:val="center"/>
              <w:rPr>
                <w:rFonts w:ascii="Calibri" w:hAnsi="Calibri" w:cs="Calibri"/>
                <w:b/>
                <w:bCs/>
              </w:rPr>
            </w:pPr>
            <w:r w:rsidRPr="007827B7">
              <w:rPr>
                <w:rFonts w:ascii="Calibri" w:eastAsia="Calibri" w:hAnsi="Calibri" w:cs="Calibri"/>
                <w:b/>
                <w:bCs/>
              </w:rPr>
              <w:t>Nr.</w:t>
            </w:r>
          </w:p>
        </w:tc>
        <w:tc>
          <w:tcPr>
            <w:tcW w:w="2058" w:type="pct"/>
            <w:gridSpan w:val="2"/>
            <w:tcBorders>
              <w:top w:val="single" w:sz="4" w:space="0" w:color="000000"/>
              <w:left w:val="single" w:sz="4" w:space="0" w:color="000000"/>
              <w:bottom w:val="single" w:sz="4" w:space="0" w:color="000000"/>
              <w:right w:val="single" w:sz="4" w:space="0" w:color="auto"/>
            </w:tcBorders>
            <w:shd w:val="clear" w:color="auto" w:fill="DEEAF6"/>
            <w:vAlign w:val="center"/>
            <w:hideMark/>
          </w:tcPr>
          <w:p w14:paraId="5A0464FD" w14:textId="77777777" w:rsidR="00C924A0" w:rsidRPr="007827B7" w:rsidRDefault="00C924A0" w:rsidP="007827B7">
            <w:pPr>
              <w:spacing w:line="240" w:lineRule="auto"/>
              <w:jc w:val="center"/>
              <w:rPr>
                <w:rFonts w:ascii="Calibri" w:hAnsi="Calibri" w:cs="Calibri"/>
                <w:b/>
                <w:bCs/>
              </w:rPr>
            </w:pPr>
            <w:r w:rsidRPr="007827B7">
              <w:rPr>
                <w:rFonts w:ascii="Calibri" w:hAnsi="Calibri" w:cs="Calibri"/>
                <w:b/>
                <w:bCs/>
              </w:rPr>
              <w:t>Kvalifikacijos reikalavimas</w:t>
            </w:r>
          </w:p>
        </w:tc>
        <w:tc>
          <w:tcPr>
            <w:tcW w:w="2365" w:type="pct"/>
            <w:gridSpan w:val="2"/>
            <w:tcBorders>
              <w:top w:val="single" w:sz="4" w:space="0" w:color="000000"/>
              <w:left w:val="single" w:sz="4" w:space="0" w:color="auto"/>
              <w:bottom w:val="single" w:sz="4" w:space="0" w:color="000000"/>
              <w:right w:val="single" w:sz="4" w:space="0" w:color="000000"/>
            </w:tcBorders>
            <w:shd w:val="clear" w:color="auto" w:fill="DEEAF6"/>
            <w:vAlign w:val="center"/>
          </w:tcPr>
          <w:p w14:paraId="75A315F3" w14:textId="77777777" w:rsidR="00C924A0" w:rsidRPr="007827B7" w:rsidRDefault="00C924A0" w:rsidP="007827B7">
            <w:pPr>
              <w:autoSpaceDE w:val="0"/>
              <w:autoSpaceDN w:val="0"/>
              <w:adjustRightInd w:val="0"/>
              <w:spacing w:line="240" w:lineRule="auto"/>
              <w:jc w:val="center"/>
              <w:rPr>
                <w:rFonts w:ascii="Calibri" w:hAnsi="Calibri" w:cs="Calibri"/>
                <w:b/>
                <w:bCs/>
              </w:rPr>
            </w:pPr>
            <w:r w:rsidRPr="007827B7">
              <w:rPr>
                <w:rFonts w:ascii="Calibri" w:hAnsi="Calibri" w:cs="Calibri"/>
                <w:b/>
                <w:bCs/>
              </w:rPr>
              <w:t>Atitiktį kvalifikaciniam reikalavimui įrodantys  dokumentai</w:t>
            </w:r>
          </w:p>
        </w:tc>
      </w:tr>
      <w:tr w:rsidR="00C924A0" w:rsidRPr="007827B7" w14:paraId="5E81955F" w14:textId="77777777" w:rsidTr="007163D7">
        <w:tc>
          <w:tcPr>
            <w:tcW w:w="577" w:type="pct"/>
            <w:gridSpan w:val="2"/>
            <w:tcBorders>
              <w:top w:val="single" w:sz="4" w:space="0" w:color="000000"/>
              <w:left w:val="single" w:sz="4" w:space="0" w:color="000000"/>
              <w:bottom w:val="single" w:sz="4" w:space="0" w:color="000000"/>
              <w:right w:val="single" w:sz="4" w:space="0" w:color="000000"/>
            </w:tcBorders>
          </w:tcPr>
          <w:p w14:paraId="3D110566" w14:textId="77777777" w:rsidR="00C924A0" w:rsidRPr="007827B7" w:rsidRDefault="00C924A0" w:rsidP="007827B7">
            <w:pPr>
              <w:spacing w:before="60" w:after="60" w:line="240" w:lineRule="auto"/>
              <w:ind w:left="22"/>
              <w:jc w:val="center"/>
              <w:rPr>
                <w:rFonts w:ascii="Calibri" w:eastAsia="Calibri" w:hAnsi="Calibri" w:cs="Calibri"/>
                <w:b/>
                <w:bCs/>
              </w:rPr>
            </w:pPr>
            <w:r w:rsidRPr="007827B7">
              <w:rPr>
                <w:rFonts w:ascii="Calibri" w:eastAsia="Calibri" w:hAnsi="Calibri" w:cs="Calibri"/>
                <w:b/>
                <w:bCs/>
              </w:rPr>
              <w:t>1.</w:t>
            </w:r>
          </w:p>
        </w:tc>
        <w:tc>
          <w:tcPr>
            <w:tcW w:w="4423" w:type="pct"/>
            <w:gridSpan w:val="4"/>
            <w:tcBorders>
              <w:top w:val="single" w:sz="4" w:space="0" w:color="000000"/>
              <w:left w:val="single" w:sz="4" w:space="0" w:color="000000"/>
              <w:bottom w:val="single" w:sz="4" w:space="0" w:color="000000"/>
              <w:right w:val="single" w:sz="4" w:space="0" w:color="000000"/>
            </w:tcBorders>
          </w:tcPr>
          <w:p w14:paraId="5108ED39" w14:textId="77777777" w:rsidR="00C924A0" w:rsidRPr="007827B7" w:rsidRDefault="00C924A0" w:rsidP="007827B7">
            <w:pPr>
              <w:autoSpaceDE w:val="0"/>
              <w:autoSpaceDN w:val="0"/>
              <w:adjustRightInd w:val="0"/>
              <w:spacing w:line="240" w:lineRule="auto"/>
              <w:rPr>
                <w:rFonts w:ascii="Calibri" w:hAnsi="Calibri" w:cs="Calibri"/>
              </w:rPr>
            </w:pPr>
            <w:r w:rsidRPr="007827B7">
              <w:rPr>
                <w:rFonts w:ascii="Calibri" w:hAnsi="Calibri" w:cs="Calibri"/>
                <w:b/>
                <w:bCs/>
              </w:rPr>
              <w:t>Teisė verstis veikla</w:t>
            </w:r>
          </w:p>
        </w:tc>
      </w:tr>
      <w:tr w:rsidR="00C924A0" w:rsidRPr="007827B7" w14:paraId="34DAA956" w14:textId="77777777" w:rsidTr="007163D7">
        <w:tc>
          <w:tcPr>
            <w:tcW w:w="577" w:type="pct"/>
            <w:gridSpan w:val="2"/>
            <w:tcBorders>
              <w:top w:val="single" w:sz="4" w:space="0" w:color="000000"/>
              <w:left w:val="single" w:sz="4" w:space="0" w:color="000000"/>
              <w:bottom w:val="single" w:sz="4" w:space="0" w:color="000000"/>
              <w:right w:val="single" w:sz="4" w:space="0" w:color="000000"/>
            </w:tcBorders>
          </w:tcPr>
          <w:p w14:paraId="2C4C4C68" w14:textId="77777777" w:rsidR="00C924A0" w:rsidRPr="007827B7" w:rsidRDefault="00C924A0" w:rsidP="007827B7">
            <w:pPr>
              <w:spacing w:before="60" w:after="60" w:line="240" w:lineRule="auto"/>
              <w:ind w:left="22"/>
              <w:jc w:val="center"/>
              <w:rPr>
                <w:rFonts w:ascii="Calibri" w:eastAsia="Calibri" w:hAnsi="Calibri" w:cs="Calibri"/>
              </w:rPr>
            </w:pPr>
            <w:r w:rsidRPr="007827B7">
              <w:rPr>
                <w:rFonts w:ascii="Calibri" w:eastAsia="Calibri" w:hAnsi="Calibri" w:cs="Calibri"/>
              </w:rPr>
              <w:t>1.1.</w:t>
            </w:r>
          </w:p>
        </w:tc>
        <w:tc>
          <w:tcPr>
            <w:tcW w:w="2058" w:type="pct"/>
            <w:gridSpan w:val="2"/>
            <w:tcBorders>
              <w:top w:val="single" w:sz="4" w:space="0" w:color="000000"/>
              <w:left w:val="single" w:sz="4" w:space="0" w:color="000000"/>
              <w:bottom w:val="single" w:sz="4" w:space="0" w:color="000000"/>
              <w:right w:val="single" w:sz="4" w:space="0" w:color="auto"/>
            </w:tcBorders>
          </w:tcPr>
          <w:p w14:paraId="061C0508" w14:textId="77777777" w:rsidR="00C924A0" w:rsidRPr="007827B7" w:rsidRDefault="00C924A0" w:rsidP="007827B7">
            <w:pPr>
              <w:autoSpaceDE w:val="0"/>
              <w:autoSpaceDN w:val="0"/>
              <w:adjustRightInd w:val="0"/>
              <w:spacing w:line="240" w:lineRule="auto"/>
              <w:jc w:val="both"/>
              <w:rPr>
                <w:rFonts w:ascii="Calibri" w:hAnsi="Calibri" w:cs="Calibri"/>
                <w:b/>
                <w:bCs/>
              </w:rPr>
            </w:pPr>
            <w:r w:rsidRPr="007827B7">
              <w:rPr>
                <w:rFonts w:ascii="Calibri" w:hAnsi="Calibri" w:cs="Calibri"/>
                <w:bdr w:val="none" w:sz="0" w:space="0" w:color="auto" w:frame="1"/>
              </w:rPr>
              <w:t>Netaikoma</w:t>
            </w:r>
          </w:p>
        </w:tc>
        <w:tc>
          <w:tcPr>
            <w:tcW w:w="2365" w:type="pct"/>
            <w:gridSpan w:val="2"/>
            <w:tcBorders>
              <w:top w:val="single" w:sz="4" w:space="0" w:color="000000"/>
              <w:left w:val="single" w:sz="4" w:space="0" w:color="auto"/>
              <w:bottom w:val="single" w:sz="4" w:space="0" w:color="000000"/>
              <w:right w:val="single" w:sz="4" w:space="0" w:color="000000"/>
            </w:tcBorders>
          </w:tcPr>
          <w:p w14:paraId="7BF9AFD0" w14:textId="77777777" w:rsidR="00C924A0" w:rsidRPr="007827B7" w:rsidRDefault="00C924A0" w:rsidP="007827B7">
            <w:pPr>
              <w:autoSpaceDE w:val="0"/>
              <w:autoSpaceDN w:val="0"/>
              <w:adjustRightInd w:val="0"/>
              <w:spacing w:line="240" w:lineRule="auto"/>
              <w:rPr>
                <w:rFonts w:ascii="Calibri" w:hAnsi="Calibri" w:cs="Calibri"/>
              </w:rPr>
            </w:pPr>
          </w:p>
        </w:tc>
      </w:tr>
      <w:tr w:rsidR="00C924A0" w:rsidRPr="007827B7" w14:paraId="6E0CE553" w14:textId="77777777" w:rsidTr="007163D7">
        <w:tc>
          <w:tcPr>
            <w:tcW w:w="577" w:type="pct"/>
            <w:gridSpan w:val="2"/>
            <w:tcBorders>
              <w:top w:val="single" w:sz="4" w:space="0" w:color="000000"/>
              <w:left w:val="single" w:sz="4" w:space="0" w:color="000000"/>
              <w:bottom w:val="single" w:sz="4" w:space="0" w:color="000000"/>
              <w:right w:val="single" w:sz="4" w:space="0" w:color="000000"/>
            </w:tcBorders>
          </w:tcPr>
          <w:p w14:paraId="439F1BF0" w14:textId="77777777" w:rsidR="00C924A0" w:rsidRPr="007827B7" w:rsidRDefault="00C924A0" w:rsidP="007827B7">
            <w:pPr>
              <w:spacing w:before="60" w:after="60" w:line="240" w:lineRule="auto"/>
              <w:jc w:val="center"/>
              <w:rPr>
                <w:rFonts w:ascii="Calibri" w:eastAsia="Calibri" w:hAnsi="Calibri" w:cs="Calibri"/>
                <w:b/>
                <w:bCs/>
              </w:rPr>
            </w:pPr>
            <w:r w:rsidRPr="007827B7">
              <w:rPr>
                <w:rFonts w:ascii="Calibri" w:eastAsia="Calibri" w:hAnsi="Calibri" w:cs="Calibri"/>
                <w:b/>
                <w:bCs/>
              </w:rPr>
              <w:t>2.</w:t>
            </w:r>
          </w:p>
        </w:tc>
        <w:tc>
          <w:tcPr>
            <w:tcW w:w="4423" w:type="pct"/>
            <w:gridSpan w:val="4"/>
            <w:tcBorders>
              <w:top w:val="single" w:sz="4" w:space="0" w:color="000000"/>
              <w:left w:val="single" w:sz="4" w:space="0" w:color="000000"/>
              <w:bottom w:val="single" w:sz="4" w:space="0" w:color="000000"/>
              <w:right w:val="single" w:sz="4" w:space="0" w:color="000000"/>
            </w:tcBorders>
          </w:tcPr>
          <w:p w14:paraId="49FF9BE8" w14:textId="77777777" w:rsidR="00C924A0" w:rsidRPr="007827B7" w:rsidRDefault="00C924A0" w:rsidP="007827B7">
            <w:pPr>
              <w:autoSpaceDE w:val="0"/>
              <w:autoSpaceDN w:val="0"/>
              <w:adjustRightInd w:val="0"/>
              <w:spacing w:line="240" w:lineRule="auto"/>
              <w:rPr>
                <w:rFonts w:ascii="Calibri" w:hAnsi="Calibri" w:cs="Calibri"/>
              </w:rPr>
            </w:pPr>
            <w:r w:rsidRPr="007827B7">
              <w:rPr>
                <w:rFonts w:ascii="Calibri" w:hAnsi="Calibri" w:cs="Calibri"/>
                <w:b/>
                <w:bCs/>
              </w:rPr>
              <w:t>Finansinis</w:t>
            </w:r>
            <w:r w:rsidRPr="007827B7">
              <w:rPr>
                <w:rFonts w:ascii="Calibri" w:hAnsi="Calibri" w:cs="Calibri"/>
              </w:rPr>
              <w:t xml:space="preserve"> </w:t>
            </w:r>
            <w:r w:rsidRPr="007827B7">
              <w:rPr>
                <w:rFonts w:ascii="Calibri" w:hAnsi="Calibri" w:cs="Calibri"/>
                <w:b/>
                <w:bCs/>
              </w:rPr>
              <w:t>ir ekonominis pajėgumas</w:t>
            </w:r>
          </w:p>
        </w:tc>
      </w:tr>
      <w:tr w:rsidR="00C924A0" w:rsidRPr="007827B7" w14:paraId="72E19348" w14:textId="77777777" w:rsidTr="007163D7">
        <w:tc>
          <w:tcPr>
            <w:tcW w:w="577" w:type="pct"/>
            <w:gridSpan w:val="2"/>
            <w:tcBorders>
              <w:top w:val="single" w:sz="4" w:space="0" w:color="000000"/>
              <w:left w:val="single" w:sz="4" w:space="0" w:color="000000"/>
              <w:bottom w:val="single" w:sz="4" w:space="0" w:color="000000"/>
              <w:right w:val="single" w:sz="4" w:space="0" w:color="000000"/>
            </w:tcBorders>
          </w:tcPr>
          <w:p w14:paraId="7FC69D61" w14:textId="77777777" w:rsidR="00C924A0" w:rsidRPr="007827B7" w:rsidRDefault="00C924A0" w:rsidP="007827B7">
            <w:pPr>
              <w:spacing w:before="60" w:after="60" w:line="240" w:lineRule="auto"/>
              <w:ind w:left="22"/>
              <w:contextualSpacing/>
              <w:jc w:val="center"/>
              <w:rPr>
                <w:rFonts w:ascii="Calibri" w:eastAsia="Calibri" w:hAnsi="Calibri" w:cs="Calibri"/>
              </w:rPr>
            </w:pPr>
            <w:r w:rsidRPr="007827B7">
              <w:rPr>
                <w:rFonts w:ascii="Calibri" w:eastAsia="Calibri" w:hAnsi="Calibri" w:cs="Calibri"/>
              </w:rPr>
              <w:t>2.1.</w:t>
            </w:r>
          </w:p>
        </w:tc>
        <w:tc>
          <w:tcPr>
            <w:tcW w:w="2058" w:type="pct"/>
            <w:gridSpan w:val="2"/>
            <w:tcBorders>
              <w:top w:val="single" w:sz="4" w:space="0" w:color="000000"/>
              <w:left w:val="single" w:sz="4" w:space="0" w:color="000000"/>
              <w:bottom w:val="single" w:sz="4" w:space="0" w:color="000000"/>
              <w:right w:val="single" w:sz="4" w:space="0" w:color="auto"/>
            </w:tcBorders>
          </w:tcPr>
          <w:p w14:paraId="019098BD" w14:textId="77777777" w:rsidR="00C924A0" w:rsidRPr="007827B7" w:rsidRDefault="00C924A0" w:rsidP="007827B7">
            <w:pPr>
              <w:autoSpaceDE w:val="0"/>
              <w:autoSpaceDN w:val="0"/>
              <w:adjustRightInd w:val="0"/>
              <w:spacing w:line="240" w:lineRule="auto"/>
              <w:rPr>
                <w:rFonts w:ascii="Calibri" w:hAnsi="Calibri" w:cs="Calibri"/>
              </w:rPr>
            </w:pPr>
            <w:r w:rsidRPr="007827B7">
              <w:rPr>
                <w:rFonts w:ascii="Calibri" w:hAnsi="Calibri" w:cs="Calibri"/>
              </w:rPr>
              <w:t>Netaikoma</w:t>
            </w:r>
          </w:p>
        </w:tc>
        <w:tc>
          <w:tcPr>
            <w:tcW w:w="2365" w:type="pct"/>
            <w:gridSpan w:val="2"/>
            <w:tcBorders>
              <w:top w:val="single" w:sz="4" w:space="0" w:color="000000"/>
              <w:left w:val="single" w:sz="4" w:space="0" w:color="auto"/>
              <w:bottom w:val="single" w:sz="4" w:space="0" w:color="000000"/>
              <w:right w:val="single" w:sz="4" w:space="0" w:color="000000"/>
            </w:tcBorders>
          </w:tcPr>
          <w:p w14:paraId="23403FF0" w14:textId="77777777" w:rsidR="00C924A0" w:rsidRPr="007827B7" w:rsidRDefault="00C924A0" w:rsidP="007827B7">
            <w:pPr>
              <w:autoSpaceDE w:val="0"/>
              <w:autoSpaceDN w:val="0"/>
              <w:adjustRightInd w:val="0"/>
              <w:spacing w:line="240" w:lineRule="auto"/>
              <w:rPr>
                <w:rFonts w:ascii="Calibri" w:hAnsi="Calibri" w:cs="Calibri"/>
              </w:rPr>
            </w:pPr>
          </w:p>
        </w:tc>
      </w:tr>
      <w:tr w:rsidR="00C924A0" w:rsidRPr="007827B7" w14:paraId="1CF81D27" w14:textId="77777777" w:rsidTr="007163D7">
        <w:tc>
          <w:tcPr>
            <w:tcW w:w="577" w:type="pct"/>
            <w:gridSpan w:val="2"/>
            <w:tcBorders>
              <w:top w:val="single" w:sz="4" w:space="0" w:color="000000"/>
              <w:left w:val="single" w:sz="4" w:space="0" w:color="000000"/>
              <w:bottom w:val="single" w:sz="4" w:space="0" w:color="000000"/>
              <w:right w:val="single" w:sz="4" w:space="0" w:color="000000"/>
            </w:tcBorders>
          </w:tcPr>
          <w:p w14:paraId="52DC263B" w14:textId="77777777" w:rsidR="00C924A0" w:rsidRPr="007827B7" w:rsidRDefault="00C924A0" w:rsidP="007827B7">
            <w:pPr>
              <w:spacing w:before="60" w:after="60" w:line="240" w:lineRule="auto"/>
              <w:ind w:left="22"/>
              <w:jc w:val="center"/>
              <w:rPr>
                <w:rFonts w:ascii="Calibri" w:eastAsia="Calibri" w:hAnsi="Calibri" w:cs="Calibri"/>
                <w:b/>
                <w:bCs/>
              </w:rPr>
            </w:pPr>
            <w:r w:rsidRPr="007827B7">
              <w:rPr>
                <w:rFonts w:ascii="Calibri" w:eastAsia="Calibri" w:hAnsi="Calibri" w:cs="Calibri"/>
                <w:b/>
                <w:bCs/>
              </w:rPr>
              <w:t>3.</w:t>
            </w:r>
          </w:p>
        </w:tc>
        <w:tc>
          <w:tcPr>
            <w:tcW w:w="4423" w:type="pct"/>
            <w:gridSpan w:val="4"/>
            <w:tcBorders>
              <w:top w:val="single" w:sz="4" w:space="0" w:color="000000"/>
              <w:left w:val="single" w:sz="4" w:space="0" w:color="000000"/>
              <w:bottom w:val="single" w:sz="4" w:space="0" w:color="000000"/>
              <w:right w:val="single" w:sz="4" w:space="0" w:color="000000"/>
            </w:tcBorders>
          </w:tcPr>
          <w:p w14:paraId="62B38B69" w14:textId="77777777" w:rsidR="00C924A0" w:rsidRPr="007827B7" w:rsidRDefault="00C924A0" w:rsidP="007827B7">
            <w:pPr>
              <w:autoSpaceDE w:val="0"/>
              <w:autoSpaceDN w:val="0"/>
              <w:adjustRightInd w:val="0"/>
              <w:spacing w:line="240" w:lineRule="auto"/>
              <w:rPr>
                <w:rFonts w:ascii="Calibri" w:hAnsi="Calibri" w:cs="Calibri"/>
              </w:rPr>
            </w:pPr>
            <w:r w:rsidRPr="007827B7">
              <w:rPr>
                <w:rFonts w:ascii="Calibri" w:hAnsi="Calibri" w:cs="Calibri"/>
                <w:b/>
                <w:bCs/>
              </w:rPr>
              <w:t>Techninis ir profesinis pajėgumas</w:t>
            </w:r>
          </w:p>
        </w:tc>
      </w:tr>
      <w:tr w:rsidR="00C924A0" w:rsidRPr="007827B7" w14:paraId="37C009E5" w14:textId="77777777" w:rsidTr="007163D7">
        <w:trPr>
          <w:trHeight w:val="70"/>
        </w:trPr>
        <w:tc>
          <w:tcPr>
            <w:tcW w:w="577" w:type="pct"/>
            <w:gridSpan w:val="2"/>
            <w:tcBorders>
              <w:top w:val="single" w:sz="4" w:space="0" w:color="000000"/>
              <w:left w:val="single" w:sz="4" w:space="0" w:color="000000"/>
              <w:bottom w:val="single" w:sz="4" w:space="0" w:color="000000"/>
              <w:right w:val="single" w:sz="4" w:space="0" w:color="000000"/>
            </w:tcBorders>
          </w:tcPr>
          <w:p w14:paraId="75832B1F" w14:textId="77777777" w:rsidR="00C924A0" w:rsidRPr="007827B7" w:rsidRDefault="00C924A0" w:rsidP="007827B7">
            <w:pPr>
              <w:spacing w:line="240" w:lineRule="auto"/>
              <w:jc w:val="center"/>
              <w:rPr>
                <w:rFonts w:ascii="Calibri" w:eastAsia="Calibri" w:hAnsi="Calibri" w:cs="Calibri"/>
                <w:color w:val="EE0000"/>
              </w:rPr>
            </w:pPr>
            <w:r w:rsidRPr="007827B7">
              <w:rPr>
                <w:rFonts w:ascii="Calibri" w:eastAsia="Calibri" w:hAnsi="Calibri" w:cs="Calibri"/>
              </w:rPr>
              <w:t>3.1</w:t>
            </w:r>
          </w:p>
        </w:tc>
        <w:tc>
          <w:tcPr>
            <w:tcW w:w="2058" w:type="pct"/>
            <w:gridSpan w:val="2"/>
            <w:tcBorders>
              <w:top w:val="single" w:sz="4" w:space="0" w:color="000000"/>
              <w:left w:val="single" w:sz="4" w:space="0" w:color="000000"/>
              <w:bottom w:val="single" w:sz="4" w:space="0" w:color="000000"/>
              <w:right w:val="single" w:sz="4" w:space="0" w:color="auto"/>
            </w:tcBorders>
          </w:tcPr>
          <w:p w14:paraId="441A28D1" w14:textId="4D6A09AC" w:rsidR="00C924A0" w:rsidRPr="007827B7" w:rsidRDefault="00C924A0" w:rsidP="007827B7">
            <w:pPr>
              <w:spacing w:line="240" w:lineRule="auto"/>
              <w:jc w:val="both"/>
              <w:rPr>
                <w:rFonts w:ascii="Calibri" w:eastAsia="Aptos" w:hAnsi="Calibri" w:cs="Calibri"/>
                <w:kern w:val="2"/>
                <w:lang w:eastAsia="en-US"/>
                <w14:ligatures w14:val="standardContextual"/>
              </w:rPr>
            </w:pPr>
            <w:r w:rsidRPr="007827B7">
              <w:rPr>
                <w:rFonts w:ascii="Calibri" w:eastAsia="Aptos" w:hAnsi="Calibri" w:cs="Calibri"/>
                <w:kern w:val="2"/>
                <w:lang w:eastAsia="en-US"/>
                <w14:ligatures w14:val="standardContextual"/>
              </w:rPr>
              <w:t>Tiekėjo specialist</w:t>
            </w:r>
            <w:r w:rsidR="00446D73" w:rsidRPr="007827B7">
              <w:rPr>
                <w:rFonts w:ascii="Calibri" w:eastAsia="Aptos" w:hAnsi="Calibri" w:cs="Calibri"/>
                <w:kern w:val="2"/>
                <w:lang w:eastAsia="en-US"/>
                <w14:ligatures w14:val="standardContextual"/>
              </w:rPr>
              <w:t>o (-</w:t>
            </w:r>
            <w:r w:rsidRPr="007827B7">
              <w:rPr>
                <w:rFonts w:ascii="Calibri" w:eastAsia="Aptos" w:hAnsi="Calibri" w:cs="Calibri"/>
                <w:kern w:val="2"/>
                <w:lang w:eastAsia="en-US"/>
                <w14:ligatures w14:val="standardContextual"/>
              </w:rPr>
              <w:t>ų</w:t>
            </w:r>
            <w:r w:rsidR="00446D73" w:rsidRPr="007827B7">
              <w:rPr>
                <w:rFonts w:ascii="Calibri" w:eastAsia="Aptos" w:hAnsi="Calibri" w:cs="Calibri"/>
                <w:kern w:val="2"/>
                <w:lang w:eastAsia="en-US"/>
                <w14:ligatures w14:val="standardContextual"/>
              </w:rPr>
              <w:t>)</w:t>
            </w:r>
            <w:r w:rsidRPr="007827B7">
              <w:rPr>
                <w:rFonts w:ascii="Calibri" w:eastAsia="Aptos" w:hAnsi="Calibri" w:cs="Calibri"/>
                <w:kern w:val="2"/>
                <w:lang w:eastAsia="en-US"/>
                <w14:ligatures w14:val="standardContextual"/>
              </w:rPr>
              <w:t>, atsakingų už sutarties vykdymą, kvalifikacija.</w:t>
            </w:r>
          </w:p>
          <w:p w14:paraId="3A9CAAC6" w14:textId="77777777" w:rsidR="00C924A0" w:rsidRPr="007827B7" w:rsidRDefault="00C924A0" w:rsidP="007827B7">
            <w:pPr>
              <w:spacing w:line="240" w:lineRule="auto"/>
              <w:jc w:val="both"/>
              <w:rPr>
                <w:rFonts w:ascii="Calibri" w:eastAsia="Aptos" w:hAnsi="Calibri" w:cs="Calibri"/>
                <w:kern w:val="2"/>
                <w:lang w:eastAsia="en-US"/>
                <w14:ligatures w14:val="standardContextual"/>
              </w:rPr>
            </w:pPr>
          </w:p>
          <w:p w14:paraId="4DCFC2E2" w14:textId="2723D4F2" w:rsidR="00C924A0" w:rsidRPr="007827B7" w:rsidRDefault="00C924A0" w:rsidP="007827B7">
            <w:pPr>
              <w:spacing w:line="240" w:lineRule="auto"/>
              <w:jc w:val="both"/>
              <w:rPr>
                <w:rFonts w:ascii="Calibri" w:eastAsia="Aptos" w:hAnsi="Calibri" w:cs="Calibri"/>
                <w:kern w:val="2"/>
                <w:lang w:eastAsia="en-US"/>
                <w14:ligatures w14:val="standardContextual"/>
              </w:rPr>
            </w:pPr>
            <w:r w:rsidRPr="007827B7">
              <w:rPr>
                <w:rFonts w:ascii="Calibri" w:eastAsia="Aptos" w:hAnsi="Calibri" w:cs="Calibri"/>
                <w:kern w:val="2"/>
                <w:lang w:eastAsia="en-US"/>
                <w14:ligatures w14:val="standardContextual"/>
              </w:rPr>
              <w:t>Tiekėjas privalo paskirti specialistą(-</w:t>
            </w:r>
            <w:proofErr w:type="spellStart"/>
            <w:r w:rsidRPr="007827B7">
              <w:rPr>
                <w:rFonts w:ascii="Calibri" w:eastAsia="Aptos" w:hAnsi="Calibri" w:cs="Calibri"/>
                <w:kern w:val="2"/>
                <w:lang w:eastAsia="en-US"/>
                <w14:ligatures w14:val="standardContextual"/>
              </w:rPr>
              <w:t>us</w:t>
            </w:r>
            <w:proofErr w:type="spellEnd"/>
            <w:r w:rsidRPr="007827B7">
              <w:rPr>
                <w:rFonts w:ascii="Calibri" w:eastAsia="Aptos" w:hAnsi="Calibri" w:cs="Calibri"/>
                <w:kern w:val="2"/>
                <w:lang w:eastAsia="en-US"/>
                <w14:ligatures w14:val="standardContextual"/>
              </w:rPr>
              <w:t xml:space="preserve">), kurie atitinka kvalifikacijos reikalavimus </w:t>
            </w:r>
            <w:r w:rsidRPr="007827B7">
              <w:rPr>
                <w:rFonts w:ascii="Calibri" w:eastAsia="Aptos" w:hAnsi="Calibri" w:cs="Calibri"/>
                <w:iCs/>
                <w:kern w:val="2"/>
                <w:lang w:eastAsia="en-US"/>
                <w14:ligatures w14:val="standardContextual"/>
              </w:rPr>
              <w:t xml:space="preserve">(reikalavimas nustatytas vadovaujantis </w:t>
            </w:r>
            <w:r w:rsidRPr="007827B7">
              <w:rPr>
                <w:rFonts w:ascii="Calibri" w:eastAsia="Aptos" w:hAnsi="Calibri" w:cs="Calibri"/>
                <w:kern w:val="2"/>
                <w:lang w:eastAsia="pl-PL"/>
                <w14:ligatures w14:val="standardContextual"/>
              </w:rPr>
              <w:t xml:space="preserve"> Lietuvos Respublikos švietimo</w:t>
            </w:r>
            <w:r w:rsidR="00446D73" w:rsidRPr="007827B7">
              <w:rPr>
                <w:rFonts w:ascii="Calibri" w:eastAsia="Aptos" w:hAnsi="Calibri" w:cs="Calibri"/>
                <w:kern w:val="2"/>
                <w:lang w:eastAsia="pl-PL"/>
                <w14:ligatures w14:val="standardContextual"/>
              </w:rPr>
              <w:t xml:space="preserve"> ir</w:t>
            </w:r>
            <w:r w:rsidRPr="007827B7">
              <w:rPr>
                <w:rFonts w:ascii="Calibri" w:eastAsia="Aptos" w:hAnsi="Calibri" w:cs="Calibri"/>
                <w:kern w:val="2"/>
                <w:lang w:eastAsia="pl-PL"/>
                <w14:ligatures w14:val="standardContextual"/>
              </w:rPr>
              <w:t xml:space="preserve"> mokslo ministro 2007 m. kovo 29 d. įsakymu Nr. ISAK-555 „</w:t>
            </w:r>
            <w:r w:rsidRPr="007827B7">
              <w:rPr>
                <w:rFonts w:ascii="Calibri" w:hAnsi="Calibri" w:cs="Calibri"/>
              </w:rPr>
              <w:t>D</w:t>
            </w:r>
            <w:r w:rsidRPr="007827B7">
              <w:rPr>
                <w:rFonts w:ascii="Calibri" w:eastAsia="Aptos" w:hAnsi="Calibri" w:cs="Calibri"/>
                <w:kern w:val="2"/>
                <w:lang w:eastAsia="pl-PL"/>
                <w14:ligatures w14:val="standardContextual"/>
              </w:rPr>
              <w:t>ėl reikalavimų mokytojų ir pagalbos mokiniui specialistų skaitmeninio raštingumo programoms aprašo patvirtinimo</w:t>
            </w:r>
            <w:r w:rsidRPr="007827B7">
              <w:rPr>
                <w:rFonts w:ascii="Calibri" w:eastAsia="Aptos" w:hAnsi="Calibri" w:cs="Calibri"/>
                <w:kern w:val="2"/>
                <w:lang w:eastAsia="en-US"/>
                <w14:ligatures w14:val="standardContextual"/>
              </w:rPr>
              <w:t xml:space="preserve">“ ir </w:t>
            </w:r>
            <w:r w:rsidRPr="007827B7">
              <w:rPr>
                <w:rFonts w:ascii="Calibri" w:eastAsia="Times New Roman" w:hAnsi="Calibri" w:cs="Calibri"/>
                <w:sz w:val="24"/>
                <w:szCs w:val="24"/>
              </w:rPr>
              <w:t xml:space="preserve"> </w:t>
            </w:r>
            <w:r w:rsidRPr="007827B7">
              <w:rPr>
                <w:rFonts w:ascii="Calibri" w:eastAsia="Aptos" w:hAnsi="Calibri" w:cs="Calibri"/>
                <w:kern w:val="2"/>
                <w:lang w:eastAsia="en-US"/>
                <w14:ligatures w14:val="standardContextual"/>
              </w:rPr>
              <w:t>Lietuvos Respublikos švietimo ir mokslo ministro 2018 m. birželio 25 d. įsakymo Nr. V-598 redakcija):</w:t>
            </w:r>
          </w:p>
          <w:p w14:paraId="36744619" w14:textId="15A27CC7" w:rsidR="00C924A0" w:rsidRPr="007827B7" w:rsidRDefault="00C924A0" w:rsidP="007827B7">
            <w:pPr>
              <w:spacing w:line="240" w:lineRule="auto"/>
              <w:jc w:val="both"/>
              <w:rPr>
                <w:rFonts w:ascii="Calibri" w:eastAsia="Calibri" w:hAnsi="Calibri" w:cs="Calibri"/>
                <w:kern w:val="2"/>
                <w:lang w:eastAsia="en-US"/>
                <w14:ligatures w14:val="standardContextual"/>
              </w:rPr>
            </w:pPr>
            <w:r w:rsidRPr="007827B7">
              <w:rPr>
                <w:rFonts w:ascii="Calibri" w:eastAsia="Calibri" w:hAnsi="Calibri" w:cs="Calibri"/>
                <w:b/>
                <w:bCs/>
                <w:kern w:val="2"/>
                <w:lang w:eastAsia="en-US"/>
                <w14:ligatures w14:val="standardContextual"/>
              </w:rPr>
              <w:t>3.1.1. ne mažiau kaip 1 (vieną) specialistą</w:t>
            </w:r>
            <w:r w:rsidRPr="007827B7">
              <w:rPr>
                <w:rFonts w:ascii="Calibri" w:eastAsia="Calibri" w:hAnsi="Calibri" w:cs="Calibri"/>
                <w:b/>
                <w:bCs/>
                <w:kern w:val="2"/>
                <w:vertAlign w:val="superscript"/>
                <w:lang w:eastAsia="en-US"/>
                <w14:ligatures w14:val="standardContextual"/>
              </w:rPr>
              <w:t>1</w:t>
            </w:r>
            <w:r w:rsidR="00E03A35" w:rsidRPr="007827B7">
              <w:rPr>
                <w:rFonts w:ascii="Calibri" w:eastAsia="Calibri" w:hAnsi="Calibri" w:cs="Calibri"/>
                <w:b/>
                <w:bCs/>
                <w:kern w:val="2"/>
                <w:lang w:eastAsia="en-US"/>
                <w14:ligatures w14:val="standardContextual"/>
              </w:rPr>
              <w:t xml:space="preserve"> (lektorių)</w:t>
            </w:r>
            <w:r w:rsidRPr="007827B7">
              <w:rPr>
                <w:rFonts w:ascii="Calibri" w:eastAsia="Calibri" w:hAnsi="Calibri" w:cs="Calibri"/>
                <w:b/>
                <w:bCs/>
                <w:kern w:val="2"/>
                <w:lang w:eastAsia="en-US"/>
                <w14:ligatures w14:val="standardContextual"/>
              </w:rPr>
              <w:t xml:space="preserve">, kuris </w:t>
            </w:r>
            <w:r w:rsidR="00E03A35" w:rsidRPr="007827B7">
              <w:rPr>
                <w:rFonts w:ascii="Calibri" w:eastAsia="Calibri" w:hAnsi="Calibri" w:cs="Calibri"/>
                <w:b/>
                <w:bCs/>
                <w:kern w:val="2"/>
                <w:lang w:eastAsia="en-US"/>
                <w14:ligatures w14:val="standardContextual"/>
              </w:rPr>
              <w:t xml:space="preserve">ves mokymus ir </w:t>
            </w:r>
            <w:r w:rsidRPr="007827B7">
              <w:rPr>
                <w:rFonts w:ascii="Calibri" w:eastAsia="Calibri" w:hAnsi="Calibri" w:cs="Calibri"/>
                <w:b/>
                <w:bCs/>
                <w:kern w:val="2"/>
                <w:lang w:eastAsia="en-US"/>
                <w14:ligatures w14:val="standardContextual"/>
              </w:rPr>
              <w:t>yra</w:t>
            </w:r>
            <w:r w:rsidR="0048101E" w:rsidRPr="007827B7">
              <w:rPr>
                <w:rFonts w:ascii="Calibri" w:eastAsia="Calibri" w:hAnsi="Calibri" w:cs="Calibri"/>
                <w:kern w:val="2"/>
                <w:lang w:eastAsia="en-US"/>
                <w14:ligatures w14:val="standardContextual"/>
              </w:rPr>
              <w:t>:</w:t>
            </w:r>
            <w:r w:rsidRPr="007827B7">
              <w:rPr>
                <w:rFonts w:ascii="Calibri" w:eastAsia="Calibri" w:hAnsi="Calibri" w:cs="Calibri"/>
                <w:kern w:val="2"/>
                <w:lang w:eastAsia="en-US"/>
                <w14:ligatures w14:val="standardContextual"/>
              </w:rPr>
              <w:t xml:space="preserve"> </w:t>
            </w:r>
          </w:p>
          <w:p w14:paraId="13384142" w14:textId="7165F8F4" w:rsidR="001271E9" w:rsidRPr="007827B7" w:rsidRDefault="00ED096E" w:rsidP="007827B7">
            <w:pPr>
              <w:spacing w:line="240" w:lineRule="auto"/>
              <w:jc w:val="both"/>
              <w:rPr>
                <w:rFonts w:ascii="Calibri" w:eastAsia="Calibri" w:hAnsi="Calibri" w:cs="Calibri"/>
                <w:kern w:val="2"/>
                <w:lang w:eastAsia="en-US"/>
                <w14:ligatures w14:val="standardContextual"/>
              </w:rPr>
            </w:pPr>
            <w:r w:rsidRPr="007827B7">
              <w:rPr>
                <w:rFonts w:ascii="Calibri" w:eastAsia="Calibri" w:hAnsi="Calibri" w:cs="Calibri"/>
                <w:b/>
                <w:bCs/>
                <w:kern w:val="2"/>
                <w:lang w:eastAsia="en-US"/>
                <w14:ligatures w14:val="standardContextual"/>
              </w:rPr>
              <w:t>a)</w:t>
            </w:r>
            <w:r w:rsidR="00C924A0" w:rsidRPr="007827B7">
              <w:rPr>
                <w:rFonts w:ascii="Calibri" w:eastAsia="Calibri" w:hAnsi="Calibri" w:cs="Calibri"/>
                <w:b/>
                <w:bCs/>
                <w:kern w:val="2"/>
                <w:lang w:eastAsia="en-US"/>
                <w14:ligatures w14:val="standardContextual"/>
              </w:rPr>
              <w:t xml:space="preserve"> </w:t>
            </w:r>
            <w:r w:rsidR="00C924A0" w:rsidRPr="007827B7">
              <w:rPr>
                <w:rFonts w:ascii="Calibri" w:eastAsia="Calibri" w:hAnsi="Calibri" w:cs="Calibri"/>
                <w:b/>
                <w:bCs/>
                <w:kern w:val="2"/>
                <w:u w:val="single"/>
                <w:lang w:eastAsia="en-US"/>
                <w14:ligatures w14:val="standardContextual"/>
              </w:rPr>
              <w:t>mokytoja</w:t>
            </w:r>
            <w:r w:rsidR="0082205A" w:rsidRPr="007827B7">
              <w:rPr>
                <w:rFonts w:ascii="Calibri" w:eastAsia="Calibri" w:hAnsi="Calibri" w:cs="Calibri"/>
                <w:b/>
                <w:bCs/>
                <w:kern w:val="2"/>
                <w:u w:val="single"/>
                <w:lang w:eastAsia="en-US"/>
                <w14:ligatures w14:val="standardContextual"/>
              </w:rPr>
              <w:t>s</w:t>
            </w:r>
            <w:r w:rsidR="003251EB" w:rsidRPr="007827B7">
              <w:rPr>
                <w:rFonts w:ascii="Calibri" w:eastAsia="Calibri" w:hAnsi="Calibri" w:cs="Calibri"/>
                <w:b/>
                <w:bCs/>
                <w:kern w:val="2"/>
                <w:vertAlign w:val="superscript"/>
                <w:lang w:eastAsia="en-US"/>
                <w14:ligatures w14:val="standardContextual"/>
              </w:rPr>
              <w:t>2</w:t>
            </w:r>
            <w:r w:rsidR="00E37DF2" w:rsidRPr="007827B7">
              <w:rPr>
                <w:rFonts w:ascii="Calibri" w:eastAsia="Calibri" w:hAnsi="Calibri" w:cs="Calibri"/>
                <w:b/>
                <w:bCs/>
                <w:kern w:val="2"/>
                <w:lang w:eastAsia="en-US"/>
                <w14:ligatures w14:val="standardContextual"/>
              </w:rPr>
              <w:t xml:space="preserve">, kuris </w:t>
            </w:r>
            <w:r w:rsidR="00AF1383" w:rsidRPr="007827B7">
              <w:rPr>
                <w:rFonts w:ascii="Calibri" w:eastAsia="Calibri" w:hAnsi="Calibri" w:cs="Calibri"/>
                <w:b/>
                <w:bCs/>
                <w:kern w:val="2"/>
                <w:lang w:eastAsia="en-US"/>
                <w14:ligatures w14:val="standardContextual"/>
              </w:rPr>
              <w:t>:</w:t>
            </w:r>
            <w:r w:rsidR="0082205A" w:rsidRPr="007827B7">
              <w:rPr>
                <w:rFonts w:ascii="Calibri" w:eastAsia="Calibri" w:hAnsi="Calibri" w:cs="Calibri"/>
                <w:kern w:val="2"/>
                <w:lang w:eastAsia="en-US"/>
                <w14:ligatures w14:val="standardContextual"/>
              </w:rPr>
              <w:t xml:space="preserve"> </w:t>
            </w:r>
          </w:p>
          <w:p w14:paraId="54295282" w14:textId="5D3D9BBD" w:rsidR="00ED096E" w:rsidRPr="007827B7" w:rsidRDefault="00045502" w:rsidP="007827B7">
            <w:pPr>
              <w:spacing w:line="240" w:lineRule="auto"/>
              <w:jc w:val="both"/>
              <w:rPr>
                <w:rFonts w:ascii="Calibri" w:eastAsia="Calibri" w:hAnsi="Calibri" w:cs="Calibri"/>
                <w:kern w:val="2"/>
                <w:lang w:eastAsia="en-US"/>
                <w14:ligatures w14:val="standardContextual"/>
              </w:rPr>
            </w:pPr>
            <w:r w:rsidRPr="007827B7">
              <w:rPr>
                <w:rFonts w:ascii="Calibri" w:eastAsia="Calibri" w:hAnsi="Calibri" w:cs="Calibri"/>
                <w:kern w:val="2"/>
                <w:lang w:eastAsia="en-US"/>
                <w14:ligatures w14:val="standardContextual"/>
              </w:rPr>
              <w:t>1</w:t>
            </w:r>
            <w:r w:rsidR="00AF1383" w:rsidRPr="007827B7">
              <w:rPr>
                <w:rFonts w:ascii="Calibri" w:eastAsia="Calibri" w:hAnsi="Calibri" w:cs="Calibri"/>
                <w:kern w:val="2"/>
                <w:lang w:eastAsia="en-US"/>
                <w14:ligatures w14:val="standardContextual"/>
              </w:rPr>
              <w:t xml:space="preserve">) </w:t>
            </w:r>
            <w:r w:rsidR="001E37A6" w:rsidRPr="007827B7">
              <w:rPr>
                <w:rFonts w:ascii="Calibri" w:eastAsia="Calibri" w:hAnsi="Calibri" w:cs="Calibri"/>
                <w:kern w:val="2"/>
                <w:lang w:eastAsia="en-US"/>
                <w14:ligatures w14:val="standardContextual"/>
              </w:rPr>
              <w:t xml:space="preserve">yra </w:t>
            </w:r>
            <w:r w:rsidR="00ED096E" w:rsidRPr="007827B7">
              <w:rPr>
                <w:rFonts w:ascii="Calibri" w:eastAsia="Calibri" w:hAnsi="Calibri" w:cs="Calibri"/>
                <w:kern w:val="2"/>
                <w:lang w:eastAsia="en-US"/>
                <w14:ligatures w14:val="standardContextual"/>
              </w:rPr>
              <w:t>įgijęs aukštąjį arba jam prilygintą aukštąjį išsilavinimą, arba teisės aktų nustatyta tvarka pripažintą užsienyje aukštąjį išsilavinimą</w:t>
            </w:r>
            <w:r w:rsidR="006641BF" w:rsidRPr="007827B7">
              <w:rPr>
                <w:rFonts w:ascii="Calibri" w:eastAsia="Calibri" w:hAnsi="Calibri" w:cs="Calibri"/>
                <w:kern w:val="2"/>
                <w:lang w:eastAsia="en-US"/>
                <w14:ligatures w14:val="standardContextual"/>
              </w:rPr>
              <w:t>;</w:t>
            </w:r>
          </w:p>
          <w:p w14:paraId="0DCB495B" w14:textId="3CC9EA83" w:rsidR="00ED096E" w:rsidRPr="007827B7" w:rsidRDefault="00ED096E" w:rsidP="007827B7">
            <w:pPr>
              <w:spacing w:line="240" w:lineRule="auto"/>
              <w:jc w:val="both"/>
              <w:rPr>
                <w:rFonts w:ascii="Calibri" w:eastAsia="Calibri" w:hAnsi="Calibri" w:cs="Calibri"/>
                <w:b/>
                <w:bCs/>
                <w:kern w:val="2"/>
                <w:lang w:eastAsia="en-US"/>
                <w14:ligatures w14:val="standardContextual"/>
              </w:rPr>
            </w:pPr>
            <w:r w:rsidRPr="007827B7">
              <w:rPr>
                <w:rFonts w:ascii="Calibri" w:eastAsia="Calibri" w:hAnsi="Calibri" w:cs="Calibri"/>
                <w:b/>
                <w:bCs/>
                <w:kern w:val="2"/>
                <w:lang w:eastAsia="en-US"/>
                <w14:ligatures w14:val="standardContextual"/>
              </w:rPr>
              <w:t>ir</w:t>
            </w:r>
          </w:p>
          <w:p w14:paraId="4C9D70C8" w14:textId="617B8B48" w:rsidR="008E3EE3" w:rsidRPr="007827B7" w:rsidRDefault="00045502" w:rsidP="007827B7">
            <w:pPr>
              <w:spacing w:line="240" w:lineRule="auto"/>
              <w:jc w:val="both"/>
              <w:rPr>
                <w:rFonts w:ascii="Calibri" w:eastAsia="Aptos" w:hAnsi="Calibri" w:cs="Calibri"/>
                <w:bCs/>
                <w:kern w:val="2"/>
                <w:lang w:eastAsia="en-US"/>
                <w14:ligatures w14:val="standardContextual"/>
              </w:rPr>
            </w:pPr>
            <w:r w:rsidRPr="007827B7">
              <w:rPr>
                <w:rFonts w:ascii="Calibri" w:eastAsia="Aptos" w:hAnsi="Calibri" w:cs="Calibri"/>
                <w:bCs/>
                <w:kern w:val="2"/>
                <w:lang w:eastAsia="en-US"/>
                <w14:ligatures w14:val="standardContextual"/>
              </w:rPr>
              <w:t>2</w:t>
            </w:r>
            <w:r w:rsidR="00AF1383" w:rsidRPr="007827B7">
              <w:rPr>
                <w:rFonts w:ascii="Calibri" w:eastAsia="Aptos" w:hAnsi="Calibri" w:cs="Calibri"/>
                <w:bCs/>
                <w:kern w:val="2"/>
                <w:lang w:eastAsia="en-US"/>
                <w14:ligatures w14:val="standardContextual"/>
              </w:rPr>
              <w:t xml:space="preserve">) </w:t>
            </w:r>
            <w:r w:rsidR="008E3EE3" w:rsidRPr="007827B7">
              <w:rPr>
                <w:rFonts w:ascii="Calibri" w:eastAsia="Aptos" w:hAnsi="Calibri" w:cs="Calibri"/>
                <w:bCs/>
                <w:kern w:val="2"/>
                <w:lang w:eastAsia="en-US"/>
                <w14:ligatures w14:val="standardContextual"/>
              </w:rPr>
              <w:t>atitinka bent vieną iš šių reikalavimų:</w:t>
            </w:r>
          </w:p>
          <w:p w14:paraId="6F1269F1" w14:textId="10C675CF" w:rsidR="00AF1383" w:rsidRPr="007827B7" w:rsidRDefault="008E3EE3" w:rsidP="007827B7">
            <w:pPr>
              <w:spacing w:line="240" w:lineRule="auto"/>
              <w:jc w:val="both"/>
              <w:rPr>
                <w:rFonts w:ascii="Calibri" w:eastAsia="Aptos" w:hAnsi="Calibri" w:cs="Calibri"/>
                <w:bCs/>
                <w:kern w:val="2"/>
                <w:lang w:eastAsia="en-US"/>
                <w14:ligatures w14:val="standardContextual"/>
              </w:rPr>
            </w:pPr>
            <w:r w:rsidRPr="007827B7">
              <w:rPr>
                <w:rFonts w:ascii="Calibri" w:eastAsia="Aptos" w:hAnsi="Calibri" w:cs="Calibri"/>
                <w:bCs/>
                <w:kern w:val="2"/>
                <w:lang w:eastAsia="en-US"/>
                <w14:ligatures w14:val="standardContextual"/>
              </w:rPr>
              <w:t xml:space="preserve">- </w:t>
            </w:r>
            <w:r w:rsidR="00ED096E" w:rsidRPr="007827B7">
              <w:rPr>
                <w:rFonts w:ascii="Calibri" w:eastAsia="Aptos" w:hAnsi="Calibri" w:cs="Calibri"/>
                <w:bCs/>
                <w:kern w:val="2"/>
                <w:lang w:eastAsia="en-US"/>
                <w14:ligatures w14:val="standardContextual"/>
              </w:rPr>
              <w:t xml:space="preserve">iki pasiūlymų pateikimo termino pabaigos </w:t>
            </w:r>
            <w:r w:rsidR="006641BF" w:rsidRPr="007827B7">
              <w:rPr>
                <w:rFonts w:ascii="Calibri" w:eastAsia="Aptos" w:hAnsi="Calibri" w:cs="Calibri"/>
                <w:bCs/>
                <w:kern w:val="2"/>
                <w:lang w:eastAsia="en-US"/>
                <w14:ligatures w14:val="standardContextual"/>
              </w:rPr>
              <w:t>yra</w:t>
            </w:r>
            <w:r w:rsidR="00340E9F" w:rsidRPr="007827B7">
              <w:rPr>
                <w:rFonts w:ascii="Calibri" w:eastAsia="Aptos" w:hAnsi="Calibri" w:cs="Calibri"/>
                <w:bCs/>
                <w:kern w:val="2"/>
                <w:lang w:eastAsia="en-US"/>
                <w14:ligatures w14:val="standardContextual"/>
              </w:rPr>
              <w:t xml:space="preserve"> </w:t>
            </w:r>
            <w:r w:rsidR="00ED096E" w:rsidRPr="007827B7">
              <w:rPr>
                <w:rFonts w:ascii="Calibri" w:eastAsia="Aptos" w:hAnsi="Calibri" w:cs="Calibri"/>
                <w:bCs/>
                <w:kern w:val="2"/>
                <w:lang w:eastAsia="en-US"/>
                <w14:ligatures w14:val="standardContextual"/>
              </w:rPr>
              <w:t xml:space="preserve">įgijęs ne mažesnę </w:t>
            </w:r>
            <w:r w:rsidR="00691DE7" w:rsidRPr="007827B7">
              <w:rPr>
                <w:rFonts w:ascii="Calibri" w:eastAsia="Aptos" w:hAnsi="Calibri" w:cs="Calibri"/>
                <w:bCs/>
                <w:kern w:val="2"/>
                <w:lang w:eastAsia="en-US"/>
                <w14:ligatures w14:val="standardContextual"/>
              </w:rPr>
              <w:t>kaip</w:t>
            </w:r>
            <w:r w:rsidR="00ED096E" w:rsidRPr="007827B7">
              <w:rPr>
                <w:rFonts w:ascii="Calibri" w:eastAsia="Aptos" w:hAnsi="Calibri" w:cs="Calibri"/>
                <w:kern w:val="3"/>
                <w:lang w:eastAsia="en-US"/>
                <w14:ligatures w14:val="standardContextual"/>
              </w:rPr>
              <w:t xml:space="preserve"> 5 </w:t>
            </w:r>
            <w:r w:rsidR="00905528" w:rsidRPr="007827B7">
              <w:rPr>
                <w:rFonts w:ascii="Calibri" w:eastAsia="Aptos" w:hAnsi="Calibri" w:cs="Calibri"/>
                <w:kern w:val="3"/>
                <w:lang w:eastAsia="en-US"/>
                <w14:ligatures w14:val="standardContextual"/>
              </w:rPr>
              <w:t xml:space="preserve">(penkerių) </w:t>
            </w:r>
            <w:r w:rsidR="00ED096E" w:rsidRPr="007827B7">
              <w:rPr>
                <w:rFonts w:ascii="Calibri" w:eastAsia="Aptos" w:hAnsi="Calibri" w:cs="Calibri"/>
                <w:kern w:val="3"/>
                <w:lang w:eastAsia="en-US"/>
                <w14:ligatures w14:val="standardContextual"/>
              </w:rPr>
              <w:t xml:space="preserve">metų </w:t>
            </w:r>
            <w:r w:rsidR="00ED096E" w:rsidRPr="007827B7">
              <w:rPr>
                <w:rFonts w:ascii="Calibri" w:eastAsia="Aptos" w:hAnsi="Calibri" w:cs="Calibri"/>
                <w:bCs/>
                <w:kern w:val="2"/>
                <w:lang w:eastAsia="en-US"/>
                <w14:ligatures w14:val="standardContextual"/>
              </w:rPr>
              <w:t xml:space="preserve">informacinių technologijų mokymo </w:t>
            </w:r>
            <w:r w:rsidR="00ED096E" w:rsidRPr="007827B7">
              <w:rPr>
                <w:rFonts w:ascii="Calibri" w:eastAsia="Aptos" w:hAnsi="Calibri" w:cs="Calibri"/>
                <w:bCs/>
                <w:kern w:val="2"/>
                <w:u w:val="single"/>
                <w:lang w:eastAsia="en-US"/>
                <w14:ligatures w14:val="standardContextual"/>
              </w:rPr>
              <w:t>pagal bendrojo ugdymo programas</w:t>
            </w:r>
            <w:r w:rsidR="00ED096E" w:rsidRPr="007827B7">
              <w:rPr>
                <w:rFonts w:ascii="Calibri" w:eastAsia="Aptos" w:hAnsi="Calibri" w:cs="Calibri"/>
                <w:bCs/>
                <w:kern w:val="2"/>
                <w:lang w:eastAsia="en-US"/>
                <w14:ligatures w14:val="standardContextual"/>
              </w:rPr>
              <w:t xml:space="preserve"> patirtį</w:t>
            </w:r>
            <w:r w:rsidR="00C113AE" w:rsidRPr="007827B7">
              <w:rPr>
                <w:rFonts w:ascii="Calibri" w:eastAsia="Aptos" w:hAnsi="Calibri" w:cs="Calibri"/>
                <w:bCs/>
                <w:kern w:val="2"/>
                <w:lang w:eastAsia="en-US"/>
                <w14:ligatures w14:val="standardContextual"/>
              </w:rPr>
              <w:t>;</w:t>
            </w:r>
            <w:r w:rsidR="00ED096E" w:rsidRPr="007827B7">
              <w:rPr>
                <w:rFonts w:ascii="Calibri" w:eastAsia="Aptos" w:hAnsi="Calibri" w:cs="Calibri"/>
                <w:bCs/>
                <w:kern w:val="2"/>
                <w:lang w:eastAsia="en-US"/>
                <w14:ligatures w14:val="standardContextual"/>
              </w:rPr>
              <w:t xml:space="preserve"> </w:t>
            </w:r>
          </w:p>
          <w:p w14:paraId="3C67A897" w14:textId="77777777" w:rsidR="00003642" w:rsidRPr="007827B7" w:rsidRDefault="00003642" w:rsidP="007827B7">
            <w:pPr>
              <w:spacing w:line="240" w:lineRule="auto"/>
              <w:jc w:val="both"/>
              <w:rPr>
                <w:rFonts w:ascii="Calibri" w:eastAsia="Calibri" w:hAnsi="Calibri" w:cs="Calibri"/>
                <w:b/>
                <w:bCs/>
                <w:kern w:val="2"/>
                <w:lang w:eastAsia="en-US"/>
                <w14:ligatures w14:val="standardContextual"/>
              </w:rPr>
            </w:pPr>
            <w:r w:rsidRPr="007827B7">
              <w:rPr>
                <w:rFonts w:ascii="Calibri" w:eastAsia="Calibri" w:hAnsi="Calibri" w:cs="Calibri"/>
                <w:b/>
                <w:bCs/>
                <w:kern w:val="2"/>
                <w:lang w:eastAsia="en-US"/>
                <w14:ligatures w14:val="standardContextual"/>
              </w:rPr>
              <w:t>ir/arba</w:t>
            </w:r>
          </w:p>
          <w:p w14:paraId="53DFF83A" w14:textId="17AC4A29" w:rsidR="0026629B" w:rsidRPr="007827B7" w:rsidRDefault="008E3EE3" w:rsidP="007827B7">
            <w:pPr>
              <w:spacing w:line="240" w:lineRule="auto"/>
              <w:jc w:val="both"/>
              <w:rPr>
                <w:rFonts w:ascii="Calibri" w:eastAsia="Aptos" w:hAnsi="Calibri" w:cs="Calibri"/>
                <w:bCs/>
                <w:kern w:val="2"/>
                <w:highlight w:val="lightGray"/>
                <w:lang w:eastAsia="en-US"/>
                <w14:ligatures w14:val="standardContextual"/>
              </w:rPr>
            </w:pPr>
            <w:r w:rsidRPr="007827B7">
              <w:rPr>
                <w:rFonts w:ascii="Calibri" w:eastAsia="Aptos" w:hAnsi="Calibri" w:cs="Calibri"/>
                <w:bCs/>
                <w:kern w:val="2"/>
                <w:lang w:eastAsia="en-US"/>
                <w14:ligatures w14:val="standardContextual"/>
              </w:rPr>
              <w:t xml:space="preserve">- </w:t>
            </w:r>
            <w:r w:rsidR="0026629B" w:rsidRPr="007827B7">
              <w:rPr>
                <w:rFonts w:ascii="Calibri" w:eastAsia="Aptos" w:hAnsi="Calibri" w:cs="Calibri"/>
                <w:bCs/>
                <w:kern w:val="2"/>
                <w:lang w:eastAsia="en-US"/>
                <w14:ligatures w14:val="standardContextual"/>
              </w:rPr>
              <w:t xml:space="preserve">per paskutinius 5 </w:t>
            </w:r>
            <w:r w:rsidR="00905528" w:rsidRPr="007827B7">
              <w:rPr>
                <w:rFonts w:ascii="Calibri" w:eastAsia="Aptos" w:hAnsi="Calibri" w:cs="Calibri"/>
                <w:bCs/>
                <w:kern w:val="2"/>
                <w:lang w:eastAsia="en-US"/>
                <w14:ligatures w14:val="standardContextual"/>
              </w:rPr>
              <w:t xml:space="preserve">(penkerius) </w:t>
            </w:r>
            <w:r w:rsidR="0026629B" w:rsidRPr="007827B7">
              <w:rPr>
                <w:rFonts w:ascii="Calibri" w:eastAsia="Aptos" w:hAnsi="Calibri" w:cs="Calibri"/>
                <w:bCs/>
                <w:kern w:val="2"/>
                <w:lang w:eastAsia="en-US"/>
                <w14:ligatures w14:val="standardContextual"/>
              </w:rPr>
              <w:t xml:space="preserve">metus iki pasiūlymų pateikimo </w:t>
            </w:r>
            <w:r w:rsidR="00C113AE" w:rsidRPr="007827B7">
              <w:rPr>
                <w:rFonts w:ascii="Calibri" w:eastAsia="Aptos" w:hAnsi="Calibri" w:cs="Calibri"/>
                <w:bCs/>
                <w:kern w:val="2"/>
                <w:lang w:eastAsia="en-US"/>
                <w14:ligatures w14:val="standardContextual"/>
              </w:rPr>
              <w:t xml:space="preserve">termino </w:t>
            </w:r>
            <w:r w:rsidR="0026629B" w:rsidRPr="007827B7">
              <w:rPr>
                <w:rFonts w:ascii="Calibri" w:eastAsia="Aptos" w:hAnsi="Calibri" w:cs="Calibri"/>
                <w:bCs/>
                <w:kern w:val="2"/>
                <w:lang w:eastAsia="en-US"/>
                <w14:ligatures w14:val="standardContextual"/>
              </w:rPr>
              <w:t xml:space="preserve">pabaigos </w:t>
            </w:r>
            <w:r w:rsidR="00C113AE" w:rsidRPr="007827B7">
              <w:rPr>
                <w:rFonts w:ascii="Calibri" w:eastAsia="Aptos" w:hAnsi="Calibri" w:cs="Calibri"/>
                <w:bCs/>
                <w:kern w:val="2"/>
                <w:lang w:eastAsia="en-US"/>
                <w14:ligatures w14:val="standardContextual"/>
              </w:rPr>
              <w:t xml:space="preserve">yra </w:t>
            </w:r>
            <w:r w:rsidR="0026629B" w:rsidRPr="007827B7">
              <w:rPr>
                <w:rFonts w:ascii="Calibri" w:eastAsia="Aptos" w:hAnsi="Calibri" w:cs="Calibri"/>
                <w:bCs/>
                <w:kern w:val="2"/>
                <w:lang w:eastAsia="en-US"/>
                <w14:ligatures w14:val="standardContextual"/>
              </w:rPr>
              <w:t xml:space="preserve">vedęs </w:t>
            </w:r>
            <w:r w:rsidR="00AF1383" w:rsidRPr="007827B7">
              <w:rPr>
                <w:rFonts w:ascii="Calibri" w:eastAsia="Aptos" w:hAnsi="Calibri" w:cs="Calibri"/>
                <w:bCs/>
                <w:kern w:val="2"/>
                <w:lang w:eastAsia="en-US"/>
                <w14:ligatures w14:val="standardContextual"/>
              </w:rPr>
              <w:t xml:space="preserve">arba buvęs lektoriumi </w:t>
            </w:r>
            <w:r w:rsidR="0026629B" w:rsidRPr="007827B7">
              <w:rPr>
                <w:rFonts w:ascii="Calibri" w:eastAsia="Aptos" w:hAnsi="Calibri" w:cs="Calibri"/>
                <w:bCs/>
                <w:kern w:val="2"/>
                <w:lang w:eastAsia="en-US"/>
                <w14:ligatures w14:val="standardContextual"/>
              </w:rPr>
              <w:t xml:space="preserve">ne mažiau kaip 3 </w:t>
            </w:r>
            <w:r w:rsidR="00C55464" w:rsidRPr="007827B7">
              <w:rPr>
                <w:rFonts w:ascii="Calibri" w:eastAsia="Aptos" w:hAnsi="Calibri" w:cs="Calibri"/>
                <w:bCs/>
                <w:kern w:val="2"/>
                <w:lang w:eastAsia="en-US"/>
                <w14:ligatures w14:val="standardContextual"/>
              </w:rPr>
              <w:t xml:space="preserve"> </w:t>
            </w:r>
            <w:r w:rsidR="00AF1383" w:rsidRPr="007827B7">
              <w:rPr>
                <w:rFonts w:ascii="Calibri" w:eastAsia="Aptos" w:hAnsi="Calibri" w:cs="Calibri"/>
                <w:bCs/>
                <w:kern w:val="2"/>
                <w:lang w:eastAsia="en-US"/>
                <w14:ligatures w14:val="standardContextual"/>
              </w:rPr>
              <w:t>(tr</w:t>
            </w:r>
            <w:r w:rsidR="00691DE7" w:rsidRPr="007827B7">
              <w:rPr>
                <w:rFonts w:ascii="Calibri" w:eastAsia="Aptos" w:hAnsi="Calibri" w:cs="Calibri"/>
                <w:bCs/>
                <w:kern w:val="2"/>
                <w:lang w:eastAsia="en-US"/>
                <w14:ligatures w14:val="standardContextual"/>
              </w:rPr>
              <w:t>e</w:t>
            </w:r>
            <w:r w:rsidR="00AF1383" w:rsidRPr="007827B7">
              <w:rPr>
                <w:rFonts w:ascii="Calibri" w:eastAsia="Aptos" w:hAnsi="Calibri" w:cs="Calibri"/>
                <w:bCs/>
                <w:kern w:val="2"/>
                <w:lang w:eastAsia="en-US"/>
                <w14:ligatures w14:val="standardContextual"/>
              </w:rPr>
              <w:t xml:space="preserve">juose) </w:t>
            </w:r>
            <w:r w:rsidR="0026629B" w:rsidRPr="007827B7">
              <w:rPr>
                <w:rFonts w:ascii="Calibri" w:eastAsia="Aptos" w:hAnsi="Calibri" w:cs="Calibri"/>
                <w:bCs/>
                <w:kern w:val="2"/>
                <w:lang w:eastAsia="en-US"/>
                <w14:ligatures w14:val="standardContextual"/>
              </w:rPr>
              <w:t>mokymu</w:t>
            </w:r>
            <w:r w:rsidR="00AF1383" w:rsidRPr="007827B7">
              <w:rPr>
                <w:rFonts w:ascii="Calibri" w:eastAsia="Aptos" w:hAnsi="Calibri" w:cs="Calibri"/>
                <w:bCs/>
                <w:kern w:val="2"/>
                <w:lang w:eastAsia="en-US"/>
                <w14:ligatures w14:val="standardContextual"/>
              </w:rPr>
              <w:t>o</w:t>
            </w:r>
            <w:r w:rsidR="0026629B" w:rsidRPr="007827B7">
              <w:rPr>
                <w:rFonts w:ascii="Calibri" w:eastAsia="Aptos" w:hAnsi="Calibri" w:cs="Calibri"/>
                <w:bCs/>
                <w:kern w:val="2"/>
                <w:lang w:eastAsia="en-US"/>
                <w14:ligatures w14:val="standardContextual"/>
              </w:rPr>
              <w:t>s</w:t>
            </w:r>
            <w:r w:rsidR="00AF1383" w:rsidRPr="007827B7">
              <w:rPr>
                <w:rFonts w:ascii="Calibri" w:eastAsia="Aptos" w:hAnsi="Calibri" w:cs="Calibri"/>
                <w:bCs/>
                <w:kern w:val="2"/>
                <w:lang w:eastAsia="en-US"/>
                <w14:ligatures w14:val="standardContextual"/>
              </w:rPr>
              <w:t xml:space="preserve">e (seminaruose, konsultacijose ir </w:t>
            </w:r>
            <w:r w:rsidR="00340E9F" w:rsidRPr="007827B7">
              <w:rPr>
                <w:rFonts w:ascii="Calibri" w:eastAsia="Aptos" w:hAnsi="Calibri" w:cs="Calibri"/>
                <w:bCs/>
                <w:kern w:val="2"/>
                <w:lang w:eastAsia="en-US"/>
                <w14:ligatures w14:val="standardContextual"/>
              </w:rPr>
              <w:t>k</w:t>
            </w:r>
            <w:r w:rsidR="00AF1383" w:rsidRPr="007827B7">
              <w:rPr>
                <w:rFonts w:ascii="Calibri" w:eastAsia="Aptos" w:hAnsi="Calibri" w:cs="Calibri"/>
                <w:bCs/>
                <w:kern w:val="2"/>
                <w:lang w:eastAsia="en-US"/>
                <w14:ligatures w14:val="standardContextual"/>
              </w:rPr>
              <w:t>t.)</w:t>
            </w:r>
            <w:r w:rsidR="000D6497" w:rsidRPr="007827B7">
              <w:rPr>
                <w:rFonts w:ascii="Calibri" w:eastAsia="Aptos" w:hAnsi="Calibri" w:cs="Calibri"/>
                <w:bCs/>
                <w:kern w:val="2"/>
                <w:lang w:eastAsia="en-US"/>
                <w14:ligatures w14:val="standardContextual"/>
              </w:rPr>
              <w:t xml:space="preserve"> </w:t>
            </w:r>
            <w:r w:rsidR="000071F0" w:rsidRPr="007827B7">
              <w:rPr>
                <w:rFonts w:ascii="Calibri" w:eastAsia="Aptos" w:hAnsi="Calibri" w:cs="Calibri"/>
                <w:bCs/>
                <w:kern w:val="2"/>
                <w:lang w:eastAsia="en-US"/>
                <w14:ligatures w14:val="standardContextual"/>
              </w:rPr>
              <w:t>kurių tema susijusi su skaitmeninio raštingumo kompetencijų ugdymu³</w:t>
            </w:r>
            <w:r w:rsidR="0026629B" w:rsidRPr="007827B7">
              <w:rPr>
                <w:rFonts w:ascii="Calibri" w:eastAsia="Aptos" w:hAnsi="Calibri" w:cs="Calibri"/>
                <w:bCs/>
                <w:kern w:val="2"/>
                <w:lang w:eastAsia="en-US"/>
                <w14:ligatures w14:val="standardContextual"/>
              </w:rPr>
              <w:t>.</w:t>
            </w:r>
          </w:p>
          <w:p w14:paraId="2CCA2693" w14:textId="77777777" w:rsidR="0026629B" w:rsidRPr="007827B7" w:rsidRDefault="0026629B" w:rsidP="007827B7">
            <w:pPr>
              <w:spacing w:line="240" w:lineRule="auto"/>
              <w:jc w:val="both"/>
              <w:rPr>
                <w:rFonts w:ascii="Calibri" w:eastAsia="Aptos" w:hAnsi="Calibri" w:cs="Calibri"/>
                <w:bCs/>
                <w:kern w:val="2"/>
                <w:highlight w:val="lightGray"/>
                <w:lang w:eastAsia="en-US"/>
                <w14:ligatures w14:val="standardContextual"/>
              </w:rPr>
            </w:pPr>
          </w:p>
          <w:p w14:paraId="6DEA5505" w14:textId="00D06CDC" w:rsidR="001271E9" w:rsidRPr="007827B7" w:rsidRDefault="001271E9" w:rsidP="007827B7">
            <w:pPr>
              <w:spacing w:line="240" w:lineRule="auto"/>
              <w:jc w:val="both"/>
              <w:rPr>
                <w:rFonts w:ascii="Calibri" w:eastAsia="Calibri" w:hAnsi="Calibri" w:cs="Calibri"/>
                <w:b/>
                <w:bCs/>
                <w:kern w:val="2"/>
                <w:lang w:eastAsia="en-US"/>
                <w14:ligatures w14:val="standardContextual"/>
              </w:rPr>
            </w:pPr>
            <w:r w:rsidRPr="007827B7">
              <w:rPr>
                <w:rFonts w:ascii="Calibri" w:eastAsia="Calibri" w:hAnsi="Calibri" w:cs="Calibri"/>
                <w:b/>
                <w:bCs/>
                <w:kern w:val="2"/>
                <w:lang w:eastAsia="en-US"/>
                <w14:ligatures w14:val="standardContextual"/>
              </w:rPr>
              <w:t>ir/arba</w:t>
            </w:r>
          </w:p>
          <w:p w14:paraId="3D44CC97" w14:textId="3D6BCB3E" w:rsidR="001271E9" w:rsidRPr="007827B7" w:rsidRDefault="001271E9" w:rsidP="007827B7">
            <w:pPr>
              <w:spacing w:line="240" w:lineRule="auto"/>
              <w:jc w:val="both"/>
              <w:rPr>
                <w:rFonts w:ascii="Calibri" w:eastAsia="Calibri" w:hAnsi="Calibri" w:cs="Calibri"/>
                <w:kern w:val="2"/>
                <w:lang w:eastAsia="en-US"/>
                <w14:ligatures w14:val="standardContextual"/>
              </w:rPr>
            </w:pPr>
            <w:r w:rsidRPr="007827B7">
              <w:rPr>
                <w:rFonts w:ascii="Calibri" w:eastAsia="Calibri" w:hAnsi="Calibri" w:cs="Calibri"/>
                <w:b/>
                <w:bCs/>
                <w:kern w:val="2"/>
                <w:lang w:eastAsia="en-US"/>
                <w14:ligatures w14:val="standardContextual"/>
              </w:rPr>
              <w:t xml:space="preserve">b) </w:t>
            </w:r>
            <w:r w:rsidR="00C924A0" w:rsidRPr="007827B7">
              <w:rPr>
                <w:rFonts w:ascii="Calibri" w:eastAsia="Calibri" w:hAnsi="Calibri" w:cs="Calibri"/>
                <w:b/>
                <w:bCs/>
                <w:kern w:val="2"/>
                <w:u w:val="single"/>
                <w:lang w:eastAsia="en-US"/>
                <w14:ligatures w14:val="standardContextual"/>
              </w:rPr>
              <w:t>mokslo ir studijų institucijų dėstytoja</w:t>
            </w:r>
            <w:r w:rsidR="00B748EA" w:rsidRPr="007827B7">
              <w:rPr>
                <w:rFonts w:ascii="Calibri" w:eastAsia="Calibri" w:hAnsi="Calibri" w:cs="Calibri"/>
                <w:b/>
                <w:bCs/>
                <w:kern w:val="2"/>
                <w:u w:val="single"/>
                <w:lang w:eastAsia="en-US"/>
                <w14:ligatures w14:val="standardContextual"/>
              </w:rPr>
              <w:t>s</w:t>
            </w:r>
            <w:r w:rsidR="00762A05" w:rsidRPr="007827B7">
              <w:rPr>
                <w:rFonts w:ascii="Calibri" w:eastAsia="Calibri" w:hAnsi="Calibri" w:cs="Calibri"/>
                <w:b/>
                <w:bCs/>
                <w:kern w:val="2"/>
                <w:vertAlign w:val="superscript"/>
                <w:lang w:eastAsia="en-US"/>
                <w14:ligatures w14:val="standardContextual"/>
              </w:rPr>
              <w:t>4</w:t>
            </w:r>
            <w:r w:rsidR="00C55464" w:rsidRPr="007827B7">
              <w:rPr>
                <w:rFonts w:ascii="Calibri" w:eastAsia="Calibri" w:hAnsi="Calibri" w:cs="Calibri"/>
                <w:b/>
                <w:bCs/>
                <w:kern w:val="2"/>
                <w:vertAlign w:val="superscript"/>
                <w:lang w:eastAsia="en-US"/>
                <w14:ligatures w14:val="standardContextual"/>
              </w:rPr>
              <w:t xml:space="preserve"> </w:t>
            </w:r>
            <w:r w:rsidR="00C55464" w:rsidRPr="007827B7">
              <w:rPr>
                <w:rFonts w:ascii="Calibri" w:eastAsia="Calibri" w:hAnsi="Calibri" w:cs="Calibri"/>
                <w:b/>
                <w:bCs/>
                <w:kern w:val="2"/>
                <w:lang w:eastAsia="en-US"/>
                <w14:ligatures w14:val="standardContextual"/>
              </w:rPr>
              <w:t xml:space="preserve">ir (ar) </w:t>
            </w:r>
            <w:r w:rsidR="00C55464" w:rsidRPr="007827B7">
              <w:rPr>
                <w:rFonts w:ascii="Calibri" w:eastAsia="Calibri" w:hAnsi="Calibri" w:cs="Calibri"/>
                <w:b/>
                <w:bCs/>
                <w:kern w:val="2"/>
                <w:u w:val="single"/>
                <w:lang w:eastAsia="en-US"/>
                <w14:ligatures w14:val="standardContextual"/>
              </w:rPr>
              <w:t>mokslininkas</w:t>
            </w:r>
            <w:r w:rsidR="008344AE" w:rsidRPr="007827B7">
              <w:rPr>
                <w:rFonts w:ascii="Calibri" w:eastAsia="Calibri" w:hAnsi="Calibri" w:cs="Calibri"/>
                <w:b/>
                <w:bCs/>
                <w:kern w:val="2"/>
                <w:vertAlign w:val="superscript"/>
                <w:lang w:eastAsia="en-US"/>
                <w14:ligatures w14:val="standardContextual"/>
              </w:rPr>
              <w:t>5</w:t>
            </w:r>
            <w:r w:rsidR="00C55464" w:rsidRPr="007827B7">
              <w:rPr>
                <w:rFonts w:ascii="Calibri" w:eastAsia="Calibri" w:hAnsi="Calibri" w:cs="Calibri"/>
                <w:b/>
                <w:bCs/>
                <w:kern w:val="2"/>
                <w:lang w:eastAsia="en-US"/>
                <w14:ligatures w14:val="standardContextual"/>
              </w:rPr>
              <w:t xml:space="preserve"> ir (ar) </w:t>
            </w:r>
            <w:r w:rsidR="00C55464" w:rsidRPr="007827B7">
              <w:rPr>
                <w:rFonts w:ascii="Calibri" w:eastAsia="Calibri" w:hAnsi="Calibri" w:cs="Calibri"/>
                <w:b/>
                <w:bCs/>
                <w:kern w:val="2"/>
                <w:u w:val="single"/>
                <w:lang w:eastAsia="en-US"/>
                <w14:ligatures w14:val="standardContextual"/>
              </w:rPr>
              <w:t>tyrėjas</w:t>
            </w:r>
            <w:r w:rsidR="008344AE" w:rsidRPr="007827B7">
              <w:rPr>
                <w:rFonts w:ascii="Calibri" w:eastAsia="Calibri" w:hAnsi="Calibri" w:cs="Calibri"/>
                <w:b/>
                <w:bCs/>
                <w:kern w:val="2"/>
                <w:vertAlign w:val="superscript"/>
                <w:lang w:eastAsia="en-US"/>
                <w14:ligatures w14:val="standardContextual"/>
              </w:rPr>
              <w:t>5</w:t>
            </w:r>
            <w:r w:rsidR="004360B5" w:rsidRPr="007827B7">
              <w:rPr>
                <w:rFonts w:ascii="Calibri" w:eastAsia="Calibri" w:hAnsi="Calibri" w:cs="Calibri"/>
                <w:kern w:val="2"/>
                <w:lang w:eastAsia="en-US"/>
                <w14:ligatures w14:val="standardContextual"/>
              </w:rPr>
              <w:t xml:space="preserve"> </w:t>
            </w:r>
            <w:r w:rsidR="004360B5" w:rsidRPr="007827B7">
              <w:rPr>
                <w:rFonts w:ascii="Calibri" w:eastAsia="Calibri" w:hAnsi="Calibri" w:cs="Calibri"/>
                <w:b/>
                <w:bCs/>
                <w:kern w:val="2"/>
                <w:lang w:eastAsia="en-US"/>
                <w14:ligatures w14:val="standardContextual"/>
              </w:rPr>
              <w:t>kuris:</w:t>
            </w:r>
            <w:r w:rsidR="0008445F" w:rsidRPr="007827B7">
              <w:rPr>
                <w:rFonts w:ascii="Calibri" w:eastAsia="Calibri" w:hAnsi="Calibri" w:cs="Calibri"/>
                <w:kern w:val="2"/>
                <w:lang w:eastAsia="en-US"/>
                <w14:ligatures w14:val="standardContextual"/>
              </w:rPr>
              <w:t xml:space="preserve"> </w:t>
            </w:r>
          </w:p>
          <w:p w14:paraId="5936F9A0" w14:textId="06D998AD" w:rsidR="00D73F51" w:rsidRPr="007827B7" w:rsidRDefault="00387D88" w:rsidP="007827B7">
            <w:pPr>
              <w:pStyle w:val="Sraopastraipa"/>
              <w:numPr>
                <w:ilvl w:val="0"/>
                <w:numId w:val="2"/>
              </w:numPr>
              <w:tabs>
                <w:tab w:val="left" w:pos="0"/>
                <w:tab w:val="left" w:pos="301"/>
              </w:tabs>
              <w:spacing w:line="240" w:lineRule="auto"/>
              <w:ind w:left="0" w:firstLine="0"/>
              <w:jc w:val="both"/>
              <w:rPr>
                <w:rFonts w:ascii="Calibri" w:eastAsia="Calibri" w:hAnsi="Calibri" w:cs="Calibri"/>
                <w:sz w:val="21"/>
                <w:szCs w:val="21"/>
              </w:rPr>
            </w:pPr>
            <w:r w:rsidRPr="007827B7">
              <w:rPr>
                <w:rFonts w:ascii="Calibri" w:eastAsia="Calibri" w:hAnsi="Calibri" w:cs="Calibri"/>
                <w:sz w:val="21"/>
                <w:szCs w:val="21"/>
              </w:rPr>
              <w:t xml:space="preserve">yra </w:t>
            </w:r>
            <w:r w:rsidR="00D73F51" w:rsidRPr="007827B7">
              <w:rPr>
                <w:rFonts w:ascii="Calibri" w:eastAsia="Calibri" w:hAnsi="Calibri" w:cs="Calibri"/>
                <w:sz w:val="21"/>
                <w:szCs w:val="21"/>
              </w:rPr>
              <w:t xml:space="preserve">įgijęs aukštąjį arba jam prilygintą aukštąjį išsilavinimą, arba teisės aktų </w:t>
            </w:r>
            <w:r w:rsidR="00D73F51" w:rsidRPr="007827B7">
              <w:rPr>
                <w:rFonts w:ascii="Calibri" w:eastAsia="Calibri" w:hAnsi="Calibri" w:cs="Calibri"/>
                <w:sz w:val="21"/>
                <w:szCs w:val="21"/>
              </w:rPr>
              <w:lastRenderedPageBreak/>
              <w:t>nustatyta tvarka pripažintą užsienyje aukštąjį išsilavinimą</w:t>
            </w:r>
          </w:p>
          <w:p w14:paraId="2D1345D2" w14:textId="77777777" w:rsidR="00D73F51" w:rsidRPr="007827B7" w:rsidRDefault="00D73F51" w:rsidP="007827B7">
            <w:pPr>
              <w:tabs>
                <w:tab w:val="left" w:pos="0"/>
                <w:tab w:val="left" w:pos="599"/>
              </w:tabs>
              <w:spacing w:line="240" w:lineRule="auto"/>
              <w:jc w:val="both"/>
              <w:rPr>
                <w:rFonts w:ascii="Calibri" w:eastAsia="Calibri" w:hAnsi="Calibri" w:cs="Calibri"/>
                <w:b/>
                <w:bCs/>
                <w:kern w:val="2"/>
                <w:lang w:eastAsia="en-US"/>
                <w14:ligatures w14:val="standardContextual"/>
              </w:rPr>
            </w:pPr>
            <w:r w:rsidRPr="007827B7">
              <w:rPr>
                <w:rFonts w:ascii="Calibri" w:eastAsia="Calibri" w:hAnsi="Calibri" w:cs="Calibri"/>
                <w:b/>
                <w:bCs/>
                <w:kern w:val="2"/>
                <w:lang w:eastAsia="en-US"/>
                <w14:ligatures w14:val="standardContextual"/>
              </w:rPr>
              <w:t>ir</w:t>
            </w:r>
          </w:p>
          <w:p w14:paraId="58B76460" w14:textId="77777777" w:rsidR="00842D28" w:rsidRPr="007827B7" w:rsidRDefault="00842D28" w:rsidP="007827B7">
            <w:pPr>
              <w:pStyle w:val="Sraopastraipa"/>
              <w:numPr>
                <w:ilvl w:val="0"/>
                <w:numId w:val="2"/>
              </w:numPr>
              <w:tabs>
                <w:tab w:val="left" w:pos="0"/>
                <w:tab w:val="left" w:pos="301"/>
              </w:tabs>
              <w:spacing w:line="240" w:lineRule="auto"/>
              <w:ind w:left="0" w:firstLine="0"/>
              <w:jc w:val="both"/>
              <w:rPr>
                <w:rFonts w:ascii="Calibri" w:eastAsia="Aptos" w:hAnsi="Calibri" w:cs="Calibri"/>
                <w:bCs/>
                <w:sz w:val="21"/>
                <w:szCs w:val="21"/>
              </w:rPr>
            </w:pPr>
            <w:r w:rsidRPr="007827B7">
              <w:rPr>
                <w:rFonts w:ascii="Calibri" w:eastAsia="Aptos" w:hAnsi="Calibri" w:cs="Calibri"/>
                <w:bCs/>
                <w:sz w:val="21"/>
                <w:szCs w:val="21"/>
              </w:rPr>
              <w:t>atitinka bent vieną iš šių reikalavimų:</w:t>
            </w:r>
          </w:p>
          <w:p w14:paraId="45A4915B" w14:textId="782C2F3F" w:rsidR="0078598C" w:rsidRPr="007827B7" w:rsidRDefault="00D73F51" w:rsidP="007827B7">
            <w:pPr>
              <w:pStyle w:val="Sraopastraipa"/>
              <w:numPr>
                <w:ilvl w:val="0"/>
                <w:numId w:val="3"/>
              </w:numPr>
              <w:tabs>
                <w:tab w:val="left" w:pos="0"/>
                <w:tab w:val="left" w:pos="360"/>
                <w:tab w:val="left" w:pos="457"/>
              </w:tabs>
              <w:spacing w:line="240" w:lineRule="auto"/>
              <w:ind w:left="0" w:firstLine="17"/>
              <w:jc w:val="both"/>
              <w:rPr>
                <w:rFonts w:ascii="Calibri" w:eastAsia="Aptos" w:hAnsi="Calibri" w:cs="Calibri"/>
                <w:bCs/>
                <w:sz w:val="21"/>
                <w:szCs w:val="21"/>
              </w:rPr>
            </w:pPr>
            <w:r w:rsidRPr="007827B7">
              <w:rPr>
                <w:rFonts w:ascii="Calibri" w:eastAsia="Aptos" w:hAnsi="Calibri" w:cs="Calibri"/>
                <w:bCs/>
                <w:sz w:val="21"/>
                <w:szCs w:val="21"/>
              </w:rPr>
              <w:t xml:space="preserve">iki pasiūlymų pateikimo termino pabaigos </w:t>
            </w:r>
            <w:r w:rsidR="0078598C" w:rsidRPr="007827B7">
              <w:rPr>
                <w:rFonts w:ascii="Calibri" w:eastAsia="Aptos" w:hAnsi="Calibri" w:cs="Calibri"/>
                <w:bCs/>
                <w:sz w:val="21"/>
                <w:szCs w:val="21"/>
              </w:rPr>
              <w:t xml:space="preserve">yra </w:t>
            </w:r>
            <w:r w:rsidRPr="007827B7">
              <w:rPr>
                <w:rFonts w:ascii="Calibri" w:eastAsia="Aptos" w:hAnsi="Calibri" w:cs="Calibri"/>
                <w:bCs/>
                <w:sz w:val="21"/>
                <w:szCs w:val="21"/>
              </w:rPr>
              <w:t xml:space="preserve">įgijęs ne mažesnę </w:t>
            </w:r>
            <w:r w:rsidR="0078598C" w:rsidRPr="007827B7">
              <w:rPr>
                <w:rFonts w:ascii="Calibri" w:eastAsia="Aptos" w:hAnsi="Calibri" w:cs="Calibri"/>
                <w:bCs/>
                <w:sz w:val="21"/>
                <w:szCs w:val="21"/>
              </w:rPr>
              <w:t>kaip</w:t>
            </w:r>
            <w:r w:rsidR="0078598C" w:rsidRPr="007827B7">
              <w:rPr>
                <w:rFonts w:ascii="Calibri" w:eastAsia="Aptos" w:hAnsi="Calibri" w:cs="Calibri"/>
                <w:kern w:val="3"/>
                <w:sz w:val="21"/>
                <w:szCs w:val="21"/>
              </w:rPr>
              <w:t xml:space="preserve"> </w:t>
            </w:r>
            <w:r w:rsidRPr="007827B7">
              <w:rPr>
                <w:rFonts w:ascii="Calibri" w:eastAsia="Aptos" w:hAnsi="Calibri" w:cs="Calibri"/>
                <w:kern w:val="3"/>
                <w:sz w:val="21"/>
                <w:szCs w:val="21"/>
              </w:rPr>
              <w:t xml:space="preserve">5 </w:t>
            </w:r>
            <w:r w:rsidR="0078598C" w:rsidRPr="007827B7">
              <w:rPr>
                <w:rFonts w:ascii="Calibri" w:eastAsia="Aptos" w:hAnsi="Calibri" w:cs="Calibri"/>
                <w:kern w:val="3"/>
                <w:sz w:val="21"/>
                <w:szCs w:val="21"/>
              </w:rPr>
              <w:t xml:space="preserve">(penkerių) </w:t>
            </w:r>
            <w:r w:rsidRPr="007827B7">
              <w:rPr>
                <w:rFonts w:ascii="Calibri" w:eastAsia="Aptos" w:hAnsi="Calibri" w:cs="Calibri"/>
                <w:kern w:val="3"/>
                <w:sz w:val="21"/>
                <w:szCs w:val="21"/>
              </w:rPr>
              <w:t xml:space="preserve">metų </w:t>
            </w:r>
            <w:r w:rsidRPr="007827B7">
              <w:rPr>
                <w:rFonts w:ascii="Calibri" w:eastAsia="Aptos" w:hAnsi="Calibri" w:cs="Calibri"/>
                <w:bCs/>
                <w:sz w:val="21"/>
                <w:szCs w:val="21"/>
              </w:rPr>
              <w:t xml:space="preserve">informacinių technologijų mokymo </w:t>
            </w:r>
            <w:r w:rsidRPr="007827B7">
              <w:rPr>
                <w:rFonts w:ascii="Calibri" w:eastAsia="Aptos" w:hAnsi="Calibri" w:cs="Calibri"/>
                <w:bCs/>
                <w:sz w:val="21"/>
                <w:szCs w:val="21"/>
                <w:u w:val="single"/>
              </w:rPr>
              <w:t>pagal bendrojo ugdymo programas</w:t>
            </w:r>
            <w:r w:rsidRPr="007827B7">
              <w:rPr>
                <w:rFonts w:ascii="Calibri" w:eastAsia="Aptos" w:hAnsi="Calibri" w:cs="Calibri"/>
                <w:bCs/>
                <w:sz w:val="21"/>
                <w:szCs w:val="21"/>
              </w:rPr>
              <w:t xml:space="preserve"> patirtį</w:t>
            </w:r>
            <w:r w:rsidR="0078598C" w:rsidRPr="007827B7">
              <w:rPr>
                <w:rFonts w:ascii="Calibri" w:eastAsia="Aptos" w:hAnsi="Calibri" w:cs="Calibri"/>
                <w:bCs/>
                <w:sz w:val="21"/>
                <w:szCs w:val="21"/>
              </w:rPr>
              <w:t>;</w:t>
            </w:r>
            <w:r w:rsidRPr="007827B7">
              <w:rPr>
                <w:rFonts w:ascii="Calibri" w:eastAsia="Aptos" w:hAnsi="Calibri" w:cs="Calibri"/>
                <w:bCs/>
                <w:sz w:val="21"/>
                <w:szCs w:val="21"/>
              </w:rPr>
              <w:t xml:space="preserve"> </w:t>
            </w:r>
          </w:p>
          <w:p w14:paraId="7B685815" w14:textId="4EB37965" w:rsidR="0078598C" w:rsidRPr="007827B7" w:rsidRDefault="00D42E6D" w:rsidP="007827B7">
            <w:pPr>
              <w:tabs>
                <w:tab w:val="left" w:pos="0"/>
                <w:tab w:val="left" w:pos="360"/>
                <w:tab w:val="left" w:pos="457"/>
              </w:tabs>
              <w:spacing w:line="240" w:lineRule="auto"/>
              <w:jc w:val="both"/>
              <w:rPr>
                <w:rFonts w:ascii="Calibri" w:eastAsia="Aptos" w:hAnsi="Calibri" w:cs="Calibri"/>
                <w:bCs/>
              </w:rPr>
            </w:pPr>
            <w:r w:rsidRPr="007827B7">
              <w:rPr>
                <w:rFonts w:ascii="Calibri" w:eastAsia="Aptos" w:hAnsi="Calibri" w:cs="Calibri"/>
                <w:b/>
              </w:rPr>
              <w:t>ir/</w:t>
            </w:r>
            <w:r w:rsidR="00D73F51" w:rsidRPr="007827B7">
              <w:rPr>
                <w:rFonts w:ascii="Calibri" w:eastAsia="Aptos" w:hAnsi="Calibri" w:cs="Calibri"/>
                <w:b/>
              </w:rPr>
              <w:t>arba</w:t>
            </w:r>
            <w:r w:rsidR="00D73F51" w:rsidRPr="007827B7">
              <w:rPr>
                <w:rFonts w:ascii="Calibri" w:eastAsia="Aptos" w:hAnsi="Calibri" w:cs="Calibri"/>
                <w:bCs/>
              </w:rPr>
              <w:t xml:space="preserve"> </w:t>
            </w:r>
          </w:p>
          <w:p w14:paraId="576A42D5" w14:textId="0A6EE71E" w:rsidR="00D73F51" w:rsidRPr="007827B7" w:rsidRDefault="00D73F51" w:rsidP="007827B7">
            <w:pPr>
              <w:pStyle w:val="Sraopastraipa"/>
              <w:numPr>
                <w:ilvl w:val="0"/>
                <w:numId w:val="3"/>
              </w:numPr>
              <w:tabs>
                <w:tab w:val="left" w:pos="0"/>
                <w:tab w:val="left" w:pos="360"/>
                <w:tab w:val="left" w:pos="457"/>
              </w:tabs>
              <w:spacing w:line="240" w:lineRule="auto"/>
              <w:ind w:left="32" w:hanging="15"/>
              <w:jc w:val="both"/>
              <w:rPr>
                <w:rFonts w:ascii="Calibri" w:eastAsia="Aptos" w:hAnsi="Calibri" w:cs="Calibri"/>
                <w:bCs/>
                <w:sz w:val="21"/>
                <w:szCs w:val="21"/>
              </w:rPr>
            </w:pPr>
            <w:r w:rsidRPr="007827B7">
              <w:rPr>
                <w:rFonts w:ascii="Calibri" w:eastAsia="Aptos" w:hAnsi="Calibri" w:cs="Calibri"/>
                <w:bCs/>
                <w:sz w:val="21"/>
                <w:szCs w:val="21"/>
              </w:rPr>
              <w:t xml:space="preserve">per paskutinius 5 </w:t>
            </w:r>
            <w:r w:rsidR="0078598C" w:rsidRPr="007827B7">
              <w:rPr>
                <w:rFonts w:ascii="Calibri" w:eastAsia="Aptos" w:hAnsi="Calibri" w:cs="Calibri"/>
                <w:kern w:val="3"/>
                <w:sz w:val="21"/>
                <w:szCs w:val="21"/>
              </w:rPr>
              <w:t>(penkerius)</w:t>
            </w:r>
            <w:r w:rsidR="0078598C" w:rsidRPr="007827B7">
              <w:rPr>
                <w:rFonts w:ascii="Calibri" w:eastAsia="Aptos" w:hAnsi="Calibri" w:cs="Calibri"/>
                <w:kern w:val="3"/>
              </w:rPr>
              <w:t xml:space="preserve"> </w:t>
            </w:r>
            <w:r w:rsidRPr="007827B7">
              <w:rPr>
                <w:rFonts w:ascii="Calibri" w:eastAsia="Aptos" w:hAnsi="Calibri" w:cs="Calibri"/>
                <w:bCs/>
                <w:sz w:val="21"/>
                <w:szCs w:val="21"/>
              </w:rPr>
              <w:t xml:space="preserve">metus iki pasiūlymų pateikimo </w:t>
            </w:r>
            <w:r w:rsidR="0078598C" w:rsidRPr="007827B7">
              <w:rPr>
                <w:rFonts w:ascii="Calibri" w:eastAsia="Aptos" w:hAnsi="Calibri" w:cs="Calibri"/>
                <w:bCs/>
                <w:sz w:val="21"/>
                <w:szCs w:val="21"/>
              </w:rPr>
              <w:t xml:space="preserve">termino </w:t>
            </w:r>
            <w:r w:rsidRPr="007827B7">
              <w:rPr>
                <w:rFonts w:ascii="Calibri" w:eastAsia="Aptos" w:hAnsi="Calibri" w:cs="Calibri"/>
                <w:bCs/>
                <w:sz w:val="21"/>
                <w:szCs w:val="21"/>
              </w:rPr>
              <w:t xml:space="preserve">pabaigos yra vedęs </w:t>
            </w:r>
            <w:r w:rsidR="00CF0578" w:rsidRPr="007827B7">
              <w:rPr>
                <w:rFonts w:ascii="Calibri" w:eastAsia="Aptos" w:hAnsi="Calibri" w:cs="Calibri"/>
                <w:bCs/>
              </w:rPr>
              <w:t xml:space="preserve"> </w:t>
            </w:r>
            <w:r w:rsidR="00CF0578" w:rsidRPr="007827B7">
              <w:rPr>
                <w:rFonts w:ascii="Calibri" w:eastAsia="Aptos" w:hAnsi="Calibri" w:cs="Calibri"/>
                <w:bCs/>
                <w:sz w:val="21"/>
                <w:szCs w:val="21"/>
              </w:rPr>
              <w:t xml:space="preserve">arba buvęs lektoriumi </w:t>
            </w:r>
            <w:r w:rsidRPr="007827B7">
              <w:rPr>
                <w:rFonts w:ascii="Calibri" w:eastAsia="Aptos" w:hAnsi="Calibri" w:cs="Calibri"/>
                <w:bCs/>
                <w:sz w:val="21"/>
                <w:szCs w:val="21"/>
              </w:rPr>
              <w:t xml:space="preserve">ne mažiau kaip 3 </w:t>
            </w:r>
            <w:r w:rsidR="00CF0578" w:rsidRPr="007827B7">
              <w:rPr>
                <w:rFonts w:ascii="Calibri" w:eastAsia="Aptos" w:hAnsi="Calibri" w:cs="Calibri"/>
                <w:bCs/>
                <w:sz w:val="21"/>
                <w:szCs w:val="21"/>
              </w:rPr>
              <w:t xml:space="preserve">(trejuose) </w:t>
            </w:r>
            <w:r w:rsidRPr="007827B7">
              <w:rPr>
                <w:rFonts w:ascii="Calibri" w:eastAsia="Aptos" w:hAnsi="Calibri" w:cs="Calibri"/>
                <w:bCs/>
                <w:sz w:val="21"/>
                <w:szCs w:val="21"/>
              </w:rPr>
              <w:t>mokymu</w:t>
            </w:r>
            <w:r w:rsidR="00CF0578" w:rsidRPr="007827B7">
              <w:rPr>
                <w:rFonts w:ascii="Calibri" w:eastAsia="Aptos" w:hAnsi="Calibri" w:cs="Calibri"/>
                <w:bCs/>
                <w:sz w:val="21"/>
                <w:szCs w:val="21"/>
              </w:rPr>
              <w:t>o</w:t>
            </w:r>
            <w:r w:rsidRPr="007827B7">
              <w:rPr>
                <w:rFonts w:ascii="Calibri" w:eastAsia="Aptos" w:hAnsi="Calibri" w:cs="Calibri"/>
                <w:bCs/>
                <w:sz w:val="21"/>
                <w:szCs w:val="21"/>
              </w:rPr>
              <w:t>s</w:t>
            </w:r>
            <w:r w:rsidR="00CF0578" w:rsidRPr="007827B7">
              <w:rPr>
                <w:rFonts w:ascii="Calibri" w:eastAsia="Aptos" w:hAnsi="Calibri" w:cs="Calibri"/>
                <w:bCs/>
                <w:sz w:val="21"/>
                <w:szCs w:val="21"/>
              </w:rPr>
              <w:t>e</w:t>
            </w:r>
            <w:r w:rsidR="00D42E6D" w:rsidRPr="007827B7">
              <w:rPr>
                <w:rFonts w:ascii="Calibri" w:eastAsia="Aptos" w:hAnsi="Calibri" w:cs="Calibri"/>
                <w:bCs/>
                <w:sz w:val="21"/>
                <w:szCs w:val="21"/>
              </w:rPr>
              <w:t xml:space="preserve"> (seminaruose, konsultacijose ir kt.) </w:t>
            </w:r>
            <w:r w:rsidR="00947173" w:rsidRPr="007827B7">
              <w:rPr>
                <w:rFonts w:ascii="Calibri" w:eastAsia="Aptos" w:hAnsi="Calibri" w:cs="Calibri"/>
                <w:bCs/>
              </w:rPr>
              <w:t xml:space="preserve"> </w:t>
            </w:r>
            <w:r w:rsidR="00947173" w:rsidRPr="007827B7">
              <w:rPr>
                <w:rFonts w:ascii="Calibri" w:eastAsia="Aptos" w:hAnsi="Calibri" w:cs="Calibri"/>
                <w:bCs/>
                <w:sz w:val="21"/>
                <w:szCs w:val="21"/>
              </w:rPr>
              <w:t>kurių tema susijusi su skaitmeninio raštingumo kompetencijų ugdymu³.</w:t>
            </w:r>
          </w:p>
          <w:p w14:paraId="32533B12" w14:textId="77777777" w:rsidR="00D73F51" w:rsidRPr="007827B7" w:rsidRDefault="00D73F51" w:rsidP="007827B7">
            <w:pPr>
              <w:spacing w:line="240" w:lineRule="auto"/>
              <w:jc w:val="both"/>
              <w:rPr>
                <w:rFonts w:ascii="Calibri" w:eastAsia="Calibri" w:hAnsi="Calibri" w:cs="Calibri"/>
                <w:kern w:val="2"/>
                <w:lang w:eastAsia="en-US"/>
                <w14:ligatures w14:val="standardContextual"/>
              </w:rPr>
            </w:pPr>
          </w:p>
          <w:p w14:paraId="714C6666" w14:textId="77777777" w:rsidR="00C924A0" w:rsidRPr="007827B7" w:rsidRDefault="00C924A0" w:rsidP="007827B7">
            <w:pPr>
              <w:spacing w:line="240" w:lineRule="auto"/>
              <w:rPr>
                <w:rFonts w:ascii="Calibri" w:eastAsia="Aptos" w:hAnsi="Calibri" w:cs="Calibri"/>
                <w:i/>
                <w:kern w:val="2"/>
                <w:u w:val="single"/>
                <w:lang w:eastAsia="en-US"/>
                <w14:ligatures w14:val="standardContextual"/>
              </w:rPr>
            </w:pPr>
            <w:r w:rsidRPr="007827B7">
              <w:rPr>
                <w:rFonts w:ascii="Calibri" w:eastAsia="Aptos" w:hAnsi="Calibri" w:cs="Calibri"/>
                <w:i/>
                <w:kern w:val="2"/>
                <w:u w:val="single"/>
                <w:lang w:eastAsia="en-US"/>
                <w14:ligatures w14:val="standardContextual"/>
              </w:rPr>
              <w:t>Pastabos:</w:t>
            </w:r>
          </w:p>
          <w:p w14:paraId="1B014D98" w14:textId="15966875" w:rsidR="00C924A0" w:rsidRPr="007827B7" w:rsidRDefault="00C924A0" w:rsidP="007827B7">
            <w:pPr>
              <w:spacing w:line="240" w:lineRule="auto"/>
              <w:jc w:val="both"/>
              <w:rPr>
                <w:rFonts w:ascii="Calibri" w:eastAsia="Aptos" w:hAnsi="Calibri" w:cs="Calibri"/>
                <w:i/>
                <w:kern w:val="2"/>
                <w:lang w:eastAsia="en-US"/>
                <w14:ligatures w14:val="standardContextual"/>
              </w:rPr>
            </w:pPr>
            <w:r w:rsidRPr="007827B7">
              <w:rPr>
                <w:rFonts w:ascii="Calibri" w:eastAsia="Aptos" w:hAnsi="Calibri" w:cs="Calibri"/>
                <w:i/>
                <w:kern w:val="2"/>
                <w:lang w:eastAsia="en-US"/>
                <w14:ligatures w14:val="standardContextual"/>
              </w:rPr>
              <w:t xml:space="preserve">1) Aukštesnė kvalifikacija (didesnės apimties nei reikalaujama </w:t>
            </w:r>
            <w:r w:rsidRPr="007827B7">
              <w:rPr>
                <w:rFonts w:ascii="Calibri" w:hAnsi="Calibri" w:cs="Calibri"/>
                <w:i/>
              </w:rPr>
              <w:t>3.1.1 punkt</w:t>
            </w:r>
            <w:r w:rsidR="00D73F51" w:rsidRPr="007827B7">
              <w:rPr>
                <w:rFonts w:ascii="Calibri" w:hAnsi="Calibri" w:cs="Calibri"/>
                <w:i/>
              </w:rPr>
              <w:t>e</w:t>
            </w:r>
            <w:r w:rsidRPr="007827B7">
              <w:rPr>
                <w:rFonts w:ascii="Calibri" w:eastAsia="Aptos" w:hAnsi="Calibri" w:cs="Calibri"/>
                <w:i/>
                <w:kern w:val="2"/>
                <w:lang w:eastAsia="en-US"/>
                <w14:ligatures w14:val="standardContextual"/>
              </w:rPr>
              <w:t>) bus laikoma tinkama.</w:t>
            </w:r>
          </w:p>
          <w:p w14:paraId="1C0A817C" w14:textId="3604A82D" w:rsidR="00C924A0" w:rsidRPr="007827B7" w:rsidRDefault="00C924A0" w:rsidP="007827B7">
            <w:pPr>
              <w:spacing w:line="240" w:lineRule="auto"/>
              <w:jc w:val="both"/>
              <w:rPr>
                <w:rFonts w:ascii="Calibri" w:eastAsia="Aptos" w:hAnsi="Calibri" w:cs="Calibri"/>
                <w:i/>
                <w:kern w:val="2"/>
                <w:lang w:eastAsia="en-US"/>
                <w14:ligatures w14:val="standardContextual"/>
              </w:rPr>
            </w:pPr>
            <w:r w:rsidRPr="007827B7">
              <w:rPr>
                <w:rFonts w:ascii="Calibri" w:eastAsia="Aptos" w:hAnsi="Calibri" w:cs="Calibri"/>
                <w:i/>
                <w:kern w:val="2"/>
                <w:lang w:eastAsia="en-US"/>
                <w14:ligatures w14:val="standardContextual"/>
              </w:rPr>
              <w:t>2) Reikalaujamą kvalifikaciją (išsilavinimą ir patirtį) specialistas (-ai)</w:t>
            </w:r>
            <w:r w:rsidR="009A5D9E" w:rsidRPr="007827B7">
              <w:rPr>
                <w:rFonts w:ascii="Calibri" w:eastAsia="Aptos" w:hAnsi="Calibri" w:cs="Calibri"/>
                <w:i/>
                <w:kern w:val="2"/>
                <w:lang w:eastAsia="en-US"/>
                <w14:ligatures w14:val="standardContextual"/>
              </w:rPr>
              <w:t xml:space="preserve"> (lektorius (-</w:t>
            </w:r>
            <w:proofErr w:type="spellStart"/>
            <w:r w:rsidR="009A5D9E" w:rsidRPr="007827B7">
              <w:rPr>
                <w:rFonts w:ascii="Calibri" w:eastAsia="Aptos" w:hAnsi="Calibri" w:cs="Calibri"/>
                <w:i/>
                <w:kern w:val="2"/>
                <w:lang w:eastAsia="en-US"/>
                <w14:ligatures w14:val="standardContextual"/>
              </w:rPr>
              <w:t>iai</w:t>
            </w:r>
            <w:proofErr w:type="spellEnd"/>
            <w:r w:rsidR="009A5D9E" w:rsidRPr="007827B7">
              <w:rPr>
                <w:rFonts w:ascii="Calibri" w:eastAsia="Aptos" w:hAnsi="Calibri" w:cs="Calibri"/>
                <w:i/>
                <w:kern w:val="2"/>
                <w:lang w:eastAsia="en-US"/>
                <w14:ligatures w14:val="standardContextual"/>
              </w:rPr>
              <w:t>))</w:t>
            </w:r>
            <w:r w:rsidRPr="007827B7">
              <w:rPr>
                <w:rFonts w:ascii="Calibri" w:eastAsia="Aptos" w:hAnsi="Calibri" w:cs="Calibri"/>
                <w:i/>
                <w:kern w:val="2"/>
                <w:lang w:eastAsia="en-US"/>
                <w14:ligatures w14:val="standardContextual"/>
              </w:rPr>
              <w:t xml:space="preserve"> privalo būti įgijęs (-ę) iki pasiūlymų pateikimo termino pabaigos. </w:t>
            </w:r>
          </w:p>
          <w:p w14:paraId="5A162D8A" w14:textId="7FD9EFBE" w:rsidR="00C924A0" w:rsidRPr="007827B7" w:rsidRDefault="00C924A0" w:rsidP="007827B7">
            <w:pPr>
              <w:spacing w:line="240" w:lineRule="auto"/>
              <w:jc w:val="both"/>
              <w:rPr>
                <w:rFonts w:ascii="Calibri" w:hAnsi="Calibri" w:cs="Calibri"/>
                <w:i/>
                <w:iCs/>
              </w:rPr>
            </w:pPr>
            <w:r w:rsidRPr="007827B7">
              <w:rPr>
                <w:rFonts w:ascii="Calibri" w:eastAsia="Aptos" w:hAnsi="Calibri" w:cs="Calibri"/>
                <w:i/>
                <w:kern w:val="2"/>
                <w:lang w:eastAsia="en-US"/>
                <w14:ligatures w14:val="standardContextual"/>
              </w:rPr>
              <w:t xml:space="preserve">3) </w:t>
            </w:r>
            <w:r w:rsidRPr="007827B7">
              <w:rPr>
                <w:rFonts w:ascii="Calibri" w:hAnsi="Calibri" w:cs="Calibri"/>
                <w:i/>
                <w:iCs/>
              </w:rPr>
              <w:t>Tiekėjas gali siūlyti daugiau nei vieną specialistą</w:t>
            </w:r>
            <w:r w:rsidR="009A5D9E" w:rsidRPr="007827B7">
              <w:rPr>
                <w:rFonts w:ascii="Calibri" w:hAnsi="Calibri" w:cs="Calibri"/>
                <w:i/>
                <w:iCs/>
              </w:rPr>
              <w:t xml:space="preserve"> </w:t>
            </w:r>
            <w:r w:rsidR="009A5D9E" w:rsidRPr="007827B7">
              <w:rPr>
                <w:rFonts w:ascii="Calibri" w:eastAsia="Aptos" w:hAnsi="Calibri" w:cs="Calibri"/>
                <w:i/>
                <w:kern w:val="2"/>
                <w:lang w:eastAsia="en-US"/>
                <w14:ligatures w14:val="standardContextual"/>
              </w:rPr>
              <w:t>(lektorių (-</w:t>
            </w:r>
            <w:proofErr w:type="spellStart"/>
            <w:r w:rsidR="009A5D9E" w:rsidRPr="007827B7">
              <w:rPr>
                <w:rFonts w:ascii="Calibri" w:eastAsia="Aptos" w:hAnsi="Calibri" w:cs="Calibri"/>
                <w:i/>
                <w:kern w:val="2"/>
                <w:lang w:eastAsia="en-US"/>
                <w14:ligatures w14:val="standardContextual"/>
              </w:rPr>
              <w:t>ius</w:t>
            </w:r>
            <w:proofErr w:type="spellEnd"/>
            <w:r w:rsidR="009A5D9E" w:rsidRPr="007827B7">
              <w:rPr>
                <w:rFonts w:ascii="Calibri" w:eastAsia="Aptos" w:hAnsi="Calibri" w:cs="Calibri"/>
                <w:i/>
                <w:kern w:val="2"/>
                <w:lang w:eastAsia="en-US"/>
                <w14:ligatures w14:val="standardContextual"/>
              </w:rPr>
              <w:t>))</w:t>
            </w:r>
            <w:r w:rsidRPr="007827B7">
              <w:rPr>
                <w:rFonts w:ascii="Calibri" w:hAnsi="Calibri" w:cs="Calibri"/>
                <w:i/>
                <w:iCs/>
              </w:rPr>
              <w:t>, tačiau kiekvienas siūlomas specialistas</w:t>
            </w:r>
            <w:r w:rsidR="009A5D9E" w:rsidRPr="007827B7">
              <w:rPr>
                <w:rFonts w:ascii="Calibri" w:hAnsi="Calibri" w:cs="Calibri"/>
                <w:i/>
                <w:iCs/>
              </w:rPr>
              <w:t xml:space="preserve"> </w:t>
            </w:r>
            <w:r w:rsidR="009A5D9E" w:rsidRPr="007827B7">
              <w:rPr>
                <w:rFonts w:ascii="Calibri" w:eastAsia="Aptos" w:hAnsi="Calibri" w:cs="Calibri"/>
                <w:i/>
                <w:kern w:val="2"/>
                <w:lang w:eastAsia="en-US"/>
                <w14:ligatures w14:val="standardContextual"/>
              </w:rPr>
              <w:t>(lektorius (-</w:t>
            </w:r>
            <w:proofErr w:type="spellStart"/>
            <w:r w:rsidR="009A5D9E" w:rsidRPr="007827B7">
              <w:rPr>
                <w:rFonts w:ascii="Calibri" w:eastAsia="Aptos" w:hAnsi="Calibri" w:cs="Calibri"/>
                <w:i/>
                <w:kern w:val="2"/>
                <w:lang w:eastAsia="en-US"/>
                <w14:ligatures w14:val="standardContextual"/>
              </w:rPr>
              <w:t>iai</w:t>
            </w:r>
            <w:proofErr w:type="spellEnd"/>
            <w:r w:rsidR="009A5D9E" w:rsidRPr="007827B7">
              <w:rPr>
                <w:rFonts w:ascii="Calibri" w:eastAsia="Aptos" w:hAnsi="Calibri" w:cs="Calibri"/>
                <w:i/>
                <w:kern w:val="2"/>
                <w:lang w:eastAsia="en-US"/>
                <w14:ligatures w14:val="standardContextual"/>
              </w:rPr>
              <w:t>))</w:t>
            </w:r>
            <w:r w:rsidRPr="007827B7">
              <w:rPr>
                <w:rFonts w:ascii="Calibri" w:hAnsi="Calibri" w:cs="Calibri"/>
                <w:i/>
                <w:iCs/>
              </w:rPr>
              <w:t xml:space="preserve"> privalo atitikti jiems nustatytus reikalavimus ir pateikti reikalaujamą jų išsilavinimą ir patirtį įrodančius dokumentus / duomenis.</w:t>
            </w:r>
          </w:p>
          <w:p w14:paraId="1FDDE984" w14:textId="6B774EFF" w:rsidR="00C924A0" w:rsidRPr="007827B7" w:rsidRDefault="00C924A0" w:rsidP="007827B7">
            <w:pPr>
              <w:spacing w:line="240" w:lineRule="auto"/>
              <w:jc w:val="both"/>
              <w:rPr>
                <w:rFonts w:ascii="Calibri" w:hAnsi="Calibri" w:cs="Calibri"/>
                <w:i/>
                <w:iCs/>
              </w:rPr>
            </w:pPr>
            <w:r w:rsidRPr="007827B7">
              <w:rPr>
                <w:rFonts w:ascii="Calibri" w:hAnsi="Calibri" w:cs="Calibri"/>
                <w:i/>
                <w:kern w:val="2"/>
                <w:lang w:eastAsia="en-US"/>
                <w14:ligatures w14:val="standardContextual"/>
              </w:rPr>
              <w:t xml:space="preserve">4) </w:t>
            </w:r>
            <w:r w:rsidRPr="007827B7">
              <w:rPr>
                <w:rFonts w:ascii="Calibri" w:eastAsia="Aptos" w:hAnsi="Calibri" w:cs="Calibri"/>
                <w:i/>
                <w:kern w:val="2"/>
                <w:lang w:eastAsia="en-US"/>
                <w14:ligatures w14:val="standardContextual"/>
              </w:rPr>
              <w:t>Tiekėjas privalo paskirti reikiamą skaičių specialistų</w:t>
            </w:r>
            <w:r w:rsidR="009A5D9E" w:rsidRPr="007827B7">
              <w:rPr>
                <w:rFonts w:ascii="Calibri" w:eastAsia="Aptos" w:hAnsi="Calibri" w:cs="Calibri"/>
                <w:i/>
                <w:kern w:val="2"/>
                <w:lang w:eastAsia="en-US"/>
                <w14:ligatures w14:val="standardContextual"/>
              </w:rPr>
              <w:t xml:space="preserve"> (lektorių)</w:t>
            </w:r>
            <w:r w:rsidRPr="007827B7">
              <w:rPr>
                <w:rFonts w:ascii="Calibri" w:eastAsia="Aptos" w:hAnsi="Calibri" w:cs="Calibri"/>
                <w:i/>
                <w:kern w:val="2"/>
                <w:lang w:eastAsia="en-US"/>
                <w14:ligatures w14:val="standardContextual"/>
              </w:rPr>
              <w:t xml:space="preserve">, kad užtikrintų tinkamą sutarties vykdymą. </w:t>
            </w:r>
          </w:p>
          <w:p w14:paraId="1F543363" w14:textId="2D99882E" w:rsidR="00C924A0" w:rsidRPr="007827B7" w:rsidRDefault="00C924A0" w:rsidP="007827B7">
            <w:pPr>
              <w:spacing w:line="240" w:lineRule="auto"/>
              <w:jc w:val="both"/>
              <w:rPr>
                <w:rFonts w:ascii="Calibri" w:hAnsi="Calibri" w:cs="Calibri"/>
                <w:i/>
                <w:iCs/>
              </w:rPr>
            </w:pPr>
            <w:r w:rsidRPr="007827B7">
              <w:rPr>
                <w:rFonts w:ascii="Calibri" w:eastAsia="Aptos" w:hAnsi="Calibri" w:cs="Calibri"/>
                <w:i/>
                <w:kern w:val="2"/>
                <w:lang w:eastAsia="en-US"/>
                <w14:ligatures w14:val="standardContextual"/>
              </w:rPr>
              <w:t xml:space="preserve">5) </w:t>
            </w:r>
            <w:r w:rsidRPr="007827B7">
              <w:rPr>
                <w:rFonts w:ascii="Calibri" w:hAnsi="Calibri" w:cs="Calibri"/>
                <w:i/>
                <w:iCs/>
                <w:sz w:val="23"/>
                <w:szCs w:val="23"/>
              </w:rPr>
              <w:t xml:space="preserve"> </w:t>
            </w:r>
            <w:r w:rsidR="004C0DC2" w:rsidRPr="007827B7">
              <w:rPr>
                <w:rFonts w:ascii="Calibri" w:hAnsi="Calibri" w:cs="Calibri"/>
                <w:i/>
                <w:iCs/>
              </w:rPr>
              <w:t xml:space="preserve"> Siūlomo specialisto (lektoriaus) patirtis bus vertinama </w:t>
            </w:r>
            <w:r w:rsidR="004C0DC2" w:rsidRPr="007827B7">
              <w:rPr>
                <w:rFonts w:ascii="Calibri" w:hAnsi="Calibri" w:cs="Calibri"/>
                <w:b/>
                <w:i/>
                <w:iCs/>
              </w:rPr>
              <w:t>pilno mėnesio tikslumu</w:t>
            </w:r>
            <w:r w:rsidR="004C0DC2" w:rsidRPr="007827B7">
              <w:rPr>
                <w:rFonts w:ascii="Calibri" w:hAnsi="Calibri" w:cs="Calibri"/>
                <w:i/>
                <w:iCs/>
              </w:rPr>
              <w:t>. Pavyzdžiui, jeigu tiekėjo siūlomo specialisto</w:t>
            </w:r>
            <w:r w:rsidR="009A5D9E" w:rsidRPr="007827B7">
              <w:rPr>
                <w:rFonts w:ascii="Calibri" w:hAnsi="Calibri" w:cs="Calibri"/>
                <w:i/>
                <w:iCs/>
              </w:rPr>
              <w:t xml:space="preserve"> </w:t>
            </w:r>
            <w:r w:rsidR="009A5D9E" w:rsidRPr="007827B7">
              <w:rPr>
                <w:rFonts w:ascii="Calibri" w:eastAsia="Aptos" w:hAnsi="Calibri" w:cs="Calibri"/>
                <w:i/>
                <w:kern w:val="2"/>
                <w:lang w:eastAsia="en-US"/>
                <w14:ligatures w14:val="standardContextual"/>
              </w:rPr>
              <w:t>(lektoriaus)</w:t>
            </w:r>
            <w:r w:rsidR="004C0DC2" w:rsidRPr="007827B7">
              <w:rPr>
                <w:rFonts w:ascii="Calibri" w:hAnsi="Calibri" w:cs="Calibri"/>
                <w:i/>
                <w:iCs/>
              </w:rPr>
              <w:t xml:space="preserve">  patirtis yra 1 mėnesis ir 5 dienos, tai bus vertinama, kad siūlomo specialisto</w:t>
            </w:r>
            <w:r w:rsidR="009A5D9E" w:rsidRPr="007827B7">
              <w:rPr>
                <w:rFonts w:ascii="Calibri" w:hAnsi="Calibri" w:cs="Calibri"/>
                <w:i/>
                <w:iCs/>
              </w:rPr>
              <w:t xml:space="preserve"> </w:t>
            </w:r>
            <w:r w:rsidR="009A5D9E" w:rsidRPr="007827B7">
              <w:rPr>
                <w:rFonts w:ascii="Calibri" w:eastAsia="Aptos" w:hAnsi="Calibri" w:cs="Calibri"/>
                <w:i/>
                <w:kern w:val="2"/>
                <w:lang w:eastAsia="en-US"/>
                <w14:ligatures w14:val="standardContextual"/>
              </w:rPr>
              <w:t>(lektoriaus)</w:t>
            </w:r>
            <w:r w:rsidR="004C0DC2" w:rsidRPr="007827B7">
              <w:rPr>
                <w:rFonts w:ascii="Calibri" w:hAnsi="Calibri" w:cs="Calibri"/>
                <w:i/>
                <w:iCs/>
              </w:rPr>
              <w:t xml:space="preserve"> patirtis yra 1 mėnesis; jeigu tiekėjo siūlomo specialisto</w:t>
            </w:r>
            <w:r w:rsidR="009A5D9E" w:rsidRPr="007827B7">
              <w:rPr>
                <w:rFonts w:ascii="Calibri" w:hAnsi="Calibri" w:cs="Calibri"/>
                <w:i/>
                <w:iCs/>
              </w:rPr>
              <w:t xml:space="preserve"> </w:t>
            </w:r>
            <w:r w:rsidR="009A5D9E" w:rsidRPr="007827B7">
              <w:rPr>
                <w:rFonts w:ascii="Calibri" w:eastAsia="Aptos" w:hAnsi="Calibri" w:cs="Calibri"/>
                <w:i/>
                <w:kern w:val="2"/>
                <w:lang w:eastAsia="en-US"/>
                <w14:ligatures w14:val="standardContextual"/>
              </w:rPr>
              <w:t>(lektoriaus)</w:t>
            </w:r>
            <w:r w:rsidR="004C0DC2" w:rsidRPr="007827B7">
              <w:rPr>
                <w:rFonts w:ascii="Calibri" w:hAnsi="Calibri" w:cs="Calibri"/>
                <w:i/>
                <w:iCs/>
              </w:rPr>
              <w:t xml:space="preserve"> patirtis yra 2 mėnesiai ir 21 diena, tai bus vertinama, kad siūlomo specialisto </w:t>
            </w:r>
            <w:r w:rsidR="009A5D9E" w:rsidRPr="007827B7">
              <w:rPr>
                <w:rFonts w:ascii="Calibri" w:eastAsia="Aptos" w:hAnsi="Calibri" w:cs="Calibri"/>
                <w:i/>
                <w:kern w:val="2"/>
                <w:lang w:eastAsia="en-US"/>
                <w14:ligatures w14:val="standardContextual"/>
              </w:rPr>
              <w:t xml:space="preserve">(lektoriaus) </w:t>
            </w:r>
            <w:r w:rsidR="004C0DC2" w:rsidRPr="007827B7">
              <w:rPr>
                <w:rFonts w:ascii="Calibri" w:hAnsi="Calibri" w:cs="Calibri"/>
                <w:i/>
                <w:iCs/>
              </w:rPr>
              <w:t>patirtis yra 2 mėnesiai ir t. t.. Siūlomo specialisto</w:t>
            </w:r>
            <w:r w:rsidR="009A5D9E" w:rsidRPr="007827B7">
              <w:rPr>
                <w:rFonts w:ascii="Calibri" w:hAnsi="Calibri" w:cs="Calibri"/>
                <w:i/>
                <w:iCs/>
              </w:rPr>
              <w:t xml:space="preserve"> </w:t>
            </w:r>
            <w:r w:rsidR="009A5D9E" w:rsidRPr="007827B7">
              <w:rPr>
                <w:rFonts w:ascii="Calibri" w:eastAsia="Aptos" w:hAnsi="Calibri" w:cs="Calibri"/>
                <w:i/>
                <w:kern w:val="2"/>
                <w:lang w:eastAsia="en-US"/>
                <w14:ligatures w14:val="standardContextual"/>
              </w:rPr>
              <w:t>(lektoriaus)</w:t>
            </w:r>
            <w:r w:rsidR="004C0DC2" w:rsidRPr="007827B7">
              <w:rPr>
                <w:rFonts w:ascii="Calibri" w:hAnsi="Calibri" w:cs="Calibri"/>
                <w:i/>
                <w:iCs/>
              </w:rPr>
              <w:t xml:space="preserve"> patirtis skaičiuojama sumuojant laikotarpius (mėnesius), tuo pačiu laikotarpiu įgyta patirtis nėra sumuojama.</w:t>
            </w:r>
          </w:p>
          <w:p w14:paraId="086B34CE" w14:textId="1F6CDF44" w:rsidR="00C125A9" w:rsidRPr="007827B7" w:rsidRDefault="00C125A9" w:rsidP="007827B7">
            <w:pPr>
              <w:spacing w:line="240" w:lineRule="auto"/>
              <w:jc w:val="both"/>
              <w:rPr>
                <w:rFonts w:ascii="Calibri" w:hAnsi="Calibri" w:cs="Calibri"/>
                <w:i/>
                <w:iCs/>
              </w:rPr>
            </w:pPr>
            <w:r w:rsidRPr="007827B7">
              <w:rPr>
                <w:rFonts w:ascii="Calibri" w:hAnsi="Calibri" w:cs="Calibri"/>
                <w:i/>
                <w:iCs/>
              </w:rPr>
              <w:t xml:space="preserve">6) </w:t>
            </w:r>
            <w:r w:rsidRPr="007827B7">
              <w:rPr>
                <w:rFonts w:ascii="Calibri" w:hAnsi="Calibri" w:cs="Calibri"/>
                <w:i/>
                <w:iCs/>
                <w:vertAlign w:val="superscript"/>
              </w:rPr>
              <w:t xml:space="preserve">1 </w:t>
            </w:r>
            <w:r w:rsidRPr="007827B7">
              <w:rPr>
                <w:rFonts w:ascii="Calibri" w:hAnsi="Calibri" w:cs="Calibri"/>
                <w:i/>
                <w:iCs/>
              </w:rPr>
              <w:t>Specialista</w:t>
            </w:r>
            <w:r w:rsidR="009A5D9E" w:rsidRPr="007827B7">
              <w:rPr>
                <w:rFonts w:ascii="Calibri" w:hAnsi="Calibri" w:cs="Calibri"/>
                <w:i/>
                <w:iCs/>
              </w:rPr>
              <w:t xml:space="preserve">s </w:t>
            </w:r>
            <w:r w:rsidR="009A5D9E" w:rsidRPr="007827B7">
              <w:rPr>
                <w:rFonts w:ascii="Calibri" w:eastAsia="Aptos" w:hAnsi="Calibri" w:cs="Calibri"/>
                <w:i/>
                <w:kern w:val="2"/>
                <w:lang w:eastAsia="en-US"/>
                <w14:ligatures w14:val="standardContextual"/>
              </w:rPr>
              <w:t>(lektorius)</w:t>
            </w:r>
            <w:r w:rsidRPr="007827B7">
              <w:rPr>
                <w:rFonts w:ascii="Calibri" w:hAnsi="Calibri" w:cs="Calibri"/>
                <w:i/>
                <w:iCs/>
              </w:rPr>
              <w:t xml:space="preserve">, kurio didesnė patirtis yra vertinama kaip vienas iš ekonominio naudingumo vertinimo kriterijų, </w:t>
            </w:r>
            <w:r w:rsidRPr="007827B7">
              <w:rPr>
                <w:rFonts w:ascii="Calibri" w:hAnsi="Calibri" w:cs="Calibri"/>
                <w:i/>
                <w:iCs/>
              </w:rPr>
              <w:lastRenderedPageBreak/>
              <w:t>turi būti tas pats specialistas</w:t>
            </w:r>
            <w:r w:rsidR="009A5D9E" w:rsidRPr="007827B7">
              <w:rPr>
                <w:rFonts w:ascii="Calibri" w:hAnsi="Calibri" w:cs="Calibri"/>
                <w:i/>
                <w:iCs/>
              </w:rPr>
              <w:t xml:space="preserve"> </w:t>
            </w:r>
            <w:r w:rsidR="009A5D9E" w:rsidRPr="007827B7">
              <w:rPr>
                <w:rFonts w:ascii="Calibri" w:eastAsia="Aptos" w:hAnsi="Calibri" w:cs="Calibri"/>
                <w:i/>
                <w:kern w:val="2"/>
                <w:lang w:eastAsia="en-US"/>
                <w14:ligatures w14:val="standardContextual"/>
              </w:rPr>
              <w:t>(lektorius)</w:t>
            </w:r>
            <w:r w:rsidRPr="007827B7">
              <w:rPr>
                <w:rFonts w:ascii="Calibri" w:hAnsi="Calibri" w:cs="Calibri"/>
                <w:i/>
                <w:iCs/>
              </w:rPr>
              <w:t xml:space="preserve"> kuriam taikomi kvalifikaciniai reikalavimai, nurodyti 3.1.1 punkte.</w:t>
            </w:r>
          </w:p>
          <w:p w14:paraId="78DFAF76" w14:textId="1045F98F" w:rsidR="0048101E" w:rsidRPr="007827B7" w:rsidRDefault="000C6FDE" w:rsidP="007827B7">
            <w:pPr>
              <w:spacing w:line="240" w:lineRule="auto"/>
              <w:jc w:val="both"/>
              <w:rPr>
                <w:rFonts w:ascii="Calibri" w:hAnsi="Calibri" w:cs="Calibri"/>
                <w:i/>
                <w:iCs/>
              </w:rPr>
            </w:pPr>
            <w:r w:rsidRPr="007827B7">
              <w:rPr>
                <w:rFonts w:ascii="Calibri" w:hAnsi="Calibri" w:cs="Calibri"/>
                <w:i/>
                <w:iCs/>
              </w:rPr>
              <w:t>7</w:t>
            </w:r>
            <w:r w:rsidR="003251EB" w:rsidRPr="007827B7">
              <w:rPr>
                <w:rFonts w:ascii="Calibri" w:hAnsi="Calibri" w:cs="Calibri"/>
                <w:i/>
                <w:iCs/>
              </w:rPr>
              <w:t xml:space="preserve">) </w:t>
            </w:r>
            <w:r w:rsidR="003251EB" w:rsidRPr="007827B7">
              <w:rPr>
                <w:rFonts w:ascii="Calibri" w:hAnsi="Calibri" w:cs="Calibri"/>
                <w:i/>
                <w:iCs/>
                <w:vertAlign w:val="superscript"/>
              </w:rPr>
              <w:t>2</w:t>
            </w:r>
            <w:r w:rsidR="008F55CC" w:rsidRPr="007827B7">
              <w:rPr>
                <w:rFonts w:ascii="Calibri" w:hAnsi="Calibri" w:cs="Calibri"/>
                <w:i/>
                <w:iCs/>
                <w:vertAlign w:val="superscript"/>
              </w:rPr>
              <w:t xml:space="preserve"> </w:t>
            </w:r>
            <w:r w:rsidR="003251EB" w:rsidRPr="007827B7">
              <w:rPr>
                <w:rFonts w:ascii="Calibri" w:hAnsi="Calibri" w:cs="Calibri"/>
                <w:i/>
                <w:iCs/>
              </w:rPr>
              <w:t xml:space="preserve">Mokytojas – asmuo, </w:t>
            </w:r>
            <w:r w:rsidR="0048101E" w:rsidRPr="007827B7">
              <w:rPr>
                <w:rFonts w:ascii="Calibri" w:hAnsi="Calibri" w:cs="Calibri"/>
                <w:i/>
                <w:iCs/>
              </w:rPr>
              <w:t>kaip jis apibrėžtas Lietuvos Respublikos švietimo įstatymo 2 straipsnio 18 dalyje, taip pat atitinkantis šio įstatymo 48 straipsnyje nustatytus reikalavimus.</w:t>
            </w:r>
          </w:p>
          <w:p w14:paraId="446AE97D" w14:textId="67839825" w:rsidR="00BE7F9C" w:rsidRPr="007827B7" w:rsidRDefault="000C6FDE" w:rsidP="007827B7">
            <w:pPr>
              <w:spacing w:line="240" w:lineRule="auto"/>
              <w:jc w:val="both"/>
              <w:rPr>
                <w:rFonts w:ascii="Calibri" w:hAnsi="Calibri" w:cs="Calibri"/>
                <w:i/>
                <w:iCs/>
              </w:rPr>
            </w:pPr>
            <w:r w:rsidRPr="007827B7">
              <w:rPr>
                <w:rFonts w:ascii="Calibri" w:hAnsi="Calibri" w:cs="Calibri"/>
                <w:i/>
                <w:iCs/>
              </w:rPr>
              <w:t>8</w:t>
            </w:r>
            <w:r w:rsidR="00893295" w:rsidRPr="007827B7">
              <w:rPr>
                <w:rFonts w:ascii="Calibri" w:hAnsi="Calibri" w:cs="Calibri"/>
                <w:i/>
                <w:iCs/>
              </w:rPr>
              <w:t xml:space="preserve">) </w:t>
            </w:r>
            <w:r w:rsidR="00893295" w:rsidRPr="007827B7">
              <w:rPr>
                <w:rFonts w:ascii="Calibri" w:hAnsi="Calibri" w:cs="Calibri"/>
                <w:i/>
                <w:iCs/>
                <w:vertAlign w:val="superscript"/>
              </w:rPr>
              <w:t>3</w:t>
            </w:r>
            <w:r w:rsidR="008F55CC" w:rsidRPr="007827B7">
              <w:rPr>
                <w:rFonts w:ascii="Calibri" w:hAnsi="Calibri" w:cs="Calibri"/>
                <w:i/>
                <w:iCs/>
                <w:vertAlign w:val="superscript"/>
              </w:rPr>
              <w:t xml:space="preserve"> </w:t>
            </w:r>
            <w:r w:rsidR="00893295" w:rsidRPr="007827B7">
              <w:rPr>
                <w:rFonts w:ascii="Calibri" w:hAnsi="Calibri" w:cs="Calibri"/>
                <w:i/>
                <w:iCs/>
              </w:rPr>
              <w:t xml:space="preserve">Tinkamais mokymais laikomi mokymai (seminarai, konsultacijos ar kt.), kurių tema susijusi su skaitmeninio raštingumo kompetencijų ugdymu, įskaitant, bet neapsiribojant, šiomis, Lietuvos Respublikos švietimo ir mokslo ministro įsakymu Nr. ISAK-555 patvirtintame </w:t>
            </w:r>
            <w:r w:rsidR="00BE7F9C" w:rsidRPr="007827B7">
              <w:rPr>
                <w:rFonts w:ascii="Calibri" w:hAnsi="Calibri" w:cs="Calibri"/>
                <w:i/>
                <w:iCs/>
              </w:rPr>
              <w:t>Reikalavimų mokytojų ir pagalbos mokiniui specialistų skaitmeninio raštingumo programoms apraše nustatytomis sritimis: informacijos valdymu, komunikavimu, skaitmeninio turinio kūrimu, saugumu, skaitmeniniu mokymu ir mokymusi, skaitmeninio raštingumo problemų sprendimu.</w:t>
            </w:r>
          </w:p>
          <w:p w14:paraId="1E91A2A9" w14:textId="3E70C24C" w:rsidR="00707829" w:rsidRPr="007827B7" w:rsidRDefault="000C6FDE" w:rsidP="007827B7">
            <w:pPr>
              <w:spacing w:line="240" w:lineRule="auto"/>
              <w:jc w:val="both"/>
              <w:rPr>
                <w:rFonts w:ascii="Calibri" w:hAnsi="Calibri" w:cs="Calibri"/>
                <w:i/>
                <w:iCs/>
              </w:rPr>
            </w:pPr>
            <w:r w:rsidRPr="007827B7">
              <w:rPr>
                <w:rFonts w:ascii="Calibri" w:hAnsi="Calibri" w:cs="Calibri"/>
                <w:i/>
                <w:iCs/>
              </w:rPr>
              <w:t>9</w:t>
            </w:r>
            <w:r w:rsidR="00707829" w:rsidRPr="007827B7">
              <w:rPr>
                <w:rFonts w:ascii="Calibri" w:hAnsi="Calibri" w:cs="Calibri"/>
                <w:i/>
                <w:iCs/>
              </w:rPr>
              <w:t xml:space="preserve">) </w:t>
            </w:r>
            <w:r w:rsidR="00707829" w:rsidRPr="007827B7">
              <w:rPr>
                <w:rFonts w:ascii="Calibri" w:hAnsi="Calibri" w:cs="Calibri"/>
                <w:i/>
                <w:iCs/>
                <w:vertAlign w:val="superscript"/>
              </w:rPr>
              <w:t>4</w:t>
            </w:r>
            <w:r w:rsidR="008F55CC" w:rsidRPr="007827B7">
              <w:rPr>
                <w:rFonts w:ascii="Calibri" w:hAnsi="Calibri" w:cs="Calibri"/>
                <w:i/>
                <w:iCs/>
                <w:vertAlign w:val="superscript"/>
              </w:rPr>
              <w:t xml:space="preserve"> </w:t>
            </w:r>
            <w:r w:rsidR="00CB1A99" w:rsidRPr="007827B7">
              <w:rPr>
                <w:rFonts w:ascii="Calibri" w:hAnsi="Calibri" w:cs="Calibri"/>
                <w:i/>
                <w:iCs/>
              </w:rPr>
              <w:t>M</w:t>
            </w:r>
            <w:r w:rsidR="00707829" w:rsidRPr="007827B7">
              <w:rPr>
                <w:rFonts w:ascii="Calibri" w:hAnsi="Calibri" w:cs="Calibri"/>
                <w:i/>
                <w:iCs/>
              </w:rPr>
              <w:t>okslo ir studijų institucijos dėstytoju laikomas asmuo,</w:t>
            </w:r>
            <w:r w:rsidR="00C114E4" w:rsidRPr="007827B7">
              <w:rPr>
                <w:rFonts w:ascii="Calibri" w:hAnsi="Calibri" w:cs="Calibri"/>
                <w:i/>
                <w:iCs/>
              </w:rPr>
              <w:t xml:space="preserve"> kuris iki pasiūlymo pateikimo termino pabaigos</w:t>
            </w:r>
            <w:r w:rsidR="00707829" w:rsidRPr="007827B7">
              <w:rPr>
                <w:rFonts w:ascii="Calibri" w:hAnsi="Calibri" w:cs="Calibri"/>
                <w:i/>
                <w:iCs/>
              </w:rPr>
              <w:t xml:space="preserve"> eina dėstytojo pareigas mokslo ir studijų institucijoje, kaip </w:t>
            </w:r>
            <w:r w:rsidR="003C4D5B" w:rsidRPr="007827B7">
              <w:rPr>
                <w:rFonts w:ascii="Calibri" w:hAnsi="Calibri" w:cs="Calibri"/>
                <w:i/>
                <w:iCs/>
              </w:rPr>
              <w:t>tai</w:t>
            </w:r>
            <w:r w:rsidR="00707829" w:rsidRPr="007827B7">
              <w:rPr>
                <w:rFonts w:ascii="Calibri" w:hAnsi="Calibri" w:cs="Calibri"/>
                <w:i/>
                <w:iCs/>
              </w:rPr>
              <w:t xml:space="preserve"> suprantam</w:t>
            </w:r>
            <w:r w:rsidR="004A7028" w:rsidRPr="007827B7">
              <w:rPr>
                <w:rFonts w:ascii="Calibri" w:hAnsi="Calibri" w:cs="Calibri"/>
                <w:i/>
                <w:iCs/>
              </w:rPr>
              <w:t>a</w:t>
            </w:r>
            <w:r w:rsidR="00707829" w:rsidRPr="007827B7">
              <w:rPr>
                <w:rFonts w:ascii="Calibri" w:hAnsi="Calibri" w:cs="Calibri"/>
                <w:i/>
                <w:iCs/>
              </w:rPr>
              <w:t xml:space="preserve"> pagal Lietuvos Respublikos mokslo ir studijų įstatymą.</w:t>
            </w:r>
          </w:p>
          <w:p w14:paraId="5CC44672" w14:textId="19C0122C" w:rsidR="00893295" w:rsidRPr="007827B7" w:rsidRDefault="000C6FDE" w:rsidP="007827B7">
            <w:pPr>
              <w:spacing w:line="240" w:lineRule="auto"/>
              <w:jc w:val="both"/>
              <w:rPr>
                <w:rFonts w:ascii="Calibri" w:eastAsia="Calibri" w:hAnsi="Calibri" w:cs="Calibri"/>
                <w:kern w:val="2"/>
                <w:lang w:eastAsia="en-US"/>
                <w14:ligatures w14:val="standardContextual"/>
              </w:rPr>
            </w:pPr>
            <w:r w:rsidRPr="007827B7">
              <w:rPr>
                <w:rFonts w:ascii="Calibri" w:hAnsi="Calibri" w:cs="Calibri"/>
                <w:i/>
                <w:iCs/>
              </w:rPr>
              <w:t>10</w:t>
            </w:r>
            <w:r w:rsidR="008344AE" w:rsidRPr="007827B7">
              <w:rPr>
                <w:rFonts w:ascii="Calibri" w:hAnsi="Calibri" w:cs="Calibri"/>
                <w:i/>
                <w:iCs/>
              </w:rPr>
              <w:t xml:space="preserve">) </w:t>
            </w:r>
            <w:r w:rsidR="008344AE" w:rsidRPr="007827B7">
              <w:rPr>
                <w:rFonts w:ascii="Calibri" w:eastAsia="Calibri" w:hAnsi="Calibri" w:cs="Calibri"/>
                <w:kern w:val="2"/>
                <w:vertAlign w:val="superscript"/>
                <w:lang w:eastAsia="en-US"/>
                <w14:ligatures w14:val="standardContextual"/>
              </w:rPr>
              <w:t>5</w:t>
            </w:r>
            <w:r w:rsidR="008F55CC" w:rsidRPr="007827B7">
              <w:rPr>
                <w:rFonts w:ascii="Calibri" w:eastAsia="Calibri" w:hAnsi="Calibri" w:cs="Calibri"/>
                <w:kern w:val="2"/>
                <w:vertAlign w:val="superscript"/>
                <w:lang w:eastAsia="en-US"/>
                <w14:ligatures w14:val="standardContextual"/>
              </w:rPr>
              <w:t xml:space="preserve"> </w:t>
            </w:r>
            <w:r w:rsidR="008344AE" w:rsidRPr="007827B7">
              <w:rPr>
                <w:rFonts w:ascii="Calibri" w:eastAsia="Calibri" w:hAnsi="Calibri" w:cs="Calibri"/>
                <w:i/>
                <w:iCs/>
                <w:kern w:val="2"/>
                <w:lang w:eastAsia="en-US"/>
                <w14:ligatures w14:val="standardContextual"/>
              </w:rPr>
              <w:t>Mokslininku ir (ar) tyrėju laikomas asmuo, kuris iki pasiūlymų pateikimo termino pabaigos atitinka mokslininko ir (ar) tyrėjo sampratą, kaip tai suprantama pagal Lietuvos Respublikos mokslo ir studijų įstatymą.</w:t>
            </w:r>
          </w:p>
          <w:p w14:paraId="7C442CE9" w14:textId="63A3A2E0" w:rsidR="003251EB" w:rsidRPr="007827B7" w:rsidRDefault="00D27CD2" w:rsidP="007827B7">
            <w:pPr>
              <w:spacing w:line="240" w:lineRule="auto"/>
              <w:jc w:val="both"/>
              <w:rPr>
                <w:rFonts w:ascii="Calibri" w:hAnsi="Calibri" w:cs="Calibri"/>
                <w:i/>
                <w:iCs/>
              </w:rPr>
            </w:pPr>
            <w:r w:rsidRPr="007827B7">
              <w:rPr>
                <w:rFonts w:ascii="Calibri" w:hAnsi="Calibri" w:cs="Calibri"/>
                <w:i/>
                <w:iCs/>
              </w:rPr>
              <w:t>11</w:t>
            </w:r>
            <w:r w:rsidR="00C924A0" w:rsidRPr="007827B7">
              <w:rPr>
                <w:rFonts w:ascii="Calibri" w:hAnsi="Calibri" w:cs="Calibri"/>
                <w:i/>
                <w:iCs/>
              </w:rPr>
              <w:t>) Perkančioji organizacija pasilieka teisę prašyti tiekėjo pagrįsti siūlomų specialistų</w:t>
            </w:r>
            <w:r w:rsidR="00AE52BE" w:rsidRPr="007827B7">
              <w:rPr>
                <w:rFonts w:ascii="Calibri" w:hAnsi="Calibri" w:cs="Calibri"/>
                <w:i/>
                <w:iCs/>
              </w:rPr>
              <w:t xml:space="preserve"> </w:t>
            </w:r>
            <w:r w:rsidR="00AE52BE" w:rsidRPr="007827B7">
              <w:rPr>
                <w:rFonts w:ascii="Calibri" w:eastAsia="Aptos" w:hAnsi="Calibri" w:cs="Calibri"/>
                <w:i/>
                <w:kern w:val="2"/>
                <w:lang w:eastAsia="en-US"/>
                <w14:ligatures w14:val="standardContextual"/>
              </w:rPr>
              <w:t>(lektorių)</w:t>
            </w:r>
            <w:r w:rsidR="00C924A0" w:rsidRPr="007827B7">
              <w:rPr>
                <w:rFonts w:ascii="Calibri" w:hAnsi="Calibri" w:cs="Calibri"/>
                <w:i/>
                <w:iCs/>
              </w:rPr>
              <w:t xml:space="preserve"> patirtį, pateikiant užsakovo (ar darbdavio, jei paslaugos buvo teiktos vykdant darbo funkcijas) atsiliepimus (pažymas) ar kitus patirtį patvirtinančius dokumentus. Perkančioji organizacija taip pat pasilieka teisę be išankstinio įspėjimo susisiekti su tiekėjo nurodytais užsakovo (ar darbdavio) atstovais dėl pateiktos informacijos patikslinimo</w:t>
            </w:r>
            <w:r w:rsidRPr="007827B7">
              <w:rPr>
                <w:rFonts w:ascii="Calibri" w:hAnsi="Calibri" w:cs="Calibri"/>
                <w:i/>
                <w:iCs/>
              </w:rPr>
              <w:t>.</w:t>
            </w:r>
          </w:p>
        </w:tc>
        <w:tc>
          <w:tcPr>
            <w:tcW w:w="2365" w:type="pct"/>
            <w:gridSpan w:val="2"/>
            <w:tcBorders>
              <w:top w:val="single" w:sz="4" w:space="0" w:color="000000"/>
              <w:left w:val="single" w:sz="4" w:space="0" w:color="auto"/>
              <w:bottom w:val="single" w:sz="4" w:space="0" w:color="000000"/>
              <w:right w:val="single" w:sz="4" w:space="0" w:color="000000"/>
            </w:tcBorders>
          </w:tcPr>
          <w:p w14:paraId="5E7BDF94" w14:textId="77777777" w:rsidR="00C924A0" w:rsidRPr="007827B7" w:rsidRDefault="00C924A0" w:rsidP="007827B7">
            <w:pPr>
              <w:spacing w:line="240" w:lineRule="auto"/>
              <w:jc w:val="both"/>
              <w:rPr>
                <w:rFonts w:ascii="Calibri" w:hAnsi="Calibri" w:cs="Calibri"/>
              </w:rPr>
            </w:pPr>
            <w:r w:rsidRPr="007827B7">
              <w:rPr>
                <w:rFonts w:ascii="Calibri" w:hAnsi="Calibri" w:cs="Calibri"/>
              </w:rPr>
              <w:lastRenderedPageBreak/>
              <w:t>Pateikiama:</w:t>
            </w:r>
          </w:p>
          <w:p w14:paraId="4B4AEB54" w14:textId="082F9C25" w:rsidR="00BE53DB" w:rsidRPr="007827B7" w:rsidRDefault="00C924A0" w:rsidP="007827B7">
            <w:pPr>
              <w:spacing w:line="240" w:lineRule="auto"/>
              <w:jc w:val="both"/>
              <w:rPr>
                <w:rFonts w:ascii="Calibri" w:hAnsi="Calibri" w:cs="Calibri"/>
                <w:iCs/>
              </w:rPr>
            </w:pPr>
            <w:r w:rsidRPr="007827B7">
              <w:rPr>
                <w:rFonts w:ascii="Calibri" w:hAnsi="Calibri" w:cs="Calibri"/>
                <w:b/>
                <w:bCs/>
              </w:rPr>
              <w:t>1) Specialistų, atsakingų už sutarties vykdymą, sąrašas</w:t>
            </w:r>
            <w:r w:rsidRPr="007827B7">
              <w:rPr>
                <w:rFonts w:ascii="Calibri" w:hAnsi="Calibri" w:cs="Calibri"/>
              </w:rPr>
              <w:t xml:space="preserve"> (parengtas pagal specialiųjų pirkimo sąlygų 10 priedą „Tiekėjo specialistų, atsakingų už sutarties vykdymą sąrašas“), pateiktas elektroninėje formoje, nurodant kiekvieno siūlomo (-ų) specialisto (-ų)</w:t>
            </w:r>
            <w:r w:rsidR="007827B7" w:rsidRPr="007827B7">
              <w:rPr>
                <w:rFonts w:ascii="Calibri" w:hAnsi="Calibri" w:cs="Calibri"/>
              </w:rPr>
              <w:t xml:space="preserve"> </w:t>
            </w:r>
            <w:r w:rsidR="007827B7" w:rsidRPr="007827B7">
              <w:rPr>
                <w:rFonts w:ascii="Calibri" w:eastAsia="Aptos" w:hAnsi="Calibri" w:cs="Calibri"/>
                <w:iCs/>
                <w:kern w:val="2"/>
                <w:lang w:eastAsia="en-US"/>
                <w14:ligatures w14:val="standardContextual"/>
              </w:rPr>
              <w:t>(lektoriaus (-</w:t>
            </w:r>
            <w:proofErr w:type="spellStart"/>
            <w:r w:rsidR="007827B7" w:rsidRPr="007827B7">
              <w:rPr>
                <w:rFonts w:ascii="Calibri" w:eastAsia="Aptos" w:hAnsi="Calibri" w:cs="Calibri"/>
                <w:iCs/>
                <w:kern w:val="2"/>
                <w:lang w:eastAsia="en-US"/>
                <w14:ligatures w14:val="standardContextual"/>
              </w:rPr>
              <w:t>ių</w:t>
            </w:r>
            <w:proofErr w:type="spellEnd"/>
            <w:r w:rsidR="007827B7" w:rsidRPr="007827B7">
              <w:rPr>
                <w:rFonts w:ascii="Calibri" w:eastAsia="Aptos" w:hAnsi="Calibri" w:cs="Calibri"/>
                <w:iCs/>
                <w:kern w:val="2"/>
                <w:lang w:eastAsia="en-US"/>
                <w14:ligatures w14:val="standardContextual"/>
              </w:rPr>
              <w:t>))</w:t>
            </w:r>
            <w:r w:rsidRPr="007827B7">
              <w:rPr>
                <w:rFonts w:ascii="Calibri" w:hAnsi="Calibri" w:cs="Calibri"/>
              </w:rPr>
              <w:t xml:space="preserve"> vardą, pavardę,  dabartinės darbovietės pavadinimą, </w:t>
            </w:r>
            <w:r w:rsidRPr="007827B7">
              <w:rPr>
                <w:rFonts w:ascii="Calibri" w:hAnsi="Calibri" w:cs="Calibri"/>
                <w:spacing w:val="-2"/>
              </w:rPr>
              <w:t xml:space="preserve">profesinę kvalifikaciją, </w:t>
            </w:r>
            <w:r w:rsidR="00BE53DB" w:rsidRPr="007827B7">
              <w:rPr>
                <w:rFonts w:ascii="Calibri" w:hAnsi="Calibri" w:cs="Calibri"/>
                <w:spacing w:val="-2"/>
              </w:rPr>
              <w:t xml:space="preserve">išsilavinimą, </w:t>
            </w:r>
            <w:r w:rsidRPr="007827B7">
              <w:rPr>
                <w:rFonts w:ascii="Calibri" w:hAnsi="Calibri" w:cs="Calibri"/>
                <w:spacing w:val="-2"/>
              </w:rPr>
              <w:t xml:space="preserve">darbo patirtį metais, mėnesiais, </w:t>
            </w:r>
            <w:r w:rsidR="00BE53DB" w:rsidRPr="007827B7">
              <w:rPr>
                <w:rFonts w:ascii="Calibri" w:hAnsi="Calibri" w:cs="Calibri"/>
                <w:iCs/>
              </w:rPr>
              <w:t xml:space="preserve"> ir (</w:t>
            </w:r>
            <w:r w:rsidR="00BE53DB" w:rsidRPr="007827B7">
              <w:rPr>
                <w:rFonts w:ascii="Calibri" w:hAnsi="Calibri" w:cs="Calibri"/>
                <w:spacing w:val="-2"/>
              </w:rPr>
              <w:t>ar)</w:t>
            </w:r>
            <w:r w:rsidR="00BE53DB" w:rsidRPr="007827B7">
              <w:rPr>
                <w:rFonts w:ascii="Calibri" w:hAnsi="Calibri" w:cs="Calibri"/>
                <w:color w:val="000000"/>
              </w:rPr>
              <w:t xml:space="preserve"> vestų mokymų pavadinimą, trumpą apibūdinimą, rolę mokymuose (t. y. nurodant, ar jis vedė atitinkamus mokymus), mokymų pradžios ir pabaigos datas, sutarties, kurią vykdant buvo vesti mokymai, sudarymo ir pabaigos datas, Nr. ir pavadinimas (jei yra) </w:t>
            </w:r>
            <w:r w:rsidR="00BE53DB" w:rsidRPr="007827B7">
              <w:rPr>
                <w:rFonts w:ascii="Calibri" w:hAnsi="Calibri" w:cs="Calibri"/>
                <w:iCs/>
                <w:color w:val="000000"/>
              </w:rPr>
              <w:t>(jei mokymų paslaugos buvo teiktos ne pagal sutartį, o vykdant darbines funkcijas, tada nurodyti – vykdant darbines funkcijas), užsakovų (darbdavių, jei buvo vykdytos darbinės funkcijos) identifikavimo (kontaktiniai) duomenis (jei buvo teikta ne pagal sutartį, o vykdant darbines funkcijas, tada nurodyti darbdavio kontaktinius duomenis)</w:t>
            </w:r>
            <w:r w:rsidR="00BE53DB" w:rsidRPr="007827B7">
              <w:rPr>
                <w:rFonts w:ascii="Calibri" w:hAnsi="Calibri" w:cs="Calibri"/>
                <w:spacing w:val="-2"/>
              </w:rPr>
              <w:t xml:space="preserve"> </w:t>
            </w:r>
            <w:r w:rsidRPr="007827B7">
              <w:rPr>
                <w:rFonts w:ascii="Calibri" w:hAnsi="Calibri" w:cs="Calibri"/>
                <w:iCs/>
              </w:rPr>
              <w:t xml:space="preserve">.  </w:t>
            </w:r>
          </w:p>
          <w:p w14:paraId="513D1133" w14:textId="533249ED" w:rsidR="00C924A0" w:rsidRPr="007827B7" w:rsidRDefault="00C924A0" w:rsidP="007827B7">
            <w:pPr>
              <w:spacing w:line="240" w:lineRule="auto"/>
              <w:jc w:val="both"/>
              <w:rPr>
                <w:rFonts w:ascii="Calibri" w:hAnsi="Calibri" w:cs="Calibri"/>
                <w:b/>
                <w:bCs/>
                <w:iCs/>
              </w:rPr>
            </w:pPr>
            <w:r w:rsidRPr="007827B7">
              <w:rPr>
                <w:rFonts w:ascii="Calibri" w:hAnsi="Calibri" w:cs="Calibri"/>
                <w:b/>
                <w:bCs/>
                <w:iCs/>
                <w:lang w:eastAsia="zh-CN"/>
              </w:rPr>
              <w:t xml:space="preserve">Aprašyme </w:t>
            </w:r>
            <w:r w:rsidRPr="007827B7">
              <w:rPr>
                <w:rFonts w:ascii="Calibri" w:hAnsi="Calibri" w:cs="Calibri"/>
                <w:b/>
                <w:bCs/>
                <w:iCs/>
              </w:rPr>
              <w:t>patirties duomenys turi būti nurodomi taip, kad iš jų būtų galima nustatyti atitiktį reikalaujamai patirčiai.</w:t>
            </w:r>
          </w:p>
          <w:p w14:paraId="2EC9A29A" w14:textId="77777777" w:rsidR="00C924A0" w:rsidRPr="007827B7" w:rsidRDefault="00C924A0" w:rsidP="007827B7">
            <w:pPr>
              <w:spacing w:line="240" w:lineRule="auto"/>
              <w:jc w:val="both"/>
              <w:rPr>
                <w:rFonts w:ascii="Calibri" w:hAnsi="Calibri" w:cs="Calibri"/>
                <w:iCs/>
              </w:rPr>
            </w:pPr>
          </w:p>
          <w:p w14:paraId="086FB5F5" w14:textId="6226238B" w:rsidR="00C924A0" w:rsidRPr="007827B7" w:rsidRDefault="00C924A0" w:rsidP="007827B7">
            <w:pPr>
              <w:spacing w:line="240" w:lineRule="auto"/>
              <w:jc w:val="both"/>
              <w:rPr>
                <w:rFonts w:ascii="Calibri" w:hAnsi="Calibri" w:cs="Calibri"/>
                <w:lang w:eastAsia="ar-SA"/>
              </w:rPr>
            </w:pPr>
            <w:r w:rsidRPr="007827B7">
              <w:rPr>
                <w:rFonts w:ascii="Calibri" w:hAnsi="Calibri" w:cs="Calibri"/>
              </w:rPr>
              <w:t xml:space="preserve">2) </w:t>
            </w:r>
            <w:r w:rsidR="009F478A" w:rsidRPr="007827B7">
              <w:rPr>
                <w:rFonts w:ascii="Calibri" w:hAnsi="Calibri" w:cs="Calibri"/>
                <w:lang w:eastAsia="ar-SA"/>
              </w:rPr>
              <w:t>R</w:t>
            </w:r>
            <w:r w:rsidRPr="007827B7">
              <w:rPr>
                <w:rFonts w:ascii="Calibri" w:hAnsi="Calibri" w:cs="Calibri"/>
                <w:lang w:eastAsia="ar-SA"/>
              </w:rPr>
              <w:t>eikalaujamą išsilavinimą įrodančių dokumentų kopijos.</w:t>
            </w:r>
          </w:p>
          <w:p w14:paraId="40A41A79" w14:textId="77777777" w:rsidR="00C924A0" w:rsidRPr="007827B7" w:rsidRDefault="00C924A0" w:rsidP="007827B7">
            <w:pPr>
              <w:spacing w:line="240" w:lineRule="auto"/>
              <w:jc w:val="both"/>
              <w:rPr>
                <w:rFonts w:ascii="Calibri" w:hAnsi="Calibri" w:cs="Calibri"/>
                <w:highlight w:val="lightGray"/>
                <w:lang w:eastAsia="ar-SA"/>
              </w:rPr>
            </w:pPr>
          </w:p>
          <w:p w14:paraId="72985CB6" w14:textId="77777777" w:rsidR="00C924A0" w:rsidRPr="007827B7" w:rsidRDefault="00C924A0" w:rsidP="007827B7">
            <w:pPr>
              <w:spacing w:line="240" w:lineRule="auto"/>
              <w:jc w:val="both"/>
              <w:rPr>
                <w:rFonts w:ascii="Calibri" w:hAnsi="Calibri" w:cs="Calibri"/>
                <w:iCs/>
              </w:rPr>
            </w:pPr>
            <w:r w:rsidRPr="007827B7">
              <w:rPr>
                <w:rFonts w:ascii="Calibri" w:hAnsi="Calibri" w:cs="Calibri"/>
              </w:rPr>
              <w:t xml:space="preserve">3) </w:t>
            </w:r>
            <w:r w:rsidRPr="007827B7">
              <w:rPr>
                <w:rFonts w:ascii="Calibri" w:hAnsi="Calibri" w:cs="Calibri"/>
                <w:b/>
                <w:bCs/>
              </w:rPr>
              <w:t xml:space="preserve">Specialisto – </w:t>
            </w:r>
            <w:proofErr w:type="spellStart"/>
            <w:r w:rsidRPr="007827B7">
              <w:rPr>
                <w:rFonts w:ascii="Calibri" w:hAnsi="Calibri" w:cs="Calibri"/>
                <w:b/>
                <w:bCs/>
              </w:rPr>
              <w:t>kvazisubtiekėjo</w:t>
            </w:r>
            <w:proofErr w:type="spellEnd"/>
            <w:r w:rsidRPr="007827B7">
              <w:rPr>
                <w:rFonts w:ascii="Calibri" w:hAnsi="Calibri" w:cs="Calibri"/>
              </w:rPr>
              <w:t xml:space="preserve"> </w:t>
            </w:r>
            <w:r w:rsidRPr="007827B7">
              <w:rPr>
                <w:rFonts w:ascii="Calibri" w:hAnsi="Calibri" w:cs="Calibri"/>
                <w:b/>
                <w:bCs/>
              </w:rPr>
              <w:t>sutikimas</w:t>
            </w:r>
            <w:r w:rsidRPr="007827B7">
              <w:rPr>
                <w:rFonts w:ascii="Calibri" w:hAnsi="Calibri" w:cs="Calibri"/>
              </w:rPr>
              <w:t xml:space="preserve"> suteikti sutartyje nurodytus paslaugas, jei jis dirba kitoje įmonėje (ne tiekėjo ar ūkio subjekto, kurio pajėgumais tiekėjas remiasi, įmonėje) ir </w:t>
            </w:r>
            <w:r w:rsidRPr="007827B7">
              <w:rPr>
                <w:rFonts w:ascii="Calibri" w:hAnsi="Calibri" w:cs="Calibri"/>
                <w:b/>
                <w:bCs/>
              </w:rPr>
              <w:t>tiekėjo ar ūkio subjekto</w:t>
            </w:r>
            <w:r w:rsidRPr="007827B7">
              <w:rPr>
                <w:rFonts w:ascii="Calibri" w:hAnsi="Calibri" w:cs="Calibri"/>
              </w:rPr>
              <w:t xml:space="preserve">, kurio pajėgumais tiekėjas remiasi, </w:t>
            </w:r>
            <w:r w:rsidRPr="007827B7">
              <w:rPr>
                <w:rFonts w:ascii="Calibri" w:hAnsi="Calibri" w:cs="Calibri"/>
                <w:b/>
                <w:bCs/>
              </w:rPr>
              <w:t>patvirtinimas</w:t>
            </w:r>
            <w:r w:rsidRPr="007827B7">
              <w:rPr>
                <w:rFonts w:ascii="Calibri" w:hAnsi="Calibri" w:cs="Calibri"/>
              </w:rPr>
              <w:t xml:space="preserve">, kad laimėjęs konkursą, įdarbins šį </w:t>
            </w:r>
            <w:proofErr w:type="spellStart"/>
            <w:r w:rsidRPr="007827B7">
              <w:rPr>
                <w:rFonts w:ascii="Calibri" w:hAnsi="Calibri" w:cs="Calibri"/>
              </w:rPr>
              <w:t>kvazisubtiekėją</w:t>
            </w:r>
            <w:proofErr w:type="spellEnd"/>
            <w:r w:rsidRPr="007827B7">
              <w:rPr>
                <w:rFonts w:ascii="Calibri" w:hAnsi="Calibri" w:cs="Calibri"/>
              </w:rPr>
              <w:t xml:space="preserve"> (tik tuo atveju, jei šis specialistas nesiūlomas kaip ūkio subjektas, kurio pajėgumais tiekėjas remiasi).</w:t>
            </w:r>
          </w:p>
          <w:p w14:paraId="5A299A44" w14:textId="77777777" w:rsidR="00C924A0" w:rsidRPr="007827B7" w:rsidRDefault="00C924A0" w:rsidP="007827B7">
            <w:pPr>
              <w:spacing w:line="240" w:lineRule="auto"/>
              <w:jc w:val="both"/>
              <w:rPr>
                <w:rFonts w:ascii="Calibri" w:hAnsi="Calibri" w:cs="Calibri"/>
                <w:u w:val="single"/>
              </w:rPr>
            </w:pPr>
            <w:r w:rsidRPr="007827B7">
              <w:rPr>
                <w:rFonts w:ascii="Calibri" w:hAnsi="Calibri" w:cs="Calibri"/>
                <w:u w:val="single"/>
              </w:rPr>
              <w:t>Pateikiamos atitinkamų dokumentų skaitmeninės kopijos.</w:t>
            </w:r>
          </w:p>
          <w:p w14:paraId="09100F21" w14:textId="77777777" w:rsidR="00C924A0" w:rsidRPr="007827B7" w:rsidRDefault="00C924A0" w:rsidP="007827B7">
            <w:pPr>
              <w:spacing w:line="240" w:lineRule="auto"/>
              <w:jc w:val="both"/>
              <w:rPr>
                <w:rFonts w:ascii="Calibri" w:hAnsi="Calibri" w:cs="Calibri"/>
                <w:b/>
                <w:color w:val="EE0000"/>
              </w:rPr>
            </w:pPr>
          </w:p>
          <w:p w14:paraId="48211218" w14:textId="77777777" w:rsidR="00C924A0" w:rsidRPr="007827B7" w:rsidRDefault="00C924A0" w:rsidP="007827B7">
            <w:pPr>
              <w:spacing w:line="240" w:lineRule="auto"/>
              <w:jc w:val="both"/>
              <w:rPr>
                <w:rFonts w:ascii="Calibri" w:hAnsi="Calibri" w:cs="Calibri"/>
                <w:color w:val="EE0000"/>
              </w:rPr>
            </w:pPr>
          </w:p>
        </w:tc>
      </w:tr>
      <w:tr w:rsidR="007163D7" w:rsidRPr="007827B7" w14:paraId="174D85CA" w14:textId="77777777" w:rsidTr="007827B7">
        <w:trPr>
          <w:gridAfter w:val="1"/>
          <w:wAfter w:w="22" w:type="pct"/>
          <w:trHeight w:val="210"/>
        </w:trPr>
        <w:tc>
          <w:tcPr>
            <w:tcW w:w="56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C5CF5A" w14:textId="521DCA4B" w:rsidR="007163D7" w:rsidRPr="007827B7" w:rsidRDefault="007163D7" w:rsidP="007827B7">
            <w:pPr>
              <w:pStyle w:val="Sraopastraipa"/>
              <w:numPr>
                <w:ilvl w:val="1"/>
                <w:numId w:val="8"/>
              </w:numPr>
              <w:spacing w:line="240" w:lineRule="auto"/>
              <w:ind w:left="306" w:firstLine="54"/>
              <w:jc w:val="center"/>
              <w:rPr>
                <w:rFonts w:ascii="Calibri" w:hAnsi="Calibri" w:cs="Calibri"/>
                <w:sz w:val="21"/>
                <w:szCs w:val="21"/>
              </w:rPr>
            </w:pPr>
          </w:p>
        </w:tc>
        <w:tc>
          <w:tcPr>
            <w:tcW w:w="4410" w:type="pct"/>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92C65E2" w14:textId="1E1BE147" w:rsidR="007163D7" w:rsidRPr="007827B7" w:rsidRDefault="007163D7" w:rsidP="007827B7">
            <w:pPr>
              <w:autoSpaceDE w:val="0"/>
              <w:autoSpaceDN w:val="0"/>
              <w:adjustRightInd w:val="0"/>
              <w:spacing w:line="240" w:lineRule="auto"/>
              <w:rPr>
                <w:rFonts w:ascii="Calibri" w:hAnsi="Calibri" w:cs="Calibri"/>
                <w:color w:val="000000"/>
              </w:rPr>
            </w:pPr>
            <w:r w:rsidRPr="007827B7">
              <w:rPr>
                <w:rFonts w:ascii="Calibri" w:hAnsi="Calibri" w:cs="Calibri"/>
                <w:b/>
                <w:bCs/>
                <w:color w:val="000000"/>
              </w:rPr>
              <w:t>PASTABOS</w:t>
            </w:r>
          </w:p>
        </w:tc>
      </w:tr>
      <w:tr w:rsidR="007163D7" w:rsidRPr="007827B7" w14:paraId="2FAFB719" w14:textId="77777777" w:rsidTr="007163D7">
        <w:trPr>
          <w:gridAfter w:val="1"/>
          <w:wAfter w:w="22" w:type="pct"/>
        </w:trPr>
        <w:tc>
          <w:tcPr>
            <w:tcW w:w="56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412656F" w14:textId="77777777" w:rsidR="007163D7" w:rsidRPr="007827B7" w:rsidRDefault="007163D7" w:rsidP="007827B7">
            <w:pPr>
              <w:spacing w:before="60" w:after="60" w:line="240" w:lineRule="auto"/>
              <w:jc w:val="center"/>
              <w:rPr>
                <w:rFonts w:ascii="Calibri" w:eastAsiaTheme="minorHAnsi" w:hAnsi="Calibri" w:cs="Calibri"/>
              </w:rPr>
            </w:pPr>
            <w:r w:rsidRPr="007827B7">
              <w:rPr>
                <w:rFonts w:ascii="Calibri" w:eastAsiaTheme="minorHAnsi" w:hAnsi="Calibri" w:cs="Calibri"/>
              </w:rPr>
              <w:t>3.2.1.</w:t>
            </w:r>
          </w:p>
        </w:tc>
        <w:tc>
          <w:tcPr>
            <w:tcW w:w="2063" w:type="pct"/>
            <w:gridSpan w:val="2"/>
            <w:tcBorders>
              <w:top w:val="single" w:sz="4" w:space="0" w:color="000000" w:themeColor="text1"/>
              <w:left w:val="single" w:sz="4" w:space="0" w:color="000000" w:themeColor="text1"/>
              <w:bottom w:val="single" w:sz="4" w:space="0" w:color="000000" w:themeColor="text1"/>
              <w:right w:val="single" w:sz="4" w:space="0" w:color="auto"/>
            </w:tcBorders>
          </w:tcPr>
          <w:p w14:paraId="20CA1F01" w14:textId="77777777" w:rsidR="007163D7" w:rsidRPr="007827B7" w:rsidRDefault="007163D7" w:rsidP="007827B7">
            <w:pPr>
              <w:autoSpaceDE w:val="0"/>
              <w:autoSpaceDN w:val="0"/>
              <w:adjustRightInd w:val="0"/>
              <w:spacing w:line="240" w:lineRule="auto"/>
              <w:jc w:val="both"/>
              <w:rPr>
                <w:rFonts w:ascii="Calibri" w:hAnsi="Calibri" w:cs="Calibri"/>
                <w:b/>
                <w:bCs/>
                <w:color w:val="000000"/>
              </w:rPr>
            </w:pPr>
            <w:r w:rsidRPr="007827B7">
              <w:rPr>
                <w:rFonts w:ascii="Calibri" w:hAnsi="Calibri" w:cs="Calibri"/>
                <w:b/>
                <w:bCs/>
                <w:color w:val="000000"/>
              </w:rPr>
              <w:t>Jeigu pirkimo procedūroje dalyvauja jungtinės veiklos sutarties pagrindu ūkio subjektų grupė</w:t>
            </w:r>
          </w:p>
        </w:tc>
        <w:tc>
          <w:tcPr>
            <w:tcW w:w="2347" w:type="pct"/>
            <w:gridSpan w:val="2"/>
            <w:tcBorders>
              <w:top w:val="single" w:sz="4" w:space="0" w:color="000000" w:themeColor="text1"/>
              <w:left w:val="single" w:sz="4" w:space="0" w:color="auto"/>
              <w:bottom w:val="single" w:sz="4" w:space="0" w:color="000000" w:themeColor="text1"/>
              <w:right w:val="single" w:sz="4" w:space="0" w:color="000000" w:themeColor="text1"/>
            </w:tcBorders>
          </w:tcPr>
          <w:p w14:paraId="05142E60" w14:textId="3114F4EA" w:rsidR="007163D7" w:rsidRPr="007827B7" w:rsidRDefault="007163D7" w:rsidP="007827B7">
            <w:pPr>
              <w:autoSpaceDE w:val="0"/>
              <w:autoSpaceDN w:val="0"/>
              <w:adjustRightInd w:val="0"/>
              <w:spacing w:line="240" w:lineRule="auto"/>
              <w:jc w:val="both"/>
              <w:rPr>
                <w:rFonts w:ascii="Calibri" w:hAnsi="Calibri" w:cs="Calibri"/>
                <w:color w:val="000000"/>
              </w:rPr>
            </w:pPr>
            <w:r w:rsidRPr="007827B7">
              <w:rPr>
                <w:rFonts w:ascii="Calibri" w:hAnsi="Calibri" w:cs="Calibri"/>
                <w:color w:val="000000"/>
              </w:rPr>
              <w:t>Kvalifikacijos</w:t>
            </w:r>
            <w:r w:rsidR="009619EE" w:rsidRPr="007827B7">
              <w:rPr>
                <w:rFonts w:ascii="Calibri" w:hAnsi="Calibri" w:cs="Calibri"/>
                <w:color w:val="000000"/>
              </w:rPr>
              <w:t xml:space="preserve"> lentelės</w:t>
            </w:r>
            <w:r w:rsidRPr="007827B7">
              <w:rPr>
                <w:rFonts w:ascii="Calibri" w:hAnsi="Calibri" w:cs="Calibri"/>
                <w:color w:val="000000"/>
              </w:rPr>
              <w:t xml:space="preserve"> 3.1</w:t>
            </w:r>
            <w:r w:rsidR="009619EE" w:rsidRPr="007827B7">
              <w:rPr>
                <w:rFonts w:ascii="Calibri" w:hAnsi="Calibri" w:cs="Calibri"/>
                <w:color w:val="000000"/>
              </w:rPr>
              <w:t>.1</w:t>
            </w:r>
            <w:r w:rsidRPr="007827B7">
              <w:rPr>
                <w:rFonts w:ascii="Calibri" w:hAnsi="Calibri" w:cs="Calibri"/>
                <w:color w:val="000000"/>
              </w:rPr>
              <w:t xml:space="preserve"> p</w:t>
            </w:r>
            <w:r w:rsidR="009619EE" w:rsidRPr="007827B7">
              <w:rPr>
                <w:rFonts w:ascii="Calibri" w:hAnsi="Calibri" w:cs="Calibri"/>
                <w:color w:val="000000"/>
              </w:rPr>
              <w:t>unkte</w:t>
            </w:r>
            <w:r w:rsidRPr="007827B7">
              <w:rPr>
                <w:rFonts w:ascii="Calibri" w:hAnsi="Calibri" w:cs="Calibri"/>
                <w:color w:val="000000"/>
              </w:rPr>
              <w:t xml:space="preserve"> nurodytus reikalavimus turi atitikti ir pateikti nurodytus dokumentus ūkio subjektų grupės nario (-</w:t>
            </w:r>
            <w:proofErr w:type="spellStart"/>
            <w:r w:rsidRPr="007827B7">
              <w:rPr>
                <w:rFonts w:ascii="Calibri" w:hAnsi="Calibri" w:cs="Calibri"/>
                <w:color w:val="000000"/>
              </w:rPr>
              <w:t>ių</w:t>
            </w:r>
            <w:proofErr w:type="spellEnd"/>
            <w:r w:rsidRPr="007827B7">
              <w:rPr>
                <w:rFonts w:ascii="Calibri" w:hAnsi="Calibri" w:cs="Calibri"/>
                <w:color w:val="000000"/>
              </w:rPr>
              <w:t>) specialistai, atsižvelgiant į jų prisiimamus įsipareigojimus pirkimo sutarčiai vykdyti.</w:t>
            </w:r>
          </w:p>
          <w:p w14:paraId="7243D783" w14:textId="77777777" w:rsidR="007163D7" w:rsidRPr="007827B7" w:rsidRDefault="007163D7" w:rsidP="007827B7">
            <w:pPr>
              <w:autoSpaceDE w:val="0"/>
              <w:autoSpaceDN w:val="0"/>
              <w:adjustRightInd w:val="0"/>
              <w:spacing w:line="240" w:lineRule="auto"/>
              <w:jc w:val="both"/>
              <w:rPr>
                <w:rFonts w:ascii="Calibri" w:hAnsi="Calibri" w:cs="Calibri"/>
                <w:color w:val="000000"/>
                <w:u w:val="single"/>
              </w:rPr>
            </w:pPr>
            <w:r w:rsidRPr="007827B7">
              <w:rPr>
                <w:rFonts w:ascii="Calibri" w:hAnsi="Calibri" w:cs="Calibri"/>
                <w:color w:val="000000"/>
                <w:u w:val="single"/>
              </w:rPr>
              <w:lastRenderedPageBreak/>
              <w:t>Pateikiamos dokumentų skaitmeninės kopijos arba dokumentai elektroninėje formoje.</w:t>
            </w:r>
          </w:p>
        </w:tc>
      </w:tr>
      <w:tr w:rsidR="007163D7" w:rsidRPr="007827B7" w14:paraId="0E0EE762" w14:textId="77777777" w:rsidTr="007163D7">
        <w:trPr>
          <w:gridAfter w:val="1"/>
          <w:wAfter w:w="22" w:type="pct"/>
        </w:trPr>
        <w:tc>
          <w:tcPr>
            <w:tcW w:w="56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101353" w14:textId="77777777" w:rsidR="007163D7" w:rsidRPr="007827B7" w:rsidRDefault="007163D7" w:rsidP="007827B7">
            <w:pPr>
              <w:spacing w:before="60" w:after="60" w:line="240" w:lineRule="auto"/>
              <w:jc w:val="center"/>
              <w:rPr>
                <w:rFonts w:ascii="Calibri" w:eastAsiaTheme="minorHAnsi" w:hAnsi="Calibri" w:cs="Calibri"/>
              </w:rPr>
            </w:pPr>
            <w:r w:rsidRPr="007827B7">
              <w:rPr>
                <w:rFonts w:ascii="Calibri" w:eastAsiaTheme="minorHAnsi" w:hAnsi="Calibri" w:cs="Calibri"/>
              </w:rPr>
              <w:lastRenderedPageBreak/>
              <w:t>3.2.2.</w:t>
            </w:r>
          </w:p>
        </w:tc>
        <w:tc>
          <w:tcPr>
            <w:tcW w:w="2063" w:type="pct"/>
            <w:gridSpan w:val="2"/>
            <w:tcBorders>
              <w:top w:val="single" w:sz="4" w:space="0" w:color="000000" w:themeColor="text1"/>
              <w:left w:val="single" w:sz="4" w:space="0" w:color="000000" w:themeColor="text1"/>
              <w:bottom w:val="single" w:sz="4" w:space="0" w:color="000000" w:themeColor="text1"/>
              <w:right w:val="single" w:sz="4" w:space="0" w:color="auto"/>
            </w:tcBorders>
          </w:tcPr>
          <w:p w14:paraId="04BE5F10" w14:textId="77777777" w:rsidR="00B909E2" w:rsidRPr="007827B7" w:rsidRDefault="007163D7" w:rsidP="007827B7">
            <w:pPr>
              <w:autoSpaceDE w:val="0"/>
              <w:autoSpaceDN w:val="0"/>
              <w:adjustRightInd w:val="0"/>
              <w:spacing w:line="240" w:lineRule="auto"/>
              <w:jc w:val="both"/>
              <w:rPr>
                <w:rFonts w:ascii="Calibri" w:hAnsi="Calibri" w:cs="Calibri"/>
                <w:b/>
              </w:rPr>
            </w:pPr>
            <w:r w:rsidRPr="007827B7">
              <w:rPr>
                <w:rFonts w:ascii="Calibri" w:hAnsi="Calibri" w:cs="Calibri"/>
                <w:b/>
              </w:rPr>
              <w:t xml:space="preserve">Tiekėjas turi teisę pasitelkti ūkio subjektus, kurių pajėgumais tiekėjas remiasi savo įsipareigojimams vykdyti.  </w:t>
            </w:r>
          </w:p>
          <w:p w14:paraId="1AC21772" w14:textId="165191CD" w:rsidR="007163D7" w:rsidRPr="007827B7" w:rsidRDefault="007163D7" w:rsidP="007827B7">
            <w:pPr>
              <w:autoSpaceDE w:val="0"/>
              <w:autoSpaceDN w:val="0"/>
              <w:adjustRightInd w:val="0"/>
              <w:spacing w:line="240" w:lineRule="auto"/>
              <w:jc w:val="both"/>
              <w:rPr>
                <w:rFonts w:ascii="Calibri" w:hAnsi="Calibri" w:cs="Calibri"/>
                <w:bCs/>
                <w:color w:val="000000"/>
              </w:rPr>
            </w:pPr>
          </w:p>
        </w:tc>
        <w:tc>
          <w:tcPr>
            <w:tcW w:w="2347" w:type="pct"/>
            <w:gridSpan w:val="2"/>
            <w:tcBorders>
              <w:top w:val="single" w:sz="4" w:space="0" w:color="000000" w:themeColor="text1"/>
              <w:left w:val="single" w:sz="4" w:space="0" w:color="auto"/>
              <w:bottom w:val="single" w:sz="4" w:space="0" w:color="000000" w:themeColor="text1"/>
              <w:right w:val="single" w:sz="4" w:space="0" w:color="000000" w:themeColor="text1"/>
            </w:tcBorders>
          </w:tcPr>
          <w:p w14:paraId="230A1E0D" w14:textId="30343C9C" w:rsidR="007163D7" w:rsidRPr="007827B7" w:rsidRDefault="007163D7" w:rsidP="007827B7">
            <w:pPr>
              <w:autoSpaceDE w:val="0"/>
              <w:autoSpaceDN w:val="0"/>
              <w:adjustRightInd w:val="0"/>
              <w:spacing w:line="240" w:lineRule="auto"/>
              <w:jc w:val="both"/>
              <w:rPr>
                <w:rFonts w:ascii="Calibri" w:hAnsi="Calibri" w:cs="Calibri"/>
                <w:color w:val="000000"/>
              </w:rPr>
            </w:pPr>
            <w:r w:rsidRPr="007827B7">
              <w:rPr>
                <w:rFonts w:ascii="Calibri" w:hAnsi="Calibri" w:cs="Calibri"/>
                <w:color w:val="000000"/>
              </w:rPr>
              <w:t>Ūkio subjekto, kurio pajėgumais tiekėjas remiasi, dokumentai, nurodyti 3.1 p</w:t>
            </w:r>
            <w:r w:rsidR="00B909E2" w:rsidRPr="007827B7">
              <w:rPr>
                <w:rFonts w:ascii="Calibri" w:hAnsi="Calibri" w:cs="Calibri"/>
                <w:color w:val="000000"/>
              </w:rPr>
              <w:t>unkte</w:t>
            </w:r>
            <w:r w:rsidRPr="007827B7">
              <w:rPr>
                <w:rFonts w:ascii="Calibri" w:hAnsi="Calibri" w:cs="Calibri"/>
                <w:color w:val="000000"/>
              </w:rPr>
              <w:t>, pateikiami tuo atveju, jeigu tie subjektai (jų darbuotojai) patys vykdys tą pirkimo sutarties dalį, kuriai reikia jų turimų pajėgumų.</w:t>
            </w:r>
          </w:p>
          <w:p w14:paraId="562F9497" w14:textId="77777777" w:rsidR="007163D7" w:rsidRPr="007827B7" w:rsidRDefault="007163D7" w:rsidP="007827B7">
            <w:pPr>
              <w:autoSpaceDE w:val="0"/>
              <w:autoSpaceDN w:val="0"/>
              <w:adjustRightInd w:val="0"/>
              <w:spacing w:line="240" w:lineRule="auto"/>
              <w:jc w:val="both"/>
              <w:rPr>
                <w:rFonts w:ascii="Calibri" w:hAnsi="Calibri" w:cs="Calibri"/>
                <w:color w:val="000000"/>
              </w:rPr>
            </w:pPr>
            <w:r w:rsidRPr="007827B7">
              <w:rPr>
                <w:rFonts w:ascii="Calibri" w:hAnsi="Calibri" w:cs="Calibri"/>
                <w:color w:val="000000"/>
              </w:rPr>
              <w:t>Pateikiama ketinamo pasitelkti ūkio subjekto, kurio pajėgumais tiekėjas remiasi, pasirašyta laisvos formos deklaracija ar kitas dokumentas, patvirtinantis sutikimą dalyvauti šiame viešajame pirkime ir atlikti jam pavestus darbus/paslaugas/prekes, konkrečiai juos įvardijant.</w:t>
            </w:r>
          </w:p>
          <w:p w14:paraId="7A6443B6" w14:textId="77777777" w:rsidR="007163D7" w:rsidRPr="007827B7" w:rsidRDefault="007163D7" w:rsidP="007827B7">
            <w:pPr>
              <w:autoSpaceDE w:val="0"/>
              <w:autoSpaceDN w:val="0"/>
              <w:adjustRightInd w:val="0"/>
              <w:spacing w:line="240" w:lineRule="auto"/>
              <w:jc w:val="both"/>
              <w:rPr>
                <w:rFonts w:ascii="Calibri" w:hAnsi="Calibri" w:cs="Calibri"/>
                <w:color w:val="000000"/>
                <w:u w:val="single"/>
              </w:rPr>
            </w:pPr>
            <w:r w:rsidRPr="007827B7">
              <w:rPr>
                <w:rFonts w:ascii="Calibri" w:hAnsi="Calibri" w:cs="Calibri"/>
                <w:color w:val="000000"/>
                <w:u w:val="single"/>
              </w:rPr>
              <w:t>Pateikiamos dokumentų skaitmeninės kopijos arba el. parašu pasirašyti dokumentai.</w:t>
            </w:r>
          </w:p>
          <w:p w14:paraId="73869BAB" w14:textId="77777777" w:rsidR="007163D7" w:rsidRPr="007827B7" w:rsidRDefault="007163D7" w:rsidP="007827B7">
            <w:pPr>
              <w:autoSpaceDE w:val="0"/>
              <w:autoSpaceDN w:val="0"/>
              <w:adjustRightInd w:val="0"/>
              <w:spacing w:line="240" w:lineRule="auto"/>
              <w:jc w:val="both"/>
              <w:rPr>
                <w:rFonts w:ascii="Calibri" w:hAnsi="Calibri" w:cs="Calibri"/>
                <w:color w:val="000000"/>
              </w:rPr>
            </w:pPr>
            <w:r w:rsidRPr="007827B7">
              <w:rPr>
                <w:rFonts w:ascii="Calibri" w:hAnsi="Calibri" w:cs="Calibri"/>
                <w:color w:val="000000"/>
              </w:rPr>
              <w:t>Galimybė pasitelkti trečiuosius asmenis nekeičia pagrindinio tiekėjo atsakomybės dėl numatomos sudaryti pirkimo sutarties įvykdymo.</w:t>
            </w:r>
          </w:p>
        </w:tc>
      </w:tr>
      <w:tr w:rsidR="007163D7" w:rsidRPr="007827B7" w14:paraId="22A67C14" w14:textId="77777777" w:rsidTr="007163D7">
        <w:trPr>
          <w:gridAfter w:val="1"/>
          <w:wAfter w:w="22" w:type="pct"/>
        </w:trPr>
        <w:tc>
          <w:tcPr>
            <w:tcW w:w="56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CCF629B" w14:textId="77777777" w:rsidR="007163D7" w:rsidRPr="007827B7" w:rsidRDefault="007163D7" w:rsidP="007827B7">
            <w:pPr>
              <w:spacing w:before="60" w:after="60" w:line="240" w:lineRule="auto"/>
              <w:jc w:val="center"/>
              <w:rPr>
                <w:rFonts w:ascii="Calibri" w:eastAsiaTheme="minorHAnsi" w:hAnsi="Calibri" w:cs="Calibri"/>
              </w:rPr>
            </w:pPr>
            <w:r w:rsidRPr="007827B7">
              <w:rPr>
                <w:rFonts w:ascii="Calibri" w:eastAsiaTheme="minorHAnsi" w:hAnsi="Calibri" w:cs="Calibri"/>
              </w:rPr>
              <w:t>3.2.3.</w:t>
            </w:r>
          </w:p>
        </w:tc>
        <w:tc>
          <w:tcPr>
            <w:tcW w:w="2063" w:type="pct"/>
            <w:gridSpan w:val="2"/>
            <w:tcBorders>
              <w:top w:val="single" w:sz="4" w:space="0" w:color="000000" w:themeColor="text1"/>
              <w:left w:val="single" w:sz="4" w:space="0" w:color="000000" w:themeColor="text1"/>
              <w:bottom w:val="single" w:sz="4" w:space="0" w:color="000000" w:themeColor="text1"/>
              <w:right w:val="single" w:sz="4" w:space="0" w:color="auto"/>
            </w:tcBorders>
          </w:tcPr>
          <w:p w14:paraId="6B06C380" w14:textId="39D58AD1" w:rsidR="007163D7" w:rsidRPr="007827B7" w:rsidRDefault="007163D7" w:rsidP="007827B7">
            <w:pPr>
              <w:autoSpaceDE w:val="0"/>
              <w:autoSpaceDN w:val="0"/>
              <w:adjustRightInd w:val="0"/>
              <w:spacing w:line="240" w:lineRule="auto"/>
              <w:jc w:val="both"/>
              <w:rPr>
                <w:rFonts w:ascii="Calibri" w:hAnsi="Calibri" w:cs="Calibri"/>
                <w:b/>
                <w:bCs/>
                <w:color w:val="000000"/>
              </w:rPr>
            </w:pPr>
            <w:r w:rsidRPr="007827B7">
              <w:rPr>
                <w:rFonts w:ascii="Calibri" w:hAnsi="Calibri" w:cs="Calibri"/>
                <w:b/>
                <w:bCs/>
                <w:color w:val="000000"/>
              </w:rPr>
              <w:t xml:space="preserve">Jei tiekėjo specialistas (-ai) </w:t>
            </w:r>
            <w:r w:rsidRPr="007827B7">
              <w:rPr>
                <w:rFonts w:ascii="Calibri" w:hAnsi="Calibri" w:cs="Calibri"/>
                <w:b/>
                <w:bCs/>
              </w:rPr>
              <w:t xml:space="preserve"> </w:t>
            </w:r>
            <w:r w:rsidRPr="007827B7">
              <w:rPr>
                <w:rFonts w:ascii="Calibri" w:hAnsi="Calibri" w:cs="Calibri"/>
                <w:b/>
                <w:bCs/>
                <w:color w:val="000000"/>
              </w:rPr>
              <w:t>pats (-</w:t>
            </w:r>
            <w:proofErr w:type="spellStart"/>
            <w:r w:rsidRPr="007827B7">
              <w:rPr>
                <w:rFonts w:ascii="Calibri" w:hAnsi="Calibri" w:cs="Calibri"/>
                <w:b/>
                <w:bCs/>
                <w:color w:val="000000"/>
              </w:rPr>
              <w:t>ys</w:t>
            </w:r>
            <w:proofErr w:type="spellEnd"/>
            <w:r w:rsidRPr="007827B7">
              <w:rPr>
                <w:rFonts w:ascii="Calibri" w:hAnsi="Calibri" w:cs="Calibri"/>
                <w:b/>
                <w:bCs/>
                <w:color w:val="000000"/>
              </w:rPr>
              <w:t>)  atitinka nustatytus reikalavimus, tačiau pirkimo sutarties vykdymui ketina pasitelkti subtiekėjo (-ų) specialistą (-</w:t>
            </w:r>
            <w:proofErr w:type="spellStart"/>
            <w:r w:rsidRPr="007827B7">
              <w:rPr>
                <w:rFonts w:ascii="Calibri" w:hAnsi="Calibri" w:cs="Calibri"/>
                <w:b/>
                <w:bCs/>
                <w:color w:val="000000"/>
              </w:rPr>
              <w:t>us</w:t>
            </w:r>
            <w:proofErr w:type="spellEnd"/>
            <w:r w:rsidRPr="007827B7">
              <w:rPr>
                <w:rFonts w:ascii="Calibri" w:hAnsi="Calibri" w:cs="Calibri"/>
                <w:b/>
                <w:bCs/>
                <w:color w:val="000000"/>
              </w:rPr>
              <w:t>), pasitelkiamas (-i) subtiekėjo (-ų) specialistas (-ai) privalo atitikti reikalavimus, nustatytus 3.1</w:t>
            </w:r>
            <w:r w:rsidR="00E0311A" w:rsidRPr="007827B7">
              <w:rPr>
                <w:rFonts w:ascii="Calibri" w:hAnsi="Calibri" w:cs="Calibri"/>
                <w:b/>
                <w:bCs/>
                <w:color w:val="000000"/>
              </w:rPr>
              <w:t>.1</w:t>
            </w:r>
            <w:r w:rsidRPr="007827B7">
              <w:rPr>
                <w:rFonts w:ascii="Calibri" w:hAnsi="Calibri" w:cs="Calibri"/>
                <w:b/>
                <w:bCs/>
                <w:color w:val="000000"/>
              </w:rPr>
              <w:t xml:space="preserve"> p.</w:t>
            </w:r>
          </w:p>
        </w:tc>
        <w:tc>
          <w:tcPr>
            <w:tcW w:w="2347" w:type="pct"/>
            <w:gridSpan w:val="2"/>
            <w:tcBorders>
              <w:top w:val="single" w:sz="4" w:space="0" w:color="000000" w:themeColor="text1"/>
              <w:left w:val="single" w:sz="4" w:space="0" w:color="auto"/>
              <w:bottom w:val="single" w:sz="4" w:space="0" w:color="000000" w:themeColor="text1"/>
              <w:right w:val="single" w:sz="4" w:space="0" w:color="000000" w:themeColor="text1"/>
            </w:tcBorders>
          </w:tcPr>
          <w:p w14:paraId="7D86F49D" w14:textId="0BBC058E" w:rsidR="007163D7" w:rsidRPr="007827B7" w:rsidRDefault="007163D7" w:rsidP="007827B7">
            <w:pPr>
              <w:autoSpaceDE w:val="0"/>
              <w:autoSpaceDN w:val="0"/>
              <w:adjustRightInd w:val="0"/>
              <w:spacing w:line="240" w:lineRule="auto"/>
              <w:jc w:val="both"/>
              <w:rPr>
                <w:rFonts w:ascii="Calibri" w:hAnsi="Calibri" w:cs="Calibri"/>
                <w:color w:val="000000"/>
              </w:rPr>
            </w:pPr>
            <w:r w:rsidRPr="007827B7">
              <w:rPr>
                <w:rFonts w:ascii="Calibri" w:hAnsi="Calibri" w:cs="Calibri"/>
                <w:color w:val="000000"/>
              </w:rPr>
              <w:t>Subtiekėjo (-ų) specialisto (-ų)  dokumentai, nurodyti 3.1</w:t>
            </w:r>
            <w:r w:rsidR="00E0311A" w:rsidRPr="007827B7">
              <w:rPr>
                <w:rFonts w:ascii="Calibri" w:hAnsi="Calibri" w:cs="Calibri"/>
                <w:color w:val="000000"/>
              </w:rPr>
              <w:t>.1</w:t>
            </w:r>
            <w:r w:rsidRPr="007827B7">
              <w:rPr>
                <w:rFonts w:ascii="Calibri" w:hAnsi="Calibri" w:cs="Calibri"/>
                <w:color w:val="000000"/>
              </w:rPr>
              <w:t xml:space="preserve"> p., pateikiami tuo atveju, jeigu tie subjektai (jų darbuotojai) patys vykdys tą pirkimo sutarties dalį, kuriai reikia nustatytos kvalifikacijos.</w:t>
            </w:r>
          </w:p>
          <w:p w14:paraId="3D6339A0" w14:textId="77777777" w:rsidR="007163D7" w:rsidRPr="007827B7" w:rsidRDefault="007163D7" w:rsidP="007827B7">
            <w:pPr>
              <w:autoSpaceDE w:val="0"/>
              <w:autoSpaceDN w:val="0"/>
              <w:adjustRightInd w:val="0"/>
              <w:spacing w:line="240" w:lineRule="auto"/>
              <w:jc w:val="both"/>
              <w:rPr>
                <w:rFonts w:ascii="Calibri" w:hAnsi="Calibri" w:cs="Calibri"/>
                <w:color w:val="000000"/>
              </w:rPr>
            </w:pPr>
          </w:p>
        </w:tc>
      </w:tr>
    </w:tbl>
    <w:p w14:paraId="659CCF7B" w14:textId="77777777" w:rsidR="001F5FCE" w:rsidRPr="001F5FCE" w:rsidRDefault="001F5FCE" w:rsidP="001F5FCE">
      <w:pPr>
        <w:pStyle w:val="Paantrat"/>
        <w:spacing w:line="240" w:lineRule="auto"/>
        <w:jc w:val="both"/>
        <w:rPr>
          <w:rFonts w:ascii="Calibri" w:hAnsi="Calibri" w:cs="Calibri"/>
          <w:smallCaps/>
          <w:spacing w:val="0"/>
          <w:sz w:val="24"/>
          <w:szCs w:val="24"/>
        </w:rPr>
      </w:pPr>
      <w:r w:rsidRPr="001F5FCE">
        <w:rPr>
          <w:rFonts w:ascii="Calibri" w:hAnsi="Calibri" w:cs="Calibri"/>
          <w:spacing w:val="0"/>
          <w:sz w:val="24"/>
          <w:szCs w:val="24"/>
        </w:rPr>
        <w:t>Reikalavimai laikytis kokybės vadybos sistemos ir (arba) aplinkos apsaugos vadybos sistemos standartų netaikomi.</w:t>
      </w:r>
    </w:p>
    <w:p w14:paraId="6070E20C" w14:textId="77777777" w:rsidR="001F5FCE" w:rsidRDefault="001F5FCE" w:rsidP="00C924A0">
      <w:pPr>
        <w:spacing w:after="0" w:line="240" w:lineRule="auto"/>
        <w:jc w:val="center"/>
        <w:rPr>
          <w:rFonts w:eastAsiaTheme="minorHAnsi" w:cstheme="minorHAnsi"/>
          <w:lang w:eastAsia="en-US"/>
        </w:rPr>
      </w:pPr>
    </w:p>
    <w:p w14:paraId="1B05F540" w14:textId="27AE2FEA" w:rsidR="00C924A0" w:rsidRPr="00F96378" w:rsidRDefault="00C924A0" w:rsidP="00C924A0">
      <w:pPr>
        <w:spacing w:after="0" w:line="240" w:lineRule="auto"/>
        <w:jc w:val="center"/>
        <w:rPr>
          <w:rFonts w:cstheme="minorHAnsi"/>
          <w:b/>
          <w:bCs/>
          <w:smallCaps/>
        </w:rPr>
      </w:pPr>
      <w:r w:rsidRPr="00F96378">
        <w:rPr>
          <w:rFonts w:eastAsiaTheme="minorHAnsi" w:cstheme="minorHAnsi"/>
          <w:lang w:eastAsia="en-US"/>
        </w:rPr>
        <w:t>__________</w:t>
      </w:r>
    </w:p>
    <w:p w14:paraId="2879AEE0" w14:textId="77777777" w:rsidR="00C924A0" w:rsidRDefault="00C924A0" w:rsidP="00C924A0">
      <w:pPr>
        <w:spacing w:before="60" w:after="60" w:line="256" w:lineRule="auto"/>
        <w:rPr>
          <w:rFonts w:eastAsiaTheme="minorHAnsi" w:cstheme="minorHAnsi"/>
          <w:b/>
          <w:bCs/>
          <w:color w:val="EE0000"/>
        </w:rPr>
      </w:pPr>
    </w:p>
    <w:p w14:paraId="4C71FC8F" w14:textId="77777777" w:rsidR="00F96378" w:rsidRDefault="00F96378" w:rsidP="00C924A0">
      <w:pPr>
        <w:spacing w:before="60" w:after="60" w:line="256" w:lineRule="auto"/>
        <w:rPr>
          <w:rFonts w:eastAsiaTheme="minorHAnsi" w:cstheme="minorHAnsi"/>
          <w:b/>
          <w:bCs/>
          <w:color w:val="EE0000"/>
        </w:rPr>
      </w:pPr>
    </w:p>
    <w:p w14:paraId="3EDBD0BC" w14:textId="0A6E2B8F" w:rsidR="00F96378" w:rsidRDefault="00F96378">
      <w:pPr>
        <w:spacing w:line="278" w:lineRule="auto"/>
        <w:rPr>
          <w:rFonts w:cstheme="minorHAnsi"/>
          <w:b/>
          <w:szCs w:val="24"/>
        </w:rPr>
      </w:pPr>
    </w:p>
    <w:sectPr w:rsidR="00F96378" w:rsidSect="001B0D93">
      <w:footerReference w:type="even" r:id="rId7"/>
      <w:footerReference w:type="default" r:id="rId8"/>
      <w:footerReference w:type="first" r:id="rId9"/>
      <w:pgSz w:w="12240" w:h="15840"/>
      <w:pgMar w:top="1134" w:right="567"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E406B6" w14:textId="77777777" w:rsidR="008F3A9C" w:rsidRDefault="008F3A9C">
      <w:pPr>
        <w:spacing w:after="0" w:line="240" w:lineRule="auto"/>
      </w:pPr>
      <w:r>
        <w:separator/>
      </w:r>
    </w:p>
  </w:endnote>
  <w:endnote w:type="continuationSeparator" w:id="0">
    <w:p w14:paraId="7B8762A2" w14:textId="77777777" w:rsidR="008F3A9C" w:rsidRDefault="008F3A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A0CD84" w14:textId="7F4E7932" w:rsidR="00253D2F" w:rsidRDefault="00253D2F">
    <w:pPr>
      <w:jc w:val="center"/>
    </w:pPr>
    <w:r>
      <w:fldChar w:fldCharType="begin"/>
    </w:r>
    <w:r>
      <w:instrText xml:space="preserve"> PAGE </w:instrText>
    </w:r>
    <w:r w:rsidR="001B0D93">
      <w:fldChar w:fldCharType="separate"/>
    </w:r>
    <w:r w:rsidR="001B0D93">
      <w:rPr>
        <w:noProof/>
      </w:rPr>
      <w:t>5</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B74F3A" w14:textId="77777777" w:rsidR="00253D2F" w:rsidRDefault="00253D2F">
    <w:pPr>
      <w:jc w:val="center"/>
    </w:pPr>
    <w:r>
      <w:fldChar w:fldCharType="begin"/>
    </w:r>
    <w:r>
      <w:instrText xml:space="preserve"> PAGE </w:instrText>
    </w:r>
    <w:r>
      <w:fldChar w:fldCharType="separate"/>
    </w:r>
    <w:r>
      <w:rPr>
        <w:noProof/>
      </w:rPr>
      <w:t>24</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8AFC23" w14:textId="77777777" w:rsidR="00253D2F" w:rsidRDefault="00253D2F">
    <w:pPr>
      <w:jc w:val="center"/>
    </w:pPr>
    <w:r>
      <w:fldChar w:fldCharType="begin"/>
    </w:r>
    <w:r>
      <w:instrText xml:space="preserve"> PAGE </w:instrTex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1B6C78" w14:textId="77777777" w:rsidR="008F3A9C" w:rsidRDefault="008F3A9C">
      <w:pPr>
        <w:spacing w:after="0" w:line="240" w:lineRule="auto"/>
      </w:pPr>
      <w:r>
        <w:separator/>
      </w:r>
    </w:p>
  </w:footnote>
  <w:footnote w:type="continuationSeparator" w:id="0">
    <w:p w14:paraId="1FF92396" w14:textId="77777777" w:rsidR="008F3A9C" w:rsidRDefault="008F3A9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C96FBA"/>
    <w:multiLevelType w:val="multilevel"/>
    <w:tmpl w:val="DEF05C8E"/>
    <w:lvl w:ilvl="0">
      <w:start w:val="3"/>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2FBD2588"/>
    <w:multiLevelType w:val="hybridMultilevel"/>
    <w:tmpl w:val="0D3CF668"/>
    <w:lvl w:ilvl="0" w:tplc="8AC678C8">
      <w:start w:val="1"/>
      <w:numFmt w:val="decimal"/>
      <w:lvlText w:val="%1."/>
      <w:lvlJc w:val="left"/>
      <w:pPr>
        <w:ind w:left="1020" w:hanging="360"/>
      </w:pPr>
    </w:lvl>
    <w:lvl w:ilvl="1" w:tplc="0F163EE0">
      <w:start w:val="1"/>
      <w:numFmt w:val="decimal"/>
      <w:lvlText w:val="%2."/>
      <w:lvlJc w:val="left"/>
      <w:pPr>
        <w:ind w:left="1020" w:hanging="360"/>
      </w:pPr>
    </w:lvl>
    <w:lvl w:ilvl="2" w:tplc="78B2E19E">
      <w:start w:val="1"/>
      <w:numFmt w:val="decimal"/>
      <w:lvlText w:val="%3."/>
      <w:lvlJc w:val="left"/>
      <w:pPr>
        <w:ind w:left="1020" w:hanging="360"/>
      </w:pPr>
    </w:lvl>
    <w:lvl w:ilvl="3" w:tplc="244CE114">
      <w:start w:val="1"/>
      <w:numFmt w:val="decimal"/>
      <w:lvlText w:val="%4."/>
      <w:lvlJc w:val="left"/>
      <w:pPr>
        <w:ind w:left="1020" w:hanging="360"/>
      </w:pPr>
    </w:lvl>
    <w:lvl w:ilvl="4" w:tplc="556EB6BE">
      <w:start w:val="1"/>
      <w:numFmt w:val="decimal"/>
      <w:lvlText w:val="%5."/>
      <w:lvlJc w:val="left"/>
      <w:pPr>
        <w:ind w:left="1020" w:hanging="360"/>
      </w:pPr>
    </w:lvl>
    <w:lvl w:ilvl="5" w:tplc="320430FE">
      <w:start w:val="1"/>
      <w:numFmt w:val="decimal"/>
      <w:lvlText w:val="%6."/>
      <w:lvlJc w:val="left"/>
      <w:pPr>
        <w:ind w:left="1020" w:hanging="360"/>
      </w:pPr>
    </w:lvl>
    <w:lvl w:ilvl="6" w:tplc="DBC0CCC4">
      <w:start w:val="1"/>
      <w:numFmt w:val="decimal"/>
      <w:lvlText w:val="%7."/>
      <w:lvlJc w:val="left"/>
      <w:pPr>
        <w:ind w:left="1020" w:hanging="360"/>
      </w:pPr>
    </w:lvl>
    <w:lvl w:ilvl="7" w:tplc="185E3026">
      <w:start w:val="1"/>
      <w:numFmt w:val="decimal"/>
      <w:lvlText w:val="%8."/>
      <w:lvlJc w:val="left"/>
      <w:pPr>
        <w:ind w:left="1020" w:hanging="360"/>
      </w:pPr>
    </w:lvl>
    <w:lvl w:ilvl="8" w:tplc="6E8A42A4">
      <w:start w:val="1"/>
      <w:numFmt w:val="decimal"/>
      <w:lvlText w:val="%9."/>
      <w:lvlJc w:val="left"/>
      <w:pPr>
        <w:ind w:left="1020" w:hanging="360"/>
      </w:pPr>
    </w:lvl>
  </w:abstractNum>
  <w:abstractNum w:abstractNumId="2" w15:restartNumberingAfterBreak="0">
    <w:nsid w:val="37823B0A"/>
    <w:multiLevelType w:val="hybridMultilevel"/>
    <w:tmpl w:val="1496FD64"/>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3B0F5DBD"/>
    <w:multiLevelType w:val="hybridMultilevel"/>
    <w:tmpl w:val="BF6E7F68"/>
    <w:lvl w:ilvl="0" w:tplc="412ECC02">
      <w:start w:val="1"/>
      <w:numFmt w:val="decimal"/>
      <w:lvlText w:val="%1."/>
      <w:lvlJc w:val="left"/>
      <w:pPr>
        <w:ind w:left="1020" w:hanging="360"/>
      </w:pPr>
    </w:lvl>
    <w:lvl w:ilvl="1" w:tplc="E3C6E804">
      <w:start w:val="1"/>
      <w:numFmt w:val="decimal"/>
      <w:lvlText w:val="%2."/>
      <w:lvlJc w:val="left"/>
      <w:pPr>
        <w:ind w:left="1020" w:hanging="360"/>
      </w:pPr>
    </w:lvl>
    <w:lvl w:ilvl="2" w:tplc="934413EA">
      <w:start w:val="1"/>
      <w:numFmt w:val="decimal"/>
      <w:lvlText w:val="%3."/>
      <w:lvlJc w:val="left"/>
      <w:pPr>
        <w:ind w:left="1020" w:hanging="360"/>
      </w:pPr>
    </w:lvl>
    <w:lvl w:ilvl="3" w:tplc="5FFCAF30">
      <w:start w:val="1"/>
      <w:numFmt w:val="decimal"/>
      <w:lvlText w:val="%4."/>
      <w:lvlJc w:val="left"/>
      <w:pPr>
        <w:ind w:left="1020" w:hanging="360"/>
      </w:pPr>
    </w:lvl>
    <w:lvl w:ilvl="4" w:tplc="750854EA">
      <w:start w:val="1"/>
      <w:numFmt w:val="decimal"/>
      <w:lvlText w:val="%5."/>
      <w:lvlJc w:val="left"/>
      <w:pPr>
        <w:ind w:left="1020" w:hanging="360"/>
      </w:pPr>
    </w:lvl>
    <w:lvl w:ilvl="5" w:tplc="142C2162">
      <w:start w:val="1"/>
      <w:numFmt w:val="decimal"/>
      <w:lvlText w:val="%6."/>
      <w:lvlJc w:val="left"/>
      <w:pPr>
        <w:ind w:left="1020" w:hanging="360"/>
      </w:pPr>
    </w:lvl>
    <w:lvl w:ilvl="6" w:tplc="ED1851B4">
      <w:start w:val="1"/>
      <w:numFmt w:val="decimal"/>
      <w:lvlText w:val="%7."/>
      <w:lvlJc w:val="left"/>
      <w:pPr>
        <w:ind w:left="1020" w:hanging="360"/>
      </w:pPr>
    </w:lvl>
    <w:lvl w:ilvl="7" w:tplc="D87EE42A">
      <w:start w:val="1"/>
      <w:numFmt w:val="decimal"/>
      <w:lvlText w:val="%8."/>
      <w:lvlJc w:val="left"/>
      <w:pPr>
        <w:ind w:left="1020" w:hanging="360"/>
      </w:pPr>
    </w:lvl>
    <w:lvl w:ilvl="8" w:tplc="E12E2A96">
      <w:start w:val="1"/>
      <w:numFmt w:val="decimal"/>
      <w:lvlText w:val="%9."/>
      <w:lvlJc w:val="left"/>
      <w:pPr>
        <w:ind w:left="1020" w:hanging="360"/>
      </w:pPr>
    </w:lvl>
  </w:abstractNum>
  <w:abstractNum w:abstractNumId="4" w15:restartNumberingAfterBreak="0">
    <w:nsid w:val="4A085631"/>
    <w:multiLevelType w:val="hybridMultilevel"/>
    <w:tmpl w:val="D77E831C"/>
    <w:lvl w:ilvl="0" w:tplc="5D5E33E0">
      <w:start w:val="1"/>
      <w:numFmt w:val="decimal"/>
      <w:lvlText w:val="%1."/>
      <w:lvlJc w:val="left"/>
      <w:pPr>
        <w:ind w:left="1020" w:hanging="360"/>
      </w:pPr>
    </w:lvl>
    <w:lvl w:ilvl="1" w:tplc="9DF8DFF0">
      <w:start w:val="1"/>
      <w:numFmt w:val="decimal"/>
      <w:lvlText w:val="%2."/>
      <w:lvlJc w:val="left"/>
      <w:pPr>
        <w:ind w:left="1020" w:hanging="360"/>
      </w:pPr>
    </w:lvl>
    <w:lvl w:ilvl="2" w:tplc="B1E09494">
      <w:start w:val="1"/>
      <w:numFmt w:val="decimal"/>
      <w:lvlText w:val="%3."/>
      <w:lvlJc w:val="left"/>
      <w:pPr>
        <w:ind w:left="1020" w:hanging="360"/>
      </w:pPr>
    </w:lvl>
    <w:lvl w:ilvl="3" w:tplc="7FDCC330">
      <w:start w:val="1"/>
      <w:numFmt w:val="decimal"/>
      <w:lvlText w:val="%4."/>
      <w:lvlJc w:val="left"/>
      <w:pPr>
        <w:ind w:left="1020" w:hanging="360"/>
      </w:pPr>
    </w:lvl>
    <w:lvl w:ilvl="4" w:tplc="7AB61DFA">
      <w:start w:val="1"/>
      <w:numFmt w:val="decimal"/>
      <w:lvlText w:val="%5."/>
      <w:lvlJc w:val="left"/>
      <w:pPr>
        <w:ind w:left="1020" w:hanging="360"/>
      </w:pPr>
    </w:lvl>
    <w:lvl w:ilvl="5" w:tplc="623E3B96">
      <w:start w:val="1"/>
      <w:numFmt w:val="decimal"/>
      <w:lvlText w:val="%6."/>
      <w:lvlJc w:val="left"/>
      <w:pPr>
        <w:ind w:left="1020" w:hanging="360"/>
      </w:pPr>
    </w:lvl>
    <w:lvl w:ilvl="6" w:tplc="4030002C">
      <w:start w:val="1"/>
      <w:numFmt w:val="decimal"/>
      <w:lvlText w:val="%7."/>
      <w:lvlJc w:val="left"/>
      <w:pPr>
        <w:ind w:left="1020" w:hanging="360"/>
      </w:pPr>
    </w:lvl>
    <w:lvl w:ilvl="7" w:tplc="FF4C903E">
      <w:start w:val="1"/>
      <w:numFmt w:val="decimal"/>
      <w:lvlText w:val="%8."/>
      <w:lvlJc w:val="left"/>
      <w:pPr>
        <w:ind w:left="1020" w:hanging="360"/>
      </w:pPr>
    </w:lvl>
    <w:lvl w:ilvl="8" w:tplc="3572CA60">
      <w:start w:val="1"/>
      <w:numFmt w:val="decimal"/>
      <w:lvlText w:val="%9."/>
      <w:lvlJc w:val="left"/>
      <w:pPr>
        <w:ind w:left="1020" w:hanging="360"/>
      </w:pPr>
    </w:lvl>
  </w:abstractNum>
  <w:abstractNum w:abstractNumId="5" w15:restartNumberingAfterBreak="0">
    <w:nsid w:val="51515301"/>
    <w:multiLevelType w:val="hybridMultilevel"/>
    <w:tmpl w:val="FEFE20AC"/>
    <w:lvl w:ilvl="0" w:tplc="03B6DE7C">
      <w:start w:val="2"/>
      <w:numFmt w:val="bullet"/>
      <w:lvlText w:val="-"/>
      <w:lvlJc w:val="left"/>
      <w:pPr>
        <w:ind w:left="720" w:hanging="360"/>
      </w:pPr>
      <w:rPr>
        <w:rFonts w:ascii="Calibri" w:eastAsia="Aptos"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5BCB4D53"/>
    <w:multiLevelType w:val="hybridMultilevel"/>
    <w:tmpl w:val="37B6B2B0"/>
    <w:lvl w:ilvl="0" w:tplc="9FCE32A0">
      <w:start w:val="1"/>
      <w:numFmt w:val="decimal"/>
      <w:lvlText w:val="%1."/>
      <w:lvlJc w:val="left"/>
      <w:pPr>
        <w:ind w:left="1020" w:hanging="360"/>
      </w:pPr>
    </w:lvl>
    <w:lvl w:ilvl="1" w:tplc="A2E257AA">
      <w:start w:val="1"/>
      <w:numFmt w:val="decimal"/>
      <w:lvlText w:val="%2."/>
      <w:lvlJc w:val="left"/>
      <w:pPr>
        <w:ind w:left="1020" w:hanging="360"/>
      </w:pPr>
    </w:lvl>
    <w:lvl w:ilvl="2" w:tplc="8CC044C4">
      <w:start w:val="1"/>
      <w:numFmt w:val="decimal"/>
      <w:lvlText w:val="%3."/>
      <w:lvlJc w:val="left"/>
      <w:pPr>
        <w:ind w:left="1020" w:hanging="360"/>
      </w:pPr>
    </w:lvl>
    <w:lvl w:ilvl="3" w:tplc="A8AC809C">
      <w:start w:val="1"/>
      <w:numFmt w:val="decimal"/>
      <w:lvlText w:val="%4."/>
      <w:lvlJc w:val="left"/>
      <w:pPr>
        <w:ind w:left="1020" w:hanging="360"/>
      </w:pPr>
    </w:lvl>
    <w:lvl w:ilvl="4" w:tplc="87C631B4">
      <w:start w:val="1"/>
      <w:numFmt w:val="decimal"/>
      <w:lvlText w:val="%5."/>
      <w:lvlJc w:val="left"/>
      <w:pPr>
        <w:ind w:left="1020" w:hanging="360"/>
      </w:pPr>
    </w:lvl>
    <w:lvl w:ilvl="5" w:tplc="414A0242">
      <w:start w:val="1"/>
      <w:numFmt w:val="decimal"/>
      <w:lvlText w:val="%6."/>
      <w:lvlJc w:val="left"/>
      <w:pPr>
        <w:ind w:left="1020" w:hanging="360"/>
      </w:pPr>
    </w:lvl>
    <w:lvl w:ilvl="6" w:tplc="ED28DDF2">
      <w:start w:val="1"/>
      <w:numFmt w:val="decimal"/>
      <w:lvlText w:val="%7."/>
      <w:lvlJc w:val="left"/>
      <w:pPr>
        <w:ind w:left="1020" w:hanging="360"/>
      </w:pPr>
    </w:lvl>
    <w:lvl w:ilvl="7" w:tplc="134CA85A">
      <w:start w:val="1"/>
      <w:numFmt w:val="decimal"/>
      <w:lvlText w:val="%8."/>
      <w:lvlJc w:val="left"/>
      <w:pPr>
        <w:ind w:left="1020" w:hanging="360"/>
      </w:pPr>
    </w:lvl>
    <w:lvl w:ilvl="8" w:tplc="FF562580">
      <w:start w:val="1"/>
      <w:numFmt w:val="decimal"/>
      <w:lvlText w:val="%9."/>
      <w:lvlJc w:val="left"/>
      <w:pPr>
        <w:ind w:left="1020" w:hanging="360"/>
      </w:pPr>
    </w:lvl>
  </w:abstractNum>
  <w:abstractNum w:abstractNumId="7"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8" w15:restartNumberingAfterBreak="0">
    <w:nsid w:val="76B134E7"/>
    <w:multiLevelType w:val="hybridMultilevel"/>
    <w:tmpl w:val="E12C12DA"/>
    <w:lvl w:ilvl="0" w:tplc="90D6CB66">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469322115">
    <w:abstractNumId w:val="8"/>
  </w:num>
  <w:num w:numId="2" w16cid:durableId="69618779">
    <w:abstractNumId w:val="2"/>
  </w:num>
  <w:num w:numId="3" w16cid:durableId="174463257">
    <w:abstractNumId w:val="5"/>
  </w:num>
  <w:num w:numId="4" w16cid:durableId="603730743">
    <w:abstractNumId w:val="3"/>
  </w:num>
  <w:num w:numId="5" w16cid:durableId="12536223">
    <w:abstractNumId w:val="1"/>
  </w:num>
  <w:num w:numId="6" w16cid:durableId="104733813">
    <w:abstractNumId w:val="6"/>
  </w:num>
  <w:num w:numId="7" w16cid:durableId="1996449446">
    <w:abstractNumId w:val="7"/>
  </w:num>
  <w:num w:numId="8" w16cid:durableId="312107201">
    <w:abstractNumId w:val="0"/>
  </w:num>
  <w:num w:numId="9" w16cid:durableId="108511056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3D63"/>
    <w:rsid w:val="00003642"/>
    <w:rsid w:val="000071F0"/>
    <w:rsid w:val="000311B5"/>
    <w:rsid w:val="00042181"/>
    <w:rsid w:val="00042AC8"/>
    <w:rsid w:val="00045502"/>
    <w:rsid w:val="000652BE"/>
    <w:rsid w:val="000665CB"/>
    <w:rsid w:val="0008445F"/>
    <w:rsid w:val="0009098F"/>
    <w:rsid w:val="000950B7"/>
    <w:rsid w:val="000B563C"/>
    <w:rsid w:val="000C6FDE"/>
    <w:rsid w:val="000D6497"/>
    <w:rsid w:val="001271E9"/>
    <w:rsid w:val="0014341B"/>
    <w:rsid w:val="0015566E"/>
    <w:rsid w:val="00161AEA"/>
    <w:rsid w:val="00181C27"/>
    <w:rsid w:val="00193C92"/>
    <w:rsid w:val="001B0D93"/>
    <w:rsid w:val="001B7732"/>
    <w:rsid w:val="001E37A6"/>
    <w:rsid w:val="001E6B09"/>
    <w:rsid w:val="001F5FCE"/>
    <w:rsid w:val="002154CD"/>
    <w:rsid w:val="00225223"/>
    <w:rsid w:val="00253D2F"/>
    <w:rsid w:val="0026629B"/>
    <w:rsid w:val="002E53E1"/>
    <w:rsid w:val="00300097"/>
    <w:rsid w:val="00303E30"/>
    <w:rsid w:val="003107D5"/>
    <w:rsid w:val="003161D5"/>
    <w:rsid w:val="00317292"/>
    <w:rsid w:val="003251EB"/>
    <w:rsid w:val="00340C8F"/>
    <w:rsid w:val="00340E9F"/>
    <w:rsid w:val="00345BB1"/>
    <w:rsid w:val="00353C88"/>
    <w:rsid w:val="00355920"/>
    <w:rsid w:val="00382C12"/>
    <w:rsid w:val="00387D88"/>
    <w:rsid w:val="00396724"/>
    <w:rsid w:val="003C4D5B"/>
    <w:rsid w:val="003C4FDA"/>
    <w:rsid w:val="004360B5"/>
    <w:rsid w:val="00446D73"/>
    <w:rsid w:val="0048101E"/>
    <w:rsid w:val="004964DA"/>
    <w:rsid w:val="004A7028"/>
    <w:rsid w:val="004B08A0"/>
    <w:rsid w:val="004C0537"/>
    <w:rsid w:val="004C08EC"/>
    <w:rsid w:val="004C0DC2"/>
    <w:rsid w:val="004D57BF"/>
    <w:rsid w:val="004F2427"/>
    <w:rsid w:val="004F4398"/>
    <w:rsid w:val="00524FB3"/>
    <w:rsid w:val="00527B80"/>
    <w:rsid w:val="00540F71"/>
    <w:rsid w:val="00574F8D"/>
    <w:rsid w:val="00584F35"/>
    <w:rsid w:val="005C142D"/>
    <w:rsid w:val="005C52DF"/>
    <w:rsid w:val="005C563D"/>
    <w:rsid w:val="005D7408"/>
    <w:rsid w:val="006024FC"/>
    <w:rsid w:val="0066412D"/>
    <w:rsid w:val="006641BF"/>
    <w:rsid w:val="00686A5F"/>
    <w:rsid w:val="00691DE7"/>
    <w:rsid w:val="006C5E7D"/>
    <w:rsid w:val="006D71E9"/>
    <w:rsid w:val="006F12FD"/>
    <w:rsid w:val="00705F45"/>
    <w:rsid w:val="007069B0"/>
    <w:rsid w:val="00706E62"/>
    <w:rsid w:val="00707829"/>
    <w:rsid w:val="0071282D"/>
    <w:rsid w:val="00714C22"/>
    <w:rsid w:val="007163D7"/>
    <w:rsid w:val="00733AE1"/>
    <w:rsid w:val="00747020"/>
    <w:rsid w:val="00751FDF"/>
    <w:rsid w:val="00755D44"/>
    <w:rsid w:val="00756072"/>
    <w:rsid w:val="00762A05"/>
    <w:rsid w:val="007827B7"/>
    <w:rsid w:val="0078598C"/>
    <w:rsid w:val="00791AFE"/>
    <w:rsid w:val="007B5B4B"/>
    <w:rsid w:val="00800719"/>
    <w:rsid w:val="0082205A"/>
    <w:rsid w:val="008344AE"/>
    <w:rsid w:val="00842D28"/>
    <w:rsid w:val="00887619"/>
    <w:rsid w:val="00891866"/>
    <w:rsid w:val="00893295"/>
    <w:rsid w:val="008B2FB9"/>
    <w:rsid w:val="008E138C"/>
    <w:rsid w:val="008E3EE3"/>
    <w:rsid w:val="008F3A9C"/>
    <w:rsid w:val="008F444A"/>
    <w:rsid w:val="008F55CC"/>
    <w:rsid w:val="008F55FE"/>
    <w:rsid w:val="00905528"/>
    <w:rsid w:val="00914A93"/>
    <w:rsid w:val="00926FFC"/>
    <w:rsid w:val="009403C1"/>
    <w:rsid w:val="00947173"/>
    <w:rsid w:val="00956087"/>
    <w:rsid w:val="009619EE"/>
    <w:rsid w:val="00975003"/>
    <w:rsid w:val="009778AB"/>
    <w:rsid w:val="00993F9E"/>
    <w:rsid w:val="009A5D9E"/>
    <w:rsid w:val="009D06EF"/>
    <w:rsid w:val="009D79CB"/>
    <w:rsid w:val="009E38B7"/>
    <w:rsid w:val="009F2E7E"/>
    <w:rsid w:val="009F478A"/>
    <w:rsid w:val="00A13D40"/>
    <w:rsid w:val="00A15F3B"/>
    <w:rsid w:val="00A40EFF"/>
    <w:rsid w:val="00A4132F"/>
    <w:rsid w:val="00A71178"/>
    <w:rsid w:val="00A83B1B"/>
    <w:rsid w:val="00AA32BA"/>
    <w:rsid w:val="00AC3DB0"/>
    <w:rsid w:val="00AC5BAC"/>
    <w:rsid w:val="00AD4320"/>
    <w:rsid w:val="00AE1794"/>
    <w:rsid w:val="00AE52BE"/>
    <w:rsid w:val="00AF1383"/>
    <w:rsid w:val="00AF3A90"/>
    <w:rsid w:val="00B13DA5"/>
    <w:rsid w:val="00B33D63"/>
    <w:rsid w:val="00B47700"/>
    <w:rsid w:val="00B748EA"/>
    <w:rsid w:val="00B817AF"/>
    <w:rsid w:val="00B86017"/>
    <w:rsid w:val="00B909E2"/>
    <w:rsid w:val="00B96EB8"/>
    <w:rsid w:val="00BA538F"/>
    <w:rsid w:val="00BA6384"/>
    <w:rsid w:val="00BE4E06"/>
    <w:rsid w:val="00BE53DB"/>
    <w:rsid w:val="00BE7F9C"/>
    <w:rsid w:val="00C10832"/>
    <w:rsid w:val="00C11349"/>
    <w:rsid w:val="00C113AE"/>
    <w:rsid w:val="00C114E4"/>
    <w:rsid w:val="00C125A9"/>
    <w:rsid w:val="00C16B0A"/>
    <w:rsid w:val="00C55464"/>
    <w:rsid w:val="00C73443"/>
    <w:rsid w:val="00C924A0"/>
    <w:rsid w:val="00CB1A99"/>
    <w:rsid w:val="00CE2284"/>
    <w:rsid w:val="00CE6B07"/>
    <w:rsid w:val="00CF0578"/>
    <w:rsid w:val="00CF642B"/>
    <w:rsid w:val="00D0011A"/>
    <w:rsid w:val="00D1300E"/>
    <w:rsid w:val="00D27CD2"/>
    <w:rsid w:val="00D337FF"/>
    <w:rsid w:val="00D369F7"/>
    <w:rsid w:val="00D42E6D"/>
    <w:rsid w:val="00D55434"/>
    <w:rsid w:val="00D7132E"/>
    <w:rsid w:val="00D73F51"/>
    <w:rsid w:val="00D80379"/>
    <w:rsid w:val="00DA6F37"/>
    <w:rsid w:val="00DC1CA0"/>
    <w:rsid w:val="00DD7B1D"/>
    <w:rsid w:val="00DE2B1D"/>
    <w:rsid w:val="00DE3AD6"/>
    <w:rsid w:val="00DF447A"/>
    <w:rsid w:val="00E0311A"/>
    <w:rsid w:val="00E03A35"/>
    <w:rsid w:val="00E04D37"/>
    <w:rsid w:val="00E05FD4"/>
    <w:rsid w:val="00E065BE"/>
    <w:rsid w:val="00E0717A"/>
    <w:rsid w:val="00E22854"/>
    <w:rsid w:val="00E32C1E"/>
    <w:rsid w:val="00E37DF2"/>
    <w:rsid w:val="00E5305D"/>
    <w:rsid w:val="00E61E07"/>
    <w:rsid w:val="00E749DB"/>
    <w:rsid w:val="00ED096E"/>
    <w:rsid w:val="00ED68A6"/>
    <w:rsid w:val="00EF67EC"/>
    <w:rsid w:val="00F002DB"/>
    <w:rsid w:val="00F00ADE"/>
    <w:rsid w:val="00F21B27"/>
    <w:rsid w:val="00F35086"/>
    <w:rsid w:val="00F36379"/>
    <w:rsid w:val="00F44773"/>
    <w:rsid w:val="00F504F2"/>
    <w:rsid w:val="00F52FD1"/>
    <w:rsid w:val="00F85FC5"/>
    <w:rsid w:val="00F96378"/>
    <w:rsid w:val="00FA2B48"/>
    <w:rsid w:val="00FA3A24"/>
    <w:rsid w:val="00FA6535"/>
    <w:rsid w:val="00FB6259"/>
    <w:rsid w:val="00FC4EC0"/>
    <w:rsid w:val="00FD25A7"/>
    <w:rsid w:val="00FD26C1"/>
    <w:rsid w:val="00FD32FC"/>
    <w:rsid w:val="00FD561B"/>
    <w:rsid w:val="00FD5CF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D06413"/>
  <w15:chartTrackingRefBased/>
  <w15:docId w15:val="{00CFF4CF-D0EF-4D37-A8F6-8F2737432E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924A0"/>
    <w:pPr>
      <w:spacing w:line="276" w:lineRule="auto"/>
    </w:pPr>
    <w:rPr>
      <w:rFonts w:eastAsiaTheme="minorEastAsia"/>
      <w:kern w:val="0"/>
      <w:sz w:val="21"/>
      <w:szCs w:val="21"/>
      <w:lang w:eastAsia="lt-LT"/>
      <w14:ligatures w14:val="none"/>
    </w:rPr>
  </w:style>
  <w:style w:type="paragraph" w:styleId="Antrat1">
    <w:name w:val="heading 1"/>
    <w:basedOn w:val="prastasis"/>
    <w:next w:val="prastasis"/>
    <w:link w:val="Antrat1Diagrama"/>
    <w:uiPriority w:val="9"/>
    <w:qFormat/>
    <w:rsid w:val="00B33D63"/>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Antrat2">
    <w:name w:val="heading 2"/>
    <w:basedOn w:val="prastasis"/>
    <w:next w:val="prastasis"/>
    <w:link w:val="Antrat2Diagrama"/>
    <w:uiPriority w:val="9"/>
    <w:unhideWhenUsed/>
    <w:qFormat/>
    <w:rsid w:val="00B33D63"/>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Antrat3">
    <w:name w:val="heading 3"/>
    <w:basedOn w:val="prastasis"/>
    <w:next w:val="prastasis"/>
    <w:link w:val="Antrat3Diagrama"/>
    <w:uiPriority w:val="9"/>
    <w:semiHidden/>
    <w:unhideWhenUsed/>
    <w:qFormat/>
    <w:rsid w:val="00B33D63"/>
    <w:pPr>
      <w:keepNext/>
      <w:keepLines/>
      <w:spacing w:before="160" w:after="80" w:line="278" w:lineRule="auto"/>
      <w:outlineLvl w:val="2"/>
    </w:pPr>
    <w:rPr>
      <w:rFonts w:eastAsiaTheme="majorEastAsia" w:cstheme="majorBidi"/>
      <w:color w:val="0F4761" w:themeColor="accent1" w:themeShade="BF"/>
      <w:kern w:val="2"/>
      <w:sz w:val="28"/>
      <w:szCs w:val="28"/>
      <w:lang w:eastAsia="en-US"/>
      <w14:ligatures w14:val="standardContextual"/>
    </w:rPr>
  </w:style>
  <w:style w:type="paragraph" w:styleId="Antrat4">
    <w:name w:val="heading 4"/>
    <w:basedOn w:val="prastasis"/>
    <w:next w:val="prastasis"/>
    <w:link w:val="Antrat4Diagrama"/>
    <w:uiPriority w:val="9"/>
    <w:semiHidden/>
    <w:unhideWhenUsed/>
    <w:qFormat/>
    <w:rsid w:val="00B33D63"/>
    <w:pPr>
      <w:keepNext/>
      <w:keepLines/>
      <w:spacing w:before="80" w:after="40" w:line="278" w:lineRule="auto"/>
      <w:outlineLvl w:val="3"/>
    </w:pPr>
    <w:rPr>
      <w:rFonts w:eastAsiaTheme="majorEastAsia" w:cstheme="majorBidi"/>
      <w:i/>
      <w:iCs/>
      <w:color w:val="0F4761" w:themeColor="accent1" w:themeShade="BF"/>
      <w:kern w:val="2"/>
      <w:sz w:val="24"/>
      <w:szCs w:val="24"/>
      <w:lang w:eastAsia="en-US"/>
      <w14:ligatures w14:val="standardContextual"/>
    </w:rPr>
  </w:style>
  <w:style w:type="paragraph" w:styleId="Antrat5">
    <w:name w:val="heading 5"/>
    <w:basedOn w:val="prastasis"/>
    <w:next w:val="prastasis"/>
    <w:link w:val="Antrat5Diagrama"/>
    <w:uiPriority w:val="9"/>
    <w:semiHidden/>
    <w:unhideWhenUsed/>
    <w:qFormat/>
    <w:rsid w:val="00B33D63"/>
    <w:pPr>
      <w:keepNext/>
      <w:keepLines/>
      <w:spacing w:before="80" w:after="40" w:line="278" w:lineRule="auto"/>
      <w:outlineLvl w:val="4"/>
    </w:pPr>
    <w:rPr>
      <w:rFonts w:eastAsiaTheme="majorEastAsia" w:cstheme="majorBidi"/>
      <w:color w:val="0F4761" w:themeColor="accent1" w:themeShade="BF"/>
      <w:kern w:val="2"/>
      <w:sz w:val="24"/>
      <w:szCs w:val="24"/>
      <w:lang w:eastAsia="en-US"/>
      <w14:ligatures w14:val="standardContextual"/>
    </w:rPr>
  </w:style>
  <w:style w:type="paragraph" w:styleId="Antrat6">
    <w:name w:val="heading 6"/>
    <w:basedOn w:val="prastasis"/>
    <w:next w:val="prastasis"/>
    <w:link w:val="Antrat6Diagrama"/>
    <w:uiPriority w:val="9"/>
    <w:semiHidden/>
    <w:unhideWhenUsed/>
    <w:qFormat/>
    <w:rsid w:val="00B33D63"/>
    <w:pPr>
      <w:keepNext/>
      <w:keepLines/>
      <w:spacing w:before="40" w:after="0" w:line="278" w:lineRule="auto"/>
      <w:outlineLvl w:val="5"/>
    </w:pPr>
    <w:rPr>
      <w:rFonts w:eastAsiaTheme="majorEastAsia" w:cstheme="majorBidi"/>
      <w:i/>
      <w:iCs/>
      <w:color w:val="595959" w:themeColor="text1" w:themeTint="A6"/>
      <w:kern w:val="2"/>
      <w:sz w:val="24"/>
      <w:szCs w:val="24"/>
      <w:lang w:eastAsia="en-US"/>
      <w14:ligatures w14:val="standardContextual"/>
    </w:rPr>
  </w:style>
  <w:style w:type="paragraph" w:styleId="Antrat7">
    <w:name w:val="heading 7"/>
    <w:basedOn w:val="prastasis"/>
    <w:next w:val="prastasis"/>
    <w:link w:val="Antrat7Diagrama"/>
    <w:uiPriority w:val="9"/>
    <w:semiHidden/>
    <w:unhideWhenUsed/>
    <w:qFormat/>
    <w:rsid w:val="00B33D63"/>
    <w:pPr>
      <w:keepNext/>
      <w:keepLines/>
      <w:spacing w:before="40" w:after="0" w:line="278" w:lineRule="auto"/>
      <w:outlineLvl w:val="6"/>
    </w:pPr>
    <w:rPr>
      <w:rFonts w:eastAsiaTheme="majorEastAsia" w:cstheme="majorBidi"/>
      <w:color w:val="595959" w:themeColor="text1" w:themeTint="A6"/>
      <w:kern w:val="2"/>
      <w:sz w:val="24"/>
      <w:szCs w:val="24"/>
      <w:lang w:eastAsia="en-US"/>
      <w14:ligatures w14:val="standardContextual"/>
    </w:rPr>
  </w:style>
  <w:style w:type="paragraph" w:styleId="Antrat8">
    <w:name w:val="heading 8"/>
    <w:basedOn w:val="prastasis"/>
    <w:next w:val="prastasis"/>
    <w:link w:val="Antrat8Diagrama"/>
    <w:uiPriority w:val="9"/>
    <w:semiHidden/>
    <w:unhideWhenUsed/>
    <w:qFormat/>
    <w:rsid w:val="00B33D63"/>
    <w:pPr>
      <w:keepNext/>
      <w:keepLines/>
      <w:spacing w:after="0" w:line="278" w:lineRule="auto"/>
      <w:outlineLvl w:val="7"/>
    </w:pPr>
    <w:rPr>
      <w:rFonts w:eastAsiaTheme="majorEastAsia" w:cstheme="majorBidi"/>
      <w:i/>
      <w:iCs/>
      <w:color w:val="272727" w:themeColor="text1" w:themeTint="D8"/>
      <w:kern w:val="2"/>
      <w:sz w:val="24"/>
      <w:szCs w:val="24"/>
      <w:lang w:eastAsia="en-US"/>
      <w14:ligatures w14:val="standardContextual"/>
    </w:rPr>
  </w:style>
  <w:style w:type="paragraph" w:styleId="Antrat9">
    <w:name w:val="heading 9"/>
    <w:basedOn w:val="prastasis"/>
    <w:next w:val="prastasis"/>
    <w:link w:val="Antrat9Diagrama"/>
    <w:uiPriority w:val="9"/>
    <w:semiHidden/>
    <w:unhideWhenUsed/>
    <w:qFormat/>
    <w:rsid w:val="00B33D63"/>
    <w:pPr>
      <w:keepNext/>
      <w:keepLines/>
      <w:spacing w:after="0" w:line="278" w:lineRule="auto"/>
      <w:outlineLvl w:val="8"/>
    </w:pPr>
    <w:rPr>
      <w:rFonts w:eastAsiaTheme="majorEastAsia" w:cstheme="majorBidi"/>
      <w:color w:val="272727" w:themeColor="text1" w:themeTint="D8"/>
      <w:kern w:val="2"/>
      <w:sz w:val="24"/>
      <w:szCs w:val="24"/>
      <w:lang w:eastAsia="en-US"/>
      <w14:ligatures w14:val="standardContextu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B33D63"/>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rsid w:val="00B33D63"/>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B33D63"/>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B33D63"/>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B33D63"/>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B33D63"/>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B33D63"/>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B33D63"/>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B33D63"/>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B33D63"/>
    <w:pPr>
      <w:spacing w:after="80" w:line="240" w:lineRule="auto"/>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PavadinimasDiagrama">
    <w:name w:val="Pavadinimas Diagrama"/>
    <w:basedOn w:val="Numatytasispastraiposriftas"/>
    <w:link w:val="Pavadinimas"/>
    <w:uiPriority w:val="10"/>
    <w:rsid w:val="00B33D63"/>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B33D63"/>
    <w:pPr>
      <w:numPr>
        <w:ilvl w:val="1"/>
      </w:numPr>
      <w:spacing w:line="278" w:lineRule="auto"/>
    </w:pPr>
    <w:rPr>
      <w:rFonts w:eastAsiaTheme="majorEastAsia" w:cstheme="majorBidi"/>
      <w:color w:val="595959" w:themeColor="text1" w:themeTint="A6"/>
      <w:spacing w:val="15"/>
      <w:kern w:val="2"/>
      <w:sz w:val="28"/>
      <w:szCs w:val="28"/>
      <w:lang w:eastAsia="en-US"/>
      <w14:ligatures w14:val="standardContextual"/>
    </w:rPr>
  </w:style>
  <w:style w:type="character" w:customStyle="1" w:styleId="PaantratDiagrama">
    <w:name w:val="Paantraštė Diagrama"/>
    <w:basedOn w:val="Numatytasispastraiposriftas"/>
    <w:link w:val="Paantrat"/>
    <w:uiPriority w:val="11"/>
    <w:rsid w:val="00B33D63"/>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B33D63"/>
    <w:pPr>
      <w:spacing w:before="160" w:line="278" w:lineRule="auto"/>
      <w:jc w:val="center"/>
    </w:pPr>
    <w:rPr>
      <w:rFonts w:eastAsiaTheme="minorHAnsi"/>
      <w:i/>
      <w:iCs/>
      <w:color w:val="404040" w:themeColor="text1" w:themeTint="BF"/>
      <w:kern w:val="2"/>
      <w:sz w:val="24"/>
      <w:szCs w:val="24"/>
      <w:lang w:eastAsia="en-US"/>
      <w14:ligatures w14:val="standardContextual"/>
    </w:rPr>
  </w:style>
  <w:style w:type="character" w:customStyle="1" w:styleId="CitataDiagrama">
    <w:name w:val="Citata Diagrama"/>
    <w:basedOn w:val="Numatytasispastraiposriftas"/>
    <w:link w:val="Citata"/>
    <w:uiPriority w:val="29"/>
    <w:rsid w:val="00B33D63"/>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B33D63"/>
    <w:pPr>
      <w:spacing w:line="278" w:lineRule="auto"/>
      <w:ind w:left="720"/>
      <w:contextualSpacing/>
    </w:pPr>
    <w:rPr>
      <w:rFonts w:eastAsiaTheme="minorHAnsi"/>
      <w:kern w:val="2"/>
      <w:sz w:val="24"/>
      <w:szCs w:val="24"/>
      <w:lang w:eastAsia="en-US"/>
      <w14:ligatures w14:val="standardContextual"/>
    </w:rPr>
  </w:style>
  <w:style w:type="character" w:styleId="Rykuspabraukimas">
    <w:name w:val="Intense Emphasis"/>
    <w:basedOn w:val="Numatytasispastraiposriftas"/>
    <w:uiPriority w:val="21"/>
    <w:qFormat/>
    <w:rsid w:val="00B33D63"/>
    <w:rPr>
      <w:i/>
      <w:iCs/>
      <w:color w:val="0F4761" w:themeColor="accent1" w:themeShade="BF"/>
    </w:rPr>
  </w:style>
  <w:style w:type="paragraph" w:styleId="Iskirtacitata">
    <w:name w:val="Intense Quote"/>
    <w:basedOn w:val="prastasis"/>
    <w:next w:val="prastasis"/>
    <w:link w:val="IskirtacitataDiagrama"/>
    <w:uiPriority w:val="30"/>
    <w:qFormat/>
    <w:rsid w:val="00B33D63"/>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eastAsiaTheme="minorHAnsi"/>
      <w:i/>
      <w:iCs/>
      <w:color w:val="0F4761" w:themeColor="accent1" w:themeShade="BF"/>
      <w:kern w:val="2"/>
      <w:sz w:val="24"/>
      <w:szCs w:val="24"/>
      <w:lang w:eastAsia="en-US"/>
      <w14:ligatures w14:val="standardContextual"/>
    </w:rPr>
  </w:style>
  <w:style w:type="character" w:customStyle="1" w:styleId="IskirtacitataDiagrama">
    <w:name w:val="Išskirta citata Diagrama"/>
    <w:basedOn w:val="Numatytasispastraiposriftas"/>
    <w:link w:val="Iskirtacitata"/>
    <w:uiPriority w:val="30"/>
    <w:rsid w:val="00B33D63"/>
    <w:rPr>
      <w:i/>
      <w:iCs/>
      <w:color w:val="0F4761" w:themeColor="accent1" w:themeShade="BF"/>
    </w:rPr>
  </w:style>
  <w:style w:type="character" w:styleId="Rykinuoroda">
    <w:name w:val="Intense Reference"/>
    <w:basedOn w:val="Numatytasispastraiposriftas"/>
    <w:uiPriority w:val="32"/>
    <w:qFormat/>
    <w:rsid w:val="00B33D63"/>
    <w:rPr>
      <w:b/>
      <w:bCs/>
      <w:smallCaps/>
      <w:color w:val="0F4761" w:themeColor="accent1" w:themeShade="BF"/>
      <w:spacing w:val="5"/>
    </w:rPr>
  </w:style>
  <w:style w:type="paragraph" w:styleId="Betarp">
    <w:name w:val="No Spacing"/>
    <w:link w:val="BetarpDiagrama"/>
    <w:uiPriority w:val="1"/>
    <w:qFormat/>
    <w:rsid w:val="00C924A0"/>
    <w:pPr>
      <w:spacing w:after="0" w:line="240" w:lineRule="auto"/>
    </w:pPr>
    <w:rPr>
      <w:rFonts w:eastAsiaTheme="minorEastAsia"/>
      <w:kern w:val="0"/>
      <w:sz w:val="21"/>
      <w:szCs w:val="21"/>
      <w:lang w:eastAsia="lt-LT"/>
      <w14:ligatures w14:val="none"/>
    </w:rPr>
  </w:style>
  <w:style w:type="character" w:customStyle="1" w:styleId="BetarpDiagrama">
    <w:name w:val="Be tarpų Diagrama"/>
    <w:basedOn w:val="Numatytasispastraiposriftas"/>
    <w:link w:val="Betarp"/>
    <w:uiPriority w:val="1"/>
    <w:qFormat/>
    <w:rsid w:val="00C924A0"/>
    <w:rPr>
      <w:rFonts w:eastAsiaTheme="minorEastAsia"/>
      <w:kern w:val="0"/>
      <w:sz w:val="21"/>
      <w:szCs w:val="21"/>
      <w:lang w:eastAsia="lt-LT"/>
      <w14:ligatures w14:val="none"/>
    </w:rPr>
  </w:style>
  <w:style w:type="table" w:customStyle="1" w:styleId="TableGrid3">
    <w:name w:val="Table Grid3"/>
    <w:basedOn w:val="prastojilentel"/>
    <w:next w:val="Lentelstinklelis"/>
    <w:uiPriority w:val="39"/>
    <w:rsid w:val="00C924A0"/>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Lentelstinklelis">
    <w:name w:val="Table Grid"/>
    <w:basedOn w:val="prastojilentel"/>
    <w:uiPriority w:val="39"/>
    <w:rsid w:val="00C924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F96378"/>
  </w:style>
  <w:style w:type="character" w:styleId="Komentaronuoroda">
    <w:name w:val="annotation reference"/>
    <w:basedOn w:val="Numatytasispastraiposriftas"/>
    <w:uiPriority w:val="99"/>
    <w:semiHidden/>
    <w:unhideWhenUsed/>
    <w:rsid w:val="00253D2F"/>
    <w:rPr>
      <w:sz w:val="16"/>
      <w:szCs w:val="16"/>
    </w:rPr>
  </w:style>
  <w:style w:type="paragraph" w:styleId="Komentarotekstas">
    <w:name w:val="annotation text"/>
    <w:basedOn w:val="prastasis"/>
    <w:link w:val="KomentarotekstasDiagrama"/>
    <w:uiPriority w:val="99"/>
    <w:unhideWhenUsed/>
    <w:rsid w:val="00253D2F"/>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253D2F"/>
    <w:rPr>
      <w:rFonts w:eastAsiaTheme="minorEastAsia"/>
      <w:kern w:val="0"/>
      <w:sz w:val="20"/>
      <w:szCs w:val="20"/>
      <w:lang w:eastAsia="lt-LT"/>
      <w14:ligatures w14:val="none"/>
    </w:rPr>
  </w:style>
  <w:style w:type="paragraph" w:styleId="Komentarotema">
    <w:name w:val="annotation subject"/>
    <w:basedOn w:val="Komentarotekstas"/>
    <w:next w:val="Komentarotekstas"/>
    <w:link w:val="KomentarotemaDiagrama"/>
    <w:uiPriority w:val="99"/>
    <w:semiHidden/>
    <w:unhideWhenUsed/>
    <w:rsid w:val="00253D2F"/>
    <w:rPr>
      <w:b/>
      <w:bCs/>
    </w:rPr>
  </w:style>
  <w:style w:type="character" w:customStyle="1" w:styleId="KomentarotemaDiagrama">
    <w:name w:val="Komentaro tema Diagrama"/>
    <w:basedOn w:val="KomentarotekstasDiagrama"/>
    <w:link w:val="Komentarotema"/>
    <w:uiPriority w:val="99"/>
    <w:semiHidden/>
    <w:rsid w:val="00253D2F"/>
    <w:rPr>
      <w:rFonts w:eastAsiaTheme="minorEastAsia"/>
      <w:b/>
      <w:bCs/>
      <w:kern w:val="0"/>
      <w:sz w:val="20"/>
      <w:szCs w:val="20"/>
      <w:lang w:eastAsia="lt-LT"/>
      <w14:ligatures w14:val="none"/>
    </w:rPr>
  </w:style>
  <w:style w:type="paragraph" w:styleId="Pataisymai">
    <w:name w:val="Revision"/>
    <w:hidden/>
    <w:uiPriority w:val="99"/>
    <w:semiHidden/>
    <w:rsid w:val="00446D73"/>
    <w:pPr>
      <w:spacing w:after="0" w:line="240" w:lineRule="auto"/>
    </w:pPr>
    <w:rPr>
      <w:rFonts w:eastAsiaTheme="minorEastAsia"/>
      <w:kern w:val="0"/>
      <w:sz w:val="21"/>
      <w:szCs w:val="21"/>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200</TotalTime>
  <Pages>5</Pages>
  <Words>1249</Words>
  <Characters>8908</Characters>
  <Application>Microsoft Office Word</Application>
  <DocSecurity>0</DocSecurity>
  <Lines>254</Lines>
  <Paragraphs>84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10073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103 KŠIC</dc:creator>
  <cp:keywords/>
  <dc:description/>
  <cp:lastModifiedBy>Vilma Tamašienė</cp:lastModifiedBy>
  <cp:revision>38</cp:revision>
  <cp:lastPrinted>2026-05-29T08:15:00Z</cp:lastPrinted>
  <dcterms:created xsi:type="dcterms:W3CDTF">2026-05-22T09:01:00Z</dcterms:created>
  <dcterms:modified xsi:type="dcterms:W3CDTF">2026-05-29T08:17:00Z</dcterms:modified>
</cp:coreProperties>
</file>