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510139F7" w14:textId="79A56F57" w:rsidR="000D5354" w:rsidRPr="00307D75" w:rsidRDefault="00307D75" w:rsidP="006E4051">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direktorius</w:t>
          </w:r>
          <w:r w:rsidR="000D5354">
            <w:rPr>
              <w:rFonts w:ascii="Times New Roman" w:hAnsi="Times New Roman" w:cs="Times New Roman"/>
              <w:sz w:val="24"/>
              <w:szCs w:val="24"/>
            </w:rPr>
            <w:t xml:space="preserve"> </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282BD566" w:rsidR="00307D75" w:rsidRPr="00307D75" w:rsidRDefault="006E4051"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7AABA822"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w:t>
          </w:r>
          <w:r w:rsidR="00EA341D">
            <w:rPr>
              <w:rFonts w:ascii="Times New Roman" w:hAnsi="Times New Roman" w:cs="Times New Roman"/>
              <w:sz w:val="24"/>
              <w:szCs w:val="24"/>
            </w:rPr>
            <w:t>6-05-2</w:t>
          </w:r>
          <w:r w:rsidR="006E4051">
            <w:rPr>
              <w:rFonts w:ascii="Times New Roman" w:hAnsi="Times New Roman" w:cs="Times New Roman"/>
              <w:sz w:val="24"/>
              <w:szCs w:val="24"/>
            </w:rPr>
            <w:t>8</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Default="00307D75" w:rsidP="00307D75">
          <w:pPr>
            <w:spacing w:after="120" w:line="20" w:lineRule="atLeast"/>
            <w:contextualSpacing/>
            <w:jc w:val="center"/>
            <w:rPr>
              <w:rFonts w:ascii="Times New Roman" w:hAnsi="Times New Roman" w:cs="Times New Roman"/>
              <w:b/>
              <w:bCs/>
              <w:color w:val="00B050"/>
              <w:sz w:val="24"/>
              <w:szCs w:val="24"/>
            </w:rPr>
          </w:pPr>
        </w:p>
        <w:p w14:paraId="3949FB35" w14:textId="4B159691" w:rsidR="00F95E51" w:rsidRPr="00F95E51" w:rsidRDefault="00EA341D" w:rsidP="00307D7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ŠVĖKŠNOS SINAGOGOS INTERAKTYVIOS EKSPOZICIJOS </w:t>
          </w:r>
          <w:r w:rsidR="001556FC">
            <w:rPr>
              <w:rFonts w:ascii="Times New Roman" w:hAnsi="Times New Roman" w:cs="Times New Roman"/>
              <w:b/>
              <w:bCs/>
              <w:sz w:val="24"/>
              <w:szCs w:val="24"/>
            </w:rPr>
            <w:t>SU</w:t>
          </w:r>
          <w:r>
            <w:rPr>
              <w:rFonts w:ascii="Times New Roman" w:hAnsi="Times New Roman" w:cs="Times New Roman"/>
              <w:b/>
              <w:bCs/>
              <w:sz w:val="24"/>
              <w:szCs w:val="24"/>
            </w:rPr>
            <w:t>KŪRIMO PASLAUG</w:t>
          </w:r>
          <w:r w:rsidR="000D518E">
            <w:rPr>
              <w:rFonts w:ascii="Times New Roman" w:hAnsi="Times New Roman" w:cs="Times New Roman"/>
              <w:b/>
              <w:bCs/>
              <w:sz w:val="24"/>
              <w:szCs w:val="24"/>
            </w:rPr>
            <w:t>OS</w:t>
          </w: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767354DA" w14:textId="77777777" w:rsidR="00F95E51" w:rsidRDefault="00F95E51" w:rsidP="00307D75">
              <w:pPr>
                <w:spacing w:after="120" w:line="20" w:lineRule="atLeast"/>
                <w:contextualSpacing/>
                <w:jc w:val="center"/>
                <w:rPr>
                  <w:rFonts w:ascii="Times New Roman" w:hAnsi="Times New Roman" w:cs="Times New Roman"/>
                  <w:b/>
                  <w:bCs/>
                  <w:sz w:val="24"/>
                  <w:szCs w:val="24"/>
                </w:rPr>
              </w:pPr>
            </w:p>
            <w:p w14:paraId="49F94F46" w14:textId="031C79A5" w:rsidR="00307D75" w:rsidRPr="00F95E51" w:rsidRDefault="00307D75" w:rsidP="00307D75">
              <w:pPr>
                <w:spacing w:after="120" w:line="20" w:lineRule="atLeast"/>
                <w:contextualSpacing/>
                <w:jc w:val="center"/>
                <w:rPr>
                  <w:rFonts w:ascii="Times New Roman" w:hAnsi="Times New Roman" w:cs="Times New Roman"/>
                  <w:b/>
                  <w:bCs/>
                  <w:sz w:val="24"/>
                  <w:szCs w:val="24"/>
                </w:rPr>
              </w:pPr>
              <w:r w:rsidRPr="00F95E51">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C497C">
              <w:pPr>
                <w:pStyle w:val="Turinys2"/>
                <w:rPr>
                  <w:noProof/>
                  <w:kern w:val="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noProof/>
                    <w:webHidden/>
                  </w:rPr>
                  <w:tab/>
                </w:r>
                <w:r w:rsidR="005171FF">
                  <w:rPr>
                    <w:noProof/>
                    <w:webHidden/>
                  </w:rPr>
                  <w:t>6</w:t>
                </w:r>
              </w:hyperlink>
            </w:p>
            <w:p w14:paraId="33AA4232" w14:textId="34C452DB" w:rsidR="00C54414" w:rsidRPr="00305015" w:rsidRDefault="00C54414" w:rsidP="00CC497C">
              <w:pPr>
                <w:pStyle w:val="Turinys2"/>
                <w:rPr>
                  <w:noProof/>
                  <w:kern w:val="2"/>
                  <w14:ligatures w14:val="standardContextual"/>
                </w:rPr>
              </w:pPr>
              <w:hyperlink w:anchor="_Toc190681480" w:history="1">
                <w:r w:rsidRPr="00305015">
                  <w:rPr>
                    <w:rStyle w:val="Hipersaitas"/>
                    <w:rFonts w:ascii="Times New Roman" w:eastAsia="Calibri" w:hAnsi="Times New Roman" w:cs="Times New Roman"/>
                    <w:noProof/>
                    <w:sz w:val="22"/>
                    <w:szCs w:val="22"/>
                  </w:rPr>
                  <w:t>Pirkimo sąlygų 3 priedas „</w:t>
                </w:r>
                <w:r w:rsidR="00427587" w:rsidRPr="00427587">
                  <w:rPr>
                    <w:rStyle w:val="Hipersaitas"/>
                    <w:rFonts w:ascii="Times New Roman" w:eastAsia="Calibri" w:hAnsi="Times New Roman" w:cs="Times New Roman"/>
                    <w:noProof/>
                    <w:sz w:val="22"/>
                    <w:szCs w:val="22"/>
                  </w:rPr>
                  <w:t xml:space="preserve">Techninė specifikacija“ </w:t>
                </w:r>
                <w:r w:rsidRPr="00305015">
                  <w:rPr>
                    <w:noProof/>
                    <w:webHidden/>
                  </w:rPr>
                  <w:tab/>
                </w:r>
                <w:r w:rsidR="005171FF">
                  <w:rPr>
                    <w:noProof/>
                    <w:webHidden/>
                  </w:rPr>
                  <w:t>8</w:t>
                </w:r>
              </w:hyperlink>
            </w:p>
            <w:p w14:paraId="25BA3BAD" w14:textId="106FC663" w:rsidR="00C54414" w:rsidRPr="00305015" w:rsidRDefault="00C54414" w:rsidP="00CC497C">
              <w:pPr>
                <w:pStyle w:val="Turinys2"/>
                <w:rPr>
                  <w:noProof/>
                  <w:kern w:val="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noProof/>
                    <w:webHidden/>
                  </w:rPr>
                  <w:tab/>
                </w:r>
                <w:r w:rsidR="005171FF">
                  <w:rPr>
                    <w:noProof/>
                    <w:webHidden/>
                  </w:rPr>
                  <w:t>9</w:t>
                </w:r>
              </w:hyperlink>
            </w:p>
            <w:p w14:paraId="5971693D" w14:textId="552B397B" w:rsidR="00C54414" w:rsidRPr="00305015" w:rsidRDefault="00C54414" w:rsidP="00CC497C">
              <w:pPr>
                <w:pStyle w:val="Turinys2"/>
                <w:rPr>
                  <w:noProof/>
                  <w:kern w:val="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noProof/>
                    <w:webHidden/>
                  </w:rPr>
                  <w:tab/>
                </w:r>
                <w:r w:rsidR="005171FF">
                  <w:rPr>
                    <w:noProof/>
                    <w:webHidden/>
                  </w:rPr>
                  <w:t>12</w:t>
                </w:r>
              </w:hyperlink>
            </w:p>
            <w:p w14:paraId="6EDF4145" w14:textId="29A65380" w:rsidR="00C54414" w:rsidRPr="00305015" w:rsidRDefault="00C54414" w:rsidP="00CC497C">
              <w:pPr>
                <w:pStyle w:val="Turinys2"/>
                <w:rPr>
                  <w:noProof/>
                  <w:kern w:val="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noProof/>
                    <w:webHidden/>
                  </w:rPr>
                  <w:tab/>
                </w:r>
                <w:r w:rsidR="005171FF">
                  <w:rPr>
                    <w:noProof/>
                    <w:webHidden/>
                  </w:rPr>
                  <w:t>13</w:t>
                </w:r>
              </w:hyperlink>
            </w:p>
            <w:p w14:paraId="05D7D46E" w14:textId="6BF0A434" w:rsidR="00C54414" w:rsidRPr="00305015" w:rsidRDefault="00C54414" w:rsidP="00CC497C">
              <w:pPr>
                <w:pStyle w:val="Turinys2"/>
                <w:rPr>
                  <w:noProof/>
                  <w:kern w:val="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noProof/>
                    <w:webHidden/>
                  </w:rPr>
                  <w:tab/>
                </w:r>
                <w:r w:rsidR="005171FF">
                  <w:rPr>
                    <w:noProof/>
                    <w:webHidden/>
                  </w:rPr>
                  <w:t>14</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581AAB">
          <w:pPr>
            <w:ind w:firstLine="0"/>
            <w:contextualSpacing/>
            <w:rPr>
              <w:rFonts w:ascii="Times New Roman" w:hAnsi="Times New Roman" w:cs="Times New Roman"/>
            </w:rPr>
          </w:pPr>
        </w:p>
      </w:sdtContent>
    </w:sdt>
    <w:p w14:paraId="12085CDF" w14:textId="16073931" w:rsidR="00746BAF" w:rsidRPr="001214DD"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4DBAB745" w:rsidR="00307D75" w:rsidRPr="00D17526"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C62DA6">
        <w:rPr>
          <w:rFonts w:ascii="Times New Roman" w:hAnsi="Times New Roman" w:cs="Times New Roman"/>
          <w:sz w:val="24"/>
          <w:szCs w:val="24"/>
        </w:rPr>
        <w:t xml:space="preserve">1.1. </w:t>
      </w:r>
      <w:r w:rsidR="639AD35A" w:rsidRPr="00C62DA6">
        <w:rPr>
          <w:rFonts w:ascii="Times New Roman" w:hAnsi="Times New Roman" w:cs="Times New Roman"/>
          <w:sz w:val="24"/>
          <w:szCs w:val="24"/>
        </w:rPr>
        <w:t>P</w:t>
      </w:r>
      <w:r w:rsidR="00B312C4" w:rsidRPr="00C62DA6">
        <w:rPr>
          <w:rFonts w:ascii="Times New Roman" w:hAnsi="Times New Roman" w:cs="Times New Roman"/>
          <w:sz w:val="24"/>
          <w:szCs w:val="24"/>
        </w:rPr>
        <w:t>erkančioji organizacija</w:t>
      </w:r>
      <w:r w:rsidR="00291EAC" w:rsidRPr="00C62DA6">
        <w:rPr>
          <w:rFonts w:ascii="Times New Roman" w:hAnsi="Times New Roman" w:cs="Times New Roman"/>
          <w:sz w:val="24"/>
          <w:szCs w:val="24"/>
        </w:rPr>
        <w:t xml:space="preserve"> </w:t>
      </w:r>
      <w:r w:rsidR="00FB3C75" w:rsidRPr="00C62DA6">
        <w:rPr>
          <w:rFonts w:ascii="Times New Roman" w:hAnsi="Times New Roman" w:cs="Times New Roman"/>
          <w:sz w:val="24"/>
          <w:szCs w:val="24"/>
        </w:rPr>
        <w:t xml:space="preserve">– </w:t>
      </w:r>
      <w:r w:rsidR="00307D75" w:rsidRPr="00C62DA6">
        <w:rPr>
          <w:rFonts w:ascii="Times New Roman" w:hAnsi="Times New Roman" w:cs="Times New Roman"/>
          <w:sz w:val="24"/>
          <w:szCs w:val="24"/>
        </w:rPr>
        <w:t xml:space="preserve">Šilutės </w:t>
      </w:r>
      <w:r w:rsidR="00C62DA6" w:rsidRPr="00C62DA6">
        <w:rPr>
          <w:rFonts w:ascii="Times New Roman" w:hAnsi="Times New Roman" w:cs="Times New Roman"/>
          <w:sz w:val="24"/>
          <w:szCs w:val="24"/>
        </w:rPr>
        <w:t xml:space="preserve">Hugo </w:t>
      </w:r>
      <w:proofErr w:type="spellStart"/>
      <w:r w:rsidR="00C62DA6" w:rsidRPr="00C62DA6">
        <w:rPr>
          <w:rFonts w:ascii="Times New Roman" w:hAnsi="Times New Roman" w:cs="Times New Roman"/>
          <w:sz w:val="24"/>
          <w:szCs w:val="24"/>
        </w:rPr>
        <w:t>Šojaus</w:t>
      </w:r>
      <w:proofErr w:type="spellEnd"/>
      <w:r w:rsidR="00C62DA6" w:rsidRPr="00C62DA6">
        <w:rPr>
          <w:rFonts w:ascii="Times New Roman" w:hAnsi="Times New Roman" w:cs="Times New Roman"/>
          <w:sz w:val="24"/>
          <w:szCs w:val="24"/>
        </w:rPr>
        <w:t xml:space="preserve"> muziejus</w:t>
      </w:r>
      <w:r w:rsidR="00581D86">
        <w:rPr>
          <w:rFonts w:ascii="Times New Roman" w:hAnsi="Times New Roman" w:cs="Times New Roman"/>
          <w:sz w:val="24"/>
          <w:szCs w:val="24"/>
        </w:rPr>
        <w:t xml:space="preserve"> (toliau – Pirkėjas)</w:t>
      </w:r>
      <w:r w:rsidR="00307D75" w:rsidRPr="00C62DA6">
        <w:rPr>
          <w:rFonts w:ascii="Times New Roman" w:eastAsia="Calibri" w:hAnsi="Times New Roman" w:cs="Times New Roman"/>
          <w:sz w:val="24"/>
          <w:szCs w:val="24"/>
        </w:rPr>
        <w:t>,</w:t>
      </w:r>
      <w:r w:rsidR="00307D75" w:rsidRPr="00C62DA6">
        <w:rPr>
          <w:rFonts w:ascii="Times New Roman" w:eastAsia="Calibri" w:hAnsi="Times New Roman" w:cs="Times New Roman"/>
          <w:color w:val="00B050"/>
          <w:sz w:val="24"/>
          <w:szCs w:val="24"/>
        </w:rPr>
        <w:t xml:space="preserve"> </w:t>
      </w:r>
      <w:r w:rsidR="00307D75" w:rsidRPr="00C62DA6">
        <w:rPr>
          <w:rFonts w:ascii="Times New Roman" w:eastAsia="Calibri" w:hAnsi="Times New Roman" w:cs="Times New Roman"/>
          <w:sz w:val="24"/>
          <w:szCs w:val="24"/>
        </w:rPr>
        <w:t xml:space="preserve">juridinio asmens kodas </w:t>
      </w:r>
      <w:r w:rsidR="00307D75" w:rsidRPr="00C62DA6">
        <w:rPr>
          <w:rFonts w:ascii="Times New Roman" w:hAnsi="Times New Roman" w:cs="Times New Roman"/>
          <w:sz w:val="24"/>
          <w:szCs w:val="24"/>
        </w:rPr>
        <w:t>1</w:t>
      </w:r>
      <w:r w:rsidR="00C62DA6" w:rsidRPr="00C62DA6">
        <w:rPr>
          <w:rFonts w:ascii="Times New Roman" w:hAnsi="Times New Roman" w:cs="Times New Roman"/>
          <w:sz w:val="24"/>
          <w:szCs w:val="24"/>
        </w:rPr>
        <w:t>90704770</w:t>
      </w:r>
      <w:r w:rsidR="00307D75" w:rsidRPr="00C62DA6">
        <w:rPr>
          <w:rFonts w:ascii="Times New Roman" w:eastAsia="Calibri" w:hAnsi="Times New Roman" w:cs="Times New Roman"/>
          <w:sz w:val="24"/>
          <w:szCs w:val="24"/>
        </w:rPr>
        <w:t xml:space="preserve">, adresas </w:t>
      </w:r>
      <w:r w:rsidR="00C62DA6" w:rsidRPr="00C62DA6">
        <w:rPr>
          <w:rFonts w:ascii="Times New Roman" w:eastAsia="Calibri" w:hAnsi="Times New Roman" w:cs="Times New Roman"/>
          <w:sz w:val="24"/>
          <w:szCs w:val="24"/>
        </w:rPr>
        <w:t>Lietuvininkų g. 4</w:t>
      </w:r>
      <w:r w:rsidR="00307D75" w:rsidRPr="00C62DA6">
        <w:rPr>
          <w:rFonts w:ascii="Times New Roman" w:hAnsi="Times New Roman" w:cs="Times New Roman"/>
          <w:sz w:val="24"/>
          <w:szCs w:val="24"/>
        </w:rPr>
        <w:t>, LT-991</w:t>
      </w:r>
      <w:r w:rsidR="00C62DA6" w:rsidRPr="00C62DA6">
        <w:rPr>
          <w:rFonts w:ascii="Times New Roman" w:hAnsi="Times New Roman" w:cs="Times New Roman"/>
          <w:sz w:val="24"/>
          <w:szCs w:val="24"/>
        </w:rPr>
        <w:t>85</w:t>
      </w:r>
      <w:r w:rsidR="00307D75" w:rsidRPr="00C62DA6">
        <w:rPr>
          <w:rFonts w:ascii="Times New Roman" w:hAnsi="Times New Roman" w:cs="Times New Roman"/>
          <w:sz w:val="24"/>
          <w:szCs w:val="24"/>
        </w:rPr>
        <w:t>, Šilutė</w:t>
      </w:r>
      <w:r w:rsidR="00307D75" w:rsidRPr="00C62DA6">
        <w:rPr>
          <w:rFonts w:ascii="Times New Roman" w:eastAsia="Calibri" w:hAnsi="Times New Roman" w:cs="Times New Roman"/>
          <w:sz w:val="24"/>
          <w:szCs w:val="24"/>
        </w:rPr>
        <w:t xml:space="preserve">, darbo laikas I-IV nuo 8.00 iki 17.00 val., V nuo 8.00 iki 16:45 val., pietų pertrauka nuo 12.00 iki 12.45 val. </w:t>
      </w:r>
      <w:r w:rsidR="00307D75" w:rsidRPr="00C62DA6">
        <w:rPr>
          <w:rFonts w:ascii="Times New Roman" w:eastAsiaTheme="minorHAnsi" w:hAnsi="Times New Roman" w:cs="Times New Roman"/>
          <w:sz w:val="24"/>
          <w:szCs w:val="24"/>
          <w:lang w:eastAsia="en-US"/>
        </w:rPr>
        <w:t xml:space="preserve">Perkančioji organizacija nėra PVM </w:t>
      </w:r>
      <w:r w:rsidR="00307D75" w:rsidRPr="00D17526">
        <w:rPr>
          <w:rFonts w:ascii="Times New Roman" w:eastAsiaTheme="minorHAnsi" w:hAnsi="Times New Roman" w:cs="Times New Roman"/>
          <w:sz w:val="24"/>
          <w:szCs w:val="24"/>
          <w:lang w:eastAsia="en-US"/>
        </w:rPr>
        <w:t>mokėtoja</w:t>
      </w:r>
      <w:r w:rsidR="00307D75" w:rsidRPr="00D17526">
        <w:rPr>
          <w:rFonts w:ascii="Times New Roman" w:eastAsia="Calibri" w:hAnsi="Times New Roman" w:cs="Times New Roman"/>
          <w:sz w:val="24"/>
          <w:szCs w:val="24"/>
        </w:rPr>
        <w:t>.</w:t>
      </w:r>
      <w:r w:rsidR="00D17526" w:rsidRPr="00D17526">
        <w:rPr>
          <w:rFonts w:ascii="Times New Roman" w:eastAsia="Calibri" w:hAnsi="Times New Roman" w:cs="Times New Roman"/>
          <w:sz w:val="24"/>
          <w:szCs w:val="24"/>
        </w:rPr>
        <w:t xml:space="preserve"> Pirkimas vykdomas įgyvendinant p</w:t>
      </w:r>
      <w:r w:rsidR="00D17526" w:rsidRPr="00D17526">
        <w:rPr>
          <w:rFonts w:ascii="Times New Roman" w:hAnsi="Times New Roman" w:cs="Times New Roman"/>
          <w:kern w:val="2"/>
          <w:sz w:val="24"/>
          <w:szCs w:val="24"/>
        </w:rPr>
        <w:t>rojekt</w:t>
      </w:r>
      <w:r w:rsidR="00D17526">
        <w:rPr>
          <w:rFonts w:ascii="Times New Roman" w:hAnsi="Times New Roman" w:cs="Times New Roman"/>
          <w:kern w:val="2"/>
          <w:sz w:val="24"/>
          <w:szCs w:val="24"/>
        </w:rPr>
        <w:t>ą</w:t>
      </w:r>
      <w:r w:rsidR="00D17526" w:rsidRPr="00D17526">
        <w:rPr>
          <w:rFonts w:ascii="Times New Roman" w:hAnsi="Times New Roman" w:cs="Times New Roman"/>
          <w:kern w:val="2"/>
          <w:sz w:val="24"/>
          <w:szCs w:val="24"/>
        </w:rPr>
        <w:t xml:space="preserve"> ,,Paveldo horizontai: Švėkšna ir Kuldyga tada ir dabar", projekto numeris LL-00230</w:t>
      </w:r>
      <w:r w:rsidR="00581AAB">
        <w:rPr>
          <w:rFonts w:ascii="Times New Roman" w:hAnsi="Times New Roman" w:cs="Times New Roman"/>
          <w:kern w:val="2"/>
          <w:sz w:val="24"/>
          <w:szCs w:val="24"/>
        </w:rPr>
        <w:t xml:space="preserve">, </w:t>
      </w:r>
      <w:r w:rsidR="00581AAB" w:rsidRPr="00581AAB">
        <w:rPr>
          <w:rFonts w:ascii="Times New Roman" w:hAnsi="Times New Roman" w:cs="Times New Roman"/>
          <w:kern w:val="2"/>
          <w:sz w:val="24"/>
          <w:szCs w:val="24"/>
        </w:rPr>
        <w:t xml:space="preserve">2021-2027 m. </w:t>
      </w:r>
      <w:proofErr w:type="spellStart"/>
      <w:r w:rsidR="00581AAB" w:rsidRPr="00581AAB">
        <w:rPr>
          <w:rFonts w:ascii="Times New Roman" w:hAnsi="Times New Roman" w:cs="Times New Roman"/>
          <w:kern w:val="2"/>
          <w:sz w:val="24"/>
          <w:szCs w:val="24"/>
        </w:rPr>
        <w:t>Interreg</w:t>
      </w:r>
      <w:proofErr w:type="spellEnd"/>
      <w:r w:rsidR="00581AAB" w:rsidRPr="00581AAB">
        <w:rPr>
          <w:rFonts w:ascii="Times New Roman" w:hAnsi="Times New Roman" w:cs="Times New Roman"/>
          <w:kern w:val="2"/>
          <w:sz w:val="24"/>
          <w:szCs w:val="24"/>
        </w:rPr>
        <w:t xml:space="preserve"> VI-A Latvijos ir Lietuvos programa.</w:t>
      </w:r>
      <w:r w:rsidR="00D17526">
        <w:rPr>
          <w:rFonts w:ascii="Times New Roman" w:hAnsi="Times New Roman" w:cs="Times New Roman"/>
          <w:kern w:val="2"/>
          <w:sz w:val="24"/>
          <w:szCs w:val="24"/>
        </w:rPr>
        <w:t xml:space="preserve"> </w:t>
      </w:r>
      <w:r w:rsidR="00D17526" w:rsidRPr="00C62DA6">
        <w:rPr>
          <w:rFonts w:ascii="Times New Roman" w:eastAsia="Calibri" w:hAnsi="Times New Roman" w:cs="Times New Roman"/>
          <w:sz w:val="24"/>
          <w:szCs w:val="24"/>
        </w:rPr>
        <w:t xml:space="preserve">Sutartį pasirašys </w:t>
      </w:r>
      <w:r w:rsidR="00D17526" w:rsidRPr="00C62DA6">
        <w:rPr>
          <w:rFonts w:ascii="Times New Roman" w:hAnsi="Times New Roman" w:cs="Times New Roman"/>
          <w:sz w:val="24"/>
          <w:szCs w:val="24"/>
        </w:rPr>
        <w:t xml:space="preserve">Šilutės Hugo </w:t>
      </w:r>
      <w:proofErr w:type="spellStart"/>
      <w:r w:rsidR="00D17526" w:rsidRPr="00C62DA6">
        <w:rPr>
          <w:rFonts w:ascii="Times New Roman" w:hAnsi="Times New Roman" w:cs="Times New Roman"/>
          <w:sz w:val="24"/>
          <w:szCs w:val="24"/>
        </w:rPr>
        <w:t>Šojaus</w:t>
      </w:r>
      <w:proofErr w:type="spellEnd"/>
      <w:r w:rsidR="00D17526" w:rsidRPr="00C62DA6">
        <w:rPr>
          <w:rFonts w:ascii="Times New Roman" w:hAnsi="Times New Roman" w:cs="Times New Roman"/>
          <w:sz w:val="24"/>
          <w:szCs w:val="24"/>
        </w:rPr>
        <w:t xml:space="preserve"> muziejus</w:t>
      </w:r>
      <w:r w:rsidR="00D17526" w:rsidRPr="00C62DA6">
        <w:rPr>
          <w:rFonts w:ascii="Times New Roman" w:eastAsia="Calibri" w:hAnsi="Times New Roman" w:cs="Times New Roman"/>
          <w:sz w:val="24"/>
          <w:szCs w:val="24"/>
        </w:rPr>
        <w:t>.</w:t>
      </w:r>
    </w:p>
    <w:p w14:paraId="67DEE93B" w14:textId="66F919A8" w:rsidR="00307D75" w:rsidRPr="00C62DA6" w:rsidRDefault="00FB3C75">
      <w:pPr>
        <w:pStyle w:val="Sraopastraipa"/>
        <w:numPr>
          <w:ilvl w:val="1"/>
          <w:numId w:val="8"/>
        </w:numPr>
        <w:spacing w:line="240" w:lineRule="auto"/>
        <w:ind w:left="0" w:firstLine="709"/>
        <w:rPr>
          <w:rFonts w:ascii="Times New Roman" w:hAnsi="Times New Roman" w:cs="Times New Roman"/>
          <w:sz w:val="24"/>
          <w:szCs w:val="24"/>
        </w:rPr>
      </w:pPr>
      <w:r w:rsidRPr="00C62DA6">
        <w:rPr>
          <w:rFonts w:ascii="Times New Roman" w:eastAsia="Calibri" w:hAnsi="Times New Roman" w:cs="Times New Roman"/>
          <w:sz w:val="24"/>
          <w:szCs w:val="24"/>
        </w:rPr>
        <w:t xml:space="preserve">Pirkimą </w:t>
      </w:r>
      <w:r w:rsidR="00E02035" w:rsidRPr="00C62DA6">
        <w:rPr>
          <w:rFonts w:ascii="Times New Roman" w:hAnsi="Times New Roman" w:cs="Times New Roman"/>
          <w:sz w:val="24"/>
          <w:szCs w:val="24"/>
        </w:rPr>
        <w:t xml:space="preserve">perkančiosios organizacijos </w:t>
      </w:r>
      <w:r w:rsidRPr="00C62DA6">
        <w:rPr>
          <w:rFonts w:ascii="Times New Roman" w:eastAsia="Calibri" w:hAnsi="Times New Roman" w:cs="Times New Roman"/>
          <w:sz w:val="24"/>
          <w:szCs w:val="24"/>
        </w:rPr>
        <w:t>vardu atlieka</w:t>
      </w:r>
      <w:r w:rsidR="007034D1" w:rsidRPr="00C62DA6">
        <w:rPr>
          <w:rFonts w:ascii="Times New Roman" w:eastAsia="Calibri" w:hAnsi="Times New Roman" w:cs="Times New Roman"/>
          <w:color w:val="00B050"/>
          <w:sz w:val="24"/>
          <w:szCs w:val="24"/>
        </w:rPr>
        <w:t xml:space="preserve"> </w:t>
      </w:r>
      <w:r w:rsidR="00307D75" w:rsidRPr="00C62DA6">
        <w:rPr>
          <w:rFonts w:ascii="Times New Roman" w:eastAsia="Calibri" w:hAnsi="Times New Roman" w:cs="Times New Roman"/>
          <w:sz w:val="24"/>
          <w:szCs w:val="24"/>
        </w:rPr>
        <w:t>Šilutės rajono savivaldybės centrinė perkančioji organizacija</w:t>
      </w:r>
      <w:r w:rsidR="00581D86">
        <w:rPr>
          <w:rFonts w:ascii="Times New Roman" w:eastAsia="Calibri" w:hAnsi="Times New Roman" w:cs="Times New Roman"/>
          <w:sz w:val="24"/>
          <w:szCs w:val="24"/>
        </w:rPr>
        <w:t xml:space="preserve"> </w:t>
      </w:r>
      <w:r w:rsidR="00581D86" w:rsidRPr="00AD626A">
        <w:rPr>
          <w:rFonts w:ascii="Times New Roman" w:hAnsi="Times New Roman" w:cs="Times New Roman"/>
          <w:sz w:val="24"/>
          <w:szCs w:val="24"/>
        </w:rPr>
        <w:t>(toliau – Šilutės rajono savivaldybės CPO / Perkančioji organizacija)</w:t>
      </w:r>
      <w:r w:rsidR="00307D75" w:rsidRPr="00C62DA6">
        <w:rPr>
          <w:rFonts w:ascii="Times New Roman" w:eastAsia="Calibri" w:hAnsi="Times New Roman" w:cs="Times New Roman"/>
          <w:sz w:val="24"/>
          <w:szCs w:val="24"/>
        </w:rPr>
        <w:t xml:space="preserve">: Šilutės rajono savivaldybės administracija, 18872332, adresas – Dariaus ir Girėno g. 1, 99133 Šilutė, darbo laikas I-IV nuo 8.00 iki 17.00 val., V nuo 8.00 iki 16:45 val., pietų pertrauka nuo 12.00 iki 12.45 val.  </w:t>
      </w:r>
    </w:p>
    <w:p w14:paraId="1FF3D20B" w14:textId="275F1972" w:rsidR="00307D75" w:rsidRPr="00C62DA6" w:rsidRDefault="00CA0CC5">
      <w:pPr>
        <w:pStyle w:val="Sraopastraipa"/>
        <w:numPr>
          <w:ilvl w:val="1"/>
          <w:numId w:val="8"/>
        </w:numPr>
        <w:spacing w:line="240" w:lineRule="auto"/>
        <w:ind w:left="0" w:firstLine="709"/>
        <w:rPr>
          <w:rFonts w:ascii="Times New Roman" w:hAnsi="Times New Roman" w:cs="Times New Roman"/>
          <w:sz w:val="24"/>
          <w:szCs w:val="24"/>
        </w:rPr>
      </w:pPr>
      <w:r w:rsidRPr="00C62DA6">
        <w:rPr>
          <w:rFonts w:ascii="Times New Roman" w:hAnsi="Times New Roman" w:cs="Times New Roman"/>
          <w:color w:val="000000" w:themeColor="text1"/>
          <w:sz w:val="24"/>
          <w:szCs w:val="24"/>
        </w:rPr>
        <w:t>Pirkimas neatliekamas naudojantis centralizuotų pirkimų katalogu, nes</w:t>
      </w:r>
      <w:r w:rsidR="00307D75" w:rsidRPr="00C62DA6">
        <w:rPr>
          <w:rFonts w:ascii="Times New Roman" w:hAnsi="Times New Roman" w:cs="Times New Roman"/>
          <w:color w:val="000000" w:themeColor="text1"/>
          <w:sz w:val="24"/>
          <w:szCs w:val="24"/>
        </w:rPr>
        <w:t xml:space="preserve"> </w:t>
      </w:r>
      <w:r w:rsidR="00307D75" w:rsidRPr="00C62DA6">
        <w:rPr>
          <w:rFonts w:ascii="Times New Roman" w:hAnsi="Times New Roman" w:cs="Times New Roman"/>
          <w:sz w:val="24"/>
          <w:szCs w:val="24"/>
        </w:rPr>
        <w:t xml:space="preserve">VšĮ CPO.LT kataloge nėra perkamų </w:t>
      </w:r>
      <w:r w:rsidR="00F95E51" w:rsidRPr="00C62DA6">
        <w:rPr>
          <w:rFonts w:ascii="Times New Roman" w:hAnsi="Times New Roman" w:cs="Times New Roman"/>
          <w:sz w:val="24"/>
          <w:szCs w:val="24"/>
        </w:rPr>
        <w:t>p</w:t>
      </w:r>
      <w:r w:rsidR="00C62DA6" w:rsidRPr="00C62DA6">
        <w:rPr>
          <w:rFonts w:ascii="Times New Roman" w:hAnsi="Times New Roman" w:cs="Times New Roman"/>
          <w:sz w:val="24"/>
          <w:szCs w:val="24"/>
        </w:rPr>
        <w:t>aslaugų</w:t>
      </w:r>
      <w:r w:rsidR="00307D75" w:rsidRPr="00C62DA6">
        <w:rPr>
          <w:rFonts w:ascii="Times New Roman" w:hAnsi="Times New Roman" w:cs="Times New Roman"/>
          <w:sz w:val="24"/>
          <w:szCs w:val="24"/>
        </w:rPr>
        <w:t>.</w:t>
      </w:r>
    </w:p>
    <w:p w14:paraId="7A46310A" w14:textId="77777777" w:rsidR="00307D75" w:rsidRPr="00DA70A1" w:rsidRDefault="00091F01">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sz w:val="24"/>
          <w:szCs w:val="24"/>
        </w:rPr>
        <w:t xml:space="preserve">Pirkimo Komisija </w:t>
      </w:r>
      <w:r w:rsidR="00307D75" w:rsidRPr="00DA70A1">
        <w:rPr>
          <w:rFonts w:ascii="Times New Roman" w:hAnsi="Times New Roman" w:cs="Times New Roman"/>
          <w:sz w:val="24"/>
          <w:szCs w:val="24"/>
        </w:rPr>
        <w:t>yra sudaroma.</w:t>
      </w:r>
    </w:p>
    <w:p w14:paraId="3AEE258C" w14:textId="2549B3B2" w:rsidR="000910B4" w:rsidRPr="00FA68E9" w:rsidRDefault="000910B4" w:rsidP="000910B4">
      <w:pPr>
        <w:pStyle w:val="Sraopastraipa"/>
        <w:numPr>
          <w:ilvl w:val="1"/>
          <w:numId w:val="8"/>
        </w:numPr>
        <w:spacing w:line="240" w:lineRule="auto"/>
        <w:ind w:left="0" w:firstLine="709"/>
        <w:rPr>
          <w:rFonts w:ascii="Times New Roman" w:hAnsi="Times New Roman" w:cs="Times New Roman"/>
          <w:sz w:val="24"/>
          <w:szCs w:val="24"/>
        </w:rPr>
      </w:pPr>
      <w:r w:rsidRPr="003C05D8">
        <w:rPr>
          <w:rFonts w:ascii="Times New Roman" w:hAnsi="Times New Roman" w:cs="Times New Roman"/>
          <w:sz w:val="24"/>
          <w:szCs w:val="24"/>
        </w:rPr>
        <w:t xml:space="preserve">Atliekamas žaliasis pirkimas. Pirkimas vykdomas vadovaujantis </w:t>
      </w:r>
      <w:hyperlink r:id="rId12" w:history="1">
        <w:r w:rsidRPr="003C05D8">
          <w:rPr>
            <w:rStyle w:val="Hipersaitas"/>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w:t>
        </w:r>
      </w:hyperlink>
      <w:r w:rsidRPr="003C05D8">
        <w:rPr>
          <w:rFonts w:ascii="Times New Roman" w:hAnsi="Times New Roman" w:cs="Times New Roman"/>
          <w:sz w:val="24"/>
          <w:szCs w:val="24"/>
        </w:rPr>
        <w:t xml:space="preserve"> (toliau – Tvarkos aprašas) 4.4.3.</w:t>
      </w:r>
      <w:r w:rsidR="003C05D8" w:rsidRPr="003C05D8">
        <w:rPr>
          <w:rFonts w:ascii="Times New Roman" w:hAnsi="Times New Roman" w:cs="Times New Roman"/>
          <w:sz w:val="24"/>
          <w:szCs w:val="24"/>
        </w:rPr>
        <w:t xml:space="preserve"> punktu (</w:t>
      </w:r>
      <w:r w:rsidR="003C05D8" w:rsidRPr="003C05D8">
        <w:rPr>
          <w:rFonts w:ascii="Times New Roman" w:eastAsia="Calibri" w:hAnsi="Times New Roman" w:cs="Times New Roman"/>
          <w:kern w:val="2"/>
          <w:sz w:val="24"/>
          <w:szCs w:val="24"/>
          <w14:ligatures w14:val="standardContextual"/>
        </w:rPr>
        <w:t>perkama nematerialaus pobūdžio (intelektin</w:t>
      </w:r>
      <w:r w:rsidR="003C05D8">
        <w:rPr>
          <w:rFonts w:ascii="Times New Roman" w:eastAsia="Calibri" w:hAnsi="Times New Roman" w:cs="Times New Roman"/>
          <w:kern w:val="2"/>
          <w:sz w:val="24"/>
          <w:szCs w:val="24"/>
          <w14:ligatures w14:val="standardContextual"/>
        </w:rPr>
        <w:t>ė</w:t>
      </w:r>
      <w:r w:rsidR="003C05D8" w:rsidRPr="003C05D8">
        <w:rPr>
          <w:rFonts w:ascii="Times New Roman" w:eastAsia="Calibri" w:hAnsi="Times New Roman" w:cs="Times New Roman"/>
          <w:kern w:val="2"/>
          <w:sz w:val="24"/>
          <w:szCs w:val="24"/>
          <w14:ligatures w14:val="standardContextual"/>
        </w:rPr>
        <w:t>) paslauga</w:t>
      </w:r>
      <w:r w:rsidR="003C05D8">
        <w:rPr>
          <w:rFonts w:ascii="Times New Roman" w:eastAsia="Calibri" w:hAnsi="Times New Roman" w:cs="Times New Roman"/>
          <w:kern w:val="2"/>
          <w:sz w:val="24"/>
          <w:szCs w:val="24"/>
          <w14:ligatures w14:val="standardContextual"/>
        </w:rPr>
        <w:t xml:space="preserve"> ir</w:t>
      </w:r>
      <w:r w:rsidRPr="003C05D8">
        <w:rPr>
          <w:rFonts w:ascii="Times New Roman" w:hAnsi="Times New Roman" w:cs="Times New Roman"/>
          <w:sz w:val="24"/>
          <w:szCs w:val="24"/>
        </w:rPr>
        <w:t xml:space="preserve"> 4.1.</w:t>
      </w:r>
      <w:r w:rsidR="003C05D8" w:rsidRPr="003C05D8">
        <w:rPr>
          <w:rFonts w:ascii="Times New Roman" w:hAnsi="Times New Roman" w:cs="Times New Roman"/>
          <w:sz w:val="24"/>
          <w:szCs w:val="24"/>
        </w:rPr>
        <w:t xml:space="preserve"> punktu (valdymo ir atkūrimo įrangai (kompiuteri</w:t>
      </w:r>
      <w:r w:rsidR="000039EE">
        <w:rPr>
          <w:rFonts w:ascii="Times New Roman" w:hAnsi="Times New Roman" w:cs="Times New Roman"/>
          <w:sz w:val="24"/>
          <w:szCs w:val="24"/>
        </w:rPr>
        <w:t>nei įrangai</w:t>
      </w:r>
      <w:r w:rsidR="003C05D8" w:rsidRPr="003C05D8">
        <w:rPr>
          <w:rFonts w:ascii="Times New Roman" w:hAnsi="Times New Roman" w:cs="Times New Roman"/>
          <w:sz w:val="24"/>
          <w:szCs w:val="24"/>
        </w:rPr>
        <w:t>)</w:t>
      </w:r>
      <w:r w:rsidRPr="003C05D8">
        <w:rPr>
          <w:rFonts w:ascii="Times New Roman" w:hAnsi="Times New Roman" w:cs="Times New Roman"/>
          <w:sz w:val="24"/>
          <w:szCs w:val="24"/>
        </w:rPr>
        <w:t xml:space="preserve">. </w:t>
      </w:r>
      <w:r w:rsidRPr="00FA68E9">
        <w:rPr>
          <w:rFonts w:ascii="Times New Roman" w:hAnsi="Times New Roman" w:cs="Times New Roman"/>
          <w:sz w:val="24"/>
          <w:szCs w:val="24"/>
        </w:rPr>
        <w:t>Aplinkos apaugos kriterijai nustatyti specialiųjų pirkimo sąlygų 2 priede ,,Techninė specifikacija“.</w:t>
      </w:r>
    </w:p>
    <w:p w14:paraId="320D72A2" w14:textId="48F37BB4" w:rsidR="0061477B" w:rsidRPr="0061477B" w:rsidRDefault="4B7098B6">
      <w:pPr>
        <w:pStyle w:val="Sraopastraipa"/>
        <w:numPr>
          <w:ilvl w:val="1"/>
          <w:numId w:val="8"/>
        </w:numPr>
        <w:spacing w:line="240" w:lineRule="auto"/>
        <w:ind w:hanging="786"/>
        <w:rPr>
          <w:rFonts w:ascii="Times New Roman" w:eastAsia="Arial" w:hAnsi="Times New Roman" w:cs="Times New Roman"/>
          <w:sz w:val="24"/>
          <w:szCs w:val="24"/>
        </w:rPr>
      </w:pPr>
      <w:r w:rsidRPr="0061477B">
        <w:rPr>
          <w:rFonts w:ascii="Times New Roman" w:eastAsia="Arial" w:hAnsi="Times New Roman" w:cs="Times New Roman"/>
          <w:sz w:val="24"/>
          <w:szCs w:val="24"/>
        </w:rPr>
        <w:t>Bendrosios</w:t>
      </w:r>
      <w:r w:rsidR="00931CA2" w:rsidRPr="0061477B">
        <w:rPr>
          <w:rFonts w:ascii="Times New Roman" w:eastAsia="Arial" w:hAnsi="Times New Roman" w:cs="Times New Roman"/>
          <w:sz w:val="24"/>
          <w:szCs w:val="24"/>
        </w:rPr>
        <w:t xml:space="preserve"> pirkimo</w:t>
      </w:r>
      <w:r w:rsidRPr="0061477B">
        <w:rPr>
          <w:rFonts w:ascii="Times New Roman" w:eastAsia="Arial" w:hAnsi="Times New Roman" w:cs="Times New Roman"/>
          <w:sz w:val="24"/>
          <w:szCs w:val="24"/>
        </w:rPr>
        <w:t xml:space="preserve"> sąlygos yra neatskiriama ši</w:t>
      </w:r>
      <w:r w:rsidR="00931CA2" w:rsidRPr="0061477B">
        <w:rPr>
          <w:rFonts w:ascii="Times New Roman" w:eastAsia="Arial" w:hAnsi="Times New Roman" w:cs="Times New Roman"/>
          <w:sz w:val="24"/>
          <w:szCs w:val="24"/>
        </w:rPr>
        <w:t>ų</w:t>
      </w:r>
      <w:r w:rsidRPr="0061477B">
        <w:rPr>
          <w:rFonts w:ascii="Times New Roman" w:eastAsia="Arial" w:hAnsi="Times New Roman" w:cs="Times New Roman"/>
          <w:sz w:val="24"/>
          <w:szCs w:val="24"/>
        </w:rPr>
        <w:t xml:space="preserve"> pirkimo sąlygų dalis.</w:t>
      </w:r>
    </w:p>
    <w:p w14:paraId="7078AFDF" w14:textId="7FD1E364" w:rsidR="0061477B" w:rsidRPr="0061477B" w:rsidRDefault="0061477B">
      <w:pPr>
        <w:pStyle w:val="Sraopastraipa"/>
        <w:numPr>
          <w:ilvl w:val="1"/>
          <w:numId w:val="8"/>
        </w:numPr>
        <w:spacing w:line="240" w:lineRule="auto"/>
        <w:ind w:hanging="786"/>
        <w:rPr>
          <w:rFonts w:ascii="Times New Roman" w:hAnsi="Times New Roman" w:cs="Times New Roman"/>
          <w:i/>
          <w:color w:val="000080"/>
          <w:sz w:val="24"/>
          <w:szCs w:val="24"/>
        </w:rPr>
      </w:pPr>
      <w:r w:rsidRPr="0061477B">
        <w:rPr>
          <w:rFonts w:ascii="Times New Roman" w:hAnsi="Times New Roman" w:cs="Times New Roman"/>
          <w:sz w:val="24"/>
          <w:szCs w:val="24"/>
        </w:rPr>
        <w:t>Tiesioginį ryšį su tiekėjais įgalioti palaikyti:</w:t>
      </w:r>
    </w:p>
    <w:p w14:paraId="60FFE197" w14:textId="2DE02B34" w:rsidR="0061477B" w:rsidRPr="0061477B" w:rsidRDefault="0061477B" w:rsidP="0061477B">
      <w:pPr>
        <w:spacing w:line="240" w:lineRule="auto"/>
        <w:ind w:firstLine="567"/>
        <w:rPr>
          <w:rFonts w:ascii="Times New Roman" w:hAnsi="Times New Roman" w:cs="Times New Roman"/>
          <w:i/>
          <w:sz w:val="24"/>
          <w:szCs w:val="24"/>
        </w:rPr>
      </w:pPr>
      <w:r w:rsidRPr="0061477B">
        <w:rPr>
          <w:rFonts w:ascii="Times New Roman" w:hAnsi="Times New Roman" w:cs="Times New Roman"/>
          <w:i/>
          <w:sz w:val="24"/>
          <w:szCs w:val="24"/>
        </w:rPr>
        <w:t xml:space="preserve"> </w:t>
      </w:r>
      <w:r w:rsidR="004F04B3">
        <w:rPr>
          <w:rFonts w:ascii="Times New Roman" w:hAnsi="Times New Roman" w:cs="Times New Roman"/>
          <w:i/>
          <w:sz w:val="24"/>
          <w:szCs w:val="24"/>
        </w:rPr>
        <w:t xml:space="preserve"> </w:t>
      </w:r>
      <w:r w:rsidRPr="0061477B">
        <w:rPr>
          <w:rFonts w:ascii="Times New Roman" w:hAnsi="Times New Roman" w:cs="Times New Roman"/>
          <w:i/>
          <w:sz w:val="24"/>
          <w:szCs w:val="24"/>
        </w:rPr>
        <w:t>Viešųjų pirkimų klausimais - Viešųjų pirkimų skyriaus vyr. specialistė Stasė Avižinienė, tel. +370 441 79 226, el. paštas</w:t>
      </w:r>
      <w:r w:rsidRPr="0061477B">
        <w:rPr>
          <w:rFonts w:ascii="Times New Roman" w:hAnsi="Times New Roman" w:cs="Times New Roman"/>
          <w:i/>
          <w:color w:val="000080"/>
          <w:sz w:val="24"/>
          <w:szCs w:val="24"/>
        </w:rPr>
        <w:t xml:space="preserve"> </w:t>
      </w:r>
      <w:hyperlink r:id="rId13" w:history="1">
        <w:r w:rsidRPr="0061477B">
          <w:rPr>
            <w:rStyle w:val="Hipersaitas"/>
            <w:rFonts w:ascii="Times New Roman" w:hAnsi="Times New Roman" w:cs="Times New Roman"/>
            <w:i/>
            <w:sz w:val="24"/>
            <w:szCs w:val="24"/>
          </w:rPr>
          <w:t>stase.aviziniene@silute.lt</w:t>
        </w:r>
      </w:hyperlink>
      <w:r w:rsidRPr="0061477B">
        <w:rPr>
          <w:rFonts w:ascii="Times New Roman" w:hAnsi="Times New Roman" w:cs="Times New Roman"/>
          <w:i/>
          <w:sz w:val="24"/>
          <w:szCs w:val="24"/>
        </w:rPr>
        <w:t>.</w:t>
      </w:r>
    </w:p>
    <w:p w14:paraId="5CCFDC9F" w14:textId="1C73E502" w:rsidR="0040031D" w:rsidRDefault="004F04B3" w:rsidP="006817C5">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i/>
          <w:sz w:val="24"/>
          <w:szCs w:val="24"/>
        </w:rPr>
        <w:t xml:space="preserve"> </w:t>
      </w:r>
      <w:r w:rsidR="00D17526">
        <w:rPr>
          <w:rFonts w:ascii="Times New Roman" w:hAnsi="Times New Roman" w:cs="Times New Roman"/>
          <w:i/>
          <w:sz w:val="24"/>
          <w:szCs w:val="24"/>
        </w:rPr>
        <w:t xml:space="preserve"> </w:t>
      </w:r>
      <w:r w:rsidR="0061477B" w:rsidRPr="00BE5C4B">
        <w:rPr>
          <w:rFonts w:ascii="Times New Roman" w:hAnsi="Times New Roman" w:cs="Times New Roman"/>
          <w:i/>
          <w:sz w:val="24"/>
          <w:szCs w:val="24"/>
        </w:rPr>
        <w:t>Klausimais dėl pirkimo objekto ar techninės specifikacijos –</w:t>
      </w:r>
      <w:r w:rsidR="006817C5">
        <w:rPr>
          <w:rFonts w:ascii="Times New Roman" w:hAnsi="Times New Roman" w:cs="Times New Roman"/>
          <w:i/>
          <w:sz w:val="24"/>
          <w:szCs w:val="24"/>
        </w:rPr>
        <w:t xml:space="preserve"> </w:t>
      </w:r>
      <w:r w:rsidR="006817C5" w:rsidRPr="006817C5">
        <w:rPr>
          <w:rFonts w:ascii="Times New Roman" w:hAnsi="Times New Roman" w:cs="Times New Roman"/>
          <w:i/>
          <w:iCs/>
          <w:sz w:val="24"/>
          <w:szCs w:val="24"/>
        </w:rPr>
        <w:t xml:space="preserve">Švėkšnos ekspozicijos muziejininkė Monika </w:t>
      </w:r>
      <w:proofErr w:type="spellStart"/>
      <w:r w:rsidR="006817C5" w:rsidRPr="006817C5">
        <w:rPr>
          <w:rFonts w:ascii="Times New Roman" w:hAnsi="Times New Roman" w:cs="Times New Roman"/>
          <w:i/>
          <w:iCs/>
          <w:sz w:val="24"/>
          <w:szCs w:val="24"/>
        </w:rPr>
        <w:t>Žąsytienė</w:t>
      </w:r>
      <w:proofErr w:type="spellEnd"/>
      <w:r w:rsidR="006817C5" w:rsidRPr="006817C5">
        <w:rPr>
          <w:rFonts w:ascii="Times New Roman" w:hAnsi="Times New Roman" w:cs="Times New Roman"/>
          <w:i/>
          <w:iCs/>
          <w:sz w:val="24"/>
          <w:szCs w:val="24"/>
        </w:rPr>
        <w:t xml:space="preserve">, tel. +370 657 57152, el. paštas </w:t>
      </w:r>
      <w:proofErr w:type="spellStart"/>
      <w:r w:rsidR="006817C5" w:rsidRPr="006817C5">
        <w:rPr>
          <w:rFonts w:ascii="Times New Roman" w:hAnsi="Times New Roman" w:cs="Times New Roman"/>
          <w:i/>
          <w:iCs/>
          <w:sz w:val="24"/>
          <w:szCs w:val="24"/>
        </w:rPr>
        <w:t>m.zasytiene@silutesmuziejus.lt</w:t>
      </w:r>
      <w:proofErr w:type="spellEnd"/>
      <w:r w:rsidR="006817C5">
        <w:rPr>
          <w:rFonts w:ascii="Times New Roman" w:hAnsi="Times New Roman" w:cs="Times New Roman"/>
          <w:i/>
          <w:iCs/>
          <w:sz w:val="24"/>
          <w:szCs w:val="24"/>
        </w:rPr>
        <w:t>.</w:t>
      </w:r>
    </w:p>
    <w:p w14:paraId="752A2493" w14:textId="77777777" w:rsidR="0040031D" w:rsidRPr="00307D75" w:rsidRDefault="0040031D" w:rsidP="0040031D">
      <w:pPr>
        <w:spacing w:line="240" w:lineRule="auto"/>
        <w:rPr>
          <w:rFonts w:ascii="Times New Roman" w:hAnsi="Times New Roman" w:cs="Times New Roman"/>
          <w:sz w:val="24"/>
          <w:szCs w:val="24"/>
        </w:rPr>
      </w:pPr>
    </w:p>
    <w:p w14:paraId="4ED932F3" w14:textId="2CE07367" w:rsidR="00FB3C75" w:rsidRPr="001214DD" w:rsidRDefault="00244994">
      <w:pPr>
        <w:pStyle w:val="Antrat1"/>
        <w:numPr>
          <w:ilvl w:val="0"/>
          <w:numId w:val="7"/>
        </w:numPr>
        <w:spacing w:before="0" w:after="0" w:line="300" w:lineRule="auto"/>
        <w:rPr>
          <w:rFonts w:ascii="Times New Roman" w:hAnsi="Times New Roman" w:cs="Times New Roman"/>
          <w:b/>
          <w:bCs/>
          <w:color w:val="auto"/>
          <w:sz w:val="24"/>
          <w:szCs w:val="24"/>
        </w:rPr>
      </w:pPr>
      <w:bookmarkStart w:id="23" w:name="_Toc137194948"/>
      <w:r w:rsidRPr="001214DD">
        <w:rPr>
          <w:rFonts w:ascii="Times New Roman" w:hAnsi="Times New Roman" w:cs="Times New Roman"/>
          <w:b/>
          <w:bCs/>
          <w:color w:val="auto"/>
          <w:sz w:val="24"/>
          <w:szCs w:val="24"/>
        </w:rPr>
        <w:t>Pirkimo objektas</w:t>
      </w:r>
      <w:bookmarkEnd w:id="23"/>
    </w:p>
    <w:p w14:paraId="0B30D2D6" w14:textId="713D0269" w:rsidR="000910B4" w:rsidRDefault="4A330118" w:rsidP="000910B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0910B4">
        <w:rPr>
          <w:rFonts w:ascii="Times New Roman" w:hAnsi="Times New Roman" w:cs="Times New Roman"/>
          <w:sz w:val="24"/>
          <w:szCs w:val="24"/>
        </w:rPr>
        <w:t xml:space="preserve">Perkančioji organizacija </w:t>
      </w:r>
      <w:r w:rsidR="00FB3C75" w:rsidRPr="000910B4">
        <w:rPr>
          <w:rFonts w:ascii="Times New Roman" w:eastAsia="Calibri" w:hAnsi="Times New Roman" w:cs="Times New Roman"/>
          <w:color w:val="000000" w:themeColor="text1"/>
          <w:sz w:val="24"/>
          <w:szCs w:val="24"/>
        </w:rPr>
        <w:t>numato įsigyti</w:t>
      </w:r>
      <w:r w:rsidR="00C54414" w:rsidRPr="000910B4">
        <w:rPr>
          <w:rFonts w:ascii="Times New Roman" w:eastAsia="Calibri" w:hAnsi="Times New Roman" w:cs="Times New Roman"/>
          <w:color w:val="000000" w:themeColor="text1"/>
          <w:sz w:val="24"/>
          <w:szCs w:val="24"/>
        </w:rPr>
        <w:t xml:space="preserve"> </w:t>
      </w:r>
      <w:r w:rsidR="00EA341D" w:rsidRPr="001556FC">
        <w:rPr>
          <w:rFonts w:ascii="Times New Roman" w:eastAsia="Calibri" w:hAnsi="Times New Roman" w:cs="Times New Roman"/>
          <w:b/>
          <w:bCs/>
          <w:color w:val="000000" w:themeColor="text1"/>
          <w:sz w:val="24"/>
          <w:szCs w:val="24"/>
        </w:rPr>
        <w:t xml:space="preserve">Švėkšnos sinagogos interaktyvios ekspozicijos </w:t>
      </w:r>
      <w:r w:rsidR="001556FC" w:rsidRPr="001556FC">
        <w:rPr>
          <w:rFonts w:ascii="Times New Roman" w:eastAsia="Calibri" w:hAnsi="Times New Roman" w:cs="Times New Roman"/>
          <w:b/>
          <w:bCs/>
          <w:color w:val="000000" w:themeColor="text1"/>
          <w:sz w:val="24"/>
          <w:szCs w:val="24"/>
        </w:rPr>
        <w:t>su</w:t>
      </w:r>
      <w:r w:rsidR="00EA341D" w:rsidRPr="001556FC">
        <w:rPr>
          <w:rFonts w:ascii="Times New Roman" w:eastAsia="Calibri" w:hAnsi="Times New Roman" w:cs="Times New Roman"/>
          <w:b/>
          <w:bCs/>
          <w:color w:val="000000" w:themeColor="text1"/>
          <w:sz w:val="24"/>
          <w:szCs w:val="24"/>
        </w:rPr>
        <w:t>kūrimo paslaugas</w:t>
      </w:r>
      <w:r w:rsidR="00F95E51" w:rsidRPr="000910B4">
        <w:rPr>
          <w:rFonts w:ascii="Times New Roman" w:eastAsia="Calibri" w:hAnsi="Times New Roman" w:cs="Times New Roman"/>
          <w:b/>
          <w:bCs/>
          <w:color w:val="000000" w:themeColor="text1"/>
          <w:sz w:val="24"/>
          <w:szCs w:val="24"/>
        </w:rPr>
        <w:t xml:space="preserve"> </w:t>
      </w:r>
      <w:r w:rsidR="00C54414" w:rsidRPr="000910B4">
        <w:rPr>
          <w:rFonts w:ascii="Times New Roman" w:eastAsia="Calibri" w:hAnsi="Times New Roman" w:cs="Times New Roman"/>
          <w:b/>
          <w:bCs/>
          <w:color w:val="000000" w:themeColor="text1"/>
          <w:sz w:val="24"/>
          <w:szCs w:val="24"/>
        </w:rPr>
        <w:t xml:space="preserve">(toliau – </w:t>
      </w:r>
      <w:r w:rsidR="00F95E51" w:rsidRPr="000910B4">
        <w:rPr>
          <w:rFonts w:ascii="Times New Roman" w:eastAsia="Calibri" w:hAnsi="Times New Roman" w:cs="Times New Roman"/>
          <w:b/>
          <w:bCs/>
          <w:color w:val="000000" w:themeColor="text1"/>
          <w:sz w:val="24"/>
          <w:szCs w:val="24"/>
        </w:rPr>
        <w:t>P</w:t>
      </w:r>
      <w:r w:rsidR="00EA341D" w:rsidRPr="000910B4">
        <w:rPr>
          <w:rFonts w:ascii="Times New Roman" w:eastAsia="Calibri" w:hAnsi="Times New Roman" w:cs="Times New Roman"/>
          <w:b/>
          <w:bCs/>
          <w:color w:val="000000" w:themeColor="text1"/>
          <w:sz w:val="24"/>
          <w:szCs w:val="24"/>
        </w:rPr>
        <w:t>aslaugos</w:t>
      </w:r>
      <w:r w:rsidR="00C54414" w:rsidRPr="000910B4">
        <w:rPr>
          <w:rFonts w:ascii="Times New Roman" w:eastAsia="Calibri" w:hAnsi="Times New Roman" w:cs="Times New Roman"/>
          <w:b/>
          <w:bCs/>
          <w:color w:val="000000" w:themeColor="text1"/>
          <w:sz w:val="24"/>
          <w:szCs w:val="24"/>
        </w:rPr>
        <w:t>)</w:t>
      </w:r>
      <w:r w:rsidR="00C54414" w:rsidRPr="000910B4">
        <w:rPr>
          <w:rFonts w:ascii="Times New Roman" w:eastAsia="Calibri" w:hAnsi="Times New Roman" w:cs="Times New Roman"/>
          <w:color w:val="000000" w:themeColor="text1"/>
          <w:sz w:val="24"/>
          <w:szCs w:val="24"/>
        </w:rPr>
        <w:t>.</w:t>
      </w:r>
      <w:r w:rsidR="00FB3C75" w:rsidRPr="000910B4">
        <w:rPr>
          <w:rFonts w:ascii="Times New Roman" w:eastAsia="Calibri" w:hAnsi="Times New Roman" w:cs="Times New Roman"/>
          <w:color w:val="000000" w:themeColor="text1"/>
          <w:sz w:val="24"/>
          <w:szCs w:val="24"/>
        </w:rPr>
        <w:t xml:space="preserve"> </w:t>
      </w:r>
      <w:r w:rsidR="00FB3C75" w:rsidRPr="000910B4">
        <w:rPr>
          <w:rFonts w:ascii="Times New Roman" w:hAnsi="Times New Roman" w:cs="Times New Roman"/>
          <w:sz w:val="24"/>
          <w:szCs w:val="24"/>
        </w:rPr>
        <w:t xml:space="preserve">Reikalavimai </w:t>
      </w:r>
      <w:r w:rsidR="00966703" w:rsidRPr="000910B4">
        <w:rPr>
          <w:rFonts w:ascii="Times New Roman" w:hAnsi="Times New Roman" w:cs="Times New Roman"/>
          <w:sz w:val="24"/>
          <w:szCs w:val="24"/>
        </w:rPr>
        <w:t>p</w:t>
      </w:r>
      <w:r w:rsidR="00FB3C75" w:rsidRPr="000910B4">
        <w:rPr>
          <w:rFonts w:ascii="Times New Roman" w:hAnsi="Times New Roman" w:cs="Times New Roman"/>
          <w:sz w:val="24"/>
          <w:szCs w:val="24"/>
        </w:rPr>
        <w:t>irkimo objektui nustatyti</w:t>
      </w:r>
      <w:r w:rsidR="00AE2AEF" w:rsidRPr="000910B4">
        <w:rPr>
          <w:rFonts w:ascii="Times New Roman" w:hAnsi="Times New Roman" w:cs="Times New Roman"/>
          <w:sz w:val="24"/>
          <w:szCs w:val="24"/>
        </w:rPr>
        <w:t xml:space="preserve"> </w:t>
      </w:r>
      <w:r w:rsidR="00966703" w:rsidRPr="000910B4">
        <w:rPr>
          <w:rFonts w:ascii="Times New Roman" w:hAnsi="Times New Roman" w:cs="Times New Roman"/>
          <w:sz w:val="24"/>
          <w:szCs w:val="24"/>
        </w:rPr>
        <w:t>s</w:t>
      </w:r>
      <w:r w:rsidR="00044836" w:rsidRPr="000910B4">
        <w:rPr>
          <w:rFonts w:ascii="Times New Roman" w:hAnsi="Times New Roman" w:cs="Times New Roman"/>
          <w:sz w:val="24"/>
          <w:szCs w:val="24"/>
        </w:rPr>
        <w:t>pecialiųjų p</w:t>
      </w:r>
      <w:r w:rsidR="00AE2AEF" w:rsidRPr="000910B4">
        <w:rPr>
          <w:rFonts w:ascii="Times New Roman" w:hAnsi="Times New Roman" w:cs="Times New Roman"/>
          <w:sz w:val="24"/>
          <w:szCs w:val="24"/>
        </w:rPr>
        <w:t>irkimo sąlygų</w:t>
      </w:r>
      <w:r w:rsidR="00132EED" w:rsidRPr="000910B4">
        <w:rPr>
          <w:rFonts w:ascii="Times New Roman" w:hAnsi="Times New Roman" w:cs="Times New Roman"/>
          <w:sz w:val="24"/>
          <w:szCs w:val="24"/>
        </w:rPr>
        <w:t xml:space="preserve"> </w:t>
      </w:r>
      <w:r w:rsidR="00C24F71" w:rsidRPr="000910B4">
        <w:rPr>
          <w:rFonts w:ascii="Times New Roman" w:hAnsi="Times New Roman" w:cs="Times New Roman"/>
          <w:sz w:val="24"/>
          <w:szCs w:val="24"/>
        </w:rPr>
        <w:t>3</w:t>
      </w:r>
      <w:r w:rsidR="00AE2AEF" w:rsidRPr="000910B4">
        <w:rPr>
          <w:rFonts w:ascii="Times New Roman" w:hAnsi="Times New Roman" w:cs="Times New Roman"/>
          <w:color w:val="00B050"/>
          <w:sz w:val="24"/>
          <w:szCs w:val="24"/>
        </w:rPr>
        <w:t xml:space="preserve"> </w:t>
      </w:r>
      <w:r w:rsidR="00AE2AEF" w:rsidRPr="000910B4">
        <w:rPr>
          <w:rFonts w:ascii="Times New Roman" w:hAnsi="Times New Roman" w:cs="Times New Roman"/>
          <w:sz w:val="24"/>
          <w:szCs w:val="24"/>
        </w:rPr>
        <w:t>priede</w:t>
      </w:r>
      <w:r w:rsidR="00132EED" w:rsidRPr="000910B4">
        <w:rPr>
          <w:rFonts w:ascii="Times New Roman" w:hAnsi="Times New Roman" w:cs="Times New Roman"/>
          <w:sz w:val="24"/>
          <w:szCs w:val="24"/>
        </w:rPr>
        <w:t xml:space="preserve"> „Techninė specifikacija“</w:t>
      </w:r>
      <w:r w:rsidR="00AE2AEF" w:rsidRPr="000910B4">
        <w:rPr>
          <w:rFonts w:ascii="Times New Roman" w:hAnsi="Times New Roman" w:cs="Times New Roman"/>
          <w:sz w:val="24"/>
          <w:szCs w:val="24"/>
        </w:rPr>
        <w:t>.</w:t>
      </w:r>
    </w:p>
    <w:p w14:paraId="7621F389" w14:textId="77777777" w:rsidR="001556FC" w:rsidRPr="000910B4" w:rsidRDefault="001556FC" w:rsidP="001556FC">
      <w:pPr>
        <w:pStyle w:val="Betarp"/>
        <w:numPr>
          <w:ilvl w:val="1"/>
          <w:numId w:val="7"/>
        </w:numPr>
        <w:ind w:left="709" w:firstLine="0"/>
        <w:contextualSpacing/>
        <w:rPr>
          <w:rFonts w:ascii="Times New Roman" w:hAnsi="Times New Roman" w:cs="Times New Roman"/>
          <w:sz w:val="24"/>
          <w:szCs w:val="24"/>
        </w:rPr>
      </w:pPr>
      <w:r w:rsidRPr="000910B4">
        <w:rPr>
          <w:rFonts w:ascii="Times New Roman" w:hAnsi="Times New Roman" w:cs="Times New Roman"/>
          <w:sz w:val="24"/>
          <w:szCs w:val="24"/>
        </w:rPr>
        <w:t>Pirkimo objektas į dalis neskaidomas. Tiekėjas pasiūlymą privalo pateikti visai apimčiai.</w:t>
      </w:r>
    </w:p>
    <w:p w14:paraId="23D05C7C" w14:textId="5F010B26" w:rsidR="000910B4" w:rsidRPr="001556FC" w:rsidRDefault="001556FC" w:rsidP="001556FC">
      <w:pPr>
        <w:pStyle w:val="Betarp"/>
        <w:numPr>
          <w:ilvl w:val="1"/>
          <w:numId w:val="7"/>
        </w:numPr>
        <w:tabs>
          <w:tab w:val="left" w:pos="1134"/>
        </w:tabs>
        <w:ind w:left="0" w:firstLine="709"/>
        <w:contextualSpacing/>
        <w:rPr>
          <w:rFonts w:ascii="Times New Roman" w:hAnsi="Times New Roman" w:cs="Times New Roman"/>
          <w:sz w:val="24"/>
          <w:szCs w:val="24"/>
        </w:rPr>
      </w:pPr>
      <w:r w:rsidRPr="001556FC">
        <w:rPr>
          <w:rFonts w:ascii="Times New Roman" w:hAnsi="Times New Roman" w:cs="Times New Roman"/>
          <w:sz w:val="24"/>
          <w:szCs w:val="24"/>
        </w:rPr>
        <w:t>I</w:t>
      </w:r>
      <w:r w:rsidR="000910B4" w:rsidRPr="001556FC">
        <w:rPr>
          <w:rFonts w:ascii="Times New Roman" w:hAnsi="Times New Roman" w:cs="Times New Roman"/>
          <w:sz w:val="24"/>
          <w:szCs w:val="24"/>
        </w:rPr>
        <w:t xml:space="preserve">nteraktyvios ekspozicijos sukūrimo ir įrengimo paslaugos apima techninių sprendinių parengimą, eksponatų kopijų gamybą, interaktyvios elektronikos ir multimedijos įrangos tiekimą, programavimo darbus, vizualinio (3D animacinio) turinio sukūrimą, montavimą, paleidimą ir testavimą Šilutės Hugo </w:t>
      </w:r>
      <w:proofErr w:type="spellStart"/>
      <w:r w:rsidR="000910B4" w:rsidRPr="001556FC">
        <w:rPr>
          <w:rFonts w:ascii="Times New Roman" w:hAnsi="Times New Roman" w:cs="Times New Roman"/>
          <w:sz w:val="24"/>
          <w:szCs w:val="24"/>
        </w:rPr>
        <w:t>Šojaus</w:t>
      </w:r>
      <w:proofErr w:type="spellEnd"/>
      <w:r w:rsidR="000910B4" w:rsidRPr="001556FC">
        <w:rPr>
          <w:rFonts w:ascii="Times New Roman" w:hAnsi="Times New Roman" w:cs="Times New Roman"/>
          <w:sz w:val="24"/>
          <w:szCs w:val="24"/>
        </w:rPr>
        <w:t xml:space="preserve"> muziejaus Švėkšnos ekspozicijos patalpose, esančiose Liepų a. 12, Švėkšna, Šilutės sav.</w:t>
      </w:r>
      <w:r w:rsidRPr="001556FC">
        <w:rPr>
          <w:rFonts w:ascii="Times New Roman" w:hAnsi="Times New Roman" w:cs="Times New Roman"/>
          <w:sz w:val="24"/>
          <w:szCs w:val="24"/>
        </w:rPr>
        <w:t xml:space="preserve"> </w:t>
      </w:r>
      <w:r w:rsidR="000910B4" w:rsidRPr="001556FC">
        <w:rPr>
          <w:rFonts w:ascii="Times New Roman" w:hAnsi="Times New Roman" w:cs="Times New Roman"/>
          <w:sz w:val="24"/>
          <w:szCs w:val="24"/>
        </w:rPr>
        <w:t xml:space="preserve">Objektas įtrauktas į nekilnojamųjų kultūros vertybių registrą, unikalus objekto kodas 30620 „Švėkšnos sinagoga“. </w:t>
      </w:r>
    </w:p>
    <w:p w14:paraId="0B78D8DE" w14:textId="6F45E3BF" w:rsidR="000910B4" w:rsidRPr="000910B4" w:rsidRDefault="00DF3882" w:rsidP="000910B4">
      <w:pPr>
        <w:pStyle w:val="Default"/>
        <w:ind w:firstLine="709"/>
        <w:jc w:val="both"/>
      </w:pPr>
      <w:r>
        <w:t>Tiekėjas, t</w:t>
      </w:r>
      <w:r w:rsidR="000910B4" w:rsidRPr="000910B4">
        <w:t>eikdamas pasiūlymą</w:t>
      </w:r>
      <w:r>
        <w:t>,</w:t>
      </w:r>
      <w:r w:rsidR="000910B4" w:rsidRPr="000910B4">
        <w:t xml:space="preserve"> turi įsivertinti techninėje specifikacijoje aprašytas paslaugas bei visas kitas išlaidas susijusias su visišku perkančiosios organizacijos keliamų reikalavimų užtikrinimu, įskaitant dokumentų rengimą. </w:t>
      </w:r>
    </w:p>
    <w:p w14:paraId="15EB2DED" w14:textId="3B0743A9" w:rsidR="00C54414" w:rsidRPr="000910B4" w:rsidRDefault="00C54414" w:rsidP="000910B4">
      <w:pPr>
        <w:pStyle w:val="Betarp"/>
        <w:numPr>
          <w:ilvl w:val="1"/>
          <w:numId w:val="7"/>
        </w:numPr>
        <w:ind w:left="0" w:firstLine="709"/>
        <w:contextualSpacing/>
        <w:rPr>
          <w:rFonts w:ascii="Times New Roman" w:hAnsi="Times New Roman" w:cs="Times New Roman"/>
          <w:sz w:val="24"/>
          <w:szCs w:val="24"/>
        </w:rPr>
      </w:pPr>
      <w:r w:rsidRPr="000910B4">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6714C42" w14:textId="398507BD" w:rsidR="00483CAA" w:rsidRPr="00483CAA" w:rsidRDefault="0037787B" w:rsidP="00483CAA">
      <w:pPr>
        <w:pStyle w:val="Betarp"/>
        <w:numPr>
          <w:ilvl w:val="1"/>
          <w:numId w:val="7"/>
        </w:numPr>
        <w:ind w:left="0" w:firstLine="709"/>
        <w:contextualSpacing/>
        <w:rPr>
          <w:rFonts w:ascii="Times New Roman" w:hAnsi="Times New Roman" w:cs="Times New Roman"/>
          <w:sz w:val="24"/>
          <w:szCs w:val="24"/>
        </w:rPr>
      </w:pPr>
      <w:r w:rsidRPr="00483CAA">
        <w:rPr>
          <w:rFonts w:ascii="Times New Roman" w:hAnsi="Times New Roman" w:cs="Times New Roman"/>
          <w:sz w:val="24"/>
          <w:szCs w:val="24"/>
        </w:rPr>
        <w:t>P</w:t>
      </w:r>
      <w:r w:rsidR="00EA341D" w:rsidRPr="00483CAA">
        <w:rPr>
          <w:rFonts w:ascii="Times New Roman" w:hAnsi="Times New Roman" w:cs="Times New Roman"/>
          <w:sz w:val="24"/>
          <w:szCs w:val="24"/>
        </w:rPr>
        <w:t xml:space="preserve">aslaugų suteikimo </w:t>
      </w:r>
      <w:r w:rsidR="00C54414" w:rsidRPr="00483CAA">
        <w:rPr>
          <w:rFonts w:ascii="Times New Roman" w:hAnsi="Times New Roman" w:cs="Times New Roman"/>
          <w:sz w:val="24"/>
          <w:szCs w:val="24"/>
        </w:rPr>
        <w:t>terminas</w:t>
      </w:r>
      <w:r w:rsidR="000910B4" w:rsidRPr="00483CAA">
        <w:rPr>
          <w:rFonts w:ascii="Times New Roman" w:hAnsi="Times New Roman" w:cs="Times New Roman"/>
          <w:sz w:val="24"/>
          <w:szCs w:val="24"/>
        </w:rPr>
        <w:t xml:space="preserve"> -</w:t>
      </w:r>
      <w:r w:rsidR="00C54414" w:rsidRPr="00483CAA">
        <w:rPr>
          <w:rFonts w:ascii="Times New Roman" w:hAnsi="Times New Roman" w:cs="Times New Roman"/>
          <w:sz w:val="24"/>
          <w:szCs w:val="24"/>
        </w:rPr>
        <w:t xml:space="preserve"> </w:t>
      </w:r>
      <w:r w:rsidR="00483CAA" w:rsidRPr="00483CAA">
        <w:rPr>
          <w:rFonts w:ascii="Times New Roman" w:hAnsi="Times New Roman" w:cs="Times New Roman"/>
          <w:b/>
          <w:bCs/>
          <w:sz w:val="24"/>
          <w:szCs w:val="24"/>
        </w:rPr>
        <w:t>7</w:t>
      </w:r>
      <w:r w:rsidR="00C54414" w:rsidRPr="00483CAA">
        <w:rPr>
          <w:rFonts w:ascii="Times New Roman" w:hAnsi="Times New Roman" w:cs="Times New Roman"/>
          <w:b/>
          <w:bCs/>
          <w:sz w:val="24"/>
          <w:szCs w:val="24"/>
        </w:rPr>
        <w:t xml:space="preserve"> (</w:t>
      </w:r>
      <w:r w:rsidR="00483CAA" w:rsidRPr="00483CAA">
        <w:rPr>
          <w:rFonts w:ascii="Times New Roman" w:hAnsi="Times New Roman" w:cs="Times New Roman"/>
          <w:b/>
          <w:bCs/>
          <w:sz w:val="24"/>
          <w:szCs w:val="24"/>
        </w:rPr>
        <w:t>septyni</w:t>
      </w:r>
      <w:r w:rsidR="00C54414" w:rsidRPr="00483CAA">
        <w:rPr>
          <w:rFonts w:ascii="Times New Roman" w:hAnsi="Times New Roman" w:cs="Times New Roman"/>
          <w:b/>
          <w:bCs/>
          <w:sz w:val="24"/>
          <w:szCs w:val="24"/>
        </w:rPr>
        <w:t xml:space="preserve">) mėnesiai </w:t>
      </w:r>
      <w:r w:rsidR="00C54414" w:rsidRPr="00483CAA">
        <w:rPr>
          <w:rFonts w:ascii="Times New Roman" w:hAnsi="Times New Roman" w:cs="Times New Roman"/>
          <w:sz w:val="24"/>
          <w:szCs w:val="24"/>
        </w:rPr>
        <w:t xml:space="preserve">nuo sutarties </w:t>
      </w:r>
      <w:r w:rsidR="007341F5" w:rsidRPr="00483CAA">
        <w:rPr>
          <w:rFonts w:ascii="Times New Roman" w:hAnsi="Times New Roman" w:cs="Times New Roman"/>
          <w:sz w:val="24"/>
          <w:szCs w:val="24"/>
        </w:rPr>
        <w:t xml:space="preserve">įsigaliojimo </w:t>
      </w:r>
      <w:r w:rsidR="00C54414" w:rsidRPr="00483CAA">
        <w:rPr>
          <w:rFonts w:ascii="Times New Roman" w:hAnsi="Times New Roman" w:cs="Times New Roman"/>
          <w:sz w:val="24"/>
          <w:szCs w:val="24"/>
        </w:rPr>
        <w:t>dienos</w:t>
      </w:r>
      <w:r w:rsidR="00483CAA" w:rsidRPr="00483CAA">
        <w:rPr>
          <w:rFonts w:ascii="Times New Roman" w:hAnsi="Times New Roman" w:cs="Times New Roman"/>
          <w:sz w:val="24"/>
          <w:szCs w:val="24"/>
        </w:rPr>
        <w:t xml:space="preserve">, bet ne </w:t>
      </w:r>
      <w:r w:rsidR="00D17526">
        <w:rPr>
          <w:rFonts w:ascii="Times New Roman" w:hAnsi="Times New Roman" w:cs="Times New Roman"/>
          <w:sz w:val="24"/>
          <w:szCs w:val="24"/>
        </w:rPr>
        <w:t>ilgiau</w:t>
      </w:r>
      <w:r w:rsidR="00483CAA" w:rsidRPr="00483CAA">
        <w:rPr>
          <w:rFonts w:ascii="Times New Roman" w:hAnsi="Times New Roman" w:cs="Times New Roman"/>
          <w:sz w:val="24"/>
          <w:szCs w:val="24"/>
        </w:rPr>
        <w:t xml:space="preserve"> kaip iki 2027 m. sausio 31 d.</w:t>
      </w:r>
    </w:p>
    <w:p w14:paraId="241401DE" w14:textId="77777777" w:rsidR="006931DC" w:rsidRPr="000910B4" w:rsidRDefault="00C54414" w:rsidP="000910B4">
      <w:pPr>
        <w:pStyle w:val="Betarp"/>
        <w:numPr>
          <w:ilvl w:val="1"/>
          <w:numId w:val="7"/>
        </w:numPr>
        <w:ind w:left="0" w:firstLine="709"/>
        <w:contextualSpacing/>
        <w:rPr>
          <w:rFonts w:ascii="Times New Roman" w:hAnsi="Times New Roman" w:cs="Times New Roman"/>
          <w:sz w:val="24"/>
          <w:szCs w:val="24"/>
        </w:rPr>
      </w:pPr>
      <w:r w:rsidRPr="000910B4">
        <w:rPr>
          <w:rFonts w:ascii="Times New Roman" w:hAnsi="Times New Roman" w:cs="Times New Roman"/>
          <w:sz w:val="24"/>
          <w:szCs w:val="24"/>
        </w:rPr>
        <w:t>Finansavimo šaltinis –</w:t>
      </w:r>
      <w:r w:rsidRPr="000910B4">
        <w:rPr>
          <w:rFonts w:ascii="Times New Roman" w:hAnsi="Times New Roman" w:cs="Times New Roman"/>
          <w:iCs/>
          <w:sz w:val="24"/>
          <w:szCs w:val="24"/>
        </w:rPr>
        <w:t xml:space="preserve"> Šilutės rajono savivaldybės biudžeto lėšos</w:t>
      </w:r>
      <w:r w:rsidR="003036AA" w:rsidRPr="000910B4">
        <w:rPr>
          <w:rFonts w:ascii="Times New Roman" w:hAnsi="Times New Roman" w:cs="Times New Roman"/>
          <w:iCs/>
          <w:sz w:val="24"/>
          <w:szCs w:val="24"/>
        </w:rPr>
        <w:t>, Europos Sąjungos struktūrinių fondų lėšos.</w:t>
      </w:r>
    </w:p>
    <w:p w14:paraId="437BF9C8" w14:textId="5DAD64C8" w:rsidR="00D1335E" w:rsidRPr="000910B4" w:rsidRDefault="006931DC" w:rsidP="000910B4">
      <w:pPr>
        <w:pStyle w:val="Betarp"/>
        <w:numPr>
          <w:ilvl w:val="1"/>
          <w:numId w:val="7"/>
        </w:numPr>
        <w:ind w:left="0" w:firstLine="709"/>
        <w:contextualSpacing/>
        <w:rPr>
          <w:rFonts w:ascii="Times New Roman" w:hAnsi="Times New Roman" w:cs="Times New Roman"/>
          <w:sz w:val="24"/>
          <w:szCs w:val="24"/>
        </w:rPr>
      </w:pPr>
      <w:r w:rsidRPr="000910B4">
        <w:rPr>
          <w:rFonts w:ascii="Times New Roman" w:hAnsi="Times New Roman" w:cs="Times New Roman"/>
          <w:iCs/>
          <w:sz w:val="24"/>
          <w:szCs w:val="24"/>
        </w:rPr>
        <w:lastRenderedPageBreak/>
        <w:t>Paslaugų suteikimo vieta – Liepų a. 12, Švėkšnos mstl., Šilutės r. sav.</w:t>
      </w:r>
      <w:r w:rsidR="00D1335E" w:rsidRPr="000910B4">
        <w:rPr>
          <w:rFonts w:ascii="Times New Roman" w:hAnsi="Times New Roman" w:cs="Times New Roman"/>
          <w:sz w:val="24"/>
          <w:szCs w:val="24"/>
        </w:rPr>
        <w:t xml:space="preserve"> </w:t>
      </w:r>
    </w:p>
    <w:p w14:paraId="1115BDF3" w14:textId="7B2C60C8" w:rsidR="00C54414" w:rsidRPr="000910B4" w:rsidRDefault="003943EC" w:rsidP="000910B4">
      <w:pPr>
        <w:pStyle w:val="Betarp"/>
        <w:numPr>
          <w:ilvl w:val="1"/>
          <w:numId w:val="7"/>
        </w:numPr>
        <w:ind w:left="0" w:firstLine="709"/>
        <w:contextualSpacing/>
        <w:rPr>
          <w:rFonts w:ascii="Times New Roman" w:hAnsi="Times New Roman" w:cs="Times New Roman"/>
          <w:sz w:val="24"/>
          <w:szCs w:val="24"/>
        </w:rPr>
      </w:pPr>
      <w:r w:rsidRPr="000910B4">
        <w:rPr>
          <w:rFonts w:ascii="Times New Roman" w:hAnsi="Times New Roman" w:cs="Times New Roman"/>
          <w:sz w:val="24"/>
          <w:szCs w:val="24"/>
        </w:rPr>
        <w:t xml:space="preserve">Jeigu apibūdinant pirkimo objektą techninėje specifikacijoje </w:t>
      </w:r>
      <w:r w:rsidR="0059085C" w:rsidRPr="000910B4">
        <w:rPr>
          <w:rFonts w:ascii="Times New Roman" w:hAnsi="Times New Roman" w:cs="Times New Roman"/>
          <w:sz w:val="24"/>
          <w:szCs w:val="24"/>
        </w:rPr>
        <w:t xml:space="preserve">ar kituose pirkimo dokumentuose </w:t>
      </w:r>
      <w:r w:rsidRPr="000910B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F7800E7" w:rsidR="00255C04" w:rsidRPr="000910B4" w:rsidRDefault="003943EC" w:rsidP="000910B4">
      <w:pPr>
        <w:pStyle w:val="Betarp"/>
        <w:numPr>
          <w:ilvl w:val="1"/>
          <w:numId w:val="7"/>
        </w:numPr>
        <w:ind w:left="0" w:firstLine="709"/>
        <w:contextualSpacing/>
        <w:rPr>
          <w:rFonts w:ascii="Times New Roman" w:hAnsi="Times New Roman" w:cs="Times New Roman"/>
          <w:sz w:val="24"/>
          <w:szCs w:val="24"/>
        </w:rPr>
      </w:pPr>
      <w:r w:rsidRPr="000910B4">
        <w:rPr>
          <w:rFonts w:ascii="Times New Roman" w:hAnsi="Times New Roman" w:cs="Times New Roman"/>
          <w:sz w:val="24"/>
          <w:szCs w:val="24"/>
        </w:rPr>
        <w:t xml:space="preserve">Jeigu apibūdinant pirkimo objektą techninėje specifikacijoje </w:t>
      </w:r>
      <w:r w:rsidR="0059085C" w:rsidRPr="000910B4">
        <w:rPr>
          <w:rFonts w:ascii="Times New Roman" w:hAnsi="Times New Roman" w:cs="Times New Roman"/>
          <w:sz w:val="24"/>
          <w:szCs w:val="24"/>
        </w:rPr>
        <w:t xml:space="preserve">ar kituose pirkimo dokumentuose </w:t>
      </w:r>
      <w:r w:rsidRPr="000910B4">
        <w:rPr>
          <w:rFonts w:ascii="Times New Roman" w:hAnsi="Times New Roman" w:cs="Times New Roman"/>
          <w:sz w:val="24"/>
          <w:szCs w:val="24"/>
        </w:rPr>
        <w:t xml:space="preserve">nurodytas standartas, </w:t>
      </w:r>
      <w:r w:rsidRPr="000910B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10B4">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rsidP="000910B4">
      <w:pPr>
        <w:pStyle w:val="Antrat1"/>
        <w:numPr>
          <w:ilvl w:val="0"/>
          <w:numId w:val="7"/>
        </w:numPr>
        <w:spacing w:before="0" w:after="0"/>
        <w:ind w:left="0" w:firstLine="0"/>
        <w:rPr>
          <w:rFonts w:ascii="Times New Roman" w:hAnsi="Times New Roman" w:cs="Times New Roman"/>
          <w:b/>
          <w:bCs/>
          <w:color w:val="auto"/>
          <w:sz w:val="24"/>
          <w:szCs w:val="24"/>
        </w:rPr>
      </w:pPr>
      <w:bookmarkStart w:id="24" w:name="_Toc137194949"/>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4"/>
      <w:r w:rsidR="00817AB9" w:rsidRPr="001214DD">
        <w:rPr>
          <w:rFonts w:ascii="Times New Roman" w:hAnsi="Times New Roman" w:cs="Times New Roman"/>
          <w:b/>
          <w:bCs/>
          <w:color w:val="auto"/>
          <w:sz w:val="24"/>
          <w:szCs w:val="24"/>
        </w:rPr>
        <w:t xml:space="preserve"> </w:t>
      </w:r>
    </w:p>
    <w:p w14:paraId="5B3C4F14" w14:textId="40B9EE5B" w:rsidR="00FB3C75" w:rsidRPr="00635EFA" w:rsidRDefault="005D280D" w:rsidP="000910B4">
      <w:pPr>
        <w:pStyle w:val="Sraopastraipa"/>
        <w:numPr>
          <w:ilvl w:val="1"/>
          <w:numId w:val="7"/>
        </w:numPr>
        <w:spacing w:line="240" w:lineRule="auto"/>
        <w:ind w:left="0" w:firstLine="697"/>
        <w:rPr>
          <w:rFonts w:ascii="Times New Roman" w:hAnsi="Times New Roman" w:cs="Times New Roman"/>
          <w:sz w:val="24"/>
          <w:szCs w:val="24"/>
        </w:rPr>
      </w:pPr>
      <w:r w:rsidRPr="00635EFA">
        <w:rPr>
          <w:rFonts w:ascii="Times New Roman" w:hAnsi="Times New Roman" w:cs="Times New Roman"/>
          <w:sz w:val="24"/>
          <w:szCs w:val="24"/>
        </w:rPr>
        <w:t>Reikalavimai dėl tiekėjo</w:t>
      </w:r>
      <w:r w:rsidR="00A857C4" w:rsidRPr="00635EFA">
        <w:rPr>
          <w:rFonts w:ascii="Times New Roman" w:hAnsi="Times New Roman" w:cs="Times New Roman"/>
          <w:sz w:val="24"/>
          <w:szCs w:val="24"/>
        </w:rPr>
        <w:t xml:space="preserve">, ūkio subjektų, kurių pajėgumais </w:t>
      </w:r>
      <w:r w:rsidR="00CF1B69" w:rsidRPr="00635EFA">
        <w:rPr>
          <w:rFonts w:ascii="Times New Roman" w:hAnsi="Times New Roman" w:cs="Times New Roman"/>
          <w:sz w:val="24"/>
          <w:szCs w:val="24"/>
        </w:rPr>
        <w:t>tiekėjas remiasi,</w:t>
      </w:r>
      <w:r w:rsidR="00FB4B5E" w:rsidRPr="00635EFA">
        <w:rPr>
          <w:rFonts w:ascii="Times New Roman" w:hAnsi="Times New Roman" w:cs="Times New Roman"/>
          <w:sz w:val="24"/>
          <w:szCs w:val="24"/>
        </w:rPr>
        <w:t xml:space="preserve"> </w:t>
      </w:r>
      <w:r w:rsidRPr="00635EFA">
        <w:rPr>
          <w:rFonts w:ascii="Times New Roman" w:hAnsi="Times New Roman" w:cs="Times New Roman"/>
          <w:sz w:val="24"/>
          <w:szCs w:val="24"/>
        </w:rPr>
        <w:t>pašalinimo pagrindų nebuvimo</w:t>
      </w:r>
      <w:r w:rsidR="004A415C" w:rsidRPr="00635EFA">
        <w:rPr>
          <w:rFonts w:ascii="Times New Roman" w:hAnsi="Times New Roman" w:cs="Times New Roman"/>
          <w:sz w:val="24"/>
          <w:szCs w:val="24"/>
        </w:rPr>
        <w:t xml:space="preserve"> </w:t>
      </w:r>
      <w:r w:rsidRPr="00635EFA">
        <w:rPr>
          <w:rFonts w:ascii="Times New Roman" w:hAnsi="Times New Roman" w:cs="Times New Roman"/>
          <w:sz w:val="24"/>
          <w:szCs w:val="24"/>
        </w:rPr>
        <w:t xml:space="preserve">bei jų nebuvimą patvirtinantys dokumentai nurodyti </w:t>
      </w:r>
      <w:r w:rsidR="00CF1B69" w:rsidRPr="00635EFA">
        <w:rPr>
          <w:rFonts w:ascii="Times New Roman" w:hAnsi="Times New Roman" w:cs="Times New Roman"/>
          <w:sz w:val="24"/>
          <w:szCs w:val="24"/>
        </w:rPr>
        <w:t>s</w:t>
      </w:r>
      <w:r w:rsidR="0035091B" w:rsidRPr="00635EFA">
        <w:rPr>
          <w:rFonts w:ascii="Times New Roman" w:hAnsi="Times New Roman" w:cs="Times New Roman"/>
          <w:sz w:val="24"/>
          <w:szCs w:val="24"/>
        </w:rPr>
        <w:t>pecialiųjų p</w:t>
      </w:r>
      <w:r w:rsidRPr="00635EFA">
        <w:rPr>
          <w:rFonts w:ascii="Times New Roman" w:hAnsi="Times New Roman" w:cs="Times New Roman"/>
          <w:sz w:val="24"/>
          <w:szCs w:val="24"/>
        </w:rPr>
        <w:t xml:space="preserve">irkimo sąlygų </w:t>
      </w:r>
      <w:r w:rsidR="00C90CFA" w:rsidRPr="00635EFA">
        <w:rPr>
          <w:rFonts w:ascii="Times New Roman" w:hAnsi="Times New Roman" w:cs="Times New Roman"/>
          <w:sz w:val="24"/>
          <w:szCs w:val="24"/>
        </w:rPr>
        <w:t>1</w:t>
      </w:r>
      <w:r w:rsidRPr="00635EFA">
        <w:rPr>
          <w:rFonts w:ascii="Times New Roman" w:hAnsi="Times New Roman" w:cs="Times New Roman"/>
          <w:sz w:val="24"/>
          <w:szCs w:val="24"/>
        </w:rPr>
        <w:t xml:space="preserve"> </w:t>
      </w:r>
      <w:r w:rsidR="00476B00" w:rsidRPr="00635EFA">
        <w:rPr>
          <w:rFonts w:ascii="Times New Roman" w:hAnsi="Times New Roman" w:cs="Times New Roman"/>
          <w:sz w:val="24"/>
          <w:szCs w:val="24"/>
        </w:rPr>
        <w:t xml:space="preserve">ir 4 </w:t>
      </w:r>
      <w:r w:rsidRPr="00635EF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635EFA">
        <w:rPr>
          <w:rFonts w:ascii="Times New Roman" w:hAnsi="Times New Roman" w:cs="Times New Roman"/>
          <w:sz w:val="24"/>
          <w:szCs w:val="24"/>
        </w:rPr>
        <w:t>3.</w:t>
      </w:r>
      <w:r w:rsidR="00476B00" w:rsidRPr="00635EFA">
        <w:rPr>
          <w:rFonts w:ascii="Times New Roman" w:hAnsi="Times New Roman" w:cs="Times New Roman"/>
          <w:sz w:val="24"/>
          <w:szCs w:val="24"/>
        </w:rPr>
        <w:t>1.1</w:t>
      </w:r>
      <w:r w:rsidR="001B5CAB" w:rsidRPr="00635EFA">
        <w:rPr>
          <w:rFonts w:ascii="Times New Roman" w:hAnsi="Times New Roman" w:cs="Times New Roman"/>
          <w:sz w:val="24"/>
          <w:szCs w:val="24"/>
        </w:rPr>
        <w:t>.</w:t>
      </w:r>
      <w:r w:rsidRPr="00635EFA">
        <w:rPr>
          <w:rFonts w:ascii="Times New Roman" w:hAnsi="Times New Roman" w:cs="Times New Roman"/>
          <w:sz w:val="24"/>
          <w:szCs w:val="24"/>
        </w:rPr>
        <w:t xml:space="preserve"> </w:t>
      </w:r>
      <w:r w:rsidR="00476B00" w:rsidRPr="00635EFA">
        <w:rPr>
          <w:rFonts w:ascii="Times New Roman" w:eastAsia="Arial" w:hAnsi="Times New Roman" w:cs="Times New Roman"/>
          <w:sz w:val="24"/>
          <w:szCs w:val="24"/>
        </w:rPr>
        <w:t>Tiekėjas teikdamas pasiūlymą neturi pateikti nei EBVPD, nei laisvos formos deklaracijos dėl</w:t>
      </w:r>
      <w:r w:rsidR="00476B00" w:rsidRPr="00371EBA">
        <w:rPr>
          <w:rFonts w:ascii="Times New Roman" w:eastAsia="Arial" w:hAnsi="Times New Roman" w:cs="Times New Roman"/>
          <w:sz w:val="24"/>
          <w:szCs w:val="24"/>
        </w:rPr>
        <w:t xml:space="preserve">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115F0EE4" w14:textId="36EECC28" w:rsidR="003767B5" w:rsidRDefault="00476B00" w:rsidP="00476B00">
      <w:pPr>
        <w:pStyle w:val="Betarp"/>
        <w:spacing w:line="256" w:lineRule="auto"/>
        <w:rPr>
          <w:rFonts w:ascii="Times New Roman" w:hAnsi="Times New Roman" w:cs="Times New Roman"/>
          <w:sz w:val="24"/>
          <w:szCs w:val="24"/>
        </w:rPr>
      </w:pPr>
      <w:r w:rsidRPr="00DF3882">
        <w:rPr>
          <w:rFonts w:ascii="Times New Roman" w:eastAsia="Arial" w:hAnsi="Times New Roman" w:cs="Times New Roman"/>
          <w:sz w:val="24"/>
          <w:szCs w:val="24"/>
        </w:rPr>
        <w:t xml:space="preserve">3.2. </w:t>
      </w:r>
      <w:r w:rsidRPr="00DF3882">
        <w:rPr>
          <w:rFonts w:ascii="Times New Roman" w:hAnsi="Times New Roman" w:cs="Times New Roman"/>
          <w:sz w:val="24"/>
          <w:szCs w:val="24"/>
        </w:rPr>
        <w:t>Tiekėjams kvalifikacijos reikalavimai</w:t>
      </w:r>
      <w:r w:rsidR="00DF3882" w:rsidRPr="00DF3882">
        <w:rPr>
          <w:rFonts w:ascii="Times New Roman" w:hAnsi="Times New Roman" w:cs="Times New Roman"/>
          <w:sz w:val="24"/>
          <w:szCs w:val="24"/>
        </w:rPr>
        <w:t xml:space="preserve"> nenustatomi</w:t>
      </w:r>
      <w:r w:rsidRPr="00DF3882">
        <w:rPr>
          <w:rFonts w:ascii="Times New Roman" w:hAnsi="Times New Roman" w:cs="Times New Roman"/>
          <w:sz w:val="24"/>
          <w:szCs w:val="24"/>
        </w:rPr>
        <w:t>. Tiekėjas, teikdamas pasiūlymą, įsipareigoja, kad sutartį vykdys tik teisę verstis atitinkama veikla turintys asmenys.</w:t>
      </w:r>
      <w:r w:rsidR="00BA1F94" w:rsidRPr="003767B5">
        <w:rPr>
          <w:rFonts w:ascii="Times New Roman" w:hAnsi="Times New Roman" w:cs="Times New Roman"/>
          <w:sz w:val="24"/>
          <w:szCs w:val="24"/>
        </w:rPr>
        <w:t xml:space="preserve"> </w:t>
      </w: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rsidP="000910B4">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25"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5"/>
      <w:r w:rsidRPr="001214DD">
        <w:rPr>
          <w:rFonts w:ascii="Times New Roman" w:hAnsi="Times New Roman" w:cs="Times New Roman"/>
          <w:b/>
          <w:bCs/>
          <w:color w:val="auto"/>
          <w:sz w:val="24"/>
          <w:szCs w:val="24"/>
        </w:rPr>
        <w:t xml:space="preserve"> </w:t>
      </w:r>
    </w:p>
    <w:p w14:paraId="1B0EF89E" w14:textId="47EE3265" w:rsidR="0008378B" w:rsidRPr="00F41B89" w:rsidRDefault="001214DD" w:rsidP="000910B4">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rsidP="000910B4">
      <w:pPr>
        <w:pStyle w:val="Antrat1"/>
        <w:numPr>
          <w:ilvl w:val="0"/>
          <w:numId w:val="7"/>
        </w:numPr>
        <w:spacing w:before="0" w:after="0" w:line="300" w:lineRule="auto"/>
        <w:rPr>
          <w:rFonts w:ascii="Times New Roman" w:hAnsi="Times New Roman" w:cs="Times New Roman"/>
          <w:b/>
          <w:bCs/>
          <w:color w:val="auto"/>
          <w:sz w:val="24"/>
          <w:szCs w:val="24"/>
        </w:rPr>
      </w:pPr>
      <w:bookmarkStart w:id="26"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6"/>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58413D01"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DE10A1" w:rsidRPr="00DE10A1">
        <w:rPr>
          <w:rFonts w:ascii="Times New Roman" w:hAnsi="Times New Roman" w:cs="Times New Roman"/>
          <w:sz w:val="24"/>
          <w:szCs w:val="24"/>
        </w:rPr>
        <w:t xml:space="preserve">ir pasiūlymo priedas, parengtas pagal </w:t>
      </w:r>
      <w:r w:rsidR="00DE10A1">
        <w:rPr>
          <w:rFonts w:ascii="Times New Roman" w:hAnsi="Times New Roman" w:cs="Times New Roman"/>
          <w:sz w:val="24"/>
          <w:szCs w:val="24"/>
        </w:rPr>
        <w:t>4</w:t>
      </w:r>
      <w:r w:rsidR="00DE10A1" w:rsidRPr="00DE10A1">
        <w:rPr>
          <w:rFonts w:ascii="Times New Roman" w:hAnsi="Times New Roman" w:cs="Times New Roman"/>
          <w:sz w:val="24"/>
          <w:szCs w:val="24"/>
        </w:rPr>
        <w:t xml:space="preserve"> priedo tęsinyje pateiktą formą</w:t>
      </w:r>
      <w:r w:rsidR="00DE10A1">
        <w:rPr>
          <w:rFonts w:ascii="Times New Roman" w:hAnsi="Times New Roman" w:cs="Times New Roman"/>
          <w:sz w:val="24"/>
          <w:szCs w:val="24"/>
        </w:rPr>
        <w:t xml:space="preserve"> bei</w:t>
      </w:r>
      <w:r w:rsidR="005A5204" w:rsidRPr="00A8365F">
        <w:rPr>
          <w:rFonts w:ascii="Times New Roman" w:hAnsi="Times New Roman" w:cs="Times New Roman"/>
          <w:sz w:val="24"/>
          <w:szCs w:val="24"/>
        </w:rPr>
        <w:t xml:space="preserve"> pasiūlymo formoje nurodyti ir kiti, tiekėjo nuomone, būtini dokumentai (jų kopijos)</w:t>
      </w:r>
      <w:r w:rsidR="00476B00">
        <w:rPr>
          <w:rFonts w:ascii="Times New Roman" w:hAnsi="Times New Roman" w:cs="Times New Roman"/>
          <w:sz w:val="24"/>
          <w:szCs w:val="24"/>
        </w:rPr>
        <w:t>;</w:t>
      </w:r>
    </w:p>
    <w:p w14:paraId="41122754" w14:textId="3DA4893F"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sidR="00201E37">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4EAD3391" w14:textId="563933C3"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201E37">
        <w:rPr>
          <w:rFonts w:ascii="Times New Roman" w:hAnsi="Times New Roman" w:cs="Times New Roman"/>
          <w:sz w:val="24"/>
          <w:szCs w:val="24"/>
        </w:rPr>
        <w:t>3</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4ABED9B9" w14:textId="31FF01A5"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201E37">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4C5C1F93"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201E37">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r w:rsidR="006420FF">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lastRenderedPageBreak/>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75877FA" w:rsidR="00EB0E73" w:rsidRPr="00675694" w:rsidRDefault="00392458" w:rsidP="00F77A5D">
      <w:pPr>
        <w:pStyle w:val="Sraopastraipa"/>
        <w:spacing w:line="240" w:lineRule="auto"/>
        <w:ind w:left="0"/>
        <w:rPr>
          <w:rFonts w:ascii="Times New Roman" w:hAnsi="Times New Roman" w:cs="Times New Roman"/>
          <w:sz w:val="24"/>
          <w:szCs w:val="24"/>
        </w:rPr>
      </w:pPr>
      <w:r w:rsidRPr="00675694">
        <w:rPr>
          <w:rFonts w:ascii="Times New Roman" w:eastAsia="Arial" w:hAnsi="Times New Roman" w:cs="Times New Roman"/>
          <w:sz w:val="24"/>
          <w:szCs w:val="24"/>
        </w:rPr>
        <w:t xml:space="preserve">5.3. </w:t>
      </w:r>
      <w:r w:rsidR="00D61DED" w:rsidRPr="00675694">
        <w:rPr>
          <w:rFonts w:ascii="Times New Roman" w:eastAsia="Arial" w:hAnsi="Times New Roman" w:cs="Times New Roman"/>
          <w:sz w:val="24"/>
          <w:szCs w:val="24"/>
        </w:rPr>
        <w:t>Pasiūlyma</w:t>
      </w:r>
      <w:r w:rsidR="00543400" w:rsidRPr="00675694">
        <w:rPr>
          <w:rFonts w:ascii="Times New Roman" w:eastAsia="Arial" w:hAnsi="Times New Roman" w:cs="Times New Roman"/>
          <w:sz w:val="24"/>
          <w:szCs w:val="24"/>
        </w:rPr>
        <w:t>s turi būti parengtas</w:t>
      </w:r>
      <w:r w:rsidR="00D61DED" w:rsidRPr="00675694">
        <w:rPr>
          <w:rFonts w:ascii="Times New Roman" w:eastAsia="Arial" w:hAnsi="Times New Roman" w:cs="Times New Roman"/>
          <w:sz w:val="24"/>
          <w:szCs w:val="24"/>
        </w:rPr>
        <w:t xml:space="preserve"> lietuvių </w:t>
      </w:r>
      <w:r w:rsidR="001214DD" w:rsidRPr="00675694">
        <w:rPr>
          <w:rFonts w:ascii="Times New Roman" w:eastAsia="Arial" w:hAnsi="Times New Roman" w:cs="Times New Roman"/>
          <w:sz w:val="24"/>
          <w:szCs w:val="24"/>
        </w:rPr>
        <w:t>kalba</w:t>
      </w:r>
      <w:r w:rsidR="00D61DED"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Jei kurie nors </w:t>
      </w:r>
      <w:r w:rsidR="005C49C2" w:rsidRPr="00675694">
        <w:rPr>
          <w:rFonts w:ascii="Times New Roman" w:eastAsia="Arial" w:hAnsi="Times New Roman" w:cs="Times New Roman"/>
          <w:sz w:val="24"/>
          <w:szCs w:val="24"/>
        </w:rPr>
        <w:t xml:space="preserve">kartu </w:t>
      </w:r>
      <w:r w:rsidR="000A3108" w:rsidRPr="00675694">
        <w:rPr>
          <w:rFonts w:ascii="Times New Roman" w:eastAsia="Arial" w:hAnsi="Times New Roman" w:cs="Times New Roman"/>
          <w:sz w:val="24"/>
          <w:szCs w:val="24"/>
        </w:rPr>
        <w:t>su pasiūlymu teikiami dokumentai</w:t>
      </w:r>
      <w:r w:rsidR="006558D1"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 parengti ne ta kalba, kuria reikalaujama, turi būti pateiktas tikslus vertimas į </w:t>
      </w:r>
      <w:r w:rsidR="00D63677">
        <w:rPr>
          <w:rFonts w:ascii="Times New Roman" w:eastAsia="Arial" w:hAnsi="Times New Roman" w:cs="Times New Roman"/>
          <w:sz w:val="24"/>
          <w:szCs w:val="24"/>
        </w:rPr>
        <w:t>reikalaujamą</w:t>
      </w:r>
      <w:r w:rsidR="000A3108" w:rsidRPr="00675694">
        <w:rPr>
          <w:rFonts w:ascii="Times New Roman" w:eastAsia="Arial" w:hAnsi="Times New Roman" w:cs="Times New Roman"/>
          <w:sz w:val="24"/>
          <w:szCs w:val="24"/>
        </w:rPr>
        <w:t xml:space="preserve">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675694">
        <w:rPr>
          <w:rFonts w:ascii="Times New Roman" w:hAnsi="Times New Roman" w:cs="Times New Roman"/>
          <w:sz w:val="24"/>
          <w:szCs w:val="24"/>
        </w:rPr>
        <w:t xml:space="preserve">5.4. </w:t>
      </w:r>
      <w:r w:rsidR="0032046A" w:rsidRPr="00675694">
        <w:rPr>
          <w:rFonts w:ascii="Times New Roman" w:hAnsi="Times New Roman" w:cs="Times New Roman"/>
          <w:sz w:val="24"/>
          <w:szCs w:val="24"/>
        </w:rPr>
        <w:t>Pasiūlym</w:t>
      </w:r>
      <w:r w:rsidR="00990A2D" w:rsidRPr="00675694">
        <w:rPr>
          <w:rFonts w:ascii="Times New Roman" w:hAnsi="Times New Roman" w:cs="Times New Roman"/>
          <w:sz w:val="24"/>
          <w:szCs w:val="24"/>
        </w:rPr>
        <w:t xml:space="preserve">uose nurodytos kainos </w:t>
      </w:r>
      <w:r w:rsidR="003C09C7" w:rsidRPr="00675694">
        <w:rPr>
          <w:rFonts w:ascii="Times New Roman" w:hAnsi="Times New Roman" w:cs="Times New Roman"/>
          <w:sz w:val="24"/>
          <w:szCs w:val="24"/>
        </w:rPr>
        <w:t xml:space="preserve">bus vertinamos </w:t>
      </w:r>
      <w:r w:rsidR="0032046A" w:rsidRPr="00675694">
        <w:rPr>
          <w:rFonts w:ascii="Times New Roman" w:hAnsi="Times New Roman" w:cs="Times New Roman"/>
          <w:sz w:val="24"/>
          <w:szCs w:val="24"/>
        </w:rPr>
        <w:t>eurais</w:t>
      </w:r>
      <w:r w:rsidR="0032046A" w:rsidRPr="00675694">
        <w:rPr>
          <w:rFonts w:ascii="Times New Roman" w:eastAsia="Calibri" w:hAnsi="Times New Roman" w:cs="Times New Roman"/>
          <w:sz w:val="24"/>
          <w:szCs w:val="24"/>
        </w:rPr>
        <w:t>.</w:t>
      </w:r>
      <w:r w:rsidR="0032046A" w:rsidRPr="00675694">
        <w:rPr>
          <w:rFonts w:ascii="Times New Roman" w:hAnsi="Times New Roman" w:cs="Times New Roman"/>
          <w:sz w:val="24"/>
          <w:szCs w:val="24"/>
        </w:rPr>
        <w:t xml:space="preserve"> Jeigu </w:t>
      </w:r>
      <w:r w:rsidR="005B57A2" w:rsidRPr="00675694">
        <w:rPr>
          <w:rFonts w:ascii="Times New Roman" w:hAnsi="Times New Roman" w:cs="Times New Roman"/>
          <w:sz w:val="24"/>
          <w:szCs w:val="24"/>
        </w:rPr>
        <w:t>p</w:t>
      </w:r>
      <w:r w:rsidR="0032046A" w:rsidRPr="00675694">
        <w:rPr>
          <w:rFonts w:ascii="Times New Roman" w:hAnsi="Times New Roman" w:cs="Times New Roman"/>
          <w:sz w:val="24"/>
          <w:szCs w:val="24"/>
        </w:rPr>
        <w:t>asiūlymuose kainos nurodytos</w:t>
      </w:r>
      <w:r w:rsidR="0032046A" w:rsidRPr="001214DD">
        <w:rPr>
          <w:rFonts w:ascii="Times New Roman" w:hAnsi="Times New Roman" w:cs="Times New Roman"/>
          <w:sz w:val="24"/>
          <w:szCs w:val="24"/>
        </w:rPr>
        <w:t xml:space="preserve">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7"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7"/>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28" w:name="_Toc15392775"/>
      <w:bookmarkStart w:id="29" w:name="_Toc137194953"/>
      <w:r w:rsidRPr="001214DD">
        <w:rPr>
          <w:rFonts w:ascii="Times New Roman" w:hAnsi="Times New Roman" w:cs="Times New Roman"/>
          <w:b/>
          <w:bCs/>
          <w:color w:val="auto"/>
          <w:sz w:val="24"/>
          <w:szCs w:val="24"/>
        </w:rPr>
        <w:t>P</w:t>
      </w:r>
      <w:bookmarkEnd w:id="28"/>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29"/>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85DF20C" w14:textId="15083CA0" w:rsidR="0065627E" w:rsidRDefault="0065627E" w:rsidP="0065627E">
      <w:pPr>
        <w:spacing w:line="240" w:lineRule="auto"/>
        <w:ind w:firstLine="710"/>
        <w:rPr>
          <w:rFonts w:ascii="Times New Roman" w:hAnsi="Times New Roman" w:cs="Times New Roman"/>
          <w:sz w:val="24"/>
          <w:szCs w:val="24"/>
        </w:rPr>
      </w:pPr>
      <w:r w:rsidRPr="00B4084A">
        <w:rPr>
          <w:rFonts w:ascii="Times New Roman" w:hAnsi="Times New Roman" w:cs="Times New Roman"/>
          <w:sz w:val="24"/>
          <w:szCs w:val="24"/>
        </w:rPr>
        <w:t xml:space="preserve">7.3. </w:t>
      </w:r>
      <w:r w:rsidRPr="00B4084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54158B" w:rsidRPr="00B4084A">
        <w:rPr>
          <w:rStyle w:val="cf01"/>
          <w:rFonts w:ascii="Times New Roman" w:hAnsi="Times New Roman" w:cs="Times New Roman"/>
          <w:sz w:val="24"/>
          <w:szCs w:val="24"/>
        </w:rPr>
        <w:t xml:space="preserve">jeigu nebus pateiktas užpildytas </w:t>
      </w:r>
      <w:r w:rsidRPr="00B4084A">
        <w:rPr>
          <w:rStyle w:val="cf01"/>
          <w:rFonts w:ascii="Times New Roman" w:hAnsi="Times New Roman" w:cs="Times New Roman"/>
          <w:sz w:val="24"/>
          <w:szCs w:val="24"/>
        </w:rPr>
        <w:t xml:space="preserve">specialiųjų pirkimo sąlygų </w:t>
      </w:r>
      <w:r w:rsidR="00C469D1" w:rsidRPr="00B4084A">
        <w:rPr>
          <w:rStyle w:val="cf01"/>
          <w:rFonts w:ascii="Times New Roman" w:hAnsi="Times New Roman" w:cs="Times New Roman"/>
          <w:sz w:val="24"/>
          <w:szCs w:val="24"/>
        </w:rPr>
        <w:t xml:space="preserve">pasiūlymo priedas, parengtas pagal </w:t>
      </w:r>
      <w:r w:rsidRPr="00B4084A">
        <w:rPr>
          <w:rStyle w:val="cf01"/>
          <w:rFonts w:ascii="Times New Roman" w:hAnsi="Times New Roman" w:cs="Times New Roman"/>
          <w:sz w:val="24"/>
          <w:szCs w:val="24"/>
        </w:rPr>
        <w:t>4 priedo tęsiny</w:t>
      </w:r>
      <w:r w:rsidR="00C469D1" w:rsidRPr="00B4084A">
        <w:rPr>
          <w:rStyle w:val="cf01"/>
          <w:rFonts w:ascii="Times New Roman" w:hAnsi="Times New Roman" w:cs="Times New Roman"/>
          <w:sz w:val="24"/>
          <w:szCs w:val="24"/>
        </w:rPr>
        <w:t>je</w:t>
      </w:r>
      <w:r w:rsidR="009F030A" w:rsidRPr="00B4084A">
        <w:rPr>
          <w:rFonts w:ascii="Times New Roman" w:hAnsi="Times New Roman" w:cs="Times New Roman"/>
          <w:sz w:val="24"/>
          <w:szCs w:val="24"/>
        </w:rPr>
        <w:t xml:space="preserve"> </w:t>
      </w:r>
      <w:r w:rsidR="00C469D1" w:rsidRPr="00B4084A">
        <w:rPr>
          <w:rFonts w:ascii="Times New Roman" w:hAnsi="Times New Roman" w:cs="Times New Roman"/>
          <w:sz w:val="24"/>
          <w:szCs w:val="24"/>
        </w:rPr>
        <w:t>pateiktą formą</w:t>
      </w:r>
      <w:r w:rsidR="00AC6AF7" w:rsidRPr="00B4084A">
        <w:rPr>
          <w:rFonts w:ascii="Times New Roman" w:hAnsi="Times New Roman" w:cs="Times New Roman"/>
          <w:sz w:val="24"/>
          <w:szCs w:val="24"/>
        </w:rPr>
        <w:t xml:space="preserve"> (5.1.1. punkto reikalavimas)</w:t>
      </w:r>
      <w:r w:rsidR="009F030A" w:rsidRPr="00B4084A">
        <w:rPr>
          <w:rFonts w:ascii="Times New Roman" w:hAnsi="Times New Roman" w:cs="Times New Roman"/>
          <w:sz w:val="24"/>
          <w:szCs w:val="24"/>
        </w:rPr>
        <w:t>.</w:t>
      </w:r>
      <w:r w:rsidRPr="0065627E">
        <w:rPr>
          <w:rFonts w:ascii="Times New Roman" w:hAnsi="Times New Roman" w:cs="Times New Roman"/>
          <w:sz w:val="24"/>
          <w:szCs w:val="24"/>
        </w:rPr>
        <w:t xml:space="preserve"> </w:t>
      </w:r>
    </w:p>
    <w:p w14:paraId="119FF0DF" w14:textId="04BCEA21" w:rsidR="00F3281C" w:rsidRPr="00635B98" w:rsidRDefault="0043397B" w:rsidP="00F3281C">
      <w:pPr>
        <w:pStyle w:val="Sraopastraipa"/>
        <w:spacing w:after="160" w:line="240" w:lineRule="auto"/>
        <w:ind w:left="0" w:firstLine="709"/>
        <w:rPr>
          <w:rFonts w:ascii="Times New Roman" w:hAnsi="Times New Roman" w:cs="Times New Roman"/>
          <w:sz w:val="24"/>
          <w:szCs w:val="24"/>
        </w:rPr>
      </w:pPr>
      <w:r w:rsidRPr="00F3281C">
        <w:rPr>
          <w:rFonts w:ascii="Times New Roman" w:hAnsi="Times New Roman" w:cs="Times New Roman"/>
          <w:sz w:val="24"/>
          <w:szCs w:val="24"/>
        </w:rPr>
        <w:t xml:space="preserve">7.4. </w:t>
      </w:r>
      <w:r w:rsidR="00F3281C" w:rsidRPr="00F3281C">
        <w:rPr>
          <w:rFonts w:ascii="Times New Roman" w:hAnsi="Times New Roman" w:cs="Times New Roman"/>
          <w:sz w:val="24"/>
          <w:szCs w:val="24"/>
        </w:rPr>
        <w:t>Pirkimo metu dėl kainos nebus deramasi.</w:t>
      </w: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0" w:name="_Ref39425999"/>
      <w:bookmarkStart w:id="31" w:name="_Ref39426005"/>
      <w:bookmarkStart w:id="32" w:name="_Toc126333937"/>
      <w:bookmarkStart w:id="33" w:name="_Toc137194954"/>
      <w:r w:rsidRPr="001214DD">
        <w:rPr>
          <w:rFonts w:ascii="Times New Roman" w:hAnsi="Times New Roman" w:cs="Times New Roman"/>
          <w:b/>
          <w:bCs/>
          <w:sz w:val="24"/>
          <w:szCs w:val="24"/>
        </w:rPr>
        <w:t>8. Sutarties sudarymas</w:t>
      </w:r>
      <w:bookmarkStart w:id="34" w:name="_Toc147739116"/>
      <w:bookmarkEnd w:id="30"/>
      <w:bookmarkEnd w:id="31"/>
      <w:bookmarkEnd w:id="32"/>
      <w:bookmarkEnd w:id="33"/>
    </w:p>
    <w:p w14:paraId="4006AD6A" w14:textId="1010425E"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02AD752A" w14:textId="77777777" w:rsidR="004C504A" w:rsidRDefault="004C504A" w:rsidP="00F77A5D">
      <w:pPr>
        <w:pStyle w:val="Betarp"/>
        <w:spacing w:line="276" w:lineRule="auto"/>
        <w:ind w:firstLine="0"/>
        <w:contextualSpacing/>
        <w:rPr>
          <w:rFonts w:ascii="Times New Roman" w:eastAsiaTheme="minorHAnsi" w:hAnsi="Times New Roman" w:cs="Times New Roman"/>
        </w:rPr>
      </w:pPr>
    </w:p>
    <w:p w14:paraId="3869148E" w14:textId="77777777" w:rsidR="004C504A" w:rsidRDefault="004C504A" w:rsidP="00F77A5D">
      <w:pPr>
        <w:pStyle w:val="Betarp"/>
        <w:spacing w:line="276" w:lineRule="auto"/>
        <w:ind w:firstLine="0"/>
        <w:contextualSpacing/>
        <w:rPr>
          <w:rFonts w:ascii="Times New Roman" w:eastAsiaTheme="minorHAnsi" w:hAnsi="Times New Roman" w:cs="Times New Roman"/>
        </w:rPr>
      </w:pPr>
    </w:p>
    <w:p w14:paraId="028EC0BB" w14:textId="77777777" w:rsidR="004F430F" w:rsidRDefault="004F430F" w:rsidP="00F77A5D">
      <w:pPr>
        <w:pStyle w:val="Betarp"/>
        <w:spacing w:line="276" w:lineRule="auto"/>
        <w:ind w:firstLine="0"/>
        <w:contextualSpacing/>
        <w:rPr>
          <w:rFonts w:ascii="Times New Roman" w:eastAsiaTheme="minorHAnsi" w:hAnsi="Times New Roman" w:cs="Times New Roman"/>
        </w:rPr>
      </w:pPr>
    </w:p>
    <w:p w14:paraId="2B5A9580" w14:textId="77777777" w:rsidR="004F430F" w:rsidRDefault="004F430F" w:rsidP="00F77A5D">
      <w:pPr>
        <w:pStyle w:val="Betarp"/>
        <w:spacing w:line="276" w:lineRule="auto"/>
        <w:ind w:firstLine="0"/>
        <w:contextualSpacing/>
        <w:rPr>
          <w:rFonts w:ascii="Times New Roman" w:eastAsiaTheme="minorHAnsi" w:hAnsi="Times New Roman" w:cs="Times New Roman"/>
        </w:rPr>
      </w:pPr>
    </w:p>
    <w:p w14:paraId="729EDC83" w14:textId="03E48501" w:rsidR="00112F92" w:rsidRPr="00307D75" w:rsidRDefault="005450B5"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070FCAD2" w:rsidR="00112F92" w:rsidRPr="00307D75" w:rsidRDefault="00112F92"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0"/>
        <w:gridCol w:w="3271"/>
        <w:gridCol w:w="3390"/>
        <w:gridCol w:w="2648"/>
      </w:tblGrid>
      <w:tr w:rsidR="00744A56" w14:paraId="2C510A46" w14:textId="77777777" w:rsidTr="00635C2C">
        <w:tc>
          <w:tcPr>
            <w:tcW w:w="690"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271"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390"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648"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635C2C">
        <w:tc>
          <w:tcPr>
            <w:tcW w:w="690"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309"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635C2C">
        <w:tc>
          <w:tcPr>
            <w:tcW w:w="690"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271"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635C2C">
        <w:tc>
          <w:tcPr>
            <w:tcW w:w="690"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309"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635C2C">
        <w:tc>
          <w:tcPr>
            <w:tcW w:w="690"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271"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635C2C">
        <w:tc>
          <w:tcPr>
            <w:tcW w:w="690"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309"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5E6EB8" w14:paraId="473CDBF4" w14:textId="77777777" w:rsidTr="00635C2C">
        <w:tc>
          <w:tcPr>
            <w:tcW w:w="690" w:type="dxa"/>
          </w:tcPr>
          <w:p w14:paraId="51751226" w14:textId="33A072B8" w:rsidR="005E6EB8" w:rsidRPr="005E6EB8" w:rsidRDefault="005E6EB8" w:rsidP="005E6EB8">
            <w:pPr>
              <w:spacing w:before="60" w:after="60" w:line="256" w:lineRule="auto"/>
              <w:ind w:firstLine="0"/>
              <w:jc w:val="right"/>
              <w:rPr>
                <w:rFonts w:eastAsiaTheme="minorHAnsi" w:hAnsi="Times New Roman" w:cs="Times New Roman"/>
                <w:sz w:val="22"/>
                <w:szCs w:val="22"/>
              </w:rPr>
            </w:pPr>
            <w:r w:rsidRPr="005E6EB8">
              <w:rPr>
                <w:rFonts w:eastAsiaTheme="minorHAnsi" w:hAnsi="Times New Roman" w:cs="Times New Roman"/>
                <w:sz w:val="22"/>
                <w:szCs w:val="22"/>
              </w:rPr>
              <w:t>3.1.</w:t>
            </w:r>
          </w:p>
        </w:tc>
        <w:tc>
          <w:tcPr>
            <w:tcW w:w="3271" w:type="dxa"/>
          </w:tcPr>
          <w:p w14:paraId="13460E4E" w14:textId="5DEBEF08" w:rsidR="00540B31" w:rsidRPr="005E6EB8" w:rsidRDefault="00DF3882" w:rsidP="005E6EB8">
            <w:pPr>
              <w:ind w:firstLine="0"/>
              <w:rPr>
                <w:rFonts w:hAnsi="Times New Roman" w:cs="Times New Roman"/>
                <w:color w:val="000000"/>
                <w:sz w:val="22"/>
                <w:szCs w:val="22"/>
              </w:rPr>
            </w:pPr>
            <w:r>
              <w:rPr>
                <w:rFonts w:hAnsi="Times New Roman" w:cs="Times New Roman"/>
                <w:color w:val="000000"/>
                <w:sz w:val="22"/>
                <w:szCs w:val="22"/>
              </w:rPr>
              <w:t>NETAIKOMA</w:t>
            </w:r>
          </w:p>
        </w:tc>
        <w:tc>
          <w:tcPr>
            <w:tcW w:w="3390" w:type="dxa"/>
          </w:tcPr>
          <w:p w14:paraId="019F794B" w14:textId="7D735537" w:rsidR="005E6EB8" w:rsidRPr="00724F7D" w:rsidRDefault="005E6EB8" w:rsidP="007B4945">
            <w:pPr>
              <w:autoSpaceDE w:val="0"/>
              <w:autoSpaceDN w:val="0"/>
              <w:ind w:firstLine="0"/>
              <w:rPr>
                <w:rFonts w:eastAsiaTheme="minorHAnsi" w:hAnsi="Times New Roman" w:cs="Times New Roman"/>
                <w:b/>
                <w:bCs/>
                <w:sz w:val="22"/>
                <w:szCs w:val="22"/>
              </w:rPr>
            </w:pPr>
          </w:p>
        </w:tc>
        <w:tc>
          <w:tcPr>
            <w:tcW w:w="2648" w:type="dxa"/>
          </w:tcPr>
          <w:p w14:paraId="5DFCD323" w14:textId="064E1B20" w:rsidR="005E6EB8" w:rsidRPr="00D45D4E" w:rsidRDefault="005E6EB8" w:rsidP="005E6EB8">
            <w:pPr>
              <w:spacing w:before="60" w:after="60" w:line="256" w:lineRule="auto"/>
              <w:ind w:firstLine="0"/>
              <w:jc w:val="left"/>
              <w:rPr>
                <w:rFonts w:eastAsiaTheme="minorHAnsi" w:hAnsi="Times New Roman" w:cs="Times New Roman"/>
                <w:b/>
                <w:bCs/>
                <w:sz w:val="22"/>
                <w:szCs w:val="22"/>
              </w:rPr>
            </w:pPr>
          </w:p>
        </w:tc>
      </w:tr>
      <w:tr w:rsidR="005E6EB8" w14:paraId="1E0953FE" w14:textId="77777777" w:rsidTr="00635C2C">
        <w:tc>
          <w:tcPr>
            <w:tcW w:w="690" w:type="dxa"/>
          </w:tcPr>
          <w:p w14:paraId="304B0AA7" w14:textId="6E55C92E" w:rsidR="005E6EB8" w:rsidRPr="00461A74" w:rsidRDefault="005E6EB8" w:rsidP="005E6EB8">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309" w:type="dxa"/>
            <w:gridSpan w:val="3"/>
          </w:tcPr>
          <w:p w14:paraId="33715652" w14:textId="3708217B" w:rsidR="005E6EB8" w:rsidRPr="00461A74" w:rsidRDefault="005E6EB8" w:rsidP="005E6EB8">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5E6EB8" w14:paraId="64FCCCF6" w14:textId="77777777" w:rsidTr="00635C2C">
        <w:tc>
          <w:tcPr>
            <w:tcW w:w="690" w:type="dxa"/>
          </w:tcPr>
          <w:p w14:paraId="57DF213F" w14:textId="5AAE5A00" w:rsidR="005E6EB8" w:rsidRPr="00461A74" w:rsidRDefault="005E6EB8" w:rsidP="005E6EB8">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271" w:type="dxa"/>
          </w:tcPr>
          <w:p w14:paraId="260B45C8" w14:textId="1F81C7D9" w:rsidR="005E6EB8" w:rsidRPr="00461A74" w:rsidRDefault="005E6EB8" w:rsidP="005E6EB8">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1980BF9B" w14:textId="77777777" w:rsidR="005E6EB8" w:rsidRPr="00461A74" w:rsidRDefault="005E6EB8" w:rsidP="005E6EB8">
            <w:pPr>
              <w:spacing w:before="60" w:after="60" w:line="256" w:lineRule="auto"/>
              <w:ind w:firstLine="0"/>
              <w:jc w:val="left"/>
              <w:rPr>
                <w:rFonts w:eastAsiaTheme="minorHAnsi" w:hAnsi="Times New Roman" w:cs="Times New Roman"/>
                <w:b/>
                <w:bCs/>
                <w:sz w:val="22"/>
                <w:szCs w:val="22"/>
              </w:rPr>
            </w:pPr>
          </w:p>
        </w:tc>
        <w:tc>
          <w:tcPr>
            <w:tcW w:w="2648" w:type="dxa"/>
          </w:tcPr>
          <w:p w14:paraId="7B436EC1" w14:textId="77777777" w:rsidR="005E6EB8" w:rsidRPr="00461A74" w:rsidRDefault="005E6EB8" w:rsidP="005E6EB8">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098BE081" w14:textId="133A66B5" w:rsidR="00CF59FB" w:rsidRPr="00CF59FB" w:rsidRDefault="00CF59FB">
      <w:pPr>
        <w:pStyle w:val="Sraopastraipa"/>
        <w:numPr>
          <w:ilvl w:val="0"/>
          <w:numId w:val="9"/>
        </w:numPr>
        <w:autoSpaceDN w:val="0"/>
        <w:spacing w:line="20" w:lineRule="atLeast"/>
        <w:ind w:left="0" w:firstLine="0"/>
        <w:rPr>
          <w:rFonts w:ascii="Times New Roman" w:hAnsi="Times New Roman" w:cs="Times New Roman"/>
          <w:sz w:val="24"/>
          <w:szCs w:val="24"/>
        </w:rPr>
      </w:pPr>
      <w:r w:rsidRPr="00CF59FB">
        <w:rPr>
          <w:rFonts w:ascii="Times New Roman" w:hAnsi="Times New Roman" w:cs="Times New Roman"/>
          <w:sz w:val="24"/>
          <w:szCs w:val="24"/>
        </w:rPr>
        <w:t>Perkančioji organizacija nereikalauja, kad tiekėjai laikytųsi kokybės vadybos sistemos ir (arba) aplinkos apsaugos vadybos sistemos standartų.</w:t>
      </w:r>
    </w:p>
    <w:p w14:paraId="37850ACF" w14:textId="77777777" w:rsidR="00427587" w:rsidRDefault="00427587" w:rsidP="00427587">
      <w:pPr>
        <w:spacing w:before="60" w:after="60" w:line="256" w:lineRule="auto"/>
        <w:ind w:firstLine="0"/>
        <w:rPr>
          <w:rFonts w:ascii="Times New Roman" w:eastAsiaTheme="minorHAnsi" w:hAnsi="Times New Roman" w:cs="Times New Roman"/>
          <w:b/>
          <w:bCs/>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4"/>
          <w:pgSz w:w="12240" w:h="15840"/>
          <w:pgMar w:top="1134" w:right="567" w:bottom="1134" w:left="1418" w:header="720" w:footer="720" w:gutter="0"/>
          <w:pgNumType w:start="0"/>
          <w:cols w:space="720"/>
          <w:titlePg/>
          <w:docGrid w:linePitch="360"/>
        </w:sectPr>
      </w:pPr>
    </w:p>
    <w:p w14:paraId="6BCC2113" w14:textId="2A53EE43" w:rsidR="00CB5907" w:rsidRDefault="00DE051B" w:rsidP="00635C2C">
      <w:pPr>
        <w:spacing w:line="240" w:lineRule="auto"/>
        <w:ind w:left="7314" w:firstLine="0"/>
        <w:jc w:val="right"/>
        <w:rPr>
          <w:rFonts w:ascii="Times New Roman" w:hAnsi="Times New Roman" w:cs="Times New Roman"/>
        </w:rPr>
      </w:pPr>
      <w:bookmarkStart w:id="35" w:name="_heading=h.26in1rg" w:colFirst="0" w:colLast="0"/>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5"/>
      <w:r w:rsidRPr="00307D75">
        <w:rPr>
          <w:rFonts w:ascii="Times New Roman" w:hAnsi="Times New Roman" w:cs="Times New Roman"/>
        </w:rPr>
        <w:lastRenderedPageBreak/>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bookmarkEnd w:id="36"/>
      <w:bookmarkEnd w:id="37"/>
      <w:bookmarkEnd w:id="38"/>
      <w:bookmarkEnd w:id="39"/>
      <w:bookmarkEnd w:id="40"/>
      <w:bookmarkEnd w:id="41"/>
    </w:p>
    <w:p w14:paraId="17FEA041" w14:textId="77777777" w:rsidR="00635C2C" w:rsidRDefault="00635C2C" w:rsidP="00105DAD">
      <w:pPr>
        <w:spacing w:line="240" w:lineRule="auto"/>
        <w:ind w:left="7314" w:firstLine="0"/>
        <w:rPr>
          <w:rFonts w:ascii="Times New Roman" w:hAnsi="Times New Roman" w:cs="Times New Roman"/>
        </w:rPr>
      </w:pPr>
    </w:p>
    <w:p w14:paraId="1A72E61B" w14:textId="77777777" w:rsidR="00635C2C" w:rsidRDefault="00635C2C" w:rsidP="00105DAD">
      <w:pPr>
        <w:spacing w:line="240" w:lineRule="auto"/>
        <w:ind w:left="7314" w:firstLine="0"/>
        <w:rPr>
          <w:rFonts w:ascii="Times New Roman" w:hAnsi="Times New Roman" w:cs="Times New Roman"/>
        </w:rPr>
      </w:pPr>
    </w:p>
    <w:p w14:paraId="0A9EA312" w14:textId="77777777" w:rsidR="00635C2C" w:rsidRDefault="00635C2C" w:rsidP="00105DAD">
      <w:pPr>
        <w:spacing w:line="240" w:lineRule="auto"/>
        <w:ind w:left="7314" w:firstLine="0"/>
        <w:rPr>
          <w:rFonts w:ascii="Times New Roman" w:hAnsi="Times New Roman" w:cs="Times New Roman"/>
        </w:rPr>
      </w:pPr>
    </w:p>
    <w:p w14:paraId="520D3B31" w14:textId="77777777" w:rsidR="00635C2C" w:rsidRPr="00307D75" w:rsidRDefault="00635C2C" w:rsidP="00105DAD">
      <w:pPr>
        <w:spacing w:line="240" w:lineRule="auto"/>
        <w:ind w:left="7314" w:firstLine="0"/>
        <w:rPr>
          <w:rFonts w:ascii="Times New Roman" w:hAnsi="Times New Roman" w:cs="Times New Roman"/>
        </w:rPr>
      </w:pPr>
    </w:p>
    <w:bookmarkEnd w:id="42"/>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Pr="00F11A5E"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3739769E" w14:textId="77777777" w:rsidR="00D13D86" w:rsidRDefault="00D13D86" w:rsidP="005B0D45">
      <w:pPr>
        <w:spacing w:line="240" w:lineRule="auto"/>
        <w:ind w:left="7314" w:firstLine="0"/>
        <w:jc w:val="right"/>
        <w:rPr>
          <w:rFonts w:ascii="Times New Roman" w:hAnsi="Times New Roman" w:cs="Times New Roman"/>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p>
    <w:p w14:paraId="3572A8E7" w14:textId="77777777" w:rsidR="00D13D86" w:rsidRDefault="00D13D86" w:rsidP="005B0D45">
      <w:pPr>
        <w:spacing w:line="240" w:lineRule="auto"/>
        <w:ind w:left="7314" w:firstLine="0"/>
        <w:jc w:val="right"/>
        <w:rPr>
          <w:rFonts w:ascii="Times New Roman" w:hAnsi="Times New Roman" w:cs="Times New Roman"/>
        </w:rPr>
      </w:pPr>
    </w:p>
    <w:p w14:paraId="7A70DA8B" w14:textId="77777777" w:rsidR="00D13D86" w:rsidRDefault="00D13D86" w:rsidP="005B0D45">
      <w:pPr>
        <w:spacing w:line="240" w:lineRule="auto"/>
        <w:ind w:left="7314" w:firstLine="0"/>
        <w:jc w:val="right"/>
        <w:rPr>
          <w:rFonts w:ascii="Times New Roman" w:hAnsi="Times New Roman" w:cs="Times New Roman"/>
        </w:rPr>
      </w:pPr>
    </w:p>
    <w:p w14:paraId="160C4C0D" w14:textId="77777777" w:rsidR="00D13D86" w:rsidRDefault="00D13D86" w:rsidP="005B0D45">
      <w:pPr>
        <w:spacing w:line="240" w:lineRule="auto"/>
        <w:ind w:left="7314" w:firstLine="0"/>
        <w:jc w:val="right"/>
        <w:rPr>
          <w:rFonts w:ascii="Times New Roman" w:hAnsi="Times New Roman" w:cs="Times New Roman"/>
        </w:rPr>
      </w:pPr>
    </w:p>
    <w:p w14:paraId="3729E988" w14:textId="77777777" w:rsidR="00D13D86" w:rsidRDefault="00D13D86" w:rsidP="005B0D45">
      <w:pPr>
        <w:spacing w:line="240" w:lineRule="auto"/>
        <w:ind w:left="7314" w:firstLine="0"/>
        <w:jc w:val="right"/>
        <w:rPr>
          <w:rFonts w:ascii="Times New Roman" w:hAnsi="Times New Roman" w:cs="Times New Roman"/>
        </w:rPr>
      </w:pPr>
    </w:p>
    <w:p w14:paraId="7C19EB17" w14:textId="77777777" w:rsidR="00D13D86" w:rsidRDefault="00D13D86" w:rsidP="005B0D45">
      <w:pPr>
        <w:spacing w:line="240" w:lineRule="auto"/>
        <w:ind w:left="7314" w:firstLine="0"/>
        <w:jc w:val="right"/>
        <w:rPr>
          <w:rFonts w:ascii="Times New Roman" w:hAnsi="Times New Roman" w:cs="Times New Roman"/>
        </w:rPr>
      </w:pPr>
    </w:p>
    <w:p w14:paraId="49532786" w14:textId="77777777" w:rsidR="00D13D86" w:rsidRDefault="00D13D86" w:rsidP="005B0D45">
      <w:pPr>
        <w:spacing w:line="240" w:lineRule="auto"/>
        <w:ind w:left="7314" w:firstLine="0"/>
        <w:jc w:val="right"/>
        <w:rPr>
          <w:rFonts w:ascii="Times New Roman" w:hAnsi="Times New Roman" w:cs="Times New Roman"/>
        </w:rPr>
      </w:pPr>
    </w:p>
    <w:p w14:paraId="67C4FD64" w14:textId="77777777" w:rsidR="00D13D86" w:rsidRDefault="00D13D86" w:rsidP="005B0D45">
      <w:pPr>
        <w:spacing w:line="240" w:lineRule="auto"/>
        <w:ind w:left="7314" w:firstLine="0"/>
        <w:jc w:val="right"/>
        <w:rPr>
          <w:rFonts w:ascii="Times New Roman" w:hAnsi="Times New Roman" w:cs="Times New Roman"/>
        </w:rPr>
      </w:pPr>
    </w:p>
    <w:p w14:paraId="46FC4605" w14:textId="77777777" w:rsidR="00D13D86" w:rsidRDefault="00D13D86" w:rsidP="005B0D45">
      <w:pPr>
        <w:spacing w:line="240" w:lineRule="auto"/>
        <w:ind w:left="7314" w:firstLine="0"/>
        <w:jc w:val="right"/>
        <w:rPr>
          <w:rFonts w:ascii="Times New Roman" w:hAnsi="Times New Roman" w:cs="Times New Roman"/>
        </w:rPr>
      </w:pPr>
    </w:p>
    <w:p w14:paraId="27404437" w14:textId="77777777" w:rsidR="00D13D86" w:rsidRDefault="00D13D86" w:rsidP="005B0D45">
      <w:pPr>
        <w:spacing w:line="240" w:lineRule="auto"/>
        <w:ind w:left="7314" w:firstLine="0"/>
        <w:jc w:val="right"/>
        <w:rPr>
          <w:rFonts w:ascii="Times New Roman" w:hAnsi="Times New Roman" w:cs="Times New Roman"/>
        </w:rPr>
      </w:pPr>
    </w:p>
    <w:p w14:paraId="12F76851" w14:textId="77777777" w:rsidR="00D13D86" w:rsidRDefault="00D13D86" w:rsidP="005B0D45">
      <w:pPr>
        <w:spacing w:line="240" w:lineRule="auto"/>
        <w:ind w:left="7314" w:firstLine="0"/>
        <w:jc w:val="right"/>
        <w:rPr>
          <w:rFonts w:ascii="Times New Roman" w:hAnsi="Times New Roman" w:cs="Times New Roman"/>
        </w:rPr>
      </w:pPr>
    </w:p>
    <w:p w14:paraId="4999D7B7" w14:textId="77777777" w:rsidR="00D13D86" w:rsidRDefault="00D13D86" w:rsidP="005B0D45">
      <w:pPr>
        <w:spacing w:line="240" w:lineRule="auto"/>
        <w:ind w:left="7314" w:firstLine="0"/>
        <w:jc w:val="right"/>
        <w:rPr>
          <w:rFonts w:ascii="Times New Roman" w:hAnsi="Times New Roman" w:cs="Times New Roman"/>
        </w:rPr>
      </w:pPr>
    </w:p>
    <w:p w14:paraId="3AA32CF4" w14:textId="77777777" w:rsidR="00D13D86" w:rsidRDefault="00D13D86" w:rsidP="005B0D45">
      <w:pPr>
        <w:spacing w:line="240" w:lineRule="auto"/>
        <w:ind w:left="7314" w:firstLine="0"/>
        <w:jc w:val="right"/>
        <w:rPr>
          <w:rFonts w:ascii="Times New Roman" w:hAnsi="Times New Roman" w:cs="Times New Roman"/>
        </w:rPr>
      </w:pPr>
    </w:p>
    <w:p w14:paraId="241E1440" w14:textId="77777777" w:rsidR="00D13D86" w:rsidRDefault="00D13D86" w:rsidP="005B0D45">
      <w:pPr>
        <w:spacing w:line="240" w:lineRule="auto"/>
        <w:ind w:left="7314" w:firstLine="0"/>
        <w:jc w:val="right"/>
        <w:rPr>
          <w:rFonts w:ascii="Times New Roman" w:hAnsi="Times New Roman" w:cs="Times New Roman"/>
        </w:rPr>
      </w:pPr>
    </w:p>
    <w:p w14:paraId="40488898" w14:textId="77777777" w:rsidR="00D13D86" w:rsidRDefault="00D13D86" w:rsidP="005B0D45">
      <w:pPr>
        <w:spacing w:line="240" w:lineRule="auto"/>
        <w:ind w:left="7314" w:firstLine="0"/>
        <w:jc w:val="right"/>
        <w:rPr>
          <w:rFonts w:ascii="Times New Roman" w:hAnsi="Times New Roman" w:cs="Times New Roman"/>
        </w:rPr>
      </w:pPr>
    </w:p>
    <w:p w14:paraId="3B8C954A" w14:textId="77777777" w:rsidR="00D13D86" w:rsidRDefault="00D13D86" w:rsidP="005B0D45">
      <w:pPr>
        <w:spacing w:line="240" w:lineRule="auto"/>
        <w:ind w:left="7314" w:firstLine="0"/>
        <w:jc w:val="right"/>
        <w:rPr>
          <w:rFonts w:ascii="Times New Roman" w:hAnsi="Times New Roman" w:cs="Times New Roman"/>
        </w:rPr>
      </w:pPr>
    </w:p>
    <w:p w14:paraId="3627A007" w14:textId="77777777" w:rsidR="00D13D86" w:rsidRDefault="00D13D86" w:rsidP="005B0D45">
      <w:pPr>
        <w:spacing w:line="240" w:lineRule="auto"/>
        <w:ind w:left="7314" w:firstLine="0"/>
        <w:jc w:val="right"/>
        <w:rPr>
          <w:rFonts w:ascii="Times New Roman" w:hAnsi="Times New Roman" w:cs="Times New Roman"/>
        </w:rPr>
      </w:pPr>
    </w:p>
    <w:p w14:paraId="24215F71" w14:textId="77777777" w:rsidR="00D13D86" w:rsidRDefault="00D13D86" w:rsidP="005B0D45">
      <w:pPr>
        <w:spacing w:line="240" w:lineRule="auto"/>
        <w:ind w:left="7314" w:firstLine="0"/>
        <w:jc w:val="right"/>
        <w:rPr>
          <w:rFonts w:ascii="Times New Roman" w:hAnsi="Times New Roman" w:cs="Times New Roman"/>
        </w:rPr>
      </w:pPr>
    </w:p>
    <w:p w14:paraId="3FABC22B" w14:textId="77777777" w:rsidR="00D13D86" w:rsidRDefault="00D13D86" w:rsidP="005B0D45">
      <w:pPr>
        <w:spacing w:line="240" w:lineRule="auto"/>
        <w:ind w:left="7314" w:firstLine="0"/>
        <w:jc w:val="right"/>
        <w:rPr>
          <w:rFonts w:ascii="Times New Roman" w:hAnsi="Times New Roman" w:cs="Times New Roman"/>
        </w:rPr>
      </w:pPr>
    </w:p>
    <w:p w14:paraId="58F62A6D" w14:textId="77777777" w:rsidR="00D13D86" w:rsidRDefault="00D13D86" w:rsidP="005B0D45">
      <w:pPr>
        <w:spacing w:line="240" w:lineRule="auto"/>
        <w:ind w:left="7314" w:firstLine="0"/>
        <w:jc w:val="right"/>
        <w:rPr>
          <w:rFonts w:ascii="Times New Roman" w:hAnsi="Times New Roman" w:cs="Times New Roman"/>
        </w:rPr>
      </w:pPr>
    </w:p>
    <w:p w14:paraId="3670820F" w14:textId="77777777" w:rsidR="00D13D86" w:rsidRDefault="00D13D86" w:rsidP="005B0D45">
      <w:pPr>
        <w:spacing w:line="240" w:lineRule="auto"/>
        <w:ind w:left="7314" w:firstLine="0"/>
        <w:jc w:val="right"/>
        <w:rPr>
          <w:rFonts w:ascii="Times New Roman" w:hAnsi="Times New Roman" w:cs="Times New Roman"/>
        </w:rPr>
      </w:pPr>
    </w:p>
    <w:p w14:paraId="7738AAF8" w14:textId="77777777" w:rsidR="00D13D86" w:rsidRDefault="00D13D86" w:rsidP="005B0D45">
      <w:pPr>
        <w:spacing w:line="240" w:lineRule="auto"/>
        <w:ind w:left="7314" w:firstLine="0"/>
        <w:jc w:val="right"/>
        <w:rPr>
          <w:rFonts w:ascii="Times New Roman" w:hAnsi="Times New Roman" w:cs="Times New Roman"/>
        </w:rPr>
      </w:pPr>
    </w:p>
    <w:p w14:paraId="342E4123" w14:textId="77777777" w:rsidR="00D13D86" w:rsidRDefault="00D13D86" w:rsidP="005B0D45">
      <w:pPr>
        <w:spacing w:line="240" w:lineRule="auto"/>
        <w:ind w:left="7314" w:firstLine="0"/>
        <w:jc w:val="right"/>
        <w:rPr>
          <w:rFonts w:ascii="Times New Roman" w:hAnsi="Times New Roman" w:cs="Times New Roman"/>
        </w:rPr>
      </w:pPr>
    </w:p>
    <w:p w14:paraId="39686A3D" w14:textId="77777777" w:rsidR="00D13D86" w:rsidRDefault="00D13D86" w:rsidP="005B0D45">
      <w:pPr>
        <w:spacing w:line="240" w:lineRule="auto"/>
        <w:ind w:left="7314" w:firstLine="0"/>
        <w:jc w:val="right"/>
        <w:rPr>
          <w:rFonts w:ascii="Times New Roman" w:hAnsi="Times New Roman" w:cs="Times New Roman"/>
        </w:rPr>
      </w:pPr>
    </w:p>
    <w:p w14:paraId="74155C04" w14:textId="77777777" w:rsidR="00D13D86" w:rsidRDefault="00D13D86" w:rsidP="005B0D45">
      <w:pPr>
        <w:spacing w:line="240" w:lineRule="auto"/>
        <w:ind w:left="7314" w:firstLine="0"/>
        <w:jc w:val="right"/>
        <w:rPr>
          <w:rFonts w:ascii="Times New Roman" w:hAnsi="Times New Roman" w:cs="Times New Roman"/>
        </w:rPr>
      </w:pPr>
    </w:p>
    <w:p w14:paraId="7F1C6B31" w14:textId="77777777" w:rsidR="00D13D86" w:rsidRDefault="00D13D86" w:rsidP="005B0D45">
      <w:pPr>
        <w:spacing w:line="240" w:lineRule="auto"/>
        <w:ind w:left="7314" w:firstLine="0"/>
        <w:jc w:val="right"/>
        <w:rPr>
          <w:rFonts w:ascii="Times New Roman" w:hAnsi="Times New Roman" w:cs="Times New Roman"/>
        </w:rPr>
      </w:pPr>
    </w:p>
    <w:p w14:paraId="137F76BC" w14:textId="77777777" w:rsidR="00D13D86" w:rsidRDefault="00D13D86" w:rsidP="005B0D45">
      <w:pPr>
        <w:spacing w:line="240" w:lineRule="auto"/>
        <w:ind w:left="7314" w:firstLine="0"/>
        <w:jc w:val="right"/>
        <w:rPr>
          <w:rFonts w:ascii="Times New Roman" w:hAnsi="Times New Roman" w:cs="Times New Roman"/>
        </w:rPr>
      </w:pPr>
    </w:p>
    <w:p w14:paraId="7E54C932" w14:textId="77777777" w:rsidR="00D13D86" w:rsidRDefault="00D13D86" w:rsidP="005B0D45">
      <w:pPr>
        <w:spacing w:line="240" w:lineRule="auto"/>
        <w:ind w:left="7314" w:firstLine="0"/>
        <w:jc w:val="right"/>
        <w:rPr>
          <w:rFonts w:ascii="Times New Roman" w:hAnsi="Times New Roman" w:cs="Times New Roman"/>
        </w:rPr>
      </w:pPr>
    </w:p>
    <w:p w14:paraId="3DE6AB7F" w14:textId="77777777" w:rsidR="00D13D86" w:rsidRDefault="00D13D86" w:rsidP="005B0D45">
      <w:pPr>
        <w:spacing w:line="240" w:lineRule="auto"/>
        <w:ind w:left="7314" w:firstLine="0"/>
        <w:jc w:val="right"/>
        <w:rPr>
          <w:rFonts w:ascii="Times New Roman" w:hAnsi="Times New Roman" w:cs="Times New Roman"/>
        </w:rPr>
      </w:pPr>
    </w:p>
    <w:p w14:paraId="2CDBA4BE" w14:textId="77777777" w:rsidR="00D13D86" w:rsidRDefault="00D13D86" w:rsidP="005B0D45">
      <w:pPr>
        <w:spacing w:line="240" w:lineRule="auto"/>
        <w:ind w:left="7314" w:firstLine="0"/>
        <w:jc w:val="right"/>
        <w:rPr>
          <w:rFonts w:ascii="Times New Roman" w:hAnsi="Times New Roman" w:cs="Times New Roman"/>
        </w:rPr>
      </w:pPr>
    </w:p>
    <w:p w14:paraId="5729A65D" w14:textId="77777777" w:rsidR="00D13D86" w:rsidRDefault="00D13D86" w:rsidP="005B0D45">
      <w:pPr>
        <w:spacing w:line="240" w:lineRule="auto"/>
        <w:ind w:left="7314" w:firstLine="0"/>
        <w:jc w:val="right"/>
        <w:rPr>
          <w:rFonts w:ascii="Times New Roman" w:hAnsi="Times New Roman" w:cs="Times New Roman"/>
        </w:rPr>
      </w:pPr>
    </w:p>
    <w:p w14:paraId="76CC1433" w14:textId="77777777" w:rsidR="00D13D86" w:rsidRDefault="00D13D86" w:rsidP="005B0D45">
      <w:pPr>
        <w:spacing w:line="240" w:lineRule="auto"/>
        <w:ind w:left="7314" w:firstLine="0"/>
        <w:jc w:val="right"/>
        <w:rPr>
          <w:rFonts w:ascii="Times New Roman" w:hAnsi="Times New Roman" w:cs="Times New Roman"/>
        </w:rPr>
      </w:pPr>
    </w:p>
    <w:p w14:paraId="5B7F4807" w14:textId="77777777" w:rsidR="00D13D86" w:rsidRDefault="00D13D86" w:rsidP="005B0D45">
      <w:pPr>
        <w:spacing w:line="240" w:lineRule="auto"/>
        <w:ind w:left="7314" w:firstLine="0"/>
        <w:jc w:val="right"/>
        <w:rPr>
          <w:rFonts w:ascii="Times New Roman" w:hAnsi="Times New Roman" w:cs="Times New Roman"/>
        </w:rPr>
      </w:pPr>
    </w:p>
    <w:p w14:paraId="0A5489E2" w14:textId="77777777" w:rsidR="00D13D86" w:rsidRDefault="00D13D86" w:rsidP="005B0D45">
      <w:pPr>
        <w:spacing w:line="240" w:lineRule="auto"/>
        <w:ind w:left="7314" w:firstLine="0"/>
        <w:jc w:val="right"/>
        <w:rPr>
          <w:rFonts w:ascii="Times New Roman" w:hAnsi="Times New Roman" w:cs="Times New Roman"/>
        </w:rPr>
      </w:pPr>
    </w:p>
    <w:p w14:paraId="22B90AB0" w14:textId="77777777" w:rsidR="00D13D86" w:rsidRDefault="00D13D86" w:rsidP="005B0D45">
      <w:pPr>
        <w:spacing w:line="240" w:lineRule="auto"/>
        <w:ind w:left="7314" w:firstLine="0"/>
        <w:jc w:val="right"/>
        <w:rPr>
          <w:rFonts w:ascii="Times New Roman" w:hAnsi="Times New Roman" w:cs="Times New Roman"/>
        </w:rPr>
      </w:pPr>
    </w:p>
    <w:p w14:paraId="1D29F9E5" w14:textId="77777777" w:rsidR="00D13D86" w:rsidRDefault="00D13D86" w:rsidP="005B0D45">
      <w:pPr>
        <w:spacing w:line="240" w:lineRule="auto"/>
        <w:ind w:left="7314" w:firstLine="0"/>
        <w:jc w:val="right"/>
        <w:rPr>
          <w:rFonts w:ascii="Times New Roman" w:hAnsi="Times New Roman" w:cs="Times New Roman"/>
        </w:rPr>
      </w:pPr>
    </w:p>
    <w:p w14:paraId="2176B175" w14:textId="77777777" w:rsidR="00D13D86" w:rsidRDefault="00D13D86" w:rsidP="005B0D45">
      <w:pPr>
        <w:spacing w:line="240" w:lineRule="auto"/>
        <w:ind w:left="7314" w:firstLine="0"/>
        <w:jc w:val="right"/>
        <w:rPr>
          <w:rFonts w:ascii="Times New Roman" w:hAnsi="Times New Roman" w:cs="Times New Roman"/>
        </w:rPr>
      </w:pPr>
    </w:p>
    <w:p w14:paraId="6954C544" w14:textId="77777777" w:rsidR="00D13D86" w:rsidRDefault="00D13D86" w:rsidP="005B0D45">
      <w:pPr>
        <w:spacing w:line="240" w:lineRule="auto"/>
        <w:ind w:left="7314" w:firstLine="0"/>
        <w:jc w:val="right"/>
        <w:rPr>
          <w:rFonts w:ascii="Times New Roman" w:hAnsi="Times New Roman" w:cs="Times New Roman"/>
        </w:rPr>
      </w:pPr>
    </w:p>
    <w:p w14:paraId="24299C15" w14:textId="77777777" w:rsidR="00D13D86" w:rsidRDefault="00D13D86" w:rsidP="005B0D45">
      <w:pPr>
        <w:spacing w:line="240" w:lineRule="auto"/>
        <w:ind w:left="7314" w:firstLine="0"/>
        <w:jc w:val="right"/>
        <w:rPr>
          <w:rFonts w:ascii="Times New Roman" w:hAnsi="Times New Roman" w:cs="Times New Roman"/>
        </w:rPr>
      </w:pPr>
    </w:p>
    <w:p w14:paraId="4BBAA4A7" w14:textId="77777777" w:rsidR="00D13D86" w:rsidRDefault="00D13D86" w:rsidP="005B0D45">
      <w:pPr>
        <w:spacing w:line="240" w:lineRule="auto"/>
        <w:ind w:left="7314" w:firstLine="0"/>
        <w:jc w:val="right"/>
        <w:rPr>
          <w:rFonts w:ascii="Times New Roman" w:hAnsi="Times New Roman" w:cs="Times New Roman"/>
        </w:rPr>
      </w:pPr>
    </w:p>
    <w:p w14:paraId="32C47C48" w14:textId="77777777" w:rsidR="00D13D86" w:rsidRDefault="00D13D86" w:rsidP="005B0D45">
      <w:pPr>
        <w:spacing w:line="240" w:lineRule="auto"/>
        <w:ind w:left="7314" w:firstLine="0"/>
        <w:jc w:val="right"/>
        <w:rPr>
          <w:rFonts w:ascii="Times New Roman" w:hAnsi="Times New Roman" w:cs="Times New Roman"/>
        </w:rPr>
      </w:pPr>
    </w:p>
    <w:p w14:paraId="6196804B" w14:textId="77777777" w:rsidR="00D13D86" w:rsidRDefault="00D13D86" w:rsidP="005B0D45">
      <w:pPr>
        <w:spacing w:line="240" w:lineRule="auto"/>
        <w:ind w:left="7314" w:firstLine="0"/>
        <w:jc w:val="right"/>
        <w:rPr>
          <w:rFonts w:ascii="Times New Roman" w:hAnsi="Times New Roman" w:cs="Times New Roman"/>
        </w:rPr>
      </w:pPr>
    </w:p>
    <w:p w14:paraId="45FB4997" w14:textId="77777777" w:rsidR="00D13D86" w:rsidRDefault="00D13D86" w:rsidP="005B0D45">
      <w:pPr>
        <w:spacing w:line="240" w:lineRule="auto"/>
        <w:ind w:left="7314" w:firstLine="0"/>
        <w:jc w:val="right"/>
        <w:rPr>
          <w:rFonts w:ascii="Times New Roman" w:hAnsi="Times New Roman" w:cs="Times New Roman"/>
        </w:rPr>
      </w:pPr>
    </w:p>
    <w:p w14:paraId="28B168D7" w14:textId="77777777" w:rsidR="00D13D86" w:rsidRDefault="00D13D86" w:rsidP="005B0D45">
      <w:pPr>
        <w:spacing w:line="240" w:lineRule="auto"/>
        <w:ind w:left="7314" w:firstLine="0"/>
        <w:jc w:val="right"/>
        <w:rPr>
          <w:rFonts w:ascii="Times New Roman" w:hAnsi="Times New Roman" w:cs="Times New Roman"/>
        </w:rPr>
      </w:pPr>
    </w:p>
    <w:p w14:paraId="2BAB1E51" w14:textId="77777777" w:rsidR="00D13D86" w:rsidRDefault="00D13D86" w:rsidP="005B0D45">
      <w:pPr>
        <w:spacing w:line="240" w:lineRule="auto"/>
        <w:ind w:left="7314" w:firstLine="0"/>
        <w:jc w:val="right"/>
        <w:rPr>
          <w:rFonts w:ascii="Times New Roman" w:hAnsi="Times New Roman" w:cs="Times New Roman"/>
        </w:rPr>
      </w:pPr>
    </w:p>
    <w:p w14:paraId="28FA3C39" w14:textId="77777777" w:rsidR="00D13D86" w:rsidRDefault="00D13D86" w:rsidP="005B0D45">
      <w:pPr>
        <w:spacing w:line="240" w:lineRule="auto"/>
        <w:ind w:left="7314" w:firstLine="0"/>
        <w:jc w:val="right"/>
        <w:rPr>
          <w:rFonts w:ascii="Times New Roman" w:hAnsi="Times New Roman" w:cs="Times New Roman"/>
        </w:rPr>
      </w:pPr>
    </w:p>
    <w:p w14:paraId="02BDD29E" w14:textId="5EB6E19D" w:rsidR="00CB5907" w:rsidRPr="00307D75" w:rsidRDefault="00506996"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w:t>
      </w:r>
      <w:bookmarkEnd w:id="44"/>
      <w:bookmarkEnd w:id="45"/>
      <w:bookmarkEnd w:id="46"/>
      <w:bookmarkEnd w:id="47"/>
      <w:bookmarkEnd w:id="48"/>
      <w:bookmarkEnd w:id="49"/>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A503956" w14:textId="23B35EEB" w:rsidR="009F169C" w:rsidRPr="00793C64" w:rsidRDefault="009F169C" w:rsidP="000E243A">
      <w:pPr>
        <w:spacing w:after="120" w:line="20" w:lineRule="atLeast"/>
        <w:contextualSpacing/>
        <w:jc w:val="center"/>
        <w:rPr>
          <w:rFonts w:ascii="Times New Roman" w:hAnsi="Times New Roman" w:cs="Times New Roman"/>
          <w:sz w:val="24"/>
          <w:szCs w:val="24"/>
        </w:rPr>
      </w:pPr>
      <w:bookmarkStart w:id="50" w:name="_Toc187831795"/>
      <w:bookmarkStart w:id="51" w:name="_Toc187832263"/>
      <w:bookmarkStart w:id="52" w:name="_Toc187833021"/>
      <w:bookmarkStart w:id="53" w:name="_Toc187846622"/>
      <w:bookmarkStart w:id="54" w:name="_Toc187851537"/>
      <w:r w:rsidRPr="00793C64">
        <w:rPr>
          <w:rFonts w:ascii="Times New Roman" w:hAnsi="Times New Roman" w:cs="Times New Roman"/>
          <w:b/>
          <w:sz w:val="24"/>
          <w:szCs w:val="24"/>
          <w:lang w:val="en-US"/>
        </w:rPr>
        <w:t xml:space="preserve">DĖL </w:t>
      </w:r>
      <w:bookmarkEnd w:id="50"/>
      <w:bookmarkEnd w:id="51"/>
      <w:bookmarkEnd w:id="52"/>
      <w:bookmarkEnd w:id="53"/>
      <w:bookmarkEnd w:id="54"/>
      <w:r w:rsidR="000E243A">
        <w:rPr>
          <w:rFonts w:ascii="Times New Roman" w:hAnsi="Times New Roman" w:cs="Times New Roman"/>
          <w:b/>
          <w:bCs/>
          <w:sz w:val="24"/>
          <w:szCs w:val="24"/>
        </w:rPr>
        <w:t xml:space="preserve">ŠVĖKŠNOS SINAGOGOS INTERAKTYVIOS EKSPOZICIJOS </w:t>
      </w:r>
      <w:r w:rsidR="001556FC">
        <w:rPr>
          <w:rFonts w:ascii="Times New Roman" w:hAnsi="Times New Roman" w:cs="Times New Roman"/>
          <w:b/>
          <w:bCs/>
          <w:sz w:val="24"/>
          <w:szCs w:val="24"/>
        </w:rPr>
        <w:t>SU</w:t>
      </w:r>
      <w:r w:rsidR="000E243A">
        <w:rPr>
          <w:rFonts w:ascii="Times New Roman" w:hAnsi="Times New Roman" w:cs="Times New Roman"/>
          <w:b/>
          <w:bCs/>
          <w:sz w:val="24"/>
          <w:szCs w:val="24"/>
        </w:rPr>
        <w:t>KŪRIMO PASLAUG</w:t>
      </w:r>
      <w:r w:rsidR="003E70BE">
        <w:rPr>
          <w:rFonts w:ascii="Times New Roman" w:hAnsi="Times New Roman" w:cs="Times New Roman"/>
          <w:b/>
          <w:bCs/>
          <w:sz w:val="24"/>
          <w:szCs w:val="24"/>
        </w:rPr>
        <w:t>Ų</w:t>
      </w: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E83067E"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3) tuo atveju, jei mūsų pasiūlymas laimės šį viešąjį pirkimą, įsipareigojame pirkimo sutartyje numatyt</w:t>
      </w:r>
      <w:r w:rsidR="002A79ED">
        <w:rPr>
          <w:rFonts w:ascii="Times New Roman" w:hAnsi="Times New Roman" w:cs="Times New Roman"/>
          <w:sz w:val="22"/>
          <w:szCs w:val="22"/>
        </w:rPr>
        <w:t xml:space="preserve">as </w:t>
      </w:r>
      <w:r w:rsidR="00DF3882" w:rsidRPr="004C504A">
        <w:rPr>
          <w:rFonts w:ascii="Times New Roman" w:hAnsi="Times New Roman" w:cs="Times New Roman"/>
          <w:sz w:val="22"/>
          <w:szCs w:val="22"/>
        </w:rPr>
        <w:t>paslaugas suteikti</w:t>
      </w:r>
      <w:r w:rsidRPr="004C504A">
        <w:rPr>
          <w:rFonts w:ascii="Times New Roman" w:hAnsi="Times New Roman" w:cs="Times New Roman"/>
          <w:sz w:val="22"/>
          <w:szCs w:val="22"/>
        </w:rPr>
        <w:t xml:space="preserve"> </w:t>
      </w:r>
      <w:r w:rsidRPr="004C504A">
        <w:rPr>
          <w:rFonts w:ascii="Times New Roman" w:hAnsi="Times New Roman" w:cs="Times New Roman"/>
          <w:b/>
          <w:sz w:val="22"/>
          <w:szCs w:val="22"/>
        </w:rPr>
        <w:t>per šiose pirkimo sąlygose nurodytą terminą</w:t>
      </w:r>
      <w:r w:rsidRPr="004C504A">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44F7F59D" w14:textId="21C56FDD" w:rsidR="00546837" w:rsidRPr="00546837" w:rsidRDefault="00546837" w:rsidP="00546837">
      <w:pPr>
        <w:widowControl w:val="0"/>
        <w:suppressAutoHyphens/>
        <w:overflowPunct w:val="0"/>
        <w:adjustRightInd w:val="0"/>
        <w:spacing w:line="240" w:lineRule="auto"/>
        <w:rPr>
          <w:rFonts w:ascii="Times New Roman" w:eastAsia="Times New Roman" w:hAnsi="Times New Roman" w:cs="Times New Roman"/>
          <w:b/>
          <w:kern w:val="28"/>
          <w:sz w:val="22"/>
          <w:szCs w:val="22"/>
        </w:rPr>
      </w:pPr>
      <w:r w:rsidRPr="004C504A">
        <w:rPr>
          <w:rFonts w:ascii="Times New Roman" w:eastAsia="Times New Roman" w:hAnsi="Times New Roman" w:cs="Times New Roman"/>
          <w:b/>
          <w:kern w:val="28"/>
          <w:sz w:val="22"/>
          <w:szCs w:val="22"/>
        </w:rPr>
        <w:t>Mes siūlome šias p</w:t>
      </w:r>
      <w:r w:rsidR="004C504A" w:rsidRPr="004C504A">
        <w:rPr>
          <w:rFonts w:ascii="Times New Roman" w:eastAsia="Times New Roman" w:hAnsi="Times New Roman" w:cs="Times New Roman"/>
          <w:b/>
          <w:kern w:val="28"/>
          <w:sz w:val="22"/>
          <w:szCs w:val="22"/>
        </w:rPr>
        <w:t>aslaugas</w:t>
      </w:r>
      <w:r w:rsidRPr="004C504A">
        <w:rPr>
          <w:rFonts w:ascii="Times New Roman" w:eastAsia="Times New Roman" w:hAnsi="Times New Roman" w:cs="Times New Roman"/>
          <w:b/>
          <w:kern w:val="28"/>
          <w:sz w:val="22"/>
          <w:szCs w:val="22"/>
        </w:rP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968"/>
        <w:gridCol w:w="12"/>
        <w:gridCol w:w="2418"/>
        <w:gridCol w:w="6"/>
      </w:tblGrid>
      <w:tr w:rsidR="0042258B" w:rsidRPr="00546837" w14:paraId="7670325B" w14:textId="77777777" w:rsidTr="0042258B">
        <w:trPr>
          <w:gridAfter w:val="1"/>
          <w:wAfter w:w="3" w:type="pct"/>
          <w:trHeight w:val="53"/>
          <w:jc w:val="center"/>
        </w:trPr>
        <w:tc>
          <w:tcPr>
            <w:tcW w:w="403" w:type="pct"/>
            <w:vAlign w:val="center"/>
          </w:tcPr>
          <w:p w14:paraId="52565C7C" w14:textId="77777777" w:rsidR="0042258B" w:rsidRPr="00546837" w:rsidRDefault="0042258B"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Eil. Nr.</w:t>
            </w:r>
          </w:p>
        </w:tc>
        <w:tc>
          <w:tcPr>
            <w:tcW w:w="3406" w:type="pct"/>
            <w:vAlign w:val="center"/>
          </w:tcPr>
          <w:p w14:paraId="6D7ED947" w14:textId="3640C4A8" w:rsidR="0042258B" w:rsidRPr="00546837" w:rsidRDefault="0042258B"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Pavadinimas</w:t>
            </w:r>
          </w:p>
        </w:tc>
        <w:tc>
          <w:tcPr>
            <w:tcW w:w="1188" w:type="pct"/>
            <w:gridSpan w:val="2"/>
            <w:vAlign w:val="center"/>
          </w:tcPr>
          <w:p w14:paraId="1E0D0545" w14:textId="77777777" w:rsidR="0042258B" w:rsidRDefault="0042258B"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 xml:space="preserve">Pasiūlymo </w:t>
            </w:r>
            <w:r>
              <w:rPr>
                <w:rFonts w:ascii="Times New Roman" w:eastAsia="Calibri" w:hAnsi="Times New Roman" w:cs="Times New Roman"/>
                <w:b/>
                <w:kern w:val="28"/>
                <w:sz w:val="22"/>
                <w:szCs w:val="22"/>
                <w:lang w:eastAsia="en-US"/>
              </w:rPr>
              <w:t>kaina</w:t>
            </w:r>
            <w:r w:rsidRPr="00546837">
              <w:rPr>
                <w:rFonts w:ascii="Times New Roman" w:eastAsia="Calibri" w:hAnsi="Times New Roman" w:cs="Times New Roman"/>
                <w:b/>
                <w:kern w:val="28"/>
                <w:sz w:val="22"/>
                <w:szCs w:val="22"/>
                <w:lang w:eastAsia="en-US"/>
              </w:rPr>
              <w:t xml:space="preserve">, </w:t>
            </w:r>
          </w:p>
          <w:p w14:paraId="36625C00" w14:textId="4AE06845" w:rsidR="0042258B" w:rsidRPr="00546837" w:rsidRDefault="0042258B"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 xml:space="preserve">Eur (be PVM) </w:t>
            </w:r>
          </w:p>
        </w:tc>
      </w:tr>
      <w:tr w:rsidR="0042258B" w:rsidRPr="00546837" w14:paraId="427AB745" w14:textId="77777777" w:rsidTr="0042258B">
        <w:trPr>
          <w:gridAfter w:val="1"/>
          <w:wAfter w:w="3" w:type="pct"/>
          <w:trHeight w:val="214"/>
          <w:jc w:val="center"/>
        </w:trPr>
        <w:tc>
          <w:tcPr>
            <w:tcW w:w="403" w:type="pct"/>
          </w:tcPr>
          <w:p w14:paraId="2E233584" w14:textId="60538ADA" w:rsidR="0042258B" w:rsidRPr="00546837" w:rsidRDefault="0042258B" w:rsidP="00546837">
            <w:pPr>
              <w:spacing w:line="360" w:lineRule="auto"/>
              <w:ind w:firstLine="0"/>
              <w:jc w:val="left"/>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t>1.</w:t>
            </w:r>
          </w:p>
        </w:tc>
        <w:tc>
          <w:tcPr>
            <w:tcW w:w="3406" w:type="pct"/>
            <w:vAlign w:val="center"/>
          </w:tcPr>
          <w:p w14:paraId="0BA840AA" w14:textId="014DD0BC" w:rsidR="0042258B" w:rsidRPr="00546837" w:rsidRDefault="0042258B" w:rsidP="00581D86">
            <w:pPr>
              <w:widowControl w:val="0"/>
              <w:suppressAutoHyphens/>
              <w:overflowPunct w:val="0"/>
              <w:adjustRightInd w:val="0"/>
              <w:spacing w:line="240" w:lineRule="auto"/>
              <w:ind w:hanging="12"/>
              <w:rPr>
                <w:rFonts w:ascii="Times New Roman" w:eastAsia="Calibri" w:hAnsi="Times New Roman" w:cs="Times New Roman"/>
                <w:kern w:val="28"/>
                <w:sz w:val="22"/>
                <w:szCs w:val="22"/>
                <w:lang w:eastAsia="en-US"/>
              </w:rPr>
            </w:pPr>
            <w:r>
              <w:rPr>
                <w:rFonts w:ascii="Times New Roman" w:eastAsia="Times New Roman" w:hAnsi="Times New Roman" w:cs="Times New Roman"/>
                <w:kern w:val="28"/>
                <w:sz w:val="22"/>
                <w:szCs w:val="22"/>
              </w:rPr>
              <w:t>Švėkšnos sinagogos interaktyvios ekspozicijos sukūrimo paslaugos (programinės ir techninės įrangos montavimo, sukūrimo ir diegimo paslaugos)</w:t>
            </w:r>
          </w:p>
        </w:tc>
        <w:tc>
          <w:tcPr>
            <w:tcW w:w="1188" w:type="pct"/>
            <w:gridSpan w:val="2"/>
          </w:tcPr>
          <w:p w14:paraId="50C57733" w14:textId="77777777" w:rsidR="0042258B" w:rsidRPr="00546837" w:rsidRDefault="0042258B"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546837" w:rsidRPr="00546837" w14:paraId="578584D5" w14:textId="77777777" w:rsidTr="000D518E">
        <w:trPr>
          <w:trHeight w:val="263"/>
          <w:jc w:val="center"/>
        </w:trPr>
        <w:tc>
          <w:tcPr>
            <w:tcW w:w="3815" w:type="pct"/>
            <w:gridSpan w:val="3"/>
          </w:tcPr>
          <w:p w14:paraId="78D5A070" w14:textId="3D087E54" w:rsidR="00546837" w:rsidRPr="00546837" w:rsidRDefault="00546837" w:rsidP="00D13D8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PVM</w:t>
            </w:r>
            <w:r w:rsidR="007944B1">
              <w:rPr>
                <w:rFonts w:ascii="Times New Roman" w:eastAsia="Times New Roman" w:hAnsi="Times New Roman" w:cs="Times New Roman"/>
                <w:b/>
                <w:kern w:val="28"/>
                <w:sz w:val="22"/>
                <w:szCs w:val="22"/>
              </w:rPr>
              <w:t xml:space="preserve"> (.... </w:t>
            </w:r>
            <w:r w:rsidR="007944B1">
              <w:rPr>
                <w:rFonts w:ascii="Times New Roman" w:eastAsia="Times New Roman" w:hAnsi="Times New Roman" w:cs="Times New Roman"/>
                <w:b/>
                <w:kern w:val="28"/>
                <w:sz w:val="22"/>
                <w:szCs w:val="22"/>
                <w:lang w:val="en-US"/>
              </w:rPr>
              <w:t>%)</w:t>
            </w:r>
          </w:p>
        </w:tc>
        <w:tc>
          <w:tcPr>
            <w:tcW w:w="1185" w:type="pct"/>
            <w:gridSpan w:val="2"/>
          </w:tcPr>
          <w:p w14:paraId="3678E8BE" w14:textId="77777777" w:rsidR="00546837" w:rsidRPr="00546837" w:rsidRDefault="00546837" w:rsidP="00D13D8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r w:rsidR="00546837" w:rsidRPr="00546837" w14:paraId="2348CE4E" w14:textId="77777777" w:rsidTr="000D518E">
        <w:trPr>
          <w:trHeight w:val="248"/>
          <w:jc w:val="center"/>
        </w:trPr>
        <w:tc>
          <w:tcPr>
            <w:tcW w:w="3815" w:type="pct"/>
            <w:gridSpan w:val="3"/>
          </w:tcPr>
          <w:p w14:paraId="3845C7FB" w14:textId="09E33A41" w:rsidR="00546837" w:rsidRPr="00546837" w:rsidRDefault="00546837" w:rsidP="00D13D8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 xml:space="preserve"> Bendra pasiūlymo kaina, Eur </w:t>
            </w:r>
            <w:r w:rsidR="004C504A">
              <w:rPr>
                <w:rFonts w:ascii="Times New Roman" w:eastAsia="Times New Roman" w:hAnsi="Times New Roman" w:cs="Times New Roman"/>
                <w:b/>
                <w:kern w:val="28"/>
                <w:sz w:val="22"/>
                <w:szCs w:val="22"/>
              </w:rPr>
              <w:t>(</w:t>
            </w:r>
            <w:r w:rsidRPr="00546837">
              <w:rPr>
                <w:rFonts w:ascii="Times New Roman" w:eastAsia="Times New Roman" w:hAnsi="Times New Roman" w:cs="Times New Roman"/>
                <w:b/>
                <w:kern w:val="28"/>
                <w:sz w:val="22"/>
                <w:szCs w:val="22"/>
              </w:rPr>
              <w:t>su PVM</w:t>
            </w:r>
            <w:r w:rsidR="004C504A">
              <w:rPr>
                <w:rFonts w:ascii="Times New Roman" w:eastAsia="Times New Roman" w:hAnsi="Times New Roman" w:cs="Times New Roman"/>
                <w:b/>
                <w:kern w:val="28"/>
                <w:sz w:val="22"/>
                <w:szCs w:val="22"/>
              </w:rPr>
              <w:t>)</w:t>
            </w:r>
          </w:p>
        </w:tc>
        <w:tc>
          <w:tcPr>
            <w:tcW w:w="1185" w:type="pct"/>
            <w:gridSpan w:val="2"/>
          </w:tcPr>
          <w:p w14:paraId="6815B189" w14:textId="77777777" w:rsidR="00546837" w:rsidRPr="00546837" w:rsidRDefault="00546837" w:rsidP="00D13D8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bl>
    <w:p w14:paraId="2B2F582C" w14:textId="77777777" w:rsidR="00546837" w:rsidRDefault="00546837" w:rsidP="00546837">
      <w:pPr>
        <w:spacing w:line="240" w:lineRule="auto"/>
        <w:ind w:firstLine="0"/>
        <w:rPr>
          <w:rFonts w:ascii="Times New Roman" w:hAnsi="Times New Roman" w:cs="Times New Roman"/>
          <w:b/>
          <w:bCs/>
          <w:sz w:val="22"/>
          <w:szCs w:val="22"/>
        </w:rPr>
      </w:pPr>
    </w:p>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6EAB5EE4" w14:textId="0A4687C6" w:rsidR="009F169C" w:rsidRPr="00546837" w:rsidRDefault="009F169C" w:rsidP="0054683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r w:rsidR="00546837">
        <w:rPr>
          <w:rFonts w:ascii="Times New Roman" w:hAnsi="Times New Roman" w:cs="Times New Roman"/>
          <w:b/>
          <w:sz w:val="22"/>
          <w:szCs w:val="22"/>
        </w:rPr>
        <w:t xml:space="preserve"> </w:t>
      </w:r>
      <w:r w:rsidRPr="009F169C">
        <w:rPr>
          <w:rFonts w:ascii="Times New Roman" w:hAnsi="Times New Roman" w:cs="Times New Roman"/>
          <w:sz w:val="22"/>
          <w:szCs w:val="22"/>
          <w:u w:val="single"/>
        </w:rPr>
        <w:t>_</w:t>
      </w:r>
      <w:r w:rsidR="00546837">
        <w:rPr>
          <w:rFonts w:ascii="Times New Roman" w:hAnsi="Times New Roman" w:cs="Times New Roman"/>
          <w:sz w:val="22"/>
          <w:szCs w:val="22"/>
          <w:u w:val="single"/>
        </w:rPr>
        <w:t>______________</w:t>
      </w:r>
      <w:r w:rsidRPr="009F169C">
        <w:rPr>
          <w:rFonts w:ascii="Times New Roman" w:hAnsi="Times New Roman" w:cs="Times New Roman"/>
          <w:sz w:val="22"/>
          <w:szCs w:val="22"/>
          <w:u w:val="single"/>
        </w:rPr>
        <w:t>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1531B9F9" w:rsidR="009F169C" w:rsidRPr="009F169C" w:rsidRDefault="009F169C" w:rsidP="00546837">
      <w:pPr>
        <w:spacing w:line="240" w:lineRule="auto"/>
        <w:ind w:firstLine="0"/>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5528"/>
        <w:gridCol w:w="1134"/>
        <w:gridCol w:w="1418"/>
        <w:gridCol w:w="1417"/>
      </w:tblGrid>
      <w:tr w:rsidR="00BD50D9" w:rsidRPr="00F22E21" w14:paraId="423BB9AB"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43CAEE10"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pPr>
              <w:pStyle w:val="Sraopastraipa"/>
              <w:numPr>
                <w:ilvl w:val="0"/>
                <w:numId w:val="10"/>
              </w:numPr>
              <w:spacing w:line="240" w:lineRule="auto"/>
              <w:jc w:val="cente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67F6721C"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xml:space="preserve">. Informacija apie kiekvieno tiekėjų grupės partnerio savo jėgomis numatomų </w:t>
      </w:r>
      <w:r w:rsidR="00A04905">
        <w:rPr>
          <w:rFonts w:ascii="Times New Roman" w:hAnsi="Times New Roman" w:cs="Times New Roman"/>
          <w:sz w:val="22"/>
          <w:szCs w:val="22"/>
        </w:rPr>
        <w:t>tiekti prekių</w:t>
      </w:r>
      <w:r w:rsidR="009F169C" w:rsidRPr="009F169C">
        <w:rPr>
          <w:rFonts w:ascii="Times New Roman" w:hAnsi="Times New Roman" w:cs="Times New Roman"/>
          <w:sz w:val="22"/>
          <w:szCs w:val="22"/>
        </w:rPr>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82"/>
      </w:tblGrid>
      <w:tr w:rsidR="009F169C" w:rsidRPr="009F169C" w14:paraId="38BCC7AA" w14:textId="77777777" w:rsidTr="00D13D8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DE76E4" w:rsidRDefault="009F169C" w:rsidP="009F169C">
            <w:pPr>
              <w:spacing w:line="240" w:lineRule="auto"/>
              <w:ind w:firstLine="0"/>
              <w:rPr>
                <w:rFonts w:ascii="Times New Roman" w:hAnsi="Times New Roman" w:cs="Times New Roman"/>
                <w:b/>
                <w:sz w:val="22"/>
                <w:szCs w:val="22"/>
              </w:rPr>
            </w:pPr>
            <w:r w:rsidRPr="00DE76E4">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DE76E4" w:rsidRDefault="009F169C" w:rsidP="009F169C">
            <w:pPr>
              <w:spacing w:line="240" w:lineRule="auto"/>
              <w:ind w:firstLine="0"/>
              <w:rPr>
                <w:rFonts w:ascii="Times New Roman" w:hAnsi="Times New Roman" w:cs="Times New Roman"/>
                <w:b/>
                <w:sz w:val="22"/>
                <w:szCs w:val="22"/>
              </w:rPr>
            </w:pPr>
            <w:r w:rsidRPr="00DE76E4">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19D19A78" w:rsidR="009F169C" w:rsidRPr="00DE76E4" w:rsidRDefault="009F169C" w:rsidP="009F169C">
            <w:pPr>
              <w:spacing w:line="240" w:lineRule="auto"/>
              <w:ind w:firstLine="0"/>
              <w:rPr>
                <w:rFonts w:ascii="Times New Roman" w:hAnsi="Times New Roman" w:cs="Times New Roman"/>
                <w:b/>
                <w:sz w:val="22"/>
                <w:szCs w:val="22"/>
              </w:rPr>
            </w:pPr>
            <w:r w:rsidRPr="00DE76E4">
              <w:rPr>
                <w:rFonts w:ascii="Times New Roman" w:hAnsi="Times New Roman" w:cs="Times New Roman"/>
                <w:b/>
                <w:sz w:val="22"/>
                <w:szCs w:val="22"/>
              </w:rPr>
              <w:t>Numatom</w:t>
            </w:r>
            <w:r w:rsidR="00A04905" w:rsidRPr="00DE76E4">
              <w:rPr>
                <w:rFonts w:ascii="Times New Roman" w:hAnsi="Times New Roman" w:cs="Times New Roman"/>
                <w:b/>
                <w:sz w:val="22"/>
                <w:szCs w:val="22"/>
              </w:rPr>
              <w:t>os tiekti prekės</w:t>
            </w:r>
            <w:r w:rsidR="004C504A" w:rsidRPr="00DE76E4">
              <w:rPr>
                <w:rFonts w:ascii="Times New Roman" w:hAnsi="Times New Roman" w:cs="Times New Roman"/>
                <w:b/>
                <w:sz w:val="22"/>
                <w:szCs w:val="22"/>
              </w:rPr>
              <w:t xml:space="preserve"> / paslaugos</w:t>
            </w:r>
          </w:p>
        </w:tc>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2F2EFD6B" w14:textId="6B083191" w:rsidR="009F169C" w:rsidRPr="009F169C" w:rsidRDefault="009F169C" w:rsidP="009F169C">
            <w:pPr>
              <w:spacing w:line="240" w:lineRule="auto"/>
              <w:ind w:firstLine="0"/>
              <w:rPr>
                <w:rFonts w:ascii="Times New Roman" w:hAnsi="Times New Roman" w:cs="Times New Roman"/>
                <w:b/>
                <w:sz w:val="22"/>
                <w:szCs w:val="22"/>
              </w:rPr>
            </w:pPr>
            <w:r w:rsidRPr="00DE76E4">
              <w:rPr>
                <w:rFonts w:ascii="Times New Roman" w:hAnsi="Times New Roman" w:cs="Times New Roman"/>
                <w:b/>
                <w:sz w:val="22"/>
                <w:szCs w:val="22"/>
              </w:rPr>
              <w:t xml:space="preserve">Partnerio </w:t>
            </w:r>
            <w:r w:rsidR="00A04905" w:rsidRPr="00DE76E4">
              <w:rPr>
                <w:rFonts w:ascii="Times New Roman" w:hAnsi="Times New Roman" w:cs="Times New Roman"/>
                <w:b/>
                <w:sz w:val="22"/>
                <w:szCs w:val="22"/>
              </w:rPr>
              <w:t>prekių</w:t>
            </w:r>
            <w:r w:rsidR="004C504A" w:rsidRPr="00DE76E4">
              <w:rPr>
                <w:rFonts w:ascii="Times New Roman" w:hAnsi="Times New Roman" w:cs="Times New Roman"/>
                <w:b/>
                <w:sz w:val="22"/>
                <w:szCs w:val="22"/>
              </w:rPr>
              <w:t xml:space="preserve"> / paslaugų</w:t>
            </w:r>
            <w:r w:rsidRPr="00DE76E4">
              <w:rPr>
                <w:rFonts w:ascii="Times New Roman" w:hAnsi="Times New Roman" w:cs="Times New Roman"/>
                <w:b/>
                <w:sz w:val="22"/>
                <w:szCs w:val="22"/>
              </w:rPr>
              <w:t xml:space="preserve"> dalies vertė pasiūlymo kainoje</w:t>
            </w:r>
          </w:p>
        </w:tc>
      </w:tr>
      <w:tr w:rsidR="009F169C" w:rsidRPr="009F169C" w14:paraId="02F444AF" w14:textId="77777777" w:rsidTr="00D13D86">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82"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D13D86">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D13D86">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D13D86">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837"/>
      </w:tblGrid>
      <w:tr w:rsidR="009F169C" w:rsidRPr="009F169C" w14:paraId="5C8DD006" w14:textId="77777777" w:rsidTr="00D13D86">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DE76E4" w:rsidRDefault="009F169C" w:rsidP="00AB7ADE">
            <w:pPr>
              <w:spacing w:line="240" w:lineRule="auto"/>
              <w:ind w:firstLine="0"/>
              <w:jc w:val="center"/>
              <w:rPr>
                <w:rFonts w:ascii="Times New Roman" w:hAnsi="Times New Roman" w:cs="Times New Roman"/>
                <w:b/>
                <w:sz w:val="22"/>
                <w:szCs w:val="22"/>
              </w:rPr>
            </w:pPr>
            <w:r w:rsidRPr="00DE76E4">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DE76E4" w:rsidRDefault="009F169C" w:rsidP="00AB7ADE">
            <w:pPr>
              <w:spacing w:line="240" w:lineRule="auto"/>
              <w:ind w:firstLine="0"/>
              <w:jc w:val="center"/>
              <w:rPr>
                <w:rFonts w:ascii="Times New Roman" w:hAnsi="Times New Roman" w:cs="Times New Roman"/>
                <w:b/>
                <w:sz w:val="22"/>
                <w:szCs w:val="22"/>
              </w:rPr>
            </w:pPr>
            <w:r w:rsidRPr="00DE76E4">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DE76E4" w:rsidRDefault="009F169C" w:rsidP="00AB7ADE">
            <w:pPr>
              <w:spacing w:line="240" w:lineRule="auto"/>
              <w:ind w:firstLine="0"/>
              <w:jc w:val="center"/>
              <w:rPr>
                <w:rFonts w:ascii="Times New Roman" w:hAnsi="Times New Roman" w:cs="Times New Roman"/>
                <w:b/>
                <w:sz w:val="22"/>
                <w:szCs w:val="22"/>
              </w:rPr>
            </w:pPr>
            <w:r w:rsidRPr="00DE76E4">
              <w:rPr>
                <w:rFonts w:ascii="Times New Roman" w:hAnsi="Times New Roman" w:cs="Times New Roman"/>
                <w:b/>
                <w:sz w:val="22"/>
                <w:szCs w:val="22"/>
              </w:rPr>
              <w:t>Subtiekėjas</w:t>
            </w:r>
            <w:r w:rsidRPr="00DE76E4">
              <w:rPr>
                <w:rFonts w:ascii="Times New Roman" w:hAnsi="Times New Roman" w:cs="Times New Roman"/>
                <w:b/>
                <w:sz w:val="22"/>
                <w:szCs w:val="22"/>
                <w:vertAlign w:val="superscript"/>
              </w:rPr>
              <w:t>**</w:t>
            </w:r>
            <w:r w:rsidRPr="00DE76E4">
              <w:rPr>
                <w:rFonts w:ascii="Times New Roman" w:hAnsi="Times New Roman" w:cs="Times New Roman"/>
                <w:b/>
                <w:sz w:val="22"/>
                <w:szCs w:val="22"/>
              </w:rPr>
              <w:t xml:space="preserve"> (</w:t>
            </w:r>
            <w:r w:rsidRPr="00DE76E4">
              <w:rPr>
                <w:rFonts w:ascii="Times New Roman" w:hAnsi="Times New Roman" w:cs="Times New Roman"/>
                <w:b/>
                <w:i/>
                <w:iCs/>
                <w:sz w:val="22"/>
                <w:szCs w:val="22"/>
              </w:rPr>
              <w:t>pažymėti X, jei taikoma</w:t>
            </w:r>
            <w:r w:rsidRPr="00DE76E4">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DE76E4" w:rsidRDefault="009F169C" w:rsidP="00AB7ADE">
            <w:pPr>
              <w:spacing w:line="240" w:lineRule="auto"/>
              <w:ind w:firstLine="0"/>
              <w:jc w:val="center"/>
              <w:rPr>
                <w:rFonts w:ascii="Times New Roman" w:hAnsi="Times New Roman" w:cs="Times New Roman"/>
                <w:b/>
                <w:sz w:val="22"/>
                <w:szCs w:val="22"/>
              </w:rPr>
            </w:pPr>
            <w:r w:rsidRPr="00DE76E4">
              <w:rPr>
                <w:rFonts w:ascii="Times New Roman" w:hAnsi="Times New Roman" w:cs="Times New Roman"/>
                <w:b/>
                <w:sz w:val="22"/>
                <w:szCs w:val="22"/>
              </w:rPr>
              <w:t>Ūkio subjektas</w:t>
            </w:r>
            <w:r w:rsidRPr="00DE76E4">
              <w:rPr>
                <w:rFonts w:ascii="Times New Roman" w:hAnsi="Times New Roman" w:cs="Times New Roman"/>
                <w:b/>
                <w:sz w:val="22"/>
                <w:szCs w:val="22"/>
                <w:vertAlign w:val="superscript"/>
              </w:rPr>
              <w:t>***</w:t>
            </w:r>
          </w:p>
          <w:p w14:paraId="0B831716" w14:textId="77777777" w:rsidR="009F169C" w:rsidRPr="00DE76E4" w:rsidRDefault="009F169C" w:rsidP="00AB7ADE">
            <w:pPr>
              <w:spacing w:line="240" w:lineRule="auto"/>
              <w:ind w:firstLine="0"/>
              <w:jc w:val="center"/>
              <w:rPr>
                <w:rFonts w:ascii="Times New Roman" w:hAnsi="Times New Roman" w:cs="Times New Roman"/>
                <w:b/>
                <w:sz w:val="22"/>
                <w:szCs w:val="22"/>
              </w:rPr>
            </w:pPr>
            <w:r w:rsidRPr="00DE76E4">
              <w:rPr>
                <w:rFonts w:ascii="Times New Roman" w:hAnsi="Times New Roman" w:cs="Times New Roman"/>
                <w:b/>
                <w:sz w:val="22"/>
                <w:szCs w:val="22"/>
              </w:rPr>
              <w:t>(</w:t>
            </w:r>
            <w:r w:rsidRPr="00DE76E4">
              <w:rPr>
                <w:rFonts w:ascii="Times New Roman" w:hAnsi="Times New Roman" w:cs="Times New Roman"/>
                <w:b/>
                <w:i/>
                <w:iCs/>
                <w:sz w:val="22"/>
                <w:szCs w:val="22"/>
              </w:rPr>
              <w:t>pažymėti X,  jei taikoma</w:t>
            </w:r>
            <w:r w:rsidRPr="00DE76E4">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12133C77" w:rsidR="009F169C" w:rsidRPr="00DE76E4" w:rsidRDefault="009F169C" w:rsidP="00AB7ADE">
            <w:pPr>
              <w:spacing w:line="240" w:lineRule="auto"/>
              <w:ind w:firstLine="0"/>
              <w:jc w:val="center"/>
              <w:rPr>
                <w:rFonts w:ascii="Times New Roman" w:hAnsi="Times New Roman" w:cs="Times New Roman"/>
                <w:b/>
                <w:sz w:val="22"/>
                <w:szCs w:val="22"/>
              </w:rPr>
            </w:pPr>
            <w:r w:rsidRPr="00DE76E4">
              <w:rPr>
                <w:rFonts w:ascii="Times New Roman" w:hAnsi="Times New Roman" w:cs="Times New Roman"/>
                <w:b/>
                <w:sz w:val="22"/>
                <w:szCs w:val="22"/>
              </w:rPr>
              <w:t>Numatom</w:t>
            </w:r>
            <w:r w:rsidR="00A04905" w:rsidRPr="00DE76E4">
              <w:rPr>
                <w:rFonts w:ascii="Times New Roman" w:hAnsi="Times New Roman" w:cs="Times New Roman"/>
                <w:b/>
                <w:sz w:val="22"/>
                <w:szCs w:val="22"/>
              </w:rPr>
              <w:t>os tiekti prekės</w:t>
            </w:r>
            <w:r w:rsidR="00DE76E4" w:rsidRPr="00DE76E4">
              <w:rPr>
                <w:rFonts w:ascii="Times New Roman" w:hAnsi="Times New Roman" w:cs="Times New Roman"/>
                <w:b/>
                <w:sz w:val="22"/>
                <w:szCs w:val="22"/>
              </w:rPr>
              <w:t xml:space="preserve"> / teikti paslaugos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DE76E4">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D13D86">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D13D86">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D13D86">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837"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22EBE820"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r w:rsidR="004522C5">
        <w:rPr>
          <w:rFonts w:ascii="Times New Roman" w:hAnsi="Times New Roman" w:cs="Times New Roman"/>
          <w:sz w:val="20"/>
          <w:szCs w:val="20"/>
        </w:rPr>
        <w:t>.</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244"/>
      </w:tblGrid>
      <w:tr w:rsidR="009F169C" w:rsidRPr="009F169C" w14:paraId="76A14F41" w14:textId="77777777" w:rsidTr="00D13D86">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244"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D13D86">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D13D86">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665"/>
      </w:tblGrid>
      <w:tr w:rsidR="009F169C" w:rsidRPr="009F169C" w14:paraId="79AC1930" w14:textId="77777777" w:rsidTr="00D13D86">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665"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D13D86">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D13D86">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980"/>
      </w:tblGrid>
      <w:tr w:rsidR="009F169C" w:rsidRPr="009F169C" w14:paraId="6382EAFF" w14:textId="77777777" w:rsidTr="00D13D86">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260"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D13D86">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D13D86">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D13D86">
        <w:trPr>
          <w:trHeight w:val="239"/>
        </w:trPr>
        <w:tc>
          <w:tcPr>
            <w:tcW w:w="10093" w:type="dxa"/>
            <w:gridSpan w:val="8"/>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D13D86">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980" w:type="dxa"/>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D13D86">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980" w:type="dxa"/>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5" w:name="_Pirkimo_sąlygų_3"/>
      <w:bookmarkEnd w:id="55"/>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5FAAA410" w14:textId="697A3126" w:rsidR="005B0D45" w:rsidRPr="00307D75" w:rsidRDefault="005B0D45"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Pr>
          <w:rFonts w:ascii="Times New Roman" w:hAnsi="Times New Roman" w:cs="Times New Roman"/>
        </w:rPr>
        <w:t>4</w:t>
      </w:r>
      <w:r w:rsidRPr="00307D75">
        <w:rPr>
          <w:rFonts w:ascii="Times New Roman" w:hAnsi="Times New Roman" w:cs="Times New Roman"/>
        </w:rPr>
        <w:t xml:space="preserve"> pried</w:t>
      </w:r>
      <w:r>
        <w:rPr>
          <w:rFonts w:ascii="Times New Roman" w:hAnsi="Times New Roman" w:cs="Times New Roman"/>
        </w:rPr>
        <w:t>o tęsinys</w:t>
      </w:r>
      <w:r w:rsidRPr="00307D75">
        <w:rPr>
          <w:rFonts w:ascii="Times New Roman" w:hAnsi="Times New Roman" w:cs="Times New Roman"/>
        </w:rPr>
        <w:t xml:space="preserve"> </w:t>
      </w:r>
    </w:p>
    <w:p w14:paraId="1E7DCE7E" w14:textId="77777777" w:rsidR="00E078A0" w:rsidRDefault="00E078A0" w:rsidP="007D6542">
      <w:pPr>
        <w:spacing w:line="240" w:lineRule="auto"/>
        <w:ind w:left="7314" w:firstLine="0"/>
        <w:rPr>
          <w:rFonts w:ascii="Times New Roman" w:hAnsi="Times New Roman" w:cs="Times New Roman"/>
        </w:rPr>
      </w:pPr>
    </w:p>
    <w:p w14:paraId="19141393" w14:textId="77777777" w:rsidR="00A230FC" w:rsidRPr="00307D75" w:rsidRDefault="00A230FC" w:rsidP="007D6542">
      <w:pPr>
        <w:spacing w:line="240" w:lineRule="auto"/>
        <w:ind w:left="7314" w:firstLine="0"/>
        <w:rPr>
          <w:rFonts w:ascii="Times New Roman" w:hAnsi="Times New Roman" w:cs="Times New Roman"/>
        </w:rPr>
      </w:pPr>
    </w:p>
    <w:p w14:paraId="6401A441" w14:textId="4ACE5C62" w:rsidR="0065627E" w:rsidRDefault="0065627E" w:rsidP="0065627E">
      <w:pPr>
        <w:spacing w:line="240" w:lineRule="auto"/>
        <w:ind w:firstLine="720"/>
        <w:rPr>
          <w:rFonts w:ascii="Times New Roman" w:hAnsi="Times New Roman" w:cs="Times New Roman"/>
          <w:sz w:val="24"/>
          <w:szCs w:val="24"/>
        </w:rPr>
      </w:pPr>
      <w:r w:rsidRPr="000C6219">
        <w:rPr>
          <w:rFonts w:ascii="Times New Roman" w:hAnsi="Times New Roman" w:cs="Times New Roman"/>
          <w:sz w:val="24"/>
          <w:szCs w:val="24"/>
        </w:rPr>
        <w:t>Siūlom</w:t>
      </w:r>
      <w:r w:rsidR="00B4084A">
        <w:rPr>
          <w:rFonts w:ascii="Times New Roman" w:hAnsi="Times New Roman" w:cs="Times New Roman"/>
          <w:sz w:val="24"/>
          <w:szCs w:val="24"/>
        </w:rPr>
        <w:t>ų</w:t>
      </w:r>
      <w:r w:rsidRPr="000C6219">
        <w:rPr>
          <w:rFonts w:ascii="Times New Roman" w:hAnsi="Times New Roman" w:cs="Times New Roman"/>
          <w:sz w:val="24"/>
          <w:szCs w:val="24"/>
        </w:rPr>
        <w:t xml:space="preserve"> p</w:t>
      </w:r>
      <w:r w:rsidR="00DE76E4">
        <w:rPr>
          <w:rFonts w:ascii="Times New Roman" w:hAnsi="Times New Roman" w:cs="Times New Roman"/>
          <w:sz w:val="24"/>
          <w:szCs w:val="24"/>
        </w:rPr>
        <w:t>aslaugų techninė įranga</w:t>
      </w:r>
      <w:r w:rsidRPr="000C6219">
        <w:rPr>
          <w:rFonts w:ascii="Times New Roman" w:hAnsi="Times New Roman" w:cs="Times New Roman"/>
          <w:sz w:val="24"/>
          <w:szCs w:val="24"/>
        </w:rPr>
        <w:t xml:space="preserve"> visiškai atitinka pirkimo dokumentuose nustatytus reikalavimus ir jų savybės tokios:</w:t>
      </w:r>
    </w:p>
    <w:p w14:paraId="700BAA59" w14:textId="77777777" w:rsidR="00474C74" w:rsidRDefault="00474C74" w:rsidP="0065627E">
      <w:pPr>
        <w:spacing w:line="240" w:lineRule="auto"/>
        <w:ind w:firstLine="720"/>
        <w:rPr>
          <w:rFonts w:ascii="Times New Roman" w:hAnsi="Times New Roman" w:cs="Times New Roman"/>
          <w:sz w:val="24"/>
          <w:szCs w:val="24"/>
        </w:rPr>
      </w:pPr>
    </w:p>
    <w:tbl>
      <w:tblPr>
        <w:tblStyle w:val="Lentelstinklelis"/>
        <w:tblW w:w="10201" w:type="dxa"/>
        <w:tblInd w:w="0" w:type="dxa"/>
        <w:tblLook w:val="04A0" w:firstRow="1" w:lastRow="0" w:firstColumn="1" w:lastColumn="0" w:noHBand="0" w:noVBand="1"/>
      </w:tblPr>
      <w:tblGrid>
        <w:gridCol w:w="5521"/>
        <w:gridCol w:w="4680"/>
      </w:tblGrid>
      <w:tr w:rsidR="00474C74" w14:paraId="53F25DC5" w14:textId="77777777" w:rsidTr="00474C74">
        <w:tc>
          <w:tcPr>
            <w:tcW w:w="5521" w:type="dxa"/>
          </w:tcPr>
          <w:p w14:paraId="0DB9B725" w14:textId="67077AE9" w:rsidR="00474C74" w:rsidRDefault="00474C74" w:rsidP="0054585A">
            <w:pPr>
              <w:ind w:firstLine="0"/>
              <w:jc w:val="center"/>
              <w:rPr>
                <w:rFonts w:hAnsi="Times New Roman" w:cs="Times New Roman"/>
                <w:b/>
                <w:sz w:val="24"/>
                <w:szCs w:val="24"/>
              </w:rPr>
            </w:pPr>
            <w:r>
              <w:rPr>
                <w:rFonts w:hAnsi="Times New Roman" w:cs="Times New Roman"/>
                <w:b/>
                <w:sz w:val="24"/>
                <w:szCs w:val="24"/>
              </w:rPr>
              <w:t>Reikalavimai įrangai</w:t>
            </w:r>
          </w:p>
        </w:tc>
        <w:tc>
          <w:tcPr>
            <w:tcW w:w="4680" w:type="dxa"/>
          </w:tcPr>
          <w:p w14:paraId="26D2670A" w14:textId="77777777" w:rsidR="00474C74" w:rsidRDefault="00474C74" w:rsidP="0054585A">
            <w:pPr>
              <w:ind w:firstLine="0"/>
              <w:jc w:val="center"/>
              <w:rPr>
                <w:rFonts w:hAnsi="Times New Roman" w:cs="Times New Roman"/>
                <w:b/>
                <w:sz w:val="24"/>
                <w:szCs w:val="24"/>
              </w:rPr>
            </w:pPr>
            <w:r>
              <w:rPr>
                <w:rFonts w:hAnsi="Times New Roman" w:cs="Times New Roman"/>
                <w:b/>
                <w:sz w:val="24"/>
                <w:szCs w:val="24"/>
              </w:rPr>
              <w:t>Siūlomos įrangos savybės</w:t>
            </w:r>
          </w:p>
          <w:p w14:paraId="145D221D" w14:textId="0DBD5F26" w:rsidR="00A5171C" w:rsidRDefault="00A5171C" w:rsidP="0054585A">
            <w:pPr>
              <w:ind w:firstLine="0"/>
              <w:jc w:val="center"/>
              <w:rPr>
                <w:rFonts w:hAnsi="Times New Roman" w:cs="Times New Roman"/>
                <w:b/>
                <w:sz w:val="24"/>
                <w:szCs w:val="24"/>
              </w:rPr>
            </w:pPr>
            <w:r>
              <w:rPr>
                <w:rFonts w:hAnsi="Times New Roman" w:cs="Times New Roman"/>
                <w:bCs/>
                <w:i/>
                <w:iCs/>
              </w:rPr>
              <w:t xml:space="preserve">(Tiekėjas turi nurodyti </w:t>
            </w:r>
            <w:r w:rsidRPr="00F67C48">
              <w:rPr>
                <w:rFonts w:hAnsi="Times New Roman" w:cs="Times New Roman"/>
                <w:bCs/>
                <w:i/>
                <w:iCs/>
              </w:rPr>
              <w:t>siūlom</w:t>
            </w:r>
            <w:r>
              <w:rPr>
                <w:rFonts w:hAnsi="Times New Roman" w:cs="Times New Roman"/>
                <w:bCs/>
                <w:i/>
                <w:iCs/>
              </w:rPr>
              <w:t>os</w:t>
            </w:r>
            <w:r w:rsidRPr="00F67C48">
              <w:rPr>
                <w:rFonts w:hAnsi="Times New Roman" w:cs="Times New Roman"/>
                <w:bCs/>
                <w:i/>
                <w:iCs/>
              </w:rPr>
              <w:t xml:space="preserve"> </w:t>
            </w:r>
            <w:r>
              <w:rPr>
                <w:rFonts w:hAnsi="Times New Roman" w:cs="Times New Roman"/>
                <w:bCs/>
                <w:i/>
                <w:iCs/>
              </w:rPr>
              <w:t>įrangos</w:t>
            </w:r>
            <w:r w:rsidRPr="00F67C48">
              <w:rPr>
                <w:rFonts w:hAnsi="Times New Roman" w:cs="Times New Roman"/>
                <w:bCs/>
                <w:i/>
                <w:iCs/>
              </w:rPr>
              <w:t xml:space="preserve"> gamintoj</w:t>
            </w:r>
            <w:r>
              <w:rPr>
                <w:rFonts w:hAnsi="Times New Roman" w:cs="Times New Roman"/>
                <w:bCs/>
                <w:i/>
                <w:iCs/>
              </w:rPr>
              <w:t>ą</w:t>
            </w:r>
            <w:r w:rsidRPr="00F67C48">
              <w:rPr>
                <w:rFonts w:hAnsi="Times New Roman" w:cs="Times New Roman"/>
                <w:bCs/>
                <w:i/>
                <w:iCs/>
              </w:rPr>
              <w:t>, model</w:t>
            </w:r>
            <w:r>
              <w:rPr>
                <w:rFonts w:hAnsi="Times New Roman" w:cs="Times New Roman"/>
                <w:bCs/>
                <w:i/>
                <w:iCs/>
              </w:rPr>
              <w:t>į)</w:t>
            </w:r>
          </w:p>
        </w:tc>
      </w:tr>
      <w:tr w:rsidR="00474C74" w:rsidRPr="00241D5D" w14:paraId="2B49A343" w14:textId="77777777" w:rsidTr="00474C74">
        <w:tc>
          <w:tcPr>
            <w:tcW w:w="10201" w:type="dxa"/>
            <w:gridSpan w:val="2"/>
          </w:tcPr>
          <w:p w14:paraId="21288A2D" w14:textId="0E5395D3" w:rsidR="00474C74" w:rsidRPr="00241D5D" w:rsidRDefault="00474C74" w:rsidP="00DE76E4">
            <w:pPr>
              <w:ind w:firstLine="0"/>
              <w:jc w:val="left"/>
              <w:rPr>
                <w:rFonts w:hAnsi="Times New Roman" w:cs="Times New Roman"/>
                <w:b/>
                <w:sz w:val="24"/>
                <w:szCs w:val="24"/>
              </w:rPr>
            </w:pPr>
            <w:r w:rsidRPr="00241D5D">
              <w:rPr>
                <w:rFonts w:hAnsi="Times New Roman" w:cs="Times New Roman"/>
                <w:b/>
                <w:sz w:val="24"/>
                <w:szCs w:val="24"/>
              </w:rPr>
              <w:t>Multimedijos rodymo ir valdymo įrangos reikalavimai:</w:t>
            </w:r>
          </w:p>
        </w:tc>
      </w:tr>
      <w:tr w:rsidR="00474C74" w:rsidRPr="00734839" w14:paraId="15DBAD27" w14:textId="77777777" w:rsidTr="00474C74">
        <w:tc>
          <w:tcPr>
            <w:tcW w:w="5521" w:type="dxa"/>
            <w:vAlign w:val="center"/>
          </w:tcPr>
          <w:p w14:paraId="3B04CD11" w14:textId="236D21E3" w:rsidR="00474C74" w:rsidRPr="00474C74" w:rsidRDefault="00474C74" w:rsidP="00A5171C">
            <w:pPr>
              <w:suppressAutoHyphens/>
              <w:autoSpaceDN w:val="0"/>
              <w:ind w:firstLine="0"/>
              <w:textAlignment w:val="baseline"/>
              <w:rPr>
                <w:rFonts w:hAnsi="Times New Roman" w:cs="Times New Roman"/>
                <w:bCs/>
                <w:sz w:val="22"/>
                <w:szCs w:val="22"/>
              </w:rPr>
            </w:pPr>
            <w:r w:rsidRPr="00474C74">
              <w:rPr>
                <w:rFonts w:hAnsi="Times New Roman" w:cs="Times New Roman"/>
                <w:b/>
                <w:sz w:val="22"/>
                <w:szCs w:val="22"/>
              </w:rPr>
              <w:t>1. Vaizdo rodymo sprendinys.</w:t>
            </w:r>
            <w:r w:rsidRPr="00474C74">
              <w:rPr>
                <w:rFonts w:hAnsi="Times New Roman" w:cs="Times New Roman"/>
                <w:bCs/>
                <w:sz w:val="22"/>
                <w:szCs w:val="22"/>
              </w:rPr>
              <w:t xml:space="preserve"> </w:t>
            </w:r>
          </w:p>
          <w:p w14:paraId="364B4DC9" w14:textId="3A290BF0" w:rsidR="00474C74" w:rsidRPr="00474C74" w:rsidRDefault="00474C74" w:rsidP="00A5171C">
            <w:pPr>
              <w:suppressAutoHyphens/>
              <w:autoSpaceDN w:val="0"/>
              <w:ind w:firstLine="0"/>
              <w:textAlignment w:val="baseline"/>
              <w:rPr>
                <w:rFonts w:hAnsi="Times New Roman" w:cs="Times New Roman"/>
                <w:bCs/>
                <w:sz w:val="22"/>
                <w:szCs w:val="22"/>
              </w:rPr>
            </w:pPr>
            <w:r w:rsidRPr="00474C74">
              <w:rPr>
                <w:rFonts w:hAnsi="Times New Roman" w:cs="Times New Roman"/>
                <w:bCs/>
                <w:sz w:val="22"/>
                <w:szCs w:val="22"/>
              </w:rPr>
              <w:t xml:space="preserve">1.1. Turi būti pateiktas profesionalios paskirties projektorius su visa projekcijai reikalinga įranga, tvirtinimo elementais, kabeliais ir valdymo sprendiniais. </w:t>
            </w:r>
          </w:p>
          <w:p w14:paraId="01F3D9BC" w14:textId="61F9DD17" w:rsidR="00474C74" w:rsidRPr="00474C74" w:rsidRDefault="00474C74" w:rsidP="00A5171C">
            <w:pPr>
              <w:ind w:firstLine="0"/>
              <w:rPr>
                <w:rFonts w:hAnsi="Times New Roman" w:cs="Times New Roman"/>
                <w:bCs/>
                <w:sz w:val="22"/>
                <w:szCs w:val="22"/>
              </w:rPr>
            </w:pPr>
            <w:r w:rsidRPr="00474C74">
              <w:rPr>
                <w:rFonts w:hAnsi="Times New Roman" w:cs="Times New Roman"/>
                <w:bCs/>
                <w:sz w:val="22"/>
                <w:szCs w:val="22"/>
              </w:rPr>
              <w:t xml:space="preserve">1.2. Projektorius turi būti montuojamas prie lubų arba kitu su Perkančiąja organizacija suderintu būdu, užtikrinančiu saugų, estetišką ir stabilų įrangos eksploatavimą muziejaus erdvėje. </w:t>
            </w:r>
          </w:p>
          <w:p w14:paraId="02F4C03E" w14:textId="6A368933" w:rsidR="00474C74" w:rsidRPr="00474C74" w:rsidRDefault="00474C74" w:rsidP="00A5171C">
            <w:pPr>
              <w:ind w:firstLine="0"/>
              <w:rPr>
                <w:rFonts w:hAnsi="Times New Roman" w:cs="Times New Roman"/>
                <w:bCs/>
                <w:sz w:val="22"/>
                <w:szCs w:val="22"/>
              </w:rPr>
            </w:pPr>
            <w:r w:rsidRPr="00474C74">
              <w:rPr>
                <w:rFonts w:hAnsi="Times New Roman" w:cs="Times New Roman"/>
                <w:bCs/>
                <w:sz w:val="22"/>
                <w:szCs w:val="22"/>
              </w:rPr>
              <w:t xml:space="preserve">1.3. Vaizdas turi būti projektuojamas tiesiogiai ant sienos. Jeigu esamas sienos paviršius nėra tinkamas kokybiškai projekcijai, Tiekėjas privalės savo lėšomis įrengti tinkamą projekcinį paviršių: projekcinį ekraną; projekcinę dangą; arba kitą gamintojo rekomenduojamą projekcijai skirtą sprendinį. </w:t>
            </w:r>
          </w:p>
          <w:p w14:paraId="027FADD2" w14:textId="2653053F" w:rsidR="00474C74" w:rsidRDefault="00474C74" w:rsidP="00A5171C">
            <w:pPr>
              <w:ind w:firstLine="0"/>
              <w:rPr>
                <w:rFonts w:hAnsi="Times New Roman" w:cs="Times New Roman"/>
                <w:bCs/>
                <w:sz w:val="22"/>
                <w:szCs w:val="22"/>
              </w:rPr>
            </w:pPr>
            <w:r w:rsidRPr="00474C74">
              <w:rPr>
                <w:rFonts w:hAnsi="Times New Roman" w:cs="Times New Roman"/>
                <w:bCs/>
                <w:sz w:val="22"/>
                <w:szCs w:val="22"/>
              </w:rPr>
              <w:t>1.4. Tiekėjas privalo užtikrinti visų projekcinio sprendinio komponentų tarpusavio suderinamumą ir pilną sistemos veikimą.</w:t>
            </w:r>
          </w:p>
          <w:p w14:paraId="0F23BA07" w14:textId="77777777" w:rsidR="00A5171C" w:rsidRPr="00474C74" w:rsidRDefault="00A5171C" w:rsidP="00A5171C">
            <w:pPr>
              <w:ind w:firstLine="0"/>
              <w:rPr>
                <w:rFonts w:hAnsi="Times New Roman" w:cs="Times New Roman"/>
                <w:bCs/>
                <w:sz w:val="22"/>
                <w:szCs w:val="22"/>
              </w:rPr>
            </w:pPr>
          </w:p>
          <w:p w14:paraId="773C0A9A" w14:textId="276BF35D" w:rsidR="00474C74" w:rsidRPr="00474C74" w:rsidRDefault="00474C74" w:rsidP="00A5171C">
            <w:pPr>
              <w:suppressAutoHyphens/>
              <w:autoSpaceDN w:val="0"/>
              <w:ind w:firstLine="0"/>
              <w:textAlignment w:val="baseline"/>
              <w:rPr>
                <w:rFonts w:hAnsi="Times New Roman" w:cs="Times New Roman"/>
                <w:b/>
                <w:sz w:val="22"/>
                <w:szCs w:val="22"/>
              </w:rPr>
            </w:pPr>
            <w:r w:rsidRPr="00474C74">
              <w:rPr>
                <w:rFonts w:hAnsi="Times New Roman" w:cs="Times New Roman"/>
                <w:b/>
                <w:sz w:val="22"/>
                <w:szCs w:val="22"/>
              </w:rPr>
              <w:t>2. Vaizdo dydis ir raiška.</w:t>
            </w:r>
          </w:p>
          <w:p w14:paraId="556FACCC" w14:textId="76BA3482" w:rsidR="00474C74" w:rsidRPr="00474C74" w:rsidRDefault="00474C74" w:rsidP="00A5171C">
            <w:pPr>
              <w:suppressAutoHyphens/>
              <w:autoSpaceDN w:val="0"/>
              <w:ind w:firstLine="0"/>
              <w:textAlignment w:val="baseline"/>
              <w:rPr>
                <w:rFonts w:hAnsi="Times New Roman" w:cs="Times New Roman"/>
                <w:bCs/>
                <w:sz w:val="22"/>
                <w:szCs w:val="22"/>
              </w:rPr>
            </w:pPr>
            <w:r w:rsidRPr="00474C74">
              <w:rPr>
                <w:rFonts w:hAnsi="Times New Roman" w:cs="Times New Roman"/>
                <w:bCs/>
                <w:sz w:val="22"/>
                <w:szCs w:val="22"/>
              </w:rPr>
              <w:t>2.1. Sprendinys turi užtikrinti projektuojamo vaizdo dydį ne mažesnį kaip 75 colių įstrižainė.</w:t>
            </w:r>
          </w:p>
          <w:p w14:paraId="3844F2BD" w14:textId="617A1809" w:rsidR="00474C74" w:rsidRPr="00474C74" w:rsidRDefault="00474C74" w:rsidP="00A5171C">
            <w:pPr>
              <w:suppressAutoHyphens/>
              <w:autoSpaceDN w:val="0"/>
              <w:ind w:firstLine="0"/>
              <w:textAlignment w:val="baseline"/>
              <w:rPr>
                <w:rFonts w:hAnsi="Times New Roman" w:cs="Times New Roman"/>
                <w:bCs/>
                <w:sz w:val="22"/>
                <w:szCs w:val="22"/>
              </w:rPr>
            </w:pPr>
            <w:r w:rsidRPr="00474C74">
              <w:rPr>
                <w:rFonts w:hAnsi="Times New Roman" w:cs="Times New Roman"/>
                <w:bCs/>
                <w:sz w:val="22"/>
                <w:szCs w:val="22"/>
              </w:rPr>
              <w:t>2.2. Sprendinys turi užtikrinti ne mažesnę kaip 3840 × 2160 (4K UHD) vaizdo raišką (</w:t>
            </w:r>
            <w:proofErr w:type="spellStart"/>
            <w:r w:rsidRPr="00474C74">
              <w:rPr>
                <w:rFonts w:hAnsi="Times New Roman" w:cs="Times New Roman"/>
                <w:bCs/>
                <w:sz w:val="22"/>
                <w:szCs w:val="22"/>
              </w:rPr>
              <w:t>natyvią</w:t>
            </w:r>
            <w:proofErr w:type="spellEnd"/>
            <w:r w:rsidRPr="00474C74">
              <w:rPr>
                <w:rFonts w:hAnsi="Times New Roman" w:cs="Times New Roman"/>
                <w:bCs/>
                <w:sz w:val="22"/>
                <w:szCs w:val="22"/>
              </w:rPr>
              <w:t xml:space="preserve"> arba pilnai palaikomą atvaizduojamą raišką).</w:t>
            </w:r>
          </w:p>
          <w:p w14:paraId="48211453" w14:textId="13398BCD" w:rsidR="00474C74" w:rsidRDefault="00474C74" w:rsidP="00A5171C">
            <w:pPr>
              <w:suppressAutoHyphens/>
              <w:autoSpaceDN w:val="0"/>
              <w:ind w:firstLine="0"/>
              <w:textAlignment w:val="baseline"/>
              <w:rPr>
                <w:rFonts w:hAnsi="Times New Roman" w:cs="Times New Roman"/>
                <w:bCs/>
                <w:sz w:val="22"/>
                <w:szCs w:val="22"/>
              </w:rPr>
            </w:pPr>
            <w:r w:rsidRPr="00474C74">
              <w:rPr>
                <w:rFonts w:hAnsi="Times New Roman" w:cs="Times New Roman"/>
                <w:bCs/>
                <w:sz w:val="22"/>
                <w:szCs w:val="22"/>
              </w:rPr>
              <w:t>2.3. Vaizdo kokybė turi būti tinkama detalios 3D animacijos, istorinių vizualizacijų ir projekcinio turinio demonstravimui.</w:t>
            </w:r>
          </w:p>
          <w:p w14:paraId="020E0573" w14:textId="77777777" w:rsidR="00A5171C" w:rsidRPr="00474C74" w:rsidRDefault="00A5171C" w:rsidP="00A5171C">
            <w:pPr>
              <w:suppressAutoHyphens/>
              <w:autoSpaceDN w:val="0"/>
              <w:ind w:firstLine="0"/>
              <w:textAlignment w:val="baseline"/>
              <w:rPr>
                <w:rFonts w:hAnsi="Times New Roman" w:cs="Times New Roman"/>
                <w:bCs/>
                <w:sz w:val="22"/>
                <w:szCs w:val="22"/>
              </w:rPr>
            </w:pPr>
          </w:p>
          <w:p w14:paraId="3815A1EC" w14:textId="4B7E84C9" w:rsidR="00474C74" w:rsidRPr="00474C74" w:rsidRDefault="00474C74" w:rsidP="00A5171C">
            <w:pPr>
              <w:pStyle w:val="prastasiniatinklio"/>
              <w:spacing w:before="0" w:beforeAutospacing="0" w:after="0" w:afterAutospacing="0"/>
              <w:ind w:firstLine="0"/>
              <w:rPr>
                <w:rStyle w:val="Grietas"/>
                <w:rFonts w:hAnsi="Times New Roman" w:cs="Times New Roman"/>
                <w:bCs w:val="0"/>
                <w:sz w:val="22"/>
                <w:szCs w:val="22"/>
              </w:rPr>
            </w:pPr>
            <w:r w:rsidRPr="00474C74">
              <w:rPr>
                <w:rStyle w:val="Grietas"/>
                <w:rFonts w:hAnsi="Times New Roman" w:cs="Times New Roman"/>
                <w:bCs w:val="0"/>
                <w:sz w:val="22"/>
                <w:szCs w:val="22"/>
              </w:rPr>
              <w:t>3</w:t>
            </w:r>
            <w:r w:rsidRPr="00474C74">
              <w:rPr>
                <w:rStyle w:val="Grietas"/>
                <w:bCs w:val="0"/>
                <w:sz w:val="22"/>
                <w:szCs w:val="22"/>
              </w:rPr>
              <w:t>.</w:t>
            </w:r>
            <w:r w:rsidR="00A5171C">
              <w:rPr>
                <w:rStyle w:val="Grietas"/>
                <w:bCs w:val="0"/>
                <w:sz w:val="22"/>
                <w:szCs w:val="22"/>
              </w:rPr>
              <w:t xml:space="preserve"> </w:t>
            </w:r>
            <w:r w:rsidRPr="00474C74">
              <w:rPr>
                <w:rStyle w:val="Grietas"/>
                <w:rFonts w:hAnsi="Times New Roman" w:cs="Times New Roman"/>
                <w:bCs w:val="0"/>
                <w:sz w:val="22"/>
                <w:szCs w:val="22"/>
              </w:rPr>
              <w:t>Ryškumas ir matomumas viešose erdvėse.</w:t>
            </w:r>
          </w:p>
          <w:p w14:paraId="30F1B88C" w14:textId="1C3587B1" w:rsidR="00474C74" w:rsidRPr="00474C74" w:rsidRDefault="00474C74" w:rsidP="00A5171C">
            <w:pPr>
              <w:pStyle w:val="prastasiniatinklio"/>
              <w:spacing w:before="0" w:beforeAutospacing="0" w:after="0" w:afterAutospacing="0"/>
              <w:ind w:firstLine="0"/>
              <w:rPr>
                <w:rFonts w:hAnsi="Times New Roman" w:cs="Times New Roman"/>
                <w:bCs/>
                <w:sz w:val="22"/>
                <w:szCs w:val="22"/>
              </w:rPr>
            </w:pPr>
            <w:r w:rsidRPr="00474C74">
              <w:rPr>
                <w:rFonts w:hAnsi="Times New Roman" w:cs="Times New Roman"/>
                <w:bCs/>
                <w:sz w:val="22"/>
                <w:szCs w:val="22"/>
              </w:rPr>
              <w:t xml:space="preserve">3.1.Projektorius turi būti pritaikytas naudojimui viešoje muziejinėje erdvėje ir užtikrinti aiškiai matomą, ryškų bei kontrastingą vaizdą numatytomis ekspozicijos eksploatavimo sąlygomis. </w:t>
            </w:r>
          </w:p>
          <w:p w14:paraId="44419638" w14:textId="2AF4F744" w:rsidR="00474C74" w:rsidRPr="00474C74" w:rsidRDefault="00474C74" w:rsidP="00A5171C">
            <w:pPr>
              <w:pStyle w:val="prastasiniatinklio"/>
              <w:spacing w:before="0" w:beforeAutospacing="0" w:after="0" w:afterAutospacing="0"/>
              <w:ind w:firstLine="0"/>
              <w:rPr>
                <w:rFonts w:hAnsi="Times New Roman" w:cs="Times New Roman"/>
                <w:bCs/>
                <w:sz w:val="22"/>
                <w:szCs w:val="22"/>
              </w:rPr>
            </w:pPr>
            <w:r w:rsidRPr="00474C74">
              <w:rPr>
                <w:rFonts w:hAnsi="Times New Roman" w:cs="Times New Roman"/>
                <w:bCs/>
                <w:sz w:val="22"/>
                <w:szCs w:val="22"/>
              </w:rPr>
              <w:t xml:space="preserve">3.2.Minimalus projektoriaus šviesos srautas – ne mažesnis kaip 4000 ANSI </w:t>
            </w:r>
            <w:proofErr w:type="spellStart"/>
            <w:r w:rsidRPr="00474C74">
              <w:rPr>
                <w:rFonts w:hAnsi="Times New Roman" w:cs="Times New Roman"/>
                <w:bCs/>
                <w:sz w:val="22"/>
                <w:szCs w:val="22"/>
              </w:rPr>
              <w:t>lm</w:t>
            </w:r>
            <w:proofErr w:type="spellEnd"/>
            <w:r w:rsidRPr="00474C74">
              <w:rPr>
                <w:rFonts w:hAnsi="Times New Roman" w:cs="Times New Roman"/>
                <w:bCs/>
                <w:sz w:val="22"/>
                <w:szCs w:val="22"/>
              </w:rPr>
              <w:t>.</w:t>
            </w:r>
          </w:p>
          <w:p w14:paraId="232CC780" w14:textId="0C7E4BDB" w:rsidR="00474C74" w:rsidRDefault="00474C74" w:rsidP="00A5171C">
            <w:pPr>
              <w:pStyle w:val="prastasiniatinklio"/>
              <w:spacing w:before="0" w:beforeAutospacing="0" w:after="0" w:afterAutospacing="0"/>
              <w:ind w:firstLine="0"/>
              <w:rPr>
                <w:rFonts w:hAnsi="Times New Roman" w:cs="Times New Roman"/>
                <w:bCs/>
                <w:sz w:val="22"/>
                <w:szCs w:val="22"/>
              </w:rPr>
            </w:pPr>
            <w:r w:rsidRPr="00E57284">
              <w:rPr>
                <w:rFonts w:hAnsi="Times New Roman" w:cs="Times New Roman"/>
                <w:bCs/>
                <w:sz w:val="22"/>
                <w:szCs w:val="22"/>
              </w:rPr>
              <w:t xml:space="preserve">3.3.Tiekėjas </w:t>
            </w:r>
            <w:r w:rsidR="0065686C" w:rsidRPr="00E57284">
              <w:rPr>
                <w:rFonts w:hAnsi="Times New Roman" w:cs="Times New Roman"/>
                <w:bCs/>
                <w:sz w:val="22"/>
                <w:szCs w:val="22"/>
              </w:rPr>
              <w:t xml:space="preserve">kartu su </w:t>
            </w:r>
            <w:r w:rsidRPr="00E57284">
              <w:rPr>
                <w:rFonts w:hAnsi="Times New Roman" w:cs="Times New Roman"/>
                <w:bCs/>
                <w:sz w:val="22"/>
                <w:szCs w:val="22"/>
              </w:rPr>
              <w:t>pasiūlym</w:t>
            </w:r>
            <w:r w:rsidR="0065686C" w:rsidRPr="00E57284">
              <w:rPr>
                <w:rFonts w:hAnsi="Times New Roman" w:cs="Times New Roman"/>
                <w:bCs/>
                <w:sz w:val="22"/>
                <w:szCs w:val="22"/>
              </w:rPr>
              <w:t>u</w:t>
            </w:r>
            <w:r w:rsidRPr="00E57284">
              <w:rPr>
                <w:rFonts w:hAnsi="Times New Roman" w:cs="Times New Roman"/>
                <w:bCs/>
                <w:sz w:val="22"/>
                <w:szCs w:val="22"/>
              </w:rPr>
              <w:t xml:space="preserve"> privalo pateikti techninės specifikacijos išrašą arba gamintojo dokumentaciją, pagrindžiančią, kad siūlomas sprendinys tinkamas viešų erdvių apšvietimo sąlygoms.</w:t>
            </w:r>
            <w:r w:rsidRPr="00474C74">
              <w:rPr>
                <w:rFonts w:hAnsi="Times New Roman" w:cs="Times New Roman"/>
                <w:bCs/>
                <w:sz w:val="22"/>
                <w:szCs w:val="22"/>
              </w:rPr>
              <w:t xml:space="preserve"> </w:t>
            </w:r>
          </w:p>
          <w:p w14:paraId="19A19E17" w14:textId="77777777" w:rsidR="00A5171C" w:rsidRPr="00474C74" w:rsidRDefault="00A5171C" w:rsidP="00A5171C">
            <w:pPr>
              <w:pStyle w:val="prastasiniatinklio"/>
              <w:spacing w:before="0" w:beforeAutospacing="0" w:after="0" w:afterAutospacing="0"/>
              <w:ind w:firstLine="0"/>
              <w:rPr>
                <w:rFonts w:hAnsi="Times New Roman" w:cs="Times New Roman"/>
                <w:bCs/>
                <w:sz w:val="22"/>
                <w:szCs w:val="22"/>
              </w:rPr>
            </w:pPr>
          </w:p>
          <w:p w14:paraId="07EE3539" w14:textId="4FB8F4BA" w:rsidR="00474C74" w:rsidRPr="00474C74" w:rsidRDefault="00474C74" w:rsidP="00A5171C">
            <w:pPr>
              <w:pStyle w:val="prastasiniatinklio"/>
              <w:spacing w:before="0" w:beforeAutospacing="0" w:after="0" w:afterAutospacing="0"/>
              <w:ind w:firstLine="0"/>
              <w:rPr>
                <w:rFonts w:hAnsi="Times New Roman" w:cs="Times New Roman"/>
                <w:b/>
                <w:sz w:val="22"/>
                <w:szCs w:val="22"/>
              </w:rPr>
            </w:pPr>
            <w:r w:rsidRPr="00474C74">
              <w:rPr>
                <w:rFonts w:hAnsi="Times New Roman" w:cs="Times New Roman"/>
                <w:b/>
                <w:sz w:val="22"/>
                <w:szCs w:val="22"/>
              </w:rPr>
              <w:t>4.</w:t>
            </w:r>
            <w:r w:rsidR="00A5171C">
              <w:rPr>
                <w:rFonts w:hAnsi="Times New Roman" w:cs="Times New Roman"/>
                <w:b/>
                <w:sz w:val="22"/>
                <w:szCs w:val="22"/>
              </w:rPr>
              <w:t xml:space="preserve"> </w:t>
            </w:r>
            <w:r w:rsidRPr="00474C74">
              <w:rPr>
                <w:rFonts w:hAnsi="Times New Roman" w:cs="Times New Roman"/>
                <w:b/>
                <w:sz w:val="22"/>
                <w:szCs w:val="22"/>
              </w:rPr>
              <w:t>Kontrastas ir vaizdo kokybė.</w:t>
            </w:r>
          </w:p>
          <w:p w14:paraId="587C7644" w14:textId="396EB6B7" w:rsidR="00474C74" w:rsidRPr="00474C74" w:rsidRDefault="00474C74" w:rsidP="00A5171C">
            <w:pPr>
              <w:pStyle w:val="prastasiniatinklio"/>
              <w:spacing w:before="0" w:beforeAutospacing="0" w:after="0" w:afterAutospacing="0"/>
              <w:ind w:firstLine="0"/>
              <w:rPr>
                <w:rFonts w:hAnsi="Times New Roman" w:cs="Times New Roman"/>
                <w:bCs/>
                <w:sz w:val="22"/>
                <w:szCs w:val="22"/>
              </w:rPr>
            </w:pPr>
            <w:r w:rsidRPr="00474C74">
              <w:rPr>
                <w:rFonts w:hAnsi="Times New Roman" w:cs="Times New Roman"/>
                <w:bCs/>
                <w:sz w:val="22"/>
                <w:szCs w:val="22"/>
              </w:rPr>
              <w:t xml:space="preserve">4.1.Projektoriaus kontrasto parametras turi būti nurodytas gamintojo techninėje specifikacijoje. </w:t>
            </w:r>
          </w:p>
          <w:p w14:paraId="39D1EF23" w14:textId="0FEE6DB9" w:rsidR="00474C74" w:rsidRPr="00474C74" w:rsidRDefault="00474C74" w:rsidP="00A5171C">
            <w:pPr>
              <w:pStyle w:val="prastasiniatinklio"/>
              <w:spacing w:before="0" w:beforeAutospacing="0" w:after="0" w:afterAutospacing="0"/>
              <w:ind w:firstLine="0"/>
              <w:rPr>
                <w:rFonts w:hAnsi="Times New Roman" w:cs="Times New Roman"/>
                <w:bCs/>
                <w:sz w:val="22"/>
                <w:szCs w:val="22"/>
              </w:rPr>
            </w:pPr>
            <w:r w:rsidRPr="00474C74">
              <w:rPr>
                <w:rFonts w:hAnsi="Times New Roman" w:cs="Times New Roman"/>
                <w:bCs/>
                <w:sz w:val="22"/>
                <w:szCs w:val="22"/>
              </w:rPr>
              <w:lastRenderedPageBreak/>
              <w:t xml:space="preserve">4.2.Kontrasto santykis turi būti ne mažesnis kaip 1200:1 arba lygiavertis, užtikrinantis aiškų vaizdo detalumą ir tinkamą tamsių bei šviesių zonų atkūrimą. </w:t>
            </w:r>
          </w:p>
          <w:p w14:paraId="50EC6137" w14:textId="05915805" w:rsidR="00474C74" w:rsidRPr="00474C74" w:rsidRDefault="00474C74" w:rsidP="00A5171C">
            <w:pPr>
              <w:pStyle w:val="prastasiniatinklio"/>
              <w:spacing w:before="0" w:beforeAutospacing="0" w:after="0" w:afterAutospacing="0"/>
              <w:ind w:firstLine="0"/>
              <w:rPr>
                <w:rStyle w:val="Grietas"/>
                <w:rFonts w:hAnsi="Times New Roman" w:cs="Times New Roman"/>
                <w:bCs w:val="0"/>
                <w:sz w:val="22"/>
                <w:szCs w:val="22"/>
              </w:rPr>
            </w:pPr>
            <w:r w:rsidRPr="00474C74">
              <w:rPr>
                <w:rStyle w:val="Grietas"/>
                <w:rFonts w:hAnsi="Times New Roman" w:cs="Times New Roman"/>
                <w:bCs w:val="0"/>
                <w:sz w:val="22"/>
                <w:szCs w:val="22"/>
              </w:rPr>
              <w:t>5</w:t>
            </w:r>
            <w:r w:rsidRPr="00474C74">
              <w:rPr>
                <w:rStyle w:val="Grietas"/>
                <w:sz w:val="22"/>
                <w:szCs w:val="22"/>
              </w:rPr>
              <w:t>.</w:t>
            </w:r>
            <w:r w:rsidR="00A5171C">
              <w:rPr>
                <w:rStyle w:val="Grietas"/>
                <w:sz w:val="22"/>
                <w:szCs w:val="22"/>
              </w:rPr>
              <w:t xml:space="preserve"> </w:t>
            </w:r>
            <w:r w:rsidRPr="00474C74">
              <w:rPr>
                <w:rStyle w:val="Grietas"/>
                <w:rFonts w:hAnsi="Times New Roman" w:cs="Times New Roman"/>
                <w:bCs w:val="0"/>
                <w:sz w:val="22"/>
                <w:szCs w:val="22"/>
              </w:rPr>
              <w:t>Vaizdo atkūrimo parametrai.</w:t>
            </w:r>
          </w:p>
          <w:p w14:paraId="533C2763" w14:textId="563BD878" w:rsidR="00474C74" w:rsidRPr="00474C74" w:rsidRDefault="00474C74" w:rsidP="00A5171C">
            <w:pPr>
              <w:pStyle w:val="prastasiniatinklio"/>
              <w:spacing w:before="0" w:beforeAutospacing="0" w:after="0" w:afterAutospacing="0"/>
              <w:ind w:firstLine="0"/>
              <w:rPr>
                <w:rFonts w:hAnsi="Times New Roman" w:cs="Times New Roman"/>
                <w:bCs/>
                <w:sz w:val="22"/>
                <w:szCs w:val="22"/>
              </w:rPr>
            </w:pPr>
            <w:r w:rsidRPr="00474C74">
              <w:rPr>
                <w:rFonts w:hAnsi="Times New Roman" w:cs="Times New Roman"/>
                <w:bCs/>
                <w:sz w:val="22"/>
                <w:szCs w:val="22"/>
              </w:rPr>
              <w:t>5.1.Vaizdo atnaujinimo dažnis turi būti ne mažesnis kaip 60 Hz.</w:t>
            </w:r>
          </w:p>
          <w:p w14:paraId="45BFF029" w14:textId="10FC2B19" w:rsidR="00474C74" w:rsidRDefault="00474C74" w:rsidP="00A5171C">
            <w:pPr>
              <w:pStyle w:val="prastasiniatinklio"/>
              <w:spacing w:before="0" w:beforeAutospacing="0" w:after="0" w:afterAutospacing="0"/>
              <w:ind w:firstLine="0"/>
              <w:rPr>
                <w:rFonts w:hAnsi="Times New Roman" w:cs="Times New Roman"/>
                <w:bCs/>
                <w:sz w:val="22"/>
                <w:szCs w:val="22"/>
              </w:rPr>
            </w:pPr>
            <w:r w:rsidRPr="00474C74">
              <w:rPr>
                <w:rFonts w:hAnsi="Times New Roman" w:cs="Times New Roman"/>
                <w:bCs/>
                <w:sz w:val="22"/>
                <w:szCs w:val="22"/>
              </w:rPr>
              <w:t>5.2.Sprendinys turi užtikrinti sklandų 3D animacijos, judančio vaizdo ir interaktyvių elementų atkūrimą be vizualinių trikdžių, vėlavimo ar mirgėjimo.</w:t>
            </w:r>
          </w:p>
          <w:p w14:paraId="2ACDE823" w14:textId="77777777" w:rsidR="00A5171C" w:rsidRPr="00474C74" w:rsidRDefault="00A5171C" w:rsidP="00A5171C">
            <w:pPr>
              <w:pStyle w:val="prastasiniatinklio"/>
              <w:spacing w:before="0" w:beforeAutospacing="0" w:after="0" w:afterAutospacing="0"/>
              <w:ind w:firstLine="0"/>
              <w:rPr>
                <w:rFonts w:hAnsi="Times New Roman" w:cs="Times New Roman"/>
                <w:bCs/>
                <w:sz w:val="22"/>
                <w:szCs w:val="22"/>
              </w:rPr>
            </w:pPr>
          </w:p>
          <w:p w14:paraId="6F6D1DA6" w14:textId="33EA6021" w:rsidR="00474C74" w:rsidRPr="00474C74" w:rsidRDefault="00474C74" w:rsidP="00A5171C">
            <w:pPr>
              <w:suppressAutoHyphens/>
              <w:autoSpaceDN w:val="0"/>
              <w:ind w:firstLine="0"/>
              <w:textAlignment w:val="baseline"/>
              <w:rPr>
                <w:rFonts w:hAnsi="Times New Roman" w:cs="Times New Roman"/>
                <w:b/>
                <w:bCs/>
                <w:sz w:val="22"/>
                <w:szCs w:val="22"/>
              </w:rPr>
            </w:pPr>
            <w:r w:rsidRPr="00474C74">
              <w:rPr>
                <w:rFonts w:hAnsi="Times New Roman" w:cs="Times New Roman"/>
                <w:b/>
                <w:bCs/>
                <w:sz w:val="22"/>
                <w:szCs w:val="22"/>
              </w:rPr>
              <w:t>6.</w:t>
            </w:r>
            <w:r w:rsidR="00A5171C">
              <w:rPr>
                <w:rFonts w:hAnsi="Times New Roman" w:cs="Times New Roman"/>
                <w:b/>
                <w:bCs/>
                <w:sz w:val="22"/>
                <w:szCs w:val="22"/>
              </w:rPr>
              <w:t xml:space="preserve"> </w:t>
            </w:r>
            <w:r w:rsidRPr="00474C74">
              <w:rPr>
                <w:rFonts w:hAnsi="Times New Roman" w:cs="Times New Roman"/>
                <w:b/>
                <w:bCs/>
                <w:sz w:val="22"/>
                <w:szCs w:val="22"/>
              </w:rPr>
              <w:t>Matymo zona ir viešas naudojimas.</w:t>
            </w:r>
          </w:p>
          <w:p w14:paraId="48175174" w14:textId="1AB6B699"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 xml:space="preserve">6.1.Turi būti užtikrinta, kad projektuojamas vaizdas būtų aiškiai matomas iš lankytojų žiūrėjimo zonos numatytoje ekspozicijos erdvėje. </w:t>
            </w:r>
          </w:p>
          <w:p w14:paraId="419CBB90" w14:textId="5CA62C92"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 xml:space="preserve">6.2.Projekcinis sprendinys turi būti pritaikytas nepertraukiamam viešam naudojimui ne trumpiau kaip 12 valandų per parą. </w:t>
            </w:r>
          </w:p>
          <w:p w14:paraId="34D456C9" w14:textId="3B62A419" w:rsid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 xml:space="preserve">6.3.Visa įranga turi būti skirta profesionaliai arba komercinei paskirčiai. </w:t>
            </w:r>
          </w:p>
          <w:p w14:paraId="55079DFC" w14:textId="77777777" w:rsidR="00A5171C" w:rsidRPr="00474C74" w:rsidRDefault="00A5171C" w:rsidP="00A5171C">
            <w:pPr>
              <w:suppressAutoHyphens/>
              <w:autoSpaceDN w:val="0"/>
              <w:ind w:firstLine="0"/>
              <w:textAlignment w:val="baseline"/>
              <w:rPr>
                <w:rFonts w:hAnsi="Times New Roman" w:cs="Times New Roman"/>
                <w:sz w:val="22"/>
                <w:szCs w:val="22"/>
              </w:rPr>
            </w:pPr>
          </w:p>
          <w:p w14:paraId="51121DD5" w14:textId="4176A130" w:rsidR="00474C74" w:rsidRPr="00474C74" w:rsidRDefault="00474C74" w:rsidP="00A5171C">
            <w:pPr>
              <w:suppressAutoHyphens/>
              <w:autoSpaceDN w:val="0"/>
              <w:ind w:firstLine="0"/>
              <w:textAlignment w:val="baseline"/>
              <w:rPr>
                <w:rFonts w:hAnsi="Times New Roman" w:cs="Times New Roman"/>
                <w:b/>
                <w:bCs/>
                <w:sz w:val="22"/>
                <w:szCs w:val="22"/>
              </w:rPr>
            </w:pPr>
            <w:r w:rsidRPr="00474C74">
              <w:rPr>
                <w:rFonts w:hAnsi="Times New Roman" w:cs="Times New Roman"/>
                <w:b/>
                <w:bCs/>
                <w:sz w:val="22"/>
                <w:szCs w:val="22"/>
              </w:rPr>
              <w:t>7.</w:t>
            </w:r>
            <w:r w:rsidR="00A5171C">
              <w:rPr>
                <w:rFonts w:hAnsi="Times New Roman" w:cs="Times New Roman"/>
                <w:b/>
                <w:bCs/>
                <w:sz w:val="22"/>
                <w:szCs w:val="22"/>
              </w:rPr>
              <w:t xml:space="preserve"> </w:t>
            </w:r>
            <w:r w:rsidRPr="00474C74">
              <w:rPr>
                <w:rFonts w:hAnsi="Times New Roman" w:cs="Times New Roman"/>
                <w:b/>
                <w:bCs/>
                <w:sz w:val="22"/>
                <w:szCs w:val="22"/>
              </w:rPr>
              <w:t xml:space="preserve">Garso sistema. </w:t>
            </w:r>
          </w:p>
          <w:p w14:paraId="3F0F52CA" w14:textId="146B6ACC"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7.1.Turi būti įrengta ekspozicijai pritaikyta garso sistema, užtikrinanti aiškų įgarsinimą ekspozicijos erdvėje.</w:t>
            </w:r>
          </w:p>
          <w:p w14:paraId="49E7E420" w14:textId="2ADBDA83"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7.2.Garso sistema turi būti suderinta su projekcijos ir interaktyvumo sprendiniais bei užtikrinti sinchronišką garso atkūrimą.</w:t>
            </w:r>
          </w:p>
          <w:p w14:paraId="078A14CB" w14:textId="77777777" w:rsidR="00A5171C"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7.3.Garso įranga turi būti tinkama nepertraukiamam viešam naudojimui muziejinėje aplinkoje.</w:t>
            </w:r>
          </w:p>
          <w:p w14:paraId="60278A2C" w14:textId="2044B96C"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 xml:space="preserve"> </w:t>
            </w:r>
          </w:p>
          <w:p w14:paraId="67EC9F0F" w14:textId="7F12880C" w:rsidR="00474C74" w:rsidRPr="00474C74" w:rsidRDefault="00474C74" w:rsidP="00A5171C">
            <w:pPr>
              <w:suppressAutoHyphens/>
              <w:autoSpaceDN w:val="0"/>
              <w:ind w:firstLine="0"/>
              <w:textAlignment w:val="baseline"/>
              <w:rPr>
                <w:rFonts w:hAnsi="Times New Roman" w:cs="Times New Roman"/>
                <w:b/>
                <w:bCs/>
                <w:sz w:val="22"/>
                <w:szCs w:val="22"/>
              </w:rPr>
            </w:pPr>
            <w:r w:rsidRPr="00474C74">
              <w:rPr>
                <w:rFonts w:hAnsi="Times New Roman" w:cs="Times New Roman"/>
                <w:b/>
                <w:bCs/>
                <w:sz w:val="22"/>
                <w:szCs w:val="22"/>
              </w:rPr>
              <w:t>8.</w:t>
            </w:r>
            <w:r w:rsidR="00A5171C">
              <w:rPr>
                <w:rFonts w:hAnsi="Times New Roman" w:cs="Times New Roman"/>
                <w:b/>
                <w:bCs/>
                <w:sz w:val="22"/>
                <w:szCs w:val="22"/>
              </w:rPr>
              <w:t xml:space="preserve"> </w:t>
            </w:r>
            <w:r w:rsidRPr="00474C74">
              <w:rPr>
                <w:rFonts w:hAnsi="Times New Roman" w:cs="Times New Roman"/>
                <w:b/>
                <w:bCs/>
                <w:sz w:val="22"/>
                <w:szCs w:val="22"/>
              </w:rPr>
              <w:t xml:space="preserve">Valdymo ir atkūrimo įranga. </w:t>
            </w:r>
          </w:p>
          <w:p w14:paraId="7B9F03EC" w14:textId="5609662F"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 xml:space="preserve">8.1.Kompiuterinė įranga turi būti tinkama 4K raiškos 3D animacijos atkūrimui ir realaus laiko grafikos apdorojimui. </w:t>
            </w:r>
          </w:p>
          <w:p w14:paraId="1E667025" w14:textId="022F0E29"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8.2.Operatyvioji atmintis (RAM) – ne mažiau kaip 16 GB.</w:t>
            </w:r>
          </w:p>
          <w:p w14:paraId="5AE8F536" w14:textId="10B9FF07"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8.3.Duomenų saugykla – ne mažiau kaip 1 TB SSD tipo kaupiklis.</w:t>
            </w:r>
          </w:p>
          <w:p w14:paraId="3613F42E" w14:textId="3F50B6B1"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8.4.Vaizdo plokštė turi palaikyti 4K raišką, realaus laiko 3D grafiką ir stabilų interaktyvios ekspozicijos veikimą.</w:t>
            </w:r>
          </w:p>
          <w:p w14:paraId="368B6134" w14:textId="28F6477B"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sz w:val="22"/>
                <w:szCs w:val="22"/>
              </w:rPr>
              <w:t xml:space="preserve">8.5.Sistema turi būti sukonfigūruota automatiniam ekspozicijos paleidimui po elektros tiekimo ar programinės įrangos sutrikimų. </w:t>
            </w:r>
          </w:p>
          <w:p w14:paraId="1C1CCF3A" w14:textId="0BD6FDAB" w:rsidR="00474C74" w:rsidRPr="00474C74" w:rsidRDefault="00474C74" w:rsidP="00A5171C">
            <w:pPr>
              <w:suppressAutoHyphens/>
              <w:autoSpaceDN w:val="0"/>
              <w:ind w:firstLine="0"/>
              <w:textAlignment w:val="baseline"/>
              <w:rPr>
                <w:rFonts w:hAnsi="Times New Roman" w:cs="Times New Roman"/>
                <w:sz w:val="22"/>
                <w:szCs w:val="22"/>
              </w:rPr>
            </w:pPr>
            <w:r w:rsidRPr="00474C74">
              <w:rPr>
                <w:rFonts w:hAnsi="Times New Roman" w:cs="Times New Roman"/>
                <w:color w:val="000000"/>
                <w:sz w:val="22"/>
                <w:szCs w:val="22"/>
                <w:lang w:val="lt"/>
              </w:rPr>
              <w:t>8.6.Įranga turi turėti bent vieną standartinį USB C™ tipo lizdą (prievadą), skirtą keistis duomenimis ir pasižymintį atgaliniu suderinamumu su USB 2.0, atsižvelgiant į IEC 62680-1-3:2018 arba lygiavertį standartą.</w:t>
            </w:r>
          </w:p>
          <w:p w14:paraId="574853DA" w14:textId="77777777" w:rsidR="00474C74" w:rsidRPr="00474C74" w:rsidRDefault="00474C74" w:rsidP="00A5171C">
            <w:pPr>
              <w:ind w:firstLine="0"/>
              <w:rPr>
                <w:rFonts w:hAnsi="Times New Roman" w:cs="Times New Roman"/>
                <w:bCs/>
                <w:sz w:val="22"/>
                <w:szCs w:val="22"/>
              </w:rPr>
            </w:pPr>
          </w:p>
        </w:tc>
        <w:tc>
          <w:tcPr>
            <w:tcW w:w="4680" w:type="dxa"/>
          </w:tcPr>
          <w:p w14:paraId="0CC5A871" w14:textId="36DB14E5" w:rsidR="00474C74" w:rsidRDefault="00474C74" w:rsidP="00474C74">
            <w:pPr>
              <w:ind w:firstLine="0"/>
              <w:rPr>
                <w:rFonts w:hAnsi="Times New Roman" w:cs="Times New Roman"/>
                <w:bCs/>
                <w:i/>
                <w:iCs/>
              </w:rPr>
            </w:pPr>
          </w:p>
        </w:tc>
      </w:tr>
    </w:tbl>
    <w:p w14:paraId="5F721511" w14:textId="77777777" w:rsidR="00734839" w:rsidRDefault="00734839" w:rsidP="0065627E">
      <w:pPr>
        <w:spacing w:line="240" w:lineRule="auto"/>
        <w:ind w:firstLine="720"/>
        <w:rPr>
          <w:rFonts w:ascii="Times New Roman" w:hAnsi="Times New Roman" w:cs="Times New Roman"/>
          <w:b/>
          <w:sz w:val="24"/>
          <w:szCs w:val="24"/>
        </w:rPr>
      </w:pPr>
    </w:p>
    <w:p w14:paraId="61B1C515" w14:textId="77777777" w:rsidR="000F1024" w:rsidRDefault="000F1024" w:rsidP="00A04905">
      <w:pPr>
        <w:spacing w:line="240" w:lineRule="auto"/>
        <w:ind w:left="7314" w:firstLine="0"/>
        <w:jc w:val="right"/>
        <w:rPr>
          <w:rFonts w:ascii="Times New Roman" w:hAnsi="Times New Roman" w:cs="Times New Roman"/>
        </w:rPr>
      </w:pPr>
    </w:p>
    <w:p w14:paraId="4F99CC5E" w14:textId="77777777" w:rsidR="00A253F2" w:rsidRDefault="00A253F2" w:rsidP="00A04905">
      <w:pPr>
        <w:spacing w:line="240" w:lineRule="auto"/>
        <w:ind w:left="7314" w:firstLine="0"/>
        <w:jc w:val="right"/>
        <w:rPr>
          <w:rFonts w:ascii="Times New Roman" w:hAnsi="Times New Roman" w:cs="Times New Roman"/>
        </w:rPr>
      </w:pPr>
    </w:p>
    <w:p w14:paraId="35CC7850" w14:textId="77777777" w:rsidR="00A253F2" w:rsidRDefault="00A253F2" w:rsidP="00A04905">
      <w:pPr>
        <w:spacing w:line="240" w:lineRule="auto"/>
        <w:ind w:left="7314" w:firstLine="0"/>
        <w:jc w:val="right"/>
        <w:rPr>
          <w:rFonts w:ascii="Times New Roman" w:hAnsi="Times New Roman" w:cs="Times New Roman"/>
        </w:rPr>
      </w:pPr>
    </w:p>
    <w:p w14:paraId="5A5B2546" w14:textId="77777777" w:rsidR="00A253F2" w:rsidRDefault="00A253F2" w:rsidP="00A04905">
      <w:pPr>
        <w:spacing w:line="240" w:lineRule="auto"/>
        <w:ind w:left="7314" w:firstLine="0"/>
        <w:jc w:val="right"/>
        <w:rPr>
          <w:rFonts w:ascii="Times New Roman" w:hAnsi="Times New Roman" w:cs="Times New Roman"/>
        </w:rPr>
      </w:pPr>
    </w:p>
    <w:p w14:paraId="2731F156" w14:textId="77777777" w:rsidR="00A5171C" w:rsidRDefault="00A5171C" w:rsidP="00A04905">
      <w:pPr>
        <w:spacing w:line="240" w:lineRule="auto"/>
        <w:ind w:left="7314" w:firstLine="0"/>
        <w:jc w:val="right"/>
        <w:rPr>
          <w:rFonts w:ascii="Times New Roman" w:hAnsi="Times New Roman" w:cs="Times New Roman"/>
        </w:rPr>
      </w:pPr>
    </w:p>
    <w:p w14:paraId="42202AD2" w14:textId="77777777" w:rsidR="00A253F2" w:rsidRDefault="00A253F2" w:rsidP="00A04905">
      <w:pPr>
        <w:spacing w:line="240" w:lineRule="auto"/>
        <w:ind w:left="7314" w:firstLine="0"/>
        <w:jc w:val="right"/>
        <w:rPr>
          <w:rFonts w:ascii="Times New Roman" w:hAnsi="Times New Roman" w:cs="Times New Roman"/>
        </w:rPr>
      </w:pPr>
    </w:p>
    <w:p w14:paraId="0E9A87AA" w14:textId="77777777" w:rsidR="00A253F2" w:rsidRDefault="00A253F2" w:rsidP="00A04905">
      <w:pPr>
        <w:spacing w:line="240" w:lineRule="auto"/>
        <w:ind w:left="7314" w:firstLine="0"/>
        <w:jc w:val="right"/>
        <w:rPr>
          <w:rFonts w:ascii="Times New Roman" w:hAnsi="Times New Roman" w:cs="Times New Roman"/>
        </w:rPr>
      </w:pPr>
    </w:p>
    <w:p w14:paraId="5707BE58" w14:textId="629AA4D1" w:rsidR="007D6542" w:rsidRPr="00307D75" w:rsidRDefault="007D6542" w:rsidP="00A04905">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Default="00832618" w:rsidP="00E6718E">
      <w:pPr>
        <w:pStyle w:val="Paantrat"/>
        <w:ind w:left="0" w:firstLine="0"/>
        <w:jc w:val="center"/>
        <w:rPr>
          <w:rFonts w:ascii="Times New Roman" w:hAnsi="Times New Roman" w:cs="Times New Roman"/>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113BE777" w14:textId="77777777" w:rsidR="00D4596A" w:rsidRPr="00D4596A" w:rsidRDefault="00D4596A" w:rsidP="00D4596A"/>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5D7CA7"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2CB098F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15B5910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2EBAC976" w:rsidR="00506996" w:rsidRPr="00307D75" w:rsidRDefault="00506996" w:rsidP="0037136E">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6</w:t>
      </w:r>
      <w:r w:rsidRPr="00307D75">
        <w:rPr>
          <w:rFonts w:ascii="Times New Roman" w:hAnsi="Times New Roman" w:cs="Times New Roman"/>
        </w:rPr>
        <w:t xml:space="preserve"> priedas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Default="00832618" w:rsidP="00832618">
      <w:pPr>
        <w:rPr>
          <w:rFonts w:ascii="Times New Roman" w:hAnsi="Times New Roman" w:cs="Times New Roman"/>
          <w:sz w:val="24"/>
          <w:szCs w:val="24"/>
        </w:rPr>
      </w:pPr>
    </w:p>
    <w:p w14:paraId="067EA465" w14:textId="77777777" w:rsidR="00DC61A4" w:rsidRDefault="00DC61A4" w:rsidP="00832618">
      <w:pPr>
        <w:rPr>
          <w:rFonts w:ascii="Times New Roman" w:hAnsi="Times New Roman" w:cs="Times New Roman"/>
          <w:sz w:val="24"/>
          <w:szCs w:val="24"/>
        </w:rPr>
      </w:pPr>
    </w:p>
    <w:p w14:paraId="0B627AB1" w14:textId="77777777" w:rsidR="00DC61A4" w:rsidRPr="00832618" w:rsidRDefault="00DC61A4" w:rsidP="00832618">
      <w:pPr>
        <w:rPr>
          <w:rFonts w:ascii="Times New Roman" w:hAnsi="Times New Roman" w:cs="Times New Roman"/>
          <w:sz w:val="24"/>
          <w:szCs w:val="24"/>
        </w:rPr>
      </w:pPr>
    </w:p>
    <w:p w14:paraId="469727C0" w14:textId="34C9C487" w:rsidR="00832618" w:rsidRPr="00513771" w:rsidRDefault="00832618" w:rsidP="00513771">
      <w:pPr>
        <w:tabs>
          <w:tab w:val="left" w:pos="3936"/>
        </w:tabs>
        <w:ind w:firstLine="0"/>
        <w:jc w:val="center"/>
        <w:rPr>
          <w:rFonts w:ascii="Times New Roman" w:hAnsi="Times New Roman" w:cs="Times New Roman"/>
          <w:b/>
          <w:sz w:val="24"/>
          <w:szCs w:val="24"/>
        </w:rPr>
      </w:pPr>
      <w:r w:rsidRPr="00513771">
        <w:rPr>
          <w:rFonts w:ascii="Times New Roman" w:hAnsi="Times New Roman" w:cs="Times New Roman"/>
          <w:b/>
          <w:sz w:val="24"/>
          <w:szCs w:val="24"/>
        </w:rPr>
        <w:t>SUTARTIES PROJEKTAS</w:t>
      </w:r>
    </w:p>
    <w:p w14:paraId="2FDCDCB9" w14:textId="14FB0A82" w:rsidR="00832618" w:rsidRPr="00832618" w:rsidRDefault="00DC61A4" w:rsidP="00DC61A4">
      <w:pPr>
        <w:tabs>
          <w:tab w:val="left" w:pos="3686"/>
        </w:tabs>
        <w:rPr>
          <w:rFonts w:ascii="Times New Roman" w:hAnsi="Times New Roman" w:cs="Times New Roman"/>
          <w:bCs/>
          <w:sz w:val="24"/>
          <w:szCs w:val="24"/>
        </w:rPr>
      </w:pPr>
      <w:r>
        <w:rPr>
          <w:rFonts w:ascii="Times New Roman" w:hAnsi="Times New Roman" w:cs="Times New Roman"/>
          <w:bCs/>
          <w:sz w:val="24"/>
          <w:szCs w:val="24"/>
        </w:rPr>
        <w:tab/>
        <w:t xml:space="preserve">            </w:t>
      </w:r>
      <w:r w:rsidR="00832618"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3EF085D1" w:rsidR="00427587" w:rsidRDefault="005110A6" w:rsidP="00513771">
      <w:pPr>
        <w:ind w:firstLine="7371"/>
        <w:jc w:val="right"/>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7</w:t>
      </w:r>
      <w:r w:rsidRPr="00307D75">
        <w:rPr>
          <w:rFonts w:ascii="Times New Roman" w:hAnsi="Times New Roman" w:cs="Times New Roman"/>
        </w:rPr>
        <w:t xml:space="preserve"> priedas </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780" w:type="dxa"/>
        <w:tblInd w:w="421" w:type="dxa"/>
        <w:tblLayout w:type="fixed"/>
        <w:tblLook w:val="04A0" w:firstRow="1" w:lastRow="0" w:firstColumn="1" w:lastColumn="0" w:noHBand="0" w:noVBand="1"/>
      </w:tblPr>
      <w:tblGrid>
        <w:gridCol w:w="600"/>
        <w:gridCol w:w="2943"/>
        <w:gridCol w:w="3685"/>
        <w:gridCol w:w="2552"/>
      </w:tblGrid>
      <w:tr w:rsidR="009B4090" w:rsidRPr="00307D75" w14:paraId="555CDB78" w14:textId="77777777" w:rsidTr="00747501">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943"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552"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747501">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943"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552"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747501">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943"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552"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747501">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943"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552"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747501">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943"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552"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747501">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943"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37B33C63" w:rsidR="009B4090" w:rsidRPr="00E3293A" w:rsidRDefault="000C1659" w:rsidP="003C138F">
            <w:pPr>
              <w:ind w:firstLine="34"/>
              <w:rPr>
                <w:sz w:val="22"/>
                <w:szCs w:val="22"/>
              </w:rPr>
            </w:pPr>
            <w:r>
              <w:rPr>
                <w:sz w:val="22"/>
                <w:szCs w:val="22"/>
              </w:rPr>
              <w:t>90</w:t>
            </w:r>
            <w:r w:rsidR="009B4090" w:rsidRPr="00E3293A">
              <w:rPr>
                <w:sz w:val="22"/>
                <w:szCs w:val="22"/>
              </w:rPr>
              <w:t xml:space="preserve"> (</w:t>
            </w:r>
            <w:r>
              <w:rPr>
                <w:sz w:val="22"/>
                <w:szCs w:val="22"/>
              </w:rPr>
              <w:t>devyniasdešimt</w:t>
            </w:r>
            <w:r w:rsidR="009B4090" w:rsidRPr="00E3293A">
              <w:rPr>
                <w:sz w:val="22"/>
                <w:szCs w:val="22"/>
              </w:rPr>
              <w:t xml:space="preserve">) </w:t>
            </w:r>
            <w:r>
              <w:rPr>
                <w:sz w:val="22"/>
                <w:szCs w:val="22"/>
              </w:rPr>
              <w:t>dienų</w:t>
            </w:r>
            <w:r w:rsidR="009B4090" w:rsidRPr="00E3293A">
              <w:rPr>
                <w:sz w:val="22"/>
                <w:szCs w:val="22"/>
              </w:rPr>
              <w:t xml:space="preserve"> nuo pasiūlymų pateikimo galutinio termino pabaigos</w:t>
            </w:r>
            <w:r w:rsidR="2F96E0D3" w:rsidRPr="00E3293A">
              <w:rPr>
                <w:sz w:val="22"/>
                <w:szCs w:val="22"/>
              </w:rPr>
              <w:t xml:space="preserve">. </w:t>
            </w:r>
          </w:p>
        </w:tc>
        <w:tc>
          <w:tcPr>
            <w:tcW w:w="2552" w:type="dxa"/>
          </w:tcPr>
          <w:p w14:paraId="3507A45A" w14:textId="77777777" w:rsidR="009B4090" w:rsidRPr="00E3293A" w:rsidRDefault="009B4090" w:rsidP="003C138F">
            <w:pPr>
              <w:ind w:firstLine="34"/>
              <w:rPr>
                <w:sz w:val="22"/>
                <w:szCs w:val="22"/>
              </w:rPr>
            </w:pPr>
          </w:p>
        </w:tc>
      </w:tr>
      <w:tr w:rsidR="009B4090" w:rsidRPr="00307D75" w14:paraId="343ACB13" w14:textId="77777777" w:rsidTr="00747501">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943"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552" w:type="dxa"/>
          </w:tcPr>
          <w:p w14:paraId="4885131B" w14:textId="4F1EFA1E" w:rsidR="009B4090" w:rsidRPr="00E3293A" w:rsidRDefault="009B4090" w:rsidP="003C138F">
            <w:pPr>
              <w:ind w:firstLine="34"/>
              <w:rPr>
                <w:sz w:val="22"/>
                <w:szCs w:val="22"/>
              </w:rPr>
            </w:pPr>
          </w:p>
        </w:tc>
      </w:tr>
      <w:tr w:rsidR="009B4090" w:rsidRPr="00307D75" w14:paraId="0D67E0F5" w14:textId="77777777" w:rsidTr="00747501">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943"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552" w:type="dxa"/>
          </w:tcPr>
          <w:p w14:paraId="3485D5CD" w14:textId="54C84B2A" w:rsidR="009B4090" w:rsidRPr="00E3293A" w:rsidRDefault="009B4090" w:rsidP="003C138F">
            <w:pPr>
              <w:ind w:firstLine="34"/>
              <w:rPr>
                <w:sz w:val="22"/>
                <w:szCs w:val="22"/>
              </w:rPr>
            </w:pPr>
          </w:p>
        </w:tc>
      </w:tr>
      <w:tr w:rsidR="009B4090" w:rsidRPr="00307D75" w14:paraId="03C8EE25" w14:textId="77777777" w:rsidTr="00747501">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943"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552" w:type="dxa"/>
          </w:tcPr>
          <w:p w14:paraId="1F29059C" w14:textId="77777777" w:rsidR="009B4090" w:rsidRPr="00E3293A" w:rsidRDefault="009B4090" w:rsidP="003C138F">
            <w:pPr>
              <w:ind w:firstLine="34"/>
              <w:rPr>
                <w:sz w:val="22"/>
                <w:szCs w:val="22"/>
              </w:rPr>
            </w:pPr>
          </w:p>
        </w:tc>
      </w:tr>
      <w:tr w:rsidR="009B4090" w:rsidRPr="00307D75" w14:paraId="3C635DF5" w14:textId="77777777" w:rsidTr="00747501">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943"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552"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747501">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lastRenderedPageBreak/>
              <w:t>1</w:t>
            </w:r>
            <w:r w:rsidR="0090570A" w:rsidRPr="00E3293A">
              <w:rPr>
                <w:bCs/>
                <w:sz w:val="22"/>
                <w:szCs w:val="22"/>
              </w:rPr>
              <w:t>0</w:t>
            </w:r>
            <w:r w:rsidR="00DC230B" w:rsidRPr="00E3293A">
              <w:rPr>
                <w:bCs/>
                <w:sz w:val="22"/>
                <w:szCs w:val="22"/>
              </w:rPr>
              <w:t>.</w:t>
            </w:r>
          </w:p>
        </w:tc>
        <w:tc>
          <w:tcPr>
            <w:tcW w:w="2943"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552"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747501">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943"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552"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747501">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943" w:type="dxa"/>
            <w:hideMark/>
          </w:tcPr>
          <w:p w14:paraId="1F0C1459" w14:textId="08D9BA85"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w:t>
            </w:r>
            <w:r w:rsidRPr="007857E4">
              <w:rPr>
                <w:sz w:val="22"/>
                <w:szCs w:val="22"/>
              </w:rPr>
              <w:t>(išskyrus ieškinį dėl sutarties pripažinimo negaliojančia</w:t>
            </w:r>
            <w:r w:rsidR="007857E4" w:rsidRPr="007857E4">
              <w:rPr>
                <w:sz w:val="22"/>
                <w:szCs w:val="22"/>
              </w:rPr>
              <w:t xml:space="preserve"> pagal VPĮ 102 str. 3, 4 d.</w:t>
            </w:r>
            <w:r w:rsidRPr="007857E4">
              <w:rPr>
                <w:sz w:val="22"/>
                <w:szCs w:val="22"/>
              </w:rPr>
              <w:t>)</w:t>
            </w:r>
            <w:r w:rsidRPr="00E3293A">
              <w:rPr>
                <w:sz w:val="22"/>
                <w:szCs w:val="22"/>
              </w:rPr>
              <w:t xml:space="preserve">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552" w:type="dxa"/>
            <w:hideMark/>
          </w:tcPr>
          <w:p w14:paraId="09958019" w14:textId="77777777" w:rsidR="009B4090" w:rsidRPr="00E3293A" w:rsidRDefault="009B4090" w:rsidP="003C138F">
            <w:pPr>
              <w:ind w:firstLine="34"/>
              <w:rPr>
                <w:sz w:val="22"/>
                <w:szCs w:val="22"/>
              </w:rPr>
            </w:pPr>
          </w:p>
        </w:tc>
      </w:tr>
      <w:bookmarkEnd w:id="34"/>
    </w:tbl>
    <w:p w14:paraId="367E8661" w14:textId="77777777" w:rsidR="009B4090" w:rsidRDefault="009B4090" w:rsidP="000F1024">
      <w:pPr>
        <w:spacing w:line="240" w:lineRule="auto"/>
        <w:rPr>
          <w:rFonts w:ascii="Times New Roman" w:hAnsi="Times New Roman" w:cs="Times New Roman"/>
        </w:rPr>
      </w:pPr>
    </w:p>
    <w:sectPr w:rsidR="009B4090" w:rsidSect="009F169C">
      <w:headerReference w:type="default" r:id="rId15"/>
      <w:footerReference w:type="default" r:id="rId16"/>
      <w:headerReference w:type="first" r:id="rId17"/>
      <w:footerReference w:type="firs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89DC" w14:textId="77777777" w:rsidR="00A07C4A" w:rsidRDefault="00A07C4A" w:rsidP="00D05666">
      <w:r>
        <w:separator/>
      </w:r>
    </w:p>
  </w:endnote>
  <w:endnote w:type="continuationSeparator" w:id="0">
    <w:p w14:paraId="6CCD605E" w14:textId="77777777" w:rsidR="00A07C4A" w:rsidRDefault="00A07C4A" w:rsidP="00D05666">
      <w:r>
        <w:continuationSeparator/>
      </w:r>
    </w:p>
  </w:endnote>
  <w:endnote w:type="continuationNotice" w:id="1">
    <w:p w14:paraId="22537AB0" w14:textId="77777777" w:rsidR="00A07C4A" w:rsidRDefault="00A07C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65AB" w14:textId="77777777" w:rsidR="00A07C4A" w:rsidRDefault="00A07C4A" w:rsidP="00D05666">
      <w:r>
        <w:separator/>
      </w:r>
    </w:p>
  </w:footnote>
  <w:footnote w:type="continuationSeparator" w:id="0">
    <w:p w14:paraId="61EC1DD4" w14:textId="77777777" w:rsidR="00A07C4A" w:rsidRDefault="00A07C4A" w:rsidP="00D05666">
      <w:r>
        <w:continuationSeparator/>
      </w:r>
    </w:p>
  </w:footnote>
  <w:footnote w:type="continuationNotice" w:id="1">
    <w:p w14:paraId="70946EE0" w14:textId="77777777" w:rsidR="00A07C4A" w:rsidRDefault="00A07C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2F"/>
    <w:multiLevelType w:val="hybridMultilevel"/>
    <w:tmpl w:val="7076F56A"/>
    <w:lvl w:ilvl="0" w:tplc="0427000F">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7AF043A"/>
    <w:multiLevelType w:val="multilevel"/>
    <w:tmpl w:val="7988E5B4"/>
    <w:lvl w:ilvl="0">
      <w:start w:val="1"/>
      <w:numFmt w:val="decimal"/>
      <w:lvlText w:val="%1."/>
      <w:lvlJc w:val="left"/>
      <w:pPr>
        <w:ind w:left="360" w:hanging="360"/>
      </w:pPr>
      <w:rPr>
        <w:b/>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A436E3F"/>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AE8380A"/>
    <w:multiLevelType w:val="hybridMultilevel"/>
    <w:tmpl w:val="1E7022FE"/>
    <w:lvl w:ilvl="0" w:tplc="2F20532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B666D812"/>
    <w:lvl w:ilvl="0">
      <w:start w:val="1"/>
      <w:numFmt w:val="decimal"/>
      <w:lvlText w:val="%1."/>
      <w:lvlJc w:val="left"/>
      <w:pPr>
        <w:ind w:left="360" w:hanging="360"/>
      </w:pPr>
      <w:rPr>
        <w:rFonts w:hint="default"/>
      </w:rPr>
    </w:lvl>
    <w:lvl w:ilvl="1">
      <w:start w:val="2"/>
      <w:numFmt w:val="decimal"/>
      <w:isLgl/>
      <w:lvlText w:val="%1.%2."/>
      <w:lvlJc w:val="left"/>
      <w:pPr>
        <w:ind w:left="1495" w:hanging="360"/>
      </w:pPr>
      <w:rPr>
        <w:rFonts w:ascii="Times New Roman" w:hAnsi="Times New Roman" w:cs="Times New Roman"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2"/>
  </w:num>
  <w:num w:numId="3" w16cid:durableId="138770985">
    <w:abstractNumId w:val="8"/>
  </w:num>
  <w:num w:numId="4" w16cid:durableId="219707255">
    <w:abstractNumId w:val="14"/>
  </w:num>
  <w:num w:numId="5" w16cid:durableId="1652252092">
    <w:abstractNumId w:val="6"/>
  </w:num>
  <w:num w:numId="6" w16cid:durableId="963148996">
    <w:abstractNumId w:val="4"/>
  </w:num>
  <w:num w:numId="7" w16cid:durableId="817724215">
    <w:abstractNumId w:val="9"/>
  </w:num>
  <w:num w:numId="8" w16cid:durableId="1476410157">
    <w:abstractNumId w:val="13"/>
  </w:num>
  <w:num w:numId="9" w16cid:durableId="851604354">
    <w:abstractNumId w:val="11"/>
  </w:num>
  <w:num w:numId="10" w16cid:durableId="321739567">
    <w:abstractNumId w:val="2"/>
  </w:num>
  <w:num w:numId="11" w16cid:durableId="1947149119">
    <w:abstractNumId w:val="7"/>
  </w:num>
  <w:num w:numId="12" w16cid:durableId="1117144810">
    <w:abstractNumId w:val="3"/>
  </w:num>
  <w:num w:numId="13" w16cid:durableId="942150648">
    <w:abstractNumId w:val="0"/>
  </w:num>
  <w:num w:numId="14" w16cid:durableId="1337418868">
    <w:abstractNumId w:val="1"/>
  </w:num>
  <w:num w:numId="15" w16cid:durableId="168073750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9EE"/>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348"/>
    <w:rsid w:val="00012BE7"/>
    <w:rsid w:val="00012ED1"/>
    <w:rsid w:val="00013DC6"/>
    <w:rsid w:val="00013EF1"/>
    <w:rsid w:val="00013FF6"/>
    <w:rsid w:val="00014A61"/>
    <w:rsid w:val="0001618D"/>
    <w:rsid w:val="00016836"/>
    <w:rsid w:val="00017E00"/>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4C"/>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A37"/>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EFD"/>
    <w:rsid w:val="00072F31"/>
    <w:rsid w:val="00072FE6"/>
    <w:rsid w:val="00073090"/>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0B4"/>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76A"/>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659"/>
    <w:rsid w:val="000C1AE5"/>
    <w:rsid w:val="000C1F59"/>
    <w:rsid w:val="000C2217"/>
    <w:rsid w:val="000C25AE"/>
    <w:rsid w:val="000C29CF"/>
    <w:rsid w:val="000C3617"/>
    <w:rsid w:val="000C3F71"/>
    <w:rsid w:val="000C4DF9"/>
    <w:rsid w:val="000C5CD0"/>
    <w:rsid w:val="000C5D95"/>
    <w:rsid w:val="000C6068"/>
    <w:rsid w:val="000C6219"/>
    <w:rsid w:val="000C625C"/>
    <w:rsid w:val="000C6B12"/>
    <w:rsid w:val="000D0B55"/>
    <w:rsid w:val="000D13D6"/>
    <w:rsid w:val="000D18E9"/>
    <w:rsid w:val="000D26D8"/>
    <w:rsid w:val="000D2771"/>
    <w:rsid w:val="000D412D"/>
    <w:rsid w:val="000D4406"/>
    <w:rsid w:val="000D4B9C"/>
    <w:rsid w:val="000D4E2B"/>
    <w:rsid w:val="000D5039"/>
    <w:rsid w:val="000D518E"/>
    <w:rsid w:val="000D5354"/>
    <w:rsid w:val="000D5C58"/>
    <w:rsid w:val="000D638A"/>
    <w:rsid w:val="000D7BCA"/>
    <w:rsid w:val="000E0618"/>
    <w:rsid w:val="000E083B"/>
    <w:rsid w:val="000E0EAE"/>
    <w:rsid w:val="000E1743"/>
    <w:rsid w:val="000E243A"/>
    <w:rsid w:val="000E266E"/>
    <w:rsid w:val="000E2BD4"/>
    <w:rsid w:val="000E2EAD"/>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024"/>
    <w:rsid w:val="000F1287"/>
    <w:rsid w:val="000F1809"/>
    <w:rsid w:val="000F1C8C"/>
    <w:rsid w:val="000F2282"/>
    <w:rsid w:val="000F28A5"/>
    <w:rsid w:val="000F32EB"/>
    <w:rsid w:val="000F35F2"/>
    <w:rsid w:val="000F46E5"/>
    <w:rsid w:val="000F4AA3"/>
    <w:rsid w:val="000F513D"/>
    <w:rsid w:val="000F6EDF"/>
    <w:rsid w:val="000F7102"/>
    <w:rsid w:val="000F7735"/>
    <w:rsid w:val="00100B38"/>
    <w:rsid w:val="001010F7"/>
    <w:rsid w:val="00101313"/>
    <w:rsid w:val="0010148D"/>
    <w:rsid w:val="00101C48"/>
    <w:rsid w:val="0010270D"/>
    <w:rsid w:val="00103049"/>
    <w:rsid w:val="00103CEC"/>
    <w:rsid w:val="001045C0"/>
    <w:rsid w:val="00105DAD"/>
    <w:rsid w:val="001072BE"/>
    <w:rsid w:val="0010795F"/>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67C"/>
    <w:rsid w:val="00122E1C"/>
    <w:rsid w:val="00123597"/>
    <w:rsid w:val="00123C99"/>
    <w:rsid w:val="00124338"/>
    <w:rsid w:val="00124345"/>
    <w:rsid w:val="001244DF"/>
    <w:rsid w:val="00124BE1"/>
    <w:rsid w:val="00124FB1"/>
    <w:rsid w:val="00125082"/>
    <w:rsid w:val="001250AF"/>
    <w:rsid w:val="001256F0"/>
    <w:rsid w:val="00125D4A"/>
    <w:rsid w:val="0012726D"/>
    <w:rsid w:val="001275FB"/>
    <w:rsid w:val="0013010B"/>
    <w:rsid w:val="0013140B"/>
    <w:rsid w:val="001329A7"/>
    <w:rsid w:val="00132EEB"/>
    <w:rsid w:val="00132EED"/>
    <w:rsid w:val="0013353A"/>
    <w:rsid w:val="00133C40"/>
    <w:rsid w:val="00134825"/>
    <w:rsid w:val="00134BB2"/>
    <w:rsid w:val="001351A4"/>
    <w:rsid w:val="00135EEE"/>
    <w:rsid w:val="001365CA"/>
    <w:rsid w:val="0013703C"/>
    <w:rsid w:val="001404CC"/>
    <w:rsid w:val="00140D50"/>
    <w:rsid w:val="00142352"/>
    <w:rsid w:val="001424F3"/>
    <w:rsid w:val="00143511"/>
    <w:rsid w:val="0014359C"/>
    <w:rsid w:val="00143940"/>
    <w:rsid w:val="00143F3F"/>
    <w:rsid w:val="0014414A"/>
    <w:rsid w:val="0014541E"/>
    <w:rsid w:val="0014552A"/>
    <w:rsid w:val="00146095"/>
    <w:rsid w:val="00146BC9"/>
    <w:rsid w:val="00147397"/>
    <w:rsid w:val="00147A63"/>
    <w:rsid w:val="00147A8C"/>
    <w:rsid w:val="00150260"/>
    <w:rsid w:val="00150492"/>
    <w:rsid w:val="0015057D"/>
    <w:rsid w:val="00152306"/>
    <w:rsid w:val="0015376E"/>
    <w:rsid w:val="001538C5"/>
    <w:rsid w:val="00153D1C"/>
    <w:rsid w:val="0015547F"/>
    <w:rsid w:val="001556FC"/>
    <w:rsid w:val="00156AC9"/>
    <w:rsid w:val="00157A6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073"/>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756"/>
    <w:rsid w:val="00191CEF"/>
    <w:rsid w:val="001920B3"/>
    <w:rsid w:val="001926B1"/>
    <w:rsid w:val="00192B6B"/>
    <w:rsid w:val="00192ED3"/>
    <w:rsid w:val="00193AE0"/>
    <w:rsid w:val="00193D44"/>
    <w:rsid w:val="00193D61"/>
    <w:rsid w:val="00194439"/>
    <w:rsid w:val="00194544"/>
    <w:rsid w:val="00194723"/>
    <w:rsid w:val="00194983"/>
    <w:rsid w:val="001954F1"/>
    <w:rsid w:val="0019597B"/>
    <w:rsid w:val="00195BD8"/>
    <w:rsid w:val="00195C8A"/>
    <w:rsid w:val="001960F2"/>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C0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58A4"/>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8D9"/>
    <w:rsid w:val="00200B47"/>
    <w:rsid w:val="00200F5D"/>
    <w:rsid w:val="00201DC4"/>
    <w:rsid w:val="00201E37"/>
    <w:rsid w:val="00202139"/>
    <w:rsid w:val="0020230F"/>
    <w:rsid w:val="00202A46"/>
    <w:rsid w:val="00203725"/>
    <w:rsid w:val="002037C0"/>
    <w:rsid w:val="002044E1"/>
    <w:rsid w:val="00205480"/>
    <w:rsid w:val="002058A4"/>
    <w:rsid w:val="00206179"/>
    <w:rsid w:val="00206F2A"/>
    <w:rsid w:val="0020706E"/>
    <w:rsid w:val="0020796D"/>
    <w:rsid w:val="00207E02"/>
    <w:rsid w:val="00207FAC"/>
    <w:rsid w:val="00210DD6"/>
    <w:rsid w:val="0021148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17"/>
    <w:rsid w:val="00223247"/>
    <w:rsid w:val="00223614"/>
    <w:rsid w:val="002256CF"/>
    <w:rsid w:val="00225BEF"/>
    <w:rsid w:val="002267CC"/>
    <w:rsid w:val="002267DE"/>
    <w:rsid w:val="00226A33"/>
    <w:rsid w:val="002279BC"/>
    <w:rsid w:val="00231166"/>
    <w:rsid w:val="00233169"/>
    <w:rsid w:val="00234626"/>
    <w:rsid w:val="00234717"/>
    <w:rsid w:val="00234920"/>
    <w:rsid w:val="0023505D"/>
    <w:rsid w:val="00235284"/>
    <w:rsid w:val="00235A10"/>
    <w:rsid w:val="002374F8"/>
    <w:rsid w:val="00237EA0"/>
    <w:rsid w:val="00237EB4"/>
    <w:rsid w:val="002415C7"/>
    <w:rsid w:val="0024180E"/>
    <w:rsid w:val="002418CE"/>
    <w:rsid w:val="00241D5D"/>
    <w:rsid w:val="0024200F"/>
    <w:rsid w:val="00242102"/>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379"/>
    <w:rsid w:val="0025152D"/>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28"/>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42"/>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FBB"/>
    <w:rsid w:val="002A1EB6"/>
    <w:rsid w:val="002A2A1D"/>
    <w:rsid w:val="002A378B"/>
    <w:rsid w:val="002A3B3E"/>
    <w:rsid w:val="002A3C89"/>
    <w:rsid w:val="002A4AC9"/>
    <w:rsid w:val="002A523D"/>
    <w:rsid w:val="002A55FA"/>
    <w:rsid w:val="002A58C9"/>
    <w:rsid w:val="002A62B6"/>
    <w:rsid w:val="002A6658"/>
    <w:rsid w:val="002A70E6"/>
    <w:rsid w:val="002A71C8"/>
    <w:rsid w:val="002A79ED"/>
    <w:rsid w:val="002A7A35"/>
    <w:rsid w:val="002B062F"/>
    <w:rsid w:val="002B0B56"/>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A3"/>
    <w:rsid w:val="003036AA"/>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38E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10"/>
    <w:rsid w:val="003406FD"/>
    <w:rsid w:val="00340882"/>
    <w:rsid w:val="00340F7A"/>
    <w:rsid w:val="00341929"/>
    <w:rsid w:val="00341D9A"/>
    <w:rsid w:val="00342130"/>
    <w:rsid w:val="00342631"/>
    <w:rsid w:val="00342F6E"/>
    <w:rsid w:val="00343188"/>
    <w:rsid w:val="003432BA"/>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5D73"/>
    <w:rsid w:val="00356CE0"/>
    <w:rsid w:val="00357BB8"/>
    <w:rsid w:val="003600F2"/>
    <w:rsid w:val="00360333"/>
    <w:rsid w:val="00360A21"/>
    <w:rsid w:val="00360DB9"/>
    <w:rsid w:val="003617F1"/>
    <w:rsid w:val="00362719"/>
    <w:rsid w:val="00362AA1"/>
    <w:rsid w:val="00362D05"/>
    <w:rsid w:val="00362DF0"/>
    <w:rsid w:val="003630A0"/>
    <w:rsid w:val="00363134"/>
    <w:rsid w:val="00363396"/>
    <w:rsid w:val="00365384"/>
    <w:rsid w:val="003660B8"/>
    <w:rsid w:val="003671C3"/>
    <w:rsid w:val="00367D97"/>
    <w:rsid w:val="00370489"/>
    <w:rsid w:val="0037136E"/>
    <w:rsid w:val="00371433"/>
    <w:rsid w:val="003716F1"/>
    <w:rsid w:val="00371EBA"/>
    <w:rsid w:val="00372CDB"/>
    <w:rsid w:val="003741B0"/>
    <w:rsid w:val="00374650"/>
    <w:rsid w:val="00374A04"/>
    <w:rsid w:val="00374F82"/>
    <w:rsid w:val="00375417"/>
    <w:rsid w:val="003754D9"/>
    <w:rsid w:val="00376628"/>
    <w:rsid w:val="003767B5"/>
    <w:rsid w:val="00376FFC"/>
    <w:rsid w:val="003771ED"/>
    <w:rsid w:val="00377497"/>
    <w:rsid w:val="0037787B"/>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15"/>
    <w:rsid w:val="003B5568"/>
    <w:rsid w:val="003B6389"/>
    <w:rsid w:val="003B6924"/>
    <w:rsid w:val="003B7004"/>
    <w:rsid w:val="003B7634"/>
    <w:rsid w:val="003C018A"/>
    <w:rsid w:val="003C05D8"/>
    <w:rsid w:val="003C09C7"/>
    <w:rsid w:val="003C0F82"/>
    <w:rsid w:val="003C11AA"/>
    <w:rsid w:val="003C126F"/>
    <w:rsid w:val="003C138F"/>
    <w:rsid w:val="003C180D"/>
    <w:rsid w:val="003C1AB1"/>
    <w:rsid w:val="003C2412"/>
    <w:rsid w:val="003C253D"/>
    <w:rsid w:val="003C433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2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0BE"/>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678"/>
    <w:rsid w:val="0041685F"/>
    <w:rsid w:val="00416D08"/>
    <w:rsid w:val="00417604"/>
    <w:rsid w:val="004222A3"/>
    <w:rsid w:val="0042258B"/>
    <w:rsid w:val="004241D6"/>
    <w:rsid w:val="00424C4C"/>
    <w:rsid w:val="004252AF"/>
    <w:rsid w:val="00426FE8"/>
    <w:rsid w:val="00427174"/>
    <w:rsid w:val="00427210"/>
    <w:rsid w:val="00427587"/>
    <w:rsid w:val="00430DB7"/>
    <w:rsid w:val="004321B5"/>
    <w:rsid w:val="0043230B"/>
    <w:rsid w:val="00432574"/>
    <w:rsid w:val="00432889"/>
    <w:rsid w:val="0043288C"/>
    <w:rsid w:val="004332F2"/>
    <w:rsid w:val="00433339"/>
    <w:rsid w:val="0043335A"/>
    <w:rsid w:val="0043397B"/>
    <w:rsid w:val="0043413F"/>
    <w:rsid w:val="00435186"/>
    <w:rsid w:val="00435437"/>
    <w:rsid w:val="004356A8"/>
    <w:rsid w:val="0043589B"/>
    <w:rsid w:val="00435D59"/>
    <w:rsid w:val="00436201"/>
    <w:rsid w:val="00436C5B"/>
    <w:rsid w:val="00437D4D"/>
    <w:rsid w:val="00440394"/>
    <w:rsid w:val="00440809"/>
    <w:rsid w:val="00440E78"/>
    <w:rsid w:val="00441581"/>
    <w:rsid w:val="004419AE"/>
    <w:rsid w:val="00441A29"/>
    <w:rsid w:val="00441ACD"/>
    <w:rsid w:val="00442E8B"/>
    <w:rsid w:val="00443DE5"/>
    <w:rsid w:val="00443FA8"/>
    <w:rsid w:val="00443FEB"/>
    <w:rsid w:val="00444318"/>
    <w:rsid w:val="00444DC8"/>
    <w:rsid w:val="0044540D"/>
    <w:rsid w:val="00446913"/>
    <w:rsid w:val="00446C3F"/>
    <w:rsid w:val="00447B36"/>
    <w:rsid w:val="00447D54"/>
    <w:rsid w:val="00450767"/>
    <w:rsid w:val="00450E09"/>
    <w:rsid w:val="004511A8"/>
    <w:rsid w:val="004512A8"/>
    <w:rsid w:val="00451E77"/>
    <w:rsid w:val="004522C5"/>
    <w:rsid w:val="004525F0"/>
    <w:rsid w:val="0045276F"/>
    <w:rsid w:val="00452C1D"/>
    <w:rsid w:val="00453770"/>
    <w:rsid w:val="00455810"/>
    <w:rsid w:val="00455AA9"/>
    <w:rsid w:val="00455F06"/>
    <w:rsid w:val="00456C93"/>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C74"/>
    <w:rsid w:val="00474DBE"/>
    <w:rsid w:val="0047509D"/>
    <w:rsid w:val="0047554A"/>
    <w:rsid w:val="004758C1"/>
    <w:rsid w:val="00475F9B"/>
    <w:rsid w:val="0047687E"/>
    <w:rsid w:val="00476B00"/>
    <w:rsid w:val="00476BF8"/>
    <w:rsid w:val="00477068"/>
    <w:rsid w:val="00477E28"/>
    <w:rsid w:val="00482A1E"/>
    <w:rsid w:val="00482BC0"/>
    <w:rsid w:val="00483462"/>
    <w:rsid w:val="00483B9F"/>
    <w:rsid w:val="00483CAA"/>
    <w:rsid w:val="00483E10"/>
    <w:rsid w:val="00483F1A"/>
    <w:rsid w:val="004847DE"/>
    <w:rsid w:val="00485E23"/>
    <w:rsid w:val="0048654D"/>
    <w:rsid w:val="004867B9"/>
    <w:rsid w:val="00486B0D"/>
    <w:rsid w:val="00492862"/>
    <w:rsid w:val="004939D6"/>
    <w:rsid w:val="004940CB"/>
    <w:rsid w:val="00494B5D"/>
    <w:rsid w:val="0049538A"/>
    <w:rsid w:val="004958D0"/>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A8"/>
    <w:rsid w:val="004C29BE"/>
    <w:rsid w:val="004C29F1"/>
    <w:rsid w:val="004C34F4"/>
    <w:rsid w:val="004C3894"/>
    <w:rsid w:val="004C40E5"/>
    <w:rsid w:val="004C42C8"/>
    <w:rsid w:val="004C4413"/>
    <w:rsid w:val="004C504A"/>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19B"/>
    <w:rsid w:val="004E2550"/>
    <w:rsid w:val="004E3415"/>
    <w:rsid w:val="004E3C4E"/>
    <w:rsid w:val="004E4023"/>
    <w:rsid w:val="004E442B"/>
    <w:rsid w:val="004E4612"/>
    <w:rsid w:val="004E47F9"/>
    <w:rsid w:val="004E4C8F"/>
    <w:rsid w:val="004E6424"/>
    <w:rsid w:val="004E6952"/>
    <w:rsid w:val="004E6AD3"/>
    <w:rsid w:val="004E6DDD"/>
    <w:rsid w:val="004E6F7E"/>
    <w:rsid w:val="004E71CB"/>
    <w:rsid w:val="004E7957"/>
    <w:rsid w:val="004E7FB6"/>
    <w:rsid w:val="004F04B3"/>
    <w:rsid w:val="004F0C1D"/>
    <w:rsid w:val="004F1A11"/>
    <w:rsid w:val="004F1C97"/>
    <w:rsid w:val="004F1E4F"/>
    <w:rsid w:val="004F30E1"/>
    <w:rsid w:val="004F33F0"/>
    <w:rsid w:val="004F38EB"/>
    <w:rsid w:val="004F430F"/>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771"/>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B6D"/>
    <w:rsid w:val="00536E98"/>
    <w:rsid w:val="005377B5"/>
    <w:rsid w:val="005379E7"/>
    <w:rsid w:val="00540094"/>
    <w:rsid w:val="00540B31"/>
    <w:rsid w:val="00540C9A"/>
    <w:rsid w:val="0054132A"/>
    <w:rsid w:val="0054158B"/>
    <w:rsid w:val="00541A24"/>
    <w:rsid w:val="005420ED"/>
    <w:rsid w:val="0054231A"/>
    <w:rsid w:val="00542844"/>
    <w:rsid w:val="00542A74"/>
    <w:rsid w:val="00543400"/>
    <w:rsid w:val="005448A6"/>
    <w:rsid w:val="005450B5"/>
    <w:rsid w:val="0054585A"/>
    <w:rsid w:val="00546837"/>
    <w:rsid w:val="00547265"/>
    <w:rsid w:val="00547443"/>
    <w:rsid w:val="00547F32"/>
    <w:rsid w:val="005505A6"/>
    <w:rsid w:val="005505BF"/>
    <w:rsid w:val="00550751"/>
    <w:rsid w:val="00550C47"/>
    <w:rsid w:val="00551B0D"/>
    <w:rsid w:val="00553286"/>
    <w:rsid w:val="00553E2C"/>
    <w:rsid w:val="0055476C"/>
    <w:rsid w:val="005571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AAB"/>
    <w:rsid w:val="00581B14"/>
    <w:rsid w:val="00581D86"/>
    <w:rsid w:val="00582A71"/>
    <w:rsid w:val="00583135"/>
    <w:rsid w:val="00583195"/>
    <w:rsid w:val="00583B84"/>
    <w:rsid w:val="005846F8"/>
    <w:rsid w:val="0058525D"/>
    <w:rsid w:val="00585C84"/>
    <w:rsid w:val="00587BAC"/>
    <w:rsid w:val="00587E05"/>
    <w:rsid w:val="00590005"/>
    <w:rsid w:val="0059085C"/>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01F"/>
    <w:rsid w:val="005B0749"/>
    <w:rsid w:val="005B0D45"/>
    <w:rsid w:val="005B0F2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9C2"/>
    <w:rsid w:val="005C5BD5"/>
    <w:rsid w:val="005C6C2A"/>
    <w:rsid w:val="005C6D8F"/>
    <w:rsid w:val="005C7B7A"/>
    <w:rsid w:val="005D07F9"/>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1D"/>
    <w:rsid w:val="005E36FB"/>
    <w:rsid w:val="005E3B81"/>
    <w:rsid w:val="005E4667"/>
    <w:rsid w:val="005E5976"/>
    <w:rsid w:val="005E5FE0"/>
    <w:rsid w:val="005E655D"/>
    <w:rsid w:val="005E6EB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B"/>
    <w:rsid w:val="00603E31"/>
    <w:rsid w:val="006041B7"/>
    <w:rsid w:val="00605D03"/>
    <w:rsid w:val="00606CBD"/>
    <w:rsid w:val="00607C46"/>
    <w:rsid w:val="00611C8C"/>
    <w:rsid w:val="00612434"/>
    <w:rsid w:val="00612488"/>
    <w:rsid w:val="00612CE6"/>
    <w:rsid w:val="00612EDD"/>
    <w:rsid w:val="0061477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C2C"/>
    <w:rsid w:val="00635E49"/>
    <w:rsid w:val="00635EFA"/>
    <w:rsid w:val="00636208"/>
    <w:rsid w:val="006366F2"/>
    <w:rsid w:val="00637037"/>
    <w:rsid w:val="00640399"/>
    <w:rsid w:val="00640DBD"/>
    <w:rsid w:val="006420FF"/>
    <w:rsid w:val="006423D2"/>
    <w:rsid w:val="00642683"/>
    <w:rsid w:val="0064351F"/>
    <w:rsid w:val="00643C6F"/>
    <w:rsid w:val="00643C90"/>
    <w:rsid w:val="006440AA"/>
    <w:rsid w:val="00645DF8"/>
    <w:rsid w:val="006460FF"/>
    <w:rsid w:val="00646974"/>
    <w:rsid w:val="0064769C"/>
    <w:rsid w:val="006512AF"/>
    <w:rsid w:val="00651301"/>
    <w:rsid w:val="00651664"/>
    <w:rsid w:val="00651E2B"/>
    <w:rsid w:val="00653069"/>
    <w:rsid w:val="00653A37"/>
    <w:rsid w:val="006541EB"/>
    <w:rsid w:val="006545F9"/>
    <w:rsid w:val="006553EF"/>
    <w:rsid w:val="006558D1"/>
    <w:rsid w:val="0065627E"/>
    <w:rsid w:val="0065686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94"/>
    <w:rsid w:val="00677B00"/>
    <w:rsid w:val="00677F40"/>
    <w:rsid w:val="00680281"/>
    <w:rsid w:val="006802E1"/>
    <w:rsid w:val="006817C5"/>
    <w:rsid w:val="00681CDE"/>
    <w:rsid w:val="006824FC"/>
    <w:rsid w:val="00682AD5"/>
    <w:rsid w:val="0068448B"/>
    <w:rsid w:val="00685C49"/>
    <w:rsid w:val="00687997"/>
    <w:rsid w:val="00687E47"/>
    <w:rsid w:val="0069058D"/>
    <w:rsid w:val="006912EA"/>
    <w:rsid w:val="00692635"/>
    <w:rsid w:val="006931DC"/>
    <w:rsid w:val="00693C7B"/>
    <w:rsid w:val="0069487F"/>
    <w:rsid w:val="00694911"/>
    <w:rsid w:val="006966D7"/>
    <w:rsid w:val="00696EED"/>
    <w:rsid w:val="006970C2"/>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578"/>
    <w:rsid w:val="006D0680"/>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051"/>
    <w:rsid w:val="006E42EC"/>
    <w:rsid w:val="006E533D"/>
    <w:rsid w:val="006E6528"/>
    <w:rsid w:val="006E6883"/>
    <w:rsid w:val="006E75C7"/>
    <w:rsid w:val="006E7679"/>
    <w:rsid w:val="006F1F4B"/>
    <w:rsid w:val="006F2F71"/>
    <w:rsid w:val="006F345A"/>
    <w:rsid w:val="006F486C"/>
    <w:rsid w:val="006F631C"/>
    <w:rsid w:val="006F6A80"/>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B2A"/>
    <w:rsid w:val="00717D94"/>
    <w:rsid w:val="00720E2A"/>
    <w:rsid w:val="0072163C"/>
    <w:rsid w:val="0072168C"/>
    <w:rsid w:val="00721A8D"/>
    <w:rsid w:val="00721C38"/>
    <w:rsid w:val="00721C5B"/>
    <w:rsid w:val="00721E06"/>
    <w:rsid w:val="00722B34"/>
    <w:rsid w:val="00723C3F"/>
    <w:rsid w:val="007243EB"/>
    <w:rsid w:val="00724719"/>
    <w:rsid w:val="00724B68"/>
    <w:rsid w:val="00724F7D"/>
    <w:rsid w:val="00725AB6"/>
    <w:rsid w:val="00725D1E"/>
    <w:rsid w:val="00726D3A"/>
    <w:rsid w:val="00726E63"/>
    <w:rsid w:val="007306D3"/>
    <w:rsid w:val="007317B5"/>
    <w:rsid w:val="00731D1E"/>
    <w:rsid w:val="0073210C"/>
    <w:rsid w:val="0073238A"/>
    <w:rsid w:val="00732CB6"/>
    <w:rsid w:val="007334EA"/>
    <w:rsid w:val="0073352B"/>
    <w:rsid w:val="00733758"/>
    <w:rsid w:val="007341F5"/>
    <w:rsid w:val="0073483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3BD"/>
    <w:rsid w:val="0074590D"/>
    <w:rsid w:val="00746011"/>
    <w:rsid w:val="00746BAF"/>
    <w:rsid w:val="00747175"/>
    <w:rsid w:val="0074743B"/>
    <w:rsid w:val="00747501"/>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266"/>
    <w:rsid w:val="0077186E"/>
    <w:rsid w:val="00771A27"/>
    <w:rsid w:val="00771EC8"/>
    <w:rsid w:val="007720C2"/>
    <w:rsid w:val="007724D3"/>
    <w:rsid w:val="007731F0"/>
    <w:rsid w:val="007740AD"/>
    <w:rsid w:val="00774FA3"/>
    <w:rsid w:val="0077554C"/>
    <w:rsid w:val="007763E1"/>
    <w:rsid w:val="00777670"/>
    <w:rsid w:val="007802C3"/>
    <w:rsid w:val="007818FF"/>
    <w:rsid w:val="00781C07"/>
    <w:rsid w:val="00782BF8"/>
    <w:rsid w:val="007834AA"/>
    <w:rsid w:val="00783536"/>
    <w:rsid w:val="00783C19"/>
    <w:rsid w:val="00785172"/>
    <w:rsid w:val="007857E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4B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945"/>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A2E"/>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55"/>
    <w:rsid w:val="007D755A"/>
    <w:rsid w:val="007D7719"/>
    <w:rsid w:val="007D7BC5"/>
    <w:rsid w:val="007E05CD"/>
    <w:rsid w:val="007E0A52"/>
    <w:rsid w:val="007E1624"/>
    <w:rsid w:val="007E1893"/>
    <w:rsid w:val="007E2CF6"/>
    <w:rsid w:val="007E2E3B"/>
    <w:rsid w:val="007E3D46"/>
    <w:rsid w:val="007E3D62"/>
    <w:rsid w:val="007E3DD0"/>
    <w:rsid w:val="007E625C"/>
    <w:rsid w:val="007E6C65"/>
    <w:rsid w:val="007E7010"/>
    <w:rsid w:val="007F0090"/>
    <w:rsid w:val="007F0164"/>
    <w:rsid w:val="007F02BF"/>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18C"/>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1D"/>
    <w:rsid w:val="008233DF"/>
    <w:rsid w:val="00823BF2"/>
    <w:rsid w:val="0082502F"/>
    <w:rsid w:val="008253EC"/>
    <w:rsid w:val="008256DD"/>
    <w:rsid w:val="00825C83"/>
    <w:rsid w:val="00825FEE"/>
    <w:rsid w:val="0082692A"/>
    <w:rsid w:val="00826A7E"/>
    <w:rsid w:val="00826B41"/>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4C15"/>
    <w:rsid w:val="008454E2"/>
    <w:rsid w:val="00845AD5"/>
    <w:rsid w:val="00846788"/>
    <w:rsid w:val="008475C6"/>
    <w:rsid w:val="00851498"/>
    <w:rsid w:val="00851768"/>
    <w:rsid w:val="00851A48"/>
    <w:rsid w:val="00852F58"/>
    <w:rsid w:val="00853100"/>
    <w:rsid w:val="0085360B"/>
    <w:rsid w:val="008536DF"/>
    <w:rsid w:val="008537D3"/>
    <w:rsid w:val="00853980"/>
    <w:rsid w:val="00854EFE"/>
    <w:rsid w:val="008563C3"/>
    <w:rsid w:val="00856DBF"/>
    <w:rsid w:val="008576A8"/>
    <w:rsid w:val="00857DE3"/>
    <w:rsid w:val="00860F5E"/>
    <w:rsid w:val="00860F76"/>
    <w:rsid w:val="00861205"/>
    <w:rsid w:val="00861C17"/>
    <w:rsid w:val="00861F49"/>
    <w:rsid w:val="0086202D"/>
    <w:rsid w:val="0086297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204"/>
    <w:rsid w:val="00887B5D"/>
    <w:rsid w:val="008901DC"/>
    <w:rsid w:val="008903B1"/>
    <w:rsid w:val="008910AC"/>
    <w:rsid w:val="00892A74"/>
    <w:rsid w:val="00892D27"/>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5B"/>
    <w:rsid w:val="008C3FB4"/>
    <w:rsid w:val="008C4071"/>
    <w:rsid w:val="008C5210"/>
    <w:rsid w:val="008C5433"/>
    <w:rsid w:val="008C55BC"/>
    <w:rsid w:val="008C5658"/>
    <w:rsid w:val="008C620B"/>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3C4"/>
    <w:rsid w:val="0090544A"/>
    <w:rsid w:val="0090570A"/>
    <w:rsid w:val="00905F9E"/>
    <w:rsid w:val="0091069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8BE"/>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1B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C9A"/>
    <w:rsid w:val="009700A8"/>
    <w:rsid w:val="00970BA8"/>
    <w:rsid w:val="00971170"/>
    <w:rsid w:val="009716FC"/>
    <w:rsid w:val="00971D98"/>
    <w:rsid w:val="00973E16"/>
    <w:rsid w:val="0097609B"/>
    <w:rsid w:val="009761D3"/>
    <w:rsid w:val="0097662D"/>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21F"/>
    <w:rsid w:val="00995FEE"/>
    <w:rsid w:val="00996076"/>
    <w:rsid w:val="009966F0"/>
    <w:rsid w:val="00996FBB"/>
    <w:rsid w:val="009971D6"/>
    <w:rsid w:val="009975BF"/>
    <w:rsid w:val="009978CF"/>
    <w:rsid w:val="009A0886"/>
    <w:rsid w:val="009A135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B0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20"/>
    <w:rsid w:val="009D2650"/>
    <w:rsid w:val="009D2E13"/>
    <w:rsid w:val="009D2F4F"/>
    <w:rsid w:val="009D35B0"/>
    <w:rsid w:val="009D41AE"/>
    <w:rsid w:val="009D57A5"/>
    <w:rsid w:val="009D7222"/>
    <w:rsid w:val="009D7294"/>
    <w:rsid w:val="009D7770"/>
    <w:rsid w:val="009D779F"/>
    <w:rsid w:val="009E000C"/>
    <w:rsid w:val="009E1FFB"/>
    <w:rsid w:val="009E20B7"/>
    <w:rsid w:val="009E2403"/>
    <w:rsid w:val="009E2820"/>
    <w:rsid w:val="009E3A5C"/>
    <w:rsid w:val="009E3D03"/>
    <w:rsid w:val="009E43D5"/>
    <w:rsid w:val="009E46BC"/>
    <w:rsid w:val="009E4CDE"/>
    <w:rsid w:val="009E68AC"/>
    <w:rsid w:val="009F030A"/>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05"/>
    <w:rsid w:val="00A04ACA"/>
    <w:rsid w:val="00A065A2"/>
    <w:rsid w:val="00A07C4A"/>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0FC"/>
    <w:rsid w:val="00A23B71"/>
    <w:rsid w:val="00A24A76"/>
    <w:rsid w:val="00A24FC3"/>
    <w:rsid w:val="00A253F2"/>
    <w:rsid w:val="00A25751"/>
    <w:rsid w:val="00A26601"/>
    <w:rsid w:val="00A26794"/>
    <w:rsid w:val="00A26D56"/>
    <w:rsid w:val="00A26F11"/>
    <w:rsid w:val="00A2707D"/>
    <w:rsid w:val="00A27446"/>
    <w:rsid w:val="00A27846"/>
    <w:rsid w:val="00A32840"/>
    <w:rsid w:val="00A32BE9"/>
    <w:rsid w:val="00A32FBD"/>
    <w:rsid w:val="00A33366"/>
    <w:rsid w:val="00A33684"/>
    <w:rsid w:val="00A35DE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71C"/>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1D6"/>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8AC"/>
    <w:rsid w:val="00A83F3F"/>
    <w:rsid w:val="00A84437"/>
    <w:rsid w:val="00A84786"/>
    <w:rsid w:val="00A85128"/>
    <w:rsid w:val="00A857C4"/>
    <w:rsid w:val="00A865DA"/>
    <w:rsid w:val="00A90309"/>
    <w:rsid w:val="00A90821"/>
    <w:rsid w:val="00A90C03"/>
    <w:rsid w:val="00A91483"/>
    <w:rsid w:val="00A91BDF"/>
    <w:rsid w:val="00A92611"/>
    <w:rsid w:val="00A928D6"/>
    <w:rsid w:val="00A934E0"/>
    <w:rsid w:val="00A94866"/>
    <w:rsid w:val="00A95620"/>
    <w:rsid w:val="00A96630"/>
    <w:rsid w:val="00A97192"/>
    <w:rsid w:val="00A97EF0"/>
    <w:rsid w:val="00AA05AD"/>
    <w:rsid w:val="00AA0D37"/>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38D"/>
    <w:rsid w:val="00AB3B35"/>
    <w:rsid w:val="00AB47AB"/>
    <w:rsid w:val="00AB4E5F"/>
    <w:rsid w:val="00AB5541"/>
    <w:rsid w:val="00AB5657"/>
    <w:rsid w:val="00AB7367"/>
    <w:rsid w:val="00AB7432"/>
    <w:rsid w:val="00AB76FA"/>
    <w:rsid w:val="00AB7730"/>
    <w:rsid w:val="00AB7ADE"/>
    <w:rsid w:val="00AC0300"/>
    <w:rsid w:val="00AC0420"/>
    <w:rsid w:val="00AC086D"/>
    <w:rsid w:val="00AC1757"/>
    <w:rsid w:val="00AC2788"/>
    <w:rsid w:val="00AC2A50"/>
    <w:rsid w:val="00AC3007"/>
    <w:rsid w:val="00AC32A3"/>
    <w:rsid w:val="00AC36B1"/>
    <w:rsid w:val="00AC59AF"/>
    <w:rsid w:val="00AC6AF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8A"/>
    <w:rsid w:val="00AE34E5"/>
    <w:rsid w:val="00AE422D"/>
    <w:rsid w:val="00AE5294"/>
    <w:rsid w:val="00AE55E5"/>
    <w:rsid w:val="00AE60D1"/>
    <w:rsid w:val="00AE7102"/>
    <w:rsid w:val="00AF0AB7"/>
    <w:rsid w:val="00AF1844"/>
    <w:rsid w:val="00AF2399"/>
    <w:rsid w:val="00AF2695"/>
    <w:rsid w:val="00AF2C07"/>
    <w:rsid w:val="00AF3747"/>
    <w:rsid w:val="00AF42F9"/>
    <w:rsid w:val="00AF43AD"/>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63"/>
    <w:rsid w:val="00B07D65"/>
    <w:rsid w:val="00B1096B"/>
    <w:rsid w:val="00B1123C"/>
    <w:rsid w:val="00B1192A"/>
    <w:rsid w:val="00B12512"/>
    <w:rsid w:val="00B1405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8"/>
    <w:rsid w:val="00B33394"/>
    <w:rsid w:val="00B33EAC"/>
    <w:rsid w:val="00B349C5"/>
    <w:rsid w:val="00B34FE6"/>
    <w:rsid w:val="00B3551C"/>
    <w:rsid w:val="00B359A7"/>
    <w:rsid w:val="00B35B28"/>
    <w:rsid w:val="00B35FC1"/>
    <w:rsid w:val="00B36625"/>
    <w:rsid w:val="00B3691F"/>
    <w:rsid w:val="00B3699E"/>
    <w:rsid w:val="00B37893"/>
    <w:rsid w:val="00B4084A"/>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212"/>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410"/>
    <w:rsid w:val="00B809B3"/>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1F94"/>
    <w:rsid w:val="00BA31F7"/>
    <w:rsid w:val="00BA341F"/>
    <w:rsid w:val="00BA3D88"/>
    <w:rsid w:val="00BA4247"/>
    <w:rsid w:val="00BA4ACB"/>
    <w:rsid w:val="00BA4D96"/>
    <w:rsid w:val="00BA5539"/>
    <w:rsid w:val="00BA57FE"/>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C8C"/>
    <w:rsid w:val="00BD3D5D"/>
    <w:rsid w:val="00BD50D9"/>
    <w:rsid w:val="00BD5258"/>
    <w:rsid w:val="00BE13D5"/>
    <w:rsid w:val="00BE1520"/>
    <w:rsid w:val="00BE1858"/>
    <w:rsid w:val="00BE31CE"/>
    <w:rsid w:val="00BE3B73"/>
    <w:rsid w:val="00BE3C0E"/>
    <w:rsid w:val="00BE3EEA"/>
    <w:rsid w:val="00BE43A9"/>
    <w:rsid w:val="00BE4401"/>
    <w:rsid w:val="00BE49B5"/>
    <w:rsid w:val="00BE5267"/>
    <w:rsid w:val="00BE598F"/>
    <w:rsid w:val="00BE5C4B"/>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71"/>
    <w:rsid w:val="00C04FFE"/>
    <w:rsid w:val="00C0599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4F71"/>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D93"/>
    <w:rsid w:val="00C3734E"/>
    <w:rsid w:val="00C373EA"/>
    <w:rsid w:val="00C37E50"/>
    <w:rsid w:val="00C42315"/>
    <w:rsid w:val="00C42A0E"/>
    <w:rsid w:val="00C44E96"/>
    <w:rsid w:val="00C458E8"/>
    <w:rsid w:val="00C468E9"/>
    <w:rsid w:val="00C469D1"/>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DA6"/>
    <w:rsid w:val="00C6399F"/>
    <w:rsid w:val="00C63A88"/>
    <w:rsid w:val="00C641AE"/>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BA3"/>
    <w:rsid w:val="00C75E83"/>
    <w:rsid w:val="00C7706C"/>
    <w:rsid w:val="00C77938"/>
    <w:rsid w:val="00C779A4"/>
    <w:rsid w:val="00C77C4B"/>
    <w:rsid w:val="00C80519"/>
    <w:rsid w:val="00C8106D"/>
    <w:rsid w:val="00C814A2"/>
    <w:rsid w:val="00C83859"/>
    <w:rsid w:val="00C83FE2"/>
    <w:rsid w:val="00C84434"/>
    <w:rsid w:val="00C84FF6"/>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D44"/>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97C"/>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DBD"/>
    <w:rsid w:val="00CF4B8C"/>
    <w:rsid w:val="00CF59FB"/>
    <w:rsid w:val="00CF63E5"/>
    <w:rsid w:val="00CF66FF"/>
    <w:rsid w:val="00CF6F7F"/>
    <w:rsid w:val="00CF705D"/>
    <w:rsid w:val="00CF7323"/>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6A3"/>
    <w:rsid w:val="00D10723"/>
    <w:rsid w:val="00D10FA6"/>
    <w:rsid w:val="00D1108A"/>
    <w:rsid w:val="00D11917"/>
    <w:rsid w:val="00D123BD"/>
    <w:rsid w:val="00D1335E"/>
    <w:rsid w:val="00D13D86"/>
    <w:rsid w:val="00D1581F"/>
    <w:rsid w:val="00D159D2"/>
    <w:rsid w:val="00D1609F"/>
    <w:rsid w:val="00D16DF2"/>
    <w:rsid w:val="00D17439"/>
    <w:rsid w:val="00D17526"/>
    <w:rsid w:val="00D20B5F"/>
    <w:rsid w:val="00D22226"/>
    <w:rsid w:val="00D2324F"/>
    <w:rsid w:val="00D232F1"/>
    <w:rsid w:val="00D2348B"/>
    <w:rsid w:val="00D25782"/>
    <w:rsid w:val="00D25BAC"/>
    <w:rsid w:val="00D26CC9"/>
    <w:rsid w:val="00D26F9A"/>
    <w:rsid w:val="00D27343"/>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6A"/>
    <w:rsid w:val="00D459E3"/>
    <w:rsid w:val="00D45D4E"/>
    <w:rsid w:val="00D4630D"/>
    <w:rsid w:val="00D4699A"/>
    <w:rsid w:val="00D4785E"/>
    <w:rsid w:val="00D5020B"/>
    <w:rsid w:val="00D50C54"/>
    <w:rsid w:val="00D526C8"/>
    <w:rsid w:val="00D53BF4"/>
    <w:rsid w:val="00D54149"/>
    <w:rsid w:val="00D5456D"/>
    <w:rsid w:val="00D551E2"/>
    <w:rsid w:val="00D5520A"/>
    <w:rsid w:val="00D560B8"/>
    <w:rsid w:val="00D56B13"/>
    <w:rsid w:val="00D57588"/>
    <w:rsid w:val="00D5779B"/>
    <w:rsid w:val="00D57C8A"/>
    <w:rsid w:val="00D57D01"/>
    <w:rsid w:val="00D60217"/>
    <w:rsid w:val="00D60271"/>
    <w:rsid w:val="00D60410"/>
    <w:rsid w:val="00D60623"/>
    <w:rsid w:val="00D60E01"/>
    <w:rsid w:val="00D60E12"/>
    <w:rsid w:val="00D60E84"/>
    <w:rsid w:val="00D611AB"/>
    <w:rsid w:val="00D6124A"/>
    <w:rsid w:val="00D61DED"/>
    <w:rsid w:val="00D62793"/>
    <w:rsid w:val="00D63110"/>
    <w:rsid w:val="00D63677"/>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1A"/>
    <w:rsid w:val="00D80CDF"/>
    <w:rsid w:val="00D80D12"/>
    <w:rsid w:val="00D8178E"/>
    <w:rsid w:val="00D81E9E"/>
    <w:rsid w:val="00D8349A"/>
    <w:rsid w:val="00D8368E"/>
    <w:rsid w:val="00D83945"/>
    <w:rsid w:val="00D83C57"/>
    <w:rsid w:val="00D83F39"/>
    <w:rsid w:val="00D84542"/>
    <w:rsid w:val="00D85943"/>
    <w:rsid w:val="00D85C1C"/>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0A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AE1"/>
    <w:rsid w:val="00DC1269"/>
    <w:rsid w:val="00DC18B0"/>
    <w:rsid w:val="00DC1AF4"/>
    <w:rsid w:val="00DC230B"/>
    <w:rsid w:val="00DC2956"/>
    <w:rsid w:val="00DC3044"/>
    <w:rsid w:val="00DC3291"/>
    <w:rsid w:val="00DC35BA"/>
    <w:rsid w:val="00DC3961"/>
    <w:rsid w:val="00DC3A1D"/>
    <w:rsid w:val="00DC3D76"/>
    <w:rsid w:val="00DC3F3B"/>
    <w:rsid w:val="00DC4BE0"/>
    <w:rsid w:val="00DC4E71"/>
    <w:rsid w:val="00DC61A4"/>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040"/>
    <w:rsid w:val="00DE10A1"/>
    <w:rsid w:val="00DE18FF"/>
    <w:rsid w:val="00DE22AE"/>
    <w:rsid w:val="00DE23CA"/>
    <w:rsid w:val="00DE2844"/>
    <w:rsid w:val="00DE290C"/>
    <w:rsid w:val="00DE2E9E"/>
    <w:rsid w:val="00DE3558"/>
    <w:rsid w:val="00DE35FA"/>
    <w:rsid w:val="00DE37BE"/>
    <w:rsid w:val="00DE3984"/>
    <w:rsid w:val="00DE3D84"/>
    <w:rsid w:val="00DE4696"/>
    <w:rsid w:val="00DE4BE1"/>
    <w:rsid w:val="00DE515C"/>
    <w:rsid w:val="00DE5711"/>
    <w:rsid w:val="00DE6E2B"/>
    <w:rsid w:val="00DE76E4"/>
    <w:rsid w:val="00DF0690"/>
    <w:rsid w:val="00DF0C27"/>
    <w:rsid w:val="00DF1318"/>
    <w:rsid w:val="00DF144A"/>
    <w:rsid w:val="00DF1869"/>
    <w:rsid w:val="00DF194A"/>
    <w:rsid w:val="00DF1F94"/>
    <w:rsid w:val="00DF28BA"/>
    <w:rsid w:val="00DF3708"/>
    <w:rsid w:val="00DF3882"/>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30"/>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57C"/>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284"/>
    <w:rsid w:val="00E57BC3"/>
    <w:rsid w:val="00E6008D"/>
    <w:rsid w:val="00E6084D"/>
    <w:rsid w:val="00E60B06"/>
    <w:rsid w:val="00E615AD"/>
    <w:rsid w:val="00E61C48"/>
    <w:rsid w:val="00E61D90"/>
    <w:rsid w:val="00E62DFF"/>
    <w:rsid w:val="00E62E95"/>
    <w:rsid w:val="00E62FAA"/>
    <w:rsid w:val="00E6378C"/>
    <w:rsid w:val="00E63A8A"/>
    <w:rsid w:val="00E63E0C"/>
    <w:rsid w:val="00E640C9"/>
    <w:rsid w:val="00E64158"/>
    <w:rsid w:val="00E6426D"/>
    <w:rsid w:val="00E6448D"/>
    <w:rsid w:val="00E647E7"/>
    <w:rsid w:val="00E655C9"/>
    <w:rsid w:val="00E655D1"/>
    <w:rsid w:val="00E65C12"/>
    <w:rsid w:val="00E65E3A"/>
    <w:rsid w:val="00E65FA9"/>
    <w:rsid w:val="00E660C5"/>
    <w:rsid w:val="00E660CD"/>
    <w:rsid w:val="00E668B8"/>
    <w:rsid w:val="00E668C5"/>
    <w:rsid w:val="00E66BAA"/>
    <w:rsid w:val="00E6718E"/>
    <w:rsid w:val="00E706A7"/>
    <w:rsid w:val="00E70F60"/>
    <w:rsid w:val="00E71D8F"/>
    <w:rsid w:val="00E71E41"/>
    <w:rsid w:val="00E7230D"/>
    <w:rsid w:val="00E729B9"/>
    <w:rsid w:val="00E72AC2"/>
    <w:rsid w:val="00E73C95"/>
    <w:rsid w:val="00E73CF3"/>
    <w:rsid w:val="00E74774"/>
    <w:rsid w:val="00E7520F"/>
    <w:rsid w:val="00E75227"/>
    <w:rsid w:val="00E75D21"/>
    <w:rsid w:val="00E7603A"/>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77B"/>
    <w:rsid w:val="00E9219A"/>
    <w:rsid w:val="00E93148"/>
    <w:rsid w:val="00E934C8"/>
    <w:rsid w:val="00E93534"/>
    <w:rsid w:val="00E9431B"/>
    <w:rsid w:val="00E944E2"/>
    <w:rsid w:val="00E9470E"/>
    <w:rsid w:val="00E94E29"/>
    <w:rsid w:val="00E96E22"/>
    <w:rsid w:val="00E97C7F"/>
    <w:rsid w:val="00EA001C"/>
    <w:rsid w:val="00EA0CD1"/>
    <w:rsid w:val="00EA100E"/>
    <w:rsid w:val="00EA141A"/>
    <w:rsid w:val="00EA2280"/>
    <w:rsid w:val="00EA256A"/>
    <w:rsid w:val="00EA26CA"/>
    <w:rsid w:val="00EA2B27"/>
    <w:rsid w:val="00EA341D"/>
    <w:rsid w:val="00EA36C4"/>
    <w:rsid w:val="00EA4970"/>
    <w:rsid w:val="00EA4C0F"/>
    <w:rsid w:val="00EA4DE2"/>
    <w:rsid w:val="00EA5070"/>
    <w:rsid w:val="00EA5BF1"/>
    <w:rsid w:val="00EA6573"/>
    <w:rsid w:val="00EA6E8F"/>
    <w:rsid w:val="00EB009D"/>
    <w:rsid w:val="00EB0E73"/>
    <w:rsid w:val="00EB15AF"/>
    <w:rsid w:val="00EB1C0F"/>
    <w:rsid w:val="00EB35C1"/>
    <w:rsid w:val="00EB3686"/>
    <w:rsid w:val="00EB3779"/>
    <w:rsid w:val="00EB381D"/>
    <w:rsid w:val="00EB58C7"/>
    <w:rsid w:val="00EB5DC1"/>
    <w:rsid w:val="00EB6D85"/>
    <w:rsid w:val="00EB7FCE"/>
    <w:rsid w:val="00EC03C0"/>
    <w:rsid w:val="00EC046B"/>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C02"/>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E93"/>
    <w:rsid w:val="00F10524"/>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4D69"/>
    <w:rsid w:val="00F25241"/>
    <w:rsid w:val="00F277ED"/>
    <w:rsid w:val="00F31B00"/>
    <w:rsid w:val="00F3281C"/>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740"/>
    <w:rsid w:val="00F46943"/>
    <w:rsid w:val="00F46984"/>
    <w:rsid w:val="00F500F9"/>
    <w:rsid w:val="00F50491"/>
    <w:rsid w:val="00F510FD"/>
    <w:rsid w:val="00F511B0"/>
    <w:rsid w:val="00F51433"/>
    <w:rsid w:val="00F51A87"/>
    <w:rsid w:val="00F524B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FCD"/>
    <w:rsid w:val="00F5729B"/>
    <w:rsid w:val="00F57665"/>
    <w:rsid w:val="00F57868"/>
    <w:rsid w:val="00F60294"/>
    <w:rsid w:val="00F604A3"/>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48"/>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678"/>
    <w:rsid w:val="00F84C15"/>
    <w:rsid w:val="00F85285"/>
    <w:rsid w:val="00F85EFE"/>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51"/>
    <w:rsid w:val="00F96594"/>
    <w:rsid w:val="00F96714"/>
    <w:rsid w:val="00FA0CF7"/>
    <w:rsid w:val="00FA144D"/>
    <w:rsid w:val="00FA2925"/>
    <w:rsid w:val="00FA36EB"/>
    <w:rsid w:val="00FA4B39"/>
    <w:rsid w:val="00FA56CE"/>
    <w:rsid w:val="00FA659D"/>
    <w:rsid w:val="00FA675B"/>
    <w:rsid w:val="00FA68E9"/>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EF6"/>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C8"/>
    <w:rsid w:val="00FE7908"/>
    <w:rsid w:val="00FF0550"/>
    <w:rsid w:val="00FF0594"/>
    <w:rsid w:val="00FF05F7"/>
    <w:rsid w:val="00FF116E"/>
    <w:rsid w:val="00FF203A"/>
    <w:rsid w:val="00FF3486"/>
    <w:rsid w:val="00FF3518"/>
    <w:rsid w:val="00FF5672"/>
    <w:rsid w:val="00FF5BD4"/>
    <w:rsid w:val="00FF617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Char1"/>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C497C"/>
    <w:pPr>
      <w:tabs>
        <w:tab w:val="right" w:leader="dot" w:pos="9962"/>
      </w:tabs>
      <w:ind w:left="1134" w:right="332" w:hanging="11"/>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 w:type="paragraph" w:customStyle="1" w:styleId="Default">
    <w:name w:val="Default"/>
    <w:rsid w:val="000910B4"/>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se.aviziniene@silut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17</Pages>
  <Words>17607</Words>
  <Characters>10037</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27589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Stasė Avižinienė</cp:lastModifiedBy>
  <cp:revision>60</cp:revision>
  <cp:lastPrinted>2025-03-27T08:58:00Z</cp:lastPrinted>
  <dcterms:created xsi:type="dcterms:W3CDTF">2026-05-25T11:50:00Z</dcterms:created>
  <dcterms:modified xsi:type="dcterms:W3CDTF">2026-05-29T10:59:00Z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