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46DC5778" w:rsidR="00B40422" w:rsidRPr="00B422F6" w:rsidRDefault="00C20070" w:rsidP="0024182A">
            <w:pPr>
              <w:jc w:val="center"/>
              <w:rPr>
                <w:b/>
                <w:kern w:val="2"/>
                <w:szCs w:val="24"/>
              </w:rPr>
            </w:pPr>
            <w:r w:rsidRPr="00C20070">
              <w:rPr>
                <w:b/>
                <w:kern w:val="2"/>
                <w:szCs w:val="24"/>
              </w:rPr>
              <w:t>CHIRURGINIAI SIŪLAI (NR. 10841-1)</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01A2608E"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C20070">
              <w:rPr>
                <w:rFonts w:cs="Times New Roman"/>
                <w:color w:val="auto"/>
                <w:sz w:val="24"/>
                <w:szCs w:val="24"/>
                <w:lang w:val="lt-LT"/>
              </w:rPr>
              <w:t>us chirurginius siūlus su adatomis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67762A4D" w:rsidR="006368DF" w:rsidRDefault="006368DF" w:rsidP="00846E96">
            <w:pPr>
              <w:pStyle w:val="Body2"/>
              <w:rPr>
                <w:rFonts w:cs="Times New Roman"/>
                <w:color w:val="auto"/>
                <w:sz w:val="24"/>
                <w:szCs w:val="24"/>
                <w:lang w:val="lt-LT"/>
              </w:rPr>
            </w:pPr>
            <w:r>
              <w:rPr>
                <w:rFonts w:cs="Times New Roman"/>
                <w:color w:val="auto"/>
                <w:sz w:val="24"/>
                <w:szCs w:val="24"/>
                <w:lang w:val="lt-LT"/>
              </w:rPr>
              <w:lastRenderedPageBreak/>
              <w:t xml:space="preserve">3.1.2. </w:t>
            </w:r>
            <w:r w:rsidR="00C20070">
              <w:rPr>
                <w:rFonts w:cs="Times New Roman"/>
                <w:color w:val="auto"/>
                <w:sz w:val="24"/>
                <w:szCs w:val="24"/>
                <w:lang w:val="lt-LT"/>
              </w:rPr>
              <w:t>N</w:t>
            </w:r>
            <w:r w:rsidRPr="009B7349">
              <w:rPr>
                <w:rFonts w:cs="Times New Roman"/>
                <w:color w:val="auto"/>
                <w:sz w:val="24"/>
                <w:szCs w:val="24"/>
                <w:lang w:val="lt-LT"/>
              </w:rPr>
              <w:t xml:space="preserve">umatomas įsigyti </w:t>
            </w:r>
            <w:r w:rsidR="00C20070">
              <w:rPr>
                <w:rFonts w:cs="Times New Roman"/>
                <w:color w:val="auto"/>
                <w:sz w:val="24"/>
                <w:szCs w:val="24"/>
                <w:lang w:val="lt-LT"/>
              </w:rPr>
              <w:t xml:space="preserve">preliminarus </w:t>
            </w:r>
            <w:r w:rsidRPr="009B7349">
              <w:rPr>
                <w:rFonts w:cs="Times New Roman"/>
                <w:color w:val="auto"/>
                <w:sz w:val="24"/>
                <w:szCs w:val="24"/>
                <w:lang w:val="lt-LT"/>
              </w:rPr>
              <w:t>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1</w:t>
            </w:r>
            <w:r w:rsidR="00C20070">
              <w:rPr>
                <w:rFonts w:cs="Times New Roman"/>
                <w:color w:val="auto"/>
                <w:sz w:val="24"/>
                <w:szCs w:val="24"/>
                <w:lang w:val="lt-LT"/>
              </w:rPr>
              <w:t xml:space="preserve"> Techninė specifikacija ir pasiūlymo kaina. </w:t>
            </w:r>
          </w:p>
          <w:p w14:paraId="50DCAF04" w14:textId="24F026DB" w:rsidR="006368DF" w:rsidRPr="00365438" w:rsidRDefault="006368DF" w:rsidP="00846E96">
            <w:pPr>
              <w:jc w:val="both"/>
              <w:rPr>
                <w:kern w:val="2"/>
                <w:szCs w:val="24"/>
              </w:rPr>
            </w:pPr>
            <w:r w:rsidRPr="00365438">
              <w:rPr>
                <w:kern w:val="2"/>
                <w:szCs w:val="24"/>
              </w:rPr>
              <w:t>3.1.</w:t>
            </w:r>
            <w:r w:rsidR="00846E96">
              <w:rPr>
                <w:kern w:val="2"/>
                <w:szCs w:val="24"/>
              </w:rPr>
              <w:t>3</w:t>
            </w:r>
            <w:r w:rsidRPr="00365438">
              <w:rPr>
                <w:kern w:val="2"/>
                <w:szCs w:val="24"/>
              </w:rPr>
              <w:t>. Tiekėjas įsipareigoja konsultuoti Pirkėją Prekių naudojimo klausimais visą Sutarties galiojimo laikotarpį.</w:t>
            </w:r>
          </w:p>
          <w:p w14:paraId="46B2DEBA" w14:textId="7D679938" w:rsidR="006368DF" w:rsidRPr="003215BE" w:rsidRDefault="006368DF" w:rsidP="006368DF">
            <w:pPr>
              <w:pStyle w:val="Body2"/>
              <w:rPr>
                <w:rFonts w:cs="Times New Roman"/>
                <w:kern w:val="2"/>
                <w:sz w:val="24"/>
                <w:szCs w:val="24"/>
                <w:lang w:val="lt-LT"/>
              </w:rPr>
            </w:pP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3FC028EA" w:rsidR="006A4149" w:rsidRPr="00C0747D"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C20070">
              <w:rPr>
                <w:b/>
                <w:kern w:val="2"/>
                <w:szCs w:val="24"/>
                <w:shd w:val="clear" w:color="auto" w:fill="FFFFFF" w:themeFill="background1"/>
              </w:rPr>
              <w:t>7</w:t>
            </w:r>
            <w:r w:rsidRPr="00B422F6">
              <w:rPr>
                <w:b/>
                <w:kern w:val="2"/>
                <w:szCs w:val="24"/>
                <w:shd w:val="clear" w:color="auto" w:fill="FFFFFF" w:themeFill="background1"/>
              </w:rPr>
              <w:t xml:space="preserve"> </w:t>
            </w:r>
            <w:r w:rsidR="00C20070">
              <w:rPr>
                <w:b/>
                <w:kern w:val="2"/>
                <w:szCs w:val="24"/>
                <w:shd w:val="clear" w:color="auto" w:fill="FFFFFF" w:themeFill="background1"/>
              </w:rPr>
              <w:t xml:space="preserve">(septynias) </w:t>
            </w:r>
            <w:r w:rsidRPr="00B422F6">
              <w:rPr>
                <w:b/>
                <w:kern w:val="2"/>
                <w:szCs w:val="24"/>
                <w:shd w:val="clear" w:color="auto" w:fill="FFFFFF" w:themeFill="background1"/>
              </w:rPr>
              <w:t>darbo dien</w:t>
            </w:r>
            <w:r w:rsidR="00C20070">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77533E64" w:rsidR="007E28E1" w:rsidRPr="009F17A8" w:rsidRDefault="007E28E1" w:rsidP="007E28E1">
            <w:pPr>
              <w:rPr>
                <w:kern w:val="2"/>
                <w:szCs w:val="24"/>
              </w:rPr>
            </w:pPr>
            <w:bookmarkStart w:id="0" w:name="_Hlk230776372"/>
            <w:r w:rsidRPr="009F17A8">
              <w:rPr>
                <w:kern w:val="2"/>
                <w:szCs w:val="24"/>
              </w:rPr>
              <w:t xml:space="preserve">4.4.1.Kiekvieno Prekių  užsakymo vertė turi būti ne mažesnė kaip </w:t>
            </w:r>
            <w:r w:rsidR="00C20070">
              <w:rPr>
                <w:kern w:val="2"/>
                <w:szCs w:val="24"/>
              </w:rPr>
              <w:t>1</w:t>
            </w:r>
            <w:r w:rsidRPr="00E151B5">
              <w:rPr>
                <w:kern w:val="2"/>
                <w:szCs w:val="24"/>
              </w:rPr>
              <w:t>00 (</w:t>
            </w:r>
            <w:r w:rsidR="00C20070">
              <w:rPr>
                <w:kern w:val="2"/>
                <w:szCs w:val="24"/>
              </w:rPr>
              <w:t>vienas</w:t>
            </w:r>
            <w:r w:rsidRPr="00E151B5">
              <w:rPr>
                <w:kern w:val="2"/>
                <w:szCs w:val="24"/>
              </w:rPr>
              <w:t xml:space="preserve"> šimta</w:t>
            </w:r>
            <w:r w:rsidR="00C20070">
              <w:rPr>
                <w:kern w:val="2"/>
                <w:szCs w:val="24"/>
              </w:rPr>
              <w:t>s</w:t>
            </w:r>
            <w:r w:rsidRPr="00E151B5">
              <w:rPr>
                <w:kern w:val="2"/>
                <w:szCs w:val="24"/>
              </w:rPr>
              <w:t>)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F7B3572" w:rsidR="007E28E1" w:rsidRPr="00B422F6" w:rsidRDefault="007E28E1" w:rsidP="00C20070">
            <w:pPr>
              <w:jc w:val="both"/>
              <w:rPr>
                <w:kern w:val="2"/>
                <w:szCs w:val="24"/>
              </w:rPr>
            </w:pPr>
            <w:r w:rsidRPr="009F17A8">
              <w:rPr>
                <w:kern w:val="2"/>
                <w:szCs w:val="24"/>
              </w:rPr>
              <w:t xml:space="preserve">4.4.1.2. kai dėl mažesnės nei </w:t>
            </w:r>
            <w:r w:rsidR="00C20070">
              <w:rPr>
                <w:kern w:val="2"/>
                <w:szCs w:val="24"/>
              </w:rPr>
              <w:t>1</w:t>
            </w:r>
            <w:r w:rsidRPr="009F17A8">
              <w:rPr>
                <w:kern w:val="2"/>
                <w:szCs w:val="24"/>
              </w:rPr>
              <w:t xml:space="preserve">00 </w:t>
            </w:r>
            <w:r>
              <w:rPr>
                <w:kern w:val="2"/>
                <w:szCs w:val="24"/>
              </w:rPr>
              <w:t>(</w:t>
            </w:r>
            <w:r w:rsidR="00C20070">
              <w:rPr>
                <w:kern w:val="2"/>
                <w:szCs w:val="24"/>
              </w:rPr>
              <w:t>vieno</w:t>
            </w:r>
            <w:r w:rsidRPr="009F17A8">
              <w:rPr>
                <w:kern w:val="2"/>
                <w:szCs w:val="24"/>
              </w:rPr>
              <w:t xml:space="preserve"> šimt</w:t>
            </w:r>
            <w:r w:rsidR="00C20070">
              <w:rPr>
                <w:kern w:val="2"/>
                <w:szCs w:val="24"/>
              </w:rPr>
              <w:t>o</w:t>
            </w:r>
            <w:r w:rsidRPr="009F17A8">
              <w:rPr>
                <w:kern w:val="2"/>
                <w:szCs w:val="24"/>
              </w:rPr>
              <w:t>) EUR be PVM užsakymo vertės Šalys susitaria abipusiu sutarimu</w:t>
            </w:r>
            <w:bookmarkEnd w:id="0"/>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7F4B9EA5" w14:textId="44B60680" w:rsidR="001942C7" w:rsidRDefault="001942C7" w:rsidP="007E28E1">
            <w:pPr>
              <w:jc w:val="both"/>
              <w:rPr>
                <w:kern w:val="2"/>
                <w:szCs w:val="24"/>
              </w:rPr>
            </w:pPr>
            <w:r>
              <w:rPr>
                <w:kern w:val="2"/>
                <w:szCs w:val="24"/>
              </w:rPr>
              <w:t xml:space="preserve">- Kartu su pirmu prekių pristatymu - </w:t>
            </w:r>
            <w:r w:rsidRPr="001942C7">
              <w:rPr>
                <w:kern w:val="2"/>
                <w:szCs w:val="24"/>
              </w:rPr>
              <w:t>prek</w:t>
            </w:r>
            <w:r>
              <w:rPr>
                <w:kern w:val="2"/>
                <w:szCs w:val="24"/>
              </w:rPr>
              <w:t>ių</w:t>
            </w:r>
            <w:r w:rsidRPr="001942C7">
              <w:rPr>
                <w:kern w:val="2"/>
                <w:szCs w:val="24"/>
              </w:rPr>
              <w:t xml:space="preserve"> </w:t>
            </w:r>
            <w:r>
              <w:rPr>
                <w:kern w:val="2"/>
                <w:szCs w:val="24"/>
              </w:rPr>
              <w:t>ženklinimą</w:t>
            </w:r>
            <w:r w:rsidRPr="001942C7">
              <w:rPr>
                <w:kern w:val="2"/>
                <w:szCs w:val="24"/>
              </w:rPr>
              <w:t xml:space="preserve"> CE ženklu</w:t>
            </w:r>
            <w:r>
              <w:rPr>
                <w:kern w:val="2"/>
                <w:szCs w:val="24"/>
              </w:rPr>
              <w:t xml:space="preserve"> pagrindžiantys</w:t>
            </w:r>
            <w:r w:rsidRPr="001942C7">
              <w:rPr>
                <w:kern w:val="2"/>
                <w:szCs w:val="24"/>
              </w:rPr>
              <w:t xml:space="preserve"> dokument</w:t>
            </w:r>
            <w:r>
              <w:rPr>
                <w:kern w:val="2"/>
                <w:szCs w:val="24"/>
              </w:rPr>
              <w:t>ai;</w:t>
            </w:r>
          </w:p>
          <w:p w14:paraId="3717EAC4" w14:textId="228E917A" w:rsidR="007E28E1" w:rsidRPr="00FB1E6A" w:rsidRDefault="001942C7" w:rsidP="003B3DF7">
            <w:pPr>
              <w:pStyle w:val="NoSpacing"/>
              <w:jc w:val="both"/>
              <w:rPr>
                <w:kern w:val="2"/>
                <w:highlight w:val="yellow"/>
              </w:rPr>
            </w:pPr>
            <w:r>
              <w:rPr>
                <w:kern w:val="2"/>
              </w:rPr>
              <w:t xml:space="preserve">- </w:t>
            </w:r>
            <w:r w:rsidR="007E28E1" w:rsidRPr="00B31184">
              <w:rPr>
                <w:kern w:val="2"/>
              </w:rPr>
              <w:t xml:space="preserve">Sąskaita arba kitas Prekių pristatymą patvirtinantis dokumentas. Tiekėjui nepateikus nurodytų dokumentų, laikoma, kad Prekės </w:t>
            </w:r>
            <w:proofErr w:type="spellStart"/>
            <w:r w:rsidR="007E28E1" w:rsidRPr="00B31184">
              <w:rPr>
                <w:kern w:val="2"/>
              </w:rPr>
              <w:t>neatitinka</w:t>
            </w:r>
            <w:proofErr w:type="spellEnd"/>
            <w:r w:rsidR="007E28E1" w:rsidRPr="00B31184">
              <w:rPr>
                <w:kern w:val="2"/>
              </w:rPr>
              <w:t xml:space="preserve"> </w:t>
            </w:r>
            <w:proofErr w:type="spellStart"/>
            <w:r w:rsidR="007E28E1" w:rsidRPr="00B31184">
              <w:rPr>
                <w:kern w:val="2"/>
              </w:rPr>
              <w:t>Sutartyje</w:t>
            </w:r>
            <w:proofErr w:type="spellEnd"/>
            <w:r w:rsidR="007E28E1" w:rsidRPr="00B31184">
              <w:rPr>
                <w:kern w:val="2"/>
              </w:rPr>
              <w:t xml:space="preserve"> </w:t>
            </w:r>
            <w:proofErr w:type="spellStart"/>
            <w:r w:rsidR="007E28E1" w:rsidRPr="00B31184">
              <w:rPr>
                <w:kern w:val="2"/>
              </w:rPr>
              <w:t>nustatytų</w:t>
            </w:r>
            <w:proofErr w:type="spellEnd"/>
            <w:r w:rsidR="007E28E1" w:rsidRPr="00B31184">
              <w:rPr>
                <w:kern w:val="2"/>
              </w:rPr>
              <w:t xml:space="preserve"> </w:t>
            </w:r>
            <w:proofErr w:type="spellStart"/>
            <w:r w:rsidR="007E28E1" w:rsidRPr="00B31184">
              <w:rPr>
                <w:kern w:val="2"/>
              </w:rPr>
              <w:t>reikalavimų</w:t>
            </w:r>
            <w:proofErr w:type="spellEnd"/>
            <w:r w:rsidR="007E28E1" w:rsidRPr="00B31184">
              <w:rPr>
                <w:kern w:val="2"/>
              </w:rPr>
              <w:t>.</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54795B0E" w:rsidR="007E28E1" w:rsidRPr="00B422F6" w:rsidRDefault="000004F3" w:rsidP="007E28E1">
            <w:pPr>
              <w:jc w:val="both"/>
              <w:rPr>
                <w:color w:val="FF0000"/>
                <w:kern w:val="2"/>
                <w:szCs w:val="24"/>
              </w:rPr>
            </w:pPr>
            <w:r w:rsidRPr="000004F3">
              <w:rPr>
                <w:kern w:val="2"/>
                <w:szCs w:val="24"/>
              </w:rPr>
              <w:t>Šioje Sutartyje Pradinės Sutarties vertė yra lygi pirkimui skirtai lėšų sumai (be PVM), pirkimo dokumentuose ir Sutartyje nurodytų Prekių įsigijimui (</w:t>
            </w:r>
            <w:r w:rsidRPr="000004F3">
              <w:rPr>
                <w:i/>
                <w:iCs/>
                <w:color w:val="007BB8"/>
                <w:kern w:val="2"/>
                <w:szCs w:val="24"/>
              </w:rPr>
              <w:t>jeigu Sutartis sudaroma dėl dviejų ir daugiau pirkimo dalių, nurodomas atskirai kiekvienai pirkimo daliai skirtas biudžetas</w:t>
            </w:r>
            <w:r w:rsidRPr="000004F3">
              <w:rPr>
                <w:kern w:val="2"/>
                <w:szCs w:val="24"/>
              </w:rPr>
              <w:t>).</w:t>
            </w:r>
            <w:r w:rsidR="007E28E1"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55CF0999"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6DB54E2D"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649D26AB" w:rsidR="00140992" w:rsidRPr="00B422F6" w:rsidRDefault="00140992" w:rsidP="001942C7">
            <w:pPr>
              <w:jc w:val="both"/>
              <w:rPr>
                <w:color w:val="000000"/>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391AD5C9" w:rsidR="009C6594" w:rsidRDefault="009C6594" w:rsidP="009C6594">
            <w:pPr>
              <w:jc w:val="both"/>
              <w:rPr>
                <w:kern w:val="2"/>
                <w:szCs w:val="24"/>
              </w:rPr>
            </w:pPr>
            <w:r w:rsidRPr="00B422F6">
              <w:rPr>
                <w:kern w:val="2"/>
                <w:szCs w:val="24"/>
              </w:rPr>
              <w:t xml:space="preserve">6.2.1. Tiekėjas privalo pašalinti prekės trūkumus ne vėliau kaip per 5 darbo dienas nuo Pirkėjo </w:t>
            </w:r>
            <w:r w:rsidR="00140992" w:rsidRPr="00140992">
              <w:rPr>
                <w:kern w:val="2"/>
                <w:szCs w:val="24"/>
              </w:rPr>
              <w:t>pranešimo pateikimo Tiekėjui dienos</w:t>
            </w:r>
            <w:r w:rsidRPr="00B422F6">
              <w:rPr>
                <w:kern w:val="2"/>
                <w:szCs w:val="24"/>
              </w:rPr>
              <w:t>.</w:t>
            </w:r>
          </w:p>
          <w:p w14:paraId="7756A61E" w14:textId="58C26766"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40992">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4D324725"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0004F3">
              <w:rPr>
                <w:kern w:val="2"/>
                <w:szCs w:val="24"/>
              </w:rPr>
              <w:t>24</w:t>
            </w:r>
            <w:r w:rsidRPr="00365C27">
              <w:rPr>
                <w:kern w:val="2"/>
                <w:szCs w:val="24"/>
              </w:rPr>
              <w:t xml:space="preserve"> </w:t>
            </w:r>
            <w:r w:rsidR="006E3909">
              <w:rPr>
                <w:kern w:val="2"/>
                <w:szCs w:val="24"/>
              </w:rPr>
              <w:t xml:space="preserve">(dvidešimt keturis) </w:t>
            </w:r>
            <w:r w:rsidRPr="00365C27">
              <w:rPr>
                <w:kern w:val="2"/>
                <w:szCs w:val="24"/>
              </w:rPr>
              <w:t>mėnesi</w:t>
            </w:r>
            <w:r>
              <w:rPr>
                <w:kern w:val="2"/>
                <w:szCs w:val="24"/>
              </w:rPr>
              <w:t xml:space="preserve">us, </w:t>
            </w:r>
            <w:r w:rsidRPr="00C81BBB">
              <w:rPr>
                <w:kern w:val="2"/>
                <w:szCs w:val="24"/>
              </w:rPr>
              <w:t>bet ne ilgiau nei bus išnaudota Pradinė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CC32BCF" w:rsidR="007E28E1" w:rsidRDefault="000004F3" w:rsidP="007E28E1">
            <w:pPr>
              <w:jc w:val="both"/>
              <w:rPr>
                <w:kern w:val="2"/>
                <w:szCs w:val="24"/>
              </w:rPr>
            </w:pPr>
            <w:r>
              <w:rPr>
                <w:kern w:val="2"/>
                <w:szCs w:val="24"/>
              </w:rPr>
              <w:t xml:space="preserve">Jei per 24 mėnesius nuo </w:t>
            </w:r>
            <w:r w:rsidR="006F08FC">
              <w:rPr>
                <w:kern w:val="2"/>
                <w:szCs w:val="24"/>
              </w:rPr>
              <w:t xml:space="preserve">Sutarties </w:t>
            </w:r>
            <w:r>
              <w:rPr>
                <w:kern w:val="2"/>
                <w:szCs w:val="24"/>
              </w:rPr>
              <w:t xml:space="preserve">įsigaliojimo </w:t>
            </w:r>
            <w:r w:rsidRPr="000004F3">
              <w:rPr>
                <w:kern w:val="2"/>
                <w:szCs w:val="24"/>
              </w:rPr>
              <w:t>Pradinė Sutarties vertė</w:t>
            </w:r>
            <w:r>
              <w:rPr>
                <w:kern w:val="2"/>
                <w:szCs w:val="24"/>
              </w:rPr>
              <w:t xml:space="preserve"> neišnaudojama</w:t>
            </w:r>
            <w:r w:rsidR="006E3909">
              <w:rPr>
                <w:kern w:val="2"/>
                <w:szCs w:val="24"/>
              </w:rPr>
              <w:t>, Sutartis gali būti pratęsta 12 (dvylikai) mėnesių</w:t>
            </w:r>
            <w:r w:rsidR="006F08FC">
              <w:rPr>
                <w:kern w:val="2"/>
                <w:szCs w:val="24"/>
              </w:rPr>
              <w:t>, bet ne ilgiau nei bus išnaudota Pradinė Sutarties vertė.</w:t>
            </w:r>
            <w:r>
              <w:rPr>
                <w:kern w:val="2"/>
                <w:szCs w:val="24"/>
              </w:rPr>
              <w:t xml:space="preserve"> </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6E3909">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2D3FD2B4"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7D2FF555"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B44AF00"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3861" w14:textId="77777777" w:rsidR="00295015" w:rsidRDefault="00295015">
      <w:r>
        <w:separator/>
      </w:r>
    </w:p>
  </w:endnote>
  <w:endnote w:type="continuationSeparator" w:id="0">
    <w:p w14:paraId="6D3E181A" w14:textId="77777777" w:rsidR="00295015" w:rsidRDefault="0029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F852" w14:textId="77777777" w:rsidR="00295015" w:rsidRDefault="00295015">
      <w:r>
        <w:separator/>
      </w:r>
    </w:p>
  </w:footnote>
  <w:footnote w:type="continuationSeparator" w:id="0">
    <w:p w14:paraId="1512475B" w14:textId="77777777" w:rsidR="00295015" w:rsidRDefault="0029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04F3"/>
    <w:rsid w:val="000038F8"/>
    <w:rsid w:val="00013192"/>
    <w:rsid w:val="0001720B"/>
    <w:rsid w:val="00027467"/>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380B"/>
    <w:rsid w:val="00287377"/>
    <w:rsid w:val="002875FA"/>
    <w:rsid w:val="00295015"/>
    <w:rsid w:val="002A0471"/>
    <w:rsid w:val="002A6016"/>
    <w:rsid w:val="002B362D"/>
    <w:rsid w:val="002C0D50"/>
    <w:rsid w:val="002D4395"/>
    <w:rsid w:val="002E107F"/>
    <w:rsid w:val="002E1F49"/>
    <w:rsid w:val="002E4FCF"/>
    <w:rsid w:val="002E5007"/>
    <w:rsid w:val="002F63F7"/>
    <w:rsid w:val="002F766A"/>
    <w:rsid w:val="00303337"/>
    <w:rsid w:val="00314CFF"/>
    <w:rsid w:val="0032012C"/>
    <w:rsid w:val="003215BE"/>
    <w:rsid w:val="00344047"/>
    <w:rsid w:val="00365438"/>
    <w:rsid w:val="00365C27"/>
    <w:rsid w:val="00372E53"/>
    <w:rsid w:val="003742CE"/>
    <w:rsid w:val="00377484"/>
    <w:rsid w:val="003875EA"/>
    <w:rsid w:val="003928AE"/>
    <w:rsid w:val="003969E1"/>
    <w:rsid w:val="00396C50"/>
    <w:rsid w:val="003A1FA7"/>
    <w:rsid w:val="003B1674"/>
    <w:rsid w:val="003B3DF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A2A"/>
    <w:rsid w:val="00654E27"/>
    <w:rsid w:val="00655FD6"/>
    <w:rsid w:val="00663ED1"/>
    <w:rsid w:val="00671FD2"/>
    <w:rsid w:val="006755F1"/>
    <w:rsid w:val="00676257"/>
    <w:rsid w:val="00687886"/>
    <w:rsid w:val="006A4149"/>
    <w:rsid w:val="006B0675"/>
    <w:rsid w:val="006B0974"/>
    <w:rsid w:val="006B68B6"/>
    <w:rsid w:val="006C0648"/>
    <w:rsid w:val="006C58D4"/>
    <w:rsid w:val="006D0666"/>
    <w:rsid w:val="006D466F"/>
    <w:rsid w:val="006E176E"/>
    <w:rsid w:val="006E2AF4"/>
    <w:rsid w:val="006E3909"/>
    <w:rsid w:val="006E3AE2"/>
    <w:rsid w:val="006F08FC"/>
    <w:rsid w:val="006F1428"/>
    <w:rsid w:val="006F1B1F"/>
    <w:rsid w:val="006F4ED1"/>
    <w:rsid w:val="006F4FD6"/>
    <w:rsid w:val="006F727F"/>
    <w:rsid w:val="00704EB5"/>
    <w:rsid w:val="00706BD7"/>
    <w:rsid w:val="007079F2"/>
    <w:rsid w:val="007100E9"/>
    <w:rsid w:val="007278C4"/>
    <w:rsid w:val="00740221"/>
    <w:rsid w:val="00740C43"/>
    <w:rsid w:val="00744A77"/>
    <w:rsid w:val="00755767"/>
    <w:rsid w:val="00757AB8"/>
    <w:rsid w:val="00762B4A"/>
    <w:rsid w:val="00763D91"/>
    <w:rsid w:val="00767CE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E7D1A"/>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9DE"/>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0777"/>
    <w:rsid w:val="009D6CED"/>
    <w:rsid w:val="009E28B3"/>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36BB5"/>
    <w:rsid w:val="00A42AAF"/>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C7C48"/>
    <w:rsid w:val="00AE1102"/>
    <w:rsid w:val="00AF5792"/>
    <w:rsid w:val="00AF79AF"/>
    <w:rsid w:val="00B04F5B"/>
    <w:rsid w:val="00B0745D"/>
    <w:rsid w:val="00B150F9"/>
    <w:rsid w:val="00B158E3"/>
    <w:rsid w:val="00B24A9C"/>
    <w:rsid w:val="00B30F06"/>
    <w:rsid w:val="00B34383"/>
    <w:rsid w:val="00B378A3"/>
    <w:rsid w:val="00B40422"/>
    <w:rsid w:val="00B422C1"/>
    <w:rsid w:val="00B422F6"/>
    <w:rsid w:val="00B4321A"/>
    <w:rsid w:val="00B552ED"/>
    <w:rsid w:val="00B65A70"/>
    <w:rsid w:val="00B66815"/>
    <w:rsid w:val="00B717E2"/>
    <w:rsid w:val="00B74ED7"/>
    <w:rsid w:val="00B82A7C"/>
    <w:rsid w:val="00B85AA9"/>
    <w:rsid w:val="00B86C48"/>
    <w:rsid w:val="00B94F4A"/>
    <w:rsid w:val="00BA0677"/>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20070"/>
    <w:rsid w:val="00C302CD"/>
    <w:rsid w:val="00C33531"/>
    <w:rsid w:val="00C411BF"/>
    <w:rsid w:val="00C456FA"/>
    <w:rsid w:val="00C47B2E"/>
    <w:rsid w:val="00C51589"/>
    <w:rsid w:val="00C60D77"/>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62A1"/>
    <w:rsid w:val="00DD6A99"/>
    <w:rsid w:val="00DD73DD"/>
    <w:rsid w:val="00DE5707"/>
    <w:rsid w:val="00DF74D7"/>
    <w:rsid w:val="00E032DF"/>
    <w:rsid w:val="00E151B5"/>
    <w:rsid w:val="00E400A7"/>
    <w:rsid w:val="00E412E4"/>
    <w:rsid w:val="00E42042"/>
    <w:rsid w:val="00E46D0A"/>
    <w:rsid w:val="00E52197"/>
    <w:rsid w:val="00E60125"/>
    <w:rsid w:val="00E72192"/>
    <w:rsid w:val="00E73818"/>
    <w:rsid w:val="00E74F70"/>
    <w:rsid w:val="00E8060C"/>
    <w:rsid w:val="00EA2CC7"/>
    <w:rsid w:val="00EA7750"/>
    <w:rsid w:val="00EA7B08"/>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E7BBF"/>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66449</Words>
  <Characters>37876</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2026-05-29T12:21:00Z</dcterms:created>
  <dcterms:modified xsi:type="dcterms:W3CDTF">2026-05-29T12:21:00Z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