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D53B" w14:textId="77777777" w:rsidR="00107C94" w:rsidRDefault="00107C94" w:rsidP="001E2FBF">
      <w:pPr>
        <w:tabs>
          <w:tab w:val="left" w:pos="8137"/>
        </w:tabs>
        <w:spacing w:before="60" w:after="60"/>
        <w:ind w:firstLine="0"/>
        <w:jc w:val="center"/>
        <w:rPr>
          <w:rFonts w:eastAsia="Calibri"/>
        </w:rPr>
      </w:pPr>
      <w:bookmarkStart w:id="0" w:name="_Hlk40940716"/>
      <w:r>
        <w:rPr>
          <w:rFonts w:eastAsia="Calibri"/>
        </w:rPr>
        <w:t>TECHNINĖ SPECIFIKACIJA</w:t>
      </w:r>
    </w:p>
    <w:p w14:paraId="55E4F713" w14:textId="77777777" w:rsidR="00107C94" w:rsidRDefault="00107C94" w:rsidP="00107C94">
      <w:pPr>
        <w:tabs>
          <w:tab w:val="left" w:pos="284"/>
        </w:tabs>
        <w:spacing w:before="60" w:after="60"/>
        <w:ind w:firstLine="0"/>
        <w:jc w:val="center"/>
        <w:rPr>
          <w:rFonts w:eastAsia="Calibri" w:cs="Arial"/>
          <w:b/>
          <w:bCs/>
          <w:sz w:val="20"/>
          <w:szCs w:val="20"/>
        </w:rPr>
      </w:pPr>
    </w:p>
    <w:p w14:paraId="300D716D" w14:textId="77777777" w:rsidR="00107C94" w:rsidRDefault="00107C94" w:rsidP="00107C94">
      <w:pPr>
        <w:numPr>
          <w:ilvl w:val="0"/>
          <w:numId w:val="3"/>
        </w:numPr>
        <w:pBdr>
          <w:top w:val="single" w:sz="8" w:space="1" w:color="auto"/>
          <w:bottom w:val="single" w:sz="8" w:space="1" w:color="auto"/>
        </w:pBdr>
        <w:tabs>
          <w:tab w:val="left" w:pos="284"/>
        </w:tabs>
        <w:spacing w:before="60" w:after="60"/>
        <w:ind w:left="0" w:firstLine="0"/>
        <w:rPr>
          <w:rFonts w:eastAsia="Calibri" w:cs="Arial"/>
          <w:b/>
          <w:sz w:val="20"/>
          <w:szCs w:val="20"/>
        </w:rPr>
      </w:pPr>
      <w:r>
        <w:rPr>
          <w:rFonts w:eastAsia="Calibri" w:cs="Arial"/>
          <w:b/>
          <w:sz w:val="20"/>
          <w:szCs w:val="20"/>
        </w:rPr>
        <w:t>PIRKIMO OBJEKTAS</w:t>
      </w:r>
    </w:p>
    <w:p w14:paraId="0EC5347F" w14:textId="77777777" w:rsidR="00107C94" w:rsidRDefault="00107C94" w:rsidP="00107C94">
      <w:pPr>
        <w:numPr>
          <w:ilvl w:val="1"/>
          <w:numId w:val="3"/>
        </w:numPr>
        <w:tabs>
          <w:tab w:val="left" w:pos="567"/>
        </w:tabs>
        <w:ind w:left="0" w:firstLine="0"/>
        <w:contextualSpacing/>
        <w:jc w:val="both"/>
        <w:rPr>
          <w:rFonts w:eastAsia="Calibri" w:cs="Arial"/>
          <w:sz w:val="20"/>
          <w:szCs w:val="20"/>
        </w:rPr>
      </w:pPr>
      <w:r>
        <w:rPr>
          <w:rFonts w:eastAsia="Calibri" w:cs="Arial"/>
          <w:sz w:val="20"/>
          <w:szCs w:val="20"/>
        </w:rPr>
        <w:t xml:space="preserve">Pirkėjo nuosavų spec. paskirties </w:t>
      </w:r>
      <w:proofErr w:type="spellStart"/>
      <w:r>
        <w:rPr>
          <w:rFonts w:eastAsia="Calibri" w:cs="Arial"/>
          <w:sz w:val="20"/>
          <w:szCs w:val="20"/>
        </w:rPr>
        <w:t>autobokštų</w:t>
      </w:r>
      <w:proofErr w:type="spellEnd"/>
      <w:r>
        <w:rPr>
          <w:rFonts w:eastAsia="Calibri" w:cs="Arial"/>
          <w:sz w:val="20"/>
          <w:szCs w:val="20"/>
        </w:rPr>
        <w:t>, krovininių transporto priemonių, traktorių, ekskavatorių, priekabų ir mechanizmų priežiūros, aptarnavimo ir administravimo paslaugos.</w:t>
      </w:r>
    </w:p>
    <w:p w14:paraId="69F5B44B" w14:textId="77777777" w:rsidR="00107C94" w:rsidRDefault="00107C94" w:rsidP="00107C94">
      <w:pPr>
        <w:numPr>
          <w:ilvl w:val="0"/>
          <w:numId w:val="3"/>
        </w:numPr>
        <w:pBdr>
          <w:top w:val="single" w:sz="8" w:space="1" w:color="auto"/>
          <w:bottom w:val="single" w:sz="8" w:space="1" w:color="auto"/>
        </w:pBdr>
        <w:tabs>
          <w:tab w:val="left" w:pos="284"/>
        </w:tabs>
        <w:spacing w:before="60" w:after="60"/>
        <w:ind w:left="0" w:firstLine="0"/>
        <w:rPr>
          <w:rFonts w:eastAsia="Calibri" w:cs="Arial"/>
          <w:b/>
          <w:sz w:val="20"/>
          <w:szCs w:val="20"/>
        </w:rPr>
      </w:pPr>
      <w:r>
        <w:rPr>
          <w:rFonts w:eastAsia="Calibri" w:cs="Arial"/>
          <w:b/>
          <w:sz w:val="20"/>
          <w:szCs w:val="20"/>
        </w:rPr>
        <w:t>SUTARTINIŲ ĮSIPAREIGOJIMŲ VYKDYMO VIETA</w:t>
      </w:r>
    </w:p>
    <w:p w14:paraId="12128906" w14:textId="77777777" w:rsidR="00107C94" w:rsidRDefault="00107C94" w:rsidP="00107C94">
      <w:pPr>
        <w:numPr>
          <w:ilvl w:val="0"/>
          <w:numId w:val="4"/>
        </w:numPr>
        <w:tabs>
          <w:tab w:val="left" w:pos="540"/>
        </w:tabs>
        <w:contextualSpacing/>
        <w:jc w:val="both"/>
        <w:rPr>
          <w:rFonts w:eastAsia="Calibri" w:cs="Arial"/>
          <w:b/>
          <w:i/>
          <w:vanish/>
          <w:sz w:val="20"/>
          <w:szCs w:val="20"/>
        </w:rPr>
      </w:pPr>
    </w:p>
    <w:p w14:paraId="6C1F749B" w14:textId="77777777" w:rsidR="00107C94" w:rsidRDefault="00107C94" w:rsidP="00107C94">
      <w:pPr>
        <w:numPr>
          <w:ilvl w:val="0"/>
          <w:numId w:val="4"/>
        </w:numPr>
        <w:tabs>
          <w:tab w:val="left" w:pos="540"/>
        </w:tabs>
        <w:contextualSpacing/>
        <w:jc w:val="both"/>
        <w:rPr>
          <w:rFonts w:eastAsia="Calibri" w:cs="Arial"/>
          <w:b/>
          <w:i/>
          <w:vanish/>
          <w:sz w:val="20"/>
          <w:szCs w:val="20"/>
        </w:rPr>
      </w:pPr>
    </w:p>
    <w:p w14:paraId="0DC95ED0" w14:textId="77777777" w:rsidR="00107C94" w:rsidRDefault="00107C94" w:rsidP="00107C94">
      <w:pPr>
        <w:numPr>
          <w:ilvl w:val="0"/>
          <w:numId w:val="4"/>
        </w:numPr>
        <w:tabs>
          <w:tab w:val="left" w:pos="540"/>
        </w:tabs>
        <w:contextualSpacing/>
        <w:jc w:val="both"/>
        <w:rPr>
          <w:rFonts w:eastAsia="Calibri" w:cs="Arial"/>
          <w:b/>
          <w:i/>
          <w:vanish/>
          <w:sz w:val="20"/>
          <w:szCs w:val="20"/>
        </w:rPr>
      </w:pPr>
    </w:p>
    <w:p w14:paraId="014718D3" w14:textId="77777777" w:rsidR="00107C94" w:rsidRDefault="00107C94" w:rsidP="00107C94">
      <w:pPr>
        <w:numPr>
          <w:ilvl w:val="0"/>
          <w:numId w:val="4"/>
        </w:numPr>
        <w:tabs>
          <w:tab w:val="left" w:pos="540"/>
        </w:tabs>
        <w:contextualSpacing/>
        <w:jc w:val="both"/>
        <w:rPr>
          <w:rFonts w:eastAsia="Calibri" w:cs="Arial"/>
          <w:b/>
          <w:i/>
          <w:vanish/>
          <w:sz w:val="20"/>
          <w:szCs w:val="20"/>
        </w:rPr>
      </w:pPr>
    </w:p>
    <w:p w14:paraId="1F90002A" w14:textId="1A537182" w:rsidR="00107C94" w:rsidRDefault="00107C94" w:rsidP="00107C94">
      <w:pPr>
        <w:spacing w:before="60" w:after="60"/>
        <w:ind w:firstLine="0"/>
        <w:jc w:val="both"/>
        <w:rPr>
          <w:rFonts w:eastAsia="Calibri" w:cs="Arial"/>
          <w:i/>
          <w:sz w:val="20"/>
          <w:szCs w:val="20"/>
        </w:rPr>
      </w:pPr>
      <w:r>
        <w:rPr>
          <w:rFonts w:eastAsia="Calibri" w:cs="Arial"/>
          <w:sz w:val="20"/>
          <w:szCs w:val="20"/>
        </w:rPr>
        <w:t xml:space="preserve">4.1.  Lietuvos Respublika. Tikslūs kiekvienos Transporto priemonės adresai nurodyti </w:t>
      </w:r>
      <w:r w:rsidR="005C6E6B">
        <w:rPr>
          <w:rFonts w:eastAsia="Calibri" w:cs="Arial"/>
          <w:sz w:val="20"/>
          <w:szCs w:val="20"/>
        </w:rPr>
        <w:t xml:space="preserve">šios techninės </w:t>
      </w:r>
      <w:r>
        <w:rPr>
          <w:rFonts w:eastAsia="Calibri" w:cs="Arial"/>
          <w:sz w:val="20"/>
          <w:szCs w:val="20"/>
        </w:rPr>
        <w:t>specifikacijos 1 priede. Transporto priemonių buvimo adresai gali keistis.</w:t>
      </w:r>
    </w:p>
    <w:p w14:paraId="726316DC" w14:textId="77777777" w:rsidR="00107C94" w:rsidRDefault="00107C94" w:rsidP="00107C94">
      <w:pPr>
        <w:numPr>
          <w:ilvl w:val="0"/>
          <w:numId w:val="3"/>
        </w:numPr>
        <w:pBdr>
          <w:top w:val="single" w:sz="8" w:space="1" w:color="auto"/>
          <w:bottom w:val="single" w:sz="8" w:space="1" w:color="auto"/>
        </w:pBdr>
        <w:tabs>
          <w:tab w:val="left" w:pos="284"/>
        </w:tabs>
        <w:spacing w:before="60" w:after="60"/>
        <w:ind w:left="0" w:firstLine="0"/>
        <w:rPr>
          <w:rFonts w:eastAsia="Calibri" w:cs="Arial"/>
          <w:b/>
          <w:sz w:val="20"/>
          <w:szCs w:val="20"/>
        </w:rPr>
      </w:pPr>
      <w:r>
        <w:rPr>
          <w:rFonts w:eastAsia="Calibri" w:cs="Arial"/>
          <w:b/>
          <w:sz w:val="20"/>
          <w:szCs w:val="20"/>
        </w:rPr>
        <w:t>REIKALAVIMAI PIRKIMO OBJEKTUI</w:t>
      </w:r>
    </w:p>
    <w:p w14:paraId="5E70E5D3" w14:textId="77777777" w:rsidR="00107C94" w:rsidRDefault="00107C94" w:rsidP="00107C94">
      <w:pPr>
        <w:numPr>
          <w:ilvl w:val="0"/>
          <w:numId w:val="4"/>
        </w:numPr>
        <w:pBdr>
          <w:bottom w:val="single" w:sz="8" w:space="1" w:color="auto"/>
          <w:between w:val="single" w:sz="12" w:space="1" w:color="auto"/>
        </w:pBdr>
        <w:tabs>
          <w:tab w:val="left" w:pos="567"/>
        </w:tabs>
        <w:contextualSpacing/>
        <w:rPr>
          <w:rFonts w:eastAsia="Calibri" w:cs="Arial"/>
          <w:b/>
          <w:vanish/>
          <w:sz w:val="20"/>
          <w:szCs w:val="20"/>
        </w:rPr>
      </w:pPr>
    </w:p>
    <w:p w14:paraId="2C2DC777" w14:textId="77777777" w:rsidR="00107C94" w:rsidRDefault="00107C94" w:rsidP="00107C94">
      <w:pPr>
        <w:numPr>
          <w:ilvl w:val="0"/>
          <w:numId w:val="5"/>
        </w:numPr>
        <w:pBdr>
          <w:bottom w:val="single" w:sz="8" w:space="1" w:color="auto"/>
          <w:between w:val="single" w:sz="12" w:space="1" w:color="auto"/>
        </w:pBdr>
        <w:tabs>
          <w:tab w:val="left" w:pos="567"/>
        </w:tabs>
        <w:contextualSpacing/>
        <w:rPr>
          <w:rFonts w:eastAsia="Calibri" w:cs="Arial"/>
          <w:b/>
          <w:vanish/>
          <w:sz w:val="20"/>
          <w:szCs w:val="20"/>
        </w:rPr>
      </w:pPr>
    </w:p>
    <w:p w14:paraId="7349E4B6" w14:textId="77777777" w:rsidR="00107C94" w:rsidRDefault="00107C94" w:rsidP="00107C94">
      <w:pPr>
        <w:numPr>
          <w:ilvl w:val="0"/>
          <w:numId w:val="5"/>
        </w:numPr>
        <w:pBdr>
          <w:bottom w:val="single" w:sz="8" w:space="1" w:color="auto"/>
          <w:between w:val="single" w:sz="12" w:space="1" w:color="auto"/>
        </w:pBdr>
        <w:tabs>
          <w:tab w:val="left" w:pos="567"/>
        </w:tabs>
        <w:contextualSpacing/>
        <w:rPr>
          <w:rFonts w:eastAsia="Calibri" w:cs="Arial"/>
          <w:b/>
          <w:vanish/>
          <w:sz w:val="20"/>
          <w:szCs w:val="20"/>
        </w:rPr>
      </w:pPr>
    </w:p>
    <w:p w14:paraId="74D81B11" w14:textId="77777777" w:rsidR="00107C94" w:rsidRDefault="00107C94" w:rsidP="00107C94">
      <w:pPr>
        <w:numPr>
          <w:ilvl w:val="0"/>
          <w:numId w:val="5"/>
        </w:numPr>
        <w:pBdr>
          <w:bottom w:val="single" w:sz="8" w:space="1" w:color="auto"/>
          <w:between w:val="single" w:sz="12" w:space="1" w:color="auto"/>
        </w:pBdr>
        <w:tabs>
          <w:tab w:val="left" w:pos="567"/>
        </w:tabs>
        <w:contextualSpacing/>
        <w:rPr>
          <w:rFonts w:eastAsia="Calibri" w:cs="Arial"/>
          <w:b/>
          <w:vanish/>
          <w:sz w:val="20"/>
          <w:szCs w:val="20"/>
        </w:rPr>
      </w:pPr>
    </w:p>
    <w:p w14:paraId="21934C3F" w14:textId="77777777" w:rsidR="00107C94" w:rsidRDefault="00107C94" w:rsidP="00107C94">
      <w:pPr>
        <w:numPr>
          <w:ilvl w:val="0"/>
          <w:numId w:val="5"/>
        </w:numPr>
        <w:pBdr>
          <w:bottom w:val="single" w:sz="8" w:space="1" w:color="auto"/>
          <w:between w:val="single" w:sz="12" w:space="1" w:color="auto"/>
        </w:pBdr>
        <w:tabs>
          <w:tab w:val="left" w:pos="567"/>
        </w:tabs>
        <w:contextualSpacing/>
        <w:rPr>
          <w:rFonts w:eastAsia="Calibri" w:cs="Arial"/>
          <w:b/>
          <w:vanish/>
          <w:sz w:val="20"/>
          <w:szCs w:val="20"/>
        </w:rPr>
      </w:pPr>
    </w:p>
    <w:p w14:paraId="2AE0C41C" w14:textId="77777777" w:rsidR="00107C94" w:rsidRDefault="00107C94" w:rsidP="00107C94">
      <w:pPr>
        <w:numPr>
          <w:ilvl w:val="0"/>
          <w:numId w:val="5"/>
        </w:numPr>
        <w:pBdr>
          <w:bottom w:val="single" w:sz="8" w:space="1" w:color="auto"/>
          <w:between w:val="single" w:sz="12" w:space="1" w:color="auto"/>
        </w:pBdr>
        <w:tabs>
          <w:tab w:val="left" w:pos="567"/>
        </w:tabs>
        <w:contextualSpacing/>
        <w:rPr>
          <w:rFonts w:eastAsia="Calibri" w:cs="Arial"/>
          <w:b/>
          <w:vanish/>
          <w:sz w:val="20"/>
          <w:szCs w:val="20"/>
        </w:rPr>
      </w:pPr>
    </w:p>
    <w:p w14:paraId="0BD03AFF" w14:textId="77777777" w:rsidR="00107C94" w:rsidRDefault="00107C94" w:rsidP="00107C94">
      <w:pPr>
        <w:numPr>
          <w:ilvl w:val="1"/>
          <w:numId w:val="5"/>
        </w:numPr>
        <w:pBdr>
          <w:bottom w:val="single" w:sz="8" w:space="1" w:color="auto"/>
          <w:between w:val="single" w:sz="12" w:space="1" w:color="auto"/>
        </w:pBdr>
        <w:tabs>
          <w:tab w:val="left" w:pos="567"/>
        </w:tabs>
        <w:contextualSpacing/>
        <w:rPr>
          <w:rFonts w:eastAsia="Calibri" w:cs="Arial"/>
          <w:b/>
          <w:vanish/>
          <w:sz w:val="20"/>
          <w:szCs w:val="20"/>
        </w:rPr>
      </w:pPr>
    </w:p>
    <w:p w14:paraId="4E73ED6D" w14:textId="77777777" w:rsidR="00107C94" w:rsidRDefault="00107C94" w:rsidP="00107C94">
      <w:pPr>
        <w:numPr>
          <w:ilvl w:val="0"/>
          <w:numId w:val="6"/>
        </w:numPr>
        <w:tabs>
          <w:tab w:val="left" w:pos="567"/>
        </w:tabs>
        <w:spacing w:before="60" w:after="60"/>
        <w:jc w:val="both"/>
        <w:rPr>
          <w:rFonts w:eastAsia="Calibri" w:cs="Arial"/>
          <w:b/>
          <w:vanish/>
          <w:sz w:val="20"/>
          <w:szCs w:val="20"/>
          <w:lang w:eastAsia="lt-LT"/>
        </w:rPr>
      </w:pPr>
    </w:p>
    <w:p w14:paraId="50684F8E" w14:textId="77777777" w:rsidR="00107C94" w:rsidRDefault="00107C94" w:rsidP="00107C94">
      <w:pPr>
        <w:numPr>
          <w:ilvl w:val="0"/>
          <w:numId w:val="6"/>
        </w:numPr>
        <w:tabs>
          <w:tab w:val="left" w:pos="567"/>
        </w:tabs>
        <w:spacing w:before="60" w:after="60"/>
        <w:jc w:val="both"/>
        <w:rPr>
          <w:rFonts w:eastAsia="Calibri" w:cs="Arial"/>
          <w:b/>
          <w:vanish/>
          <w:sz w:val="20"/>
          <w:szCs w:val="20"/>
          <w:lang w:eastAsia="lt-LT"/>
        </w:rPr>
      </w:pPr>
    </w:p>
    <w:p w14:paraId="4CC0D613" w14:textId="77777777" w:rsidR="00107C94" w:rsidRDefault="00107C94" w:rsidP="00107C94">
      <w:pPr>
        <w:numPr>
          <w:ilvl w:val="0"/>
          <w:numId w:val="6"/>
        </w:numPr>
        <w:tabs>
          <w:tab w:val="left" w:pos="567"/>
        </w:tabs>
        <w:spacing w:before="60" w:after="60"/>
        <w:jc w:val="both"/>
        <w:rPr>
          <w:rFonts w:eastAsia="Calibri" w:cs="Arial"/>
          <w:b/>
          <w:vanish/>
          <w:sz w:val="20"/>
          <w:szCs w:val="20"/>
          <w:lang w:eastAsia="lt-LT"/>
        </w:rPr>
      </w:pPr>
    </w:p>
    <w:p w14:paraId="1CE1686D" w14:textId="77777777" w:rsidR="00107C94" w:rsidRDefault="00107C94" w:rsidP="00107C94">
      <w:pPr>
        <w:numPr>
          <w:ilvl w:val="0"/>
          <w:numId w:val="6"/>
        </w:numPr>
        <w:tabs>
          <w:tab w:val="left" w:pos="567"/>
        </w:tabs>
        <w:spacing w:before="60" w:after="60"/>
        <w:jc w:val="both"/>
        <w:rPr>
          <w:rFonts w:eastAsia="Calibri" w:cs="Arial"/>
          <w:b/>
          <w:vanish/>
          <w:sz w:val="20"/>
          <w:szCs w:val="20"/>
          <w:lang w:eastAsia="lt-LT"/>
        </w:rPr>
      </w:pPr>
    </w:p>
    <w:p w14:paraId="0E6FE90E" w14:textId="77777777" w:rsidR="00107C94" w:rsidRDefault="00107C94" w:rsidP="00107C94">
      <w:pPr>
        <w:numPr>
          <w:ilvl w:val="0"/>
          <w:numId w:val="6"/>
        </w:numPr>
        <w:tabs>
          <w:tab w:val="left" w:pos="567"/>
        </w:tabs>
        <w:spacing w:before="60" w:after="60"/>
        <w:jc w:val="both"/>
        <w:rPr>
          <w:rFonts w:eastAsia="Calibri" w:cs="Arial"/>
          <w:b/>
          <w:vanish/>
          <w:sz w:val="20"/>
          <w:szCs w:val="20"/>
          <w:lang w:eastAsia="lt-LT"/>
        </w:rPr>
      </w:pPr>
    </w:p>
    <w:p w14:paraId="764C6E30" w14:textId="77777777" w:rsidR="00107C94" w:rsidRDefault="00107C94" w:rsidP="00107C94">
      <w:pPr>
        <w:numPr>
          <w:ilvl w:val="1"/>
          <w:numId w:val="6"/>
        </w:numPr>
        <w:tabs>
          <w:tab w:val="left" w:pos="567"/>
        </w:tabs>
        <w:spacing w:before="60" w:after="60"/>
        <w:ind w:left="360"/>
        <w:jc w:val="both"/>
        <w:rPr>
          <w:rFonts w:eastAsia="Calibri" w:cs="Arial"/>
          <w:b/>
          <w:sz w:val="20"/>
          <w:szCs w:val="20"/>
          <w:lang w:eastAsia="lt-LT"/>
        </w:rPr>
      </w:pPr>
      <w:r>
        <w:rPr>
          <w:rFonts w:eastAsia="Calibri" w:cs="Arial"/>
          <w:b/>
          <w:sz w:val="20"/>
          <w:szCs w:val="20"/>
          <w:lang w:eastAsia="lt-LT"/>
        </w:rPr>
        <w:t>Bendrosios sąlygos:</w:t>
      </w:r>
    </w:p>
    <w:p w14:paraId="23ACBA3C" w14:textId="1933C0D7" w:rsidR="00107C94" w:rsidRDefault="00107C94" w:rsidP="00571BF4">
      <w:pPr>
        <w:numPr>
          <w:ilvl w:val="2"/>
          <w:numId w:val="6"/>
        </w:numPr>
        <w:tabs>
          <w:tab w:val="left" w:pos="142"/>
          <w:tab w:val="left" w:pos="567"/>
        </w:tabs>
        <w:spacing w:before="60" w:after="60"/>
        <w:ind w:left="0" w:firstLine="0"/>
        <w:jc w:val="both"/>
        <w:rPr>
          <w:rFonts w:eastAsia="Calibri" w:cs="Arial"/>
          <w:sz w:val="20"/>
          <w:szCs w:val="20"/>
        </w:rPr>
      </w:pPr>
      <w:r>
        <w:rPr>
          <w:rFonts w:eastAsia="Calibri" w:cs="Arial"/>
          <w:sz w:val="20"/>
          <w:szCs w:val="20"/>
        </w:rPr>
        <w:t xml:space="preserve">Pirkėjas ir Teikėjas Sutarties vykdymui paskiria atsakingus darbuotojus, kurie turi teisę atitinkamos </w:t>
      </w:r>
      <w:r w:rsidR="005C6E6B">
        <w:rPr>
          <w:rFonts w:eastAsia="Calibri" w:cs="Arial"/>
          <w:sz w:val="20"/>
          <w:szCs w:val="20"/>
        </w:rPr>
        <w:t xml:space="preserve">šalies </w:t>
      </w:r>
      <w:r>
        <w:rPr>
          <w:rFonts w:eastAsia="Calibri" w:cs="Arial"/>
          <w:sz w:val="20"/>
          <w:szCs w:val="20"/>
        </w:rPr>
        <w:t>vardu pasirašyti priežiūros ir administravimo paslaugų teikimo aktus, atlikti kitus techninius reikalavimus tenkinančius veiksmus, susijusius su Paslaugų teikimu.</w:t>
      </w:r>
    </w:p>
    <w:p w14:paraId="3471636B" w14:textId="57FEC707" w:rsidR="00107C94" w:rsidRDefault="005C6E6B" w:rsidP="00571BF4">
      <w:pPr>
        <w:numPr>
          <w:ilvl w:val="2"/>
          <w:numId w:val="6"/>
        </w:numPr>
        <w:tabs>
          <w:tab w:val="left" w:pos="142"/>
          <w:tab w:val="left" w:pos="567"/>
        </w:tabs>
        <w:spacing w:before="60" w:after="60"/>
        <w:ind w:left="0" w:firstLine="0"/>
        <w:jc w:val="both"/>
        <w:rPr>
          <w:rFonts w:eastAsia="Calibri" w:cs="Arial"/>
          <w:sz w:val="20"/>
          <w:szCs w:val="20"/>
        </w:rPr>
      </w:pPr>
      <w:r>
        <w:rPr>
          <w:rFonts w:eastAsia="Calibri" w:cs="Arial"/>
          <w:sz w:val="20"/>
          <w:szCs w:val="20"/>
        </w:rPr>
        <w:t>Kiekviena šalis turi teisę bet kada pakeisti paskirtus atsakingus darbuotojus kitais savo darbuotojais, informuodama apie tai kitą šalį el. paštu</w:t>
      </w:r>
      <w:r w:rsidR="00107C94">
        <w:rPr>
          <w:rFonts w:eastAsia="Calibri" w:cs="Arial"/>
          <w:sz w:val="20"/>
          <w:szCs w:val="20"/>
        </w:rPr>
        <w:t>.</w:t>
      </w:r>
    </w:p>
    <w:p w14:paraId="7CFFCE9E" w14:textId="050DAC75" w:rsidR="00107C94" w:rsidRDefault="00107C94" w:rsidP="00571BF4">
      <w:pPr>
        <w:numPr>
          <w:ilvl w:val="2"/>
          <w:numId w:val="6"/>
        </w:numPr>
        <w:tabs>
          <w:tab w:val="left" w:pos="142"/>
          <w:tab w:val="left" w:pos="567"/>
        </w:tabs>
        <w:spacing w:before="60" w:after="60"/>
        <w:ind w:left="0" w:firstLine="0"/>
        <w:jc w:val="both"/>
        <w:rPr>
          <w:rFonts w:eastAsia="Calibri" w:cs="Arial"/>
          <w:sz w:val="20"/>
          <w:szCs w:val="20"/>
        </w:rPr>
      </w:pPr>
      <w:r>
        <w:rPr>
          <w:rFonts w:eastAsia="Calibri" w:cs="Arial"/>
          <w:sz w:val="20"/>
          <w:szCs w:val="20"/>
        </w:rPr>
        <w:t xml:space="preserve">Jeigu Paslaugų suteikimui Transporto priemonės turi būti perduotos Teikėjui, Transporto priemonių priėmimas – perdavimas atitinkamai </w:t>
      </w:r>
      <w:r w:rsidR="005C6E6B">
        <w:rPr>
          <w:rFonts w:eastAsia="Calibri" w:cs="Arial"/>
          <w:sz w:val="20"/>
          <w:szCs w:val="20"/>
        </w:rPr>
        <w:t xml:space="preserve">Paslaugai atlikti ir grąžinimas ją atlikus įforminamas Transporto priemonės priėmimo – perdavimo aktu (priėmimo – perdavimo akto formą Teikėjas su Pirkėju suderina per 10 darbo dienų nuo Sutarties įsigaliojimo dienos). </w:t>
      </w:r>
      <w:r w:rsidR="005C6E6B">
        <w:rPr>
          <w:rFonts w:eastAsia="Calibri" w:cs="Arial"/>
          <w:color w:val="000000"/>
          <w:sz w:val="20"/>
          <w:szCs w:val="20"/>
        </w:rPr>
        <w:t xml:space="preserve">Teikėjas įsipareigoja Sutarties vykdymo metu priėmimo </w:t>
      </w:r>
      <w:r w:rsidR="005C6E6B">
        <w:rPr>
          <w:rFonts w:eastAsia="Calibri" w:cs="Arial"/>
          <w:sz w:val="20"/>
          <w:szCs w:val="20"/>
        </w:rPr>
        <w:t xml:space="preserve">– </w:t>
      </w:r>
      <w:r w:rsidR="005C6E6B">
        <w:rPr>
          <w:rFonts w:eastAsia="Calibri" w:cs="Arial"/>
          <w:color w:val="000000"/>
          <w:sz w:val="20"/>
          <w:szCs w:val="20"/>
        </w:rPr>
        <w:t xml:space="preserve">perdavimo aktus saugoti savo informacinėje sistemoje ir Pirkėjui pareikalavus juos per 3 darbo dienas pateikti. Teikėjas teisės aktų nustatyta tvarka atsako už Transporto priemonių sugadinimą ar praradimą nuo Transporto priemonių </w:t>
      </w:r>
      <w:r w:rsidR="005C6E6B">
        <w:rPr>
          <w:rFonts w:eastAsia="Calibri" w:cs="Arial"/>
          <w:sz w:val="20"/>
          <w:szCs w:val="20"/>
        </w:rPr>
        <w:t>priėmimo iki jų grąžinimo momento (Transporto</w:t>
      </w:r>
      <w:r>
        <w:rPr>
          <w:rFonts w:eastAsia="Calibri" w:cs="Arial"/>
          <w:sz w:val="20"/>
          <w:szCs w:val="20"/>
        </w:rPr>
        <w:t xml:space="preserve"> priemonės priėmimo – perdavimo akto pasirašymo).</w:t>
      </w:r>
    </w:p>
    <w:p w14:paraId="7CA67FED" w14:textId="789DA698" w:rsidR="00107C94" w:rsidRDefault="00107C94" w:rsidP="00571BF4">
      <w:pPr>
        <w:numPr>
          <w:ilvl w:val="2"/>
          <w:numId w:val="6"/>
        </w:numPr>
        <w:tabs>
          <w:tab w:val="left" w:pos="142"/>
          <w:tab w:val="left" w:pos="567"/>
        </w:tabs>
        <w:spacing w:before="60" w:after="60"/>
        <w:ind w:left="0" w:firstLine="0"/>
        <w:jc w:val="both"/>
        <w:rPr>
          <w:rFonts w:eastAsia="Calibri" w:cs="Arial"/>
          <w:sz w:val="20"/>
          <w:szCs w:val="20"/>
        </w:rPr>
      </w:pPr>
      <w:r>
        <w:rPr>
          <w:rFonts w:eastAsia="Calibri" w:cs="Arial"/>
          <w:sz w:val="20"/>
          <w:szCs w:val="20"/>
        </w:rPr>
        <w:t xml:space="preserve">Už suteiktų Paslaugų tinkamumą (kokybę) Teikėjas atsako </w:t>
      </w:r>
      <w:r w:rsidR="005C6E6B">
        <w:rPr>
          <w:rFonts w:eastAsia="Calibri" w:cs="Arial"/>
          <w:sz w:val="20"/>
          <w:szCs w:val="20"/>
        </w:rPr>
        <w:t xml:space="preserve">teisės aktų </w:t>
      </w:r>
      <w:r>
        <w:rPr>
          <w:rFonts w:eastAsia="Calibri" w:cs="Arial"/>
          <w:sz w:val="20"/>
          <w:szCs w:val="20"/>
        </w:rPr>
        <w:t>nustatyta tvarka. Jeigu Paslaugas atliko Teikėjo pasitelkti tretieji asmenys, Paslaugų kokybei Teikėjas suteikia tokios apimties ir termino tinkamumo (kokybės) garantiją, kokią suteikia pasitelkti tretieji asmenys, bei suteikia visą informaciją apie trečiųjų asmenų atliktus darbus, jų garantines sąlygas ir pan.</w:t>
      </w:r>
    </w:p>
    <w:p w14:paraId="1A86A31B" w14:textId="530D07DC" w:rsidR="00107C94" w:rsidRDefault="00107C94" w:rsidP="00571BF4">
      <w:pPr>
        <w:numPr>
          <w:ilvl w:val="1"/>
          <w:numId w:val="6"/>
        </w:numPr>
        <w:tabs>
          <w:tab w:val="left" w:pos="567"/>
        </w:tabs>
        <w:ind w:left="0" w:firstLine="0"/>
        <w:contextualSpacing/>
        <w:jc w:val="both"/>
        <w:rPr>
          <w:rFonts w:eastAsia="Calibri" w:cs="Arial"/>
          <w:b/>
          <w:sz w:val="20"/>
          <w:szCs w:val="20"/>
          <w:lang w:eastAsia="lt-LT"/>
        </w:rPr>
      </w:pPr>
      <w:r>
        <w:rPr>
          <w:rFonts w:eastAsia="Calibri" w:cs="Arial"/>
          <w:b/>
          <w:sz w:val="20"/>
          <w:szCs w:val="20"/>
          <w:lang w:eastAsia="lt-LT"/>
        </w:rPr>
        <w:t xml:space="preserve">Už Pirkėjo mokamą nustatyto dydžio mėnesinę įmoką, Teikėjas įsipareigoja teikti šias </w:t>
      </w:r>
      <w:r w:rsidR="005C6E6B">
        <w:rPr>
          <w:rFonts w:eastAsia="Calibri" w:cs="Arial"/>
          <w:b/>
          <w:sz w:val="20"/>
          <w:szCs w:val="20"/>
          <w:lang w:eastAsia="lt-LT"/>
        </w:rPr>
        <w:t>Paslaugas</w:t>
      </w:r>
      <w:r>
        <w:rPr>
          <w:rFonts w:eastAsia="Calibri" w:cs="Arial"/>
          <w:b/>
          <w:sz w:val="20"/>
          <w:szCs w:val="20"/>
          <w:lang w:eastAsia="lt-LT"/>
        </w:rPr>
        <w:t xml:space="preserve">:  </w:t>
      </w:r>
    </w:p>
    <w:p w14:paraId="3A2C0DF6" w14:textId="77777777" w:rsidR="00107C94" w:rsidRDefault="00107C94" w:rsidP="00107C94">
      <w:pPr>
        <w:numPr>
          <w:ilvl w:val="1"/>
          <w:numId w:val="6"/>
        </w:numPr>
        <w:tabs>
          <w:tab w:val="left" w:pos="567"/>
        </w:tabs>
        <w:ind w:left="720"/>
        <w:contextualSpacing/>
        <w:jc w:val="both"/>
        <w:rPr>
          <w:rFonts w:eastAsia="Calibri" w:cs="Arial"/>
          <w:vanish/>
          <w:sz w:val="20"/>
          <w:szCs w:val="20"/>
        </w:rPr>
      </w:pPr>
    </w:p>
    <w:p w14:paraId="47207753" w14:textId="77777777" w:rsidR="00107C94" w:rsidRDefault="00107C94" w:rsidP="00107C94">
      <w:pPr>
        <w:numPr>
          <w:ilvl w:val="1"/>
          <w:numId w:val="6"/>
        </w:numPr>
        <w:tabs>
          <w:tab w:val="left" w:pos="567"/>
        </w:tabs>
        <w:ind w:left="720"/>
        <w:contextualSpacing/>
        <w:jc w:val="both"/>
        <w:rPr>
          <w:rFonts w:eastAsia="Calibri" w:cs="Arial"/>
          <w:vanish/>
          <w:sz w:val="20"/>
          <w:szCs w:val="20"/>
        </w:rPr>
      </w:pPr>
    </w:p>
    <w:p w14:paraId="153C9C1A" w14:textId="25CB5E64" w:rsidR="00185B37" w:rsidRPr="00D65057" w:rsidRDefault="00107C94" w:rsidP="00185B37">
      <w:pPr>
        <w:tabs>
          <w:tab w:val="left" w:pos="567"/>
        </w:tabs>
        <w:spacing w:before="60" w:after="60"/>
        <w:ind w:firstLine="0"/>
        <w:jc w:val="both"/>
        <w:rPr>
          <w:rFonts w:eastAsia="Calibri" w:cs="Arial"/>
          <w:sz w:val="20"/>
          <w:szCs w:val="20"/>
        </w:rPr>
      </w:pPr>
      <w:r>
        <w:rPr>
          <w:rFonts w:eastAsia="Calibri" w:cs="Arial"/>
          <w:sz w:val="20"/>
          <w:szCs w:val="20"/>
        </w:rPr>
        <w:t xml:space="preserve">5.2.1. Užtikrinti, kad Transporto priemonėse, kuriose pagal </w:t>
      </w:r>
      <w:r w:rsidR="00254204">
        <w:rPr>
          <w:rFonts w:eastAsia="Calibri" w:cs="Arial"/>
          <w:sz w:val="20"/>
          <w:szCs w:val="20"/>
        </w:rPr>
        <w:t xml:space="preserve">galiojančius </w:t>
      </w:r>
      <w:r w:rsidR="005C6E6B">
        <w:rPr>
          <w:rFonts w:eastAsia="Calibri" w:cs="Arial"/>
          <w:sz w:val="20"/>
          <w:szCs w:val="20"/>
        </w:rPr>
        <w:t xml:space="preserve">Lietuvos Respublikos teisės aktus turi būti pirmosios pagalbos rinkinys, gesintuvas bei kiti privalomi priedai, kurie turi ribotą galiojimo laiką ar turi būti periodiškai patikrinami (esamų priedų galiojimo laikas ir patikrinimai konkrečiose Transporto priemonėse nurodytas šios techninės specifikacijos 1 priede), priedai būtų galiojantys ar laiku patikrinti (teisę tai daryti turinčiose ūkio subjektuose), tvarkingi ir paruošti naudojimui (pakeisti pasibaigusio galiojimo priedus ir patikrinti tuos, kurie privalo būti patikrinti). </w:t>
      </w:r>
    </w:p>
    <w:p w14:paraId="438E86A4" w14:textId="05F0F7E6" w:rsidR="00107C94" w:rsidRDefault="00107C94" w:rsidP="00107C94">
      <w:pPr>
        <w:tabs>
          <w:tab w:val="left" w:pos="567"/>
        </w:tabs>
        <w:spacing w:before="60" w:after="60"/>
        <w:ind w:firstLine="0"/>
        <w:jc w:val="both"/>
        <w:rPr>
          <w:rFonts w:eastAsia="Calibri" w:cs="Arial"/>
          <w:sz w:val="20"/>
          <w:szCs w:val="20"/>
        </w:rPr>
      </w:pPr>
      <w:r>
        <w:rPr>
          <w:rFonts w:eastAsia="Calibri" w:cs="Arial"/>
          <w:sz w:val="20"/>
          <w:szCs w:val="20"/>
        </w:rPr>
        <w:t>.</w:t>
      </w:r>
    </w:p>
    <w:p w14:paraId="4DD01319" w14:textId="77777777" w:rsidR="00107C94" w:rsidRDefault="00107C94" w:rsidP="00107C94">
      <w:pPr>
        <w:numPr>
          <w:ilvl w:val="0"/>
          <w:numId w:val="7"/>
        </w:numPr>
        <w:tabs>
          <w:tab w:val="left" w:pos="567"/>
        </w:tabs>
        <w:spacing w:before="60" w:after="60"/>
        <w:jc w:val="both"/>
        <w:rPr>
          <w:rFonts w:eastAsia="Calibri" w:cs="Arial"/>
          <w:vanish/>
          <w:sz w:val="20"/>
          <w:szCs w:val="20"/>
        </w:rPr>
      </w:pPr>
    </w:p>
    <w:p w14:paraId="427997E6" w14:textId="77777777" w:rsidR="00107C94" w:rsidRDefault="00107C94" w:rsidP="00107C94">
      <w:pPr>
        <w:numPr>
          <w:ilvl w:val="2"/>
          <w:numId w:val="7"/>
        </w:numPr>
        <w:tabs>
          <w:tab w:val="left" w:pos="567"/>
        </w:tabs>
        <w:spacing w:before="60" w:after="60"/>
        <w:jc w:val="both"/>
        <w:rPr>
          <w:rFonts w:eastAsia="Calibri" w:cs="Arial"/>
          <w:vanish/>
          <w:sz w:val="20"/>
          <w:szCs w:val="20"/>
        </w:rPr>
      </w:pPr>
    </w:p>
    <w:p w14:paraId="4DC52905" w14:textId="25BE89A7" w:rsidR="00107C94" w:rsidRDefault="00107C94" w:rsidP="00107C94">
      <w:pPr>
        <w:numPr>
          <w:ilvl w:val="2"/>
          <w:numId w:val="7"/>
        </w:numPr>
        <w:tabs>
          <w:tab w:val="left" w:pos="567"/>
        </w:tabs>
        <w:spacing w:before="60" w:after="60"/>
        <w:ind w:left="0" w:firstLine="0"/>
        <w:jc w:val="both"/>
        <w:rPr>
          <w:rFonts w:eastAsia="Calibri" w:cs="Arial"/>
          <w:sz w:val="20"/>
          <w:szCs w:val="20"/>
        </w:rPr>
      </w:pPr>
      <w:r>
        <w:rPr>
          <w:rFonts w:eastAsia="Calibri" w:cs="Arial"/>
          <w:sz w:val="20"/>
          <w:szCs w:val="20"/>
        </w:rPr>
        <w:t xml:space="preserve">Administruoti ir vykdyti Pirkėjo Transporto priemonių priskyrimą,  priėmimą, perdavimą atsakingiems Pirkėjo darbuotojams, pagal gautą Pirkėjo raštišką paskirstymą (paskirstymas gali būti teikiamas ir elektroninėmis priemonėmis (pvz. el. paštu) už </w:t>
      </w:r>
      <w:r w:rsidR="005C6E6B">
        <w:rPr>
          <w:rFonts w:eastAsia="Calibri" w:cs="Arial"/>
          <w:sz w:val="20"/>
          <w:szCs w:val="20"/>
        </w:rPr>
        <w:t xml:space="preserve">Sutarties </w:t>
      </w:r>
      <w:r>
        <w:rPr>
          <w:rFonts w:eastAsia="Calibri" w:cs="Arial"/>
          <w:sz w:val="20"/>
          <w:szCs w:val="20"/>
        </w:rPr>
        <w:t xml:space="preserve">administravimą atsakingam darbuotojui).  </w:t>
      </w:r>
    </w:p>
    <w:p w14:paraId="1FC3962F" w14:textId="77777777" w:rsidR="00107C94" w:rsidRDefault="00107C94" w:rsidP="00107C94">
      <w:pPr>
        <w:numPr>
          <w:ilvl w:val="2"/>
          <w:numId w:val="7"/>
        </w:numPr>
        <w:tabs>
          <w:tab w:val="left" w:pos="567"/>
        </w:tabs>
        <w:spacing w:before="60" w:after="60"/>
        <w:ind w:left="0" w:firstLine="0"/>
        <w:jc w:val="both"/>
        <w:rPr>
          <w:rFonts w:eastAsia="Calibri" w:cs="Arial"/>
          <w:sz w:val="20"/>
          <w:szCs w:val="20"/>
        </w:rPr>
      </w:pPr>
      <w:r>
        <w:rPr>
          <w:rFonts w:eastAsia="Calibri" w:cs="Arial"/>
          <w:sz w:val="20"/>
          <w:szCs w:val="20"/>
        </w:rPr>
        <w:t>Atlikti su valstybine technine apžiūra susijusius veiksmus:</w:t>
      </w:r>
    </w:p>
    <w:p w14:paraId="2D655C19" w14:textId="77777777"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lang w:eastAsia="lt-LT"/>
        </w:rPr>
      </w:pPr>
      <w:r>
        <w:rPr>
          <w:rFonts w:eastAsia="Calibri" w:cs="Arial"/>
          <w:sz w:val="20"/>
          <w:szCs w:val="20"/>
          <w:lang w:eastAsia="lt-LT"/>
        </w:rPr>
        <w:t>Valstybinė techninės apžiūros galiojimo terminų stebėjimą;</w:t>
      </w:r>
    </w:p>
    <w:p w14:paraId="248AE873" w14:textId="16553DCA"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Visų su tuo susijusių mokesčių sumokėjimą;</w:t>
      </w:r>
    </w:p>
    <w:p w14:paraId="0004548E" w14:textId="375705A4"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lang w:eastAsia="lt-LT"/>
        </w:rPr>
        <w:t>Techninės</w:t>
      </w:r>
      <w:r>
        <w:rPr>
          <w:rFonts w:eastAsia="Calibri" w:cs="Arial"/>
          <w:sz w:val="20"/>
          <w:szCs w:val="20"/>
        </w:rPr>
        <w:t xml:space="preserve"> apžiūros atlikimo sekimą, planavimą bei informavimą. </w:t>
      </w:r>
      <w:r w:rsidR="005C6E6B">
        <w:rPr>
          <w:rFonts w:eastAsia="Calibri" w:cs="Arial"/>
          <w:sz w:val="20"/>
          <w:szCs w:val="20"/>
        </w:rPr>
        <w:t xml:space="preserve">Teikėjas ne </w:t>
      </w:r>
      <w:r>
        <w:rPr>
          <w:rFonts w:eastAsia="Calibri" w:cs="Arial"/>
          <w:sz w:val="20"/>
          <w:szCs w:val="20"/>
        </w:rPr>
        <w:t>mažiau kaip prieš 30 darbo dienų elektroniniu paštu</w:t>
      </w:r>
      <w:r>
        <w:rPr>
          <w:rFonts w:eastAsia="Calibri" w:cs="Arial"/>
          <w:i/>
          <w:iCs/>
          <w:sz w:val="20"/>
          <w:szCs w:val="20"/>
        </w:rPr>
        <w:t xml:space="preserve"> </w:t>
      </w:r>
      <w:r>
        <w:rPr>
          <w:rFonts w:eastAsia="Calibri" w:cs="Arial"/>
          <w:sz w:val="20"/>
          <w:szCs w:val="20"/>
        </w:rPr>
        <w:t>informuoja Transporto priemonės naudotoją (jei nedirba - jį pavaduojantį asmenį) bei naudotojo skyriaus vadovą</w:t>
      </w:r>
      <w:r>
        <w:rPr>
          <w:rFonts w:eastAsia="Calibri" w:cs="Arial"/>
          <w:i/>
          <w:iCs/>
          <w:sz w:val="20"/>
          <w:szCs w:val="20"/>
        </w:rPr>
        <w:t xml:space="preserve"> </w:t>
      </w:r>
      <w:r>
        <w:rPr>
          <w:rFonts w:eastAsia="Calibri" w:cs="Arial"/>
          <w:sz w:val="20"/>
          <w:szCs w:val="20"/>
        </w:rPr>
        <w:t xml:space="preserve">apie besibaigiančią galioti techninę apžiūrą. </w:t>
      </w:r>
    </w:p>
    <w:p w14:paraId="412C77B8" w14:textId="77777777"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Transporto priemonių nuvarymą iki techninės apžiūros centro atlieka pats Pirkėjas. Jeigu Transporto priemonę reikia pateikti pakartotinei techninei apžiūrai, nuvarymą iki techninių apžiūrų centro vykdo Teikėjas, po to kai Pirkėjas pakartotinės techninės apžiūros atlikimui pristato Transporto priemones į Teikėjo teritorinį skyrių jų remontui ir paruošimui. </w:t>
      </w:r>
    </w:p>
    <w:p w14:paraId="61F9A728" w14:textId="709A1B0D" w:rsidR="00107C94" w:rsidRDefault="00107C94" w:rsidP="00107C94">
      <w:pPr>
        <w:numPr>
          <w:ilvl w:val="2"/>
          <w:numId w:val="7"/>
        </w:numPr>
        <w:tabs>
          <w:tab w:val="left" w:pos="567"/>
        </w:tabs>
        <w:spacing w:before="60" w:after="60"/>
        <w:ind w:left="0" w:firstLine="0"/>
        <w:jc w:val="both"/>
        <w:rPr>
          <w:rFonts w:eastAsia="Calibri" w:cs="Arial"/>
          <w:sz w:val="20"/>
          <w:szCs w:val="20"/>
        </w:rPr>
      </w:pPr>
      <w:r>
        <w:rPr>
          <w:rFonts w:eastAsia="Calibri" w:cs="Arial"/>
          <w:sz w:val="20"/>
          <w:szCs w:val="20"/>
        </w:rPr>
        <w:t>Atlikti transporto priemonių registravimą Pirkėjo vardu (</w:t>
      </w:r>
      <w:r w:rsidR="005C6E6B">
        <w:rPr>
          <w:rFonts w:eastAsia="Calibri" w:cs="Arial"/>
          <w:sz w:val="20"/>
          <w:szCs w:val="20"/>
        </w:rPr>
        <w:t xml:space="preserve">Transporto priemonių </w:t>
      </w:r>
      <w:r>
        <w:rPr>
          <w:rFonts w:eastAsia="Calibri" w:cs="Arial"/>
          <w:sz w:val="20"/>
          <w:szCs w:val="20"/>
        </w:rPr>
        <w:t>pirkimo atveju), išregistravimą (</w:t>
      </w:r>
      <w:r w:rsidR="005C6E6B">
        <w:rPr>
          <w:rFonts w:eastAsia="Calibri" w:cs="Arial"/>
          <w:sz w:val="20"/>
          <w:szCs w:val="20"/>
        </w:rPr>
        <w:t xml:space="preserve">Transporto priemonių </w:t>
      </w:r>
      <w:r>
        <w:rPr>
          <w:rFonts w:eastAsia="Calibri" w:cs="Arial"/>
          <w:sz w:val="20"/>
          <w:szCs w:val="20"/>
        </w:rPr>
        <w:t>pardavimo atveju), perregistravimą (pasikeitus Pirkėjo duomenims), ir kt. atvejais, registracijos liudijimo, valstybinio numerio ženklų bei kitų dokumentų išėmimą (tame tarpe ir dingimo ar pametimo atveju).</w:t>
      </w:r>
    </w:p>
    <w:p w14:paraId="418EA503" w14:textId="630CC24C"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Vykdyti:</w:t>
      </w:r>
    </w:p>
    <w:p w14:paraId="185D4B1E" w14:textId="77777777" w:rsidR="00107C94" w:rsidRDefault="00107C94" w:rsidP="00107C94">
      <w:pPr>
        <w:numPr>
          <w:ilvl w:val="3"/>
          <w:numId w:val="7"/>
        </w:numPr>
        <w:tabs>
          <w:tab w:val="left" w:pos="426"/>
          <w:tab w:val="left" w:pos="567"/>
          <w:tab w:val="left" w:pos="851"/>
        </w:tabs>
        <w:spacing w:before="60" w:after="60"/>
        <w:ind w:left="0" w:firstLine="0"/>
        <w:jc w:val="both"/>
        <w:rPr>
          <w:rFonts w:eastAsia="Calibri" w:cs="Arial"/>
          <w:sz w:val="20"/>
          <w:szCs w:val="20"/>
        </w:rPr>
      </w:pPr>
      <w:r>
        <w:rPr>
          <w:rFonts w:eastAsia="Calibri" w:cs="Arial"/>
          <w:sz w:val="20"/>
          <w:szCs w:val="20"/>
        </w:rPr>
        <w:lastRenderedPageBreak/>
        <w:t>Techninio aptarnavimo terminų stebėjimą;</w:t>
      </w:r>
    </w:p>
    <w:p w14:paraId="4E178E5F" w14:textId="77777777"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Transporto priemonių ridos stebėjimą;</w:t>
      </w:r>
    </w:p>
    <w:p w14:paraId="78BDAF7F" w14:textId="77777777"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Kėlimo įrenginių moto valandų stebėjimą;</w:t>
      </w:r>
    </w:p>
    <w:p w14:paraId="200284F0" w14:textId="7F08A849"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Pirkėjo informavimą apie su terminais</w:t>
      </w:r>
      <w:r w:rsidR="00E24736">
        <w:rPr>
          <w:rFonts w:eastAsia="Calibri" w:cs="Arial"/>
          <w:sz w:val="20"/>
          <w:szCs w:val="20"/>
        </w:rPr>
        <w:t xml:space="preserve"> (įskaitant ir civilinės atsakomybės transporto priem</w:t>
      </w:r>
      <w:r w:rsidR="001E2FBF">
        <w:rPr>
          <w:rFonts w:eastAsia="Calibri" w:cs="Arial"/>
          <w:sz w:val="20"/>
          <w:szCs w:val="20"/>
        </w:rPr>
        <w:t>o</w:t>
      </w:r>
      <w:r w:rsidR="00E24736">
        <w:rPr>
          <w:rFonts w:eastAsia="Calibri" w:cs="Arial"/>
          <w:sz w:val="20"/>
          <w:szCs w:val="20"/>
        </w:rPr>
        <w:t>nių bei savanoriško draudimo KASKO galiojimo terminų stebėjimą)</w:t>
      </w:r>
      <w:r>
        <w:rPr>
          <w:rFonts w:eastAsia="Calibri" w:cs="Arial"/>
          <w:sz w:val="20"/>
          <w:szCs w:val="20"/>
        </w:rPr>
        <w:t>, rida ar moto valandomis siejamais Transporto priemonei būtinais atlikti darbais.</w:t>
      </w:r>
    </w:p>
    <w:p w14:paraId="1BB2B0F3" w14:textId="7B86D21F" w:rsidR="00107C94" w:rsidRDefault="00107C94" w:rsidP="00107C94">
      <w:pPr>
        <w:numPr>
          <w:ilvl w:val="2"/>
          <w:numId w:val="7"/>
        </w:numPr>
        <w:tabs>
          <w:tab w:val="left" w:pos="567"/>
        </w:tabs>
        <w:spacing w:before="60" w:after="60"/>
        <w:ind w:left="0" w:firstLine="0"/>
        <w:jc w:val="both"/>
        <w:rPr>
          <w:rFonts w:eastAsia="Calibri" w:cs="Arial"/>
          <w:color w:val="4472C4"/>
          <w:sz w:val="20"/>
          <w:szCs w:val="20"/>
          <w:lang w:eastAsia="lt-LT"/>
        </w:rPr>
      </w:pPr>
      <w:r>
        <w:rPr>
          <w:rFonts w:eastAsia="Calibri" w:cs="Arial"/>
          <w:sz w:val="20"/>
          <w:szCs w:val="20"/>
          <w:lang w:eastAsia="lt-LT"/>
        </w:rPr>
        <w:t xml:space="preserve">Planuoti ir organizuoti Transporto priemonių periodinį techninį aptarnavimą pagal Transporto priemonės </w:t>
      </w:r>
      <w:r>
        <w:rPr>
          <w:rFonts w:eastAsia="Calibri" w:cs="Arial"/>
          <w:sz w:val="20"/>
          <w:szCs w:val="20"/>
        </w:rPr>
        <w:t>gamintojo rekomendacijas,</w:t>
      </w:r>
      <w:r>
        <w:rPr>
          <w:rFonts w:eastAsia="Calibri" w:cs="Arial"/>
          <w:sz w:val="20"/>
          <w:szCs w:val="20"/>
          <w:lang w:eastAsia="lt-LT"/>
        </w:rPr>
        <w:t xml:space="preserve"> priklausomai nuo ridos ir sezoniškumo. Esant poreikiui (pvz., Transporto priemonėje užsidega įspėjamieji indikatoriai), periodinis techninis aptarnavimas atliekamas dažniau. </w:t>
      </w:r>
      <w:r>
        <w:rPr>
          <w:rFonts w:eastAsia="Calibri" w:cs="Arial"/>
          <w:sz w:val="20"/>
          <w:szCs w:val="20"/>
        </w:rPr>
        <w:t xml:space="preserve">Pirkėjo atstovas periodiniam techniniam aptarnavimui atlikti pristato Transporto priemones į Teikėjo nurodytą techninio aptarnavimo atlikimo vietą (autoservisą). Teikėjas turi suorganizuoti periodinį techninį aptarnavimą artimiausiame Transporto priemonės teritoriniam adresui (nurodytas </w:t>
      </w:r>
      <w:r w:rsidR="005C6E6B">
        <w:rPr>
          <w:rFonts w:eastAsia="Calibri" w:cs="Arial"/>
          <w:sz w:val="20"/>
          <w:szCs w:val="20"/>
        </w:rPr>
        <w:t xml:space="preserve">šios techninės </w:t>
      </w:r>
      <w:r>
        <w:rPr>
          <w:rFonts w:eastAsia="Calibri" w:cs="Arial"/>
          <w:sz w:val="20"/>
          <w:szCs w:val="20"/>
        </w:rPr>
        <w:t xml:space="preserve">specifikacijos 1 priede) reikalingus aptarnavimo </w:t>
      </w:r>
      <w:r>
        <w:rPr>
          <w:rFonts w:eastAsia="Calibri" w:cs="Arial"/>
          <w:color w:val="000000"/>
          <w:sz w:val="20"/>
          <w:szCs w:val="20"/>
        </w:rPr>
        <w:t xml:space="preserve">darbus dėl jų specifiškumo galinčiame </w:t>
      </w:r>
      <w:r>
        <w:rPr>
          <w:rFonts w:eastAsia="Calibri" w:cs="Arial"/>
          <w:sz w:val="20"/>
          <w:szCs w:val="20"/>
        </w:rPr>
        <w:t>atlikti autoservise. Jei techninis aptarnavimas suplanuotas (nuo praėjusio techninio aptarnavimo praėjo tam tikras laiko tarpas ar pravažiuota nustatyta rida), atlikimo laiką ir vietą Teikėjas privalo su Transporto priemonės naudotoju suderinti ir darbus pradėti likus ne mažiau kaip 5 darbo dienoms iki gamintojo rekomenduojamos jo atlikimo datos (nebent su Pirkėjo atstovu suderinta kitaip). Jei techninis aptarnavimas nesuplanuotas (Transporto priemonėje užsidega įspėjamasis indikatorius), techninį aptarnavimą su Transporto priemonės naudotoju suderinti ir darbus pradėti ne vėliau kaip per 3 darbo dienas nuo Teikėjo informavimo apie užsidegusį indikatorių momento</w:t>
      </w:r>
      <w:r>
        <w:rPr>
          <w:rFonts w:eastAsia="Calibri" w:cs="Arial"/>
          <w:i/>
          <w:iCs/>
          <w:sz w:val="20"/>
          <w:szCs w:val="20"/>
        </w:rPr>
        <w:t xml:space="preserve"> </w:t>
      </w:r>
      <w:r>
        <w:rPr>
          <w:rFonts w:eastAsia="Calibri" w:cs="Arial"/>
          <w:sz w:val="20"/>
          <w:szCs w:val="20"/>
        </w:rPr>
        <w:t>(nebent su Pirkėjo atstovu suderinta kitaip)</w:t>
      </w:r>
      <w:r>
        <w:rPr>
          <w:rFonts w:eastAsia="Calibri" w:cs="Arial"/>
          <w:i/>
          <w:iCs/>
          <w:sz w:val="20"/>
          <w:szCs w:val="20"/>
        </w:rPr>
        <w:t>.</w:t>
      </w:r>
      <w:r>
        <w:rPr>
          <w:rFonts w:eastAsia="Calibri" w:cs="Arial"/>
          <w:sz w:val="20"/>
          <w:szCs w:val="20"/>
        </w:rPr>
        <w:t xml:space="preserve"> Techninio aptarnavimo darbai turi būti pradėti ne vėliau kaip per 2 valandas nuo Transporto priemonės nuvarymo į darbų atlikimo vietą (autoservisą).</w:t>
      </w:r>
    </w:p>
    <w:p w14:paraId="313B11E0" w14:textId="77777777" w:rsidR="00107C94" w:rsidRDefault="00107C94" w:rsidP="00107C94">
      <w:pPr>
        <w:numPr>
          <w:ilvl w:val="2"/>
          <w:numId w:val="7"/>
        </w:numPr>
        <w:tabs>
          <w:tab w:val="left" w:pos="567"/>
        </w:tabs>
        <w:spacing w:before="60" w:after="60"/>
        <w:ind w:left="0" w:firstLine="0"/>
        <w:jc w:val="both"/>
        <w:rPr>
          <w:rFonts w:eastAsia="Calibri" w:cs="Arial"/>
          <w:color w:val="4472C4"/>
          <w:sz w:val="20"/>
          <w:szCs w:val="20"/>
          <w:lang w:eastAsia="lt-LT"/>
        </w:rPr>
      </w:pPr>
      <w:r>
        <w:rPr>
          <w:rFonts w:eastAsia="Calibri" w:cs="Arial"/>
          <w:sz w:val="20"/>
          <w:szCs w:val="20"/>
          <w:lang w:eastAsia="lt-LT"/>
        </w:rPr>
        <w:t xml:space="preserve">Planuoti ir organizuoti Transporto priemonių </w:t>
      </w:r>
      <w:r>
        <w:rPr>
          <w:rFonts w:eastAsia="Calibri" w:cs="Arial"/>
          <w:sz w:val="20"/>
          <w:szCs w:val="20"/>
        </w:rPr>
        <w:t>remontą</w:t>
      </w:r>
      <w:r>
        <w:rPr>
          <w:rFonts w:eastAsia="Calibri" w:cs="Arial"/>
          <w:sz w:val="20"/>
          <w:szCs w:val="20"/>
          <w:lang w:eastAsia="lt-LT"/>
        </w:rPr>
        <w:t xml:space="preserve">. </w:t>
      </w:r>
      <w:r>
        <w:rPr>
          <w:rFonts w:eastAsia="Calibri" w:cs="Arial"/>
          <w:sz w:val="20"/>
          <w:szCs w:val="20"/>
        </w:rPr>
        <w:t>Pirkėjo atstovas remontui atlikti pristato Transporto priemones į Teikėjo nurodytą remonto atlikimo vietą (autoservisą). Teikėjas turi suorganizuoti remontą artimiausiame Transporto priemonės teritoriniam adresui (nurodytas Techninės specifikacijos 1 priede) reikalingus remonto darbus dėl jų specifiškumo galinčiame atlikti autoservise. Remonto atlikimo laiką ir vietą Teikėjas privalo su Transporto priemonės naudotoju suderinti ir darbus pradėti ne vėliau kaip per 3 darbo dienas nuo Teikėjo informavimo momento</w:t>
      </w:r>
      <w:r>
        <w:rPr>
          <w:rFonts w:eastAsia="Calibri" w:cs="Arial"/>
          <w:i/>
          <w:iCs/>
          <w:sz w:val="20"/>
          <w:szCs w:val="20"/>
        </w:rPr>
        <w:t xml:space="preserve"> </w:t>
      </w:r>
      <w:r>
        <w:rPr>
          <w:rFonts w:eastAsia="Calibri" w:cs="Arial"/>
          <w:sz w:val="20"/>
          <w:szCs w:val="20"/>
        </w:rPr>
        <w:t>(nebent su Pirkėjo atstovu suderinta kitaip)</w:t>
      </w:r>
      <w:r>
        <w:rPr>
          <w:rFonts w:eastAsia="Calibri" w:cs="Arial"/>
          <w:i/>
          <w:iCs/>
          <w:sz w:val="20"/>
          <w:szCs w:val="20"/>
        </w:rPr>
        <w:t>.</w:t>
      </w:r>
      <w:r>
        <w:rPr>
          <w:rFonts w:eastAsia="Calibri" w:cs="Arial"/>
          <w:sz w:val="20"/>
          <w:szCs w:val="20"/>
        </w:rPr>
        <w:t xml:space="preserve"> Remonto darbai turi būti pradėti ne vėliau kaip per 2 valandas nuo Transporto priemonės nuvarymo į darbų atlikimo vietą (autoservisą). Jei diagnozavus gedimą matoma, kad jo remontas gali užsitęsti ilgiau nei 24 val., nedelsiant apie tai informuoti Pirkėjo atstovą pateikiant gedimų aprašymą ir preliminarią remonto trukmę.</w:t>
      </w:r>
    </w:p>
    <w:p w14:paraId="42298FAC" w14:textId="3FC2BE65" w:rsidR="00107C94" w:rsidRDefault="00107C94" w:rsidP="00107C94">
      <w:pPr>
        <w:numPr>
          <w:ilvl w:val="2"/>
          <w:numId w:val="7"/>
        </w:numPr>
        <w:tabs>
          <w:tab w:val="left" w:pos="567"/>
        </w:tabs>
        <w:spacing w:before="60" w:after="60"/>
        <w:ind w:left="0" w:firstLine="0"/>
        <w:jc w:val="both"/>
        <w:rPr>
          <w:rFonts w:eastAsia="Calibri" w:cs="Arial"/>
          <w:color w:val="4472C4"/>
          <w:sz w:val="20"/>
          <w:szCs w:val="20"/>
          <w:lang w:eastAsia="lt-LT"/>
        </w:rPr>
      </w:pPr>
      <w:r>
        <w:rPr>
          <w:rFonts w:eastAsia="Calibri" w:cs="Arial"/>
          <w:sz w:val="20"/>
          <w:szCs w:val="20"/>
          <w:lang w:eastAsia="lt-LT"/>
        </w:rPr>
        <w:t xml:space="preserve">Planuoti ir organizuoti Mechanizmų periodinį techninį aptarnavimą pagal </w:t>
      </w:r>
      <w:r>
        <w:rPr>
          <w:rFonts w:eastAsia="Calibri" w:cs="Arial"/>
          <w:sz w:val="20"/>
          <w:szCs w:val="20"/>
        </w:rPr>
        <w:t>Mechanizmo gamintojo rekomendacijas,</w:t>
      </w:r>
      <w:r>
        <w:rPr>
          <w:rFonts w:eastAsia="Calibri" w:cs="Arial"/>
          <w:sz w:val="20"/>
          <w:szCs w:val="20"/>
          <w:lang w:eastAsia="lt-LT"/>
        </w:rPr>
        <w:t xml:space="preserve"> priklausomai nuo moto valandų ir sezoniškumo. Esant </w:t>
      </w:r>
      <w:r w:rsidR="005C6E6B">
        <w:rPr>
          <w:rFonts w:eastAsia="Calibri" w:cs="Arial"/>
          <w:sz w:val="20"/>
          <w:szCs w:val="20"/>
          <w:lang w:eastAsia="lt-LT"/>
        </w:rPr>
        <w:t xml:space="preserve">poreikiui </w:t>
      </w:r>
      <w:r>
        <w:rPr>
          <w:rFonts w:eastAsia="Calibri" w:cs="Arial"/>
          <w:sz w:val="20"/>
          <w:szCs w:val="20"/>
          <w:lang w:eastAsia="lt-LT"/>
        </w:rPr>
        <w:t xml:space="preserve">(pvz., užsidega įspėjamieji indikatoriai), periodinis techninis aptarnavimas atliekamas dažniau. </w:t>
      </w:r>
      <w:r>
        <w:rPr>
          <w:rFonts w:eastAsia="Calibri" w:cs="Arial"/>
          <w:sz w:val="20"/>
          <w:szCs w:val="20"/>
        </w:rPr>
        <w:t xml:space="preserve">Pirkėjo atstovas periodiniam techniniam aptarnavimui atlikti pristato Transporto priemones </w:t>
      </w:r>
      <w:r w:rsidR="005C6E6B">
        <w:rPr>
          <w:rFonts w:eastAsia="Calibri" w:cs="Arial"/>
          <w:sz w:val="20"/>
          <w:szCs w:val="20"/>
        </w:rPr>
        <w:t xml:space="preserve">su Mechanizmais </w:t>
      </w:r>
      <w:r>
        <w:rPr>
          <w:rFonts w:eastAsia="Calibri" w:cs="Arial"/>
          <w:sz w:val="20"/>
          <w:szCs w:val="20"/>
        </w:rPr>
        <w:t xml:space="preserve">į Teikėjo nurodytą Mechanizmų techninio aptarnavimo atlikimo vietą (autoservisą). Teikėjas turi suorganizuoti periodinį techninį aptarnavimą artimiausiame Transporto priemonės teritoriniam adresui (nurodytas </w:t>
      </w:r>
      <w:r w:rsidR="005C6E6B">
        <w:rPr>
          <w:rFonts w:eastAsia="Calibri" w:cs="Arial"/>
          <w:sz w:val="20"/>
          <w:szCs w:val="20"/>
        </w:rPr>
        <w:t xml:space="preserve">šios techninės </w:t>
      </w:r>
      <w:r>
        <w:rPr>
          <w:rFonts w:eastAsia="Calibri" w:cs="Arial"/>
          <w:sz w:val="20"/>
          <w:szCs w:val="20"/>
        </w:rPr>
        <w:t xml:space="preserve">specifikacijos 1 priede) reikalingus aptarnavimo </w:t>
      </w:r>
      <w:r>
        <w:rPr>
          <w:rFonts w:eastAsia="Calibri" w:cs="Arial"/>
          <w:color w:val="000000"/>
          <w:sz w:val="20"/>
          <w:szCs w:val="20"/>
        </w:rPr>
        <w:t xml:space="preserve">darbus dėl jų specifiškumo galinčiame </w:t>
      </w:r>
      <w:r>
        <w:rPr>
          <w:rFonts w:eastAsia="Calibri" w:cs="Arial"/>
          <w:sz w:val="20"/>
          <w:szCs w:val="20"/>
        </w:rPr>
        <w:t>atlikti autoservise. Jei techninis aptarnavimas suplanuotas (nuo praėjusio techninio aptarnavimo praėjo tam tikras laiko tarpas ar dirbtas tam tikras skaičius moto valandų), atlikimo laiką ir vietą Teikėjas privalo su Transporto priemonės naudotoju suderinti ir darbus pradėti likus ne mažiau kaip 5 darbo dienos iki gamintojo rekomenduojamos jo atlikimo datos (nebent su Pirkėjo atstovu suderinta kitaip). Jei techninis aptarnavimas nesuplanuotas (užsidega įspėjamasis indikatorius), techninį aptarnavimą su Transporto priemonės naudotoju suderinti ir darbus pradėti ne vėliau kaip per 3 darbo dienas nuo Teikėjo informavimo apie užsidegusį indikatorių momento</w:t>
      </w:r>
      <w:r>
        <w:rPr>
          <w:rFonts w:eastAsia="Calibri" w:cs="Arial"/>
          <w:i/>
          <w:iCs/>
          <w:sz w:val="20"/>
          <w:szCs w:val="20"/>
        </w:rPr>
        <w:t xml:space="preserve"> </w:t>
      </w:r>
      <w:r>
        <w:rPr>
          <w:rFonts w:eastAsia="Calibri" w:cs="Arial"/>
          <w:sz w:val="20"/>
          <w:szCs w:val="20"/>
        </w:rPr>
        <w:t>(nebent su Pirkėjo atstovu suderinta kitaip)</w:t>
      </w:r>
      <w:r>
        <w:rPr>
          <w:rFonts w:eastAsia="Calibri" w:cs="Arial"/>
          <w:i/>
          <w:iCs/>
          <w:sz w:val="20"/>
          <w:szCs w:val="20"/>
        </w:rPr>
        <w:t>.</w:t>
      </w:r>
      <w:r>
        <w:rPr>
          <w:rFonts w:eastAsia="Calibri" w:cs="Arial"/>
          <w:sz w:val="20"/>
          <w:szCs w:val="20"/>
        </w:rPr>
        <w:t xml:space="preserve"> Techninio aptarnavimo darbai turi būti pradėti ne vėliau kaip per 2 valandas nuo Transporto priemonės nuvarymo į darbų atlikimo vietą (autoservisą).</w:t>
      </w:r>
    </w:p>
    <w:p w14:paraId="4F799665" w14:textId="2D0EF0D9" w:rsidR="00107C94" w:rsidRDefault="00107C94" w:rsidP="00107C94">
      <w:pPr>
        <w:numPr>
          <w:ilvl w:val="2"/>
          <w:numId w:val="7"/>
        </w:numPr>
        <w:tabs>
          <w:tab w:val="left" w:pos="567"/>
        </w:tabs>
        <w:spacing w:before="60" w:after="60"/>
        <w:ind w:left="0" w:firstLine="0"/>
        <w:jc w:val="both"/>
        <w:rPr>
          <w:rFonts w:eastAsia="Calibri" w:cs="Arial"/>
          <w:color w:val="4472C4"/>
          <w:sz w:val="20"/>
          <w:szCs w:val="20"/>
          <w:lang w:eastAsia="lt-LT"/>
        </w:rPr>
      </w:pPr>
      <w:r>
        <w:rPr>
          <w:rFonts w:eastAsia="Calibri" w:cs="Arial"/>
          <w:sz w:val="20"/>
          <w:szCs w:val="20"/>
          <w:lang w:eastAsia="lt-LT"/>
        </w:rPr>
        <w:t xml:space="preserve"> Planuoti ir organizuoti Mechanizmų </w:t>
      </w:r>
      <w:r>
        <w:rPr>
          <w:rFonts w:eastAsia="Calibri" w:cs="Arial"/>
          <w:sz w:val="20"/>
          <w:szCs w:val="20"/>
        </w:rPr>
        <w:t>remontą</w:t>
      </w:r>
      <w:r>
        <w:rPr>
          <w:rFonts w:eastAsia="Calibri" w:cs="Arial"/>
          <w:sz w:val="20"/>
          <w:szCs w:val="20"/>
          <w:lang w:eastAsia="lt-LT"/>
        </w:rPr>
        <w:t xml:space="preserve">. </w:t>
      </w:r>
      <w:r>
        <w:rPr>
          <w:rFonts w:eastAsia="Calibri" w:cs="Arial"/>
          <w:sz w:val="20"/>
          <w:szCs w:val="20"/>
        </w:rPr>
        <w:t xml:space="preserve">Pirkėjo atstovas remontui atlikti pristato Transporto priemones </w:t>
      </w:r>
      <w:r w:rsidR="005C6E6B">
        <w:rPr>
          <w:rFonts w:eastAsia="Calibri" w:cs="Arial"/>
          <w:sz w:val="20"/>
          <w:szCs w:val="20"/>
        </w:rPr>
        <w:t xml:space="preserve">su Mechanizmais </w:t>
      </w:r>
      <w:r>
        <w:rPr>
          <w:rFonts w:eastAsia="Calibri" w:cs="Arial"/>
          <w:sz w:val="20"/>
          <w:szCs w:val="20"/>
        </w:rPr>
        <w:t xml:space="preserve">į Teikėjo nurodytą Mechanizmų remonto atlikimo vietą (autoservisą). Teikėjas turi suorganizuoti remontą artimiausiame Transporto priemonės teritoriniam adresui (nurodytas </w:t>
      </w:r>
      <w:r w:rsidR="005C6E6B">
        <w:rPr>
          <w:rFonts w:eastAsia="Calibri" w:cs="Arial"/>
          <w:sz w:val="20"/>
          <w:szCs w:val="20"/>
        </w:rPr>
        <w:t xml:space="preserve">šios techninės </w:t>
      </w:r>
      <w:r>
        <w:rPr>
          <w:rFonts w:eastAsia="Calibri" w:cs="Arial"/>
          <w:sz w:val="20"/>
          <w:szCs w:val="20"/>
        </w:rPr>
        <w:t>specifikacijos 1 priede) reikalingus remonto darbus dėl jų specifiškumo galinčiame atlikti autoservise. Remonto atlikimo laiką ir vietą Teikėjas privalo su Transporto priemonės naudotoju suderinti ir darbus pradėti ne vėliau kaip per 3 darbo dienas nuo Teikėjo informavimo momento</w:t>
      </w:r>
      <w:r>
        <w:rPr>
          <w:rFonts w:eastAsia="Calibri" w:cs="Arial"/>
          <w:i/>
          <w:iCs/>
          <w:sz w:val="20"/>
          <w:szCs w:val="20"/>
        </w:rPr>
        <w:t xml:space="preserve"> </w:t>
      </w:r>
      <w:r>
        <w:rPr>
          <w:rFonts w:eastAsia="Calibri" w:cs="Arial"/>
          <w:sz w:val="20"/>
          <w:szCs w:val="20"/>
        </w:rPr>
        <w:t>(nebent su Pirkėjo atstovu suderinta kitaip)</w:t>
      </w:r>
      <w:r>
        <w:rPr>
          <w:rFonts w:eastAsia="Calibri" w:cs="Arial"/>
          <w:i/>
          <w:iCs/>
          <w:sz w:val="20"/>
          <w:szCs w:val="20"/>
        </w:rPr>
        <w:t>.</w:t>
      </w:r>
      <w:r>
        <w:rPr>
          <w:rFonts w:eastAsia="Calibri" w:cs="Arial"/>
          <w:sz w:val="20"/>
          <w:szCs w:val="20"/>
        </w:rPr>
        <w:t xml:space="preserve"> Remonto darbai turi būti pradėti ne vėliau kaip per 2 valandas nuo Transporto priemonės nuvarymo į darbų atlikimo vietą (autoservisą). Jei diagnozavus gedimą matoma, kad jo remontas gali užsitęsti ilgiau nei 24 val., nedelsiant apie tai informuoti Pirkėjo atstovą pateikiant gedimų aprašymą ir preliminarią remonto trukmę.</w:t>
      </w:r>
    </w:p>
    <w:p w14:paraId="068B8387" w14:textId="2E0A5376" w:rsidR="00107C94" w:rsidRDefault="00107C94" w:rsidP="00107C94">
      <w:pPr>
        <w:numPr>
          <w:ilvl w:val="2"/>
          <w:numId w:val="7"/>
        </w:numPr>
        <w:tabs>
          <w:tab w:val="left" w:pos="567"/>
          <w:tab w:val="left" w:pos="851"/>
        </w:tabs>
        <w:spacing w:before="60" w:after="60"/>
        <w:ind w:left="0" w:firstLine="0"/>
        <w:jc w:val="both"/>
        <w:rPr>
          <w:rFonts w:eastAsia="Calibri" w:cs="Arial"/>
          <w:color w:val="4472C4"/>
          <w:sz w:val="20"/>
          <w:szCs w:val="20"/>
          <w:lang w:eastAsia="lt-LT"/>
        </w:rPr>
      </w:pPr>
      <w:r>
        <w:rPr>
          <w:rFonts w:eastAsia="Calibri" w:cs="Arial"/>
          <w:sz w:val="20"/>
          <w:szCs w:val="20"/>
          <w:lang w:eastAsia="lt-LT"/>
        </w:rPr>
        <w:t xml:space="preserve">Planuoti ir organizuoti Transporto priemonių paruošimą privalomajai techninei apžiūrai. </w:t>
      </w:r>
      <w:r>
        <w:rPr>
          <w:rFonts w:eastAsia="Calibri" w:cs="Arial"/>
          <w:sz w:val="20"/>
          <w:szCs w:val="20"/>
        </w:rPr>
        <w:t xml:space="preserve">Pirkėjo atstovas paruošimui privalomajai techninei apžiūrai pristato Transporto priemones į Teikėjo nurodytą paruošimo techninei apžiūrai atlikimo vietą (autoservisą). Teikėjas turi suorganizuoti paruošimą techninei apžiūrai artimiausiame Transporto priemonės teritoriniam adresui (nurodytas </w:t>
      </w:r>
      <w:r w:rsidR="005C6E6B">
        <w:rPr>
          <w:rFonts w:eastAsia="Calibri" w:cs="Arial"/>
          <w:sz w:val="20"/>
          <w:szCs w:val="20"/>
        </w:rPr>
        <w:t xml:space="preserve">šios techninės </w:t>
      </w:r>
      <w:r>
        <w:rPr>
          <w:rFonts w:eastAsia="Calibri" w:cs="Arial"/>
          <w:sz w:val="20"/>
          <w:szCs w:val="20"/>
        </w:rPr>
        <w:t xml:space="preserve">specifikacijos 1 </w:t>
      </w:r>
      <w:r>
        <w:rPr>
          <w:rFonts w:eastAsia="Calibri" w:cs="Arial"/>
          <w:sz w:val="20"/>
          <w:szCs w:val="20"/>
        </w:rPr>
        <w:lastRenderedPageBreak/>
        <w:t>priede) reikalingus paruošimo darbus dėl jų specifiškumo galinčiame atlikti autoservise. Paruošimo privalomajai techninei apžiūrai laiką ir vietą Teikėjas privalo su Transporto priemonės naudotoju suderinti ir darbus pradėti likus ne mažiau kaip 25 darbo dienos iki techninės apžiūros galiojimo pabaigos</w:t>
      </w:r>
      <w:r>
        <w:rPr>
          <w:rFonts w:eastAsia="Calibri" w:cs="Arial"/>
          <w:sz w:val="20"/>
          <w:szCs w:val="20"/>
          <w:lang w:eastAsia="lt-LT"/>
        </w:rPr>
        <w:t xml:space="preserve">. </w:t>
      </w:r>
      <w:r>
        <w:rPr>
          <w:rFonts w:eastAsia="Calibri" w:cs="Arial"/>
          <w:sz w:val="20"/>
          <w:szCs w:val="20"/>
        </w:rPr>
        <w:t>Pirkėjo atstovas</w:t>
      </w:r>
      <w:r>
        <w:rPr>
          <w:rFonts w:eastAsia="Calibri" w:cs="Arial"/>
          <w:sz w:val="20"/>
          <w:szCs w:val="20"/>
          <w:lang w:eastAsia="lt-LT"/>
        </w:rPr>
        <w:t xml:space="preserve"> pristato Transporto priemones į Teikėjo nurodytą vietą (autoservisą) pagal Transporto priemonių buvimo teritorinį skyrių, nurodytą </w:t>
      </w:r>
      <w:r w:rsidR="005C6E6B">
        <w:rPr>
          <w:rFonts w:eastAsia="Calibri" w:cs="Arial"/>
          <w:sz w:val="20"/>
          <w:szCs w:val="20"/>
          <w:lang w:eastAsia="lt-LT"/>
        </w:rPr>
        <w:t xml:space="preserve">šios techninės </w:t>
      </w:r>
      <w:r>
        <w:rPr>
          <w:rFonts w:eastAsia="Calibri" w:cs="Arial"/>
          <w:sz w:val="20"/>
          <w:szCs w:val="20"/>
          <w:lang w:eastAsia="lt-LT"/>
        </w:rPr>
        <w:t>specifikacijos 1 priede.</w:t>
      </w:r>
    </w:p>
    <w:p w14:paraId="3141758F" w14:textId="2C538CA6" w:rsidR="00107C94" w:rsidRDefault="005C6E6B" w:rsidP="00107C94">
      <w:pPr>
        <w:numPr>
          <w:ilvl w:val="2"/>
          <w:numId w:val="7"/>
        </w:numPr>
        <w:tabs>
          <w:tab w:val="left" w:pos="567"/>
          <w:tab w:val="left" w:pos="851"/>
        </w:tabs>
        <w:spacing w:before="60" w:after="60"/>
        <w:ind w:left="0" w:firstLine="0"/>
        <w:jc w:val="both"/>
        <w:rPr>
          <w:rFonts w:eastAsia="Calibri" w:cs="Arial"/>
          <w:color w:val="4472C4"/>
          <w:sz w:val="20"/>
          <w:szCs w:val="20"/>
          <w:lang w:eastAsia="lt-LT"/>
        </w:rPr>
      </w:pPr>
      <w:r>
        <w:rPr>
          <w:rFonts w:eastAsia="Calibri" w:cs="Arial"/>
          <w:sz w:val="20"/>
          <w:szCs w:val="20"/>
        </w:rPr>
        <w:t>Užtikrinti, kad garantiniai Transporto priemonės ir Mechanizmo darbai būtų atlikti Pirkėjui nepatiriant išlaidų. Jei Pirkėjas patiria išlaidas dėl darbų, kurie pripažįstami kaip garantiniai</w:t>
      </w:r>
      <w:r w:rsidR="00107C94">
        <w:rPr>
          <w:rFonts w:eastAsia="Calibri" w:cs="Arial"/>
          <w:sz w:val="20"/>
          <w:szCs w:val="20"/>
        </w:rPr>
        <w:t xml:space="preserve">, jas atlygina Teikėjas. </w:t>
      </w:r>
    </w:p>
    <w:p w14:paraId="3747CC89" w14:textId="77777777" w:rsidR="00107C94" w:rsidRDefault="00107C94" w:rsidP="00107C94">
      <w:pPr>
        <w:numPr>
          <w:ilvl w:val="2"/>
          <w:numId w:val="7"/>
        </w:numPr>
        <w:tabs>
          <w:tab w:val="left" w:pos="567"/>
          <w:tab w:val="left" w:pos="851"/>
        </w:tabs>
        <w:spacing w:before="60" w:after="60"/>
        <w:ind w:left="0" w:firstLine="0"/>
        <w:jc w:val="both"/>
        <w:rPr>
          <w:rFonts w:eastAsia="Calibri" w:cs="Arial"/>
          <w:color w:val="4472C4"/>
          <w:sz w:val="20"/>
          <w:szCs w:val="20"/>
          <w:lang w:eastAsia="lt-LT"/>
        </w:rPr>
      </w:pPr>
      <w:r>
        <w:rPr>
          <w:rFonts w:eastAsia="Calibri" w:cs="Arial"/>
          <w:sz w:val="20"/>
          <w:szCs w:val="20"/>
        </w:rPr>
        <w:t>Telefonu teikti instrukcijas Pirkėjui 24 val. per parą, 7 dienas per savaitę apie tinkamą elgesį Transporto priemonei sugedus ar įvykus eismo įvykiui.</w:t>
      </w:r>
    </w:p>
    <w:p w14:paraId="587E7896" w14:textId="77777777" w:rsidR="00107C94" w:rsidRDefault="00107C94" w:rsidP="00107C94">
      <w:pPr>
        <w:numPr>
          <w:ilvl w:val="2"/>
          <w:numId w:val="7"/>
        </w:numPr>
        <w:tabs>
          <w:tab w:val="left" w:pos="567"/>
          <w:tab w:val="left" w:pos="851"/>
        </w:tabs>
        <w:spacing w:before="60" w:after="60"/>
        <w:ind w:left="0" w:firstLine="0"/>
        <w:jc w:val="both"/>
        <w:rPr>
          <w:rFonts w:eastAsia="Calibri" w:cs="Arial"/>
          <w:color w:val="4472C4"/>
          <w:sz w:val="20"/>
          <w:szCs w:val="20"/>
          <w:lang w:eastAsia="lt-LT"/>
        </w:rPr>
      </w:pPr>
      <w:r>
        <w:rPr>
          <w:rFonts w:eastAsia="Calibri" w:cs="Arial"/>
          <w:sz w:val="20"/>
          <w:szCs w:val="20"/>
        </w:rPr>
        <w:t>Atlikus periodinio techninio aptarnavimo, remonto ar paruošimo techninei apžiūrai darbus, nedelsiant apie tai informuoti Transporto priemonės naudotoją elektroniniu paštu ir telefonu. Jei su juo susisiekti nepavyksta – naudotojo vadovą.</w:t>
      </w:r>
    </w:p>
    <w:p w14:paraId="06E50403" w14:textId="1C477EFE" w:rsidR="00107C94" w:rsidRDefault="00107C94" w:rsidP="00107C94">
      <w:pPr>
        <w:numPr>
          <w:ilvl w:val="2"/>
          <w:numId w:val="7"/>
        </w:numPr>
        <w:tabs>
          <w:tab w:val="left" w:pos="567"/>
          <w:tab w:val="left" w:pos="851"/>
        </w:tabs>
        <w:spacing w:before="60" w:after="60"/>
        <w:ind w:left="0" w:firstLine="0"/>
        <w:jc w:val="both"/>
        <w:rPr>
          <w:rFonts w:eastAsia="Calibri" w:cs="Arial"/>
          <w:color w:val="4472C4"/>
          <w:sz w:val="20"/>
          <w:szCs w:val="20"/>
          <w:lang w:eastAsia="lt-LT"/>
        </w:rPr>
      </w:pPr>
      <w:r>
        <w:rPr>
          <w:rFonts w:eastAsia="Calibri" w:cs="Arial"/>
          <w:sz w:val="20"/>
          <w:szCs w:val="20"/>
        </w:rPr>
        <w:t xml:space="preserve">Visi Mechanizmų kėlimo įrangos aptarnavimo ir remonto darbai privalo būti žymimi Mobilios darbinės kėlimo platformos pamainos žurnale, kuris turi būti laikomi </w:t>
      </w:r>
      <w:r w:rsidR="005C6E6B">
        <w:rPr>
          <w:rFonts w:eastAsia="Calibri" w:cs="Arial"/>
          <w:sz w:val="20"/>
          <w:szCs w:val="20"/>
        </w:rPr>
        <w:t xml:space="preserve">atitinkamoje Transporto </w:t>
      </w:r>
      <w:r>
        <w:rPr>
          <w:rFonts w:eastAsia="Calibri" w:cs="Arial"/>
          <w:sz w:val="20"/>
          <w:szCs w:val="20"/>
        </w:rPr>
        <w:t>priemonėje.</w:t>
      </w:r>
    </w:p>
    <w:p w14:paraId="1AD7A1B0" w14:textId="524243AB" w:rsidR="00107C94" w:rsidRDefault="00107C94" w:rsidP="00107C94">
      <w:pPr>
        <w:numPr>
          <w:ilvl w:val="2"/>
          <w:numId w:val="7"/>
        </w:numPr>
        <w:tabs>
          <w:tab w:val="left" w:pos="567"/>
          <w:tab w:val="left" w:pos="851"/>
        </w:tabs>
        <w:spacing w:before="60" w:after="60"/>
        <w:ind w:left="0" w:firstLine="0"/>
        <w:jc w:val="both"/>
        <w:rPr>
          <w:rFonts w:eastAsia="Calibri" w:cs="Arial"/>
          <w:color w:val="4472C4"/>
          <w:sz w:val="20"/>
          <w:szCs w:val="20"/>
          <w:lang w:eastAsia="lt-LT"/>
        </w:rPr>
      </w:pPr>
      <w:r>
        <w:rPr>
          <w:rFonts w:eastAsia="Calibri" w:cs="Arial"/>
          <w:sz w:val="20"/>
          <w:szCs w:val="20"/>
        </w:rPr>
        <w:t xml:space="preserve">Visi N1, N2, N3 kategorijų Transporto priemonių periodinio techninio aptarnavimo, paruošimo privalomajai techninei apžiūrai ir remonto darbai privalo būti žymimi Teikėjo informacinėje sistemoje, kuri turi būti prieinama Pirkėjui </w:t>
      </w:r>
      <w:r w:rsidR="005C6E6B">
        <w:rPr>
          <w:rFonts w:eastAsia="Calibri" w:cs="Arial"/>
          <w:sz w:val="20"/>
          <w:szCs w:val="20"/>
        </w:rPr>
        <w:t>elektroninėmis priemonėmis. Prie kiekvieno darbo turi būti matoma Transporto priemonės informacija (markė, modelis, valstybinis numeris ir t.t.) bei tiksli data ir rida, kada konkretus darbas atliktas. Teikėjui per 30 dienų nuo Sutarties įsigaliojimo dienos Pirkėjas pateikia istorinius atliktų darbų duomenis Excel formatu apie N1, N2, N3 kategorijų Transporto priemones už praėjusius metus. Šiuos duomenis Teikėjas įsipareigoja per 30 dienų nuo jų gavimo dienos patalpinti savo sistemoje. Likus 30 dienų iki Sutarties galiojimo pabaigos (nebent su Pirkėju suderintas kitoks terminas), Teikėjas įsipareigoja Pirkėjui pateikti duomenis Excel formatu apie visą Sutarties galiojimo</w:t>
      </w:r>
      <w:r>
        <w:rPr>
          <w:rFonts w:eastAsia="Calibri" w:cs="Arial"/>
          <w:sz w:val="20"/>
          <w:szCs w:val="20"/>
        </w:rPr>
        <w:t xml:space="preserve"> laikotarpį atliktus N1, N2, N3 kategorijų Transporto priemonių periodinius techninius aptarnavimus, paruošimus privalomajai techninei apžiūrai, remontus.</w:t>
      </w:r>
    </w:p>
    <w:p w14:paraId="5D62920F" w14:textId="77777777" w:rsidR="00107C94" w:rsidRDefault="00107C94" w:rsidP="00107C94">
      <w:pPr>
        <w:numPr>
          <w:ilvl w:val="2"/>
          <w:numId w:val="7"/>
        </w:numPr>
        <w:tabs>
          <w:tab w:val="left" w:pos="567"/>
          <w:tab w:val="left" w:pos="709"/>
        </w:tabs>
        <w:spacing w:before="60" w:after="60"/>
        <w:ind w:left="0" w:firstLine="0"/>
        <w:jc w:val="both"/>
        <w:rPr>
          <w:rFonts w:eastAsia="Calibri" w:cs="Arial"/>
          <w:sz w:val="20"/>
          <w:szCs w:val="20"/>
        </w:rPr>
      </w:pPr>
      <w:r>
        <w:rPr>
          <w:rFonts w:eastAsia="Calibri" w:cs="Arial"/>
          <w:sz w:val="20"/>
          <w:szCs w:val="20"/>
        </w:rPr>
        <w:t>Sutarties galiojimo laikotarpiu sekti norminiais teisės aktais nustatytų su Transporto priemonių eksploatavimu susijusių mokesčių mokėjimo terminus ir:</w:t>
      </w:r>
    </w:p>
    <w:p w14:paraId="298A4156" w14:textId="05FBD223" w:rsidR="00107C94" w:rsidRDefault="00107C94" w:rsidP="00107C94">
      <w:pPr>
        <w:numPr>
          <w:ilvl w:val="3"/>
          <w:numId w:val="7"/>
        </w:numPr>
        <w:tabs>
          <w:tab w:val="left" w:pos="567"/>
          <w:tab w:val="left" w:pos="851"/>
        </w:tabs>
        <w:spacing w:before="60" w:after="60"/>
        <w:ind w:left="0" w:firstLine="0"/>
        <w:jc w:val="both"/>
        <w:rPr>
          <w:rFonts w:eastAsia="Times New Roman" w:cs="Arial"/>
          <w:color w:val="000000"/>
          <w:sz w:val="20"/>
          <w:szCs w:val="20"/>
          <w:lang w:eastAsia="lt-LT"/>
        </w:rPr>
      </w:pPr>
      <w:r>
        <w:rPr>
          <w:rFonts w:eastAsia="Calibri" w:cs="Arial"/>
          <w:sz w:val="20"/>
          <w:szCs w:val="20"/>
        </w:rPr>
        <w:t xml:space="preserve">Mokėti Transporto priemonių savininkų ar valdytojų naudotojo mokestį už Transporto priemones (jeigu toks yra reikalingas pagal Pirkėjo </w:t>
      </w:r>
      <w:r w:rsidR="005C6E6B">
        <w:rPr>
          <w:rFonts w:eastAsia="Calibri" w:cs="Arial"/>
          <w:sz w:val="20"/>
          <w:szCs w:val="20"/>
        </w:rPr>
        <w:t xml:space="preserve">šios techninės </w:t>
      </w:r>
      <w:r>
        <w:rPr>
          <w:rFonts w:eastAsia="Calibri" w:cs="Arial"/>
          <w:sz w:val="20"/>
          <w:szCs w:val="20"/>
        </w:rPr>
        <w:t>specifikacijos 1 priede pateikiamą Transporto priemonių sąrašą) bei perduoti tai patvirtinančius dokumentus Pirkėjui.</w:t>
      </w:r>
    </w:p>
    <w:p w14:paraId="37F94BB2" w14:textId="77777777"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Skaičiuoti taršos mokestį ir perduoti duomenis Pirkėjui, kad Pirkėjas galėtų jį sumokėti. Teikėjas duomenis apie paskaičiuotą taršos mokestį Pirkėjui turi pateikti iki einamųjų metų sausio 15 d.</w:t>
      </w:r>
    </w:p>
    <w:p w14:paraId="71D9C221" w14:textId="36086604"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Mokėti kelių (metinė vinjetė) ir visus kitus norminiais teisės aktais nustatytus su Transporto priemonių eksploatavimu susijusius mokesčius, išskyrus </w:t>
      </w:r>
      <w:r w:rsidR="00254204">
        <w:rPr>
          <w:rFonts w:eastAsia="Calibri" w:cs="Arial"/>
          <w:sz w:val="20"/>
          <w:szCs w:val="20"/>
        </w:rPr>
        <w:t xml:space="preserve">už </w:t>
      </w:r>
      <w:r>
        <w:rPr>
          <w:rFonts w:eastAsia="Calibri" w:cs="Arial"/>
          <w:sz w:val="20"/>
          <w:szCs w:val="20"/>
        </w:rPr>
        <w:t>kasko ir civilinės atsakomybės draudimus.</w:t>
      </w:r>
    </w:p>
    <w:p w14:paraId="49F95D5B" w14:textId="579DB5DE"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Sumontuoti N1, N2, N3 kategorijų Transporto priemonėse</w:t>
      </w:r>
      <w:r w:rsidR="005C6E6B">
        <w:rPr>
          <w:rFonts w:eastAsia="Calibri" w:cs="Arial"/>
          <w:sz w:val="20"/>
          <w:szCs w:val="20"/>
        </w:rPr>
        <w:t xml:space="preserve"> </w:t>
      </w:r>
      <w:r>
        <w:rPr>
          <w:rFonts w:eastAsia="Calibri" w:cs="Arial"/>
          <w:sz w:val="20"/>
          <w:szCs w:val="20"/>
        </w:rPr>
        <w:t xml:space="preserve"> stebėjimo realiuoju laiku sistemas (judančios Transporto priemonės duomenis atnaujinančias ne rečiau kaip kas minutę), atsižvelgiant į kiekvienos Transporto priemonės technines galimybes rodančias: Transporto priemonės buvimo vietą per „</w:t>
      </w:r>
      <w:proofErr w:type="spellStart"/>
      <w:r>
        <w:rPr>
          <w:rFonts w:eastAsia="Calibri" w:cs="Arial"/>
          <w:sz w:val="20"/>
          <w:szCs w:val="20"/>
        </w:rPr>
        <w:t>street</w:t>
      </w:r>
      <w:proofErr w:type="spellEnd"/>
      <w:r>
        <w:rPr>
          <w:rFonts w:eastAsia="Calibri" w:cs="Arial"/>
          <w:sz w:val="20"/>
          <w:szCs w:val="20"/>
        </w:rPr>
        <w:t xml:space="preserve"> </w:t>
      </w:r>
      <w:proofErr w:type="spellStart"/>
      <w:r>
        <w:rPr>
          <w:rFonts w:eastAsia="Calibri" w:cs="Arial"/>
          <w:sz w:val="20"/>
          <w:szCs w:val="20"/>
        </w:rPr>
        <w:t>view</w:t>
      </w:r>
      <w:proofErr w:type="spellEnd"/>
      <w:r>
        <w:rPr>
          <w:rFonts w:eastAsia="Calibri" w:cs="Arial"/>
          <w:sz w:val="20"/>
          <w:szCs w:val="20"/>
        </w:rPr>
        <w:t>“ ar analogišką vartotojo sąsają; greičio duomenis; degalų lygio kuro bake bei degalų sunaudojimo per laiką kitimą; skaičiuoti nuvažiuotą ridą per dieną, mėnesį ir metus; skaičiuoti moto valandas (kai Transporto priemonėje sumontuotas kėlimo mechanizmas) per dieną, mėnesį ir metus; turėti duomenų apie pirkt</w:t>
      </w:r>
      <w:r w:rsidR="00254204">
        <w:rPr>
          <w:rFonts w:eastAsia="Calibri" w:cs="Arial"/>
          <w:sz w:val="20"/>
          <w:szCs w:val="20"/>
        </w:rPr>
        <w:t>us</w:t>
      </w:r>
      <w:r>
        <w:rPr>
          <w:rFonts w:eastAsia="Calibri" w:cs="Arial"/>
          <w:sz w:val="20"/>
          <w:szCs w:val="20"/>
        </w:rPr>
        <w:t xml:space="preserve"> ir sunaudot</w:t>
      </w:r>
      <w:r w:rsidR="00254204">
        <w:rPr>
          <w:rFonts w:eastAsia="Calibri" w:cs="Arial"/>
          <w:sz w:val="20"/>
          <w:szCs w:val="20"/>
        </w:rPr>
        <w:t xml:space="preserve">us degalus </w:t>
      </w:r>
      <w:r>
        <w:rPr>
          <w:rFonts w:eastAsia="Calibri" w:cs="Arial"/>
          <w:sz w:val="20"/>
          <w:szCs w:val="20"/>
        </w:rPr>
        <w:t xml:space="preserve"> palyginimo funkciją (kuro čekių importas iš Lietuvos degalinių tinklų) bei suteikti Pirkėjo nurodytiems už Sutartį atsakingiems darbuotojams prieigą bei teises naudotis sistema (ne mažiau kaip 50 darbuotojų); Transporto priemonių geografinė pozicija turi būti prieinama per „</w:t>
      </w:r>
      <w:proofErr w:type="spellStart"/>
      <w:r>
        <w:rPr>
          <w:rFonts w:eastAsia="Calibri" w:cs="Arial"/>
          <w:sz w:val="20"/>
          <w:szCs w:val="20"/>
        </w:rPr>
        <w:t>web</w:t>
      </w:r>
      <w:proofErr w:type="spellEnd"/>
      <w:r>
        <w:rPr>
          <w:rFonts w:eastAsia="Calibri" w:cs="Arial"/>
          <w:sz w:val="20"/>
          <w:szCs w:val="20"/>
        </w:rPr>
        <w:t xml:space="preserve">“ servisą, kuris grąžina rezultatą XML formatu. Duomenis iš serviso turi būti galima pasiimti kas 1 minutę. Informacija, kuri turi būti atvaizduojama </w:t>
      </w:r>
      <w:r w:rsidR="005C6E6B">
        <w:rPr>
          <w:rFonts w:eastAsia="Calibri" w:cs="Arial"/>
          <w:sz w:val="20"/>
          <w:szCs w:val="20"/>
        </w:rPr>
        <w:t>XML faile. Teikėjas sistemas turi sumontuoti per 40 darbo dienų nuo Sutarties įsigaliojimo, prieigas prie Transporto priemonių naudojimo sistemos Pirkėjui turi būti suteikta per 5 darbo dienas po sistemos sumontavimo. Pasibaigus Sutarties galiojimui arba</w:t>
      </w:r>
      <w:r>
        <w:rPr>
          <w:rFonts w:eastAsia="Calibri" w:cs="Arial"/>
          <w:sz w:val="20"/>
          <w:szCs w:val="20"/>
        </w:rPr>
        <w:t xml:space="preserve"> nutraukus Sutartį joje numatytais pagrindais, Teikėjas sistemas turi iš</w:t>
      </w:r>
      <w:r w:rsidR="007D43F7">
        <w:rPr>
          <w:rFonts w:eastAsia="Calibri" w:cs="Arial"/>
          <w:sz w:val="20"/>
          <w:szCs w:val="20"/>
        </w:rPr>
        <w:t>si</w:t>
      </w:r>
      <w:r>
        <w:rPr>
          <w:rFonts w:eastAsia="Calibri" w:cs="Arial"/>
          <w:sz w:val="20"/>
          <w:szCs w:val="20"/>
        </w:rPr>
        <w:t>montuoti per 40 darbo dienų.</w:t>
      </w:r>
    </w:p>
    <w:p w14:paraId="7E7F3F27" w14:textId="20DD0509"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Suteikti galimybę Pirkėjui registruoti Transporto priemonių ir Mechanizmų periodinius techninius aptarnavimus ir gedimus Teikėjo informacinėje sistemoje</w:t>
      </w:r>
      <w:r w:rsidR="005C6E6B">
        <w:rPr>
          <w:rFonts w:eastAsia="Calibri" w:cs="Arial"/>
          <w:sz w:val="20"/>
          <w:szCs w:val="20"/>
        </w:rPr>
        <w:t>.</w:t>
      </w:r>
      <w:r>
        <w:rPr>
          <w:rFonts w:eastAsia="Calibri" w:cs="Arial"/>
          <w:sz w:val="20"/>
          <w:szCs w:val="20"/>
        </w:rPr>
        <w:t xml:space="preserve"> </w:t>
      </w:r>
      <w:r w:rsidR="005C6E6B">
        <w:rPr>
          <w:rFonts w:eastAsia="Calibri" w:cs="Arial"/>
          <w:sz w:val="20"/>
          <w:szCs w:val="20"/>
        </w:rPr>
        <w:t>Sistemoje</w:t>
      </w:r>
      <w:r>
        <w:rPr>
          <w:rFonts w:eastAsia="Calibri" w:cs="Arial"/>
          <w:sz w:val="20"/>
          <w:szCs w:val="20"/>
        </w:rPr>
        <w:t xml:space="preserve"> bent du kartus per dieną</w:t>
      </w:r>
      <w:r w:rsidR="005C6E6B">
        <w:rPr>
          <w:rFonts w:eastAsia="Calibri" w:cs="Arial"/>
          <w:sz w:val="20"/>
          <w:szCs w:val="20"/>
        </w:rPr>
        <w:t xml:space="preserve"> turi būti atnaujinamos</w:t>
      </w:r>
      <w:r>
        <w:rPr>
          <w:rFonts w:eastAsia="Calibri" w:cs="Arial"/>
          <w:sz w:val="20"/>
          <w:szCs w:val="20"/>
        </w:rPr>
        <w:t xml:space="preserve"> užregistruotų gedimų šalinimo būsenas. Teikėjo gedimų registravimo sistema turi būti pasiekiama nuotoliniu būdu iš kompiuterizuotos darbo vietos. </w:t>
      </w:r>
    </w:p>
    <w:p w14:paraId="72A6A5DD" w14:textId="77777777"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Suteikti Pirkėjui prisijungimą prie Teikėjo informacinės sistemos, kurioje būtų kaupiama informacija apie techninės priežiūros ir remonto sąnaudas kiekvienai Transporto priemonei, saugoma gedimų ir remontų istorija. Sistema turi būti pasiekiama nuotoliniu būdu iš kompiuterizuotos darbo vietos. Sistemoje duomenys apie Transporto priemonių techninės priežiūros ir remonto sąnaudas turi būti suvesti per 5 darbo dienas nuo Transporto priemonės remonto pabaigos.</w:t>
      </w:r>
    </w:p>
    <w:p w14:paraId="7E36024C" w14:textId="5856E4E2" w:rsidR="00107C94" w:rsidRDefault="005C6E6B"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lastRenderedPageBreak/>
        <w:t>Konsultuoti Pirkėją transporto eksploatacijos klausimais, kartą per ketvirtį, per 5 darbo dienas nuo ketvirčio pabaigos teikti metodinę informaciją bei rekomendacijas dėl transporto parko naudojimo, optimizavimo bei apie pasikeitusius teisės aktus, įtakojančius Transporto priemonių parką. Metodinė informacija bei rekomendacijos teikiamos elektroniniu paštu nurodytu Sutartyje.</w:t>
      </w:r>
    </w:p>
    <w:p w14:paraId="790316EA" w14:textId="77777777"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Sutarties galiojimo laikotarpiu atlikti transporto priemonių administravimą:</w:t>
      </w:r>
    </w:p>
    <w:p w14:paraId="06931236" w14:textId="77777777"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Draudiminių ir nedraudiminių eismo įvykių administravimą, kontaktavimą su Pirkėjo darbuotojais dėl reikalingos informacijos pateikimo, su įvykiu susijusių dokumentų pildymą bei pateikimą draudimo kompanijai pagal galiojančius teisės aktus. Organizuoti būtinus Transporto priemonės atstatymo darbus. </w:t>
      </w:r>
    </w:p>
    <w:p w14:paraId="532E5731" w14:textId="77777777"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Kelių eismo taisyklių pažeidimų administravimą: Pirkėjo darbuotojo, pažeidusio kelių eismo taisykles nustatymą; kontaktavimą su Pirkėjo darbuotojais dėl reikalingos informacijos pateikimo;  duomenų pateikimą atsakingoms institucijoms apie kelių eismo taisyklių pažeidimo metu Transporto priemone besinaudojusį asmenį.  </w:t>
      </w:r>
    </w:p>
    <w:p w14:paraId="33D3C7C5" w14:textId="45D4F8FF"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Degalų ir / ar plovimo, </w:t>
      </w:r>
      <w:r>
        <w:rPr>
          <w:rFonts w:eastAsia="Calibri" w:cs="Arial"/>
          <w:color w:val="000000"/>
          <w:sz w:val="20"/>
          <w:szCs w:val="20"/>
        </w:rPr>
        <w:t xml:space="preserve">prekių kortelių ir paslaugų </w:t>
      </w:r>
      <w:r>
        <w:rPr>
          <w:rFonts w:eastAsia="Calibri" w:cs="Arial"/>
          <w:sz w:val="20"/>
          <w:szCs w:val="20"/>
        </w:rPr>
        <w:t xml:space="preserve">administravimą: jų užsakymą; išdavimą – priėmimą Pirkėjo paskirtam atsakingam už Transporto priemones asmeniui; keitimą bei apskaitą pagal Pirkėjo pasirašytas sutartis su tokių paslaugų </w:t>
      </w:r>
      <w:r w:rsidR="005C6E6B">
        <w:rPr>
          <w:rFonts w:eastAsia="Calibri" w:cs="Arial"/>
          <w:sz w:val="20"/>
          <w:szCs w:val="20"/>
        </w:rPr>
        <w:t>teikėjais</w:t>
      </w:r>
      <w:r>
        <w:rPr>
          <w:rFonts w:eastAsia="Calibri" w:cs="Arial"/>
          <w:sz w:val="20"/>
          <w:szCs w:val="20"/>
        </w:rPr>
        <w:t xml:space="preserve">; Pirkėjo darbuotojų konsultavimą išdavimo klausimais; kortelių blokavimą iškilus poreikiui; sąnaudų paskirstymą Pirkėjo nurodytiems padaliniams ir atskiroms Transporto priemonėms (pagal valstybinius numerius). </w:t>
      </w:r>
    </w:p>
    <w:p w14:paraId="5EA3A9A8" w14:textId="77777777"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Kelionės lapų išdavimą – priėmimą, apskaitą: Teikėjas Pirkėjo paskirtam atsakingam už N1, N2, N3 kategorijų Transporto priemonę asmeniui išduoda, priima bei apskaito elektroninės formos Transporto priemonių kelionės lapus. </w:t>
      </w:r>
    </w:p>
    <w:p w14:paraId="47B06ABF" w14:textId="16611932" w:rsidR="00107C94" w:rsidRDefault="00107C94" w:rsidP="00107C94">
      <w:pPr>
        <w:numPr>
          <w:ilvl w:val="2"/>
          <w:numId w:val="7"/>
        </w:numPr>
        <w:tabs>
          <w:tab w:val="left" w:pos="567"/>
          <w:tab w:val="left" w:pos="851"/>
        </w:tabs>
        <w:spacing w:before="60" w:after="60"/>
        <w:ind w:left="0" w:firstLine="0"/>
        <w:jc w:val="both"/>
        <w:rPr>
          <w:rFonts w:eastAsia="Calibri" w:cs="Arial"/>
          <w:color w:val="4472C4"/>
          <w:sz w:val="20"/>
          <w:szCs w:val="20"/>
        </w:rPr>
      </w:pPr>
      <w:r>
        <w:rPr>
          <w:rFonts w:eastAsia="Calibri" w:cs="Arial"/>
          <w:sz w:val="20"/>
          <w:szCs w:val="20"/>
        </w:rPr>
        <w:t>Antrą ir ketvirtą kiekvienų metų ketvirtį vykdyti padangų ridos apskaitą bei nusidėvėjimo kontrolę, organizuoti ir vykdyti sezon</w:t>
      </w:r>
      <w:r>
        <w:rPr>
          <w:rFonts w:eastAsia="Calibri" w:cs="Arial"/>
          <w:color w:val="000000"/>
          <w:sz w:val="20"/>
          <w:szCs w:val="20"/>
        </w:rPr>
        <w:t>inių</w:t>
      </w:r>
      <w:r>
        <w:rPr>
          <w:rFonts w:eastAsia="Calibri" w:cs="Arial"/>
          <w:sz w:val="20"/>
          <w:szCs w:val="20"/>
        </w:rPr>
        <w:t xml:space="preserve"> padangų keitimą (jeigu tai numato Transporto priemonės gamintojas ir to reikalauja Lietuvos Respublikos teisės aktai), montavimą, balansavimą. Sutarties galiojimo laikotarpį saugoti nesezonines padangas bei ratus. Savo pajėgumais utilizuoti netinkamas eksploatuoti padangas, vadovaujantis </w:t>
      </w:r>
      <w:r w:rsidR="005C6E6B">
        <w:rPr>
          <w:rFonts w:eastAsia="Calibri" w:cs="Arial"/>
          <w:sz w:val="20"/>
          <w:szCs w:val="20"/>
        </w:rPr>
        <w:t>Lietuvos Respublikos teisės aktais</w:t>
      </w:r>
      <w:r>
        <w:rPr>
          <w:rFonts w:eastAsia="Calibri" w:cs="Arial"/>
          <w:sz w:val="20"/>
          <w:szCs w:val="20"/>
        </w:rPr>
        <w:t xml:space="preserve">. </w:t>
      </w:r>
    </w:p>
    <w:p w14:paraId="55FBFD9F" w14:textId="26105361"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Administruoti prekių (vasarinio ir žieminio langų plovimo skysčių, ledo grandiklių ir šepečių, tepalų, variklio aušinimo skysčių, „</w:t>
      </w:r>
      <w:proofErr w:type="spellStart"/>
      <w:r>
        <w:rPr>
          <w:rFonts w:eastAsia="Calibri" w:cs="Arial"/>
          <w:sz w:val="20"/>
          <w:szCs w:val="20"/>
        </w:rPr>
        <w:t>AdBlue</w:t>
      </w:r>
      <w:proofErr w:type="spellEnd"/>
      <w:r>
        <w:rPr>
          <w:rFonts w:eastAsia="Calibri" w:cs="Arial"/>
          <w:sz w:val="20"/>
          <w:szCs w:val="20"/>
        </w:rPr>
        <w:t xml:space="preserve">“ skysčių, salono oro gaiviklių, automobilinių lempučių, užvedimo laidų, automobilio tempimo lynų ir automobilinių drėgnų servetėlių) ir plovimo paslaugų sąskaitas (sisteminti, paskirstyti pagal Transporto priemones, jų pagrindu teikti Pirkėjui ataskaitas) pagal Pirkėjo pasirašytas sutartis su kitais </w:t>
      </w:r>
      <w:r w:rsidR="005C6E6B">
        <w:rPr>
          <w:rFonts w:eastAsia="Calibri" w:cs="Arial"/>
          <w:sz w:val="20"/>
          <w:szCs w:val="20"/>
        </w:rPr>
        <w:t xml:space="preserve">paslaugų </w:t>
      </w:r>
      <w:r>
        <w:rPr>
          <w:rFonts w:eastAsia="Calibri" w:cs="Arial"/>
          <w:sz w:val="20"/>
          <w:szCs w:val="20"/>
        </w:rPr>
        <w:t>teikėjais.</w:t>
      </w:r>
    </w:p>
    <w:p w14:paraId="3F3DAD9B" w14:textId="2D58FB52" w:rsidR="00107C94" w:rsidRDefault="005C6E6B"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Iki kiekvieno einamojo mėnesio 10 kalendorinės dienos Pirkėjui pateikti už ataskaitinį mėnesį detalias Paslaugų teikimo ataskaitas el. paštu nurodytu Sutartyje. Ataskaitos teikiamos Excel arba kitu su Pirkėju suderintu formatu. Ataskaitose turi būti pateikiami šie duomenys apie kiekvieną</w:t>
      </w:r>
      <w:r w:rsidR="00107C94">
        <w:rPr>
          <w:rFonts w:eastAsia="Calibri" w:cs="Arial"/>
          <w:sz w:val="20"/>
          <w:szCs w:val="20"/>
        </w:rPr>
        <w:t xml:space="preserve"> administruojamą Transporto priemonę:</w:t>
      </w:r>
    </w:p>
    <w:p w14:paraId="3C39DBEA"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Įmonės pavadinimas;</w:t>
      </w:r>
    </w:p>
    <w:p w14:paraId="12B67A39"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Teritorinis skyrius;</w:t>
      </w:r>
    </w:p>
    <w:p w14:paraId="7D7BAADB"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Struktūrinio padalinio pavadinimas, kuriai priskirta Transporto priemonė;</w:t>
      </w:r>
    </w:p>
    <w:p w14:paraId="0C567EB6"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Struktūrinio padalinio kodas, kuriai priskirta Transporto priemonė;</w:t>
      </w:r>
    </w:p>
    <w:p w14:paraId="6D47B600"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Darbuotojo vardas, pavardė (duomenys importuojami iš Pirkėjo programos Paskata);</w:t>
      </w:r>
    </w:p>
    <w:p w14:paraId="731E0C71"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 xml:space="preserve">Darbuotojo tabelio </w:t>
      </w:r>
      <w:proofErr w:type="spellStart"/>
      <w:r>
        <w:rPr>
          <w:rFonts w:eastAsia="Calibri" w:cs="Arial"/>
          <w:sz w:val="20"/>
          <w:szCs w:val="20"/>
        </w:rPr>
        <w:t>nr.</w:t>
      </w:r>
      <w:proofErr w:type="spellEnd"/>
      <w:r>
        <w:rPr>
          <w:rFonts w:eastAsia="Calibri" w:cs="Arial"/>
          <w:sz w:val="20"/>
          <w:szCs w:val="20"/>
        </w:rPr>
        <w:t xml:space="preserve"> (duomenys importuojami iš Pirkėjo programos Paskata);</w:t>
      </w:r>
    </w:p>
    <w:p w14:paraId="62D0415C"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Darbuotojo pareigos (duomenys importuojami iš Pirkėjo programos Paskata);</w:t>
      </w:r>
    </w:p>
    <w:p w14:paraId="6A685F6E"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Darbuotojo lygmuo (duomenys importuojami iš Pirkėjo programos Paskata);</w:t>
      </w:r>
    </w:p>
    <w:p w14:paraId="4121E636"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Darbuotojo el. paštas (duomenys importuojami iš Pirkėjo programos Paskata);</w:t>
      </w:r>
    </w:p>
    <w:p w14:paraId="4C898AFF"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markė, modelis;</w:t>
      </w:r>
    </w:p>
    <w:p w14:paraId="53A62942" w14:textId="49AE38ED"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 xml:space="preserve">Transporto priemonės </w:t>
      </w:r>
      <w:r w:rsidR="005C6E6B">
        <w:rPr>
          <w:rFonts w:eastAsia="Calibri" w:cs="Arial"/>
          <w:sz w:val="20"/>
          <w:szCs w:val="20"/>
        </w:rPr>
        <w:t xml:space="preserve">valstybinis </w:t>
      </w:r>
      <w:r>
        <w:rPr>
          <w:rFonts w:eastAsia="Calibri" w:cs="Arial"/>
          <w:sz w:val="20"/>
          <w:szCs w:val="20"/>
        </w:rPr>
        <w:t>numeris;</w:t>
      </w:r>
    </w:p>
    <w:p w14:paraId="2889B3E7"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pagaminimo metai (kur pateikta);</w:t>
      </w:r>
    </w:p>
    <w:p w14:paraId="45C7601C"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degalų tipas (jei pateikta);</w:t>
      </w:r>
    </w:p>
    <w:p w14:paraId="0CBEFF0C"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rinkos klasifikacija;</w:t>
      </w:r>
    </w:p>
    <w:p w14:paraId="164B1FEA"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kategorija;</w:t>
      </w:r>
    </w:p>
    <w:p w14:paraId="5B142275"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maršrutų kontrolės sistema (veikia/neveikia/nesumontuota);</w:t>
      </w:r>
    </w:p>
    <w:p w14:paraId="2E7AC32A"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priemonei priskirtos kuro, prekių ir plovimų kortelės numeris (jei priskirta);</w:t>
      </w:r>
    </w:p>
    <w:p w14:paraId="369DE1DF"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laikymo adresas (informacija Pirkėjo pateikiama Excel formatu arba įrašom rankiniu būdu);</w:t>
      </w:r>
    </w:p>
    <w:p w14:paraId="61EF0A04"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lastRenderedPageBreak/>
        <w:t>Transporto priemonės laikymo adresas ne darbo metu (informacija Pirkėjo pateikiama Excel formatu arba įrašom rankiniu būdu);</w:t>
      </w:r>
    </w:p>
    <w:p w14:paraId="2A602BC6"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privalomojo civilinio atsakomybės draudimo galiojimo pabaiga;</w:t>
      </w:r>
    </w:p>
    <w:p w14:paraId="467C091F"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KASKO draudimo galiojimo pabaiga (jei yra KASKO draudimas);</w:t>
      </w:r>
    </w:p>
    <w:p w14:paraId="1F76BAF6" w14:textId="3BCAC885"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 xml:space="preserve">Transporto priemonės </w:t>
      </w:r>
      <w:r w:rsidR="005C6E6B">
        <w:rPr>
          <w:rFonts w:eastAsia="Calibri" w:cs="Arial"/>
          <w:sz w:val="20"/>
          <w:szCs w:val="20"/>
        </w:rPr>
        <w:t xml:space="preserve">valstybinės </w:t>
      </w:r>
      <w:r>
        <w:rPr>
          <w:rFonts w:eastAsia="Calibri" w:cs="Arial"/>
          <w:sz w:val="20"/>
          <w:szCs w:val="20"/>
        </w:rPr>
        <w:t xml:space="preserve">techninės apžiūros galiojimo pabaiga; </w:t>
      </w:r>
    </w:p>
    <w:p w14:paraId="28EF3AE6"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vinjetės galiojimo pabaiga (jei reikalinga vinjetė);</w:t>
      </w:r>
    </w:p>
    <w:p w14:paraId="7CB340A0"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 xml:space="preserve">Transporto priemonės rida (km) per mėn. (taip pat duomenų išvedimas apie Transporto priemonės ridą per metų ketvirčius, per kalendorinius metus) (jei Transporto priemonė turi </w:t>
      </w:r>
      <w:proofErr w:type="spellStart"/>
      <w:r>
        <w:rPr>
          <w:rFonts w:eastAsia="Calibri" w:cs="Arial"/>
          <w:sz w:val="20"/>
          <w:szCs w:val="20"/>
        </w:rPr>
        <w:t>odometrą</w:t>
      </w:r>
      <w:proofErr w:type="spellEnd"/>
      <w:r>
        <w:rPr>
          <w:rFonts w:eastAsia="Calibri" w:cs="Arial"/>
          <w:sz w:val="20"/>
          <w:szCs w:val="20"/>
        </w:rPr>
        <w:t>);</w:t>
      </w:r>
    </w:p>
    <w:p w14:paraId="03C32760" w14:textId="6D7B69C9"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 xml:space="preserve">Transporto priemonės (jei sumontuotas kėlimo įrenginys) moto valandų skaičius per mėn. (taip pat duomenų išvedimas apie </w:t>
      </w:r>
      <w:r w:rsidR="005C6E6B">
        <w:rPr>
          <w:rFonts w:eastAsia="Calibri" w:cs="Arial"/>
          <w:sz w:val="20"/>
          <w:szCs w:val="20"/>
        </w:rPr>
        <w:t xml:space="preserve">Transporto priemonės </w:t>
      </w:r>
      <w:r>
        <w:rPr>
          <w:rFonts w:eastAsia="Calibri" w:cs="Arial"/>
          <w:sz w:val="20"/>
          <w:szCs w:val="20"/>
        </w:rPr>
        <w:t>moto valandų skaičių per metų ketvirčius, per kalendorinius metus);</w:t>
      </w:r>
    </w:p>
    <w:p w14:paraId="70CA3B0E"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priemonės (jei sumontuota transporto valdymo sistema) darbo laikas (dienomis) per mėn. (taip pat duomenų išvedimas apie Transporto priemonės darbo laiką per metų ketvirčius);</w:t>
      </w:r>
    </w:p>
    <w:p w14:paraId="1948763C"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Vidutinė degalų norma (jei Transporto priemonė naudoja degalus, l/100km);</w:t>
      </w:r>
    </w:p>
    <w:p w14:paraId="0BEC8FE0"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Transporto priemonei</w:t>
      </w:r>
      <w:r>
        <w:rPr>
          <w:rFonts w:eastAsia="Arial" w:cs="Arial"/>
          <w:sz w:val="20"/>
          <w:szCs w:val="20"/>
        </w:rPr>
        <w:t xml:space="preserve"> įsigytų (sunaudotų) degalų kiekis (l) per mėn. (taip pat duomenų išvedimas per metų ketvirčius, per kalendorinius metus);</w:t>
      </w:r>
    </w:p>
    <w:p w14:paraId="0D584112"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Arial" w:cs="Arial"/>
          <w:sz w:val="20"/>
          <w:szCs w:val="20"/>
        </w:rPr>
        <w:t>Išleista suma degalams (Eur be PVM) per mėn., (Eur be PVM) per metų ketvirčius, (Eur be PVM) per kalendorinius metus (turi būti galimybė importuoti elektroninius PVM sąskaitų-faktūrų formato duomenis);</w:t>
      </w:r>
    </w:p>
    <w:p w14:paraId="0DC507F7"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 xml:space="preserve">Įsigytų degalų buhalterinės sąskaitos </w:t>
      </w:r>
      <w:proofErr w:type="spellStart"/>
      <w:r>
        <w:rPr>
          <w:rFonts w:eastAsia="Calibri" w:cs="Arial"/>
          <w:sz w:val="20"/>
          <w:szCs w:val="20"/>
        </w:rPr>
        <w:t>nr.</w:t>
      </w:r>
      <w:proofErr w:type="spellEnd"/>
      <w:r>
        <w:rPr>
          <w:rFonts w:eastAsia="Calibri" w:cs="Arial"/>
          <w:sz w:val="20"/>
          <w:szCs w:val="20"/>
        </w:rPr>
        <w:t xml:space="preserve"> (informacija Pirkėjo pateikiama Excel formatu arba įrašom rankiniu būdu);</w:t>
      </w:r>
    </w:p>
    <w:p w14:paraId="5ACF3997"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Įsigytų degalų išlaidų straipsnis (informacija Pirkėjo pateikiama Excel formatu arba įrašom rankiniu būdu);</w:t>
      </w:r>
    </w:p>
    <w:p w14:paraId="5AE12BCC"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Įsigytų Transporto priemonių plovimų ir priežiūros prekėms išleista suma (Eur be PVM) per mėn., (Eur be PVM) per metų ketvirčius, (Eur be PVM) per kalendorinius metus (turi būti galimybė importuoti elektroninius PVM sąskaitų-faktūrų formato duomenis);</w:t>
      </w:r>
    </w:p>
    <w:p w14:paraId="0B5A1810"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Kelionės lapo laikotarpis;</w:t>
      </w:r>
    </w:p>
    <w:p w14:paraId="1A59E752"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Kuro likutis Transporto priemonės bake mėnesio pradžioje;</w:t>
      </w:r>
    </w:p>
    <w:p w14:paraId="060BEF89"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Kuro likutis Transporto priemonės bake mėnesio pabaigoje;</w:t>
      </w:r>
    </w:p>
    <w:p w14:paraId="12F11DD5"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Baudos ir kompensuojamos sumos, jei tokių būtų;</w:t>
      </w:r>
    </w:p>
    <w:p w14:paraId="47123DA9"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Užsakytos ir atliktos papildomos paslaugos pavadinimas;</w:t>
      </w:r>
    </w:p>
    <w:p w14:paraId="21D44899"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Užsakytos ir atliktos papildomos paslaugos įkainis;</w:t>
      </w:r>
    </w:p>
    <w:p w14:paraId="67F1E501"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Užsakytos ir atliktos papildomos paslaugos kiekis;</w:t>
      </w:r>
    </w:p>
    <w:p w14:paraId="45EB45E2" w14:textId="77777777" w:rsidR="00107C94" w:rsidRDefault="00107C94" w:rsidP="00107C94">
      <w:pPr>
        <w:numPr>
          <w:ilvl w:val="3"/>
          <w:numId w:val="7"/>
        </w:numPr>
        <w:tabs>
          <w:tab w:val="left" w:pos="567"/>
          <w:tab w:val="left" w:pos="993"/>
        </w:tabs>
        <w:spacing w:before="60" w:after="60"/>
        <w:ind w:left="0" w:firstLine="0"/>
        <w:jc w:val="both"/>
        <w:rPr>
          <w:rFonts w:eastAsia="Calibri" w:cs="Arial"/>
          <w:sz w:val="20"/>
          <w:szCs w:val="20"/>
        </w:rPr>
      </w:pPr>
      <w:r>
        <w:rPr>
          <w:rFonts w:eastAsia="Calibri" w:cs="Arial"/>
          <w:sz w:val="20"/>
          <w:szCs w:val="20"/>
        </w:rPr>
        <w:t>Užsakytos ir atliktos papildomos paslaugos suma.</w:t>
      </w:r>
    </w:p>
    <w:p w14:paraId="7C87BC86" w14:textId="4019DEE1"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Pirkėjo atsakingam už Sutarties vykdymą darbuotojui iki einamojo mėnesio 15 dienos pateikti </w:t>
      </w:r>
      <w:r w:rsidR="005C6E6B">
        <w:rPr>
          <w:rFonts w:eastAsia="Calibri" w:cs="Arial"/>
          <w:sz w:val="20"/>
          <w:szCs w:val="20"/>
        </w:rPr>
        <w:t xml:space="preserve">Transporto priemonių , kurioms kitą mėnesį baigiasi valstybinė techninė apžiūra, sąrašą ((markė, modelis, valstybinis </w:t>
      </w:r>
      <w:proofErr w:type="spellStart"/>
      <w:r w:rsidR="005C6E6B">
        <w:rPr>
          <w:rFonts w:eastAsia="Calibri" w:cs="Arial"/>
          <w:sz w:val="20"/>
          <w:szCs w:val="20"/>
        </w:rPr>
        <w:t>nr.</w:t>
      </w:r>
      <w:proofErr w:type="spellEnd"/>
      <w:r w:rsidR="005C6E6B">
        <w:rPr>
          <w:rFonts w:eastAsia="Calibri" w:cs="Arial"/>
          <w:sz w:val="20"/>
          <w:szCs w:val="20"/>
        </w:rPr>
        <w:t xml:space="preserve"> ir t.t.), pateikiant ir techninės apžiūros pabaigos datas. Forma turi būti suderinta su Pirkėju per 20 darbo dienų nuo Sutarties įsigaliojimo</w:t>
      </w:r>
      <w:r>
        <w:rPr>
          <w:rFonts w:eastAsia="Calibri" w:cs="Arial"/>
          <w:sz w:val="20"/>
          <w:szCs w:val="20"/>
        </w:rPr>
        <w:t>.</w:t>
      </w:r>
    </w:p>
    <w:p w14:paraId="7E5849A7" w14:textId="75868664" w:rsidR="00107C94" w:rsidRDefault="00107C94" w:rsidP="00107C94">
      <w:pPr>
        <w:numPr>
          <w:ilvl w:val="2"/>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Pirkėjo atsakingam už Sutarties vykdymą darbuotojui iki einamojo mėnesio 15 dienos pateikti </w:t>
      </w:r>
      <w:r w:rsidR="005C6E6B">
        <w:rPr>
          <w:rFonts w:eastAsia="Calibri" w:cs="Arial"/>
          <w:sz w:val="20"/>
          <w:szCs w:val="20"/>
        </w:rPr>
        <w:t xml:space="preserve">Transporto priemonių, kurioms kitą mėnesį reikalingas atlikti planinis techninis aptarnavimas, sąrašą (markė, modelis, valstybinis </w:t>
      </w:r>
      <w:proofErr w:type="spellStart"/>
      <w:r w:rsidR="005C6E6B">
        <w:rPr>
          <w:rFonts w:eastAsia="Calibri" w:cs="Arial"/>
          <w:sz w:val="20"/>
          <w:szCs w:val="20"/>
        </w:rPr>
        <w:t>nr.</w:t>
      </w:r>
      <w:proofErr w:type="spellEnd"/>
      <w:r w:rsidR="005C6E6B">
        <w:rPr>
          <w:rFonts w:eastAsia="Calibri" w:cs="Arial"/>
          <w:sz w:val="20"/>
          <w:szCs w:val="20"/>
        </w:rPr>
        <w:t xml:space="preserve"> ir t.t.), pateikiant ir datas, iki kada jis reikalingas atlikti.  Forma turi būti suderinta su Pirkėju per 20 darbo dienų nuo Sutarties įsigaliojimo</w:t>
      </w:r>
      <w:r>
        <w:rPr>
          <w:rFonts w:eastAsia="Calibri" w:cs="Arial"/>
          <w:sz w:val="20"/>
          <w:szCs w:val="20"/>
        </w:rPr>
        <w:t>.</w:t>
      </w:r>
    </w:p>
    <w:p w14:paraId="1C0E77F1" w14:textId="297280EC" w:rsidR="00107C94" w:rsidRDefault="00107C94" w:rsidP="00107C94">
      <w:pPr>
        <w:numPr>
          <w:ilvl w:val="2"/>
          <w:numId w:val="7"/>
        </w:numPr>
        <w:tabs>
          <w:tab w:val="left" w:pos="567"/>
          <w:tab w:val="left" w:pos="851"/>
        </w:tabs>
        <w:spacing w:before="60" w:after="60"/>
        <w:ind w:left="0" w:firstLine="0"/>
        <w:jc w:val="both"/>
        <w:rPr>
          <w:rFonts w:eastAsia="Calibri" w:cs="Arial"/>
          <w:color w:val="000000"/>
          <w:sz w:val="20"/>
          <w:szCs w:val="20"/>
        </w:rPr>
      </w:pPr>
      <w:r>
        <w:rPr>
          <w:rFonts w:eastAsia="Calibri" w:cs="Arial"/>
          <w:color w:val="000000"/>
          <w:sz w:val="20"/>
          <w:szCs w:val="20"/>
        </w:rPr>
        <w:t xml:space="preserve">Esat Pirkėjo poreikiui, Teikėjas visą Sutarties galiojimo laikotarpį turi turėti galimybę parengti iki 10 papildomų ataskaitų per mėnesį apie Pirkėjo Transporto priemones iš  </w:t>
      </w:r>
      <w:r w:rsidR="005C6E6B">
        <w:rPr>
          <w:rFonts w:eastAsia="Calibri" w:cs="Arial"/>
          <w:color w:val="000000"/>
          <w:sz w:val="20"/>
          <w:szCs w:val="20"/>
        </w:rPr>
        <w:t>Teikėjo kaupiamų arba Pirkėjo pateiktų duomenų. Ataskaitos turi būti parengiamos per 10 darbo dienų nuo Pirkėjo prašymo pateikimo dienos. Papildomos ataskaitos nėra papildomai apmokestinamos. Teikėjas ir Pirkėjas kiekvieną kartą suderina papildomų ataskaitų turinį. Ataskaitos turi būti pateikiamos Excel arba kitu suderintu formatu</w:t>
      </w:r>
      <w:r>
        <w:rPr>
          <w:rFonts w:eastAsia="Calibri" w:cs="Arial"/>
          <w:color w:val="000000"/>
          <w:sz w:val="20"/>
          <w:szCs w:val="20"/>
        </w:rPr>
        <w:t>.</w:t>
      </w:r>
    </w:p>
    <w:p w14:paraId="721C1E28" w14:textId="28C8A0B9" w:rsidR="00107C94" w:rsidRDefault="00107C94" w:rsidP="00107C94">
      <w:pPr>
        <w:numPr>
          <w:ilvl w:val="1"/>
          <w:numId w:val="7"/>
        </w:numPr>
        <w:tabs>
          <w:tab w:val="left" w:pos="567"/>
        </w:tabs>
        <w:spacing w:before="60" w:after="60"/>
        <w:ind w:left="0" w:firstLine="0"/>
        <w:jc w:val="both"/>
        <w:rPr>
          <w:rFonts w:eastAsia="Calibri" w:cs="Arial"/>
          <w:sz w:val="20"/>
          <w:szCs w:val="20"/>
        </w:rPr>
      </w:pPr>
      <w:r>
        <w:rPr>
          <w:rFonts w:eastAsia="Calibri" w:cs="Arial"/>
          <w:b/>
          <w:sz w:val="20"/>
          <w:szCs w:val="20"/>
          <w:lang w:eastAsia="lt-LT"/>
        </w:rPr>
        <w:t xml:space="preserve"> </w:t>
      </w:r>
      <w:r w:rsidR="005C6E6B">
        <w:rPr>
          <w:rFonts w:eastAsia="Calibri" w:cs="Arial"/>
          <w:b/>
          <w:sz w:val="20"/>
          <w:szCs w:val="20"/>
          <w:lang w:eastAsia="lt-LT"/>
        </w:rPr>
        <w:t>Paslaugos, už kurias Tiekėjui mokama pagal faktinį jų suteikimo kiekį</w:t>
      </w:r>
      <w:r>
        <w:rPr>
          <w:rFonts w:eastAsia="Calibri" w:cs="Arial"/>
          <w:b/>
          <w:sz w:val="20"/>
          <w:szCs w:val="20"/>
          <w:lang w:eastAsia="lt-LT"/>
        </w:rPr>
        <w:t>:</w:t>
      </w:r>
    </w:p>
    <w:p w14:paraId="3BBDDAEB" w14:textId="0D2CE420" w:rsidR="00107C94" w:rsidRDefault="00107C94" w:rsidP="00107C94">
      <w:pPr>
        <w:numPr>
          <w:ilvl w:val="2"/>
          <w:numId w:val="7"/>
        </w:numPr>
        <w:tabs>
          <w:tab w:val="left" w:pos="567"/>
        </w:tabs>
        <w:spacing w:before="60" w:after="60"/>
        <w:ind w:left="0" w:firstLine="0"/>
        <w:jc w:val="both"/>
        <w:rPr>
          <w:rFonts w:eastAsia="Calibri" w:cs="Arial"/>
          <w:sz w:val="20"/>
          <w:szCs w:val="20"/>
        </w:rPr>
      </w:pPr>
      <w:r>
        <w:rPr>
          <w:rFonts w:eastAsia="Calibri" w:cs="Arial"/>
          <w:sz w:val="20"/>
          <w:szCs w:val="20"/>
        </w:rPr>
        <w:t xml:space="preserve">Pagal Pirkėjo išreikštą </w:t>
      </w:r>
      <w:r w:rsidR="005C6E6B">
        <w:rPr>
          <w:rFonts w:eastAsia="Times New Roman" w:cs="Arial"/>
          <w:sz w:val="20"/>
          <w:szCs w:val="20"/>
        </w:rPr>
        <w:t xml:space="preserve">N1, N2, N3 kategorijų </w:t>
      </w:r>
      <w:r w:rsidR="005C6E6B">
        <w:rPr>
          <w:rFonts w:eastAsia="Calibri" w:cs="Arial"/>
          <w:sz w:val="20"/>
          <w:szCs w:val="20"/>
        </w:rPr>
        <w:t xml:space="preserve">Transporto priemonių nuvarymas iš Pirkėjo teritorinių skyrių iki Teikėjo  teritorinio skyriaus ar autoserviso (planiniam techniniam aptarnavimui ar priežiūrai, remontui, techninės apžiūros paruošimui ir atlikimui, sezoninių padangų keitimui), esančio Pirkėjo mieste arba kitame mieste, bei jų parvarymą atgal į Pirkėjo teritorinius skyrius. Paslauga turi būti suteikta per 2 d. d. nuo užsakymo pateikimo momento. Teritorinių skyrių sąrašas pateiktas šios </w:t>
      </w:r>
      <w:r w:rsidR="005C6E6B">
        <w:rPr>
          <w:rFonts w:eastAsia="Times New Roman" w:cs="Arial"/>
          <w:sz w:val="20"/>
          <w:szCs w:val="20"/>
        </w:rPr>
        <w:t>techninės specifikacijos</w:t>
      </w:r>
      <w:r>
        <w:rPr>
          <w:rFonts w:eastAsia="Calibri" w:cs="Arial"/>
          <w:sz w:val="20"/>
          <w:szCs w:val="20"/>
        </w:rPr>
        <w:t xml:space="preserve"> 1 priede. </w:t>
      </w:r>
    </w:p>
    <w:p w14:paraId="7D8442E8" w14:textId="0E384EE8" w:rsidR="00107C94" w:rsidRDefault="00107C94" w:rsidP="00107C94">
      <w:pPr>
        <w:numPr>
          <w:ilvl w:val="2"/>
          <w:numId w:val="7"/>
        </w:numPr>
        <w:tabs>
          <w:tab w:val="left" w:pos="567"/>
        </w:tabs>
        <w:spacing w:before="60" w:after="60"/>
        <w:ind w:left="0" w:firstLine="0"/>
        <w:jc w:val="both"/>
        <w:rPr>
          <w:rFonts w:eastAsia="Calibri" w:cs="Arial"/>
          <w:sz w:val="20"/>
          <w:szCs w:val="20"/>
        </w:rPr>
      </w:pPr>
      <w:r>
        <w:rPr>
          <w:rFonts w:eastAsia="Calibri" w:cs="Arial"/>
          <w:sz w:val="20"/>
          <w:szCs w:val="20"/>
        </w:rPr>
        <w:t xml:space="preserve">Remonto ir aptarnavimo </w:t>
      </w:r>
      <w:r w:rsidR="005C6E6B">
        <w:rPr>
          <w:rFonts w:eastAsia="Calibri" w:cs="Arial"/>
          <w:sz w:val="20"/>
          <w:szCs w:val="20"/>
        </w:rPr>
        <w:t>paslaugos, apimančios</w:t>
      </w:r>
      <w:r>
        <w:rPr>
          <w:rFonts w:eastAsia="Calibri" w:cs="Arial"/>
          <w:sz w:val="20"/>
          <w:szCs w:val="20"/>
        </w:rPr>
        <w:t>:</w:t>
      </w:r>
    </w:p>
    <w:p w14:paraId="5607C0CE" w14:textId="77777777"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lastRenderedPageBreak/>
        <w:t>Techninės pagalbos kelyje 24 val. per parą, 7 dienas per savaitę suteikimas Transporto priemonei sugedus ar po autoįvykio - transportuoti sugedusią ar sugadintą Transporto priemonę į artimiausią tokio tipo transporto priemonių remontą vykdančią remonto vietą visoje Lietuvoje.</w:t>
      </w:r>
    </w:p>
    <w:p w14:paraId="027C88DD" w14:textId="7866D468"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Transporto priemonių ir Mechanizmų paruošimą techninei apžiūrai</w:t>
      </w:r>
      <w:r>
        <w:rPr>
          <w:rFonts w:eastAsia="Calibri" w:cs="Arial"/>
          <w:sz w:val="20"/>
          <w:szCs w:val="20"/>
          <w:lang w:eastAsia="lt-LT"/>
        </w:rPr>
        <w:t>.</w:t>
      </w:r>
      <w:r>
        <w:rPr>
          <w:rFonts w:eastAsia="Calibri" w:cs="Arial"/>
          <w:sz w:val="20"/>
          <w:szCs w:val="20"/>
        </w:rPr>
        <w:t xml:space="preserve"> Teikėjas užtikrina, kad po valstybinės techninės apžiūros atlikimo Transporto priemonės ir Mechanizmai bus tinkami naudoti ir eksploatuoti pagal paskirtį ir atitiks Lietuvos Respublikos teisės aktuose nustatytus reikalavimus.</w:t>
      </w:r>
    </w:p>
    <w:p w14:paraId="7E9B3A95" w14:textId="23D55951"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Transporto priemonių ir Mechanizmų remontą, periodinį </w:t>
      </w:r>
      <w:r>
        <w:rPr>
          <w:rFonts w:eastAsia="Calibri" w:cs="Arial"/>
          <w:sz w:val="20"/>
          <w:szCs w:val="20"/>
          <w:lang w:eastAsia="lt-LT"/>
        </w:rPr>
        <w:t xml:space="preserve">techninį aptarnavimą </w:t>
      </w:r>
      <w:r w:rsidR="005C6E6B">
        <w:rPr>
          <w:rFonts w:eastAsia="Calibri" w:cs="Arial"/>
          <w:sz w:val="20"/>
          <w:szCs w:val="20"/>
          <w:lang w:eastAsia="lt-LT"/>
        </w:rPr>
        <w:t>.</w:t>
      </w:r>
      <w:r w:rsidR="005C6E6B">
        <w:rPr>
          <w:rFonts w:eastAsia="Calibri" w:cs="Arial"/>
          <w:sz w:val="20"/>
          <w:szCs w:val="20"/>
        </w:rPr>
        <w:t xml:space="preserve"> Transporto priemonių padangų keitimą joms nusidėvėjus, kai jų būklė neatitinka aktualios redakcijos Techninių motorinių transporto priemonių ir jų priekabų reikalavimų aprašo, patvirtinto Lietuvos transporto saugos administracijos</w:t>
      </w:r>
      <w:r>
        <w:rPr>
          <w:rFonts w:eastAsia="Calibri" w:cs="Arial"/>
          <w:sz w:val="20"/>
          <w:szCs w:val="20"/>
        </w:rPr>
        <w:t xml:space="preserve">. </w:t>
      </w:r>
    </w:p>
    <w:p w14:paraId="24235E18" w14:textId="4AD03D22" w:rsidR="00107C94" w:rsidRDefault="00107C94" w:rsidP="00107C94">
      <w:pPr>
        <w:numPr>
          <w:ilvl w:val="3"/>
          <w:numId w:val="7"/>
        </w:numPr>
        <w:tabs>
          <w:tab w:val="left" w:pos="567"/>
          <w:tab w:val="left" w:pos="851"/>
        </w:tabs>
        <w:spacing w:before="60" w:after="60"/>
        <w:ind w:left="0" w:firstLine="0"/>
        <w:jc w:val="both"/>
        <w:rPr>
          <w:rFonts w:eastAsia="Calibri" w:cs="Arial"/>
          <w:sz w:val="20"/>
          <w:szCs w:val="20"/>
        </w:rPr>
      </w:pPr>
      <w:r>
        <w:rPr>
          <w:rFonts w:eastAsia="Calibri" w:cs="Arial"/>
          <w:sz w:val="20"/>
          <w:szCs w:val="20"/>
        </w:rPr>
        <w:t xml:space="preserve">Transporto priemonės padangų keitimą, kai gamintojas numato ir </w:t>
      </w:r>
      <w:r w:rsidR="005C6E6B">
        <w:rPr>
          <w:rFonts w:eastAsia="Calibri" w:cs="Arial"/>
          <w:sz w:val="20"/>
          <w:szCs w:val="20"/>
        </w:rPr>
        <w:t xml:space="preserve">Lietuvos Respublikos </w:t>
      </w:r>
      <w:r>
        <w:rPr>
          <w:rFonts w:eastAsia="Calibri" w:cs="Arial"/>
          <w:sz w:val="20"/>
          <w:szCs w:val="20"/>
        </w:rPr>
        <w:t>teisės aktai reikalauja sezoninių padangų naudojimo: šiltuoju periodu – vasarinėmis, šaltuoju – žieminėmis. Esant kitoms aplinkybėms keitimas galimas tik suderinus su už Sutarties vykdymą atsakingu Pirkėjo darbuotoju.</w:t>
      </w:r>
    </w:p>
    <w:p w14:paraId="7BDD81C7" w14:textId="687F9DBF" w:rsidR="00107C94" w:rsidRDefault="00107C94" w:rsidP="00107C94">
      <w:pPr>
        <w:tabs>
          <w:tab w:val="left" w:pos="567"/>
        </w:tabs>
        <w:spacing w:before="60" w:after="60"/>
        <w:ind w:firstLine="0"/>
        <w:jc w:val="both"/>
        <w:rPr>
          <w:rFonts w:eastAsia="Calibri" w:cs="Arial"/>
          <w:b/>
          <w:sz w:val="20"/>
          <w:szCs w:val="20"/>
          <w:lang w:eastAsia="lt-LT"/>
        </w:rPr>
      </w:pPr>
      <w:r>
        <w:rPr>
          <w:rFonts w:eastAsia="Calibri" w:cs="Arial"/>
          <w:sz w:val="20"/>
          <w:szCs w:val="20"/>
        </w:rPr>
        <w:t xml:space="preserve">5.3.3. Pagal Pirkėjo išreikštą poreikį </w:t>
      </w:r>
      <w:r w:rsidR="005C6E6B">
        <w:rPr>
          <w:rFonts w:eastAsia="Calibri" w:cs="Arial"/>
          <w:sz w:val="20"/>
          <w:szCs w:val="20"/>
        </w:rPr>
        <w:t xml:space="preserve">Transporto priemonių plovimo paslaugų pagal Pirkėjo pasirašytas sutartis su tokių paslaugų teikėjais, organizavimas, vykdymas bei administravimas. </w:t>
      </w:r>
      <w:r w:rsidR="005C6E6B">
        <w:rPr>
          <w:rFonts w:eastAsia="Calibri" w:cs="Arial"/>
          <w:sz w:val="20"/>
          <w:szCs w:val="20"/>
          <w:lang w:eastAsia="lt-LT"/>
        </w:rPr>
        <w:t>Paslaugos vykdymas  turi būti pradėtas ne vėliau kaip per dvi darbo dienas nuo užsakymo pateikimo dienos</w:t>
      </w:r>
      <w:r>
        <w:rPr>
          <w:rFonts w:eastAsia="Calibri" w:cs="Arial"/>
          <w:sz w:val="20"/>
          <w:szCs w:val="20"/>
          <w:lang w:eastAsia="lt-LT"/>
        </w:rPr>
        <w:t>.</w:t>
      </w:r>
    </w:p>
    <w:p w14:paraId="7BC89EEF" w14:textId="02D39629" w:rsidR="00107C94" w:rsidRDefault="00107C94" w:rsidP="00107C94">
      <w:pPr>
        <w:tabs>
          <w:tab w:val="left" w:pos="567"/>
        </w:tabs>
        <w:spacing w:before="60" w:after="60"/>
        <w:ind w:firstLine="0"/>
        <w:jc w:val="both"/>
        <w:rPr>
          <w:rFonts w:eastAsia="Calibri" w:cs="Arial"/>
          <w:sz w:val="20"/>
          <w:szCs w:val="20"/>
          <w:lang w:eastAsia="lt-LT"/>
        </w:rPr>
      </w:pPr>
      <w:r>
        <w:rPr>
          <w:rFonts w:eastAsia="Calibri" w:cs="Arial"/>
          <w:sz w:val="20"/>
          <w:szCs w:val="20"/>
          <w:lang w:eastAsia="lt-LT"/>
        </w:rPr>
        <w:t xml:space="preserve">5.3.4. Vairavimo </w:t>
      </w:r>
      <w:r w:rsidR="005C6E6B">
        <w:rPr>
          <w:rFonts w:eastAsia="Calibri" w:cs="Arial"/>
          <w:sz w:val="20"/>
          <w:szCs w:val="20"/>
          <w:lang w:eastAsia="lt-LT"/>
        </w:rPr>
        <w:t>paslaugos</w:t>
      </w:r>
      <w:r>
        <w:rPr>
          <w:rFonts w:eastAsia="Calibri" w:cs="Arial"/>
          <w:sz w:val="20"/>
          <w:szCs w:val="20"/>
          <w:lang w:eastAsia="lt-LT"/>
        </w:rPr>
        <w:t>:</w:t>
      </w:r>
    </w:p>
    <w:p w14:paraId="5A86298A" w14:textId="1D2583AA" w:rsidR="00107C94" w:rsidRDefault="00107C94" w:rsidP="00107C94">
      <w:pPr>
        <w:tabs>
          <w:tab w:val="left" w:pos="567"/>
        </w:tabs>
        <w:spacing w:before="60" w:after="60"/>
        <w:ind w:firstLine="0"/>
        <w:jc w:val="both"/>
        <w:rPr>
          <w:rFonts w:eastAsia="Calibri" w:cs="Arial"/>
          <w:sz w:val="20"/>
          <w:szCs w:val="20"/>
          <w:lang w:eastAsia="lt-LT"/>
        </w:rPr>
      </w:pPr>
      <w:r>
        <w:rPr>
          <w:rFonts w:eastAsia="Calibri" w:cs="Arial"/>
          <w:sz w:val="20"/>
          <w:szCs w:val="20"/>
        </w:rPr>
        <w:t xml:space="preserve">5.3.4.1. Pirkėjui pageidaujant, pateikus </w:t>
      </w:r>
      <w:r w:rsidR="005C6E6B">
        <w:rPr>
          <w:rFonts w:eastAsia="Calibri" w:cs="Arial"/>
          <w:sz w:val="20"/>
          <w:szCs w:val="20"/>
        </w:rPr>
        <w:t xml:space="preserve">užsakymą, N1, N2, N3 kategorijų Transporto priemonių vairavimo paslaugos, pervarymui iš vieno Pirkėjo teritorinio skyriaus  į kitą. </w:t>
      </w:r>
      <w:r w:rsidR="005C6E6B">
        <w:rPr>
          <w:rFonts w:eastAsia="Calibri" w:cs="Arial"/>
          <w:sz w:val="20"/>
          <w:szCs w:val="20"/>
          <w:lang w:eastAsia="lt-LT"/>
        </w:rPr>
        <w:t>Paslaugos vykdymas turi būti pradėtas ne vėliau kaip per dvi darbo dienas nuo užsakymo pateikimo dienos</w:t>
      </w:r>
      <w:r>
        <w:rPr>
          <w:rFonts w:eastAsia="Calibri" w:cs="Arial"/>
          <w:sz w:val="20"/>
          <w:szCs w:val="20"/>
          <w:lang w:eastAsia="lt-LT"/>
        </w:rPr>
        <w:t>.</w:t>
      </w:r>
    </w:p>
    <w:p w14:paraId="67F47091" w14:textId="2AE074C7" w:rsidR="00107C94" w:rsidRDefault="00107C94" w:rsidP="00107C94">
      <w:pPr>
        <w:tabs>
          <w:tab w:val="left" w:pos="567"/>
        </w:tabs>
        <w:spacing w:before="60" w:after="60"/>
        <w:ind w:firstLine="0"/>
        <w:jc w:val="both"/>
        <w:rPr>
          <w:rFonts w:eastAsia="Calibri" w:cs="Arial"/>
          <w:sz w:val="20"/>
          <w:szCs w:val="20"/>
        </w:rPr>
      </w:pPr>
      <w:r>
        <w:rPr>
          <w:rFonts w:eastAsia="Calibri" w:cs="Arial"/>
          <w:sz w:val="20"/>
          <w:szCs w:val="20"/>
          <w:lang w:eastAsia="lt-LT"/>
        </w:rPr>
        <w:t xml:space="preserve">5.3.4.2. Pagal Pirkėjo išreikštą poreikį, pateikus </w:t>
      </w:r>
      <w:r w:rsidR="005C6E6B">
        <w:rPr>
          <w:rFonts w:eastAsia="Calibri" w:cs="Arial"/>
          <w:sz w:val="20"/>
          <w:szCs w:val="20"/>
          <w:lang w:eastAsia="lt-LT"/>
        </w:rPr>
        <w:t xml:space="preserve">užsakymą, </w:t>
      </w:r>
      <w:r w:rsidR="005C6E6B">
        <w:rPr>
          <w:rFonts w:eastAsia="Calibri" w:cs="Arial"/>
          <w:sz w:val="20"/>
          <w:szCs w:val="20"/>
        </w:rPr>
        <w:t>N1, N2, N3 kategorijų</w:t>
      </w:r>
      <w:r w:rsidR="005C6E6B">
        <w:rPr>
          <w:rFonts w:eastAsia="Calibri" w:cs="Arial"/>
          <w:sz w:val="20"/>
          <w:szCs w:val="20"/>
          <w:lang w:eastAsia="lt-LT"/>
        </w:rPr>
        <w:t xml:space="preserve"> Transporto priemonių vairavimo paslaugos pagal </w:t>
      </w:r>
      <w:r w:rsidR="005C6E6B">
        <w:rPr>
          <w:rFonts w:eastAsia="Calibri" w:cs="Arial"/>
          <w:sz w:val="20"/>
          <w:szCs w:val="20"/>
        </w:rPr>
        <w:t>šios techninės specifikacijos 1 priede</w:t>
      </w:r>
      <w:r w:rsidR="005C6E6B">
        <w:rPr>
          <w:rFonts w:eastAsia="Calibri" w:cs="Arial"/>
          <w:sz w:val="20"/>
          <w:szCs w:val="20"/>
          <w:lang w:eastAsia="lt-LT"/>
        </w:rPr>
        <w:t xml:space="preserve"> nurodytų Transporto priemonių buvimo teritorinius skyrius jų nuvarymas parvarymas techninės apžiūros atlikimui, paruošimui techninei apžiūrai, periodiniam techniniam aptarnavimui, remontui, plovimui ar kuro papildymui. Paslaugos vykdymas turi būti pradėtas ne vėliau kaip per dvi darbo dienas nuo užsakymo pateikimo dienos</w:t>
      </w:r>
      <w:r>
        <w:rPr>
          <w:rFonts w:eastAsia="Calibri" w:cs="Arial"/>
          <w:sz w:val="20"/>
          <w:szCs w:val="20"/>
          <w:lang w:eastAsia="lt-LT"/>
        </w:rPr>
        <w:t>.</w:t>
      </w:r>
      <w:r>
        <w:rPr>
          <w:rFonts w:eastAsia="Calibri" w:cs="Arial"/>
          <w:sz w:val="20"/>
          <w:szCs w:val="20"/>
        </w:rPr>
        <w:t xml:space="preserve"> </w:t>
      </w:r>
    </w:p>
    <w:p w14:paraId="278F57EC" w14:textId="189786C6" w:rsidR="00107C94" w:rsidRDefault="00107C94" w:rsidP="00107C94">
      <w:pPr>
        <w:tabs>
          <w:tab w:val="left" w:pos="567"/>
        </w:tabs>
        <w:spacing w:before="60" w:after="60"/>
        <w:ind w:firstLine="0"/>
        <w:jc w:val="both"/>
        <w:rPr>
          <w:rFonts w:eastAsia="Calibri" w:cs="Arial"/>
          <w:sz w:val="20"/>
          <w:szCs w:val="20"/>
          <w:lang w:eastAsia="lt-LT"/>
        </w:rPr>
      </w:pPr>
      <w:r>
        <w:rPr>
          <w:rFonts w:eastAsia="Calibri" w:cs="Arial"/>
          <w:sz w:val="20"/>
          <w:szCs w:val="20"/>
          <w:lang w:eastAsia="lt-LT"/>
        </w:rPr>
        <w:t xml:space="preserve">5.3.5. N1, N2, N3 kategorijų Transporto </w:t>
      </w:r>
      <w:r w:rsidR="005C6E6B">
        <w:rPr>
          <w:rFonts w:eastAsia="Calibri" w:cs="Arial"/>
          <w:sz w:val="20"/>
          <w:szCs w:val="20"/>
          <w:lang w:eastAsia="lt-LT"/>
        </w:rPr>
        <w:t>priemonių transportavimas po eismo įvykio arba jai sugedus</w:t>
      </w:r>
      <w:r>
        <w:rPr>
          <w:rFonts w:eastAsia="Calibri" w:cs="Arial"/>
          <w:sz w:val="20"/>
          <w:szCs w:val="20"/>
          <w:lang w:eastAsia="lt-LT"/>
        </w:rPr>
        <w:t>.</w:t>
      </w:r>
    </w:p>
    <w:p w14:paraId="412CCC21" w14:textId="50F35176" w:rsidR="00107C94" w:rsidRDefault="00107C94" w:rsidP="00107C94">
      <w:pPr>
        <w:tabs>
          <w:tab w:val="left" w:pos="567"/>
        </w:tabs>
        <w:spacing w:before="60" w:after="60"/>
        <w:ind w:firstLine="0"/>
        <w:jc w:val="both"/>
        <w:rPr>
          <w:rFonts w:eastAsia="Calibri" w:cs="Arial"/>
          <w:sz w:val="20"/>
          <w:szCs w:val="20"/>
          <w:lang w:eastAsia="lt-LT"/>
        </w:rPr>
      </w:pPr>
      <w:r>
        <w:rPr>
          <w:rFonts w:eastAsia="Calibri" w:cs="Arial"/>
          <w:sz w:val="20"/>
          <w:szCs w:val="20"/>
          <w:lang w:eastAsia="lt-LT"/>
        </w:rPr>
        <w:t xml:space="preserve">5.3.6. Mobilaus serviso </w:t>
      </w:r>
      <w:r w:rsidR="005C6E6B">
        <w:rPr>
          <w:rFonts w:eastAsia="Calibri" w:cs="Arial"/>
          <w:sz w:val="20"/>
          <w:szCs w:val="20"/>
          <w:lang w:eastAsia="lt-LT"/>
        </w:rPr>
        <w:t>atvykimas techninio aptarnavimo ar remonto darbams atlikti. Atvykimas apmokamas už nuvažiuotus kilometrus</w:t>
      </w:r>
      <w:r>
        <w:rPr>
          <w:rFonts w:eastAsia="Calibri" w:cs="Arial"/>
          <w:sz w:val="20"/>
          <w:szCs w:val="20"/>
          <w:lang w:eastAsia="lt-LT"/>
        </w:rPr>
        <w:t>. Grįžimo sąnaudų Pirkėjas neapmoka.</w:t>
      </w:r>
    </w:p>
    <w:p w14:paraId="3CBA9973" w14:textId="77777777" w:rsidR="00DD709C" w:rsidRDefault="00107C94" w:rsidP="00107C94">
      <w:pPr>
        <w:tabs>
          <w:tab w:val="left" w:pos="567"/>
        </w:tabs>
        <w:spacing w:before="60" w:after="60"/>
        <w:ind w:firstLine="0"/>
        <w:jc w:val="both"/>
        <w:rPr>
          <w:rFonts w:eastAsia="Calibri" w:cs="Arial"/>
          <w:sz w:val="20"/>
          <w:szCs w:val="20"/>
          <w:lang w:eastAsia="lt-LT"/>
        </w:rPr>
      </w:pPr>
      <w:r>
        <w:rPr>
          <w:rFonts w:eastAsia="Calibri" w:cs="Arial"/>
          <w:sz w:val="20"/>
          <w:szCs w:val="20"/>
          <w:lang w:eastAsia="lt-LT"/>
        </w:rPr>
        <w:t xml:space="preserve">5.3.7. </w:t>
      </w:r>
      <w:r w:rsidR="005C6E6B">
        <w:rPr>
          <w:rFonts w:eastAsia="Calibri" w:cs="Arial"/>
          <w:sz w:val="20"/>
          <w:szCs w:val="20"/>
          <w:lang w:eastAsia="lt-LT"/>
        </w:rPr>
        <w:t>Detalių (valytuvai, lemputė ir pan.) pristatymas į Pirkėjo teritorinį skyrių.</w:t>
      </w:r>
    </w:p>
    <w:p w14:paraId="501D02FA" w14:textId="37AE5685" w:rsidR="00DD709C" w:rsidRDefault="00DD709C" w:rsidP="00107C94">
      <w:pPr>
        <w:tabs>
          <w:tab w:val="left" w:pos="567"/>
        </w:tabs>
        <w:spacing w:before="60" w:after="60"/>
        <w:ind w:firstLine="0"/>
        <w:jc w:val="both"/>
        <w:rPr>
          <w:rFonts w:eastAsia="Calibri" w:cs="Arial"/>
          <w:sz w:val="20"/>
          <w:szCs w:val="20"/>
          <w:lang w:eastAsia="lt-LT"/>
        </w:rPr>
      </w:pPr>
      <w:r>
        <w:rPr>
          <w:rFonts w:eastAsia="Calibri" w:cs="Arial"/>
          <w:sz w:val="20"/>
          <w:szCs w:val="20"/>
          <w:lang w:eastAsia="lt-LT"/>
        </w:rPr>
        <w:t>5.3.8. Lipdukų (logotipų) apklijavimo paslaug</w:t>
      </w:r>
      <w:r w:rsidR="001E2FBF">
        <w:rPr>
          <w:rFonts w:eastAsia="Calibri" w:cs="Arial"/>
          <w:sz w:val="20"/>
          <w:szCs w:val="20"/>
          <w:lang w:eastAsia="lt-LT"/>
        </w:rPr>
        <w:t>ų</w:t>
      </w:r>
      <w:r>
        <w:rPr>
          <w:rFonts w:eastAsia="Calibri" w:cs="Arial"/>
          <w:sz w:val="20"/>
          <w:szCs w:val="20"/>
          <w:lang w:eastAsia="lt-LT"/>
        </w:rPr>
        <w:t xml:space="preserve"> administravimas (užsakymas, laikų ir vietos suderinimas), pagal Pirkėjo turimą sutartį su lipdukų gaminimo ir apklijavimo paslaug</w:t>
      </w:r>
      <w:r w:rsidR="001E2FBF">
        <w:rPr>
          <w:rFonts w:eastAsia="Calibri" w:cs="Arial"/>
          <w:sz w:val="20"/>
          <w:szCs w:val="20"/>
          <w:lang w:eastAsia="lt-LT"/>
        </w:rPr>
        <w:t>ų</w:t>
      </w:r>
      <w:r>
        <w:rPr>
          <w:rFonts w:eastAsia="Calibri" w:cs="Arial"/>
          <w:sz w:val="20"/>
          <w:szCs w:val="20"/>
          <w:lang w:eastAsia="lt-LT"/>
        </w:rPr>
        <w:t xml:space="preserve"> </w:t>
      </w:r>
      <w:r w:rsidR="001E2FBF">
        <w:rPr>
          <w:rFonts w:eastAsia="Calibri" w:cs="Arial"/>
          <w:sz w:val="20"/>
          <w:szCs w:val="20"/>
          <w:lang w:eastAsia="lt-LT"/>
        </w:rPr>
        <w:t>t</w:t>
      </w:r>
      <w:r>
        <w:rPr>
          <w:rFonts w:eastAsia="Calibri" w:cs="Arial"/>
          <w:sz w:val="20"/>
          <w:szCs w:val="20"/>
          <w:lang w:eastAsia="lt-LT"/>
        </w:rPr>
        <w:t>eikėju.</w:t>
      </w:r>
    </w:p>
    <w:p w14:paraId="0881D6B3" w14:textId="53DCEC38" w:rsidR="00107C94" w:rsidRDefault="00107C94" w:rsidP="00107C94">
      <w:pPr>
        <w:tabs>
          <w:tab w:val="left" w:pos="567"/>
        </w:tabs>
        <w:spacing w:before="60" w:after="60"/>
        <w:ind w:firstLine="0"/>
        <w:jc w:val="both"/>
        <w:rPr>
          <w:rFonts w:eastAsia="Calibri" w:cs="Arial"/>
          <w:sz w:val="20"/>
          <w:szCs w:val="20"/>
          <w:lang w:eastAsia="lt-LT"/>
        </w:rPr>
      </w:pPr>
      <w:r>
        <w:rPr>
          <w:rFonts w:eastAsia="Calibri" w:cs="Arial"/>
          <w:b/>
          <w:bCs/>
          <w:sz w:val="20"/>
          <w:szCs w:val="20"/>
          <w:lang w:eastAsia="lt-LT"/>
        </w:rPr>
        <w:t>5.4. Teikėjo ir Pirkėjo įsipareigojimai</w:t>
      </w:r>
      <w:r w:rsidR="005C6E6B">
        <w:rPr>
          <w:rFonts w:eastAsia="Calibri" w:cs="Arial"/>
          <w:b/>
          <w:bCs/>
          <w:sz w:val="20"/>
          <w:szCs w:val="20"/>
          <w:lang w:eastAsia="lt-LT"/>
        </w:rPr>
        <w:t>:</w:t>
      </w:r>
    </w:p>
    <w:p w14:paraId="78163F1B" w14:textId="77777777" w:rsidR="00107C94" w:rsidRDefault="00107C94" w:rsidP="00107C94">
      <w:pPr>
        <w:tabs>
          <w:tab w:val="left" w:pos="567"/>
        </w:tabs>
        <w:spacing w:before="60" w:after="60"/>
        <w:ind w:firstLine="0"/>
        <w:jc w:val="both"/>
        <w:rPr>
          <w:rFonts w:eastAsia="Calibri" w:cs="Arial"/>
          <w:b/>
          <w:sz w:val="20"/>
          <w:szCs w:val="20"/>
          <w:lang w:eastAsia="lt-LT"/>
        </w:rPr>
      </w:pPr>
      <w:r>
        <w:rPr>
          <w:rFonts w:eastAsia="Calibri" w:cs="Arial"/>
          <w:sz w:val="20"/>
          <w:szCs w:val="20"/>
          <w:lang w:eastAsia="lt-LT"/>
        </w:rPr>
        <w:t>5.4.1. Teikėjas įsipareigoja suteikti Pirkėjui galimybę registruoti papildomų paslaugų užsakymus Teikėjo informacinėje sistemoje ir stebėti papildomų paslaugų užsakymų vykdymo būseną. Teikėjo papildomų paslaugų užsakymo registravimo sistema turi būti pasiekiama nuotoliniu būdu iš kompiuterizuotos darbo vietos.</w:t>
      </w:r>
    </w:p>
    <w:p w14:paraId="087FE3DA" w14:textId="2EB32CA1" w:rsidR="00107C94" w:rsidRDefault="00107C94" w:rsidP="00107C94">
      <w:pPr>
        <w:tabs>
          <w:tab w:val="left" w:pos="567"/>
        </w:tabs>
        <w:spacing w:before="60" w:after="60"/>
        <w:ind w:firstLine="0"/>
        <w:jc w:val="both"/>
        <w:rPr>
          <w:rFonts w:eastAsia="Calibri" w:cs="Arial"/>
          <w:b/>
          <w:sz w:val="20"/>
          <w:szCs w:val="20"/>
          <w:lang w:eastAsia="lt-LT"/>
        </w:rPr>
      </w:pPr>
      <w:r>
        <w:rPr>
          <w:rFonts w:eastAsia="Calibri" w:cs="Arial"/>
          <w:sz w:val="20"/>
          <w:szCs w:val="20"/>
        </w:rPr>
        <w:t xml:space="preserve"> 5.4.2. Per 10 darbo dienų nuo Sutarties </w:t>
      </w:r>
      <w:r w:rsidR="005C6E6B">
        <w:rPr>
          <w:rFonts w:eastAsia="Calibri" w:cs="Arial"/>
          <w:sz w:val="20"/>
          <w:szCs w:val="20"/>
        </w:rPr>
        <w:t>įsigaliojimo dienos Pirkėjas įsipareigoja perduoti Teikėjui šios techninės specifikacijos 1 priede nurodytų Transporto priemonių turimus dokumentus ir duomenis, kurie reikalingi Paslaugoms teikti: Transporto priemonių registracijos liudijimų kopijos; paskutinės techninės apžiūros datos; techninio aptarnavimo datos ir ridos, prie kurio jis atliktas; Transporto priemonių ridos pateikimo metu; draudimo polisų galiojimo terminai; Transporto priemonių naudotojai ir jų vadovai; kiti Paslaugoms teikti reikalingi duomenys</w:t>
      </w:r>
      <w:r>
        <w:rPr>
          <w:rFonts w:eastAsia="Calibri" w:cs="Arial"/>
          <w:sz w:val="20"/>
          <w:szCs w:val="20"/>
        </w:rPr>
        <w:t>.</w:t>
      </w:r>
    </w:p>
    <w:p w14:paraId="2D54CB2F" w14:textId="52A0D82B" w:rsidR="00107C94" w:rsidRDefault="00107C94" w:rsidP="00107C94">
      <w:pPr>
        <w:tabs>
          <w:tab w:val="left" w:pos="567"/>
        </w:tabs>
        <w:spacing w:before="60" w:after="60"/>
        <w:ind w:firstLine="0"/>
        <w:jc w:val="both"/>
        <w:rPr>
          <w:rFonts w:eastAsia="Calibri" w:cs="Arial"/>
          <w:sz w:val="20"/>
          <w:szCs w:val="20"/>
        </w:rPr>
      </w:pPr>
      <w:r>
        <w:rPr>
          <w:rFonts w:eastAsia="Calibri" w:cs="Arial"/>
          <w:sz w:val="20"/>
          <w:szCs w:val="20"/>
        </w:rPr>
        <w:t>5.4.3. Teikėjas remonto ir aptarnavimo paslaugas atlieka tik gavęs raštišką (gali būti ir elektroninėmis priemonėmis</w:t>
      </w:r>
      <w:r w:rsidR="005C6E6B">
        <w:rPr>
          <w:rFonts w:eastAsia="Calibri" w:cs="Arial"/>
          <w:sz w:val="20"/>
          <w:szCs w:val="20"/>
        </w:rPr>
        <w:t xml:space="preserve"> pateiktas</w:t>
      </w:r>
      <w:r>
        <w:rPr>
          <w:rFonts w:eastAsia="Calibri" w:cs="Arial"/>
          <w:sz w:val="20"/>
          <w:szCs w:val="20"/>
        </w:rPr>
        <w:t>) Pirkėjo užsakymą šioms paslaugoms ir suderinęs visus būsimus ir numatomus darbus. Teikėjas remonto ir aptarnavimo paslaugas, kurių preliminari planuojama vertė iki 500 EUR derina su užsakymą pateikusiu Pirkėjo atstovu. Jei preliminari planuojama vertė didesnė kaip 500 EUR, derina su už Sutarties vykdymą atsakingu Pirkėjo darbuotoju – gauna jo patvirtinimą elektroninėmis priemonėmis (pvz. per remontų registrą, elektroniniu paštu ir pan.).</w:t>
      </w:r>
      <w:r w:rsidR="00E24736">
        <w:rPr>
          <w:rFonts w:eastAsia="Calibri" w:cs="Arial"/>
          <w:sz w:val="20"/>
          <w:szCs w:val="20"/>
        </w:rPr>
        <w:t xml:space="preserve"> </w:t>
      </w:r>
      <w:r w:rsidR="00E24736">
        <w:rPr>
          <w:rStyle w:val="ui-provider"/>
        </w:rPr>
        <w:t>Visų papildomai atliktų darbų ar pakeistų detalių, mazgų ar eksploatacinių skysčių, nesuderintų su Pirkėju, išlaidos  Teikėjui nekompensuojamos. </w:t>
      </w:r>
    </w:p>
    <w:p w14:paraId="29038B43" w14:textId="3AD0A60F" w:rsidR="00107C94" w:rsidRDefault="00107C94" w:rsidP="00107C94">
      <w:pPr>
        <w:tabs>
          <w:tab w:val="left" w:pos="567"/>
        </w:tabs>
        <w:spacing w:before="60" w:after="60"/>
        <w:ind w:firstLine="0"/>
        <w:jc w:val="both"/>
        <w:rPr>
          <w:rFonts w:eastAsia="Calibri" w:cs="Arial"/>
          <w:sz w:val="20"/>
          <w:szCs w:val="20"/>
        </w:rPr>
      </w:pPr>
      <w:r>
        <w:rPr>
          <w:rFonts w:eastAsia="Calibri" w:cs="Arial"/>
          <w:sz w:val="20"/>
          <w:szCs w:val="20"/>
        </w:rPr>
        <w:t xml:space="preserve">5.4.4. Visos remonto ar aptarnavimo (įskaitant kėlimo įrangą) metu keičiamos detalės, eksploatacinės medžiagos ar skysčiai bei kitos medžiagos, reikalingos </w:t>
      </w:r>
      <w:r w:rsidR="005C6E6B">
        <w:rPr>
          <w:rFonts w:eastAsia="Calibri" w:cs="Arial"/>
          <w:sz w:val="20"/>
          <w:szCs w:val="20"/>
        </w:rPr>
        <w:t xml:space="preserve">Paslaugų </w:t>
      </w:r>
      <w:r>
        <w:rPr>
          <w:rFonts w:eastAsia="Calibri" w:cs="Arial"/>
          <w:sz w:val="20"/>
          <w:szCs w:val="20"/>
        </w:rPr>
        <w:t xml:space="preserve">atlikimui, Pirkėjui parduodamos už jų savikainą, t. y. nuo šių medžiagų negali būti skaičiuojamas Teikėjo pelnas. Teikėjas pateikdamas sąskaitą už remontą, pateikia ir sunaudotų detalių, eksploatacinių skysčių ar kitų paslaugų atlikimui reikalingų medžiagų įsigijimo dokumentus. </w:t>
      </w:r>
    </w:p>
    <w:p w14:paraId="5ECBEB92" w14:textId="41634B6C" w:rsidR="00107C94" w:rsidRDefault="00107C94" w:rsidP="00107C94">
      <w:pPr>
        <w:tabs>
          <w:tab w:val="left" w:pos="567"/>
        </w:tabs>
        <w:spacing w:before="60" w:after="60"/>
        <w:ind w:firstLine="0"/>
        <w:jc w:val="both"/>
        <w:rPr>
          <w:rFonts w:eastAsia="Calibri" w:cs="Arial"/>
          <w:sz w:val="20"/>
          <w:szCs w:val="20"/>
        </w:rPr>
      </w:pPr>
      <w:r>
        <w:rPr>
          <w:rFonts w:eastAsia="Calibri" w:cs="Arial"/>
          <w:sz w:val="20"/>
          <w:szCs w:val="20"/>
        </w:rPr>
        <w:t>5.4.</w:t>
      </w:r>
      <w:r w:rsidR="005C6E6B">
        <w:rPr>
          <w:rFonts w:eastAsia="Calibri" w:cs="Arial"/>
          <w:sz w:val="20"/>
          <w:szCs w:val="20"/>
        </w:rPr>
        <w:t>5</w:t>
      </w:r>
      <w:r>
        <w:rPr>
          <w:rFonts w:eastAsia="Calibri" w:cs="Arial"/>
          <w:sz w:val="20"/>
          <w:szCs w:val="20"/>
        </w:rPr>
        <w:t xml:space="preserve">. </w:t>
      </w:r>
      <w:bookmarkStart w:id="1" w:name="_Hlk42080984"/>
      <w:r>
        <w:rPr>
          <w:rFonts w:eastAsia="Calibri" w:cs="Arial"/>
          <w:sz w:val="20"/>
          <w:szCs w:val="20"/>
        </w:rPr>
        <w:t xml:space="preserve">Teikėjas visiems Transporto priemonės ir Mechanizmo paruošimo techninei apžiūrai, remonto ar aptarnavimo darbams bei jo metu pakeistoms detalėms, mazgams, eksploataciniams skysčiams ir kitoms medžiagoms, reikalingoms </w:t>
      </w:r>
      <w:r w:rsidR="005C6E6B">
        <w:rPr>
          <w:rFonts w:eastAsia="Calibri" w:cs="Arial"/>
          <w:sz w:val="20"/>
          <w:szCs w:val="20"/>
        </w:rPr>
        <w:t xml:space="preserve">Paslaugų </w:t>
      </w:r>
      <w:r>
        <w:rPr>
          <w:rFonts w:eastAsia="Calibri" w:cs="Arial"/>
          <w:sz w:val="20"/>
          <w:szCs w:val="20"/>
        </w:rPr>
        <w:t xml:space="preserve">atlikimui, suteikia garantiją, kuri negali būti trumpesnė kaip 6 mėn. (jei </w:t>
      </w:r>
      <w:r>
        <w:rPr>
          <w:rFonts w:eastAsia="Calibri" w:cs="Arial"/>
          <w:sz w:val="20"/>
          <w:szCs w:val="20"/>
        </w:rPr>
        <w:lastRenderedPageBreak/>
        <w:t>atitinkamos detalėms, mazgams ar medžiagoms jų gamintojai suteikia garantiją) skaičiuojant nuo Transporto priemonės grąžinimo, pasirašant Transporto priemonės priėmimo-perdavimo aktą, Pirkėjui datos.  Pasikartojus tam pačiam gedimui per garantinį laikotarpį, Teikėjas privalo nedelsiant pašalinti atsiradusius trūkumus savo lėšomis, ir Pirkėjas šių išlaidų nekompensuoja. Keičiant nekokybiškas detales naujomis, joms taikomas naujas garantinis laikotarpis.</w:t>
      </w:r>
    </w:p>
    <w:bookmarkEnd w:id="1"/>
    <w:p w14:paraId="50192C76" w14:textId="63FE50B1" w:rsidR="00107C94" w:rsidRDefault="00107C94" w:rsidP="00107C94">
      <w:pPr>
        <w:tabs>
          <w:tab w:val="left" w:pos="567"/>
        </w:tabs>
        <w:spacing w:before="60" w:after="60"/>
        <w:ind w:firstLine="0"/>
        <w:jc w:val="both"/>
        <w:rPr>
          <w:rFonts w:eastAsia="Calibri" w:cs="Arial"/>
          <w:sz w:val="20"/>
          <w:szCs w:val="20"/>
        </w:rPr>
      </w:pPr>
      <w:r>
        <w:rPr>
          <w:rFonts w:eastAsia="Calibri" w:cs="Arial"/>
          <w:sz w:val="20"/>
          <w:szCs w:val="20"/>
        </w:rPr>
        <w:t>5.4.</w:t>
      </w:r>
      <w:r w:rsidR="005C6E6B">
        <w:rPr>
          <w:rFonts w:eastAsia="Calibri" w:cs="Arial"/>
          <w:sz w:val="20"/>
          <w:szCs w:val="20"/>
        </w:rPr>
        <w:t>6</w:t>
      </w:r>
      <w:r>
        <w:rPr>
          <w:rFonts w:eastAsia="Calibri" w:cs="Arial"/>
          <w:sz w:val="20"/>
          <w:szCs w:val="20"/>
        </w:rPr>
        <w:t xml:space="preserve">. Teikėjas Transporto priemonių </w:t>
      </w:r>
      <w:r w:rsidR="00254204">
        <w:rPr>
          <w:rFonts w:eastAsia="Calibri" w:cs="Arial"/>
          <w:sz w:val="20"/>
          <w:szCs w:val="20"/>
        </w:rPr>
        <w:t xml:space="preserve">degalų </w:t>
      </w:r>
      <w:r>
        <w:rPr>
          <w:rFonts w:eastAsia="Calibri" w:cs="Arial"/>
          <w:sz w:val="20"/>
          <w:szCs w:val="20"/>
        </w:rPr>
        <w:t xml:space="preserve">normas nustato vadovaudamasis gamintojų rekomendacijomis bei atsižvelgdamas į </w:t>
      </w:r>
      <w:r w:rsidR="005C6E6B">
        <w:rPr>
          <w:rFonts w:eastAsia="Calibri" w:cs="Arial"/>
          <w:sz w:val="20"/>
          <w:szCs w:val="20"/>
        </w:rPr>
        <w:t xml:space="preserve">Transporto </w:t>
      </w:r>
      <w:r>
        <w:rPr>
          <w:rFonts w:eastAsia="Calibri" w:cs="Arial"/>
          <w:sz w:val="20"/>
          <w:szCs w:val="20"/>
        </w:rPr>
        <w:t xml:space="preserve">priemonių eksploatavimo ypatumus (miesto sąlygos, važiavimas sunkiai pravažiuojamais keliais ir pan.), atlikdamas kontrolinius važiavimus ir iš anksto suderina su Pirkėju. </w:t>
      </w:r>
      <w:r w:rsidR="00254204">
        <w:rPr>
          <w:rFonts w:eastAsia="Calibri" w:cs="Arial"/>
          <w:sz w:val="20"/>
          <w:szCs w:val="20"/>
        </w:rPr>
        <w:t xml:space="preserve">Degalų </w:t>
      </w:r>
      <w:r>
        <w:rPr>
          <w:rFonts w:eastAsia="Calibri" w:cs="Arial"/>
          <w:sz w:val="20"/>
          <w:szCs w:val="20"/>
        </w:rPr>
        <w:t xml:space="preserve">sąnaudos, patirtos atliekant kontrolinius važiavimus, tenka Pirkėjui. Jeigu faktinės </w:t>
      </w:r>
      <w:r w:rsidR="00254204">
        <w:rPr>
          <w:rFonts w:eastAsia="Calibri" w:cs="Arial"/>
          <w:sz w:val="20"/>
          <w:szCs w:val="20"/>
        </w:rPr>
        <w:t xml:space="preserve">degalų </w:t>
      </w:r>
      <w:r>
        <w:rPr>
          <w:rFonts w:eastAsia="Calibri" w:cs="Arial"/>
          <w:sz w:val="20"/>
          <w:szCs w:val="20"/>
        </w:rPr>
        <w:t xml:space="preserve"> sąnaudos neatitinka Pirkėjo konkrečiai Transporto priemonei nustatytos</w:t>
      </w:r>
      <w:r w:rsidR="00254204">
        <w:rPr>
          <w:rFonts w:eastAsia="Calibri" w:cs="Arial"/>
          <w:sz w:val="20"/>
          <w:szCs w:val="20"/>
        </w:rPr>
        <w:t xml:space="preserve"> degalų</w:t>
      </w:r>
      <w:r>
        <w:rPr>
          <w:rFonts w:eastAsia="Calibri" w:cs="Arial"/>
          <w:sz w:val="20"/>
          <w:szCs w:val="20"/>
        </w:rPr>
        <w:t xml:space="preserve"> suvartojimo normos, </w:t>
      </w:r>
      <w:r w:rsidR="00254204">
        <w:rPr>
          <w:rFonts w:eastAsia="Calibri" w:cs="Arial"/>
          <w:sz w:val="20"/>
          <w:szCs w:val="20"/>
        </w:rPr>
        <w:t xml:space="preserve">degalų </w:t>
      </w:r>
      <w:r>
        <w:rPr>
          <w:rFonts w:eastAsia="Calibri" w:cs="Arial"/>
          <w:sz w:val="20"/>
          <w:szCs w:val="20"/>
        </w:rPr>
        <w:t xml:space="preserve"> suvartojimo norma gali būti keičiama sutarus bet kurios iš </w:t>
      </w:r>
      <w:r w:rsidR="005C6E6B">
        <w:rPr>
          <w:rFonts w:eastAsia="Calibri" w:cs="Arial"/>
          <w:sz w:val="20"/>
          <w:szCs w:val="20"/>
        </w:rPr>
        <w:t xml:space="preserve">šalių </w:t>
      </w:r>
      <w:r>
        <w:rPr>
          <w:rFonts w:eastAsia="Calibri" w:cs="Arial"/>
          <w:sz w:val="20"/>
          <w:szCs w:val="20"/>
        </w:rPr>
        <w:t>iniciatyva.</w:t>
      </w:r>
    </w:p>
    <w:p w14:paraId="70CB7E56" w14:textId="27E50B10" w:rsidR="00107C94" w:rsidRDefault="00107C94" w:rsidP="00107C94">
      <w:pPr>
        <w:tabs>
          <w:tab w:val="left" w:pos="567"/>
        </w:tabs>
        <w:spacing w:before="60" w:after="60"/>
        <w:ind w:firstLine="0"/>
        <w:jc w:val="both"/>
        <w:rPr>
          <w:rFonts w:eastAsia="Calibri" w:cs="Arial"/>
          <w:sz w:val="20"/>
          <w:szCs w:val="20"/>
        </w:rPr>
      </w:pPr>
      <w:r>
        <w:rPr>
          <w:rFonts w:eastAsia="Calibri" w:cs="Arial"/>
          <w:color w:val="000000"/>
          <w:sz w:val="20"/>
          <w:szCs w:val="20"/>
        </w:rPr>
        <w:t>5.4.</w:t>
      </w:r>
      <w:r w:rsidR="005C6E6B">
        <w:rPr>
          <w:rFonts w:eastAsia="Calibri" w:cs="Arial"/>
          <w:color w:val="000000"/>
          <w:sz w:val="20"/>
          <w:szCs w:val="20"/>
        </w:rPr>
        <w:t>7</w:t>
      </w:r>
      <w:r>
        <w:rPr>
          <w:rFonts w:eastAsia="Calibri" w:cs="Arial"/>
          <w:color w:val="000000"/>
          <w:sz w:val="20"/>
          <w:szCs w:val="20"/>
        </w:rPr>
        <w:t xml:space="preserve">. </w:t>
      </w:r>
      <w:r>
        <w:rPr>
          <w:rFonts w:eastAsia="Calibri" w:cs="Arial"/>
          <w:sz w:val="20"/>
          <w:szCs w:val="20"/>
        </w:rPr>
        <w:t>Transporto priemonės gedimo dėl netinkamai ar ne laiku vykdyto Transporto priemonių periodinio techninio aptarnavimo išlaidos tenka Teikėjui ir Pirkėjas šių išlaidų nekompensuoja.</w:t>
      </w:r>
    </w:p>
    <w:p w14:paraId="49BA906B" w14:textId="21D8960A" w:rsidR="00107C94" w:rsidRDefault="00107C94" w:rsidP="00107C94">
      <w:pPr>
        <w:tabs>
          <w:tab w:val="left" w:pos="567"/>
        </w:tabs>
        <w:spacing w:before="60" w:after="60"/>
        <w:ind w:firstLine="0"/>
        <w:jc w:val="both"/>
        <w:rPr>
          <w:rFonts w:eastAsia="Calibri" w:cs="Arial"/>
          <w:sz w:val="20"/>
          <w:szCs w:val="20"/>
        </w:rPr>
      </w:pPr>
      <w:r>
        <w:rPr>
          <w:rFonts w:eastAsia="Calibri" w:cs="Arial"/>
          <w:sz w:val="20"/>
          <w:szCs w:val="20"/>
        </w:rPr>
        <w:t>5.4.</w:t>
      </w:r>
      <w:r w:rsidR="005C6E6B">
        <w:rPr>
          <w:rFonts w:eastAsia="Calibri" w:cs="Arial"/>
          <w:sz w:val="20"/>
          <w:szCs w:val="20"/>
        </w:rPr>
        <w:t>8</w:t>
      </w:r>
      <w:r>
        <w:rPr>
          <w:rFonts w:eastAsia="Calibri" w:cs="Arial"/>
          <w:sz w:val="20"/>
          <w:szCs w:val="20"/>
        </w:rPr>
        <w:t xml:space="preserve">. </w:t>
      </w:r>
      <w:r w:rsidR="005C6E6B">
        <w:rPr>
          <w:rFonts w:eastAsia="Calibri" w:cs="Arial"/>
          <w:sz w:val="20"/>
          <w:szCs w:val="20"/>
        </w:rPr>
        <w:t>Įsigaliojus Sutarčiai</w:t>
      </w:r>
      <w:r>
        <w:rPr>
          <w:rFonts w:eastAsia="Calibri" w:cs="Arial"/>
          <w:sz w:val="20"/>
          <w:szCs w:val="20"/>
        </w:rPr>
        <w:t>, Teikėjas pateikia vis</w:t>
      </w:r>
      <w:r w:rsidR="007045D8">
        <w:rPr>
          <w:rFonts w:eastAsia="Calibri" w:cs="Arial"/>
          <w:sz w:val="20"/>
          <w:szCs w:val="20"/>
        </w:rPr>
        <w:t>oms</w:t>
      </w:r>
      <w:r>
        <w:rPr>
          <w:rFonts w:eastAsia="Calibri" w:cs="Arial"/>
          <w:sz w:val="20"/>
          <w:szCs w:val="20"/>
        </w:rPr>
        <w:t xml:space="preserve"> Transporto priemon</w:t>
      </w:r>
      <w:r w:rsidR="007045D8">
        <w:rPr>
          <w:rFonts w:eastAsia="Calibri" w:cs="Arial"/>
          <w:sz w:val="20"/>
          <w:szCs w:val="20"/>
        </w:rPr>
        <w:t xml:space="preserve">ėms </w:t>
      </w:r>
      <w:r>
        <w:rPr>
          <w:rFonts w:eastAsia="Calibri" w:cs="Arial"/>
          <w:sz w:val="20"/>
          <w:szCs w:val="20"/>
        </w:rPr>
        <w:t xml:space="preserve"> ir Mechanizm</w:t>
      </w:r>
      <w:r w:rsidR="007045D8">
        <w:rPr>
          <w:rFonts w:eastAsia="Calibri" w:cs="Arial"/>
          <w:sz w:val="20"/>
          <w:szCs w:val="20"/>
        </w:rPr>
        <w:t>ams</w:t>
      </w:r>
      <w:r>
        <w:rPr>
          <w:rFonts w:eastAsia="Calibri" w:cs="Arial"/>
          <w:sz w:val="20"/>
          <w:szCs w:val="20"/>
        </w:rPr>
        <w:t xml:space="preserve"> </w:t>
      </w:r>
      <w:r w:rsidR="007045D8">
        <w:rPr>
          <w:rFonts w:eastAsia="Calibri" w:cs="Arial"/>
          <w:sz w:val="20"/>
          <w:szCs w:val="20"/>
        </w:rPr>
        <w:t xml:space="preserve">(nurodyta </w:t>
      </w:r>
      <w:r w:rsidR="001E2FBF">
        <w:rPr>
          <w:rFonts w:eastAsia="Calibri" w:cs="Arial"/>
          <w:sz w:val="20"/>
          <w:szCs w:val="20"/>
        </w:rPr>
        <w:t>šios techninės specifikacijos p</w:t>
      </w:r>
      <w:r w:rsidR="007045D8">
        <w:rPr>
          <w:rFonts w:eastAsia="Calibri" w:cs="Arial"/>
          <w:sz w:val="20"/>
          <w:szCs w:val="20"/>
        </w:rPr>
        <w:t xml:space="preserve">riede Nr. 1) </w:t>
      </w:r>
      <w:r>
        <w:rPr>
          <w:rFonts w:eastAsia="Calibri" w:cs="Arial"/>
          <w:sz w:val="20"/>
          <w:szCs w:val="20"/>
        </w:rPr>
        <w:t>remonto, paruošimo techninei apžiūrai ir periodinio techninio aptarnavimo atlikimo vietų (servisų) sąrašą Pirkėjo atstovui. Sąraše turi būti serviso pavadinimas ir tikslus adresas. Sąrašui pasikeitus (pvz. nutraukiama sutartis su vienu iš servisų), jis turi būti per 5 d. d. atnaujintas ir  pateiktas Pirkėjo už Sutarties vykdymą atsakingam atstovui.</w:t>
      </w:r>
    </w:p>
    <w:p w14:paraId="1543375C" w14:textId="4771DA78" w:rsidR="00107C94" w:rsidRDefault="00107C94" w:rsidP="00107C94">
      <w:pPr>
        <w:tabs>
          <w:tab w:val="left" w:pos="567"/>
        </w:tabs>
        <w:spacing w:before="60" w:after="60"/>
        <w:ind w:firstLine="0"/>
        <w:jc w:val="both"/>
        <w:rPr>
          <w:rFonts w:eastAsia="Calibri" w:cs="Arial"/>
          <w:sz w:val="20"/>
          <w:szCs w:val="20"/>
        </w:rPr>
      </w:pPr>
      <w:r>
        <w:rPr>
          <w:rFonts w:eastAsia="Calibri" w:cs="Arial"/>
          <w:sz w:val="20"/>
          <w:szCs w:val="20"/>
        </w:rPr>
        <w:t>5.4.</w:t>
      </w:r>
      <w:r w:rsidR="005C6E6B">
        <w:rPr>
          <w:rFonts w:eastAsia="Calibri" w:cs="Arial"/>
          <w:sz w:val="20"/>
          <w:szCs w:val="20"/>
        </w:rPr>
        <w:t>9</w:t>
      </w:r>
      <w:r w:rsidR="005C6E6B" w:rsidRPr="005C6E6B">
        <w:rPr>
          <w:rFonts w:eastAsia="Calibri" w:cs="Times New Roman"/>
          <w:sz w:val="20"/>
          <w:szCs w:val="20"/>
        </w:rPr>
        <w:t xml:space="preserve"> </w:t>
      </w:r>
      <w:r w:rsidR="005C6E6B">
        <w:rPr>
          <w:rFonts w:eastAsia="Calibri" w:cs="Times New Roman"/>
          <w:sz w:val="20"/>
          <w:szCs w:val="20"/>
        </w:rPr>
        <w:t>Pirkėjas per 15 darbo dienų nuo Sutarties įsigaliojimo dienos</w:t>
      </w:r>
      <w:r>
        <w:rPr>
          <w:rFonts w:eastAsia="Calibri" w:cs="Times New Roman"/>
          <w:sz w:val="20"/>
          <w:szCs w:val="20"/>
        </w:rPr>
        <w:t xml:space="preserve"> suderina su Teikėju formatą, būdą, periodiškumą ir duomenis, kurie bus pateikiami Teikėjui integracijai į jo informacinę sistemą iš Pirkėjo programos Paskata. Teikėjas tam turi pasirašyti konfidencialumo įsipareigojimą, duomenų perdavimui naudoti šifruotą protokolą (SSL arba lygiavertis), savo sąskaita užtikrinti duomenų integracijos procesą. </w:t>
      </w:r>
    </w:p>
    <w:p w14:paraId="4EAF79C5" w14:textId="2A5372B9" w:rsidR="00107C94" w:rsidRDefault="00DB7EF1" w:rsidP="00107C94">
      <w:pPr>
        <w:tabs>
          <w:tab w:val="left" w:pos="567"/>
        </w:tabs>
        <w:spacing w:before="60" w:after="60"/>
        <w:ind w:firstLine="0"/>
        <w:jc w:val="both"/>
        <w:rPr>
          <w:rFonts w:eastAsia="Calibri" w:cs="Arial"/>
          <w:color w:val="000000"/>
          <w:sz w:val="20"/>
          <w:szCs w:val="20"/>
        </w:rPr>
      </w:pPr>
      <w:r>
        <w:rPr>
          <w:rFonts w:eastAsia="Calibri" w:cs="Arial"/>
          <w:color w:val="000000"/>
          <w:sz w:val="20"/>
          <w:szCs w:val="20"/>
        </w:rPr>
        <w:t>5.5.</w:t>
      </w:r>
      <w:r w:rsidRPr="00DB7EF1">
        <w:t xml:space="preserve"> </w:t>
      </w:r>
      <w:r>
        <w:rPr>
          <w:rFonts w:eastAsia="Calibri" w:cs="Arial"/>
          <w:color w:val="000000"/>
          <w:sz w:val="20"/>
          <w:szCs w:val="20"/>
        </w:rPr>
        <w:t>P</w:t>
      </w:r>
      <w:r w:rsidRPr="00DB7EF1">
        <w:rPr>
          <w:rFonts w:eastAsia="Calibri" w:cs="Arial"/>
          <w:color w:val="000000"/>
          <w:sz w:val="20"/>
          <w:szCs w:val="20"/>
        </w:rPr>
        <w:t>aslaugoms taikomi žaliojo viešojo pirkimo</w:t>
      </w:r>
      <w:r w:rsidR="001E2FBF">
        <w:rPr>
          <w:rFonts w:eastAsia="Calibri" w:cs="Arial"/>
          <w:color w:val="000000"/>
          <w:sz w:val="20"/>
          <w:szCs w:val="20"/>
        </w:rPr>
        <w:t xml:space="preserve"> (toliau – ŽVP)</w:t>
      </w:r>
      <w:r w:rsidRPr="00DB7EF1">
        <w:rPr>
          <w:rFonts w:eastAsia="Calibri" w:cs="Arial"/>
          <w:color w:val="000000"/>
          <w:sz w:val="20"/>
          <w:szCs w:val="20"/>
        </w:rPr>
        <w:t xml:space="preserve"> reikalavimai</w:t>
      </w:r>
      <w:r>
        <w:rPr>
          <w:rFonts w:eastAsia="Calibri" w:cs="Arial"/>
          <w:color w:val="000000"/>
          <w:sz w:val="20"/>
          <w:szCs w:val="20"/>
        </w:rPr>
        <w:t>:</w:t>
      </w:r>
    </w:p>
    <w:tbl>
      <w:tblPr>
        <w:tblpPr w:leftFromText="180" w:rightFromText="180" w:vertAnchor="text"/>
        <w:tblW w:w="9629" w:type="dxa"/>
        <w:tblCellMar>
          <w:left w:w="0" w:type="dxa"/>
          <w:right w:w="0" w:type="dxa"/>
        </w:tblCellMar>
        <w:tblLook w:val="04A0" w:firstRow="1" w:lastRow="0" w:firstColumn="1" w:lastColumn="0" w:noHBand="0" w:noVBand="1"/>
      </w:tblPr>
      <w:tblGrid>
        <w:gridCol w:w="874"/>
        <w:gridCol w:w="2258"/>
        <w:gridCol w:w="6497"/>
      </w:tblGrid>
      <w:tr w:rsidR="00DB7EF1" w:rsidRPr="00AB47BA" w14:paraId="4AEA24C0" w14:textId="77777777" w:rsidTr="00867588">
        <w:tc>
          <w:tcPr>
            <w:tcW w:w="5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4D8844AF" w14:textId="77777777" w:rsidR="00DB7EF1" w:rsidRPr="00AB47BA" w:rsidRDefault="00DB7EF1" w:rsidP="00867588">
            <w:pPr>
              <w:rPr>
                <w:rFonts w:cs="Arial"/>
                <w:b/>
                <w:bCs/>
                <w:sz w:val="20"/>
                <w:szCs w:val="20"/>
              </w:rPr>
            </w:pPr>
            <w:r w:rsidRPr="00AB47BA">
              <w:rPr>
                <w:rFonts w:cs="Arial"/>
                <w:b/>
                <w:bCs/>
                <w:sz w:val="20"/>
                <w:szCs w:val="20"/>
              </w:rPr>
              <w:t>Eil. Nr.</w:t>
            </w:r>
          </w:p>
        </w:tc>
        <w:tc>
          <w:tcPr>
            <w:tcW w:w="2308" w:type="dxa"/>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7FBFC503" w14:textId="77777777" w:rsidR="00DB7EF1" w:rsidRPr="00AB47BA" w:rsidRDefault="00DB7EF1" w:rsidP="00867588">
            <w:pPr>
              <w:jc w:val="center"/>
              <w:rPr>
                <w:rFonts w:cs="Arial"/>
                <w:b/>
                <w:bCs/>
                <w:sz w:val="20"/>
                <w:szCs w:val="20"/>
              </w:rPr>
            </w:pPr>
            <w:r w:rsidRPr="00AB47BA">
              <w:rPr>
                <w:rFonts w:cs="Arial"/>
                <w:b/>
                <w:bCs/>
                <w:sz w:val="20"/>
                <w:szCs w:val="20"/>
              </w:rPr>
              <w:t>ŽVP reikalavimas</w:t>
            </w:r>
          </w:p>
        </w:tc>
        <w:tc>
          <w:tcPr>
            <w:tcW w:w="6804" w:type="dxa"/>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7AF60351" w14:textId="77777777" w:rsidR="00DB7EF1" w:rsidRPr="00AB47BA" w:rsidRDefault="00DB7EF1" w:rsidP="00867588">
            <w:pPr>
              <w:rPr>
                <w:rFonts w:cs="Arial"/>
                <w:b/>
                <w:bCs/>
                <w:sz w:val="20"/>
                <w:szCs w:val="20"/>
              </w:rPr>
            </w:pPr>
            <w:r w:rsidRPr="00AB47BA">
              <w:rPr>
                <w:rFonts w:cs="Arial"/>
                <w:b/>
                <w:bCs/>
                <w:sz w:val="20"/>
                <w:szCs w:val="20"/>
              </w:rPr>
              <w:t>Atitiktį ŽVP reikalavimui įrodantys dokumentai</w:t>
            </w:r>
          </w:p>
        </w:tc>
      </w:tr>
      <w:tr w:rsidR="00DB7EF1" w:rsidRPr="00AB47BA" w14:paraId="58B11AD9" w14:textId="77777777" w:rsidTr="00867588">
        <w:tc>
          <w:tcPr>
            <w:tcW w:w="5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E9296D2" w14:textId="77103D4B" w:rsidR="00DB7EF1" w:rsidRPr="00AB47BA" w:rsidRDefault="009355CC" w:rsidP="00867588">
            <w:pPr>
              <w:rPr>
                <w:rFonts w:cs="Arial"/>
                <w:b/>
                <w:bCs/>
                <w:sz w:val="20"/>
                <w:szCs w:val="20"/>
              </w:rPr>
            </w:pPr>
            <w:r>
              <w:rPr>
                <w:rFonts w:cs="Arial"/>
                <w:b/>
                <w:bCs/>
                <w:sz w:val="20"/>
                <w:szCs w:val="20"/>
              </w:rPr>
              <w:t>1</w:t>
            </w:r>
          </w:p>
        </w:tc>
        <w:tc>
          <w:tcPr>
            <w:tcW w:w="2308" w:type="dxa"/>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48B0B6BA" w14:textId="0D00B9CE" w:rsidR="00DB7EF1" w:rsidRPr="00AB47BA" w:rsidRDefault="009355CC" w:rsidP="00867588">
            <w:pPr>
              <w:jc w:val="center"/>
              <w:rPr>
                <w:rFonts w:cs="Arial"/>
                <w:b/>
                <w:bCs/>
                <w:sz w:val="20"/>
                <w:szCs w:val="20"/>
              </w:rPr>
            </w:pPr>
            <w:r>
              <w:rPr>
                <w:rStyle w:val="Laukeliai"/>
                <w:rFonts w:eastAsia="Arial" w:cs="Arial"/>
                <w:i/>
                <w:iCs/>
              </w:rPr>
              <w:t>T</w:t>
            </w:r>
            <w:r w:rsidR="001E2FBF">
              <w:rPr>
                <w:rStyle w:val="Laukeliai"/>
                <w:rFonts w:eastAsia="Arial" w:cs="Arial"/>
                <w:i/>
                <w:iCs/>
              </w:rPr>
              <w:t>ei</w:t>
            </w:r>
            <w:r>
              <w:rPr>
                <w:rStyle w:val="Laukeliai"/>
                <w:rFonts w:eastAsia="Arial" w:cs="Arial"/>
                <w:i/>
                <w:iCs/>
              </w:rPr>
              <w:t>kėjas yra įdiegęs aplinkos apsaugos vadybos sistemą</w:t>
            </w:r>
          </w:p>
        </w:tc>
        <w:tc>
          <w:tcPr>
            <w:tcW w:w="6804" w:type="dxa"/>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3E5EDF81" w14:textId="35ED432D" w:rsidR="00DB7EF1" w:rsidRPr="00AB47BA" w:rsidRDefault="009355CC" w:rsidP="00867588">
            <w:pPr>
              <w:rPr>
                <w:rFonts w:cs="Arial"/>
                <w:b/>
                <w:bCs/>
                <w:sz w:val="20"/>
                <w:szCs w:val="20"/>
              </w:rPr>
            </w:pPr>
            <w:r>
              <w:rPr>
                <w:rStyle w:val="Laukeliai"/>
                <w:rFonts w:eastAsia="Arial" w:cs="Arial"/>
                <w:i/>
                <w:iCs/>
              </w:rPr>
              <w:t xml:space="preserve">EMAS arba LTS EN ISO 14001 sertifikatas, arba kitas lygiavertis sertifikatas arba </w:t>
            </w:r>
            <w:r w:rsidR="001E2FBF">
              <w:rPr>
                <w:rStyle w:val="Laukeliai"/>
                <w:rFonts w:eastAsia="Arial" w:cs="Arial"/>
                <w:i/>
                <w:iCs/>
              </w:rPr>
              <w:t>Tei</w:t>
            </w:r>
            <w:r>
              <w:rPr>
                <w:rStyle w:val="Laukeliai"/>
                <w:rFonts w:eastAsia="Arial" w:cs="Arial"/>
                <w:i/>
                <w:iCs/>
              </w:rPr>
              <w:t>kėjo parengtų lygiaverčių taikomų  aplinkos apsaugos vadybos priemonių aprašymas, arba kiti lygiaverčiai įrodymai</w:t>
            </w:r>
          </w:p>
        </w:tc>
      </w:tr>
    </w:tbl>
    <w:p w14:paraId="449FCE85" w14:textId="77777777" w:rsidR="00DB7EF1" w:rsidRDefault="00DB7EF1" w:rsidP="00107C94">
      <w:pPr>
        <w:tabs>
          <w:tab w:val="left" w:pos="567"/>
        </w:tabs>
        <w:spacing w:before="60" w:after="60"/>
        <w:ind w:firstLine="0"/>
        <w:jc w:val="both"/>
        <w:rPr>
          <w:rFonts w:eastAsia="Calibri" w:cs="Arial"/>
          <w:color w:val="000000"/>
          <w:sz w:val="20"/>
          <w:szCs w:val="20"/>
        </w:rPr>
      </w:pPr>
    </w:p>
    <w:p w14:paraId="6C178525" w14:textId="77777777" w:rsidR="00DB7EF1" w:rsidRDefault="00DB7EF1" w:rsidP="00107C94">
      <w:pPr>
        <w:tabs>
          <w:tab w:val="left" w:pos="567"/>
        </w:tabs>
        <w:spacing w:before="60" w:after="60"/>
        <w:ind w:firstLine="0"/>
        <w:jc w:val="both"/>
        <w:rPr>
          <w:rFonts w:eastAsia="Calibri" w:cs="Arial"/>
          <w:color w:val="000000"/>
          <w:sz w:val="20"/>
          <w:szCs w:val="20"/>
        </w:rPr>
      </w:pPr>
    </w:p>
    <w:p w14:paraId="3CDF60FE" w14:textId="77777777" w:rsidR="00107C94" w:rsidRDefault="00107C94" w:rsidP="00107C94">
      <w:pPr>
        <w:numPr>
          <w:ilvl w:val="0"/>
          <w:numId w:val="8"/>
        </w:numPr>
        <w:pBdr>
          <w:top w:val="single" w:sz="8" w:space="1" w:color="auto"/>
          <w:bottom w:val="single" w:sz="8" w:space="1" w:color="auto"/>
        </w:pBdr>
        <w:tabs>
          <w:tab w:val="left" w:pos="284"/>
        </w:tabs>
        <w:spacing w:before="60" w:after="60"/>
        <w:ind w:left="0" w:firstLine="0"/>
        <w:rPr>
          <w:rFonts w:eastAsia="Calibri" w:cs="Arial"/>
          <w:b/>
          <w:bCs/>
          <w:color w:val="000000"/>
          <w:sz w:val="20"/>
          <w:szCs w:val="20"/>
        </w:rPr>
      </w:pPr>
      <w:r>
        <w:rPr>
          <w:rFonts w:eastAsia="Calibri" w:cs="Arial"/>
          <w:b/>
          <w:bCs/>
          <w:color w:val="000000"/>
          <w:sz w:val="20"/>
          <w:szCs w:val="20"/>
        </w:rPr>
        <w:t>ESAMOS SITUACIJOS APRAŠYMAS</w:t>
      </w:r>
    </w:p>
    <w:p w14:paraId="6098D5BA" w14:textId="77777777" w:rsidR="00107C94" w:rsidRDefault="00107C94" w:rsidP="00107C94">
      <w:pPr>
        <w:numPr>
          <w:ilvl w:val="0"/>
          <w:numId w:val="9"/>
        </w:numPr>
        <w:tabs>
          <w:tab w:val="left" w:pos="567"/>
        </w:tabs>
        <w:contextualSpacing/>
        <w:jc w:val="both"/>
        <w:rPr>
          <w:rFonts w:eastAsia="Calibri" w:cs="Arial"/>
          <w:vanish/>
          <w:color w:val="000000"/>
          <w:sz w:val="20"/>
          <w:szCs w:val="20"/>
        </w:rPr>
      </w:pPr>
    </w:p>
    <w:p w14:paraId="624C1829" w14:textId="77777777" w:rsidR="00107C94" w:rsidRDefault="00107C94" w:rsidP="00107C94">
      <w:pPr>
        <w:numPr>
          <w:ilvl w:val="0"/>
          <w:numId w:val="9"/>
        </w:numPr>
        <w:tabs>
          <w:tab w:val="left" w:pos="567"/>
        </w:tabs>
        <w:contextualSpacing/>
        <w:jc w:val="both"/>
        <w:rPr>
          <w:rFonts w:eastAsia="Calibri" w:cs="Arial"/>
          <w:vanish/>
          <w:color w:val="000000"/>
          <w:sz w:val="20"/>
          <w:szCs w:val="20"/>
        </w:rPr>
      </w:pPr>
    </w:p>
    <w:p w14:paraId="1C47C3B3" w14:textId="77777777" w:rsidR="00107C94" w:rsidRDefault="00107C94" w:rsidP="00107C94">
      <w:pPr>
        <w:numPr>
          <w:ilvl w:val="0"/>
          <w:numId w:val="9"/>
        </w:numPr>
        <w:tabs>
          <w:tab w:val="left" w:pos="567"/>
        </w:tabs>
        <w:contextualSpacing/>
        <w:jc w:val="both"/>
        <w:rPr>
          <w:rFonts w:eastAsia="Calibri" w:cs="Arial"/>
          <w:vanish/>
          <w:color w:val="000000"/>
          <w:sz w:val="20"/>
          <w:szCs w:val="20"/>
        </w:rPr>
      </w:pPr>
    </w:p>
    <w:p w14:paraId="082B6599" w14:textId="77777777" w:rsidR="00107C94" w:rsidRDefault="00107C94" w:rsidP="00107C94">
      <w:pPr>
        <w:numPr>
          <w:ilvl w:val="0"/>
          <w:numId w:val="9"/>
        </w:numPr>
        <w:tabs>
          <w:tab w:val="left" w:pos="567"/>
        </w:tabs>
        <w:contextualSpacing/>
        <w:jc w:val="both"/>
        <w:rPr>
          <w:rFonts w:eastAsia="Calibri" w:cs="Arial"/>
          <w:vanish/>
          <w:color w:val="000000"/>
          <w:sz w:val="20"/>
          <w:szCs w:val="20"/>
        </w:rPr>
      </w:pPr>
    </w:p>
    <w:p w14:paraId="03E56192" w14:textId="77777777" w:rsidR="00107C94" w:rsidRDefault="00107C94" w:rsidP="00107C94">
      <w:pPr>
        <w:numPr>
          <w:ilvl w:val="0"/>
          <w:numId w:val="9"/>
        </w:numPr>
        <w:tabs>
          <w:tab w:val="left" w:pos="567"/>
        </w:tabs>
        <w:contextualSpacing/>
        <w:jc w:val="both"/>
        <w:rPr>
          <w:rFonts w:eastAsia="Calibri" w:cs="Arial"/>
          <w:vanish/>
          <w:color w:val="000000"/>
          <w:sz w:val="20"/>
          <w:szCs w:val="20"/>
        </w:rPr>
      </w:pPr>
    </w:p>
    <w:p w14:paraId="11DCE05B" w14:textId="77777777" w:rsidR="00107C94" w:rsidRDefault="00107C94" w:rsidP="00107C94">
      <w:pPr>
        <w:numPr>
          <w:ilvl w:val="0"/>
          <w:numId w:val="9"/>
        </w:numPr>
        <w:tabs>
          <w:tab w:val="left" w:pos="567"/>
        </w:tabs>
        <w:contextualSpacing/>
        <w:jc w:val="both"/>
        <w:rPr>
          <w:rFonts w:eastAsia="Calibri" w:cs="Arial"/>
          <w:vanish/>
          <w:color w:val="000000"/>
          <w:sz w:val="20"/>
          <w:szCs w:val="20"/>
        </w:rPr>
      </w:pPr>
    </w:p>
    <w:p w14:paraId="6197AD04" w14:textId="579AE418" w:rsidR="00107C94" w:rsidRDefault="00107C94" w:rsidP="00107C94">
      <w:pPr>
        <w:numPr>
          <w:ilvl w:val="1"/>
          <w:numId w:val="9"/>
        </w:numPr>
        <w:tabs>
          <w:tab w:val="left" w:pos="-142"/>
          <w:tab w:val="left" w:pos="567"/>
        </w:tabs>
        <w:ind w:left="0" w:firstLine="0"/>
        <w:contextualSpacing/>
        <w:jc w:val="both"/>
        <w:rPr>
          <w:rFonts w:eastAsia="Calibri" w:cs="Arial"/>
          <w:color w:val="000000"/>
          <w:sz w:val="20"/>
          <w:szCs w:val="20"/>
        </w:rPr>
      </w:pPr>
      <w:r>
        <w:rPr>
          <w:rFonts w:eastAsia="Calibri" w:cs="Arial"/>
          <w:sz w:val="20"/>
          <w:szCs w:val="20"/>
        </w:rPr>
        <w:t xml:space="preserve">Pirkėjo pagrindinė veikla yra elektros energijos ir dujų skirstymas bei skirstomųjų tinklų priežiūra. </w:t>
      </w:r>
      <w:r w:rsidR="005C6E6B">
        <w:rPr>
          <w:rFonts w:eastAsia="Calibri" w:cs="Arial"/>
          <w:sz w:val="20"/>
          <w:szCs w:val="20"/>
        </w:rPr>
        <w:t xml:space="preserve">Pirkėjas </w:t>
      </w:r>
      <w:r>
        <w:rPr>
          <w:rFonts w:eastAsia="Calibri" w:cs="Arial"/>
          <w:sz w:val="20"/>
          <w:szCs w:val="20"/>
        </w:rPr>
        <w:t xml:space="preserve">siekiant užtikrinti veiklos tęstinumą ir vykdyti pagrindines funkcijas yra įsigijusi </w:t>
      </w:r>
      <w:r w:rsidR="005C6E6B">
        <w:rPr>
          <w:rFonts w:eastAsia="Calibri" w:cs="Arial"/>
          <w:sz w:val="20"/>
          <w:szCs w:val="20"/>
        </w:rPr>
        <w:t>T</w:t>
      </w:r>
      <w:r>
        <w:rPr>
          <w:rFonts w:eastAsia="Calibri" w:cs="Arial"/>
          <w:sz w:val="20"/>
          <w:szCs w:val="20"/>
        </w:rPr>
        <w:t xml:space="preserve">ransporto priemonių parką. Parkas yra optimizuotas ir aptarnauja elektros ir dujų tinklus skirtinguose regionuose vienu metu.                                                          </w:t>
      </w:r>
    </w:p>
    <w:p w14:paraId="12D567DE" w14:textId="257ADA01" w:rsidR="00107C94" w:rsidRDefault="005C6E6B" w:rsidP="00107C94">
      <w:pPr>
        <w:numPr>
          <w:ilvl w:val="1"/>
          <w:numId w:val="9"/>
        </w:numPr>
        <w:tabs>
          <w:tab w:val="left" w:pos="-142"/>
          <w:tab w:val="left" w:pos="567"/>
        </w:tabs>
        <w:ind w:left="0" w:firstLine="0"/>
        <w:contextualSpacing/>
        <w:jc w:val="both"/>
        <w:rPr>
          <w:rFonts w:eastAsia="Calibri" w:cs="Arial"/>
          <w:color w:val="000000"/>
          <w:sz w:val="20"/>
          <w:szCs w:val="20"/>
        </w:rPr>
      </w:pPr>
      <w:r>
        <w:rPr>
          <w:rFonts w:eastAsia="Calibri" w:cs="Arial"/>
          <w:sz w:val="20"/>
          <w:szCs w:val="20"/>
        </w:rPr>
        <w:t>T</w:t>
      </w:r>
      <w:r w:rsidR="00107C94">
        <w:rPr>
          <w:rFonts w:eastAsia="Calibri" w:cs="Arial"/>
          <w:sz w:val="20"/>
          <w:szCs w:val="20"/>
        </w:rPr>
        <w:t xml:space="preserve">ransporto priemonėse yra sumontuoti papildomi potencialiai pavojingi įrenginiai: mobiliosios kėlimo platformos, manipuliatoriai, kuriems taikomi Potencialiai pavojingų įrenginių reglamentai. Potencialiai pavojingi įrenginiai negali veikti atskirai be </w:t>
      </w:r>
      <w:r>
        <w:rPr>
          <w:rFonts w:eastAsia="Calibri" w:cs="Arial"/>
          <w:sz w:val="20"/>
          <w:szCs w:val="20"/>
        </w:rPr>
        <w:t xml:space="preserve">Transporto </w:t>
      </w:r>
      <w:r w:rsidR="00107C94">
        <w:rPr>
          <w:rFonts w:eastAsia="Calibri" w:cs="Arial"/>
          <w:sz w:val="20"/>
          <w:szCs w:val="20"/>
        </w:rPr>
        <w:t xml:space="preserve">priemonės, todėl tik kompleksiška </w:t>
      </w:r>
      <w:r>
        <w:rPr>
          <w:rFonts w:eastAsia="Calibri" w:cs="Arial"/>
          <w:sz w:val="20"/>
          <w:szCs w:val="20"/>
        </w:rPr>
        <w:t xml:space="preserve">Transporto </w:t>
      </w:r>
      <w:r w:rsidR="00107C94">
        <w:rPr>
          <w:rFonts w:eastAsia="Calibri" w:cs="Arial"/>
          <w:sz w:val="20"/>
          <w:szCs w:val="20"/>
        </w:rPr>
        <w:t xml:space="preserve">priemonių ir įrenginių priežiūra, administravimas ir remonto paslaugos užtikrina padidintos rizikos zonoje (aukštos ir vidutinės įtampos elektros perdavimo linijos) dirbančių darbuotojų saugumą, veiklos tęstinumą ir efektyvius veiklos organizavimo procesus.                            </w:t>
      </w:r>
    </w:p>
    <w:p w14:paraId="1FFE7B54" w14:textId="6A36E8BE" w:rsidR="00107C94" w:rsidRDefault="00107C94" w:rsidP="00107C94">
      <w:pPr>
        <w:numPr>
          <w:ilvl w:val="1"/>
          <w:numId w:val="9"/>
        </w:numPr>
        <w:tabs>
          <w:tab w:val="left" w:pos="-142"/>
          <w:tab w:val="left" w:pos="567"/>
        </w:tabs>
        <w:ind w:left="0" w:firstLine="0"/>
        <w:contextualSpacing/>
        <w:jc w:val="both"/>
        <w:rPr>
          <w:rFonts w:eastAsia="Calibri" w:cs="Arial"/>
          <w:color w:val="000000"/>
          <w:sz w:val="20"/>
          <w:szCs w:val="20"/>
        </w:rPr>
      </w:pPr>
      <w:r>
        <w:rPr>
          <w:rFonts w:eastAsia="Calibri" w:cs="Arial"/>
          <w:sz w:val="20"/>
          <w:szCs w:val="20"/>
        </w:rPr>
        <w:t xml:space="preserve">Šioje techninėje specifikacijoje </w:t>
      </w:r>
      <w:r w:rsidR="005C6E6B">
        <w:rPr>
          <w:rFonts w:eastAsia="Calibri" w:cs="Arial"/>
          <w:sz w:val="20"/>
          <w:szCs w:val="20"/>
        </w:rPr>
        <w:t>nurodytos Paslaugos, reikalingos užtikrinti tęstinę ir pagrindinę Pirkėjo veiklą.</w:t>
      </w:r>
      <w:r>
        <w:rPr>
          <w:rFonts w:eastAsia="Calibri" w:cs="Arial"/>
          <w:sz w:val="20"/>
          <w:szCs w:val="20"/>
        </w:rPr>
        <w:t xml:space="preserve"> </w:t>
      </w:r>
    </w:p>
    <w:p w14:paraId="00CE0A87" w14:textId="77777777" w:rsidR="00107C94" w:rsidRDefault="00107C94" w:rsidP="00107C94">
      <w:pPr>
        <w:tabs>
          <w:tab w:val="left" w:pos="-142"/>
          <w:tab w:val="left" w:pos="567"/>
        </w:tabs>
        <w:ind w:firstLine="0"/>
        <w:jc w:val="both"/>
        <w:rPr>
          <w:rFonts w:eastAsia="Calibri" w:cs="Arial"/>
          <w:color w:val="000000"/>
          <w:sz w:val="20"/>
          <w:szCs w:val="20"/>
        </w:rPr>
      </w:pPr>
    </w:p>
    <w:p w14:paraId="7B769BAE" w14:textId="77777777" w:rsidR="00107C94" w:rsidRDefault="00107C94" w:rsidP="00107C94">
      <w:pPr>
        <w:numPr>
          <w:ilvl w:val="0"/>
          <w:numId w:val="8"/>
        </w:numPr>
        <w:pBdr>
          <w:top w:val="single" w:sz="8" w:space="1" w:color="auto"/>
          <w:bottom w:val="single" w:sz="8" w:space="1" w:color="auto"/>
        </w:pBdr>
        <w:tabs>
          <w:tab w:val="left" w:pos="284"/>
        </w:tabs>
        <w:spacing w:before="60" w:after="60"/>
        <w:ind w:left="0" w:firstLine="0"/>
        <w:rPr>
          <w:rFonts w:eastAsia="Calibri" w:cs="Arial"/>
          <w:b/>
          <w:sz w:val="20"/>
          <w:szCs w:val="20"/>
        </w:rPr>
      </w:pPr>
      <w:r>
        <w:rPr>
          <w:rFonts w:eastAsia="Calibri" w:cs="Arial"/>
          <w:b/>
          <w:sz w:val="20"/>
          <w:szCs w:val="20"/>
        </w:rPr>
        <w:t>PRIEDAI</w:t>
      </w:r>
    </w:p>
    <w:p w14:paraId="103F5CB9" w14:textId="191FB280" w:rsidR="00107C94" w:rsidRDefault="00107C94" w:rsidP="00107C94">
      <w:pPr>
        <w:spacing w:before="60" w:after="60"/>
        <w:ind w:firstLine="0"/>
        <w:rPr>
          <w:rFonts w:eastAsia="Calibri" w:cs="Arial"/>
          <w:sz w:val="20"/>
          <w:szCs w:val="20"/>
        </w:rPr>
      </w:pPr>
      <w:r>
        <w:rPr>
          <w:rFonts w:eastAsia="Calibri" w:cs="Arial"/>
          <w:bCs/>
          <w:sz w:val="20"/>
          <w:szCs w:val="20"/>
        </w:rPr>
        <w:t xml:space="preserve">Priedas Nr. 1 – </w:t>
      </w:r>
      <w:r>
        <w:rPr>
          <w:rFonts w:eastAsia="Calibri" w:cs="Arial"/>
          <w:sz w:val="20"/>
          <w:szCs w:val="20"/>
        </w:rPr>
        <w:t>Transporto priemonių teritoriniai skyriai</w:t>
      </w:r>
    </w:p>
    <w:bookmarkEnd w:id="0"/>
    <w:p w14:paraId="6F1FD582" w14:textId="77777777" w:rsidR="00107C94" w:rsidRDefault="00107C94"/>
    <w:sectPr w:rsidR="00107C94">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D2F6" w14:textId="77777777" w:rsidR="00A33382" w:rsidRDefault="00A33382" w:rsidP="00107C94">
      <w:r>
        <w:separator/>
      </w:r>
    </w:p>
  </w:endnote>
  <w:endnote w:type="continuationSeparator" w:id="0">
    <w:p w14:paraId="393ABE73" w14:textId="77777777" w:rsidR="00A33382" w:rsidRDefault="00A33382" w:rsidP="0010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7EA2" w14:textId="77777777" w:rsidR="00107C94" w:rsidRDefault="00107C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0C71" w14:textId="77777777" w:rsidR="00107C94" w:rsidRDefault="00107C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19B7" w14:textId="77777777" w:rsidR="00107C94" w:rsidRDefault="00107C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2D94" w14:textId="77777777" w:rsidR="00A33382" w:rsidRDefault="00A33382" w:rsidP="00107C94">
      <w:r>
        <w:separator/>
      </w:r>
    </w:p>
  </w:footnote>
  <w:footnote w:type="continuationSeparator" w:id="0">
    <w:p w14:paraId="4B861886" w14:textId="77777777" w:rsidR="00A33382" w:rsidRDefault="00A33382" w:rsidP="0010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C6FC" w14:textId="1E4C1E61" w:rsidR="00107C94" w:rsidRDefault="00107C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2CBC" w14:textId="43A3A019" w:rsidR="00107C94" w:rsidRDefault="00107C9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7719" w14:textId="5E8E2898" w:rsidR="00107C94" w:rsidRDefault="00107C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9B09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0C1F75"/>
    <w:multiLevelType w:val="multilevel"/>
    <w:tmpl w:val="34EEE774"/>
    <w:lvl w:ilvl="0">
      <w:start w:val="5"/>
      <w:numFmt w:val="decimal"/>
      <w:lvlText w:val="%1."/>
      <w:lvlJc w:val="left"/>
      <w:pPr>
        <w:ind w:left="495" w:hanging="495"/>
      </w:pPr>
    </w:lvl>
    <w:lvl w:ilvl="1">
      <w:start w:val="2"/>
      <w:numFmt w:val="decimal"/>
      <w:lvlText w:val="%1.%2."/>
      <w:lvlJc w:val="left"/>
      <w:pPr>
        <w:ind w:left="1842" w:hanging="495"/>
      </w:pPr>
      <w:rPr>
        <w:b/>
      </w:rPr>
    </w:lvl>
    <w:lvl w:ilvl="2">
      <w:start w:val="1"/>
      <w:numFmt w:val="decimal"/>
      <w:lvlText w:val="%1.%2.%3."/>
      <w:lvlJc w:val="left"/>
      <w:pPr>
        <w:ind w:left="3414" w:hanging="720"/>
      </w:pPr>
      <w:rPr>
        <w:strike w:val="0"/>
        <w:dstrike w:val="0"/>
        <w:color w:val="auto"/>
        <w:sz w:val="20"/>
        <w:szCs w:val="20"/>
        <w:u w:val="none"/>
        <w:effect w:val="none"/>
      </w:rPr>
    </w:lvl>
    <w:lvl w:ilvl="3">
      <w:start w:val="1"/>
      <w:numFmt w:val="decimal"/>
      <w:lvlText w:val="%1.%2.%3.%4."/>
      <w:lvlJc w:val="left"/>
      <w:pPr>
        <w:ind w:left="862" w:hanging="720"/>
      </w:pPr>
      <w:rPr>
        <w:rFonts w:ascii="Arial" w:hAnsi="Arial" w:cs="Arial" w:hint="default"/>
        <w:b w:val="0"/>
      </w:rPr>
    </w:lvl>
    <w:lvl w:ilvl="4">
      <w:start w:val="1"/>
      <w:numFmt w:val="decimal"/>
      <w:lvlText w:val="%1.%2.%3.%4.%5."/>
      <w:lvlJc w:val="left"/>
      <w:pPr>
        <w:ind w:left="6468" w:hanging="1080"/>
      </w:pPr>
    </w:lvl>
    <w:lvl w:ilvl="5">
      <w:start w:val="1"/>
      <w:numFmt w:val="decimal"/>
      <w:lvlText w:val="%1.%2.%3.%4.%5.%6."/>
      <w:lvlJc w:val="left"/>
      <w:pPr>
        <w:ind w:left="7815" w:hanging="1080"/>
      </w:pPr>
    </w:lvl>
    <w:lvl w:ilvl="6">
      <w:start w:val="1"/>
      <w:numFmt w:val="decimal"/>
      <w:lvlText w:val="%1.%2.%3.%4.%5.%6.%7."/>
      <w:lvlJc w:val="left"/>
      <w:pPr>
        <w:ind w:left="9522" w:hanging="1440"/>
      </w:pPr>
    </w:lvl>
    <w:lvl w:ilvl="7">
      <w:start w:val="1"/>
      <w:numFmt w:val="decimal"/>
      <w:lvlText w:val="%1.%2.%3.%4.%5.%6.%7.%8."/>
      <w:lvlJc w:val="left"/>
      <w:pPr>
        <w:ind w:left="10869" w:hanging="1440"/>
      </w:pPr>
    </w:lvl>
    <w:lvl w:ilvl="8">
      <w:start w:val="1"/>
      <w:numFmt w:val="decimal"/>
      <w:lvlText w:val="%1.%2.%3.%4.%5.%6.%7.%8.%9."/>
      <w:lvlJc w:val="left"/>
      <w:pPr>
        <w:ind w:left="12576" w:hanging="1800"/>
      </w:pPr>
    </w:lvl>
  </w:abstractNum>
  <w:abstractNum w:abstractNumId="3" w15:restartNumberingAfterBreak="0">
    <w:nsid w:val="2F29743D"/>
    <w:multiLevelType w:val="multilevel"/>
    <w:tmpl w:val="CF4051B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070470"/>
    <w:multiLevelType w:val="multilevel"/>
    <w:tmpl w:val="29E8F2A0"/>
    <w:lvl w:ilvl="0">
      <w:start w:val="6"/>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3192386">
    <w:abstractNumId w:val="3"/>
  </w:num>
  <w:num w:numId="2" w16cid:durableId="489907634">
    <w:abstractNumId w:val="7"/>
  </w:num>
  <w:num w:numId="3" w16cid:durableId="668559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508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3450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718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431287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321445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329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94"/>
    <w:rsid w:val="000A1677"/>
    <w:rsid w:val="00107C94"/>
    <w:rsid w:val="00124E4D"/>
    <w:rsid w:val="00185B37"/>
    <w:rsid w:val="001E2FBF"/>
    <w:rsid w:val="00201E4E"/>
    <w:rsid w:val="00254204"/>
    <w:rsid w:val="0026193B"/>
    <w:rsid w:val="002F665E"/>
    <w:rsid w:val="00317BA3"/>
    <w:rsid w:val="00343867"/>
    <w:rsid w:val="003B5F92"/>
    <w:rsid w:val="004F64EA"/>
    <w:rsid w:val="00571BF4"/>
    <w:rsid w:val="005B0469"/>
    <w:rsid w:val="005C6E6B"/>
    <w:rsid w:val="00641456"/>
    <w:rsid w:val="006E257D"/>
    <w:rsid w:val="007045D8"/>
    <w:rsid w:val="007D43F7"/>
    <w:rsid w:val="00883B06"/>
    <w:rsid w:val="0088500D"/>
    <w:rsid w:val="008D08CB"/>
    <w:rsid w:val="009355CC"/>
    <w:rsid w:val="009818D2"/>
    <w:rsid w:val="00996104"/>
    <w:rsid w:val="00A33382"/>
    <w:rsid w:val="00B77258"/>
    <w:rsid w:val="00DB7EF1"/>
    <w:rsid w:val="00DD709C"/>
    <w:rsid w:val="00E24736"/>
    <w:rsid w:val="00E3534C"/>
    <w:rsid w:val="00E359BB"/>
    <w:rsid w:val="00F51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26F2"/>
  <w15:chartTrackingRefBased/>
  <w15:docId w15:val="{99B6067C-D404-4667-96D1-E631CBAE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7C94"/>
    <w:pPr>
      <w:spacing w:after="0" w:line="240" w:lineRule="auto"/>
      <w:ind w:firstLine="357"/>
    </w:pPr>
    <w:rPr>
      <w:rFonts w:ascii="Arial" w:hAnsi="Arial"/>
    </w:rPr>
  </w:style>
  <w:style w:type="paragraph" w:styleId="Antrat1">
    <w:name w:val="heading 1"/>
    <w:basedOn w:val="prastasis"/>
    <w:next w:val="prastasis"/>
    <w:link w:val="Antrat1Diagrama"/>
    <w:uiPriority w:val="9"/>
    <w:qFormat/>
    <w:rsid w:val="00124E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7C94"/>
    <w:pPr>
      <w:tabs>
        <w:tab w:val="center" w:pos="4819"/>
        <w:tab w:val="right" w:pos="9638"/>
      </w:tabs>
    </w:pPr>
  </w:style>
  <w:style w:type="character" w:customStyle="1" w:styleId="AntratsDiagrama">
    <w:name w:val="Antraštės Diagrama"/>
    <w:basedOn w:val="Numatytasispastraiposriftas"/>
    <w:link w:val="Antrats"/>
    <w:uiPriority w:val="99"/>
    <w:rsid w:val="00107C94"/>
  </w:style>
  <w:style w:type="paragraph" w:styleId="Porat">
    <w:name w:val="footer"/>
    <w:basedOn w:val="prastasis"/>
    <w:link w:val="PoratDiagrama"/>
    <w:uiPriority w:val="99"/>
    <w:unhideWhenUsed/>
    <w:rsid w:val="00107C94"/>
    <w:pPr>
      <w:tabs>
        <w:tab w:val="center" w:pos="4819"/>
        <w:tab w:val="right" w:pos="9638"/>
      </w:tabs>
    </w:pPr>
  </w:style>
  <w:style w:type="character" w:customStyle="1" w:styleId="PoratDiagrama">
    <w:name w:val="Poraštė Diagrama"/>
    <w:basedOn w:val="Numatytasispastraiposriftas"/>
    <w:link w:val="Porat"/>
    <w:uiPriority w:val="99"/>
    <w:rsid w:val="00107C9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07C94"/>
    <w:pPr>
      <w:ind w:left="720"/>
      <w:contextualSpacing/>
    </w:pPr>
  </w:style>
  <w:style w:type="character" w:styleId="Hipersaitas">
    <w:name w:val="Hyperlink"/>
    <w:basedOn w:val="Numatytasispastraiposriftas"/>
    <w:uiPriority w:val="99"/>
    <w:rsid w:val="00107C94"/>
    <w:rPr>
      <w:color w:val="auto"/>
      <w:u w:val="none"/>
    </w:rPr>
  </w:style>
  <w:style w:type="character" w:styleId="Komentaronuoroda">
    <w:name w:val="annotation reference"/>
    <w:basedOn w:val="Numatytasispastraiposriftas"/>
    <w:uiPriority w:val="99"/>
    <w:unhideWhenUsed/>
    <w:rsid w:val="00107C94"/>
    <w:rPr>
      <w:sz w:val="16"/>
      <w:szCs w:val="16"/>
    </w:rPr>
  </w:style>
  <w:style w:type="paragraph" w:styleId="Komentarotekstas">
    <w:name w:val="annotation text"/>
    <w:basedOn w:val="prastasis"/>
    <w:link w:val="KomentarotekstasDiagrama"/>
    <w:unhideWhenUsed/>
    <w:rsid w:val="00107C94"/>
    <w:rPr>
      <w:sz w:val="20"/>
      <w:szCs w:val="20"/>
    </w:rPr>
  </w:style>
  <w:style w:type="character" w:customStyle="1" w:styleId="KomentarotekstasDiagrama">
    <w:name w:val="Komentaro tekstas Diagrama"/>
    <w:basedOn w:val="Numatytasispastraiposriftas"/>
    <w:link w:val="Komentarotekstas"/>
    <w:rsid w:val="00107C94"/>
    <w:rPr>
      <w:rFonts w:ascii="Arial" w:hAnsi="Arial"/>
      <w:sz w:val="20"/>
      <w:szCs w:val="20"/>
    </w:rPr>
  </w:style>
  <w:style w:type="table" w:styleId="Lentelstinklelis">
    <w:name w:val="Table Grid"/>
    <w:basedOn w:val="prastojilentel"/>
    <w:rsid w:val="00107C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7C94"/>
    <w:rPr>
      <w:rFonts w:ascii="Arial" w:hAnsi="Arial"/>
    </w:rPr>
  </w:style>
  <w:style w:type="paragraph" w:styleId="Pataisymai">
    <w:name w:val="Revision"/>
    <w:hidden/>
    <w:uiPriority w:val="99"/>
    <w:semiHidden/>
    <w:rsid w:val="005C6E6B"/>
    <w:pPr>
      <w:spacing w:after="0" w:line="240" w:lineRule="auto"/>
    </w:pPr>
    <w:rPr>
      <w:rFonts w:ascii="Arial" w:hAnsi="Arial"/>
    </w:rPr>
  </w:style>
  <w:style w:type="paragraph" w:styleId="Komentarotema">
    <w:name w:val="annotation subject"/>
    <w:basedOn w:val="Komentarotekstas"/>
    <w:next w:val="Komentarotekstas"/>
    <w:link w:val="KomentarotemaDiagrama"/>
    <w:uiPriority w:val="99"/>
    <w:semiHidden/>
    <w:unhideWhenUsed/>
    <w:rsid w:val="005C6E6B"/>
    <w:rPr>
      <w:b/>
      <w:bCs/>
    </w:rPr>
  </w:style>
  <w:style w:type="character" w:customStyle="1" w:styleId="KomentarotemaDiagrama">
    <w:name w:val="Komentaro tema Diagrama"/>
    <w:basedOn w:val="KomentarotekstasDiagrama"/>
    <w:link w:val="Komentarotema"/>
    <w:uiPriority w:val="99"/>
    <w:semiHidden/>
    <w:rsid w:val="005C6E6B"/>
    <w:rPr>
      <w:rFonts w:ascii="Arial" w:hAnsi="Arial"/>
      <w:b/>
      <w:bCs/>
      <w:sz w:val="20"/>
      <w:szCs w:val="20"/>
    </w:rPr>
  </w:style>
  <w:style w:type="character" w:styleId="Neapdorotaspaminjimas">
    <w:name w:val="Unresolved Mention"/>
    <w:basedOn w:val="Numatytasispastraiposriftas"/>
    <w:uiPriority w:val="99"/>
    <w:unhideWhenUsed/>
    <w:rsid w:val="007D43F7"/>
    <w:rPr>
      <w:color w:val="605E5C"/>
      <w:shd w:val="clear" w:color="auto" w:fill="E1DFDD"/>
    </w:rPr>
  </w:style>
  <w:style w:type="character" w:customStyle="1" w:styleId="ui-provider">
    <w:name w:val="ui-provider"/>
    <w:basedOn w:val="Numatytasispastraiposriftas"/>
    <w:rsid w:val="00E24736"/>
  </w:style>
  <w:style w:type="character" w:customStyle="1" w:styleId="Antrat1Diagrama">
    <w:name w:val="Antraštė 1 Diagrama"/>
    <w:basedOn w:val="Numatytasispastraiposriftas"/>
    <w:link w:val="Antrat1"/>
    <w:uiPriority w:val="9"/>
    <w:rsid w:val="00124E4D"/>
    <w:rPr>
      <w:rFonts w:asciiTheme="majorHAnsi" w:eastAsiaTheme="majorEastAsia" w:hAnsiTheme="majorHAnsi" w:cstheme="majorBidi"/>
      <w:color w:val="2F5496" w:themeColor="accent1" w:themeShade="BF"/>
      <w:sz w:val="32"/>
      <w:szCs w:val="32"/>
    </w:rPr>
  </w:style>
  <w:style w:type="character" w:customStyle="1" w:styleId="Laukeliai">
    <w:name w:val="Laukeliai"/>
    <w:basedOn w:val="Numatytasispastraiposriftas"/>
    <w:uiPriority w:val="1"/>
    <w:qFormat/>
    <w:rsid w:val="009355C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A29D45D6701342A30B5045030FAE8B" ma:contentTypeVersion="15" ma:contentTypeDescription="Kurkite naują dokumentą." ma:contentTypeScope="" ma:versionID="3e39669105b87ff56293f87f2a6ea367">
  <xsd:schema xmlns:xsd="http://www.w3.org/2001/XMLSchema" xmlns:xs="http://www.w3.org/2001/XMLSchema" xmlns:p="http://schemas.microsoft.com/office/2006/metadata/properties" xmlns:ns2="683052a8-365d-43ef-9e16-cbf31fc297f3" xmlns:ns3="9e30d695-e6d1-4f6b-a9fb-1ef976ed25d0" targetNamespace="http://schemas.microsoft.com/office/2006/metadata/properties" ma:root="true" ma:fieldsID="e15292ada9318a59ee7dc1d7f8c408b2" ns2:_="" ns3:_="">
    <xsd:import namespace="683052a8-365d-43ef-9e16-cbf31fc297f3"/>
    <xsd:import namespace="9e30d695-e6d1-4f6b-a9fb-1ef976ed2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052a8-365d-43ef-9e16-cbf31fc29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0d695-e6d1-4f6b-a9fb-1ef976ed25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6a02f-6425-462d-b6fc-91a95dc916b3}" ma:internalName="TaxCatchAll" ma:showField="CatchAllData" ma:web="9e30d695-e6d1-4f6b-a9fb-1ef976ed25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30d695-e6d1-4f6b-a9fb-1ef976ed25d0" xsi:nil="true"/>
    <lcf76f155ced4ddcb4097134ff3c332f xmlns="683052a8-365d-43ef-9e16-cbf31fc29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8AA47-AFE5-4632-B7EF-98A2F6D19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052a8-365d-43ef-9e16-cbf31fc297f3"/>
    <ds:schemaRef ds:uri="9e30d695-e6d1-4f6b-a9fb-1ef976ed2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03F9E-A0F5-4443-8585-CF2E55582702}">
  <ds:schemaRefs>
    <ds:schemaRef ds:uri="http://schemas.microsoft.com/sharepoint/v3/contenttype/forms"/>
  </ds:schemaRefs>
</ds:datastoreItem>
</file>

<file path=customXml/itemProps3.xml><?xml version="1.0" encoding="utf-8"?>
<ds:datastoreItem xmlns:ds="http://schemas.openxmlformats.org/officeDocument/2006/customXml" ds:itemID="{225E58ED-33F4-40F5-948F-0D6FF0B46434}">
  <ds:schemaRefs>
    <ds:schemaRef ds:uri="http://schemas.microsoft.com/office/2006/metadata/properties"/>
    <ds:schemaRef ds:uri="http://schemas.microsoft.com/office/infopath/2007/PartnerControls"/>
    <ds:schemaRef ds:uri="9e30d695-e6d1-4f6b-a9fb-1ef976ed25d0"/>
    <ds:schemaRef ds:uri="683052a8-365d-43ef-9e16-cbf31fc297f3"/>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474</TotalTime>
  <Pages>7</Pages>
  <Words>20783</Words>
  <Characters>11847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Sutkienė</dc:creator>
  <cp:keywords/>
  <dc:description/>
  <cp:lastModifiedBy>Ernestas Chaleckas</cp:lastModifiedBy>
  <cp:revision>30</cp:revision>
  <dcterms:created xsi:type="dcterms:W3CDTF">2023-05-10T07:44:00Z</dcterms:created>
  <dcterms:modified xsi:type="dcterms:W3CDTF">2026-05-29T07:29:00Z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0x01010006A29D45D6701342A30B5045030FAE8B</vt:lpwstr>
  </property>
  <property fmtid="{D5CDD505-2E9C-101B-9397-08002B2CF9AE}" pid="3" name="MediaServiceImageTags">
    <vt:lpwstr/>
  </property>
</Properties>
</file>