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3EA8D" w14:textId="77777777" w:rsidR="00F21669" w:rsidRPr="00DC44EF" w:rsidRDefault="00F21669" w:rsidP="00F21669">
      <w:pPr>
        <w:jc w:val="center"/>
        <w:rPr>
          <w:b/>
          <w:color w:val="auto"/>
        </w:rPr>
      </w:pPr>
      <w:bookmarkStart w:id="0" w:name="_heading=h.44sinio" w:colFirst="0" w:colLast="0"/>
      <w:bookmarkStart w:id="1" w:name="bookmark=id.35nkun2" w:colFirst="0" w:colLast="0"/>
      <w:bookmarkStart w:id="2" w:name="bookmark=id.1ksv4uv" w:colFirst="0" w:colLast="0"/>
      <w:bookmarkStart w:id="3" w:name="bookmark=id.z337ya" w:colFirst="0" w:colLast="0"/>
      <w:bookmarkStart w:id="4" w:name="_heading=h.3as4poj" w:colFirst="0" w:colLast="0"/>
      <w:bookmarkStart w:id="5" w:name="_heading=h.1pxezwc" w:colFirst="0" w:colLast="0"/>
      <w:bookmarkStart w:id="6" w:name="_heading=h.23ckvvd" w:colFirst="0" w:colLast="0"/>
      <w:bookmarkStart w:id="7" w:name="_heading=h.1hmsyys" w:colFirst="0" w:colLast="0"/>
      <w:bookmarkStart w:id="8" w:name="_GoBack"/>
      <w:bookmarkEnd w:id="0"/>
      <w:bookmarkEnd w:id="1"/>
      <w:bookmarkEnd w:id="2"/>
      <w:bookmarkEnd w:id="3"/>
      <w:bookmarkEnd w:id="4"/>
      <w:bookmarkEnd w:id="5"/>
      <w:bookmarkEnd w:id="6"/>
      <w:bookmarkEnd w:id="7"/>
      <w:bookmarkEnd w:id="8"/>
    </w:p>
    <w:p w14:paraId="1D29F798" w14:textId="77777777" w:rsidR="00F21669" w:rsidRPr="00DC44EF" w:rsidRDefault="00F21669" w:rsidP="00F21669">
      <w:pPr>
        <w:jc w:val="center"/>
        <w:rPr>
          <w:b/>
          <w:color w:val="auto"/>
        </w:rPr>
      </w:pPr>
    </w:p>
    <w:p w14:paraId="6E0C49EC" w14:textId="77777777" w:rsidR="00F21669" w:rsidRPr="00DC44EF" w:rsidRDefault="00F21669" w:rsidP="00F21669">
      <w:pPr>
        <w:jc w:val="center"/>
        <w:rPr>
          <w:rFonts w:eastAsia="Calibri"/>
          <w:b/>
          <w:bCs/>
          <w:color w:val="auto"/>
          <w:kern w:val="2"/>
          <w14:ligatures w14:val="standardContextual"/>
        </w:rPr>
      </w:pPr>
      <w:bookmarkStart w:id="9" w:name="_Hlk204266471"/>
      <w:r w:rsidRPr="00DC44EF">
        <w:rPr>
          <w:rFonts w:eastAsia="Calibri"/>
          <w:b/>
          <w:bCs/>
          <w:color w:val="auto"/>
          <w:kern w:val="2"/>
          <w14:ligatures w14:val="standardContextual"/>
        </w:rPr>
        <w:t>TECHNINĖ SPECIFIKACIJA</w:t>
      </w:r>
    </w:p>
    <w:p w14:paraId="687CDC6A" w14:textId="07CBCCD6" w:rsidR="00F21669" w:rsidRPr="00DC44EF" w:rsidRDefault="00E43FD2" w:rsidP="00F21669">
      <w:pPr>
        <w:jc w:val="center"/>
        <w:rPr>
          <w:rFonts w:eastAsia="Calibri"/>
          <w:b/>
          <w:bCs/>
          <w:color w:val="auto"/>
          <w:kern w:val="2"/>
          <w14:ligatures w14:val="standardContextual"/>
        </w:rPr>
      </w:pPr>
      <w:r w:rsidRPr="00DC44EF">
        <w:rPr>
          <w:rFonts w:eastAsia="Calibri"/>
          <w:b/>
          <w:bCs/>
          <w:color w:val="auto"/>
          <w:kern w:val="2"/>
          <w14:ligatures w14:val="standardContextual"/>
        </w:rPr>
        <w:t>PACIENTŲ EILIŲ VALDYMO SISTEMA</w:t>
      </w:r>
    </w:p>
    <w:p w14:paraId="1920CE1D" w14:textId="77777777" w:rsidR="00F21669" w:rsidRPr="00DC44EF" w:rsidRDefault="00F21669" w:rsidP="00F21669">
      <w:pPr>
        <w:jc w:val="center"/>
        <w:rPr>
          <w:rFonts w:eastAsia="Calibri"/>
          <w:color w:val="auto"/>
          <w:kern w:val="2"/>
          <w14:ligatures w14:val="standardContextual"/>
        </w:rPr>
      </w:pPr>
    </w:p>
    <w:p w14:paraId="1EC9E8A6" w14:textId="05A9D548" w:rsidR="00F21669" w:rsidRPr="00DC44EF" w:rsidRDefault="00F21669" w:rsidP="00276570">
      <w:pPr>
        <w:ind w:firstLine="851"/>
        <w:jc w:val="both"/>
        <w:rPr>
          <w:rFonts w:eastAsia="Calibri"/>
          <w:b/>
          <w:bCs/>
          <w:color w:val="auto"/>
          <w:kern w:val="2"/>
          <w14:ligatures w14:val="standardContextual"/>
        </w:rPr>
      </w:pPr>
      <w:r w:rsidRPr="00DC44EF">
        <w:rPr>
          <w:rFonts w:eastAsia="Calibri"/>
          <w:b/>
          <w:bCs/>
          <w:color w:val="auto"/>
          <w:kern w:val="2"/>
          <w14:ligatures w14:val="standardContextual"/>
        </w:rPr>
        <w:t>1. ĮVADAS.</w:t>
      </w:r>
      <w:r w:rsidR="00276570" w:rsidRPr="00DC44EF">
        <w:rPr>
          <w:rFonts w:eastAsia="Calibri"/>
          <w:b/>
          <w:bCs/>
          <w:color w:val="auto"/>
          <w:kern w:val="2"/>
          <w14:ligatures w14:val="standardContextual"/>
        </w:rPr>
        <w:br/>
      </w:r>
    </w:p>
    <w:p w14:paraId="64019054" w14:textId="77777777" w:rsidR="00F21669" w:rsidRPr="00DC44EF" w:rsidRDefault="00F21669" w:rsidP="00F21669">
      <w:pPr>
        <w:ind w:firstLine="851"/>
        <w:jc w:val="both"/>
        <w:rPr>
          <w:rFonts w:eastAsia="Calibri"/>
          <w:color w:val="auto"/>
          <w:kern w:val="2"/>
          <w14:ligatures w14:val="standardContextual"/>
        </w:rPr>
      </w:pPr>
      <w:r w:rsidRPr="00DC44EF">
        <w:rPr>
          <w:rFonts w:eastAsia="Calibri"/>
          <w:color w:val="auto"/>
          <w:kern w:val="2"/>
          <w14:ligatures w14:val="standardContextual"/>
        </w:rPr>
        <w:t>1.2. Techninės specifikacijos paskirtis:</w:t>
      </w:r>
    </w:p>
    <w:p w14:paraId="2B0AE43F" w14:textId="77777777" w:rsidR="00F21669" w:rsidRPr="00DC44EF" w:rsidRDefault="00F21669" w:rsidP="00F21669">
      <w:pPr>
        <w:ind w:firstLine="851"/>
        <w:jc w:val="both"/>
        <w:rPr>
          <w:rFonts w:eastAsia="Times New Roman"/>
          <w:color w:val="auto"/>
          <w:kern w:val="2"/>
          <w14:ligatures w14:val="standardContextual"/>
        </w:rPr>
      </w:pPr>
      <w:r w:rsidRPr="00DC44EF">
        <w:rPr>
          <w:rFonts w:eastAsia="Times New Roman"/>
          <w:color w:val="auto"/>
          <w:kern w:val="2"/>
          <w14:ligatures w14:val="standardContextual"/>
        </w:rPr>
        <w:t>Techninės specifikacijos dokumentas yra skirtas nustatyti reikalavimus Pacientų eilių valdymo sistemos techninės ir programinės įrangos reikalavimams bei darbuotojų mokymams, skirtiems dirbti su įdiegta sistema.</w:t>
      </w:r>
    </w:p>
    <w:p w14:paraId="5BE316C8" w14:textId="77777777" w:rsidR="00F21669" w:rsidRPr="00DC44EF" w:rsidRDefault="00F21669" w:rsidP="00F21669">
      <w:pPr>
        <w:ind w:firstLine="851"/>
        <w:rPr>
          <w:rFonts w:eastAsia="Times New Roman"/>
          <w:smallCaps/>
          <w:color w:val="auto"/>
          <w:kern w:val="2"/>
          <w14:ligatures w14:val="standardContextual"/>
        </w:rPr>
      </w:pPr>
      <w:r w:rsidRPr="00DC44EF">
        <w:rPr>
          <w:rFonts w:eastAsia="Times New Roman"/>
          <w:color w:val="auto"/>
          <w:kern w:val="2"/>
          <w14:ligatures w14:val="standardContextual"/>
        </w:rPr>
        <w:t>1.3. Sąvokos ir sutrumpinimai (1 lentelė):</w:t>
      </w:r>
    </w:p>
    <w:p w14:paraId="31EDE4F4" w14:textId="77777777" w:rsidR="00F21669" w:rsidRPr="00DC44EF" w:rsidRDefault="00F21669" w:rsidP="00F21669">
      <w:pPr>
        <w:ind w:left="7776"/>
        <w:rPr>
          <w:rFonts w:eastAsia="Times New Roman"/>
          <w:i/>
          <w:color w:val="auto"/>
          <w:lang w:eastAsia="lt-LT"/>
        </w:rPr>
      </w:pPr>
      <w:r w:rsidRPr="00DC44EF">
        <w:rPr>
          <w:rFonts w:eastAsia="Times New Roman"/>
          <w:i/>
          <w:color w:val="auto"/>
          <w:lang w:eastAsia="lt-LT"/>
        </w:rPr>
        <w:t xml:space="preserve">1 lentelė </w:t>
      </w:r>
    </w:p>
    <w:tbl>
      <w:tblPr>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9"/>
        <w:gridCol w:w="7078"/>
      </w:tblGrid>
      <w:tr w:rsidR="008623AE" w:rsidRPr="00DC44EF" w14:paraId="6BC40D6F"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752682"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Sąvokos, sutrumpinimai</w:t>
            </w:r>
          </w:p>
        </w:tc>
        <w:tc>
          <w:tcPr>
            <w:tcW w:w="70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52EFBD"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Paaiškinimai</w:t>
            </w:r>
          </w:p>
        </w:tc>
      </w:tr>
      <w:tr w:rsidR="008623AE" w:rsidRPr="00DC44EF" w14:paraId="0C8F7ED1"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44B1E"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PEVS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29809" w14:textId="77777777" w:rsidR="00F21669" w:rsidRPr="00DC44EF" w:rsidRDefault="00F21669" w:rsidP="00A77A69">
            <w:pPr>
              <w:rPr>
                <w:rFonts w:eastAsia="Times New Roman"/>
                <w:color w:val="auto"/>
                <w:lang w:eastAsia="lt-LT"/>
              </w:rPr>
            </w:pPr>
            <w:r w:rsidRPr="00DC44EF">
              <w:rPr>
                <w:rFonts w:eastAsia="Times New Roman"/>
                <w:color w:val="auto"/>
                <w:lang w:eastAsia="lt-LT"/>
              </w:rPr>
              <w:t>Pacientų eilių valdymo sistema</w:t>
            </w:r>
          </w:p>
        </w:tc>
      </w:tr>
      <w:tr w:rsidR="008623AE" w:rsidRPr="00DC44EF" w14:paraId="1C22987A"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0E0D4"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Į 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1B1A" w14:textId="3DD0E9E9" w:rsidR="00F21669" w:rsidRPr="00DC44EF" w:rsidRDefault="00F21669" w:rsidP="00A77A69">
            <w:pPr>
              <w:rPr>
                <w:rFonts w:eastAsia="Times New Roman"/>
                <w:color w:val="auto"/>
                <w:lang w:eastAsia="lt-LT"/>
              </w:rPr>
            </w:pPr>
            <w:r w:rsidRPr="00DC44EF">
              <w:rPr>
                <w:rFonts w:eastAsia="Times New Roman"/>
                <w:color w:val="auto"/>
                <w:lang w:eastAsia="lt-LT"/>
              </w:rPr>
              <w:t xml:space="preserve">Viešosios įstaigos </w:t>
            </w:r>
            <w:r w:rsidR="00DC44EF" w:rsidRPr="00DC44EF">
              <w:rPr>
                <w:rFonts w:eastAsia="Times New Roman"/>
                <w:color w:val="auto"/>
                <w:lang w:eastAsia="lt-LT"/>
              </w:rPr>
              <w:t xml:space="preserve">Varėnos sveikatos centras </w:t>
            </w:r>
            <w:r w:rsidRPr="00DC44EF">
              <w:rPr>
                <w:rFonts w:eastAsia="Times New Roman"/>
                <w:color w:val="auto"/>
                <w:lang w:eastAsia="lt-LT"/>
              </w:rPr>
              <w:t>informacinė sistema</w:t>
            </w:r>
          </w:p>
        </w:tc>
      </w:tr>
      <w:tr w:rsidR="008623AE" w:rsidRPr="00DC44EF" w14:paraId="54B8A6AD"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0469A"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Įstaiga</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6A53" w14:textId="053A1A33" w:rsidR="00F21669" w:rsidRPr="00DC44EF" w:rsidRDefault="00F21669" w:rsidP="00A77A69">
            <w:pPr>
              <w:rPr>
                <w:rFonts w:eastAsia="Times New Roman"/>
                <w:color w:val="auto"/>
                <w:lang w:eastAsia="lt-LT"/>
              </w:rPr>
            </w:pPr>
            <w:r w:rsidRPr="00DC44EF">
              <w:rPr>
                <w:rFonts w:eastAsia="Times New Roman"/>
                <w:color w:val="auto"/>
                <w:lang w:eastAsia="lt-LT"/>
              </w:rPr>
              <w:t xml:space="preserve">Viešoji įstaiga </w:t>
            </w:r>
            <w:r w:rsidR="00DC44EF" w:rsidRPr="00DC44EF">
              <w:rPr>
                <w:rFonts w:eastAsia="Times New Roman"/>
                <w:color w:val="auto"/>
                <w:lang w:eastAsia="lt-LT"/>
              </w:rPr>
              <w:t>Varėnos sveikatos centras</w:t>
            </w:r>
            <w:r w:rsidR="00276570" w:rsidRPr="00DC44EF">
              <w:rPr>
                <w:rFonts w:eastAsia="Times New Roman"/>
                <w:color w:val="auto"/>
                <w:lang w:eastAsia="lt-LT"/>
              </w:rPr>
              <w:t xml:space="preserve"> </w:t>
            </w:r>
            <w:r w:rsidRPr="00DC44EF">
              <w:rPr>
                <w:rFonts w:eastAsia="Times New Roman"/>
                <w:color w:val="auto"/>
                <w:lang w:eastAsia="lt-LT"/>
              </w:rPr>
              <w:t>arba Perkančioji organizacija</w:t>
            </w:r>
          </w:p>
        </w:tc>
      </w:tr>
      <w:tr w:rsidR="008623AE" w:rsidRPr="00DC44EF" w14:paraId="7D0DA294"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F2159"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Pacientai</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3FC0" w14:textId="78D166F6" w:rsidR="00F21669" w:rsidRPr="00DC44EF" w:rsidRDefault="00F21669" w:rsidP="00A77A69">
            <w:pPr>
              <w:rPr>
                <w:rFonts w:eastAsia="Times New Roman"/>
                <w:color w:val="auto"/>
                <w:lang w:eastAsia="lt-LT"/>
              </w:rPr>
            </w:pPr>
            <w:r w:rsidRPr="00DC44EF">
              <w:rPr>
                <w:rFonts w:eastAsia="Times New Roman"/>
                <w:color w:val="auto"/>
                <w:lang w:eastAsia="lt-LT"/>
              </w:rPr>
              <w:t xml:space="preserve">Viešosios įstaigos </w:t>
            </w:r>
            <w:r w:rsidR="00DC44EF" w:rsidRPr="00DC44EF">
              <w:rPr>
                <w:rFonts w:eastAsia="Times New Roman"/>
                <w:color w:val="auto"/>
                <w:lang w:eastAsia="lt-LT"/>
              </w:rPr>
              <w:t>Varėnos sveikatos centro</w:t>
            </w:r>
            <w:r w:rsidR="00276570" w:rsidRPr="00DC44EF">
              <w:rPr>
                <w:rFonts w:eastAsia="Times New Roman"/>
                <w:color w:val="auto"/>
                <w:lang w:eastAsia="lt-LT"/>
              </w:rPr>
              <w:t xml:space="preserve"> </w:t>
            </w:r>
            <w:r w:rsidRPr="00DC44EF">
              <w:rPr>
                <w:rFonts w:eastAsia="Times New Roman"/>
                <w:color w:val="auto"/>
                <w:lang w:eastAsia="lt-LT"/>
              </w:rPr>
              <w:t>ir (ar) lankytojai ir (ar) klientai ir kurių patogumui perkamas sprendimas</w:t>
            </w:r>
          </w:p>
        </w:tc>
      </w:tr>
      <w:tr w:rsidR="008623AE" w:rsidRPr="00DC44EF" w14:paraId="68C53AC8"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31575"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IS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AEF90" w14:textId="77777777" w:rsidR="00F21669" w:rsidRPr="00DC44EF" w:rsidRDefault="00F21669" w:rsidP="00A77A69">
            <w:pPr>
              <w:rPr>
                <w:rFonts w:eastAsia="Times New Roman"/>
                <w:color w:val="auto"/>
                <w:lang w:eastAsia="lt-LT"/>
              </w:rPr>
            </w:pPr>
            <w:r w:rsidRPr="00DC44EF">
              <w:rPr>
                <w:rFonts w:eastAsia="Times New Roman"/>
                <w:color w:val="auto"/>
                <w:lang w:eastAsia="lt-LT"/>
              </w:rPr>
              <w:t>Informacinė sistema</w:t>
            </w:r>
          </w:p>
        </w:tc>
      </w:tr>
      <w:tr w:rsidR="00EC4028" w:rsidRPr="00DC44EF" w14:paraId="64638135" w14:textId="77777777" w:rsidTr="00A77A69">
        <w:trPr>
          <w:jc w:val="center"/>
        </w:trPr>
        <w:tc>
          <w:tcPr>
            <w:tcW w:w="2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E2827" w14:textId="08A42706" w:rsidR="00EC4028" w:rsidRPr="00DC44EF" w:rsidRDefault="00EC4028" w:rsidP="00A77A69">
            <w:pPr>
              <w:rPr>
                <w:rFonts w:eastAsia="Times New Roman"/>
                <w:b/>
                <w:bCs/>
                <w:color w:val="auto"/>
                <w:lang w:eastAsia="lt-LT"/>
              </w:rPr>
            </w:pPr>
            <w:r w:rsidRPr="00DC44EF">
              <w:rPr>
                <w:rFonts w:eastAsia="Times New Roman"/>
                <w:b/>
                <w:bCs/>
                <w:color w:val="auto"/>
                <w:lang w:eastAsia="lt-LT"/>
              </w:rPr>
              <w:t>SMPS</w:t>
            </w:r>
          </w:p>
        </w:tc>
        <w:tc>
          <w:tcPr>
            <w:tcW w:w="7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3045" w14:textId="199D026E" w:rsidR="00EC4028" w:rsidRPr="00DC44EF" w:rsidRDefault="00DC44EF" w:rsidP="00A77A69">
            <w:pPr>
              <w:rPr>
                <w:rFonts w:eastAsia="Times New Roman"/>
                <w:color w:val="auto"/>
                <w:lang w:eastAsia="lt-LT"/>
              </w:rPr>
            </w:pPr>
            <w:r w:rsidRPr="00DC44EF">
              <w:rPr>
                <w:rFonts w:eastAsia="Times New Roman"/>
                <w:color w:val="auto"/>
                <w:lang w:eastAsia="lt-LT"/>
              </w:rPr>
              <w:t>Priėmimo -skubios pagalbos</w:t>
            </w:r>
            <w:r w:rsidR="00276570" w:rsidRPr="00DC44EF">
              <w:rPr>
                <w:rFonts w:eastAsia="Times New Roman"/>
                <w:color w:val="auto"/>
                <w:lang w:eastAsia="lt-LT"/>
              </w:rPr>
              <w:t xml:space="preserve"> </w:t>
            </w:r>
            <w:r w:rsidR="00EC4028" w:rsidRPr="00DC44EF">
              <w:rPr>
                <w:rFonts w:eastAsia="Times New Roman"/>
                <w:color w:val="auto"/>
                <w:lang w:eastAsia="lt-LT"/>
              </w:rPr>
              <w:t>skyrius</w:t>
            </w:r>
          </w:p>
        </w:tc>
      </w:tr>
    </w:tbl>
    <w:p w14:paraId="716CF1D4" w14:textId="77777777" w:rsidR="00F21669" w:rsidRPr="00DC44EF" w:rsidRDefault="00F21669" w:rsidP="00F21669">
      <w:pPr>
        <w:rPr>
          <w:rFonts w:eastAsia="Calibri"/>
          <w:color w:val="auto"/>
          <w:kern w:val="2"/>
          <w14:ligatures w14:val="standardContextual"/>
        </w:rPr>
      </w:pPr>
    </w:p>
    <w:p w14:paraId="7B8656C9" w14:textId="77777777" w:rsidR="00F21669" w:rsidRPr="00DC44EF" w:rsidRDefault="00F21669" w:rsidP="00F21669">
      <w:pPr>
        <w:ind w:firstLine="851"/>
        <w:rPr>
          <w:rFonts w:eastAsia="Calibri"/>
          <w:b/>
          <w:bCs/>
          <w:color w:val="auto"/>
          <w:kern w:val="2"/>
          <w14:ligatures w14:val="standardContextual"/>
        </w:rPr>
      </w:pPr>
      <w:r w:rsidRPr="00DC44EF">
        <w:rPr>
          <w:rFonts w:eastAsia="Calibri"/>
          <w:b/>
          <w:bCs/>
          <w:color w:val="auto"/>
          <w:kern w:val="2"/>
          <w14:ligatures w14:val="standardContextual"/>
        </w:rPr>
        <w:t>2. SANTRAUKA</w:t>
      </w:r>
    </w:p>
    <w:p w14:paraId="6BBC582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2.1 Pirkimo objekto apibūdinimas:</w:t>
      </w:r>
    </w:p>
    <w:p w14:paraId="338DAE4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2.1.1. PEVS – pacientų eilių valdymo sistema, skirta Įstaiga darbuotojams ir pacientams.</w:t>
      </w:r>
    </w:p>
    <w:p w14:paraId="5D629302"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 </w:t>
      </w:r>
      <w:bookmarkStart w:id="10" w:name="bookmark=id.2jxsxqh" w:colFirst="0" w:colLast="0"/>
      <w:bookmarkEnd w:id="10"/>
      <w:r w:rsidRPr="00DC44EF">
        <w:rPr>
          <w:rFonts w:eastAsia="Times New Roman"/>
          <w:color w:val="auto"/>
          <w:lang w:eastAsia="lt-LT"/>
        </w:rPr>
        <w:t>PEVS tikslai ir uždaviniai:</w:t>
      </w:r>
    </w:p>
    <w:p w14:paraId="29AE91B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2.1.2.1. PEVS pagrindinis tikslas – </w:t>
      </w:r>
      <w:r w:rsidRPr="00DC44EF">
        <w:rPr>
          <w:rFonts w:eastAsia="Calibri"/>
          <w:color w:val="auto"/>
          <w:kern w:val="28"/>
          <w14:ligatures w14:val="standardContextual"/>
        </w:rPr>
        <w:t>suvaldyti pacientų srautus, skaitmenizuoti pacientų kvietimo procesą</w:t>
      </w:r>
      <w:r w:rsidRPr="00DC44EF">
        <w:rPr>
          <w:rFonts w:eastAsia="Times New Roman"/>
          <w:color w:val="auto"/>
          <w:lang w:eastAsia="lt-LT"/>
        </w:rPr>
        <w:t xml:space="preserve"> ir stebėti jų aptarnavimą, paslaugų kokybės gerinimo tikslais;</w:t>
      </w:r>
    </w:p>
    <w:p w14:paraId="2917DE3D"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2.1.2.2. </w:t>
      </w:r>
      <w:bookmarkStart w:id="11" w:name="bookmark=id.3j2qqm3" w:colFirst="0" w:colLast="0"/>
      <w:bookmarkEnd w:id="11"/>
      <w:r w:rsidRPr="00DC44EF">
        <w:rPr>
          <w:rFonts w:eastAsia="Times New Roman"/>
          <w:color w:val="auto"/>
          <w:lang w:eastAsia="lt-LT"/>
        </w:rPr>
        <w:t>Integruoti PEVS su šiuo metu Įstaigoje naudojama Į IS;</w:t>
      </w:r>
    </w:p>
    <w:p w14:paraId="13B580B6"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2.1.2.3. </w:t>
      </w:r>
      <w:bookmarkStart w:id="12" w:name="bookmark=id.1y810tw" w:colFirst="0" w:colLast="0"/>
      <w:bookmarkEnd w:id="12"/>
      <w:r w:rsidRPr="00DC44EF">
        <w:rPr>
          <w:rFonts w:eastAsia="Times New Roman"/>
          <w:color w:val="auto"/>
          <w:lang w:eastAsia="lt-LT"/>
        </w:rPr>
        <w:t>Įdiegti ir įsigyti techninę ir programinę įrangą, reikalingą PEVS veikimui;</w:t>
      </w:r>
    </w:p>
    <w:p w14:paraId="35178296"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2.1.2.4. </w:t>
      </w:r>
      <w:bookmarkStart w:id="13" w:name="bookmark=id.4i7ojhp" w:colFirst="0" w:colLast="0"/>
      <w:bookmarkEnd w:id="13"/>
      <w:r w:rsidRPr="00DC44EF">
        <w:rPr>
          <w:rFonts w:eastAsia="Times New Roman"/>
          <w:color w:val="auto"/>
          <w:lang w:eastAsia="lt-LT"/>
        </w:rPr>
        <w:t>Padidinti darbuotojų ir pacientų informatyvumą;</w:t>
      </w:r>
    </w:p>
    <w:p w14:paraId="61F97E5F"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2.1.2.5. </w:t>
      </w:r>
      <w:bookmarkStart w:id="14" w:name="bookmark=id.2xcytpi" w:colFirst="0" w:colLast="0"/>
      <w:bookmarkEnd w:id="14"/>
      <w:r w:rsidRPr="00DC44EF">
        <w:rPr>
          <w:rFonts w:eastAsia="Times New Roman"/>
          <w:color w:val="auto"/>
          <w:lang w:eastAsia="lt-LT"/>
        </w:rPr>
        <w:t>Pagerinti darbo efektyvumą, paslaugų prieinamumą, pacientų aptarnavimo kokybę.</w:t>
      </w:r>
    </w:p>
    <w:p w14:paraId="3B71E019"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2.1.3. </w:t>
      </w:r>
      <w:bookmarkStart w:id="15" w:name="_heading=h.1ci93xb" w:colFirst="0" w:colLast="0"/>
      <w:bookmarkStart w:id="16" w:name="bookmark=id.3whwml4" w:colFirst="0" w:colLast="0"/>
      <w:bookmarkEnd w:id="15"/>
      <w:bookmarkEnd w:id="16"/>
      <w:r w:rsidRPr="00DC44EF">
        <w:rPr>
          <w:rFonts w:eastAsia="Times New Roman"/>
          <w:color w:val="auto"/>
          <w:lang w:eastAsia="lt-LT"/>
        </w:rPr>
        <w:t>Viešojo pirkimo rezultatai:</w:t>
      </w:r>
    </w:p>
    <w:p w14:paraId="1AAEF3E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2.1.3.1. įdiegta programinė įranga – PEVS ir įsigytos programinės įrangos licencijos</w:t>
      </w:r>
      <w:r w:rsidRPr="00DC44EF">
        <w:rPr>
          <w:rFonts w:eastAsia="Calibri"/>
          <w:color w:val="auto"/>
          <w:kern w:val="2"/>
          <w14:ligatures w14:val="standardContextual"/>
        </w:rPr>
        <w:t xml:space="preserve"> </w:t>
      </w:r>
      <w:r w:rsidRPr="00DC44EF">
        <w:rPr>
          <w:rFonts w:eastAsia="Times New Roman"/>
          <w:color w:val="auto"/>
          <w:lang w:eastAsia="lt-LT"/>
        </w:rPr>
        <w:t>pilnai suderintos ir veikianti su šiuo metu Į IS naudojama Nugis eilių valdymo sistema;</w:t>
      </w:r>
    </w:p>
    <w:p w14:paraId="44CFB012" w14:textId="287F0A54"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2.1.3.2. suderinta ir paleista eksploatacijai reikiama techninė įranga;</w:t>
      </w:r>
    </w:p>
    <w:p w14:paraId="6EA2837E"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2.1.3.3. Įstaigos darbuotojai apmokyti dirbti su naujai įdiegta PEVS.</w:t>
      </w:r>
    </w:p>
    <w:p w14:paraId="6B9B7A9F" w14:textId="0385633D"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2.1.4. PEVS tiekėjas privalo užtikrinti, kad </w:t>
      </w:r>
      <w:bookmarkStart w:id="17" w:name="_Hlk111209909"/>
      <w:r w:rsidRPr="00DC44EF">
        <w:rPr>
          <w:rFonts w:eastAsia="Times New Roman"/>
          <w:color w:val="auto"/>
          <w:lang w:eastAsia="lt-LT"/>
        </w:rPr>
        <w:t>Įstaigos</w:t>
      </w:r>
      <w:bookmarkEnd w:id="17"/>
      <w:r w:rsidRPr="00DC44EF">
        <w:rPr>
          <w:rFonts w:eastAsia="Times New Roman"/>
          <w:color w:val="auto"/>
          <w:lang w:eastAsia="lt-LT"/>
        </w:rPr>
        <w:t xml:space="preserve"> darbuotojai dirbs su viena IS, o PEVS bus pilnai integruota su IS.</w:t>
      </w:r>
    </w:p>
    <w:p w14:paraId="46BC1DB9" w14:textId="77777777" w:rsidR="00F21669" w:rsidRPr="00DC44EF" w:rsidRDefault="00F21669" w:rsidP="00F21669">
      <w:pPr>
        <w:rPr>
          <w:rFonts w:eastAsia="Times New Roman"/>
          <w:b/>
          <w:bCs/>
          <w:color w:val="auto"/>
          <w:lang w:eastAsia="lt-LT"/>
        </w:rPr>
      </w:pPr>
    </w:p>
    <w:p w14:paraId="39CD14B4" w14:textId="77777777" w:rsidR="00F21669" w:rsidRPr="00DC44EF" w:rsidRDefault="00F21669" w:rsidP="00F21669">
      <w:pPr>
        <w:ind w:firstLine="851"/>
        <w:rPr>
          <w:rFonts w:eastAsia="Times New Roman"/>
          <w:b/>
          <w:bCs/>
          <w:color w:val="auto"/>
          <w:lang w:eastAsia="lt-LT"/>
        </w:rPr>
      </w:pPr>
      <w:r w:rsidRPr="00DC44EF">
        <w:rPr>
          <w:rFonts w:eastAsia="Times New Roman"/>
          <w:b/>
          <w:bCs/>
          <w:color w:val="auto"/>
          <w:lang w:eastAsia="lt-LT"/>
        </w:rPr>
        <w:t>3. PIRKIMO OBJEKTAS</w:t>
      </w:r>
    </w:p>
    <w:p w14:paraId="0BA016B5"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3.1. PEVS naudojami procesai: PEVS naudojami procesai ir scenarijai suderinami su Įstaiga įrangos montavimo metu, bet ne vėliau nei iki PEVS paleidimo į eksploataciją.</w:t>
      </w:r>
    </w:p>
    <w:p w14:paraId="1793E503" w14:textId="2CBC05D8"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lastRenderedPageBreak/>
        <w:t>Įdiegus PEVS, dabar naudojama Į IS kartu su perkama PEVS turi informuoti bei nukreipti pacientus į atitinkamą darbo vietą naudojant bilietų terminalą, industrinę įrangą, darbo vietos švieslentes bei garsinį signalą.</w:t>
      </w:r>
    </w:p>
    <w:p w14:paraId="1FC573F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Įdiegus PEVS pacientai turi būti kviečiami eilės tvarka pagal laukimo laiką arba pasirenkant ne eilės tvarka.</w:t>
      </w:r>
    </w:p>
    <w:p w14:paraId="74FE9655"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Pacientai darbo vietose turi būti kviečiami ir siunčiami į kitas darbo vietas naudojant</w:t>
      </w:r>
      <w:r w:rsidRPr="00DC44EF">
        <w:rPr>
          <w:rFonts w:eastAsia="Calibri"/>
          <w:color w:val="auto"/>
          <w:kern w:val="2"/>
          <w14:ligatures w14:val="standardContextual"/>
        </w:rPr>
        <w:t xml:space="preserve"> </w:t>
      </w:r>
      <w:r w:rsidRPr="00DC44EF">
        <w:rPr>
          <w:rFonts w:eastAsia="Times New Roman"/>
          <w:color w:val="auto"/>
          <w:lang w:eastAsia="lt-LT"/>
        </w:rPr>
        <w:t>Į IS.</w:t>
      </w:r>
    </w:p>
    <w:p w14:paraId="7BEEF64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3.2. Reikalavimai garantiniam aptarnavimui: tiekėjas suteikia 24 mėn. nemokamą garantinį aptarnavimą įdiegtai PEVS.</w:t>
      </w:r>
      <w:r w:rsidRPr="00DC44EF">
        <w:rPr>
          <w:rFonts w:eastAsia="Calibri"/>
          <w:color w:val="auto"/>
          <w:kern w:val="2"/>
          <w14:ligatures w14:val="standardContextual"/>
        </w:rPr>
        <w:t xml:space="preserve"> </w:t>
      </w:r>
      <w:r w:rsidRPr="00DC44EF">
        <w:rPr>
          <w:rFonts w:eastAsia="Times New Roman"/>
          <w:color w:val="auto"/>
          <w:lang w:eastAsia="lt-LT"/>
        </w:rPr>
        <w:t>Šiuo laikotarpiu tiekėjas savo sąskaita taiso įdiegtos programinės įrangos klaidas bei konsultuoja Įstaigos darbuotojus, IT specialistus, sistemos administratorius;</w:t>
      </w:r>
    </w:p>
    <w:p w14:paraId="196AFBEE"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3.3. Reikalavimai mokymų paslaugoms:</w:t>
      </w:r>
    </w:p>
    <w:p w14:paraId="384F8FEF" w14:textId="762CE7C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3.3.1. Tiekėjas apmokys PEVS vartotojus (</w:t>
      </w:r>
      <w:r w:rsidR="00EC4028" w:rsidRPr="00DC44EF">
        <w:rPr>
          <w:rFonts w:eastAsia="Times New Roman"/>
          <w:color w:val="auto"/>
          <w:lang w:eastAsia="lt-LT"/>
        </w:rPr>
        <w:t xml:space="preserve">SMPS </w:t>
      </w:r>
      <w:r w:rsidRPr="00DC44EF">
        <w:rPr>
          <w:rFonts w:eastAsia="Times New Roman"/>
          <w:color w:val="auto"/>
          <w:lang w:eastAsia="lt-LT"/>
        </w:rPr>
        <w:t>darbuotoj</w:t>
      </w:r>
      <w:r w:rsidR="00EC4028" w:rsidRPr="00DC44EF">
        <w:rPr>
          <w:rFonts w:eastAsia="Times New Roman"/>
          <w:color w:val="auto"/>
          <w:lang w:eastAsia="lt-LT"/>
        </w:rPr>
        <w:t>us</w:t>
      </w:r>
      <w:r w:rsidRPr="00DC44EF">
        <w:rPr>
          <w:rFonts w:eastAsia="Times New Roman"/>
          <w:color w:val="auto"/>
          <w:lang w:eastAsia="lt-LT"/>
        </w:rPr>
        <w:t>) naudotis sistema. Mokymai parengiami atsižvelgiant į darbuotojų vykdomas funkcijas. Vartotojai turi būti mokomi teorinių ir praktinių naudojimo pagrindų, siekiant visiškai įsisavinti sistemos naudojimo ypatumus;</w:t>
      </w:r>
    </w:p>
    <w:p w14:paraId="5F519FAF"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3.3.2. Mokymai turi vykti Įstaigos vartotojų darbo vietose pagal suderintą su Įstaiga grafiką. Mokymai vykdomi lietuvių kalba, naudojant lietuvišką mokymo medžiagą. Teikėjas privalės pateikti ir suderinti su Įstaiga mokymo programos turinį ir jos apimtis. Parengta mokymų medžiaga (instrukcijos) turi būti pateikta elektroninėje formoje;</w:t>
      </w:r>
    </w:p>
    <w:p w14:paraId="5967F0F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3.4. Sistemos klaidų taisymas eksploatacijos metu:</w:t>
      </w:r>
    </w:p>
    <w:p w14:paraId="0393046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3.4.1. Tiekėjas turi sudaryti PEVS klaidų taisymo laikotarpio aptarnavimo modelį, jame numatant konsultacijas, paslaugas ir priemones PEVS sistemos aptarnavimui užtikrinti. Tiekėjas privalo šias priemones pasiūlyti, atsižvelgdamas į sistemos ir perkančiosios organizacijos specifiką, paslaugų teikimo kokybę, reakcijos laiką bei kalbą;</w:t>
      </w:r>
    </w:p>
    <w:p w14:paraId="3A1C9565"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3.4.2. Tiekėjas klaidų taisymo laikotarpiu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 Projekto klaidų taisymo laikotarpiu tiekėjas turi užtikrinti PEVS kaupiamų duomenų saugumo ir saugaus duomenų perdavimo organizacines ir programines priemones.</w:t>
      </w:r>
    </w:p>
    <w:p w14:paraId="759C2372"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3.5. </w:t>
      </w:r>
      <w:bookmarkStart w:id="18" w:name="_heading=h.147n2zr" w:colFirst="0" w:colLast="0"/>
      <w:bookmarkEnd w:id="18"/>
      <w:r w:rsidRPr="00DC44EF">
        <w:rPr>
          <w:rFonts w:eastAsia="Times New Roman"/>
          <w:color w:val="auto"/>
          <w:lang w:eastAsia="lt-LT"/>
        </w:rPr>
        <w:t>Reikalavimai PEVS įdiegimui:</w:t>
      </w:r>
    </w:p>
    <w:p w14:paraId="0208D1DE" w14:textId="66FBF422"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3.5.1. PEVS įranga turi būti pristatyta ir sumontuota</w:t>
      </w:r>
      <w:r w:rsidR="00E43FD2">
        <w:rPr>
          <w:rFonts w:eastAsia="Times New Roman"/>
          <w:color w:val="auto"/>
          <w:lang w:eastAsia="lt-LT"/>
        </w:rPr>
        <w:t xml:space="preserve"> (Įstaigos nurodytuose kabinetuose)</w:t>
      </w:r>
      <w:r w:rsidR="00DC44EF">
        <w:rPr>
          <w:rFonts w:eastAsia="Times New Roman"/>
          <w:color w:val="auto"/>
          <w:lang w:eastAsia="lt-LT"/>
        </w:rPr>
        <w:t xml:space="preserve">, išbandyta ir paleista eksploatacijai </w:t>
      </w:r>
      <w:r w:rsidRPr="00DC44EF">
        <w:rPr>
          <w:rFonts w:eastAsia="Times New Roman"/>
          <w:color w:val="auto"/>
          <w:lang w:eastAsia="lt-LT"/>
        </w:rPr>
        <w:t xml:space="preserve"> Įstaigos patalpose, adresu </w:t>
      </w:r>
      <w:r w:rsidR="00DC44EF" w:rsidRPr="00DC44EF">
        <w:rPr>
          <w:rFonts w:eastAsia="Times New Roman"/>
          <w:color w:val="auto"/>
          <w:lang w:eastAsia="lt-LT"/>
        </w:rPr>
        <w:t>M. K. Čiurlionio g. 61, Varėna</w:t>
      </w:r>
      <w:r w:rsidRPr="00DC44EF">
        <w:rPr>
          <w:rFonts w:eastAsia="Times New Roman"/>
          <w:color w:val="auto"/>
          <w:lang w:eastAsia="lt-LT"/>
        </w:rPr>
        <w:t>;</w:t>
      </w:r>
    </w:p>
    <w:p w14:paraId="2767D218" w14:textId="6D5763E3" w:rsidR="00F21669" w:rsidRPr="00DC44EF" w:rsidRDefault="00F21669" w:rsidP="00276570">
      <w:pPr>
        <w:rPr>
          <w:lang w:eastAsia="lt-LT"/>
        </w:rPr>
      </w:pPr>
      <w:bookmarkStart w:id="19" w:name="_Hlk199408425"/>
      <w:r w:rsidRPr="00DC44EF">
        <w:rPr>
          <w:lang w:eastAsia="lt-LT"/>
        </w:rPr>
        <w:t xml:space="preserve">3.5.2. </w:t>
      </w:r>
      <w:bookmarkEnd w:id="19"/>
      <w:r w:rsidRPr="00DC44EF">
        <w:rPr>
          <w:lang w:eastAsia="lt-LT"/>
        </w:rPr>
        <w:t xml:space="preserve">Planuojama PEVS įdiegimo trukmė – </w:t>
      </w:r>
      <w:r w:rsidR="00276570" w:rsidRPr="00DC44EF">
        <w:rPr>
          <w:lang w:val="en-US" w:eastAsia="lt-LT"/>
        </w:rPr>
        <w:t>3</w:t>
      </w:r>
      <w:r w:rsidRPr="00DC44EF">
        <w:rPr>
          <w:lang w:eastAsia="lt-LT"/>
        </w:rPr>
        <w:t xml:space="preserve"> mėn. nuo sutarties įsigaliojimo dienos.</w:t>
      </w:r>
    </w:p>
    <w:p w14:paraId="54F3AF26"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Iki PEVS įdiegimo priėmimo – perdavimo akto pasirašymo, tiekėjas turi parengti ir suderinti su perkančiąja organizacija (toliau – PO) planą / brėžinį, kuriame turi būti pateikta galutinio Sprendimo faktinė informacija: </w:t>
      </w:r>
    </w:p>
    <w:p w14:paraId="239319C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3.5.2.1. faktinės įrangos išdėstymo schema pagal pastato patalpų planą;</w:t>
      </w:r>
    </w:p>
    <w:p w14:paraId="5D509A05"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3.5.2.2. elektros ir duomenų perdavimo kabelių lokacija pagal pastato patalpų planą;</w:t>
      </w:r>
    </w:p>
    <w:p w14:paraId="78318A87"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3.5.2.3. paskirstymo ir tarpinių įrenginių lokacija pagal pastato patalpų planą;</w:t>
      </w:r>
    </w:p>
    <w:p w14:paraId="1F9C5FA5"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3.5.2.4. Sprendimo sujungimo su komutacinėmis ir elektros spintų schemos;</w:t>
      </w:r>
    </w:p>
    <w:p w14:paraId="4D0E077F"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3.5.2.5. komutacinių spintų naudotų lizdų numeriai;</w:t>
      </w:r>
    </w:p>
    <w:p w14:paraId="2E4262B6" w14:textId="535F2651" w:rsidR="00F21669" w:rsidRPr="00DC44EF" w:rsidRDefault="00F21669" w:rsidP="00F21669">
      <w:pPr>
        <w:ind w:firstLine="851"/>
        <w:jc w:val="both"/>
        <w:rPr>
          <w:rFonts w:eastAsia="Times New Roman"/>
          <w:color w:val="auto"/>
          <w:lang w:eastAsia="lt-LT"/>
        </w:rPr>
      </w:pPr>
    </w:p>
    <w:p w14:paraId="43D1B636" w14:textId="366D8D88"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w:t>
      </w:r>
      <w:r w:rsidR="00276570" w:rsidRPr="00DC44EF">
        <w:rPr>
          <w:rFonts w:eastAsia="Times New Roman"/>
          <w:color w:val="auto"/>
          <w:lang w:eastAsia="lt-LT"/>
        </w:rPr>
        <w:t>6</w:t>
      </w:r>
      <w:r w:rsidRPr="00DC44EF">
        <w:rPr>
          <w:rFonts w:eastAsia="Times New Roman"/>
          <w:color w:val="auto"/>
          <w:lang w:eastAsia="lt-LT"/>
        </w:rPr>
        <w:t>. tinkliniams įrenginiams suteikti statiniai tinklo IP adresai ir / ar DNS vardai;</w:t>
      </w:r>
    </w:p>
    <w:p w14:paraId="5F480424"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3.5.2.8. tinklinių įrenginių MAC adresai;</w:t>
      </w:r>
    </w:p>
    <w:p w14:paraId="68D3C0B4"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3.6. </w:t>
      </w:r>
      <w:bookmarkStart w:id="20" w:name="_heading=h.3o7alnk" w:colFirst="0" w:colLast="0"/>
      <w:bookmarkEnd w:id="20"/>
      <w:r w:rsidRPr="00DC44EF">
        <w:rPr>
          <w:rFonts w:eastAsia="Times New Roman"/>
          <w:color w:val="auto"/>
          <w:lang w:eastAsia="lt-LT"/>
        </w:rPr>
        <w:t>Reikalavimai kalbai:</w:t>
      </w:r>
    </w:p>
    <w:p w14:paraId="1E949B4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3.6.1. Turi būti tenkinami šie reikalavimai kalbai:</w:t>
      </w:r>
    </w:p>
    <w:p w14:paraId="4614A244"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3.6.1.1. Pagrindinė PEVS vartotojo sąsaja turi būti lietuvių kalba;</w:t>
      </w:r>
    </w:p>
    <w:p w14:paraId="20A1F780"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3.6.1.2. Pranešimai vartotojams turi būti pateikiami lietuvių kalba;</w:t>
      </w:r>
    </w:p>
    <w:p w14:paraId="00A0B974"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lastRenderedPageBreak/>
        <w:t>3.6.1.3. PEVS valdymo dokumentacijos turi būti pateiktos lietuvių kalba.</w:t>
      </w:r>
    </w:p>
    <w:p w14:paraId="30F74359"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3.7. Licencijavimo reikalavimai:</w:t>
      </w:r>
    </w:p>
    <w:p w14:paraId="18DF8D9E" w14:textId="7C31651A"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3.7.1. Licencijos turi būti pristatytos/perduodamos nuomos pagrindu </w:t>
      </w:r>
      <w:r w:rsidR="004615D9" w:rsidRPr="00DC44EF">
        <w:rPr>
          <w:rFonts w:eastAsia="Times New Roman"/>
          <w:color w:val="auto"/>
          <w:lang w:eastAsia="lt-LT"/>
        </w:rPr>
        <w:t xml:space="preserve">netrumpesniam nei </w:t>
      </w:r>
      <w:r w:rsidRPr="00DC44EF">
        <w:rPr>
          <w:rFonts w:eastAsia="Times New Roman"/>
          <w:color w:val="auto"/>
          <w:lang w:eastAsia="lt-LT"/>
        </w:rPr>
        <w:t xml:space="preserve">24 mėn. nuo sistemos paleidimo datos. </w:t>
      </w:r>
    </w:p>
    <w:p w14:paraId="5348B509"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3.7.2. Turi būti numatytas licencijų skaičius:</w:t>
      </w:r>
    </w:p>
    <w:p w14:paraId="2755F92B" w14:textId="4D62862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3.7.2.1. Eilių valdymo programinės įrangos licencija </w:t>
      </w:r>
      <w:r w:rsidR="004615D9" w:rsidRPr="00DC44EF">
        <w:rPr>
          <w:rFonts w:eastAsia="Times New Roman"/>
          <w:color w:val="auto"/>
          <w:lang w:eastAsia="lt-LT"/>
        </w:rPr>
        <w:t>1</w:t>
      </w:r>
      <w:r w:rsidRPr="00DC44EF">
        <w:rPr>
          <w:rFonts w:eastAsia="Times New Roman"/>
          <w:color w:val="auto"/>
          <w:lang w:eastAsia="lt-LT"/>
        </w:rPr>
        <w:t xml:space="preserve"> terminalams;</w:t>
      </w:r>
    </w:p>
    <w:p w14:paraId="2844AF27" w14:textId="60028726"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3.7.2.2. Eilių valdymo programinės įrangos licencija </w:t>
      </w:r>
      <w:r w:rsidR="004615D9" w:rsidRPr="00DC44EF">
        <w:rPr>
          <w:rFonts w:eastAsia="Times New Roman"/>
          <w:color w:val="auto"/>
          <w:lang w:eastAsia="lt-LT"/>
        </w:rPr>
        <w:t>1</w:t>
      </w:r>
      <w:r w:rsidR="00276570" w:rsidRPr="00DC44EF">
        <w:rPr>
          <w:rFonts w:eastAsia="Times New Roman"/>
          <w:color w:val="auto"/>
          <w:lang w:eastAsia="lt-LT"/>
        </w:rPr>
        <w:t>0</w:t>
      </w:r>
      <w:r w:rsidRPr="00DC44EF">
        <w:rPr>
          <w:rFonts w:eastAsia="Times New Roman"/>
          <w:color w:val="auto"/>
          <w:lang w:eastAsia="lt-LT"/>
        </w:rPr>
        <w:t xml:space="preserve"> darbo vietoms ir </w:t>
      </w:r>
      <w:r w:rsidR="00276570" w:rsidRPr="00DC44EF">
        <w:rPr>
          <w:rFonts w:eastAsia="Times New Roman"/>
          <w:color w:val="auto"/>
          <w:lang w:eastAsia="lt-LT"/>
        </w:rPr>
        <w:t>10</w:t>
      </w:r>
      <w:r w:rsidRPr="00DC44EF">
        <w:rPr>
          <w:rFonts w:eastAsia="Times New Roman"/>
          <w:color w:val="auto"/>
          <w:lang w:eastAsia="lt-LT"/>
        </w:rPr>
        <w:t xml:space="preserve"> eilių valdymo įrengini</w:t>
      </w:r>
      <w:r w:rsidR="00276570" w:rsidRPr="00DC44EF">
        <w:rPr>
          <w:rFonts w:eastAsia="Times New Roman"/>
          <w:color w:val="auto"/>
          <w:lang w:eastAsia="lt-LT"/>
        </w:rPr>
        <w:t>ų</w:t>
      </w:r>
      <w:r w:rsidRPr="00DC44EF">
        <w:rPr>
          <w:rFonts w:eastAsia="Times New Roman"/>
          <w:color w:val="auto"/>
          <w:lang w:eastAsia="lt-LT"/>
        </w:rPr>
        <w:t>.</w:t>
      </w:r>
    </w:p>
    <w:p w14:paraId="6E003E69"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3.8. </w:t>
      </w:r>
      <w:bookmarkStart w:id="21" w:name="_heading=h.ihv636" w:colFirst="0" w:colLast="0"/>
      <w:bookmarkStart w:id="22" w:name="_heading=h.32hioqz" w:colFirst="0" w:colLast="0"/>
      <w:bookmarkEnd w:id="21"/>
      <w:bookmarkEnd w:id="22"/>
      <w:r w:rsidRPr="00DC44EF">
        <w:rPr>
          <w:rFonts w:eastAsia="Times New Roman"/>
          <w:color w:val="auto"/>
          <w:lang w:eastAsia="lt-LT"/>
        </w:rPr>
        <w:t>PEVS saugos ir vartotojų administravimo reikalavimai:</w:t>
      </w:r>
    </w:p>
    <w:p w14:paraId="1A673AC8"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 Diegiant PEVS turi būti užtikrintas sistemos saugumas, įvertinti šie saugos reikalavimai:</w:t>
      </w:r>
    </w:p>
    <w:p w14:paraId="0546CF38"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3.8.1.1. Turi būti užtikrinta, kad duomenys ir teikiamos funkcijos yra pasiekiamos tik autentifikuotiems naudotojams;</w:t>
      </w:r>
    </w:p>
    <w:p w14:paraId="0888528A"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3.8.1.2. Turi būti realizuotas teisių ir vaidmenų priskyrimo naudotojams mechanizmas leidžiantis kontroliuoti naudotojų prieigą prie PEVS;</w:t>
      </w:r>
    </w:p>
    <w:p w14:paraId="70D33EA3"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3.8.1.3. Turi būti užtikrinamas patikimų autentifikacijos mechanizmų naudojimas. Reikalaujama kokybiškų slaptažodžių bei reguliaraus jų keitimo. PEVS turi turėti priemones slaptažodžių sudėtingumui nustatyti ir kontroliuoti;</w:t>
      </w:r>
    </w:p>
    <w:p w14:paraId="7316F07E"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3.8.1.4. Turi būti užtikrintos saugumo priemonės, neleidžiančios sistemos vartotojui paieškos metu pasiekti informacijos, ataskaitų, modulių, kurių pasiekimui vartotojas neturi teisių;</w:t>
      </w:r>
    </w:p>
    <w:p w14:paraId="52150696"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3.8.1.5. PEVS privalo būti realizuotas vartotojų rolių mechanizmas, leidžiantis nustatyti galimybę atlikti konkrečias funkcijas konkrečiai rolei;</w:t>
      </w:r>
    </w:p>
    <w:p w14:paraId="0BAA893A"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3.8.1.6. Visi duomenų mainai turi būti atliekami naudojant šifravimo protokolus.</w:t>
      </w:r>
    </w:p>
    <w:p w14:paraId="285F3CA8" w14:textId="77777777" w:rsidR="00F21669" w:rsidRPr="00DC44EF" w:rsidRDefault="00F21669" w:rsidP="00F21669">
      <w:pPr>
        <w:ind w:firstLine="851"/>
        <w:jc w:val="both"/>
        <w:rPr>
          <w:rFonts w:eastAsia="Times New Roman"/>
          <w:color w:val="auto"/>
          <w:kern w:val="2"/>
          <w14:ligatures w14:val="standardContextual"/>
        </w:rPr>
      </w:pPr>
      <w:r w:rsidRPr="00DC44EF">
        <w:rPr>
          <w:rFonts w:eastAsia="Times New Roman"/>
          <w:color w:val="auto"/>
          <w:kern w:val="2"/>
          <w14:ligatures w14:val="standardContextual"/>
        </w:rPr>
        <w:t>3.9. Reikalavimai techninei ir programinei įrangai (2 lentelė):</w:t>
      </w:r>
    </w:p>
    <w:p w14:paraId="68A6B08D" w14:textId="77777777" w:rsidR="00F21669" w:rsidRPr="00DC44EF" w:rsidRDefault="00F21669" w:rsidP="00F21669">
      <w:pPr>
        <w:ind w:firstLine="851"/>
        <w:jc w:val="both"/>
        <w:rPr>
          <w:rFonts w:eastAsia="Times New Roman"/>
          <w:color w:val="auto"/>
          <w:kern w:val="2"/>
          <w14:ligatures w14:val="standardContextual"/>
        </w:rPr>
      </w:pPr>
    </w:p>
    <w:p w14:paraId="5DD001EA" w14:textId="77777777" w:rsidR="00F21669" w:rsidRPr="00DC44EF" w:rsidRDefault="00F21669" w:rsidP="00F21669">
      <w:pPr>
        <w:ind w:firstLine="851"/>
        <w:jc w:val="both"/>
        <w:rPr>
          <w:rFonts w:eastAsia="Times New Roman"/>
          <w:color w:val="auto"/>
          <w:kern w:val="2"/>
          <w14:ligatures w14:val="standardContextual"/>
        </w:rPr>
      </w:pPr>
    </w:p>
    <w:p w14:paraId="0FE64F0B" w14:textId="77777777" w:rsidR="00F21669" w:rsidRPr="00DC44EF" w:rsidRDefault="00F21669" w:rsidP="00F21669">
      <w:pPr>
        <w:ind w:firstLine="851"/>
        <w:jc w:val="both"/>
        <w:rPr>
          <w:rFonts w:eastAsia="Times New Roman"/>
          <w:color w:val="auto"/>
          <w:kern w:val="2"/>
          <w14:ligatures w14:val="standardContextual"/>
        </w:rPr>
      </w:pPr>
    </w:p>
    <w:p w14:paraId="11731517" w14:textId="77777777" w:rsidR="00F21669" w:rsidRPr="00DC44EF" w:rsidRDefault="00F21669" w:rsidP="00F21669">
      <w:pPr>
        <w:ind w:firstLine="851"/>
        <w:jc w:val="both"/>
        <w:rPr>
          <w:rFonts w:eastAsia="Times New Roman"/>
          <w:color w:val="auto"/>
          <w:kern w:val="2"/>
          <w14:ligatures w14:val="standardContextual"/>
        </w:rPr>
      </w:pPr>
    </w:p>
    <w:p w14:paraId="06FCE0C3" w14:textId="77777777" w:rsidR="00F21669" w:rsidRPr="00DC44EF" w:rsidRDefault="00F21669" w:rsidP="00F21669">
      <w:pPr>
        <w:ind w:firstLine="851"/>
        <w:jc w:val="both"/>
        <w:rPr>
          <w:rFonts w:eastAsia="Times New Roman"/>
          <w:color w:val="auto"/>
          <w:kern w:val="2"/>
          <w14:ligatures w14:val="standardContextual"/>
        </w:rPr>
      </w:pPr>
    </w:p>
    <w:p w14:paraId="2E473E4E" w14:textId="77777777" w:rsidR="00F21669" w:rsidRPr="00DC44EF" w:rsidRDefault="00F21669" w:rsidP="00F21669">
      <w:pPr>
        <w:ind w:firstLine="851"/>
        <w:jc w:val="both"/>
        <w:rPr>
          <w:rFonts w:eastAsia="Times New Roman"/>
          <w:color w:val="auto"/>
          <w:kern w:val="2"/>
          <w14:ligatures w14:val="standardContextual"/>
        </w:rPr>
      </w:pPr>
    </w:p>
    <w:p w14:paraId="7E2E0947" w14:textId="77777777" w:rsidR="00F21669" w:rsidRPr="00DC44EF" w:rsidRDefault="00F21669" w:rsidP="00F21669">
      <w:pPr>
        <w:ind w:firstLine="851"/>
        <w:jc w:val="both"/>
        <w:rPr>
          <w:rFonts w:eastAsia="Times New Roman"/>
          <w:color w:val="auto"/>
          <w:kern w:val="2"/>
          <w:lang w:val="en-GB"/>
          <w14:ligatures w14:val="standardContextual"/>
        </w:rPr>
      </w:pPr>
    </w:p>
    <w:p w14:paraId="4726EBEB" w14:textId="77777777" w:rsidR="00F21669" w:rsidRPr="00DC44EF" w:rsidRDefault="00F21669" w:rsidP="00F21669">
      <w:pPr>
        <w:ind w:firstLine="851"/>
        <w:jc w:val="both"/>
        <w:rPr>
          <w:rFonts w:eastAsia="Times New Roman"/>
          <w:color w:val="auto"/>
          <w:kern w:val="2"/>
          <w14:ligatures w14:val="standardContextual"/>
        </w:rPr>
      </w:pPr>
    </w:p>
    <w:p w14:paraId="3B356B6A" w14:textId="77777777" w:rsidR="00F21669" w:rsidRPr="00DC44EF" w:rsidRDefault="00F21669" w:rsidP="00F21669">
      <w:pPr>
        <w:ind w:firstLine="851"/>
        <w:jc w:val="both"/>
        <w:rPr>
          <w:rFonts w:eastAsia="Times New Roman"/>
          <w:color w:val="auto"/>
          <w:kern w:val="2"/>
          <w14:ligatures w14:val="standardContextual"/>
        </w:rPr>
      </w:pPr>
    </w:p>
    <w:p w14:paraId="0B66A192" w14:textId="77777777" w:rsidR="00F21669" w:rsidRPr="00DC44EF" w:rsidRDefault="00F21669" w:rsidP="00F21669">
      <w:pPr>
        <w:ind w:firstLine="851"/>
        <w:jc w:val="both"/>
        <w:rPr>
          <w:rFonts w:eastAsia="Times New Roman"/>
          <w:color w:val="auto"/>
          <w:kern w:val="2"/>
          <w14:ligatures w14:val="standardContextual"/>
        </w:rPr>
      </w:pPr>
    </w:p>
    <w:p w14:paraId="7B510C44" w14:textId="77777777" w:rsidR="00F21669" w:rsidRPr="00DC44EF" w:rsidRDefault="00F21669" w:rsidP="00F21669">
      <w:pPr>
        <w:ind w:firstLine="851"/>
        <w:jc w:val="both"/>
        <w:rPr>
          <w:rFonts w:eastAsia="Times New Roman"/>
          <w:color w:val="auto"/>
          <w:kern w:val="2"/>
          <w14:ligatures w14:val="standardContextual"/>
        </w:rPr>
      </w:pPr>
    </w:p>
    <w:p w14:paraId="6F508FAD" w14:textId="77777777" w:rsidR="00F21669" w:rsidRPr="00DC44EF" w:rsidRDefault="00F21669" w:rsidP="00F21669">
      <w:pPr>
        <w:ind w:firstLine="851"/>
        <w:jc w:val="both"/>
        <w:rPr>
          <w:rFonts w:eastAsia="Times New Roman"/>
          <w:color w:val="auto"/>
          <w:kern w:val="2"/>
          <w14:ligatures w14:val="standardContextual"/>
        </w:rPr>
      </w:pPr>
    </w:p>
    <w:p w14:paraId="00A4CD2C" w14:textId="77777777" w:rsidR="00F21669" w:rsidRPr="00DC44EF" w:rsidRDefault="00F21669" w:rsidP="00F21669">
      <w:pPr>
        <w:ind w:firstLine="851"/>
        <w:jc w:val="both"/>
        <w:rPr>
          <w:rFonts w:eastAsia="Times New Roman"/>
          <w:color w:val="auto"/>
          <w:kern w:val="2"/>
          <w14:ligatures w14:val="standardContextual"/>
        </w:rPr>
      </w:pPr>
    </w:p>
    <w:p w14:paraId="4D5FC50F" w14:textId="77777777" w:rsidR="00F21669" w:rsidRPr="00DC44EF" w:rsidRDefault="00F21669" w:rsidP="00F21669">
      <w:pPr>
        <w:ind w:firstLine="851"/>
        <w:jc w:val="both"/>
        <w:rPr>
          <w:rFonts w:eastAsia="Times New Roman"/>
          <w:color w:val="auto"/>
          <w:kern w:val="2"/>
          <w14:ligatures w14:val="standardContextual"/>
        </w:rPr>
      </w:pPr>
    </w:p>
    <w:p w14:paraId="6E17B381" w14:textId="77777777" w:rsidR="00F21669" w:rsidRPr="00DC44EF" w:rsidRDefault="00F21669" w:rsidP="00F21669">
      <w:pPr>
        <w:ind w:firstLine="851"/>
        <w:jc w:val="both"/>
        <w:rPr>
          <w:rFonts w:eastAsia="Times New Roman"/>
          <w:color w:val="auto"/>
          <w:kern w:val="2"/>
          <w14:ligatures w14:val="standardContextual"/>
        </w:rPr>
      </w:pPr>
    </w:p>
    <w:p w14:paraId="1E4E461D" w14:textId="77777777" w:rsidR="00F21669" w:rsidRPr="00DC44EF" w:rsidRDefault="00F21669" w:rsidP="00F21669">
      <w:pPr>
        <w:ind w:firstLine="851"/>
        <w:jc w:val="both"/>
        <w:rPr>
          <w:rFonts w:eastAsia="Times New Roman"/>
          <w:color w:val="auto"/>
          <w:kern w:val="2"/>
          <w14:ligatures w14:val="standardContextual"/>
        </w:rPr>
      </w:pPr>
    </w:p>
    <w:p w14:paraId="3BE48FE4" w14:textId="77777777" w:rsidR="00F21669" w:rsidRPr="00DC44EF" w:rsidRDefault="00F21669" w:rsidP="00F21669">
      <w:pPr>
        <w:ind w:firstLine="851"/>
        <w:jc w:val="both"/>
        <w:rPr>
          <w:rFonts w:eastAsia="Times New Roman"/>
          <w:color w:val="auto"/>
          <w:kern w:val="2"/>
          <w14:ligatures w14:val="standardContextual"/>
        </w:rPr>
      </w:pPr>
    </w:p>
    <w:p w14:paraId="4A70F100" w14:textId="77777777" w:rsidR="00F21669" w:rsidRPr="00DC44EF" w:rsidRDefault="00F21669" w:rsidP="00F21669">
      <w:pPr>
        <w:ind w:firstLine="851"/>
        <w:jc w:val="both"/>
        <w:rPr>
          <w:rFonts w:eastAsia="Times New Roman"/>
          <w:color w:val="auto"/>
          <w:kern w:val="2"/>
          <w14:ligatures w14:val="standardContextual"/>
        </w:rPr>
      </w:pPr>
    </w:p>
    <w:p w14:paraId="69DA584D" w14:textId="77777777" w:rsidR="00F21669" w:rsidRPr="00DC44EF" w:rsidRDefault="00F21669" w:rsidP="00F21669">
      <w:pPr>
        <w:ind w:firstLine="851"/>
        <w:jc w:val="both"/>
        <w:rPr>
          <w:rFonts w:eastAsia="Times New Roman"/>
          <w:color w:val="auto"/>
          <w:kern w:val="2"/>
          <w14:ligatures w14:val="standardContextual"/>
        </w:rPr>
      </w:pPr>
    </w:p>
    <w:p w14:paraId="787A70DD" w14:textId="1B082793" w:rsidR="0076115F" w:rsidRPr="00DC44EF" w:rsidRDefault="0076115F">
      <w:pPr>
        <w:spacing w:after="200" w:line="276" w:lineRule="auto"/>
        <w:rPr>
          <w:rFonts w:eastAsia="Times New Roman"/>
          <w:color w:val="auto"/>
          <w:kern w:val="2"/>
          <w14:ligatures w14:val="standardContextual"/>
        </w:rPr>
      </w:pPr>
      <w:r w:rsidRPr="00DC44EF">
        <w:rPr>
          <w:rFonts w:eastAsia="Times New Roman"/>
          <w:color w:val="auto"/>
          <w:kern w:val="2"/>
          <w14:ligatures w14:val="standardContextual"/>
        </w:rPr>
        <w:br w:type="page"/>
      </w:r>
    </w:p>
    <w:p w14:paraId="22E2F1CB" w14:textId="77777777" w:rsidR="00F21669" w:rsidRPr="00DC44EF" w:rsidRDefault="00F21669" w:rsidP="00F21669">
      <w:pPr>
        <w:ind w:firstLine="851"/>
        <w:jc w:val="both"/>
        <w:rPr>
          <w:rFonts w:eastAsia="Times New Roman"/>
          <w:color w:val="auto"/>
          <w:kern w:val="2"/>
          <w14:ligatures w14:val="standardContextual"/>
        </w:rPr>
      </w:pPr>
    </w:p>
    <w:p w14:paraId="0C48C7E6" w14:textId="77777777" w:rsidR="00F21669" w:rsidRPr="00DC44EF" w:rsidRDefault="00F21669" w:rsidP="00F21669">
      <w:pPr>
        <w:ind w:left="7776"/>
        <w:rPr>
          <w:rFonts w:eastAsia="Times New Roman"/>
          <w:i/>
          <w:iCs/>
          <w:color w:val="auto"/>
          <w:kern w:val="2"/>
          <w14:ligatures w14:val="standardContextual"/>
        </w:rPr>
      </w:pPr>
      <w:r w:rsidRPr="00DC44EF">
        <w:rPr>
          <w:rFonts w:eastAsia="Times New Roman"/>
          <w:i/>
          <w:iCs/>
          <w:color w:val="auto"/>
          <w:kern w:val="2"/>
          <w14:ligatures w14:val="standardContextual"/>
        </w:rPr>
        <w:t>2 lentelė</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2130"/>
        <w:gridCol w:w="6645"/>
      </w:tblGrid>
      <w:tr w:rsidR="008623AE" w:rsidRPr="00DC44EF" w14:paraId="74FB757A"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296E89"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Eil. Nr.</w:t>
            </w:r>
          </w:p>
        </w:tc>
        <w:tc>
          <w:tcPr>
            <w:tcW w:w="2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26F83"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Parametras</w:t>
            </w:r>
          </w:p>
        </w:tc>
        <w:tc>
          <w:tcPr>
            <w:tcW w:w="66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FCC417"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Reikalaujama minimali reikšmė</w:t>
            </w:r>
          </w:p>
        </w:tc>
      </w:tr>
      <w:tr w:rsidR="008623AE" w:rsidRPr="00DC44EF" w14:paraId="10906538" w14:textId="77777777" w:rsidTr="00A77A69">
        <w:trPr>
          <w:trHeight w:val="6228"/>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6C254" w14:textId="77777777" w:rsidR="00F21669" w:rsidRPr="00DC44EF" w:rsidRDefault="00F21669" w:rsidP="00A77A69">
            <w:pPr>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9F7D7" w14:textId="17552B22" w:rsidR="00F21669" w:rsidRPr="00DC44EF" w:rsidRDefault="00F21669" w:rsidP="00A77A69">
            <w:pPr>
              <w:rPr>
                <w:rFonts w:eastAsia="Times New Roman"/>
                <w:b/>
                <w:bCs/>
                <w:color w:val="auto"/>
                <w:lang w:eastAsia="lt-LT"/>
              </w:rPr>
            </w:pPr>
            <w:r w:rsidRPr="00DC44EF">
              <w:rPr>
                <w:rFonts w:eastAsia="Times New Roman"/>
                <w:b/>
                <w:bCs/>
                <w:color w:val="auto"/>
                <w:lang w:eastAsia="lt-LT"/>
              </w:rPr>
              <w:t>Registracijos terminalas (</w:t>
            </w:r>
            <w:r w:rsidR="0076115F" w:rsidRPr="00DC44EF">
              <w:rPr>
                <w:rFonts w:eastAsia="Times New Roman"/>
                <w:b/>
                <w:bCs/>
                <w:color w:val="auto"/>
                <w:lang w:eastAsia="lt-LT"/>
              </w:rPr>
              <w:t>1</w:t>
            </w:r>
            <w:r w:rsidRPr="00DC44EF">
              <w:rPr>
                <w:rFonts w:eastAsia="Times New Roman"/>
                <w:b/>
                <w:bCs/>
                <w:color w:val="auto"/>
                <w:lang w:eastAsia="lt-LT"/>
              </w:rPr>
              <w:t xml:space="preserve"> 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5DF87"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3.9.1.1. Įranga yra tinkama naudoti ES ir atitinka saugumo standartus.</w:t>
            </w:r>
          </w:p>
          <w:p w14:paraId="5BED1183"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1.2. Statomas ant grindų;</w:t>
            </w:r>
          </w:p>
          <w:p w14:paraId="30C5B5C4"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1.3. Korpusas tvirtinamas prie grindų;</w:t>
            </w:r>
          </w:p>
          <w:p w14:paraId="2BDAFE9D"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1.4. Ne mažiau 21” (colių) įstrižainės lietimui jautrus ekranas;</w:t>
            </w:r>
          </w:p>
          <w:p w14:paraId="0B66A1C8"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1.5. Ekrano veikimas ir ilgaamžiškumas turi būti užtikrinamas nenaudojant apsauginės ar kitos plėvelės;</w:t>
            </w:r>
          </w:p>
          <w:p w14:paraId="7B5939D6"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1.6. Nepertraukiamo darbo 24/7 rėžimas;</w:t>
            </w:r>
          </w:p>
          <w:p w14:paraId="290CD22F"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 xml:space="preserve">1.7. Ekrano raiška ne mažiau 1920x1080 taškų; </w:t>
            </w:r>
          </w:p>
          <w:p w14:paraId="6BE83042"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1.8. Ryškumas ne blogiau 200 cd/m</w:t>
            </w:r>
            <w:r w:rsidRPr="00DC44EF">
              <w:rPr>
                <w:rFonts w:eastAsia="Times New Roman"/>
                <w:color w:val="auto"/>
                <w:vertAlign w:val="superscript"/>
                <w:lang w:eastAsia="lt-LT"/>
              </w:rPr>
              <w:t>2</w:t>
            </w:r>
            <w:r w:rsidRPr="00DC44EF">
              <w:rPr>
                <w:rFonts w:eastAsia="Times New Roman"/>
                <w:color w:val="auto"/>
                <w:lang w:eastAsia="lt-LT"/>
              </w:rPr>
              <w:t xml:space="preserve">; </w:t>
            </w:r>
          </w:p>
          <w:p w14:paraId="4590565A"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1.9. Darbinė apkrova ne mažiau 18 valandų 7 dienas per savaitę;</w:t>
            </w:r>
          </w:p>
          <w:p w14:paraId="4D4D96A2"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1.10. Turi atitikti CE arba lygiaverčius saugumo reikalavimus;</w:t>
            </w:r>
          </w:p>
          <w:p w14:paraId="349899D2"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1.11. Turi būti integruotas terminis spausdintuvas, popieriaus plotis iki 80 mm su automatiniu popieriaus nukirpimu;</w:t>
            </w:r>
          </w:p>
          <w:p w14:paraId="5D51E661"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1.12. Turi būti integruotas 1D/2D skaitytuvas skirtas asmens arba vizito identifikavimui;</w:t>
            </w:r>
            <w:r w:rsidRPr="00DC44EF">
              <w:rPr>
                <w:rFonts w:eastAsia="Times New Roman"/>
                <w:strike/>
                <w:color w:val="auto"/>
                <w:lang w:eastAsia="lt-LT"/>
              </w:rPr>
              <w:t xml:space="preserve"> </w:t>
            </w:r>
          </w:p>
          <w:p w14:paraId="29FFEFF4"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1.13. Visos reikiamos įrangos montavimo ir prijungimo detalės bei medžiagos turi būti pateiktos komplekte;</w:t>
            </w:r>
          </w:p>
          <w:p w14:paraId="5AA53FE0" w14:textId="77777777"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Pr="00DC44EF">
              <w:rPr>
                <w:rFonts w:eastAsia="Times New Roman"/>
                <w:color w:val="auto"/>
                <w:lang w:eastAsia="lt-LT"/>
              </w:rPr>
              <w:t>1.14. Garantija ne mažiau 24 mėn.;</w:t>
            </w:r>
          </w:p>
        </w:tc>
      </w:tr>
      <w:tr w:rsidR="008623AE" w:rsidRPr="00DC44EF" w14:paraId="25393097"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BD127" w14:textId="53B9DEA3" w:rsidR="00F21669" w:rsidRPr="00DC44EF" w:rsidRDefault="00F21669" w:rsidP="00A77A69">
            <w:pPr>
              <w:rPr>
                <w:rFonts w:eastAsia="Times New Roman"/>
                <w:color w:val="auto"/>
                <w:lang w:eastAsia="lt-LT"/>
              </w:rPr>
            </w:pPr>
            <w:r w:rsidRPr="00DC44EF">
              <w:rPr>
                <w:rFonts w:eastAsia="Times New Roman"/>
                <w:color w:val="auto"/>
                <w:lang w:eastAsia="lt-LT"/>
              </w:rPr>
              <w:t>3.9.</w:t>
            </w:r>
            <w:r w:rsidR="0076115F" w:rsidRPr="00DC44EF">
              <w:rPr>
                <w:rFonts w:eastAsia="Times New Roman"/>
                <w:color w:val="auto"/>
                <w:lang w:eastAsia="lt-LT"/>
              </w:rPr>
              <w:t>2</w:t>
            </w:r>
            <w:r w:rsidRPr="00DC44EF">
              <w:rPr>
                <w:rFonts w:eastAsia="Times New Roman"/>
                <w:color w:val="auto"/>
                <w:lang w:eastAsia="lt-LT"/>
              </w:rPr>
              <w:t>.</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3A5D4" w14:textId="77777777" w:rsidR="00F21669" w:rsidRPr="00DC44EF" w:rsidRDefault="00F21669" w:rsidP="00A77A69">
            <w:pPr>
              <w:rPr>
                <w:rFonts w:eastAsia="Times New Roman"/>
                <w:b/>
                <w:bCs/>
                <w:color w:val="auto"/>
                <w:lang w:eastAsia="lt-LT"/>
              </w:rPr>
            </w:pPr>
            <w:bookmarkStart w:id="23" w:name="_Hlk206763099"/>
            <w:r w:rsidRPr="00DC44EF">
              <w:rPr>
                <w:rFonts w:eastAsia="Times New Roman"/>
                <w:b/>
                <w:bCs/>
                <w:color w:val="auto"/>
                <w:lang w:eastAsia="lt-LT"/>
              </w:rPr>
              <w:t xml:space="preserve">PEVS </w:t>
            </w:r>
            <w:r w:rsidRPr="00DC44EF">
              <w:rPr>
                <w:rFonts w:eastAsia="Times New Roman"/>
                <w:b/>
                <w:color w:val="auto"/>
                <w:lang w:eastAsia="lt-LT"/>
              </w:rPr>
              <w:t>Industrinė įranga</w:t>
            </w:r>
          </w:p>
          <w:p w14:paraId="3CAD75A1" w14:textId="5469074D" w:rsidR="00F21669" w:rsidRPr="00DC44EF" w:rsidRDefault="00F21669" w:rsidP="00A77A69">
            <w:pPr>
              <w:rPr>
                <w:rFonts w:eastAsia="Times New Roman"/>
                <w:b/>
                <w:bCs/>
                <w:color w:val="auto"/>
                <w:lang w:eastAsia="lt-LT"/>
              </w:rPr>
            </w:pPr>
            <w:r w:rsidRPr="00DC44EF">
              <w:rPr>
                <w:rFonts w:eastAsia="Times New Roman"/>
                <w:b/>
                <w:bCs/>
                <w:color w:val="auto"/>
                <w:lang w:eastAsia="lt-LT"/>
              </w:rPr>
              <w:t>su laikikliu (</w:t>
            </w:r>
            <w:r w:rsidR="00B0733A" w:rsidRPr="00DC44EF">
              <w:rPr>
                <w:rFonts w:eastAsia="Times New Roman"/>
                <w:b/>
                <w:bCs/>
                <w:color w:val="auto"/>
                <w:lang w:val="en-US" w:eastAsia="lt-LT"/>
              </w:rPr>
              <w:t>10</w:t>
            </w:r>
            <w:r w:rsidRPr="00DC44EF">
              <w:rPr>
                <w:rFonts w:eastAsia="Times New Roman"/>
                <w:b/>
                <w:bCs/>
                <w:color w:val="auto"/>
                <w:lang w:eastAsia="lt-LT"/>
              </w:rPr>
              <w:t xml:space="preserve"> vnt.)</w:t>
            </w:r>
            <w:bookmarkEnd w:id="23"/>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6837E" w14:textId="0A6A8D69"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2</w:t>
            </w:r>
            <w:r w:rsidRPr="00DC44EF">
              <w:rPr>
                <w:rFonts w:eastAsia="Times New Roman"/>
                <w:color w:val="auto"/>
                <w:lang w:eastAsia="lt-LT"/>
              </w:rPr>
              <w:t>.1.</w:t>
            </w:r>
            <w:r w:rsidRPr="00DC44EF">
              <w:rPr>
                <w:rFonts w:eastAsia="Times New Roman"/>
                <w:color w:val="auto"/>
                <w:kern w:val="2"/>
                <w:lang w:eastAsia="lt-LT"/>
                <w14:ligatures w14:val="standardContextual"/>
              </w:rPr>
              <w:t xml:space="preserve"> </w:t>
            </w:r>
            <w:r w:rsidRPr="00DC44EF">
              <w:rPr>
                <w:rFonts w:eastAsia="Times New Roman"/>
                <w:color w:val="auto"/>
                <w:lang w:eastAsia="lt-LT"/>
              </w:rPr>
              <w:t>Įranga yra tinkama naudoti ES ir atitinka saugumo standartus.</w:t>
            </w:r>
          </w:p>
          <w:p w14:paraId="746F6917" w14:textId="3991D7F7"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.2. </w:t>
            </w:r>
            <w:r w:rsidRPr="00DC44EF">
              <w:rPr>
                <w:rFonts w:eastAsia="Times New Roman"/>
                <w:color w:val="auto"/>
                <w:lang w:eastAsia="lt-LT"/>
              </w:rPr>
              <w:t xml:space="preserve">Įrangos </w:t>
            </w:r>
            <w:r w:rsidRPr="00DC44EF">
              <w:rPr>
                <w:rFonts w:eastAsia="Times New Roman"/>
                <w:color w:val="auto"/>
                <w:kern w:val="2"/>
                <w14:ligatures w14:val="standardContextual"/>
              </w:rPr>
              <w:t>ne mažiau 10“ (colių);</w:t>
            </w:r>
          </w:p>
          <w:p w14:paraId="711F7BE8" w14:textId="2C30C05E"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.3. </w:t>
            </w:r>
            <w:r w:rsidRPr="00DC44EF">
              <w:rPr>
                <w:rFonts w:eastAsia="Times New Roman"/>
                <w:color w:val="auto"/>
                <w:lang w:eastAsia="lt-LT"/>
              </w:rPr>
              <w:t xml:space="preserve">Įrangos </w:t>
            </w:r>
            <w:r w:rsidRPr="00DC44EF">
              <w:rPr>
                <w:rFonts w:eastAsia="Times New Roman"/>
                <w:color w:val="auto"/>
                <w:kern w:val="2"/>
                <w14:ligatures w14:val="standardContextual"/>
              </w:rPr>
              <w:t>raiška ne mažiau 1280x800 taškų;</w:t>
            </w:r>
          </w:p>
          <w:p w14:paraId="5FE16A7E" w14:textId="3AE98CF5"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.4. </w:t>
            </w:r>
            <w:r w:rsidRPr="00DC44EF">
              <w:rPr>
                <w:rFonts w:eastAsia="Times New Roman"/>
                <w:color w:val="auto"/>
                <w:lang w:eastAsia="lt-LT"/>
              </w:rPr>
              <w:t>Įrangos</w:t>
            </w:r>
            <w:r w:rsidRPr="00DC44EF">
              <w:rPr>
                <w:rFonts w:eastAsia="Times New Roman"/>
                <w:color w:val="auto"/>
                <w:kern w:val="2"/>
                <w14:ligatures w14:val="standardContextual"/>
              </w:rPr>
              <w:t xml:space="preserve"> ryškumas ne mažiau </w:t>
            </w:r>
            <w:r w:rsidR="00B0733A" w:rsidRPr="00DC44EF">
              <w:rPr>
                <w:rFonts w:eastAsia="Times New Roman"/>
                <w:color w:val="auto"/>
                <w:kern w:val="2"/>
                <w:lang w:val="en-US"/>
                <w14:ligatures w14:val="standardContextual"/>
              </w:rPr>
              <w:t>3</w:t>
            </w:r>
            <w:r w:rsidRPr="00DC44EF">
              <w:rPr>
                <w:rFonts w:eastAsia="Times New Roman"/>
                <w:color w:val="auto"/>
                <w:kern w:val="2"/>
                <w14:ligatures w14:val="standardContextual"/>
              </w:rPr>
              <w:t>50 cd/m</w:t>
            </w:r>
            <w:r w:rsidRPr="00DC44EF">
              <w:rPr>
                <w:rFonts w:eastAsia="Times New Roman"/>
                <w:color w:val="auto"/>
                <w:kern w:val="2"/>
                <w:vertAlign w:val="superscript"/>
                <w14:ligatures w14:val="standardContextual"/>
              </w:rPr>
              <w:t>2</w:t>
            </w:r>
            <w:r w:rsidRPr="00DC44EF">
              <w:rPr>
                <w:rFonts w:eastAsia="Times New Roman"/>
                <w:color w:val="auto"/>
                <w:kern w:val="2"/>
                <w14:ligatures w14:val="standardContextual"/>
              </w:rPr>
              <w:t>;</w:t>
            </w:r>
          </w:p>
          <w:p w14:paraId="65BF3D50" w14:textId="57ACD2E7"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.5. Pritaikytas darbui ne mažiau </w:t>
            </w:r>
            <w:r w:rsidR="00B0733A" w:rsidRPr="00DC44EF">
              <w:rPr>
                <w:rFonts w:eastAsia="Times New Roman"/>
                <w:color w:val="auto"/>
                <w:kern w:val="2"/>
                <w14:ligatures w14:val="standardContextual"/>
              </w:rPr>
              <w:t>24</w:t>
            </w:r>
            <w:r w:rsidRPr="00DC44EF">
              <w:rPr>
                <w:rFonts w:eastAsia="Times New Roman"/>
                <w:color w:val="auto"/>
                <w:kern w:val="2"/>
                <w14:ligatures w14:val="standardContextual"/>
              </w:rPr>
              <w:t xml:space="preserve"> valandų 7 dienas per savaitę;</w:t>
            </w:r>
          </w:p>
          <w:p w14:paraId="74A00239" w14:textId="196DA93C"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.6. POE maitinimas arba lygiavertis (tiekėjas prisiima alternatyvaus maitinimo šaltinio įrengimo kaštus, jei įranga pateikiama su lygiaverčiu maitinimo šaltino sprendimu).</w:t>
            </w:r>
            <w:r w:rsidRPr="00DC44EF">
              <w:rPr>
                <w:rFonts w:eastAsia="Times New Roman"/>
                <w:color w:val="auto"/>
                <w:kern w:val="2"/>
                <w14:ligatures w14:val="standardContextual"/>
              </w:rPr>
              <w:br/>
              <w:t>Pritaikytas dirbti su POE komutatoriais;</w:t>
            </w:r>
          </w:p>
          <w:p w14:paraId="39822E95" w14:textId="2E624A00"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.7. Be integruotos baterijos;</w:t>
            </w:r>
          </w:p>
          <w:p w14:paraId="5241D6EE" w14:textId="0577DFD6"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.8. Tvirtinamas prie darbo vietos (šalia įėjimo į kabinetą);</w:t>
            </w:r>
          </w:p>
          <w:p w14:paraId="42DF4945" w14:textId="4DD04190" w:rsidR="00F21669" w:rsidRPr="00DC44EF" w:rsidRDefault="00F21669" w:rsidP="00A77A69">
            <w:pPr>
              <w:jc w:val="both"/>
              <w:rPr>
                <w:rFonts w:eastAsia="Times New Roman"/>
                <w:color w:val="auto"/>
                <w:kern w:val="2"/>
                <w14:ligatures w14:val="standardContextual"/>
              </w:rPr>
            </w:pPr>
            <w:bookmarkStart w:id="24" w:name="_Hlk206763135"/>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.9. </w:t>
            </w:r>
            <w:r w:rsidRPr="00DC44EF">
              <w:rPr>
                <w:rFonts w:eastAsia="Times New Roman"/>
                <w:color w:val="auto"/>
                <w:lang w:eastAsia="lt-LT"/>
              </w:rPr>
              <w:t>Įrangoje</w:t>
            </w:r>
            <w:r w:rsidRPr="00DC44EF">
              <w:rPr>
                <w:rFonts w:eastAsia="Times New Roman"/>
                <w:color w:val="auto"/>
                <w:kern w:val="2"/>
                <w14:ligatures w14:val="standardContextual"/>
              </w:rPr>
              <w:t xml:space="preserve"> turi būti atvaizduojamas </w:t>
            </w:r>
            <w:r w:rsidRPr="00DC44EF">
              <w:rPr>
                <w:rFonts w:eastAsia="Times New Roman"/>
                <w:color w:val="auto"/>
                <w:lang w:eastAsia="lt-LT"/>
              </w:rPr>
              <w:t xml:space="preserve">paciento ir (ar) kliento </w:t>
            </w:r>
            <w:r w:rsidRPr="00DC44EF">
              <w:rPr>
                <w:rFonts w:eastAsia="Times New Roman"/>
                <w:color w:val="auto"/>
                <w:kern w:val="2"/>
                <w14:ligatures w14:val="standardContextual"/>
              </w:rPr>
              <w:t>eilės numeris (informacija pateikiama per Į IS);</w:t>
            </w:r>
          </w:p>
          <w:bookmarkEnd w:id="24"/>
          <w:p w14:paraId="0B0AA99F" w14:textId="6C73D14D"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.10. Rodomas kabineto užimtumas (informacija pateikiama per Į IS);</w:t>
            </w:r>
          </w:p>
          <w:p w14:paraId="52B80948" w14:textId="1234F81A" w:rsidR="0057561C" w:rsidRPr="00DC44EF" w:rsidRDefault="0057561C" w:rsidP="00A77A69">
            <w:pPr>
              <w:jc w:val="both"/>
              <w:rPr>
                <w:rFonts w:eastAsia="Times New Roman"/>
                <w:color w:val="auto"/>
                <w:kern w:val="2"/>
                <w14:ligatures w14:val="standardContextual"/>
              </w:rPr>
            </w:pPr>
            <w:r w:rsidRPr="00DC44EF">
              <w:rPr>
                <w:rFonts w:eastAsia="Times New Roman"/>
                <w:color w:val="auto"/>
                <w:kern w:val="2"/>
                <w:lang w:val="en-US"/>
                <w14:ligatures w14:val="standardContextual"/>
              </w:rPr>
              <w:t xml:space="preserve">3.9.2.11. </w:t>
            </w:r>
            <w:r w:rsidRPr="00DC44EF">
              <w:rPr>
                <w:rFonts w:eastAsia="Times New Roman"/>
                <w:color w:val="auto"/>
                <w:kern w:val="2"/>
                <w14:ligatures w14:val="standardContextual"/>
              </w:rPr>
              <w:t>Turi būti atvaizduojama kabinete dirbančio personalo informacija (informaciją pateikia IS) </w:t>
            </w:r>
          </w:p>
          <w:p w14:paraId="3319EC2A" w14:textId="53F210DD"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lastRenderedPageBreak/>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.1</w:t>
            </w:r>
            <w:r w:rsidR="0057561C" w:rsidRPr="00DC44EF">
              <w:rPr>
                <w:rFonts w:eastAsia="Times New Roman"/>
                <w:color w:val="auto"/>
                <w:kern w:val="2"/>
                <w14:ligatures w14:val="standardContextual"/>
              </w:rPr>
              <w:t>2</w:t>
            </w:r>
            <w:r w:rsidRPr="00DC44EF">
              <w:rPr>
                <w:rFonts w:eastAsia="Times New Roman"/>
                <w:color w:val="auto"/>
                <w:kern w:val="2"/>
                <w14:ligatures w14:val="standardContextual"/>
              </w:rPr>
              <w:t xml:space="preserve">. </w:t>
            </w:r>
            <w:bookmarkStart w:id="25" w:name="_heading=h.vx1227" w:colFirst="0" w:colLast="0"/>
            <w:bookmarkEnd w:id="25"/>
            <w:r w:rsidRPr="00DC44EF">
              <w:rPr>
                <w:rFonts w:eastAsia="Times New Roman"/>
                <w:color w:val="auto"/>
                <w:kern w:val="2"/>
                <w14:ligatures w14:val="standardContextual"/>
              </w:rPr>
              <w:t xml:space="preserve">Naujo </w:t>
            </w:r>
            <w:r w:rsidRPr="00DC44EF">
              <w:rPr>
                <w:rFonts w:eastAsia="Times New Roman"/>
                <w:color w:val="auto"/>
                <w:lang w:eastAsia="lt-LT"/>
              </w:rPr>
              <w:t>paciento ir (ar) kliento</w:t>
            </w:r>
            <w:r w:rsidRPr="00DC44EF">
              <w:rPr>
                <w:rFonts w:eastAsia="Times New Roman"/>
                <w:color w:val="auto"/>
                <w:kern w:val="2"/>
                <w14:ligatures w14:val="standardContextual"/>
              </w:rPr>
              <w:t xml:space="preserve"> iškvietimo metu informacija </w:t>
            </w:r>
            <w:r w:rsidRPr="00DC44EF">
              <w:rPr>
                <w:rFonts w:eastAsia="Times New Roman"/>
                <w:color w:val="auto"/>
                <w:lang w:eastAsia="lt-LT"/>
              </w:rPr>
              <w:t>įrangoje</w:t>
            </w:r>
            <w:r w:rsidRPr="00DC44EF">
              <w:rPr>
                <w:rFonts w:eastAsia="Times New Roman"/>
                <w:color w:val="auto"/>
                <w:kern w:val="2"/>
                <w14:ligatures w14:val="standardContextual"/>
              </w:rPr>
              <w:t xml:space="preserve"> turi mirksėti, jos pasirodymas turi būti palydimas garsiniu signalu;</w:t>
            </w:r>
          </w:p>
          <w:p w14:paraId="7D2C8AE3" w14:textId="59B9A0D2" w:rsidR="006A2C30" w:rsidRPr="00DC44EF" w:rsidRDefault="006A2C30" w:rsidP="00A77A69">
            <w:pPr>
              <w:jc w:val="both"/>
              <w:rPr>
                <w:rFonts w:eastAsia="Times New Roman"/>
                <w:color w:val="auto"/>
                <w:kern w:val="2"/>
                <w14:ligatures w14:val="standardContextual"/>
              </w:rPr>
            </w:pPr>
            <w:r w:rsidRPr="00DC44EF">
              <w:rPr>
                <w:rFonts w:eastAsia="Times New Roman"/>
                <w:color w:val="auto"/>
                <w:kern w:val="2"/>
                <w14:ligatures w14:val="standardContextual"/>
              </w:rPr>
              <w:t xml:space="preserve">3.9.2.13. </w:t>
            </w:r>
            <w:r w:rsidRPr="00DC44EF">
              <w:rPr>
                <w:rFonts w:eastAsia="Times New Roman"/>
                <w:color w:val="auto"/>
                <w:lang w:eastAsia="lt-LT"/>
              </w:rPr>
              <w:t>Įrenginiuose turi būti galimybė rodyti evakuacijos pranešimą;</w:t>
            </w:r>
          </w:p>
          <w:p w14:paraId="0485D1F7" w14:textId="6D895E66"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2</w:t>
            </w:r>
            <w:r w:rsidRPr="00DC44EF">
              <w:rPr>
                <w:rFonts w:eastAsia="Times New Roman"/>
                <w:color w:val="auto"/>
                <w:kern w:val="2"/>
                <w14:ligatures w14:val="standardContextual"/>
              </w:rPr>
              <w:t>.1</w:t>
            </w:r>
            <w:r w:rsidR="006A2C30" w:rsidRPr="00DC44EF">
              <w:rPr>
                <w:rFonts w:eastAsia="Times New Roman"/>
                <w:color w:val="auto"/>
                <w:kern w:val="2"/>
                <w14:ligatures w14:val="standardContextual"/>
              </w:rPr>
              <w:t>4</w:t>
            </w:r>
            <w:r w:rsidRPr="00DC44EF">
              <w:rPr>
                <w:rFonts w:eastAsia="Times New Roman"/>
                <w:color w:val="auto"/>
                <w:kern w:val="2"/>
                <w14:ligatures w14:val="standardContextual"/>
              </w:rPr>
              <w:t xml:space="preserve">. </w:t>
            </w:r>
            <w:r w:rsidRPr="00DC44EF">
              <w:rPr>
                <w:rFonts w:eastAsia="Times New Roman"/>
                <w:color w:val="auto"/>
                <w:lang w:eastAsia="lt-LT"/>
              </w:rPr>
              <w:t>Visos reikiamos įrangos montavimo ir prijungimo detalės bei medžiagos turi būti pateiktos komplekte: tvirtinimo ant sienos laikikliai, kabeliai ir kiti reikalingi priedai;</w:t>
            </w:r>
          </w:p>
          <w:p w14:paraId="1CD4A7E1" w14:textId="47AC1A68"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2</w:t>
            </w:r>
            <w:r w:rsidRPr="00DC44EF">
              <w:rPr>
                <w:rFonts w:eastAsia="Times New Roman"/>
                <w:color w:val="auto"/>
                <w:lang w:eastAsia="lt-LT"/>
              </w:rPr>
              <w:t>.1</w:t>
            </w:r>
            <w:r w:rsidR="006A2C30" w:rsidRPr="00DC44EF">
              <w:rPr>
                <w:rFonts w:eastAsia="Times New Roman"/>
                <w:color w:val="auto"/>
                <w:lang w:eastAsia="lt-LT"/>
              </w:rPr>
              <w:t>5</w:t>
            </w:r>
            <w:r w:rsidRPr="00DC44EF">
              <w:rPr>
                <w:rFonts w:eastAsia="Times New Roman"/>
                <w:color w:val="auto"/>
                <w:lang w:eastAsia="lt-LT"/>
              </w:rPr>
              <w:t xml:space="preserve">. </w:t>
            </w:r>
            <w:r w:rsidRPr="00DC44EF">
              <w:rPr>
                <w:rFonts w:eastAsia="Times New Roman"/>
                <w:color w:val="auto"/>
                <w:kern w:val="2"/>
                <w14:ligatures w14:val="standardContextual"/>
              </w:rPr>
              <w:t>Garantija ne mažiau 24 mėn.</w:t>
            </w:r>
          </w:p>
        </w:tc>
      </w:tr>
      <w:tr w:rsidR="008623AE" w:rsidRPr="00DC44EF" w14:paraId="7FA11E39"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ECF81" w14:textId="7DBF9935" w:rsidR="00F21669" w:rsidRPr="00DC44EF" w:rsidRDefault="00F21669" w:rsidP="00A77A69">
            <w:pPr>
              <w:rPr>
                <w:rFonts w:eastAsia="Times New Roman"/>
                <w:color w:val="auto"/>
                <w:lang w:eastAsia="lt-LT"/>
              </w:rPr>
            </w:pPr>
            <w:r w:rsidRPr="00DC44EF">
              <w:rPr>
                <w:rFonts w:eastAsia="Times New Roman"/>
                <w:color w:val="auto"/>
                <w:lang w:eastAsia="lt-LT"/>
              </w:rPr>
              <w:lastRenderedPageBreak/>
              <w:t>3.9.</w:t>
            </w:r>
            <w:r w:rsidR="0076115F" w:rsidRPr="00DC44EF">
              <w:rPr>
                <w:rFonts w:eastAsia="Times New Roman"/>
                <w:color w:val="auto"/>
                <w:lang w:eastAsia="lt-LT"/>
              </w:rPr>
              <w:t>3</w:t>
            </w:r>
            <w:r w:rsidRPr="00DC44EF">
              <w:rPr>
                <w:rFonts w:eastAsia="Times New Roman"/>
                <w:color w:val="auto"/>
                <w:lang w:eastAsia="lt-LT"/>
              </w:rPr>
              <w:t>.</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8965A" w14:textId="77777777" w:rsidR="006A2C30" w:rsidRPr="00DC44EF" w:rsidRDefault="006A2C30" w:rsidP="006A2C30">
            <w:pPr>
              <w:rPr>
                <w:rFonts w:eastAsia="Times New Roman"/>
                <w:b/>
                <w:bCs/>
                <w:color w:val="auto"/>
                <w:lang w:eastAsia="lt-LT"/>
              </w:rPr>
            </w:pPr>
            <w:r w:rsidRPr="00DC44EF">
              <w:rPr>
                <w:rFonts w:eastAsia="Times New Roman"/>
                <w:b/>
                <w:bCs/>
                <w:color w:val="auto"/>
                <w:lang w:eastAsia="lt-LT"/>
              </w:rPr>
              <w:t xml:space="preserve">POE </w:t>
            </w:r>
          </w:p>
          <w:p w14:paraId="0C2CFD39" w14:textId="30E18861" w:rsidR="006A2C30" w:rsidRPr="00DC44EF" w:rsidRDefault="006A2C30" w:rsidP="006A2C30">
            <w:pPr>
              <w:rPr>
                <w:rFonts w:eastAsia="Times New Roman"/>
                <w:b/>
                <w:bCs/>
                <w:color w:val="auto"/>
                <w:lang w:eastAsia="lt-LT"/>
              </w:rPr>
            </w:pPr>
            <w:r w:rsidRPr="00DC44EF">
              <w:rPr>
                <w:rFonts w:eastAsia="Times New Roman"/>
                <w:b/>
                <w:bCs/>
                <w:color w:val="auto"/>
                <w:lang w:eastAsia="lt-LT"/>
              </w:rPr>
              <w:t xml:space="preserve">komutatorius (2 </w:t>
            </w:r>
          </w:p>
          <w:p w14:paraId="147B6873" w14:textId="34FB3738" w:rsidR="00F21669" w:rsidRPr="00DC44EF" w:rsidRDefault="006A2C30" w:rsidP="006A2C30">
            <w:pPr>
              <w:rPr>
                <w:rFonts w:eastAsia="Times New Roman"/>
                <w:b/>
                <w:bCs/>
                <w:color w:val="auto"/>
                <w:lang w:eastAsia="lt-LT"/>
              </w:rPr>
            </w:pPr>
            <w:r w:rsidRPr="00DC44EF">
              <w:rPr>
                <w:rFonts w:eastAsia="Times New Roman"/>
                <w:b/>
                <w:bCs/>
                <w:color w:val="auto"/>
                <w:lang w:eastAsia="lt-LT"/>
              </w:rPr>
              <w:t>vnt.)</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36C87" w14:textId="36352C26" w:rsidR="006A2C30" w:rsidRPr="00DC44EF" w:rsidRDefault="00F21669" w:rsidP="006A2C30">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3</w:t>
            </w:r>
            <w:r w:rsidRPr="00DC44EF">
              <w:rPr>
                <w:rFonts w:eastAsia="Times New Roman"/>
                <w:color w:val="auto"/>
                <w:lang w:eastAsia="lt-LT"/>
              </w:rPr>
              <w:t xml:space="preserve">.1. </w:t>
            </w:r>
            <w:r w:rsidR="006A2C30" w:rsidRPr="00DC44EF">
              <w:rPr>
                <w:rFonts w:eastAsia="Times New Roman"/>
                <w:color w:val="auto"/>
                <w:lang w:eastAsia="lt-LT"/>
              </w:rPr>
              <w:t>Nurodyti, kad įranga yra tinkama naudoti ES ir atitinka saugumo standartus.</w:t>
            </w:r>
          </w:p>
          <w:p w14:paraId="3F55CD2B" w14:textId="6DD2ED97" w:rsidR="006A2C30" w:rsidRPr="00DC44EF" w:rsidRDefault="006A2C30" w:rsidP="006A2C30">
            <w:pPr>
              <w:jc w:val="both"/>
              <w:rPr>
                <w:rFonts w:eastAsia="Times New Roman"/>
                <w:color w:val="auto"/>
                <w:lang w:eastAsia="lt-LT"/>
              </w:rPr>
            </w:pPr>
            <w:r w:rsidRPr="00DC44EF">
              <w:rPr>
                <w:rFonts w:eastAsia="Times New Roman"/>
                <w:color w:val="auto"/>
                <w:lang w:eastAsia="lt-LT"/>
              </w:rPr>
              <w:t>3.9.3.2. Ne mažiau 16 jungčių arba daugiau jei to reikia visos įrangos pajungimui;</w:t>
            </w:r>
          </w:p>
          <w:p w14:paraId="59ACB8B2" w14:textId="4F778C51" w:rsidR="006A2C30" w:rsidRPr="00DC44EF" w:rsidRDefault="006A2C30" w:rsidP="006A2C30">
            <w:pPr>
              <w:jc w:val="both"/>
              <w:rPr>
                <w:rFonts w:eastAsia="Times New Roman"/>
                <w:color w:val="auto"/>
                <w:lang w:eastAsia="lt-LT"/>
              </w:rPr>
            </w:pPr>
            <w:r w:rsidRPr="00DC44EF">
              <w:rPr>
                <w:rFonts w:eastAsia="Times New Roman"/>
                <w:color w:val="auto"/>
                <w:lang w:eastAsia="lt-LT"/>
              </w:rPr>
              <w:t>3.9.3.3. POE palaikymas;</w:t>
            </w:r>
          </w:p>
          <w:p w14:paraId="523668D8" w14:textId="464D9338" w:rsidR="006A2C30" w:rsidRPr="00DC44EF" w:rsidRDefault="006A2C30" w:rsidP="006A2C30">
            <w:pPr>
              <w:jc w:val="both"/>
              <w:rPr>
                <w:rFonts w:eastAsia="Times New Roman"/>
                <w:color w:val="auto"/>
                <w:lang w:eastAsia="lt-LT"/>
              </w:rPr>
            </w:pPr>
            <w:r w:rsidRPr="00DC44EF">
              <w:rPr>
                <w:rFonts w:eastAsia="Times New Roman"/>
                <w:color w:val="auto"/>
                <w:lang w:eastAsia="lt-LT"/>
              </w:rPr>
              <w:t xml:space="preserve">3.9.3.4. Siūloma įranga turi užtikrinti visų vienu metu veikiančių </w:t>
            </w:r>
          </w:p>
          <w:p w14:paraId="426A35DC" w14:textId="2C43D234" w:rsidR="00F21669" w:rsidRPr="00DC44EF" w:rsidRDefault="006A2C30" w:rsidP="006A2C30">
            <w:pPr>
              <w:jc w:val="both"/>
              <w:rPr>
                <w:rFonts w:eastAsia="Times New Roman"/>
                <w:color w:val="auto"/>
                <w:lang w:eastAsia="lt-LT"/>
              </w:rPr>
            </w:pPr>
            <w:r w:rsidRPr="00DC44EF">
              <w:rPr>
                <w:rFonts w:eastAsia="Times New Roman"/>
                <w:color w:val="auto"/>
                <w:lang w:eastAsia="lt-LT"/>
              </w:rPr>
              <w:t>informacinių ekranų sklandų darbą;</w:t>
            </w:r>
            <w:r w:rsidRPr="00DC44EF">
              <w:rPr>
                <w:rFonts w:eastAsia="Times New Roman"/>
                <w:color w:val="auto"/>
                <w:lang w:eastAsia="lt-LT"/>
              </w:rPr>
              <w:br/>
            </w:r>
            <w:r w:rsidR="00F21669" w:rsidRPr="00DC44EF">
              <w:rPr>
                <w:rFonts w:eastAsia="Times New Roman"/>
                <w:color w:val="auto"/>
                <w:kern w:val="2"/>
                <w14:ligatures w14:val="standardContextual"/>
              </w:rPr>
              <w:t>3.9.</w:t>
            </w:r>
            <w:r w:rsidR="0076115F" w:rsidRPr="00DC44EF">
              <w:rPr>
                <w:rFonts w:eastAsia="Times New Roman"/>
                <w:color w:val="auto"/>
                <w:lang w:eastAsia="lt-LT"/>
              </w:rPr>
              <w:t>3</w:t>
            </w:r>
            <w:r w:rsidR="00F21669" w:rsidRPr="00DC44EF">
              <w:rPr>
                <w:rFonts w:eastAsia="Times New Roman"/>
                <w:color w:val="auto"/>
                <w:lang w:eastAsia="lt-LT"/>
              </w:rPr>
              <w:t>.</w:t>
            </w:r>
            <w:r w:rsidRPr="00DC44EF">
              <w:rPr>
                <w:rFonts w:eastAsia="Times New Roman"/>
                <w:color w:val="auto"/>
                <w:lang w:eastAsia="lt-LT"/>
              </w:rPr>
              <w:t>5</w:t>
            </w:r>
            <w:r w:rsidR="00F21669" w:rsidRPr="00DC44EF">
              <w:rPr>
                <w:rFonts w:eastAsia="Times New Roman"/>
                <w:color w:val="auto"/>
                <w:lang w:eastAsia="lt-LT"/>
              </w:rPr>
              <w:t xml:space="preserve">. </w:t>
            </w:r>
            <w:r w:rsidRPr="00DC44EF">
              <w:rPr>
                <w:rFonts w:eastAsia="Times New Roman"/>
                <w:color w:val="auto"/>
                <w:lang w:eastAsia="lt-LT"/>
              </w:rPr>
              <w:t>Komutatorius turi būti sukonfigūruotas ir sumontuotas Įstaigos komutacinėje spintoje.</w:t>
            </w:r>
          </w:p>
        </w:tc>
      </w:tr>
      <w:tr w:rsidR="00F21669" w:rsidRPr="00DC44EF" w14:paraId="7BF20144" w14:textId="77777777" w:rsidTr="00A77A69">
        <w:trPr>
          <w:jc w:val="center"/>
        </w:trPr>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160B9" w14:textId="65A47413" w:rsidR="00F21669" w:rsidRPr="00DC44EF" w:rsidRDefault="00F21669" w:rsidP="00A77A69">
            <w:pPr>
              <w:rPr>
                <w:rFonts w:eastAsia="Times New Roman"/>
                <w:color w:val="auto"/>
                <w:lang w:eastAsia="lt-LT"/>
              </w:rPr>
            </w:pPr>
            <w:r w:rsidRPr="00DC44EF">
              <w:rPr>
                <w:rFonts w:eastAsia="Times New Roman"/>
                <w:color w:val="auto"/>
                <w:lang w:eastAsia="lt-LT"/>
              </w:rPr>
              <w:t>3.9.</w:t>
            </w:r>
            <w:r w:rsidR="0076115F" w:rsidRPr="00DC44EF">
              <w:rPr>
                <w:rFonts w:eastAsia="Times New Roman"/>
                <w:color w:val="auto"/>
                <w:lang w:eastAsia="lt-LT"/>
              </w:rPr>
              <w:t>4</w:t>
            </w:r>
            <w:r w:rsidRPr="00DC44EF">
              <w:rPr>
                <w:rFonts w:eastAsia="Times New Roman"/>
                <w:color w:val="auto"/>
                <w:lang w:eastAsia="lt-LT"/>
              </w:rPr>
              <w:t>.</w:t>
            </w:r>
          </w:p>
        </w:tc>
        <w:tc>
          <w:tcPr>
            <w:tcW w:w="2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88854"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PEVS</w:t>
            </w:r>
          </w:p>
        </w:tc>
        <w:tc>
          <w:tcPr>
            <w:tcW w:w="6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C04E" w14:textId="4F78CA98"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 Įranga yra tinkama naudoti ES ir atitinka saugumo standartus.</w:t>
            </w:r>
          </w:p>
          <w:p w14:paraId="07A8363F" w14:textId="0988EC01"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.2. PEVS turi būti įdiegta debesijos sprendime (sprendimo kaina turi būti įskaičiuota į pasiūlymą);</w:t>
            </w:r>
          </w:p>
          <w:p w14:paraId="5B35D46B" w14:textId="7F019CCE"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.3. Tiekėjas pateikia duomenų bazių licencijas;</w:t>
            </w:r>
          </w:p>
          <w:p w14:paraId="3B22FC4A" w14:textId="4BC0F6C6"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.4. Registracijos terminalas su: programine valdymo įranga ir licencija, spausdintuvu, brūkšninių kodų skaitytuvu (2 lentelės 3.9.1 punktas) su lietimui jautriu ekranu ir integruotu skaitytuvu. Įrenginio ekrane turi būti galimybė pasirinkti meniu kalbą (lietuvių, anglų ir (arba) rusų);</w:t>
            </w:r>
          </w:p>
          <w:p w14:paraId="4835808B" w14:textId="42EA14B4"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.5. PEVS administravimas ir visų funkcijų konfigūravimas turi būti centralizuotas;</w:t>
            </w:r>
          </w:p>
          <w:p w14:paraId="47913048" w14:textId="2A7DEC50"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.7. Turi būti funkcionalumas nustatyti sistemos naudotojams skirtingas roles (vienam naudotojui vieną arba kelias roles), bei teises;</w:t>
            </w:r>
          </w:p>
          <w:p w14:paraId="27F6278E" w14:textId="069B6D11"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.8. Turi būti funkcionalumas, leidžiantis eilių valdymo IS administratoriui, nenaudojant išorinių programų, lengvai keisti bilietų spausdintuvo monitoriaus dizainą, aptarnavimo operacijų skaičių, bei pavadinimus, grupuoti aptarnavimo operacijas, atidarant jas atskiruose languose;</w:t>
            </w:r>
          </w:p>
          <w:p w14:paraId="29582D8E" w14:textId="740FE168"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4</w:t>
            </w:r>
            <w:r w:rsidRPr="00DC44EF">
              <w:rPr>
                <w:rFonts w:eastAsia="Times New Roman"/>
                <w:color w:val="auto"/>
                <w:lang w:eastAsia="lt-LT"/>
              </w:rPr>
              <w:t>.9. Turi būti funkcionalumas, leidžiantis eilių valdymo IS administratoriui, nenaudojant išorinių programų, lengvai keisti tekstinę, bei grafinę informaciją ant bilietų. Informacija ant bilietų gali būti skirtinga, pagal pasirinktą aptarnavimo operaciją;</w:t>
            </w:r>
          </w:p>
          <w:p w14:paraId="36D8788D" w14:textId="6C3E942B"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.10. Turi būti pacientų eilių valdymo dalis pasiekiama per Į IS langą ir per atskirą langą tik PEVS (Web naršyklę);</w:t>
            </w:r>
          </w:p>
          <w:p w14:paraId="29959C81" w14:textId="700415D9"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lastRenderedPageBreak/>
              <w:t>3.9.</w:t>
            </w:r>
            <w:r w:rsidR="0076115F" w:rsidRPr="00DC44EF">
              <w:rPr>
                <w:rFonts w:eastAsia="Times New Roman"/>
                <w:color w:val="auto"/>
                <w:lang w:eastAsia="lt-LT"/>
              </w:rPr>
              <w:t>4</w:t>
            </w:r>
            <w:r w:rsidRPr="00DC44EF">
              <w:rPr>
                <w:rFonts w:eastAsia="Times New Roman"/>
                <w:color w:val="auto"/>
                <w:lang w:eastAsia="lt-LT"/>
              </w:rPr>
              <w:t>.11. Turi būti galimybė kiekvienoje darbo vietoje aptarnauti pagal kelias aptarnavimo operacijas, suteikiant skirtingus prioritetus;</w:t>
            </w:r>
          </w:p>
          <w:p w14:paraId="6BA1CE30" w14:textId="5C9829C6"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.12. Turi būti galimybė nustatyti maksimalius pacientų laukimo eilėje ir/ar aptarnavimo pagal atitinkamą paslaugą laikus. Viršijus nustatytus maksimalius laukimo laikus, apie tai informuojamas atsakingas Įstaigos darbuotojas elektroniniu paštu naudojant Įstaigos pašto serverį;</w:t>
            </w:r>
          </w:p>
          <w:p w14:paraId="396FF2A9" w14:textId="6B4B6B66"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.13. Atsakingiems darbuotojams teikiama išsami statistinė informacija pasirinktais pjūviais: pagal pasirenkamą laiko periodą, pagal paslaugą, pagal darbo vietą;</w:t>
            </w:r>
          </w:p>
          <w:p w14:paraId="16BD148A" w14:textId="6580BF24"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.14. Statistiniai duomenys turi būti atvaizduojami tekstiniu ir grafiniu pavidalu;</w:t>
            </w:r>
          </w:p>
          <w:p w14:paraId="6EC9AF1F" w14:textId="14FBE5BC"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.15. Turi būti galimybė valdyti ir stebėti PEVS veikimą realiu laiku visus industrinius įrenginius centralizuotai;</w:t>
            </w:r>
          </w:p>
          <w:p w14:paraId="4A5032EB" w14:textId="620C0156" w:rsidR="00F21669" w:rsidRPr="00DC44EF" w:rsidRDefault="00F21669" w:rsidP="00A77A69">
            <w:pPr>
              <w:jc w:val="both"/>
              <w:rPr>
                <w:rFonts w:eastAsia="Times New Roman"/>
                <w:color w:val="auto"/>
                <w:kern w:val="2"/>
                <w14:ligatures w14:val="standardContextual"/>
              </w:rPr>
            </w:pPr>
            <w:r w:rsidRPr="00DC44EF">
              <w:rPr>
                <w:rFonts w:eastAsia="Times New Roman"/>
                <w:color w:val="auto"/>
                <w:kern w:val="2"/>
                <w14:ligatures w14:val="standardContextual"/>
              </w:rPr>
              <w:t>3.9.</w:t>
            </w:r>
            <w:r w:rsidR="0076115F" w:rsidRPr="00DC44EF">
              <w:rPr>
                <w:rFonts w:eastAsia="Times New Roman"/>
                <w:color w:val="auto"/>
                <w:lang w:eastAsia="lt-LT"/>
              </w:rPr>
              <w:t>4</w:t>
            </w:r>
            <w:r w:rsidRPr="00DC44EF">
              <w:rPr>
                <w:rFonts w:eastAsia="Times New Roman"/>
                <w:color w:val="auto"/>
                <w:lang w:eastAsia="lt-LT"/>
              </w:rPr>
              <w:t xml:space="preserve">.16. </w:t>
            </w:r>
            <w:r w:rsidRPr="00DC44EF">
              <w:rPr>
                <w:rFonts w:eastAsia="Times New Roman"/>
                <w:color w:val="auto"/>
                <w:kern w:val="2"/>
                <w14:ligatures w14:val="standardContextual"/>
              </w:rPr>
              <w:t>Programinės įrangos administravimas ir visų funkcijų konfigūravimas turi būti centralizuotas;</w:t>
            </w:r>
          </w:p>
          <w:p w14:paraId="01BE488D" w14:textId="16FE074D" w:rsidR="00F21669" w:rsidRPr="00DC44EF" w:rsidRDefault="00F21669" w:rsidP="00A77A69">
            <w:pPr>
              <w:jc w:val="both"/>
              <w:rPr>
                <w:rFonts w:eastAsia="Times New Roman"/>
                <w:color w:val="auto"/>
                <w:lang w:eastAsia="lt-LT"/>
              </w:rPr>
            </w:pPr>
            <w:r w:rsidRPr="00DC44EF">
              <w:rPr>
                <w:rFonts w:eastAsia="Times New Roman"/>
                <w:color w:val="auto"/>
                <w:kern w:val="2"/>
                <w14:ligatures w14:val="standardContextual"/>
              </w:rPr>
              <w:t>3.9.</w:t>
            </w:r>
            <w:r w:rsidR="0076115F" w:rsidRPr="00DC44EF">
              <w:rPr>
                <w:rFonts w:eastAsia="Times New Roman"/>
                <w:color w:val="auto"/>
                <w:kern w:val="2"/>
                <w14:ligatures w14:val="standardContextual"/>
              </w:rPr>
              <w:t>4</w:t>
            </w:r>
            <w:r w:rsidRPr="00DC44EF">
              <w:rPr>
                <w:rFonts w:eastAsia="Times New Roman"/>
                <w:color w:val="auto"/>
                <w:kern w:val="2"/>
                <w14:ligatures w14:val="standardContextual"/>
              </w:rPr>
              <w:t xml:space="preserve">.17. </w:t>
            </w:r>
            <w:r w:rsidRPr="00DC44EF">
              <w:rPr>
                <w:rFonts w:eastAsia="Times New Roman"/>
                <w:color w:val="auto"/>
                <w:lang w:eastAsia="lt-LT"/>
              </w:rPr>
              <w:t>Įdiegtai sistemai turi būti suteikiamas minimalus 24 mėn. klaidų taisymo laikotarpis nuo PEVS perdavimo–priėmimo akto pasirašymo dienos. Šiuo laikotarpiu tiekėjas savo sąskaita taiso įdiegtos programinės įrangos klaidas bei konsultuoja Įstaigos darbuotojus, IT specialistus, sistemos administratorius.</w:t>
            </w:r>
          </w:p>
        </w:tc>
      </w:tr>
    </w:tbl>
    <w:p w14:paraId="0E2788D1" w14:textId="77777777" w:rsidR="00F21669" w:rsidRPr="00DC44EF" w:rsidRDefault="00F21669" w:rsidP="00F21669">
      <w:pPr>
        <w:ind w:firstLine="851"/>
        <w:rPr>
          <w:rFonts w:eastAsia="Times New Roman"/>
          <w:color w:val="auto"/>
          <w:lang w:eastAsia="lt-LT"/>
        </w:rPr>
      </w:pPr>
    </w:p>
    <w:p w14:paraId="1DB86EC1" w14:textId="77777777" w:rsidR="00F21669" w:rsidRPr="00DC44EF" w:rsidRDefault="00F21669" w:rsidP="00F21669">
      <w:pPr>
        <w:ind w:firstLine="851"/>
        <w:rPr>
          <w:rFonts w:eastAsia="Times New Roman"/>
          <w:color w:val="auto"/>
          <w:lang w:eastAsia="lt-LT"/>
        </w:rPr>
      </w:pPr>
      <w:r w:rsidRPr="00DC44EF">
        <w:rPr>
          <w:rFonts w:eastAsia="Times New Roman"/>
          <w:color w:val="auto"/>
          <w:lang w:eastAsia="lt-LT"/>
        </w:rPr>
        <w:t>3.10. Reikalavimai darbų atlikimui (3 lentelė):</w:t>
      </w:r>
    </w:p>
    <w:p w14:paraId="477D97C3" w14:textId="77777777" w:rsidR="00F21669" w:rsidRPr="00DC44EF" w:rsidRDefault="00F21669" w:rsidP="00F21669">
      <w:pPr>
        <w:ind w:left="6480" w:firstLine="1296"/>
        <w:rPr>
          <w:rFonts w:eastAsia="Times New Roman"/>
          <w:i/>
          <w:iCs/>
          <w:color w:val="auto"/>
          <w:lang w:eastAsia="lt-LT"/>
        </w:rPr>
      </w:pPr>
      <w:r w:rsidRPr="00DC44EF">
        <w:rPr>
          <w:rFonts w:eastAsia="Times New Roman"/>
          <w:i/>
          <w:iCs/>
          <w:color w:val="auto"/>
          <w:lang w:eastAsia="lt-LT"/>
        </w:rPr>
        <w:t xml:space="preserve">3 lentelė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848"/>
        <w:gridCol w:w="6803"/>
      </w:tblGrid>
      <w:tr w:rsidR="008623AE" w:rsidRPr="00DC44EF" w14:paraId="6BA395AC"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3EFC7"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Eil. Nr.</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27A43"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Parametras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9356F" w14:textId="77777777" w:rsidR="00F21669" w:rsidRPr="00DC44EF" w:rsidRDefault="00F21669" w:rsidP="00A77A69">
            <w:pPr>
              <w:jc w:val="center"/>
              <w:rPr>
                <w:rFonts w:eastAsia="Times New Roman"/>
                <w:b/>
                <w:bCs/>
                <w:color w:val="auto"/>
                <w:lang w:eastAsia="lt-LT"/>
              </w:rPr>
            </w:pPr>
            <w:r w:rsidRPr="00DC44EF">
              <w:rPr>
                <w:rFonts w:eastAsia="Times New Roman"/>
                <w:b/>
                <w:bCs/>
                <w:color w:val="auto"/>
                <w:lang w:eastAsia="lt-LT"/>
              </w:rPr>
              <w:t>Reikalaujama minimali reikšmė</w:t>
            </w:r>
          </w:p>
        </w:tc>
      </w:tr>
      <w:tr w:rsidR="008623AE" w:rsidRPr="00DC44EF" w14:paraId="519CCF75"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1EA15" w14:textId="77777777" w:rsidR="00F21669" w:rsidRPr="00DC44EF" w:rsidRDefault="00F21669" w:rsidP="00A77A69">
            <w:pPr>
              <w:rPr>
                <w:rFonts w:eastAsia="Times New Roman"/>
                <w:color w:val="auto"/>
                <w:lang w:eastAsia="lt-LT"/>
              </w:rPr>
            </w:pPr>
            <w:r w:rsidRPr="00DC44EF">
              <w:rPr>
                <w:rFonts w:eastAsia="Times New Roman"/>
                <w:color w:val="auto"/>
                <w:lang w:eastAsia="lt-LT"/>
              </w:rPr>
              <w:t>3.10.1.</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E188C"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Bendrieji reikalavimai</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8281"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3.10.1.1. Visi darbai atliekami Įstaigos patalpose;</w:t>
            </w:r>
          </w:p>
          <w:p w14:paraId="558B9249"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3.10.1.2. Turės būti pateiktas ir suderintas darbų vykdymo planas, apimantis numatomus vykdyti darbus, montavimo ir jungimo schemos, įvertinant Įstaigos poreikius dėl PEVS procesų, programinės įrangos diegimo bei naudotojų (Įstaigos darbuotojų) apmokymo eigą;</w:t>
            </w:r>
          </w:p>
          <w:p w14:paraId="6677EB6F"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3.10.1.3. Darbų vykdymo laikai turi būti suderinti su Įstaigos administracija;</w:t>
            </w:r>
          </w:p>
          <w:p w14:paraId="218FF743"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3.10.1.4. Turi būti atlikti visi aprašyti darbai, kartu ir tie, kurie gali būti pagrįstai laikomi būtinais perkamos įrangos montavimo ir diegimo užbaigimui bei tinkamam sistemų eksploatavimui;</w:t>
            </w:r>
          </w:p>
          <w:p w14:paraId="2B0D9B6F"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3.10.1.5. Baigus darbus turi būti pateiktas perdavimo-priėmimo aktas;</w:t>
            </w:r>
          </w:p>
          <w:p w14:paraId="4410BFD9"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3.10.1.6. Turi būti pateikta PEVS naudotojo instrukcija.</w:t>
            </w:r>
          </w:p>
        </w:tc>
      </w:tr>
      <w:tr w:rsidR="008623AE" w:rsidRPr="00DC44EF" w14:paraId="621DA819"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F9D5D" w14:textId="77777777" w:rsidR="00F21669" w:rsidRPr="00DC44EF" w:rsidRDefault="00F21669" w:rsidP="00A77A69">
            <w:pPr>
              <w:rPr>
                <w:rFonts w:eastAsia="Times New Roman"/>
                <w:color w:val="auto"/>
                <w:lang w:eastAsia="lt-LT"/>
              </w:rPr>
            </w:pPr>
            <w:r w:rsidRPr="00DC44EF">
              <w:rPr>
                <w:rFonts w:eastAsia="Times New Roman"/>
                <w:color w:val="auto"/>
                <w:lang w:eastAsia="lt-LT"/>
              </w:rPr>
              <w:t>3.10.2.</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4B4CE"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Techninės įrangos montavimas ir derinimas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0944" w14:textId="5362F721" w:rsidR="00F21669" w:rsidRPr="00DC44EF" w:rsidRDefault="00F21669" w:rsidP="00A77A69">
            <w:pPr>
              <w:jc w:val="both"/>
              <w:rPr>
                <w:rFonts w:eastAsia="Times New Roman"/>
                <w:color w:val="auto"/>
                <w:lang w:eastAsia="lt-LT"/>
              </w:rPr>
            </w:pPr>
            <w:r w:rsidRPr="00DC44EF">
              <w:rPr>
                <w:rFonts w:eastAsia="Times New Roman"/>
                <w:color w:val="auto"/>
                <w:lang w:eastAsia="lt-LT"/>
              </w:rPr>
              <w:t>3.10.2.1. Įranga pagal Įstaigos poreikius turės būti  sujungta, sukonfigūruota ir suderinta darbui;</w:t>
            </w:r>
          </w:p>
          <w:p w14:paraId="42556C04"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3.10.2.2. Atlikti įrangos veikimo bandymai.</w:t>
            </w:r>
          </w:p>
        </w:tc>
      </w:tr>
      <w:tr w:rsidR="008623AE" w:rsidRPr="00DC44EF" w14:paraId="11DA1E01"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6AE56" w14:textId="77777777" w:rsidR="00F21669" w:rsidRPr="00DC44EF" w:rsidRDefault="00F21669" w:rsidP="00A77A69">
            <w:pPr>
              <w:rPr>
                <w:rFonts w:eastAsia="Times New Roman"/>
                <w:color w:val="auto"/>
                <w:lang w:eastAsia="lt-LT"/>
              </w:rPr>
            </w:pPr>
            <w:r w:rsidRPr="00DC44EF">
              <w:rPr>
                <w:rFonts w:eastAsia="Times New Roman"/>
                <w:color w:val="auto"/>
                <w:lang w:eastAsia="lt-LT"/>
              </w:rPr>
              <w:lastRenderedPageBreak/>
              <w:t>3.10.3.</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AD842"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Programinės įrangos diegimas ir integravimas su Į IS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2C9A"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3.10.3.1. Tiekėjas turės įdiegti visą programinę įrangą pasirinktą debesijos sprendimą, kurio kaina ir 24 mėn. palaikymas turi būti įtrauktas į pasiūlymą;</w:t>
            </w:r>
          </w:p>
          <w:p w14:paraId="46A6D481"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3.10.3.2. Tiekėjas, pagal perkančiosios organizacijos poreikius, turės sukonfigūruoti PEVS, įskaitant:</w:t>
            </w:r>
          </w:p>
          <w:p w14:paraId="09333A6C"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3.10.3.2.1. visos perkamos programinės įrangos diegimą ir suderinimą;</w:t>
            </w:r>
          </w:p>
          <w:p w14:paraId="0D5507BF"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3.10.3.2.2. PEVS programinės įrangos sukonfigūravimą pagal Įstaigos poreikius, sistemos naudojimui;</w:t>
            </w:r>
          </w:p>
          <w:p w14:paraId="1216DAF2"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3.10.3.2.3. PEVS turi būti pilnai suintegruotas su Į IS (darbui viename Į IS lange).</w:t>
            </w:r>
          </w:p>
        </w:tc>
      </w:tr>
      <w:tr w:rsidR="00F21669" w:rsidRPr="00DC44EF" w14:paraId="491A551F" w14:textId="77777777" w:rsidTr="00A77A69">
        <w:trPr>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DC6A8" w14:textId="77777777" w:rsidR="00F21669" w:rsidRPr="00DC44EF" w:rsidRDefault="00F21669" w:rsidP="00A77A69">
            <w:pPr>
              <w:rPr>
                <w:rFonts w:eastAsia="Times New Roman"/>
                <w:color w:val="auto"/>
                <w:lang w:eastAsia="lt-LT"/>
              </w:rPr>
            </w:pPr>
            <w:r w:rsidRPr="00DC44EF">
              <w:rPr>
                <w:rFonts w:eastAsia="Times New Roman"/>
                <w:color w:val="auto"/>
                <w:lang w:eastAsia="lt-LT"/>
              </w:rPr>
              <w:t>3.10.4.</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B0102" w14:textId="77777777" w:rsidR="00F21669" w:rsidRPr="00DC44EF" w:rsidRDefault="00F21669" w:rsidP="00A77A69">
            <w:pPr>
              <w:rPr>
                <w:rFonts w:eastAsia="Times New Roman"/>
                <w:b/>
                <w:bCs/>
                <w:color w:val="auto"/>
                <w:lang w:eastAsia="lt-LT"/>
              </w:rPr>
            </w:pPr>
            <w:r w:rsidRPr="00DC44EF">
              <w:rPr>
                <w:rFonts w:eastAsia="Times New Roman"/>
                <w:b/>
                <w:bCs/>
                <w:color w:val="auto"/>
                <w:lang w:eastAsia="lt-LT"/>
              </w:rPr>
              <w:t>Kompiuterinio tinklo diegimas</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28BCE" w14:textId="77777777" w:rsidR="00F21669" w:rsidRPr="00DC44EF" w:rsidRDefault="00F21669" w:rsidP="00A77A69">
            <w:pPr>
              <w:jc w:val="both"/>
              <w:rPr>
                <w:rFonts w:eastAsia="Times New Roman"/>
                <w:color w:val="auto"/>
                <w:lang w:eastAsia="lt-LT"/>
              </w:rPr>
            </w:pPr>
            <w:r w:rsidRPr="00DC44EF">
              <w:rPr>
                <w:rFonts w:eastAsia="Times New Roman"/>
                <w:color w:val="auto"/>
                <w:lang w:eastAsia="lt-LT"/>
              </w:rPr>
              <w:t>3.10.4.1. Visi naudojami kompiuterinio tinklo kabeliai įrangos sujungimui turi būti ekranuoti, neblogiau kaip 5e kategorijos.</w:t>
            </w:r>
          </w:p>
        </w:tc>
      </w:tr>
    </w:tbl>
    <w:p w14:paraId="4BB08BBC" w14:textId="77777777" w:rsidR="00F21669" w:rsidRPr="00DC44EF" w:rsidRDefault="00F21669" w:rsidP="00F21669">
      <w:pPr>
        <w:rPr>
          <w:rFonts w:eastAsia="Times New Roman"/>
          <w:color w:val="auto"/>
          <w:kern w:val="2"/>
          <w:lang w:eastAsia="lt-LT"/>
          <w14:ligatures w14:val="standardContextual"/>
        </w:rPr>
      </w:pPr>
    </w:p>
    <w:p w14:paraId="4EED99AA" w14:textId="77777777" w:rsidR="00F21669" w:rsidRPr="00DC44EF" w:rsidRDefault="00F21669" w:rsidP="00F21669">
      <w:pPr>
        <w:suppressAutoHyphens/>
        <w:autoSpaceDN w:val="0"/>
        <w:jc w:val="center"/>
        <w:textAlignment w:val="baseline"/>
        <w:rPr>
          <w:rFonts w:eastAsia="Calibri"/>
          <w:b/>
          <w:bCs/>
          <w:color w:val="auto"/>
          <w:kern w:val="2"/>
          <w14:ligatures w14:val="standardContextual"/>
        </w:rPr>
      </w:pPr>
      <w:r w:rsidRPr="00DC44EF">
        <w:rPr>
          <w:rFonts w:eastAsia="Calibri"/>
          <w:b/>
          <w:bCs/>
          <w:color w:val="auto"/>
          <w:kern w:val="2"/>
          <w14:ligatures w14:val="standardContextual"/>
        </w:rPr>
        <w:t xml:space="preserve">4. </w:t>
      </w:r>
      <w:bookmarkStart w:id="26" w:name="_Hlk206764558"/>
      <w:r w:rsidRPr="00DC44EF">
        <w:rPr>
          <w:rFonts w:eastAsia="Calibri"/>
          <w:b/>
          <w:bCs/>
          <w:color w:val="auto"/>
          <w:kern w:val="2"/>
          <w14:ligatures w14:val="standardContextual"/>
        </w:rPr>
        <w:t>APLINKOSAUGINIAI REIKALAVIMAI</w:t>
      </w:r>
      <w:bookmarkEnd w:id="26"/>
    </w:p>
    <w:bookmarkEnd w:id="9"/>
    <w:p w14:paraId="0C2CFDF4" w14:textId="77777777" w:rsidR="00F21669" w:rsidRPr="00DC44EF" w:rsidRDefault="00F21669" w:rsidP="00F21669">
      <w:pPr>
        <w:rPr>
          <w:color w:val="auto"/>
        </w:rPr>
      </w:pPr>
    </w:p>
    <w:p w14:paraId="220AD78C" w14:textId="77777777" w:rsidR="0076115F"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p>
    <w:p w14:paraId="585B04D7" w14:textId="543F78D1"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Jeigu įsigyjama produktų sąraše esanti Prekė, kuri turi būti tiekiama ar perduodama antrinėje pakuotėje, ji turi atitikti pakuotėms nustatytus minimalius aplinkos apsaugos kriterijus, kurie yra numatyti 2011 m. birželio 28 d. Įsakyme Nr. D1-508 „Dėl Aplinkos apsaugos kriterijų taikymo, vykdant žaliuosius pirkimus, tvarkos aprašo patvirtinimo“ (aktuali redakcija) (2 priedo II skyrius „Pakuotės“), nebent tai prieštarauja higienos normoms.</w:t>
      </w:r>
    </w:p>
    <w:p w14:paraId="36D59861" w14:textId="77777777" w:rsidR="00F21669" w:rsidRPr="00DC44EF" w:rsidRDefault="00F21669" w:rsidP="00F21669">
      <w:pPr>
        <w:ind w:firstLine="851"/>
        <w:jc w:val="both"/>
        <w:rPr>
          <w:rFonts w:eastAsia="Times New Roman"/>
          <w:color w:val="auto"/>
          <w:lang w:eastAsia="lt-LT"/>
        </w:rPr>
      </w:pPr>
      <w:r w:rsidRPr="00DC44EF">
        <w:rPr>
          <w:rFonts w:eastAsia="Times New Roman"/>
          <w:color w:val="auto"/>
          <w:lang w:eastAsia="lt-LT"/>
        </w:rPr>
        <w:t xml:space="preserve">Kartu su Prekėmis pateikiami šie dokumentai: CE sertifikatai arba kiti lygiaverčiai saugumo dokumentai. </w:t>
      </w:r>
    </w:p>
    <w:p w14:paraId="5E11D187" w14:textId="77777777" w:rsidR="00E72B98" w:rsidRPr="00DC44EF" w:rsidRDefault="00E72B98" w:rsidP="00E72B98">
      <w:pPr>
        <w:jc w:val="both"/>
        <w:rPr>
          <w:color w:val="auto"/>
          <w:u w:val="single"/>
        </w:rPr>
      </w:pPr>
    </w:p>
    <w:p w14:paraId="3B4386C6" w14:textId="130721E8" w:rsidR="00203890" w:rsidRPr="00DC44EF" w:rsidRDefault="00E72B98" w:rsidP="00E72B98">
      <w:pPr>
        <w:jc w:val="both"/>
        <w:rPr>
          <w:color w:val="auto"/>
        </w:rPr>
      </w:pPr>
      <w:r w:rsidRPr="00DC44EF">
        <w:rPr>
          <w:color w:val="auto"/>
          <w:u w:val="single"/>
        </w:rPr>
        <w:t>PASTABA</w:t>
      </w:r>
      <w:r w:rsidRPr="00DC44EF">
        <w:rPr>
          <w:color w:val="auto"/>
        </w:rPr>
        <w:t xml:space="preserve">. </w:t>
      </w:r>
      <w:r w:rsidRPr="00DC44EF">
        <w:rPr>
          <w:color w:val="000000"/>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203890" w:rsidRPr="00DC44E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69"/>
    <w:rsid w:val="001B03D8"/>
    <w:rsid w:val="001E4E75"/>
    <w:rsid w:val="00203890"/>
    <w:rsid w:val="00276570"/>
    <w:rsid w:val="003360F6"/>
    <w:rsid w:val="00380004"/>
    <w:rsid w:val="003842A5"/>
    <w:rsid w:val="004615D9"/>
    <w:rsid w:val="0046223C"/>
    <w:rsid w:val="004B6876"/>
    <w:rsid w:val="0057561C"/>
    <w:rsid w:val="006A2C30"/>
    <w:rsid w:val="0076115F"/>
    <w:rsid w:val="0083116C"/>
    <w:rsid w:val="008623AE"/>
    <w:rsid w:val="008C6E6C"/>
    <w:rsid w:val="008D6C27"/>
    <w:rsid w:val="00A36334"/>
    <w:rsid w:val="00B0733A"/>
    <w:rsid w:val="00B45E38"/>
    <w:rsid w:val="00CE04F4"/>
    <w:rsid w:val="00DC44EF"/>
    <w:rsid w:val="00E43FD2"/>
    <w:rsid w:val="00E72B98"/>
    <w:rsid w:val="00EA644E"/>
    <w:rsid w:val="00EC4028"/>
    <w:rsid w:val="00F21669"/>
    <w:rsid w:val="00F5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669"/>
    <w:pPr>
      <w:spacing w:after="0" w:line="240" w:lineRule="auto"/>
    </w:pPr>
    <w:rPr>
      <w:rFonts w:ascii="Times New Roman" w:eastAsia="Arial Unicode MS" w:hAnsi="Times New Roman" w:cs="Times New Roman"/>
      <w:color w:val="00000A"/>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57561C"/>
  </w:style>
  <w:style w:type="character" w:customStyle="1" w:styleId="eop">
    <w:name w:val="eop"/>
    <w:basedOn w:val="Numatytasispastraiposriftas"/>
    <w:rsid w:val="0057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81e15a-1ced-4fea-8244-d317902025a2" xsi:nil="true"/>
    <lcf76f155ced4ddcb4097134ff3c332f xmlns="8c5d73f8-1274-457f-b38b-8f1c05f97e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5D3810F81C434683699CEF73868D5A" ma:contentTypeVersion="16" ma:contentTypeDescription="Create a new document." ma:contentTypeScope="" ma:versionID="770dbce2b8d7c60b3e8d0a642e1b2e28">
  <xsd:schema xmlns:xsd="http://www.w3.org/2001/XMLSchema" xmlns:xs="http://www.w3.org/2001/XMLSchema" xmlns:p="http://schemas.microsoft.com/office/2006/metadata/properties" xmlns:ns2="8c5d73f8-1274-457f-b38b-8f1c05f97ed0" xmlns:ns3="7781e15a-1ced-4fea-8244-d317902025a2" targetNamespace="http://schemas.microsoft.com/office/2006/metadata/properties" ma:root="true" ma:fieldsID="64c983d51a63f920364dc48041abd262" ns2:_="" ns3:_="">
    <xsd:import namespace="8c5d73f8-1274-457f-b38b-8f1c05f97ed0"/>
    <xsd:import namespace="7781e15a-1ced-4fea-8244-d31790202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d73f8-1274-457f-b38b-8f1c05f9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8a0617-cbae-45b6-b18c-184e51e894ce"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e15a-1ced-4fea-8244-d317902025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15921d2-a021-40c5-b5c8-eae7829f7a7c}" ma:internalName="TaxCatchAll" ma:showField="CatchAllData" ma:web="7781e15a-1ced-4fea-8244-d31790202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D45A7-EDF7-4EFB-9452-9D0B9E2CFF21}">
  <ds:schemaRefs>
    <ds:schemaRef ds:uri="http://schemas.microsoft.com/office/2006/metadata/properties"/>
    <ds:schemaRef ds:uri="http://schemas.microsoft.com/office/infopath/2007/PartnerControls"/>
    <ds:schemaRef ds:uri="7781e15a-1ced-4fea-8244-d317902025a2"/>
    <ds:schemaRef ds:uri="8c5d73f8-1274-457f-b38b-8f1c05f97ed0"/>
  </ds:schemaRefs>
</ds:datastoreItem>
</file>

<file path=customXml/itemProps2.xml><?xml version="1.0" encoding="utf-8"?>
<ds:datastoreItem xmlns:ds="http://schemas.openxmlformats.org/officeDocument/2006/customXml" ds:itemID="{F6481BFC-2B86-453F-B01F-32CDF5359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d73f8-1274-457f-b38b-8f1c05f97ed0"/>
    <ds:schemaRef ds:uri="7781e15a-1ced-4fea-8244-d31790202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88B71-76CE-4BA8-8C91-501AA6EED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10490</Words>
  <Characters>5980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2025-10-21T08:03:00Z</cp:lastPrinted>
  <dcterms:created xsi:type="dcterms:W3CDTF">2026-06-01T07:10:00Z</dcterms:created>
  <dcterms:modified xsi:type="dcterms:W3CDTF">2026-06-01T07:10:00Z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0x0101007E5D3810F81C434683699CEF73868D5A</vt:lpwstr>
  </property>
</Properties>
</file>