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8C0E" w14:textId="77777777" w:rsidR="00D97EEB" w:rsidRDefault="00D97EEB" w:rsidP="00E407D3">
      <w:pPr>
        <w:tabs>
          <w:tab w:val="left" w:pos="5540"/>
        </w:tabs>
        <w:rPr>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DC0428" w14:paraId="634DFC10" w14:textId="77777777" w:rsidTr="001A24D0">
        <w:tc>
          <w:tcPr>
            <w:tcW w:w="3199" w:type="dxa"/>
          </w:tcPr>
          <w:p w14:paraId="38BDC57C" w14:textId="77777777" w:rsidR="00F94767" w:rsidRPr="00DC0428" w:rsidRDefault="00F94767" w:rsidP="001A24D0">
            <w:pPr>
              <w:tabs>
                <w:tab w:val="left" w:pos="6521"/>
              </w:tabs>
              <w:ind w:right="1041"/>
              <w:rPr>
                <w:sz w:val="21"/>
                <w:szCs w:val="21"/>
              </w:rPr>
            </w:pPr>
            <w:r w:rsidRPr="00DC0428">
              <w:rPr>
                <w:sz w:val="21"/>
                <w:szCs w:val="21"/>
              </w:rPr>
              <w:t>TVIRTINU</w:t>
            </w:r>
          </w:p>
        </w:tc>
      </w:tr>
      <w:tr w:rsidR="00F94767" w:rsidRPr="001A24D0" w14:paraId="1A8198B2" w14:textId="77777777" w:rsidTr="001A24D0">
        <w:tc>
          <w:tcPr>
            <w:tcW w:w="3199" w:type="dxa"/>
          </w:tcPr>
          <w:p w14:paraId="41CBDFBC" w14:textId="77777777" w:rsidR="00F94767" w:rsidRPr="00DC0428" w:rsidRDefault="00F94767" w:rsidP="001A24D0">
            <w:pPr>
              <w:tabs>
                <w:tab w:val="left" w:pos="6521"/>
              </w:tabs>
              <w:rPr>
                <w:sz w:val="21"/>
                <w:szCs w:val="21"/>
                <w:lang w:val="lt-LT"/>
              </w:rPr>
            </w:pPr>
            <w:r w:rsidRPr="00DC0428">
              <w:rPr>
                <w:sz w:val="21"/>
                <w:szCs w:val="21"/>
                <w:lang w:val="lt-LT"/>
              </w:rPr>
              <w:t>Klaipėdos rajono savivaldybės</w:t>
            </w:r>
          </w:p>
          <w:p w14:paraId="4552F4AE" w14:textId="5AF87992" w:rsidR="00F94767" w:rsidRPr="001A24D0" w:rsidRDefault="00F94767" w:rsidP="001A24D0">
            <w:pPr>
              <w:tabs>
                <w:tab w:val="left" w:pos="6521"/>
              </w:tabs>
              <w:rPr>
                <w:sz w:val="21"/>
                <w:szCs w:val="21"/>
                <w:lang w:val="pl-PL"/>
              </w:rPr>
            </w:pPr>
            <w:r w:rsidRPr="00DC0428">
              <w:rPr>
                <w:sz w:val="21"/>
                <w:szCs w:val="21"/>
                <w:lang w:val="lt-LT"/>
              </w:rPr>
              <w:t>BĮ Sporto centr</w:t>
            </w:r>
            <w:r w:rsidR="005726DD">
              <w:rPr>
                <w:sz w:val="21"/>
                <w:szCs w:val="21"/>
                <w:lang w:val="lt-LT"/>
              </w:rPr>
              <w:t>o</w:t>
            </w:r>
            <w:r w:rsidRPr="00DC0428">
              <w:rPr>
                <w:sz w:val="21"/>
                <w:szCs w:val="21"/>
                <w:lang w:val="lt-LT"/>
              </w:rPr>
              <w:t xml:space="preserve"> direktorius</w:t>
            </w:r>
          </w:p>
        </w:tc>
      </w:tr>
      <w:tr w:rsidR="00F94767" w:rsidRPr="001A24D0" w14:paraId="376739EE" w14:textId="77777777" w:rsidTr="001A24D0">
        <w:tc>
          <w:tcPr>
            <w:tcW w:w="3199" w:type="dxa"/>
          </w:tcPr>
          <w:p w14:paraId="78CBA433" w14:textId="77777777" w:rsidR="00F94767" w:rsidRPr="001A24D0" w:rsidRDefault="00F94767" w:rsidP="001A24D0">
            <w:pPr>
              <w:tabs>
                <w:tab w:val="left" w:pos="6521"/>
              </w:tabs>
              <w:rPr>
                <w:sz w:val="21"/>
                <w:szCs w:val="21"/>
                <w:lang w:val="pl-PL"/>
              </w:rPr>
            </w:pPr>
          </w:p>
        </w:tc>
      </w:tr>
      <w:tr w:rsidR="00F94767" w:rsidRPr="00DC0428" w14:paraId="38AFDC63" w14:textId="77777777" w:rsidTr="001A24D0">
        <w:tc>
          <w:tcPr>
            <w:tcW w:w="3199" w:type="dxa"/>
          </w:tcPr>
          <w:p w14:paraId="0E262D9D" w14:textId="77777777" w:rsidR="00F94767" w:rsidRPr="00DC0428" w:rsidRDefault="00F94767" w:rsidP="001A24D0">
            <w:pPr>
              <w:tabs>
                <w:tab w:val="left" w:pos="6521"/>
              </w:tabs>
              <w:rPr>
                <w:sz w:val="21"/>
                <w:szCs w:val="21"/>
              </w:rPr>
            </w:pPr>
            <w:r w:rsidRPr="00DC0428">
              <w:rPr>
                <w:sz w:val="21"/>
                <w:szCs w:val="21"/>
              </w:rPr>
              <w:t>Vaidas Liutikas</w:t>
            </w:r>
          </w:p>
          <w:p w14:paraId="69B0A4D1" w14:textId="6F3CA2FE" w:rsidR="00F94767" w:rsidRPr="00DC0428" w:rsidRDefault="00F94767" w:rsidP="00567AFE">
            <w:pPr>
              <w:tabs>
                <w:tab w:val="left" w:pos="6521"/>
              </w:tabs>
              <w:rPr>
                <w:sz w:val="21"/>
                <w:szCs w:val="21"/>
              </w:rPr>
            </w:pPr>
            <w:r>
              <w:rPr>
                <w:sz w:val="21"/>
                <w:szCs w:val="21"/>
              </w:rPr>
              <w:t>202</w:t>
            </w:r>
            <w:r w:rsidR="00091724">
              <w:rPr>
                <w:sz w:val="21"/>
                <w:szCs w:val="21"/>
              </w:rPr>
              <w:t>5</w:t>
            </w:r>
            <w:r w:rsidRPr="00DC0428">
              <w:rPr>
                <w:sz w:val="21"/>
                <w:szCs w:val="21"/>
              </w:rPr>
              <w:t>-</w:t>
            </w:r>
            <w:r w:rsidR="00091724">
              <w:rPr>
                <w:sz w:val="21"/>
                <w:szCs w:val="21"/>
              </w:rPr>
              <w:t>0</w:t>
            </w:r>
            <w:r w:rsidR="006F5B42">
              <w:rPr>
                <w:sz w:val="21"/>
                <w:szCs w:val="21"/>
              </w:rPr>
              <w:t>1</w:t>
            </w:r>
            <w:r>
              <w:rPr>
                <w:sz w:val="21"/>
                <w:szCs w:val="21"/>
              </w:rPr>
              <w:t>-</w:t>
            </w:r>
            <w:r w:rsidR="00091724">
              <w:rPr>
                <w:sz w:val="21"/>
                <w:szCs w:val="21"/>
              </w:rPr>
              <w:t>1</w:t>
            </w:r>
            <w:r w:rsidR="0096680C">
              <w:rPr>
                <w:sz w:val="21"/>
                <w:szCs w:val="21"/>
              </w:rPr>
              <w:t>5</w:t>
            </w:r>
          </w:p>
        </w:tc>
      </w:tr>
    </w:tbl>
    <w:p w14:paraId="4DA6A279" w14:textId="77777777" w:rsidR="00F80EEA" w:rsidRDefault="00F80EEA" w:rsidP="00E407D3">
      <w:pPr>
        <w:tabs>
          <w:tab w:val="left" w:pos="5540"/>
        </w:tabs>
        <w:rPr>
          <w:sz w:val="22"/>
          <w:szCs w:val="22"/>
          <w:lang w:val="lt-LT"/>
        </w:rPr>
      </w:pPr>
    </w:p>
    <w:p w14:paraId="0CB3D400" w14:textId="77777777" w:rsidR="00F80EEA" w:rsidRDefault="00F80EEA" w:rsidP="00E407D3">
      <w:pPr>
        <w:tabs>
          <w:tab w:val="left" w:pos="5540"/>
        </w:tabs>
        <w:rPr>
          <w:sz w:val="22"/>
          <w:szCs w:val="22"/>
          <w:lang w:val="lt-LT"/>
        </w:rPr>
      </w:pPr>
    </w:p>
    <w:p w14:paraId="69D8C7E2" w14:textId="77777777" w:rsidR="00F80EEA" w:rsidRDefault="00F80EEA" w:rsidP="00E407D3">
      <w:pPr>
        <w:tabs>
          <w:tab w:val="left" w:pos="5540"/>
        </w:tabs>
        <w:rPr>
          <w:sz w:val="22"/>
          <w:szCs w:val="22"/>
          <w:lang w:val="lt-LT"/>
        </w:rPr>
      </w:pPr>
    </w:p>
    <w:p w14:paraId="3C7918AC" w14:textId="77777777" w:rsidR="00F94767" w:rsidRDefault="00F94767" w:rsidP="00E407D3">
      <w:pPr>
        <w:tabs>
          <w:tab w:val="left" w:pos="5540"/>
        </w:tabs>
        <w:rPr>
          <w:sz w:val="22"/>
          <w:szCs w:val="22"/>
          <w:lang w:val="lt-LT"/>
        </w:rPr>
      </w:pPr>
    </w:p>
    <w:p w14:paraId="0CB443B9" w14:textId="77777777" w:rsidR="00F94767" w:rsidRDefault="00F94767" w:rsidP="00E407D3">
      <w:pPr>
        <w:tabs>
          <w:tab w:val="left" w:pos="5540"/>
        </w:tabs>
        <w:rPr>
          <w:sz w:val="22"/>
          <w:szCs w:val="22"/>
          <w:lang w:val="lt-LT"/>
        </w:rPr>
      </w:pPr>
    </w:p>
    <w:p w14:paraId="7A96BD63" w14:textId="77777777" w:rsidR="00F94767" w:rsidRDefault="00F94767" w:rsidP="00E407D3">
      <w:pPr>
        <w:tabs>
          <w:tab w:val="left" w:pos="5540"/>
        </w:tabs>
        <w:rPr>
          <w:sz w:val="22"/>
          <w:szCs w:val="22"/>
          <w:lang w:val="lt-LT"/>
        </w:rPr>
      </w:pPr>
    </w:p>
    <w:p w14:paraId="03EC6D1D" w14:textId="77777777" w:rsidR="00F94767" w:rsidRDefault="00F94767" w:rsidP="00E407D3">
      <w:pPr>
        <w:tabs>
          <w:tab w:val="left" w:pos="5540"/>
        </w:tabs>
        <w:rPr>
          <w:sz w:val="22"/>
          <w:szCs w:val="22"/>
          <w:lang w:val="lt-LT"/>
        </w:rPr>
      </w:pPr>
    </w:p>
    <w:p w14:paraId="2022A59D" w14:textId="77777777" w:rsidR="00F94767" w:rsidRPr="00D106C5" w:rsidRDefault="00F94767" w:rsidP="00E407D3">
      <w:pPr>
        <w:tabs>
          <w:tab w:val="left" w:pos="5540"/>
        </w:tabs>
        <w:rPr>
          <w:sz w:val="22"/>
          <w:szCs w:val="22"/>
          <w:lang w:val="lt-LT"/>
        </w:rPr>
      </w:pPr>
    </w:p>
    <w:p w14:paraId="6C3834BA" w14:textId="7EE9D283" w:rsidR="00A60534" w:rsidRPr="008C5E29" w:rsidRDefault="00A60534" w:rsidP="005726DD">
      <w:pPr>
        <w:tabs>
          <w:tab w:val="left" w:pos="567"/>
        </w:tabs>
        <w:jc w:val="center"/>
        <w:rPr>
          <w:b/>
          <w:bCs/>
          <w:sz w:val="22"/>
          <w:szCs w:val="22"/>
          <w:lang w:val="lt-LT"/>
        </w:rPr>
      </w:pPr>
      <w:r w:rsidRPr="008C5E29">
        <w:rPr>
          <w:b/>
          <w:bCs/>
          <w:sz w:val="22"/>
          <w:szCs w:val="22"/>
          <w:lang w:val="lt-LT"/>
        </w:rPr>
        <w:t>Pirkimo ,,</w:t>
      </w:r>
      <w:r w:rsidR="00821651">
        <w:rPr>
          <w:b/>
          <w:sz w:val="22"/>
          <w:szCs w:val="22"/>
          <w:lang w:val="lt-LT"/>
        </w:rPr>
        <w:t>KLIENTŲ PRAĖJIMO KONTROLĖS SISTEMA</w:t>
      </w:r>
      <w:r w:rsidR="005726DD" w:rsidRPr="00FA5CAE">
        <w:rPr>
          <w:b/>
          <w:caps/>
          <w:sz w:val="22"/>
          <w:szCs w:val="22"/>
          <w:lang w:val="lt-LT"/>
        </w:rPr>
        <w:t>“</w:t>
      </w:r>
    </w:p>
    <w:p w14:paraId="3A631A2C" w14:textId="4EE7BE9B" w:rsidR="00821651" w:rsidRPr="00526F97" w:rsidRDefault="00821651" w:rsidP="00821651">
      <w:pPr>
        <w:widowControl w:val="0"/>
        <w:jc w:val="center"/>
        <w:rPr>
          <w:sz w:val="22"/>
          <w:szCs w:val="22"/>
          <w:lang w:val="lt-LT"/>
        </w:rPr>
      </w:pPr>
      <w:r w:rsidRPr="00526F97">
        <w:t>pirkimo ID pirkimų suvestinėje CVP IS</w:t>
      </w:r>
      <w:r>
        <w:t xml:space="preserve"> </w:t>
      </w:r>
    </w:p>
    <w:p w14:paraId="47A04E5B" w14:textId="77777777" w:rsidR="00A60534" w:rsidRDefault="00A60534" w:rsidP="001F7F75">
      <w:pPr>
        <w:jc w:val="center"/>
        <w:rPr>
          <w:b/>
          <w:bCs/>
          <w:sz w:val="22"/>
          <w:szCs w:val="22"/>
          <w:lang w:val="lt-LT"/>
        </w:rPr>
      </w:pPr>
    </w:p>
    <w:p w14:paraId="6BEAD5F8" w14:textId="77777777" w:rsidR="001F7F75" w:rsidRPr="005A2E2D" w:rsidRDefault="001F7F75" w:rsidP="001F7F75">
      <w:pPr>
        <w:jc w:val="center"/>
        <w:rPr>
          <w:b/>
          <w:bCs/>
          <w:sz w:val="22"/>
          <w:szCs w:val="22"/>
          <w:lang w:val="lt-LT"/>
        </w:rPr>
      </w:pPr>
      <w:r w:rsidRPr="005A2E2D">
        <w:rPr>
          <w:b/>
          <w:bCs/>
          <w:sz w:val="22"/>
          <w:szCs w:val="22"/>
          <w:lang w:val="lt-LT"/>
        </w:rPr>
        <w:t>TECHNINĖ SPECIFIKACIJA</w:t>
      </w:r>
    </w:p>
    <w:p w14:paraId="2B1F6DED" w14:textId="77777777" w:rsidR="00D97EEB" w:rsidRPr="00D106C5" w:rsidRDefault="00D97EEB" w:rsidP="001F7F75">
      <w:pPr>
        <w:jc w:val="center"/>
        <w:rPr>
          <w:sz w:val="22"/>
          <w:szCs w:val="22"/>
          <w:lang w:val="lt-LT"/>
        </w:rPr>
      </w:pPr>
    </w:p>
    <w:tbl>
      <w:tblPr>
        <w:tblStyle w:val="Lentelstinklelis"/>
        <w:tblW w:w="10201" w:type="dxa"/>
        <w:tblLook w:val="04A0" w:firstRow="1" w:lastRow="0" w:firstColumn="1" w:lastColumn="0" w:noHBand="0" w:noVBand="1"/>
      </w:tblPr>
      <w:tblGrid>
        <w:gridCol w:w="10310"/>
      </w:tblGrid>
      <w:tr w:rsidR="00CE1A50"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CE1A50" w14:paraId="3B4CF5CD" w14:textId="77777777" w:rsidTr="00CB0CAA">
              <w:tc>
                <w:tcPr>
                  <w:tcW w:w="10094" w:type="dxa"/>
                  <w:tcBorders>
                    <w:top w:val="nil"/>
                    <w:left w:val="nil"/>
                    <w:bottom w:val="single" w:sz="4" w:space="0" w:color="auto"/>
                    <w:right w:val="nil"/>
                  </w:tcBorders>
                  <w:hideMark/>
                </w:tcPr>
                <w:p w14:paraId="6476C413" w14:textId="77777777" w:rsidR="00CE1A50" w:rsidRDefault="00CE1A50" w:rsidP="00CB0CAA">
                  <w:pPr>
                    <w:rPr>
                      <w:sz w:val="22"/>
                      <w:szCs w:val="22"/>
                      <w:lang w:val="lt-LT"/>
                    </w:rPr>
                  </w:pPr>
                  <w:r>
                    <w:rPr>
                      <w:b/>
                      <w:bCs/>
                      <w:color w:val="000000"/>
                      <w:sz w:val="22"/>
                      <w:szCs w:val="22"/>
                      <w:lang w:val="lt-LT"/>
                    </w:rPr>
                    <w:t>Pirkimo objektas</w:t>
                  </w:r>
                </w:p>
              </w:tc>
            </w:tr>
            <w:tr w:rsidR="00CE1A50" w14:paraId="1E9B2214" w14:textId="77777777" w:rsidTr="00CB0CAA">
              <w:trPr>
                <w:trHeight w:val="619"/>
              </w:trPr>
              <w:tc>
                <w:tcPr>
                  <w:tcW w:w="10094" w:type="dxa"/>
                  <w:tcBorders>
                    <w:top w:val="single" w:sz="4" w:space="0" w:color="auto"/>
                    <w:left w:val="nil"/>
                    <w:bottom w:val="single" w:sz="4" w:space="0" w:color="auto"/>
                    <w:right w:val="nil"/>
                  </w:tcBorders>
                  <w:hideMark/>
                </w:tcPr>
                <w:p w14:paraId="127E9EB4" w14:textId="617DF576" w:rsidR="00CE1A50" w:rsidRDefault="00CE1A50" w:rsidP="00CB0CAA">
                  <w:pPr>
                    <w:jc w:val="center"/>
                    <w:rPr>
                      <w:sz w:val="22"/>
                      <w:szCs w:val="22"/>
                      <w:lang w:val="lt-LT"/>
                    </w:rPr>
                  </w:pPr>
                  <w:r>
                    <w:rPr>
                      <w:b/>
                      <w:caps/>
                      <w:sz w:val="22"/>
                      <w:szCs w:val="22"/>
                      <w:lang w:val="lt-LT"/>
                    </w:rPr>
                    <w:t>„</w:t>
                  </w:r>
                  <w:r w:rsidR="00821651">
                    <w:rPr>
                      <w:b/>
                      <w:sz w:val="22"/>
                      <w:szCs w:val="22"/>
                      <w:lang w:val="lt-LT"/>
                    </w:rPr>
                    <w:t>KLIENTŲ PRAĖJIMO KONTROLĖS SISTEMA</w:t>
                  </w:r>
                  <w:r>
                    <w:rPr>
                      <w:b/>
                      <w:caps/>
                      <w:sz w:val="22"/>
                      <w:szCs w:val="22"/>
                      <w:lang w:val="lt-LT"/>
                    </w:rPr>
                    <w:t>“</w:t>
                  </w:r>
                </w:p>
              </w:tc>
            </w:tr>
            <w:tr w:rsidR="00CE1A50"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Default="00CE1A50" w:rsidP="00CB0CAA">
                  <w:pPr>
                    <w:rPr>
                      <w:b/>
                      <w:sz w:val="22"/>
                      <w:szCs w:val="22"/>
                      <w:lang w:val="lt-LT"/>
                    </w:rPr>
                  </w:pPr>
                  <w:r>
                    <w:rPr>
                      <w:b/>
                      <w:sz w:val="22"/>
                      <w:szCs w:val="22"/>
                      <w:lang w:val="lt-LT"/>
                    </w:rPr>
                    <w:t>BVPŽ kodas</w:t>
                  </w:r>
                </w:p>
              </w:tc>
            </w:tr>
            <w:tr w:rsidR="00CE1A50" w14:paraId="5DD0CFD8" w14:textId="77777777" w:rsidTr="00CB0CAA">
              <w:trPr>
                <w:trHeight w:val="619"/>
              </w:trPr>
              <w:tc>
                <w:tcPr>
                  <w:tcW w:w="10094" w:type="dxa"/>
                  <w:tcBorders>
                    <w:top w:val="single" w:sz="4" w:space="0" w:color="auto"/>
                    <w:left w:val="nil"/>
                    <w:bottom w:val="single" w:sz="4" w:space="0" w:color="auto"/>
                    <w:right w:val="nil"/>
                  </w:tcBorders>
                  <w:hideMark/>
                </w:tcPr>
                <w:p w14:paraId="03AA4573" w14:textId="77777777" w:rsidR="00CE1A50" w:rsidRDefault="00821651" w:rsidP="00CB0CAA">
                  <w:pPr>
                    <w:jc w:val="center"/>
                    <w:rPr>
                      <w:sz w:val="22"/>
                      <w:szCs w:val="22"/>
                      <w:lang w:val="lt-LT"/>
                    </w:rPr>
                  </w:pPr>
                  <w:r>
                    <w:rPr>
                      <w:sz w:val="22"/>
                      <w:szCs w:val="22"/>
                      <w:lang w:val="lt-LT"/>
                    </w:rPr>
                    <w:t>35125200</w:t>
                  </w:r>
                  <w:r w:rsidR="00CE1A50">
                    <w:rPr>
                      <w:sz w:val="22"/>
                      <w:szCs w:val="22"/>
                      <w:lang w:val="lt-LT"/>
                    </w:rPr>
                    <w:t>-</w:t>
                  </w:r>
                  <w:r>
                    <w:rPr>
                      <w:sz w:val="22"/>
                      <w:szCs w:val="22"/>
                      <w:lang w:val="lt-LT"/>
                    </w:rPr>
                    <w:t>8</w:t>
                  </w:r>
                </w:p>
                <w:p w14:paraId="7795C955" w14:textId="77777777" w:rsidR="00DF1328" w:rsidRDefault="00DF1328" w:rsidP="00CB0CAA">
                  <w:pPr>
                    <w:jc w:val="center"/>
                    <w:rPr>
                      <w:sz w:val="22"/>
                      <w:szCs w:val="22"/>
                      <w:lang w:val="lt-LT"/>
                    </w:rPr>
                  </w:pPr>
                </w:p>
                <w:p w14:paraId="75DF3D9B" w14:textId="77777777" w:rsidR="00DF1328" w:rsidRPr="00DF1328" w:rsidRDefault="00DF1328" w:rsidP="00DF1328">
                  <w:pPr>
                    <w:rPr>
                      <w:b/>
                      <w:bCs/>
                      <w:lang w:val="lt-LT"/>
                    </w:rPr>
                  </w:pPr>
                  <w:r w:rsidRPr="00DF1328">
                    <w:rPr>
                      <w:b/>
                      <w:bCs/>
                      <w:lang w:val="lt-LT"/>
                    </w:rPr>
                    <w:t>Terminai:</w:t>
                  </w:r>
                </w:p>
                <w:p w14:paraId="104B5CC5" w14:textId="1E39A4DD" w:rsidR="00DF1328" w:rsidRPr="00DF1328" w:rsidRDefault="00DF1328" w:rsidP="00DF1328">
                  <w:pPr>
                    <w:jc w:val="both"/>
                    <w:rPr>
                      <w:lang w:val="lt-LT"/>
                    </w:rPr>
                  </w:pPr>
                  <w:r w:rsidRPr="00DF1328">
                    <w:rPr>
                      <w:lang w:val="lt-LT"/>
                    </w:rPr>
                    <w:t xml:space="preserve">Visa įranga turi būti pristatyta, iškrauta, instaliuota, ištestuota ir veikianti sistema perduota Pirkėjui ne vėliau kaip iki 2025-06-01. Šis terminas gali būti nukeltas ne daugiau kaip 2 mėn. laikotarpiui, jei vėluos ar bus stabdomi daugiafunkcio centro statybos darbai, todėl tiekėjas neturės galimybės instaliuoti šiuo pirkimu perkamos įrangos.  </w:t>
                  </w:r>
                </w:p>
                <w:p w14:paraId="286FA319" w14:textId="363703B3" w:rsidR="00DF1328" w:rsidRDefault="00DF1328" w:rsidP="00CB0CAA">
                  <w:pPr>
                    <w:jc w:val="center"/>
                    <w:rPr>
                      <w:sz w:val="22"/>
                      <w:szCs w:val="22"/>
                      <w:lang w:val="lt-LT"/>
                    </w:rPr>
                  </w:pPr>
                </w:p>
              </w:tc>
            </w:tr>
            <w:tr w:rsidR="00CE1A50"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Default="00CE1A50" w:rsidP="00CB0CAA">
                  <w:pPr>
                    <w:rPr>
                      <w:sz w:val="22"/>
                      <w:szCs w:val="22"/>
                      <w:lang w:val="lt-LT"/>
                    </w:rPr>
                  </w:pPr>
                  <w:r>
                    <w:rPr>
                      <w:b/>
                      <w:sz w:val="22"/>
                      <w:szCs w:val="22"/>
                      <w:lang w:val="lt-LT"/>
                    </w:rPr>
                    <w:t>Pirkimo objekto aprašymas:</w:t>
                  </w:r>
                  <w:r>
                    <w:rPr>
                      <w:sz w:val="22"/>
                      <w:szCs w:val="22"/>
                      <w:lang w:val="lt-LT"/>
                    </w:rPr>
                    <w:t xml:space="preserve"> </w:t>
                  </w:r>
                  <w:r>
                    <w:rPr>
                      <w:i/>
                      <w:sz w:val="22"/>
                      <w:szCs w:val="22"/>
                      <w:lang w:val="lt-LT"/>
                    </w:rPr>
                    <w:t>ketinamų pirkti prekių, paslaugų ar darbų savybės, kokybės reikalavimai</w:t>
                  </w:r>
                </w:p>
              </w:tc>
            </w:tr>
            <w:tr w:rsidR="00CE1A50" w14:paraId="28CF1D61" w14:textId="77777777" w:rsidTr="00CB0CAA">
              <w:trPr>
                <w:trHeight w:val="1176"/>
              </w:trPr>
              <w:tc>
                <w:tcPr>
                  <w:tcW w:w="10094" w:type="dxa"/>
                  <w:tcBorders>
                    <w:top w:val="single" w:sz="4" w:space="0" w:color="auto"/>
                    <w:left w:val="nil"/>
                    <w:bottom w:val="single" w:sz="4" w:space="0" w:color="auto"/>
                    <w:right w:val="nil"/>
                  </w:tcBorders>
                </w:tcPr>
                <w:p w14:paraId="39E95B02" w14:textId="77777777" w:rsidR="00CE1A50" w:rsidRPr="00F932F5" w:rsidRDefault="00CE1A50" w:rsidP="00CB0CAA">
                  <w:pPr>
                    <w:autoSpaceDE w:val="0"/>
                    <w:autoSpaceDN w:val="0"/>
                    <w:adjustRightInd w:val="0"/>
                    <w:spacing w:before="240" w:after="240"/>
                    <w:jc w:val="center"/>
                    <w:rPr>
                      <w:b/>
                      <w:bCs/>
                      <w:color w:val="000000"/>
                      <w:lang w:val="lt-LT"/>
                    </w:rPr>
                  </w:pPr>
                  <w:r w:rsidRPr="00F932F5">
                    <w:rPr>
                      <w:b/>
                      <w:bCs/>
                      <w:color w:val="000000"/>
                      <w:lang w:val="lt-LT"/>
                    </w:rPr>
                    <w:t>I  BENDRIEJI REIKALAVIMAI</w:t>
                  </w:r>
                </w:p>
                <w:p w14:paraId="1DC6F29E" w14:textId="77777777" w:rsidR="009D5BF2" w:rsidRPr="00F932F5" w:rsidRDefault="009D5BF2" w:rsidP="009D5BF2">
                  <w:pPr>
                    <w:tabs>
                      <w:tab w:val="center" w:pos="4819"/>
                      <w:tab w:val="right" w:pos="9638"/>
                    </w:tabs>
                    <w:jc w:val="both"/>
                    <w:rPr>
                      <w:rFonts w:eastAsia="Calibri"/>
                      <w:bCs/>
                      <w:color w:val="000000" w:themeColor="text1"/>
                    </w:rPr>
                  </w:pPr>
                  <w:r w:rsidRPr="00F932F5">
                    <w:rPr>
                      <w:rFonts w:eastAsia="Calibri"/>
                      <w:bCs/>
                      <w:color w:val="000000" w:themeColor="text1"/>
                    </w:rPr>
                    <w:t xml:space="preserve">Siūloma klientų praėjimo kontrolės sistema turi būti pritaikyta montuoti pagal kabeliavimo schemas, kurios paruoštos pagal baseino statybos/rangos projektą. </w:t>
                  </w:r>
                </w:p>
                <w:p w14:paraId="74565F07" w14:textId="77777777" w:rsidR="009D5BF2" w:rsidRPr="00F932F5" w:rsidRDefault="009D5BF2" w:rsidP="009D5BF2">
                  <w:pPr>
                    <w:jc w:val="both"/>
                    <w:rPr>
                      <w:bCs/>
                      <w:color w:val="000000" w:themeColor="text1"/>
                    </w:rPr>
                  </w:pPr>
                  <w:r w:rsidRPr="00F932F5">
                    <w:rPr>
                      <w:bCs/>
                      <w:color w:val="000000" w:themeColor="text1"/>
                    </w:rPr>
                    <w:t>Įranga turi atitikti šiuos minimalius privalomus techninius reikalavimus .</w:t>
                  </w:r>
                </w:p>
                <w:p w14:paraId="4B422428" w14:textId="0E46A3DE" w:rsidR="00CE1A50" w:rsidRPr="00F932F5" w:rsidRDefault="009D5BF2" w:rsidP="009D5BF2">
                  <w:pPr>
                    <w:tabs>
                      <w:tab w:val="left" w:pos="1080"/>
                    </w:tabs>
                    <w:ind w:right="566"/>
                    <w:jc w:val="both"/>
                    <w:rPr>
                      <w:bCs/>
                      <w:color w:val="000000" w:themeColor="text1"/>
                    </w:rPr>
                  </w:pPr>
                  <w:r w:rsidRPr="00F932F5">
                    <w:rPr>
                      <w:bCs/>
                      <w:color w:val="000000" w:themeColor="text1"/>
                    </w:rPr>
                    <w:t xml:space="preserve">Ne mažiau </w:t>
                  </w:r>
                  <w:r w:rsidR="00D763A1">
                    <w:rPr>
                      <w:bCs/>
                      <w:color w:val="000000" w:themeColor="text1"/>
                    </w:rPr>
                    <w:t>24</w:t>
                  </w:r>
                  <w:r w:rsidRPr="00F932F5">
                    <w:rPr>
                      <w:bCs/>
                      <w:color w:val="000000" w:themeColor="text1"/>
                    </w:rPr>
                    <w:t xml:space="preserve"> mėn. trukmės gamintojo garantija. Gamintojo garantuojamas nemokamas dalių tiekimas. Visi išvardinti reikalavimai privalo būti garantuojami įrangos gamintojo garantiniam laikotarpiui.</w:t>
                  </w:r>
                </w:p>
                <w:p w14:paraId="04970969" w14:textId="22D96566" w:rsidR="009D5BF2" w:rsidRDefault="009D5BF2" w:rsidP="009D5BF2">
                  <w:pPr>
                    <w:tabs>
                      <w:tab w:val="left" w:pos="1080"/>
                    </w:tabs>
                    <w:ind w:right="566"/>
                    <w:jc w:val="both"/>
                    <w:rPr>
                      <w:color w:val="000000" w:themeColor="text1"/>
                      <w:lang w:val="lt-LT"/>
                    </w:rPr>
                  </w:pPr>
                </w:p>
                <w:p w14:paraId="0913B746" w14:textId="43569B75" w:rsidR="00613783" w:rsidRPr="00613783" w:rsidRDefault="00613783" w:rsidP="00613783">
                  <w:pPr>
                    <w:tabs>
                      <w:tab w:val="left" w:pos="1080"/>
                    </w:tabs>
                    <w:ind w:right="566"/>
                    <w:jc w:val="center"/>
                    <w:rPr>
                      <w:b/>
                      <w:bCs/>
                      <w:lang w:val="lt-LT"/>
                    </w:rPr>
                  </w:pPr>
                  <w:r w:rsidRPr="00613783">
                    <w:rPr>
                      <w:b/>
                      <w:bCs/>
                      <w:lang w:val="lt-LT"/>
                    </w:rPr>
                    <w:t>ARENA</w:t>
                  </w:r>
                </w:p>
                <w:p w14:paraId="1D9EFA72" w14:textId="77777777" w:rsidR="00613783" w:rsidRDefault="00613783" w:rsidP="009D5BF2">
                  <w:pPr>
                    <w:tabs>
                      <w:tab w:val="left" w:pos="1080"/>
                    </w:tabs>
                    <w:ind w:right="566"/>
                    <w:jc w:val="both"/>
                    <w:rPr>
                      <w:color w:val="000000" w:themeColor="text1"/>
                      <w:lang w:val="lt-LT"/>
                    </w:rPr>
                  </w:pPr>
                </w:p>
                <w:tbl>
                  <w:tblPr>
                    <w:tblStyle w:val="Lentelstinklelis"/>
                    <w:tblW w:w="9776" w:type="dxa"/>
                    <w:tblLook w:val="04A0" w:firstRow="1" w:lastRow="0" w:firstColumn="1" w:lastColumn="0" w:noHBand="0" w:noVBand="1"/>
                  </w:tblPr>
                  <w:tblGrid>
                    <w:gridCol w:w="9776"/>
                  </w:tblGrid>
                  <w:tr w:rsidR="00613783" w:rsidRPr="00871147" w14:paraId="3277DC90" w14:textId="77777777" w:rsidTr="009834FB">
                    <w:tc>
                      <w:tcPr>
                        <w:tcW w:w="9776" w:type="dxa"/>
                        <w:tcBorders>
                          <w:bottom w:val="single" w:sz="4" w:space="0" w:color="auto"/>
                        </w:tcBorders>
                        <w:shd w:val="clear" w:color="auto" w:fill="auto"/>
                      </w:tcPr>
                      <w:p w14:paraId="388DC97F" w14:textId="77777777" w:rsidR="00613783" w:rsidRPr="00871147" w:rsidRDefault="00613783" w:rsidP="00613783">
                        <w:pPr>
                          <w:spacing w:before="240"/>
                          <w:jc w:val="center"/>
                          <w:rPr>
                            <w:bCs/>
                          </w:rPr>
                        </w:pPr>
                        <w:r w:rsidRPr="00871147">
                          <w:rPr>
                            <w:bCs/>
                          </w:rPr>
                          <w:t>Registratūros darbo vieta</w:t>
                        </w:r>
                      </w:p>
                    </w:tc>
                  </w:tr>
                </w:tbl>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5"/>
                    <w:gridCol w:w="1883"/>
                    <w:gridCol w:w="4798"/>
                    <w:gridCol w:w="2400"/>
                  </w:tblGrid>
                  <w:tr w:rsidR="00613783" w:rsidRPr="00871147" w14:paraId="4C620E74" w14:textId="77777777" w:rsidTr="004D571C">
                    <w:tc>
                      <w:tcPr>
                        <w:tcW w:w="695" w:type="dxa"/>
                        <w:tcMar>
                          <w:top w:w="0" w:type="dxa"/>
                          <w:left w:w="108" w:type="dxa"/>
                          <w:bottom w:w="0" w:type="dxa"/>
                          <w:right w:w="108" w:type="dxa"/>
                        </w:tcMar>
                        <w:vAlign w:val="center"/>
                      </w:tcPr>
                      <w:p w14:paraId="3B554878" w14:textId="77777777" w:rsidR="00613783" w:rsidRPr="00871147" w:rsidRDefault="00613783" w:rsidP="00613783">
                        <w:pPr>
                          <w:pBdr>
                            <w:top w:val="nil"/>
                            <w:left w:val="nil"/>
                            <w:bottom w:val="nil"/>
                            <w:right w:val="nil"/>
                            <w:between w:val="nil"/>
                          </w:pBdr>
                          <w:jc w:val="both"/>
                          <w:rPr>
                            <w:bCs/>
                            <w:color w:val="000000" w:themeColor="text1"/>
                          </w:rPr>
                        </w:pPr>
                        <w:r w:rsidRPr="00871147">
                          <w:rPr>
                            <w:bCs/>
                            <w:color w:val="000000" w:themeColor="text1"/>
                          </w:rPr>
                          <w:t>Eil. Nr.</w:t>
                        </w:r>
                      </w:p>
                    </w:tc>
                    <w:tc>
                      <w:tcPr>
                        <w:tcW w:w="1883" w:type="dxa"/>
                        <w:tcMar>
                          <w:top w:w="0" w:type="dxa"/>
                          <w:left w:w="108" w:type="dxa"/>
                          <w:bottom w:w="0" w:type="dxa"/>
                          <w:right w:w="108" w:type="dxa"/>
                        </w:tcMar>
                        <w:vAlign w:val="center"/>
                      </w:tcPr>
                      <w:p w14:paraId="51C9FA5C" w14:textId="77777777" w:rsidR="00613783" w:rsidRPr="00871147" w:rsidRDefault="00613783" w:rsidP="00613783">
                        <w:pPr>
                          <w:jc w:val="both"/>
                          <w:rPr>
                            <w:bCs/>
                            <w:color w:val="000000" w:themeColor="text1"/>
                          </w:rPr>
                        </w:pPr>
                        <w:r w:rsidRPr="00871147">
                          <w:rPr>
                            <w:bCs/>
                            <w:color w:val="000000" w:themeColor="text1"/>
                          </w:rPr>
                          <w:t>Pavadinimas</w:t>
                        </w:r>
                      </w:p>
                    </w:tc>
                    <w:tc>
                      <w:tcPr>
                        <w:tcW w:w="4798" w:type="dxa"/>
                        <w:tcMar>
                          <w:top w:w="0" w:type="dxa"/>
                          <w:left w:w="108" w:type="dxa"/>
                          <w:bottom w:w="0" w:type="dxa"/>
                          <w:right w:w="108" w:type="dxa"/>
                        </w:tcMar>
                        <w:vAlign w:val="center"/>
                      </w:tcPr>
                      <w:p w14:paraId="4C96824C" w14:textId="5C353AC6" w:rsidR="00613783" w:rsidRPr="00871147" w:rsidRDefault="00613783" w:rsidP="00613783">
                        <w:pPr>
                          <w:jc w:val="both"/>
                          <w:rPr>
                            <w:bCs/>
                            <w:color w:val="000000" w:themeColor="text1"/>
                          </w:rPr>
                        </w:pPr>
                        <w:r w:rsidRPr="00871147">
                          <w:rPr>
                            <w:bCs/>
                            <w:color w:val="000000" w:themeColor="text1"/>
                          </w:rPr>
                          <w:t>Minimalūs techniniai reikalavimai</w:t>
                        </w:r>
                        <w:r w:rsidR="00DC6080">
                          <w:rPr>
                            <w:bCs/>
                            <w:color w:val="000000" w:themeColor="text1"/>
                          </w:rPr>
                          <w:t>*</w:t>
                        </w:r>
                      </w:p>
                    </w:tc>
                    <w:tc>
                      <w:tcPr>
                        <w:tcW w:w="2400" w:type="dxa"/>
                      </w:tcPr>
                      <w:p w14:paraId="0BCBBC25" w14:textId="77777777" w:rsidR="00DC6080" w:rsidRPr="00D763A1" w:rsidRDefault="00DC6080" w:rsidP="00DC6080">
                        <w:pPr>
                          <w:jc w:val="both"/>
                          <w:rPr>
                            <w:bCs/>
                            <w:color w:val="000000"/>
                            <w:lang w:eastAsia="en-US"/>
                          </w:rPr>
                        </w:pPr>
                        <w:r w:rsidRPr="00D763A1">
                          <w:rPr>
                            <w:bCs/>
                            <w:color w:val="000000"/>
                          </w:rPr>
                          <w:t>Nurodoma:</w:t>
                        </w:r>
                      </w:p>
                      <w:p w14:paraId="21FD885F" w14:textId="77777777" w:rsidR="00DC6080" w:rsidRPr="00D763A1" w:rsidRDefault="00DC6080" w:rsidP="00DC6080">
                        <w:pPr>
                          <w:pStyle w:val="Sraopastraipa"/>
                          <w:numPr>
                            <w:ilvl w:val="0"/>
                            <w:numId w:val="46"/>
                          </w:numPr>
                          <w:spacing w:after="0" w:line="240" w:lineRule="auto"/>
                          <w:contextualSpacing/>
                          <w:jc w:val="both"/>
                          <w:rPr>
                            <w:rFonts w:ascii="Times New Roman" w:eastAsia="Times New Roman" w:hAnsi="Times New Roman"/>
                            <w:bCs/>
                            <w:color w:val="000000"/>
                            <w:sz w:val="24"/>
                            <w:szCs w:val="24"/>
                          </w:rPr>
                        </w:pPr>
                        <w:r w:rsidRPr="00D763A1">
                          <w:rPr>
                            <w:rFonts w:ascii="Times New Roman" w:eastAsia="Times New Roman" w:hAnsi="Times New Roman"/>
                            <w:bCs/>
                            <w:color w:val="000000"/>
                            <w:sz w:val="24"/>
                            <w:szCs w:val="24"/>
                          </w:rPr>
                          <w:t xml:space="preserve">Tiksli siūloma parametro reikšmė </w:t>
                        </w:r>
                      </w:p>
                      <w:p w14:paraId="16656F71" w14:textId="77777777" w:rsidR="00DC6080" w:rsidRPr="00D763A1" w:rsidRDefault="00DC6080" w:rsidP="00DC6080">
                        <w:pPr>
                          <w:pStyle w:val="Sraopastraipa"/>
                          <w:numPr>
                            <w:ilvl w:val="0"/>
                            <w:numId w:val="46"/>
                          </w:numPr>
                          <w:spacing w:after="0" w:line="240" w:lineRule="auto"/>
                          <w:contextualSpacing/>
                          <w:jc w:val="both"/>
                          <w:rPr>
                            <w:rFonts w:ascii="Times New Roman" w:eastAsia="Times New Roman" w:hAnsi="Times New Roman"/>
                            <w:bCs/>
                            <w:color w:val="000000"/>
                            <w:sz w:val="24"/>
                            <w:szCs w:val="24"/>
                          </w:rPr>
                        </w:pPr>
                        <w:r w:rsidRPr="00D763A1">
                          <w:rPr>
                            <w:rFonts w:ascii="Times New Roman" w:eastAsia="Times New Roman" w:hAnsi="Times New Roman"/>
                            <w:bCs/>
                            <w:color w:val="000000"/>
                            <w:sz w:val="24"/>
                            <w:szCs w:val="24"/>
                          </w:rPr>
                          <w:t>Reikalavimą įrodančio dokumento** pavadinimas</w:t>
                        </w:r>
                      </w:p>
                      <w:p w14:paraId="45118682" w14:textId="5A01A2B4" w:rsidR="00613783" w:rsidRPr="00871147" w:rsidRDefault="00613783" w:rsidP="00613783">
                        <w:pPr>
                          <w:jc w:val="both"/>
                          <w:rPr>
                            <w:bCs/>
                            <w:color w:val="000000"/>
                          </w:rPr>
                        </w:pPr>
                      </w:p>
                    </w:tc>
                  </w:tr>
                  <w:tr w:rsidR="00613783" w:rsidRPr="00871147" w14:paraId="719F0185" w14:textId="77777777" w:rsidTr="004D571C">
                    <w:tc>
                      <w:tcPr>
                        <w:tcW w:w="695" w:type="dxa"/>
                        <w:vMerge w:val="restart"/>
                        <w:tcMar>
                          <w:top w:w="0" w:type="dxa"/>
                          <w:left w:w="108" w:type="dxa"/>
                          <w:bottom w:w="0" w:type="dxa"/>
                          <w:right w:w="108" w:type="dxa"/>
                        </w:tcMar>
                        <w:vAlign w:val="center"/>
                      </w:tcPr>
                      <w:p w14:paraId="68D16130" w14:textId="77777777" w:rsidR="00613783" w:rsidRPr="00871147" w:rsidRDefault="00613783" w:rsidP="00613783">
                        <w:pPr>
                          <w:numPr>
                            <w:ilvl w:val="0"/>
                            <w:numId w:val="29"/>
                          </w:numPr>
                          <w:pBdr>
                            <w:top w:val="nil"/>
                            <w:left w:val="nil"/>
                            <w:bottom w:val="nil"/>
                            <w:right w:val="nil"/>
                            <w:between w:val="nil"/>
                          </w:pBdr>
                          <w:jc w:val="both"/>
                          <w:rPr>
                            <w:bCs/>
                            <w:color w:val="000000" w:themeColor="text1"/>
                          </w:rPr>
                        </w:pPr>
                      </w:p>
                    </w:tc>
                    <w:tc>
                      <w:tcPr>
                        <w:tcW w:w="1883" w:type="dxa"/>
                        <w:vMerge w:val="restart"/>
                        <w:tcMar>
                          <w:top w:w="0" w:type="dxa"/>
                          <w:left w:w="108" w:type="dxa"/>
                          <w:bottom w:w="0" w:type="dxa"/>
                          <w:right w:w="108" w:type="dxa"/>
                        </w:tcMar>
                        <w:vAlign w:val="center"/>
                      </w:tcPr>
                      <w:p w14:paraId="438A619A" w14:textId="77777777" w:rsidR="00613783" w:rsidRPr="00871147" w:rsidRDefault="00613783" w:rsidP="00613783">
                        <w:pPr>
                          <w:jc w:val="both"/>
                          <w:rPr>
                            <w:bCs/>
                            <w:color w:val="000000" w:themeColor="text1"/>
                          </w:rPr>
                        </w:pPr>
                        <w:r w:rsidRPr="00871147">
                          <w:rPr>
                            <w:bCs/>
                            <w:color w:val="000000" w:themeColor="text1"/>
                          </w:rPr>
                          <w:t xml:space="preserve">Kasos programinė įranga – </w:t>
                        </w:r>
                        <w:r>
                          <w:rPr>
                            <w:bCs/>
                            <w:color w:val="000000" w:themeColor="text1"/>
                          </w:rPr>
                          <w:t>1</w:t>
                        </w:r>
                        <w:r w:rsidRPr="00871147">
                          <w:rPr>
                            <w:bCs/>
                            <w:color w:val="000000" w:themeColor="text1"/>
                          </w:rPr>
                          <w:t xml:space="preserve"> lic.</w:t>
                        </w:r>
                      </w:p>
                    </w:tc>
                    <w:tc>
                      <w:tcPr>
                        <w:tcW w:w="4798" w:type="dxa"/>
                        <w:tcMar>
                          <w:top w:w="0" w:type="dxa"/>
                          <w:left w:w="108" w:type="dxa"/>
                          <w:bottom w:w="0" w:type="dxa"/>
                          <w:right w:w="108" w:type="dxa"/>
                        </w:tcMar>
                        <w:vAlign w:val="center"/>
                      </w:tcPr>
                      <w:p w14:paraId="2ECF31C1" w14:textId="11FCB824" w:rsidR="00613783" w:rsidRPr="00871147" w:rsidRDefault="00613783" w:rsidP="00613783">
                        <w:pPr>
                          <w:tabs>
                            <w:tab w:val="center" w:pos="4819"/>
                            <w:tab w:val="right" w:pos="9638"/>
                          </w:tabs>
                          <w:jc w:val="both"/>
                          <w:rPr>
                            <w:rFonts w:eastAsia="Calibri"/>
                            <w:bCs/>
                          </w:rPr>
                        </w:pPr>
                        <w:r w:rsidRPr="00871147">
                          <w:rPr>
                            <w:rFonts w:eastAsia="Calibri"/>
                            <w:bCs/>
                            <w:color w:val="000000" w:themeColor="text1"/>
                          </w:rPr>
                          <w:t>Pavadinimas, versija</w:t>
                        </w:r>
                        <w:r w:rsidR="00DC6080">
                          <w:rPr>
                            <w:rFonts w:eastAsia="Calibri"/>
                            <w:bCs/>
                            <w:color w:val="000000" w:themeColor="text1"/>
                          </w:rPr>
                          <w:t xml:space="preserve">, </w:t>
                        </w:r>
                        <w:r w:rsidR="00DC6080" w:rsidRPr="006F5B42">
                          <w:rPr>
                            <w:rFonts w:eastAsia="Calibri"/>
                            <w:bCs/>
                            <w:color w:val="000000" w:themeColor="text1"/>
                          </w:rPr>
                          <w:t>identifikacinis numeris (jei toks yra)</w:t>
                        </w:r>
                      </w:p>
                    </w:tc>
                    <w:tc>
                      <w:tcPr>
                        <w:tcW w:w="2400" w:type="dxa"/>
                        <w:vAlign w:val="center"/>
                      </w:tcPr>
                      <w:p w14:paraId="5DB486AA" w14:textId="77777777" w:rsidR="00613783" w:rsidRPr="00871147" w:rsidRDefault="00613783" w:rsidP="00613783">
                        <w:pPr>
                          <w:jc w:val="both"/>
                          <w:rPr>
                            <w:bCs/>
                            <w:i/>
                            <w:color w:val="000000" w:themeColor="text1"/>
                          </w:rPr>
                        </w:pPr>
                      </w:p>
                    </w:tc>
                  </w:tr>
                  <w:tr w:rsidR="00613783" w:rsidRPr="00871147" w14:paraId="6AE742D5" w14:textId="77777777" w:rsidTr="004D571C">
                    <w:tc>
                      <w:tcPr>
                        <w:tcW w:w="695" w:type="dxa"/>
                        <w:vMerge/>
                        <w:tcMar>
                          <w:top w:w="0" w:type="dxa"/>
                          <w:left w:w="108" w:type="dxa"/>
                          <w:bottom w:w="0" w:type="dxa"/>
                          <w:right w:w="108" w:type="dxa"/>
                        </w:tcMar>
                        <w:vAlign w:val="center"/>
                      </w:tcPr>
                      <w:p w14:paraId="7C0A3C61" w14:textId="77777777" w:rsidR="00613783" w:rsidRPr="00871147" w:rsidRDefault="00613783" w:rsidP="00613783">
                        <w:pPr>
                          <w:numPr>
                            <w:ilvl w:val="0"/>
                            <w:numId w:val="29"/>
                          </w:numPr>
                          <w:pBdr>
                            <w:top w:val="nil"/>
                            <w:left w:val="nil"/>
                            <w:bottom w:val="nil"/>
                            <w:right w:val="nil"/>
                            <w:between w:val="nil"/>
                          </w:pBdr>
                          <w:jc w:val="both"/>
                          <w:rPr>
                            <w:bCs/>
                            <w:color w:val="000000" w:themeColor="text1"/>
                          </w:rPr>
                        </w:pPr>
                      </w:p>
                    </w:tc>
                    <w:tc>
                      <w:tcPr>
                        <w:tcW w:w="1883" w:type="dxa"/>
                        <w:vMerge/>
                        <w:tcMar>
                          <w:top w:w="0" w:type="dxa"/>
                          <w:left w:w="108" w:type="dxa"/>
                          <w:bottom w:w="0" w:type="dxa"/>
                          <w:right w:w="108" w:type="dxa"/>
                        </w:tcMar>
                        <w:vAlign w:val="center"/>
                      </w:tcPr>
                      <w:p w14:paraId="2FBB5930" w14:textId="77777777" w:rsidR="00613783" w:rsidRPr="00871147" w:rsidRDefault="00613783" w:rsidP="00613783">
                        <w:pPr>
                          <w:jc w:val="both"/>
                          <w:rPr>
                            <w:bCs/>
                            <w:color w:val="000000" w:themeColor="text1"/>
                          </w:rPr>
                        </w:pPr>
                      </w:p>
                    </w:tc>
                    <w:tc>
                      <w:tcPr>
                        <w:tcW w:w="4798" w:type="dxa"/>
                        <w:tcMar>
                          <w:top w:w="0" w:type="dxa"/>
                          <w:left w:w="108" w:type="dxa"/>
                          <w:bottom w:w="0" w:type="dxa"/>
                          <w:right w:w="108" w:type="dxa"/>
                        </w:tcMar>
                        <w:vAlign w:val="center"/>
                      </w:tcPr>
                      <w:p w14:paraId="41595B55" w14:textId="77777777" w:rsidR="00613783" w:rsidRPr="00871147" w:rsidRDefault="00613783" w:rsidP="00613783">
                        <w:pPr>
                          <w:tabs>
                            <w:tab w:val="center" w:pos="4819"/>
                            <w:tab w:val="right" w:pos="9638"/>
                          </w:tabs>
                          <w:jc w:val="both"/>
                          <w:rPr>
                            <w:rFonts w:eastAsia="Calibri"/>
                            <w:bCs/>
                          </w:rPr>
                        </w:pPr>
                        <w:r w:rsidRPr="00871147">
                          <w:rPr>
                            <w:rFonts w:eastAsia="Calibri"/>
                            <w:bCs/>
                            <w:color w:val="000000" w:themeColor="text1"/>
                          </w:rPr>
                          <w:t>Gamintojas</w:t>
                        </w:r>
                      </w:p>
                    </w:tc>
                    <w:tc>
                      <w:tcPr>
                        <w:tcW w:w="2400" w:type="dxa"/>
                        <w:vAlign w:val="center"/>
                      </w:tcPr>
                      <w:p w14:paraId="1C119E01" w14:textId="77777777" w:rsidR="00613783" w:rsidRPr="00871147" w:rsidRDefault="00613783" w:rsidP="00613783">
                        <w:pPr>
                          <w:jc w:val="both"/>
                          <w:rPr>
                            <w:bCs/>
                            <w:i/>
                            <w:color w:val="000000" w:themeColor="text1"/>
                          </w:rPr>
                        </w:pPr>
                      </w:p>
                    </w:tc>
                  </w:tr>
                  <w:tr w:rsidR="00613783" w:rsidRPr="00871147" w14:paraId="7A0907B5" w14:textId="77777777" w:rsidTr="004D571C">
                    <w:tc>
                      <w:tcPr>
                        <w:tcW w:w="695" w:type="dxa"/>
                        <w:vMerge/>
                        <w:tcMar>
                          <w:top w:w="0" w:type="dxa"/>
                          <w:left w:w="108" w:type="dxa"/>
                          <w:bottom w:w="0" w:type="dxa"/>
                          <w:right w:w="108" w:type="dxa"/>
                        </w:tcMar>
                        <w:vAlign w:val="center"/>
                      </w:tcPr>
                      <w:p w14:paraId="44FBE79B" w14:textId="77777777" w:rsidR="00613783" w:rsidRPr="00871147" w:rsidRDefault="00613783" w:rsidP="00613783">
                        <w:pPr>
                          <w:numPr>
                            <w:ilvl w:val="0"/>
                            <w:numId w:val="29"/>
                          </w:numPr>
                          <w:pBdr>
                            <w:top w:val="nil"/>
                            <w:left w:val="nil"/>
                            <w:bottom w:val="nil"/>
                            <w:right w:val="nil"/>
                            <w:between w:val="nil"/>
                          </w:pBdr>
                          <w:jc w:val="both"/>
                          <w:rPr>
                            <w:bCs/>
                            <w:color w:val="000000" w:themeColor="text1"/>
                          </w:rPr>
                        </w:pPr>
                      </w:p>
                    </w:tc>
                    <w:tc>
                      <w:tcPr>
                        <w:tcW w:w="1883" w:type="dxa"/>
                        <w:vMerge/>
                        <w:tcMar>
                          <w:top w:w="0" w:type="dxa"/>
                          <w:left w:w="108" w:type="dxa"/>
                          <w:bottom w:w="0" w:type="dxa"/>
                          <w:right w:w="108" w:type="dxa"/>
                        </w:tcMar>
                        <w:vAlign w:val="center"/>
                      </w:tcPr>
                      <w:p w14:paraId="0EF0F376" w14:textId="77777777" w:rsidR="00613783" w:rsidRPr="00871147" w:rsidRDefault="00613783" w:rsidP="00613783">
                        <w:pPr>
                          <w:jc w:val="both"/>
                          <w:rPr>
                            <w:bCs/>
                            <w:color w:val="000000" w:themeColor="text1"/>
                          </w:rPr>
                        </w:pPr>
                      </w:p>
                    </w:tc>
                    <w:tc>
                      <w:tcPr>
                        <w:tcW w:w="4798" w:type="dxa"/>
                        <w:tcMar>
                          <w:top w:w="0" w:type="dxa"/>
                          <w:left w:w="108" w:type="dxa"/>
                          <w:bottom w:w="0" w:type="dxa"/>
                          <w:right w:w="108" w:type="dxa"/>
                        </w:tcMar>
                        <w:vAlign w:val="center"/>
                      </w:tcPr>
                      <w:p w14:paraId="4CB8BAA7" w14:textId="77777777" w:rsidR="00613783" w:rsidRPr="00871147" w:rsidRDefault="00613783" w:rsidP="00613783">
                        <w:pPr>
                          <w:tabs>
                            <w:tab w:val="center" w:pos="4819"/>
                            <w:tab w:val="right" w:pos="9638"/>
                          </w:tabs>
                          <w:jc w:val="both"/>
                          <w:rPr>
                            <w:rFonts w:eastAsia="Calibri"/>
                            <w:bCs/>
                          </w:rPr>
                        </w:pPr>
                        <w:r w:rsidRPr="00871147">
                          <w:rPr>
                            <w:rFonts w:eastAsia="Calibri"/>
                            <w:bCs/>
                          </w:rPr>
                          <w:t>Programinė įranga – tai visą sistemą apimanti vieno gamintojo sistema, kuri apima visus komplekso procesus – praėjimo kontrolę, pardavimus kasose, elektroninių spintelių užraktų valdymą, internetinius pardavimus, administravimą, ataskaitas, žaliavų valdymą, mokėjimų surinkimą ir kitą.</w:t>
                        </w:r>
                      </w:p>
                    </w:tc>
                    <w:tc>
                      <w:tcPr>
                        <w:tcW w:w="2400" w:type="dxa"/>
                        <w:vAlign w:val="center"/>
                      </w:tcPr>
                      <w:p w14:paraId="65DD68C4" w14:textId="77777777" w:rsidR="00613783" w:rsidRPr="00871147" w:rsidRDefault="00613783" w:rsidP="00613783">
                        <w:pPr>
                          <w:jc w:val="both"/>
                          <w:rPr>
                            <w:bCs/>
                            <w:i/>
                            <w:color w:val="000000" w:themeColor="text1"/>
                          </w:rPr>
                        </w:pPr>
                      </w:p>
                    </w:tc>
                  </w:tr>
                  <w:tr w:rsidR="00613783" w:rsidRPr="00871147" w14:paraId="23C99311" w14:textId="77777777" w:rsidTr="004D571C">
                    <w:tc>
                      <w:tcPr>
                        <w:tcW w:w="695" w:type="dxa"/>
                        <w:vMerge/>
                        <w:tcMar>
                          <w:top w:w="0" w:type="dxa"/>
                          <w:left w:w="108" w:type="dxa"/>
                          <w:bottom w:w="0" w:type="dxa"/>
                          <w:right w:w="108" w:type="dxa"/>
                        </w:tcMar>
                        <w:vAlign w:val="center"/>
                      </w:tcPr>
                      <w:p w14:paraId="4779A928"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15B4DDB"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46C69ABB" w14:textId="77777777" w:rsidR="00613783" w:rsidRPr="00871147" w:rsidRDefault="00613783" w:rsidP="00613783">
                        <w:pPr>
                          <w:tabs>
                            <w:tab w:val="center" w:pos="4819"/>
                            <w:tab w:val="right" w:pos="9638"/>
                          </w:tabs>
                          <w:jc w:val="both"/>
                          <w:rPr>
                            <w:rFonts w:eastAsia="Calibri"/>
                            <w:bCs/>
                          </w:rPr>
                        </w:pPr>
                        <w:r w:rsidRPr="00871147">
                          <w:rPr>
                            <w:rFonts w:eastAsia="Calibri"/>
                            <w:bCs/>
                          </w:rPr>
                          <w:t>Kasos programinė įranga yra neatsiejama Kasos administratoriaus programinės įrangos dalis.</w:t>
                        </w:r>
                      </w:p>
                    </w:tc>
                    <w:tc>
                      <w:tcPr>
                        <w:tcW w:w="2400" w:type="dxa"/>
                      </w:tcPr>
                      <w:p w14:paraId="4C2ADF69" w14:textId="77777777" w:rsidR="00613783" w:rsidRPr="00871147" w:rsidRDefault="00613783" w:rsidP="00613783">
                        <w:pPr>
                          <w:jc w:val="both"/>
                          <w:rPr>
                            <w:bCs/>
                            <w:i/>
                            <w:color w:val="000000" w:themeColor="text1"/>
                          </w:rPr>
                        </w:pPr>
                      </w:p>
                    </w:tc>
                  </w:tr>
                  <w:tr w:rsidR="00613783" w:rsidRPr="00871147" w14:paraId="2B1100B2" w14:textId="77777777" w:rsidTr="004D571C">
                    <w:tc>
                      <w:tcPr>
                        <w:tcW w:w="695" w:type="dxa"/>
                        <w:vMerge/>
                        <w:tcMar>
                          <w:top w:w="0" w:type="dxa"/>
                          <w:left w:w="108" w:type="dxa"/>
                          <w:bottom w:w="0" w:type="dxa"/>
                          <w:right w:w="108" w:type="dxa"/>
                        </w:tcMar>
                        <w:vAlign w:val="center"/>
                      </w:tcPr>
                      <w:p w14:paraId="071BB770"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D59095F"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6BC95880" w14:textId="77777777" w:rsidR="00613783" w:rsidRPr="00871147" w:rsidRDefault="00613783" w:rsidP="00613783">
                        <w:pPr>
                          <w:jc w:val="both"/>
                          <w:rPr>
                            <w:bCs/>
                          </w:rPr>
                        </w:pPr>
                        <w:r w:rsidRPr="00871147">
                          <w:rPr>
                            <w:bCs/>
                          </w:rPr>
                          <w:t xml:space="preserve">Kasos programinė įranga turi leisti naujų klientų pridėjimą ir informacijos apie juos koregavimą, suteikti galimybę identifikuoti klientus pagal vaizdo kamerą, piršto atspaudus ar akies rainelę ir magnetinę/RFID kortelę. </w:t>
                        </w:r>
                      </w:p>
                    </w:tc>
                    <w:tc>
                      <w:tcPr>
                        <w:tcW w:w="2400" w:type="dxa"/>
                      </w:tcPr>
                      <w:p w14:paraId="26552249" w14:textId="77777777" w:rsidR="00613783" w:rsidRPr="00871147" w:rsidRDefault="00613783" w:rsidP="00613783">
                        <w:pPr>
                          <w:jc w:val="both"/>
                          <w:rPr>
                            <w:bCs/>
                            <w:i/>
                            <w:color w:val="000000" w:themeColor="text1"/>
                          </w:rPr>
                        </w:pPr>
                      </w:p>
                    </w:tc>
                  </w:tr>
                  <w:tr w:rsidR="00613783" w:rsidRPr="00871147" w14:paraId="435509CC" w14:textId="77777777" w:rsidTr="004D571C">
                    <w:tc>
                      <w:tcPr>
                        <w:tcW w:w="695" w:type="dxa"/>
                        <w:vMerge/>
                        <w:tcMar>
                          <w:top w:w="0" w:type="dxa"/>
                          <w:left w:w="108" w:type="dxa"/>
                          <w:bottom w:w="0" w:type="dxa"/>
                          <w:right w:w="108" w:type="dxa"/>
                        </w:tcMar>
                        <w:vAlign w:val="center"/>
                      </w:tcPr>
                      <w:p w14:paraId="46546CA7"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FD92127"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7D9B0E2" w14:textId="77777777" w:rsidR="00613783" w:rsidRPr="006F5B42" w:rsidRDefault="00613783" w:rsidP="00613783">
                        <w:pPr>
                          <w:snapToGrid w:val="0"/>
                          <w:jc w:val="both"/>
                          <w:rPr>
                            <w:bCs/>
                          </w:rPr>
                        </w:pPr>
                        <w:r w:rsidRPr="006F5B42">
                          <w:rPr>
                            <w:bCs/>
                          </w:rPr>
                          <w:t>Turi turėti galimybę pardavinėti ilgalaikius ir vienos dienos abonementus. Jų tipai:</w:t>
                        </w:r>
                      </w:p>
                      <w:p w14:paraId="35638E2B" w14:textId="77777777" w:rsidR="00613783" w:rsidRPr="006F5B42" w:rsidRDefault="00613783" w:rsidP="00613783">
                        <w:pPr>
                          <w:numPr>
                            <w:ilvl w:val="0"/>
                            <w:numId w:val="31"/>
                          </w:numPr>
                          <w:tabs>
                            <w:tab w:val="clear" w:pos="1288"/>
                            <w:tab w:val="left" w:pos="0"/>
                            <w:tab w:val="num" w:pos="720"/>
                          </w:tabs>
                          <w:suppressAutoHyphens/>
                          <w:ind w:left="210" w:hanging="210"/>
                          <w:jc w:val="both"/>
                          <w:rPr>
                            <w:bCs/>
                          </w:rPr>
                        </w:pPr>
                        <w:r w:rsidRPr="006F5B42">
                          <w:rPr>
                            <w:bCs/>
                          </w:rPr>
                          <w:t>Vienos dienos tam tikro laiko (pvz., 2 val., 3 val.  ar pan.) abonentai.</w:t>
                        </w:r>
                      </w:p>
                      <w:p w14:paraId="4751C6B6" w14:textId="77777777" w:rsidR="00613783" w:rsidRPr="006F5B42" w:rsidRDefault="00613783" w:rsidP="00613783">
                        <w:pPr>
                          <w:numPr>
                            <w:ilvl w:val="0"/>
                            <w:numId w:val="31"/>
                          </w:numPr>
                          <w:tabs>
                            <w:tab w:val="clear" w:pos="1288"/>
                            <w:tab w:val="left" w:pos="0"/>
                            <w:tab w:val="num" w:pos="720"/>
                          </w:tabs>
                          <w:suppressAutoHyphens/>
                          <w:ind w:left="210" w:hanging="210"/>
                          <w:jc w:val="both"/>
                          <w:rPr>
                            <w:bCs/>
                          </w:rPr>
                        </w:pPr>
                        <w:r w:rsidRPr="006F5B42">
                          <w:rPr>
                            <w:bCs/>
                          </w:rPr>
                          <w:t>Ilgalaikiai tam tikros trukmės abonementai (pvz., 1 mėnesio abonementai, leidžiantys naudotis paslauga tam tikra laiko tarpą,  pvz., 2 val. per dieną).</w:t>
                        </w:r>
                      </w:p>
                      <w:p w14:paraId="27410BB6" w14:textId="2730F0B5" w:rsidR="00613783" w:rsidRPr="006F5B42" w:rsidRDefault="00613783" w:rsidP="00613783">
                        <w:pPr>
                          <w:numPr>
                            <w:ilvl w:val="0"/>
                            <w:numId w:val="31"/>
                          </w:numPr>
                          <w:tabs>
                            <w:tab w:val="clear" w:pos="1288"/>
                            <w:tab w:val="left" w:pos="0"/>
                            <w:tab w:val="num" w:pos="720"/>
                          </w:tabs>
                          <w:suppressAutoHyphens/>
                          <w:ind w:left="210" w:hanging="210"/>
                          <w:jc w:val="both"/>
                          <w:rPr>
                            <w:bCs/>
                          </w:rPr>
                        </w:pPr>
                        <w:r w:rsidRPr="006F5B42">
                          <w:rPr>
                            <w:bCs/>
                          </w:rPr>
                          <w:t>Ilgalaikiai kartiniai tam tikros trukmės abonementai (pvz.,  1 mėnesio abonementas 5 apsilankymams, leidžiantis naudotis paslauga tam tikrą laiko tarpą,  pvz.,  2 val. per dieną).</w:t>
                        </w:r>
                      </w:p>
                      <w:p w14:paraId="056B058F" w14:textId="77777777" w:rsidR="00613783" w:rsidRPr="006F5B42" w:rsidRDefault="00613783" w:rsidP="00613783">
                        <w:pPr>
                          <w:numPr>
                            <w:ilvl w:val="0"/>
                            <w:numId w:val="31"/>
                          </w:numPr>
                          <w:tabs>
                            <w:tab w:val="clear" w:pos="1288"/>
                            <w:tab w:val="left" w:pos="0"/>
                            <w:tab w:val="num" w:pos="720"/>
                          </w:tabs>
                          <w:suppressAutoHyphens/>
                          <w:ind w:left="210" w:hanging="210"/>
                          <w:jc w:val="both"/>
                          <w:rPr>
                            <w:bCs/>
                          </w:rPr>
                        </w:pPr>
                        <w:r w:rsidRPr="006F5B42">
                          <w:rPr>
                            <w:bCs/>
                          </w:rPr>
                          <w:t>Ilgalaikiai neribotos trukmės abonementai (pvz., 12 mėnesių abonementas, neribotas kartų skaičius, leidžiantis naudotis paslauga neribotą laiko tarpą per dieną).</w:t>
                        </w:r>
                      </w:p>
                      <w:p w14:paraId="75C0FA84" w14:textId="77777777" w:rsidR="00613783" w:rsidRPr="006F5B42" w:rsidRDefault="00613783" w:rsidP="00613783">
                        <w:pPr>
                          <w:numPr>
                            <w:ilvl w:val="0"/>
                            <w:numId w:val="31"/>
                          </w:numPr>
                          <w:tabs>
                            <w:tab w:val="clear" w:pos="1288"/>
                            <w:tab w:val="left" w:pos="0"/>
                            <w:tab w:val="num" w:pos="720"/>
                          </w:tabs>
                          <w:suppressAutoHyphens/>
                          <w:ind w:left="210" w:hanging="210"/>
                          <w:jc w:val="both"/>
                          <w:rPr>
                            <w:bCs/>
                          </w:rPr>
                        </w:pPr>
                        <w:r w:rsidRPr="006F5B42">
                          <w:rPr>
                            <w:bCs/>
                          </w:rPr>
                          <w:t>Ilgalaikių sutarčių sudarymas su kasmėnesiniais mokėjimais. Sutarties apmokėjimas vykdomas per SABIS, kurios automatiškai turi būti siunčiamos į banką. Programinė įranga turi turėti integraciją su visais šalies bankais (pvz. Swedbankas, SEB bankas, Luminor bei kt.).</w:t>
                        </w:r>
                      </w:p>
                    </w:tc>
                    <w:tc>
                      <w:tcPr>
                        <w:tcW w:w="2400" w:type="dxa"/>
                      </w:tcPr>
                      <w:p w14:paraId="0757834E" w14:textId="77777777" w:rsidR="00613783" w:rsidRPr="00871147" w:rsidRDefault="00613783" w:rsidP="00613783">
                        <w:pPr>
                          <w:jc w:val="both"/>
                          <w:rPr>
                            <w:bCs/>
                            <w:i/>
                            <w:color w:val="000000" w:themeColor="text1"/>
                          </w:rPr>
                        </w:pPr>
                      </w:p>
                    </w:tc>
                  </w:tr>
                  <w:tr w:rsidR="00613783" w:rsidRPr="00871147" w14:paraId="747D2CDA" w14:textId="77777777" w:rsidTr="004D571C">
                    <w:tc>
                      <w:tcPr>
                        <w:tcW w:w="695" w:type="dxa"/>
                        <w:vMerge/>
                        <w:tcMar>
                          <w:top w:w="0" w:type="dxa"/>
                          <w:left w:w="108" w:type="dxa"/>
                          <w:bottom w:w="0" w:type="dxa"/>
                          <w:right w:w="108" w:type="dxa"/>
                        </w:tcMar>
                        <w:vAlign w:val="center"/>
                      </w:tcPr>
                      <w:p w14:paraId="3065B55F"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8EBC452"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17D74A38" w14:textId="77777777" w:rsidR="00613783" w:rsidRPr="00871147" w:rsidRDefault="00613783" w:rsidP="00613783">
                        <w:pPr>
                          <w:jc w:val="both"/>
                          <w:rPr>
                            <w:bCs/>
                          </w:rPr>
                        </w:pPr>
                        <w:r w:rsidRPr="00871147">
                          <w:rPr>
                            <w:bCs/>
                          </w:rPr>
                          <w:t xml:space="preserve">Kurti individualią sąskaitą kiekvienam klientui. </w:t>
                        </w:r>
                      </w:p>
                    </w:tc>
                    <w:tc>
                      <w:tcPr>
                        <w:tcW w:w="2400" w:type="dxa"/>
                      </w:tcPr>
                      <w:p w14:paraId="3947044F" w14:textId="77777777" w:rsidR="00613783" w:rsidRPr="00871147" w:rsidRDefault="00613783" w:rsidP="00613783">
                        <w:pPr>
                          <w:jc w:val="both"/>
                          <w:rPr>
                            <w:bCs/>
                            <w:i/>
                            <w:color w:val="000000" w:themeColor="text1"/>
                          </w:rPr>
                        </w:pPr>
                      </w:p>
                    </w:tc>
                  </w:tr>
                  <w:tr w:rsidR="00613783" w:rsidRPr="00871147" w14:paraId="65361FA9" w14:textId="77777777" w:rsidTr="004D571C">
                    <w:tc>
                      <w:tcPr>
                        <w:tcW w:w="695" w:type="dxa"/>
                        <w:vMerge/>
                        <w:tcMar>
                          <w:top w:w="0" w:type="dxa"/>
                          <w:left w:w="108" w:type="dxa"/>
                          <w:bottom w:w="0" w:type="dxa"/>
                          <w:right w:w="108" w:type="dxa"/>
                        </w:tcMar>
                        <w:vAlign w:val="center"/>
                      </w:tcPr>
                      <w:p w14:paraId="012EA574"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58E0929"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650268AC" w14:textId="77777777" w:rsidR="00613783" w:rsidRPr="00871147" w:rsidRDefault="00613783" w:rsidP="00613783">
                        <w:pPr>
                          <w:jc w:val="both"/>
                          <w:rPr>
                            <w:bCs/>
                          </w:rPr>
                        </w:pPr>
                        <w:r w:rsidRPr="00871147">
                          <w:rPr>
                            <w:bCs/>
                          </w:rPr>
                          <w:t xml:space="preserve">Registruoti klientų korteles su jų vardais. </w:t>
                        </w:r>
                      </w:p>
                    </w:tc>
                    <w:tc>
                      <w:tcPr>
                        <w:tcW w:w="2400" w:type="dxa"/>
                      </w:tcPr>
                      <w:p w14:paraId="287680C0" w14:textId="77777777" w:rsidR="00613783" w:rsidRPr="00871147" w:rsidRDefault="00613783" w:rsidP="00613783">
                        <w:pPr>
                          <w:jc w:val="both"/>
                          <w:rPr>
                            <w:bCs/>
                            <w:i/>
                            <w:color w:val="000000" w:themeColor="text1"/>
                          </w:rPr>
                        </w:pPr>
                      </w:p>
                    </w:tc>
                  </w:tr>
                  <w:tr w:rsidR="00613783" w:rsidRPr="00871147" w14:paraId="67B25AB4" w14:textId="77777777" w:rsidTr="004D571C">
                    <w:tc>
                      <w:tcPr>
                        <w:tcW w:w="695" w:type="dxa"/>
                        <w:vMerge/>
                        <w:tcMar>
                          <w:top w:w="0" w:type="dxa"/>
                          <w:left w:w="108" w:type="dxa"/>
                          <w:bottom w:w="0" w:type="dxa"/>
                          <w:right w:w="108" w:type="dxa"/>
                        </w:tcMar>
                        <w:vAlign w:val="center"/>
                      </w:tcPr>
                      <w:p w14:paraId="68699565"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5953F53"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9AB21C1" w14:textId="77777777" w:rsidR="00613783" w:rsidRPr="00871147" w:rsidRDefault="00613783" w:rsidP="00613783">
                        <w:pPr>
                          <w:jc w:val="both"/>
                          <w:rPr>
                            <w:bCs/>
                          </w:rPr>
                        </w:pPr>
                        <w:r w:rsidRPr="00871147">
                          <w:rPr>
                            <w:bCs/>
                          </w:rPr>
                          <w:t>Įvesti „Atostogų“ režimą, kai klientas nusprendžia įšaldyti savo sąskaitą mėnesiui ar ilgiau. Riboti minimalų galimą atostogų dienų skaičių.</w:t>
                        </w:r>
                      </w:p>
                    </w:tc>
                    <w:tc>
                      <w:tcPr>
                        <w:tcW w:w="2400" w:type="dxa"/>
                      </w:tcPr>
                      <w:p w14:paraId="753AB157" w14:textId="77777777" w:rsidR="00613783" w:rsidRPr="00871147" w:rsidRDefault="00613783" w:rsidP="00613783">
                        <w:pPr>
                          <w:jc w:val="both"/>
                          <w:rPr>
                            <w:bCs/>
                            <w:i/>
                            <w:color w:val="000000" w:themeColor="text1"/>
                          </w:rPr>
                        </w:pPr>
                      </w:p>
                    </w:tc>
                  </w:tr>
                  <w:tr w:rsidR="00613783" w:rsidRPr="00871147" w14:paraId="204EC526" w14:textId="77777777" w:rsidTr="004D571C">
                    <w:tc>
                      <w:tcPr>
                        <w:tcW w:w="695" w:type="dxa"/>
                        <w:vMerge/>
                        <w:tcMar>
                          <w:top w:w="0" w:type="dxa"/>
                          <w:left w:w="108" w:type="dxa"/>
                          <w:bottom w:w="0" w:type="dxa"/>
                          <w:right w:w="108" w:type="dxa"/>
                        </w:tcMar>
                        <w:vAlign w:val="center"/>
                      </w:tcPr>
                      <w:p w14:paraId="404E8E39"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0B2EA97"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ADE5A15" w14:textId="77777777" w:rsidR="00613783" w:rsidRPr="00871147" w:rsidRDefault="00613783" w:rsidP="00613783">
                        <w:pPr>
                          <w:jc w:val="both"/>
                          <w:rPr>
                            <w:bCs/>
                          </w:rPr>
                        </w:pPr>
                        <w:r w:rsidRPr="00871147">
                          <w:rPr>
                            <w:bCs/>
                          </w:rPr>
                          <w:t>Įvesti „Ligų/Komandiruočių“ režimą, kai klientas nusprendžia  įšaldyti savo abonementą neribotam laikui.</w:t>
                        </w:r>
                      </w:p>
                    </w:tc>
                    <w:tc>
                      <w:tcPr>
                        <w:tcW w:w="2400" w:type="dxa"/>
                      </w:tcPr>
                      <w:p w14:paraId="0F328616" w14:textId="77777777" w:rsidR="00613783" w:rsidRPr="00871147" w:rsidRDefault="00613783" w:rsidP="00613783">
                        <w:pPr>
                          <w:jc w:val="both"/>
                          <w:rPr>
                            <w:bCs/>
                            <w:i/>
                            <w:color w:val="000000" w:themeColor="text1"/>
                          </w:rPr>
                        </w:pPr>
                      </w:p>
                    </w:tc>
                  </w:tr>
                  <w:tr w:rsidR="00613783" w:rsidRPr="00871147" w14:paraId="4B614389" w14:textId="77777777" w:rsidTr="004D571C">
                    <w:tc>
                      <w:tcPr>
                        <w:tcW w:w="695" w:type="dxa"/>
                        <w:vMerge/>
                        <w:tcMar>
                          <w:top w:w="0" w:type="dxa"/>
                          <w:left w:w="108" w:type="dxa"/>
                          <w:bottom w:w="0" w:type="dxa"/>
                          <w:right w:w="108" w:type="dxa"/>
                        </w:tcMar>
                        <w:vAlign w:val="center"/>
                      </w:tcPr>
                      <w:p w14:paraId="08EDFD67"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D1F0D8B"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1B575F05" w14:textId="77777777" w:rsidR="00613783" w:rsidRPr="00871147" w:rsidRDefault="00613783" w:rsidP="00613783">
                        <w:pPr>
                          <w:jc w:val="both"/>
                          <w:rPr>
                            <w:bCs/>
                          </w:rPr>
                        </w:pPr>
                        <w:r w:rsidRPr="00871147">
                          <w:rPr>
                            <w:bCs/>
                          </w:rPr>
                          <w:t>Turi mokėti priskirti RFID apyrankes registruotiems klientams.</w:t>
                        </w:r>
                      </w:p>
                    </w:tc>
                    <w:tc>
                      <w:tcPr>
                        <w:tcW w:w="2400" w:type="dxa"/>
                      </w:tcPr>
                      <w:p w14:paraId="01E50E46" w14:textId="77777777" w:rsidR="00613783" w:rsidRPr="00871147" w:rsidRDefault="00613783" w:rsidP="00613783">
                        <w:pPr>
                          <w:jc w:val="both"/>
                          <w:rPr>
                            <w:bCs/>
                            <w:i/>
                            <w:color w:val="000000" w:themeColor="text1"/>
                          </w:rPr>
                        </w:pPr>
                      </w:p>
                    </w:tc>
                  </w:tr>
                  <w:tr w:rsidR="00613783" w:rsidRPr="00871147" w14:paraId="58FDCF23" w14:textId="77777777" w:rsidTr="004D571C">
                    <w:tc>
                      <w:tcPr>
                        <w:tcW w:w="695" w:type="dxa"/>
                        <w:vMerge/>
                        <w:tcMar>
                          <w:top w:w="0" w:type="dxa"/>
                          <w:left w:w="108" w:type="dxa"/>
                          <w:bottom w:w="0" w:type="dxa"/>
                          <w:right w:w="108" w:type="dxa"/>
                        </w:tcMar>
                        <w:vAlign w:val="center"/>
                      </w:tcPr>
                      <w:p w14:paraId="6D68A9C6"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345FAF4"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EB93D62" w14:textId="77777777" w:rsidR="00613783" w:rsidRPr="00871147" w:rsidRDefault="00613783" w:rsidP="00613783">
                        <w:pPr>
                          <w:jc w:val="both"/>
                          <w:rPr>
                            <w:bCs/>
                          </w:rPr>
                        </w:pPr>
                        <w:r w:rsidRPr="00871147">
                          <w:rPr>
                            <w:bCs/>
                          </w:rPr>
                          <w:t>Kurti nuolaidas, dovanų kuponus, pakvietimus, juos parduoti bei panaudoti.</w:t>
                        </w:r>
                      </w:p>
                    </w:tc>
                    <w:tc>
                      <w:tcPr>
                        <w:tcW w:w="2400" w:type="dxa"/>
                      </w:tcPr>
                      <w:p w14:paraId="73748ACD" w14:textId="77777777" w:rsidR="00613783" w:rsidRPr="00871147" w:rsidRDefault="00613783" w:rsidP="00613783">
                        <w:pPr>
                          <w:jc w:val="both"/>
                          <w:rPr>
                            <w:bCs/>
                            <w:i/>
                            <w:color w:val="000000" w:themeColor="text1"/>
                          </w:rPr>
                        </w:pPr>
                      </w:p>
                    </w:tc>
                  </w:tr>
                  <w:tr w:rsidR="00613783" w:rsidRPr="00871147" w14:paraId="34A90AF1" w14:textId="77777777" w:rsidTr="004D571C">
                    <w:tc>
                      <w:tcPr>
                        <w:tcW w:w="695" w:type="dxa"/>
                        <w:vMerge/>
                        <w:tcMar>
                          <w:top w:w="0" w:type="dxa"/>
                          <w:left w:w="108" w:type="dxa"/>
                          <w:bottom w:w="0" w:type="dxa"/>
                          <w:right w:w="108" w:type="dxa"/>
                        </w:tcMar>
                        <w:vAlign w:val="center"/>
                      </w:tcPr>
                      <w:p w14:paraId="1C004483"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151246A"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0EED3A5" w14:textId="77777777" w:rsidR="00613783" w:rsidRPr="00871147" w:rsidRDefault="00613783" w:rsidP="00613783">
                        <w:pPr>
                          <w:jc w:val="both"/>
                          <w:rPr>
                            <w:bCs/>
                          </w:rPr>
                        </w:pPr>
                        <w:r w:rsidRPr="00871147">
                          <w:rPr>
                            <w:bCs/>
                          </w:rPr>
                          <w:t xml:space="preserve">Atlikti mokėjimus: grynaisiais pinigais, kreditine kortele, dovanų čekiais, suminės nuolaidos kuponais, pavedimu, iš avansinės sąskaitos. </w:t>
                        </w:r>
                      </w:p>
                    </w:tc>
                    <w:tc>
                      <w:tcPr>
                        <w:tcW w:w="2400" w:type="dxa"/>
                      </w:tcPr>
                      <w:p w14:paraId="553A3250" w14:textId="77777777" w:rsidR="00613783" w:rsidRPr="00871147" w:rsidRDefault="00613783" w:rsidP="00613783">
                        <w:pPr>
                          <w:jc w:val="both"/>
                          <w:rPr>
                            <w:bCs/>
                            <w:i/>
                            <w:color w:val="000000" w:themeColor="text1"/>
                          </w:rPr>
                        </w:pPr>
                      </w:p>
                    </w:tc>
                  </w:tr>
                  <w:tr w:rsidR="00613783" w:rsidRPr="00871147" w14:paraId="64047452" w14:textId="77777777" w:rsidTr="004D571C">
                    <w:tc>
                      <w:tcPr>
                        <w:tcW w:w="695" w:type="dxa"/>
                        <w:vMerge/>
                        <w:tcMar>
                          <w:top w:w="0" w:type="dxa"/>
                          <w:left w:w="108" w:type="dxa"/>
                          <w:bottom w:w="0" w:type="dxa"/>
                          <w:right w:w="108" w:type="dxa"/>
                        </w:tcMar>
                        <w:vAlign w:val="center"/>
                      </w:tcPr>
                      <w:p w14:paraId="54159E42"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C653A98"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285B349" w14:textId="77777777" w:rsidR="00613783" w:rsidRPr="00871147" w:rsidRDefault="00613783" w:rsidP="00613783">
                        <w:pPr>
                          <w:jc w:val="both"/>
                          <w:rPr>
                            <w:bCs/>
                          </w:rPr>
                        </w:pPr>
                        <w:r w:rsidRPr="00871147">
                          <w:rPr>
                            <w:bCs/>
                          </w:rPr>
                          <w:t>Leisti parduoti paslaugas/prekes į kreditą. Padengti kreditą, kai klientas atsiskaito.</w:t>
                        </w:r>
                      </w:p>
                    </w:tc>
                    <w:tc>
                      <w:tcPr>
                        <w:tcW w:w="2400" w:type="dxa"/>
                      </w:tcPr>
                      <w:p w14:paraId="4E3BB7BC" w14:textId="77777777" w:rsidR="00613783" w:rsidRPr="00871147" w:rsidRDefault="00613783" w:rsidP="00613783">
                        <w:pPr>
                          <w:jc w:val="both"/>
                          <w:rPr>
                            <w:bCs/>
                            <w:i/>
                            <w:color w:val="000000" w:themeColor="text1"/>
                          </w:rPr>
                        </w:pPr>
                      </w:p>
                    </w:tc>
                  </w:tr>
                  <w:tr w:rsidR="00613783" w:rsidRPr="00871147" w14:paraId="10D88569" w14:textId="77777777" w:rsidTr="004D571C">
                    <w:tc>
                      <w:tcPr>
                        <w:tcW w:w="695" w:type="dxa"/>
                        <w:vMerge/>
                        <w:tcMar>
                          <w:top w:w="0" w:type="dxa"/>
                          <w:left w:w="108" w:type="dxa"/>
                          <w:bottom w:w="0" w:type="dxa"/>
                          <w:right w:w="108" w:type="dxa"/>
                        </w:tcMar>
                        <w:vAlign w:val="center"/>
                      </w:tcPr>
                      <w:p w14:paraId="19EF6381"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FC90D0E"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F06869D" w14:textId="77777777" w:rsidR="00613783" w:rsidRPr="00871147" w:rsidRDefault="00613783" w:rsidP="00613783">
                        <w:pPr>
                          <w:jc w:val="both"/>
                          <w:rPr>
                            <w:bCs/>
                          </w:rPr>
                        </w:pPr>
                        <w:r w:rsidRPr="00871147">
                          <w:rPr>
                            <w:bCs/>
                          </w:rPr>
                          <w:t>Kurti sąskaitas faktūras klientams.</w:t>
                        </w:r>
                      </w:p>
                    </w:tc>
                    <w:tc>
                      <w:tcPr>
                        <w:tcW w:w="2400" w:type="dxa"/>
                      </w:tcPr>
                      <w:p w14:paraId="2866F52D" w14:textId="77777777" w:rsidR="00613783" w:rsidRPr="00871147" w:rsidRDefault="00613783" w:rsidP="00613783">
                        <w:pPr>
                          <w:jc w:val="both"/>
                          <w:rPr>
                            <w:bCs/>
                            <w:i/>
                            <w:color w:val="000000" w:themeColor="text1"/>
                          </w:rPr>
                        </w:pPr>
                      </w:p>
                    </w:tc>
                  </w:tr>
                  <w:tr w:rsidR="00613783" w:rsidRPr="00871147" w14:paraId="2B8C0738" w14:textId="77777777" w:rsidTr="004D571C">
                    <w:tc>
                      <w:tcPr>
                        <w:tcW w:w="695" w:type="dxa"/>
                        <w:vMerge/>
                        <w:tcMar>
                          <w:top w:w="0" w:type="dxa"/>
                          <w:left w:w="108" w:type="dxa"/>
                          <w:bottom w:w="0" w:type="dxa"/>
                          <w:right w:w="108" w:type="dxa"/>
                        </w:tcMar>
                        <w:vAlign w:val="center"/>
                      </w:tcPr>
                      <w:p w14:paraId="5D82BA40"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B30106C"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7DF30401" w14:textId="77777777" w:rsidR="00613783" w:rsidRPr="00871147" w:rsidRDefault="00613783" w:rsidP="00613783">
                        <w:pPr>
                          <w:jc w:val="both"/>
                          <w:rPr>
                            <w:bCs/>
                          </w:rPr>
                        </w:pPr>
                        <w:r w:rsidRPr="00871147">
                          <w:rPr>
                            <w:bCs/>
                          </w:rPr>
                          <w:t>Valdyti fiskalinį kasos aparatą. Nuimti X ir Z ataskaitas, pinigų įdėjimą, išėmimą. Formuoti laikotarpio ataskaitas, dienos pinigų ataskaitas, uždaryti bankinių kortelių dieną.</w:t>
                        </w:r>
                      </w:p>
                    </w:tc>
                    <w:tc>
                      <w:tcPr>
                        <w:tcW w:w="2400" w:type="dxa"/>
                      </w:tcPr>
                      <w:p w14:paraId="6EED9578" w14:textId="77777777" w:rsidR="00613783" w:rsidRPr="00871147" w:rsidRDefault="00613783" w:rsidP="00613783">
                        <w:pPr>
                          <w:jc w:val="both"/>
                          <w:rPr>
                            <w:bCs/>
                            <w:i/>
                            <w:color w:val="000000" w:themeColor="text1"/>
                          </w:rPr>
                        </w:pPr>
                      </w:p>
                    </w:tc>
                  </w:tr>
                  <w:tr w:rsidR="00613783" w:rsidRPr="00871147" w14:paraId="0576002F" w14:textId="77777777" w:rsidTr="004D571C">
                    <w:tc>
                      <w:tcPr>
                        <w:tcW w:w="695" w:type="dxa"/>
                        <w:vMerge/>
                        <w:tcMar>
                          <w:top w:w="0" w:type="dxa"/>
                          <w:left w:w="108" w:type="dxa"/>
                          <w:bottom w:w="0" w:type="dxa"/>
                          <w:right w:w="108" w:type="dxa"/>
                        </w:tcMar>
                        <w:vAlign w:val="center"/>
                      </w:tcPr>
                      <w:p w14:paraId="35FDB51A"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1198467"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AF95B14" w14:textId="77777777" w:rsidR="00613783" w:rsidRPr="00871147" w:rsidRDefault="00613783" w:rsidP="00613783">
                        <w:pPr>
                          <w:jc w:val="both"/>
                          <w:rPr>
                            <w:bCs/>
                          </w:rPr>
                        </w:pPr>
                        <w:r w:rsidRPr="00871147">
                          <w:rPr>
                            <w:bCs/>
                          </w:rPr>
                          <w:t>Programinė įranga turi turėti integraciją su ne mažiau negu 3 fiskalinių kasos aparatų tiekėjais Lietuvoje (pvz. Empirija, Aspa, Raso).</w:t>
                        </w:r>
                      </w:p>
                    </w:tc>
                    <w:tc>
                      <w:tcPr>
                        <w:tcW w:w="2400" w:type="dxa"/>
                      </w:tcPr>
                      <w:p w14:paraId="3B27EB2D" w14:textId="77777777" w:rsidR="00613783" w:rsidRPr="00871147" w:rsidRDefault="00613783" w:rsidP="00613783">
                        <w:pPr>
                          <w:jc w:val="both"/>
                          <w:rPr>
                            <w:bCs/>
                            <w:i/>
                            <w:color w:val="000000" w:themeColor="text1"/>
                          </w:rPr>
                        </w:pPr>
                      </w:p>
                    </w:tc>
                  </w:tr>
                  <w:tr w:rsidR="00613783" w:rsidRPr="00871147" w14:paraId="2FA86937" w14:textId="77777777" w:rsidTr="004D571C">
                    <w:tc>
                      <w:tcPr>
                        <w:tcW w:w="695" w:type="dxa"/>
                        <w:vMerge/>
                        <w:tcMar>
                          <w:top w:w="0" w:type="dxa"/>
                          <w:left w:w="108" w:type="dxa"/>
                          <w:bottom w:w="0" w:type="dxa"/>
                          <w:right w:w="108" w:type="dxa"/>
                        </w:tcMar>
                        <w:vAlign w:val="center"/>
                      </w:tcPr>
                      <w:p w14:paraId="1AF1AE98"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4C3B471"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2EE27DF" w14:textId="77777777" w:rsidR="00613783" w:rsidRPr="00871147" w:rsidRDefault="00613783" w:rsidP="00613783">
                        <w:pPr>
                          <w:jc w:val="both"/>
                          <w:rPr>
                            <w:bCs/>
                          </w:rPr>
                        </w:pPr>
                        <w:r w:rsidRPr="00871147">
                          <w:rPr>
                            <w:bCs/>
                          </w:rPr>
                          <w:t>Programinė įranga turi turėti integraciją su ne mažiau negu 2 bankinių kortelių aparatų tiekėjais Lietuvoje (pvz. Ashburn, EPS LT).</w:t>
                        </w:r>
                      </w:p>
                    </w:tc>
                    <w:tc>
                      <w:tcPr>
                        <w:tcW w:w="2400" w:type="dxa"/>
                      </w:tcPr>
                      <w:p w14:paraId="257C612B" w14:textId="77777777" w:rsidR="00613783" w:rsidRPr="00871147" w:rsidRDefault="00613783" w:rsidP="00613783">
                        <w:pPr>
                          <w:jc w:val="both"/>
                          <w:rPr>
                            <w:bCs/>
                            <w:i/>
                            <w:color w:val="000000" w:themeColor="text1"/>
                          </w:rPr>
                        </w:pPr>
                      </w:p>
                    </w:tc>
                  </w:tr>
                  <w:tr w:rsidR="00613783" w:rsidRPr="00871147" w14:paraId="0839F644" w14:textId="77777777" w:rsidTr="004D571C">
                    <w:tc>
                      <w:tcPr>
                        <w:tcW w:w="695" w:type="dxa"/>
                        <w:vMerge/>
                        <w:tcMar>
                          <w:top w:w="0" w:type="dxa"/>
                          <w:left w:w="108" w:type="dxa"/>
                          <w:bottom w:w="0" w:type="dxa"/>
                          <w:right w:w="108" w:type="dxa"/>
                        </w:tcMar>
                        <w:vAlign w:val="center"/>
                      </w:tcPr>
                      <w:p w14:paraId="6AD93E77"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B3E531E"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1107715B" w14:textId="77777777" w:rsidR="00613783" w:rsidRPr="00871147" w:rsidRDefault="00613783" w:rsidP="00613783">
                        <w:pPr>
                          <w:jc w:val="both"/>
                          <w:rPr>
                            <w:bCs/>
                          </w:rPr>
                        </w:pPr>
                        <w:r w:rsidRPr="00871147">
                          <w:rPr>
                            <w:bCs/>
                          </w:rPr>
                          <w:t>Programinė įranga turi turėti galimybę papildyti kliento avansinę sąskaitą.</w:t>
                        </w:r>
                      </w:p>
                    </w:tc>
                    <w:tc>
                      <w:tcPr>
                        <w:tcW w:w="2400" w:type="dxa"/>
                      </w:tcPr>
                      <w:p w14:paraId="65946029" w14:textId="77777777" w:rsidR="00613783" w:rsidRPr="00871147" w:rsidRDefault="00613783" w:rsidP="00613783">
                        <w:pPr>
                          <w:jc w:val="both"/>
                          <w:rPr>
                            <w:bCs/>
                            <w:i/>
                            <w:color w:val="000000" w:themeColor="text1"/>
                          </w:rPr>
                        </w:pPr>
                      </w:p>
                    </w:tc>
                  </w:tr>
                  <w:tr w:rsidR="00613783" w:rsidRPr="00871147" w14:paraId="67B749AC" w14:textId="77777777" w:rsidTr="004D571C">
                    <w:tc>
                      <w:tcPr>
                        <w:tcW w:w="695" w:type="dxa"/>
                        <w:vMerge/>
                        <w:tcMar>
                          <w:top w:w="0" w:type="dxa"/>
                          <w:left w:w="108" w:type="dxa"/>
                          <w:bottom w:w="0" w:type="dxa"/>
                          <w:right w:w="108" w:type="dxa"/>
                        </w:tcMar>
                        <w:vAlign w:val="center"/>
                      </w:tcPr>
                      <w:p w14:paraId="32A93B5D"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1571C27"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5DFD4F1" w14:textId="4B9C6A95" w:rsidR="00613783" w:rsidRPr="006F5B42" w:rsidRDefault="00DC6080" w:rsidP="00613783">
                        <w:pPr>
                          <w:jc w:val="both"/>
                          <w:rPr>
                            <w:bCs/>
                          </w:rPr>
                        </w:pPr>
                        <w:r w:rsidRPr="006F5B42">
                          <w:rPr>
                            <w:bCs/>
                            <w:color w:val="000000" w:themeColor="text1"/>
                          </w:rPr>
                          <w:t xml:space="preserve">Programinė įranga turi turėti integraciją su Pirkėjo sutarčių pasirašymo sistema. Tiekėjas yra atsakingas už programinės įrangos integraciją. </w:t>
                        </w:r>
                        <w:r w:rsidR="00613783" w:rsidRPr="006F5B42">
                          <w:rPr>
                            <w:bCs/>
                          </w:rPr>
                          <w:t>Parduodant abonementą ar mėnesinio apmokėjimo sutartį, kasos programinė įranga turi mokėti nusiųsti sutarties formą į planšetę, o planšetėje pasirašytą dokumentą su parašu grąžinti sistemai bei išsaugoti sutartį prie kliento kortelės .pdf formatu.</w:t>
                        </w:r>
                      </w:p>
                    </w:tc>
                    <w:tc>
                      <w:tcPr>
                        <w:tcW w:w="2400" w:type="dxa"/>
                      </w:tcPr>
                      <w:p w14:paraId="16F8F40D" w14:textId="77777777" w:rsidR="00613783" w:rsidRPr="00871147" w:rsidRDefault="00613783" w:rsidP="00613783">
                        <w:pPr>
                          <w:jc w:val="both"/>
                          <w:rPr>
                            <w:bCs/>
                            <w:i/>
                            <w:color w:val="000000" w:themeColor="text1"/>
                          </w:rPr>
                        </w:pPr>
                      </w:p>
                    </w:tc>
                  </w:tr>
                  <w:tr w:rsidR="00613783" w:rsidRPr="00871147" w14:paraId="3FF6F987" w14:textId="77777777" w:rsidTr="004D571C">
                    <w:tc>
                      <w:tcPr>
                        <w:tcW w:w="695" w:type="dxa"/>
                        <w:vMerge/>
                        <w:tcMar>
                          <w:top w:w="0" w:type="dxa"/>
                          <w:left w:w="108" w:type="dxa"/>
                          <w:bottom w:w="0" w:type="dxa"/>
                          <w:right w:w="108" w:type="dxa"/>
                        </w:tcMar>
                        <w:vAlign w:val="center"/>
                      </w:tcPr>
                      <w:p w14:paraId="7D92391A"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DA590AE"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3AC5555" w14:textId="77777777" w:rsidR="00613783" w:rsidRPr="00871147" w:rsidRDefault="00613783" w:rsidP="00613783">
                        <w:pPr>
                          <w:jc w:val="both"/>
                          <w:rPr>
                            <w:bCs/>
                          </w:rPr>
                        </w:pPr>
                        <w:r w:rsidRPr="00871147">
                          <w:rPr>
                            <w:bCs/>
                          </w:rPr>
                          <w:t>Programinė įranga turi galėti atidaryti duris per modulį, t.y. darbuotojui paspaudus ant pasirinktų durų, jos būtų atidaromos.</w:t>
                        </w:r>
                      </w:p>
                    </w:tc>
                    <w:tc>
                      <w:tcPr>
                        <w:tcW w:w="2400" w:type="dxa"/>
                      </w:tcPr>
                      <w:p w14:paraId="05524392" w14:textId="77777777" w:rsidR="00613783" w:rsidRPr="00871147" w:rsidRDefault="00613783" w:rsidP="00613783">
                        <w:pPr>
                          <w:jc w:val="both"/>
                          <w:rPr>
                            <w:bCs/>
                            <w:i/>
                            <w:color w:val="000000" w:themeColor="text1"/>
                          </w:rPr>
                        </w:pPr>
                      </w:p>
                    </w:tc>
                  </w:tr>
                  <w:tr w:rsidR="00613783" w:rsidRPr="00871147" w14:paraId="660D09DC" w14:textId="77777777" w:rsidTr="004D571C">
                    <w:tc>
                      <w:tcPr>
                        <w:tcW w:w="695" w:type="dxa"/>
                        <w:vMerge/>
                        <w:tcMar>
                          <w:top w:w="0" w:type="dxa"/>
                          <w:left w:w="108" w:type="dxa"/>
                          <w:bottom w:w="0" w:type="dxa"/>
                          <w:right w:w="108" w:type="dxa"/>
                        </w:tcMar>
                        <w:vAlign w:val="center"/>
                      </w:tcPr>
                      <w:p w14:paraId="00CF8072"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37F4512"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4898B19" w14:textId="4C94C224" w:rsidR="00613783" w:rsidRPr="00871147" w:rsidRDefault="00613783" w:rsidP="00613783">
                        <w:pPr>
                          <w:jc w:val="both"/>
                          <w:rPr>
                            <w:bCs/>
                            <w:color w:val="000000" w:themeColor="text1"/>
                          </w:rPr>
                        </w:pPr>
                        <w:r w:rsidRPr="006F5B42">
                          <w:rPr>
                            <w:bCs/>
                            <w:color w:val="000000" w:themeColor="text1"/>
                          </w:rPr>
                          <w:t>Programinė įranga turi leisti parduoti soliariumo</w:t>
                        </w:r>
                        <w:r w:rsidR="0061792C" w:rsidRPr="006F5B42">
                          <w:rPr>
                            <w:bCs/>
                            <w:color w:val="000000" w:themeColor="text1"/>
                          </w:rPr>
                          <w:t>, sporto klubų</w:t>
                        </w:r>
                        <w:r w:rsidRPr="006F5B42">
                          <w:rPr>
                            <w:bCs/>
                            <w:color w:val="000000" w:themeColor="text1"/>
                          </w:rPr>
                          <w:t xml:space="preserve"> paslaugas</w:t>
                        </w:r>
                        <w:r w:rsidR="00DC6080" w:rsidRPr="006F5B42">
                          <w:rPr>
                            <w:bCs/>
                            <w:color w:val="000000" w:themeColor="text1"/>
                          </w:rPr>
                          <w:t>,</w:t>
                        </w:r>
                        <w:r w:rsidR="0061792C" w:rsidRPr="006F5B42">
                          <w:rPr>
                            <w:bCs/>
                            <w:color w:val="000000" w:themeColor="text1"/>
                          </w:rPr>
                          <w:t xml:space="preserve"> </w:t>
                        </w:r>
                        <w:r w:rsidRPr="006F5B42">
                          <w:rPr>
                            <w:bCs/>
                            <w:color w:val="000000" w:themeColor="text1"/>
                          </w:rPr>
                          <w:t>paleisti soliariumo</w:t>
                        </w:r>
                        <w:r w:rsidR="0061792C" w:rsidRPr="006F5B42">
                          <w:rPr>
                            <w:bCs/>
                            <w:color w:val="000000" w:themeColor="text1"/>
                          </w:rPr>
                          <w:t>, sporto klubų</w:t>
                        </w:r>
                        <w:r w:rsidRPr="006F5B42">
                          <w:rPr>
                            <w:bCs/>
                            <w:color w:val="000000" w:themeColor="text1"/>
                          </w:rPr>
                          <w:t xml:space="preserve"> įrangą. Nurodyti soliariumo</w:t>
                        </w:r>
                        <w:r w:rsidR="0061792C" w:rsidRPr="006F5B42">
                          <w:rPr>
                            <w:bCs/>
                            <w:color w:val="000000" w:themeColor="text1"/>
                          </w:rPr>
                          <w:t>, sporto klubų</w:t>
                        </w:r>
                        <w:r w:rsidRPr="006F5B42">
                          <w:rPr>
                            <w:bCs/>
                            <w:color w:val="000000" w:themeColor="text1"/>
                          </w:rPr>
                          <w:t xml:space="preserve"> paslaugos teikimo laiką.</w:t>
                        </w:r>
                        <w:r w:rsidRPr="00871147">
                          <w:rPr>
                            <w:bCs/>
                            <w:color w:val="000000" w:themeColor="text1"/>
                          </w:rPr>
                          <w:t xml:space="preserve"> Klientui nusipirkus paslaugą, soliariumo įrenginyje paspaudus Start mygtuką soliariumas turi grąžinti informaciją kasos programinei įrangai ir rodyti likusį paslaugos laiką. Taip pat </w:t>
                        </w:r>
                        <w:r w:rsidRPr="00871147">
                          <w:rPr>
                            <w:bCs/>
                            <w:color w:val="000000" w:themeColor="text1"/>
                          </w:rPr>
                          <w:lastRenderedPageBreak/>
                          <w:t>kasos programinė įranga turi galėti ir pati inicijuoti soliariumo paleidimą.</w:t>
                        </w:r>
                      </w:p>
                    </w:tc>
                    <w:tc>
                      <w:tcPr>
                        <w:tcW w:w="2400" w:type="dxa"/>
                      </w:tcPr>
                      <w:p w14:paraId="1BAA0EF8" w14:textId="77777777" w:rsidR="00613783" w:rsidRPr="00871147" w:rsidRDefault="00613783" w:rsidP="00613783">
                        <w:pPr>
                          <w:jc w:val="both"/>
                          <w:rPr>
                            <w:bCs/>
                            <w:i/>
                            <w:color w:val="000000" w:themeColor="text1"/>
                          </w:rPr>
                        </w:pPr>
                      </w:p>
                    </w:tc>
                  </w:tr>
                  <w:tr w:rsidR="00613783" w:rsidRPr="00871147" w14:paraId="5AA543BB" w14:textId="77777777" w:rsidTr="004D571C">
                    <w:tc>
                      <w:tcPr>
                        <w:tcW w:w="695" w:type="dxa"/>
                        <w:vMerge/>
                        <w:tcMar>
                          <w:top w:w="0" w:type="dxa"/>
                          <w:left w:w="108" w:type="dxa"/>
                          <w:bottom w:w="0" w:type="dxa"/>
                          <w:right w:w="108" w:type="dxa"/>
                        </w:tcMar>
                        <w:vAlign w:val="center"/>
                      </w:tcPr>
                      <w:p w14:paraId="1D40233D"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094A2F1"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13BD1D7" w14:textId="77777777" w:rsidR="00613783" w:rsidRPr="00871147" w:rsidRDefault="00613783" w:rsidP="00613783">
                        <w:pPr>
                          <w:jc w:val="both"/>
                          <w:rPr>
                            <w:bCs/>
                          </w:rPr>
                        </w:pPr>
                        <w:r w:rsidRPr="00871147">
                          <w:rPr>
                            <w:bCs/>
                            <w:color w:val="000000" w:themeColor="text1"/>
                          </w:rPr>
                          <w:t>Programinė įranga turi turėti Rezervacijų modulį, klientas gali atlikti rezervacijas į mokamas ir nemokamas procedūras. Jeigu klientas nori rezervuoti mokamą procedūrą, tai ją nusiperka ir darbuotoja rezervuoja laiką arba turi turėti galimybę rezervuoti, o apmokėti po procedūros suteikimo. Procedūrų rezervacijos turi matytis infoterminale.</w:t>
                        </w:r>
                      </w:p>
                    </w:tc>
                    <w:tc>
                      <w:tcPr>
                        <w:tcW w:w="2400" w:type="dxa"/>
                      </w:tcPr>
                      <w:p w14:paraId="0EEDFA3A" w14:textId="77777777" w:rsidR="00613783" w:rsidRPr="00871147" w:rsidRDefault="00613783" w:rsidP="00613783">
                        <w:pPr>
                          <w:jc w:val="both"/>
                          <w:rPr>
                            <w:bCs/>
                            <w:i/>
                            <w:color w:val="000000" w:themeColor="text1"/>
                          </w:rPr>
                        </w:pPr>
                      </w:p>
                    </w:tc>
                  </w:tr>
                  <w:tr w:rsidR="00613783" w:rsidRPr="00871147" w14:paraId="01D4443A" w14:textId="77777777" w:rsidTr="004D571C">
                    <w:tc>
                      <w:tcPr>
                        <w:tcW w:w="695" w:type="dxa"/>
                        <w:vMerge w:val="restart"/>
                        <w:tcMar>
                          <w:top w:w="0" w:type="dxa"/>
                          <w:left w:w="108" w:type="dxa"/>
                          <w:bottom w:w="0" w:type="dxa"/>
                          <w:right w:w="108" w:type="dxa"/>
                        </w:tcMar>
                        <w:vAlign w:val="center"/>
                      </w:tcPr>
                      <w:p w14:paraId="112453C6" w14:textId="77777777" w:rsidR="00613783" w:rsidRPr="00871147" w:rsidRDefault="00613783" w:rsidP="00613783">
                        <w:pPr>
                          <w:numPr>
                            <w:ilvl w:val="0"/>
                            <w:numId w:val="29"/>
                          </w:numPr>
                          <w:pBdr>
                            <w:top w:val="nil"/>
                            <w:left w:val="nil"/>
                            <w:bottom w:val="nil"/>
                            <w:right w:val="nil"/>
                            <w:between w:val="nil"/>
                          </w:pBdr>
                          <w:jc w:val="center"/>
                          <w:rPr>
                            <w:bCs/>
                            <w:color w:val="000000" w:themeColor="text1"/>
                          </w:rPr>
                        </w:pPr>
                      </w:p>
                    </w:tc>
                    <w:tc>
                      <w:tcPr>
                        <w:tcW w:w="1883" w:type="dxa"/>
                        <w:vMerge w:val="restart"/>
                        <w:tcMar>
                          <w:top w:w="0" w:type="dxa"/>
                          <w:left w:w="108" w:type="dxa"/>
                          <w:bottom w:w="0" w:type="dxa"/>
                          <w:right w:w="108" w:type="dxa"/>
                        </w:tcMar>
                        <w:vAlign w:val="center"/>
                      </w:tcPr>
                      <w:p w14:paraId="39AE898E" w14:textId="77777777" w:rsidR="00613783" w:rsidRPr="00871147" w:rsidRDefault="00613783" w:rsidP="00613783">
                        <w:pPr>
                          <w:rPr>
                            <w:bCs/>
                            <w:color w:val="000000" w:themeColor="text1"/>
                          </w:rPr>
                        </w:pPr>
                        <w:r w:rsidRPr="00871147">
                          <w:rPr>
                            <w:bCs/>
                            <w:color w:val="000000" w:themeColor="text1"/>
                          </w:rPr>
                          <w:t xml:space="preserve">Kasos administratoriaus programinė įranga – </w:t>
                        </w:r>
                        <w:r>
                          <w:rPr>
                            <w:bCs/>
                            <w:color w:val="000000" w:themeColor="text1"/>
                          </w:rPr>
                          <w:t>1</w:t>
                        </w:r>
                        <w:r w:rsidRPr="00871147">
                          <w:rPr>
                            <w:bCs/>
                            <w:color w:val="000000" w:themeColor="text1"/>
                          </w:rPr>
                          <w:t xml:space="preserve"> lic.</w:t>
                        </w:r>
                      </w:p>
                    </w:tc>
                    <w:tc>
                      <w:tcPr>
                        <w:tcW w:w="4798" w:type="dxa"/>
                        <w:tcMar>
                          <w:top w:w="0" w:type="dxa"/>
                          <w:left w:w="108" w:type="dxa"/>
                          <w:bottom w:w="0" w:type="dxa"/>
                          <w:right w:w="108" w:type="dxa"/>
                        </w:tcMar>
                        <w:vAlign w:val="center"/>
                      </w:tcPr>
                      <w:p w14:paraId="77DFD005" w14:textId="3DE8C958" w:rsidR="00613783" w:rsidRPr="00871147" w:rsidRDefault="00613783" w:rsidP="00613783">
                        <w:pPr>
                          <w:jc w:val="both"/>
                          <w:rPr>
                            <w:bCs/>
                            <w:color w:val="000000" w:themeColor="text1"/>
                          </w:rPr>
                        </w:pPr>
                        <w:r w:rsidRPr="00871147">
                          <w:rPr>
                            <w:bCs/>
                            <w:color w:val="000000" w:themeColor="text1"/>
                          </w:rPr>
                          <w:t>Pavadinimas, versija</w:t>
                        </w:r>
                        <w:r w:rsidR="00111EA0">
                          <w:rPr>
                            <w:bCs/>
                            <w:color w:val="000000" w:themeColor="text1"/>
                          </w:rPr>
                          <w:t xml:space="preserve">, </w:t>
                        </w:r>
                        <w:r w:rsidR="00111EA0" w:rsidRPr="006F5B42">
                          <w:rPr>
                            <w:bCs/>
                            <w:color w:val="000000" w:themeColor="text1"/>
                          </w:rPr>
                          <w:t>identifikacinis numeris (jei toks yra)</w:t>
                        </w:r>
                      </w:p>
                    </w:tc>
                    <w:tc>
                      <w:tcPr>
                        <w:tcW w:w="2400" w:type="dxa"/>
                        <w:vAlign w:val="center"/>
                      </w:tcPr>
                      <w:p w14:paraId="603C3BF0" w14:textId="77777777" w:rsidR="00613783" w:rsidRPr="00871147" w:rsidRDefault="00613783" w:rsidP="00613783">
                        <w:pPr>
                          <w:jc w:val="both"/>
                          <w:rPr>
                            <w:bCs/>
                            <w:i/>
                            <w:color w:val="000000" w:themeColor="text1"/>
                          </w:rPr>
                        </w:pPr>
                      </w:p>
                    </w:tc>
                  </w:tr>
                  <w:tr w:rsidR="00613783" w:rsidRPr="00871147" w14:paraId="4E720D0D" w14:textId="77777777" w:rsidTr="004D571C">
                    <w:tc>
                      <w:tcPr>
                        <w:tcW w:w="695" w:type="dxa"/>
                        <w:vMerge/>
                        <w:tcMar>
                          <w:top w:w="0" w:type="dxa"/>
                          <w:left w:w="108" w:type="dxa"/>
                          <w:bottom w:w="0" w:type="dxa"/>
                          <w:right w:w="108" w:type="dxa"/>
                        </w:tcMar>
                        <w:vAlign w:val="center"/>
                      </w:tcPr>
                      <w:p w14:paraId="474A16F9"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0602741"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3CE9619" w14:textId="77777777" w:rsidR="00613783" w:rsidRPr="00871147" w:rsidRDefault="00613783" w:rsidP="00613783">
                        <w:pPr>
                          <w:jc w:val="both"/>
                          <w:rPr>
                            <w:bCs/>
                            <w:color w:val="000000" w:themeColor="text1"/>
                          </w:rPr>
                        </w:pPr>
                        <w:r w:rsidRPr="00871147">
                          <w:rPr>
                            <w:bCs/>
                            <w:color w:val="000000" w:themeColor="text1"/>
                          </w:rPr>
                          <w:t>Gamintojas</w:t>
                        </w:r>
                      </w:p>
                    </w:tc>
                    <w:tc>
                      <w:tcPr>
                        <w:tcW w:w="2400" w:type="dxa"/>
                        <w:vAlign w:val="center"/>
                      </w:tcPr>
                      <w:p w14:paraId="2760FA60" w14:textId="77777777" w:rsidR="00613783" w:rsidRPr="00871147" w:rsidRDefault="00613783" w:rsidP="00613783">
                        <w:pPr>
                          <w:jc w:val="both"/>
                          <w:rPr>
                            <w:bCs/>
                            <w:i/>
                            <w:color w:val="000000" w:themeColor="text1"/>
                          </w:rPr>
                        </w:pPr>
                      </w:p>
                    </w:tc>
                  </w:tr>
                  <w:tr w:rsidR="00613783" w:rsidRPr="00871147" w14:paraId="12032694" w14:textId="77777777" w:rsidTr="004D571C">
                    <w:tc>
                      <w:tcPr>
                        <w:tcW w:w="695" w:type="dxa"/>
                        <w:vMerge/>
                        <w:tcMar>
                          <w:top w:w="0" w:type="dxa"/>
                          <w:left w:w="108" w:type="dxa"/>
                          <w:bottom w:w="0" w:type="dxa"/>
                          <w:right w:w="108" w:type="dxa"/>
                        </w:tcMar>
                        <w:vAlign w:val="center"/>
                      </w:tcPr>
                      <w:p w14:paraId="086B8D05"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10DBA28"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6AB52FF" w14:textId="77777777" w:rsidR="00613783" w:rsidRPr="00871147" w:rsidRDefault="00613783" w:rsidP="00613783">
                        <w:pPr>
                          <w:tabs>
                            <w:tab w:val="center" w:pos="4819"/>
                            <w:tab w:val="right" w:pos="9638"/>
                          </w:tabs>
                          <w:jc w:val="both"/>
                          <w:rPr>
                            <w:rFonts w:eastAsia="Calibri"/>
                            <w:bCs/>
                          </w:rPr>
                        </w:pPr>
                        <w:r w:rsidRPr="00871147">
                          <w:rPr>
                            <w:rFonts w:eastAsia="Calibri"/>
                            <w:bCs/>
                          </w:rPr>
                          <w:t xml:space="preserve">Administratoriaus programinė įranga turi valdyti programinės įrangos apribojimus, kurių pagalba atliekamas sistemos konfigūravimas. </w:t>
                        </w:r>
                      </w:p>
                    </w:tc>
                    <w:tc>
                      <w:tcPr>
                        <w:tcW w:w="2400" w:type="dxa"/>
                      </w:tcPr>
                      <w:p w14:paraId="159BB889" w14:textId="77777777" w:rsidR="00613783" w:rsidRPr="00871147" w:rsidRDefault="00613783" w:rsidP="00613783">
                        <w:pPr>
                          <w:jc w:val="both"/>
                          <w:rPr>
                            <w:bCs/>
                            <w:i/>
                            <w:color w:val="000000" w:themeColor="text1"/>
                          </w:rPr>
                        </w:pPr>
                      </w:p>
                    </w:tc>
                  </w:tr>
                  <w:tr w:rsidR="00613783" w:rsidRPr="00871147" w14:paraId="573E37EE" w14:textId="77777777" w:rsidTr="004D571C">
                    <w:tc>
                      <w:tcPr>
                        <w:tcW w:w="695" w:type="dxa"/>
                        <w:vMerge/>
                        <w:tcMar>
                          <w:top w:w="0" w:type="dxa"/>
                          <w:left w:w="108" w:type="dxa"/>
                          <w:bottom w:w="0" w:type="dxa"/>
                          <w:right w:w="108" w:type="dxa"/>
                        </w:tcMar>
                        <w:vAlign w:val="center"/>
                      </w:tcPr>
                      <w:p w14:paraId="1DEBC832"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96BE420"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B1BA825" w14:textId="77777777" w:rsidR="00613783" w:rsidRPr="00871147" w:rsidRDefault="00613783" w:rsidP="00613783">
                        <w:pPr>
                          <w:tabs>
                            <w:tab w:val="center" w:pos="4819"/>
                            <w:tab w:val="right" w:pos="9638"/>
                          </w:tabs>
                          <w:jc w:val="both"/>
                          <w:rPr>
                            <w:rFonts w:eastAsia="Calibri"/>
                            <w:bCs/>
                          </w:rPr>
                        </w:pPr>
                        <w:r w:rsidRPr="00871147">
                          <w:rPr>
                            <w:rFonts w:eastAsia="Calibri"/>
                            <w:bCs/>
                          </w:rPr>
                          <w:t>Programinė įranga turi stebėti apsilankymus, kurti praėjimo taškus bei juos kontroliuoti. Turi turėti tiesioginį ryšį su praėjimo kontrolės programine įranga.</w:t>
                        </w:r>
                      </w:p>
                    </w:tc>
                    <w:tc>
                      <w:tcPr>
                        <w:tcW w:w="2400" w:type="dxa"/>
                      </w:tcPr>
                      <w:p w14:paraId="2F0E6B7C" w14:textId="77777777" w:rsidR="00613783" w:rsidRPr="00871147" w:rsidRDefault="00613783" w:rsidP="00613783">
                        <w:pPr>
                          <w:jc w:val="both"/>
                          <w:rPr>
                            <w:bCs/>
                            <w:i/>
                            <w:color w:val="000000" w:themeColor="text1"/>
                          </w:rPr>
                        </w:pPr>
                      </w:p>
                    </w:tc>
                  </w:tr>
                  <w:tr w:rsidR="00613783" w:rsidRPr="00871147" w14:paraId="197C3093" w14:textId="77777777" w:rsidTr="004D571C">
                    <w:tc>
                      <w:tcPr>
                        <w:tcW w:w="695" w:type="dxa"/>
                        <w:vMerge/>
                        <w:tcMar>
                          <w:top w:w="0" w:type="dxa"/>
                          <w:left w:w="108" w:type="dxa"/>
                          <w:bottom w:w="0" w:type="dxa"/>
                          <w:right w:w="108" w:type="dxa"/>
                        </w:tcMar>
                        <w:vAlign w:val="center"/>
                      </w:tcPr>
                      <w:p w14:paraId="08F49508"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A061924"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46FF4DA0" w14:textId="77777777" w:rsidR="00613783" w:rsidRPr="00871147" w:rsidRDefault="00613783" w:rsidP="00613783">
                        <w:pPr>
                          <w:tabs>
                            <w:tab w:val="center" w:pos="4819"/>
                            <w:tab w:val="right" w:pos="9638"/>
                          </w:tabs>
                          <w:jc w:val="both"/>
                          <w:rPr>
                            <w:rFonts w:eastAsia="Calibri"/>
                            <w:bCs/>
                          </w:rPr>
                        </w:pPr>
                        <w:r w:rsidRPr="00871147">
                          <w:rPr>
                            <w:rFonts w:eastAsia="Calibri"/>
                            <w:bCs/>
                          </w:rPr>
                          <w:t xml:space="preserve">Programinė įranga turi leisti kurti personalą, valdyti personalo teises, valdyti personalo praėjimo taškus (duris). </w:t>
                        </w:r>
                      </w:p>
                    </w:tc>
                    <w:tc>
                      <w:tcPr>
                        <w:tcW w:w="2400" w:type="dxa"/>
                      </w:tcPr>
                      <w:p w14:paraId="4B51BAE8" w14:textId="77777777" w:rsidR="00613783" w:rsidRPr="00871147" w:rsidRDefault="00613783" w:rsidP="00613783">
                        <w:pPr>
                          <w:jc w:val="both"/>
                          <w:rPr>
                            <w:bCs/>
                            <w:i/>
                            <w:color w:val="000000" w:themeColor="text1"/>
                          </w:rPr>
                        </w:pPr>
                      </w:p>
                    </w:tc>
                  </w:tr>
                  <w:tr w:rsidR="00613783" w:rsidRPr="00871147" w14:paraId="6F22D724" w14:textId="77777777" w:rsidTr="004D571C">
                    <w:tc>
                      <w:tcPr>
                        <w:tcW w:w="695" w:type="dxa"/>
                        <w:vMerge/>
                        <w:tcMar>
                          <w:top w:w="0" w:type="dxa"/>
                          <w:left w:w="108" w:type="dxa"/>
                          <w:bottom w:w="0" w:type="dxa"/>
                          <w:right w:w="108" w:type="dxa"/>
                        </w:tcMar>
                        <w:vAlign w:val="center"/>
                      </w:tcPr>
                      <w:p w14:paraId="4C602628"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1FA4B38F"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C89456D" w14:textId="77777777" w:rsidR="00613783" w:rsidRPr="00871147" w:rsidRDefault="00613783" w:rsidP="00613783">
                        <w:pPr>
                          <w:tabs>
                            <w:tab w:val="center" w:pos="4819"/>
                            <w:tab w:val="right" w:pos="9638"/>
                          </w:tabs>
                          <w:jc w:val="both"/>
                          <w:rPr>
                            <w:rFonts w:eastAsia="Calibri"/>
                            <w:bCs/>
                          </w:rPr>
                        </w:pPr>
                        <w:r w:rsidRPr="00871147">
                          <w:rPr>
                            <w:rFonts w:eastAsia="Calibri"/>
                            <w:bCs/>
                            <w:color w:val="000000" w:themeColor="text1"/>
                          </w:rPr>
                          <w:t xml:space="preserve">Programinė įranga turi galėti suteikti nuolaidas produktams. </w:t>
                        </w:r>
                        <w:r w:rsidRPr="00871147">
                          <w:rPr>
                            <w:rFonts w:eastAsia="Calibri"/>
                            <w:bCs/>
                          </w:rPr>
                          <w:t>Priskirti ir koreguoti nuolaidų kuponus. Valdyti nuolaidų grafikus.</w:t>
                        </w:r>
                      </w:p>
                    </w:tc>
                    <w:tc>
                      <w:tcPr>
                        <w:tcW w:w="2400" w:type="dxa"/>
                      </w:tcPr>
                      <w:p w14:paraId="09391D39" w14:textId="77777777" w:rsidR="00613783" w:rsidRPr="00871147" w:rsidRDefault="00613783" w:rsidP="00613783">
                        <w:pPr>
                          <w:jc w:val="both"/>
                          <w:rPr>
                            <w:bCs/>
                            <w:i/>
                            <w:color w:val="000000" w:themeColor="text1"/>
                          </w:rPr>
                        </w:pPr>
                      </w:p>
                    </w:tc>
                  </w:tr>
                  <w:tr w:rsidR="00613783" w:rsidRPr="00871147" w14:paraId="265E641B" w14:textId="77777777" w:rsidTr="004D571C">
                    <w:tc>
                      <w:tcPr>
                        <w:tcW w:w="695" w:type="dxa"/>
                        <w:vMerge/>
                        <w:tcMar>
                          <w:top w:w="0" w:type="dxa"/>
                          <w:left w:w="108" w:type="dxa"/>
                          <w:bottom w:w="0" w:type="dxa"/>
                          <w:right w:w="108" w:type="dxa"/>
                        </w:tcMar>
                        <w:vAlign w:val="center"/>
                      </w:tcPr>
                      <w:p w14:paraId="26A46C34"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CD7BE91"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4BB67294" w14:textId="77777777" w:rsidR="00613783" w:rsidRPr="00871147" w:rsidRDefault="00613783" w:rsidP="00613783">
                        <w:pPr>
                          <w:tabs>
                            <w:tab w:val="center" w:pos="4819"/>
                            <w:tab w:val="right" w:pos="9638"/>
                          </w:tabs>
                          <w:jc w:val="both"/>
                          <w:rPr>
                            <w:rFonts w:eastAsia="Calibri"/>
                            <w:bCs/>
                          </w:rPr>
                        </w:pPr>
                        <w:r w:rsidRPr="00871147">
                          <w:rPr>
                            <w:rFonts w:eastAsia="Calibri"/>
                            <w:bCs/>
                          </w:rPr>
                          <w:t xml:space="preserve">Turi būti parduodamų produktų sąrašo pridėjimas. </w:t>
                        </w:r>
                      </w:p>
                      <w:p w14:paraId="3156708F" w14:textId="77777777" w:rsidR="00613783" w:rsidRPr="00871147" w:rsidRDefault="00613783" w:rsidP="00613783">
                        <w:pPr>
                          <w:tabs>
                            <w:tab w:val="center" w:pos="4819"/>
                            <w:tab w:val="right" w:pos="9638"/>
                          </w:tabs>
                          <w:jc w:val="both"/>
                          <w:rPr>
                            <w:rFonts w:eastAsia="Calibri"/>
                            <w:bCs/>
                          </w:rPr>
                        </w:pPr>
                        <w:r w:rsidRPr="00871147">
                          <w:rPr>
                            <w:rFonts w:eastAsia="Calibri"/>
                            <w:bCs/>
                          </w:rPr>
                          <w:t>Produktų priskyrimas prie skirtingų grupių pagal pasirinkimą, kainų priskyrimas.</w:t>
                        </w:r>
                      </w:p>
                    </w:tc>
                    <w:tc>
                      <w:tcPr>
                        <w:tcW w:w="2400" w:type="dxa"/>
                      </w:tcPr>
                      <w:p w14:paraId="5C28DACA" w14:textId="77777777" w:rsidR="00613783" w:rsidRPr="00871147" w:rsidRDefault="00613783" w:rsidP="00613783">
                        <w:pPr>
                          <w:jc w:val="both"/>
                          <w:rPr>
                            <w:bCs/>
                            <w:i/>
                            <w:color w:val="000000" w:themeColor="text1"/>
                          </w:rPr>
                        </w:pPr>
                      </w:p>
                    </w:tc>
                  </w:tr>
                  <w:tr w:rsidR="00613783" w:rsidRPr="00871147" w14:paraId="18BADF33" w14:textId="77777777" w:rsidTr="004D571C">
                    <w:tc>
                      <w:tcPr>
                        <w:tcW w:w="695" w:type="dxa"/>
                        <w:vMerge/>
                        <w:tcMar>
                          <w:top w:w="0" w:type="dxa"/>
                          <w:left w:w="108" w:type="dxa"/>
                          <w:bottom w:w="0" w:type="dxa"/>
                          <w:right w:w="108" w:type="dxa"/>
                        </w:tcMar>
                        <w:vAlign w:val="center"/>
                      </w:tcPr>
                      <w:p w14:paraId="0E3328CB"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BB0A413"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2934CD0" w14:textId="77777777" w:rsidR="00613783" w:rsidRPr="00871147" w:rsidRDefault="00613783" w:rsidP="00613783">
                        <w:pPr>
                          <w:tabs>
                            <w:tab w:val="center" w:pos="4819"/>
                            <w:tab w:val="right" w:pos="9638"/>
                          </w:tabs>
                          <w:jc w:val="both"/>
                          <w:rPr>
                            <w:rFonts w:eastAsia="Calibri"/>
                            <w:bCs/>
                          </w:rPr>
                        </w:pPr>
                        <w:r w:rsidRPr="00871147">
                          <w:rPr>
                            <w:rFonts w:eastAsia="Calibri"/>
                            <w:bCs/>
                          </w:rPr>
                          <w:t>Kasos programinės įrangos pardavimų lango išdėstymo keitimas.</w:t>
                        </w:r>
                      </w:p>
                    </w:tc>
                    <w:tc>
                      <w:tcPr>
                        <w:tcW w:w="2400" w:type="dxa"/>
                      </w:tcPr>
                      <w:p w14:paraId="07F68E39" w14:textId="77777777" w:rsidR="00613783" w:rsidRPr="00871147" w:rsidRDefault="00613783" w:rsidP="00613783">
                        <w:pPr>
                          <w:jc w:val="both"/>
                          <w:rPr>
                            <w:bCs/>
                            <w:i/>
                            <w:color w:val="000000" w:themeColor="text1"/>
                          </w:rPr>
                        </w:pPr>
                      </w:p>
                    </w:tc>
                  </w:tr>
                  <w:tr w:rsidR="00613783" w:rsidRPr="00871147" w14:paraId="2FCF53C4" w14:textId="77777777" w:rsidTr="004D571C">
                    <w:tc>
                      <w:tcPr>
                        <w:tcW w:w="695" w:type="dxa"/>
                        <w:vMerge/>
                        <w:tcMar>
                          <w:top w:w="0" w:type="dxa"/>
                          <w:left w:w="108" w:type="dxa"/>
                          <w:bottom w:w="0" w:type="dxa"/>
                          <w:right w:w="108" w:type="dxa"/>
                        </w:tcMar>
                        <w:vAlign w:val="center"/>
                      </w:tcPr>
                      <w:p w14:paraId="54116DBC"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BABA6B4"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43272653" w14:textId="77777777" w:rsidR="00613783" w:rsidRPr="00871147" w:rsidRDefault="00613783" w:rsidP="00613783">
                        <w:pPr>
                          <w:tabs>
                            <w:tab w:val="center" w:pos="4819"/>
                            <w:tab w:val="right" w:pos="9638"/>
                          </w:tabs>
                          <w:jc w:val="both"/>
                          <w:rPr>
                            <w:rFonts w:eastAsia="Calibri"/>
                            <w:bCs/>
                          </w:rPr>
                        </w:pPr>
                        <w:r w:rsidRPr="00871147">
                          <w:rPr>
                            <w:rFonts w:eastAsia="Calibri"/>
                            <w:bCs/>
                          </w:rPr>
                          <w:t>Turi vykdyti žaliavų apskaitą: dokumentų pridėjimą ir taisymą, nurašymus, inventorizacijos laikotarpio uždarymus.</w:t>
                        </w:r>
                      </w:p>
                    </w:tc>
                    <w:tc>
                      <w:tcPr>
                        <w:tcW w:w="2400" w:type="dxa"/>
                      </w:tcPr>
                      <w:p w14:paraId="4FF61D50" w14:textId="77777777" w:rsidR="00613783" w:rsidRPr="00871147" w:rsidRDefault="00613783" w:rsidP="00613783">
                        <w:pPr>
                          <w:jc w:val="both"/>
                          <w:rPr>
                            <w:bCs/>
                            <w:i/>
                            <w:color w:val="000000" w:themeColor="text1"/>
                          </w:rPr>
                        </w:pPr>
                      </w:p>
                    </w:tc>
                  </w:tr>
                  <w:tr w:rsidR="00613783" w:rsidRPr="00871147" w14:paraId="70110B04" w14:textId="77777777" w:rsidTr="004D571C">
                    <w:tc>
                      <w:tcPr>
                        <w:tcW w:w="695" w:type="dxa"/>
                        <w:vMerge/>
                        <w:tcMar>
                          <w:top w:w="0" w:type="dxa"/>
                          <w:left w:w="108" w:type="dxa"/>
                          <w:bottom w:w="0" w:type="dxa"/>
                          <w:right w:w="108" w:type="dxa"/>
                        </w:tcMar>
                        <w:vAlign w:val="center"/>
                      </w:tcPr>
                      <w:p w14:paraId="3FCD478A"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13E61F5"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1140D244" w14:textId="77777777" w:rsidR="00613783" w:rsidRPr="00871147" w:rsidRDefault="00613783" w:rsidP="00613783">
                        <w:pPr>
                          <w:tabs>
                            <w:tab w:val="center" w:pos="4819"/>
                            <w:tab w:val="right" w:pos="9638"/>
                          </w:tabs>
                          <w:jc w:val="both"/>
                          <w:rPr>
                            <w:rFonts w:eastAsia="Calibri"/>
                            <w:bCs/>
                          </w:rPr>
                        </w:pPr>
                        <w:r w:rsidRPr="00871147">
                          <w:rPr>
                            <w:rFonts w:eastAsia="Calibri"/>
                            <w:bCs/>
                          </w:rPr>
                          <w:t>Turi galėti kurti kuponus, dovanų čekius, pakvietimus.</w:t>
                        </w:r>
                      </w:p>
                    </w:tc>
                    <w:tc>
                      <w:tcPr>
                        <w:tcW w:w="2400" w:type="dxa"/>
                      </w:tcPr>
                      <w:p w14:paraId="7ECF4182" w14:textId="77777777" w:rsidR="00613783" w:rsidRPr="00871147" w:rsidRDefault="00613783" w:rsidP="00613783">
                        <w:pPr>
                          <w:jc w:val="both"/>
                          <w:rPr>
                            <w:bCs/>
                            <w:i/>
                            <w:color w:val="000000" w:themeColor="text1"/>
                          </w:rPr>
                        </w:pPr>
                      </w:p>
                    </w:tc>
                  </w:tr>
                  <w:tr w:rsidR="00613783" w:rsidRPr="00871147" w14:paraId="17AFE2CB" w14:textId="77777777" w:rsidTr="004D571C">
                    <w:tc>
                      <w:tcPr>
                        <w:tcW w:w="695" w:type="dxa"/>
                        <w:vMerge/>
                        <w:tcMar>
                          <w:top w:w="0" w:type="dxa"/>
                          <w:left w:w="108" w:type="dxa"/>
                          <w:bottom w:w="0" w:type="dxa"/>
                          <w:right w:w="108" w:type="dxa"/>
                        </w:tcMar>
                        <w:vAlign w:val="center"/>
                      </w:tcPr>
                      <w:p w14:paraId="58E07CC8"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71FE6E3"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5DE97153" w14:textId="77777777" w:rsidR="00613783" w:rsidRPr="00871147" w:rsidRDefault="00613783" w:rsidP="00613783">
                        <w:pPr>
                          <w:tabs>
                            <w:tab w:val="center" w:pos="4819"/>
                            <w:tab w:val="right" w:pos="9638"/>
                          </w:tabs>
                          <w:jc w:val="both"/>
                          <w:rPr>
                            <w:rFonts w:eastAsia="Calibri"/>
                            <w:bCs/>
                          </w:rPr>
                        </w:pPr>
                        <w:r w:rsidRPr="00871147">
                          <w:rPr>
                            <w:rFonts w:eastAsia="Calibri"/>
                            <w:bCs/>
                          </w:rPr>
                          <w:t>Kuriami sezoniniai bilietai, vienkartiniai bilietai; koreguojamos pardavimo sąlygos; sąskaitos vaikams, suaugusiems, šeimai ir kt.</w:t>
                        </w:r>
                      </w:p>
                    </w:tc>
                    <w:tc>
                      <w:tcPr>
                        <w:tcW w:w="2400" w:type="dxa"/>
                      </w:tcPr>
                      <w:p w14:paraId="5FAD5557" w14:textId="77777777" w:rsidR="00613783" w:rsidRPr="00871147" w:rsidRDefault="00613783" w:rsidP="00613783">
                        <w:pPr>
                          <w:jc w:val="both"/>
                          <w:rPr>
                            <w:bCs/>
                            <w:i/>
                            <w:color w:val="000000" w:themeColor="text1"/>
                          </w:rPr>
                        </w:pPr>
                      </w:p>
                    </w:tc>
                  </w:tr>
                  <w:tr w:rsidR="00613783" w:rsidRPr="00871147" w14:paraId="609F4385" w14:textId="77777777" w:rsidTr="004D571C">
                    <w:tc>
                      <w:tcPr>
                        <w:tcW w:w="695" w:type="dxa"/>
                        <w:vMerge/>
                        <w:tcMar>
                          <w:top w:w="0" w:type="dxa"/>
                          <w:left w:w="108" w:type="dxa"/>
                          <w:bottom w:w="0" w:type="dxa"/>
                          <w:right w:w="108" w:type="dxa"/>
                        </w:tcMar>
                        <w:vAlign w:val="center"/>
                      </w:tcPr>
                      <w:p w14:paraId="519C46B5"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3517A19"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17C603F3" w14:textId="77777777" w:rsidR="00613783" w:rsidRPr="00871147" w:rsidRDefault="00613783" w:rsidP="00613783">
                        <w:pPr>
                          <w:tabs>
                            <w:tab w:val="center" w:pos="4819"/>
                            <w:tab w:val="right" w:pos="9638"/>
                          </w:tabs>
                          <w:jc w:val="both"/>
                          <w:rPr>
                            <w:rFonts w:eastAsia="Calibri"/>
                            <w:bCs/>
                          </w:rPr>
                        </w:pPr>
                        <w:r w:rsidRPr="00871147">
                          <w:rPr>
                            <w:rFonts w:eastAsia="Calibri"/>
                            <w:bCs/>
                          </w:rPr>
                          <w:t>Turi būti klientų duomenų bazės valdymas. Klientų magnetinių kortelių kūrimas; klientų sąskaitų valdymas. Galimybė integruoti į buhalterijos programinę įrangą.</w:t>
                        </w:r>
                      </w:p>
                    </w:tc>
                    <w:tc>
                      <w:tcPr>
                        <w:tcW w:w="2400" w:type="dxa"/>
                      </w:tcPr>
                      <w:p w14:paraId="2292464A" w14:textId="77777777" w:rsidR="00613783" w:rsidRPr="00871147" w:rsidRDefault="00613783" w:rsidP="00613783">
                        <w:pPr>
                          <w:jc w:val="both"/>
                          <w:rPr>
                            <w:bCs/>
                            <w:i/>
                            <w:color w:val="000000" w:themeColor="text1"/>
                          </w:rPr>
                        </w:pPr>
                      </w:p>
                    </w:tc>
                  </w:tr>
                  <w:tr w:rsidR="00613783" w:rsidRPr="00871147" w14:paraId="0C33A33D" w14:textId="77777777" w:rsidTr="004D571C">
                    <w:tc>
                      <w:tcPr>
                        <w:tcW w:w="695" w:type="dxa"/>
                        <w:vMerge/>
                        <w:tcMar>
                          <w:top w:w="0" w:type="dxa"/>
                          <w:left w:w="108" w:type="dxa"/>
                          <w:bottom w:w="0" w:type="dxa"/>
                          <w:right w:w="108" w:type="dxa"/>
                        </w:tcMar>
                        <w:vAlign w:val="center"/>
                      </w:tcPr>
                      <w:p w14:paraId="58EE3FD3"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7135AD1"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4C8FE39C" w14:textId="77777777" w:rsidR="00613783" w:rsidRPr="00871147" w:rsidRDefault="00613783" w:rsidP="00613783">
                        <w:pPr>
                          <w:tabs>
                            <w:tab w:val="center" w:pos="4819"/>
                            <w:tab w:val="right" w:pos="9638"/>
                          </w:tabs>
                          <w:jc w:val="both"/>
                          <w:rPr>
                            <w:rFonts w:eastAsia="Calibri"/>
                            <w:bCs/>
                          </w:rPr>
                        </w:pPr>
                        <w:r w:rsidRPr="00871147">
                          <w:rPr>
                            <w:rFonts w:eastAsia="Calibri"/>
                            <w:bCs/>
                          </w:rPr>
                          <w:t xml:space="preserve">Turi pridėti ar įkelti klientų sąrašą iš komp. bylos, redaguoti jų informaciją. Pridėti ir koreguoti kontaktus, stebėti visų veiksmų </w:t>
                        </w:r>
                        <w:r w:rsidRPr="00871147">
                          <w:rPr>
                            <w:rFonts w:eastAsia="Calibri"/>
                            <w:bCs/>
                          </w:rPr>
                          <w:lastRenderedPageBreak/>
                          <w:t>ataskaitas, pardavimus ir užsakymus. Tikrinti kvitus.</w:t>
                        </w:r>
                      </w:p>
                    </w:tc>
                    <w:tc>
                      <w:tcPr>
                        <w:tcW w:w="2400" w:type="dxa"/>
                      </w:tcPr>
                      <w:p w14:paraId="471BAFCA" w14:textId="77777777" w:rsidR="00613783" w:rsidRPr="00871147" w:rsidRDefault="00613783" w:rsidP="00613783">
                        <w:pPr>
                          <w:jc w:val="both"/>
                          <w:rPr>
                            <w:bCs/>
                            <w:i/>
                            <w:color w:val="000000" w:themeColor="text1"/>
                          </w:rPr>
                        </w:pPr>
                      </w:p>
                    </w:tc>
                  </w:tr>
                  <w:tr w:rsidR="00613783" w:rsidRPr="00871147" w14:paraId="2BF38A90" w14:textId="77777777" w:rsidTr="004D571C">
                    <w:tc>
                      <w:tcPr>
                        <w:tcW w:w="695" w:type="dxa"/>
                        <w:vMerge/>
                        <w:tcMar>
                          <w:top w:w="0" w:type="dxa"/>
                          <w:left w:w="108" w:type="dxa"/>
                          <w:bottom w:w="0" w:type="dxa"/>
                          <w:right w:w="108" w:type="dxa"/>
                        </w:tcMar>
                        <w:vAlign w:val="center"/>
                      </w:tcPr>
                      <w:p w14:paraId="340A203F"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383D680"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73C89628" w14:textId="77777777" w:rsidR="00613783" w:rsidRPr="00871147" w:rsidRDefault="00613783" w:rsidP="00613783">
                        <w:pPr>
                          <w:jc w:val="both"/>
                          <w:rPr>
                            <w:bCs/>
                          </w:rPr>
                        </w:pPr>
                        <w:r w:rsidRPr="00871147">
                          <w:rPr>
                            <w:bCs/>
                          </w:rPr>
                          <w:t>Turi būti ataskaitos, tikrinančios kasdienius apsilankymus, stebinčios visus mokėjimus, visus pardavimus, klientų abonementus, klientų sutartis, klientų mokėjimus, Z ir X ataskaitas, personalo prisijungimus, kasdienes apyvartas, atšaukimus, darbuotojų skolas, operacijų žurnalą.</w:t>
                        </w:r>
                      </w:p>
                    </w:tc>
                    <w:tc>
                      <w:tcPr>
                        <w:tcW w:w="2400" w:type="dxa"/>
                      </w:tcPr>
                      <w:p w14:paraId="71357C6E" w14:textId="77777777" w:rsidR="00613783" w:rsidRPr="00871147" w:rsidRDefault="00613783" w:rsidP="00613783">
                        <w:pPr>
                          <w:jc w:val="both"/>
                          <w:rPr>
                            <w:bCs/>
                            <w:i/>
                            <w:color w:val="000000" w:themeColor="text1"/>
                          </w:rPr>
                        </w:pPr>
                      </w:p>
                    </w:tc>
                  </w:tr>
                  <w:tr w:rsidR="00613783" w:rsidRPr="00871147" w14:paraId="2FC51044" w14:textId="77777777" w:rsidTr="004D571C">
                    <w:tc>
                      <w:tcPr>
                        <w:tcW w:w="695" w:type="dxa"/>
                        <w:vMerge/>
                        <w:tcMar>
                          <w:top w:w="0" w:type="dxa"/>
                          <w:left w:w="108" w:type="dxa"/>
                          <w:bottom w:w="0" w:type="dxa"/>
                          <w:right w:w="108" w:type="dxa"/>
                        </w:tcMar>
                        <w:vAlign w:val="center"/>
                      </w:tcPr>
                      <w:p w14:paraId="391780DE"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5B79439"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7EBE24CC" w14:textId="77777777" w:rsidR="00613783" w:rsidRPr="00871147" w:rsidRDefault="00613783" w:rsidP="00613783">
                        <w:pPr>
                          <w:jc w:val="both"/>
                          <w:rPr>
                            <w:bCs/>
                          </w:rPr>
                        </w:pPr>
                        <w:r w:rsidRPr="00871147">
                          <w:rPr>
                            <w:bCs/>
                          </w:rPr>
                          <w:t>Programinė įranga turi galėti siųsti naujienlaiškius pagal paruoštas užklausas. Naujienlaiškių siuntimas galimas ir el.paštu, ir SMS. Pranešimų siuntimui SMS turi būti galimybė rinktis mažiausiai iš dviejų tiekėjų (pvz. ESMS arba Lightsms).</w:t>
                        </w:r>
                      </w:p>
                    </w:tc>
                    <w:tc>
                      <w:tcPr>
                        <w:tcW w:w="2400" w:type="dxa"/>
                      </w:tcPr>
                      <w:p w14:paraId="5F969AFF" w14:textId="77777777" w:rsidR="00613783" w:rsidRPr="00871147" w:rsidRDefault="00613783" w:rsidP="00613783">
                        <w:pPr>
                          <w:jc w:val="both"/>
                          <w:rPr>
                            <w:bCs/>
                            <w:i/>
                            <w:color w:val="000000" w:themeColor="text1"/>
                          </w:rPr>
                        </w:pPr>
                      </w:p>
                    </w:tc>
                  </w:tr>
                  <w:tr w:rsidR="00613783" w:rsidRPr="00871147" w14:paraId="76FCEEBB" w14:textId="77777777" w:rsidTr="004D571C">
                    <w:tc>
                      <w:tcPr>
                        <w:tcW w:w="695" w:type="dxa"/>
                        <w:vMerge/>
                        <w:tcMar>
                          <w:top w:w="0" w:type="dxa"/>
                          <w:left w:w="108" w:type="dxa"/>
                          <w:bottom w:w="0" w:type="dxa"/>
                          <w:right w:w="108" w:type="dxa"/>
                        </w:tcMar>
                        <w:vAlign w:val="center"/>
                      </w:tcPr>
                      <w:p w14:paraId="360DBC32"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7F9AC8B"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505D3D4B" w14:textId="1425356A" w:rsidR="00613783" w:rsidRPr="006F5B42" w:rsidRDefault="00890464" w:rsidP="00613783">
                        <w:pPr>
                          <w:jc w:val="both"/>
                          <w:rPr>
                            <w:bCs/>
                          </w:rPr>
                        </w:pPr>
                        <w:r w:rsidRPr="006F5B42">
                          <w:rPr>
                            <w:bCs/>
                          </w:rPr>
                          <w:t>Programinė įranga turi gebėti valdyti soliariumus, sporto klubus, peržiūrėti soliariumų, sporto klubų pardavimus, kurti soliariumų, sporto klubų prekes.</w:t>
                        </w:r>
                      </w:p>
                    </w:tc>
                    <w:tc>
                      <w:tcPr>
                        <w:tcW w:w="2400" w:type="dxa"/>
                      </w:tcPr>
                      <w:p w14:paraId="24053632" w14:textId="77777777" w:rsidR="00613783" w:rsidRPr="00871147" w:rsidRDefault="00613783" w:rsidP="00613783">
                        <w:pPr>
                          <w:jc w:val="both"/>
                          <w:rPr>
                            <w:bCs/>
                            <w:i/>
                            <w:color w:val="000000" w:themeColor="text1"/>
                          </w:rPr>
                        </w:pPr>
                      </w:p>
                    </w:tc>
                  </w:tr>
                  <w:tr w:rsidR="00613783" w:rsidRPr="00871147" w14:paraId="546F6635" w14:textId="77777777" w:rsidTr="004D571C">
                    <w:tc>
                      <w:tcPr>
                        <w:tcW w:w="695" w:type="dxa"/>
                        <w:vMerge/>
                        <w:tcMar>
                          <w:top w:w="0" w:type="dxa"/>
                          <w:left w:w="108" w:type="dxa"/>
                          <w:bottom w:w="0" w:type="dxa"/>
                          <w:right w:w="108" w:type="dxa"/>
                        </w:tcMar>
                        <w:vAlign w:val="center"/>
                      </w:tcPr>
                      <w:p w14:paraId="605F8294" w14:textId="77777777" w:rsidR="00613783" w:rsidRPr="00871147" w:rsidRDefault="00613783" w:rsidP="00613783">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B215157"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tcPr>
                      <w:p w14:paraId="583A4DD2" w14:textId="77777777" w:rsidR="00613783" w:rsidRPr="006F5B42" w:rsidRDefault="00613783" w:rsidP="00613783">
                        <w:pPr>
                          <w:jc w:val="both"/>
                          <w:rPr>
                            <w:bCs/>
                            <w:color w:val="000000" w:themeColor="text1"/>
                          </w:rPr>
                        </w:pPr>
                        <w:r w:rsidRPr="006F5B42">
                          <w:rPr>
                            <w:bCs/>
                          </w:rPr>
                          <w:t>Programinėje įrangoje turi būti galimybė sukelti ir koreguoti sutarčių formų šablonus. Įkelti abonementų, mėnesinių apmokėjimų sutarčių šablonus .html formatu.</w:t>
                        </w:r>
                      </w:p>
                    </w:tc>
                    <w:tc>
                      <w:tcPr>
                        <w:tcW w:w="2400" w:type="dxa"/>
                      </w:tcPr>
                      <w:p w14:paraId="4FC85B9D" w14:textId="77777777" w:rsidR="00613783" w:rsidRPr="00871147" w:rsidRDefault="00613783" w:rsidP="00613783">
                        <w:pPr>
                          <w:jc w:val="both"/>
                          <w:rPr>
                            <w:bCs/>
                            <w:i/>
                            <w:color w:val="000000" w:themeColor="text1"/>
                          </w:rPr>
                        </w:pPr>
                      </w:p>
                    </w:tc>
                  </w:tr>
                  <w:tr w:rsidR="00613783" w:rsidRPr="00871147" w14:paraId="4D675073" w14:textId="77777777" w:rsidTr="004D571C">
                    <w:trPr>
                      <w:trHeight w:val="207"/>
                    </w:trPr>
                    <w:tc>
                      <w:tcPr>
                        <w:tcW w:w="695" w:type="dxa"/>
                        <w:vMerge w:val="restart"/>
                        <w:tcMar>
                          <w:top w:w="0" w:type="dxa"/>
                          <w:left w:w="108" w:type="dxa"/>
                          <w:bottom w:w="0" w:type="dxa"/>
                          <w:right w:w="108" w:type="dxa"/>
                        </w:tcMar>
                        <w:vAlign w:val="center"/>
                      </w:tcPr>
                      <w:p w14:paraId="50B0E6BB" w14:textId="77777777" w:rsidR="00613783" w:rsidRPr="00871147" w:rsidRDefault="00613783" w:rsidP="00613783">
                        <w:pPr>
                          <w:numPr>
                            <w:ilvl w:val="0"/>
                            <w:numId w:val="29"/>
                          </w:numPr>
                          <w:rPr>
                            <w:rFonts w:eastAsia="Calibri"/>
                            <w:bCs/>
                            <w:color w:val="000000" w:themeColor="text1"/>
                          </w:rPr>
                        </w:pPr>
                      </w:p>
                    </w:tc>
                    <w:tc>
                      <w:tcPr>
                        <w:tcW w:w="1883" w:type="dxa"/>
                        <w:vMerge w:val="restart"/>
                        <w:tcMar>
                          <w:top w:w="0" w:type="dxa"/>
                          <w:left w:w="108" w:type="dxa"/>
                          <w:bottom w:w="0" w:type="dxa"/>
                          <w:right w:w="108" w:type="dxa"/>
                        </w:tcMar>
                        <w:vAlign w:val="center"/>
                      </w:tcPr>
                      <w:p w14:paraId="2D9067DB" w14:textId="77777777" w:rsidR="00613783" w:rsidRPr="00871147" w:rsidRDefault="00613783" w:rsidP="00613783">
                        <w:pPr>
                          <w:widowControl w:val="0"/>
                          <w:tabs>
                            <w:tab w:val="left" w:pos="680"/>
                          </w:tabs>
                          <w:rPr>
                            <w:bCs/>
                            <w:color w:val="000000" w:themeColor="text1"/>
                          </w:rPr>
                        </w:pPr>
                        <w:r>
                          <w:rPr>
                            <w:bCs/>
                          </w:rPr>
                          <w:t>Stacionarus kompiuteris – 1 vnt.</w:t>
                        </w:r>
                      </w:p>
                    </w:tc>
                    <w:tc>
                      <w:tcPr>
                        <w:tcW w:w="4798" w:type="dxa"/>
                        <w:tcMar>
                          <w:top w:w="0" w:type="dxa"/>
                          <w:left w:w="108" w:type="dxa"/>
                          <w:bottom w:w="0" w:type="dxa"/>
                          <w:right w:w="108" w:type="dxa"/>
                        </w:tcMar>
                      </w:tcPr>
                      <w:p w14:paraId="17ED00D2" w14:textId="48EF18D3" w:rsidR="00613783" w:rsidRPr="006F5B42" w:rsidRDefault="00613783" w:rsidP="00613783">
                        <w:pPr>
                          <w:jc w:val="both"/>
                          <w:rPr>
                            <w:bCs/>
                          </w:rPr>
                        </w:pPr>
                        <w:r w:rsidRPr="006F5B42">
                          <w:rPr>
                            <w:bCs/>
                            <w:color w:val="000000" w:themeColor="text1"/>
                          </w:rPr>
                          <w:t>Modelis</w:t>
                        </w:r>
                        <w:r w:rsidR="00890464" w:rsidRPr="006F5B42">
                          <w:rPr>
                            <w:bCs/>
                            <w:color w:val="000000" w:themeColor="text1"/>
                          </w:rPr>
                          <w:t>, versija, identifikacinis numeris (jei toks yra)</w:t>
                        </w:r>
                      </w:p>
                    </w:tc>
                    <w:tc>
                      <w:tcPr>
                        <w:tcW w:w="2400" w:type="dxa"/>
                        <w:vAlign w:val="center"/>
                      </w:tcPr>
                      <w:p w14:paraId="7A453DF8" w14:textId="77777777" w:rsidR="00613783" w:rsidRPr="00871147" w:rsidRDefault="00613783" w:rsidP="00613783">
                        <w:pPr>
                          <w:shd w:val="clear" w:color="auto" w:fill="FFFFFF"/>
                          <w:jc w:val="both"/>
                          <w:rPr>
                            <w:bCs/>
                            <w:i/>
                            <w:color w:val="000000" w:themeColor="text1"/>
                          </w:rPr>
                        </w:pPr>
                      </w:p>
                    </w:tc>
                  </w:tr>
                  <w:tr w:rsidR="00613783" w:rsidRPr="00871147" w14:paraId="184ACB4A" w14:textId="77777777" w:rsidTr="004D571C">
                    <w:trPr>
                      <w:trHeight w:val="207"/>
                    </w:trPr>
                    <w:tc>
                      <w:tcPr>
                        <w:tcW w:w="695" w:type="dxa"/>
                        <w:vMerge/>
                        <w:tcMar>
                          <w:top w:w="0" w:type="dxa"/>
                          <w:left w:w="108" w:type="dxa"/>
                          <w:bottom w:w="0" w:type="dxa"/>
                          <w:right w:w="108" w:type="dxa"/>
                        </w:tcMar>
                        <w:vAlign w:val="center"/>
                      </w:tcPr>
                      <w:p w14:paraId="0F862146"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7B73793"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3ADBBE45" w14:textId="77777777" w:rsidR="00613783" w:rsidRPr="006F5B42" w:rsidRDefault="00613783" w:rsidP="00613783">
                        <w:pPr>
                          <w:jc w:val="both"/>
                          <w:rPr>
                            <w:bCs/>
                          </w:rPr>
                        </w:pPr>
                        <w:r w:rsidRPr="006F5B42">
                          <w:rPr>
                            <w:bCs/>
                            <w:color w:val="000000" w:themeColor="text1"/>
                          </w:rPr>
                          <w:t>Gamintojas</w:t>
                        </w:r>
                      </w:p>
                    </w:tc>
                    <w:tc>
                      <w:tcPr>
                        <w:tcW w:w="2400" w:type="dxa"/>
                      </w:tcPr>
                      <w:p w14:paraId="1B1F3BEE" w14:textId="77777777" w:rsidR="00613783" w:rsidRPr="00871147" w:rsidRDefault="00613783" w:rsidP="00613783">
                        <w:pPr>
                          <w:shd w:val="clear" w:color="auto" w:fill="FFFFFF"/>
                          <w:jc w:val="both"/>
                          <w:rPr>
                            <w:bCs/>
                            <w:i/>
                            <w:color w:val="000000" w:themeColor="text1"/>
                          </w:rPr>
                        </w:pPr>
                      </w:p>
                    </w:tc>
                  </w:tr>
                  <w:tr w:rsidR="00613783" w:rsidRPr="00871147" w14:paraId="768B8848" w14:textId="77777777" w:rsidTr="004D571C">
                    <w:trPr>
                      <w:trHeight w:val="207"/>
                    </w:trPr>
                    <w:tc>
                      <w:tcPr>
                        <w:tcW w:w="695" w:type="dxa"/>
                        <w:vMerge/>
                        <w:tcMar>
                          <w:top w:w="0" w:type="dxa"/>
                          <w:left w:w="108" w:type="dxa"/>
                          <w:bottom w:w="0" w:type="dxa"/>
                          <w:right w:w="108" w:type="dxa"/>
                        </w:tcMar>
                        <w:vAlign w:val="center"/>
                      </w:tcPr>
                      <w:p w14:paraId="0865A7B5"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EDF8BB8"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20FFD7D4" w14:textId="77777777" w:rsidR="00613783" w:rsidRPr="006F5B42" w:rsidRDefault="00613783" w:rsidP="00613783">
                        <w:pPr>
                          <w:jc w:val="both"/>
                          <w:rPr>
                            <w:bCs/>
                          </w:rPr>
                        </w:pPr>
                        <w:r w:rsidRPr="006F5B42">
                          <w:rPr>
                            <w:bCs/>
                          </w:rPr>
                          <w:t>Pagal viešai publikuojamus Passmark performance CPU mark procesorių įvertinimo rezultatus, pateikiamus http://www.cpubenchmark.net/cpu_list.php,</w:t>
                        </w:r>
                      </w:p>
                      <w:p w14:paraId="1207AC85" w14:textId="420B4BB8" w:rsidR="00613783" w:rsidRPr="006F5B42" w:rsidRDefault="00613783" w:rsidP="00613783">
                        <w:pPr>
                          <w:jc w:val="both"/>
                          <w:rPr>
                            <w:bCs/>
                          </w:rPr>
                        </w:pPr>
                        <w:r w:rsidRPr="006F5B42">
                          <w:rPr>
                            <w:bCs/>
                          </w:rPr>
                          <w:t>ne mažiau nei 9200</w:t>
                        </w:r>
                        <w:r w:rsidR="00A85A9D" w:rsidRPr="006F5B42">
                          <w:rPr>
                            <w:bCs/>
                          </w:rPr>
                          <w:t xml:space="preserve"> pasiūlymo pateikimo dieną</w:t>
                        </w:r>
                        <w:r w:rsidRPr="006F5B42">
                          <w:rPr>
                            <w:bCs/>
                          </w:rPr>
                          <w:t>. Nurodyti konkretų procesoriaus modelį. Procesoriaus sparta negali būti dirbtinai padidinta.</w:t>
                        </w:r>
                      </w:p>
                    </w:tc>
                    <w:tc>
                      <w:tcPr>
                        <w:tcW w:w="2400" w:type="dxa"/>
                      </w:tcPr>
                      <w:p w14:paraId="4B722F40" w14:textId="77777777" w:rsidR="00613783" w:rsidRPr="00871147" w:rsidRDefault="00613783" w:rsidP="00613783">
                        <w:pPr>
                          <w:shd w:val="clear" w:color="auto" w:fill="FFFFFF"/>
                          <w:jc w:val="both"/>
                          <w:rPr>
                            <w:bCs/>
                            <w:i/>
                            <w:color w:val="000000" w:themeColor="text1"/>
                          </w:rPr>
                        </w:pPr>
                      </w:p>
                    </w:tc>
                  </w:tr>
                  <w:tr w:rsidR="00613783" w:rsidRPr="00871147" w14:paraId="0D1F6578" w14:textId="77777777" w:rsidTr="004D571C">
                    <w:trPr>
                      <w:trHeight w:val="207"/>
                    </w:trPr>
                    <w:tc>
                      <w:tcPr>
                        <w:tcW w:w="695" w:type="dxa"/>
                        <w:vMerge/>
                        <w:tcMar>
                          <w:top w:w="0" w:type="dxa"/>
                          <w:left w:w="108" w:type="dxa"/>
                          <w:bottom w:w="0" w:type="dxa"/>
                          <w:right w:w="108" w:type="dxa"/>
                        </w:tcMar>
                        <w:vAlign w:val="center"/>
                      </w:tcPr>
                      <w:p w14:paraId="61F830C9"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97467F7"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51C51325" w14:textId="77777777" w:rsidR="00613783" w:rsidRPr="006F5B42" w:rsidRDefault="00613783" w:rsidP="00613783">
                        <w:pPr>
                          <w:jc w:val="both"/>
                          <w:rPr>
                            <w:bCs/>
                          </w:rPr>
                        </w:pPr>
                        <w:r w:rsidRPr="006F5B42">
                          <w:rPr>
                            <w:rFonts w:eastAsia="Calibri"/>
                            <w:iCs/>
                            <w:color w:val="000000" w:themeColor="text1"/>
                          </w:rPr>
                          <w:t>Operatyvinės atminties talpa - ne mažiau nei 8 GB, DIMM, DDR4, ne mažiau nei 2666 MHz</w:t>
                        </w:r>
                      </w:p>
                    </w:tc>
                    <w:tc>
                      <w:tcPr>
                        <w:tcW w:w="2400" w:type="dxa"/>
                      </w:tcPr>
                      <w:p w14:paraId="107C56EC" w14:textId="77777777" w:rsidR="00613783" w:rsidRPr="00871147" w:rsidRDefault="00613783" w:rsidP="00613783">
                        <w:pPr>
                          <w:shd w:val="clear" w:color="auto" w:fill="FFFFFF"/>
                          <w:jc w:val="both"/>
                          <w:rPr>
                            <w:bCs/>
                            <w:i/>
                            <w:color w:val="000000" w:themeColor="text1"/>
                          </w:rPr>
                        </w:pPr>
                      </w:p>
                    </w:tc>
                  </w:tr>
                  <w:tr w:rsidR="00613783" w:rsidRPr="00871147" w14:paraId="0CDB9137" w14:textId="77777777" w:rsidTr="004D571C">
                    <w:trPr>
                      <w:trHeight w:val="207"/>
                    </w:trPr>
                    <w:tc>
                      <w:tcPr>
                        <w:tcW w:w="695" w:type="dxa"/>
                        <w:vMerge/>
                        <w:tcMar>
                          <w:top w:w="0" w:type="dxa"/>
                          <w:left w:w="108" w:type="dxa"/>
                          <w:bottom w:w="0" w:type="dxa"/>
                          <w:right w:w="108" w:type="dxa"/>
                        </w:tcMar>
                        <w:vAlign w:val="center"/>
                      </w:tcPr>
                      <w:p w14:paraId="088455E2"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7DF75CC"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32B703E1" w14:textId="77777777" w:rsidR="00613783" w:rsidRPr="006F5B42" w:rsidRDefault="00613783" w:rsidP="00613783">
                        <w:pPr>
                          <w:jc w:val="both"/>
                          <w:rPr>
                            <w:bCs/>
                          </w:rPr>
                        </w:pPr>
                        <w:r w:rsidRPr="006F5B42">
                          <w:rPr>
                            <w:rFonts w:eastAsia="Calibri"/>
                            <w:iCs/>
                            <w:color w:val="000000" w:themeColor="text1"/>
                          </w:rPr>
                          <w:t>SSD disko talpa - ne mažiau nei 250 GB</w:t>
                        </w:r>
                      </w:p>
                    </w:tc>
                    <w:tc>
                      <w:tcPr>
                        <w:tcW w:w="2400" w:type="dxa"/>
                      </w:tcPr>
                      <w:p w14:paraId="321C9060" w14:textId="77777777" w:rsidR="00613783" w:rsidRPr="00871147" w:rsidRDefault="00613783" w:rsidP="00613783">
                        <w:pPr>
                          <w:shd w:val="clear" w:color="auto" w:fill="FFFFFF"/>
                          <w:jc w:val="both"/>
                          <w:rPr>
                            <w:bCs/>
                            <w:i/>
                            <w:color w:val="000000" w:themeColor="text1"/>
                          </w:rPr>
                        </w:pPr>
                      </w:p>
                    </w:tc>
                  </w:tr>
                  <w:tr w:rsidR="00613783" w:rsidRPr="00C56A3D" w14:paraId="134D4CE3" w14:textId="77777777" w:rsidTr="004D571C">
                    <w:trPr>
                      <w:trHeight w:val="207"/>
                    </w:trPr>
                    <w:tc>
                      <w:tcPr>
                        <w:tcW w:w="695" w:type="dxa"/>
                        <w:vMerge/>
                        <w:tcMar>
                          <w:top w:w="0" w:type="dxa"/>
                          <w:left w:w="108" w:type="dxa"/>
                          <w:bottom w:w="0" w:type="dxa"/>
                          <w:right w:w="108" w:type="dxa"/>
                        </w:tcMar>
                        <w:vAlign w:val="center"/>
                      </w:tcPr>
                      <w:p w14:paraId="5E5E9264"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D22F4FF" w14:textId="77777777" w:rsidR="00613783" w:rsidRPr="00871147" w:rsidRDefault="00613783" w:rsidP="00613783">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BF56" w14:textId="77777777" w:rsidR="00613783" w:rsidRPr="00C56A3D" w:rsidRDefault="00613783" w:rsidP="00613783">
                        <w:pPr>
                          <w:contextualSpacing/>
                          <w:rPr>
                            <w:rFonts w:eastAsia="Calibri"/>
                            <w:bCs/>
                            <w:color w:val="000000" w:themeColor="text1"/>
                          </w:rPr>
                        </w:pPr>
                        <w:r w:rsidRPr="004B2BDB">
                          <w:rPr>
                            <w:rFonts w:eastAsia="Calibri"/>
                            <w:iCs/>
                            <w:color w:val="000000" w:themeColor="text1"/>
                          </w:rPr>
                          <w:t>Bendras išorinių USB jungčių skaičius iš viso</w:t>
                        </w:r>
                        <w:r>
                          <w:rPr>
                            <w:rFonts w:eastAsia="Calibri"/>
                            <w:iCs/>
                            <w:color w:val="000000" w:themeColor="text1"/>
                          </w:rPr>
                          <w:t xml:space="preserve"> </w:t>
                        </w:r>
                        <w:r w:rsidRPr="00FD1FDA">
                          <w:rPr>
                            <w:rFonts w:eastAsia="Calibri"/>
                            <w:iCs/>
                            <w:color w:val="000000" w:themeColor="text1"/>
                          </w:rPr>
                          <w:t>ne mažiau nei 5 vnt.</w:t>
                        </w:r>
                      </w:p>
                    </w:tc>
                    <w:tc>
                      <w:tcPr>
                        <w:tcW w:w="2400" w:type="dxa"/>
                        <w:tcBorders>
                          <w:top w:val="single" w:sz="4" w:space="0" w:color="000000"/>
                          <w:left w:val="single" w:sz="4" w:space="0" w:color="000000"/>
                          <w:bottom w:val="single" w:sz="4" w:space="0" w:color="000000"/>
                          <w:right w:val="single" w:sz="4" w:space="0" w:color="000000"/>
                        </w:tcBorders>
                      </w:tcPr>
                      <w:p w14:paraId="1D424B3E" w14:textId="77777777" w:rsidR="00613783" w:rsidRPr="00C56A3D" w:rsidRDefault="00613783" w:rsidP="00613783">
                        <w:pPr>
                          <w:widowControl w:val="0"/>
                          <w:tabs>
                            <w:tab w:val="left" w:pos="680"/>
                          </w:tabs>
                          <w:rPr>
                            <w:bCs/>
                          </w:rPr>
                        </w:pPr>
                      </w:p>
                    </w:tc>
                  </w:tr>
                  <w:tr w:rsidR="00613783" w:rsidRPr="00871147" w14:paraId="5F58D62B" w14:textId="77777777" w:rsidTr="004D571C">
                    <w:trPr>
                      <w:trHeight w:val="207"/>
                    </w:trPr>
                    <w:tc>
                      <w:tcPr>
                        <w:tcW w:w="695" w:type="dxa"/>
                        <w:vMerge w:val="restart"/>
                        <w:tcMar>
                          <w:top w:w="0" w:type="dxa"/>
                          <w:left w:w="108" w:type="dxa"/>
                          <w:bottom w:w="0" w:type="dxa"/>
                          <w:right w:w="108" w:type="dxa"/>
                        </w:tcMar>
                        <w:vAlign w:val="center"/>
                      </w:tcPr>
                      <w:p w14:paraId="178B5F42" w14:textId="77777777" w:rsidR="00613783" w:rsidRPr="00EA1C16" w:rsidRDefault="00613783" w:rsidP="00613783">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58D222B1" w14:textId="77777777" w:rsidR="00613783" w:rsidRPr="00871147" w:rsidRDefault="00613783" w:rsidP="00613783">
                        <w:pPr>
                          <w:widowControl w:val="0"/>
                          <w:tabs>
                            <w:tab w:val="left" w:pos="680"/>
                          </w:tabs>
                          <w:rPr>
                            <w:bCs/>
                            <w:color w:val="000000" w:themeColor="text1"/>
                          </w:rPr>
                        </w:pPr>
                        <w:r>
                          <w:rPr>
                            <w:bCs/>
                          </w:rPr>
                          <w:t>Monitorius – 1 vnt.</w:t>
                        </w:r>
                      </w:p>
                    </w:tc>
                    <w:tc>
                      <w:tcPr>
                        <w:tcW w:w="4798" w:type="dxa"/>
                        <w:tcMar>
                          <w:top w:w="0" w:type="dxa"/>
                          <w:left w:w="108" w:type="dxa"/>
                          <w:bottom w:w="0" w:type="dxa"/>
                          <w:right w:w="108" w:type="dxa"/>
                        </w:tcMar>
                      </w:tcPr>
                      <w:p w14:paraId="1089D797" w14:textId="0BCDE114" w:rsidR="00613783" w:rsidRPr="006F5B42" w:rsidRDefault="00613783" w:rsidP="00613783">
                        <w:pPr>
                          <w:jc w:val="both"/>
                          <w:rPr>
                            <w:bCs/>
                          </w:rPr>
                        </w:pPr>
                        <w:r w:rsidRPr="006F5B42">
                          <w:rPr>
                            <w:bCs/>
                            <w:color w:val="000000" w:themeColor="text1"/>
                          </w:rPr>
                          <w:t>Modelis</w:t>
                        </w:r>
                        <w:r w:rsidR="00A85A9D" w:rsidRPr="006F5B42">
                          <w:rPr>
                            <w:bCs/>
                            <w:color w:val="000000" w:themeColor="text1"/>
                          </w:rPr>
                          <w:t>, versija, identifikacinis numeris (jei toks yra)</w:t>
                        </w:r>
                      </w:p>
                    </w:tc>
                    <w:tc>
                      <w:tcPr>
                        <w:tcW w:w="2400" w:type="dxa"/>
                        <w:vAlign w:val="center"/>
                      </w:tcPr>
                      <w:p w14:paraId="132075EE" w14:textId="77777777" w:rsidR="00613783" w:rsidRPr="00871147" w:rsidRDefault="00613783" w:rsidP="00613783">
                        <w:pPr>
                          <w:shd w:val="clear" w:color="auto" w:fill="FFFFFF"/>
                          <w:jc w:val="both"/>
                          <w:rPr>
                            <w:bCs/>
                            <w:i/>
                            <w:color w:val="000000" w:themeColor="text1"/>
                          </w:rPr>
                        </w:pPr>
                      </w:p>
                    </w:tc>
                  </w:tr>
                  <w:tr w:rsidR="00613783" w:rsidRPr="00871147" w14:paraId="46C0E502" w14:textId="77777777" w:rsidTr="004D571C">
                    <w:trPr>
                      <w:trHeight w:val="207"/>
                    </w:trPr>
                    <w:tc>
                      <w:tcPr>
                        <w:tcW w:w="695" w:type="dxa"/>
                        <w:vMerge/>
                        <w:tcMar>
                          <w:top w:w="0" w:type="dxa"/>
                          <w:left w:w="108" w:type="dxa"/>
                          <w:bottom w:w="0" w:type="dxa"/>
                          <w:right w:w="108" w:type="dxa"/>
                        </w:tcMar>
                        <w:vAlign w:val="center"/>
                      </w:tcPr>
                      <w:p w14:paraId="6E1D1DFD"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E14621A"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F046E91" w14:textId="77777777" w:rsidR="00613783" w:rsidRPr="006F5B42" w:rsidRDefault="00613783" w:rsidP="00613783">
                        <w:pPr>
                          <w:jc w:val="both"/>
                          <w:rPr>
                            <w:bCs/>
                          </w:rPr>
                        </w:pPr>
                        <w:r w:rsidRPr="006F5B42">
                          <w:rPr>
                            <w:bCs/>
                            <w:color w:val="000000" w:themeColor="text1"/>
                          </w:rPr>
                          <w:t>Gamintojas</w:t>
                        </w:r>
                      </w:p>
                    </w:tc>
                    <w:tc>
                      <w:tcPr>
                        <w:tcW w:w="2400" w:type="dxa"/>
                      </w:tcPr>
                      <w:p w14:paraId="0812728B" w14:textId="77777777" w:rsidR="00613783" w:rsidRPr="00871147" w:rsidRDefault="00613783" w:rsidP="00613783">
                        <w:pPr>
                          <w:shd w:val="clear" w:color="auto" w:fill="FFFFFF"/>
                          <w:jc w:val="both"/>
                          <w:rPr>
                            <w:bCs/>
                            <w:i/>
                            <w:color w:val="000000" w:themeColor="text1"/>
                          </w:rPr>
                        </w:pPr>
                      </w:p>
                    </w:tc>
                  </w:tr>
                  <w:tr w:rsidR="00613783" w:rsidRPr="00871147" w14:paraId="52D19DB6" w14:textId="77777777" w:rsidTr="004D571C">
                    <w:trPr>
                      <w:trHeight w:val="207"/>
                    </w:trPr>
                    <w:tc>
                      <w:tcPr>
                        <w:tcW w:w="695" w:type="dxa"/>
                        <w:vMerge/>
                        <w:tcMar>
                          <w:top w:w="0" w:type="dxa"/>
                          <w:left w:w="108" w:type="dxa"/>
                          <w:bottom w:w="0" w:type="dxa"/>
                          <w:right w:w="108" w:type="dxa"/>
                        </w:tcMar>
                        <w:vAlign w:val="center"/>
                      </w:tcPr>
                      <w:p w14:paraId="711E6580"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628CF4B"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56A54A62" w14:textId="77777777" w:rsidR="00613783" w:rsidRPr="006F5B42" w:rsidRDefault="00613783" w:rsidP="00613783">
                        <w:pPr>
                          <w:jc w:val="both"/>
                          <w:rPr>
                            <w:bCs/>
                          </w:rPr>
                        </w:pPr>
                        <w:r w:rsidRPr="006F5B42">
                          <w:rPr>
                            <w:bCs/>
                          </w:rPr>
                          <w:t>Ekrano įstrižainė - ne mažiau nei 20, ne daugiau 22"</w:t>
                        </w:r>
                      </w:p>
                    </w:tc>
                    <w:tc>
                      <w:tcPr>
                        <w:tcW w:w="2400" w:type="dxa"/>
                      </w:tcPr>
                      <w:p w14:paraId="1E237F26" w14:textId="77777777" w:rsidR="00613783" w:rsidRPr="00871147" w:rsidRDefault="00613783" w:rsidP="00613783">
                        <w:pPr>
                          <w:shd w:val="clear" w:color="auto" w:fill="FFFFFF"/>
                          <w:jc w:val="both"/>
                          <w:rPr>
                            <w:bCs/>
                            <w:i/>
                            <w:color w:val="000000" w:themeColor="text1"/>
                          </w:rPr>
                        </w:pPr>
                      </w:p>
                    </w:tc>
                  </w:tr>
                  <w:tr w:rsidR="00613783" w:rsidRPr="00871147" w14:paraId="349ABEE7" w14:textId="77777777" w:rsidTr="004D571C">
                    <w:trPr>
                      <w:trHeight w:val="207"/>
                    </w:trPr>
                    <w:tc>
                      <w:tcPr>
                        <w:tcW w:w="695" w:type="dxa"/>
                        <w:vMerge/>
                        <w:tcMar>
                          <w:top w:w="0" w:type="dxa"/>
                          <w:left w:w="108" w:type="dxa"/>
                          <w:bottom w:w="0" w:type="dxa"/>
                          <w:right w:w="108" w:type="dxa"/>
                        </w:tcMar>
                        <w:vAlign w:val="center"/>
                      </w:tcPr>
                      <w:p w14:paraId="4E9C1ED7"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6580222"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0956BF00" w14:textId="77777777" w:rsidR="00613783" w:rsidRPr="006F5B42" w:rsidRDefault="00613783" w:rsidP="00613783">
                        <w:pPr>
                          <w:jc w:val="both"/>
                          <w:rPr>
                            <w:bCs/>
                          </w:rPr>
                        </w:pPr>
                        <w:r w:rsidRPr="006F5B42">
                          <w:rPr>
                            <w:bCs/>
                          </w:rPr>
                          <w:t>Ekrano taškų skaičius - ne mažiau nei 1920 x 1080 (Full HD)</w:t>
                        </w:r>
                      </w:p>
                    </w:tc>
                    <w:tc>
                      <w:tcPr>
                        <w:tcW w:w="2400" w:type="dxa"/>
                      </w:tcPr>
                      <w:p w14:paraId="5FEA2503" w14:textId="77777777" w:rsidR="00613783" w:rsidRPr="00871147" w:rsidRDefault="00613783" w:rsidP="00613783">
                        <w:pPr>
                          <w:shd w:val="clear" w:color="auto" w:fill="FFFFFF"/>
                          <w:jc w:val="both"/>
                          <w:rPr>
                            <w:bCs/>
                            <w:i/>
                            <w:color w:val="000000" w:themeColor="text1"/>
                          </w:rPr>
                        </w:pPr>
                      </w:p>
                    </w:tc>
                  </w:tr>
                  <w:tr w:rsidR="00613783" w:rsidRPr="00871147" w14:paraId="670DF81F" w14:textId="77777777" w:rsidTr="004D571C">
                    <w:trPr>
                      <w:trHeight w:val="207"/>
                    </w:trPr>
                    <w:tc>
                      <w:tcPr>
                        <w:tcW w:w="695" w:type="dxa"/>
                        <w:vMerge/>
                        <w:tcMar>
                          <w:top w:w="0" w:type="dxa"/>
                          <w:left w:w="108" w:type="dxa"/>
                          <w:bottom w:w="0" w:type="dxa"/>
                          <w:right w:w="108" w:type="dxa"/>
                        </w:tcMar>
                        <w:vAlign w:val="center"/>
                      </w:tcPr>
                      <w:p w14:paraId="2F9A8374" w14:textId="77777777" w:rsidR="00613783" w:rsidRPr="00871147" w:rsidRDefault="00613783" w:rsidP="00613783">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5B1C352"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1F9EF3E3" w14:textId="77777777" w:rsidR="00613783" w:rsidRPr="006F5B42" w:rsidRDefault="00613783" w:rsidP="00613783">
                        <w:pPr>
                          <w:jc w:val="both"/>
                          <w:rPr>
                            <w:bCs/>
                          </w:rPr>
                        </w:pPr>
                        <w:r w:rsidRPr="006F5B42">
                          <w:rPr>
                            <w:bCs/>
                          </w:rPr>
                          <w:t>Ryškumas - ne mažiau nei 250 cd/m2</w:t>
                        </w:r>
                      </w:p>
                    </w:tc>
                    <w:tc>
                      <w:tcPr>
                        <w:tcW w:w="2400" w:type="dxa"/>
                      </w:tcPr>
                      <w:p w14:paraId="2FFF0FCD" w14:textId="77777777" w:rsidR="00613783" w:rsidRPr="00871147" w:rsidRDefault="00613783" w:rsidP="00613783">
                        <w:pPr>
                          <w:shd w:val="clear" w:color="auto" w:fill="FFFFFF"/>
                          <w:jc w:val="both"/>
                          <w:rPr>
                            <w:bCs/>
                            <w:i/>
                            <w:color w:val="000000" w:themeColor="text1"/>
                          </w:rPr>
                        </w:pPr>
                      </w:p>
                    </w:tc>
                  </w:tr>
                  <w:tr w:rsidR="00613783" w:rsidRPr="00871147" w14:paraId="374FA089" w14:textId="77777777" w:rsidTr="004D571C">
                    <w:trPr>
                      <w:trHeight w:val="207"/>
                    </w:trPr>
                    <w:tc>
                      <w:tcPr>
                        <w:tcW w:w="695" w:type="dxa"/>
                        <w:vMerge w:val="restart"/>
                        <w:tcMar>
                          <w:top w:w="0" w:type="dxa"/>
                          <w:left w:w="108" w:type="dxa"/>
                          <w:bottom w:w="0" w:type="dxa"/>
                          <w:right w:w="108" w:type="dxa"/>
                        </w:tcMar>
                        <w:vAlign w:val="center"/>
                      </w:tcPr>
                      <w:p w14:paraId="1DF4B680" w14:textId="77777777" w:rsidR="00613783" w:rsidRPr="00871147" w:rsidRDefault="00613783" w:rsidP="00613783">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5009FBEE" w14:textId="77777777" w:rsidR="00613783" w:rsidRPr="00871147" w:rsidRDefault="00613783" w:rsidP="00613783">
                        <w:pPr>
                          <w:tabs>
                            <w:tab w:val="left" w:pos="144"/>
                          </w:tabs>
                          <w:rPr>
                            <w:bCs/>
                            <w:color w:val="000000" w:themeColor="text1"/>
                          </w:rPr>
                        </w:pPr>
                        <w:r w:rsidRPr="00871147">
                          <w:rPr>
                            <w:bCs/>
                            <w:color w:val="000000" w:themeColor="text1"/>
                          </w:rPr>
                          <w:t xml:space="preserve">Kompiuterinis kasos aparatas su  saugos moduliu – </w:t>
                        </w:r>
                        <w:r>
                          <w:rPr>
                            <w:bCs/>
                            <w:color w:val="000000" w:themeColor="text1"/>
                          </w:rPr>
                          <w:t>1</w:t>
                        </w:r>
                        <w:r w:rsidRPr="00871147">
                          <w:rPr>
                            <w:bCs/>
                            <w:color w:val="000000" w:themeColor="text1"/>
                          </w:rPr>
                          <w:t xml:space="preserve"> vnt.</w:t>
                        </w:r>
                      </w:p>
                    </w:tc>
                    <w:tc>
                      <w:tcPr>
                        <w:tcW w:w="4798" w:type="dxa"/>
                        <w:tcMar>
                          <w:top w:w="0" w:type="dxa"/>
                          <w:left w:w="108" w:type="dxa"/>
                          <w:bottom w:w="0" w:type="dxa"/>
                          <w:right w:w="108" w:type="dxa"/>
                        </w:tcMar>
                        <w:vAlign w:val="center"/>
                      </w:tcPr>
                      <w:p w14:paraId="2A12B27A" w14:textId="0C3C9158" w:rsidR="00613783" w:rsidRPr="006F5B42" w:rsidRDefault="00613783" w:rsidP="00613783">
                        <w:pPr>
                          <w:shd w:val="clear" w:color="auto" w:fill="FFFFFF"/>
                          <w:jc w:val="both"/>
                          <w:rPr>
                            <w:bCs/>
                            <w:color w:val="000000" w:themeColor="text1"/>
                          </w:rPr>
                        </w:pPr>
                        <w:r w:rsidRPr="006F5B42">
                          <w:rPr>
                            <w:bCs/>
                            <w:color w:val="000000" w:themeColor="text1"/>
                          </w:rPr>
                          <w:t>Modelis</w:t>
                        </w:r>
                        <w:r w:rsidR="00A85A9D" w:rsidRPr="006F5B42">
                          <w:rPr>
                            <w:bCs/>
                            <w:color w:val="000000" w:themeColor="text1"/>
                          </w:rPr>
                          <w:t>, versija, identifikacinis numeris (jei toks yra)</w:t>
                        </w:r>
                      </w:p>
                    </w:tc>
                    <w:tc>
                      <w:tcPr>
                        <w:tcW w:w="2400" w:type="dxa"/>
                        <w:vAlign w:val="center"/>
                      </w:tcPr>
                      <w:p w14:paraId="2A55C412" w14:textId="77777777" w:rsidR="00613783" w:rsidRPr="00871147" w:rsidRDefault="00613783" w:rsidP="00613783">
                        <w:pPr>
                          <w:autoSpaceDE w:val="0"/>
                          <w:autoSpaceDN w:val="0"/>
                          <w:adjustRightInd w:val="0"/>
                          <w:rPr>
                            <w:bCs/>
                            <w:i/>
                            <w:color w:val="FF0000"/>
                          </w:rPr>
                        </w:pPr>
                      </w:p>
                    </w:tc>
                  </w:tr>
                  <w:tr w:rsidR="00613783" w:rsidRPr="00871147" w14:paraId="54A41770" w14:textId="77777777" w:rsidTr="004D571C">
                    <w:trPr>
                      <w:trHeight w:val="207"/>
                    </w:trPr>
                    <w:tc>
                      <w:tcPr>
                        <w:tcW w:w="695" w:type="dxa"/>
                        <w:vMerge/>
                        <w:tcMar>
                          <w:top w:w="0" w:type="dxa"/>
                          <w:left w:w="108" w:type="dxa"/>
                          <w:bottom w:w="0" w:type="dxa"/>
                          <w:right w:w="108" w:type="dxa"/>
                        </w:tcMar>
                        <w:vAlign w:val="center"/>
                      </w:tcPr>
                      <w:p w14:paraId="04CE71E1"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7EF36A80"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5B499F51" w14:textId="77777777" w:rsidR="00613783" w:rsidRPr="00871147" w:rsidRDefault="00613783" w:rsidP="00613783">
                        <w:pPr>
                          <w:shd w:val="clear" w:color="auto" w:fill="FFFFFF"/>
                          <w:jc w:val="both"/>
                          <w:rPr>
                            <w:bCs/>
                            <w:color w:val="000000" w:themeColor="text1"/>
                          </w:rPr>
                        </w:pPr>
                        <w:r w:rsidRPr="00871147">
                          <w:rPr>
                            <w:bCs/>
                            <w:color w:val="000000" w:themeColor="text1"/>
                          </w:rPr>
                          <w:t>Gamintojas</w:t>
                        </w:r>
                      </w:p>
                    </w:tc>
                    <w:tc>
                      <w:tcPr>
                        <w:tcW w:w="2400" w:type="dxa"/>
                        <w:vAlign w:val="center"/>
                      </w:tcPr>
                      <w:p w14:paraId="3271D924" w14:textId="77777777" w:rsidR="00613783" w:rsidRPr="00871147" w:rsidRDefault="00613783" w:rsidP="00613783">
                        <w:pPr>
                          <w:shd w:val="clear" w:color="auto" w:fill="FFFFFF"/>
                          <w:jc w:val="both"/>
                          <w:rPr>
                            <w:bCs/>
                            <w:i/>
                            <w:color w:val="000000" w:themeColor="text1"/>
                          </w:rPr>
                        </w:pPr>
                      </w:p>
                    </w:tc>
                  </w:tr>
                  <w:tr w:rsidR="00613783" w:rsidRPr="00871147" w14:paraId="3763422B" w14:textId="77777777" w:rsidTr="004D571C">
                    <w:trPr>
                      <w:trHeight w:val="207"/>
                    </w:trPr>
                    <w:tc>
                      <w:tcPr>
                        <w:tcW w:w="695" w:type="dxa"/>
                        <w:vMerge/>
                        <w:tcMar>
                          <w:top w:w="0" w:type="dxa"/>
                          <w:left w:w="108" w:type="dxa"/>
                          <w:bottom w:w="0" w:type="dxa"/>
                          <w:right w:w="108" w:type="dxa"/>
                        </w:tcMar>
                        <w:vAlign w:val="center"/>
                      </w:tcPr>
                      <w:p w14:paraId="362409F7"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1F9F2040"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tcPr>
                      <w:p w14:paraId="36A4F0B9" w14:textId="1C3841F3" w:rsidR="00613783" w:rsidRPr="00871147" w:rsidRDefault="004D571C" w:rsidP="00613783">
                        <w:pPr>
                          <w:jc w:val="both"/>
                          <w:rPr>
                            <w:bCs/>
                            <w:color w:val="000000" w:themeColor="text1"/>
                          </w:rPr>
                        </w:pPr>
                        <w:r>
                          <w:rPr>
                            <w:bCs/>
                            <w:color w:val="000000" w:themeColor="text1"/>
                          </w:rPr>
                          <w:t>Saugos modulis</w:t>
                        </w:r>
                        <w:r w:rsidR="00613783" w:rsidRPr="00871147">
                          <w:rPr>
                            <w:bCs/>
                            <w:color w:val="000000" w:themeColor="text1"/>
                          </w:rPr>
                          <w:t xml:space="preserve"> su spausdintuvu</w:t>
                        </w:r>
                      </w:p>
                    </w:tc>
                    <w:tc>
                      <w:tcPr>
                        <w:tcW w:w="2400" w:type="dxa"/>
                      </w:tcPr>
                      <w:p w14:paraId="70B3A8E5" w14:textId="77777777" w:rsidR="00613783" w:rsidRPr="00871147" w:rsidRDefault="00613783" w:rsidP="00613783">
                        <w:pPr>
                          <w:shd w:val="clear" w:color="auto" w:fill="FFFFFF"/>
                          <w:jc w:val="both"/>
                          <w:rPr>
                            <w:bCs/>
                            <w:i/>
                            <w:color w:val="000000" w:themeColor="text1"/>
                          </w:rPr>
                        </w:pPr>
                      </w:p>
                    </w:tc>
                  </w:tr>
                  <w:tr w:rsidR="00613783" w:rsidRPr="00871147" w14:paraId="5C6DB5E1" w14:textId="77777777" w:rsidTr="004D571C">
                    <w:trPr>
                      <w:trHeight w:val="275"/>
                    </w:trPr>
                    <w:tc>
                      <w:tcPr>
                        <w:tcW w:w="695" w:type="dxa"/>
                        <w:vMerge/>
                        <w:tcMar>
                          <w:top w:w="0" w:type="dxa"/>
                          <w:left w:w="108" w:type="dxa"/>
                          <w:bottom w:w="0" w:type="dxa"/>
                          <w:right w:w="108" w:type="dxa"/>
                        </w:tcMar>
                        <w:vAlign w:val="center"/>
                      </w:tcPr>
                      <w:p w14:paraId="75EE3187"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DEEF3F0"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tcPr>
                      <w:p w14:paraId="63112D9B" w14:textId="77777777" w:rsidR="00613783" w:rsidRPr="00871147" w:rsidRDefault="00613783" w:rsidP="00613783">
                        <w:pPr>
                          <w:jc w:val="both"/>
                          <w:rPr>
                            <w:bCs/>
                            <w:color w:val="000000" w:themeColor="text1"/>
                          </w:rPr>
                        </w:pPr>
                        <w:r w:rsidRPr="00871147">
                          <w:rPr>
                            <w:bCs/>
                            <w:color w:val="000000" w:themeColor="text1"/>
                          </w:rPr>
                          <w:t>Spausdintuvo tipas - Terminis</w:t>
                        </w:r>
                      </w:p>
                    </w:tc>
                    <w:tc>
                      <w:tcPr>
                        <w:tcW w:w="2400" w:type="dxa"/>
                      </w:tcPr>
                      <w:p w14:paraId="250F70F9" w14:textId="77777777" w:rsidR="00613783" w:rsidRPr="00871147" w:rsidRDefault="00613783" w:rsidP="00613783">
                        <w:pPr>
                          <w:shd w:val="clear" w:color="auto" w:fill="FFFFFF"/>
                          <w:jc w:val="both"/>
                          <w:rPr>
                            <w:bCs/>
                            <w:color w:val="000000" w:themeColor="text1"/>
                          </w:rPr>
                        </w:pPr>
                      </w:p>
                    </w:tc>
                  </w:tr>
                  <w:tr w:rsidR="00613783" w:rsidRPr="00871147" w14:paraId="432A59BA" w14:textId="77777777" w:rsidTr="004D571C">
                    <w:trPr>
                      <w:trHeight w:val="207"/>
                    </w:trPr>
                    <w:tc>
                      <w:tcPr>
                        <w:tcW w:w="695" w:type="dxa"/>
                        <w:vMerge/>
                        <w:tcMar>
                          <w:top w:w="0" w:type="dxa"/>
                          <w:left w:w="108" w:type="dxa"/>
                          <w:bottom w:w="0" w:type="dxa"/>
                          <w:right w:w="108" w:type="dxa"/>
                        </w:tcMar>
                        <w:vAlign w:val="center"/>
                      </w:tcPr>
                      <w:p w14:paraId="77E76621"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034607B0"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30A19C9E" w14:textId="77777777" w:rsidR="00613783" w:rsidRPr="00871147" w:rsidRDefault="00613783" w:rsidP="00613783">
                        <w:pPr>
                          <w:jc w:val="both"/>
                          <w:rPr>
                            <w:bCs/>
                            <w:color w:val="000000" w:themeColor="text1"/>
                          </w:rPr>
                        </w:pPr>
                        <w:r w:rsidRPr="00871147">
                          <w:rPr>
                            <w:bCs/>
                            <w:color w:val="000000" w:themeColor="text1"/>
                          </w:rPr>
                          <w:t>Naudojamo popieriaus matmenys -79.50 ± 0.50 mm x diametras 83.00 mm, arba 57.50 ± 0.50 (W) mm x diametras 83.00 mm</w:t>
                        </w:r>
                      </w:p>
                    </w:tc>
                    <w:tc>
                      <w:tcPr>
                        <w:tcW w:w="2400" w:type="dxa"/>
                      </w:tcPr>
                      <w:p w14:paraId="43021D49" w14:textId="77777777" w:rsidR="00613783" w:rsidRPr="00871147" w:rsidRDefault="00613783" w:rsidP="00613783">
                        <w:pPr>
                          <w:shd w:val="clear" w:color="auto" w:fill="FFFFFF"/>
                          <w:jc w:val="both"/>
                          <w:rPr>
                            <w:bCs/>
                            <w:color w:val="000000" w:themeColor="text1"/>
                          </w:rPr>
                        </w:pPr>
                      </w:p>
                    </w:tc>
                  </w:tr>
                  <w:tr w:rsidR="00613783" w:rsidRPr="00871147" w14:paraId="2F41C819" w14:textId="77777777" w:rsidTr="004D571C">
                    <w:trPr>
                      <w:trHeight w:val="207"/>
                    </w:trPr>
                    <w:tc>
                      <w:tcPr>
                        <w:tcW w:w="695" w:type="dxa"/>
                        <w:vMerge/>
                        <w:tcMar>
                          <w:top w:w="0" w:type="dxa"/>
                          <w:left w:w="108" w:type="dxa"/>
                          <w:bottom w:w="0" w:type="dxa"/>
                          <w:right w:w="108" w:type="dxa"/>
                        </w:tcMar>
                        <w:vAlign w:val="center"/>
                      </w:tcPr>
                      <w:p w14:paraId="4AC1171A"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6CA014D0"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544B5DA2" w14:textId="2ABF644B" w:rsidR="00613783" w:rsidRPr="006F5B42" w:rsidRDefault="00613783" w:rsidP="00613783">
                        <w:pPr>
                          <w:jc w:val="both"/>
                          <w:rPr>
                            <w:bCs/>
                            <w:color w:val="000000" w:themeColor="text1"/>
                          </w:rPr>
                        </w:pPr>
                        <w:r w:rsidRPr="006F5B42">
                          <w:rPr>
                            <w:bCs/>
                            <w:color w:val="000000" w:themeColor="text1"/>
                          </w:rPr>
                          <w:t xml:space="preserve">Spausdinimo greitis </w:t>
                        </w:r>
                        <w:r w:rsidR="00A85A9D" w:rsidRPr="006F5B42">
                          <w:rPr>
                            <w:bCs/>
                            <w:color w:val="000000" w:themeColor="text1"/>
                          </w:rPr>
                          <w:t>–</w:t>
                        </w:r>
                        <w:r w:rsidRPr="006F5B42">
                          <w:rPr>
                            <w:bCs/>
                            <w:color w:val="000000" w:themeColor="text1"/>
                          </w:rPr>
                          <w:t xml:space="preserve"> </w:t>
                        </w:r>
                        <w:r w:rsidR="00A85A9D" w:rsidRPr="006F5B42">
                          <w:rPr>
                            <w:bCs/>
                            <w:color w:val="000000" w:themeColor="text1"/>
                          </w:rPr>
                          <w:t xml:space="preserve">ne mažiau nei </w:t>
                        </w:r>
                        <w:r w:rsidRPr="006F5B42">
                          <w:rPr>
                            <w:bCs/>
                            <w:color w:val="000000" w:themeColor="text1"/>
                          </w:rPr>
                          <w:t>200 mm per sekundę arba daugiau</w:t>
                        </w:r>
                      </w:p>
                    </w:tc>
                    <w:tc>
                      <w:tcPr>
                        <w:tcW w:w="2400" w:type="dxa"/>
                      </w:tcPr>
                      <w:p w14:paraId="6A53E33F" w14:textId="77777777" w:rsidR="00613783" w:rsidRPr="00871147" w:rsidRDefault="00613783" w:rsidP="00613783">
                        <w:pPr>
                          <w:shd w:val="clear" w:color="auto" w:fill="FFFFFF"/>
                          <w:jc w:val="both"/>
                          <w:rPr>
                            <w:bCs/>
                            <w:color w:val="000000" w:themeColor="text1"/>
                          </w:rPr>
                        </w:pPr>
                      </w:p>
                    </w:tc>
                  </w:tr>
                  <w:tr w:rsidR="00613783" w:rsidRPr="00871147" w14:paraId="57E11D3F" w14:textId="77777777" w:rsidTr="004D571C">
                    <w:trPr>
                      <w:trHeight w:val="207"/>
                    </w:trPr>
                    <w:tc>
                      <w:tcPr>
                        <w:tcW w:w="695" w:type="dxa"/>
                        <w:vMerge/>
                        <w:tcMar>
                          <w:top w:w="0" w:type="dxa"/>
                          <w:left w:w="108" w:type="dxa"/>
                          <w:bottom w:w="0" w:type="dxa"/>
                          <w:right w:w="108" w:type="dxa"/>
                        </w:tcMar>
                        <w:vAlign w:val="center"/>
                      </w:tcPr>
                      <w:p w14:paraId="09A62341"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5A3229F"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E73F578" w14:textId="77777777" w:rsidR="00613783" w:rsidRPr="006F5B42" w:rsidRDefault="00613783" w:rsidP="00613783">
                        <w:pPr>
                          <w:jc w:val="both"/>
                          <w:rPr>
                            <w:bCs/>
                            <w:color w:val="000000" w:themeColor="text1"/>
                          </w:rPr>
                        </w:pPr>
                        <w:r w:rsidRPr="006F5B42">
                          <w:rPr>
                            <w:bCs/>
                            <w:color w:val="000000" w:themeColor="text1"/>
                          </w:rPr>
                          <w:t xml:space="preserve">MTBF ne mažiau 360 000 valandų, </w:t>
                        </w:r>
                      </w:p>
                    </w:tc>
                    <w:tc>
                      <w:tcPr>
                        <w:tcW w:w="2400" w:type="dxa"/>
                      </w:tcPr>
                      <w:p w14:paraId="619CCFEA" w14:textId="77777777" w:rsidR="00613783" w:rsidRPr="00871147" w:rsidRDefault="00613783" w:rsidP="00613783">
                        <w:pPr>
                          <w:shd w:val="clear" w:color="auto" w:fill="FFFFFF"/>
                          <w:jc w:val="both"/>
                          <w:rPr>
                            <w:bCs/>
                            <w:color w:val="000000" w:themeColor="text1"/>
                          </w:rPr>
                        </w:pPr>
                      </w:p>
                    </w:tc>
                  </w:tr>
                  <w:tr w:rsidR="00613783" w:rsidRPr="00871147" w14:paraId="1842458B" w14:textId="77777777" w:rsidTr="004D571C">
                    <w:trPr>
                      <w:trHeight w:val="207"/>
                    </w:trPr>
                    <w:tc>
                      <w:tcPr>
                        <w:tcW w:w="695" w:type="dxa"/>
                        <w:vMerge/>
                        <w:tcMar>
                          <w:top w:w="0" w:type="dxa"/>
                          <w:left w:w="108" w:type="dxa"/>
                          <w:bottom w:w="0" w:type="dxa"/>
                          <w:right w:w="108" w:type="dxa"/>
                        </w:tcMar>
                        <w:vAlign w:val="center"/>
                      </w:tcPr>
                      <w:p w14:paraId="722BE089"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1851E221"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85CD74B" w14:textId="77777777" w:rsidR="00613783" w:rsidRPr="006F5B42" w:rsidRDefault="00613783" w:rsidP="00613783">
                        <w:pPr>
                          <w:jc w:val="both"/>
                          <w:rPr>
                            <w:bCs/>
                            <w:color w:val="000000" w:themeColor="text1"/>
                          </w:rPr>
                        </w:pPr>
                        <w:r w:rsidRPr="006F5B42">
                          <w:rPr>
                            <w:bCs/>
                            <w:color w:val="000000" w:themeColor="text1"/>
                          </w:rPr>
                          <w:t>MCBF ne mažiau 60 000 000 eilučių</w:t>
                        </w:r>
                      </w:p>
                    </w:tc>
                    <w:tc>
                      <w:tcPr>
                        <w:tcW w:w="2400" w:type="dxa"/>
                      </w:tcPr>
                      <w:p w14:paraId="3CBC20C7" w14:textId="77777777" w:rsidR="00613783" w:rsidRPr="00871147" w:rsidRDefault="00613783" w:rsidP="00613783">
                        <w:pPr>
                          <w:shd w:val="clear" w:color="auto" w:fill="FFFFFF"/>
                          <w:jc w:val="both"/>
                          <w:rPr>
                            <w:bCs/>
                            <w:color w:val="000000" w:themeColor="text1"/>
                          </w:rPr>
                        </w:pPr>
                      </w:p>
                    </w:tc>
                  </w:tr>
                  <w:tr w:rsidR="00613783" w:rsidRPr="00871147" w14:paraId="009A68B8" w14:textId="77777777" w:rsidTr="004D571C">
                    <w:trPr>
                      <w:trHeight w:val="207"/>
                    </w:trPr>
                    <w:tc>
                      <w:tcPr>
                        <w:tcW w:w="695" w:type="dxa"/>
                        <w:vMerge/>
                        <w:tcMar>
                          <w:top w:w="0" w:type="dxa"/>
                          <w:left w:w="108" w:type="dxa"/>
                          <w:bottom w:w="0" w:type="dxa"/>
                          <w:right w:w="108" w:type="dxa"/>
                        </w:tcMar>
                        <w:vAlign w:val="center"/>
                      </w:tcPr>
                      <w:p w14:paraId="41729168"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63410730"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50BDB66C" w14:textId="77777777" w:rsidR="00613783" w:rsidRPr="006F5B42" w:rsidRDefault="00613783" w:rsidP="00613783">
                        <w:pPr>
                          <w:shd w:val="clear" w:color="auto" w:fill="FFFFFF"/>
                          <w:jc w:val="both"/>
                          <w:rPr>
                            <w:bCs/>
                            <w:color w:val="FF0000"/>
                          </w:rPr>
                        </w:pPr>
                        <w:r w:rsidRPr="006F5B42">
                          <w:rPr>
                            <w:bCs/>
                            <w:color w:val="000000" w:themeColor="text1"/>
                          </w:rPr>
                          <w:t>Autonukirpėjo resursas ne mažiau 1 500 000 nukirpimų</w:t>
                        </w:r>
                      </w:p>
                    </w:tc>
                    <w:tc>
                      <w:tcPr>
                        <w:tcW w:w="2400" w:type="dxa"/>
                      </w:tcPr>
                      <w:p w14:paraId="190C1BFD" w14:textId="77777777" w:rsidR="00613783" w:rsidRPr="00871147" w:rsidRDefault="00613783" w:rsidP="00613783">
                        <w:pPr>
                          <w:shd w:val="clear" w:color="auto" w:fill="FFFFFF"/>
                          <w:jc w:val="both"/>
                          <w:rPr>
                            <w:bCs/>
                            <w:color w:val="000000" w:themeColor="text1"/>
                          </w:rPr>
                        </w:pPr>
                      </w:p>
                    </w:tc>
                  </w:tr>
                  <w:tr w:rsidR="00613783" w:rsidRPr="00871147" w14:paraId="2EB79284" w14:textId="77777777" w:rsidTr="004D571C">
                    <w:trPr>
                      <w:trHeight w:val="207"/>
                    </w:trPr>
                    <w:tc>
                      <w:tcPr>
                        <w:tcW w:w="695" w:type="dxa"/>
                        <w:vMerge w:val="restart"/>
                        <w:tcMar>
                          <w:top w:w="0" w:type="dxa"/>
                          <w:left w:w="108" w:type="dxa"/>
                          <w:bottom w:w="0" w:type="dxa"/>
                          <w:right w:w="108" w:type="dxa"/>
                        </w:tcMar>
                        <w:vAlign w:val="center"/>
                      </w:tcPr>
                      <w:p w14:paraId="3EB009F9" w14:textId="77777777" w:rsidR="00613783" w:rsidRPr="00871147" w:rsidRDefault="00613783" w:rsidP="00613783">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027B78F8" w14:textId="77777777" w:rsidR="00613783" w:rsidRPr="00871147" w:rsidRDefault="00613783" w:rsidP="00613783">
                        <w:pPr>
                          <w:jc w:val="both"/>
                          <w:rPr>
                            <w:bCs/>
                            <w:color w:val="000000" w:themeColor="text1"/>
                          </w:rPr>
                        </w:pPr>
                        <w:r w:rsidRPr="00871147">
                          <w:rPr>
                            <w:bCs/>
                            <w:color w:val="000000" w:themeColor="text1"/>
                          </w:rPr>
                          <w:t xml:space="preserve">USB RFID Mifare skaitytuvas – </w:t>
                        </w:r>
                        <w:r>
                          <w:rPr>
                            <w:bCs/>
                            <w:color w:val="000000" w:themeColor="text1"/>
                          </w:rPr>
                          <w:t>1</w:t>
                        </w:r>
                        <w:r w:rsidRPr="00871147">
                          <w:rPr>
                            <w:bCs/>
                            <w:color w:val="000000" w:themeColor="text1"/>
                          </w:rPr>
                          <w:t xml:space="preserve"> vnt.</w:t>
                        </w:r>
                      </w:p>
                    </w:tc>
                    <w:tc>
                      <w:tcPr>
                        <w:tcW w:w="4798" w:type="dxa"/>
                        <w:tcMar>
                          <w:top w:w="0" w:type="dxa"/>
                          <w:left w:w="108" w:type="dxa"/>
                          <w:bottom w:w="0" w:type="dxa"/>
                          <w:right w:w="108" w:type="dxa"/>
                        </w:tcMar>
                        <w:vAlign w:val="center"/>
                      </w:tcPr>
                      <w:p w14:paraId="55DC6310" w14:textId="1CFD38C2" w:rsidR="00613783" w:rsidRPr="006F5B42" w:rsidRDefault="00613783" w:rsidP="00613783">
                        <w:pPr>
                          <w:shd w:val="clear" w:color="auto" w:fill="FFFFFF"/>
                          <w:jc w:val="both"/>
                          <w:rPr>
                            <w:bCs/>
                            <w:color w:val="000000" w:themeColor="text1"/>
                          </w:rPr>
                        </w:pPr>
                        <w:r w:rsidRPr="006F5B42">
                          <w:rPr>
                            <w:bCs/>
                            <w:color w:val="000000" w:themeColor="text1"/>
                          </w:rPr>
                          <w:t>Modelis</w:t>
                        </w:r>
                        <w:r w:rsidR="00A85A9D" w:rsidRPr="006F5B42">
                          <w:rPr>
                            <w:bCs/>
                            <w:color w:val="000000" w:themeColor="text1"/>
                          </w:rPr>
                          <w:t>, versija, identifikacinis numeris (jei toks yra)</w:t>
                        </w:r>
                      </w:p>
                    </w:tc>
                    <w:tc>
                      <w:tcPr>
                        <w:tcW w:w="2400" w:type="dxa"/>
                      </w:tcPr>
                      <w:p w14:paraId="02D133A9" w14:textId="77777777" w:rsidR="00613783" w:rsidRPr="00871147" w:rsidRDefault="00613783" w:rsidP="00613783">
                        <w:pPr>
                          <w:shd w:val="clear" w:color="auto" w:fill="FFFFFF"/>
                          <w:jc w:val="both"/>
                          <w:rPr>
                            <w:bCs/>
                            <w:i/>
                            <w:color w:val="000000" w:themeColor="text1"/>
                          </w:rPr>
                        </w:pPr>
                      </w:p>
                    </w:tc>
                  </w:tr>
                  <w:tr w:rsidR="00613783" w:rsidRPr="00871147" w14:paraId="735752C5" w14:textId="77777777" w:rsidTr="004D571C">
                    <w:trPr>
                      <w:trHeight w:val="207"/>
                    </w:trPr>
                    <w:tc>
                      <w:tcPr>
                        <w:tcW w:w="695" w:type="dxa"/>
                        <w:vMerge/>
                        <w:tcMar>
                          <w:top w:w="0" w:type="dxa"/>
                          <w:left w:w="108" w:type="dxa"/>
                          <w:bottom w:w="0" w:type="dxa"/>
                          <w:right w:w="108" w:type="dxa"/>
                        </w:tcMar>
                        <w:vAlign w:val="center"/>
                      </w:tcPr>
                      <w:p w14:paraId="537CADAB"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711F502F"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59541DD3" w14:textId="77777777" w:rsidR="00613783" w:rsidRPr="006F5B42" w:rsidRDefault="00613783" w:rsidP="00613783">
                        <w:pPr>
                          <w:shd w:val="clear" w:color="auto" w:fill="FFFFFF"/>
                          <w:jc w:val="both"/>
                          <w:rPr>
                            <w:bCs/>
                            <w:color w:val="000000" w:themeColor="text1"/>
                          </w:rPr>
                        </w:pPr>
                        <w:r w:rsidRPr="006F5B42">
                          <w:rPr>
                            <w:bCs/>
                            <w:color w:val="000000" w:themeColor="text1"/>
                          </w:rPr>
                          <w:t>Gamintojas</w:t>
                        </w:r>
                      </w:p>
                    </w:tc>
                    <w:tc>
                      <w:tcPr>
                        <w:tcW w:w="2400" w:type="dxa"/>
                      </w:tcPr>
                      <w:p w14:paraId="0B090025" w14:textId="77777777" w:rsidR="00613783" w:rsidRPr="00871147" w:rsidRDefault="00613783" w:rsidP="00613783">
                        <w:pPr>
                          <w:shd w:val="clear" w:color="auto" w:fill="FFFFFF"/>
                          <w:jc w:val="both"/>
                          <w:rPr>
                            <w:bCs/>
                            <w:i/>
                            <w:color w:val="000000" w:themeColor="text1"/>
                          </w:rPr>
                        </w:pPr>
                      </w:p>
                    </w:tc>
                  </w:tr>
                  <w:tr w:rsidR="00613783" w:rsidRPr="00871147" w14:paraId="0980A4BD" w14:textId="77777777" w:rsidTr="004D571C">
                    <w:trPr>
                      <w:trHeight w:val="207"/>
                    </w:trPr>
                    <w:tc>
                      <w:tcPr>
                        <w:tcW w:w="695" w:type="dxa"/>
                        <w:vMerge/>
                        <w:tcMar>
                          <w:top w:w="0" w:type="dxa"/>
                          <w:left w:w="108" w:type="dxa"/>
                          <w:bottom w:w="0" w:type="dxa"/>
                          <w:right w:w="108" w:type="dxa"/>
                        </w:tcMar>
                        <w:vAlign w:val="center"/>
                      </w:tcPr>
                      <w:p w14:paraId="780F4CC5"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7E010F7C"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9BBF3DF" w14:textId="696C4700" w:rsidR="00613783" w:rsidRPr="006F5B42" w:rsidRDefault="00613783" w:rsidP="00613783">
                        <w:pPr>
                          <w:jc w:val="both"/>
                          <w:rPr>
                            <w:bCs/>
                          </w:rPr>
                        </w:pPr>
                        <w:r w:rsidRPr="006F5B42">
                          <w:rPr>
                            <w:bCs/>
                          </w:rPr>
                          <w:t xml:space="preserve">Dažnis </w:t>
                        </w:r>
                        <w:r w:rsidR="00A85A9D" w:rsidRPr="006F5B42">
                          <w:rPr>
                            <w:bCs/>
                          </w:rPr>
                          <w:t>–</w:t>
                        </w:r>
                        <w:r w:rsidRPr="006F5B42">
                          <w:rPr>
                            <w:bCs/>
                          </w:rPr>
                          <w:t xml:space="preserve"> </w:t>
                        </w:r>
                        <w:r w:rsidR="00A85A9D" w:rsidRPr="006F5B42">
                          <w:rPr>
                            <w:bCs/>
                          </w:rPr>
                          <w:t xml:space="preserve">ne mažesnis nei </w:t>
                        </w:r>
                        <w:r w:rsidRPr="006F5B42">
                          <w:rPr>
                            <w:bCs/>
                          </w:rPr>
                          <w:t>13.56 MHz</w:t>
                        </w:r>
                      </w:p>
                    </w:tc>
                    <w:tc>
                      <w:tcPr>
                        <w:tcW w:w="2400" w:type="dxa"/>
                      </w:tcPr>
                      <w:p w14:paraId="0A87742D" w14:textId="77777777" w:rsidR="00613783" w:rsidRPr="00871147" w:rsidRDefault="00613783" w:rsidP="00613783">
                        <w:pPr>
                          <w:shd w:val="clear" w:color="auto" w:fill="FFFFFF"/>
                          <w:jc w:val="both"/>
                          <w:rPr>
                            <w:bCs/>
                            <w:i/>
                            <w:color w:val="000000" w:themeColor="text1"/>
                          </w:rPr>
                        </w:pPr>
                      </w:p>
                    </w:tc>
                  </w:tr>
                  <w:tr w:rsidR="00613783" w:rsidRPr="00871147" w14:paraId="47559FE0" w14:textId="77777777" w:rsidTr="004D571C">
                    <w:trPr>
                      <w:trHeight w:val="207"/>
                    </w:trPr>
                    <w:tc>
                      <w:tcPr>
                        <w:tcW w:w="695" w:type="dxa"/>
                        <w:vMerge/>
                        <w:tcMar>
                          <w:top w:w="0" w:type="dxa"/>
                          <w:left w:w="108" w:type="dxa"/>
                          <w:bottom w:w="0" w:type="dxa"/>
                          <w:right w:w="108" w:type="dxa"/>
                        </w:tcMar>
                        <w:vAlign w:val="center"/>
                      </w:tcPr>
                      <w:p w14:paraId="273C9797"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5A9046C8"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6BF85912" w14:textId="77777777" w:rsidR="00613783" w:rsidRPr="00871147" w:rsidRDefault="00613783" w:rsidP="00613783">
                        <w:pPr>
                          <w:jc w:val="both"/>
                          <w:rPr>
                            <w:bCs/>
                          </w:rPr>
                        </w:pPr>
                        <w:r w:rsidRPr="00871147">
                          <w:rPr>
                            <w:bCs/>
                          </w:rPr>
                          <w:t>Jungtys - USB</w:t>
                        </w:r>
                      </w:p>
                    </w:tc>
                    <w:tc>
                      <w:tcPr>
                        <w:tcW w:w="2400" w:type="dxa"/>
                      </w:tcPr>
                      <w:p w14:paraId="317DEF64" w14:textId="77777777" w:rsidR="00613783" w:rsidRPr="00871147" w:rsidRDefault="00613783" w:rsidP="00613783">
                        <w:pPr>
                          <w:shd w:val="clear" w:color="auto" w:fill="FFFFFF"/>
                          <w:jc w:val="both"/>
                          <w:rPr>
                            <w:bCs/>
                            <w:i/>
                            <w:color w:val="000000" w:themeColor="text1"/>
                          </w:rPr>
                        </w:pPr>
                      </w:p>
                    </w:tc>
                  </w:tr>
                  <w:tr w:rsidR="00613783" w:rsidRPr="00871147" w14:paraId="2496BD6B" w14:textId="77777777" w:rsidTr="004D571C">
                    <w:trPr>
                      <w:trHeight w:val="207"/>
                    </w:trPr>
                    <w:tc>
                      <w:tcPr>
                        <w:tcW w:w="695" w:type="dxa"/>
                        <w:vMerge/>
                        <w:tcMar>
                          <w:top w:w="0" w:type="dxa"/>
                          <w:left w:w="108" w:type="dxa"/>
                          <w:bottom w:w="0" w:type="dxa"/>
                          <w:right w:w="108" w:type="dxa"/>
                        </w:tcMar>
                        <w:vAlign w:val="center"/>
                      </w:tcPr>
                      <w:p w14:paraId="3AE33854"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39F4D432"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007D484D" w14:textId="77777777" w:rsidR="00613783" w:rsidRPr="00871147" w:rsidRDefault="00613783" w:rsidP="00613783">
                        <w:pPr>
                          <w:jc w:val="both"/>
                          <w:rPr>
                            <w:bCs/>
                          </w:rPr>
                        </w:pPr>
                        <w:r w:rsidRPr="00871147">
                          <w:rPr>
                            <w:bCs/>
                          </w:rPr>
                          <w:t>Atitinkantys standartai - ISO/IEC 18092 NFC, ISO 14443 Type A &amp; B, MIFARE, FeliCa</w:t>
                        </w:r>
                      </w:p>
                    </w:tc>
                    <w:tc>
                      <w:tcPr>
                        <w:tcW w:w="2400" w:type="dxa"/>
                      </w:tcPr>
                      <w:p w14:paraId="614B660C" w14:textId="77777777" w:rsidR="00613783" w:rsidRPr="00871147" w:rsidRDefault="00613783" w:rsidP="00613783">
                        <w:pPr>
                          <w:shd w:val="clear" w:color="auto" w:fill="FFFFFF"/>
                          <w:jc w:val="both"/>
                          <w:rPr>
                            <w:bCs/>
                            <w:color w:val="000000" w:themeColor="text1"/>
                          </w:rPr>
                        </w:pPr>
                      </w:p>
                    </w:tc>
                  </w:tr>
                  <w:tr w:rsidR="00613783" w:rsidRPr="00871147" w14:paraId="1623192C" w14:textId="77777777" w:rsidTr="004D571C">
                    <w:trPr>
                      <w:trHeight w:val="207"/>
                    </w:trPr>
                    <w:tc>
                      <w:tcPr>
                        <w:tcW w:w="695" w:type="dxa"/>
                        <w:vMerge/>
                        <w:tcMar>
                          <w:top w:w="0" w:type="dxa"/>
                          <w:left w:w="108" w:type="dxa"/>
                          <w:bottom w:w="0" w:type="dxa"/>
                          <w:right w:w="108" w:type="dxa"/>
                        </w:tcMar>
                        <w:vAlign w:val="center"/>
                      </w:tcPr>
                      <w:p w14:paraId="45ED75C2"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1CB5CAF"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31AF6ACF" w14:textId="77777777" w:rsidR="00613783" w:rsidRPr="00871147" w:rsidRDefault="00613783" w:rsidP="00613783">
                        <w:pPr>
                          <w:jc w:val="both"/>
                          <w:rPr>
                            <w:bCs/>
                          </w:rPr>
                        </w:pPr>
                        <w:r w:rsidRPr="00871147">
                          <w:rPr>
                            <w:bCs/>
                          </w:rPr>
                          <w:t>Įrangos maitinimo įtampa - 5V DC</w:t>
                        </w:r>
                      </w:p>
                    </w:tc>
                    <w:tc>
                      <w:tcPr>
                        <w:tcW w:w="2400" w:type="dxa"/>
                      </w:tcPr>
                      <w:p w14:paraId="31A15ABF" w14:textId="77777777" w:rsidR="00613783" w:rsidRPr="00871147" w:rsidRDefault="00613783" w:rsidP="00613783">
                        <w:pPr>
                          <w:shd w:val="clear" w:color="auto" w:fill="FFFFFF"/>
                          <w:jc w:val="both"/>
                          <w:rPr>
                            <w:bCs/>
                            <w:color w:val="000000" w:themeColor="text1"/>
                          </w:rPr>
                        </w:pPr>
                      </w:p>
                    </w:tc>
                  </w:tr>
                  <w:tr w:rsidR="00613783" w:rsidRPr="00871147" w14:paraId="22D09566" w14:textId="77777777" w:rsidTr="004D571C">
                    <w:trPr>
                      <w:trHeight w:val="207"/>
                    </w:trPr>
                    <w:tc>
                      <w:tcPr>
                        <w:tcW w:w="695" w:type="dxa"/>
                        <w:vMerge/>
                        <w:tcMar>
                          <w:top w:w="0" w:type="dxa"/>
                          <w:left w:w="108" w:type="dxa"/>
                          <w:bottom w:w="0" w:type="dxa"/>
                          <w:right w:w="108" w:type="dxa"/>
                        </w:tcMar>
                        <w:vAlign w:val="center"/>
                      </w:tcPr>
                      <w:p w14:paraId="5B8960E9"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0579FC3"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7C98E2DD" w14:textId="77777777" w:rsidR="00613783" w:rsidRPr="00871147" w:rsidRDefault="00613783" w:rsidP="00613783">
                        <w:pPr>
                          <w:jc w:val="both"/>
                          <w:rPr>
                            <w:bCs/>
                          </w:rPr>
                        </w:pPr>
                        <w:r w:rsidRPr="00871147">
                          <w:rPr>
                            <w:bCs/>
                          </w:rPr>
                          <w:t>Darbinė temperatūra - Nuo 0 ° C iki + 60 ° C</w:t>
                        </w:r>
                      </w:p>
                    </w:tc>
                    <w:tc>
                      <w:tcPr>
                        <w:tcW w:w="2400" w:type="dxa"/>
                      </w:tcPr>
                      <w:p w14:paraId="10442F20" w14:textId="77777777" w:rsidR="00613783" w:rsidRPr="00871147" w:rsidRDefault="00613783" w:rsidP="00613783">
                        <w:pPr>
                          <w:shd w:val="clear" w:color="auto" w:fill="FFFFFF"/>
                          <w:jc w:val="both"/>
                          <w:rPr>
                            <w:bCs/>
                            <w:color w:val="000000" w:themeColor="text1"/>
                          </w:rPr>
                        </w:pPr>
                      </w:p>
                    </w:tc>
                  </w:tr>
                  <w:tr w:rsidR="00613783" w:rsidRPr="00871147" w14:paraId="1CFDCEF6" w14:textId="77777777" w:rsidTr="004D571C">
                    <w:trPr>
                      <w:trHeight w:val="207"/>
                    </w:trPr>
                    <w:tc>
                      <w:tcPr>
                        <w:tcW w:w="695" w:type="dxa"/>
                        <w:vMerge/>
                        <w:tcMar>
                          <w:top w:w="0" w:type="dxa"/>
                          <w:left w:w="108" w:type="dxa"/>
                          <w:bottom w:w="0" w:type="dxa"/>
                          <w:right w:w="108" w:type="dxa"/>
                        </w:tcMar>
                        <w:vAlign w:val="center"/>
                      </w:tcPr>
                      <w:p w14:paraId="37003B6D"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1EF4A87B"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2AF02F08" w14:textId="77777777" w:rsidR="00613783" w:rsidRPr="00871147" w:rsidRDefault="00613783" w:rsidP="00613783">
                        <w:pPr>
                          <w:jc w:val="both"/>
                          <w:rPr>
                            <w:bCs/>
                          </w:rPr>
                        </w:pPr>
                        <w:r w:rsidRPr="00871147">
                          <w:rPr>
                            <w:bCs/>
                          </w:rPr>
                          <w:t xml:space="preserve">Turi būti garso signalas </w:t>
                        </w:r>
                      </w:p>
                    </w:tc>
                    <w:tc>
                      <w:tcPr>
                        <w:tcW w:w="2400" w:type="dxa"/>
                      </w:tcPr>
                      <w:p w14:paraId="5B491029" w14:textId="77777777" w:rsidR="00613783" w:rsidRPr="00871147" w:rsidRDefault="00613783" w:rsidP="00613783">
                        <w:pPr>
                          <w:shd w:val="clear" w:color="auto" w:fill="FFFFFF"/>
                          <w:jc w:val="both"/>
                          <w:rPr>
                            <w:bCs/>
                            <w:color w:val="000000" w:themeColor="text1"/>
                          </w:rPr>
                        </w:pPr>
                      </w:p>
                    </w:tc>
                  </w:tr>
                  <w:tr w:rsidR="00613783" w:rsidRPr="00871147" w14:paraId="312131EC" w14:textId="77777777" w:rsidTr="004D571C">
                    <w:trPr>
                      <w:trHeight w:val="207"/>
                    </w:trPr>
                    <w:tc>
                      <w:tcPr>
                        <w:tcW w:w="695" w:type="dxa"/>
                        <w:vMerge/>
                        <w:tcMar>
                          <w:top w:w="0" w:type="dxa"/>
                          <w:left w:w="108" w:type="dxa"/>
                          <w:bottom w:w="0" w:type="dxa"/>
                          <w:right w:w="108" w:type="dxa"/>
                        </w:tcMar>
                        <w:vAlign w:val="center"/>
                      </w:tcPr>
                      <w:p w14:paraId="4FF97395" w14:textId="77777777" w:rsidR="00613783" w:rsidRPr="00871147" w:rsidRDefault="00613783" w:rsidP="00613783">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2FD3E828" w14:textId="77777777" w:rsidR="00613783" w:rsidRPr="00871147" w:rsidRDefault="00613783" w:rsidP="00613783">
                        <w:pPr>
                          <w:rPr>
                            <w:bCs/>
                            <w:color w:val="000000" w:themeColor="text1"/>
                          </w:rPr>
                        </w:pPr>
                      </w:p>
                    </w:tc>
                    <w:tc>
                      <w:tcPr>
                        <w:tcW w:w="4798" w:type="dxa"/>
                        <w:tcMar>
                          <w:top w:w="0" w:type="dxa"/>
                          <w:left w:w="108" w:type="dxa"/>
                          <w:bottom w:w="0" w:type="dxa"/>
                          <w:right w:w="108" w:type="dxa"/>
                        </w:tcMar>
                        <w:vAlign w:val="center"/>
                      </w:tcPr>
                      <w:p w14:paraId="6F7E15E1" w14:textId="77777777" w:rsidR="00613783" w:rsidRPr="00871147" w:rsidRDefault="00613783" w:rsidP="00613783">
                        <w:pPr>
                          <w:pBdr>
                            <w:top w:val="nil"/>
                            <w:left w:val="nil"/>
                            <w:bottom w:val="nil"/>
                            <w:right w:val="nil"/>
                            <w:between w:val="nil"/>
                          </w:pBdr>
                          <w:tabs>
                            <w:tab w:val="left" w:pos="317"/>
                          </w:tabs>
                          <w:jc w:val="both"/>
                          <w:rPr>
                            <w:bCs/>
                            <w:color w:val="000000" w:themeColor="text1"/>
                          </w:rPr>
                        </w:pPr>
                        <w:r w:rsidRPr="00871147">
                          <w:rPr>
                            <w:bCs/>
                          </w:rPr>
                          <w:t>Įmontuoti LED indikatoriai ne mažiau dviejų spalvų</w:t>
                        </w:r>
                      </w:p>
                    </w:tc>
                    <w:tc>
                      <w:tcPr>
                        <w:tcW w:w="2400" w:type="dxa"/>
                      </w:tcPr>
                      <w:p w14:paraId="531A404A" w14:textId="77777777" w:rsidR="00613783" w:rsidRPr="00871147" w:rsidRDefault="00613783" w:rsidP="00613783">
                        <w:pPr>
                          <w:jc w:val="both"/>
                          <w:rPr>
                            <w:bCs/>
                            <w:color w:val="000000" w:themeColor="text1"/>
                          </w:rPr>
                        </w:pPr>
                      </w:p>
                    </w:tc>
                  </w:tr>
                  <w:tr w:rsidR="00613783" w:rsidRPr="00871147" w14:paraId="56001AC7" w14:textId="77777777" w:rsidTr="004D571C">
                    <w:trPr>
                      <w:trHeight w:val="207"/>
                    </w:trPr>
                    <w:tc>
                      <w:tcPr>
                        <w:tcW w:w="695" w:type="dxa"/>
                        <w:vMerge w:val="restart"/>
                        <w:tcMar>
                          <w:top w:w="0" w:type="dxa"/>
                          <w:left w:w="108" w:type="dxa"/>
                          <w:bottom w:w="0" w:type="dxa"/>
                          <w:right w:w="108" w:type="dxa"/>
                        </w:tcMar>
                        <w:vAlign w:val="center"/>
                      </w:tcPr>
                      <w:p w14:paraId="6184F8CF" w14:textId="77777777" w:rsidR="00613783" w:rsidRPr="00871147" w:rsidRDefault="00613783" w:rsidP="00613783">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454A0161" w14:textId="77777777" w:rsidR="00613783" w:rsidRPr="00871147" w:rsidRDefault="00613783" w:rsidP="00613783">
                        <w:pPr>
                          <w:widowControl w:val="0"/>
                          <w:tabs>
                            <w:tab w:val="left" w:pos="680"/>
                          </w:tabs>
                          <w:rPr>
                            <w:bCs/>
                            <w:color w:val="000000" w:themeColor="text1"/>
                          </w:rPr>
                        </w:pPr>
                        <w:r w:rsidRPr="00871147">
                          <w:rPr>
                            <w:bCs/>
                            <w:color w:val="000000" w:themeColor="text1"/>
                          </w:rPr>
                          <w:t xml:space="preserve">Pinigų stalčius – </w:t>
                        </w:r>
                        <w:r>
                          <w:rPr>
                            <w:bCs/>
                            <w:color w:val="000000" w:themeColor="text1"/>
                          </w:rPr>
                          <w:t>1</w:t>
                        </w:r>
                        <w:r w:rsidRPr="00871147">
                          <w:rPr>
                            <w:bCs/>
                            <w:color w:val="000000" w:themeColor="text1"/>
                          </w:rPr>
                          <w:t xml:space="preserve"> vnt.</w:t>
                        </w:r>
                      </w:p>
                    </w:tc>
                    <w:tc>
                      <w:tcPr>
                        <w:tcW w:w="4798" w:type="dxa"/>
                        <w:tcMar>
                          <w:top w:w="0" w:type="dxa"/>
                          <w:left w:w="108" w:type="dxa"/>
                          <w:bottom w:w="0" w:type="dxa"/>
                          <w:right w:w="108" w:type="dxa"/>
                        </w:tcMar>
                        <w:vAlign w:val="center"/>
                      </w:tcPr>
                      <w:p w14:paraId="4323BA75" w14:textId="5D376C6B" w:rsidR="00613783" w:rsidRPr="006F5B42" w:rsidRDefault="00613783" w:rsidP="00613783">
                        <w:pPr>
                          <w:shd w:val="clear" w:color="auto" w:fill="FFFFFF"/>
                          <w:jc w:val="both"/>
                          <w:rPr>
                            <w:bCs/>
                            <w:color w:val="000000" w:themeColor="text1"/>
                          </w:rPr>
                        </w:pPr>
                        <w:r w:rsidRPr="006F5B42">
                          <w:rPr>
                            <w:bCs/>
                            <w:color w:val="000000" w:themeColor="text1"/>
                          </w:rPr>
                          <w:t>Modelis</w:t>
                        </w:r>
                        <w:r w:rsidR="00A85A9D" w:rsidRPr="006F5B42">
                          <w:rPr>
                            <w:bCs/>
                            <w:color w:val="000000" w:themeColor="text1"/>
                          </w:rPr>
                          <w:t>, versija, identifikacinis numeris (jei toks yra)</w:t>
                        </w:r>
                      </w:p>
                    </w:tc>
                    <w:tc>
                      <w:tcPr>
                        <w:tcW w:w="2400" w:type="dxa"/>
                      </w:tcPr>
                      <w:p w14:paraId="4CB4FAA3" w14:textId="77777777" w:rsidR="00613783" w:rsidRPr="00871147" w:rsidRDefault="00613783" w:rsidP="00613783">
                        <w:pPr>
                          <w:shd w:val="clear" w:color="auto" w:fill="FFFFFF"/>
                          <w:jc w:val="both"/>
                          <w:rPr>
                            <w:bCs/>
                            <w:i/>
                            <w:iCs/>
                            <w:color w:val="000000" w:themeColor="text1"/>
                          </w:rPr>
                        </w:pPr>
                      </w:p>
                    </w:tc>
                  </w:tr>
                  <w:tr w:rsidR="00613783" w:rsidRPr="00871147" w14:paraId="248D71D1" w14:textId="77777777" w:rsidTr="004D571C">
                    <w:trPr>
                      <w:trHeight w:val="207"/>
                    </w:trPr>
                    <w:tc>
                      <w:tcPr>
                        <w:tcW w:w="695" w:type="dxa"/>
                        <w:vMerge/>
                        <w:tcMar>
                          <w:top w:w="0" w:type="dxa"/>
                          <w:left w:w="108" w:type="dxa"/>
                          <w:bottom w:w="0" w:type="dxa"/>
                          <w:right w:w="108" w:type="dxa"/>
                        </w:tcMar>
                        <w:vAlign w:val="center"/>
                      </w:tcPr>
                      <w:p w14:paraId="5D101CC8"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4E2D125A" w14:textId="77777777" w:rsidR="00613783" w:rsidRPr="00871147" w:rsidRDefault="00613783" w:rsidP="00613783">
                        <w:pPr>
                          <w:jc w:val="both"/>
                          <w:rPr>
                            <w:bCs/>
                            <w:color w:val="000000" w:themeColor="text1"/>
                          </w:rPr>
                        </w:pPr>
                      </w:p>
                    </w:tc>
                    <w:tc>
                      <w:tcPr>
                        <w:tcW w:w="4798" w:type="dxa"/>
                        <w:vAlign w:val="center"/>
                      </w:tcPr>
                      <w:p w14:paraId="3225DD8A" w14:textId="77777777" w:rsidR="00613783" w:rsidRPr="006F5B42" w:rsidRDefault="00613783" w:rsidP="00613783">
                        <w:pPr>
                          <w:keepNext/>
                          <w:jc w:val="both"/>
                          <w:rPr>
                            <w:bCs/>
                            <w:color w:val="000000" w:themeColor="text1"/>
                          </w:rPr>
                        </w:pPr>
                        <w:r w:rsidRPr="006F5B42">
                          <w:rPr>
                            <w:bCs/>
                            <w:color w:val="000000" w:themeColor="text1"/>
                          </w:rPr>
                          <w:t>Gamintojas</w:t>
                        </w:r>
                      </w:p>
                    </w:tc>
                    <w:tc>
                      <w:tcPr>
                        <w:tcW w:w="2400" w:type="dxa"/>
                      </w:tcPr>
                      <w:p w14:paraId="71B0BE9D" w14:textId="77777777" w:rsidR="00613783" w:rsidRPr="00871147" w:rsidRDefault="00613783" w:rsidP="00613783">
                        <w:pPr>
                          <w:keepNext/>
                          <w:jc w:val="both"/>
                          <w:rPr>
                            <w:bCs/>
                            <w:i/>
                            <w:color w:val="000000" w:themeColor="text1"/>
                          </w:rPr>
                        </w:pPr>
                      </w:p>
                    </w:tc>
                  </w:tr>
                  <w:tr w:rsidR="00613783" w:rsidRPr="00871147" w14:paraId="290691F6" w14:textId="77777777" w:rsidTr="004D571C">
                    <w:trPr>
                      <w:trHeight w:val="207"/>
                    </w:trPr>
                    <w:tc>
                      <w:tcPr>
                        <w:tcW w:w="695" w:type="dxa"/>
                        <w:vMerge/>
                        <w:tcMar>
                          <w:top w:w="0" w:type="dxa"/>
                          <w:left w:w="108" w:type="dxa"/>
                          <w:bottom w:w="0" w:type="dxa"/>
                          <w:right w:w="108" w:type="dxa"/>
                        </w:tcMar>
                        <w:vAlign w:val="center"/>
                      </w:tcPr>
                      <w:p w14:paraId="61541E3D"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7318F6A7" w14:textId="77777777" w:rsidR="00613783" w:rsidRPr="00871147" w:rsidRDefault="00613783" w:rsidP="00613783">
                        <w:pPr>
                          <w:jc w:val="both"/>
                          <w:rPr>
                            <w:bCs/>
                            <w:color w:val="000000" w:themeColor="text1"/>
                          </w:rPr>
                        </w:pPr>
                      </w:p>
                    </w:tc>
                    <w:tc>
                      <w:tcPr>
                        <w:tcW w:w="4798" w:type="dxa"/>
                        <w:vAlign w:val="center"/>
                      </w:tcPr>
                      <w:p w14:paraId="1FBB6579" w14:textId="77777777" w:rsidR="00613783" w:rsidRPr="006F5B42" w:rsidRDefault="00613783" w:rsidP="00613783">
                        <w:pPr>
                          <w:jc w:val="both"/>
                          <w:rPr>
                            <w:bCs/>
                          </w:rPr>
                        </w:pPr>
                        <w:r w:rsidRPr="006F5B42">
                          <w:rPr>
                            <w:bCs/>
                          </w:rPr>
                          <w:t>Paskirtis - Pinigų stalčius monetoms ir banknotams susidėti</w:t>
                        </w:r>
                      </w:p>
                    </w:tc>
                    <w:tc>
                      <w:tcPr>
                        <w:tcW w:w="2400" w:type="dxa"/>
                      </w:tcPr>
                      <w:p w14:paraId="73308FB9" w14:textId="77777777" w:rsidR="00613783" w:rsidRPr="00871147" w:rsidRDefault="00613783" w:rsidP="00613783">
                        <w:pPr>
                          <w:keepNext/>
                          <w:jc w:val="both"/>
                          <w:rPr>
                            <w:bCs/>
                            <w:i/>
                            <w:color w:val="000000" w:themeColor="text1"/>
                          </w:rPr>
                        </w:pPr>
                      </w:p>
                    </w:tc>
                  </w:tr>
                  <w:tr w:rsidR="00613783" w:rsidRPr="00871147" w14:paraId="2C50EEC2" w14:textId="77777777" w:rsidTr="004D571C">
                    <w:trPr>
                      <w:trHeight w:val="207"/>
                    </w:trPr>
                    <w:tc>
                      <w:tcPr>
                        <w:tcW w:w="695" w:type="dxa"/>
                        <w:vMerge/>
                        <w:tcMar>
                          <w:top w:w="0" w:type="dxa"/>
                          <w:left w:w="108" w:type="dxa"/>
                          <w:bottom w:w="0" w:type="dxa"/>
                          <w:right w:w="108" w:type="dxa"/>
                        </w:tcMar>
                        <w:vAlign w:val="center"/>
                      </w:tcPr>
                      <w:p w14:paraId="7C1A579D"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19A02CA8" w14:textId="77777777" w:rsidR="00613783" w:rsidRPr="00871147" w:rsidRDefault="00613783" w:rsidP="00613783">
                        <w:pPr>
                          <w:jc w:val="both"/>
                          <w:rPr>
                            <w:bCs/>
                            <w:color w:val="000000" w:themeColor="text1"/>
                          </w:rPr>
                        </w:pPr>
                      </w:p>
                    </w:tc>
                    <w:tc>
                      <w:tcPr>
                        <w:tcW w:w="4798" w:type="dxa"/>
                        <w:vAlign w:val="center"/>
                      </w:tcPr>
                      <w:p w14:paraId="30DDDE02" w14:textId="77777777" w:rsidR="00613783" w:rsidRPr="006F5B42" w:rsidRDefault="00613783" w:rsidP="00613783">
                        <w:pPr>
                          <w:jc w:val="both"/>
                          <w:rPr>
                            <w:bCs/>
                          </w:rPr>
                        </w:pPr>
                        <w:r w:rsidRPr="006F5B42">
                          <w:rPr>
                            <w:bCs/>
                          </w:rPr>
                          <w:t>Korpusas - Metalinis iš nerūdijančio plieno</w:t>
                        </w:r>
                      </w:p>
                    </w:tc>
                    <w:tc>
                      <w:tcPr>
                        <w:tcW w:w="2400" w:type="dxa"/>
                      </w:tcPr>
                      <w:p w14:paraId="4A9AB650" w14:textId="77777777" w:rsidR="00613783" w:rsidRPr="00871147" w:rsidRDefault="00613783" w:rsidP="00613783">
                        <w:pPr>
                          <w:keepNext/>
                          <w:jc w:val="both"/>
                          <w:rPr>
                            <w:bCs/>
                            <w:color w:val="000000" w:themeColor="text1"/>
                          </w:rPr>
                        </w:pPr>
                      </w:p>
                    </w:tc>
                  </w:tr>
                  <w:tr w:rsidR="00613783" w:rsidRPr="00871147" w14:paraId="4368E488" w14:textId="77777777" w:rsidTr="004D571C">
                    <w:trPr>
                      <w:trHeight w:val="207"/>
                    </w:trPr>
                    <w:tc>
                      <w:tcPr>
                        <w:tcW w:w="695" w:type="dxa"/>
                        <w:vMerge/>
                        <w:tcMar>
                          <w:top w:w="0" w:type="dxa"/>
                          <w:left w:w="108" w:type="dxa"/>
                          <w:bottom w:w="0" w:type="dxa"/>
                          <w:right w:w="108" w:type="dxa"/>
                        </w:tcMar>
                        <w:vAlign w:val="center"/>
                      </w:tcPr>
                      <w:p w14:paraId="37E45E32"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4EFE7636" w14:textId="77777777" w:rsidR="00613783" w:rsidRPr="00871147" w:rsidRDefault="00613783" w:rsidP="00613783">
                        <w:pPr>
                          <w:jc w:val="both"/>
                          <w:rPr>
                            <w:bCs/>
                            <w:color w:val="000000" w:themeColor="text1"/>
                          </w:rPr>
                        </w:pPr>
                      </w:p>
                    </w:tc>
                    <w:tc>
                      <w:tcPr>
                        <w:tcW w:w="4798" w:type="dxa"/>
                        <w:vAlign w:val="center"/>
                      </w:tcPr>
                      <w:p w14:paraId="1309CB7D" w14:textId="77777777" w:rsidR="00613783" w:rsidRPr="006F5B42" w:rsidRDefault="00613783" w:rsidP="00613783">
                        <w:pPr>
                          <w:jc w:val="both"/>
                          <w:rPr>
                            <w:bCs/>
                          </w:rPr>
                        </w:pPr>
                        <w:r w:rsidRPr="006F5B42">
                          <w:rPr>
                            <w:bCs/>
                          </w:rPr>
                          <w:t>Banknotų ir monetų skyriai - 4 arba 5 skyriai banknotams</w:t>
                        </w:r>
                      </w:p>
                    </w:tc>
                    <w:tc>
                      <w:tcPr>
                        <w:tcW w:w="2400" w:type="dxa"/>
                      </w:tcPr>
                      <w:p w14:paraId="79D03407" w14:textId="77777777" w:rsidR="00613783" w:rsidRPr="00871147" w:rsidRDefault="00613783" w:rsidP="00613783">
                        <w:pPr>
                          <w:jc w:val="both"/>
                          <w:rPr>
                            <w:bCs/>
                            <w:color w:val="000000" w:themeColor="text1"/>
                          </w:rPr>
                        </w:pPr>
                      </w:p>
                    </w:tc>
                  </w:tr>
                  <w:tr w:rsidR="00613783" w:rsidRPr="00871147" w14:paraId="5E048014" w14:textId="77777777" w:rsidTr="004D571C">
                    <w:trPr>
                      <w:trHeight w:val="207"/>
                    </w:trPr>
                    <w:tc>
                      <w:tcPr>
                        <w:tcW w:w="695" w:type="dxa"/>
                        <w:vMerge/>
                        <w:tcMar>
                          <w:top w:w="0" w:type="dxa"/>
                          <w:left w:w="108" w:type="dxa"/>
                          <w:bottom w:w="0" w:type="dxa"/>
                          <w:right w:w="108" w:type="dxa"/>
                        </w:tcMar>
                        <w:vAlign w:val="center"/>
                      </w:tcPr>
                      <w:p w14:paraId="2A141624"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5FA229A9" w14:textId="77777777" w:rsidR="00613783" w:rsidRPr="00871147" w:rsidRDefault="00613783" w:rsidP="00613783">
                        <w:pPr>
                          <w:jc w:val="both"/>
                          <w:rPr>
                            <w:bCs/>
                            <w:color w:val="000000" w:themeColor="text1"/>
                          </w:rPr>
                        </w:pPr>
                      </w:p>
                    </w:tc>
                    <w:tc>
                      <w:tcPr>
                        <w:tcW w:w="4798" w:type="dxa"/>
                        <w:vAlign w:val="center"/>
                      </w:tcPr>
                      <w:p w14:paraId="6B251647" w14:textId="77777777" w:rsidR="00613783" w:rsidRPr="006F5B42" w:rsidRDefault="00613783" w:rsidP="00613783">
                        <w:pPr>
                          <w:jc w:val="both"/>
                          <w:rPr>
                            <w:bCs/>
                          </w:rPr>
                        </w:pPr>
                        <w:r w:rsidRPr="006F5B42">
                          <w:rPr>
                            <w:bCs/>
                          </w:rPr>
                          <w:t>Metalinių pinigų dėklas – nuo 5 iki 9 skyrių</w:t>
                        </w:r>
                      </w:p>
                    </w:tc>
                    <w:tc>
                      <w:tcPr>
                        <w:tcW w:w="2400" w:type="dxa"/>
                      </w:tcPr>
                      <w:p w14:paraId="08D4927D" w14:textId="77777777" w:rsidR="00613783" w:rsidRPr="00871147" w:rsidRDefault="00613783" w:rsidP="00613783">
                        <w:pPr>
                          <w:jc w:val="both"/>
                          <w:rPr>
                            <w:bCs/>
                            <w:color w:val="000000" w:themeColor="text1"/>
                          </w:rPr>
                        </w:pPr>
                      </w:p>
                    </w:tc>
                  </w:tr>
                  <w:tr w:rsidR="00613783" w:rsidRPr="00871147" w14:paraId="1232F3F1" w14:textId="77777777" w:rsidTr="004D571C">
                    <w:trPr>
                      <w:trHeight w:val="207"/>
                    </w:trPr>
                    <w:tc>
                      <w:tcPr>
                        <w:tcW w:w="695" w:type="dxa"/>
                        <w:vMerge/>
                        <w:tcMar>
                          <w:top w:w="0" w:type="dxa"/>
                          <w:left w:w="108" w:type="dxa"/>
                          <w:bottom w:w="0" w:type="dxa"/>
                          <w:right w:w="108" w:type="dxa"/>
                        </w:tcMar>
                        <w:vAlign w:val="center"/>
                      </w:tcPr>
                      <w:p w14:paraId="6DB261B8"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6F5BC39B" w14:textId="77777777" w:rsidR="00613783" w:rsidRPr="00871147" w:rsidRDefault="00613783" w:rsidP="00613783">
                        <w:pPr>
                          <w:jc w:val="both"/>
                          <w:rPr>
                            <w:bCs/>
                            <w:color w:val="000000" w:themeColor="text1"/>
                          </w:rPr>
                        </w:pPr>
                      </w:p>
                    </w:tc>
                    <w:tc>
                      <w:tcPr>
                        <w:tcW w:w="4798" w:type="dxa"/>
                        <w:vAlign w:val="center"/>
                      </w:tcPr>
                      <w:p w14:paraId="2E6C0393" w14:textId="2A31A667" w:rsidR="00613783" w:rsidRPr="006F5B42" w:rsidRDefault="00613783" w:rsidP="00613783">
                        <w:pPr>
                          <w:jc w:val="both"/>
                          <w:rPr>
                            <w:bCs/>
                          </w:rPr>
                        </w:pPr>
                        <w:r w:rsidRPr="006F5B42">
                          <w:rPr>
                            <w:bCs/>
                          </w:rPr>
                          <w:t xml:space="preserve">Užraktas </w:t>
                        </w:r>
                        <w:r w:rsidR="0090224F" w:rsidRPr="006F5B42">
                          <w:rPr>
                            <w:bCs/>
                          </w:rPr>
                          <w:t>–</w:t>
                        </w:r>
                        <w:r w:rsidRPr="006F5B42">
                          <w:rPr>
                            <w:bCs/>
                          </w:rPr>
                          <w:t xml:space="preserve"> </w:t>
                        </w:r>
                        <w:r w:rsidR="0090224F" w:rsidRPr="006F5B42">
                          <w:rPr>
                            <w:bCs/>
                          </w:rPr>
                          <w:t xml:space="preserve">ne mažiau </w:t>
                        </w:r>
                        <w:r w:rsidRPr="006F5B42">
                          <w:rPr>
                            <w:bCs/>
                          </w:rPr>
                          <w:t>3 padėčių</w:t>
                        </w:r>
                      </w:p>
                    </w:tc>
                    <w:tc>
                      <w:tcPr>
                        <w:tcW w:w="2400" w:type="dxa"/>
                      </w:tcPr>
                      <w:p w14:paraId="00D1F865" w14:textId="77777777" w:rsidR="00613783" w:rsidRPr="00871147" w:rsidRDefault="00613783" w:rsidP="00613783">
                        <w:pPr>
                          <w:jc w:val="both"/>
                          <w:rPr>
                            <w:bCs/>
                            <w:color w:val="000000" w:themeColor="text1"/>
                          </w:rPr>
                        </w:pPr>
                      </w:p>
                    </w:tc>
                  </w:tr>
                  <w:tr w:rsidR="00613783" w:rsidRPr="00871147" w14:paraId="338508CA" w14:textId="77777777" w:rsidTr="004D571C">
                    <w:trPr>
                      <w:trHeight w:val="207"/>
                    </w:trPr>
                    <w:tc>
                      <w:tcPr>
                        <w:tcW w:w="695" w:type="dxa"/>
                        <w:vMerge/>
                        <w:tcMar>
                          <w:top w:w="0" w:type="dxa"/>
                          <w:left w:w="108" w:type="dxa"/>
                          <w:bottom w:w="0" w:type="dxa"/>
                          <w:right w:w="108" w:type="dxa"/>
                        </w:tcMar>
                        <w:vAlign w:val="center"/>
                      </w:tcPr>
                      <w:p w14:paraId="47C50F56"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6DEA30B7" w14:textId="77777777" w:rsidR="00613783" w:rsidRPr="00871147" w:rsidRDefault="00613783" w:rsidP="00613783">
                        <w:pPr>
                          <w:jc w:val="both"/>
                          <w:rPr>
                            <w:bCs/>
                            <w:color w:val="000000" w:themeColor="text1"/>
                          </w:rPr>
                        </w:pPr>
                      </w:p>
                    </w:tc>
                    <w:tc>
                      <w:tcPr>
                        <w:tcW w:w="4798" w:type="dxa"/>
                        <w:vAlign w:val="center"/>
                      </w:tcPr>
                      <w:p w14:paraId="4C5BD62A" w14:textId="77777777" w:rsidR="00613783" w:rsidRPr="006F5B42" w:rsidRDefault="00613783" w:rsidP="00613783">
                        <w:pPr>
                          <w:jc w:val="both"/>
                          <w:rPr>
                            <w:bCs/>
                          </w:rPr>
                        </w:pPr>
                        <w:r w:rsidRPr="006F5B42">
                          <w:rPr>
                            <w:bCs/>
                          </w:rPr>
                          <w:t xml:space="preserve">Turi būti atsarginio atidarymo galimybė </w:t>
                        </w:r>
                      </w:p>
                    </w:tc>
                    <w:tc>
                      <w:tcPr>
                        <w:tcW w:w="2400" w:type="dxa"/>
                      </w:tcPr>
                      <w:p w14:paraId="7A33E27F" w14:textId="77777777" w:rsidR="00613783" w:rsidRPr="00871147" w:rsidRDefault="00613783" w:rsidP="00613783">
                        <w:pPr>
                          <w:jc w:val="both"/>
                          <w:rPr>
                            <w:bCs/>
                            <w:color w:val="000000" w:themeColor="text1"/>
                          </w:rPr>
                        </w:pPr>
                      </w:p>
                    </w:tc>
                  </w:tr>
                  <w:tr w:rsidR="00613783" w:rsidRPr="00871147" w14:paraId="60014A31" w14:textId="77777777" w:rsidTr="004D571C">
                    <w:trPr>
                      <w:trHeight w:val="207"/>
                    </w:trPr>
                    <w:tc>
                      <w:tcPr>
                        <w:tcW w:w="695" w:type="dxa"/>
                        <w:vMerge w:val="restart"/>
                        <w:tcMar>
                          <w:top w:w="0" w:type="dxa"/>
                          <w:left w:w="108" w:type="dxa"/>
                          <w:bottom w:w="0" w:type="dxa"/>
                          <w:right w:w="108" w:type="dxa"/>
                        </w:tcMar>
                        <w:vAlign w:val="center"/>
                      </w:tcPr>
                      <w:p w14:paraId="11AF0188" w14:textId="77777777" w:rsidR="00613783" w:rsidRPr="00871147" w:rsidRDefault="00613783" w:rsidP="00613783">
                        <w:pPr>
                          <w:numPr>
                            <w:ilvl w:val="0"/>
                            <w:numId w:val="29"/>
                          </w:numPr>
                          <w:jc w:val="both"/>
                          <w:rPr>
                            <w:bCs/>
                            <w:color w:val="000000" w:themeColor="text1"/>
                          </w:rPr>
                        </w:pPr>
                      </w:p>
                    </w:tc>
                    <w:tc>
                      <w:tcPr>
                        <w:tcW w:w="1883" w:type="dxa"/>
                        <w:vMerge w:val="restart"/>
                        <w:vAlign w:val="center"/>
                      </w:tcPr>
                      <w:p w14:paraId="01DA7136" w14:textId="77777777" w:rsidR="00613783" w:rsidRPr="00871147" w:rsidRDefault="00613783" w:rsidP="00613783">
                        <w:pPr>
                          <w:jc w:val="both"/>
                          <w:rPr>
                            <w:bCs/>
                            <w:color w:val="000000" w:themeColor="text1"/>
                          </w:rPr>
                        </w:pPr>
                        <w:r w:rsidRPr="00871147">
                          <w:rPr>
                            <w:bCs/>
                            <w:color w:val="000000" w:themeColor="text1"/>
                          </w:rPr>
                          <w:t xml:space="preserve">Kliento ekranas (displėjus) – </w:t>
                        </w:r>
                        <w:r>
                          <w:rPr>
                            <w:bCs/>
                            <w:color w:val="000000" w:themeColor="text1"/>
                          </w:rPr>
                          <w:t>1</w:t>
                        </w:r>
                        <w:r w:rsidRPr="00871147">
                          <w:rPr>
                            <w:bCs/>
                            <w:color w:val="000000" w:themeColor="text1"/>
                          </w:rPr>
                          <w:t xml:space="preserve"> vnt.</w:t>
                        </w:r>
                      </w:p>
                    </w:tc>
                    <w:tc>
                      <w:tcPr>
                        <w:tcW w:w="4798" w:type="dxa"/>
                        <w:vAlign w:val="center"/>
                      </w:tcPr>
                      <w:p w14:paraId="3435DDF0" w14:textId="19B541A0" w:rsidR="00613783" w:rsidRPr="006F5B42" w:rsidRDefault="00613783" w:rsidP="00613783">
                        <w:pPr>
                          <w:jc w:val="both"/>
                          <w:rPr>
                            <w:bCs/>
                            <w:color w:val="000000" w:themeColor="text1"/>
                          </w:rPr>
                        </w:pPr>
                        <w:r w:rsidRPr="006F5B42">
                          <w:rPr>
                            <w:bCs/>
                            <w:color w:val="000000" w:themeColor="text1"/>
                          </w:rPr>
                          <w:t>Modelis</w:t>
                        </w:r>
                        <w:r w:rsidR="0090224F" w:rsidRPr="006F5B42">
                          <w:rPr>
                            <w:bCs/>
                            <w:color w:val="000000" w:themeColor="text1"/>
                          </w:rPr>
                          <w:t>, versija, identifikacinis numeris (jei toks yra)</w:t>
                        </w:r>
                      </w:p>
                    </w:tc>
                    <w:tc>
                      <w:tcPr>
                        <w:tcW w:w="2400" w:type="dxa"/>
                      </w:tcPr>
                      <w:p w14:paraId="1190184F" w14:textId="77777777" w:rsidR="00613783" w:rsidRPr="00871147" w:rsidRDefault="00613783" w:rsidP="00613783">
                        <w:pPr>
                          <w:jc w:val="both"/>
                          <w:rPr>
                            <w:bCs/>
                            <w:i/>
                            <w:iCs/>
                            <w:color w:val="000000" w:themeColor="text1"/>
                          </w:rPr>
                        </w:pPr>
                      </w:p>
                    </w:tc>
                  </w:tr>
                  <w:tr w:rsidR="00613783" w:rsidRPr="00871147" w14:paraId="55761B86" w14:textId="77777777" w:rsidTr="004D571C">
                    <w:trPr>
                      <w:trHeight w:val="207"/>
                    </w:trPr>
                    <w:tc>
                      <w:tcPr>
                        <w:tcW w:w="695" w:type="dxa"/>
                        <w:vMerge/>
                        <w:tcMar>
                          <w:top w:w="0" w:type="dxa"/>
                          <w:left w:w="108" w:type="dxa"/>
                          <w:bottom w:w="0" w:type="dxa"/>
                          <w:right w:w="108" w:type="dxa"/>
                        </w:tcMar>
                        <w:vAlign w:val="center"/>
                      </w:tcPr>
                      <w:p w14:paraId="2C881C2F"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7CADFD81" w14:textId="77777777" w:rsidR="00613783" w:rsidRPr="00871147" w:rsidRDefault="00613783" w:rsidP="00613783">
                        <w:pPr>
                          <w:jc w:val="both"/>
                          <w:rPr>
                            <w:bCs/>
                            <w:color w:val="000000" w:themeColor="text1"/>
                          </w:rPr>
                        </w:pPr>
                      </w:p>
                    </w:tc>
                    <w:tc>
                      <w:tcPr>
                        <w:tcW w:w="4798" w:type="dxa"/>
                        <w:vAlign w:val="center"/>
                      </w:tcPr>
                      <w:p w14:paraId="39E3342D" w14:textId="77777777" w:rsidR="00613783" w:rsidRPr="006F5B42" w:rsidRDefault="00613783" w:rsidP="00613783">
                        <w:pPr>
                          <w:jc w:val="both"/>
                          <w:rPr>
                            <w:bCs/>
                            <w:color w:val="000000" w:themeColor="text1"/>
                          </w:rPr>
                        </w:pPr>
                        <w:r w:rsidRPr="006F5B42">
                          <w:rPr>
                            <w:bCs/>
                            <w:color w:val="000000" w:themeColor="text1"/>
                          </w:rPr>
                          <w:t>Gamintojas</w:t>
                        </w:r>
                      </w:p>
                    </w:tc>
                    <w:tc>
                      <w:tcPr>
                        <w:tcW w:w="2400" w:type="dxa"/>
                      </w:tcPr>
                      <w:p w14:paraId="5C5574FE" w14:textId="77777777" w:rsidR="00613783" w:rsidRPr="00871147" w:rsidRDefault="00613783" w:rsidP="00613783">
                        <w:pPr>
                          <w:jc w:val="both"/>
                          <w:rPr>
                            <w:bCs/>
                            <w:i/>
                            <w:iCs/>
                            <w:color w:val="000000" w:themeColor="text1"/>
                          </w:rPr>
                        </w:pPr>
                      </w:p>
                    </w:tc>
                  </w:tr>
                  <w:tr w:rsidR="00613783" w:rsidRPr="00871147" w14:paraId="423B1A1B" w14:textId="77777777" w:rsidTr="004D571C">
                    <w:trPr>
                      <w:trHeight w:val="207"/>
                    </w:trPr>
                    <w:tc>
                      <w:tcPr>
                        <w:tcW w:w="695" w:type="dxa"/>
                        <w:vMerge/>
                        <w:tcMar>
                          <w:top w:w="0" w:type="dxa"/>
                          <w:left w:w="108" w:type="dxa"/>
                          <w:bottom w:w="0" w:type="dxa"/>
                          <w:right w:w="108" w:type="dxa"/>
                        </w:tcMar>
                        <w:vAlign w:val="center"/>
                      </w:tcPr>
                      <w:p w14:paraId="2F0AC90F"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4BD01512" w14:textId="77777777" w:rsidR="00613783" w:rsidRPr="00871147" w:rsidRDefault="00613783" w:rsidP="00613783">
                        <w:pPr>
                          <w:jc w:val="both"/>
                          <w:rPr>
                            <w:bCs/>
                            <w:color w:val="000000" w:themeColor="text1"/>
                          </w:rPr>
                        </w:pPr>
                      </w:p>
                    </w:tc>
                    <w:tc>
                      <w:tcPr>
                        <w:tcW w:w="4798" w:type="dxa"/>
                        <w:vAlign w:val="center"/>
                      </w:tcPr>
                      <w:p w14:paraId="08C53E77" w14:textId="77777777" w:rsidR="00613783" w:rsidRPr="006F5B42" w:rsidRDefault="00613783" w:rsidP="00613783">
                        <w:pPr>
                          <w:jc w:val="both"/>
                          <w:rPr>
                            <w:bCs/>
                            <w:color w:val="000000" w:themeColor="text1"/>
                          </w:rPr>
                        </w:pPr>
                        <w:r w:rsidRPr="006F5B42">
                          <w:rPr>
                            <w:bCs/>
                            <w:color w:val="000000" w:themeColor="text1"/>
                          </w:rPr>
                          <w:t>Ekrano dydis ne mažesnis kaip 7 coliai (16:9)</w:t>
                        </w:r>
                      </w:p>
                    </w:tc>
                    <w:tc>
                      <w:tcPr>
                        <w:tcW w:w="2400" w:type="dxa"/>
                      </w:tcPr>
                      <w:p w14:paraId="11FA166D" w14:textId="77777777" w:rsidR="00613783" w:rsidRPr="00871147" w:rsidRDefault="00613783" w:rsidP="00613783">
                        <w:pPr>
                          <w:jc w:val="both"/>
                          <w:rPr>
                            <w:bCs/>
                            <w:color w:val="000000" w:themeColor="text1"/>
                          </w:rPr>
                        </w:pPr>
                      </w:p>
                    </w:tc>
                  </w:tr>
                  <w:tr w:rsidR="00613783" w:rsidRPr="00871147" w14:paraId="6CDD2197" w14:textId="77777777" w:rsidTr="004D571C">
                    <w:trPr>
                      <w:trHeight w:val="207"/>
                    </w:trPr>
                    <w:tc>
                      <w:tcPr>
                        <w:tcW w:w="695" w:type="dxa"/>
                        <w:vMerge/>
                        <w:tcMar>
                          <w:top w:w="0" w:type="dxa"/>
                          <w:left w:w="108" w:type="dxa"/>
                          <w:bottom w:w="0" w:type="dxa"/>
                          <w:right w:w="108" w:type="dxa"/>
                        </w:tcMar>
                        <w:vAlign w:val="center"/>
                      </w:tcPr>
                      <w:p w14:paraId="706554B9"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7A703204" w14:textId="77777777" w:rsidR="00613783" w:rsidRPr="00871147" w:rsidRDefault="00613783" w:rsidP="00613783">
                        <w:pPr>
                          <w:jc w:val="both"/>
                          <w:rPr>
                            <w:bCs/>
                            <w:color w:val="000000" w:themeColor="text1"/>
                          </w:rPr>
                        </w:pPr>
                      </w:p>
                    </w:tc>
                    <w:tc>
                      <w:tcPr>
                        <w:tcW w:w="4798" w:type="dxa"/>
                        <w:vAlign w:val="center"/>
                      </w:tcPr>
                      <w:p w14:paraId="3D3BCA8D" w14:textId="77777777" w:rsidR="00613783" w:rsidRPr="006F5B42" w:rsidRDefault="00613783" w:rsidP="00613783">
                        <w:pPr>
                          <w:jc w:val="both"/>
                          <w:rPr>
                            <w:bCs/>
                            <w:color w:val="000000" w:themeColor="text1"/>
                          </w:rPr>
                        </w:pPr>
                        <w:r w:rsidRPr="006F5B42">
                          <w:rPr>
                            <w:bCs/>
                            <w:color w:val="000000" w:themeColor="text1"/>
                          </w:rPr>
                          <w:t>Sąsajos: USB-B</w:t>
                        </w:r>
                      </w:p>
                    </w:tc>
                    <w:tc>
                      <w:tcPr>
                        <w:tcW w:w="2400" w:type="dxa"/>
                      </w:tcPr>
                      <w:p w14:paraId="39D649E1" w14:textId="77777777" w:rsidR="00613783" w:rsidRPr="00871147" w:rsidRDefault="00613783" w:rsidP="00613783">
                        <w:pPr>
                          <w:jc w:val="both"/>
                          <w:rPr>
                            <w:bCs/>
                            <w:color w:val="000000" w:themeColor="text1"/>
                          </w:rPr>
                        </w:pPr>
                      </w:p>
                    </w:tc>
                  </w:tr>
                  <w:tr w:rsidR="00613783" w:rsidRPr="00871147" w14:paraId="7381B15C" w14:textId="77777777" w:rsidTr="004D571C">
                    <w:trPr>
                      <w:trHeight w:val="207"/>
                    </w:trPr>
                    <w:tc>
                      <w:tcPr>
                        <w:tcW w:w="695" w:type="dxa"/>
                        <w:vMerge/>
                        <w:tcMar>
                          <w:top w:w="0" w:type="dxa"/>
                          <w:left w:w="108" w:type="dxa"/>
                          <w:bottom w:w="0" w:type="dxa"/>
                          <w:right w:w="108" w:type="dxa"/>
                        </w:tcMar>
                        <w:vAlign w:val="center"/>
                      </w:tcPr>
                      <w:p w14:paraId="7A5E8A6C"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17F15915" w14:textId="77777777" w:rsidR="00613783" w:rsidRPr="00871147" w:rsidRDefault="00613783" w:rsidP="00613783">
                        <w:pPr>
                          <w:jc w:val="both"/>
                          <w:rPr>
                            <w:bCs/>
                            <w:color w:val="000000" w:themeColor="text1"/>
                          </w:rPr>
                        </w:pPr>
                      </w:p>
                    </w:tc>
                    <w:tc>
                      <w:tcPr>
                        <w:tcW w:w="4798" w:type="dxa"/>
                        <w:vAlign w:val="center"/>
                      </w:tcPr>
                      <w:p w14:paraId="20F33A3F" w14:textId="77777777" w:rsidR="00613783" w:rsidRPr="006F5B42" w:rsidRDefault="00613783" w:rsidP="00613783">
                        <w:pPr>
                          <w:jc w:val="both"/>
                          <w:rPr>
                            <w:bCs/>
                            <w:color w:val="000000" w:themeColor="text1"/>
                          </w:rPr>
                        </w:pPr>
                        <w:r w:rsidRPr="006F5B42">
                          <w:rPr>
                            <w:bCs/>
                            <w:color w:val="000000" w:themeColor="text1"/>
                          </w:rPr>
                          <w:t>Rezoliucija – ne mažiau 1024x600</w:t>
                        </w:r>
                      </w:p>
                    </w:tc>
                    <w:tc>
                      <w:tcPr>
                        <w:tcW w:w="2400" w:type="dxa"/>
                      </w:tcPr>
                      <w:p w14:paraId="2E0E3E88" w14:textId="77777777" w:rsidR="00613783" w:rsidRPr="00871147" w:rsidRDefault="00613783" w:rsidP="00613783">
                        <w:pPr>
                          <w:jc w:val="both"/>
                          <w:rPr>
                            <w:bCs/>
                            <w:color w:val="000000" w:themeColor="text1"/>
                          </w:rPr>
                        </w:pPr>
                      </w:p>
                    </w:tc>
                  </w:tr>
                  <w:tr w:rsidR="00613783" w:rsidRPr="00871147" w14:paraId="002158A6" w14:textId="77777777" w:rsidTr="004D571C">
                    <w:trPr>
                      <w:trHeight w:val="207"/>
                    </w:trPr>
                    <w:tc>
                      <w:tcPr>
                        <w:tcW w:w="695" w:type="dxa"/>
                        <w:vMerge/>
                        <w:tcMar>
                          <w:top w:w="0" w:type="dxa"/>
                          <w:left w:w="108" w:type="dxa"/>
                          <w:bottom w:w="0" w:type="dxa"/>
                          <w:right w:w="108" w:type="dxa"/>
                        </w:tcMar>
                        <w:vAlign w:val="center"/>
                      </w:tcPr>
                      <w:p w14:paraId="517DFAFA"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691219AA" w14:textId="77777777" w:rsidR="00613783" w:rsidRPr="00871147" w:rsidRDefault="00613783" w:rsidP="00613783">
                        <w:pPr>
                          <w:jc w:val="both"/>
                          <w:rPr>
                            <w:bCs/>
                            <w:color w:val="000000" w:themeColor="text1"/>
                          </w:rPr>
                        </w:pPr>
                      </w:p>
                    </w:tc>
                    <w:tc>
                      <w:tcPr>
                        <w:tcW w:w="4798" w:type="dxa"/>
                        <w:vAlign w:val="center"/>
                      </w:tcPr>
                      <w:p w14:paraId="766F8E95" w14:textId="77777777" w:rsidR="00613783" w:rsidRPr="006F5B42" w:rsidRDefault="00613783" w:rsidP="00613783">
                        <w:pPr>
                          <w:jc w:val="both"/>
                          <w:rPr>
                            <w:bCs/>
                            <w:color w:val="000000" w:themeColor="text1"/>
                          </w:rPr>
                        </w:pPr>
                        <w:r w:rsidRPr="006F5B42">
                          <w:rPr>
                            <w:bCs/>
                            <w:color w:val="000000" w:themeColor="text1"/>
                          </w:rPr>
                          <w:t>Maitinimo šaltinis 5 V USB</w:t>
                        </w:r>
                      </w:p>
                    </w:tc>
                    <w:tc>
                      <w:tcPr>
                        <w:tcW w:w="2400" w:type="dxa"/>
                      </w:tcPr>
                      <w:p w14:paraId="30BDE5B0" w14:textId="77777777" w:rsidR="00613783" w:rsidRPr="00871147" w:rsidRDefault="00613783" w:rsidP="00613783">
                        <w:pPr>
                          <w:jc w:val="both"/>
                          <w:rPr>
                            <w:bCs/>
                            <w:color w:val="000000" w:themeColor="text1"/>
                          </w:rPr>
                        </w:pPr>
                      </w:p>
                    </w:tc>
                  </w:tr>
                  <w:tr w:rsidR="00613783" w:rsidRPr="00871147" w14:paraId="498E1C40" w14:textId="77777777" w:rsidTr="004D571C">
                    <w:trPr>
                      <w:trHeight w:val="207"/>
                    </w:trPr>
                    <w:tc>
                      <w:tcPr>
                        <w:tcW w:w="695" w:type="dxa"/>
                        <w:vMerge/>
                        <w:tcMar>
                          <w:top w:w="0" w:type="dxa"/>
                          <w:left w:w="108" w:type="dxa"/>
                          <w:bottom w:w="0" w:type="dxa"/>
                          <w:right w:w="108" w:type="dxa"/>
                        </w:tcMar>
                        <w:vAlign w:val="center"/>
                      </w:tcPr>
                      <w:p w14:paraId="1A528544"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6ACF3494" w14:textId="77777777" w:rsidR="00613783" w:rsidRPr="00871147" w:rsidRDefault="00613783" w:rsidP="00613783">
                        <w:pPr>
                          <w:jc w:val="both"/>
                          <w:rPr>
                            <w:bCs/>
                            <w:color w:val="000000" w:themeColor="text1"/>
                          </w:rPr>
                        </w:pPr>
                      </w:p>
                    </w:tc>
                    <w:tc>
                      <w:tcPr>
                        <w:tcW w:w="4798" w:type="dxa"/>
                        <w:vAlign w:val="center"/>
                      </w:tcPr>
                      <w:p w14:paraId="2A2106C9" w14:textId="77777777" w:rsidR="00613783" w:rsidRPr="006F5B42" w:rsidRDefault="00613783" w:rsidP="00613783">
                        <w:pPr>
                          <w:jc w:val="both"/>
                          <w:rPr>
                            <w:bCs/>
                            <w:color w:val="000000" w:themeColor="text1"/>
                          </w:rPr>
                        </w:pPr>
                        <w:r w:rsidRPr="006F5B42">
                          <w:rPr>
                            <w:bCs/>
                            <w:color w:val="000000" w:themeColor="text1"/>
                          </w:rPr>
                          <w:t>Ekrano tipas LCD (skaitmeninis skydelis)</w:t>
                        </w:r>
                      </w:p>
                    </w:tc>
                    <w:tc>
                      <w:tcPr>
                        <w:tcW w:w="2400" w:type="dxa"/>
                      </w:tcPr>
                      <w:p w14:paraId="500E2429" w14:textId="77777777" w:rsidR="00613783" w:rsidRPr="00871147" w:rsidRDefault="00613783" w:rsidP="00613783">
                        <w:pPr>
                          <w:jc w:val="both"/>
                          <w:rPr>
                            <w:bCs/>
                            <w:color w:val="000000" w:themeColor="text1"/>
                          </w:rPr>
                        </w:pPr>
                      </w:p>
                    </w:tc>
                  </w:tr>
                  <w:tr w:rsidR="00613783" w:rsidRPr="00871147" w14:paraId="2E288E2C" w14:textId="77777777" w:rsidTr="004D571C">
                    <w:trPr>
                      <w:trHeight w:val="207"/>
                    </w:trPr>
                    <w:tc>
                      <w:tcPr>
                        <w:tcW w:w="695" w:type="dxa"/>
                        <w:vMerge/>
                        <w:tcMar>
                          <w:top w:w="0" w:type="dxa"/>
                          <w:left w:w="108" w:type="dxa"/>
                          <w:bottom w:w="0" w:type="dxa"/>
                          <w:right w:w="108" w:type="dxa"/>
                        </w:tcMar>
                        <w:vAlign w:val="center"/>
                      </w:tcPr>
                      <w:p w14:paraId="6BDE978B"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55689699" w14:textId="77777777" w:rsidR="00613783" w:rsidRPr="00871147" w:rsidRDefault="00613783" w:rsidP="00613783">
                        <w:pPr>
                          <w:jc w:val="both"/>
                          <w:rPr>
                            <w:bCs/>
                            <w:color w:val="000000" w:themeColor="text1"/>
                          </w:rPr>
                        </w:pPr>
                      </w:p>
                    </w:tc>
                    <w:tc>
                      <w:tcPr>
                        <w:tcW w:w="4798" w:type="dxa"/>
                        <w:vAlign w:val="center"/>
                      </w:tcPr>
                      <w:p w14:paraId="28664306" w14:textId="77777777" w:rsidR="00613783" w:rsidRPr="006F5B42" w:rsidRDefault="00613783" w:rsidP="00613783">
                        <w:pPr>
                          <w:jc w:val="both"/>
                          <w:rPr>
                            <w:bCs/>
                            <w:color w:val="000000" w:themeColor="text1"/>
                          </w:rPr>
                        </w:pPr>
                        <w:r w:rsidRPr="006F5B42">
                          <w:rPr>
                            <w:bCs/>
                            <w:color w:val="000000" w:themeColor="text1"/>
                          </w:rPr>
                          <w:t>Foninis apšvietimas LED</w:t>
                        </w:r>
                      </w:p>
                    </w:tc>
                    <w:tc>
                      <w:tcPr>
                        <w:tcW w:w="2400" w:type="dxa"/>
                      </w:tcPr>
                      <w:p w14:paraId="7626160B" w14:textId="77777777" w:rsidR="00613783" w:rsidRPr="00871147" w:rsidRDefault="00613783" w:rsidP="00613783">
                        <w:pPr>
                          <w:keepNext/>
                          <w:keepLines/>
                          <w:tabs>
                            <w:tab w:val="left" w:pos="390"/>
                            <w:tab w:val="left" w:pos="1035"/>
                            <w:tab w:val="left" w:pos="1500"/>
                          </w:tabs>
                          <w:rPr>
                            <w:bCs/>
                            <w:i/>
                            <w:color w:val="000000" w:themeColor="text1"/>
                          </w:rPr>
                        </w:pPr>
                      </w:p>
                    </w:tc>
                  </w:tr>
                  <w:tr w:rsidR="00613783" w:rsidRPr="00871147" w14:paraId="606E4CF7" w14:textId="77777777" w:rsidTr="004D571C">
                    <w:trPr>
                      <w:trHeight w:val="207"/>
                    </w:trPr>
                    <w:tc>
                      <w:tcPr>
                        <w:tcW w:w="695" w:type="dxa"/>
                        <w:vMerge/>
                        <w:tcMar>
                          <w:top w:w="0" w:type="dxa"/>
                          <w:left w:w="108" w:type="dxa"/>
                          <w:bottom w:w="0" w:type="dxa"/>
                          <w:right w:w="108" w:type="dxa"/>
                        </w:tcMar>
                        <w:vAlign w:val="center"/>
                      </w:tcPr>
                      <w:p w14:paraId="64E2F04B"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712963EE" w14:textId="77777777" w:rsidR="00613783" w:rsidRPr="00871147" w:rsidRDefault="00613783" w:rsidP="00613783">
                        <w:pPr>
                          <w:jc w:val="both"/>
                          <w:rPr>
                            <w:bCs/>
                            <w:color w:val="000000" w:themeColor="text1"/>
                          </w:rPr>
                        </w:pPr>
                      </w:p>
                    </w:tc>
                    <w:tc>
                      <w:tcPr>
                        <w:tcW w:w="4798" w:type="dxa"/>
                        <w:vAlign w:val="center"/>
                      </w:tcPr>
                      <w:p w14:paraId="5BEB96DF" w14:textId="77777777" w:rsidR="00613783" w:rsidRPr="006F5B42" w:rsidRDefault="00613783" w:rsidP="00613783">
                        <w:pPr>
                          <w:jc w:val="both"/>
                          <w:rPr>
                            <w:bCs/>
                            <w:color w:val="000000" w:themeColor="text1"/>
                          </w:rPr>
                        </w:pPr>
                        <w:r w:rsidRPr="006F5B42">
                          <w:rPr>
                            <w:bCs/>
                            <w:color w:val="000000" w:themeColor="text1"/>
                          </w:rPr>
                          <w:t>Balta šviesa ne mažiau 250 cd/m2</w:t>
                        </w:r>
                      </w:p>
                    </w:tc>
                    <w:tc>
                      <w:tcPr>
                        <w:tcW w:w="2400" w:type="dxa"/>
                      </w:tcPr>
                      <w:p w14:paraId="7807DB20" w14:textId="77777777" w:rsidR="00613783" w:rsidRPr="00871147" w:rsidRDefault="00613783" w:rsidP="00613783">
                        <w:pPr>
                          <w:keepNext/>
                          <w:keepLines/>
                          <w:tabs>
                            <w:tab w:val="left" w:pos="390"/>
                            <w:tab w:val="left" w:pos="1035"/>
                            <w:tab w:val="left" w:pos="1500"/>
                          </w:tabs>
                          <w:rPr>
                            <w:bCs/>
                            <w:i/>
                            <w:color w:val="000000" w:themeColor="text1"/>
                          </w:rPr>
                        </w:pPr>
                      </w:p>
                    </w:tc>
                  </w:tr>
                  <w:tr w:rsidR="00613783" w:rsidRPr="00871147" w14:paraId="7D1F889C" w14:textId="77777777" w:rsidTr="004D571C">
                    <w:trPr>
                      <w:trHeight w:val="207"/>
                    </w:trPr>
                    <w:tc>
                      <w:tcPr>
                        <w:tcW w:w="695" w:type="dxa"/>
                        <w:vMerge/>
                        <w:tcMar>
                          <w:top w:w="0" w:type="dxa"/>
                          <w:left w:w="108" w:type="dxa"/>
                          <w:bottom w:w="0" w:type="dxa"/>
                          <w:right w:w="108" w:type="dxa"/>
                        </w:tcMar>
                        <w:vAlign w:val="center"/>
                      </w:tcPr>
                      <w:p w14:paraId="028B80C4"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3CD79B4C" w14:textId="77777777" w:rsidR="00613783" w:rsidRPr="00871147" w:rsidRDefault="00613783" w:rsidP="00613783">
                        <w:pPr>
                          <w:jc w:val="both"/>
                          <w:rPr>
                            <w:bCs/>
                            <w:color w:val="000000" w:themeColor="text1"/>
                          </w:rPr>
                        </w:pPr>
                      </w:p>
                    </w:tc>
                    <w:tc>
                      <w:tcPr>
                        <w:tcW w:w="4798" w:type="dxa"/>
                        <w:vAlign w:val="center"/>
                      </w:tcPr>
                      <w:p w14:paraId="366D8003" w14:textId="77777777" w:rsidR="00613783" w:rsidRPr="006F5B42" w:rsidRDefault="00613783" w:rsidP="00613783">
                        <w:pPr>
                          <w:jc w:val="both"/>
                          <w:rPr>
                            <w:bCs/>
                            <w:color w:val="000000" w:themeColor="text1"/>
                          </w:rPr>
                        </w:pPr>
                        <w:r w:rsidRPr="006F5B42">
                          <w:rPr>
                            <w:bCs/>
                            <w:color w:val="000000" w:themeColor="text1"/>
                          </w:rPr>
                          <w:t>Žiūrėjimo kampas ne mažesnis nei 160° (horizontaliai)/160° (vertikaliai)</w:t>
                        </w:r>
                      </w:p>
                    </w:tc>
                    <w:tc>
                      <w:tcPr>
                        <w:tcW w:w="2400" w:type="dxa"/>
                      </w:tcPr>
                      <w:p w14:paraId="21D4D5EC" w14:textId="77777777" w:rsidR="00613783" w:rsidRPr="00871147" w:rsidRDefault="00613783" w:rsidP="00613783">
                        <w:pPr>
                          <w:keepNext/>
                          <w:keepLines/>
                          <w:tabs>
                            <w:tab w:val="left" w:pos="390"/>
                            <w:tab w:val="left" w:pos="1035"/>
                            <w:tab w:val="left" w:pos="1500"/>
                          </w:tabs>
                          <w:rPr>
                            <w:bCs/>
                            <w:i/>
                            <w:color w:val="000000" w:themeColor="text1"/>
                          </w:rPr>
                        </w:pPr>
                      </w:p>
                    </w:tc>
                  </w:tr>
                  <w:tr w:rsidR="00613783" w:rsidRPr="00871147" w14:paraId="34C8CE3A" w14:textId="77777777" w:rsidTr="004D571C">
                    <w:trPr>
                      <w:trHeight w:val="207"/>
                    </w:trPr>
                    <w:tc>
                      <w:tcPr>
                        <w:tcW w:w="695" w:type="dxa"/>
                        <w:vMerge/>
                        <w:tcMar>
                          <w:top w:w="0" w:type="dxa"/>
                          <w:left w:w="108" w:type="dxa"/>
                          <w:bottom w:w="0" w:type="dxa"/>
                          <w:right w:w="108" w:type="dxa"/>
                        </w:tcMar>
                        <w:vAlign w:val="center"/>
                      </w:tcPr>
                      <w:p w14:paraId="3DC8CC9F" w14:textId="77777777" w:rsidR="00613783" w:rsidRPr="00871147" w:rsidRDefault="00613783" w:rsidP="00613783">
                        <w:pPr>
                          <w:numPr>
                            <w:ilvl w:val="0"/>
                            <w:numId w:val="29"/>
                          </w:numPr>
                          <w:jc w:val="both"/>
                          <w:rPr>
                            <w:bCs/>
                            <w:color w:val="000000" w:themeColor="text1"/>
                          </w:rPr>
                        </w:pPr>
                      </w:p>
                    </w:tc>
                    <w:tc>
                      <w:tcPr>
                        <w:tcW w:w="1883" w:type="dxa"/>
                        <w:vMerge/>
                        <w:vAlign w:val="center"/>
                      </w:tcPr>
                      <w:p w14:paraId="5B5EC4A7" w14:textId="77777777" w:rsidR="00613783" w:rsidRPr="00871147" w:rsidRDefault="00613783" w:rsidP="00613783">
                        <w:pPr>
                          <w:jc w:val="both"/>
                          <w:rPr>
                            <w:bCs/>
                            <w:color w:val="000000" w:themeColor="text1"/>
                          </w:rPr>
                        </w:pPr>
                      </w:p>
                    </w:tc>
                    <w:tc>
                      <w:tcPr>
                        <w:tcW w:w="4798" w:type="dxa"/>
                        <w:vAlign w:val="center"/>
                      </w:tcPr>
                      <w:p w14:paraId="5DAB3327" w14:textId="77777777" w:rsidR="00613783" w:rsidRPr="006F5B42" w:rsidRDefault="00613783" w:rsidP="00613783">
                        <w:pPr>
                          <w:jc w:val="both"/>
                          <w:rPr>
                            <w:bCs/>
                            <w:color w:val="000000" w:themeColor="text1"/>
                          </w:rPr>
                        </w:pPr>
                        <w:r w:rsidRPr="006F5B42">
                          <w:rPr>
                            <w:bCs/>
                            <w:color w:val="000000" w:themeColor="text1"/>
                          </w:rPr>
                          <w:t xml:space="preserve">Darbinė temperatūra ne mažiau 0°C ~ 40°C </w:t>
                        </w:r>
                      </w:p>
                    </w:tc>
                    <w:tc>
                      <w:tcPr>
                        <w:tcW w:w="2400" w:type="dxa"/>
                      </w:tcPr>
                      <w:p w14:paraId="0BD63C02" w14:textId="77777777" w:rsidR="00613783" w:rsidRPr="00871147" w:rsidRDefault="00613783" w:rsidP="00613783">
                        <w:pPr>
                          <w:keepNext/>
                          <w:keepLines/>
                          <w:tabs>
                            <w:tab w:val="left" w:pos="390"/>
                            <w:tab w:val="left" w:pos="1035"/>
                            <w:tab w:val="left" w:pos="1500"/>
                          </w:tabs>
                          <w:rPr>
                            <w:bCs/>
                            <w:i/>
                            <w:color w:val="000000" w:themeColor="text1"/>
                          </w:rPr>
                        </w:pPr>
                      </w:p>
                    </w:tc>
                  </w:tr>
                  <w:tr w:rsidR="00613783" w:rsidRPr="00871147" w14:paraId="34CBCDB4" w14:textId="77777777" w:rsidTr="004D571C">
                    <w:trPr>
                      <w:trHeight w:val="207"/>
                    </w:trPr>
                    <w:tc>
                      <w:tcPr>
                        <w:tcW w:w="695" w:type="dxa"/>
                        <w:vMerge w:val="restart"/>
                        <w:tcMar>
                          <w:top w:w="0" w:type="dxa"/>
                          <w:left w:w="108" w:type="dxa"/>
                          <w:bottom w:w="0" w:type="dxa"/>
                          <w:right w:w="108" w:type="dxa"/>
                        </w:tcMar>
                        <w:vAlign w:val="center"/>
                      </w:tcPr>
                      <w:p w14:paraId="44831B68" w14:textId="77777777" w:rsidR="00613783" w:rsidRPr="00871147" w:rsidRDefault="00613783" w:rsidP="00613783">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74BF4AE8" w14:textId="77777777" w:rsidR="00613783" w:rsidRPr="006166D1" w:rsidRDefault="00613783" w:rsidP="00613783">
                        <w:pPr>
                          <w:widowControl w:val="0"/>
                          <w:tabs>
                            <w:tab w:val="left" w:pos="680"/>
                          </w:tabs>
                          <w:rPr>
                            <w:bCs/>
                          </w:rPr>
                        </w:pPr>
                        <w:r w:rsidRPr="006166D1">
                          <w:rPr>
                            <w:bCs/>
                          </w:rPr>
                          <w:t>Varteliai su antipanic funkcija ir nuotoliniu valdymo pulteliu – 2</w:t>
                        </w:r>
                        <w:r>
                          <w:rPr>
                            <w:bCs/>
                          </w:rPr>
                          <w:t>0</w:t>
                        </w:r>
                        <w:r w:rsidRPr="006166D1">
                          <w:rPr>
                            <w:bCs/>
                          </w:rPr>
                          <w:t xml:space="preserve"> vnt.</w:t>
                        </w:r>
                      </w:p>
                    </w:tc>
                    <w:tc>
                      <w:tcPr>
                        <w:tcW w:w="4798" w:type="dxa"/>
                        <w:tcMar>
                          <w:top w:w="0" w:type="dxa"/>
                          <w:left w:w="108" w:type="dxa"/>
                          <w:bottom w:w="0" w:type="dxa"/>
                          <w:right w:w="108" w:type="dxa"/>
                        </w:tcMar>
                      </w:tcPr>
                      <w:p w14:paraId="69A99639" w14:textId="4466E270" w:rsidR="00613783" w:rsidRPr="006F5B42" w:rsidRDefault="00613783" w:rsidP="00613783">
                        <w:pPr>
                          <w:tabs>
                            <w:tab w:val="left" w:pos="817"/>
                          </w:tabs>
                          <w:jc w:val="both"/>
                          <w:rPr>
                            <w:bCs/>
                          </w:rPr>
                        </w:pPr>
                        <w:r w:rsidRPr="006F5B42">
                          <w:rPr>
                            <w:bCs/>
                          </w:rPr>
                          <w:t>Modelis</w:t>
                        </w:r>
                        <w:r w:rsidR="00812E4D" w:rsidRPr="006F5B42">
                          <w:rPr>
                            <w:bCs/>
                          </w:rPr>
                          <w:t xml:space="preserve">, </w:t>
                        </w:r>
                        <w:r w:rsidR="00812E4D" w:rsidRPr="006F5B42">
                          <w:rPr>
                            <w:bCs/>
                            <w:color w:val="000000" w:themeColor="text1"/>
                          </w:rPr>
                          <w:t>versija, identifikacinis numeris (jei toks yra)</w:t>
                        </w:r>
                      </w:p>
                    </w:tc>
                    <w:tc>
                      <w:tcPr>
                        <w:tcW w:w="2400" w:type="dxa"/>
                        <w:vAlign w:val="center"/>
                      </w:tcPr>
                      <w:p w14:paraId="29F4F0EF" w14:textId="77777777" w:rsidR="00613783" w:rsidRPr="006166D1" w:rsidRDefault="00613783" w:rsidP="00613783">
                        <w:pPr>
                          <w:tabs>
                            <w:tab w:val="left" w:pos="817"/>
                          </w:tabs>
                          <w:jc w:val="both"/>
                          <w:rPr>
                            <w:bCs/>
                            <w:i/>
                            <w:iCs/>
                          </w:rPr>
                        </w:pPr>
                      </w:p>
                    </w:tc>
                  </w:tr>
                  <w:tr w:rsidR="00613783" w:rsidRPr="00871147" w14:paraId="4F1B0593" w14:textId="77777777" w:rsidTr="004D571C">
                    <w:trPr>
                      <w:trHeight w:val="207"/>
                    </w:trPr>
                    <w:tc>
                      <w:tcPr>
                        <w:tcW w:w="695" w:type="dxa"/>
                        <w:vMerge/>
                        <w:tcMar>
                          <w:top w:w="0" w:type="dxa"/>
                          <w:left w:w="108" w:type="dxa"/>
                          <w:bottom w:w="0" w:type="dxa"/>
                          <w:right w:w="108" w:type="dxa"/>
                        </w:tcMar>
                        <w:vAlign w:val="center"/>
                      </w:tcPr>
                      <w:p w14:paraId="099F33CF"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B932F44"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vAlign w:val="center"/>
                      </w:tcPr>
                      <w:p w14:paraId="18891DD8" w14:textId="77777777" w:rsidR="00613783" w:rsidRPr="006F5B42" w:rsidRDefault="00613783" w:rsidP="00613783">
                        <w:pPr>
                          <w:shd w:val="clear" w:color="auto" w:fill="FFFFFF"/>
                          <w:jc w:val="both"/>
                          <w:rPr>
                            <w:bCs/>
                          </w:rPr>
                        </w:pPr>
                        <w:r w:rsidRPr="006F5B42">
                          <w:rPr>
                            <w:bCs/>
                          </w:rPr>
                          <w:t>Gamintojas</w:t>
                        </w:r>
                      </w:p>
                    </w:tc>
                    <w:tc>
                      <w:tcPr>
                        <w:tcW w:w="2400" w:type="dxa"/>
                      </w:tcPr>
                      <w:p w14:paraId="5F4AAEA6" w14:textId="77777777" w:rsidR="00613783" w:rsidRPr="006166D1" w:rsidRDefault="00613783" w:rsidP="00613783">
                        <w:pPr>
                          <w:shd w:val="clear" w:color="auto" w:fill="FFFFFF"/>
                          <w:jc w:val="both"/>
                          <w:rPr>
                            <w:bCs/>
                            <w:i/>
                            <w:iCs/>
                          </w:rPr>
                        </w:pPr>
                      </w:p>
                    </w:tc>
                  </w:tr>
                  <w:tr w:rsidR="00613783" w:rsidRPr="00871147" w14:paraId="6211F23D" w14:textId="77777777" w:rsidTr="004D571C">
                    <w:trPr>
                      <w:trHeight w:val="207"/>
                    </w:trPr>
                    <w:tc>
                      <w:tcPr>
                        <w:tcW w:w="695" w:type="dxa"/>
                        <w:vMerge/>
                        <w:tcMar>
                          <w:top w:w="0" w:type="dxa"/>
                          <w:left w:w="108" w:type="dxa"/>
                          <w:bottom w:w="0" w:type="dxa"/>
                          <w:right w:w="108" w:type="dxa"/>
                        </w:tcMar>
                        <w:vAlign w:val="center"/>
                      </w:tcPr>
                      <w:p w14:paraId="5AB1A820"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C8BB7A7"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vAlign w:val="center"/>
                      </w:tcPr>
                      <w:p w14:paraId="47116E50" w14:textId="77777777" w:rsidR="00613783" w:rsidRPr="006F5B42" w:rsidRDefault="00613783" w:rsidP="00613783">
                        <w:pPr>
                          <w:jc w:val="both"/>
                          <w:rPr>
                            <w:bCs/>
                          </w:rPr>
                        </w:pPr>
                        <w:r w:rsidRPr="006F5B42">
                          <w:rPr>
                            <w:bCs/>
                          </w:rPr>
                          <w:t xml:space="preserve">Vartelius galima valdyti skaitytuvais arba pultu. </w:t>
                        </w:r>
                      </w:p>
                    </w:tc>
                    <w:tc>
                      <w:tcPr>
                        <w:tcW w:w="2400" w:type="dxa"/>
                      </w:tcPr>
                      <w:p w14:paraId="02C1DB97" w14:textId="77777777" w:rsidR="00613783" w:rsidRPr="006166D1" w:rsidRDefault="00613783" w:rsidP="00613783">
                        <w:pPr>
                          <w:shd w:val="clear" w:color="auto" w:fill="FFFFFF"/>
                          <w:jc w:val="both"/>
                          <w:rPr>
                            <w:bCs/>
                            <w:i/>
                          </w:rPr>
                        </w:pPr>
                      </w:p>
                    </w:tc>
                  </w:tr>
                  <w:tr w:rsidR="00613783" w:rsidRPr="00871147" w14:paraId="1FA60754" w14:textId="77777777" w:rsidTr="004D571C">
                    <w:trPr>
                      <w:trHeight w:val="207"/>
                    </w:trPr>
                    <w:tc>
                      <w:tcPr>
                        <w:tcW w:w="695" w:type="dxa"/>
                        <w:vMerge/>
                        <w:tcMar>
                          <w:top w:w="0" w:type="dxa"/>
                          <w:left w:w="108" w:type="dxa"/>
                          <w:bottom w:w="0" w:type="dxa"/>
                          <w:right w:w="108" w:type="dxa"/>
                        </w:tcMar>
                        <w:vAlign w:val="center"/>
                      </w:tcPr>
                      <w:p w14:paraId="65870BD1"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8DD32DC"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vAlign w:val="center"/>
                      </w:tcPr>
                      <w:p w14:paraId="28F4E4E9" w14:textId="77777777" w:rsidR="00613783" w:rsidRPr="006F5B42" w:rsidRDefault="00613783" w:rsidP="00613783">
                        <w:pPr>
                          <w:jc w:val="both"/>
                          <w:rPr>
                            <w:bCs/>
                          </w:rPr>
                        </w:pPr>
                        <w:r w:rsidRPr="006F5B42">
                          <w:rPr>
                            <w:bCs/>
                          </w:rPr>
                          <w:t>Turi būti galimybė vartelius atidaryti per kasos modulio programą.</w:t>
                        </w:r>
                      </w:p>
                    </w:tc>
                    <w:tc>
                      <w:tcPr>
                        <w:tcW w:w="2400" w:type="dxa"/>
                      </w:tcPr>
                      <w:p w14:paraId="55FE80F4" w14:textId="77777777" w:rsidR="00613783" w:rsidRPr="006166D1" w:rsidRDefault="00613783" w:rsidP="00613783">
                        <w:pPr>
                          <w:shd w:val="clear" w:color="auto" w:fill="FFFFFF"/>
                          <w:jc w:val="both"/>
                          <w:rPr>
                            <w:bCs/>
                            <w:i/>
                          </w:rPr>
                        </w:pPr>
                      </w:p>
                    </w:tc>
                  </w:tr>
                  <w:tr w:rsidR="00613783" w:rsidRPr="00871147" w14:paraId="41FF3D17" w14:textId="77777777" w:rsidTr="004D571C">
                    <w:trPr>
                      <w:trHeight w:val="207"/>
                    </w:trPr>
                    <w:tc>
                      <w:tcPr>
                        <w:tcW w:w="695" w:type="dxa"/>
                        <w:vMerge/>
                        <w:tcMar>
                          <w:top w:w="0" w:type="dxa"/>
                          <w:left w:w="108" w:type="dxa"/>
                          <w:bottom w:w="0" w:type="dxa"/>
                          <w:right w:w="108" w:type="dxa"/>
                        </w:tcMar>
                        <w:vAlign w:val="center"/>
                      </w:tcPr>
                      <w:p w14:paraId="3F73F091"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DE0B65A"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tcPr>
                      <w:p w14:paraId="10C08612" w14:textId="77777777" w:rsidR="00613783" w:rsidRPr="006F5B42" w:rsidRDefault="00613783" w:rsidP="00613783">
                        <w:pPr>
                          <w:jc w:val="both"/>
                          <w:rPr>
                            <w:bCs/>
                          </w:rPr>
                        </w:pPr>
                        <w:r w:rsidRPr="006F5B42">
                          <w:rPr>
                            <w:bCs/>
                          </w:rPr>
                          <w:t>Išmatavimai:</w:t>
                        </w:r>
                      </w:p>
                      <w:p w14:paraId="44E41F2E" w14:textId="77777777" w:rsidR="00613783" w:rsidRPr="006F5B42" w:rsidRDefault="00613783" w:rsidP="00613783">
                        <w:pPr>
                          <w:jc w:val="both"/>
                          <w:rPr>
                            <w:bCs/>
                          </w:rPr>
                        </w:pPr>
                        <w:r w:rsidRPr="006F5B42">
                          <w:rPr>
                            <w:bCs/>
                          </w:rPr>
                          <w:t>Aukštis ne mažiau nei1000 mm, ne daugiau nei 1005 mm</w:t>
                        </w:r>
                      </w:p>
                      <w:p w14:paraId="7E8CFBDA" w14:textId="77777777" w:rsidR="00613783" w:rsidRPr="006F5B42" w:rsidRDefault="00613783" w:rsidP="00613783">
                        <w:pPr>
                          <w:jc w:val="both"/>
                          <w:rPr>
                            <w:bCs/>
                          </w:rPr>
                        </w:pPr>
                        <w:r w:rsidRPr="006F5B42">
                          <w:rPr>
                            <w:bCs/>
                          </w:rPr>
                          <w:t xml:space="preserve">Plotis ne mažiau nei 893 mm, ne daugiau nei 897 mm su strypu (korpuso plotis 236–240 mm (be strypo)). </w:t>
                        </w:r>
                      </w:p>
                      <w:p w14:paraId="01A6D9BA" w14:textId="77777777" w:rsidR="00613783" w:rsidRPr="006F5B42" w:rsidRDefault="00613783" w:rsidP="00613783">
                        <w:pPr>
                          <w:jc w:val="both"/>
                          <w:rPr>
                            <w:bCs/>
                          </w:rPr>
                        </w:pPr>
                        <w:r w:rsidRPr="006F5B42">
                          <w:rPr>
                            <w:bCs/>
                          </w:rPr>
                          <w:t xml:space="preserve">Strypo ilgis ne mažiau 655 mm, ne daugiau nei 659 mm, strypo diametras ne mažiau 23 mm, ne daugiau 27 mm. </w:t>
                        </w:r>
                      </w:p>
                      <w:p w14:paraId="78FB6E0A" w14:textId="77777777" w:rsidR="00613783" w:rsidRPr="006F5B42" w:rsidRDefault="00613783" w:rsidP="00613783">
                        <w:pPr>
                          <w:jc w:val="both"/>
                          <w:rPr>
                            <w:bCs/>
                          </w:rPr>
                        </w:pPr>
                        <w:r w:rsidRPr="006F5B42">
                          <w:rPr>
                            <w:bCs/>
                          </w:rPr>
                          <w:t>Praėjimo plotis ne mažiau nei 655 mm, ne daugiau 659 mm.</w:t>
                        </w:r>
                      </w:p>
                    </w:tc>
                    <w:tc>
                      <w:tcPr>
                        <w:tcW w:w="2400" w:type="dxa"/>
                      </w:tcPr>
                      <w:p w14:paraId="60B95BAF" w14:textId="77777777" w:rsidR="00613783" w:rsidRPr="006166D1" w:rsidRDefault="00613783" w:rsidP="00613783">
                        <w:pPr>
                          <w:shd w:val="clear" w:color="auto" w:fill="FFFFFF"/>
                          <w:jc w:val="both"/>
                          <w:rPr>
                            <w:bCs/>
                          </w:rPr>
                        </w:pPr>
                      </w:p>
                    </w:tc>
                  </w:tr>
                  <w:tr w:rsidR="00613783" w:rsidRPr="00871147" w14:paraId="3E5C1DB9" w14:textId="77777777" w:rsidTr="004D571C">
                    <w:trPr>
                      <w:trHeight w:val="207"/>
                    </w:trPr>
                    <w:tc>
                      <w:tcPr>
                        <w:tcW w:w="695" w:type="dxa"/>
                        <w:vMerge/>
                        <w:tcMar>
                          <w:top w:w="0" w:type="dxa"/>
                          <w:left w:w="108" w:type="dxa"/>
                          <w:bottom w:w="0" w:type="dxa"/>
                          <w:right w:w="108" w:type="dxa"/>
                        </w:tcMar>
                        <w:vAlign w:val="center"/>
                      </w:tcPr>
                      <w:p w14:paraId="77D76023"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C90152E"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tcPr>
                      <w:p w14:paraId="5E893FEE" w14:textId="77777777" w:rsidR="00613783" w:rsidRPr="006F5B42" w:rsidRDefault="00613783" w:rsidP="00613783">
                        <w:pPr>
                          <w:jc w:val="both"/>
                          <w:rPr>
                            <w:bCs/>
                          </w:rPr>
                        </w:pPr>
                        <w:r w:rsidRPr="006F5B42">
                          <w:rPr>
                            <w:bCs/>
                          </w:rPr>
                          <w:t>Įrangos maitinimo įtampa - 230 VDC arba 24 VDC</w:t>
                        </w:r>
                      </w:p>
                    </w:tc>
                    <w:tc>
                      <w:tcPr>
                        <w:tcW w:w="2400" w:type="dxa"/>
                      </w:tcPr>
                      <w:p w14:paraId="52666C78" w14:textId="77777777" w:rsidR="00613783" w:rsidRPr="006166D1" w:rsidRDefault="00613783" w:rsidP="00613783">
                        <w:pPr>
                          <w:shd w:val="clear" w:color="auto" w:fill="FFFFFF"/>
                          <w:jc w:val="both"/>
                          <w:rPr>
                            <w:bCs/>
                            <w:i/>
                          </w:rPr>
                        </w:pPr>
                      </w:p>
                    </w:tc>
                  </w:tr>
                  <w:tr w:rsidR="00613783" w:rsidRPr="00871147" w14:paraId="0DA0E351" w14:textId="77777777" w:rsidTr="004D571C">
                    <w:trPr>
                      <w:trHeight w:val="413"/>
                    </w:trPr>
                    <w:tc>
                      <w:tcPr>
                        <w:tcW w:w="695" w:type="dxa"/>
                        <w:vMerge/>
                        <w:tcMar>
                          <w:top w:w="0" w:type="dxa"/>
                          <w:left w:w="108" w:type="dxa"/>
                          <w:bottom w:w="0" w:type="dxa"/>
                          <w:right w:w="108" w:type="dxa"/>
                        </w:tcMar>
                        <w:vAlign w:val="center"/>
                      </w:tcPr>
                      <w:p w14:paraId="6EED0BC9"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6EA0619"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tcPr>
                      <w:p w14:paraId="2AF8AC19" w14:textId="77777777" w:rsidR="00613783" w:rsidRPr="006F5B42" w:rsidRDefault="00613783" w:rsidP="00613783">
                        <w:pPr>
                          <w:jc w:val="both"/>
                          <w:rPr>
                            <w:bCs/>
                          </w:rPr>
                        </w:pPr>
                        <w:r w:rsidRPr="006F5B42">
                          <w:rPr>
                            <w:bCs/>
                          </w:rPr>
                          <w:t xml:space="preserve">Įrangos darbinė temperatūra - ne mažiau -20°…+50°C. </w:t>
                        </w:r>
                      </w:p>
                    </w:tc>
                    <w:tc>
                      <w:tcPr>
                        <w:tcW w:w="2400" w:type="dxa"/>
                      </w:tcPr>
                      <w:p w14:paraId="20EF0BB5" w14:textId="77777777" w:rsidR="00613783" w:rsidRPr="006166D1" w:rsidRDefault="00613783" w:rsidP="00613783">
                        <w:pPr>
                          <w:shd w:val="clear" w:color="auto" w:fill="FFFFFF"/>
                          <w:jc w:val="both"/>
                          <w:rPr>
                            <w:bCs/>
                            <w:i/>
                          </w:rPr>
                        </w:pPr>
                      </w:p>
                    </w:tc>
                  </w:tr>
                  <w:tr w:rsidR="00613783" w:rsidRPr="00871147" w14:paraId="5E18CA0E" w14:textId="77777777" w:rsidTr="004D571C">
                    <w:trPr>
                      <w:trHeight w:val="207"/>
                    </w:trPr>
                    <w:tc>
                      <w:tcPr>
                        <w:tcW w:w="695" w:type="dxa"/>
                        <w:vMerge/>
                        <w:tcMar>
                          <w:top w:w="0" w:type="dxa"/>
                          <w:left w:w="108" w:type="dxa"/>
                          <w:bottom w:w="0" w:type="dxa"/>
                          <w:right w:w="108" w:type="dxa"/>
                        </w:tcMar>
                        <w:vAlign w:val="center"/>
                      </w:tcPr>
                      <w:p w14:paraId="703D559E"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C0A7B44"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tcPr>
                      <w:p w14:paraId="3927DD0F" w14:textId="77777777" w:rsidR="00613783" w:rsidRPr="006F5B42" w:rsidRDefault="00613783" w:rsidP="00613783">
                        <w:pPr>
                          <w:jc w:val="both"/>
                          <w:rPr>
                            <w:bCs/>
                          </w:rPr>
                        </w:pPr>
                        <w:r w:rsidRPr="006F5B42">
                          <w:rPr>
                            <w:bCs/>
                          </w:rPr>
                          <w:t>Maksimali leidžiama drėgmė patalpoje: ne mažiau 65% („neagresyvi“ aplinka).</w:t>
                        </w:r>
                      </w:p>
                    </w:tc>
                    <w:tc>
                      <w:tcPr>
                        <w:tcW w:w="2400" w:type="dxa"/>
                      </w:tcPr>
                      <w:p w14:paraId="49585DF1" w14:textId="77777777" w:rsidR="00613783" w:rsidRPr="006166D1" w:rsidRDefault="00613783" w:rsidP="00613783">
                        <w:pPr>
                          <w:shd w:val="clear" w:color="auto" w:fill="FFFFFF"/>
                          <w:jc w:val="both"/>
                          <w:rPr>
                            <w:bCs/>
                            <w:i/>
                          </w:rPr>
                        </w:pPr>
                      </w:p>
                    </w:tc>
                  </w:tr>
                  <w:tr w:rsidR="00613783" w:rsidRPr="00871147" w14:paraId="279C0C72" w14:textId="77777777" w:rsidTr="004D571C">
                    <w:trPr>
                      <w:trHeight w:val="207"/>
                    </w:trPr>
                    <w:tc>
                      <w:tcPr>
                        <w:tcW w:w="695" w:type="dxa"/>
                        <w:vMerge/>
                        <w:tcMar>
                          <w:top w:w="0" w:type="dxa"/>
                          <w:left w:w="108" w:type="dxa"/>
                          <w:bottom w:w="0" w:type="dxa"/>
                          <w:right w:w="108" w:type="dxa"/>
                        </w:tcMar>
                        <w:vAlign w:val="center"/>
                      </w:tcPr>
                      <w:p w14:paraId="780C5D50"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D64CB4A" w14:textId="77777777" w:rsidR="00613783" w:rsidRPr="006166D1" w:rsidRDefault="00613783" w:rsidP="00613783">
                        <w:pPr>
                          <w:widowControl w:val="0"/>
                          <w:tabs>
                            <w:tab w:val="left" w:pos="680"/>
                          </w:tabs>
                          <w:rPr>
                            <w:bCs/>
                          </w:rPr>
                        </w:pPr>
                      </w:p>
                    </w:tc>
                    <w:tc>
                      <w:tcPr>
                        <w:tcW w:w="4798" w:type="dxa"/>
                        <w:tcMar>
                          <w:top w:w="0" w:type="dxa"/>
                          <w:left w:w="108" w:type="dxa"/>
                          <w:bottom w:w="0" w:type="dxa"/>
                          <w:right w:w="108" w:type="dxa"/>
                        </w:tcMar>
                      </w:tcPr>
                      <w:p w14:paraId="6ED787DC" w14:textId="77777777" w:rsidR="00613783" w:rsidRPr="006F5B42" w:rsidRDefault="00613783" w:rsidP="00613783">
                        <w:pPr>
                          <w:jc w:val="both"/>
                          <w:rPr>
                            <w:bCs/>
                            <w:i/>
                          </w:rPr>
                        </w:pPr>
                        <w:r w:rsidRPr="006F5B42">
                          <w:rPr>
                            <w:bCs/>
                          </w:rPr>
                          <w:t>Atsparumo klasė – ne prastesnė nei IP30</w:t>
                        </w:r>
                      </w:p>
                    </w:tc>
                    <w:tc>
                      <w:tcPr>
                        <w:tcW w:w="2400" w:type="dxa"/>
                      </w:tcPr>
                      <w:p w14:paraId="5D83E2AE" w14:textId="77777777" w:rsidR="00613783" w:rsidRPr="006166D1" w:rsidRDefault="00613783" w:rsidP="00613783">
                        <w:pPr>
                          <w:shd w:val="clear" w:color="auto" w:fill="FFFFFF"/>
                          <w:jc w:val="both"/>
                          <w:rPr>
                            <w:bCs/>
                          </w:rPr>
                        </w:pPr>
                      </w:p>
                    </w:tc>
                  </w:tr>
                  <w:tr w:rsidR="00613783" w:rsidRPr="00871147" w14:paraId="4EBEDA79" w14:textId="77777777" w:rsidTr="004D571C">
                    <w:trPr>
                      <w:trHeight w:val="207"/>
                    </w:trPr>
                    <w:tc>
                      <w:tcPr>
                        <w:tcW w:w="695" w:type="dxa"/>
                        <w:vMerge w:val="restart"/>
                        <w:tcMar>
                          <w:top w:w="0" w:type="dxa"/>
                          <w:left w:w="108" w:type="dxa"/>
                          <w:bottom w:w="0" w:type="dxa"/>
                          <w:right w:w="108" w:type="dxa"/>
                        </w:tcMar>
                        <w:vAlign w:val="center"/>
                      </w:tcPr>
                      <w:p w14:paraId="72126EBF" w14:textId="77777777" w:rsidR="00613783" w:rsidRPr="00871147" w:rsidRDefault="00613783" w:rsidP="00613783">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482F9BE2" w14:textId="77777777" w:rsidR="00613783" w:rsidRPr="00871147" w:rsidRDefault="00613783" w:rsidP="00613783">
                        <w:pPr>
                          <w:widowControl w:val="0"/>
                          <w:tabs>
                            <w:tab w:val="left" w:pos="680"/>
                          </w:tabs>
                          <w:rPr>
                            <w:bCs/>
                            <w:color w:val="000000" w:themeColor="text1"/>
                          </w:rPr>
                        </w:pPr>
                        <w:r w:rsidRPr="00975C97">
                          <w:rPr>
                            <w:bCs/>
                          </w:rPr>
                          <w:t>Praėjimo kontrolės skaitytuvas su barkodų skaitytuvu ir RFID</w:t>
                        </w:r>
                        <w:r>
                          <w:rPr>
                            <w:bCs/>
                          </w:rPr>
                          <w:t xml:space="preserve"> – 20 vnt.</w:t>
                        </w:r>
                      </w:p>
                    </w:tc>
                    <w:tc>
                      <w:tcPr>
                        <w:tcW w:w="4798" w:type="dxa"/>
                        <w:tcMar>
                          <w:top w:w="0" w:type="dxa"/>
                          <w:left w:w="108" w:type="dxa"/>
                          <w:bottom w:w="0" w:type="dxa"/>
                          <w:right w:w="108" w:type="dxa"/>
                        </w:tcMar>
                      </w:tcPr>
                      <w:p w14:paraId="657C08BD" w14:textId="24F55B35" w:rsidR="00613783" w:rsidRPr="006F5B42" w:rsidRDefault="00613783" w:rsidP="00613783">
                        <w:pPr>
                          <w:jc w:val="both"/>
                          <w:rPr>
                            <w:bCs/>
                          </w:rPr>
                        </w:pPr>
                        <w:r w:rsidRPr="006F5B42">
                          <w:rPr>
                            <w:bCs/>
                            <w:color w:val="000000" w:themeColor="text1"/>
                          </w:rPr>
                          <w:t>Modelis</w:t>
                        </w:r>
                        <w:r w:rsidR="00812E4D" w:rsidRPr="006F5B42">
                          <w:rPr>
                            <w:bCs/>
                            <w:color w:val="000000" w:themeColor="text1"/>
                          </w:rPr>
                          <w:t>, versija, identifikacinis numeris (jei toks yra)</w:t>
                        </w:r>
                      </w:p>
                    </w:tc>
                    <w:tc>
                      <w:tcPr>
                        <w:tcW w:w="2400" w:type="dxa"/>
                        <w:vAlign w:val="center"/>
                      </w:tcPr>
                      <w:p w14:paraId="62681A1E" w14:textId="77777777" w:rsidR="00613783" w:rsidRPr="00871147" w:rsidRDefault="00613783" w:rsidP="00613783">
                        <w:pPr>
                          <w:shd w:val="clear" w:color="auto" w:fill="FFFFFF"/>
                          <w:jc w:val="both"/>
                          <w:rPr>
                            <w:bCs/>
                            <w:i/>
                            <w:color w:val="000000" w:themeColor="text1"/>
                          </w:rPr>
                        </w:pPr>
                      </w:p>
                    </w:tc>
                  </w:tr>
                  <w:tr w:rsidR="00613783" w:rsidRPr="00871147" w14:paraId="0E3F1413" w14:textId="77777777" w:rsidTr="004D571C">
                    <w:trPr>
                      <w:trHeight w:val="207"/>
                    </w:trPr>
                    <w:tc>
                      <w:tcPr>
                        <w:tcW w:w="695" w:type="dxa"/>
                        <w:vMerge/>
                        <w:tcMar>
                          <w:top w:w="0" w:type="dxa"/>
                          <w:left w:w="108" w:type="dxa"/>
                          <w:bottom w:w="0" w:type="dxa"/>
                          <w:right w:w="108" w:type="dxa"/>
                        </w:tcMar>
                        <w:vAlign w:val="center"/>
                      </w:tcPr>
                      <w:p w14:paraId="0AD02B2D"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F15214E"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8ABA3E0" w14:textId="77777777" w:rsidR="00613783" w:rsidRPr="006F5B42" w:rsidRDefault="00613783" w:rsidP="00613783">
                        <w:pPr>
                          <w:jc w:val="both"/>
                          <w:rPr>
                            <w:bCs/>
                          </w:rPr>
                        </w:pPr>
                        <w:r w:rsidRPr="006F5B42">
                          <w:rPr>
                            <w:bCs/>
                            <w:color w:val="000000" w:themeColor="text1"/>
                          </w:rPr>
                          <w:t>Gamintojas</w:t>
                        </w:r>
                      </w:p>
                    </w:tc>
                    <w:tc>
                      <w:tcPr>
                        <w:tcW w:w="2400" w:type="dxa"/>
                      </w:tcPr>
                      <w:p w14:paraId="0BBA89A4" w14:textId="77777777" w:rsidR="00613783" w:rsidRPr="00871147" w:rsidRDefault="00613783" w:rsidP="00613783">
                        <w:pPr>
                          <w:shd w:val="clear" w:color="auto" w:fill="FFFFFF"/>
                          <w:jc w:val="both"/>
                          <w:rPr>
                            <w:bCs/>
                            <w:i/>
                            <w:color w:val="000000" w:themeColor="text1"/>
                          </w:rPr>
                        </w:pPr>
                      </w:p>
                    </w:tc>
                  </w:tr>
                  <w:tr w:rsidR="00613783" w:rsidRPr="00871147" w14:paraId="5CD93CD3" w14:textId="77777777" w:rsidTr="004D571C">
                    <w:trPr>
                      <w:trHeight w:val="207"/>
                    </w:trPr>
                    <w:tc>
                      <w:tcPr>
                        <w:tcW w:w="695" w:type="dxa"/>
                        <w:vMerge/>
                        <w:tcMar>
                          <w:top w:w="0" w:type="dxa"/>
                          <w:left w:w="108" w:type="dxa"/>
                          <w:bottom w:w="0" w:type="dxa"/>
                          <w:right w:w="108" w:type="dxa"/>
                        </w:tcMar>
                        <w:vAlign w:val="center"/>
                      </w:tcPr>
                      <w:p w14:paraId="24F1D8EC"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D1B9C2A"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5742ED92" w14:textId="07F8E60B" w:rsidR="00613783" w:rsidRPr="006F5B42" w:rsidRDefault="00613783" w:rsidP="00613783">
                        <w:pPr>
                          <w:jc w:val="both"/>
                          <w:rPr>
                            <w:bCs/>
                          </w:rPr>
                        </w:pPr>
                        <w:r w:rsidRPr="006F5B42">
                          <w:rPr>
                            <w:bCs/>
                          </w:rPr>
                          <w:t xml:space="preserve">Matmenys </w:t>
                        </w:r>
                        <w:r w:rsidR="00812E4D" w:rsidRPr="006F5B42">
                          <w:rPr>
                            <w:bCs/>
                          </w:rPr>
                          <w:t>–</w:t>
                        </w:r>
                        <w:r w:rsidRPr="006F5B42">
                          <w:rPr>
                            <w:bCs/>
                          </w:rPr>
                          <w:t xml:space="preserve"> </w:t>
                        </w:r>
                        <w:r w:rsidR="00812E4D" w:rsidRPr="006F5B42">
                          <w:rPr>
                            <w:bCs/>
                          </w:rPr>
                          <w:t xml:space="preserve">ne mažiau nei </w:t>
                        </w:r>
                        <w:r w:rsidRPr="006F5B42">
                          <w:rPr>
                            <w:bCs/>
                          </w:rPr>
                          <w:t>14</w:t>
                        </w:r>
                        <w:r w:rsidR="00812E4D" w:rsidRPr="006F5B42">
                          <w:rPr>
                            <w:bCs/>
                          </w:rPr>
                          <w:t>5, ne daugiau 149</w:t>
                        </w:r>
                        <w:r w:rsidRPr="006F5B42">
                          <w:rPr>
                            <w:bCs/>
                          </w:rPr>
                          <w:t xml:space="preserve"> × </w:t>
                        </w:r>
                        <w:r w:rsidR="00812E4D" w:rsidRPr="006F5B42">
                          <w:rPr>
                            <w:bCs/>
                          </w:rPr>
                          <w:t xml:space="preserve">ne mažiau bei </w:t>
                        </w:r>
                        <w:r w:rsidRPr="006F5B42">
                          <w:rPr>
                            <w:bCs/>
                          </w:rPr>
                          <w:t>29</w:t>
                        </w:r>
                        <w:r w:rsidR="00812E4D" w:rsidRPr="006F5B42">
                          <w:rPr>
                            <w:bCs/>
                          </w:rPr>
                          <w:t>0, ne daugiau nei 294</w:t>
                        </w:r>
                        <w:r w:rsidRPr="006F5B42">
                          <w:rPr>
                            <w:bCs/>
                          </w:rPr>
                          <w:t xml:space="preserve"> × </w:t>
                        </w:r>
                        <w:r w:rsidR="00812E4D" w:rsidRPr="006F5B42">
                          <w:rPr>
                            <w:bCs/>
                          </w:rPr>
                          <w:t xml:space="preserve">ne mažiau nei </w:t>
                        </w:r>
                        <w:r w:rsidRPr="006F5B42">
                          <w:rPr>
                            <w:bCs/>
                          </w:rPr>
                          <w:t>4</w:t>
                        </w:r>
                        <w:r w:rsidR="00812E4D" w:rsidRPr="006F5B42">
                          <w:rPr>
                            <w:bCs/>
                          </w:rPr>
                          <w:t>5, ne daugiau 47</w:t>
                        </w:r>
                        <w:r w:rsidRPr="006F5B42">
                          <w:rPr>
                            <w:bCs/>
                          </w:rPr>
                          <w:t xml:space="preserve"> mm</w:t>
                        </w:r>
                      </w:p>
                    </w:tc>
                    <w:tc>
                      <w:tcPr>
                        <w:tcW w:w="2400" w:type="dxa"/>
                      </w:tcPr>
                      <w:p w14:paraId="3DA0CCAF" w14:textId="77777777" w:rsidR="00613783" w:rsidRPr="00871147" w:rsidRDefault="00613783" w:rsidP="00613783">
                        <w:pPr>
                          <w:shd w:val="clear" w:color="auto" w:fill="FFFFFF"/>
                          <w:jc w:val="both"/>
                          <w:rPr>
                            <w:bCs/>
                            <w:i/>
                            <w:color w:val="000000" w:themeColor="text1"/>
                          </w:rPr>
                        </w:pPr>
                      </w:p>
                    </w:tc>
                  </w:tr>
                  <w:tr w:rsidR="00613783" w:rsidRPr="00871147" w14:paraId="14CB7A65" w14:textId="77777777" w:rsidTr="004D571C">
                    <w:trPr>
                      <w:trHeight w:val="207"/>
                    </w:trPr>
                    <w:tc>
                      <w:tcPr>
                        <w:tcW w:w="695" w:type="dxa"/>
                        <w:vMerge/>
                        <w:tcMar>
                          <w:top w:w="0" w:type="dxa"/>
                          <w:left w:w="108" w:type="dxa"/>
                          <w:bottom w:w="0" w:type="dxa"/>
                          <w:right w:w="108" w:type="dxa"/>
                        </w:tcMar>
                        <w:vAlign w:val="center"/>
                      </w:tcPr>
                      <w:p w14:paraId="14FF5009"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1AE1388"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2E300CF8" w14:textId="77777777" w:rsidR="00613783" w:rsidRPr="006F5B42" w:rsidRDefault="00613783" w:rsidP="00613783">
                        <w:pPr>
                          <w:jc w:val="both"/>
                          <w:rPr>
                            <w:bCs/>
                          </w:rPr>
                        </w:pPr>
                        <w:r w:rsidRPr="006F5B42">
                          <w:rPr>
                            <w:bCs/>
                          </w:rPr>
                          <w:t>Darbinė temperatūra – viduje -20°C – 55°C lauke 0°C - 50°C</w:t>
                        </w:r>
                      </w:p>
                    </w:tc>
                    <w:tc>
                      <w:tcPr>
                        <w:tcW w:w="2400" w:type="dxa"/>
                      </w:tcPr>
                      <w:p w14:paraId="046E414B" w14:textId="77777777" w:rsidR="00613783" w:rsidRPr="00871147" w:rsidRDefault="00613783" w:rsidP="00613783">
                        <w:pPr>
                          <w:shd w:val="clear" w:color="auto" w:fill="FFFFFF"/>
                          <w:jc w:val="both"/>
                          <w:rPr>
                            <w:bCs/>
                            <w:i/>
                            <w:color w:val="000000" w:themeColor="text1"/>
                          </w:rPr>
                        </w:pPr>
                      </w:p>
                    </w:tc>
                  </w:tr>
                  <w:tr w:rsidR="00613783" w:rsidRPr="00871147" w14:paraId="6F90977C" w14:textId="77777777" w:rsidTr="004D571C">
                    <w:trPr>
                      <w:trHeight w:val="207"/>
                    </w:trPr>
                    <w:tc>
                      <w:tcPr>
                        <w:tcW w:w="695" w:type="dxa"/>
                        <w:vMerge/>
                        <w:tcMar>
                          <w:top w:w="0" w:type="dxa"/>
                          <w:left w:w="108" w:type="dxa"/>
                          <w:bottom w:w="0" w:type="dxa"/>
                          <w:right w:w="108" w:type="dxa"/>
                        </w:tcMar>
                        <w:vAlign w:val="center"/>
                      </w:tcPr>
                      <w:p w14:paraId="5D23253E"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858B057"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6D71B3E6" w14:textId="77777777" w:rsidR="00613783" w:rsidRPr="006F5B42" w:rsidRDefault="00613783" w:rsidP="00613783">
                        <w:pPr>
                          <w:jc w:val="both"/>
                          <w:rPr>
                            <w:bCs/>
                          </w:rPr>
                        </w:pPr>
                        <w:r w:rsidRPr="006F5B42">
                          <w:rPr>
                            <w:bCs/>
                          </w:rPr>
                          <w:t>Maitinimas - 12 – 36 VDC arba PoE (Power over Ethernet)</w:t>
                        </w:r>
                      </w:p>
                    </w:tc>
                    <w:tc>
                      <w:tcPr>
                        <w:tcW w:w="2400" w:type="dxa"/>
                      </w:tcPr>
                      <w:p w14:paraId="3E0F6488" w14:textId="77777777" w:rsidR="00613783" w:rsidRPr="00871147" w:rsidRDefault="00613783" w:rsidP="00613783">
                        <w:pPr>
                          <w:shd w:val="clear" w:color="auto" w:fill="FFFFFF"/>
                          <w:jc w:val="both"/>
                          <w:rPr>
                            <w:bCs/>
                            <w:i/>
                            <w:color w:val="000000" w:themeColor="text1"/>
                          </w:rPr>
                        </w:pPr>
                      </w:p>
                    </w:tc>
                  </w:tr>
                  <w:tr w:rsidR="00613783" w:rsidRPr="00871147" w14:paraId="4725960A" w14:textId="77777777" w:rsidTr="004D571C">
                    <w:trPr>
                      <w:trHeight w:val="207"/>
                    </w:trPr>
                    <w:tc>
                      <w:tcPr>
                        <w:tcW w:w="695" w:type="dxa"/>
                        <w:vMerge/>
                        <w:tcMar>
                          <w:top w:w="0" w:type="dxa"/>
                          <w:left w:w="108" w:type="dxa"/>
                          <w:bottom w:w="0" w:type="dxa"/>
                          <w:right w:w="108" w:type="dxa"/>
                        </w:tcMar>
                        <w:vAlign w:val="center"/>
                      </w:tcPr>
                      <w:p w14:paraId="19106756"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5590850"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63A0B622" w14:textId="68D25AF6" w:rsidR="00613783" w:rsidRPr="006F5B42" w:rsidRDefault="00613783" w:rsidP="00613783">
                        <w:pPr>
                          <w:jc w:val="both"/>
                          <w:rPr>
                            <w:bCs/>
                          </w:rPr>
                        </w:pPr>
                        <w:r w:rsidRPr="006F5B42">
                          <w:rPr>
                            <w:bCs/>
                          </w:rPr>
                          <w:t xml:space="preserve">Dažnis </w:t>
                        </w:r>
                        <w:r w:rsidR="00812E4D" w:rsidRPr="006F5B42">
                          <w:rPr>
                            <w:bCs/>
                          </w:rPr>
                          <w:t>–</w:t>
                        </w:r>
                        <w:r w:rsidRPr="006F5B42">
                          <w:rPr>
                            <w:bCs/>
                          </w:rPr>
                          <w:t xml:space="preserve"> </w:t>
                        </w:r>
                        <w:r w:rsidR="00812E4D" w:rsidRPr="006F5B42">
                          <w:rPr>
                            <w:bCs/>
                          </w:rPr>
                          <w:t xml:space="preserve">ne mažesnis </w:t>
                        </w:r>
                        <w:r w:rsidRPr="006F5B42">
                          <w:rPr>
                            <w:bCs/>
                          </w:rPr>
                          <w:t>13.56 MHz</w:t>
                        </w:r>
                      </w:p>
                    </w:tc>
                    <w:tc>
                      <w:tcPr>
                        <w:tcW w:w="2400" w:type="dxa"/>
                      </w:tcPr>
                      <w:p w14:paraId="277824B9" w14:textId="77777777" w:rsidR="00613783" w:rsidRPr="00871147" w:rsidRDefault="00613783" w:rsidP="00613783">
                        <w:pPr>
                          <w:shd w:val="clear" w:color="auto" w:fill="FFFFFF"/>
                          <w:jc w:val="both"/>
                          <w:rPr>
                            <w:bCs/>
                            <w:i/>
                            <w:color w:val="000000" w:themeColor="text1"/>
                          </w:rPr>
                        </w:pPr>
                      </w:p>
                    </w:tc>
                  </w:tr>
                  <w:tr w:rsidR="00613783" w:rsidRPr="00871147" w14:paraId="61E9A729" w14:textId="77777777" w:rsidTr="004D571C">
                    <w:trPr>
                      <w:trHeight w:val="207"/>
                    </w:trPr>
                    <w:tc>
                      <w:tcPr>
                        <w:tcW w:w="695" w:type="dxa"/>
                        <w:vMerge/>
                        <w:tcMar>
                          <w:top w:w="0" w:type="dxa"/>
                          <w:left w:w="108" w:type="dxa"/>
                          <w:bottom w:w="0" w:type="dxa"/>
                          <w:right w:w="108" w:type="dxa"/>
                        </w:tcMar>
                        <w:vAlign w:val="center"/>
                      </w:tcPr>
                      <w:p w14:paraId="07F9C664"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43CAC1E"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76A3C0CE" w14:textId="77777777" w:rsidR="00613783" w:rsidRPr="006F5B42" w:rsidRDefault="00613783" w:rsidP="00613783">
                        <w:pPr>
                          <w:jc w:val="both"/>
                          <w:rPr>
                            <w:bCs/>
                          </w:rPr>
                        </w:pPr>
                        <w:r w:rsidRPr="006F5B42">
                          <w:rPr>
                            <w:bCs/>
                          </w:rPr>
                          <w:t>Nuskaitymo standartas - ISO 14443A, ISO 14443B, ISO 15639</w:t>
                        </w:r>
                      </w:p>
                      <w:p w14:paraId="03288ABD" w14:textId="77777777" w:rsidR="00613783" w:rsidRPr="006F5B42" w:rsidRDefault="00613783" w:rsidP="00613783">
                        <w:pPr>
                          <w:jc w:val="both"/>
                          <w:rPr>
                            <w:bCs/>
                          </w:rPr>
                        </w:pPr>
                        <w:r w:rsidRPr="006F5B42">
                          <w:rPr>
                            <w:bCs/>
                          </w:rPr>
                          <w:t>E.g. Mifare Classic, Mifare DESFire, Mifare Ultralight, Taglt HFI, EM 4035, EM 4135</w:t>
                        </w:r>
                      </w:p>
                      <w:p w14:paraId="455F175A" w14:textId="77777777" w:rsidR="00613783" w:rsidRPr="006F5B42" w:rsidRDefault="00613783" w:rsidP="00613783">
                        <w:pPr>
                          <w:jc w:val="both"/>
                          <w:rPr>
                            <w:bCs/>
                          </w:rPr>
                        </w:pPr>
                        <w:r w:rsidRPr="006F5B42">
                          <w:rPr>
                            <w:bCs/>
                          </w:rPr>
                          <w:t>RFID Cards &amp; Wristbands at 125kHz</w:t>
                        </w:r>
                      </w:p>
                      <w:p w14:paraId="6C0FB55B" w14:textId="77777777" w:rsidR="00613783" w:rsidRPr="006F5B42" w:rsidRDefault="00613783" w:rsidP="00613783">
                        <w:pPr>
                          <w:jc w:val="both"/>
                          <w:rPr>
                            <w:bCs/>
                          </w:rPr>
                        </w:pPr>
                        <w:r w:rsidRPr="006F5B42">
                          <w:rPr>
                            <w:bCs/>
                          </w:rPr>
                          <w:t>E.g. HID, HITAG1, HITAG2, EM 4102, Cassi-Rusco</w:t>
                        </w:r>
                      </w:p>
                    </w:tc>
                    <w:tc>
                      <w:tcPr>
                        <w:tcW w:w="2400" w:type="dxa"/>
                      </w:tcPr>
                      <w:p w14:paraId="31AD56DA" w14:textId="77777777" w:rsidR="00613783" w:rsidRPr="00871147" w:rsidRDefault="00613783" w:rsidP="00613783">
                        <w:pPr>
                          <w:shd w:val="clear" w:color="auto" w:fill="FFFFFF"/>
                          <w:jc w:val="both"/>
                          <w:rPr>
                            <w:bCs/>
                            <w:i/>
                            <w:color w:val="000000" w:themeColor="text1"/>
                          </w:rPr>
                        </w:pPr>
                      </w:p>
                    </w:tc>
                  </w:tr>
                  <w:tr w:rsidR="00613783" w:rsidRPr="00871147" w14:paraId="5284E724" w14:textId="77777777" w:rsidTr="004D571C">
                    <w:trPr>
                      <w:trHeight w:val="207"/>
                    </w:trPr>
                    <w:tc>
                      <w:tcPr>
                        <w:tcW w:w="695" w:type="dxa"/>
                        <w:vMerge/>
                        <w:tcMar>
                          <w:top w:w="0" w:type="dxa"/>
                          <w:left w:w="108" w:type="dxa"/>
                          <w:bottom w:w="0" w:type="dxa"/>
                          <w:right w:w="108" w:type="dxa"/>
                        </w:tcMar>
                        <w:vAlign w:val="center"/>
                      </w:tcPr>
                      <w:p w14:paraId="5BBEB20D"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DC1749D"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41A38759" w14:textId="77777777" w:rsidR="00613783" w:rsidRPr="00871147" w:rsidRDefault="00613783" w:rsidP="00613783">
                        <w:pPr>
                          <w:jc w:val="both"/>
                          <w:rPr>
                            <w:bCs/>
                          </w:rPr>
                        </w:pPr>
                        <w:r>
                          <w:rPr>
                            <w:bCs/>
                          </w:rPr>
                          <w:t xml:space="preserve">Barkodų tipai – </w:t>
                        </w:r>
                        <w:r w:rsidRPr="00500AB8">
                          <w:rPr>
                            <w:bCs/>
                          </w:rPr>
                          <w:t xml:space="preserve">1D </w:t>
                        </w:r>
                        <w:r>
                          <w:rPr>
                            <w:bCs/>
                          </w:rPr>
                          <w:t>ir</w:t>
                        </w:r>
                        <w:r w:rsidRPr="00500AB8">
                          <w:rPr>
                            <w:bCs/>
                          </w:rPr>
                          <w:t xml:space="preserve"> 2D </w:t>
                        </w:r>
                        <w:r>
                          <w:rPr>
                            <w:bCs/>
                          </w:rPr>
                          <w:t>barkodai</w:t>
                        </w:r>
                      </w:p>
                    </w:tc>
                    <w:tc>
                      <w:tcPr>
                        <w:tcW w:w="2400" w:type="dxa"/>
                      </w:tcPr>
                      <w:p w14:paraId="398C32C8" w14:textId="77777777" w:rsidR="00613783" w:rsidRPr="00871147" w:rsidRDefault="00613783" w:rsidP="00613783">
                        <w:pPr>
                          <w:shd w:val="clear" w:color="auto" w:fill="FFFFFF"/>
                          <w:jc w:val="both"/>
                          <w:rPr>
                            <w:bCs/>
                            <w:i/>
                            <w:color w:val="000000" w:themeColor="text1"/>
                          </w:rPr>
                        </w:pPr>
                      </w:p>
                    </w:tc>
                  </w:tr>
                  <w:tr w:rsidR="00613783" w:rsidRPr="00871147" w14:paraId="2F607E3F" w14:textId="77777777" w:rsidTr="004D571C">
                    <w:trPr>
                      <w:trHeight w:val="207"/>
                    </w:trPr>
                    <w:tc>
                      <w:tcPr>
                        <w:tcW w:w="695" w:type="dxa"/>
                        <w:vMerge/>
                        <w:tcMar>
                          <w:top w:w="0" w:type="dxa"/>
                          <w:left w:w="108" w:type="dxa"/>
                          <w:bottom w:w="0" w:type="dxa"/>
                          <w:right w:w="108" w:type="dxa"/>
                        </w:tcMar>
                        <w:vAlign w:val="center"/>
                      </w:tcPr>
                      <w:p w14:paraId="4FA42AAA"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805ACBF"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3CC1184B" w14:textId="21702B09" w:rsidR="00613783" w:rsidRPr="006F5B42" w:rsidRDefault="00613783" w:rsidP="00613783">
                        <w:pPr>
                          <w:jc w:val="both"/>
                          <w:rPr>
                            <w:bCs/>
                          </w:rPr>
                        </w:pPr>
                        <w:r w:rsidRPr="006F5B42">
                          <w:rPr>
                            <w:bCs/>
                          </w:rPr>
                          <w:t xml:space="preserve">Ekranas </w:t>
                        </w:r>
                        <w:r w:rsidR="00812E4D" w:rsidRPr="006F5B42">
                          <w:rPr>
                            <w:bCs/>
                          </w:rPr>
                          <w:t>–</w:t>
                        </w:r>
                        <w:r w:rsidRPr="006F5B42">
                          <w:rPr>
                            <w:bCs/>
                          </w:rPr>
                          <w:t xml:space="preserve"> </w:t>
                        </w:r>
                        <w:r w:rsidR="00812E4D" w:rsidRPr="006F5B42">
                          <w:rPr>
                            <w:bCs/>
                          </w:rPr>
                          <w:t xml:space="preserve">ne mažiau kaip </w:t>
                        </w:r>
                        <w:r w:rsidRPr="006F5B42">
                          <w:rPr>
                            <w:bCs/>
                          </w:rPr>
                          <w:t xml:space="preserve">7“ LCD ekranas, rezoliucija </w:t>
                        </w:r>
                        <w:r w:rsidR="00812E4D" w:rsidRPr="006F5B42">
                          <w:rPr>
                            <w:bCs/>
                          </w:rPr>
                          <w:t xml:space="preserve">ne prastesnė nei </w:t>
                        </w:r>
                        <w:r w:rsidRPr="006F5B42">
                          <w:rPr>
                            <w:bCs/>
                          </w:rPr>
                          <w:t>800 × 480</w:t>
                        </w:r>
                      </w:p>
                    </w:tc>
                    <w:tc>
                      <w:tcPr>
                        <w:tcW w:w="2400" w:type="dxa"/>
                      </w:tcPr>
                      <w:p w14:paraId="56CDC737" w14:textId="77777777" w:rsidR="00613783" w:rsidRPr="00871147" w:rsidRDefault="00613783" w:rsidP="00613783">
                        <w:pPr>
                          <w:shd w:val="clear" w:color="auto" w:fill="FFFFFF"/>
                          <w:jc w:val="both"/>
                          <w:rPr>
                            <w:bCs/>
                            <w:i/>
                            <w:color w:val="000000" w:themeColor="text1"/>
                          </w:rPr>
                        </w:pPr>
                      </w:p>
                    </w:tc>
                  </w:tr>
                  <w:tr w:rsidR="00613783" w:rsidRPr="00871147" w14:paraId="56C0677C" w14:textId="77777777" w:rsidTr="004D571C">
                    <w:trPr>
                      <w:trHeight w:val="207"/>
                    </w:trPr>
                    <w:tc>
                      <w:tcPr>
                        <w:tcW w:w="695" w:type="dxa"/>
                        <w:vMerge/>
                        <w:tcMar>
                          <w:top w:w="0" w:type="dxa"/>
                          <w:left w:w="108" w:type="dxa"/>
                          <w:bottom w:w="0" w:type="dxa"/>
                          <w:right w:w="108" w:type="dxa"/>
                        </w:tcMar>
                        <w:vAlign w:val="center"/>
                      </w:tcPr>
                      <w:p w14:paraId="23D7F4A1"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ED091BE"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1273E3EB" w14:textId="77777777" w:rsidR="00613783" w:rsidRPr="006F5B42" w:rsidRDefault="00613783" w:rsidP="00613783">
                        <w:pPr>
                          <w:jc w:val="both"/>
                          <w:rPr>
                            <w:bCs/>
                          </w:rPr>
                        </w:pPr>
                        <w:r w:rsidRPr="006F5B42">
                          <w:rPr>
                            <w:bCs/>
                          </w:rPr>
                          <w:t>Vidinė atminti:</w:t>
                        </w:r>
                      </w:p>
                      <w:p w14:paraId="02FB6333" w14:textId="77777777" w:rsidR="00613783" w:rsidRPr="006F5B42" w:rsidRDefault="00613783" w:rsidP="00613783">
                        <w:pPr>
                          <w:jc w:val="both"/>
                          <w:rPr>
                            <w:bCs/>
                          </w:rPr>
                        </w:pPr>
                        <w:r w:rsidRPr="006F5B42">
                          <w:rPr>
                            <w:bCs/>
                          </w:rPr>
                          <w:t>Iki  160 000 vartotojų kortelių</w:t>
                        </w:r>
                      </w:p>
                      <w:p w14:paraId="0119512E" w14:textId="77777777" w:rsidR="00613783" w:rsidRPr="006F5B42" w:rsidRDefault="00613783" w:rsidP="00613783">
                        <w:pPr>
                          <w:jc w:val="both"/>
                          <w:rPr>
                            <w:bCs/>
                          </w:rPr>
                        </w:pPr>
                        <w:r w:rsidRPr="006F5B42">
                          <w:rPr>
                            <w:bCs/>
                          </w:rPr>
                          <w:t>iki 100 000 operacijų</w:t>
                        </w:r>
                      </w:p>
                    </w:tc>
                    <w:tc>
                      <w:tcPr>
                        <w:tcW w:w="2400" w:type="dxa"/>
                      </w:tcPr>
                      <w:p w14:paraId="434C074A" w14:textId="77777777" w:rsidR="00613783" w:rsidRPr="00871147" w:rsidRDefault="00613783" w:rsidP="00613783">
                        <w:pPr>
                          <w:shd w:val="clear" w:color="auto" w:fill="FFFFFF"/>
                          <w:jc w:val="both"/>
                          <w:rPr>
                            <w:bCs/>
                            <w:i/>
                            <w:color w:val="000000" w:themeColor="text1"/>
                          </w:rPr>
                        </w:pPr>
                      </w:p>
                    </w:tc>
                  </w:tr>
                  <w:tr w:rsidR="00613783" w:rsidRPr="00871147" w14:paraId="61688684" w14:textId="77777777" w:rsidTr="004D571C">
                    <w:trPr>
                      <w:trHeight w:val="207"/>
                    </w:trPr>
                    <w:tc>
                      <w:tcPr>
                        <w:tcW w:w="695" w:type="dxa"/>
                        <w:vMerge/>
                        <w:tcMar>
                          <w:top w:w="0" w:type="dxa"/>
                          <w:left w:w="108" w:type="dxa"/>
                          <w:bottom w:w="0" w:type="dxa"/>
                          <w:right w:w="108" w:type="dxa"/>
                        </w:tcMar>
                        <w:vAlign w:val="center"/>
                      </w:tcPr>
                      <w:p w14:paraId="2E4EE354"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373DAD8"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2E9F5554" w14:textId="77777777" w:rsidR="00613783" w:rsidRPr="006F5B42" w:rsidRDefault="00613783" w:rsidP="00613783">
                        <w:pPr>
                          <w:jc w:val="both"/>
                          <w:rPr>
                            <w:bCs/>
                          </w:rPr>
                        </w:pPr>
                        <w:r w:rsidRPr="006F5B42">
                          <w:rPr>
                            <w:bCs/>
                          </w:rPr>
                          <w:t>Sąsaja - Ethernet (10/100Mbps)</w:t>
                        </w:r>
                      </w:p>
                    </w:tc>
                    <w:tc>
                      <w:tcPr>
                        <w:tcW w:w="2400" w:type="dxa"/>
                      </w:tcPr>
                      <w:p w14:paraId="31994E95" w14:textId="77777777" w:rsidR="00613783" w:rsidRPr="00871147" w:rsidRDefault="00613783" w:rsidP="00613783">
                        <w:pPr>
                          <w:shd w:val="clear" w:color="auto" w:fill="FFFFFF"/>
                          <w:jc w:val="both"/>
                          <w:rPr>
                            <w:bCs/>
                            <w:i/>
                            <w:color w:val="000000" w:themeColor="text1"/>
                          </w:rPr>
                        </w:pPr>
                      </w:p>
                    </w:tc>
                  </w:tr>
                  <w:tr w:rsidR="00613783" w:rsidRPr="00871147" w14:paraId="17A27C96" w14:textId="77777777" w:rsidTr="004D571C">
                    <w:trPr>
                      <w:trHeight w:val="207"/>
                    </w:trPr>
                    <w:tc>
                      <w:tcPr>
                        <w:tcW w:w="695" w:type="dxa"/>
                        <w:vMerge/>
                        <w:tcMar>
                          <w:top w:w="0" w:type="dxa"/>
                          <w:left w:w="108" w:type="dxa"/>
                          <w:bottom w:w="0" w:type="dxa"/>
                          <w:right w:w="108" w:type="dxa"/>
                        </w:tcMar>
                        <w:vAlign w:val="center"/>
                      </w:tcPr>
                      <w:p w14:paraId="01FD4E5F"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DB452DF"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39DC3657" w14:textId="5F9CBD59" w:rsidR="00613783" w:rsidRPr="006F5B42" w:rsidRDefault="00613783" w:rsidP="00613783">
                        <w:pPr>
                          <w:jc w:val="both"/>
                          <w:rPr>
                            <w:bCs/>
                          </w:rPr>
                        </w:pPr>
                        <w:r w:rsidRPr="006F5B42">
                          <w:rPr>
                            <w:bCs/>
                          </w:rPr>
                          <w:t xml:space="preserve">Įėjimai / išėjimai </w:t>
                        </w:r>
                        <w:r w:rsidR="00812E4D" w:rsidRPr="006F5B42">
                          <w:rPr>
                            <w:bCs/>
                          </w:rPr>
                          <w:t>–</w:t>
                        </w:r>
                        <w:r w:rsidRPr="006F5B42">
                          <w:rPr>
                            <w:bCs/>
                          </w:rPr>
                          <w:t xml:space="preserve"> </w:t>
                        </w:r>
                        <w:r w:rsidR="00812E4D" w:rsidRPr="006F5B42">
                          <w:rPr>
                            <w:bCs/>
                          </w:rPr>
                          <w:t>ne mažiau nei</w:t>
                        </w:r>
                        <w:r w:rsidRPr="006F5B42">
                          <w:rPr>
                            <w:bCs/>
                          </w:rPr>
                          <w:t xml:space="preserve"> 4/4</w:t>
                        </w:r>
                      </w:p>
                    </w:tc>
                    <w:tc>
                      <w:tcPr>
                        <w:tcW w:w="2400" w:type="dxa"/>
                      </w:tcPr>
                      <w:p w14:paraId="501D85CA" w14:textId="77777777" w:rsidR="00613783" w:rsidRPr="00871147" w:rsidRDefault="00613783" w:rsidP="00613783">
                        <w:pPr>
                          <w:shd w:val="clear" w:color="auto" w:fill="FFFFFF"/>
                          <w:jc w:val="both"/>
                          <w:rPr>
                            <w:bCs/>
                            <w:i/>
                            <w:color w:val="000000" w:themeColor="text1"/>
                          </w:rPr>
                        </w:pPr>
                      </w:p>
                    </w:tc>
                  </w:tr>
                  <w:tr w:rsidR="00613783" w:rsidRPr="00871147" w14:paraId="72CED556" w14:textId="77777777" w:rsidTr="004D571C">
                    <w:trPr>
                      <w:trHeight w:val="207"/>
                    </w:trPr>
                    <w:tc>
                      <w:tcPr>
                        <w:tcW w:w="695" w:type="dxa"/>
                        <w:vMerge/>
                        <w:tcMar>
                          <w:top w:w="0" w:type="dxa"/>
                          <w:left w:w="108" w:type="dxa"/>
                          <w:bottom w:w="0" w:type="dxa"/>
                          <w:right w:w="108" w:type="dxa"/>
                        </w:tcMar>
                        <w:vAlign w:val="center"/>
                      </w:tcPr>
                      <w:p w14:paraId="4F92570A"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C21FE96"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tcPr>
                      <w:p w14:paraId="7F30A62B" w14:textId="77777777" w:rsidR="00613783" w:rsidRPr="006F5B42" w:rsidRDefault="00613783" w:rsidP="00613783">
                        <w:pPr>
                          <w:jc w:val="both"/>
                          <w:rPr>
                            <w:bCs/>
                          </w:rPr>
                        </w:pPr>
                      </w:p>
                    </w:tc>
                    <w:tc>
                      <w:tcPr>
                        <w:tcW w:w="2400" w:type="dxa"/>
                      </w:tcPr>
                      <w:p w14:paraId="0863AC1F" w14:textId="77777777" w:rsidR="00613783" w:rsidRPr="00871147" w:rsidRDefault="00613783" w:rsidP="00613783">
                        <w:pPr>
                          <w:shd w:val="clear" w:color="auto" w:fill="FFFFFF"/>
                          <w:jc w:val="both"/>
                          <w:rPr>
                            <w:bCs/>
                            <w:i/>
                            <w:color w:val="000000" w:themeColor="text1"/>
                          </w:rPr>
                        </w:pPr>
                      </w:p>
                    </w:tc>
                  </w:tr>
                  <w:tr w:rsidR="00613783" w:rsidRPr="00871147" w14:paraId="6A526BB5" w14:textId="77777777" w:rsidTr="004D571C">
                    <w:trPr>
                      <w:trHeight w:val="207"/>
                    </w:trPr>
                    <w:tc>
                      <w:tcPr>
                        <w:tcW w:w="695" w:type="dxa"/>
                        <w:vMerge w:val="restart"/>
                        <w:tcMar>
                          <w:top w:w="0" w:type="dxa"/>
                          <w:left w:w="108" w:type="dxa"/>
                          <w:bottom w:w="0" w:type="dxa"/>
                          <w:right w:w="108" w:type="dxa"/>
                        </w:tcMar>
                        <w:vAlign w:val="center"/>
                      </w:tcPr>
                      <w:p w14:paraId="03DB274D" w14:textId="77777777" w:rsidR="00613783" w:rsidRPr="00871147" w:rsidRDefault="00613783" w:rsidP="00613783">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097F6D8C" w14:textId="77777777" w:rsidR="00613783" w:rsidRPr="00871147" w:rsidRDefault="00613783" w:rsidP="00613783">
                        <w:pPr>
                          <w:widowControl w:val="0"/>
                          <w:tabs>
                            <w:tab w:val="left" w:pos="680"/>
                          </w:tabs>
                          <w:rPr>
                            <w:bCs/>
                            <w:color w:val="000000" w:themeColor="text1"/>
                          </w:rPr>
                        </w:pPr>
                        <w:r w:rsidRPr="00871147">
                          <w:rPr>
                            <w:bCs/>
                            <w:color w:val="000000" w:themeColor="text1"/>
                          </w:rPr>
                          <w:t xml:space="preserve">Maitinimo šaltinis – </w:t>
                        </w:r>
                        <w:r>
                          <w:rPr>
                            <w:bCs/>
                            <w:color w:val="000000" w:themeColor="text1"/>
                          </w:rPr>
                          <w:t>20</w:t>
                        </w:r>
                        <w:r w:rsidRPr="00871147">
                          <w:rPr>
                            <w:bCs/>
                            <w:color w:val="000000" w:themeColor="text1"/>
                          </w:rPr>
                          <w:t xml:space="preserve"> vnt.</w:t>
                        </w:r>
                      </w:p>
                    </w:tc>
                    <w:tc>
                      <w:tcPr>
                        <w:tcW w:w="4798" w:type="dxa"/>
                        <w:tcMar>
                          <w:top w:w="0" w:type="dxa"/>
                          <w:left w:w="108" w:type="dxa"/>
                          <w:bottom w:w="0" w:type="dxa"/>
                          <w:right w:w="108" w:type="dxa"/>
                        </w:tcMar>
                      </w:tcPr>
                      <w:p w14:paraId="789A4CA7" w14:textId="2E543CD9" w:rsidR="00613783" w:rsidRPr="006F5B42" w:rsidRDefault="00613783" w:rsidP="00613783">
                        <w:pPr>
                          <w:jc w:val="both"/>
                          <w:rPr>
                            <w:bCs/>
                            <w:color w:val="000000" w:themeColor="text1"/>
                          </w:rPr>
                        </w:pPr>
                        <w:r w:rsidRPr="006F5B42">
                          <w:rPr>
                            <w:bCs/>
                            <w:color w:val="000000" w:themeColor="text1"/>
                          </w:rPr>
                          <w:t>Modelis</w:t>
                        </w:r>
                        <w:r w:rsidR="003A0F32" w:rsidRPr="006F5B42">
                          <w:rPr>
                            <w:bCs/>
                            <w:color w:val="000000" w:themeColor="text1"/>
                          </w:rPr>
                          <w:t>, versija, identifikacinis numeris (jei toks yra)</w:t>
                        </w:r>
                      </w:p>
                    </w:tc>
                    <w:tc>
                      <w:tcPr>
                        <w:tcW w:w="2400" w:type="dxa"/>
                        <w:vAlign w:val="center"/>
                      </w:tcPr>
                      <w:p w14:paraId="527B96BB" w14:textId="77777777" w:rsidR="00613783" w:rsidRPr="00871147" w:rsidRDefault="00613783" w:rsidP="00613783">
                        <w:pPr>
                          <w:shd w:val="clear" w:color="auto" w:fill="FFFFFF"/>
                          <w:jc w:val="both"/>
                          <w:rPr>
                            <w:bCs/>
                            <w:i/>
                            <w:color w:val="000000" w:themeColor="text1"/>
                          </w:rPr>
                        </w:pPr>
                      </w:p>
                    </w:tc>
                  </w:tr>
                  <w:tr w:rsidR="00613783" w:rsidRPr="00871147" w14:paraId="53A133CC" w14:textId="77777777" w:rsidTr="004D571C">
                    <w:trPr>
                      <w:trHeight w:val="207"/>
                    </w:trPr>
                    <w:tc>
                      <w:tcPr>
                        <w:tcW w:w="695" w:type="dxa"/>
                        <w:vMerge/>
                        <w:tcMar>
                          <w:top w:w="0" w:type="dxa"/>
                          <w:left w:w="108" w:type="dxa"/>
                          <w:bottom w:w="0" w:type="dxa"/>
                          <w:right w:w="108" w:type="dxa"/>
                        </w:tcMar>
                        <w:vAlign w:val="center"/>
                      </w:tcPr>
                      <w:p w14:paraId="76FAEE8B"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39E4B00" w14:textId="77777777" w:rsidR="00613783" w:rsidRPr="00871147" w:rsidRDefault="00613783" w:rsidP="00613783">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3AB00642" w14:textId="77777777" w:rsidR="00613783" w:rsidRPr="006F5B42" w:rsidRDefault="00613783" w:rsidP="00613783">
                        <w:pPr>
                          <w:jc w:val="both"/>
                          <w:rPr>
                            <w:bCs/>
                            <w:color w:val="000000" w:themeColor="text1"/>
                          </w:rPr>
                        </w:pPr>
                        <w:r w:rsidRPr="006F5B42">
                          <w:rPr>
                            <w:bCs/>
                            <w:color w:val="000000" w:themeColor="text1"/>
                          </w:rPr>
                          <w:t>Gamintojas</w:t>
                        </w:r>
                      </w:p>
                    </w:tc>
                    <w:tc>
                      <w:tcPr>
                        <w:tcW w:w="2400" w:type="dxa"/>
                      </w:tcPr>
                      <w:p w14:paraId="0DECE1DA" w14:textId="77777777" w:rsidR="00613783" w:rsidRPr="00871147" w:rsidRDefault="00613783" w:rsidP="00613783">
                        <w:pPr>
                          <w:shd w:val="clear" w:color="auto" w:fill="FFFFFF"/>
                          <w:jc w:val="both"/>
                          <w:rPr>
                            <w:bCs/>
                            <w:i/>
                            <w:color w:val="000000" w:themeColor="text1"/>
                          </w:rPr>
                        </w:pPr>
                      </w:p>
                    </w:tc>
                  </w:tr>
                  <w:tr w:rsidR="00613783" w:rsidRPr="00871147" w14:paraId="255D0B1D" w14:textId="77777777" w:rsidTr="004D571C">
                    <w:trPr>
                      <w:trHeight w:val="207"/>
                    </w:trPr>
                    <w:tc>
                      <w:tcPr>
                        <w:tcW w:w="695" w:type="dxa"/>
                        <w:vMerge/>
                        <w:tcMar>
                          <w:top w:w="0" w:type="dxa"/>
                          <w:left w:w="108" w:type="dxa"/>
                          <w:bottom w:w="0" w:type="dxa"/>
                          <w:right w:w="108" w:type="dxa"/>
                        </w:tcMar>
                        <w:vAlign w:val="center"/>
                      </w:tcPr>
                      <w:p w14:paraId="6A4CFD83"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6A673B7" w14:textId="77777777" w:rsidR="00613783" w:rsidRPr="00871147" w:rsidRDefault="00613783" w:rsidP="00613783">
                        <w:pPr>
                          <w:widowControl w:val="0"/>
                          <w:tabs>
                            <w:tab w:val="left" w:pos="680"/>
                          </w:tabs>
                          <w:rPr>
                            <w:bCs/>
                            <w:color w:val="FF0000"/>
                          </w:rPr>
                        </w:pPr>
                      </w:p>
                    </w:tc>
                    <w:tc>
                      <w:tcPr>
                        <w:tcW w:w="4798" w:type="dxa"/>
                        <w:tcMar>
                          <w:top w:w="0" w:type="dxa"/>
                          <w:left w:w="108" w:type="dxa"/>
                          <w:bottom w:w="0" w:type="dxa"/>
                          <w:right w:w="108" w:type="dxa"/>
                        </w:tcMar>
                      </w:tcPr>
                      <w:p w14:paraId="5AB20740" w14:textId="77777777" w:rsidR="00613783" w:rsidRPr="006F5B42" w:rsidRDefault="00613783" w:rsidP="00613783">
                        <w:pPr>
                          <w:jc w:val="both"/>
                          <w:rPr>
                            <w:bCs/>
                            <w:color w:val="000000" w:themeColor="text1"/>
                          </w:rPr>
                        </w:pPr>
                        <w:r w:rsidRPr="006F5B42">
                          <w:rPr>
                            <w:bCs/>
                            <w:color w:val="000000" w:themeColor="text1"/>
                          </w:rPr>
                          <w:t>AC įėjimo įtampa – tarp 220-240Vac</w:t>
                        </w:r>
                      </w:p>
                    </w:tc>
                    <w:tc>
                      <w:tcPr>
                        <w:tcW w:w="2400" w:type="dxa"/>
                      </w:tcPr>
                      <w:p w14:paraId="7ACCFEEF" w14:textId="77777777" w:rsidR="00613783" w:rsidRPr="00871147" w:rsidRDefault="00613783" w:rsidP="00613783">
                        <w:pPr>
                          <w:shd w:val="clear" w:color="auto" w:fill="FFFFFF"/>
                          <w:jc w:val="both"/>
                          <w:rPr>
                            <w:bCs/>
                            <w:i/>
                            <w:color w:val="000000" w:themeColor="text1"/>
                          </w:rPr>
                        </w:pPr>
                      </w:p>
                    </w:tc>
                  </w:tr>
                  <w:tr w:rsidR="00613783" w:rsidRPr="00871147" w14:paraId="243EB025" w14:textId="77777777" w:rsidTr="004D571C">
                    <w:trPr>
                      <w:trHeight w:val="207"/>
                    </w:trPr>
                    <w:tc>
                      <w:tcPr>
                        <w:tcW w:w="695" w:type="dxa"/>
                        <w:vMerge/>
                        <w:tcMar>
                          <w:top w:w="0" w:type="dxa"/>
                          <w:left w:w="108" w:type="dxa"/>
                          <w:bottom w:w="0" w:type="dxa"/>
                          <w:right w:w="108" w:type="dxa"/>
                        </w:tcMar>
                        <w:vAlign w:val="center"/>
                      </w:tcPr>
                      <w:p w14:paraId="7D802DC6"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96907C1" w14:textId="77777777" w:rsidR="00613783" w:rsidRPr="00871147" w:rsidRDefault="00613783" w:rsidP="00613783">
                        <w:pPr>
                          <w:widowControl w:val="0"/>
                          <w:tabs>
                            <w:tab w:val="left" w:pos="680"/>
                          </w:tabs>
                          <w:rPr>
                            <w:bCs/>
                            <w:color w:val="FF0000"/>
                          </w:rPr>
                        </w:pPr>
                      </w:p>
                    </w:tc>
                    <w:tc>
                      <w:tcPr>
                        <w:tcW w:w="4798" w:type="dxa"/>
                        <w:tcMar>
                          <w:top w:w="0" w:type="dxa"/>
                          <w:left w:w="108" w:type="dxa"/>
                          <w:bottom w:w="0" w:type="dxa"/>
                          <w:right w:w="108" w:type="dxa"/>
                        </w:tcMar>
                      </w:tcPr>
                      <w:p w14:paraId="0D5B56A6" w14:textId="77777777" w:rsidR="00613783" w:rsidRPr="006F5B42" w:rsidRDefault="00613783" w:rsidP="00613783">
                        <w:pPr>
                          <w:jc w:val="both"/>
                          <w:rPr>
                            <w:bCs/>
                            <w:color w:val="000000" w:themeColor="text1"/>
                          </w:rPr>
                        </w:pPr>
                        <w:r w:rsidRPr="006F5B42">
                          <w:rPr>
                            <w:bCs/>
                            <w:color w:val="000000" w:themeColor="text1"/>
                          </w:rPr>
                          <w:t>DC išėjimo įtampa - 12V</w:t>
                        </w:r>
                      </w:p>
                    </w:tc>
                    <w:tc>
                      <w:tcPr>
                        <w:tcW w:w="2400" w:type="dxa"/>
                      </w:tcPr>
                      <w:p w14:paraId="0417E87D" w14:textId="77777777" w:rsidR="00613783" w:rsidRPr="00871147" w:rsidRDefault="00613783" w:rsidP="00613783">
                        <w:pPr>
                          <w:shd w:val="clear" w:color="auto" w:fill="FFFFFF"/>
                          <w:jc w:val="both"/>
                          <w:rPr>
                            <w:bCs/>
                            <w:i/>
                            <w:color w:val="000000" w:themeColor="text1"/>
                          </w:rPr>
                        </w:pPr>
                      </w:p>
                    </w:tc>
                  </w:tr>
                  <w:tr w:rsidR="00613783" w:rsidRPr="00871147" w14:paraId="77107393" w14:textId="77777777" w:rsidTr="004D571C">
                    <w:trPr>
                      <w:trHeight w:val="207"/>
                    </w:trPr>
                    <w:tc>
                      <w:tcPr>
                        <w:tcW w:w="695" w:type="dxa"/>
                        <w:vMerge/>
                        <w:tcMar>
                          <w:top w:w="0" w:type="dxa"/>
                          <w:left w:w="108" w:type="dxa"/>
                          <w:bottom w:w="0" w:type="dxa"/>
                          <w:right w:w="108" w:type="dxa"/>
                        </w:tcMar>
                        <w:vAlign w:val="center"/>
                      </w:tcPr>
                      <w:p w14:paraId="13F83FC7"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5B381F2" w14:textId="77777777" w:rsidR="00613783" w:rsidRPr="00871147" w:rsidRDefault="00613783" w:rsidP="00613783">
                        <w:pPr>
                          <w:widowControl w:val="0"/>
                          <w:tabs>
                            <w:tab w:val="left" w:pos="680"/>
                          </w:tabs>
                          <w:rPr>
                            <w:bCs/>
                            <w:color w:val="FF0000"/>
                          </w:rPr>
                        </w:pPr>
                      </w:p>
                    </w:tc>
                    <w:tc>
                      <w:tcPr>
                        <w:tcW w:w="4798" w:type="dxa"/>
                        <w:tcMar>
                          <w:top w:w="0" w:type="dxa"/>
                          <w:left w:w="108" w:type="dxa"/>
                          <w:bottom w:w="0" w:type="dxa"/>
                          <w:right w:w="108" w:type="dxa"/>
                        </w:tcMar>
                      </w:tcPr>
                      <w:p w14:paraId="428CF3C9" w14:textId="77777777" w:rsidR="00613783" w:rsidRPr="006F5B42" w:rsidRDefault="00613783" w:rsidP="00613783">
                        <w:pPr>
                          <w:jc w:val="both"/>
                          <w:rPr>
                            <w:bCs/>
                            <w:color w:val="000000" w:themeColor="text1"/>
                          </w:rPr>
                        </w:pPr>
                        <w:r w:rsidRPr="006F5B42">
                          <w:rPr>
                            <w:bCs/>
                            <w:color w:val="000000" w:themeColor="text1"/>
                          </w:rPr>
                          <w:t>IP klasė – ne prastesnė nei IP67</w:t>
                        </w:r>
                      </w:p>
                    </w:tc>
                    <w:tc>
                      <w:tcPr>
                        <w:tcW w:w="2400" w:type="dxa"/>
                      </w:tcPr>
                      <w:p w14:paraId="34713BD0" w14:textId="77777777" w:rsidR="00613783" w:rsidRPr="00871147" w:rsidRDefault="00613783" w:rsidP="00613783">
                        <w:pPr>
                          <w:shd w:val="clear" w:color="auto" w:fill="FFFFFF"/>
                          <w:jc w:val="both"/>
                          <w:rPr>
                            <w:bCs/>
                            <w:i/>
                            <w:color w:val="000000" w:themeColor="text1"/>
                          </w:rPr>
                        </w:pPr>
                      </w:p>
                    </w:tc>
                  </w:tr>
                  <w:tr w:rsidR="00613783" w:rsidRPr="00871147" w14:paraId="58FCCC97" w14:textId="77777777" w:rsidTr="004D571C">
                    <w:trPr>
                      <w:trHeight w:val="207"/>
                    </w:trPr>
                    <w:tc>
                      <w:tcPr>
                        <w:tcW w:w="695" w:type="dxa"/>
                        <w:vMerge/>
                        <w:tcMar>
                          <w:top w:w="0" w:type="dxa"/>
                          <w:left w:w="108" w:type="dxa"/>
                          <w:bottom w:w="0" w:type="dxa"/>
                          <w:right w:w="108" w:type="dxa"/>
                        </w:tcMar>
                        <w:vAlign w:val="center"/>
                      </w:tcPr>
                      <w:p w14:paraId="4D2EC683" w14:textId="77777777" w:rsidR="00613783" w:rsidRPr="00871147" w:rsidRDefault="00613783" w:rsidP="00613783">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6827007" w14:textId="77777777" w:rsidR="00613783" w:rsidRPr="00871147" w:rsidRDefault="00613783" w:rsidP="00613783">
                        <w:pPr>
                          <w:widowControl w:val="0"/>
                          <w:tabs>
                            <w:tab w:val="left" w:pos="680"/>
                          </w:tabs>
                          <w:rPr>
                            <w:bCs/>
                            <w:color w:val="FF0000"/>
                          </w:rPr>
                        </w:pPr>
                      </w:p>
                    </w:tc>
                    <w:tc>
                      <w:tcPr>
                        <w:tcW w:w="4798" w:type="dxa"/>
                        <w:tcMar>
                          <w:top w:w="0" w:type="dxa"/>
                          <w:left w:w="108" w:type="dxa"/>
                          <w:bottom w:w="0" w:type="dxa"/>
                          <w:right w:w="108" w:type="dxa"/>
                        </w:tcMar>
                      </w:tcPr>
                      <w:p w14:paraId="25106741" w14:textId="77777777" w:rsidR="00613783" w:rsidRPr="006F5B42" w:rsidRDefault="00613783" w:rsidP="00613783">
                        <w:pPr>
                          <w:jc w:val="both"/>
                          <w:rPr>
                            <w:bCs/>
                            <w:color w:val="000000" w:themeColor="text1"/>
                          </w:rPr>
                        </w:pPr>
                        <w:r w:rsidRPr="006F5B42">
                          <w:rPr>
                            <w:bCs/>
                            <w:color w:val="000000" w:themeColor="text1"/>
                          </w:rPr>
                          <w:t>Išėjimo srovė – ne mažiau 5.00A</w:t>
                        </w:r>
                      </w:p>
                    </w:tc>
                    <w:tc>
                      <w:tcPr>
                        <w:tcW w:w="2400" w:type="dxa"/>
                      </w:tcPr>
                      <w:p w14:paraId="0155F0A0" w14:textId="77777777" w:rsidR="00613783" w:rsidRPr="00871147" w:rsidRDefault="00613783" w:rsidP="00613783">
                        <w:pPr>
                          <w:shd w:val="clear" w:color="auto" w:fill="FFFFFF"/>
                          <w:jc w:val="both"/>
                          <w:rPr>
                            <w:bCs/>
                            <w:i/>
                            <w:iCs/>
                            <w:color w:val="000000" w:themeColor="text1"/>
                          </w:rPr>
                        </w:pPr>
                      </w:p>
                    </w:tc>
                  </w:tr>
                  <w:tr w:rsidR="00613783" w:rsidRPr="00871147" w14:paraId="6DE0DAEC" w14:textId="77777777" w:rsidTr="004D571C">
                    <w:trPr>
                      <w:trHeight w:val="207"/>
                    </w:trPr>
                    <w:tc>
                      <w:tcPr>
                        <w:tcW w:w="695" w:type="dxa"/>
                        <w:tcMar>
                          <w:top w:w="0" w:type="dxa"/>
                          <w:left w:w="108" w:type="dxa"/>
                          <w:bottom w:w="0" w:type="dxa"/>
                          <w:right w:w="108" w:type="dxa"/>
                        </w:tcMar>
                        <w:vAlign w:val="center"/>
                      </w:tcPr>
                      <w:p w14:paraId="7541ABF9" w14:textId="77777777" w:rsidR="00613783" w:rsidRPr="00871147" w:rsidRDefault="00613783" w:rsidP="00613783">
                        <w:pPr>
                          <w:numPr>
                            <w:ilvl w:val="0"/>
                            <w:numId w:val="29"/>
                          </w:numPr>
                          <w:contextualSpacing/>
                          <w:rPr>
                            <w:rFonts w:eastAsia="Calibri"/>
                            <w:bCs/>
                            <w:color w:val="000000" w:themeColor="text1"/>
                          </w:rPr>
                        </w:pPr>
                      </w:p>
                    </w:tc>
                    <w:tc>
                      <w:tcPr>
                        <w:tcW w:w="1883" w:type="dxa"/>
                        <w:tcMar>
                          <w:top w:w="0" w:type="dxa"/>
                          <w:left w:w="108" w:type="dxa"/>
                          <w:bottom w:w="0" w:type="dxa"/>
                          <w:right w:w="108" w:type="dxa"/>
                        </w:tcMar>
                        <w:vAlign w:val="center"/>
                      </w:tcPr>
                      <w:p w14:paraId="736F6312" w14:textId="77777777" w:rsidR="00613783" w:rsidRPr="00871147" w:rsidRDefault="00613783" w:rsidP="00613783">
                        <w:pPr>
                          <w:widowControl w:val="0"/>
                          <w:tabs>
                            <w:tab w:val="left" w:pos="680"/>
                          </w:tabs>
                          <w:jc w:val="both"/>
                          <w:rPr>
                            <w:bCs/>
                            <w:color w:val="000000" w:themeColor="text1"/>
                          </w:rPr>
                        </w:pPr>
                        <w:r w:rsidRPr="00871147">
                          <w:rPr>
                            <w:bCs/>
                          </w:rPr>
                          <w:t xml:space="preserve">Praėjimo kontrolės programinės įrangos licencija per praėjimo tašką – </w:t>
                        </w:r>
                        <w:r>
                          <w:rPr>
                            <w:bCs/>
                          </w:rPr>
                          <w:t>20</w:t>
                        </w:r>
                        <w:r w:rsidRPr="00871147">
                          <w:rPr>
                            <w:bCs/>
                          </w:rPr>
                          <w:t xml:space="preserve"> vnt.</w:t>
                        </w:r>
                      </w:p>
                    </w:tc>
                    <w:tc>
                      <w:tcPr>
                        <w:tcW w:w="4798" w:type="dxa"/>
                        <w:tcMar>
                          <w:top w:w="0" w:type="dxa"/>
                          <w:left w:w="108" w:type="dxa"/>
                          <w:bottom w:w="0" w:type="dxa"/>
                          <w:right w:w="108" w:type="dxa"/>
                        </w:tcMar>
                      </w:tcPr>
                      <w:p w14:paraId="13388DDF" w14:textId="4F983E6F" w:rsidR="00613783" w:rsidRPr="006F5B42" w:rsidRDefault="0098649E" w:rsidP="00613783">
                        <w:pPr>
                          <w:jc w:val="both"/>
                          <w:rPr>
                            <w:bCs/>
                          </w:rPr>
                        </w:pPr>
                        <w:r w:rsidRPr="006F5B42">
                          <w:rPr>
                            <w:bCs/>
                          </w:rPr>
                          <w:t>Neterminuota p</w:t>
                        </w:r>
                        <w:r w:rsidR="00613783" w:rsidRPr="006F5B42">
                          <w:rPr>
                            <w:bCs/>
                          </w:rPr>
                          <w:t>rograminės įrangos licencija, skirta kiekvienam atskiram praėjimo taškui (numatyta kiekvienam praėjimo kontrolės skaitytuvui) ir užtikrinanti praėjimo sistemos veikimą.</w:t>
                        </w:r>
                      </w:p>
                      <w:p w14:paraId="7BA75FE0" w14:textId="77777777" w:rsidR="00613783" w:rsidRPr="006F5B42" w:rsidRDefault="00613783" w:rsidP="00613783">
                        <w:pPr>
                          <w:jc w:val="both"/>
                          <w:rPr>
                            <w:bCs/>
                          </w:rPr>
                        </w:pPr>
                        <w:r w:rsidRPr="006F5B42">
                          <w:rPr>
                            <w:bCs/>
                          </w:rPr>
                          <w:t>Privaloma licencija įsigyjama kartu su praėjimo kontrolės programinės įrangos pagrindine licencija.</w:t>
                        </w:r>
                      </w:p>
                    </w:tc>
                    <w:tc>
                      <w:tcPr>
                        <w:tcW w:w="2400" w:type="dxa"/>
                      </w:tcPr>
                      <w:p w14:paraId="5F161999" w14:textId="77777777" w:rsidR="00613783" w:rsidRPr="00871147" w:rsidRDefault="00613783" w:rsidP="00613783">
                        <w:pPr>
                          <w:shd w:val="clear" w:color="auto" w:fill="FFFFFF"/>
                          <w:jc w:val="both"/>
                          <w:rPr>
                            <w:bCs/>
                            <w:i/>
                            <w:color w:val="000000" w:themeColor="text1"/>
                          </w:rPr>
                        </w:pPr>
                      </w:p>
                    </w:tc>
                  </w:tr>
                </w:tbl>
                <w:p w14:paraId="43706D68" w14:textId="4B220C5E" w:rsidR="00CE22F8" w:rsidRDefault="00CE22F8" w:rsidP="009D5BF2">
                  <w:pPr>
                    <w:tabs>
                      <w:tab w:val="left" w:pos="1080"/>
                    </w:tabs>
                    <w:ind w:right="566"/>
                    <w:jc w:val="both"/>
                    <w:rPr>
                      <w:color w:val="000000" w:themeColor="text1"/>
                      <w:lang w:val="lt-LT"/>
                    </w:rPr>
                  </w:pPr>
                </w:p>
                <w:p w14:paraId="744146F7" w14:textId="77777777" w:rsidR="00CE22F8" w:rsidRPr="00F932F5" w:rsidRDefault="00CE22F8" w:rsidP="009D5BF2">
                  <w:pPr>
                    <w:tabs>
                      <w:tab w:val="left" w:pos="1080"/>
                    </w:tabs>
                    <w:ind w:right="566"/>
                    <w:jc w:val="both"/>
                    <w:rPr>
                      <w:color w:val="000000" w:themeColor="text1"/>
                      <w:lang w:val="lt-LT"/>
                    </w:rPr>
                  </w:pPr>
                </w:p>
                <w:p w14:paraId="0227F2AD" w14:textId="59DF7C4D" w:rsidR="009D5BF2" w:rsidRPr="005A5FB2" w:rsidRDefault="00AF0315" w:rsidP="009D5BF2">
                  <w:pPr>
                    <w:tabs>
                      <w:tab w:val="left" w:pos="1080"/>
                    </w:tabs>
                    <w:ind w:right="566"/>
                    <w:jc w:val="center"/>
                    <w:rPr>
                      <w:b/>
                      <w:bCs/>
                      <w:color w:val="000000" w:themeColor="text1"/>
                      <w:lang w:val="lt-LT"/>
                    </w:rPr>
                  </w:pPr>
                  <w:r>
                    <w:rPr>
                      <w:b/>
                      <w:bCs/>
                      <w:color w:val="000000" w:themeColor="text1"/>
                      <w:lang w:val="lt-LT"/>
                    </w:rPr>
                    <w:t>BASEINAS IR SPA</w:t>
                  </w:r>
                </w:p>
                <w:tbl>
                  <w:tblPr>
                    <w:tblStyle w:val="Lentelstinklelis"/>
                    <w:tblW w:w="9776" w:type="dxa"/>
                    <w:tblLook w:val="04A0" w:firstRow="1" w:lastRow="0" w:firstColumn="1" w:lastColumn="0" w:noHBand="0" w:noVBand="1"/>
                  </w:tblPr>
                  <w:tblGrid>
                    <w:gridCol w:w="9776"/>
                  </w:tblGrid>
                  <w:tr w:rsidR="009D5BF2" w:rsidRPr="00F932F5" w14:paraId="0B66F326" w14:textId="77777777" w:rsidTr="00F305E0">
                    <w:tc>
                      <w:tcPr>
                        <w:tcW w:w="9776" w:type="dxa"/>
                        <w:tcBorders>
                          <w:bottom w:val="single" w:sz="4" w:space="0" w:color="auto"/>
                        </w:tcBorders>
                        <w:shd w:val="clear" w:color="auto" w:fill="auto"/>
                      </w:tcPr>
                      <w:p w14:paraId="6E92A8E9" w14:textId="77777777" w:rsidR="009D5BF2" w:rsidRPr="00F932F5" w:rsidRDefault="009D5BF2" w:rsidP="009D5BF2">
                        <w:pPr>
                          <w:spacing w:before="240"/>
                          <w:jc w:val="center"/>
                          <w:rPr>
                            <w:bCs/>
                          </w:rPr>
                        </w:pPr>
                        <w:r w:rsidRPr="00F932F5">
                          <w:rPr>
                            <w:bCs/>
                          </w:rPr>
                          <w:t>Registratūros darbo vieta</w:t>
                        </w:r>
                      </w:p>
                    </w:tc>
                  </w:tr>
                </w:tbl>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5"/>
                    <w:gridCol w:w="1883"/>
                    <w:gridCol w:w="4798"/>
                    <w:gridCol w:w="2400"/>
                  </w:tblGrid>
                  <w:tr w:rsidR="009D5BF2" w:rsidRPr="00F932F5" w14:paraId="56BCE6C3" w14:textId="77777777" w:rsidTr="004D571C">
                    <w:tc>
                      <w:tcPr>
                        <w:tcW w:w="695" w:type="dxa"/>
                        <w:tcMar>
                          <w:top w:w="0" w:type="dxa"/>
                          <w:left w:w="108" w:type="dxa"/>
                          <w:bottom w:w="0" w:type="dxa"/>
                          <w:right w:w="108" w:type="dxa"/>
                        </w:tcMar>
                        <w:vAlign w:val="center"/>
                      </w:tcPr>
                      <w:p w14:paraId="078AC011" w14:textId="77777777" w:rsidR="009D5BF2" w:rsidRPr="00F932F5" w:rsidRDefault="009D5BF2" w:rsidP="009D5BF2">
                        <w:pPr>
                          <w:pBdr>
                            <w:top w:val="nil"/>
                            <w:left w:val="nil"/>
                            <w:bottom w:val="nil"/>
                            <w:right w:val="nil"/>
                            <w:between w:val="nil"/>
                          </w:pBdr>
                          <w:jc w:val="both"/>
                          <w:rPr>
                            <w:bCs/>
                            <w:color w:val="000000" w:themeColor="text1"/>
                          </w:rPr>
                        </w:pPr>
                        <w:r w:rsidRPr="00F932F5">
                          <w:rPr>
                            <w:bCs/>
                            <w:color w:val="000000" w:themeColor="text1"/>
                          </w:rPr>
                          <w:t>Eil. Nr.</w:t>
                        </w:r>
                      </w:p>
                    </w:tc>
                    <w:tc>
                      <w:tcPr>
                        <w:tcW w:w="1883" w:type="dxa"/>
                        <w:tcMar>
                          <w:top w:w="0" w:type="dxa"/>
                          <w:left w:w="108" w:type="dxa"/>
                          <w:bottom w:w="0" w:type="dxa"/>
                          <w:right w:w="108" w:type="dxa"/>
                        </w:tcMar>
                        <w:vAlign w:val="center"/>
                      </w:tcPr>
                      <w:p w14:paraId="70F6F5AF" w14:textId="77777777" w:rsidR="009D5BF2" w:rsidRPr="00F932F5" w:rsidRDefault="009D5BF2" w:rsidP="009D5BF2">
                        <w:pPr>
                          <w:jc w:val="both"/>
                          <w:rPr>
                            <w:bCs/>
                            <w:color w:val="000000" w:themeColor="text1"/>
                          </w:rPr>
                        </w:pPr>
                        <w:r w:rsidRPr="00F932F5">
                          <w:rPr>
                            <w:bCs/>
                            <w:color w:val="000000" w:themeColor="text1"/>
                          </w:rPr>
                          <w:t>Pavadinimas</w:t>
                        </w:r>
                      </w:p>
                    </w:tc>
                    <w:tc>
                      <w:tcPr>
                        <w:tcW w:w="4798" w:type="dxa"/>
                        <w:tcMar>
                          <w:top w:w="0" w:type="dxa"/>
                          <w:left w:w="108" w:type="dxa"/>
                          <w:bottom w:w="0" w:type="dxa"/>
                          <w:right w:w="108" w:type="dxa"/>
                        </w:tcMar>
                        <w:vAlign w:val="center"/>
                      </w:tcPr>
                      <w:p w14:paraId="4D3C2C8A" w14:textId="20C830F8" w:rsidR="009D5BF2" w:rsidRPr="00F932F5" w:rsidRDefault="009D5BF2" w:rsidP="009D5BF2">
                        <w:pPr>
                          <w:jc w:val="both"/>
                          <w:rPr>
                            <w:bCs/>
                            <w:color w:val="000000" w:themeColor="text1"/>
                          </w:rPr>
                        </w:pPr>
                        <w:r w:rsidRPr="00F932F5">
                          <w:rPr>
                            <w:bCs/>
                            <w:color w:val="000000" w:themeColor="text1"/>
                          </w:rPr>
                          <w:t>Minimalūs techniniai reikalavimai</w:t>
                        </w:r>
                        <w:r w:rsidR="00DF1328">
                          <w:rPr>
                            <w:bCs/>
                            <w:color w:val="000000" w:themeColor="text1"/>
                          </w:rPr>
                          <w:t>*</w:t>
                        </w:r>
                      </w:p>
                    </w:tc>
                    <w:tc>
                      <w:tcPr>
                        <w:tcW w:w="2400" w:type="dxa"/>
                      </w:tcPr>
                      <w:p w14:paraId="21E528DB" w14:textId="77777777" w:rsidR="00D763A1" w:rsidRPr="00D763A1" w:rsidRDefault="00D763A1" w:rsidP="00D763A1">
                        <w:pPr>
                          <w:jc w:val="both"/>
                          <w:rPr>
                            <w:bCs/>
                            <w:color w:val="000000"/>
                            <w:lang w:eastAsia="en-US"/>
                          </w:rPr>
                        </w:pPr>
                        <w:r w:rsidRPr="00D763A1">
                          <w:rPr>
                            <w:bCs/>
                            <w:color w:val="000000"/>
                          </w:rPr>
                          <w:t>Nurodoma:</w:t>
                        </w:r>
                      </w:p>
                      <w:p w14:paraId="6F5D1580" w14:textId="77777777" w:rsidR="00D763A1" w:rsidRPr="00D763A1" w:rsidRDefault="00D763A1" w:rsidP="00D763A1">
                        <w:pPr>
                          <w:pStyle w:val="Sraopastraipa"/>
                          <w:numPr>
                            <w:ilvl w:val="0"/>
                            <w:numId w:val="46"/>
                          </w:numPr>
                          <w:spacing w:after="0" w:line="240" w:lineRule="auto"/>
                          <w:contextualSpacing/>
                          <w:jc w:val="both"/>
                          <w:rPr>
                            <w:rFonts w:ascii="Times New Roman" w:eastAsia="Times New Roman" w:hAnsi="Times New Roman"/>
                            <w:bCs/>
                            <w:color w:val="000000"/>
                            <w:sz w:val="24"/>
                            <w:szCs w:val="24"/>
                          </w:rPr>
                        </w:pPr>
                        <w:r w:rsidRPr="00D763A1">
                          <w:rPr>
                            <w:rFonts w:ascii="Times New Roman" w:eastAsia="Times New Roman" w:hAnsi="Times New Roman"/>
                            <w:bCs/>
                            <w:color w:val="000000"/>
                            <w:sz w:val="24"/>
                            <w:szCs w:val="24"/>
                          </w:rPr>
                          <w:t xml:space="preserve">Tiksli siūloma parametro reikšmė </w:t>
                        </w:r>
                      </w:p>
                      <w:p w14:paraId="610EB553" w14:textId="77777777" w:rsidR="00D763A1" w:rsidRPr="00D763A1" w:rsidRDefault="00D763A1" w:rsidP="00D763A1">
                        <w:pPr>
                          <w:pStyle w:val="Sraopastraipa"/>
                          <w:numPr>
                            <w:ilvl w:val="0"/>
                            <w:numId w:val="46"/>
                          </w:numPr>
                          <w:spacing w:after="0" w:line="240" w:lineRule="auto"/>
                          <w:contextualSpacing/>
                          <w:jc w:val="both"/>
                          <w:rPr>
                            <w:rFonts w:ascii="Times New Roman" w:eastAsia="Times New Roman" w:hAnsi="Times New Roman"/>
                            <w:bCs/>
                            <w:color w:val="000000"/>
                            <w:sz w:val="24"/>
                            <w:szCs w:val="24"/>
                          </w:rPr>
                        </w:pPr>
                        <w:r w:rsidRPr="00D763A1">
                          <w:rPr>
                            <w:rFonts w:ascii="Times New Roman" w:eastAsia="Times New Roman" w:hAnsi="Times New Roman"/>
                            <w:bCs/>
                            <w:color w:val="000000"/>
                            <w:sz w:val="24"/>
                            <w:szCs w:val="24"/>
                          </w:rPr>
                          <w:t>Reikalavimą įrodančio dokumento** pavadinimas</w:t>
                        </w:r>
                      </w:p>
                      <w:p w14:paraId="18858E9D" w14:textId="323B241D" w:rsidR="009D5BF2" w:rsidRPr="00F932F5" w:rsidRDefault="009D5BF2" w:rsidP="009D5BF2">
                        <w:pPr>
                          <w:jc w:val="both"/>
                          <w:rPr>
                            <w:bCs/>
                            <w:color w:val="000000"/>
                          </w:rPr>
                        </w:pPr>
                      </w:p>
                    </w:tc>
                  </w:tr>
                  <w:tr w:rsidR="009D5BF2" w:rsidRPr="00F932F5" w14:paraId="4DF6D17F" w14:textId="77777777" w:rsidTr="004D571C">
                    <w:tc>
                      <w:tcPr>
                        <w:tcW w:w="695" w:type="dxa"/>
                        <w:vMerge w:val="restart"/>
                        <w:tcMar>
                          <w:top w:w="0" w:type="dxa"/>
                          <w:left w:w="108" w:type="dxa"/>
                          <w:bottom w:w="0" w:type="dxa"/>
                          <w:right w:w="108" w:type="dxa"/>
                        </w:tcMar>
                        <w:vAlign w:val="center"/>
                      </w:tcPr>
                      <w:p w14:paraId="27EDBCDB" w14:textId="77777777" w:rsidR="009D5BF2" w:rsidRPr="00F932F5" w:rsidRDefault="009D5BF2" w:rsidP="009D5BF2">
                        <w:pPr>
                          <w:numPr>
                            <w:ilvl w:val="0"/>
                            <w:numId w:val="29"/>
                          </w:numPr>
                          <w:pBdr>
                            <w:top w:val="nil"/>
                            <w:left w:val="nil"/>
                            <w:bottom w:val="nil"/>
                            <w:right w:val="nil"/>
                            <w:between w:val="nil"/>
                          </w:pBdr>
                          <w:jc w:val="both"/>
                          <w:rPr>
                            <w:bCs/>
                            <w:color w:val="000000" w:themeColor="text1"/>
                          </w:rPr>
                        </w:pPr>
                      </w:p>
                    </w:tc>
                    <w:tc>
                      <w:tcPr>
                        <w:tcW w:w="1883" w:type="dxa"/>
                        <w:vMerge w:val="restart"/>
                        <w:tcMar>
                          <w:top w:w="0" w:type="dxa"/>
                          <w:left w:w="108" w:type="dxa"/>
                          <w:bottom w:w="0" w:type="dxa"/>
                          <w:right w:w="108" w:type="dxa"/>
                        </w:tcMar>
                        <w:vAlign w:val="center"/>
                      </w:tcPr>
                      <w:p w14:paraId="6672D441" w14:textId="77777777" w:rsidR="009D5BF2" w:rsidRPr="00F932F5" w:rsidRDefault="009D5BF2" w:rsidP="009D5BF2">
                        <w:pPr>
                          <w:jc w:val="both"/>
                          <w:rPr>
                            <w:bCs/>
                            <w:color w:val="000000" w:themeColor="text1"/>
                          </w:rPr>
                        </w:pPr>
                        <w:r w:rsidRPr="00F932F5">
                          <w:rPr>
                            <w:bCs/>
                            <w:color w:val="000000" w:themeColor="text1"/>
                          </w:rPr>
                          <w:t>Kasos programinė įranga – 2 lic.</w:t>
                        </w:r>
                      </w:p>
                    </w:tc>
                    <w:tc>
                      <w:tcPr>
                        <w:tcW w:w="4798" w:type="dxa"/>
                        <w:tcMar>
                          <w:top w:w="0" w:type="dxa"/>
                          <w:left w:w="108" w:type="dxa"/>
                          <w:bottom w:w="0" w:type="dxa"/>
                          <w:right w:w="108" w:type="dxa"/>
                        </w:tcMar>
                        <w:vAlign w:val="center"/>
                      </w:tcPr>
                      <w:p w14:paraId="5E45B261" w14:textId="617DEB41" w:rsidR="009D5BF2" w:rsidRPr="00F932F5" w:rsidRDefault="009D5BF2" w:rsidP="009D5BF2">
                        <w:pPr>
                          <w:tabs>
                            <w:tab w:val="center" w:pos="4819"/>
                            <w:tab w:val="right" w:pos="9638"/>
                          </w:tabs>
                          <w:jc w:val="both"/>
                          <w:rPr>
                            <w:rFonts w:eastAsia="Calibri"/>
                            <w:bCs/>
                          </w:rPr>
                        </w:pPr>
                        <w:r w:rsidRPr="006F5B42">
                          <w:rPr>
                            <w:rFonts w:eastAsia="Calibri"/>
                            <w:bCs/>
                            <w:color w:val="000000" w:themeColor="text1"/>
                          </w:rPr>
                          <w:t>Pavadinimas, versija</w:t>
                        </w:r>
                        <w:r w:rsidR="00272BB5" w:rsidRPr="006F5B42">
                          <w:rPr>
                            <w:rFonts w:eastAsia="Calibri"/>
                            <w:bCs/>
                            <w:color w:val="000000" w:themeColor="text1"/>
                          </w:rPr>
                          <w:t>, identifikacinis numeris (jei toks yra)</w:t>
                        </w:r>
                      </w:p>
                    </w:tc>
                    <w:tc>
                      <w:tcPr>
                        <w:tcW w:w="2400" w:type="dxa"/>
                        <w:vAlign w:val="center"/>
                      </w:tcPr>
                      <w:p w14:paraId="32D91B3D" w14:textId="77777777" w:rsidR="009D5BF2" w:rsidRPr="00F932F5" w:rsidRDefault="009D5BF2" w:rsidP="009D5BF2">
                        <w:pPr>
                          <w:jc w:val="both"/>
                          <w:rPr>
                            <w:bCs/>
                            <w:i/>
                            <w:color w:val="000000" w:themeColor="text1"/>
                          </w:rPr>
                        </w:pPr>
                      </w:p>
                    </w:tc>
                  </w:tr>
                  <w:tr w:rsidR="009D5BF2" w:rsidRPr="00F932F5" w14:paraId="175B6C65" w14:textId="77777777" w:rsidTr="004D571C">
                    <w:tc>
                      <w:tcPr>
                        <w:tcW w:w="695" w:type="dxa"/>
                        <w:vMerge/>
                        <w:tcMar>
                          <w:top w:w="0" w:type="dxa"/>
                          <w:left w:w="108" w:type="dxa"/>
                          <w:bottom w:w="0" w:type="dxa"/>
                          <w:right w:w="108" w:type="dxa"/>
                        </w:tcMar>
                        <w:vAlign w:val="center"/>
                      </w:tcPr>
                      <w:p w14:paraId="10CFC2EA" w14:textId="77777777" w:rsidR="009D5BF2" w:rsidRPr="00F932F5" w:rsidRDefault="009D5BF2" w:rsidP="009D5BF2">
                        <w:pPr>
                          <w:numPr>
                            <w:ilvl w:val="0"/>
                            <w:numId w:val="29"/>
                          </w:numPr>
                          <w:pBdr>
                            <w:top w:val="nil"/>
                            <w:left w:val="nil"/>
                            <w:bottom w:val="nil"/>
                            <w:right w:val="nil"/>
                            <w:between w:val="nil"/>
                          </w:pBdr>
                          <w:jc w:val="both"/>
                          <w:rPr>
                            <w:bCs/>
                            <w:color w:val="000000" w:themeColor="text1"/>
                          </w:rPr>
                        </w:pPr>
                      </w:p>
                    </w:tc>
                    <w:tc>
                      <w:tcPr>
                        <w:tcW w:w="1883" w:type="dxa"/>
                        <w:vMerge/>
                        <w:tcMar>
                          <w:top w:w="0" w:type="dxa"/>
                          <w:left w:w="108" w:type="dxa"/>
                          <w:bottom w:w="0" w:type="dxa"/>
                          <w:right w:w="108" w:type="dxa"/>
                        </w:tcMar>
                        <w:vAlign w:val="center"/>
                      </w:tcPr>
                      <w:p w14:paraId="0D755351" w14:textId="77777777" w:rsidR="009D5BF2" w:rsidRPr="00F932F5" w:rsidRDefault="009D5BF2" w:rsidP="009D5BF2">
                        <w:pPr>
                          <w:jc w:val="both"/>
                          <w:rPr>
                            <w:bCs/>
                            <w:color w:val="000000" w:themeColor="text1"/>
                          </w:rPr>
                        </w:pPr>
                      </w:p>
                    </w:tc>
                    <w:tc>
                      <w:tcPr>
                        <w:tcW w:w="4798" w:type="dxa"/>
                        <w:tcMar>
                          <w:top w:w="0" w:type="dxa"/>
                          <w:left w:w="108" w:type="dxa"/>
                          <w:bottom w:w="0" w:type="dxa"/>
                          <w:right w:w="108" w:type="dxa"/>
                        </w:tcMar>
                        <w:vAlign w:val="center"/>
                      </w:tcPr>
                      <w:p w14:paraId="690A08C4" w14:textId="77777777" w:rsidR="009D5BF2" w:rsidRPr="00F932F5" w:rsidRDefault="009D5BF2" w:rsidP="009D5BF2">
                        <w:pPr>
                          <w:tabs>
                            <w:tab w:val="center" w:pos="4819"/>
                            <w:tab w:val="right" w:pos="9638"/>
                          </w:tabs>
                          <w:jc w:val="both"/>
                          <w:rPr>
                            <w:rFonts w:eastAsia="Calibri"/>
                            <w:bCs/>
                          </w:rPr>
                        </w:pPr>
                        <w:r w:rsidRPr="00F932F5">
                          <w:rPr>
                            <w:rFonts w:eastAsia="Calibri"/>
                            <w:bCs/>
                            <w:color w:val="000000" w:themeColor="text1"/>
                          </w:rPr>
                          <w:t>Gamintojas</w:t>
                        </w:r>
                      </w:p>
                    </w:tc>
                    <w:tc>
                      <w:tcPr>
                        <w:tcW w:w="2400" w:type="dxa"/>
                        <w:vAlign w:val="center"/>
                      </w:tcPr>
                      <w:p w14:paraId="40FF25D6" w14:textId="77777777" w:rsidR="009D5BF2" w:rsidRPr="00F932F5" w:rsidRDefault="009D5BF2" w:rsidP="009D5BF2">
                        <w:pPr>
                          <w:jc w:val="both"/>
                          <w:rPr>
                            <w:bCs/>
                            <w:i/>
                            <w:color w:val="000000" w:themeColor="text1"/>
                          </w:rPr>
                        </w:pPr>
                      </w:p>
                    </w:tc>
                  </w:tr>
                  <w:tr w:rsidR="009D5BF2" w:rsidRPr="00F932F5" w14:paraId="037D4A98" w14:textId="77777777" w:rsidTr="004D571C">
                    <w:tc>
                      <w:tcPr>
                        <w:tcW w:w="695" w:type="dxa"/>
                        <w:vMerge/>
                        <w:tcMar>
                          <w:top w:w="0" w:type="dxa"/>
                          <w:left w:w="108" w:type="dxa"/>
                          <w:bottom w:w="0" w:type="dxa"/>
                          <w:right w:w="108" w:type="dxa"/>
                        </w:tcMar>
                        <w:vAlign w:val="center"/>
                      </w:tcPr>
                      <w:p w14:paraId="295A1684" w14:textId="77777777" w:rsidR="009D5BF2" w:rsidRPr="00F932F5" w:rsidRDefault="009D5BF2" w:rsidP="009D5BF2">
                        <w:pPr>
                          <w:numPr>
                            <w:ilvl w:val="0"/>
                            <w:numId w:val="29"/>
                          </w:numPr>
                          <w:pBdr>
                            <w:top w:val="nil"/>
                            <w:left w:val="nil"/>
                            <w:bottom w:val="nil"/>
                            <w:right w:val="nil"/>
                            <w:between w:val="nil"/>
                          </w:pBdr>
                          <w:jc w:val="both"/>
                          <w:rPr>
                            <w:bCs/>
                            <w:color w:val="000000" w:themeColor="text1"/>
                          </w:rPr>
                        </w:pPr>
                      </w:p>
                    </w:tc>
                    <w:tc>
                      <w:tcPr>
                        <w:tcW w:w="1883" w:type="dxa"/>
                        <w:vMerge/>
                        <w:tcMar>
                          <w:top w:w="0" w:type="dxa"/>
                          <w:left w:w="108" w:type="dxa"/>
                          <w:bottom w:w="0" w:type="dxa"/>
                          <w:right w:w="108" w:type="dxa"/>
                        </w:tcMar>
                        <w:vAlign w:val="center"/>
                      </w:tcPr>
                      <w:p w14:paraId="001E85CC" w14:textId="77777777" w:rsidR="009D5BF2" w:rsidRPr="00F932F5" w:rsidRDefault="009D5BF2" w:rsidP="009D5BF2">
                        <w:pPr>
                          <w:jc w:val="both"/>
                          <w:rPr>
                            <w:bCs/>
                            <w:color w:val="000000" w:themeColor="text1"/>
                          </w:rPr>
                        </w:pPr>
                      </w:p>
                    </w:tc>
                    <w:tc>
                      <w:tcPr>
                        <w:tcW w:w="4798" w:type="dxa"/>
                        <w:tcMar>
                          <w:top w:w="0" w:type="dxa"/>
                          <w:left w:w="108" w:type="dxa"/>
                          <w:bottom w:w="0" w:type="dxa"/>
                          <w:right w:w="108" w:type="dxa"/>
                        </w:tcMar>
                        <w:vAlign w:val="center"/>
                      </w:tcPr>
                      <w:p w14:paraId="2DFF8D4C" w14:textId="77777777" w:rsidR="009D5BF2" w:rsidRPr="00F932F5" w:rsidRDefault="009D5BF2" w:rsidP="009D5BF2">
                        <w:pPr>
                          <w:tabs>
                            <w:tab w:val="center" w:pos="4819"/>
                            <w:tab w:val="right" w:pos="9638"/>
                          </w:tabs>
                          <w:jc w:val="both"/>
                          <w:rPr>
                            <w:rFonts w:eastAsia="Calibri"/>
                            <w:bCs/>
                          </w:rPr>
                        </w:pPr>
                        <w:r w:rsidRPr="00F932F5">
                          <w:rPr>
                            <w:rFonts w:eastAsia="Calibri"/>
                            <w:bCs/>
                          </w:rPr>
                          <w:t>Programinė įranga – tai visą sistemą apimanti vieno gamintojo sistema, kuri apima visus komplekso procesus – praėjimo kontrolę, pardavimus kasose, elektroninių spintelių užraktų valdymą, internetinius pardavimus, administravimą, ataskaitas, žaliavų valdymą, mokėjimų surinkimą ir kitą.</w:t>
                        </w:r>
                      </w:p>
                    </w:tc>
                    <w:tc>
                      <w:tcPr>
                        <w:tcW w:w="2400" w:type="dxa"/>
                        <w:vAlign w:val="center"/>
                      </w:tcPr>
                      <w:p w14:paraId="3FDC5A34" w14:textId="77777777" w:rsidR="009D5BF2" w:rsidRPr="00F932F5" w:rsidRDefault="009D5BF2" w:rsidP="009D5BF2">
                        <w:pPr>
                          <w:jc w:val="both"/>
                          <w:rPr>
                            <w:bCs/>
                            <w:i/>
                            <w:color w:val="000000" w:themeColor="text1"/>
                          </w:rPr>
                        </w:pPr>
                      </w:p>
                    </w:tc>
                  </w:tr>
                  <w:tr w:rsidR="009D5BF2" w:rsidRPr="00F932F5" w14:paraId="2FC0A753" w14:textId="77777777" w:rsidTr="004D571C">
                    <w:tc>
                      <w:tcPr>
                        <w:tcW w:w="695" w:type="dxa"/>
                        <w:vMerge/>
                        <w:tcMar>
                          <w:top w:w="0" w:type="dxa"/>
                          <w:left w:w="108" w:type="dxa"/>
                          <w:bottom w:w="0" w:type="dxa"/>
                          <w:right w:w="108" w:type="dxa"/>
                        </w:tcMar>
                        <w:vAlign w:val="center"/>
                      </w:tcPr>
                      <w:p w14:paraId="78A36A8E"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03BB269"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7D38447A" w14:textId="77777777" w:rsidR="009D5BF2" w:rsidRPr="00F932F5" w:rsidRDefault="009D5BF2" w:rsidP="009D5BF2">
                        <w:pPr>
                          <w:tabs>
                            <w:tab w:val="center" w:pos="4819"/>
                            <w:tab w:val="right" w:pos="9638"/>
                          </w:tabs>
                          <w:jc w:val="both"/>
                          <w:rPr>
                            <w:rFonts w:eastAsia="Calibri"/>
                            <w:bCs/>
                          </w:rPr>
                        </w:pPr>
                        <w:r w:rsidRPr="00F932F5">
                          <w:rPr>
                            <w:rFonts w:eastAsia="Calibri"/>
                            <w:bCs/>
                          </w:rPr>
                          <w:t>Kasos programinė įranga yra neatsiejama Kasos administratoriaus programinės įrangos dalis.</w:t>
                        </w:r>
                      </w:p>
                    </w:tc>
                    <w:tc>
                      <w:tcPr>
                        <w:tcW w:w="2400" w:type="dxa"/>
                      </w:tcPr>
                      <w:p w14:paraId="72A7F075" w14:textId="77777777" w:rsidR="009D5BF2" w:rsidRPr="00F932F5" w:rsidRDefault="009D5BF2" w:rsidP="009D5BF2">
                        <w:pPr>
                          <w:jc w:val="both"/>
                          <w:rPr>
                            <w:bCs/>
                            <w:i/>
                            <w:color w:val="000000" w:themeColor="text1"/>
                          </w:rPr>
                        </w:pPr>
                      </w:p>
                    </w:tc>
                  </w:tr>
                  <w:tr w:rsidR="009D5BF2" w:rsidRPr="00F932F5" w14:paraId="046615A6" w14:textId="77777777" w:rsidTr="004D571C">
                    <w:tc>
                      <w:tcPr>
                        <w:tcW w:w="695" w:type="dxa"/>
                        <w:vMerge/>
                        <w:tcMar>
                          <w:top w:w="0" w:type="dxa"/>
                          <w:left w:w="108" w:type="dxa"/>
                          <w:bottom w:w="0" w:type="dxa"/>
                          <w:right w:w="108" w:type="dxa"/>
                        </w:tcMar>
                        <w:vAlign w:val="center"/>
                      </w:tcPr>
                      <w:p w14:paraId="0CDFE782"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4C11D3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7F8AF9FB" w14:textId="77777777" w:rsidR="009D5BF2" w:rsidRPr="00F932F5" w:rsidRDefault="009D5BF2" w:rsidP="009D5BF2">
                        <w:pPr>
                          <w:jc w:val="both"/>
                          <w:rPr>
                            <w:bCs/>
                          </w:rPr>
                        </w:pPr>
                        <w:r w:rsidRPr="00F932F5">
                          <w:rPr>
                            <w:bCs/>
                          </w:rPr>
                          <w:t xml:space="preserve">Kasos programinė įranga turi leisti naujų klientų pridėjimą ir informacijos apie juos koregavimą, suteikti galimybę identifikuoti klientus pagal vaizdo kamerą, piršto atspaudus ar akies rainelę ir magnetinę/RFID kortelę. </w:t>
                        </w:r>
                      </w:p>
                    </w:tc>
                    <w:tc>
                      <w:tcPr>
                        <w:tcW w:w="2400" w:type="dxa"/>
                      </w:tcPr>
                      <w:p w14:paraId="11A51011" w14:textId="77777777" w:rsidR="009D5BF2" w:rsidRPr="00F932F5" w:rsidRDefault="009D5BF2" w:rsidP="009D5BF2">
                        <w:pPr>
                          <w:jc w:val="both"/>
                          <w:rPr>
                            <w:bCs/>
                            <w:i/>
                            <w:color w:val="000000" w:themeColor="text1"/>
                          </w:rPr>
                        </w:pPr>
                      </w:p>
                    </w:tc>
                  </w:tr>
                  <w:tr w:rsidR="009D5BF2" w:rsidRPr="00F932F5" w14:paraId="3FF54EBB" w14:textId="77777777" w:rsidTr="004D571C">
                    <w:tc>
                      <w:tcPr>
                        <w:tcW w:w="695" w:type="dxa"/>
                        <w:vMerge/>
                        <w:tcMar>
                          <w:top w:w="0" w:type="dxa"/>
                          <w:left w:w="108" w:type="dxa"/>
                          <w:bottom w:w="0" w:type="dxa"/>
                          <w:right w:w="108" w:type="dxa"/>
                        </w:tcMar>
                        <w:vAlign w:val="center"/>
                      </w:tcPr>
                      <w:p w14:paraId="5B5940FE"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A1F3940"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6AE41215" w14:textId="77777777" w:rsidR="009D5BF2" w:rsidRPr="00F932F5" w:rsidRDefault="009D5BF2" w:rsidP="009D5BF2">
                        <w:pPr>
                          <w:snapToGrid w:val="0"/>
                          <w:jc w:val="both"/>
                          <w:rPr>
                            <w:bCs/>
                          </w:rPr>
                        </w:pPr>
                        <w:r w:rsidRPr="00F932F5">
                          <w:rPr>
                            <w:bCs/>
                          </w:rPr>
                          <w:t>Turi turėti galimybę pardavinėti ilgalaikius ir vienos dienos abonementus. Jų tipai:</w:t>
                        </w:r>
                      </w:p>
                      <w:p w14:paraId="4A96948F" w14:textId="0383466E" w:rsidR="009D5BF2" w:rsidRPr="00F932F5" w:rsidRDefault="0098649E" w:rsidP="0098649E">
                        <w:pPr>
                          <w:tabs>
                            <w:tab w:val="left" w:pos="0"/>
                          </w:tabs>
                          <w:suppressAutoHyphens/>
                          <w:ind w:left="213" w:hanging="213"/>
                          <w:jc w:val="both"/>
                          <w:rPr>
                            <w:bCs/>
                          </w:rPr>
                        </w:pPr>
                        <w:r>
                          <w:rPr>
                            <w:bCs/>
                          </w:rPr>
                          <w:t xml:space="preserve">1. </w:t>
                        </w:r>
                        <w:r w:rsidR="009D5BF2" w:rsidRPr="00F932F5">
                          <w:rPr>
                            <w:bCs/>
                          </w:rPr>
                          <w:t>Vienos dienos tam tikro laiko (pvz., 2 val., 3 val.  ar pan.) abonentai.</w:t>
                        </w:r>
                      </w:p>
                      <w:p w14:paraId="0DCDFF34" w14:textId="1BA77537" w:rsidR="009D5BF2" w:rsidRPr="00F932F5" w:rsidRDefault="0098649E" w:rsidP="0098649E">
                        <w:pPr>
                          <w:tabs>
                            <w:tab w:val="left" w:pos="0"/>
                          </w:tabs>
                          <w:suppressAutoHyphens/>
                          <w:ind w:left="213" w:hanging="213"/>
                          <w:jc w:val="both"/>
                          <w:rPr>
                            <w:bCs/>
                          </w:rPr>
                        </w:pPr>
                        <w:r>
                          <w:rPr>
                            <w:bCs/>
                          </w:rPr>
                          <w:t xml:space="preserve">2. </w:t>
                        </w:r>
                        <w:r w:rsidR="009D5BF2" w:rsidRPr="00F932F5">
                          <w:rPr>
                            <w:bCs/>
                          </w:rPr>
                          <w:t>Ilgalaikiai tam tikros trukmės abonementai (pvz., 1 mėnesio abonementai, leidžiantys naudotis paslauga tam tikrą laiko tarpą, pvz., 2 val. per dieną).</w:t>
                        </w:r>
                      </w:p>
                      <w:p w14:paraId="32C42BC8" w14:textId="47F31267" w:rsidR="009D5BF2" w:rsidRPr="00F932F5" w:rsidRDefault="0098649E" w:rsidP="0098649E">
                        <w:pPr>
                          <w:tabs>
                            <w:tab w:val="left" w:pos="0"/>
                          </w:tabs>
                          <w:suppressAutoHyphens/>
                          <w:ind w:left="213" w:hanging="213"/>
                          <w:jc w:val="both"/>
                          <w:rPr>
                            <w:bCs/>
                          </w:rPr>
                        </w:pPr>
                        <w:r>
                          <w:rPr>
                            <w:bCs/>
                          </w:rPr>
                          <w:t xml:space="preserve">3. </w:t>
                        </w:r>
                        <w:r w:rsidR="009D5BF2" w:rsidRPr="00F932F5">
                          <w:rPr>
                            <w:bCs/>
                          </w:rPr>
                          <w:t>Ilgalaikiai kartiniai tam tikros trukmės abonementai (pvz., 1 mėnesio abonementas 5 apsilankymams, leidžiantis naudotis paslauga tam tikrą laiko tarpą, pvz., 2 val. per dieną).</w:t>
                        </w:r>
                      </w:p>
                      <w:p w14:paraId="2AD072D8" w14:textId="663D436B" w:rsidR="009D5BF2" w:rsidRPr="00F932F5" w:rsidRDefault="0098649E" w:rsidP="0098649E">
                        <w:pPr>
                          <w:suppressAutoHyphens/>
                          <w:ind w:left="213" w:hanging="213"/>
                          <w:jc w:val="both"/>
                          <w:rPr>
                            <w:bCs/>
                          </w:rPr>
                        </w:pPr>
                        <w:r>
                          <w:rPr>
                            <w:bCs/>
                          </w:rPr>
                          <w:t xml:space="preserve">4. </w:t>
                        </w:r>
                        <w:r w:rsidR="009D5BF2" w:rsidRPr="00F932F5">
                          <w:rPr>
                            <w:bCs/>
                          </w:rPr>
                          <w:t>Ilgalaikiai neribotos trukmės abonementai (pvz., 12 mėnesių abonementas, neribotas kartų skaičius, leidžiantis naudotis paslauga neribotą laiko tarpą per dieną).</w:t>
                        </w:r>
                      </w:p>
                      <w:p w14:paraId="19D2A47C" w14:textId="4518A153" w:rsidR="009D5BF2" w:rsidRPr="00F932F5" w:rsidRDefault="0098649E" w:rsidP="00DC6080">
                        <w:pPr>
                          <w:tabs>
                            <w:tab w:val="left" w:pos="0"/>
                            <w:tab w:val="left" w:pos="496"/>
                            <w:tab w:val="left" w:pos="638"/>
                          </w:tabs>
                          <w:suppressAutoHyphens/>
                          <w:ind w:left="210" w:hanging="210"/>
                          <w:jc w:val="both"/>
                          <w:rPr>
                            <w:bCs/>
                          </w:rPr>
                        </w:pPr>
                        <w:r>
                          <w:rPr>
                            <w:bCs/>
                          </w:rPr>
                          <w:t xml:space="preserve">5. </w:t>
                        </w:r>
                        <w:r w:rsidR="009D5BF2" w:rsidRPr="00F932F5">
                          <w:rPr>
                            <w:bCs/>
                          </w:rPr>
                          <w:t xml:space="preserve">Ilgalaikių sutarčių sudarymas su kasmėnesiniais mokėjimais. </w:t>
                        </w:r>
                        <w:r w:rsidR="009D5BF2" w:rsidRPr="006F5B42">
                          <w:rPr>
                            <w:bCs/>
                          </w:rPr>
                          <w:t xml:space="preserve">Sutarties apmokėjimas vykdomas per </w:t>
                        </w:r>
                        <w:r w:rsidR="00E946C7" w:rsidRPr="006F5B42">
                          <w:rPr>
                            <w:bCs/>
                          </w:rPr>
                          <w:t>SABIS</w:t>
                        </w:r>
                        <w:r w:rsidR="009D5BF2" w:rsidRPr="006F5B42">
                          <w:rPr>
                            <w:bCs/>
                          </w:rPr>
                          <w:t xml:space="preserve">, </w:t>
                        </w:r>
                        <w:r w:rsidR="00805D1D" w:rsidRPr="006F5B42">
                          <w:rPr>
                            <w:bCs/>
                          </w:rPr>
                          <w:t>s</w:t>
                        </w:r>
                        <w:r w:rsidR="00805D1D" w:rsidRPr="006F5B42">
                          <w:rPr>
                            <w:bCs/>
                            <w:lang w:val="lt-LT"/>
                          </w:rPr>
                          <w:t>ąskaitos</w:t>
                        </w:r>
                        <w:r w:rsidR="00E946C7" w:rsidRPr="006F5B42">
                          <w:rPr>
                            <w:bCs/>
                          </w:rPr>
                          <w:t xml:space="preserve"> </w:t>
                        </w:r>
                        <w:r w:rsidR="009D5BF2" w:rsidRPr="006F5B42">
                          <w:rPr>
                            <w:bCs/>
                          </w:rPr>
                          <w:t xml:space="preserve">automatiškai turi būti siunčiamos į banką. Programinė įranga turi turėti integraciją su </w:t>
                        </w:r>
                        <w:r w:rsidR="00805D1D" w:rsidRPr="006F5B42">
                          <w:rPr>
                            <w:bCs/>
                          </w:rPr>
                          <w:t>visais</w:t>
                        </w:r>
                        <w:r w:rsidR="009D5BF2" w:rsidRPr="006F5B42">
                          <w:rPr>
                            <w:bCs/>
                          </w:rPr>
                          <w:t xml:space="preserve"> šalies bankais (pvz. Swedbankas, SEB bankas, Luminor</w:t>
                        </w:r>
                        <w:r w:rsidR="00805D1D" w:rsidRPr="006F5B42">
                          <w:rPr>
                            <w:bCs/>
                          </w:rPr>
                          <w:t xml:space="preserve"> bei kt.</w:t>
                        </w:r>
                        <w:r w:rsidR="009D5BF2" w:rsidRPr="006F5B42">
                          <w:rPr>
                            <w:bCs/>
                          </w:rPr>
                          <w:t>).</w:t>
                        </w:r>
                      </w:p>
                    </w:tc>
                    <w:tc>
                      <w:tcPr>
                        <w:tcW w:w="2400" w:type="dxa"/>
                      </w:tcPr>
                      <w:p w14:paraId="40FCDE9F" w14:textId="77777777" w:rsidR="009D5BF2" w:rsidRPr="00F932F5" w:rsidRDefault="009D5BF2" w:rsidP="009D5BF2">
                        <w:pPr>
                          <w:jc w:val="both"/>
                          <w:rPr>
                            <w:bCs/>
                            <w:i/>
                            <w:color w:val="000000" w:themeColor="text1"/>
                          </w:rPr>
                        </w:pPr>
                      </w:p>
                    </w:tc>
                  </w:tr>
                  <w:tr w:rsidR="009D5BF2" w:rsidRPr="00F932F5" w14:paraId="479475A8" w14:textId="77777777" w:rsidTr="004D571C">
                    <w:tc>
                      <w:tcPr>
                        <w:tcW w:w="695" w:type="dxa"/>
                        <w:vMerge/>
                        <w:tcMar>
                          <w:top w:w="0" w:type="dxa"/>
                          <w:left w:w="108" w:type="dxa"/>
                          <w:bottom w:w="0" w:type="dxa"/>
                          <w:right w:w="108" w:type="dxa"/>
                        </w:tcMar>
                        <w:vAlign w:val="center"/>
                      </w:tcPr>
                      <w:p w14:paraId="40DA3506"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E30FFE6"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8D5D06F" w14:textId="77777777" w:rsidR="009D5BF2" w:rsidRPr="00F932F5" w:rsidRDefault="009D5BF2" w:rsidP="009D5BF2">
                        <w:pPr>
                          <w:jc w:val="both"/>
                          <w:rPr>
                            <w:bCs/>
                          </w:rPr>
                        </w:pPr>
                        <w:r w:rsidRPr="00F932F5">
                          <w:rPr>
                            <w:bCs/>
                          </w:rPr>
                          <w:t xml:space="preserve">Kurti individualią sąskaitą kiekvienam klientui. </w:t>
                        </w:r>
                      </w:p>
                    </w:tc>
                    <w:tc>
                      <w:tcPr>
                        <w:tcW w:w="2400" w:type="dxa"/>
                      </w:tcPr>
                      <w:p w14:paraId="0DA9D671" w14:textId="77777777" w:rsidR="009D5BF2" w:rsidRPr="00F932F5" w:rsidRDefault="009D5BF2" w:rsidP="009D5BF2">
                        <w:pPr>
                          <w:jc w:val="both"/>
                          <w:rPr>
                            <w:bCs/>
                            <w:i/>
                            <w:color w:val="000000" w:themeColor="text1"/>
                          </w:rPr>
                        </w:pPr>
                      </w:p>
                    </w:tc>
                  </w:tr>
                  <w:tr w:rsidR="009D5BF2" w:rsidRPr="00F932F5" w14:paraId="3C04299A" w14:textId="77777777" w:rsidTr="004D571C">
                    <w:tc>
                      <w:tcPr>
                        <w:tcW w:w="695" w:type="dxa"/>
                        <w:vMerge/>
                        <w:tcMar>
                          <w:top w:w="0" w:type="dxa"/>
                          <w:left w:w="108" w:type="dxa"/>
                          <w:bottom w:w="0" w:type="dxa"/>
                          <w:right w:w="108" w:type="dxa"/>
                        </w:tcMar>
                        <w:vAlign w:val="center"/>
                      </w:tcPr>
                      <w:p w14:paraId="2572883F"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5E1A70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2CD1EF6B" w14:textId="77777777" w:rsidR="009D5BF2" w:rsidRPr="00F932F5" w:rsidRDefault="009D5BF2" w:rsidP="009D5BF2">
                        <w:pPr>
                          <w:jc w:val="both"/>
                          <w:rPr>
                            <w:bCs/>
                          </w:rPr>
                        </w:pPr>
                        <w:r w:rsidRPr="00F932F5">
                          <w:rPr>
                            <w:bCs/>
                          </w:rPr>
                          <w:t xml:space="preserve">Registruoti klientų korteles su jų vardais. </w:t>
                        </w:r>
                      </w:p>
                    </w:tc>
                    <w:tc>
                      <w:tcPr>
                        <w:tcW w:w="2400" w:type="dxa"/>
                      </w:tcPr>
                      <w:p w14:paraId="0CDAABF9" w14:textId="77777777" w:rsidR="009D5BF2" w:rsidRPr="00F932F5" w:rsidRDefault="009D5BF2" w:rsidP="009D5BF2">
                        <w:pPr>
                          <w:jc w:val="both"/>
                          <w:rPr>
                            <w:bCs/>
                            <w:i/>
                            <w:color w:val="000000" w:themeColor="text1"/>
                          </w:rPr>
                        </w:pPr>
                      </w:p>
                    </w:tc>
                  </w:tr>
                  <w:tr w:rsidR="009D5BF2" w:rsidRPr="00F932F5" w14:paraId="0FD712F1" w14:textId="77777777" w:rsidTr="004D571C">
                    <w:tc>
                      <w:tcPr>
                        <w:tcW w:w="695" w:type="dxa"/>
                        <w:vMerge/>
                        <w:tcMar>
                          <w:top w:w="0" w:type="dxa"/>
                          <w:left w:w="108" w:type="dxa"/>
                          <w:bottom w:w="0" w:type="dxa"/>
                          <w:right w:w="108" w:type="dxa"/>
                        </w:tcMar>
                        <w:vAlign w:val="center"/>
                      </w:tcPr>
                      <w:p w14:paraId="06BCD0FD"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14AA3DCC"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62118450" w14:textId="77777777" w:rsidR="009D5BF2" w:rsidRPr="00F932F5" w:rsidRDefault="009D5BF2" w:rsidP="009D5BF2">
                        <w:pPr>
                          <w:jc w:val="both"/>
                          <w:rPr>
                            <w:bCs/>
                          </w:rPr>
                        </w:pPr>
                        <w:r w:rsidRPr="00F932F5">
                          <w:rPr>
                            <w:bCs/>
                          </w:rPr>
                          <w:t>Įvesti „Atostogų“ režimą, kai klientas nusprendžia įšaldyti savo sąskaitą mėnesiui ar ilgiau. Riboti minimalų galimą atostogų dienų skaičių.</w:t>
                        </w:r>
                      </w:p>
                    </w:tc>
                    <w:tc>
                      <w:tcPr>
                        <w:tcW w:w="2400" w:type="dxa"/>
                      </w:tcPr>
                      <w:p w14:paraId="550DDCA9" w14:textId="77777777" w:rsidR="009D5BF2" w:rsidRPr="00F932F5" w:rsidRDefault="009D5BF2" w:rsidP="009D5BF2">
                        <w:pPr>
                          <w:jc w:val="both"/>
                          <w:rPr>
                            <w:bCs/>
                            <w:i/>
                            <w:color w:val="000000" w:themeColor="text1"/>
                          </w:rPr>
                        </w:pPr>
                      </w:p>
                    </w:tc>
                  </w:tr>
                  <w:tr w:rsidR="009D5BF2" w:rsidRPr="00F932F5" w14:paraId="1F406D6A" w14:textId="77777777" w:rsidTr="004D571C">
                    <w:tc>
                      <w:tcPr>
                        <w:tcW w:w="695" w:type="dxa"/>
                        <w:vMerge/>
                        <w:tcMar>
                          <w:top w:w="0" w:type="dxa"/>
                          <w:left w:w="108" w:type="dxa"/>
                          <w:bottom w:w="0" w:type="dxa"/>
                          <w:right w:w="108" w:type="dxa"/>
                        </w:tcMar>
                        <w:vAlign w:val="center"/>
                      </w:tcPr>
                      <w:p w14:paraId="48FE6F55"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401EA2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388148BE" w14:textId="77777777" w:rsidR="009D5BF2" w:rsidRPr="00F932F5" w:rsidRDefault="009D5BF2" w:rsidP="009D5BF2">
                        <w:pPr>
                          <w:jc w:val="both"/>
                          <w:rPr>
                            <w:bCs/>
                          </w:rPr>
                        </w:pPr>
                        <w:r w:rsidRPr="00F932F5">
                          <w:rPr>
                            <w:bCs/>
                          </w:rPr>
                          <w:t>Įvesti „Ligų/Komandiruočių“ režimą, kai klientas nusprendžia įšaldyti savo abonementą neribotam laikui.</w:t>
                        </w:r>
                      </w:p>
                    </w:tc>
                    <w:tc>
                      <w:tcPr>
                        <w:tcW w:w="2400" w:type="dxa"/>
                      </w:tcPr>
                      <w:p w14:paraId="52D061B0" w14:textId="77777777" w:rsidR="009D5BF2" w:rsidRPr="00F932F5" w:rsidRDefault="009D5BF2" w:rsidP="009D5BF2">
                        <w:pPr>
                          <w:jc w:val="both"/>
                          <w:rPr>
                            <w:bCs/>
                            <w:i/>
                            <w:color w:val="000000" w:themeColor="text1"/>
                          </w:rPr>
                        </w:pPr>
                      </w:p>
                    </w:tc>
                  </w:tr>
                  <w:tr w:rsidR="009D5BF2" w:rsidRPr="00F932F5" w14:paraId="0B976415" w14:textId="77777777" w:rsidTr="004D571C">
                    <w:tc>
                      <w:tcPr>
                        <w:tcW w:w="695" w:type="dxa"/>
                        <w:vMerge/>
                        <w:tcMar>
                          <w:top w:w="0" w:type="dxa"/>
                          <w:left w:w="108" w:type="dxa"/>
                          <w:bottom w:w="0" w:type="dxa"/>
                          <w:right w:w="108" w:type="dxa"/>
                        </w:tcMar>
                        <w:vAlign w:val="center"/>
                      </w:tcPr>
                      <w:p w14:paraId="05B23222"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03A05C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6CFCDC23" w14:textId="77777777" w:rsidR="009D5BF2" w:rsidRPr="00F932F5" w:rsidRDefault="009D5BF2" w:rsidP="009D5BF2">
                        <w:pPr>
                          <w:jc w:val="both"/>
                          <w:rPr>
                            <w:bCs/>
                          </w:rPr>
                        </w:pPr>
                        <w:r w:rsidRPr="00F932F5">
                          <w:rPr>
                            <w:bCs/>
                          </w:rPr>
                          <w:t>Turi mokėti priskirti RFID apyrankes registruotiems klientams.</w:t>
                        </w:r>
                      </w:p>
                    </w:tc>
                    <w:tc>
                      <w:tcPr>
                        <w:tcW w:w="2400" w:type="dxa"/>
                      </w:tcPr>
                      <w:p w14:paraId="3B962F0A" w14:textId="77777777" w:rsidR="009D5BF2" w:rsidRPr="00F932F5" w:rsidRDefault="009D5BF2" w:rsidP="009D5BF2">
                        <w:pPr>
                          <w:jc w:val="both"/>
                          <w:rPr>
                            <w:bCs/>
                            <w:i/>
                            <w:color w:val="000000" w:themeColor="text1"/>
                          </w:rPr>
                        </w:pPr>
                      </w:p>
                    </w:tc>
                  </w:tr>
                  <w:tr w:rsidR="009D5BF2" w:rsidRPr="00F932F5" w14:paraId="12B4F795" w14:textId="77777777" w:rsidTr="004D571C">
                    <w:tc>
                      <w:tcPr>
                        <w:tcW w:w="695" w:type="dxa"/>
                        <w:vMerge/>
                        <w:tcMar>
                          <w:top w:w="0" w:type="dxa"/>
                          <w:left w:w="108" w:type="dxa"/>
                          <w:bottom w:w="0" w:type="dxa"/>
                          <w:right w:w="108" w:type="dxa"/>
                        </w:tcMar>
                        <w:vAlign w:val="center"/>
                      </w:tcPr>
                      <w:p w14:paraId="49E73E1D"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746B920"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7F38CB40" w14:textId="77777777" w:rsidR="009D5BF2" w:rsidRPr="00F932F5" w:rsidRDefault="009D5BF2" w:rsidP="009D5BF2">
                        <w:pPr>
                          <w:jc w:val="both"/>
                          <w:rPr>
                            <w:bCs/>
                          </w:rPr>
                        </w:pPr>
                        <w:r w:rsidRPr="00F932F5">
                          <w:rPr>
                            <w:bCs/>
                          </w:rPr>
                          <w:t>Kurti nuolaidas, dovanų kuponus, pakvietimus, juos parduoti bei panaudoti.</w:t>
                        </w:r>
                      </w:p>
                    </w:tc>
                    <w:tc>
                      <w:tcPr>
                        <w:tcW w:w="2400" w:type="dxa"/>
                      </w:tcPr>
                      <w:p w14:paraId="40DA5328" w14:textId="77777777" w:rsidR="009D5BF2" w:rsidRPr="00F932F5" w:rsidRDefault="009D5BF2" w:rsidP="009D5BF2">
                        <w:pPr>
                          <w:jc w:val="both"/>
                          <w:rPr>
                            <w:bCs/>
                            <w:i/>
                            <w:color w:val="000000" w:themeColor="text1"/>
                          </w:rPr>
                        </w:pPr>
                      </w:p>
                    </w:tc>
                  </w:tr>
                  <w:tr w:rsidR="009D5BF2" w:rsidRPr="00F932F5" w14:paraId="627CF5AF" w14:textId="77777777" w:rsidTr="004D571C">
                    <w:tc>
                      <w:tcPr>
                        <w:tcW w:w="695" w:type="dxa"/>
                        <w:vMerge/>
                        <w:tcMar>
                          <w:top w:w="0" w:type="dxa"/>
                          <w:left w:w="108" w:type="dxa"/>
                          <w:bottom w:w="0" w:type="dxa"/>
                          <w:right w:w="108" w:type="dxa"/>
                        </w:tcMar>
                        <w:vAlign w:val="center"/>
                      </w:tcPr>
                      <w:p w14:paraId="438ABEA2"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CC02CD6"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3384DB5E" w14:textId="77777777" w:rsidR="009D5BF2" w:rsidRPr="00F932F5" w:rsidRDefault="009D5BF2" w:rsidP="009D5BF2">
                        <w:pPr>
                          <w:jc w:val="both"/>
                          <w:rPr>
                            <w:bCs/>
                          </w:rPr>
                        </w:pPr>
                        <w:r w:rsidRPr="00F932F5">
                          <w:rPr>
                            <w:bCs/>
                          </w:rPr>
                          <w:t xml:space="preserve">Atlikti mokėjimus: grynaisiais pinigais, kreditine kortele, dovanų čekiais, suminės nuolaidos kuponais, pavedimu, iš avansinės sąskaitos. </w:t>
                        </w:r>
                      </w:p>
                    </w:tc>
                    <w:tc>
                      <w:tcPr>
                        <w:tcW w:w="2400" w:type="dxa"/>
                      </w:tcPr>
                      <w:p w14:paraId="0AE085E2" w14:textId="77777777" w:rsidR="009D5BF2" w:rsidRPr="00F932F5" w:rsidRDefault="009D5BF2" w:rsidP="009D5BF2">
                        <w:pPr>
                          <w:jc w:val="both"/>
                          <w:rPr>
                            <w:bCs/>
                            <w:i/>
                            <w:color w:val="000000" w:themeColor="text1"/>
                          </w:rPr>
                        </w:pPr>
                      </w:p>
                    </w:tc>
                  </w:tr>
                  <w:tr w:rsidR="009D5BF2" w:rsidRPr="00F932F5" w14:paraId="73D30D29" w14:textId="77777777" w:rsidTr="004D571C">
                    <w:tc>
                      <w:tcPr>
                        <w:tcW w:w="695" w:type="dxa"/>
                        <w:vMerge/>
                        <w:tcMar>
                          <w:top w:w="0" w:type="dxa"/>
                          <w:left w:w="108" w:type="dxa"/>
                          <w:bottom w:w="0" w:type="dxa"/>
                          <w:right w:w="108" w:type="dxa"/>
                        </w:tcMar>
                        <w:vAlign w:val="center"/>
                      </w:tcPr>
                      <w:p w14:paraId="6EEA1875"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5B93133"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CA12C32" w14:textId="77777777" w:rsidR="009D5BF2" w:rsidRPr="00F932F5" w:rsidRDefault="009D5BF2" w:rsidP="009D5BF2">
                        <w:pPr>
                          <w:jc w:val="both"/>
                          <w:rPr>
                            <w:bCs/>
                          </w:rPr>
                        </w:pPr>
                        <w:r w:rsidRPr="00F932F5">
                          <w:rPr>
                            <w:bCs/>
                          </w:rPr>
                          <w:t>Leisti parduoti paslaugas/prekes į kreditą. Padengti kreditą, kai klientas atsiskaito.</w:t>
                        </w:r>
                      </w:p>
                    </w:tc>
                    <w:tc>
                      <w:tcPr>
                        <w:tcW w:w="2400" w:type="dxa"/>
                      </w:tcPr>
                      <w:p w14:paraId="5E295C9E" w14:textId="77777777" w:rsidR="009D5BF2" w:rsidRPr="00F932F5" w:rsidRDefault="009D5BF2" w:rsidP="009D5BF2">
                        <w:pPr>
                          <w:jc w:val="both"/>
                          <w:rPr>
                            <w:bCs/>
                            <w:i/>
                            <w:color w:val="000000" w:themeColor="text1"/>
                          </w:rPr>
                        </w:pPr>
                      </w:p>
                    </w:tc>
                  </w:tr>
                  <w:tr w:rsidR="009D5BF2" w:rsidRPr="00F932F5" w14:paraId="3066D667" w14:textId="77777777" w:rsidTr="004D571C">
                    <w:tc>
                      <w:tcPr>
                        <w:tcW w:w="695" w:type="dxa"/>
                        <w:vMerge/>
                        <w:tcMar>
                          <w:top w:w="0" w:type="dxa"/>
                          <w:left w:w="108" w:type="dxa"/>
                          <w:bottom w:w="0" w:type="dxa"/>
                          <w:right w:w="108" w:type="dxa"/>
                        </w:tcMar>
                        <w:vAlign w:val="center"/>
                      </w:tcPr>
                      <w:p w14:paraId="02ACD017"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AB7AEF0"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33BF09F4" w14:textId="77777777" w:rsidR="009D5BF2" w:rsidRPr="00F932F5" w:rsidRDefault="009D5BF2" w:rsidP="009D5BF2">
                        <w:pPr>
                          <w:jc w:val="both"/>
                          <w:rPr>
                            <w:bCs/>
                          </w:rPr>
                        </w:pPr>
                        <w:r w:rsidRPr="00F932F5">
                          <w:rPr>
                            <w:bCs/>
                          </w:rPr>
                          <w:t>Kurti sąskaitas faktūras klientams.</w:t>
                        </w:r>
                      </w:p>
                    </w:tc>
                    <w:tc>
                      <w:tcPr>
                        <w:tcW w:w="2400" w:type="dxa"/>
                      </w:tcPr>
                      <w:p w14:paraId="42ED9B2D" w14:textId="77777777" w:rsidR="009D5BF2" w:rsidRPr="00F932F5" w:rsidRDefault="009D5BF2" w:rsidP="009D5BF2">
                        <w:pPr>
                          <w:jc w:val="both"/>
                          <w:rPr>
                            <w:bCs/>
                            <w:i/>
                            <w:color w:val="000000" w:themeColor="text1"/>
                          </w:rPr>
                        </w:pPr>
                      </w:p>
                    </w:tc>
                  </w:tr>
                  <w:tr w:rsidR="009D5BF2" w:rsidRPr="00F932F5" w14:paraId="25D31B4B" w14:textId="77777777" w:rsidTr="004D571C">
                    <w:tc>
                      <w:tcPr>
                        <w:tcW w:w="695" w:type="dxa"/>
                        <w:vMerge/>
                        <w:tcMar>
                          <w:top w:w="0" w:type="dxa"/>
                          <w:left w:w="108" w:type="dxa"/>
                          <w:bottom w:w="0" w:type="dxa"/>
                          <w:right w:w="108" w:type="dxa"/>
                        </w:tcMar>
                        <w:vAlign w:val="center"/>
                      </w:tcPr>
                      <w:p w14:paraId="743C0B13"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E81DA0E"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6971232" w14:textId="77777777" w:rsidR="009D5BF2" w:rsidRPr="00F932F5" w:rsidRDefault="009D5BF2" w:rsidP="009D5BF2">
                        <w:pPr>
                          <w:jc w:val="both"/>
                          <w:rPr>
                            <w:bCs/>
                          </w:rPr>
                        </w:pPr>
                        <w:r w:rsidRPr="00F932F5">
                          <w:rPr>
                            <w:bCs/>
                          </w:rPr>
                          <w:t>Valdyti fiskalinį kasos aparatą. Nuimti X ir Z ataskaitas, pinigų įdėjimą, išėmimą. Formuoti laikotarpio ataskaitas, dienos pinigų ataskaitas, uždaryti bankinių kortelių dieną.</w:t>
                        </w:r>
                      </w:p>
                    </w:tc>
                    <w:tc>
                      <w:tcPr>
                        <w:tcW w:w="2400" w:type="dxa"/>
                      </w:tcPr>
                      <w:p w14:paraId="3CA1CA1A" w14:textId="77777777" w:rsidR="009D5BF2" w:rsidRPr="00F932F5" w:rsidRDefault="009D5BF2" w:rsidP="009D5BF2">
                        <w:pPr>
                          <w:jc w:val="both"/>
                          <w:rPr>
                            <w:bCs/>
                            <w:i/>
                            <w:color w:val="000000" w:themeColor="text1"/>
                          </w:rPr>
                        </w:pPr>
                      </w:p>
                    </w:tc>
                  </w:tr>
                  <w:tr w:rsidR="009D5BF2" w:rsidRPr="00F932F5" w14:paraId="76EC7912" w14:textId="77777777" w:rsidTr="004D571C">
                    <w:tc>
                      <w:tcPr>
                        <w:tcW w:w="695" w:type="dxa"/>
                        <w:vMerge/>
                        <w:tcMar>
                          <w:top w:w="0" w:type="dxa"/>
                          <w:left w:w="108" w:type="dxa"/>
                          <w:bottom w:w="0" w:type="dxa"/>
                          <w:right w:w="108" w:type="dxa"/>
                        </w:tcMar>
                        <w:vAlign w:val="center"/>
                      </w:tcPr>
                      <w:p w14:paraId="2ECAC98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4A27CF0"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589FD9CE" w14:textId="77777777" w:rsidR="009D5BF2" w:rsidRPr="00F932F5" w:rsidRDefault="009D5BF2" w:rsidP="009D5BF2">
                        <w:pPr>
                          <w:jc w:val="both"/>
                          <w:rPr>
                            <w:bCs/>
                          </w:rPr>
                        </w:pPr>
                        <w:r w:rsidRPr="00F932F5">
                          <w:rPr>
                            <w:bCs/>
                          </w:rPr>
                          <w:t>Programinė įranga turi turėti integraciją su ne mažiau negu 3 fiskalinių kasos aparatų tiekėjais Lietuvoje (pvz. Empirija, Aspa, Raso).</w:t>
                        </w:r>
                      </w:p>
                    </w:tc>
                    <w:tc>
                      <w:tcPr>
                        <w:tcW w:w="2400" w:type="dxa"/>
                      </w:tcPr>
                      <w:p w14:paraId="07738CC8" w14:textId="77777777" w:rsidR="009D5BF2" w:rsidRPr="00F932F5" w:rsidRDefault="009D5BF2" w:rsidP="009D5BF2">
                        <w:pPr>
                          <w:jc w:val="both"/>
                          <w:rPr>
                            <w:bCs/>
                            <w:i/>
                            <w:color w:val="000000" w:themeColor="text1"/>
                          </w:rPr>
                        </w:pPr>
                      </w:p>
                    </w:tc>
                  </w:tr>
                  <w:tr w:rsidR="009D5BF2" w:rsidRPr="00F932F5" w14:paraId="7E6CBC7C" w14:textId="77777777" w:rsidTr="004D571C">
                    <w:tc>
                      <w:tcPr>
                        <w:tcW w:w="695" w:type="dxa"/>
                        <w:vMerge/>
                        <w:tcMar>
                          <w:top w:w="0" w:type="dxa"/>
                          <w:left w:w="108" w:type="dxa"/>
                          <w:bottom w:w="0" w:type="dxa"/>
                          <w:right w:w="108" w:type="dxa"/>
                        </w:tcMar>
                        <w:vAlign w:val="center"/>
                      </w:tcPr>
                      <w:p w14:paraId="68ED8C04"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C21659E"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28445B61" w14:textId="77777777" w:rsidR="009D5BF2" w:rsidRPr="00F932F5" w:rsidRDefault="009D5BF2" w:rsidP="009D5BF2">
                        <w:pPr>
                          <w:jc w:val="both"/>
                          <w:rPr>
                            <w:bCs/>
                          </w:rPr>
                        </w:pPr>
                        <w:r w:rsidRPr="00F932F5">
                          <w:rPr>
                            <w:bCs/>
                          </w:rPr>
                          <w:t>Programinė įranga turi turėti integraciją su ne mažiau negu 2 bankinių kortelių aparatų tiekėjais Lietuvoje (pvz. Ashburn, EPS LT).</w:t>
                        </w:r>
                      </w:p>
                    </w:tc>
                    <w:tc>
                      <w:tcPr>
                        <w:tcW w:w="2400" w:type="dxa"/>
                      </w:tcPr>
                      <w:p w14:paraId="6172712D" w14:textId="77777777" w:rsidR="009D5BF2" w:rsidRPr="00F932F5" w:rsidRDefault="009D5BF2" w:rsidP="009D5BF2">
                        <w:pPr>
                          <w:jc w:val="both"/>
                          <w:rPr>
                            <w:bCs/>
                            <w:i/>
                            <w:color w:val="000000" w:themeColor="text1"/>
                          </w:rPr>
                        </w:pPr>
                      </w:p>
                    </w:tc>
                  </w:tr>
                  <w:tr w:rsidR="009D5BF2" w:rsidRPr="00F932F5" w14:paraId="1F67BA8D" w14:textId="77777777" w:rsidTr="004D571C">
                    <w:tc>
                      <w:tcPr>
                        <w:tcW w:w="695" w:type="dxa"/>
                        <w:vMerge/>
                        <w:tcMar>
                          <w:top w:w="0" w:type="dxa"/>
                          <w:left w:w="108" w:type="dxa"/>
                          <w:bottom w:w="0" w:type="dxa"/>
                          <w:right w:w="108" w:type="dxa"/>
                        </w:tcMar>
                        <w:vAlign w:val="center"/>
                      </w:tcPr>
                      <w:p w14:paraId="2C87EBE4"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57153A1"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7A24479" w14:textId="77777777" w:rsidR="009D5BF2" w:rsidRPr="00F932F5" w:rsidRDefault="009D5BF2" w:rsidP="009D5BF2">
                        <w:pPr>
                          <w:jc w:val="both"/>
                          <w:rPr>
                            <w:bCs/>
                          </w:rPr>
                        </w:pPr>
                        <w:r w:rsidRPr="00F932F5">
                          <w:rPr>
                            <w:bCs/>
                          </w:rPr>
                          <w:t>Programinė įranga turi turėti galimybę papildyti kliento avansinę sąskaitą.</w:t>
                        </w:r>
                      </w:p>
                    </w:tc>
                    <w:tc>
                      <w:tcPr>
                        <w:tcW w:w="2400" w:type="dxa"/>
                      </w:tcPr>
                      <w:p w14:paraId="47298889" w14:textId="77777777" w:rsidR="009D5BF2" w:rsidRPr="00F932F5" w:rsidRDefault="009D5BF2" w:rsidP="009D5BF2">
                        <w:pPr>
                          <w:jc w:val="both"/>
                          <w:rPr>
                            <w:bCs/>
                            <w:i/>
                            <w:color w:val="000000" w:themeColor="text1"/>
                          </w:rPr>
                        </w:pPr>
                      </w:p>
                    </w:tc>
                  </w:tr>
                  <w:tr w:rsidR="009D5BF2" w:rsidRPr="00F932F5" w14:paraId="743DB09E" w14:textId="77777777" w:rsidTr="004D571C">
                    <w:tc>
                      <w:tcPr>
                        <w:tcW w:w="695" w:type="dxa"/>
                        <w:vMerge/>
                        <w:tcMar>
                          <w:top w:w="0" w:type="dxa"/>
                          <w:left w:w="108" w:type="dxa"/>
                          <w:bottom w:w="0" w:type="dxa"/>
                          <w:right w:w="108" w:type="dxa"/>
                        </w:tcMar>
                        <w:vAlign w:val="center"/>
                      </w:tcPr>
                      <w:p w14:paraId="696C7156"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044E057"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6D5F12E3" w14:textId="0F606EC0" w:rsidR="009D5BF2" w:rsidRPr="00F932F5" w:rsidRDefault="009D5BF2" w:rsidP="009D5BF2">
                        <w:pPr>
                          <w:jc w:val="both"/>
                          <w:rPr>
                            <w:bCs/>
                          </w:rPr>
                        </w:pPr>
                        <w:r w:rsidRPr="006F5B42">
                          <w:rPr>
                            <w:bCs/>
                            <w:color w:val="000000" w:themeColor="text1"/>
                          </w:rPr>
                          <w:t xml:space="preserve">Programinė įranga turi turėti integraciją su </w:t>
                        </w:r>
                        <w:r w:rsidR="00DC32E0" w:rsidRPr="006F5B42">
                          <w:rPr>
                            <w:bCs/>
                            <w:color w:val="000000" w:themeColor="text1"/>
                          </w:rPr>
                          <w:t xml:space="preserve">Pirkėjo </w:t>
                        </w:r>
                        <w:r w:rsidRPr="006F5B42">
                          <w:rPr>
                            <w:bCs/>
                            <w:color w:val="000000" w:themeColor="text1"/>
                          </w:rPr>
                          <w:t xml:space="preserve">sutarčių pasirašymo sistema. </w:t>
                        </w:r>
                        <w:r w:rsidR="00C21513" w:rsidRPr="006F5B42">
                          <w:rPr>
                            <w:bCs/>
                            <w:color w:val="000000" w:themeColor="text1"/>
                          </w:rPr>
                          <w:t>Tiekėjas yra atsakingas už programinės įrangos integraciją.</w:t>
                        </w:r>
                        <w:r w:rsidR="00C21513">
                          <w:rPr>
                            <w:bCs/>
                            <w:color w:val="000000" w:themeColor="text1"/>
                          </w:rPr>
                          <w:t xml:space="preserve"> </w:t>
                        </w:r>
                        <w:r w:rsidRPr="00F932F5">
                          <w:rPr>
                            <w:bCs/>
                          </w:rPr>
                          <w:t>Parduodant abonementą ar mėnesinio apmokėjimo sutartį, kasos programinė įranga turi mokėti nusiųsti sutarties formą į planšetę, o planšetėje pasirašytą dokumentą su parašu grąžinti sistemai bei išsaugoti sutartį prie kliento kortelės .pdf formatu.</w:t>
                        </w:r>
                      </w:p>
                    </w:tc>
                    <w:tc>
                      <w:tcPr>
                        <w:tcW w:w="2400" w:type="dxa"/>
                      </w:tcPr>
                      <w:p w14:paraId="736491E3" w14:textId="77777777" w:rsidR="009D5BF2" w:rsidRPr="00F932F5" w:rsidRDefault="009D5BF2" w:rsidP="009D5BF2">
                        <w:pPr>
                          <w:jc w:val="both"/>
                          <w:rPr>
                            <w:bCs/>
                            <w:i/>
                            <w:color w:val="000000" w:themeColor="text1"/>
                          </w:rPr>
                        </w:pPr>
                      </w:p>
                    </w:tc>
                  </w:tr>
                  <w:tr w:rsidR="009D5BF2" w:rsidRPr="00F932F5" w14:paraId="78C8ED16" w14:textId="77777777" w:rsidTr="004D571C">
                    <w:tc>
                      <w:tcPr>
                        <w:tcW w:w="695" w:type="dxa"/>
                        <w:vMerge/>
                        <w:tcMar>
                          <w:top w:w="0" w:type="dxa"/>
                          <w:left w:w="108" w:type="dxa"/>
                          <w:bottom w:w="0" w:type="dxa"/>
                          <w:right w:w="108" w:type="dxa"/>
                        </w:tcMar>
                        <w:vAlign w:val="center"/>
                      </w:tcPr>
                      <w:p w14:paraId="7DAD80AD"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42E609E"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23D32F1" w14:textId="77777777" w:rsidR="009D5BF2" w:rsidRPr="00F932F5" w:rsidRDefault="009D5BF2" w:rsidP="009D5BF2">
                        <w:pPr>
                          <w:jc w:val="both"/>
                          <w:rPr>
                            <w:bCs/>
                          </w:rPr>
                        </w:pPr>
                        <w:r w:rsidRPr="00F932F5">
                          <w:rPr>
                            <w:bCs/>
                          </w:rPr>
                          <w:t>Programinė įranga turi galėti atidaryti duris per modulį, t. y. darbuotojui paspaudus ant pasirinktų durų, jos būtų atidaromos.</w:t>
                        </w:r>
                      </w:p>
                    </w:tc>
                    <w:tc>
                      <w:tcPr>
                        <w:tcW w:w="2400" w:type="dxa"/>
                      </w:tcPr>
                      <w:p w14:paraId="00D7FB1B" w14:textId="77777777" w:rsidR="009D5BF2" w:rsidRPr="00F932F5" w:rsidRDefault="009D5BF2" w:rsidP="009D5BF2">
                        <w:pPr>
                          <w:jc w:val="both"/>
                          <w:rPr>
                            <w:bCs/>
                            <w:i/>
                            <w:color w:val="000000" w:themeColor="text1"/>
                          </w:rPr>
                        </w:pPr>
                      </w:p>
                    </w:tc>
                  </w:tr>
                  <w:tr w:rsidR="009D5BF2" w:rsidRPr="00F932F5" w14:paraId="47D5F6EB" w14:textId="77777777" w:rsidTr="004D571C">
                    <w:tc>
                      <w:tcPr>
                        <w:tcW w:w="695" w:type="dxa"/>
                        <w:vMerge/>
                        <w:tcMar>
                          <w:top w:w="0" w:type="dxa"/>
                          <w:left w:w="108" w:type="dxa"/>
                          <w:bottom w:w="0" w:type="dxa"/>
                          <w:right w:w="108" w:type="dxa"/>
                        </w:tcMar>
                        <w:vAlign w:val="center"/>
                      </w:tcPr>
                      <w:p w14:paraId="4F3C5142"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80629C4"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7F7D2768" w14:textId="77777777" w:rsidR="009D5BF2" w:rsidRPr="00F932F5" w:rsidRDefault="009D5BF2" w:rsidP="009D5BF2">
                        <w:pPr>
                          <w:jc w:val="both"/>
                          <w:rPr>
                            <w:bCs/>
                            <w:color w:val="000000" w:themeColor="text1"/>
                          </w:rPr>
                        </w:pPr>
                        <w:r w:rsidRPr="00F932F5">
                          <w:rPr>
                            <w:bCs/>
                            <w:color w:val="000000" w:themeColor="text1"/>
                          </w:rPr>
                          <w:t>Programinė įranga turi leisti parduoti soliariumo paslaugas ir paleisti soliariumo įrangą. Nurodyti soliariumo paslaugos teikimo laiką. Klientui nusipirkus paslaugą, soliariumo įrenginyje paspaudus Start mygtuką soliariumas turi grąžinti informaciją kasos programinei įrangai ir rodyti likusį paslaugos laiką. Taip pat kasos programinė įranga turi galėti ir pati inicijuoti soliariumo paleidimą.</w:t>
                        </w:r>
                      </w:p>
                    </w:tc>
                    <w:tc>
                      <w:tcPr>
                        <w:tcW w:w="2400" w:type="dxa"/>
                      </w:tcPr>
                      <w:p w14:paraId="7F5DAD80" w14:textId="77777777" w:rsidR="009D5BF2" w:rsidRPr="00F932F5" w:rsidRDefault="009D5BF2" w:rsidP="009D5BF2">
                        <w:pPr>
                          <w:jc w:val="both"/>
                          <w:rPr>
                            <w:bCs/>
                            <w:i/>
                            <w:color w:val="000000" w:themeColor="text1"/>
                          </w:rPr>
                        </w:pPr>
                      </w:p>
                    </w:tc>
                  </w:tr>
                  <w:tr w:rsidR="009D5BF2" w:rsidRPr="00F932F5" w14:paraId="063466C2" w14:textId="77777777" w:rsidTr="004D571C">
                    <w:tc>
                      <w:tcPr>
                        <w:tcW w:w="695" w:type="dxa"/>
                        <w:vMerge/>
                        <w:tcMar>
                          <w:top w:w="0" w:type="dxa"/>
                          <w:left w:w="108" w:type="dxa"/>
                          <w:bottom w:w="0" w:type="dxa"/>
                          <w:right w:w="108" w:type="dxa"/>
                        </w:tcMar>
                        <w:vAlign w:val="center"/>
                      </w:tcPr>
                      <w:p w14:paraId="766E731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642B591"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83C3EBD" w14:textId="77777777" w:rsidR="009D5BF2" w:rsidRPr="00F932F5" w:rsidRDefault="009D5BF2" w:rsidP="009D5BF2">
                        <w:pPr>
                          <w:jc w:val="both"/>
                          <w:rPr>
                            <w:bCs/>
                          </w:rPr>
                        </w:pPr>
                        <w:r w:rsidRPr="00F932F5">
                          <w:rPr>
                            <w:bCs/>
                            <w:color w:val="000000" w:themeColor="text1"/>
                          </w:rPr>
                          <w:t>Programinė įranga turi turėti Rezervacijų modulį, klientas gali atlikti rezervacijas į mokamas ir nemokamas procedūras. Jeigu klientas nori rezervuoti mokamą procedūrą, tai ją nusiperka ir darbuotoja rezervuoja laiką arba turi turėti galimybę rezervuoti, o apmokėti po procedūros suteikimo. Procedūrų rezervacijos turi matytis infoterminale.</w:t>
                        </w:r>
                      </w:p>
                    </w:tc>
                    <w:tc>
                      <w:tcPr>
                        <w:tcW w:w="2400" w:type="dxa"/>
                      </w:tcPr>
                      <w:p w14:paraId="4A3FA1F1" w14:textId="77777777" w:rsidR="009D5BF2" w:rsidRPr="00F932F5" w:rsidRDefault="009D5BF2" w:rsidP="009D5BF2">
                        <w:pPr>
                          <w:jc w:val="both"/>
                          <w:rPr>
                            <w:bCs/>
                            <w:i/>
                            <w:color w:val="000000" w:themeColor="text1"/>
                          </w:rPr>
                        </w:pPr>
                      </w:p>
                    </w:tc>
                  </w:tr>
                  <w:tr w:rsidR="009D5BF2" w:rsidRPr="00F932F5" w14:paraId="28A9949D" w14:textId="77777777" w:rsidTr="004D571C">
                    <w:tc>
                      <w:tcPr>
                        <w:tcW w:w="695" w:type="dxa"/>
                        <w:vMerge/>
                        <w:tcMar>
                          <w:top w:w="0" w:type="dxa"/>
                          <w:left w:w="108" w:type="dxa"/>
                          <w:bottom w:w="0" w:type="dxa"/>
                          <w:right w:w="108" w:type="dxa"/>
                        </w:tcMar>
                        <w:vAlign w:val="center"/>
                      </w:tcPr>
                      <w:p w14:paraId="2356C98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37E7B4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364C9CA7" w14:textId="3FDC8C4E" w:rsidR="009D5BF2" w:rsidRPr="00F932F5" w:rsidRDefault="009D5BF2" w:rsidP="009D5BF2">
                        <w:pPr>
                          <w:jc w:val="both"/>
                          <w:rPr>
                            <w:bCs/>
                            <w:color w:val="000000" w:themeColor="text1"/>
                          </w:rPr>
                        </w:pPr>
                      </w:p>
                    </w:tc>
                    <w:tc>
                      <w:tcPr>
                        <w:tcW w:w="2400" w:type="dxa"/>
                      </w:tcPr>
                      <w:p w14:paraId="3422732F" w14:textId="77777777" w:rsidR="009D5BF2" w:rsidRPr="00F932F5" w:rsidRDefault="009D5BF2" w:rsidP="009D5BF2">
                        <w:pPr>
                          <w:jc w:val="both"/>
                          <w:rPr>
                            <w:bCs/>
                            <w:i/>
                            <w:color w:val="000000" w:themeColor="text1"/>
                          </w:rPr>
                        </w:pPr>
                      </w:p>
                    </w:tc>
                  </w:tr>
                  <w:tr w:rsidR="009D5BF2" w:rsidRPr="00F932F5" w14:paraId="6B80ACBB" w14:textId="77777777" w:rsidTr="004D571C">
                    <w:tc>
                      <w:tcPr>
                        <w:tcW w:w="695" w:type="dxa"/>
                        <w:vMerge w:val="restart"/>
                        <w:tcMar>
                          <w:top w:w="0" w:type="dxa"/>
                          <w:left w:w="108" w:type="dxa"/>
                          <w:bottom w:w="0" w:type="dxa"/>
                          <w:right w:w="108" w:type="dxa"/>
                        </w:tcMar>
                        <w:vAlign w:val="center"/>
                      </w:tcPr>
                      <w:p w14:paraId="0CB709E7" w14:textId="77777777" w:rsidR="009D5BF2" w:rsidRPr="00F932F5" w:rsidRDefault="009D5BF2" w:rsidP="009D5BF2">
                        <w:pPr>
                          <w:numPr>
                            <w:ilvl w:val="0"/>
                            <w:numId w:val="29"/>
                          </w:numPr>
                          <w:pBdr>
                            <w:top w:val="nil"/>
                            <w:left w:val="nil"/>
                            <w:bottom w:val="nil"/>
                            <w:right w:val="nil"/>
                            <w:between w:val="nil"/>
                          </w:pBdr>
                          <w:jc w:val="center"/>
                          <w:rPr>
                            <w:bCs/>
                            <w:color w:val="000000" w:themeColor="text1"/>
                          </w:rPr>
                        </w:pPr>
                      </w:p>
                    </w:tc>
                    <w:tc>
                      <w:tcPr>
                        <w:tcW w:w="1883" w:type="dxa"/>
                        <w:vMerge w:val="restart"/>
                        <w:tcMar>
                          <w:top w:w="0" w:type="dxa"/>
                          <w:left w:w="108" w:type="dxa"/>
                          <w:bottom w:w="0" w:type="dxa"/>
                          <w:right w:w="108" w:type="dxa"/>
                        </w:tcMar>
                        <w:vAlign w:val="center"/>
                      </w:tcPr>
                      <w:p w14:paraId="6503A59A" w14:textId="77777777" w:rsidR="009D5BF2" w:rsidRPr="00F932F5" w:rsidRDefault="009D5BF2" w:rsidP="009D5BF2">
                        <w:pPr>
                          <w:rPr>
                            <w:bCs/>
                            <w:color w:val="000000" w:themeColor="text1"/>
                          </w:rPr>
                        </w:pPr>
                        <w:r w:rsidRPr="00F932F5">
                          <w:rPr>
                            <w:bCs/>
                            <w:color w:val="000000" w:themeColor="text1"/>
                          </w:rPr>
                          <w:t xml:space="preserve">Kasos administratoriaus </w:t>
                        </w:r>
                        <w:r w:rsidRPr="00F932F5">
                          <w:rPr>
                            <w:bCs/>
                            <w:color w:val="000000" w:themeColor="text1"/>
                          </w:rPr>
                          <w:lastRenderedPageBreak/>
                          <w:t>programinė įranga – 2 lic.</w:t>
                        </w:r>
                      </w:p>
                    </w:tc>
                    <w:tc>
                      <w:tcPr>
                        <w:tcW w:w="4798" w:type="dxa"/>
                        <w:tcMar>
                          <w:top w:w="0" w:type="dxa"/>
                          <w:left w:w="108" w:type="dxa"/>
                          <w:bottom w:w="0" w:type="dxa"/>
                          <w:right w:w="108" w:type="dxa"/>
                        </w:tcMar>
                        <w:vAlign w:val="center"/>
                      </w:tcPr>
                      <w:p w14:paraId="57F4F81C" w14:textId="71A0FE0D" w:rsidR="009D5BF2" w:rsidRPr="006F5B42" w:rsidRDefault="009D5BF2" w:rsidP="009D5BF2">
                        <w:pPr>
                          <w:jc w:val="both"/>
                          <w:rPr>
                            <w:bCs/>
                            <w:color w:val="000000" w:themeColor="text1"/>
                          </w:rPr>
                        </w:pPr>
                        <w:r w:rsidRPr="006F5B42">
                          <w:rPr>
                            <w:bCs/>
                            <w:color w:val="000000" w:themeColor="text1"/>
                          </w:rPr>
                          <w:lastRenderedPageBreak/>
                          <w:t>Pavadinimas, versija</w:t>
                        </w:r>
                        <w:r w:rsidR="009953E8" w:rsidRPr="006F5B42">
                          <w:rPr>
                            <w:bCs/>
                            <w:color w:val="000000" w:themeColor="text1"/>
                          </w:rPr>
                          <w:t>, identifikacinis numeris (jeo toks yra)</w:t>
                        </w:r>
                      </w:p>
                    </w:tc>
                    <w:tc>
                      <w:tcPr>
                        <w:tcW w:w="2400" w:type="dxa"/>
                        <w:vAlign w:val="center"/>
                      </w:tcPr>
                      <w:p w14:paraId="6BDF2AFA" w14:textId="77777777" w:rsidR="009D5BF2" w:rsidRPr="00F932F5" w:rsidRDefault="009D5BF2" w:rsidP="009D5BF2">
                        <w:pPr>
                          <w:jc w:val="both"/>
                          <w:rPr>
                            <w:bCs/>
                            <w:i/>
                            <w:color w:val="000000" w:themeColor="text1"/>
                          </w:rPr>
                        </w:pPr>
                      </w:p>
                    </w:tc>
                  </w:tr>
                  <w:tr w:rsidR="009D5BF2" w:rsidRPr="00F932F5" w14:paraId="5BE5F279" w14:textId="77777777" w:rsidTr="004D571C">
                    <w:tc>
                      <w:tcPr>
                        <w:tcW w:w="695" w:type="dxa"/>
                        <w:vMerge/>
                        <w:tcMar>
                          <w:top w:w="0" w:type="dxa"/>
                          <w:left w:w="108" w:type="dxa"/>
                          <w:bottom w:w="0" w:type="dxa"/>
                          <w:right w:w="108" w:type="dxa"/>
                        </w:tcMar>
                        <w:vAlign w:val="center"/>
                      </w:tcPr>
                      <w:p w14:paraId="426F8223"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AE04A76"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995713A" w14:textId="77777777" w:rsidR="009D5BF2" w:rsidRPr="006F5B42" w:rsidRDefault="009D5BF2" w:rsidP="009D5BF2">
                        <w:pPr>
                          <w:jc w:val="both"/>
                          <w:rPr>
                            <w:bCs/>
                            <w:color w:val="000000" w:themeColor="text1"/>
                          </w:rPr>
                        </w:pPr>
                        <w:r w:rsidRPr="006F5B42">
                          <w:rPr>
                            <w:bCs/>
                            <w:color w:val="000000" w:themeColor="text1"/>
                          </w:rPr>
                          <w:t>Gamintojas</w:t>
                        </w:r>
                      </w:p>
                    </w:tc>
                    <w:tc>
                      <w:tcPr>
                        <w:tcW w:w="2400" w:type="dxa"/>
                        <w:vAlign w:val="center"/>
                      </w:tcPr>
                      <w:p w14:paraId="1525882D" w14:textId="77777777" w:rsidR="009D5BF2" w:rsidRPr="00F932F5" w:rsidRDefault="009D5BF2" w:rsidP="009D5BF2">
                        <w:pPr>
                          <w:jc w:val="both"/>
                          <w:rPr>
                            <w:bCs/>
                            <w:i/>
                            <w:color w:val="000000" w:themeColor="text1"/>
                          </w:rPr>
                        </w:pPr>
                      </w:p>
                    </w:tc>
                  </w:tr>
                  <w:tr w:rsidR="009D5BF2" w:rsidRPr="00F932F5" w14:paraId="68F38D90" w14:textId="77777777" w:rsidTr="004D571C">
                    <w:tc>
                      <w:tcPr>
                        <w:tcW w:w="695" w:type="dxa"/>
                        <w:vMerge/>
                        <w:tcMar>
                          <w:top w:w="0" w:type="dxa"/>
                          <w:left w:w="108" w:type="dxa"/>
                          <w:bottom w:w="0" w:type="dxa"/>
                          <w:right w:w="108" w:type="dxa"/>
                        </w:tcMar>
                        <w:vAlign w:val="center"/>
                      </w:tcPr>
                      <w:p w14:paraId="1F93FAC7"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B087093"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5DD3676E" w14:textId="77777777" w:rsidR="009D5BF2" w:rsidRPr="006F5B42" w:rsidRDefault="009D5BF2" w:rsidP="009D5BF2">
                        <w:pPr>
                          <w:tabs>
                            <w:tab w:val="center" w:pos="4819"/>
                            <w:tab w:val="right" w:pos="9638"/>
                          </w:tabs>
                          <w:jc w:val="both"/>
                          <w:rPr>
                            <w:rFonts w:eastAsia="Calibri"/>
                            <w:bCs/>
                          </w:rPr>
                        </w:pPr>
                        <w:r w:rsidRPr="006F5B42">
                          <w:rPr>
                            <w:rFonts w:eastAsia="Calibri"/>
                            <w:bCs/>
                          </w:rPr>
                          <w:t xml:space="preserve">Administratoriaus programinė įranga turi valdyti programinės įrangos apribojimus, kurių pagalba atliekamas sistemos konfigūravimas. </w:t>
                        </w:r>
                      </w:p>
                    </w:tc>
                    <w:tc>
                      <w:tcPr>
                        <w:tcW w:w="2400" w:type="dxa"/>
                      </w:tcPr>
                      <w:p w14:paraId="1233D15D" w14:textId="77777777" w:rsidR="009D5BF2" w:rsidRPr="00F932F5" w:rsidRDefault="009D5BF2" w:rsidP="009D5BF2">
                        <w:pPr>
                          <w:jc w:val="both"/>
                          <w:rPr>
                            <w:bCs/>
                            <w:i/>
                            <w:color w:val="000000" w:themeColor="text1"/>
                          </w:rPr>
                        </w:pPr>
                      </w:p>
                    </w:tc>
                  </w:tr>
                  <w:tr w:rsidR="009D5BF2" w:rsidRPr="00F932F5" w14:paraId="46F24E66" w14:textId="77777777" w:rsidTr="004D571C">
                    <w:tc>
                      <w:tcPr>
                        <w:tcW w:w="695" w:type="dxa"/>
                        <w:vMerge/>
                        <w:tcMar>
                          <w:top w:w="0" w:type="dxa"/>
                          <w:left w:w="108" w:type="dxa"/>
                          <w:bottom w:w="0" w:type="dxa"/>
                          <w:right w:w="108" w:type="dxa"/>
                        </w:tcMar>
                        <w:vAlign w:val="center"/>
                      </w:tcPr>
                      <w:p w14:paraId="628AB0A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DA86469"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0211D9C" w14:textId="77777777" w:rsidR="009D5BF2" w:rsidRPr="006F5B42" w:rsidRDefault="009D5BF2" w:rsidP="009D5BF2">
                        <w:pPr>
                          <w:tabs>
                            <w:tab w:val="center" w:pos="4819"/>
                            <w:tab w:val="right" w:pos="9638"/>
                          </w:tabs>
                          <w:jc w:val="both"/>
                          <w:rPr>
                            <w:rFonts w:eastAsia="Calibri"/>
                            <w:bCs/>
                          </w:rPr>
                        </w:pPr>
                        <w:r w:rsidRPr="006F5B42">
                          <w:rPr>
                            <w:rFonts w:eastAsia="Calibri"/>
                            <w:bCs/>
                          </w:rPr>
                          <w:t>Programinė įranga turi stebėti apsilankymus, kurti praėjimo taškus bei juos kontroliuoti. Turi turėti tiesioginį ryšį su praėjimo kontrolės programine įranga.</w:t>
                        </w:r>
                      </w:p>
                    </w:tc>
                    <w:tc>
                      <w:tcPr>
                        <w:tcW w:w="2400" w:type="dxa"/>
                      </w:tcPr>
                      <w:p w14:paraId="5179C11D" w14:textId="77777777" w:rsidR="009D5BF2" w:rsidRPr="00F932F5" w:rsidRDefault="009D5BF2" w:rsidP="009D5BF2">
                        <w:pPr>
                          <w:jc w:val="both"/>
                          <w:rPr>
                            <w:bCs/>
                            <w:i/>
                            <w:color w:val="000000" w:themeColor="text1"/>
                          </w:rPr>
                        </w:pPr>
                      </w:p>
                    </w:tc>
                  </w:tr>
                  <w:tr w:rsidR="009D5BF2" w:rsidRPr="00F932F5" w14:paraId="240B6AF8" w14:textId="77777777" w:rsidTr="004D571C">
                    <w:tc>
                      <w:tcPr>
                        <w:tcW w:w="695" w:type="dxa"/>
                        <w:vMerge/>
                        <w:tcMar>
                          <w:top w:w="0" w:type="dxa"/>
                          <w:left w:w="108" w:type="dxa"/>
                          <w:bottom w:w="0" w:type="dxa"/>
                          <w:right w:w="108" w:type="dxa"/>
                        </w:tcMar>
                        <w:vAlign w:val="center"/>
                      </w:tcPr>
                      <w:p w14:paraId="58B6893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DBB5EAB"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82BB5D7" w14:textId="77777777" w:rsidR="009D5BF2" w:rsidRPr="006F5B42" w:rsidRDefault="009D5BF2" w:rsidP="009D5BF2">
                        <w:pPr>
                          <w:tabs>
                            <w:tab w:val="center" w:pos="4819"/>
                            <w:tab w:val="right" w:pos="9638"/>
                          </w:tabs>
                          <w:jc w:val="both"/>
                          <w:rPr>
                            <w:rFonts w:eastAsia="Calibri"/>
                            <w:bCs/>
                          </w:rPr>
                        </w:pPr>
                        <w:r w:rsidRPr="006F5B42">
                          <w:rPr>
                            <w:rFonts w:eastAsia="Calibri"/>
                            <w:bCs/>
                          </w:rPr>
                          <w:t xml:space="preserve">Programinė įranga turi leisti kurti personalą, valdyti personalo teises, valdyti personalo praėjimo taškus (duris). </w:t>
                        </w:r>
                      </w:p>
                    </w:tc>
                    <w:tc>
                      <w:tcPr>
                        <w:tcW w:w="2400" w:type="dxa"/>
                      </w:tcPr>
                      <w:p w14:paraId="4FEBCC5A" w14:textId="7CC25AD3" w:rsidR="009D5BF2" w:rsidRPr="00F932F5" w:rsidRDefault="00B40315" w:rsidP="009D5BF2">
                        <w:pPr>
                          <w:jc w:val="both"/>
                          <w:rPr>
                            <w:bCs/>
                            <w:i/>
                            <w:color w:val="000000" w:themeColor="text1"/>
                          </w:rPr>
                        </w:pPr>
                        <w:r>
                          <w:rPr>
                            <w:bCs/>
                            <w:i/>
                            <w:color w:val="000000" w:themeColor="text1"/>
                          </w:rPr>
                          <w:t>?</w:t>
                        </w:r>
                      </w:p>
                    </w:tc>
                  </w:tr>
                  <w:tr w:rsidR="009D5BF2" w:rsidRPr="00F932F5" w14:paraId="35D7344A" w14:textId="77777777" w:rsidTr="004D571C">
                    <w:tc>
                      <w:tcPr>
                        <w:tcW w:w="695" w:type="dxa"/>
                        <w:vMerge/>
                        <w:tcMar>
                          <w:top w:w="0" w:type="dxa"/>
                          <w:left w:w="108" w:type="dxa"/>
                          <w:bottom w:w="0" w:type="dxa"/>
                          <w:right w:w="108" w:type="dxa"/>
                        </w:tcMar>
                        <w:vAlign w:val="center"/>
                      </w:tcPr>
                      <w:p w14:paraId="65137080"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5CFD87C"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1B0DBCD" w14:textId="77777777" w:rsidR="009D5BF2" w:rsidRPr="00F932F5" w:rsidRDefault="009D5BF2" w:rsidP="009D5BF2">
                        <w:pPr>
                          <w:tabs>
                            <w:tab w:val="center" w:pos="4819"/>
                            <w:tab w:val="right" w:pos="9638"/>
                          </w:tabs>
                          <w:jc w:val="both"/>
                          <w:rPr>
                            <w:rFonts w:eastAsia="Calibri"/>
                            <w:bCs/>
                          </w:rPr>
                        </w:pPr>
                        <w:r w:rsidRPr="00F932F5">
                          <w:rPr>
                            <w:rFonts w:eastAsia="Calibri"/>
                            <w:bCs/>
                            <w:color w:val="000000" w:themeColor="text1"/>
                          </w:rPr>
                          <w:t xml:space="preserve">Programinė įranga turi galėti suteikti nuolaidas produktams. </w:t>
                        </w:r>
                        <w:r w:rsidRPr="00F932F5">
                          <w:rPr>
                            <w:rFonts w:eastAsia="Calibri"/>
                            <w:bCs/>
                          </w:rPr>
                          <w:t>Priskirti ir koreguoti nuolaidų kuponus. Valdyti nuolaidų grafikus.</w:t>
                        </w:r>
                      </w:p>
                    </w:tc>
                    <w:tc>
                      <w:tcPr>
                        <w:tcW w:w="2400" w:type="dxa"/>
                      </w:tcPr>
                      <w:p w14:paraId="78ECF746" w14:textId="77777777" w:rsidR="009D5BF2" w:rsidRPr="00F932F5" w:rsidRDefault="009D5BF2" w:rsidP="009D5BF2">
                        <w:pPr>
                          <w:jc w:val="both"/>
                          <w:rPr>
                            <w:bCs/>
                            <w:i/>
                            <w:color w:val="000000" w:themeColor="text1"/>
                          </w:rPr>
                        </w:pPr>
                      </w:p>
                    </w:tc>
                  </w:tr>
                  <w:tr w:rsidR="009D5BF2" w:rsidRPr="00F932F5" w14:paraId="2E3A4D47" w14:textId="77777777" w:rsidTr="004D571C">
                    <w:tc>
                      <w:tcPr>
                        <w:tcW w:w="695" w:type="dxa"/>
                        <w:vMerge/>
                        <w:tcMar>
                          <w:top w:w="0" w:type="dxa"/>
                          <w:left w:w="108" w:type="dxa"/>
                          <w:bottom w:w="0" w:type="dxa"/>
                          <w:right w:w="108" w:type="dxa"/>
                        </w:tcMar>
                        <w:vAlign w:val="center"/>
                      </w:tcPr>
                      <w:p w14:paraId="1BFDCF08"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2FC18B4"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C4CB770" w14:textId="77777777" w:rsidR="009D5BF2" w:rsidRPr="00F932F5" w:rsidRDefault="009D5BF2" w:rsidP="009D5BF2">
                        <w:pPr>
                          <w:tabs>
                            <w:tab w:val="center" w:pos="4819"/>
                            <w:tab w:val="right" w:pos="9638"/>
                          </w:tabs>
                          <w:jc w:val="both"/>
                          <w:rPr>
                            <w:rFonts w:eastAsia="Calibri"/>
                            <w:bCs/>
                          </w:rPr>
                        </w:pPr>
                        <w:r w:rsidRPr="00F932F5">
                          <w:rPr>
                            <w:rFonts w:eastAsia="Calibri"/>
                            <w:bCs/>
                          </w:rPr>
                          <w:t xml:space="preserve">Turi būti parduodamų produktų sąrašo pridėjimas. </w:t>
                        </w:r>
                      </w:p>
                      <w:p w14:paraId="36261BE1" w14:textId="77777777" w:rsidR="009D5BF2" w:rsidRPr="00F932F5" w:rsidRDefault="009D5BF2" w:rsidP="009D5BF2">
                        <w:pPr>
                          <w:tabs>
                            <w:tab w:val="center" w:pos="4819"/>
                            <w:tab w:val="right" w:pos="9638"/>
                          </w:tabs>
                          <w:jc w:val="both"/>
                          <w:rPr>
                            <w:rFonts w:eastAsia="Calibri"/>
                            <w:bCs/>
                          </w:rPr>
                        </w:pPr>
                        <w:r w:rsidRPr="00F932F5">
                          <w:rPr>
                            <w:rFonts w:eastAsia="Calibri"/>
                            <w:bCs/>
                          </w:rPr>
                          <w:t>Produktų priskyrimas prie skirtingų grupių pagal pasirinkimą, kainų priskyrimas.</w:t>
                        </w:r>
                      </w:p>
                    </w:tc>
                    <w:tc>
                      <w:tcPr>
                        <w:tcW w:w="2400" w:type="dxa"/>
                      </w:tcPr>
                      <w:p w14:paraId="6F08588F" w14:textId="77777777" w:rsidR="009D5BF2" w:rsidRPr="00F932F5" w:rsidRDefault="009D5BF2" w:rsidP="009D5BF2">
                        <w:pPr>
                          <w:jc w:val="both"/>
                          <w:rPr>
                            <w:bCs/>
                            <w:i/>
                            <w:color w:val="000000" w:themeColor="text1"/>
                          </w:rPr>
                        </w:pPr>
                      </w:p>
                    </w:tc>
                  </w:tr>
                  <w:tr w:rsidR="009D5BF2" w:rsidRPr="00F932F5" w14:paraId="03F53D8B" w14:textId="77777777" w:rsidTr="004D571C">
                    <w:tc>
                      <w:tcPr>
                        <w:tcW w:w="695" w:type="dxa"/>
                        <w:vMerge/>
                        <w:tcMar>
                          <w:top w:w="0" w:type="dxa"/>
                          <w:left w:w="108" w:type="dxa"/>
                          <w:bottom w:w="0" w:type="dxa"/>
                          <w:right w:w="108" w:type="dxa"/>
                        </w:tcMar>
                        <w:vAlign w:val="center"/>
                      </w:tcPr>
                      <w:p w14:paraId="0DB362DB"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5E418AB"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A9318F0" w14:textId="77777777" w:rsidR="009D5BF2" w:rsidRPr="00F932F5" w:rsidRDefault="009D5BF2" w:rsidP="009D5BF2">
                        <w:pPr>
                          <w:tabs>
                            <w:tab w:val="center" w:pos="4819"/>
                            <w:tab w:val="right" w:pos="9638"/>
                          </w:tabs>
                          <w:jc w:val="both"/>
                          <w:rPr>
                            <w:rFonts w:eastAsia="Calibri"/>
                            <w:bCs/>
                          </w:rPr>
                        </w:pPr>
                        <w:r w:rsidRPr="00F932F5">
                          <w:rPr>
                            <w:rFonts w:eastAsia="Calibri"/>
                            <w:bCs/>
                          </w:rPr>
                          <w:t>Kasos programinės įrangos pardavimų lango išdėstymo keitimas.</w:t>
                        </w:r>
                      </w:p>
                    </w:tc>
                    <w:tc>
                      <w:tcPr>
                        <w:tcW w:w="2400" w:type="dxa"/>
                      </w:tcPr>
                      <w:p w14:paraId="4830673C" w14:textId="77777777" w:rsidR="009D5BF2" w:rsidRPr="00F932F5" w:rsidRDefault="009D5BF2" w:rsidP="009D5BF2">
                        <w:pPr>
                          <w:jc w:val="both"/>
                          <w:rPr>
                            <w:bCs/>
                            <w:i/>
                            <w:color w:val="000000" w:themeColor="text1"/>
                          </w:rPr>
                        </w:pPr>
                      </w:p>
                    </w:tc>
                  </w:tr>
                  <w:tr w:rsidR="009D5BF2" w:rsidRPr="00F932F5" w14:paraId="0540FE2A" w14:textId="77777777" w:rsidTr="004D571C">
                    <w:tc>
                      <w:tcPr>
                        <w:tcW w:w="695" w:type="dxa"/>
                        <w:vMerge/>
                        <w:tcMar>
                          <w:top w:w="0" w:type="dxa"/>
                          <w:left w:w="108" w:type="dxa"/>
                          <w:bottom w:w="0" w:type="dxa"/>
                          <w:right w:w="108" w:type="dxa"/>
                        </w:tcMar>
                        <w:vAlign w:val="center"/>
                      </w:tcPr>
                      <w:p w14:paraId="7246C1AE"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1F81154B"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361A9312" w14:textId="77777777" w:rsidR="009D5BF2" w:rsidRPr="00F932F5" w:rsidRDefault="009D5BF2" w:rsidP="009D5BF2">
                        <w:pPr>
                          <w:tabs>
                            <w:tab w:val="center" w:pos="4819"/>
                            <w:tab w:val="right" w:pos="9638"/>
                          </w:tabs>
                          <w:jc w:val="both"/>
                          <w:rPr>
                            <w:rFonts w:eastAsia="Calibri"/>
                            <w:bCs/>
                          </w:rPr>
                        </w:pPr>
                        <w:r w:rsidRPr="00F932F5">
                          <w:rPr>
                            <w:rFonts w:eastAsia="Calibri"/>
                            <w:bCs/>
                          </w:rPr>
                          <w:t>Turi vykdyti žaliavų apskaitą: dokumentų pridėjimą ir taisymą, nurašymus, inventorizacijos laikotarpio uždarymus.</w:t>
                        </w:r>
                      </w:p>
                    </w:tc>
                    <w:tc>
                      <w:tcPr>
                        <w:tcW w:w="2400" w:type="dxa"/>
                      </w:tcPr>
                      <w:p w14:paraId="3488F58D" w14:textId="77777777" w:rsidR="009D5BF2" w:rsidRPr="00F932F5" w:rsidRDefault="009D5BF2" w:rsidP="009D5BF2">
                        <w:pPr>
                          <w:jc w:val="both"/>
                          <w:rPr>
                            <w:bCs/>
                            <w:i/>
                            <w:color w:val="000000" w:themeColor="text1"/>
                          </w:rPr>
                        </w:pPr>
                      </w:p>
                    </w:tc>
                  </w:tr>
                  <w:tr w:rsidR="009D5BF2" w:rsidRPr="00F932F5" w14:paraId="41B06133" w14:textId="77777777" w:rsidTr="004D571C">
                    <w:tc>
                      <w:tcPr>
                        <w:tcW w:w="695" w:type="dxa"/>
                        <w:vMerge/>
                        <w:tcMar>
                          <w:top w:w="0" w:type="dxa"/>
                          <w:left w:w="108" w:type="dxa"/>
                          <w:bottom w:w="0" w:type="dxa"/>
                          <w:right w:w="108" w:type="dxa"/>
                        </w:tcMar>
                        <w:vAlign w:val="center"/>
                      </w:tcPr>
                      <w:p w14:paraId="29633FDD"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5F95DA60"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2E76D98" w14:textId="77777777" w:rsidR="009D5BF2" w:rsidRPr="00F932F5" w:rsidRDefault="009D5BF2" w:rsidP="009D5BF2">
                        <w:pPr>
                          <w:tabs>
                            <w:tab w:val="center" w:pos="4819"/>
                            <w:tab w:val="right" w:pos="9638"/>
                          </w:tabs>
                          <w:jc w:val="both"/>
                          <w:rPr>
                            <w:rFonts w:eastAsia="Calibri"/>
                            <w:bCs/>
                          </w:rPr>
                        </w:pPr>
                        <w:r w:rsidRPr="00F932F5">
                          <w:rPr>
                            <w:rFonts w:eastAsia="Calibri"/>
                            <w:bCs/>
                          </w:rPr>
                          <w:t>Turi galėti kurti kuponus, dovanų čekius, pakvietimus.</w:t>
                        </w:r>
                      </w:p>
                    </w:tc>
                    <w:tc>
                      <w:tcPr>
                        <w:tcW w:w="2400" w:type="dxa"/>
                      </w:tcPr>
                      <w:p w14:paraId="53641617" w14:textId="77777777" w:rsidR="009D5BF2" w:rsidRPr="00F932F5" w:rsidRDefault="009D5BF2" w:rsidP="009D5BF2">
                        <w:pPr>
                          <w:jc w:val="both"/>
                          <w:rPr>
                            <w:bCs/>
                            <w:i/>
                            <w:color w:val="000000" w:themeColor="text1"/>
                          </w:rPr>
                        </w:pPr>
                      </w:p>
                    </w:tc>
                  </w:tr>
                  <w:tr w:rsidR="009D5BF2" w:rsidRPr="00F932F5" w14:paraId="16AB9993" w14:textId="77777777" w:rsidTr="004D571C">
                    <w:tc>
                      <w:tcPr>
                        <w:tcW w:w="695" w:type="dxa"/>
                        <w:vMerge/>
                        <w:tcMar>
                          <w:top w:w="0" w:type="dxa"/>
                          <w:left w:w="108" w:type="dxa"/>
                          <w:bottom w:w="0" w:type="dxa"/>
                          <w:right w:w="108" w:type="dxa"/>
                        </w:tcMar>
                        <w:vAlign w:val="center"/>
                      </w:tcPr>
                      <w:p w14:paraId="268DAA22"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23C4B491"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C4FECD3" w14:textId="77777777" w:rsidR="009D5BF2" w:rsidRPr="00F932F5" w:rsidRDefault="009D5BF2" w:rsidP="009D5BF2">
                        <w:pPr>
                          <w:tabs>
                            <w:tab w:val="center" w:pos="4819"/>
                            <w:tab w:val="right" w:pos="9638"/>
                          </w:tabs>
                          <w:jc w:val="both"/>
                          <w:rPr>
                            <w:rFonts w:eastAsia="Calibri"/>
                            <w:bCs/>
                          </w:rPr>
                        </w:pPr>
                        <w:r w:rsidRPr="00F932F5">
                          <w:rPr>
                            <w:rFonts w:eastAsia="Calibri"/>
                            <w:bCs/>
                          </w:rPr>
                          <w:t>Kuriami sezoniniai bilietai, vienkartiniai bilietai; koreguojamos pardavimo sąlygos; sąskaitos vaikams, suaugusiems, šeimai ir kt.</w:t>
                        </w:r>
                      </w:p>
                    </w:tc>
                    <w:tc>
                      <w:tcPr>
                        <w:tcW w:w="2400" w:type="dxa"/>
                      </w:tcPr>
                      <w:p w14:paraId="313D45CD" w14:textId="77777777" w:rsidR="009D5BF2" w:rsidRPr="00F932F5" w:rsidRDefault="009D5BF2" w:rsidP="009D5BF2">
                        <w:pPr>
                          <w:jc w:val="both"/>
                          <w:rPr>
                            <w:bCs/>
                            <w:i/>
                            <w:color w:val="000000" w:themeColor="text1"/>
                          </w:rPr>
                        </w:pPr>
                      </w:p>
                    </w:tc>
                  </w:tr>
                  <w:tr w:rsidR="009D5BF2" w:rsidRPr="00F932F5" w14:paraId="72A2EC3A" w14:textId="77777777" w:rsidTr="004D571C">
                    <w:tc>
                      <w:tcPr>
                        <w:tcW w:w="695" w:type="dxa"/>
                        <w:vMerge/>
                        <w:tcMar>
                          <w:top w:w="0" w:type="dxa"/>
                          <w:left w:w="108" w:type="dxa"/>
                          <w:bottom w:w="0" w:type="dxa"/>
                          <w:right w:w="108" w:type="dxa"/>
                        </w:tcMar>
                        <w:vAlign w:val="center"/>
                      </w:tcPr>
                      <w:p w14:paraId="502F568C"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431810E6"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D4D31CE" w14:textId="77777777" w:rsidR="009D5BF2" w:rsidRPr="00F932F5" w:rsidRDefault="009D5BF2" w:rsidP="009D5BF2">
                        <w:pPr>
                          <w:tabs>
                            <w:tab w:val="center" w:pos="4819"/>
                            <w:tab w:val="right" w:pos="9638"/>
                          </w:tabs>
                          <w:jc w:val="both"/>
                          <w:rPr>
                            <w:rFonts w:eastAsia="Calibri"/>
                            <w:bCs/>
                          </w:rPr>
                        </w:pPr>
                        <w:r w:rsidRPr="00F932F5">
                          <w:rPr>
                            <w:rFonts w:eastAsia="Calibri"/>
                            <w:bCs/>
                          </w:rPr>
                          <w:t>Turi būti klientų duomenų bazės valdymas. Klientų magnetinių kortelių kūrimas; klientų sąskaitų valdymas. Galimybė integruoti į buhalterijos programinę įrangą.</w:t>
                        </w:r>
                      </w:p>
                    </w:tc>
                    <w:tc>
                      <w:tcPr>
                        <w:tcW w:w="2400" w:type="dxa"/>
                      </w:tcPr>
                      <w:p w14:paraId="657C750A" w14:textId="77777777" w:rsidR="009D5BF2" w:rsidRPr="00F932F5" w:rsidRDefault="009D5BF2" w:rsidP="009D5BF2">
                        <w:pPr>
                          <w:jc w:val="both"/>
                          <w:rPr>
                            <w:bCs/>
                            <w:i/>
                            <w:color w:val="000000" w:themeColor="text1"/>
                          </w:rPr>
                        </w:pPr>
                      </w:p>
                    </w:tc>
                  </w:tr>
                  <w:tr w:rsidR="009D5BF2" w:rsidRPr="00F932F5" w14:paraId="460DBDF2" w14:textId="77777777" w:rsidTr="004D571C">
                    <w:tc>
                      <w:tcPr>
                        <w:tcW w:w="695" w:type="dxa"/>
                        <w:vMerge/>
                        <w:tcMar>
                          <w:top w:w="0" w:type="dxa"/>
                          <w:left w:w="108" w:type="dxa"/>
                          <w:bottom w:w="0" w:type="dxa"/>
                          <w:right w:w="108" w:type="dxa"/>
                        </w:tcMar>
                        <w:vAlign w:val="center"/>
                      </w:tcPr>
                      <w:p w14:paraId="6F4D66FA"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0774730B"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96E27F8" w14:textId="77777777" w:rsidR="009D5BF2" w:rsidRPr="00F932F5" w:rsidRDefault="009D5BF2" w:rsidP="009D5BF2">
                        <w:pPr>
                          <w:tabs>
                            <w:tab w:val="center" w:pos="4819"/>
                            <w:tab w:val="right" w:pos="9638"/>
                          </w:tabs>
                          <w:jc w:val="both"/>
                          <w:rPr>
                            <w:rFonts w:eastAsia="Calibri"/>
                            <w:bCs/>
                          </w:rPr>
                        </w:pPr>
                        <w:r w:rsidRPr="00F932F5">
                          <w:rPr>
                            <w:rFonts w:eastAsia="Calibri"/>
                            <w:bCs/>
                          </w:rPr>
                          <w:t>Turi pridėti ar įkelti klientų sąrašą iš komp. bylos, redaguoti jų informaciją. Pridėti ir koreguoti kontaktus, stebėti visų veiksmų ataskaitas, pardavimus ir užsakymus. Tikrinti kvitus.</w:t>
                        </w:r>
                      </w:p>
                    </w:tc>
                    <w:tc>
                      <w:tcPr>
                        <w:tcW w:w="2400" w:type="dxa"/>
                      </w:tcPr>
                      <w:p w14:paraId="320006B3" w14:textId="77777777" w:rsidR="009D5BF2" w:rsidRPr="00F932F5" w:rsidRDefault="009D5BF2" w:rsidP="009D5BF2">
                        <w:pPr>
                          <w:jc w:val="both"/>
                          <w:rPr>
                            <w:bCs/>
                            <w:i/>
                            <w:color w:val="000000" w:themeColor="text1"/>
                          </w:rPr>
                        </w:pPr>
                      </w:p>
                    </w:tc>
                  </w:tr>
                  <w:tr w:rsidR="009D5BF2" w:rsidRPr="00F932F5" w14:paraId="5BA37A62" w14:textId="77777777" w:rsidTr="004D571C">
                    <w:tc>
                      <w:tcPr>
                        <w:tcW w:w="695" w:type="dxa"/>
                        <w:vMerge/>
                        <w:tcMar>
                          <w:top w:w="0" w:type="dxa"/>
                          <w:left w:w="108" w:type="dxa"/>
                          <w:bottom w:w="0" w:type="dxa"/>
                          <w:right w:w="108" w:type="dxa"/>
                        </w:tcMar>
                        <w:vAlign w:val="center"/>
                      </w:tcPr>
                      <w:p w14:paraId="183CBA3E"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6CC1A161"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5B5903AB" w14:textId="77777777" w:rsidR="009D5BF2" w:rsidRPr="00F932F5" w:rsidRDefault="009D5BF2" w:rsidP="009D5BF2">
                        <w:pPr>
                          <w:jc w:val="both"/>
                          <w:rPr>
                            <w:bCs/>
                          </w:rPr>
                        </w:pPr>
                        <w:r w:rsidRPr="00F932F5">
                          <w:rPr>
                            <w:bCs/>
                          </w:rPr>
                          <w:t>Turi būti ataskaitos, tikrinančios kasdienius apsilankymus, stebinčios visus mokėjimus, visus pardavimus, klientų abonementus, klientų sutartis, klientų mokėjimus, Z ir X ataskaitas, personalo prisijungimus, kasdienes apyvartas, atšaukimus, darbuotojų skolas, operacijų žurnalą.</w:t>
                        </w:r>
                      </w:p>
                    </w:tc>
                    <w:tc>
                      <w:tcPr>
                        <w:tcW w:w="2400" w:type="dxa"/>
                      </w:tcPr>
                      <w:p w14:paraId="00EE93A9" w14:textId="77777777" w:rsidR="009D5BF2" w:rsidRPr="00F932F5" w:rsidRDefault="009D5BF2" w:rsidP="009D5BF2">
                        <w:pPr>
                          <w:jc w:val="both"/>
                          <w:rPr>
                            <w:bCs/>
                            <w:i/>
                            <w:color w:val="000000" w:themeColor="text1"/>
                          </w:rPr>
                        </w:pPr>
                      </w:p>
                    </w:tc>
                  </w:tr>
                  <w:tr w:rsidR="009D5BF2" w:rsidRPr="00F932F5" w14:paraId="383C04EE" w14:textId="77777777" w:rsidTr="004D571C">
                    <w:tc>
                      <w:tcPr>
                        <w:tcW w:w="695" w:type="dxa"/>
                        <w:vMerge/>
                        <w:tcMar>
                          <w:top w:w="0" w:type="dxa"/>
                          <w:left w:w="108" w:type="dxa"/>
                          <w:bottom w:w="0" w:type="dxa"/>
                          <w:right w:w="108" w:type="dxa"/>
                        </w:tcMar>
                        <w:vAlign w:val="center"/>
                      </w:tcPr>
                      <w:p w14:paraId="299AE017"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3593932B"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7981B707" w14:textId="77777777" w:rsidR="009D5BF2" w:rsidRPr="00F932F5" w:rsidRDefault="009D5BF2" w:rsidP="009D5BF2">
                        <w:pPr>
                          <w:jc w:val="both"/>
                          <w:rPr>
                            <w:bCs/>
                          </w:rPr>
                        </w:pPr>
                        <w:r w:rsidRPr="00F932F5">
                          <w:rPr>
                            <w:bCs/>
                          </w:rPr>
                          <w:t xml:space="preserve">Programinė įranga turi galėti siųsti naujienlaiškius pagal paruoštas užklausas. Naujienlaiškių siuntimas galimas ir el.paštu, ir SMS. Pranešimų siuntimui SMS turi būti </w:t>
                        </w:r>
                        <w:r w:rsidRPr="00F932F5">
                          <w:rPr>
                            <w:bCs/>
                          </w:rPr>
                          <w:lastRenderedPageBreak/>
                          <w:t>galimybė rinktis mažiausiai iš dviejų tiekėjų (pvz. ESMS arba Lightsms).</w:t>
                        </w:r>
                      </w:p>
                    </w:tc>
                    <w:tc>
                      <w:tcPr>
                        <w:tcW w:w="2400" w:type="dxa"/>
                      </w:tcPr>
                      <w:p w14:paraId="005782A8" w14:textId="77777777" w:rsidR="009D5BF2" w:rsidRPr="00F932F5" w:rsidRDefault="009D5BF2" w:rsidP="009D5BF2">
                        <w:pPr>
                          <w:jc w:val="both"/>
                          <w:rPr>
                            <w:bCs/>
                            <w:i/>
                            <w:color w:val="000000" w:themeColor="text1"/>
                          </w:rPr>
                        </w:pPr>
                      </w:p>
                    </w:tc>
                  </w:tr>
                  <w:tr w:rsidR="009D5BF2" w:rsidRPr="00F932F5" w14:paraId="0B4B4320" w14:textId="77777777" w:rsidTr="004D571C">
                    <w:tc>
                      <w:tcPr>
                        <w:tcW w:w="695" w:type="dxa"/>
                        <w:vMerge/>
                        <w:tcMar>
                          <w:top w:w="0" w:type="dxa"/>
                          <w:left w:w="108" w:type="dxa"/>
                          <w:bottom w:w="0" w:type="dxa"/>
                          <w:right w:w="108" w:type="dxa"/>
                        </w:tcMar>
                        <w:vAlign w:val="center"/>
                      </w:tcPr>
                      <w:p w14:paraId="7195E425"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1E5E44D2" w14:textId="77777777" w:rsidR="009D5BF2" w:rsidRPr="00F932F5" w:rsidRDefault="009D5BF2" w:rsidP="009D5BF2">
                        <w:pPr>
                          <w:rPr>
                            <w:bCs/>
                            <w:color w:val="000000" w:themeColor="text1"/>
                          </w:rPr>
                        </w:pPr>
                      </w:p>
                    </w:tc>
                    <w:tc>
                      <w:tcPr>
                        <w:tcW w:w="4798" w:type="dxa"/>
                        <w:shd w:val="clear" w:color="auto" w:fill="auto"/>
                        <w:tcMar>
                          <w:top w:w="0" w:type="dxa"/>
                          <w:left w:w="108" w:type="dxa"/>
                          <w:bottom w:w="0" w:type="dxa"/>
                          <w:right w:w="108" w:type="dxa"/>
                        </w:tcMar>
                        <w:vAlign w:val="center"/>
                      </w:tcPr>
                      <w:p w14:paraId="2182FCFD" w14:textId="630D93F6" w:rsidR="009D5BF2" w:rsidRPr="006F5B42" w:rsidRDefault="009D5BF2" w:rsidP="009D5BF2">
                        <w:pPr>
                          <w:jc w:val="both"/>
                          <w:rPr>
                            <w:bCs/>
                          </w:rPr>
                        </w:pPr>
                        <w:r w:rsidRPr="006F5B42">
                          <w:rPr>
                            <w:bCs/>
                          </w:rPr>
                          <w:t xml:space="preserve">Programinė įranga turi gebėti valdyti soliariumus, </w:t>
                        </w:r>
                        <w:r w:rsidR="001D3C2C" w:rsidRPr="006F5B42">
                          <w:rPr>
                            <w:bCs/>
                          </w:rPr>
                          <w:t xml:space="preserve">sporto klubus, </w:t>
                        </w:r>
                        <w:r w:rsidRPr="006F5B42">
                          <w:rPr>
                            <w:bCs/>
                          </w:rPr>
                          <w:t>peržiūrėti soliariumų</w:t>
                        </w:r>
                        <w:r w:rsidR="001D3C2C" w:rsidRPr="006F5B42">
                          <w:rPr>
                            <w:bCs/>
                          </w:rPr>
                          <w:t>, sporto klubų</w:t>
                        </w:r>
                        <w:r w:rsidRPr="006F5B42">
                          <w:rPr>
                            <w:bCs/>
                          </w:rPr>
                          <w:t xml:space="preserve"> pardavimus, kurti soliariumų</w:t>
                        </w:r>
                        <w:r w:rsidR="001D3C2C" w:rsidRPr="006F5B42">
                          <w:rPr>
                            <w:bCs/>
                          </w:rPr>
                          <w:t>, sporto klubų</w:t>
                        </w:r>
                        <w:r w:rsidRPr="006F5B42">
                          <w:rPr>
                            <w:bCs/>
                          </w:rPr>
                          <w:t xml:space="preserve"> prekes.</w:t>
                        </w:r>
                      </w:p>
                    </w:tc>
                    <w:tc>
                      <w:tcPr>
                        <w:tcW w:w="2400" w:type="dxa"/>
                      </w:tcPr>
                      <w:p w14:paraId="39304170" w14:textId="77777777" w:rsidR="009D5BF2" w:rsidRPr="00F932F5" w:rsidRDefault="009D5BF2" w:rsidP="009D5BF2">
                        <w:pPr>
                          <w:jc w:val="both"/>
                          <w:rPr>
                            <w:bCs/>
                            <w:i/>
                            <w:color w:val="000000" w:themeColor="text1"/>
                          </w:rPr>
                        </w:pPr>
                      </w:p>
                    </w:tc>
                  </w:tr>
                  <w:tr w:rsidR="009D5BF2" w:rsidRPr="00F932F5" w14:paraId="1C9B747F" w14:textId="77777777" w:rsidTr="004D571C">
                    <w:tc>
                      <w:tcPr>
                        <w:tcW w:w="695" w:type="dxa"/>
                        <w:vMerge/>
                        <w:tcMar>
                          <w:top w:w="0" w:type="dxa"/>
                          <w:left w:w="108" w:type="dxa"/>
                          <w:bottom w:w="0" w:type="dxa"/>
                          <w:right w:w="108" w:type="dxa"/>
                        </w:tcMar>
                        <w:vAlign w:val="center"/>
                      </w:tcPr>
                      <w:p w14:paraId="615AE981"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7BCF39E"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tcPr>
                      <w:p w14:paraId="26DAFAF9" w14:textId="77777777" w:rsidR="009D5BF2" w:rsidRPr="006F5B42" w:rsidRDefault="009D5BF2" w:rsidP="009D5BF2">
                        <w:pPr>
                          <w:jc w:val="both"/>
                          <w:rPr>
                            <w:bCs/>
                            <w:color w:val="000000" w:themeColor="text1"/>
                          </w:rPr>
                        </w:pPr>
                        <w:r w:rsidRPr="006F5B42">
                          <w:rPr>
                            <w:bCs/>
                          </w:rPr>
                          <w:t>Programinėje įrangoje turi būti galimybė sukelti ir koreguoti sutarčių formų šablonus. Įkelti abonementų, mėnesinių apmokėjimų sutarčių šablonus .html formatu.</w:t>
                        </w:r>
                      </w:p>
                    </w:tc>
                    <w:tc>
                      <w:tcPr>
                        <w:tcW w:w="2400" w:type="dxa"/>
                      </w:tcPr>
                      <w:p w14:paraId="39DADEA0" w14:textId="77777777" w:rsidR="009D5BF2" w:rsidRPr="00F932F5" w:rsidRDefault="009D5BF2" w:rsidP="009D5BF2">
                        <w:pPr>
                          <w:jc w:val="both"/>
                          <w:rPr>
                            <w:bCs/>
                            <w:i/>
                            <w:color w:val="000000" w:themeColor="text1"/>
                          </w:rPr>
                        </w:pPr>
                      </w:p>
                    </w:tc>
                  </w:tr>
                  <w:tr w:rsidR="009D5BF2" w:rsidRPr="00F932F5" w14:paraId="7E990E5F" w14:textId="77777777" w:rsidTr="004D571C">
                    <w:tc>
                      <w:tcPr>
                        <w:tcW w:w="695" w:type="dxa"/>
                        <w:vMerge/>
                        <w:tcMar>
                          <w:top w:w="0" w:type="dxa"/>
                          <w:left w:w="108" w:type="dxa"/>
                          <w:bottom w:w="0" w:type="dxa"/>
                          <w:right w:w="108" w:type="dxa"/>
                        </w:tcMar>
                        <w:vAlign w:val="center"/>
                      </w:tcPr>
                      <w:p w14:paraId="12D0F3D9" w14:textId="77777777" w:rsidR="009D5BF2" w:rsidRPr="00F932F5" w:rsidRDefault="009D5BF2" w:rsidP="009D5BF2">
                        <w:pPr>
                          <w:numPr>
                            <w:ilvl w:val="0"/>
                            <w:numId w:val="29"/>
                          </w:numPr>
                          <w:pBdr>
                            <w:top w:val="nil"/>
                            <w:left w:val="nil"/>
                            <w:bottom w:val="nil"/>
                            <w:right w:val="nil"/>
                            <w:between w:val="nil"/>
                          </w:pBdr>
                          <w:rPr>
                            <w:bCs/>
                            <w:color w:val="000000" w:themeColor="text1"/>
                          </w:rPr>
                        </w:pPr>
                      </w:p>
                    </w:tc>
                    <w:tc>
                      <w:tcPr>
                        <w:tcW w:w="1883" w:type="dxa"/>
                        <w:vMerge/>
                        <w:tcMar>
                          <w:top w:w="0" w:type="dxa"/>
                          <w:left w:w="108" w:type="dxa"/>
                          <w:bottom w:w="0" w:type="dxa"/>
                          <w:right w:w="108" w:type="dxa"/>
                        </w:tcMar>
                        <w:vAlign w:val="center"/>
                      </w:tcPr>
                      <w:p w14:paraId="752778C9"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0651B6A0" w14:textId="47235A5F" w:rsidR="009D5BF2" w:rsidRPr="006F5B42" w:rsidRDefault="009D5BF2" w:rsidP="009D5BF2">
                        <w:pPr>
                          <w:jc w:val="both"/>
                          <w:rPr>
                            <w:bCs/>
                          </w:rPr>
                        </w:pPr>
                      </w:p>
                    </w:tc>
                    <w:tc>
                      <w:tcPr>
                        <w:tcW w:w="2400" w:type="dxa"/>
                      </w:tcPr>
                      <w:p w14:paraId="07D7D87E" w14:textId="77777777" w:rsidR="009D5BF2" w:rsidRPr="00F932F5" w:rsidRDefault="009D5BF2" w:rsidP="009D5BF2">
                        <w:pPr>
                          <w:jc w:val="both"/>
                          <w:rPr>
                            <w:bCs/>
                            <w:i/>
                            <w:color w:val="000000" w:themeColor="text1"/>
                          </w:rPr>
                        </w:pPr>
                      </w:p>
                    </w:tc>
                  </w:tr>
                  <w:tr w:rsidR="009D5BF2" w:rsidRPr="00F932F5" w14:paraId="79927520" w14:textId="77777777" w:rsidTr="004D571C">
                    <w:trPr>
                      <w:trHeight w:val="207"/>
                    </w:trPr>
                    <w:tc>
                      <w:tcPr>
                        <w:tcW w:w="695" w:type="dxa"/>
                        <w:vMerge w:val="restart"/>
                        <w:tcMar>
                          <w:top w:w="0" w:type="dxa"/>
                          <w:left w:w="108" w:type="dxa"/>
                          <w:bottom w:w="0" w:type="dxa"/>
                          <w:right w:w="108" w:type="dxa"/>
                        </w:tcMar>
                        <w:vAlign w:val="center"/>
                      </w:tcPr>
                      <w:p w14:paraId="50C93FFB" w14:textId="77777777" w:rsidR="009D5BF2" w:rsidRPr="00F932F5" w:rsidRDefault="009D5BF2" w:rsidP="009D5BF2">
                        <w:pPr>
                          <w:numPr>
                            <w:ilvl w:val="0"/>
                            <w:numId w:val="29"/>
                          </w:numPr>
                          <w:rPr>
                            <w:rFonts w:eastAsia="Calibri"/>
                            <w:bCs/>
                            <w:color w:val="000000" w:themeColor="text1"/>
                          </w:rPr>
                        </w:pPr>
                      </w:p>
                    </w:tc>
                    <w:tc>
                      <w:tcPr>
                        <w:tcW w:w="1883" w:type="dxa"/>
                        <w:vMerge w:val="restart"/>
                        <w:tcMar>
                          <w:top w:w="0" w:type="dxa"/>
                          <w:left w:w="108" w:type="dxa"/>
                          <w:bottom w:w="0" w:type="dxa"/>
                          <w:right w:w="108" w:type="dxa"/>
                        </w:tcMar>
                        <w:vAlign w:val="center"/>
                      </w:tcPr>
                      <w:p w14:paraId="53A8688F" w14:textId="77777777" w:rsidR="009D5BF2" w:rsidRPr="00F932F5" w:rsidRDefault="009D5BF2" w:rsidP="009D5BF2">
                        <w:pPr>
                          <w:widowControl w:val="0"/>
                          <w:tabs>
                            <w:tab w:val="left" w:pos="680"/>
                          </w:tabs>
                          <w:rPr>
                            <w:bCs/>
                            <w:color w:val="000000" w:themeColor="text1"/>
                          </w:rPr>
                        </w:pPr>
                        <w:r w:rsidRPr="00F932F5">
                          <w:rPr>
                            <w:bCs/>
                          </w:rPr>
                          <w:t>Stacionarus kompiuteris – 2 vnt.</w:t>
                        </w:r>
                      </w:p>
                    </w:tc>
                    <w:tc>
                      <w:tcPr>
                        <w:tcW w:w="4798" w:type="dxa"/>
                        <w:tcMar>
                          <w:top w:w="0" w:type="dxa"/>
                          <w:left w:w="108" w:type="dxa"/>
                          <w:bottom w:w="0" w:type="dxa"/>
                          <w:right w:w="108" w:type="dxa"/>
                        </w:tcMar>
                      </w:tcPr>
                      <w:p w14:paraId="7EC010C2" w14:textId="506B2E47" w:rsidR="009D5BF2" w:rsidRPr="006F5B42" w:rsidRDefault="009D5BF2" w:rsidP="009D5BF2">
                        <w:pPr>
                          <w:jc w:val="both"/>
                          <w:rPr>
                            <w:bCs/>
                          </w:rPr>
                        </w:pPr>
                        <w:r w:rsidRPr="006F5B42">
                          <w:rPr>
                            <w:bCs/>
                            <w:color w:val="000000" w:themeColor="text1"/>
                          </w:rPr>
                          <w:t>Modelis</w:t>
                        </w:r>
                        <w:r w:rsidR="00E764A8" w:rsidRPr="006F5B42">
                          <w:rPr>
                            <w:bCs/>
                            <w:color w:val="000000" w:themeColor="text1"/>
                          </w:rPr>
                          <w:t>, versija, identifikacinis numeris (jei toks yra)</w:t>
                        </w:r>
                      </w:p>
                    </w:tc>
                    <w:tc>
                      <w:tcPr>
                        <w:tcW w:w="2400" w:type="dxa"/>
                        <w:vAlign w:val="center"/>
                      </w:tcPr>
                      <w:p w14:paraId="294FE860" w14:textId="77777777" w:rsidR="009D5BF2" w:rsidRPr="00F932F5" w:rsidRDefault="009D5BF2" w:rsidP="009D5BF2">
                        <w:pPr>
                          <w:shd w:val="clear" w:color="auto" w:fill="FFFFFF"/>
                          <w:jc w:val="both"/>
                          <w:rPr>
                            <w:bCs/>
                            <w:i/>
                            <w:color w:val="000000" w:themeColor="text1"/>
                          </w:rPr>
                        </w:pPr>
                      </w:p>
                    </w:tc>
                  </w:tr>
                  <w:tr w:rsidR="009D5BF2" w:rsidRPr="00F932F5" w14:paraId="65D0D287" w14:textId="77777777" w:rsidTr="004D571C">
                    <w:trPr>
                      <w:trHeight w:val="207"/>
                    </w:trPr>
                    <w:tc>
                      <w:tcPr>
                        <w:tcW w:w="695" w:type="dxa"/>
                        <w:vMerge/>
                        <w:tcMar>
                          <w:top w:w="0" w:type="dxa"/>
                          <w:left w:w="108" w:type="dxa"/>
                          <w:bottom w:w="0" w:type="dxa"/>
                          <w:right w:w="108" w:type="dxa"/>
                        </w:tcMar>
                        <w:vAlign w:val="center"/>
                      </w:tcPr>
                      <w:p w14:paraId="02A44D0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42CD27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69260BD" w14:textId="77777777" w:rsidR="009D5BF2" w:rsidRPr="006F5B42" w:rsidRDefault="009D5BF2" w:rsidP="009D5BF2">
                        <w:pPr>
                          <w:jc w:val="both"/>
                          <w:rPr>
                            <w:bCs/>
                          </w:rPr>
                        </w:pPr>
                        <w:r w:rsidRPr="006F5B42">
                          <w:rPr>
                            <w:bCs/>
                            <w:color w:val="000000" w:themeColor="text1"/>
                          </w:rPr>
                          <w:t>Gamintojas</w:t>
                        </w:r>
                      </w:p>
                    </w:tc>
                    <w:tc>
                      <w:tcPr>
                        <w:tcW w:w="2400" w:type="dxa"/>
                      </w:tcPr>
                      <w:p w14:paraId="68963735" w14:textId="77777777" w:rsidR="009D5BF2" w:rsidRPr="00F932F5" w:rsidRDefault="009D5BF2" w:rsidP="009D5BF2">
                        <w:pPr>
                          <w:shd w:val="clear" w:color="auto" w:fill="FFFFFF"/>
                          <w:jc w:val="both"/>
                          <w:rPr>
                            <w:bCs/>
                            <w:i/>
                            <w:color w:val="000000" w:themeColor="text1"/>
                          </w:rPr>
                        </w:pPr>
                      </w:p>
                    </w:tc>
                  </w:tr>
                  <w:tr w:rsidR="009D5BF2" w:rsidRPr="00F932F5" w14:paraId="18195A1A" w14:textId="77777777" w:rsidTr="004D571C">
                    <w:trPr>
                      <w:trHeight w:val="207"/>
                    </w:trPr>
                    <w:tc>
                      <w:tcPr>
                        <w:tcW w:w="695" w:type="dxa"/>
                        <w:vMerge/>
                        <w:tcMar>
                          <w:top w:w="0" w:type="dxa"/>
                          <w:left w:w="108" w:type="dxa"/>
                          <w:bottom w:w="0" w:type="dxa"/>
                          <w:right w:w="108" w:type="dxa"/>
                        </w:tcMar>
                        <w:vAlign w:val="center"/>
                      </w:tcPr>
                      <w:p w14:paraId="172982ED"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E90779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747DBBA" w14:textId="77777777" w:rsidR="009D5BF2" w:rsidRPr="006F5B42" w:rsidRDefault="009D5BF2" w:rsidP="009D5BF2">
                        <w:pPr>
                          <w:jc w:val="both"/>
                          <w:rPr>
                            <w:bCs/>
                          </w:rPr>
                        </w:pPr>
                        <w:r w:rsidRPr="006F5B42">
                          <w:rPr>
                            <w:bCs/>
                          </w:rPr>
                          <w:t>Pagal viešai publikuojamus Passmark performance CPU mark procesorių įvertinimo rezultatus, pateikiamus http://www.cpubenchmark.net/cpu_list.php,</w:t>
                        </w:r>
                      </w:p>
                      <w:p w14:paraId="1AC5578C" w14:textId="2168B2F2" w:rsidR="009D5BF2" w:rsidRPr="006F5B42" w:rsidRDefault="009D5BF2" w:rsidP="009D5BF2">
                        <w:pPr>
                          <w:jc w:val="both"/>
                          <w:rPr>
                            <w:bCs/>
                          </w:rPr>
                        </w:pPr>
                        <w:r w:rsidRPr="006F5B42">
                          <w:rPr>
                            <w:bCs/>
                          </w:rPr>
                          <w:t>ne mažiau nei 9200</w:t>
                        </w:r>
                        <w:r w:rsidR="00E764A8" w:rsidRPr="006F5B42">
                          <w:rPr>
                            <w:bCs/>
                          </w:rPr>
                          <w:t xml:space="preserve"> pasiūlymo pateikimo dieną</w:t>
                        </w:r>
                        <w:r w:rsidRPr="006F5B42">
                          <w:rPr>
                            <w:bCs/>
                          </w:rPr>
                          <w:t>. Nurodyti konkretų procesoriaus modelį. Procesoriaus sparta negali būti dirbtinai padidinta.</w:t>
                        </w:r>
                      </w:p>
                    </w:tc>
                    <w:tc>
                      <w:tcPr>
                        <w:tcW w:w="2400" w:type="dxa"/>
                      </w:tcPr>
                      <w:p w14:paraId="1FBC5BC5" w14:textId="77777777" w:rsidR="009D5BF2" w:rsidRPr="00F932F5" w:rsidRDefault="009D5BF2" w:rsidP="009D5BF2">
                        <w:pPr>
                          <w:shd w:val="clear" w:color="auto" w:fill="FFFFFF"/>
                          <w:jc w:val="both"/>
                          <w:rPr>
                            <w:bCs/>
                            <w:i/>
                            <w:color w:val="000000" w:themeColor="text1"/>
                          </w:rPr>
                        </w:pPr>
                      </w:p>
                    </w:tc>
                  </w:tr>
                  <w:tr w:rsidR="009D5BF2" w:rsidRPr="00F932F5" w14:paraId="286AB7A4" w14:textId="77777777" w:rsidTr="004D571C">
                    <w:trPr>
                      <w:trHeight w:val="207"/>
                    </w:trPr>
                    <w:tc>
                      <w:tcPr>
                        <w:tcW w:w="695" w:type="dxa"/>
                        <w:vMerge/>
                        <w:tcMar>
                          <w:top w:w="0" w:type="dxa"/>
                          <w:left w:w="108" w:type="dxa"/>
                          <w:bottom w:w="0" w:type="dxa"/>
                          <w:right w:w="108" w:type="dxa"/>
                        </w:tcMar>
                        <w:vAlign w:val="center"/>
                      </w:tcPr>
                      <w:p w14:paraId="1FA26081"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35CEC29"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EDCBCAF" w14:textId="77777777" w:rsidR="009D5BF2" w:rsidRPr="006F5B42" w:rsidRDefault="009D5BF2" w:rsidP="009D5BF2">
                        <w:pPr>
                          <w:jc w:val="both"/>
                          <w:rPr>
                            <w:bCs/>
                          </w:rPr>
                        </w:pPr>
                        <w:r w:rsidRPr="006F5B42">
                          <w:rPr>
                            <w:rFonts w:eastAsia="Calibri"/>
                            <w:iCs/>
                            <w:color w:val="000000" w:themeColor="text1"/>
                          </w:rPr>
                          <w:t>Operatyvinės atminties talpa - ne mažiau nei 8 GB, DIMM, DDR4, ne mažiau nei 2666 MHz</w:t>
                        </w:r>
                      </w:p>
                    </w:tc>
                    <w:tc>
                      <w:tcPr>
                        <w:tcW w:w="2400" w:type="dxa"/>
                      </w:tcPr>
                      <w:p w14:paraId="453F4C9B" w14:textId="77777777" w:rsidR="009D5BF2" w:rsidRPr="00F932F5" w:rsidRDefault="009D5BF2" w:rsidP="009D5BF2">
                        <w:pPr>
                          <w:shd w:val="clear" w:color="auto" w:fill="FFFFFF"/>
                          <w:jc w:val="both"/>
                          <w:rPr>
                            <w:bCs/>
                            <w:i/>
                            <w:color w:val="000000" w:themeColor="text1"/>
                          </w:rPr>
                        </w:pPr>
                      </w:p>
                    </w:tc>
                  </w:tr>
                  <w:tr w:rsidR="009D5BF2" w:rsidRPr="00F932F5" w14:paraId="494312D4" w14:textId="77777777" w:rsidTr="004D571C">
                    <w:trPr>
                      <w:trHeight w:val="207"/>
                    </w:trPr>
                    <w:tc>
                      <w:tcPr>
                        <w:tcW w:w="695" w:type="dxa"/>
                        <w:vMerge/>
                        <w:tcMar>
                          <w:top w:w="0" w:type="dxa"/>
                          <w:left w:w="108" w:type="dxa"/>
                          <w:bottom w:w="0" w:type="dxa"/>
                          <w:right w:w="108" w:type="dxa"/>
                        </w:tcMar>
                        <w:vAlign w:val="center"/>
                      </w:tcPr>
                      <w:p w14:paraId="2113E68C"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38045C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3B01B09F" w14:textId="77777777" w:rsidR="009D5BF2" w:rsidRPr="006F5B42" w:rsidRDefault="009D5BF2" w:rsidP="009D5BF2">
                        <w:pPr>
                          <w:jc w:val="both"/>
                          <w:rPr>
                            <w:bCs/>
                          </w:rPr>
                        </w:pPr>
                        <w:r w:rsidRPr="006F5B42">
                          <w:rPr>
                            <w:rFonts w:eastAsia="Calibri"/>
                            <w:iCs/>
                            <w:color w:val="000000" w:themeColor="text1"/>
                          </w:rPr>
                          <w:t>SSD disko talpa - ne mažiau nei 250 GB</w:t>
                        </w:r>
                      </w:p>
                    </w:tc>
                    <w:tc>
                      <w:tcPr>
                        <w:tcW w:w="2400" w:type="dxa"/>
                      </w:tcPr>
                      <w:p w14:paraId="4AE1889F" w14:textId="77777777" w:rsidR="009D5BF2" w:rsidRPr="00F932F5" w:rsidRDefault="009D5BF2" w:rsidP="009D5BF2">
                        <w:pPr>
                          <w:shd w:val="clear" w:color="auto" w:fill="FFFFFF"/>
                          <w:jc w:val="both"/>
                          <w:rPr>
                            <w:bCs/>
                            <w:i/>
                            <w:color w:val="000000" w:themeColor="text1"/>
                          </w:rPr>
                        </w:pPr>
                      </w:p>
                    </w:tc>
                  </w:tr>
                  <w:tr w:rsidR="009D5BF2" w:rsidRPr="00F932F5" w14:paraId="46386109" w14:textId="77777777" w:rsidTr="004D571C">
                    <w:trPr>
                      <w:trHeight w:val="207"/>
                    </w:trPr>
                    <w:tc>
                      <w:tcPr>
                        <w:tcW w:w="695" w:type="dxa"/>
                        <w:vMerge/>
                        <w:tcMar>
                          <w:top w:w="0" w:type="dxa"/>
                          <w:left w:w="108" w:type="dxa"/>
                          <w:bottom w:w="0" w:type="dxa"/>
                          <w:right w:w="108" w:type="dxa"/>
                        </w:tcMar>
                        <w:vAlign w:val="center"/>
                      </w:tcPr>
                      <w:p w14:paraId="2D362B67"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22BE6D6"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601B" w14:textId="77777777" w:rsidR="009D5BF2" w:rsidRPr="006F5B42" w:rsidRDefault="009D5BF2" w:rsidP="009D5BF2">
                        <w:pPr>
                          <w:contextualSpacing/>
                          <w:rPr>
                            <w:rFonts w:eastAsia="Calibri"/>
                            <w:bCs/>
                            <w:color w:val="000000" w:themeColor="text1"/>
                          </w:rPr>
                        </w:pPr>
                        <w:r w:rsidRPr="006F5B42">
                          <w:rPr>
                            <w:rFonts w:eastAsia="Calibri"/>
                            <w:iCs/>
                            <w:color w:val="000000" w:themeColor="text1"/>
                          </w:rPr>
                          <w:t>Bendras išorinių USB jungčių skaičius iš viso ne mažiau nei 5 vnt.</w:t>
                        </w:r>
                      </w:p>
                    </w:tc>
                    <w:tc>
                      <w:tcPr>
                        <w:tcW w:w="2400" w:type="dxa"/>
                        <w:tcBorders>
                          <w:top w:val="single" w:sz="4" w:space="0" w:color="000000"/>
                          <w:left w:val="single" w:sz="4" w:space="0" w:color="000000"/>
                          <w:bottom w:val="single" w:sz="4" w:space="0" w:color="000000"/>
                          <w:right w:val="single" w:sz="4" w:space="0" w:color="000000"/>
                        </w:tcBorders>
                      </w:tcPr>
                      <w:p w14:paraId="68CAC6C5" w14:textId="77777777" w:rsidR="009D5BF2" w:rsidRPr="00F932F5" w:rsidRDefault="009D5BF2" w:rsidP="009D5BF2">
                        <w:pPr>
                          <w:widowControl w:val="0"/>
                          <w:tabs>
                            <w:tab w:val="left" w:pos="680"/>
                          </w:tabs>
                          <w:rPr>
                            <w:bCs/>
                          </w:rPr>
                        </w:pPr>
                      </w:p>
                    </w:tc>
                  </w:tr>
                  <w:tr w:rsidR="009D5BF2" w:rsidRPr="00F932F5" w14:paraId="43F2E1AA" w14:textId="77777777" w:rsidTr="004D571C">
                    <w:trPr>
                      <w:trHeight w:val="207"/>
                    </w:trPr>
                    <w:tc>
                      <w:tcPr>
                        <w:tcW w:w="695" w:type="dxa"/>
                        <w:vMerge w:val="restart"/>
                        <w:tcMar>
                          <w:top w:w="0" w:type="dxa"/>
                          <w:left w:w="108" w:type="dxa"/>
                          <w:bottom w:w="0" w:type="dxa"/>
                          <w:right w:w="108" w:type="dxa"/>
                        </w:tcMar>
                        <w:vAlign w:val="center"/>
                      </w:tcPr>
                      <w:p w14:paraId="7BEF7E91" w14:textId="77777777" w:rsidR="009D5BF2" w:rsidRPr="00F932F5" w:rsidRDefault="009D5BF2" w:rsidP="009D5BF2">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2DD77AE3" w14:textId="77777777" w:rsidR="009D5BF2" w:rsidRPr="00F932F5" w:rsidRDefault="009D5BF2" w:rsidP="009D5BF2">
                        <w:pPr>
                          <w:widowControl w:val="0"/>
                          <w:tabs>
                            <w:tab w:val="left" w:pos="680"/>
                          </w:tabs>
                          <w:rPr>
                            <w:bCs/>
                            <w:color w:val="000000" w:themeColor="text1"/>
                          </w:rPr>
                        </w:pPr>
                        <w:r w:rsidRPr="00F932F5">
                          <w:rPr>
                            <w:bCs/>
                          </w:rPr>
                          <w:t>Monitorius – 2 vnt.</w:t>
                        </w:r>
                      </w:p>
                    </w:tc>
                    <w:tc>
                      <w:tcPr>
                        <w:tcW w:w="4798" w:type="dxa"/>
                        <w:tcMar>
                          <w:top w:w="0" w:type="dxa"/>
                          <w:left w:w="108" w:type="dxa"/>
                          <w:bottom w:w="0" w:type="dxa"/>
                          <w:right w:w="108" w:type="dxa"/>
                        </w:tcMar>
                      </w:tcPr>
                      <w:p w14:paraId="3E9213D5" w14:textId="458608D6" w:rsidR="009D5BF2" w:rsidRPr="006F5B42" w:rsidRDefault="009D5BF2" w:rsidP="009D5BF2">
                        <w:pPr>
                          <w:jc w:val="both"/>
                          <w:rPr>
                            <w:bCs/>
                          </w:rPr>
                        </w:pPr>
                        <w:r w:rsidRPr="006F5B42">
                          <w:rPr>
                            <w:bCs/>
                            <w:color w:val="000000" w:themeColor="text1"/>
                          </w:rPr>
                          <w:t>Modelis</w:t>
                        </w:r>
                        <w:r w:rsidR="008D3AD1" w:rsidRPr="006F5B42">
                          <w:rPr>
                            <w:bCs/>
                            <w:color w:val="000000" w:themeColor="text1"/>
                          </w:rPr>
                          <w:t>, versija, identifikacinis numeris (jei toks yra)</w:t>
                        </w:r>
                      </w:p>
                    </w:tc>
                    <w:tc>
                      <w:tcPr>
                        <w:tcW w:w="2400" w:type="dxa"/>
                        <w:vAlign w:val="center"/>
                      </w:tcPr>
                      <w:p w14:paraId="050FA328" w14:textId="77777777" w:rsidR="009D5BF2" w:rsidRPr="00F932F5" w:rsidRDefault="009D5BF2" w:rsidP="009D5BF2">
                        <w:pPr>
                          <w:shd w:val="clear" w:color="auto" w:fill="FFFFFF"/>
                          <w:jc w:val="both"/>
                          <w:rPr>
                            <w:bCs/>
                            <w:i/>
                            <w:color w:val="000000" w:themeColor="text1"/>
                          </w:rPr>
                        </w:pPr>
                      </w:p>
                    </w:tc>
                  </w:tr>
                  <w:tr w:rsidR="009D5BF2" w:rsidRPr="00F932F5" w14:paraId="52918706" w14:textId="77777777" w:rsidTr="004D571C">
                    <w:trPr>
                      <w:trHeight w:val="207"/>
                    </w:trPr>
                    <w:tc>
                      <w:tcPr>
                        <w:tcW w:w="695" w:type="dxa"/>
                        <w:vMerge/>
                        <w:tcMar>
                          <w:top w:w="0" w:type="dxa"/>
                          <w:left w:w="108" w:type="dxa"/>
                          <w:bottom w:w="0" w:type="dxa"/>
                          <w:right w:w="108" w:type="dxa"/>
                        </w:tcMar>
                        <w:vAlign w:val="center"/>
                      </w:tcPr>
                      <w:p w14:paraId="57C81012"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11D7029"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5164A4C4" w14:textId="77777777" w:rsidR="009D5BF2" w:rsidRPr="00F932F5" w:rsidRDefault="009D5BF2" w:rsidP="009D5BF2">
                        <w:pPr>
                          <w:jc w:val="both"/>
                          <w:rPr>
                            <w:bCs/>
                          </w:rPr>
                        </w:pPr>
                        <w:r w:rsidRPr="00F932F5">
                          <w:rPr>
                            <w:bCs/>
                            <w:color w:val="000000" w:themeColor="text1"/>
                          </w:rPr>
                          <w:t>Gamintojas</w:t>
                        </w:r>
                      </w:p>
                    </w:tc>
                    <w:tc>
                      <w:tcPr>
                        <w:tcW w:w="2400" w:type="dxa"/>
                      </w:tcPr>
                      <w:p w14:paraId="1D11E52C" w14:textId="77777777" w:rsidR="009D5BF2" w:rsidRPr="00F932F5" w:rsidRDefault="009D5BF2" w:rsidP="009D5BF2">
                        <w:pPr>
                          <w:shd w:val="clear" w:color="auto" w:fill="FFFFFF"/>
                          <w:jc w:val="both"/>
                          <w:rPr>
                            <w:bCs/>
                            <w:i/>
                            <w:color w:val="000000" w:themeColor="text1"/>
                          </w:rPr>
                        </w:pPr>
                      </w:p>
                    </w:tc>
                  </w:tr>
                  <w:tr w:rsidR="009D5BF2" w:rsidRPr="00F932F5" w14:paraId="13FC8FEE" w14:textId="77777777" w:rsidTr="004D571C">
                    <w:trPr>
                      <w:trHeight w:val="207"/>
                    </w:trPr>
                    <w:tc>
                      <w:tcPr>
                        <w:tcW w:w="695" w:type="dxa"/>
                        <w:vMerge/>
                        <w:tcMar>
                          <w:top w:w="0" w:type="dxa"/>
                          <w:left w:w="108" w:type="dxa"/>
                          <w:bottom w:w="0" w:type="dxa"/>
                          <w:right w:w="108" w:type="dxa"/>
                        </w:tcMar>
                        <w:vAlign w:val="center"/>
                      </w:tcPr>
                      <w:p w14:paraId="33F5DA4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9C4B61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A8B0680" w14:textId="77777777" w:rsidR="009D5BF2" w:rsidRPr="00F932F5" w:rsidRDefault="009D5BF2" w:rsidP="009D5BF2">
                        <w:pPr>
                          <w:jc w:val="both"/>
                          <w:rPr>
                            <w:bCs/>
                          </w:rPr>
                        </w:pPr>
                        <w:r w:rsidRPr="00F932F5">
                          <w:rPr>
                            <w:bCs/>
                          </w:rPr>
                          <w:t>Ekrano įstrižainė - ne mažiau nei 21"</w:t>
                        </w:r>
                      </w:p>
                    </w:tc>
                    <w:tc>
                      <w:tcPr>
                        <w:tcW w:w="2400" w:type="dxa"/>
                      </w:tcPr>
                      <w:p w14:paraId="12850424" w14:textId="77777777" w:rsidR="009D5BF2" w:rsidRPr="00F932F5" w:rsidRDefault="009D5BF2" w:rsidP="009D5BF2">
                        <w:pPr>
                          <w:shd w:val="clear" w:color="auto" w:fill="FFFFFF"/>
                          <w:jc w:val="both"/>
                          <w:rPr>
                            <w:bCs/>
                            <w:i/>
                            <w:color w:val="000000" w:themeColor="text1"/>
                          </w:rPr>
                        </w:pPr>
                      </w:p>
                    </w:tc>
                  </w:tr>
                  <w:tr w:rsidR="009D5BF2" w:rsidRPr="00F932F5" w14:paraId="25E02AC2" w14:textId="77777777" w:rsidTr="004D571C">
                    <w:trPr>
                      <w:trHeight w:val="207"/>
                    </w:trPr>
                    <w:tc>
                      <w:tcPr>
                        <w:tcW w:w="695" w:type="dxa"/>
                        <w:vMerge/>
                        <w:tcMar>
                          <w:top w:w="0" w:type="dxa"/>
                          <w:left w:w="108" w:type="dxa"/>
                          <w:bottom w:w="0" w:type="dxa"/>
                          <w:right w:w="108" w:type="dxa"/>
                        </w:tcMar>
                        <w:vAlign w:val="center"/>
                      </w:tcPr>
                      <w:p w14:paraId="5B2A4F70"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1365B7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D5F0380" w14:textId="77777777" w:rsidR="009D5BF2" w:rsidRPr="00F932F5" w:rsidRDefault="009D5BF2" w:rsidP="009D5BF2">
                        <w:pPr>
                          <w:jc w:val="both"/>
                          <w:rPr>
                            <w:bCs/>
                          </w:rPr>
                        </w:pPr>
                        <w:r w:rsidRPr="00F932F5">
                          <w:rPr>
                            <w:bCs/>
                          </w:rPr>
                          <w:t xml:space="preserve">Ekrano taškų skaičius - </w:t>
                        </w:r>
                        <w:r w:rsidRPr="008D3AD1">
                          <w:rPr>
                            <w:bCs/>
                          </w:rPr>
                          <w:t>ne mažiau nei 1920 x 1080 (Full HD)</w:t>
                        </w:r>
                      </w:p>
                    </w:tc>
                    <w:tc>
                      <w:tcPr>
                        <w:tcW w:w="2400" w:type="dxa"/>
                      </w:tcPr>
                      <w:p w14:paraId="61160C3B" w14:textId="77777777" w:rsidR="009D5BF2" w:rsidRPr="00F932F5" w:rsidRDefault="009D5BF2" w:rsidP="009D5BF2">
                        <w:pPr>
                          <w:shd w:val="clear" w:color="auto" w:fill="FFFFFF"/>
                          <w:jc w:val="both"/>
                          <w:rPr>
                            <w:bCs/>
                            <w:i/>
                            <w:color w:val="000000" w:themeColor="text1"/>
                          </w:rPr>
                        </w:pPr>
                      </w:p>
                    </w:tc>
                  </w:tr>
                  <w:tr w:rsidR="009D5BF2" w:rsidRPr="00F932F5" w14:paraId="0F9BEA2E" w14:textId="77777777" w:rsidTr="004D571C">
                    <w:trPr>
                      <w:trHeight w:val="207"/>
                    </w:trPr>
                    <w:tc>
                      <w:tcPr>
                        <w:tcW w:w="695" w:type="dxa"/>
                        <w:vMerge/>
                        <w:tcMar>
                          <w:top w:w="0" w:type="dxa"/>
                          <w:left w:w="108" w:type="dxa"/>
                          <w:bottom w:w="0" w:type="dxa"/>
                          <w:right w:w="108" w:type="dxa"/>
                        </w:tcMar>
                        <w:vAlign w:val="center"/>
                      </w:tcPr>
                      <w:p w14:paraId="23D52540"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302DAB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F8EAAB3" w14:textId="77777777" w:rsidR="009D5BF2" w:rsidRPr="00F932F5" w:rsidRDefault="009D5BF2" w:rsidP="009D5BF2">
                        <w:pPr>
                          <w:jc w:val="both"/>
                          <w:rPr>
                            <w:bCs/>
                          </w:rPr>
                        </w:pPr>
                        <w:r w:rsidRPr="00F932F5">
                          <w:rPr>
                            <w:bCs/>
                          </w:rPr>
                          <w:t>Ryškumas - ne mažiau nei 250 cd/m2</w:t>
                        </w:r>
                      </w:p>
                    </w:tc>
                    <w:tc>
                      <w:tcPr>
                        <w:tcW w:w="2400" w:type="dxa"/>
                      </w:tcPr>
                      <w:p w14:paraId="7F3782A5" w14:textId="77777777" w:rsidR="009D5BF2" w:rsidRPr="00F932F5" w:rsidRDefault="009D5BF2" w:rsidP="009D5BF2">
                        <w:pPr>
                          <w:shd w:val="clear" w:color="auto" w:fill="FFFFFF"/>
                          <w:jc w:val="both"/>
                          <w:rPr>
                            <w:bCs/>
                            <w:i/>
                            <w:color w:val="000000" w:themeColor="text1"/>
                          </w:rPr>
                        </w:pPr>
                      </w:p>
                    </w:tc>
                  </w:tr>
                  <w:tr w:rsidR="009D5BF2" w:rsidRPr="00F932F5" w14:paraId="7ADBE738" w14:textId="77777777" w:rsidTr="004D571C">
                    <w:trPr>
                      <w:trHeight w:val="207"/>
                    </w:trPr>
                    <w:tc>
                      <w:tcPr>
                        <w:tcW w:w="695" w:type="dxa"/>
                        <w:vMerge w:val="restart"/>
                        <w:tcMar>
                          <w:top w:w="0" w:type="dxa"/>
                          <w:left w:w="108" w:type="dxa"/>
                          <w:bottom w:w="0" w:type="dxa"/>
                          <w:right w:w="108" w:type="dxa"/>
                        </w:tcMar>
                        <w:vAlign w:val="center"/>
                      </w:tcPr>
                      <w:p w14:paraId="6B73B276" w14:textId="77777777" w:rsidR="009D5BF2" w:rsidRPr="00F932F5" w:rsidRDefault="009D5BF2" w:rsidP="009D5BF2">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50924B35" w14:textId="77777777" w:rsidR="009D5BF2" w:rsidRPr="00F932F5" w:rsidRDefault="009D5BF2" w:rsidP="009D5BF2">
                        <w:pPr>
                          <w:tabs>
                            <w:tab w:val="left" w:pos="144"/>
                          </w:tabs>
                          <w:rPr>
                            <w:bCs/>
                            <w:color w:val="000000" w:themeColor="text1"/>
                          </w:rPr>
                        </w:pPr>
                        <w:r w:rsidRPr="00F932F5">
                          <w:rPr>
                            <w:bCs/>
                            <w:color w:val="000000" w:themeColor="text1"/>
                          </w:rPr>
                          <w:t>Kompiuterinis kasos aparatas su  saugos moduliu – 2 vnt.</w:t>
                        </w:r>
                      </w:p>
                    </w:tc>
                    <w:tc>
                      <w:tcPr>
                        <w:tcW w:w="4798" w:type="dxa"/>
                        <w:tcMar>
                          <w:top w:w="0" w:type="dxa"/>
                          <w:left w:w="108" w:type="dxa"/>
                          <w:bottom w:w="0" w:type="dxa"/>
                          <w:right w:w="108" w:type="dxa"/>
                        </w:tcMar>
                        <w:vAlign w:val="center"/>
                      </w:tcPr>
                      <w:p w14:paraId="175C114A" w14:textId="75FC0778" w:rsidR="009D5BF2" w:rsidRPr="006F5B42" w:rsidRDefault="009D5BF2" w:rsidP="009D5BF2">
                        <w:pPr>
                          <w:shd w:val="clear" w:color="auto" w:fill="FFFFFF"/>
                          <w:jc w:val="both"/>
                          <w:rPr>
                            <w:bCs/>
                            <w:color w:val="000000" w:themeColor="text1"/>
                          </w:rPr>
                        </w:pPr>
                        <w:r w:rsidRPr="006F5B42">
                          <w:rPr>
                            <w:bCs/>
                            <w:color w:val="000000" w:themeColor="text1"/>
                          </w:rPr>
                          <w:t>Modelis</w:t>
                        </w:r>
                        <w:r w:rsidR="008D3AD1" w:rsidRPr="006F5B42">
                          <w:rPr>
                            <w:bCs/>
                            <w:color w:val="000000" w:themeColor="text1"/>
                          </w:rPr>
                          <w:t>, versija, identifikacinis numeris (jei toks yra)</w:t>
                        </w:r>
                      </w:p>
                    </w:tc>
                    <w:tc>
                      <w:tcPr>
                        <w:tcW w:w="2400" w:type="dxa"/>
                        <w:vAlign w:val="center"/>
                      </w:tcPr>
                      <w:p w14:paraId="420FFFFA" w14:textId="77777777" w:rsidR="009D5BF2" w:rsidRPr="00F932F5" w:rsidRDefault="009D5BF2" w:rsidP="009D5BF2">
                        <w:pPr>
                          <w:autoSpaceDE w:val="0"/>
                          <w:autoSpaceDN w:val="0"/>
                          <w:adjustRightInd w:val="0"/>
                          <w:rPr>
                            <w:bCs/>
                            <w:i/>
                            <w:color w:val="FF0000"/>
                          </w:rPr>
                        </w:pPr>
                      </w:p>
                    </w:tc>
                  </w:tr>
                  <w:tr w:rsidR="009D5BF2" w:rsidRPr="00F932F5" w14:paraId="357B41FE" w14:textId="77777777" w:rsidTr="004D571C">
                    <w:trPr>
                      <w:trHeight w:val="207"/>
                    </w:trPr>
                    <w:tc>
                      <w:tcPr>
                        <w:tcW w:w="695" w:type="dxa"/>
                        <w:vMerge/>
                        <w:tcMar>
                          <w:top w:w="0" w:type="dxa"/>
                          <w:left w:w="108" w:type="dxa"/>
                          <w:bottom w:w="0" w:type="dxa"/>
                          <w:right w:w="108" w:type="dxa"/>
                        </w:tcMar>
                        <w:vAlign w:val="center"/>
                      </w:tcPr>
                      <w:p w14:paraId="61424188"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5D8F7B7"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2FA4043E" w14:textId="77777777" w:rsidR="009D5BF2" w:rsidRPr="006F5B42" w:rsidRDefault="009D5BF2" w:rsidP="009D5BF2">
                        <w:pPr>
                          <w:shd w:val="clear" w:color="auto" w:fill="FFFFFF"/>
                          <w:jc w:val="both"/>
                          <w:rPr>
                            <w:bCs/>
                            <w:color w:val="000000" w:themeColor="text1"/>
                          </w:rPr>
                        </w:pPr>
                        <w:r w:rsidRPr="006F5B42">
                          <w:rPr>
                            <w:bCs/>
                            <w:color w:val="000000" w:themeColor="text1"/>
                          </w:rPr>
                          <w:t>Gamintojas</w:t>
                        </w:r>
                      </w:p>
                    </w:tc>
                    <w:tc>
                      <w:tcPr>
                        <w:tcW w:w="2400" w:type="dxa"/>
                        <w:vAlign w:val="center"/>
                      </w:tcPr>
                      <w:p w14:paraId="4243936B" w14:textId="77777777" w:rsidR="009D5BF2" w:rsidRPr="00F932F5" w:rsidRDefault="009D5BF2" w:rsidP="009D5BF2">
                        <w:pPr>
                          <w:shd w:val="clear" w:color="auto" w:fill="FFFFFF"/>
                          <w:jc w:val="both"/>
                          <w:rPr>
                            <w:bCs/>
                            <w:i/>
                            <w:color w:val="000000" w:themeColor="text1"/>
                          </w:rPr>
                        </w:pPr>
                      </w:p>
                    </w:tc>
                  </w:tr>
                  <w:tr w:rsidR="009D5BF2" w:rsidRPr="00F932F5" w14:paraId="192FEF23" w14:textId="77777777" w:rsidTr="004D571C">
                    <w:trPr>
                      <w:trHeight w:val="207"/>
                    </w:trPr>
                    <w:tc>
                      <w:tcPr>
                        <w:tcW w:w="695" w:type="dxa"/>
                        <w:vMerge/>
                        <w:tcMar>
                          <w:top w:w="0" w:type="dxa"/>
                          <w:left w:w="108" w:type="dxa"/>
                          <w:bottom w:w="0" w:type="dxa"/>
                          <w:right w:w="108" w:type="dxa"/>
                        </w:tcMar>
                        <w:vAlign w:val="center"/>
                      </w:tcPr>
                      <w:p w14:paraId="549F8A1C" w14:textId="77777777" w:rsidR="009D5BF2" w:rsidRPr="00F932F5" w:rsidRDefault="009D5BF2" w:rsidP="009D5BF2">
                        <w:pPr>
                          <w:numPr>
                            <w:ilvl w:val="0"/>
                            <w:numId w:val="29"/>
                          </w:numPr>
                          <w:rPr>
                            <w:bCs/>
                            <w:color w:val="000000" w:themeColor="text1"/>
                          </w:rPr>
                        </w:pPr>
                        <w:bookmarkStart w:id="0" w:name="_Hlk133487311"/>
                      </w:p>
                    </w:tc>
                    <w:tc>
                      <w:tcPr>
                        <w:tcW w:w="1883" w:type="dxa"/>
                        <w:vMerge/>
                        <w:tcMar>
                          <w:top w:w="0" w:type="dxa"/>
                          <w:left w:w="108" w:type="dxa"/>
                          <w:bottom w:w="0" w:type="dxa"/>
                          <w:right w:w="108" w:type="dxa"/>
                        </w:tcMar>
                        <w:vAlign w:val="center"/>
                      </w:tcPr>
                      <w:p w14:paraId="0782300A"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tcPr>
                      <w:p w14:paraId="28799746" w14:textId="1B503422" w:rsidR="009D5BF2" w:rsidRPr="006F5B42" w:rsidRDefault="00091724" w:rsidP="009D5BF2">
                        <w:pPr>
                          <w:jc w:val="both"/>
                          <w:rPr>
                            <w:bCs/>
                            <w:color w:val="000000" w:themeColor="text1"/>
                          </w:rPr>
                        </w:pPr>
                        <w:r>
                          <w:rPr>
                            <w:bCs/>
                            <w:color w:val="000000" w:themeColor="text1"/>
                          </w:rPr>
                          <w:t>Saugos modulis</w:t>
                        </w:r>
                        <w:r w:rsidR="009D5BF2" w:rsidRPr="006F5B42">
                          <w:rPr>
                            <w:bCs/>
                            <w:color w:val="000000" w:themeColor="text1"/>
                          </w:rPr>
                          <w:t xml:space="preserve"> su spausdintuvu</w:t>
                        </w:r>
                      </w:p>
                    </w:tc>
                    <w:tc>
                      <w:tcPr>
                        <w:tcW w:w="2400" w:type="dxa"/>
                      </w:tcPr>
                      <w:p w14:paraId="5BAD0F47" w14:textId="77777777" w:rsidR="009D5BF2" w:rsidRPr="00F932F5" w:rsidRDefault="009D5BF2" w:rsidP="009D5BF2">
                        <w:pPr>
                          <w:shd w:val="clear" w:color="auto" w:fill="FFFFFF"/>
                          <w:jc w:val="both"/>
                          <w:rPr>
                            <w:bCs/>
                            <w:i/>
                            <w:color w:val="000000" w:themeColor="text1"/>
                          </w:rPr>
                        </w:pPr>
                      </w:p>
                    </w:tc>
                  </w:tr>
                  <w:tr w:rsidR="009D5BF2" w:rsidRPr="00F932F5" w14:paraId="6B9378ED" w14:textId="77777777" w:rsidTr="004D571C">
                    <w:trPr>
                      <w:trHeight w:val="275"/>
                    </w:trPr>
                    <w:tc>
                      <w:tcPr>
                        <w:tcW w:w="695" w:type="dxa"/>
                        <w:vMerge/>
                        <w:tcMar>
                          <w:top w:w="0" w:type="dxa"/>
                          <w:left w:w="108" w:type="dxa"/>
                          <w:bottom w:w="0" w:type="dxa"/>
                          <w:right w:w="108" w:type="dxa"/>
                        </w:tcMar>
                        <w:vAlign w:val="center"/>
                      </w:tcPr>
                      <w:p w14:paraId="5EF5CB1C"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167DD042"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tcPr>
                      <w:p w14:paraId="73AB3AB5" w14:textId="77777777" w:rsidR="009D5BF2" w:rsidRPr="006F5B42" w:rsidRDefault="009D5BF2" w:rsidP="009D5BF2">
                        <w:pPr>
                          <w:jc w:val="both"/>
                          <w:rPr>
                            <w:bCs/>
                            <w:color w:val="000000" w:themeColor="text1"/>
                          </w:rPr>
                        </w:pPr>
                        <w:r w:rsidRPr="006F5B42">
                          <w:rPr>
                            <w:bCs/>
                            <w:color w:val="000000" w:themeColor="text1"/>
                          </w:rPr>
                          <w:t>Spausdintuvo tipas - Terminis</w:t>
                        </w:r>
                      </w:p>
                    </w:tc>
                    <w:tc>
                      <w:tcPr>
                        <w:tcW w:w="2400" w:type="dxa"/>
                      </w:tcPr>
                      <w:p w14:paraId="0AF81D94" w14:textId="77777777" w:rsidR="009D5BF2" w:rsidRPr="00F932F5" w:rsidRDefault="009D5BF2" w:rsidP="009D5BF2">
                        <w:pPr>
                          <w:shd w:val="clear" w:color="auto" w:fill="FFFFFF"/>
                          <w:jc w:val="both"/>
                          <w:rPr>
                            <w:bCs/>
                            <w:color w:val="000000" w:themeColor="text1"/>
                          </w:rPr>
                        </w:pPr>
                      </w:p>
                    </w:tc>
                  </w:tr>
                  <w:tr w:rsidR="009D5BF2" w:rsidRPr="00F932F5" w14:paraId="1FE2B279" w14:textId="77777777" w:rsidTr="004D571C">
                    <w:trPr>
                      <w:trHeight w:val="207"/>
                    </w:trPr>
                    <w:tc>
                      <w:tcPr>
                        <w:tcW w:w="695" w:type="dxa"/>
                        <w:vMerge/>
                        <w:tcMar>
                          <w:top w:w="0" w:type="dxa"/>
                          <w:left w:w="108" w:type="dxa"/>
                          <w:bottom w:w="0" w:type="dxa"/>
                          <w:right w:w="108" w:type="dxa"/>
                        </w:tcMar>
                        <w:vAlign w:val="center"/>
                      </w:tcPr>
                      <w:p w14:paraId="139304DA"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0A2DD04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A9BE64C" w14:textId="77777777" w:rsidR="009D5BF2" w:rsidRPr="006F5B42" w:rsidRDefault="009D5BF2" w:rsidP="009D5BF2">
                        <w:pPr>
                          <w:jc w:val="both"/>
                          <w:rPr>
                            <w:bCs/>
                            <w:color w:val="000000" w:themeColor="text1"/>
                          </w:rPr>
                        </w:pPr>
                        <w:r w:rsidRPr="006F5B42">
                          <w:rPr>
                            <w:bCs/>
                            <w:color w:val="000000" w:themeColor="text1"/>
                          </w:rPr>
                          <w:t>Naudojamo popieriaus matmenys -79.50 ± 0.50 mm x diametras 83.00 mm, arba 57.50 ± 0.50 (W) mm x diametras 83.00 mm</w:t>
                        </w:r>
                      </w:p>
                    </w:tc>
                    <w:tc>
                      <w:tcPr>
                        <w:tcW w:w="2400" w:type="dxa"/>
                      </w:tcPr>
                      <w:p w14:paraId="69DEB56B" w14:textId="77777777" w:rsidR="009D5BF2" w:rsidRPr="00F932F5" w:rsidRDefault="009D5BF2" w:rsidP="009D5BF2">
                        <w:pPr>
                          <w:shd w:val="clear" w:color="auto" w:fill="FFFFFF"/>
                          <w:jc w:val="both"/>
                          <w:rPr>
                            <w:bCs/>
                            <w:color w:val="000000" w:themeColor="text1"/>
                          </w:rPr>
                        </w:pPr>
                      </w:p>
                    </w:tc>
                  </w:tr>
                  <w:tr w:rsidR="009D5BF2" w:rsidRPr="00F932F5" w14:paraId="04CCA912" w14:textId="77777777" w:rsidTr="004D571C">
                    <w:trPr>
                      <w:trHeight w:val="207"/>
                    </w:trPr>
                    <w:tc>
                      <w:tcPr>
                        <w:tcW w:w="695" w:type="dxa"/>
                        <w:vMerge/>
                        <w:tcMar>
                          <w:top w:w="0" w:type="dxa"/>
                          <w:left w:w="108" w:type="dxa"/>
                          <w:bottom w:w="0" w:type="dxa"/>
                          <w:right w:w="108" w:type="dxa"/>
                        </w:tcMar>
                        <w:vAlign w:val="center"/>
                      </w:tcPr>
                      <w:p w14:paraId="56E59550"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09DF13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063C561B" w14:textId="77777777" w:rsidR="009D5BF2" w:rsidRPr="006F5B42" w:rsidRDefault="009D5BF2" w:rsidP="009D5BF2">
                        <w:pPr>
                          <w:jc w:val="both"/>
                          <w:rPr>
                            <w:bCs/>
                            <w:color w:val="000000" w:themeColor="text1"/>
                          </w:rPr>
                        </w:pPr>
                        <w:r w:rsidRPr="006F5B42">
                          <w:rPr>
                            <w:bCs/>
                            <w:color w:val="000000" w:themeColor="text1"/>
                          </w:rPr>
                          <w:t>Spausdinimo greitis - 200 mm per sekundę arba daugiau</w:t>
                        </w:r>
                      </w:p>
                    </w:tc>
                    <w:tc>
                      <w:tcPr>
                        <w:tcW w:w="2400" w:type="dxa"/>
                      </w:tcPr>
                      <w:p w14:paraId="53BFEBFA" w14:textId="77777777" w:rsidR="009D5BF2" w:rsidRPr="00F932F5" w:rsidRDefault="009D5BF2" w:rsidP="009D5BF2">
                        <w:pPr>
                          <w:shd w:val="clear" w:color="auto" w:fill="FFFFFF"/>
                          <w:jc w:val="both"/>
                          <w:rPr>
                            <w:bCs/>
                            <w:color w:val="000000" w:themeColor="text1"/>
                          </w:rPr>
                        </w:pPr>
                      </w:p>
                    </w:tc>
                  </w:tr>
                  <w:tr w:rsidR="009D5BF2" w:rsidRPr="00F932F5" w14:paraId="0A91B0B3" w14:textId="77777777" w:rsidTr="004D571C">
                    <w:trPr>
                      <w:trHeight w:val="207"/>
                    </w:trPr>
                    <w:tc>
                      <w:tcPr>
                        <w:tcW w:w="695" w:type="dxa"/>
                        <w:vMerge/>
                        <w:tcMar>
                          <w:top w:w="0" w:type="dxa"/>
                          <w:left w:w="108" w:type="dxa"/>
                          <w:bottom w:w="0" w:type="dxa"/>
                          <w:right w:w="108" w:type="dxa"/>
                        </w:tcMar>
                        <w:vAlign w:val="center"/>
                      </w:tcPr>
                      <w:p w14:paraId="3A7EC373"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2C1CD73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6978200E" w14:textId="77777777" w:rsidR="009D5BF2" w:rsidRPr="006F5B42" w:rsidRDefault="009D5BF2" w:rsidP="009D5BF2">
                        <w:pPr>
                          <w:jc w:val="both"/>
                          <w:rPr>
                            <w:bCs/>
                            <w:color w:val="000000" w:themeColor="text1"/>
                          </w:rPr>
                        </w:pPr>
                        <w:r w:rsidRPr="006F5B42">
                          <w:rPr>
                            <w:bCs/>
                            <w:color w:val="000000" w:themeColor="text1"/>
                          </w:rPr>
                          <w:t xml:space="preserve">MTBF ne mažiau 360 000 valandų, </w:t>
                        </w:r>
                      </w:p>
                    </w:tc>
                    <w:tc>
                      <w:tcPr>
                        <w:tcW w:w="2400" w:type="dxa"/>
                      </w:tcPr>
                      <w:p w14:paraId="4072AE33" w14:textId="77777777" w:rsidR="009D5BF2" w:rsidRPr="00F932F5" w:rsidRDefault="009D5BF2" w:rsidP="009D5BF2">
                        <w:pPr>
                          <w:shd w:val="clear" w:color="auto" w:fill="FFFFFF"/>
                          <w:jc w:val="both"/>
                          <w:rPr>
                            <w:bCs/>
                            <w:color w:val="000000" w:themeColor="text1"/>
                          </w:rPr>
                        </w:pPr>
                      </w:p>
                    </w:tc>
                  </w:tr>
                  <w:tr w:rsidR="009D5BF2" w:rsidRPr="00F932F5" w14:paraId="41063514" w14:textId="77777777" w:rsidTr="004D571C">
                    <w:trPr>
                      <w:trHeight w:val="207"/>
                    </w:trPr>
                    <w:tc>
                      <w:tcPr>
                        <w:tcW w:w="695" w:type="dxa"/>
                        <w:vMerge/>
                        <w:tcMar>
                          <w:top w:w="0" w:type="dxa"/>
                          <w:left w:w="108" w:type="dxa"/>
                          <w:bottom w:w="0" w:type="dxa"/>
                          <w:right w:w="108" w:type="dxa"/>
                        </w:tcMar>
                        <w:vAlign w:val="center"/>
                      </w:tcPr>
                      <w:p w14:paraId="12347229"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010C4C0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4FCDD780" w14:textId="77777777" w:rsidR="009D5BF2" w:rsidRPr="006F5B42" w:rsidRDefault="009D5BF2" w:rsidP="009D5BF2">
                        <w:pPr>
                          <w:jc w:val="both"/>
                          <w:rPr>
                            <w:bCs/>
                            <w:color w:val="000000" w:themeColor="text1"/>
                          </w:rPr>
                        </w:pPr>
                        <w:r w:rsidRPr="006F5B42">
                          <w:rPr>
                            <w:bCs/>
                            <w:color w:val="000000" w:themeColor="text1"/>
                          </w:rPr>
                          <w:t>MCBF ne mažiau 60 000 000 eilučių</w:t>
                        </w:r>
                      </w:p>
                    </w:tc>
                    <w:tc>
                      <w:tcPr>
                        <w:tcW w:w="2400" w:type="dxa"/>
                      </w:tcPr>
                      <w:p w14:paraId="26D1285D" w14:textId="77777777" w:rsidR="009D5BF2" w:rsidRPr="00F932F5" w:rsidRDefault="009D5BF2" w:rsidP="009D5BF2">
                        <w:pPr>
                          <w:shd w:val="clear" w:color="auto" w:fill="FFFFFF"/>
                          <w:jc w:val="both"/>
                          <w:rPr>
                            <w:bCs/>
                            <w:color w:val="000000" w:themeColor="text1"/>
                          </w:rPr>
                        </w:pPr>
                      </w:p>
                    </w:tc>
                  </w:tr>
                  <w:tr w:rsidR="009D5BF2" w:rsidRPr="00F932F5" w14:paraId="0EB852A6" w14:textId="77777777" w:rsidTr="004D571C">
                    <w:trPr>
                      <w:trHeight w:val="207"/>
                    </w:trPr>
                    <w:tc>
                      <w:tcPr>
                        <w:tcW w:w="695" w:type="dxa"/>
                        <w:vMerge/>
                        <w:tcMar>
                          <w:top w:w="0" w:type="dxa"/>
                          <w:left w:w="108" w:type="dxa"/>
                          <w:bottom w:w="0" w:type="dxa"/>
                          <w:right w:w="108" w:type="dxa"/>
                        </w:tcMar>
                        <w:vAlign w:val="center"/>
                      </w:tcPr>
                      <w:p w14:paraId="262F0A12"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75A22B2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695E7678" w14:textId="77777777" w:rsidR="009D5BF2" w:rsidRPr="006F5B42" w:rsidRDefault="009D5BF2" w:rsidP="009D5BF2">
                        <w:pPr>
                          <w:shd w:val="clear" w:color="auto" w:fill="FFFFFF"/>
                          <w:jc w:val="both"/>
                          <w:rPr>
                            <w:bCs/>
                            <w:color w:val="FF0000"/>
                          </w:rPr>
                        </w:pPr>
                        <w:r w:rsidRPr="006F5B42">
                          <w:rPr>
                            <w:bCs/>
                            <w:color w:val="000000" w:themeColor="text1"/>
                          </w:rPr>
                          <w:t>Autonukirpėjo resursas ne mažiau 1 500 000 nukirpimų</w:t>
                        </w:r>
                      </w:p>
                    </w:tc>
                    <w:tc>
                      <w:tcPr>
                        <w:tcW w:w="2400" w:type="dxa"/>
                      </w:tcPr>
                      <w:p w14:paraId="67F3CACF" w14:textId="77777777" w:rsidR="009D5BF2" w:rsidRPr="00F932F5" w:rsidRDefault="009D5BF2" w:rsidP="009D5BF2">
                        <w:pPr>
                          <w:shd w:val="clear" w:color="auto" w:fill="FFFFFF"/>
                          <w:jc w:val="both"/>
                          <w:rPr>
                            <w:bCs/>
                            <w:color w:val="000000" w:themeColor="text1"/>
                          </w:rPr>
                        </w:pPr>
                      </w:p>
                    </w:tc>
                  </w:tr>
                  <w:bookmarkEnd w:id="0"/>
                  <w:tr w:rsidR="009D5BF2" w:rsidRPr="00F932F5" w14:paraId="025EEE48" w14:textId="77777777" w:rsidTr="004D571C">
                    <w:trPr>
                      <w:trHeight w:val="207"/>
                    </w:trPr>
                    <w:tc>
                      <w:tcPr>
                        <w:tcW w:w="695" w:type="dxa"/>
                        <w:vMerge w:val="restart"/>
                        <w:tcMar>
                          <w:top w:w="0" w:type="dxa"/>
                          <w:left w:w="108" w:type="dxa"/>
                          <w:bottom w:w="0" w:type="dxa"/>
                          <w:right w:w="108" w:type="dxa"/>
                        </w:tcMar>
                        <w:vAlign w:val="center"/>
                      </w:tcPr>
                      <w:p w14:paraId="50476FEA" w14:textId="77777777" w:rsidR="009D5BF2" w:rsidRPr="00F932F5" w:rsidRDefault="009D5BF2" w:rsidP="009D5BF2">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5F9D3408" w14:textId="77777777" w:rsidR="009D5BF2" w:rsidRPr="00F932F5" w:rsidRDefault="009D5BF2" w:rsidP="009D5BF2">
                        <w:pPr>
                          <w:jc w:val="both"/>
                          <w:rPr>
                            <w:bCs/>
                            <w:color w:val="000000" w:themeColor="text1"/>
                          </w:rPr>
                        </w:pPr>
                        <w:r w:rsidRPr="00F932F5">
                          <w:rPr>
                            <w:bCs/>
                            <w:color w:val="000000" w:themeColor="text1"/>
                          </w:rPr>
                          <w:t>USB RFID Mifare skaitytuvas – 2 vnt.</w:t>
                        </w:r>
                      </w:p>
                    </w:tc>
                    <w:tc>
                      <w:tcPr>
                        <w:tcW w:w="4798" w:type="dxa"/>
                        <w:tcMar>
                          <w:top w:w="0" w:type="dxa"/>
                          <w:left w:w="108" w:type="dxa"/>
                          <w:bottom w:w="0" w:type="dxa"/>
                          <w:right w:w="108" w:type="dxa"/>
                        </w:tcMar>
                        <w:vAlign w:val="center"/>
                      </w:tcPr>
                      <w:p w14:paraId="2CE1F072" w14:textId="1A7F5565" w:rsidR="009D5BF2" w:rsidRPr="006F5B42" w:rsidRDefault="009D5BF2" w:rsidP="009D5BF2">
                        <w:pPr>
                          <w:shd w:val="clear" w:color="auto" w:fill="FFFFFF"/>
                          <w:jc w:val="both"/>
                          <w:rPr>
                            <w:bCs/>
                            <w:color w:val="000000" w:themeColor="text1"/>
                          </w:rPr>
                        </w:pPr>
                        <w:r w:rsidRPr="006F5B42">
                          <w:rPr>
                            <w:bCs/>
                            <w:color w:val="000000" w:themeColor="text1"/>
                          </w:rPr>
                          <w:t>Modelis</w:t>
                        </w:r>
                        <w:r w:rsidR="008D3AD1" w:rsidRPr="006F5B42">
                          <w:rPr>
                            <w:bCs/>
                            <w:color w:val="000000" w:themeColor="text1"/>
                          </w:rPr>
                          <w:t>, versija, identifikacinis numeris (jei toks yra)</w:t>
                        </w:r>
                      </w:p>
                    </w:tc>
                    <w:tc>
                      <w:tcPr>
                        <w:tcW w:w="2400" w:type="dxa"/>
                      </w:tcPr>
                      <w:p w14:paraId="72D22193" w14:textId="77777777" w:rsidR="009D5BF2" w:rsidRPr="00F932F5" w:rsidRDefault="009D5BF2" w:rsidP="009D5BF2">
                        <w:pPr>
                          <w:shd w:val="clear" w:color="auto" w:fill="FFFFFF"/>
                          <w:jc w:val="both"/>
                          <w:rPr>
                            <w:bCs/>
                            <w:i/>
                            <w:color w:val="000000" w:themeColor="text1"/>
                          </w:rPr>
                        </w:pPr>
                      </w:p>
                    </w:tc>
                  </w:tr>
                  <w:tr w:rsidR="009D5BF2" w:rsidRPr="00F932F5" w14:paraId="511CBDED" w14:textId="77777777" w:rsidTr="004D571C">
                    <w:trPr>
                      <w:trHeight w:val="207"/>
                    </w:trPr>
                    <w:tc>
                      <w:tcPr>
                        <w:tcW w:w="695" w:type="dxa"/>
                        <w:vMerge/>
                        <w:tcMar>
                          <w:top w:w="0" w:type="dxa"/>
                          <w:left w:w="108" w:type="dxa"/>
                          <w:bottom w:w="0" w:type="dxa"/>
                          <w:right w:w="108" w:type="dxa"/>
                        </w:tcMar>
                        <w:vAlign w:val="center"/>
                      </w:tcPr>
                      <w:p w14:paraId="0EE7E699"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71863607"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4D38F19" w14:textId="77777777" w:rsidR="009D5BF2" w:rsidRPr="006F5B42" w:rsidRDefault="009D5BF2" w:rsidP="009D5BF2">
                        <w:pPr>
                          <w:shd w:val="clear" w:color="auto" w:fill="FFFFFF"/>
                          <w:jc w:val="both"/>
                          <w:rPr>
                            <w:bCs/>
                            <w:color w:val="000000" w:themeColor="text1"/>
                          </w:rPr>
                        </w:pPr>
                        <w:r w:rsidRPr="006F5B42">
                          <w:rPr>
                            <w:bCs/>
                            <w:color w:val="000000" w:themeColor="text1"/>
                          </w:rPr>
                          <w:t>Gamintojas</w:t>
                        </w:r>
                      </w:p>
                    </w:tc>
                    <w:tc>
                      <w:tcPr>
                        <w:tcW w:w="2400" w:type="dxa"/>
                      </w:tcPr>
                      <w:p w14:paraId="032582EF" w14:textId="77777777" w:rsidR="009D5BF2" w:rsidRPr="00F932F5" w:rsidRDefault="009D5BF2" w:rsidP="009D5BF2">
                        <w:pPr>
                          <w:shd w:val="clear" w:color="auto" w:fill="FFFFFF"/>
                          <w:jc w:val="both"/>
                          <w:rPr>
                            <w:bCs/>
                            <w:i/>
                            <w:color w:val="000000" w:themeColor="text1"/>
                          </w:rPr>
                        </w:pPr>
                      </w:p>
                    </w:tc>
                  </w:tr>
                  <w:tr w:rsidR="009D5BF2" w:rsidRPr="00F932F5" w14:paraId="00938E03" w14:textId="77777777" w:rsidTr="004D571C">
                    <w:trPr>
                      <w:trHeight w:val="207"/>
                    </w:trPr>
                    <w:tc>
                      <w:tcPr>
                        <w:tcW w:w="695" w:type="dxa"/>
                        <w:vMerge/>
                        <w:tcMar>
                          <w:top w:w="0" w:type="dxa"/>
                          <w:left w:w="108" w:type="dxa"/>
                          <w:bottom w:w="0" w:type="dxa"/>
                          <w:right w:w="108" w:type="dxa"/>
                        </w:tcMar>
                        <w:vAlign w:val="center"/>
                      </w:tcPr>
                      <w:p w14:paraId="56AF024B"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12F7D5E2"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8D50263" w14:textId="7892E2BA" w:rsidR="009D5BF2" w:rsidRPr="006F5B42" w:rsidRDefault="009D5BF2" w:rsidP="009D5BF2">
                        <w:pPr>
                          <w:jc w:val="both"/>
                          <w:rPr>
                            <w:bCs/>
                          </w:rPr>
                        </w:pPr>
                        <w:r w:rsidRPr="006F5B42">
                          <w:rPr>
                            <w:bCs/>
                          </w:rPr>
                          <w:t xml:space="preserve">Dažnis </w:t>
                        </w:r>
                        <w:r w:rsidR="008D3AD1" w:rsidRPr="006F5B42">
                          <w:rPr>
                            <w:bCs/>
                          </w:rPr>
                          <w:t>–</w:t>
                        </w:r>
                        <w:r w:rsidRPr="006F5B42">
                          <w:rPr>
                            <w:bCs/>
                          </w:rPr>
                          <w:t xml:space="preserve"> </w:t>
                        </w:r>
                        <w:r w:rsidR="008D3AD1" w:rsidRPr="006F5B42">
                          <w:rPr>
                            <w:bCs/>
                          </w:rPr>
                          <w:t xml:space="preserve">ne mažesnis nei </w:t>
                        </w:r>
                        <w:r w:rsidRPr="006F5B42">
                          <w:rPr>
                            <w:bCs/>
                          </w:rPr>
                          <w:t>13.56 MHz</w:t>
                        </w:r>
                      </w:p>
                    </w:tc>
                    <w:tc>
                      <w:tcPr>
                        <w:tcW w:w="2400" w:type="dxa"/>
                      </w:tcPr>
                      <w:p w14:paraId="2EC96E27" w14:textId="77777777" w:rsidR="009D5BF2" w:rsidRPr="00F932F5" w:rsidRDefault="009D5BF2" w:rsidP="009D5BF2">
                        <w:pPr>
                          <w:shd w:val="clear" w:color="auto" w:fill="FFFFFF"/>
                          <w:jc w:val="both"/>
                          <w:rPr>
                            <w:bCs/>
                            <w:i/>
                            <w:color w:val="000000" w:themeColor="text1"/>
                          </w:rPr>
                        </w:pPr>
                      </w:p>
                    </w:tc>
                  </w:tr>
                  <w:tr w:rsidR="009D5BF2" w:rsidRPr="00F932F5" w14:paraId="4E448F98" w14:textId="77777777" w:rsidTr="004D571C">
                    <w:trPr>
                      <w:trHeight w:val="207"/>
                    </w:trPr>
                    <w:tc>
                      <w:tcPr>
                        <w:tcW w:w="695" w:type="dxa"/>
                        <w:vMerge/>
                        <w:tcMar>
                          <w:top w:w="0" w:type="dxa"/>
                          <w:left w:w="108" w:type="dxa"/>
                          <w:bottom w:w="0" w:type="dxa"/>
                          <w:right w:w="108" w:type="dxa"/>
                        </w:tcMar>
                        <w:vAlign w:val="center"/>
                      </w:tcPr>
                      <w:p w14:paraId="37BBB346"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36D96863"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D8668BE" w14:textId="77777777" w:rsidR="009D5BF2" w:rsidRPr="006F5B42" w:rsidRDefault="009D5BF2" w:rsidP="009D5BF2">
                        <w:pPr>
                          <w:jc w:val="both"/>
                          <w:rPr>
                            <w:bCs/>
                          </w:rPr>
                        </w:pPr>
                        <w:r w:rsidRPr="006F5B42">
                          <w:rPr>
                            <w:bCs/>
                          </w:rPr>
                          <w:t>Jungtys - USB</w:t>
                        </w:r>
                      </w:p>
                    </w:tc>
                    <w:tc>
                      <w:tcPr>
                        <w:tcW w:w="2400" w:type="dxa"/>
                      </w:tcPr>
                      <w:p w14:paraId="386D2581" w14:textId="77777777" w:rsidR="009D5BF2" w:rsidRPr="00F932F5" w:rsidRDefault="009D5BF2" w:rsidP="009D5BF2">
                        <w:pPr>
                          <w:shd w:val="clear" w:color="auto" w:fill="FFFFFF"/>
                          <w:jc w:val="both"/>
                          <w:rPr>
                            <w:bCs/>
                            <w:i/>
                            <w:color w:val="000000" w:themeColor="text1"/>
                          </w:rPr>
                        </w:pPr>
                      </w:p>
                    </w:tc>
                  </w:tr>
                  <w:tr w:rsidR="009D5BF2" w:rsidRPr="00F932F5" w14:paraId="2AA1E4C4" w14:textId="77777777" w:rsidTr="004D571C">
                    <w:trPr>
                      <w:trHeight w:val="207"/>
                    </w:trPr>
                    <w:tc>
                      <w:tcPr>
                        <w:tcW w:w="695" w:type="dxa"/>
                        <w:vMerge/>
                        <w:tcMar>
                          <w:top w:w="0" w:type="dxa"/>
                          <w:left w:w="108" w:type="dxa"/>
                          <w:bottom w:w="0" w:type="dxa"/>
                          <w:right w:w="108" w:type="dxa"/>
                        </w:tcMar>
                        <w:vAlign w:val="center"/>
                      </w:tcPr>
                      <w:p w14:paraId="374589DE"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01C6E6B7"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468D9E85" w14:textId="77777777" w:rsidR="009D5BF2" w:rsidRPr="006F5B42" w:rsidRDefault="009D5BF2" w:rsidP="009D5BF2">
                        <w:pPr>
                          <w:jc w:val="both"/>
                          <w:rPr>
                            <w:bCs/>
                          </w:rPr>
                        </w:pPr>
                        <w:r w:rsidRPr="006F5B42">
                          <w:rPr>
                            <w:bCs/>
                          </w:rPr>
                          <w:t>Atitinkantys standartai - ISO/IEC 18092 NFC, ISO 14443 Type A &amp; B, MIFARE, FeliCa</w:t>
                        </w:r>
                      </w:p>
                    </w:tc>
                    <w:tc>
                      <w:tcPr>
                        <w:tcW w:w="2400" w:type="dxa"/>
                      </w:tcPr>
                      <w:p w14:paraId="42073C52" w14:textId="77777777" w:rsidR="009D5BF2" w:rsidRPr="00F932F5" w:rsidRDefault="009D5BF2" w:rsidP="009D5BF2">
                        <w:pPr>
                          <w:shd w:val="clear" w:color="auto" w:fill="FFFFFF"/>
                          <w:jc w:val="both"/>
                          <w:rPr>
                            <w:bCs/>
                            <w:color w:val="000000" w:themeColor="text1"/>
                          </w:rPr>
                        </w:pPr>
                      </w:p>
                    </w:tc>
                  </w:tr>
                  <w:tr w:rsidR="009D5BF2" w:rsidRPr="00F932F5" w14:paraId="7FC3239E" w14:textId="77777777" w:rsidTr="004D571C">
                    <w:trPr>
                      <w:trHeight w:val="207"/>
                    </w:trPr>
                    <w:tc>
                      <w:tcPr>
                        <w:tcW w:w="695" w:type="dxa"/>
                        <w:vMerge/>
                        <w:tcMar>
                          <w:top w:w="0" w:type="dxa"/>
                          <w:left w:w="108" w:type="dxa"/>
                          <w:bottom w:w="0" w:type="dxa"/>
                          <w:right w:w="108" w:type="dxa"/>
                        </w:tcMar>
                        <w:vAlign w:val="center"/>
                      </w:tcPr>
                      <w:p w14:paraId="1FD1F7EA"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55209523"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5E064458" w14:textId="77777777" w:rsidR="009D5BF2" w:rsidRPr="006F5B42" w:rsidRDefault="009D5BF2" w:rsidP="009D5BF2">
                        <w:pPr>
                          <w:jc w:val="both"/>
                          <w:rPr>
                            <w:bCs/>
                          </w:rPr>
                        </w:pPr>
                        <w:r w:rsidRPr="006F5B42">
                          <w:rPr>
                            <w:bCs/>
                          </w:rPr>
                          <w:t>Įrangos maitinimo įtampa - 5V DC</w:t>
                        </w:r>
                      </w:p>
                    </w:tc>
                    <w:tc>
                      <w:tcPr>
                        <w:tcW w:w="2400" w:type="dxa"/>
                      </w:tcPr>
                      <w:p w14:paraId="3178BBA3" w14:textId="77777777" w:rsidR="009D5BF2" w:rsidRPr="00F932F5" w:rsidRDefault="009D5BF2" w:rsidP="009D5BF2">
                        <w:pPr>
                          <w:shd w:val="clear" w:color="auto" w:fill="FFFFFF"/>
                          <w:jc w:val="both"/>
                          <w:rPr>
                            <w:bCs/>
                            <w:color w:val="000000" w:themeColor="text1"/>
                          </w:rPr>
                        </w:pPr>
                      </w:p>
                    </w:tc>
                  </w:tr>
                  <w:tr w:rsidR="009D5BF2" w:rsidRPr="00F932F5" w14:paraId="284D66E0" w14:textId="77777777" w:rsidTr="004D571C">
                    <w:trPr>
                      <w:trHeight w:val="207"/>
                    </w:trPr>
                    <w:tc>
                      <w:tcPr>
                        <w:tcW w:w="695" w:type="dxa"/>
                        <w:vMerge/>
                        <w:tcMar>
                          <w:top w:w="0" w:type="dxa"/>
                          <w:left w:w="108" w:type="dxa"/>
                          <w:bottom w:w="0" w:type="dxa"/>
                          <w:right w:w="108" w:type="dxa"/>
                        </w:tcMar>
                        <w:vAlign w:val="center"/>
                      </w:tcPr>
                      <w:p w14:paraId="7C3A6892"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67CA92C3"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616D2811" w14:textId="77777777" w:rsidR="009D5BF2" w:rsidRPr="00F932F5" w:rsidRDefault="009D5BF2" w:rsidP="009D5BF2">
                        <w:pPr>
                          <w:jc w:val="both"/>
                          <w:rPr>
                            <w:bCs/>
                          </w:rPr>
                        </w:pPr>
                        <w:r w:rsidRPr="00F932F5">
                          <w:rPr>
                            <w:bCs/>
                          </w:rPr>
                          <w:t>Darbinė temperatūra - Nuo 0 ° C iki + 60 ° C</w:t>
                        </w:r>
                      </w:p>
                    </w:tc>
                    <w:tc>
                      <w:tcPr>
                        <w:tcW w:w="2400" w:type="dxa"/>
                      </w:tcPr>
                      <w:p w14:paraId="33A6FD3A" w14:textId="77777777" w:rsidR="009D5BF2" w:rsidRPr="00F932F5" w:rsidRDefault="009D5BF2" w:rsidP="009D5BF2">
                        <w:pPr>
                          <w:shd w:val="clear" w:color="auto" w:fill="FFFFFF"/>
                          <w:jc w:val="both"/>
                          <w:rPr>
                            <w:bCs/>
                            <w:color w:val="000000" w:themeColor="text1"/>
                          </w:rPr>
                        </w:pPr>
                      </w:p>
                    </w:tc>
                  </w:tr>
                  <w:tr w:rsidR="009D5BF2" w:rsidRPr="00F932F5" w14:paraId="4A0BE5FE" w14:textId="77777777" w:rsidTr="004D571C">
                    <w:trPr>
                      <w:trHeight w:val="207"/>
                    </w:trPr>
                    <w:tc>
                      <w:tcPr>
                        <w:tcW w:w="695" w:type="dxa"/>
                        <w:vMerge/>
                        <w:tcMar>
                          <w:top w:w="0" w:type="dxa"/>
                          <w:left w:w="108" w:type="dxa"/>
                          <w:bottom w:w="0" w:type="dxa"/>
                          <w:right w:w="108" w:type="dxa"/>
                        </w:tcMar>
                        <w:vAlign w:val="center"/>
                      </w:tcPr>
                      <w:p w14:paraId="3C7059D2"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3D329AD7"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596B03DE" w14:textId="77777777" w:rsidR="009D5BF2" w:rsidRPr="00F932F5" w:rsidRDefault="009D5BF2" w:rsidP="009D5BF2">
                        <w:pPr>
                          <w:jc w:val="both"/>
                          <w:rPr>
                            <w:bCs/>
                          </w:rPr>
                        </w:pPr>
                        <w:r w:rsidRPr="00F932F5">
                          <w:rPr>
                            <w:bCs/>
                          </w:rPr>
                          <w:t xml:space="preserve">Turi būti garso signalas </w:t>
                        </w:r>
                      </w:p>
                    </w:tc>
                    <w:tc>
                      <w:tcPr>
                        <w:tcW w:w="2400" w:type="dxa"/>
                      </w:tcPr>
                      <w:p w14:paraId="79804CB6" w14:textId="77777777" w:rsidR="009D5BF2" w:rsidRPr="00F932F5" w:rsidRDefault="009D5BF2" w:rsidP="009D5BF2">
                        <w:pPr>
                          <w:shd w:val="clear" w:color="auto" w:fill="FFFFFF"/>
                          <w:jc w:val="both"/>
                          <w:rPr>
                            <w:bCs/>
                            <w:color w:val="000000" w:themeColor="text1"/>
                          </w:rPr>
                        </w:pPr>
                      </w:p>
                    </w:tc>
                  </w:tr>
                  <w:tr w:rsidR="009D5BF2" w:rsidRPr="00F932F5" w14:paraId="25DF8156" w14:textId="77777777" w:rsidTr="004D571C">
                    <w:trPr>
                      <w:trHeight w:val="207"/>
                    </w:trPr>
                    <w:tc>
                      <w:tcPr>
                        <w:tcW w:w="695" w:type="dxa"/>
                        <w:vMerge/>
                        <w:tcMar>
                          <w:top w:w="0" w:type="dxa"/>
                          <w:left w:w="108" w:type="dxa"/>
                          <w:bottom w:w="0" w:type="dxa"/>
                          <w:right w:w="108" w:type="dxa"/>
                        </w:tcMar>
                        <w:vAlign w:val="center"/>
                      </w:tcPr>
                      <w:p w14:paraId="45830F20" w14:textId="77777777" w:rsidR="009D5BF2" w:rsidRPr="00F932F5" w:rsidRDefault="009D5BF2" w:rsidP="009D5BF2">
                        <w:pPr>
                          <w:numPr>
                            <w:ilvl w:val="0"/>
                            <w:numId w:val="29"/>
                          </w:numPr>
                          <w:rPr>
                            <w:bCs/>
                            <w:color w:val="000000" w:themeColor="text1"/>
                          </w:rPr>
                        </w:pPr>
                      </w:p>
                    </w:tc>
                    <w:tc>
                      <w:tcPr>
                        <w:tcW w:w="1883" w:type="dxa"/>
                        <w:vMerge/>
                        <w:tcMar>
                          <w:top w:w="0" w:type="dxa"/>
                          <w:left w:w="108" w:type="dxa"/>
                          <w:bottom w:w="0" w:type="dxa"/>
                          <w:right w:w="108" w:type="dxa"/>
                        </w:tcMar>
                        <w:vAlign w:val="center"/>
                      </w:tcPr>
                      <w:p w14:paraId="4FE80DE6" w14:textId="77777777" w:rsidR="009D5BF2" w:rsidRPr="00F932F5" w:rsidRDefault="009D5BF2" w:rsidP="009D5BF2">
                        <w:pPr>
                          <w:rPr>
                            <w:bCs/>
                            <w:color w:val="000000" w:themeColor="text1"/>
                          </w:rPr>
                        </w:pPr>
                      </w:p>
                    </w:tc>
                    <w:tc>
                      <w:tcPr>
                        <w:tcW w:w="4798" w:type="dxa"/>
                        <w:tcMar>
                          <w:top w:w="0" w:type="dxa"/>
                          <w:left w:w="108" w:type="dxa"/>
                          <w:bottom w:w="0" w:type="dxa"/>
                          <w:right w:w="108" w:type="dxa"/>
                        </w:tcMar>
                        <w:vAlign w:val="center"/>
                      </w:tcPr>
                      <w:p w14:paraId="146A1124" w14:textId="77777777" w:rsidR="009D5BF2" w:rsidRPr="00F932F5" w:rsidRDefault="009D5BF2" w:rsidP="009D5BF2">
                        <w:pPr>
                          <w:pBdr>
                            <w:top w:val="nil"/>
                            <w:left w:val="nil"/>
                            <w:bottom w:val="nil"/>
                            <w:right w:val="nil"/>
                            <w:between w:val="nil"/>
                          </w:pBdr>
                          <w:tabs>
                            <w:tab w:val="left" w:pos="317"/>
                          </w:tabs>
                          <w:jc w:val="both"/>
                          <w:rPr>
                            <w:bCs/>
                            <w:color w:val="000000" w:themeColor="text1"/>
                          </w:rPr>
                        </w:pPr>
                        <w:r w:rsidRPr="00F932F5">
                          <w:rPr>
                            <w:bCs/>
                          </w:rPr>
                          <w:t>Įmontuoti LED indikatoriai ne mažiau dviejų spalvų</w:t>
                        </w:r>
                      </w:p>
                    </w:tc>
                    <w:tc>
                      <w:tcPr>
                        <w:tcW w:w="2400" w:type="dxa"/>
                      </w:tcPr>
                      <w:p w14:paraId="44204AB9" w14:textId="77777777" w:rsidR="009D5BF2" w:rsidRPr="00F932F5" w:rsidRDefault="009D5BF2" w:rsidP="009D5BF2">
                        <w:pPr>
                          <w:jc w:val="both"/>
                          <w:rPr>
                            <w:bCs/>
                            <w:color w:val="000000" w:themeColor="text1"/>
                          </w:rPr>
                        </w:pPr>
                      </w:p>
                    </w:tc>
                  </w:tr>
                  <w:tr w:rsidR="009D5BF2" w:rsidRPr="00F932F5" w14:paraId="02DAFDC6" w14:textId="77777777" w:rsidTr="004D571C">
                    <w:trPr>
                      <w:trHeight w:val="207"/>
                    </w:trPr>
                    <w:tc>
                      <w:tcPr>
                        <w:tcW w:w="695" w:type="dxa"/>
                        <w:vMerge w:val="restart"/>
                        <w:tcMar>
                          <w:top w:w="0" w:type="dxa"/>
                          <w:left w:w="108" w:type="dxa"/>
                          <w:bottom w:w="0" w:type="dxa"/>
                          <w:right w:w="108" w:type="dxa"/>
                        </w:tcMar>
                        <w:vAlign w:val="center"/>
                      </w:tcPr>
                      <w:p w14:paraId="0A7189D3" w14:textId="77777777" w:rsidR="009D5BF2" w:rsidRPr="00F932F5" w:rsidRDefault="009D5BF2" w:rsidP="009D5BF2">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40C1255D" w14:textId="77777777" w:rsidR="009D5BF2" w:rsidRPr="00F932F5" w:rsidRDefault="009D5BF2" w:rsidP="009D5BF2">
                        <w:pPr>
                          <w:widowControl w:val="0"/>
                          <w:tabs>
                            <w:tab w:val="left" w:pos="680"/>
                          </w:tabs>
                          <w:rPr>
                            <w:bCs/>
                            <w:color w:val="000000" w:themeColor="text1"/>
                          </w:rPr>
                        </w:pPr>
                        <w:r w:rsidRPr="00F932F5">
                          <w:rPr>
                            <w:bCs/>
                            <w:color w:val="000000" w:themeColor="text1"/>
                          </w:rPr>
                          <w:t>Pinigų stalčius – 2 vnt.</w:t>
                        </w:r>
                      </w:p>
                    </w:tc>
                    <w:tc>
                      <w:tcPr>
                        <w:tcW w:w="4798" w:type="dxa"/>
                        <w:tcMar>
                          <w:top w:w="0" w:type="dxa"/>
                          <w:left w:w="108" w:type="dxa"/>
                          <w:bottom w:w="0" w:type="dxa"/>
                          <w:right w:w="108" w:type="dxa"/>
                        </w:tcMar>
                        <w:vAlign w:val="center"/>
                      </w:tcPr>
                      <w:p w14:paraId="4CC34616" w14:textId="286B6E6D" w:rsidR="009D5BF2" w:rsidRPr="006F5B42" w:rsidRDefault="009D5BF2" w:rsidP="009D5BF2">
                        <w:pPr>
                          <w:shd w:val="clear" w:color="auto" w:fill="FFFFFF"/>
                          <w:jc w:val="both"/>
                          <w:rPr>
                            <w:bCs/>
                            <w:color w:val="000000" w:themeColor="text1"/>
                          </w:rPr>
                        </w:pPr>
                        <w:r w:rsidRPr="006F5B42">
                          <w:rPr>
                            <w:bCs/>
                            <w:color w:val="000000" w:themeColor="text1"/>
                          </w:rPr>
                          <w:t>Modelis</w:t>
                        </w:r>
                        <w:r w:rsidR="008D3AD1" w:rsidRPr="006F5B42">
                          <w:rPr>
                            <w:bCs/>
                            <w:color w:val="000000" w:themeColor="text1"/>
                          </w:rPr>
                          <w:t>, versija, identifikacinis numeris (jei toks yra)</w:t>
                        </w:r>
                      </w:p>
                    </w:tc>
                    <w:tc>
                      <w:tcPr>
                        <w:tcW w:w="2400" w:type="dxa"/>
                      </w:tcPr>
                      <w:p w14:paraId="7A64AA02" w14:textId="77777777" w:rsidR="009D5BF2" w:rsidRPr="00F932F5" w:rsidRDefault="009D5BF2" w:rsidP="009D5BF2">
                        <w:pPr>
                          <w:shd w:val="clear" w:color="auto" w:fill="FFFFFF"/>
                          <w:jc w:val="both"/>
                          <w:rPr>
                            <w:bCs/>
                            <w:i/>
                            <w:iCs/>
                            <w:color w:val="000000" w:themeColor="text1"/>
                          </w:rPr>
                        </w:pPr>
                      </w:p>
                    </w:tc>
                  </w:tr>
                  <w:tr w:rsidR="009D5BF2" w:rsidRPr="00F932F5" w14:paraId="7D1C60EF" w14:textId="77777777" w:rsidTr="004D571C">
                    <w:trPr>
                      <w:trHeight w:val="207"/>
                    </w:trPr>
                    <w:tc>
                      <w:tcPr>
                        <w:tcW w:w="695" w:type="dxa"/>
                        <w:vMerge/>
                        <w:tcMar>
                          <w:top w:w="0" w:type="dxa"/>
                          <w:left w:w="108" w:type="dxa"/>
                          <w:bottom w:w="0" w:type="dxa"/>
                          <w:right w:w="108" w:type="dxa"/>
                        </w:tcMar>
                        <w:vAlign w:val="center"/>
                      </w:tcPr>
                      <w:p w14:paraId="26464FE6"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72740285" w14:textId="77777777" w:rsidR="009D5BF2" w:rsidRPr="00F932F5" w:rsidRDefault="009D5BF2" w:rsidP="009D5BF2">
                        <w:pPr>
                          <w:jc w:val="both"/>
                          <w:rPr>
                            <w:bCs/>
                            <w:color w:val="000000" w:themeColor="text1"/>
                          </w:rPr>
                        </w:pPr>
                      </w:p>
                    </w:tc>
                    <w:tc>
                      <w:tcPr>
                        <w:tcW w:w="4798" w:type="dxa"/>
                        <w:vAlign w:val="center"/>
                      </w:tcPr>
                      <w:p w14:paraId="6791A299" w14:textId="77777777" w:rsidR="009D5BF2" w:rsidRPr="006F5B42" w:rsidRDefault="009D5BF2" w:rsidP="009D5BF2">
                        <w:pPr>
                          <w:keepNext/>
                          <w:jc w:val="both"/>
                          <w:rPr>
                            <w:bCs/>
                            <w:color w:val="000000" w:themeColor="text1"/>
                          </w:rPr>
                        </w:pPr>
                        <w:r w:rsidRPr="006F5B42">
                          <w:rPr>
                            <w:bCs/>
                            <w:color w:val="000000" w:themeColor="text1"/>
                          </w:rPr>
                          <w:t>Gamintojas</w:t>
                        </w:r>
                      </w:p>
                    </w:tc>
                    <w:tc>
                      <w:tcPr>
                        <w:tcW w:w="2400" w:type="dxa"/>
                      </w:tcPr>
                      <w:p w14:paraId="5917B234" w14:textId="77777777" w:rsidR="009D5BF2" w:rsidRPr="00F932F5" w:rsidRDefault="009D5BF2" w:rsidP="009D5BF2">
                        <w:pPr>
                          <w:keepNext/>
                          <w:jc w:val="both"/>
                          <w:rPr>
                            <w:bCs/>
                            <w:i/>
                            <w:color w:val="000000" w:themeColor="text1"/>
                          </w:rPr>
                        </w:pPr>
                      </w:p>
                    </w:tc>
                  </w:tr>
                  <w:tr w:rsidR="009D5BF2" w:rsidRPr="00F932F5" w14:paraId="34D9FE98" w14:textId="77777777" w:rsidTr="004D571C">
                    <w:trPr>
                      <w:trHeight w:val="207"/>
                    </w:trPr>
                    <w:tc>
                      <w:tcPr>
                        <w:tcW w:w="695" w:type="dxa"/>
                        <w:vMerge/>
                        <w:tcMar>
                          <w:top w:w="0" w:type="dxa"/>
                          <w:left w:w="108" w:type="dxa"/>
                          <w:bottom w:w="0" w:type="dxa"/>
                          <w:right w:w="108" w:type="dxa"/>
                        </w:tcMar>
                        <w:vAlign w:val="center"/>
                      </w:tcPr>
                      <w:p w14:paraId="44BFAE2E"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0889F035" w14:textId="77777777" w:rsidR="009D5BF2" w:rsidRPr="00F932F5" w:rsidRDefault="009D5BF2" w:rsidP="009D5BF2">
                        <w:pPr>
                          <w:jc w:val="both"/>
                          <w:rPr>
                            <w:bCs/>
                            <w:color w:val="000000" w:themeColor="text1"/>
                          </w:rPr>
                        </w:pPr>
                      </w:p>
                    </w:tc>
                    <w:tc>
                      <w:tcPr>
                        <w:tcW w:w="4798" w:type="dxa"/>
                        <w:vAlign w:val="center"/>
                      </w:tcPr>
                      <w:p w14:paraId="2ED0DE66" w14:textId="77777777" w:rsidR="009D5BF2" w:rsidRPr="006F5B42" w:rsidRDefault="009D5BF2" w:rsidP="009D5BF2">
                        <w:pPr>
                          <w:jc w:val="both"/>
                          <w:rPr>
                            <w:bCs/>
                          </w:rPr>
                        </w:pPr>
                        <w:r w:rsidRPr="006F5B42">
                          <w:rPr>
                            <w:bCs/>
                          </w:rPr>
                          <w:t>Paskirtis - Pinigų stalčius monetoms ir banknotams susidėti</w:t>
                        </w:r>
                      </w:p>
                    </w:tc>
                    <w:tc>
                      <w:tcPr>
                        <w:tcW w:w="2400" w:type="dxa"/>
                      </w:tcPr>
                      <w:p w14:paraId="1DF0AAED" w14:textId="77777777" w:rsidR="009D5BF2" w:rsidRPr="00F932F5" w:rsidRDefault="009D5BF2" w:rsidP="009D5BF2">
                        <w:pPr>
                          <w:keepNext/>
                          <w:jc w:val="both"/>
                          <w:rPr>
                            <w:bCs/>
                            <w:i/>
                            <w:color w:val="000000" w:themeColor="text1"/>
                          </w:rPr>
                        </w:pPr>
                      </w:p>
                    </w:tc>
                  </w:tr>
                  <w:tr w:rsidR="009D5BF2" w:rsidRPr="00F932F5" w14:paraId="461D78D3" w14:textId="77777777" w:rsidTr="004D571C">
                    <w:trPr>
                      <w:trHeight w:val="207"/>
                    </w:trPr>
                    <w:tc>
                      <w:tcPr>
                        <w:tcW w:w="695" w:type="dxa"/>
                        <w:vMerge/>
                        <w:tcMar>
                          <w:top w:w="0" w:type="dxa"/>
                          <w:left w:w="108" w:type="dxa"/>
                          <w:bottom w:w="0" w:type="dxa"/>
                          <w:right w:w="108" w:type="dxa"/>
                        </w:tcMar>
                        <w:vAlign w:val="center"/>
                      </w:tcPr>
                      <w:p w14:paraId="2A08E569"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3255BEF8" w14:textId="77777777" w:rsidR="009D5BF2" w:rsidRPr="00F932F5" w:rsidRDefault="009D5BF2" w:rsidP="009D5BF2">
                        <w:pPr>
                          <w:jc w:val="both"/>
                          <w:rPr>
                            <w:bCs/>
                            <w:color w:val="000000" w:themeColor="text1"/>
                          </w:rPr>
                        </w:pPr>
                      </w:p>
                    </w:tc>
                    <w:tc>
                      <w:tcPr>
                        <w:tcW w:w="4798" w:type="dxa"/>
                        <w:vAlign w:val="center"/>
                      </w:tcPr>
                      <w:p w14:paraId="1E8BF10F" w14:textId="77777777" w:rsidR="009D5BF2" w:rsidRPr="006F5B42" w:rsidRDefault="009D5BF2" w:rsidP="009D5BF2">
                        <w:pPr>
                          <w:jc w:val="both"/>
                          <w:rPr>
                            <w:bCs/>
                          </w:rPr>
                        </w:pPr>
                        <w:r w:rsidRPr="006F5B42">
                          <w:rPr>
                            <w:bCs/>
                          </w:rPr>
                          <w:t>Korpusas - Metalinis iš nerūdijančio plieno</w:t>
                        </w:r>
                      </w:p>
                    </w:tc>
                    <w:tc>
                      <w:tcPr>
                        <w:tcW w:w="2400" w:type="dxa"/>
                      </w:tcPr>
                      <w:p w14:paraId="79AB926E" w14:textId="77777777" w:rsidR="009D5BF2" w:rsidRPr="00F932F5" w:rsidRDefault="009D5BF2" w:rsidP="009D5BF2">
                        <w:pPr>
                          <w:keepNext/>
                          <w:jc w:val="both"/>
                          <w:rPr>
                            <w:bCs/>
                            <w:color w:val="000000" w:themeColor="text1"/>
                          </w:rPr>
                        </w:pPr>
                      </w:p>
                    </w:tc>
                  </w:tr>
                  <w:tr w:rsidR="009D5BF2" w:rsidRPr="00F932F5" w14:paraId="7F4D33DA" w14:textId="77777777" w:rsidTr="004D571C">
                    <w:trPr>
                      <w:trHeight w:val="207"/>
                    </w:trPr>
                    <w:tc>
                      <w:tcPr>
                        <w:tcW w:w="695" w:type="dxa"/>
                        <w:vMerge/>
                        <w:tcMar>
                          <w:top w:w="0" w:type="dxa"/>
                          <w:left w:w="108" w:type="dxa"/>
                          <w:bottom w:w="0" w:type="dxa"/>
                          <w:right w:w="108" w:type="dxa"/>
                        </w:tcMar>
                        <w:vAlign w:val="center"/>
                      </w:tcPr>
                      <w:p w14:paraId="73B12206"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6D73252E" w14:textId="77777777" w:rsidR="009D5BF2" w:rsidRPr="00F932F5" w:rsidRDefault="009D5BF2" w:rsidP="009D5BF2">
                        <w:pPr>
                          <w:jc w:val="both"/>
                          <w:rPr>
                            <w:bCs/>
                            <w:color w:val="000000" w:themeColor="text1"/>
                          </w:rPr>
                        </w:pPr>
                      </w:p>
                    </w:tc>
                    <w:tc>
                      <w:tcPr>
                        <w:tcW w:w="4798" w:type="dxa"/>
                        <w:vAlign w:val="center"/>
                      </w:tcPr>
                      <w:p w14:paraId="75665037" w14:textId="77777777" w:rsidR="009D5BF2" w:rsidRPr="006F5B42" w:rsidRDefault="009D5BF2" w:rsidP="009D5BF2">
                        <w:pPr>
                          <w:jc w:val="both"/>
                          <w:rPr>
                            <w:bCs/>
                          </w:rPr>
                        </w:pPr>
                        <w:r w:rsidRPr="006F5B42">
                          <w:rPr>
                            <w:bCs/>
                          </w:rPr>
                          <w:t>Banknotų ir monetų skyriai - 4 arba 5 skyriai banknotams</w:t>
                        </w:r>
                      </w:p>
                    </w:tc>
                    <w:tc>
                      <w:tcPr>
                        <w:tcW w:w="2400" w:type="dxa"/>
                      </w:tcPr>
                      <w:p w14:paraId="71204D95" w14:textId="77777777" w:rsidR="009D5BF2" w:rsidRPr="00F932F5" w:rsidRDefault="009D5BF2" w:rsidP="009D5BF2">
                        <w:pPr>
                          <w:jc w:val="both"/>
                          <w:rPr>
                            <w:bCs/>
                            <w:color w:val="000000" w:themeColor="text1"/>
                          </w:rPr>
                        </w:pPr>
                      </w:p>
                    </w:tc>
                  </w:tr>
                  <w:tr w:rsidR="009D5BF2" w:rsidRPr="00F932F5" w14:paraId="03994428" w14:textId="77777777" w:rsidTr="004D571C">
                    <w:trPr>
                      <w:trHeight w:val="207"/>
                    </w:trPr>
                    <w:tc>
                      <w:tcPr>
                        <w:tcW w:w="695" w:type="dxa"/>
                        <w:vMerge/>
                        <w:tcMar>
                          <w:top w:w="0" w:type="dxa"/>
                          <w:left w:w="108" w:type="dxa"/>
                          <w:bottom w:w="0" w:type="dxa"/>
                          <w:right w:w="108" w:type="dxa"/>
                        </w:tcMar>
                        <w:vAlign w:val="center"/>
                      </w:tcPr>
                      <w:p w14:paraId="4FCB3399"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418742BC" w14:textId="77777777" w:rsidR="009D5BF2" w:rsidRPr="00F932F5" w:rsidRDefault="009D5BF2" w:rsidP="009D5BF2">
                        <w:pPr>
                          <w:jc w:val="both"/>
                          <w:rPr>
                            <w:bCs/>
                            <w:color w:val="000000" w:themeColor="text1"/>
                          </w:rPr>
                        </w:pPr>
                      </w:p>
                    </w:tc>
                    <w:tc>
                      <w:tcPr>
                        <w:tcW w:w="4798" w:type="dxa"/>
                        <w:vAlign w:val="center"/>
                      </w:tcPr>
                      <w:p w14:paraId="7D17EB14" w14:textId="77777777" w:rsidR="009D5BF2" w:rsidRPr="006F5B42" w:rsidRDefault="009D5BF2" w:rsidP="009D5BF2">
                        <w:pPr>
                          <w:jc w:val="both"/>
                          <w:rPr>
                            <w:bCs/>
                          </w:rPr>
                        </w:pPr>
                        <w:r w:rsidRPr="006F5B42">
                          <w:rPr>
                            <w:bCs/>
                          </w:rPr>
                          <w:t>Metalinių pinigų dėklas – nuo 5 iki 9 skyrių</w:t>
                        </w:r>
                      </w:p>
                    </w:tc>
                    <w:tc>
                      <w:tcPr>
                        <w:tcW w:w="2400" w:type="dxa"/>
                      </w:tcPr>
                      <w:p w14:paraId="19A254BB" w14:textId="77777777" w:rsidR="009D5BF2" w:rsidRPr="00F932F5" w:rsidRDefault="009D5BF2" w:rsidP="009D5BF2">
                        <w:pPr>
                          <w:jc w:val="both"/>
                          <w:rPr>
                            <w:bCs/>
                            <w:color w:val="000000" w:themeColor="text1"/>
                          </w:rPr>
                        </w:pPr>
                      </w:p>
                    </w:tc>
                  </w:tr>
                  <w:tr w:rsidR="009D5BF2" w:rsidRPr="00F932F5" w14:paraId="15AA3089" w14:textId="77777777" w:rsidTr="004D571C">
                    <w:trPr>
                      <w:trHeight w:val="207"/>
                    </w:trPr>
                    <w:tc>
                      <w:tcPr>
                        <w:tcW w:w="695" w:type="dxa"/>
                        <w:vMerge/>
                        <w:tcMar>
                          <w:top w:w="0" w:type="dxa"/>
                          <w:left w:w="108" w:type="dxa"/>
                          <w:bottom w:w="0" w:type="dxa"/>
                          <w:right w:w="108" w:type="dxa"/>
                        </w:tcMar>
                        <w:vAlign w:val="center"/>
                      </w:tcPr>
                      <w:p w14:paraId="29D86B2E"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6E948379" w14:textId="77777777" w:rsidR="009D5BF2" w:rsidRPr="00F932F5" w:rsidRDefault="009D5BF2" w:rsidP="009D5BF2">
                        <w:pPr>
                          <w:jc w:val="both"/>
                          <w:rPr>
                            <w:bCs/>
                            <w:color w:val="000000" w:themeColor="text1"/>
                          </w:rPr>
                        </w:pPr>
                      </w:p>
                    </w:tc>
                    <w:tc>
                      <w:tcPr>
                        <w:tcW w:w="4798" w:type="dxa"/>
                        <w:vAlign w:val="center"/>
                      </w:tcPr>
                      <w:p w14:paraId="5284A8E6" w14:textId="1ED8977A" w:rsidR="009D5BF2" w:rsidRPr="006F5B42" w:rsidRDefault="009D5BF2" w:rsidP="009D5BF2">
                        <w:pPr>
                          <w:jc w:val="both"/>
                          <w:rPr>
                            <w:bCs/>
                          </w:rPr>
                        </w:pPr>
                        <w:r w:rsidRPr="006F5B42">
                          <w:rPr>
                            <w:bCs/>
                          </w:rPr>
                          <w:t xml:space="preserve">Užraktas </w:t>
                        </w:r>
                        <w:r w:rsidR="008D3AD1" w:rsidRPr="006F5B42">
                          <w:rPr>
                            <w:bCs/>
                          </w:rPr>
                          <w:t>–</w:t>
                        </w:r>
                        <w:r w:rsidRPr="006F5B42">
                          <w:rPr>
                            <w:bCs/>
                          </w:rPr>
                          <w:t xml:space="preserve"> </w:t>
                        </w:r>
                        <w:r w:rsidR="008D3AD1" w:rsidRPr="006F5B42">
                          <w:rPr>
                            <w:bCs/>
                          </w:rPr>
                          <w:t xml:space="preserve">ne mažiau nei </w:t>
                        </w:r>
                        <w:r w:rsidRPr="006F5B42">
                          <w:rPr>
                            <w:bCs/>
                          </w:rPr>
                          <w:t>3 padėčių</w:t>
                        </w:r>
                      </w:p>
                    </w:tc>
                    <w:tc>
                      <w:tcPr>
                        <w:tcW w:w="2400" w:type="dxa"/>
                      </w:tcPr>
                      <w:p w14:paraId="465067C8" w14:textId="77777777" w:rsidR="009D5BF2" w:rsidRPr="00F932F5" w:rsidRDefault="009D5BF2" w:rsidP="009D5BF2">
                        <w:pPr>
                          <w:jc w:val="both"/>
                          <w:rPr>
                            <w:bCs/>
                            <w:color w:val="000000" w:themeColor="text1"/>
                          </w:rPr>
                        </w:pPr>
                      </w:p>
                    </w:tc>
                  </w:tr>
                  <w:tr w:rsidR="009D5BF2" w:rsidRPr="00F932F5" w14:paraId="0F56F0C5" w14:textId="77777777" w:rsidTr="004D571C">
                    <w:trPr>
                      <w:trHeight w:val="207"/>
                    </w:trPr>
                    <w:tc>
                      <w:tcPr>
                        <w:tcW w:w="695" w:type="dxa"/>
                        <w:vMerge/>
                        <w:tcMar>
                          <w:top w:w="0" w:type="dxa"/>
                          <w:left w:w="108" w:type="dxa"/>
                          <w:bottom w:w="0" w:type="dxa"/>
                          <w:right w:w="108" w:type="dxa"/>
                        </w:tcMar>
                        <w:vAlign w:val="center"/>
                      </w:tcPr>
                      <w:p w14:paraId="3D14B92F"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5F110981" w14:textId="77777777" w:rsidR="009D5BF2" w:rsidRPr="00F932F5" w:rsidRDefault="009D5BF2" w:rsidP="009D5BF2">
                        <w:pPr>
                          <w:jc w:val="both"/>
                          <w:rPr>
                            <w:bCs/>
                            <w:color w:val="000000" w:themeColor="text1"/>
                          </w:rPr>
                        </w:pPr>
                      </w:p>
                    </w:tc>
                    <w:tc>
                      <w:tcPr>
                        <w:tcW w:w="4798" w:type="dxa"/>
                        <w:vAlign w:val="center"/>
                      </w:tcPr>
                      <w:p w14:paraId="2BA67401" w14:textId="77777777" w:rsidR="009D5BF2" w:rsidRPr="006F5B42" w:rsidRDefault="009D5BF2" w:rsidP="009D5BF2">
                        <w:pPr>
                          <w:jc w:val="both"/>
                          <w:rPr>
                            <w:bCs/>
                          </w:rPr>
                        </w:pPr>
                        <w:r w:rsidRPr="006F5B42">
                          <w:rPr>
                            <w:bCs/>
                          </w:rPr>
                          <w:t xml:space="preserve">Turi būti atsarginio atidarymo galimybė </w:t>
                        </w:r>
                      </w:p>
                    </w:tc>
                    <w:tc>
                      <w:tcPr>
                        <w:tcW w:w="2400" w:type="dxa"/>
                      </w:tcPr>
                      <w:p w14:paraId="2BBD118C" w14:textId="77777777" w:rsidR="009D5BF2" w:rsidRPr="00F932F5" w:rsidRDefault="009D5BF2" w:rsidP="009D5BF2">
                        <w:pPr>
                          <w:jc w:val="both"/>
                          <w:rPr>
                            <w:bCs/>
                            <w:color w:val="000000" w:themeColor="text1"/>
                          </w:rPr>
                        </w:pPr>
                      </w:p>
                    </w:tc>
                  </w:tr>
                  <w:tr w:rsidR="009D5BF2" w:rsidRPr="00F932F5" w14:paraId="268AEAF1" w14:textId="77777777" w:rsidTr="004D571C">
                    <w:trPr>
                      <w:trHeight w:val="207"/>
                    </w:trPr>
                    <w:tc>
                      <w:tcPr>
                        <w:tcW w:w="695" w:type="dxa"/>
                        <w:vMerge w:val="restart"/>
                        <w:tcMar>
                          <w:top w:w="0" w:type="dxa"/>
                          <w:left w:w="108" w:type="dxa"/>
                          <w:bottom w:w="0" w:type="dxa"/>
                          <w:right w:w="108" w:type="dxa"/>
                        </w:tcMar>
                        <w:vAlign w:val="center"/>
                      </w:tcPr>
                      <w:p w14:paraId="155F5EEE" w14:textId="77777777" w:rsidR="009D5BF2" w:rsidRPr="00F932F5" w:rsidRDefault="009D5BF2" w:rsidP="009D5BF2">
                        <w:pPr>
                          <w:numPr>
                            <w:ilvl w:val="0"/>
                            <w:numId w:val="29"/>
                          </w:numPr>
                          <w:jc w:val="both"/>
                          <w:rPr>
                            <w:bCs/>
                            <w:color w:val="000000" w:themeColor="text1"/>
                          </w:rPr>
                        </w:pPr>
                      </w:p>
                    </w:tc>
                    <w:tc>
                      <w:tcPr>
                        <w:tcW w:w="1883" w:type="dxa"/>
                        <w:vMerge w:val="restart"/>
                        <w:vAlign w:val="center"/>
                      </w:tcPr>
                      <w:p w14:paraId="06C98E21" w14:textId="77777777" w:rsidR="009D5BF2" w:rsidRPr="00F932F5" w:rsidRDefault="009D5BF2" w:rsidP="009D5BF2">
                        <w:pPr>
                          <w:jc w:val="both"/>
                          <w:rPr>
                            <w:bCs/>
                            <w:color w:val="000000" w:themeColor="text1"/>
                          </w:rPr>
                        </w:pPr>
                        <w:r w:rsidRPr="00F932F5">
                          <w:rPr>
                            <w:bCs/>
                            <w:color w:val="000000" w:themeColor="text1"/>
                          </w:rPr>
                          <w:t>Kliento ekranas (displėjus) – 2 vnt.</w:t>
                        </w:r>
                      </w:p>
                    </w:tc>
                    <w:tc>
                      <w:tcPr>
                        <w:tcW w:w="4798" w:type="dxa"/>
                        <w:vAlign w:val="center"/>
                      </w:tcPr>
                      <w:p w14:paraId="7D5E4E45" w14:textId="5E4322F3" w:rsidR="009D5BF2" w:rsidRPr="006F5B42" w:rsidRDefault="009D5BF2" w:rsidP="009D5BF2">
                        <w:pPr>
                          <w:jc w:val="both"/>
                          <w:rPr>
                            <w:bCs/>
                            <w:color w:val="000000" w:themeColor="text1"/>
                          </w:rPr>
                        </w:pPr>
                        <w:r w:rsidRPr="006F5B42">
                          <w:rPr>
                            <w:bCs/>
                            <w:color w:val="000000" w:themeColor="text1"/>
                          </w:rPr>
                          <w:t>Modelis</w:t>
                        </w:r>
                        <w:r w:rsidR="008D3AD1" w:rsidRPr="006F5B42">
                          <w:rPr>
                            <w:bCs/>
                            <w:color w:val="000000" w:themeColor="text1"/>
                          </w:rPr>
                          <w:t>, versija, identifikacinis numeris (jei toks yra)</w:t>
                        </w:r>
                      </w:p>
                    </w:tc>
                    <w:tc>
                      <w:tcPr>
                        <w:tcW w:w="2400" w:type="dxa"/>
                      </w:tcPr>
                      <w:p w14:paraId="25ED9572" w14:textId="77777777" w:rsidR="009D5BF2" w:rsidRPr="00F932F5" w:rsidRDefault="009D5BF2" w:rsidP="009D5BF2">
                        <w:pPr>
                          <w:jc w:val="both"/>
                          <w:rPr>
                            <w:bCs/>
                            <w:i/>
                            <w:iCs/>
                            <w:color w:val="000000" w:themeColor="text1"/>
                          </w:rPr>
                        </w:pPr>
                      </w:p>
                    </w:tc>
                  </w:tr>
                  <w:tr w:rsidR="009D5BF2" w:rsidRPr="00F932F5" w14:paraId="624995C5" w14:textId="77777777" w:rsidTr="004D571C">
                    <w:trPr>
                      <w:trHeight w:val="207"/>
                    </w:trPr>
                    <w:tc>
                      <w:tcPr>
                        <w:tcW w:w="695" w:type="dxa"/>
                        <w:vMerge/>
                        <w:tcMar>
                          <w:top w:w="0" w:type="dxa"/>
                          <w:left w:w="108" w:type="dxa"/>
                          <w:bottom w:w="0" w:type="dxa"/>
                          <w:right w:w="108" w:type="dxa"/>
                        </w:tcMar>
                        <w:vAlign w:val="center"/>
                      </w:tcPr>
                      <w:p w14:paraId="3A63DFB1"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24894F5C" w14:textId="77777777" w:rsidR="009D5BF2" w:rsidRPr="00F932F5" w:rsidRDefault="009D5BF2" w:rsidP="009D5BF2">
                        <w:pPr>
                          <w:jc w:val="both"/>
                          <w:rPr>
                            <w:bCs/>
                            <w:color w:val="000000" w:themeColor="text1"/>
                          </w:rPr>
                        </w:pPr>
                      </w:p>
                    </w:tc>
                    <w:tc>
                      <w:tcPr>
                        <w:tcW w:w="4798" w:type="dxa"/>
                        <w:vAlign w:val="center"/>
                      </w:tcPr>
                      <w:p w14:paraId="42B64FE4" w14:textId="77777777" w:rsidR="009D5BF2" w:rsidRPr="006F5B42" w:rsidRDefault="009D5BF2" w:rsidP="009D5BF2">
                        <w:pPr>
                          <w:jc w:val="both"/>
                          <w:rPr>
                            <w:bCs/>
                            <w:color w:val="000000" w:themeColor="text1"/>
                          </w:rPr>
                        </w:pPr>
                        <w:r w:rsidRPr="006F5B42">
                          <w:rPr>
                            <w:bCs/>
                            <w:color w:val="000000" w:themeColor="text1"/>
                          </w:rPr>
                          <w:t>Gamintojas</w:t>
                        </w:r>
                      </w:p>
                    </w:tc>
                    <w:tc>
                      <w:tcPr>
                        <w:tcW w:w="2400" w:type="dxa"/>
                      </w:tcPr>
                      <w:p w14:paraId="6723C501" w14:textId="77777777" w:rsidR="009D5BF2" w:rsidRPr="00F932F5" w:rsidRDefault="009D5BF2" w:rsidP="009D5BF2">
                        <w:pPr>
                          <w:jc w:val="both"/>
                          <w:rPr>
                            <w:bCs/>
                            <w:i/>
                            <w:iCs/>
                            <w:color w:val="000000" w:themeColor="text1"/>
                          </w:rPr>
                        </w:pPr>
                      </w:p>
                    </w:tc>
                  </w:tr>
                  <w:tr w:rsidR="009D5BF2" w:rsidRPr="00F932F5" w14:paraId="07D26350" w14:textId="77777777" w:rsidTr="004D571C">
                    <w:trPr>
                      <w:trHeight w:val="207"/>
                    </w:trPr>
                    <w:tc>
                      <w:tcPr>
                        <w:tcW w:w="695" w:type="dxa"/>
                        <w:vMerge/>
                        <w:tcMar>
                          <w:top w:w="0" w:type="dxa"/>
                          <w:left w:w="108" w:type="dxa"/>
                          <w:bottom w:w="0" w:type="dxa"/>
                          <w:right w:w="108" w:type="dxa"/>
                        </w:tcMar>
                        <w:vAlign w:val="center"/>
                      </w:tcPr>
                      <w:p w14:paraId="3C03A1AD"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725E2E08" w14:textId="77777777" w:rsidR="009D5BF2" w:rsidRPr="00F932F5" w:rsidRDefault="009D5BF2" w:rsidP="009D5BF2">
                        <w:pPr>
                          <w:jc w:val="both"/>
                          <w:rPr>
                            <w:bCs/>
                            <w:color w:val="000000" w:themeColor="text1"/>
                          </w:rPr>
                        </w:pPr>
                      </w:p>
                    </w:tc>
                    <w:tc>
                      <w:tcPr>
                        <w:tcW w:w="4798" w:type="dxa"/>
                        <w:vAlign w:val="center"/>
                      </w:tcPr>
                      <w:p w14:paraId="2218CDFD" w14:textId="77777777" w:rsidR="009D5BF2" w:rsidRPr="006F5B42" w:rsidRDefault="009D5BF2" w:rsidP="009D5BF2">
                        <w:pPr>
                          <w:jc w:val="both"/>
                          <w:rPr>
                            <w:bCs/>
                            <w:color w:val="000000" w:themeColor="text1"/>
                          </w:rPr>
                        </w:pPr>
                        <w:r w:rsidRPr="006F5B42">
                          <w:rPr>
                            <w:bCs/>
                            <w:color w:val="000000" w:themeColor="text1"/>
                          </w:rPr>
                          <w:t>Ekrano dydis ne mažesnis kaip 7 coliai (16:9)</w:t>
                        </w:r>
                      </w:p>
                    </w:tc>
                    <w:tc>
                      <w:tcPr>
                        <w:tcW w:w="2400" w:type="dxa"/>
                      </w:tcPr>
                      <w:p w14:paraId="2CA317BC" w14:textId="77777777" w:rsidR="009D5BF2" w:rsidRPr="00F932F5" w:rsidRDefault="009D5BF2" w:rsidP="009D5BF2">
                        <w:pPr>
                          <w:jc w:val="both"/>
                          <w:rPr>
                            <w:bCs/>
                            <w:color w:val="000000" w:themeColor="text1"/>
                          </w:rPr>
                        </w:pPr>
                      </w:p>
                    </w:tc>
                  </w:tr>
                  <w:tr w:rsidR="009D5BF2" w:rsidRPr="00F932F5" w14:paraId="36D80AA4" w14:textId="77777777" w:rsidTr="004D571C">
                    <w:trPr>
                      <w:trHeight w:val="207"/>
                    </w:trPr>
                    <w:tc>
                      <w:tcPr>
                        <w:tcW w:w="695" w:type="dxa"/>
                        <w:vMerge/>
                        <w:tcMar>
                          <w:top w:w="0" w:type="dxa"/>
                          <w:left w:w="108" w:type="dxa"/>
                          <w:bottom w:w="0" w:type="dxa"/>
                          <w:right w:w="108" w:type="dxa"/>
                        </w:tcMar>
                        <w:vAlign w:val="center"/>
                      </w:tcPr>
                      <w:p w14:paraId="2D38A9A3"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71D0A72E" w14:textId="77777777" w:rsidR="009D5BF2" w:rsidRPr="00F932F5" w:rsidRDefault="009D5BF2" w:rsidP="009D5BF2">
                        <w:pPr>
                          <w:jc w:val="both"/>
                          <w:rPr>
                            <w:bCs/>
                            <w:color w:val="000000" w:themeColor="text1"/>
                          </w:rPr>
                        </w:pPr>
                      </w:p>
                    </w:tc>
                    <w:tc>
                      <w:tcPr>
                        <w:tcW w:w="4798" w:type="dxa"/>
                        <w:vAlign w:val="center"/>
                      </w:tcPr>
                      <w:p w14:paraId="6CAA8F29" w14:textId="77777777" w:rsidR="009D5BF2" w:rsidRPr="006F5B42" w:rsidRDefault="009D5BF2" w:rsidP="009D5BF2">
                        <w:pPr>
                          <w:jc w:val="both"/>
                          <w:rPr>
                            <w:bCs/>
                            <w:color w:val="000000" w:themeColor="text1"/>
                          </w:rPr>
                        </w:pPr>
                        <w:r w:rsidRPr="006F5B42">
                          <w:rPr>
                            <w:bCs/>
                            <w:color w:val="000000" w:themeColor="text1"/>
                          </w:rPr>
                          <w:t>Sąsajos: USB-B</w:t>
                        </w:r>
                      </w:p>
                    </w:tc>
                    <w:tc>
                      <w:tcPr>
                        <w:tcW w:w="2400" w:type="dxa"/>
                      </w:tcPr>
                      <w:p w14:paraId="6643170C" w14:textId="77777777" w:rsidR="009D5BF2" w:rsidRPr="00F932F5" w:rsidRDefault="009D5BF2" w:rsidP="009D5BF2">
                        <w:pPr>
                          <w:jc w:val="both"/>
                          <w:rPr>
                            <w:bCs/>
                            <w:color w:val="000000" w:themeColor="text1"/>
                          </w:rPr>
                        </w:pPr>
                      </w:p>
                    </w:tc>
                  </w:tr>
                  <w:tr w:rsidR="009D5BF2" w:rsidRPr="00F932F5" w14:paraId="2A35736F" w14:textId="77777777" w:rsidTr="004D571C">
                    <w:trPr>
                      <w:trHeight w:val="207"/>
                    </w:trPr>
                    <w:tc>
                      <w:tcPr>
                        <w:tcW w:w="695" w:type="dxa"/>
                        <w:vMerge/>
                        <w:tcMar>
                          <w:top w:w="0" w:type="dxa"/>
                          <w:left w:w="108" w:type="dxa"/>
                          <w:bottom w:w="0" w:type="dxa"/>
                          <w:right w:w="108" w:type="dxa"/>
                        </w:tcMar>
                        <w:vAlign w:val="center"/>
                      </w:tcPr>
                      <w:p w14:paraId="191D02E8"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09054325" w14:textId="77777777" w:rsidR="009D5BF2" w:rsidRPr="00F932F5" w:rsidRDefault="009D5BF2" w:rsidP="009D5BF2">
                        <w:pPr>
                          <w:jc w:val="both"/>
                          <w:rPr>
                            <w:bCs/>
                            <w:color w:val="000000" w:themeColor="text1"/>
                          </w:rPr>
                        </w:pPr>
                      </w:p>
                    </w:tc>
                    <w:tc>
                      <w:tcPr>
                        <w:tcW w:w="4798" w:type="dxa"/>
                        <w:vAlign w:val="center"/>
                      </w:tcPr>
                      <w:p w14:paraId="29ED9325" w14:textId="77777777" w:rsidR="009D5BF2" w:rsidRPr="006F5B42" w:rsidRDefault="009D5BF2" w:rsidP="009D5BF2">
                        <w:pPr>
                          <w:jc w:val="both"/>
                          <w:rPr>
                            <w:bCs/>
                            <w:color w:val="000000" w:themeColor="text1"/>
                          </w:rPr>
                        </w:pPr>
                        <w:r w:rsidRPr="006F5B42">
                          <w:rPr>
                            <w:bCs/>
                            <w:color w:val="000000" w:themeColor="text1"/>
                          </w:rPr>
                          <w:t>Rezoliucija – ne mažiau 1024x600</w:t>
                        </w:r>
                      </w:p>
                    </w:tc>
                    <w:tc>
                      <w:tcPr>
                        <w:tcW w:w="2400" w:type="dxa"/>
                      </w:tcPr>
                      <w:p w14:paraId="1A32CED5" w14:textId="77777777" w:rsidR="009D5BF2" w:rsidRPr="00F932F5" w:rsidRDefault="009D5BF2" w:rsidP="009D5BF2">
                        <w:pPr>
                          <w:jc w:val="both"/>
                          <w:rPr>
                            <w:bCs/>
                            <w:color w:val="000000" w:themeColor="text1"/>
                          </w:rPr>
                        </w:pPr>
                      </w:p>
                    </w:tc>
                  </w:tr>
                  <w:tr w:rsidR="009D5BF2" w:rsidRPr="00F932F5" w14:paraId="5AED0087" w14:textId="77777777" w:rsidTr="004D571C">
                    <w:trPr>
                      <w:trHeight w:val="207"/>
                    </w:trPr>
                    <w:tc>
                      <w:tcPr>
                        <w:tcW w:w="695" w:type="dxa"/>
                        <w:vMerge/>
                        <w:tcMar>
                          <w:top w:w="0" w:type="dxa"/>
                          <w:left w:w="108" w:type="dxa"/>
                          <w:bottom w:w="0" w:type="dxa"/>
                          <w:right w:w="108" w:type="dxa"/>
                        </w:tcMar>
                        <w:vAlign w:val="center"/>
                      </w:tcPr>
                      <w:p w14:paraId="5F9A29B0"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383E1FE7" w14:textId="77777777" w:rsidR="009D5BF2" w:rsidRPr="00F932F5" w:rsidRDefault="009D5BF2" w:rsidP="009D5BF2">
                        <w:pPr>
                          <w:jc w:val="both"/>
                          <w:rPr>
                            <w:bCs/>
                            <w:color w:val="000000" w:themeColor="text1"/>
                          </w:rPr>
                        </w:pPr>
                      </w:p>
                    </w:tc>
                    <w:tc>
                      <w:tcPr>
                        <w:tcW w:w="4798" w:type="dxa"/>
                        <w:vAlign w:val="center"/>
                      </w:tcPr>
                      <w:p w14:paraId="425AA806" w14:textId="77777777" w:rsidR="009D5BF2" w:rsidRPr="00F932F5" w:rsidRDefault="009D5BF2" w:rsidP="009D5BF2">
                        <w:pPr>
                          <w:jc w:val="both"/>
                          <w:rPr>
                            <w:bCs/>
                            <w:color w:val="000000" w:themeColor="text1"/>
                          </w:rPr>
                        </w:pPr>
                        <w:r w:rsidRPr="00F932F5">
                          <w:rPr>
                            <w:bCs/>
                            <w:color w:val="000000" w:themeColor="text1"/>
                          </w:rPr>
                          <w:t>Maitinimo šaltinis 5 V USB</w:t>
                        </w:r>
                      </w:p>
                    </w:tc>
                    <w:tc>
                      <w:tcPr>
                        <w:tcW w:w="2400" w:type="dxa"/>
                      </w:tcPr>
                      <w:p w14:paraId="2AECD67B" w14:textId="77777777" w:rsidR="009D5BF2" w:rsidRPr="00F932F5" w:rsidRDefault="009D5BF2" w:rsidP="009D5BF2">
                        <w:pPr>
                          <w:jc w:val="both"/>
                          <w:rPr>
                            <w:bCs/>
                            <w:color w:val="000000" w:themeColor="text1"/>
                          </w:rPr>
                        </w:pPr>
                      </w:p>
                    </w:tc>
                  </w:tr>
                  <w:tr w:rsidR="009D5BF2" w:rsidRPr="00F932F5" w14:paraId="70B47E8B" w14:textId="77777777" w:rsidTr="004D571C">
                    <w:trPr>
                      <w:trHeight w:val="207"/>
                    </w:trPr>
                    <w:tc>
                      <w:tcPr>
                        <w:tcW w:w="695" w:type="dxa"/>
                        <w:vMerge/>
                        <w:tcMar>
                          <w:top w:w="0" w:type="dxa"/>
                          <w:left w:w="108" w:type="dxa"/>
                          <w:bottom w:w="0" w:type="dxa"/>
                          <w:right w:w="108" w:type="dxa"/>
                        </w:tcMar>
                        <w:vAlign w:val="center"/>
                      </w:tcPr>
                      <w:p w14:paraId="513A1EB2"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3DB882D5" w14:textId="77777777" w:rsidR="009D5BF2" w:rsidRPr="00F932F5" w:rsidRDefault="009D5BF2" w:rsidP="009D5BF2">
                        <w:pPr>
                          <w:jc w:val="both"/>
                          <w:rPr>
                            <w:bCs/>
                            <w:color w:val="000000" w:themeColor="text1"/>
                          </w:rPr>
                        </w:pPr>
                      </w:p>
                    </w:tc>
                    <w:tc>
                      <w:tcPr>
                        <w:tcW w:w="4798" w:type="dxa"/>
                        <w:vAlign w:val="center"/>
                      </w:tcPr>
                      <w:p w14:paraId="6A7FFBFE" w14:textId="77777777" w:rsidR="009D5BF2" w:rsidRPr="00F932F5" w:rsidRDefault="009D5BF2" w:rsidP="009D5BF2">
                        <w:pPr>
                          <w:jc w:val="both"/>
                          <w:rPr>
                            <w:bCs/>
                            <w:color w:val="000000" w:themeColor="text1"/>
                          </w:rPr>
                        </w:pPr>
                        <w:r w:rsidRPr="00F932F5">
                          <w:rPr>
                            <w:bCs/>
                            <w:color w:val="000000" w:themeColor="text1"/>
                          </w:rPr>
                          <w:t>Ekrano tipas LCD (skaitmeninis skydelis)</w:t>
                        </w:r>
                      </w:p>
                    </w:tc>
                    <w:tc>
                      <w:tcPr>
                        <w:tcW w:w="2400" w:type="dxa"/>
                      </w:tcPr>
                      <w:p w14:paraId="4AF33E94" w14:textId="77777777" w:rsidR="009D5BF2" w:rsidRPr="00F932F5" w:rsidRDefault="009D5BF2" w:rsidP="009D5BF2">
                        <w:pPr>
                          <w:jc w:val="both"/>
                          <w:rPr>
                            <w:bCs/>
                            <w:color w:val="000000" w:themeColor="text1"/>
                          </w:rPr>
                        </w:pPr>
                      </w:p>
                    </w:tc>
                  </w:tr>
                  <w:tr w:rsidR="009D5BF2" w:rsidRPr="00F932F5" w14:paraId="11DCA996" w14:textId="77777777" w:rsidTr="004D571C">
                    <w:trPr>
                      <w:trHeight w:val="207"/>
                    </w:trPr>
                    <w:tc>
                      <w:tcPr>
                        <w:tcW w:w="695" w:type="dxa"/>
                        <w:vMerge/>
                        <w:tcMar>
                          <w:top w:w="0" w:type="dxa"/>
                          <w:left w:w="108" w:type="dxa"/>
                          <w:bottom w:w="0" w:type="dxa"/>
                          <w:right w:w="108" w:type="dxa"/>
                        </w:tcMar>
                        <w:vAlign w:val="center"/>
                      </w:tcPr>
                      <w:p w14:paraId="57677EF9"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387F06A0" w14:textId="77777777" w:rsidR="009D5BF2" w:rsidRPr="00F932F5" w:rsidRDefault="009D5BF2" w:rsidP="009D5BF2">
                        <w:pPr>
                          <w:jc w:val="both"/>
                          <w:rPr>
                            <w:bCs/>
                            <w:color w:val="000000" w:themeColor="text1"/>
                          </w:rPr>
                        </w:pPr>
                      </w:p>
                    </w:tc>
                    <w:tc>
                      <w:tcPr>
                        <w:tcW w:w="4798" w:type="dxa"/>
                        <w:vAlign w:val="center"/>
                      </w:tcPr>
                      <w:p w14:paraId="7C2DFEBD" w14:textId="77777777" w:rsidR="009D5BF2" w:rsidRPr="00F932F5" w:rsidRDefault="009D5BF2" w:rsidP="009D5BF2">
                        <w:pPr>
                          <w:jc w:val="both"/>
                          <w:rPr>
                            <w:bCs/>
                            <w:color w:val="000000" w:themeColor="text1"/>
                          </w:rPr>
                        </w:pPr>
                        <w:r w:rsidRPr="00F932F5">
                          <w:rPr>
                            <w:bCs/>
                            <w:color w:val="000000" w:themeColor="text1"/>
                          </w:rPr>
                          <w:t>Foninis apšvietimas LED</w:t>
                        </w:r>
                      </w:p>
                    </w:tc>
                    <w:tc>
                      <w:tcPr>
                        <w:tcW w:w="2400" w:type="dxa"/>
                      </w:tcPr>
                      <w:p w14:paraId="0B9297F8" w14:textId="77777777" w:rsidR="009D5BF2" w:rsidRPr="00F932F5" w:rsidRDefault="009D5BF2" w:rsidP="009D5BF2">
                        <w:pPr>
                          <w:keepNext/>
                          <w:keepLines/>
                          <w:tabs>
                            <w:tab w:val="left" w:pos="390"/>
                            <w:tab w:val="left" w:pos="1035"/>
                            <w:tab w:val="left" w:pos="1500"/>
                          </w:tabs>
                          <w:rPr>
                            <w:bCs/>
                            <w:i/>
                            <w:color w:val="000000" w:themeColor="text1"/>
                          </w:rPr>
                        </w:pPr>
                      </w:p>
                    </w:tc>
                  </w:tr>
                  <w:tr w:rsidR="009D5BF2" w:rsidRPr="00F932F5" w14:paraId="7395C6E1" w14:textId="77777777" w:rsidTr="004D571C">
                    <w:trPr>
                      <w:trHeight w:val="207"/>
                    </w:trPr>
                    <w:tc>
                      <w:tcPr>
                        <w:tcW w:w="695" w:type="dxa"/>
                        <w:vMerge/>
                        <w:tcMar>
                          <w:top w:w="0" w:type="dxa"/>
                          <w:left w:w="108" w:type="dxa"/>
                          <w:bottom w:w="0" w:type="dxa"/>
                          <w:right w:w="108" w:type="dxa"/>
                        </w:tcMar>
                        <w:vAlign w:val="center"/>
                      </w:tcPr>
                      <w:p w14:paraId="5962A493"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38508760" w14:textId="77777777" w:rsidR="009D5BF2" w:rsidRPr="00F932F5" w:rsidRDefault="009D5BF2" w:rsidP="009D5BF2">
                        <w:pPr>
                          <w:jc w:val="both"/>
                          <w:rPr>
                            <w:bCs/>
                            <w:color w:val="000000" w:themeColor="text1"/>
                          </w:rPr>
                        </w:pPr>
                      </w:p>
                    </w:tc>
                    <w:tc>
                      <w:tcPr>
                        <w:tcW w:w="4798" w:type="dxa"/>
                        <w:vAlign w:val="center"/>
                      </w:tcPr>
                      <w:p w14:paraId="04663DE7" w14:textId="77777777" w:rsidR="009D5BF2" w:rsidRPr="00F932F5" w:rsidRDefault="009D5BF2" w:rsidP="009D5BF2">
                        <w:pPr>
                          <w:jc w:val="both"/>
                          <w:rPr>
                            <w:bCs/>
                            <w:color w:val="000000" w:themeColor="text1"/>
                          </w:rPr>
                        </w:pPr>
                        <w:r w:rsidRPr="00F932F5">
                          <w:rPr>
                            <w:bCs/>
                            <w:color w:val="000000" w:themeColor="text1"/>
                          </w:rPr>
                          <w:t>Balta šviesa ne mažiau 250 cd/m2</w:t>
                        </w:r>
                      </w:p>
                    </w:tc>
                    <w:tc>
                      <w:tcPr>
                        <w:tcW w:w="2400" w:type="dxa"/>
                      </w:tcPr>
                      <w:p w14:paraId="61617A18" w14:textId="77777777" w:rsidR="009D5BF2" w:rsidRPr="00F932F5" w:rsidRDefault="009D5BF2" w:rsidP="009D5BF2">
                        <w:pPr>
                          <w:keepNext/>
                          <w:keepLines/>
                          <w:tabs>
                            <w:tab w:val="left" w:pos="390"/>
                            <w:tab w:val="left" w:pos="1035"/>
                            <w:tab w:val="left" w:pos="1500"/>
                          </w:tabs>
                          <w:rPr>
                            <w:bCs/>
                            <w:i/>
                            <w:color w:val="000000" w:themeColor="text1"/>
                          </w:rPr>
                        </w:pPr>
                      </w:p>
                    </w:tc>
                  </w:tr>
                  <w:tr w:rsidR="009D5BF2" w:rsidRPr="00F932F5" w14:paraId="0B3C5BB3" w14:textId="77777777" w:rsidTr="004D571C">
                    <w:trPr>
                      <w:trHeight w:val="207"/>
                    </w:trPr>
                    <w:tc>
                      <w:tcPr>
                        <w:tcW w:w="695" w:type="dxa"/>
                        <w:vMerge/>
                        <w:tcMar>
                          <w:top w:w="0" w:type="dxa"/>
                          <w:left w:w="108" w:type="dxa"/>
                          <w:bottom w:w="0" w:type="dxa"/>
                          <w:right w:w="108" w:type="dxa"/>
                        </w:tcMar>
                        <w:vAlign w:val="center"/>
                      </w:tcPr>
                      <w:p w14:paraId="53FB8F9C"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74C146D5" w14:textId="77777777" w:rsidR="009D5BF2" w:rsidRPr="00F932F5" w:rsidRDefault="009D5BF2" w:rsidP="009D5BF2">
                        <w:pPr>
                          <w:jc w:val="both"/>
                          <w:rPr>
                            <w:bCs/>
                            <w:color w:val="000000" w:themeColor="text1"/>
                          </w:rPr>
                        </w:pPr>
                      </w:p>
                    </w:tc>
                    <w:tc>
                      <w:tcPr>
                        <w:tcW w:w="4798" w:type="dxa"/>
                        <w:vAlign w:val="center"/>
                      </w:tcPr>
                      <w:p w14:paraId="35C7608D" w14:textId="77777777" w:rsidR="009D5BF2" w:rsidRPr="00F932F5" w:rsidRDefault="009D5BF2" w:rsidP="009D5BF2">
                        <w:pPr>
                          <w:jc w:val="both"/>
                          <w:rPr>
                            <w:bCs/>
                            <w:color w:val="000000" w:themeColor="text1"/>
                          </w:rPr>
                        </w:pPr>
                        <w:r w:rsidRPr="00F932F5">
                          <w:rPr>
                            <w:bCs/>
                            <w:color w:val="000000" w:themeColor="text1"/>
                          </w:rPr>
                          <w:t>Žiūrėjimo kampas ne mažesnis nei 160° (horizontaliai)/160° (vertikaliai)</w:t>
                        </w:r>
                      </w:p>
                    </w:tc>
                    <w:tc>
                      <w:tcPr>
                        <w:tcW w:w="2400" w:type="dxa"/>
                      </w:tcPr>
                      <w:p w14:paraId="3CCFCEC6" w14:textId="77777777" w:rsidR="009D5BF2" w:rsidRPr="00F932F5" w:rsidRDefault="009D5BF2" w:rsidP="009D5BF2">
                        <w:pPr>
                          <w:keepNext/>
                          <w:keepLines/>
                          <w:tabs>
                            <w:tab w:val="left" w:pos="390"/>
                            <w:tab w:val="left" w:pos="1035"/>
                            <w:tab w:val="left" w:pos="1500"/>
                          </w:tabs>
                          <w:rPr>
                            <w:bCs/>
                            <w:i/>
                            <w:color w:val="000000" w:themeColor="text1"/>
                          </w:rPr>
                        </w:pPr>
                      </w:p>
                    </w:tc>
                  </w:tr>
                  <w:tr w:rsidR="009D5BF2" w:rsidRPr="00F932F5" w14:paraId="3421537A" w14:textId="77777777" w:rsidTr="004D571C">
                    <w:trPr>
                      <w:trHeight w:val="207"/>
                    </w:trPr>
                    <w:tc>
                      <w:tcPr>
                        <w:tcW w:w="695" w:type="dxa"/>
                        <w:vMerge/>
                        <w:tcMar>
                          <w:top w:w="0" w:type="dxa"/>
                          <w:left w:w="108" w:type="dxa"/>
                          <w:bottom w:w="0" w:type="dxa"/>
                          <w:right w:w="108" w:type="dxa"/>
                        </w:tcMar>
                        <w:vAlign w:val="center"/>
                      </w:tcPr>
                      <w:p w14:paraId="2596865F" w14:textId="77777777" w:rsidR="009D5BF2" w:rsidRPr="00F932F5" w:rsidRDefault="009D5BF2" w:rsidP="009D5BF2">
                        <w:pPr>
                          <w:numPr>
                            <w:ilvl w:val="0"/>
                            <w:numId w:val="29"/>
                          </w:numPr>
                          <w:jc w:val="both"/>
                          <w:rPr>
                            <w:bCs/>
                            <w:color w:val="000000" w:themeColor="text1"/>
                          </w:rPr>
                        </w:pPr>
                      </w:p>
                    </w:tc>
                    <w:tc>
                      <w:tcPr>
                        <w:tcW w:w="1883" w:type="dxa"/>
                        <w:vMerge/>
                        <w:vAlign w:val="center"/>
                      </w:tcPr>
                      <w:p w14:paraId="1AADA1A9" w14:textId="77777777" w:rsidR="009D5BF2" w:rsidRPr="00F932F5" w:rsidRDefault="009D5BF2" w:rsidP="009D5BF2">
                        <w:pPr>
                          <w:jc w:val="both"/>
                          <w:rPr>
                            <w:bCs/>
                            <w:color w:val="000000" w:themeColor="text1"/>
                          </w:rPr>
                        </w:pPr>
                      </w:p>
                    </w:tc>
                    <w:tc>
                      <w:tcPr>
                        <w:tcW w:w="4798" w:type="dxa"/>
                        <w:vAlign w:val="center"/>
                      </w:tcPr>
                      <w:p w14:paraId="121F9E40" w14:textId="77777777" w:rsidR="009D5BF2" w:rsidRPr="00F932F5" w:rsidRDefault="009D5BF2" w:rsidP="009D5BF2">
                        <w:pPr>
                          <w:jc w:val="both"/>
                          <w:rPr>
                            <w:bCs/>
                            <w:color w:val="000000" w:themeColor="text1"/>
                          </w:rPr>
                        </w:pPr>
                        <w:r w:rsidRPr="00F932F5">
                          <w:rPr>
                            <w:bCs/>
                            <w:color w:val="000000" w:themeColor="text1"/>
                          </w:rPr>
                          <w:t xml:space="preserve">Darbinė temperatūra ne mažiau 0°C ~ 40°C </w:t>
                        </w:r>
                      </w:p>
                    </w:tc>
                    <w:tc>
                      <w:tcPr>
                        <w:tcW w:w="2400" w:type="dxa"/>
                      </w:tcPr>
                      <w:p w14:paraId="6206A629" w14:textId="77777777" w:rsidR="009D5BF2" w:rsidRPr="00F932F5" w:rsidRDefault="009D5BF2" w:rsidP="009D5BF2">
                        <w:pPr>
                          <w:keepNext/>
                          <w:keepLines/>
                          <w:tabs>
                            <w:tab w:val="left" w:pos="390"/>
                            <w:tab w:val="left" w:pos="1035"/>
                            <w:tab w:val="left" w:pos="1500"/>
                          </w:tabs>
                          <w:rPr>
                            <w:bCs/>
                            <w:i/>
                            <w:color w:val="000000" w:themeColor="text1"/>
                          </w:rPr>
                        </w:pPr>
                      </w:p>
                    </w:tc>
                  </w:tr>
                  <w:tr w:rsidR="009D5BF2" w:rsidRPr="00F932F5" w14:paraId="140FDA0D" w14:textId="77777777" w:rsidTr="004D571C">
                    <w:trPr>
                      <w:trHeight w:val="207"/>
                    </w:trPr>
                    <w:tc>
                      <w:tcPr>
                        <w:tcW w:w="695" w:type="dxa"/>
                        <w:vMerge w:val="restart"/>
                        <w:tcMar>
                          <w:top w:w="0" w:type="dxa"/>
                          <w:left w:w="108" w:type="dxa"/>
                          <w:bottom w:w="0" w:type="dxa"/>
                          <w:right w:w="108" w:type="dxa"/>
                        </w:tcMar>
                        <w:vAlign w:val="center"/>
                      </w:tcPr>
                      <w:p w14:paraId="31B4E8A6" w14:textId="77777777" w:rsidR="009D5BF2" w:rsidRPr="00F932F5" w:rsidRDefault="009D5BF2" w:rsidP="009D5BF2">
                        <w:pPr>
                          <w:numPr>
                            <w:ilvl w:val="0"/>
                            <w:numId w:val="29"/>
                          </w:numPr>
                          <w:rPr>
                            <w:bCs/>
                            <w:color w:val="000000" w:themeColor="text1"/>
                          </w:rPr>
                        </w:pPr>
                      </w:p>
                    </w:tc>
                    <w:tc>
                      <w:tcPr>
                        <w:tcW w:w="1883" w:type="dxa"/>
                        <w:vMerge w:val="restart"/>
                        <w:tcMar>
                          <w:top w:w="0" w:type="dxa"/>
                          <w:left w:w="108" w:type="dxa"/>
                          <w:bottom w:w="0" w:type="dxa"/>
                          <w:right w:w="108" w:type="dxa"/>
                        </w:tcMar>
                        <w:vAlign w:val="center"/>
                      </w:tcPr>
                      <w:p w14:paraId="044DFAA8" w14:textId="77777777" w:rsidR="009D5BF2" w:rsidRPr="00F932F5" w:rsidRDefault="009D5BF2" w:rsidP="009D5BF2">
                        <w:pPr>
                          <w:widowControl w:val="0"/>
                          <w:tabs>
                            <w:tab w:val="left" w:pos="680"/>
                          </w:tabs>
                          <w:rPr>
                            <w:bCs/>
                            <w:color w:val="000000" w:themeColor="text1"/>
                          </w:rPr>
                        </w:pPr>
                        <w:r w:rsidRPr="00F932F5">
                          <w:rPr>
                            <w:bCs/>
                            <w:color w:val="000000" w:themeColor="text1"/>
                          </w:rPr>
                          <w:t>RFID kortelė – 530 vnt.</w:t>
                        </w:r>
                      </w:p>
                    </w:tc>
                    <w:tc>
                      <w:tcPr>
                        <w:tcW w:w="4798" w:type="dxa"/>
                        <w:tcMar>
                          <w:top w:w="0" w:type="dxa"/>
                          <w:left w:w="108" w:type="dxa"/>
                          <w:bottom w:w="0" w:type="dxa"/>
                          <w:right w:w="108" w:type="dxa"/>
                        </w:tcMar>
                      </w:tcPr>
                      <w:p w14:paraId="3E95A40C" w14:textId="4EC985CA" w:rsidR="009D5BF2" w:rsidRPr="006F5B42" w:rsidRDefault="009D5BF2" w:rsidP="009D5BF2">
                        <w:pPr>
                          <w:shd w:val="clear" w:color="auto" w:fill="FFFFFF"/>
                          <w:jc w:val="both"/>
                          <w:rPr>
                            <w:bCs/>
                            <w:color w:val="000000" w:themeColor="text1"/>
                          </w:rPr>
                        </w:pPr>
                        <w:r w:rsidRPr="006F5B42">
                          <w:rPr>
                            <w:bCs/>
                            <w:color w:val="000000" w:themeColor="text1"/>
                          </w:rPr>
                          <w:t>Modelis</w:t>
                        </w:r>
                        <w:r w:rsidR="008D3AD1" w:rsidRPr="006F5B42">
                          <w:rPr>
                            <w:bCs/>
                            <w:color w:val="000000" w:themeColor="text1"/>
                          </w:rPr>
                          <w:t>, versija, identifikacinis numeris (jei toks yra)</w:t>
                        </w:r>
                      </w:p>
                    </w:tc>
                    <w:tc>
                      <w:tcPr>
                        <w:tcW w:w="2400" w:type="dxa"/>
                      </w:tcPr>
                      <w:p w14:paraId="0DC32FDD" w14:textId="77777777" w:rsidR="009D5BF2" w:rsidRPr="00F932F5" w:rsidRDefault="009D5BF2" w:rsidP="009D5BF2">
                        <w:pPr>
                          <w:shd w:val="clear" w:color="auto" w:fill="FFFFFF"/>
                          <w:jc w:val="both"/>
                          <w:rPr>
                            <w:bCs/>
                            <w:i/>
                            <w:color w:val="000000" w:themeColor="text1"/>
                          </w:rPr>
                        </w:pPr>
                      </w:p>
                    </w:tc>
                  </w:tr>
                  <w:tr w:rsidR="009D5BF2" w:rsidRPr="00F932F5" w14:paraId="2A7C91EA" w14:textId="77777777" w:rsidTr="004D571C">
                    <w:trPr>
                      <w:trHeight w:val="207"/>
                    </w:trPr>
                    <w:tc>
                      <w:tcPr>
                        <w:tcW w:w="695" w:type="dxa"/>
                        <w:vMerge/>
                        <w:tcMar>
                          <w:top w:w="0" w:type="dxa"/>
                          <w:left w:w="108" w:type="dxa"/>
                          <w:bottom w:w="0" w:type="dxa"/>
                          <w:right w:w="108" w:type="dxa"/>
                        </w:tcMar>
                        <w:vAlign w:val="center"/>
                      </w:tcPr>
                      <w:p w14:paraId="3F2CD101"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55AFA9E"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E4D3E69" w14:textId="77777777" w:rsidR="009D5BF2" w:rsidRPr="006F5B42" w:rsidRDefault="009D5BF2" w:rsidP="009D5BF2">
                        <w:pPr>
                          <w:shd w:val="clear" w:color="auto" w:fill="FFFFFF"/>
                          <w:jc w:val="both"/>
                          <w:rPr>
                            <w:bCs/>
                            <w:color w:val="000000" w:themeColor="text1"/>
                          </w:rPr>
                        </w:pPr>
                        <w:r w:rsidRPr="006F5B42">
                          <w:rPr>
                            <w:bCs/>
                            <w:color w:val="000000" w:themeColor="text1"/>
                          </w:rPr>
                          <w:t>Gamintojas</w:t>
                        </w:r>
                      </w:p>
                    </w:tc>
                    <w:tc>
                      <w:tcPr>
                        <w:tcW w:w="2400" w:type="dxa"/>
                      </w:tcPr>
                      <w:p w14:paraId="74603921" w14:textId="77777777" w:rsidR="009D5BF2" w:rsidRPr="00F932F5" w:rsidRDefault="009D5BF2" w:rsidP="009D5BF2">
                        <w:pPr>
                          <w:shd w:val="clear" w:color="auto" w:fill="FFFFFF"/>
                          <w:jc w:val="both"/>
                          <w:rPr>
                            <w:bCs/>
                            <w:i/>
                          </w:rPr>
                        </w:pPr>
                      </w:p>
                    </w:tc>
                  </w:tr>
                  <w:tr w:rsidR="009D5BF2" w:rsidRPr="00F932F5" w14:paraId="07075750" w14:textId="77777777" w:rsidTr="004D571C">
                    <w:trPr>
                      <w:trHeight w:val="207"/>
                    </w:trPr>
                    <w:tc>
                      <w:tcPr>
                        <w:tcW w:w="695" w:type="dxa"/>
                        <w:vMerge/>
                        <w:tcMar>
                          <w:top w:w="0" w:type="dxa"/>
                          <w:left w:w="108" w:type="dxa"/>
                          <w:bottom w:w="0" w:type="dxa"/>
                          <w:right w:w="108" w:type="dxa"/>
                        </w:tcMar>
                        <w:vAlign w:val="center"/>
                      </w:tcPr>
                      <w:p w14:paraId="07F6794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597664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6C3B37DC" w14:textId="77777777" w:rsidR="009D5BF2" w:rsidRPr="006F5B42" w:rsidRDefault="009D5BF2" w:rsidP="009D5BF2">
                        <w:pPr>
                          <w:jc w:val="both"/>
                          <w:rPr>
                            <w:bCs/>
                          </w:rPr>
                        </w:pPr>
                        <w:r w:rsidRPr="006F5B42">
                          <w:rPr>
                            <w:bCs/>
                          </w:rPr>
                          <w:t>Standartas: Mifare</w:t>
                        </w:r>
                      </w:p>
                    </w:tc>
                    <w:tc>
                      <w:tcPr>
                        <w:tcW w:w="2400" w:type="dxa"/>
                      </w:tcPr>
                      <w:p w14:paraId="36DAE81C" w14:textId="77777777" w:rsidR="009D5BF2" w:rsidRPr="00F932F5" w:rsidRDefault="009D5BF2" w:rsidP="009D5BF2">
                        <w:pPr>
                          <w:shd w:val="clear" w:color="auto" w:fill="FFFFFF"/>
                          <w:jc w:val="both"/>
                          <w:rPr>
                            <w:bCs/>
                            <w:i/>
                            <w:color w:val="000000" w:themeColor="text1"/>
                          </w:rPr>
                        </w:pPr>
                      </w:p>
                    </w:tc>
                  </w:tr>
                  <w:tr w:rsidR="009D5BF2" w:rsidRPr="00F932F5" w14:paraId="0F746FAB" w14:textId="77777777" w:rsidTr="004D571C">
                    <w:trPr>
                      <w:trHeight w:val="207"/>
                    </w:trPr>
                    <w:tc>
                      <w:tcPr>
                        <w:tcW w:w="695" w:type="dxa"/>
                        <w:vMerge/>
                        <w:tcMar>
                          <w:top w:w="0" w:type="dxa"/>
                          <w:left w:w="108" w:type="dxa"/>
                          <w:bottom w:w="0" w:type="dxa"/>
                          <w:right w:w="108" w:type="dxa"/>
                        </w:tcMar>
                        <w:vAlign w:val="center"/>
                      </w:tcPr>
                      <w:p w14:paraId="3FAD4312"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4F2ED6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268B0095" w14:textId="168A7201" w:rsidR="009D5BF2" w:rsidRPr="006F5B42" w:rsidRDefault="009D5BF2" w:rsidP="009D5BF2">
                        <w:pPr>
                          <w:jc w:val="both"/>
                          <w:rPr>
                            <w:bCs/>
                          </w:rPr>
                        </w:pPr>
                        <w:r w:rsidRPr="006F5B42">
                          <w:rPr>
                            <w:bCs/>
                          </w:rPr>
                          <w:t xml:space="preserve">Darbinis dažnis </w:t>
                        </w:r>
                        <w:r w:rsidR="001E14F7" w:rsidRPr="006F5B42">
                          <w:rPr>
                            <w:bCs/>
                          </w:rPr>
                          <w:t>–</w:t>
                        </w:r>
                        <w:r w:rsidRPr="006F5B42">
                          <w:rPr>
                            <w:bCs/>
                          </w:rPr>
                          <w:t xml:space="preserve"> </w:t>
                        </w:r>
                        <w:r w:rsidR="001E14F7" w:rsidRPr="006F5B42">
                          <w:rPr>
                            <w:bCs/>
                          </w:rPr>
                          <w:t xml:space="preserve">ne mažesnis nei </w:t>
                        </w:r>
                        <w:r w:rsidRPr="006F5B42">
                          <w:rPr>
                            <w:bCs/>
                          </w:rPr>
                          <w:t>13.56 MHz.</w:t>
                        </w:r>
                      </w:p>
                    </w:tc>
                    <w:tc>
                      <w:tcPr>
                        <w:tcW w:w="2400" w:type="dxa"/>
                      </w:tcPr>
                      <w:p w14:paraId="3DA21E62" w14:textId="77777777" w:rsidR="009D5BF2" w:rsidRPr="00F932F5" w:rsidRDefault="009D5BF2" w:rsidP="009D5BF2">
                        <w:pPr>
                          <w:shd w:val="clear" w:color="auto" w:fill="FFFFFF"/>
                          <w:jc w:val="both"/>
                          <w:rPr>
                            <w:bCs/>
                            <w:color w:val="000000" w:themeColor="text1"/>
                          </w:rPr>
                        </w:pPr>
                      </w:p>
                    </w:tc>
                  </w:tr>
                  <w:tr w:rsidR="009D5BF2" w:rsidRPr="00F932F5" w14:paraId="78B82172" w14:textId="77777777" w:rsidTr="004D571C">
                    <w:trPr>
                      <w:trHeight w:val="207"/>
                    </w:trPr>
                    <w:tc>
                      <w:tcPr>
                        <w:tcW w:w="695" w:type="dxa"/>
                        <w:vMerge/>
                        <w:tcMar>
                          <w:top w:w="0" w:type="dxa"/>
                          <w:left w:w="108" w:type="dxa"/>
                          <w:bottom w:w="0" w:type="dxa"/>
                          <w:right w:w="108" w:type="dxa"/>
                        </w:tcMar>
                        <w:vAlign w:val="center"/>
                      </w:tcPr>
                      <w:p w14:paraId="00ECB35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3A8B74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A8BA16B" w14:textId="77777777" w:rsidR="009D5BF2" w:rsidRPr="006F5B42" w:rsidRDefault="009D5BF2" w:rsidP="009D5BF2">
                        <w:pPr>
                          <w:shd w:val="clear" w:color="auto" w:fill="FFFFFF"/>
                          <w:jc w:val="both"/>
                          <w:rPr>
                            <w:bCs/>
                            <w:color w:val="000000" w:themeColor="text1"/>
                          </w:rPr>
                        </w:pPr>
                        <w:r w:rsidRPr="006F5B42">
                          <w:rPr>
                            <w:bCs/>
                          </w:rPr>
                          <w:t>Tinkami standartai - MIFARE® Classic 1K arba MIFARE® Classic 4K</w:t>
                        </w:r>
                      </w:p>
                    </w:tc>
                    <w:tc>
                      <w:tcPr>
                        <w:tcW w:w="2400" w:type="dxa"/>
                      </w:tcPr>
                      <w:p w14:paraId="69BC528F" w14:textId="77777777" w:rsidR="009D5BF2" w:rsidRPr="00F932F5" w:rsidRDefault="009D5BF2" w:rsidP="009D5BF2">
                        <w:pPr>
                          <w:shd w:val="clear" w:color="auto" w:fill="FFFFFF"/>
                          <w:jc w:val="both"/>
                          <w:rPr>
                            <w:bCs/>
                            <w:color w:val="000000" w:themeColor="text1"/>
                          </w:rPr>
                        </w:pPr>
                      </w:p>
                    </w:tc>
                  </w:tr>
                  <w:tr w:rsidR="009D5BF2" w:rsidRPr="00F932F5" w14:paraId="4CE9B4A9" w14:textId="77777777" w:rsidTr="004D571C">
                    <w:trPr>
                      <w:trHeight w:val="207"/>
                    </w:trPr>
                    <w:tc>
                      <w:tcPr>
                        <w:tcW w:w="695" w:type="dxa"/>
                        <w:vMerge w:val="restart"/>
                        <w:tcMar>
                          <w:top w:w="0" w:type="dxa"/>
                          <w:left w:w="108" w:type="dxa"/>
                          <w:bottom w:w="0" w:type="dxa"/>
                          <w:right w:w="108" w:type="dxa"/>
                        </w:tcMar>
                        <w:vAlign w:val="center"/>
                      </w:tcPr>
                      <w:p w14:paraId="4AE80906"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42AF19B3" w14:textId="77777777" w:rsidR="009D5BF2" w:rsidRPr="00F932F5" w:rsidRDefault="009D5BF2" w:rsidP="009D5BF2">
                        <w:pPr>
                          <w:widowControl w:val="0"/>
                          <w:tabs>
                            <w:tab w:val="left" w:pos="680"/>
                          </w:tabs>
                          <w:rPr>
                            <w:bCs/>
                          </w:rPr>
                        </w:pPr>
                        <w:r w:rsidRPr="00F932F5">
                          <w:rPr>
                            <w:bCs/>
                          </w:rPr>
                          <w:t xml:space="preserve">Varteliai su antipanic funkcija ir nuotoliniu </w:t>
                        </w:r>
                        <w:r w:rsidRPr="00F932F5">
                          <w:rPr>
                            <w:bCs/>
                          </w:rPr>
                          <w:lastRenderedPageBreak/>
                          <w:t>valdymo pulteliu – 2 vnt.</w:t>
                        </w:r>
                      </w:p>
                    </w:tc>
                    <w:tc>
                      <w:tcPr>
                        <w:tcW w:w="4798" w:type="dxa"/>
                        <w:tcMar>
                          <w:top w:w="0" w:type="dxa"/>
                          <w:left w:w="108" w:type="dxa"/>
                          <w:bottom w:w="0" w:type="dxa"/>
                          <w:right w:w="108" w:type="dxa"/>
                        </w:tcMar>
                      </w:tcPr>
                      <w:p w14:paraId="5279BECB" w14:textId="26C5CA87" w:rsidR="009D5BF2" w:rsidRPr="006F5B42" w:rsidRDefault="009D5BF2" w:rsidP="009D5BF2">
                        <w:pPr>
                          <w:tabs>
                            <w:tab w:val="left" w:pos="817"/>
                          </w:tabs>
                          <w:jc w:val="both"/>
                          <w:rPr>
                            <w:bCs/>
                          </w:rPr>
                        </w:pPr>
                        <w:r w:rsidRPr="006F5B42">
                          <w:rPr>
                            <w:bCs/>
                          </w:rPr>
                          <w:lastRenderedPageBreak/>
                          <w:t>Modelis</w:t>
                        </w:r>
                        <w:r w:rsidR="001E14F7" w:rsidRPr="006F5B42">
                          <w:rPr>
                            <w:bCs/>
                          </w:rPr>
                          <w:t xml:space="preserve">, </w:t>
                        </w:r>
                        <w:r w:rsidR="001E14F7" w:rsidRPr="006F5B42">
                          <w:rPr>
                            <w:bCs/>
                            <w:color w:val="000000" w:themeColor="text1"/>
                          </w:rPr>
                          <w:t>versija, identifikacinis numeris (jei toks yra)</w:t>
                        </w:r>
                      </w:p>
                    </w:tc>
                    <w:tc>
                      <w:tcPr>
                        <w:tcW w:w="2400" w:type="dxa"/>
                        <w:vAlign w:val="center"/>
                      </w:tcPr>
                      <w:p w14:paraId="239958A0" w14:textId="77777777" w:rsidR="009D5BF2" w:rsidRPr="00F932F5" w:rsidRDefault="009D5BF2" w:rsidP="009D5BF2">
                        <w:pPr>
                          <w:tabs>
                            <w:tab w:val="left" w:pos="817"/>
                          </w:tabs>
                          <w:jc w:val="both"/>
                          <w:rPr>
                            <w:bCs/>
                            <w:i/>
                            <w:iCs/>
                          </w:rPr>
                        </w:pPr>
                      </w:p>
                    </w:tc>
                  </w:tr>
                  <w:tr w:rsidR="009D5BF2" w:rsidRPr="00F932F5" w14:paraId="283DE4C5" w14:textId="77777777" w:rsidTr="004D571C">
                    <w:trPr>
                      <w:trHeight w:val="207"/>
                    </w:trPr>
                    <w:tc>
                      <w:tcPr>
                        <w:tcW w:w="695" w:type="dxa"/>
                        <w:vMerge/>
                        <w:tcMar>
                          <w:top w:w="0" w:type="dxa"/>
                          <w:left w:w="108" w:type="dxa"/>
                          <w:bottom w:w="0" w:type="dxa"/>
                          <w:right w:w="108" w:type="dxa"/>
                        </w:tcMar>
                        <w:vAlign w:val="center"/>
                      </w:tcPr>
                      <w:p w14:paraId="3CC49CA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DB968CF"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vAlign w:val="center"/>
                      </w:tcPr>
                      <w:p w14:paraId="2CF6C05E" w14:textId="77777777" w:rsidR="009D5BF2" w:rsidRPr="00F932F5" w:rsidRDefault="009D5BF2" w:rsidP="009D5BF2">
                        <w:pPr>
                          <w:shd w:val="clear" w:color="auto" w:fill="FFFFFF"/>
                          <w:jc w:val="both"/>
                          <w:rPr>
                            <w:bCs/>
                          </w:rPr>
                        </w:pPr>
                        <w:r w:rsidRPr="00F932F5">
                          <w:rPr>
                            <w:bCs/>
                          </w:rPr>
                          <w:t>Gamintojas</w:t>
                        </w:r>
                      </w:p>
                    </w:tc>
                    <w:tc>
                      <w:tcPr>
                        <w:tcW w:w="2400" w:type="dxa"/>
                      </w:tcPr>
                      <w:p w14:paraId="113E9098" w14:textId="77777777" w:rsidR="009D5BF2" w:rsidRPr="00F932F5" w:rsidRDefault="009D5BF2" w:rsidP="009D5BF2">
                        <w:pPr>
                          <w:shd w:val="clear" w:color="auto" w:fill="FFFFFF"/>
                          <w:jc w:val="both"/>
                          <w:rPr>
                            <w:bCs/>
                            <w:i/>
                            <w:iCs/>
                          </w:rPr>
                        </w:pPr>
                      </w:p>
                    </w:tc>
                  </w:tr>
                  <w:tr w:rsidR="009D5BF2" w:rsidRPr="00F932F5" w14:paraId="616A473C" w14:textId="77777777" w:rsidTr="004D571C">
                    <w:trPr>
                      <w:trHeight w:val="207"/>
                    </w:trPr>
                    <w:tc>
                      <w:tcPr>
                        <w:tcW w:w="695" w:type="dxa"/>
                        <w:vMerge/>
                        <w:tcMar>
                          <w:top w:w="0" w:type="dxa"/>
                          <w:left w:w="108" w:type="dxa"/>
                          <w:bottom w:w="0" w:type="dxa"/>
                          <w:right w:w="108" w:type="dxa"/>
                        </w:tcMar>
                        <w:vAlign w:val="center"/>
                      </w:tcPr>
                      <w:p w14:paraId="697E335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9840E96"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vAlign w:val="center"/>
                      </w:tcPr>
                      <w:p w14:paraId="4A3047A4" w14:textId="77777777" w:rsidR="009D5BF2" w:rsidRPr="00F932F5" w:rsidRDefault="009D5BF2" w:rsidP="009D5BF2">
                        <w:pPr>
                          <w:jc w:val="both"/>
                          <w:rPr>
                            <w:bCs/>
                          </w:rPr>
                        </w:pPr>
                        <w:r w:rsidRPr="00F932F5">
                          <w:rPr>
                            <w:bCs/>
                          </w:rPr>
                          <w:t xml:space="preserve">Vartelius galima valdyti skaitytuvais arba pultu. </w:t>
                        </w:r>
                      </w:p>
                    </w:tc>
                    <w:tc>
                      <w:tcPr>
                        <w:tcW w:w="2400" w:type="dxa"/>
                      </w:tcPr>
                      <w:p w14:paraId="39392C6E" w14:textId="77777777" w:rsidR="009D5BF2" w:rsidRPr="00F932F5" w:rsidRDefault="009D5BF2" w:rsidP="009D5BF2">
                        <w:pPr>
                          <w:shd w:val="clear" w:color="auto" w:fill="FFFFFF"/>
                          <w:jc w:val="both"/>
                          <w:rPr>
                            <w:bCs/>
                            <w:i/>
                          </w:rPr>
                        </w:pPr>
                      </w:p>
                    </w:tc>
                  </w:tr>
                  <w:tr w:rsidR="009D5BF2" w:rsidRPr="00F932F5" w14:paraId="66DF61FB" w14:textId="77777777" w:rsidTr="004D571C">
                    <w:trPr>
                      <w:trHeight w:val="207"/>
                    </w:trPr>
                    <w:tc>
                      <w:tcPr>
                        <w:tcW w:w="695" w:type="dxa"/>
                        <w:vMerge/>
                        <w:tcMar>
                          <w:top w:w="0" w:type="dxa"/>
                          <w:left w:w="108" w:type="dxa"/>
                          <w:bottom w:w="0" w:type="dxa"/>
                          <w:right w:w="108" w:type="dxa"/>
                        </w:tcMar>
                        <w:vAlign w:val="center"/>
                      </w:tcPr>
                      <w:p w14:paraId="453BA961"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CDDCD40"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vAlign w:val="center"/>
                      </w:tcPr>
                      <w:p w14:paraId="0417D005" w14:textId="77777777" w:rsidR="009D5BF2" w:rsidRPr="00F932F5" w:rsidRDefault="009D5BF2" w:rsidP="009D5BF2">
                        <w:pPr>
                          <w:jc w:val="both"/>
                          <w:rPr>
                            <w:bCs/>
                          </w:rPr>
                        </w:pPr>
                        <w:r w:rsidRPr="00F932F5">
                          <w:rPr>
                            <w:bCs/>
                          </w:rPr>
                          <w:t>Turi būti galimybė vartelius atidaryti per kasos modulio programą.</w:t>
                        </w:r>
                      </w:p>
                    </w:tc>
                    <w:tc>
                      <w:tcPr>
                        <w:tcW w:w="2400" w:type="dxa"/>
                      </w:tcPr>
                      <w:p w14:paraId="2093F309" w14:textId="77777777" w:rsidR="009D5BF2" w:rsidRPr="00F932F5" w:rsidRDefault="009D5BF2" w:rsidP="009D5BF2">
                        <w:pPr>
                          <w:shd w:val="clear" w:color="auto" w:fill="FFFFFF"/>
                          <w:jc w:val="both"/>
                          <w:rPr>
                            <w:bCs/>
                            <w:i/>
                          </w:rPr>
                        </w:pPr>
                      </w:p>
                    </w:tc>
                  </w:tr>
                  <w:tr w:rsidR="009D5BF2" w:rsidRPr="00F932F5" w14:paraId="0F7A6345" w14:textId="77777777" w:rsidTr="004D571C">
                    <w:trPr>
                      <w:trHeight w:val="207"/>
                    </w:trPr>
                    <w:tc>
                      <w:tcPr>
                        <w:tcW w:w="695" w:type="dxa"/>
                        <w:vMerge/>
                        <w:tcMar>
                          <w:top w:w="0" w:type="dxa"/>
                          <w:left w:w="108" w:type="dxa"/>
                          <w:bottom w:w="0" w:type="dxa"/>
                          <w:right w:w="108" w:type="dxa"/>
                        </w:tcMar>
                        <w:vAlign w:val="center"/>
                      </w:tcPr>
                      <w:p w14:paraId="22BEBF7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AC4E811"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tcPr>
                      <w:p w14:paraId="3F079CDB" w14:textId="77777777" w:rsidR="009D5BF2" w:rsidRPr="00D763A1" w:rsidRDefault="009D5BF2" w:rsidP="009D5BF2">
                        <w:pPr>
                          <w:jc w:val="both"/>
                          <w:rPr>
                            <w:bCs/>
                          </w:rPr>
                        </w:pPr>
                        <w:r w:rsidRPr="00D763A1">
                          <w:rPr>
                            <w:bCs/>
                          </w:rPr>
                          <w:t>Išmatavimai:</w:t>
                        </w:r>
                      </w:p>
                      <w:p w14:paraId="22195EBE" w14:textId="77777777" w:rsidR="009D5BF2" w:rsidRPr="00D763A1" w:rsidRDefault="009D5BF2" w:rsidP="009D5BF2">
                        <w:pPr>
                          <w:jc w:val="both"/>
                          <w:rPr>
                            <w:bCs/>
                          </w:rPr>
                        </w:pPr>
                        <w:r w:rsidRPr="00D763A1">
                          <w:rPr>
                            <w:bCs/>
                          </w:rPr>
                          <w:t>Aukštis ne mažiau nei1000 mm, ne daugiau nei 1005 mm</w:t>
                        </w:r>
                      </w:p>
                      <w:p w14:paraId="4254690E" w14:textId="77777777" w:rsidR="009D5BF2" w:rsidRPr="00D763A1" w:rsidRDefault="009D5BF2" w:rsidP="009D5BF2">
                        <w:pPr>
                          <w:jc w:val="both"/>
                          <w:rPr>
                            <w:bCs/>
                          </w:rPr>
                        </w:pPr>
                        <w:r w:rsidRPr="00D763A1">
                          <w:rPr>
                            <w:bCs/>
                          </w:rPr>
                          <w:t xml:space="preserve">Plotis ne mažiau nei 893 mm, ne daugiau nei 897 mm su strypu (korpuso plotis 236–240 mm (be strypo)). </w:t>
                        </w:r>
                      </w:p>
                      <w:p w14:paraId="3B4F033F" w14:textId="77777777" w:rsidR="009D5BF2" w:rsidRPr="00D763A1" w:rsidRDefault="009D5BF2" w:rsidP="009D5BF2">
                        <w:pPr>
                          <w:jc w:val="both"/>
                          <w:rPr>
                            <w:bCs/>
                          </w:rPr>
                        </w:pPr>
                        <w:r w:rsidRPr="00D763A1">
                          <w:rPr>
                            <w:bCs/>
                          </w:rPr>
                          <w:t xml:space="preserve">Strypo ilgis ne mažiau 655 mm, ne daugiau nei 659 mm, strypo diametras ne mažiau 23 mm, ne daugiau 27 mm. </w:t>
                        </w:r>
                      </w:p>
                      <w:p w14:paraId="613C5476" w14:textId="77777777" w:rsidR="009D5BF2" w:rsidRPr="00F932F5" w:rsidRDefault="009D5BF2" w:rsidP="009D5BF2">
                        <w:pPr>
                          <w:jc w:val="both"/>
                          <w:rPr>
                            <w:bCs/>
                          </w:rPr>
                        </w:pPr>
                        <w:r w:rsidRPr="00D763A1">
                          <w:rPr>
                            <w:bCs/>
                          </w:rPr>
                          <w:t>Praėjimo plotis ne mažiau nei 655 mm, ne daugiau 659 mm.</w:t>
                        </w:r>
                        <w:r w:rsidRPr="00F932F5">
                          <w:rPr>
                            <w:bCs/>
                          </w:rPr>
                          <w:t xml:space="preserve"> </w:t>
                        </w:r>
                      </w:p>
                    </w:tc>
                    <w:tc>
                      <w:tcPr>
                        <w:tcW w:w="2400" w:type="dxa"/>
                      </w:tcPr>
                      <w:p w14:paraId="62812522" w14:textId="77777777" w:rsidR="009D5BF2" w:rsidRPr="00F932F5" w:rsidRDefault="009D5BF2" w:rsidP="009D5BF2">
                        <w:pPr>
                          <w:shd w:val="clear" w:color="auto" w:fill="FFFFFF"/>
                          <w:jc w:val="both"/>
                          <w:rPr>
                            <w:bCs/>
                          </w:rPr>
                        </w:pPr>
                      </w:p>
                    </w:tc>
                  </w:tr>
                  <w:tr w:rsidR="009D5BF2" w:rsidRPr="00F932F5" w14:paraId="37360846" w14:textId="77777777" w:rsidTr="004D571C">
                    <w:trPr>
                      <w:trHeight w:val="207"/>
                    </w:trPr>
                    <w:tc>
                      <w:tcPr>
                        <w:tcW w:w="695" w:type="dxa"/>
                        <w:vMerge/>
                        <w:tcMar>
                          <w:top w:w="0" w:type="dxa"/>
                          <w:left w:w="108" w:type="dxa"/>
                          <w:bottom w:w="0" w:type="dxa"/>
                          <w:right w:w="108" w:type="dxa"/>
                        </w:tcMar>
                        <w:vAlign w:val="center"/>
                      </w:tcPr>
                      <w:p w14:paraId="653F005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CFD053D"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tcPr>
                      <w:p w14:paraId="51BEC3C2" w14:textId="77777777" w:rsidR="009D5BF2" w:rsidRPr="00F932F5" w:rsidRDefault="009D5BF2" w:rsidP="009D5BF2">
                        <w:pPr>
                          <w:jc w:val="both"/>
                          <w:rPr>
                            <w:bCs/>
                          </w:rPr>
                        </w:pPr>
                        <w:r w:rsidRPr="00F932F5">
                          <w:rPr>
                            <w:bCs/>
                          </w:rPr>
                          <w:t>Įrangos maitinimo įtampa - 230 VDC arba 24 VDC</w:t>
                        </w:r>
                      </w:p>
                    </w:tc>
                    <w:tc>
                      <w:tcPr>
                        <w:tcW w:w="2400" w:type="dxa"/>
                      </w:tcPr>
                      <w:p w14:paraId="1E68D813" w14:textId="77777777" w:rsidR="009D5BF2" w:rsidRPr="00F932F5" w:rsidRDefault="009D5BF2" w:rsidP="009D5BF2">
                        <w:pPr>
                          <w:shd w:val="clear" w:color="auto" w:fill="FFFFFF"/>
                          <w:jc w:val="both"/>
                          <w:rPr>
                            <w:bCs/>
                            <w:i/>
                          </w:rPr>
                        </w:pPr>
                      </w:p>
                    </w:tc>
                  </w:tr>
                  <w:tr w:rsidR="009D5BF2" w:rsidRPr="00F932F5" w14:paraId="7548D603" w14:textId="77777777" w:rsidTr="004D571C">
                    <w:trPr>
                      <w:trHeight w:val="413"/>
                    </w:trPr>
                    <w:tc>
                      <w:tcPr>
                        <w:tcW w:w="695" w:type="dxa"/>
                        <w:vMerge/>
                        <w:tcMar>
                          <w:top w:w="0" w:type="dxa"/>
                          <w:left w:w="108" w:type="dxa"/>
                          <w:bottom w:w="0" w:type="dxa"/>
                          <w:right w:w="108" w:type="dxa"/>
                        </w:tcMar>
                        <w:vAlign w:val="center"/>
                      </w:tcPr>
                      <w:p w14:paraId="2EE8483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0261C5A"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tcPr>
                      <w:p w14:paraId="711A6409" w14:textId="77777777" w:rsidR="009D5BF2" w:rsidRPr="00F932F5" w:rsidRDefault="009D5BF2" w:rsidP="009D5BF2">
                        <w:pPr>
                          <w:jc w:val="both"/>
                          <w:rPr>
                            <w:bCs/>
                          </w:rPr>
                        </w:pPr>
                        <w:r w:rsidRPr="00F932F5">
                          <w:rPr>
                            <w:bCs/>
                          </w:rPr>
                          <w:t xml:space="preserve">Įrangos darbinė temperatūra - ne mažiau -20°…+50°C. </w:t>
                        </w:r>
                      </w:p>
                    </w:tc>
                    <w:tc>
                      <w:tcPr>
                        <w:tcW w:w="2400" w:type="dxa"/>
                      </w:tcPr>
                      <w:p w14:paraId="1C7CA814" w14:textId="77777777" w:rsidR="009D5BF2" w:rsidRPr="00F932F5" w:rsidRDefault="009D5BF2" w:rsidP="009D5BF2">
                        <w:pPr>
                          <w:shd w:val="clear" w:color="auto" w:fill="FFFFFF"/>
                          <w:jc w:val="both"/>
                          <w:rPr>
                            <w:bCs/>
                            <w:i/>
                          </w:rPr>
                        </w:pPr>
                      </w:p>
                    </w:tc>
                  </w:tr>
                  <w:tr w:rsidR="009D5BF2" w:rsidRPr="00F932F5" w14:paraId="7DFDE111" w14:textId="77777777" w:rsidTr="004D571C">
                    <w:trPr>
                      <w:trHeight w:val="207"/>
                    </w:trPr>
                    <w:tc>
                      <w:tcPr>
                        <w:tcW w:w="695" w:type="dxa"/>
                        <w:vMerge/>
                        <w:tcMar>
                          <w:top w:w="0" w:type="dxa"/>
                          <w:left w:w="108" w:type="dxa"/>
                          <w:bottom w:w="0" w:type="dxa"/>
                          <w:right w:w="108" w:type="dxa"/>
                        </w:tcMar>
                        <w:vAlign w:val="center"/>
                      </w:tcPr>
                      <w:p w14:paraId="06472DA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3AE0267"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tcPr>
                      <w:p w14:paraId="759F1ADB" w14:textId="77777777" w:rsidR="009D5BF2" w:rsidRPr="00F932F5" w:rsidRDefault="009D5BF2" w:rsidP="009D5BF2">
                        <w:pPr>
                          <w:jc w:val="both"/>
                          <w:rPr>
                            <w:bCs/>
                          </w:rPr>
                        </w:pPr>
                        <w:r w:rsidRPr="00F932F5">
                          <w:rPr>
                            <w:bCs/>
                          </w:rPr>
                          <w:t>Maksimali leidžiama drėgmė patalpoje: ne mažiau 65% („neagresyvi“ aplinka).</w:t>
                        </w:r>
                      </w:p>
                    </w:tc>
                    <w:tc>
                      <w:tcPr>
                        <w:tcW w:w="2400" w:type="dxa"/>
                      </w:tcPr>
                      <w:p w14:paraId="73D6440F" w14:textId="77777777" w:rsidR="009D5BF2" w:rsidRPr="00F932F5" w:rsidRDefault="009D5BF2" w:rsidP="009D5BF2">
                        <w:pPr>
                          <w:shd w:val="clear" w:color="auto" w:fill="FFFFFF"/>
                          <w:jc w:val="both"/>
                          <w:rPr>
                            <w:bCs/>
                            <w:i/>
                          </w:rPr>
                        </w:pPr>
                      </w:p>
                    </w:tc>
                  </w:tr>
                  <w:tr w:rsidR="009D5BF2" w:rsidRPr="00F932F5" w14:paraId="69C94120" w14:textId="77777777" w:rsidTr="004D571C">
                    <w:trPr>
                      <w:trHeight w:val="207"/>
                    </w:trPr>
                    <w:tc>
                      <w:tcPr>
                        <w:tcW w:w="695" w:type="dxa"/>
                        <w:vMerge/>
                        <w:tcMar>
                          <w:top w:w="0" w:type="dxa"/>
                          <w:left w:w="108" w:type="dxa"/>
                          <w:bottom w:w="0" w:type="dxa"/>
                          <w:right w:w="108" w:type="dxa"/>
                        </w:tcMar>
                        <w:vAlign w:val="center"/>
                      </w:tcPr>
                      <w:p w14:paraId="0FB03F7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780710E" w14:textId="77777777" w:rsidR="009D5BF2" w:rsidRPr="00F932F5" w:rsidRDefault="009D5BF2" w:rsidP="009D5BF2">
                        <w:pPr>
                          <w:widowControl w:val="0"/>
                          <w:tabs>
                            <w:tab w:val="left" w:pos="680"/>
                          </w:tabs>
                          <w:rPr>
                            <w:bCs/>
                          </w:rPr>
                        </w:pPr>
                      </w:p>
                    </w:tc>
                    <w:tc>
                      <w:tcPr>
                        <w:tcW w:w="4798" w:type="dxa"/>
                        <w:tcMar>
                          <w:top w:w="0" w:type="dxa"/>
                          <w:left w:w="108" w:type="dxa"/>
                          <w:bottom w:w="0" w:type="dxa"/>
                          <w:right w:w="108" w:type="dxa"/>
                        </w:tcMar>
                      </w:tcPr>
                      <w:p w14:paraId="157E0D57" w14:textId="77777777" w:rsidR="009D5BF2" w:rsidRPr="00F932F5" w:rsidRDefault="009D5BF2" w:rsidP="009D5BF2">
                        <w:pPr>
                          <w:jc w:val="both"/>
                          <w:rPr>
                            <w:bCs/>
                            <w:i/>
                          </w:rPr>
                        </w:pPr>
                        <w:r w:rsidRPr="00F932F5">
                          <w:rPr>
                            <w:bCs/>
                          </w:rPr>
                          <w:t>Atsparumo klasė – ne prastesnė nei IP30</w:t>
                        </w:r>
                      </w:p>
                    </w:tc>
                    <w:tc>
                      <w:tcPr>
                        <w:tcW w:w="2400" w:type="dxa"/>
                      </w:tcPr>
                      <w:p w14:paraId="1FD281C6" w14:textId="77777777" w:rsidR="009D5BF2" w:rsidRPr="00F932F5" w:rsidRDefault="009D5BF2" w:rsidP="009D5BF2">
                        <w:pPr>
                          <w:shd w:val="clear" w:color="auto" w:fill="FFFFFF"/>
                          <w:jc w:val="both"/>
                          <w:rPr>
                            <w:bCs/>
                          </w:rPr>
                        </w:pPr>
                      </w:p>
                    </w:tc>
                  </w:tr>
                  <w:tr w:rsidR="009D5BF2" w:rsidRPr="00F932F5" w14:paraId="5CDFB864" w14:textId="77777777" w:rsidTr="004D571C">
                    <w:trPr>
                      <w:trHeight w:val="207"/>
                    </w:trPr>
                    <w:tc>
                      <w:tcPr>
                        <w:tcW w:w="695" w:type="dxa"/>
                        <w:vMerge w:val="restart"/>
                        <w:tcMar>
                          <w:top w:w="0" w:type="dxa"/>
                          <w:left w:w="108" w:type="dxa"/>
                          <w:bottom w:w="0" w:type="dxa"/>
                          <w:right w:w="108" w:type="dxa"/>
                        </w:tcMar>
                        <w:vAlign w:val="center"/>
                      </w:tcPr>
                      <w:p w14:paraId="68D44B4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3359D1A5" w14:textId="77777777" w:rsidR="009D5BF2" w:rsidRPr="00F932F5" w:rsidRDefault="009D5BF2" w:rsidP="009D5BF2">
                        <w:pPr>
                          <w:widowControl w:val="0"/>
                          <w:tabs>
                            <w:tab w:val="left" w:pos="680"/>
                          </w:tabs>
                          <w:rPr>
                            <w:bCs/>
                            <w:color w:val="000000" w:themeColor="text1"/>
                          </w:rPr>
                        </w:pPr>
                        <w:r w:rsidRPr="00F932F5">
                          <w:rPr>
                            <w:bCs/>
                          </w:rPr>
                          <w:t>Žetonų surinkėjas – 1 vnt.</w:t>
                        </w:r>
                      </w:p>
                    </w:tc>
                    <w:tc>
                      <w:tcPr>
                        <w:tcW w:w="4798" w:type="dxa"/>
                        <w:tcMar>
                          <w:top w:w="0" w:type="dxa"/>
                          <w:left w:w="108" w:type="dxa"/>
                          <w:bottom w:w="0" w:type="dxa"/>
                          <w:right w:w="108" w:type="dxa"/>
                        </w:tcMar>
                      </w:tcPr>
                      <w:p w14:paraId="17CC6669" w14:textId="0F1FDB7C" w:rsidR="009D5BF2" w:rsidRPr="006F5B42" w:rsidRDefault="009D5BF2" w:rsidP="009D5BF2">
                        <w:pPr>
                          <w:jc w:val="both"/>
                          <w:rPr>
                            <w:bCs/>
                          </w:rPr>
                        </w:pPr>
                        <w:r w:rsidRPr="006F5B42">
                          <w:rPr>
                            <w:bCs/>
                          </w:rPr>
                          <w:t>Modelis</w:t>
                        </w:r>
                        <w:r w:rsidR="001E14F7" w:rsidRPr="006F5B42">
                          <w:rPr>
                            <w:bCs/>
                          </w:rPr>
                          <w:t xml:space="preserve">, </w:t>
                        </w:r>
                        <w:r w:rsidR="001E14F7" w:rsidRPr="006F5B42">
                          <w:rPr>
                            <w:bCs/>
                            <w:color w:val="000000" w:themeColor="text1"/>
                          </w:rPr>
                          <w:t>versija, identifikacinis numeris (jei toks yra)</w:t>
                        </w:r>
                      </w:p>
                    </w:tc>
                    <w:tc>
                      <w:tcPr>
                        <w:tcW w:w="2400" w:type="dxa"/>
                        <w:vAlign w:val="center"/>
                      </w:tcPr>
                      <w:p w14:paraId="178177DB" w14:textId="77777777" w:rsidR="009D5BF2" w:rsidRPr="00F932F5" w:rsidRDefault="009D5BF2" w:rsidP="009D5BF2">
                        <w:pPr>
                          <w:shd w:val="clear" w:color="auto" w:fill="FFFFFF"/>
                          <w:jc w:val="both"/>
                          <w:rPr>
                            <w:bCs/>
                            <w:i/>
                          </w:rPr>
                        </w:pPr>
                      </w:p>
                    </w:tc>
                  </w:tr>
                  <w:tr w:rsidR="009D5BF2" w:rsidRPr="00F932F5" w14:paraId="1FEC70A0" w14:textId="77777777" w:rsidTr="004D571C">
                    <w:trPr>
                      <w:trHeight w:val="207"/>
                    </w:trPr>
                    <w:tc>
                      <w:tcPr>
                        <w:tcW w:w="695" w:type="dxa"/>
                        <w:vMerge/>
                        <w:tcMar>
                          <w:top w:w="0" w:type="dxa"/>
                          <w:left w:w="108" w:type="dxa"/>
                          <w:bottom w:w="0" w:type="dxa"/>
                          <w:right w:w="108" w:type="dxa"/>
                        </w:tcMar>
                        <w:vAlign w:val="center"/>
                      </w:tcPr>
                      <w:p w14:paraId="0DB1B823"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5F1C81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57960F18" w14:textId="77777777" w:rsidR="009D5BF2" w:rsidRPr="006F5B42" w:rsidRDefault="009D5BF2" w:rsidP="009D5BF2">
                        <w:pPr>
                          <w:jc w:val="both"/>
                          <w:rPr>
                            <w:bCs/>
                          </w:rPr>
                        </w:pPr>
                        <w:r w:rsidRPr="006F5B42">
                          <w:rPr>
                            <w:bCs/>
                          </w:rPr>
                          <w:t>Gamintojas</w:t>
                        </w:r>
                      </w:p>
                    </w:tc>
                    <w:tc>
                      <w:tcPr>
                        <w:tcW w:w="2400" w:type="dxa"/>
                      </w:tcPr>
                      <w:p w14:paraId="32CDE58F" w14:textId="77777777" w:rsidR="009D5BF2" w:rsidRPr="00F932F5" w:rsidRDefault="009D5BF2" w:rsidP="009D5BF2">
                        <w:pPr>
                          <w:shd w:val="clear" w:color="auto" w:fill="FFFFFF"/>
                          <w:jc w:val="both"/>
                          <w:rPr>
                            <w:bCs/>
                            <w:i/>
                          </w:rPr>
                        </w:pPr>
                      </w:p>
                    </w:tc>
                  </w:tr>
                  <w:tr w:rsidR="009D5BF2" w:rsidRPr="00F932F5" w14:paraId="23BDA336" w14:textId="77777777" w:rsidTr="004D571C">
                    <w:trPr>
                      <w:trHeight w:val="368"/>
                    </w:trPr>
                    <w:tc>
                      <w:tcPr>
                        <w:tcW w:w="695" w:type="dxa"/>
                        <w:vMerge/>
                        <w:tcMar>
                          <w:top w:w="0" w:type="dxa"/>
                          <w:left w:w="108" w:type="dxa"/>
                          <w:bottom w:w="0" w:type="dxa"/>
                          <w:right w:w="108" w:type="dxa"/>
                        </w:tcMar>
                        <w:vAlign w:val="center"/>
                      </w:tcPr>
                      <w:p w14:paraId="4CA95D2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8676F6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3294171" w14:textId="77777777" w:rsidR="009D5BF2" w:rsidRPr="006F5B42" w:rsidRDefault="009D5BF2" w:rsidP="009D5BF2">
                        <w:pPr>
                          <w:jc w:val="both"/>
                          <w:rPr>
                            <w:bCs/>
                          </w:rPr>
                        </w:pPr>
                        <w:r w:rsidRPr="006F5B42">
                          <w:rPr>
                            <w:bCs/>
                          </w:rPr>
                          <w:t>Žetonų surinkimo dėžė talpa – ne mažiau 450 apyrankių</w:t>
                        </w:r>
                      </w:p>
                    </w:tc>
                    <w:tc>
                      <w:tcPr>
                        <w:tcW w:w="2400" w:type="dxa"/>
                      </w:tcPr>
                      <w:p w14:paraId="70C07E64" w14:textId="77777777" w:rsidR="009D5BF2" w:rsidRPr="00F932F5" w:rsidRDefault="009D5BF2" w:rsidP="009D5BF2">
                        <w:pPr>
                          <w:shd w:val="clear" w:color="auto" w:fill="FFFFFF"/>
                          <w:jc w:val="both"/>
                          <w:rPr>
                            <w:bCs/>
                            <w:i/>
                            <w:iCs/>
                          </w:rPr>
                        </w:pPr>
                      </w:p>
                    </w:tc>
                  </w:tr>
                  <w:tr w:rsidR="009D5BF2" w:rsidRPr="00F932F5" w14:paraId="5EFC8563" w14:textId="77777777" w:rsidTr="004D571C">
                    <w:trPr>
                      <w:trHeight w:val="207"/>
                    </w:trPr>
                    <w:tc>
                      <w:tcPr>
                        <w:tcW w:w="695" w:type="dxa"/>
                        <w:vMerge/>
                        <w:tcMar>
                          <w:top w:w="0" w:type="dxa"/>
                          <w:left w:w="108" w:type="dxa"/>
                          <w:bottom w:w="0" w:type="dxa"/>
                          <w:right w:w="108" w:type="dxa"/>
                        </w:tcMar>
                        <w:vAlign w:val="center"/>
                      </w:tcPr>
                      <w:p w14:paraId="3D2B2336"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AF2AB3B"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A9FBD65" w14:textId="77777777" w:rsidR="009D5BF2" w:rsidRPr="006F5B42" w:rsidRDefault="009D5BF2" w:rsidP="009D5BF2">
                        <w:pPr>
                          <w:jc w:val="both"/>
                          <w:rPr>
                            <w:bCs/>
                          </w:rPr>
                        </w:pPr>
                        <w:r w:rsidRPr="006F5B42">
                          <w:rPr>
                            <w:bCs/>
                          </w:rPr>
                          <w:t>Nuskaitymo tipai - MIFARE</w:t>
                        </w:r>
                      </w:p>
                    </w:tc>
                    <w:tc>
                      <w:tcPr>
                        <w:tcW w:w="2400" w:type="dxa"/>
                      </w:tcPr>
                      <w:p w14:paraId="2D317FB1" w14:textId="77777777" w:rsidR="009D5BF2" w:rsidRPr="00F932F5" w:rsidRDefault="009D5BF2" w:rsidP="009D5BF2">
                        <w:pPr>
                          <w:shd w:val="clear" w:color="auto" w:fill="FFFFFF"/>
                          <w:jc w:val="both"/>
                          <w:rPr>
                            <w:bCs/>
                            <w:i/>
                          </w:rPr>
                        </w:pPr>
                      </w:p>
                    </w:tc>
                  </w:tr>
                  <w:tr w:rsidR="009D5BF2" w:rsidRPr="00F932F5" w14:paraId="7FE3A486" w14:textId="77777777" w:rsidTr="004D571C">
                    <w:trPr>
                      <w:trHeight w:val="207"/>
                    </w:trPr>
                    <w:tc>
                      <w:tcPr>
                        <w:tcW w:w="695" w:type="dxa"/>
                        <w:vMerge/>
                        <w:tcMar>
                          <w:top w:w="0" w:type="dxa"/>
                          <w:left w:w="108" w:type="dxa"/>
                          <w:bottom w:w="0" w:type="dxa"/>
                          <w:right w:w="108" w:type="dxa"/>
                        </w:tcMar>
                        <w:vAlign w:val="center"/>
                      </w:tcPr>
                      <w:p w14:paraId="189609D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F0580D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12D5163" w14:textId="77777777" w:rsidR="009D5BF2" w:rsidRPr="006F5B42" w:rsidRDefault="009D5BF2" w:rsidP="009D5BF2">
                        <w:pPr>
                          <w:jc w:val="both"/>
                          <w:rPr>
                            <w:bCs/>
                          </w:rPr>
                        </w:pPr>
                        <w:r w:rsidRPr="006F5B42">
                          <w:rPr>
                            <w:bCs/>
                          </w:rPr>
                          <w:t>Sąsajos - Ethernet 10/100 Mbit/s and RS 485</w:t>
                        </w:r>
                      </w:p>
                    </w:tc>
                    <w:tc>
                      <w:tcPr>
                        <w:tcW w:w="2400" w:type="dxa"/>
                      </w:tcPr>
                      <w:p w14:paraId="62981828" w14:textId="77777777" w:rsidR="009D5BF2" w:rsidRPr="00F932F5" w:rsidRDefault="009D5BF2" w:rsidP="009D5BF2">
                        <w:pPr>
                          <w:shd w:val="clear" w:color="auto" w:fill="FFFFFF"/>
                          <w:jc w:val="both"/>
                          <w:rPr>
                            <w:bCs/>
                            <w:i/>
                            <w:iCs/>
                          </w:rPr>
                        </w:pPr>
                      </w:p>
                    </w:tc>
                  </w:tr>
                  <w:tr w:rsidR="009D5BF2" w:rsidRPr="00F932F5" w14:paraId="3760FEFD" w14:textId="77777777" w:rsidTr="004D571C">
                    <w:trPr>
                      <w:trHeight w:val="207"/>
                    </w:trPr>
                    <w:tc>
                      <w:tcPr>
                        <w:tcW w:w="695" w:type="dxa"/>
                        <w:vMerge/>
                        <w:tcMar>
                          <w:top w:w="0" w:type="dxa"/>
                          <w:left w:w="108" w:type="dxa"/>
                          <w:bottom w:w="0" w:type="dxa"/>
                          <w:right w:w="108" w:type="dxa"/>
                        </w:tcMar>
                        <w:vAlign w:val="center"/>
                      </w:tcPr>
                      <w:p w14:paraId="5B2B9B65"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2F54F21"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7E96BE0" w14:textId="77777777" w:rsidR="009D5BF2" w:rsidRPr="006F5B42" w:rsidRDefault="009D5BF2" w:rsidP="009D5BF2">
                        <w:pPr>
                          <w:jc w:val="both"/>
                          <w:rPr>
                            <w:bCs/>
                          </w:rPr>
                        </w:pPr>
                        <w:r w:rsidRPr="006F5B42">
                          <w:rPr>
                            <w:bCs/>
                          </w:rPr>
                          <w:t>Įėjimo signalai – ne mažiau 3</w:t>
                        </w:r>
                      </w:p>
                    </w:tc>
                    <w:tc>
                      <w:tcPr>
                        <w:tcW w:w="2400" w:type="dxa"/>
                      </w:tcPr>
                      <w:p w14:paraId="20DC1D69" w14:textId="77777777" w:rsidR="009D5BF2" w:rsidRPr="00F932F5" w:rsidRDefault="009D5BF2" w:rsidP="009D5BF2">
                        <w:pPr>
                          <w:shd w:val="clear" w:color="auto" w:fill="FFFFFF"/>
                          <w:jc w:val="both"/>
                          <w:rPr>
                            <w:bCs/>
                            <w:i/>
                            <w:iCs/>
                          </w:rPr>
                        </w:pPr>
                      </w:p>
                    </w:tc>
                  </w:tr>
                  <w:tr w:rsidR="009D5BF2" w:rsidRPr="00F932F5" w14:paraId="3DBD1B40" w14:textId="77777777" w:rsidTr="004D571C">
                    <w:trPr>
                      <w:trHeight w:val="207"/>
                    </w:trPr>
                    <w:tc>
                      <w:tcPr>
                        <w:tcW w:w="695" w:type="dxa"/>
                        <w:vMerge/>
                        <w:tcMar>
                          <w:top w:w="0" w:type="dxa"/>
                          <w:left w:w="108" w:type="dxa"/>
                          <w:bottom w:w="0" w:type="dxa"/>
                          <w:right w:w="108" w:type="dxa"/>
                        </w:tcMar>
                        <w:vAlign w:val="center"/>
                      </w:tcPr>
                      <w:p w14:paraId="1F231271"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F874D6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4B1EFF1" w14:textId="77777777" w:rsidR="009D5BF2" w:rsidRPr="006F5B42" w:rsidRDefault="009D5BF2" w:rsidP="009D5BF2">
                        <w:pPr>
                          <w:jc w:val="both"/>
                          <w:rPr>
                            <w:bCs/>
                          </w:rPr>
                        </w:pPr>
                        <w:r w:rsidRPr="006F5B42">
                          <w:rPr>
                            <w:bCs/>
                          </w:rPr>
                          <w:t>Išėjimo signalai – ne mažiau 3 x rėlės (NO/NC)</w:t>
                        </w:r>
                      </w:p>
                    </w:tc>
                    <w:tc>
                      <w:tcPr>
                        <w:tcW w:w="2400" w:type="dxa"/>
                      </w:tcPr>
                      <w:p w14:paraId="594EC3DF" w14:textId="77777777" w:rsidR="009D5BF2" w:rsidRPr="00F932F5" w:rsidRDefault="009D5BF2" w:rsidP="009D5BF2">
                        <w:pPr>
                          <w:shd w:val="clear" w:color="auto" w:fill="FFFFFF"/>
                          <w:jc w:val="both"/>
                          <w:rPr>
                            <w:bCs/>
                            <w:i/>
                          </w:rPr>
                        </w:pPr>
                      </w:p>
                    </w:tc>
                  </w:tr>
                  <w:tr w:rsidR="009D5BF2" w:rsidRPr="00F932F5" w14:paraId="6ADCBE92" w14:textId="77777777" w:rsidTr="004D571C">
                    <w:trPr>
                      <w:trHeight w:val="207"/>
                    </w:trPr>
                    <w:tc>
                      <w:tcPr>
                        <w:tcW w:w="695" w:type="dxa"/>
                        <w:vMerge/>
                        <w:tcMar>
                          <w:top w:w="0" w:type="dxa"/>
                          <w:left w:w="108" w:type="dxa"/>
                          <w:bottom w:w="0" w:type="dxa"/>
                          <w:right w:w="108" w:type="dxa"/>
                        </w:tcMar>
                        <w:vAlign w:val="center"/>
                      </w:tcPr>
                      <w:p w14:paraId="1ACB4CE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4520DEB"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AEC953C" w14:textId="77777777" w:rsidR="009D5BF2" w:rsidRPr="006F5B42" w:rsidRDefault="009D5BF2" w:rsidP="009D5BF2">
                        <w:pPr>
                          <w:jc w:val="both"/>
                          <w:rPr>
                            <w:bCs/>
                          </w:rPr>
                        </w:pPr>
                        <w:r w:rsidRPr="006F5B42">
                          <w:rPr>
                            <w:bCs/>
                          </w:rPr>
                          <w:t>Aplinkos sąlygos - Darbinė temperatūra: 0°C + 40°C;</w:t>
                        </w:r>
                      </w:p>
                    </w:tc>
                    <w:tc>
                      <w:tcPr>
                        <w:tcW w:w="2400" w:type="dxa"/>
                      </w:tcPr>
                      <w:p w14:paraId="412606B9" w14:textId="77777777" w:rsidR="009D5BF2" w:rsidRPr="00F932F5" w:rsidRDefault="009D5BF2" w:rsidP="009D5BF2">
                        <w:pPr>
                          <w:shd w:val="clear" w:color="auto" w:fill="FFFFFF"/>
                          <w:jc w:val="both"/>
                          <w:rPr>
                            <w:bCs/>
                            <w:i/>
                          </w:rPr>
                        </w:pPr>
                      </w:p>
                    </w:tc>
                  </w:tr>
                  <w:tr w:rsidR="009D5BF2" w:rsidRPr="00F932F5" w14:paraId="59C52D67" w14:textId="77777777" w:rsidTr="004D571C">
                    <w:trPr>
                      <w:trHeight w:val="207"/>
                    </w:trPr>
                    <w:tc>
                      <w:tcPr>
                        <w:tcW w:w="695" w:type="dxa"/>
                        <w:vMerge/>
                        <w:tcMar>
                          <w:top w:w="0" w:type="dxa"/>
                          <w:left w:w="108" w:type="dxa"/>
                          <w:bottom w:w="0" w:type="dxa"/>
                          <w:right w:w="108" w:type="dxa"/>
                        </w:tcMar>
                        <w:vAlign w:val="center"/>
                      </w:tcPr>
                      <w:p w14:paraId="3187DF4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48E54FB"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35EEA04" w14:textId="2E622D0D" w:rsidR="009D5BF2" w:rsidRPr="006F5B42" w:rsidRDefault="009D5BF2" w:rsidP="009D5BF2">
                        <w:pPr>
                          <w:jc w:val="both"/>
                          <w:rPr>
                            <w:bCs/>
                          </w:rPr>
                        </w:pPr>
                        <w:r w:rsidRPr="006F5B42">
                          <w:rPr>
                            <w:bCs/>
                          </w:rPr>
                          <w:t xml:space="preserve">IP reitingas: </w:t>
                        </w:r>
                        <w:r w:rsidR="001E14F7" w:rsidRPr="006F5B42">
                          <w:rPr>
                            <w:bCs/>
                          </w:rPr>
                          <w:t xml:space="preserve">ne mažiau nei </w:t>
                        </w:r>
                        <w:r w:rsidRPr="006F5B42">
                          <w:rPr>
                            <w:bCs/>
                          </w:rPr>
                          <w:t>IP 10</w:t>
                        </w:r>
                      </w:p>
                    </w:tc>
                    <w:tc>
                      <w:tcPr>
                        <w:tcW w:w="2400" w:type="dxa"/>
                      </w:tcPr>
                      <w:p w14:paraId="0B446436" w14:textId="77777777" w:rsidR="009D5BF2" w:rsidRPr="00F932F5" w:rsidRDefault="009D5BF2" w:rsidP="009D5BF2">
                        <w:pPr>
                          <w:shd w:val="clear" w:color="auto" w:fill="FFFFFF"/>
                          <w:jc w:val="both"/>
                          <w:rPr>
                            <w:bCs/>
                            <w:i/>
                          </w:rPr>
                        </w:pPr>
                      </w:p>
                    </w:tc>
                  </w:tr>
                  <w:tr w:rsidR="009D5BF2" w:rsidRPr="00F932F5" w14:paraId="7A4B495A" w14:textId="77777777" w:rsidTr="004D571C">
                    <w:trPr>
                      <w:trHeight w:val="207"/>
                    </w:trPr>
                    <w:tc>
                      <w:tcPr>
                        <w:tcW w:w="695" w:type="dxa"/>
                        <w:vMerge w:val="restart"/>
                        <w:tcMar>
                          <w:top w:w="0" w:type="dxa"/>
                          <w:left w:w="108" w:type="dxa"/>
                          <w:bottom w:w="0" w:type="dxa"/>
                          <w:right w:w="108" w:type="dxa"/>
                        </w:tcMar>
                        <w:vAlign w:val="center"/>
                      </w:tcPr>
                      <w:p w14:paraId="7C6BB4B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4AFFAFD5" w14:textId="77777777" w:rsidR="009D5BF2" w:rsidRPr="00F932F5" w:rsidRDefault="009D5BF2" w:rsidP="009D5BF2">
                        <w:pPr>
                          <w:widowControl w:val="0"/>
                          <w:tabs>
                            <w:tab w:val="left" w:pos="680"/>
                          </w:tabs>
                          <w:rPr>
                            <w:bCs/>
                            <w:color w:val="000000" w:themeColor="text1"/>
                          </w:rPr>
                        </w:pPr>
                        <w:r w:rsidRPr="00F932F5">
                          <w:rPr>
                            <w:bCs/>
                            <w:color w:val="000000" w:themeColor="text1"/>
                          </w:rPr>
                          <w:t>Praėjimo kontrolės skaitytuvas – 6 vnt.</w:t>
                        </w:r>
                      </w:p>
                    </w:tc>
                    <w:tc>
                      <w:tcPr>
                        <w:tcW w:w="4798" w:type="dxa"/>
                        <w:tcMar>
                          <w:top w:w="0" w:type="dxa"/>
                          <w:left w:w="108" w:type="dxa"/>
                          <w:bottom w:w="0" w:type="dxa"/>
                          <w:right w:w="108" w:type="dxa"/>
                        </w:tcMar>
                      </w:tcPr>
                      <w:p w14:paraId="4E096DCC" w14:textId="2F867FE6" w:rsidR="009D5BF2" w:rsidRPr="006F5B42" w:rsidRDefault="009D5BF2" w:rsidP="009D5BF2">
                        <w:pPr>
                          <w:jc w:val="both"/>
                          <w:rPr>
                            <w:bCs/>
                          </w:rPr>
                        </w:pPr>
                        <w:r w:rsidRPr="006F5B42">
                          <w:rPr>
                            <w:bCs/>
                          </w:rPr>
                          <w:t>Modelis</w:t>
                        </w:r>
                        <w:r w:rsidR="001E14F7" w:rsidRPr="006F5B42">
                          <w:rPr>
                            <w:bCs/>
                          </w:rPr>
                          <w:t xml:space="preserve">, </w:t>
                        </w:r>
                        <w:r w:rsidR="001E14F7" w:rsidRPr="006F5B42">
                          <w:rPr>
                            <w:bCs/>
                            <w:color w:val="000000" w:themeColor="text1"/>
                          </w:rPr>
                          <w:t>versija, identifikacinis numeris (jei toks yra)</w:t>
                        </w:r>
                      </w:p>
                    </w:tc>
                    <w:tc>
                      <w:tcPr>
                        <w:tcW w:w="2400" w:type="dxa"/>
                        <w:vAlign w:val="center"/>
                      </w:tcPr>
                      <w:p w14:paraId="5AC608C5" w14:textId="77777777" w:rsidR="009D5BF2" w:rsidRPr="00F932F5" w:rsidRDefault="009D5BF2" w:rsidP="009D5BF2">
                        <w:pPr>
                          <w:shd w:val="clear" w:color="auto" w:fill="FFFFFF"/>
                          <w:jc w:val="both"/>
                          <w:rPr>
                            <w:bCs/>
                            <w:i/>
                          </w:rPr>
                        </w:pPr>
                      </w:p>
                    </w:tc>
                  </w:tr>
                  <w:tr w:rsidR="009D5BF2" w:rsidRPr="00F932F5" w14:paraId="2895FB99" w14:textId="77777777" w:rsidTr="004D571C">
                    <w:trPr>
                      <w:trHeight w:val="207"/>
                    </w:trPr>
                    <w:tc>
                      <w:tcPr>
                        <w:tcW w:w="695" w:type="dxa"/>
                        <w:vMerge/>
                        <w:tcMar>
                          <w:top w:w="0" w:type="dxa"/>
                          <w:left w:w="108" w:type="dxa"/>
                          <w:bottom w:w="0" w:type="dxa"/>
                          <w:right w:w="108" w:type="dxa"/>
                        </w:tcMar>
                        <w:vAlign w:val="center"/>
                      </w:tcPr>
                      <w:p w14:paraId="3549EF1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06626A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9E705E8" w14:textId="77777777" w:rsidR="009D5BF2" w:rsidRPr="00F932F5" w:rsidRDefault="009D5BF2" w:rsidP="009D5BF2">
                        <w:pPr>
                          <w:jc w:val="both"/>
                          <w:rPr>
                            <w:bCs/>
                          </w:rPr>
                        </w:pPr>
                        <w:r w:rsidRPr="00F932F5">
                          <w:rPr>
                            <w:bCs/>
                          </w:rPr>
                          <w:t>Gamintojas</w:t>
                        </w:r>
                      </w:p>
                    </w:tc>
                    <w:tc>
                      <w:tcPr>
                        <w:tcW w:w="2400" w:type="dxa"/>
                      </w:tcPr>
                      <w:p w14:paraId="4EDA5259" w14:textId="77777777" w:rsidR="009D5BF2" w:rsidRPr="00F932F5" w:rsidRDefault="009D5BF2" w:rsidP="009D5BF2">
                        <w:pPr>
                          <w:shd w:val="clear" w:color="auto" w:fill="FFFFFF"/>
                          <w:jc w:val="both"/>
                          <w:rPr>
                            <w:bCs/>
                            <w:i/>
                          </w:rPr>
                        </w:pPr>
                      </w:p>
                    </w:tc>
                  </w:tr>
                  <w:tr w:rsidR="009D5BF2" w:rsidRPr="00F932F5" w14:paraId="296BD6F7" w14:textId="77777777" w:rsidTr="004D571C">
                    <w:trPr>
                      <w:trHeight w:val="207"/>
                    </w:trPr>
                    <w:tc>
                      <w:tcPr>
                        <w:tcW w:w="695" w:type="dxa"/>
                        <w:vMerge/>
                        <w:tcMar>
                          <w:top w:w="0" w:type="dxa"/>
                          <w:left w:w="108" w:type="dxa"/>
                          <w:bottom w:w="0" w:type="dxa"/>
                          <w:right w:w="108" w:type="dxa"/>
                        </w:tcMar>
                        <w:vAlign w:val="center"/>
                      </w:tcPr>
                      <w:p w14:paraId="1CE1D93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F565158"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D7B7250" w14:textId="77777777" w:rsidR="009D5BF2" w:rsidRPr="00F932F5" w:rsidRDefault="009D5BF2" w:rsidP="009D5BF2">
                        <w:pPr>
                          <w:jc w:val="both"/>
                          <w:rPr>
                            <w:bCs/>
                          </w:rPr>
                        </w:pPr>
                        <w:r w:rsidRPr="00F932F5">
                          <w:rPr>
                            <w:bCs/>
                          </w:rPr>
                          <w:t>Standartas – Mifare Classic</w:t>
                        </w:r>
                      </w:p>
                    </w:tc>
                    <w:tc>
                      <w:tcPr>
                        <w:tcW w:w="2400" w:type="dxa"/>
                      </w:tcPr>
                      <w:p w14:paraId="13DD3CA2" w14:textId="77777777" w:rsidR="009D5BF2" w:rsidRPr="00F932F5" w:rsidRDefault="009D5BF2" w:rsidP="009D5BF2">
                        <w:pPr>
                          <w:shd w:val="clear" w:color="auto" w:fill="FFFFFF"/>
                          <w:jc w:val="both"/>
                          <w:rPr>
                            <w:bCs/>
                            <w:i/>
                          </w:rPr>
                        </w:pPr>
                      </w:p>
                    </w:tc>
                  </w:tr>
                  <w:tr w:rsidR="009D5BF2" w:rsidRPr="00F932F5" w14:paraId="458E4600" w14:textId="77777777" w:rsidTr="004D571C">
                    <w:trPr>
                      <w:trHeight w:val="207"/>
                    </w:trPr>
                    <w:tc>
                      <w:tcPr>
                        <w:tcW w:w="695" w:type="dxa"/>
                        <w:vMerge/>
                        <w:tcMar>
                          <w:top w:w="0" w:type="dxa"/>
                          <w:left w:w="108" w:type="dxa"/>
                          <w:bottom w:w="0" w:type="dxa"/>
                          <w:right w:w="108" w:type="dxa"/>
                        </w:tcMar>
                        <w:vAlign w:val="center"/>
                      </w:tcPr>
                      <w:p w14:paraId="2922797B"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A9B1C8E"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BA34842" w14:textId="77777777" w:rsidR="009D5BF2" w:rsidRPr="00F932F5" w:rsidRDefault="009D5BF2" w:rsidP="009D5BF2">
                        <w:pPr>
                          <w:jc w:val="both"/>
                          <w:rPr>
                            <w:bCs/>
                          </w:rPr>
                        </w:pPr>
                        <w:r w:rsidRPr="00F932F5">
                          <w:rPr>
                            <w:bCs/>
                          </w:rPr>
                          <w:t>Paskirtis - Integruotas signalizatorius garsiniam signalui, valdomas iš programinės įrangos</w:t>
                        </w:r>
                      </w:p>
                    </w:tc>
                    <w:tc>
                      <w:tcPr>
                        <w:tcW w:w="2400" w:type="dxa"/>
                      </w:tcPr>
                      <w:p w14:paraId="6217C931" w14:textId="77777777" w:rsidR="009D5BF2" w:rsidRPr="00F932F5" w:rsidRDefault="009D5BF2" w:rsidP="009D5BF2">
                        <w:pPr>
                          <w:shd w:val="clear" w:color="auto" w:fill="FFFFFF"/>
                          <w:jc w:val="both"/>
                          <w:rPr>
                            <w:bCs/>
                            <w:i/>
                          </w:rPr>
                        </w:pPr>
                      </w:p>
                    </w:tc>
                  </w:tr>
                  <w:tr w:rsidR="009D5BF2" w:rsidRPr="00F932F5" w14:paraId="500D626F" w14:textId="77777777" w:rsidTr="004D571C">
                    <w:trPr>
                      <w:trHeight w:val="207"/>
                    </w:trPr>
                    <w:tc>
                      <w:tcPr>
                        <w:tcW w:w="695" w:type="dxa"/>
                        <w:vMerge/>
                        <w:tcMar>
                          <w:top w:w="0" w:type="dxa"/>
                          <w:left w:w="108" w:type="dxa"/>
                          <w:bottom w:w="0" w:type="dxa"/>
                          <w:right w:w="108" w:type="dxa"/>
                        </w:tcMar>
                        <w:vAlign w:val="center"/>
                      </w:tcPr>
                      <w:p w14:paraId="7E2048B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793533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9ECA686" w14:textId="516962C5" w:rsidR="009D5BF2" w:rsidRPr="006F5B42" w:rsidRDefault="009D5BF2" w:rsidP="009D5BF2">
                        <w:pPr>
                          <w:jc w:val="both"/>
                          <w:rPr>
                            <w:bCs/>
                          </w:rPr>
                        </w:pPr>
                        <w:r w:rsidRPr="006F5B42">
                          <w:rPr>
                            <w:bCs/>
                          </w:rPr>
                          <w:t xml:space="preserve">Dažnis </w:t>
                        </w:r>
                        <w:r w:rsidR="001E14F7" w:rsidRPr="006F5B42">
                          <w:rPr>
                            <w:bCs/>
                          </w:rPr>
                          <w:t>–</w:t>
                        </w:r>
                        <w:r w:rsidRPr="006F5B42">
                          <w:rPr>
                            <w:bCs/>
                          </w:rPr>
                          <w:t xml:space="preserve"> </w:t>
                        </w:r>
                        <w:r w:rsidR="001E14F7" w:rsidRPr="006F5B42">
                          <w:rPr>
                            <w:bCs/>
                          </w:rPr>
                          <w:t xml:space="preserve">ne mažesnis nei </w:t>
                        </w:r>
                        <w:r w:rsidRPr="006F5B42">
                          <w:rPr>
                            <w:bCs/>
                          </w:rPr>
                          <w:t>13.56 MHz</w:t>
                        </w:r>
                      </w:p>
                    </w:tc>
                    <w:tc>
                      <w:tcPr>
                        <w:tcW w:w="2400" w:type="dxa"/>
                      </w:tcPr>
                      <w:p w14:paraId="76BD1CF9" w14:textId="77777777" w:rsidR="009D5BF2" w:rsidRPr="00F932F5" w:rsidRDefault="009D5BF2" w:rsidP="009D5BF2">
                        <w:pPr>
                          <w:shd w:val="clear" w:color="auto" w:fill="FFFFFF"/>
                          <w:jc w:val="both"/>
                          <w:rPr>
                            <w:bCs/>
                            <w:i/>
                          </w:rPr>
                        </w:pPr>
                      </w:p>
                    </w:tc>
                  </w:tr>
                  <w:tr w:rsidR="009D5BF2" w:rsidRPr="00F932F5" w14:paraId="1013D794" w14:textId="77777777" w:rsidTr="004D571C">
                    <w:trPr>
                      <w:trHeight w:val="207"/>
                    </w:trPr>
                    <w:tc>
                      <w:tcPr>
                        <w:tcW w:w="695" w:type="dxa"/>
                        <w:vMerge/>
                        <w:tcMar>
                          <w:top w:w="0" w:type="dxa"/>
                          <w:left w:w="108" w:type="dxa"/>
                          <w:bottom w:w="0" w:type="dxa"/>
                          <w:right w:w="108" w:type="dxa"/>
                        </w:tcMar>
                        <w:vAlign w:val="center"/>
                      </w:tcPr>
                      <w:p w14:paraId="2C861E6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0494CB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71075D4" w14:textId="430B8420" w:rsidR="009D5BF2" w:rsidRPr="006F5B42" w:rsidRDefault="009D5BF2" w:rsidP="009D5BF2">
                        <w:pPr>
                          <w:jc w:val="both"/>
                          <w:rPr>
                            <w:bCs/>
                          </w:rPr>
                        </w:pPr>
                        <w:r w:rsidRPr="006F5B42">
                          <w:rPr>
                            <w:bCs/>
                          </w:rPr>
                          <w:t xml:space="preserve">Nuskaitymo atstumas – ne mažiau </w:t>
                        </w:r>
                        <w:r w:rsidR="005A5FB2" w:rsidRPr="006F5B42">
                          <w:rPr>
                            <w:bCs/>
                          </w:rPr>
                          <w:t>18</w:t>
                        </w:r>
                        <w:r w:rsidRPr="006F5B42">
                          <w:rPr>
                            <w:bCs/>
                          </w:rPr>
                          <w:t xml:space="preserve"> mm, ne daugiau 2</w:t>
                        </w:r>
                        <w:r w:rsidR="005A5FB2" w:rsidRPr="006F5B42">
                          <w:rPr>
                            <w:bCs/>
                          </w:rPr>
                          <w:t>5</w:t>
                        </w:r>
                        <w:r w:rsidRPr="006F5B42">
                          <w:rPr>
                            <w:bCs/>
                          </w:rPr>
                          <w:t xml:space="preserve"> mm</w:t>
                        </w:r>
                      </w:p>
                    </w:tc>
                    <w:tc>
                      <w:tcPr>
                        <w:tcW w:w="2400" w:type="dxa"/>
                      </w:tcPr>
                      <w:p w14:paraId="1D84F0BA" w14:textId="77777777" w:rsidR="009D5BF2" w:rsidRPr="00F932F5" w:rsidRDefault="009D5BF2" w:rsidP="009D5BF2">
                        <w:pPr>
                          <w:shd w:val="clear" w:color="auto" w:fill="FFFFFF"/>
                          <w:jc w:val="both"/>
                          <w:rPr>
                            <w:bCs/>
                            <w:i/>
                          </w:rPr>
                        </w:pPr>
                      </w:p>
                    </w:tc>
                  </w:tr>
                  <w:tr w:rsidR="009D5BF2" w:rsidRPr="00F932F5" w14:paraId="5E7FF38D" w14:textId="77777777" w:rsidTr="004D571C">
                    <w:trPr>
                      <w:trHeight w:val="207"/>
                    </w:trPr>
                    <w:tc>
                      <w:tcPr>
                        <w:tcW w:w="695" w:type="dxa"/>
                        <w:vMerge/>
                        <w:tcMar>
                          <w:top w:w="0" w:type="dxa"/>
                          <w:left w:w="108" w:type="dxa"/>
                          <w:bottom w:w="0" w:type="dxa"/>
                          <w:right w:w="108" w:type="dxa"/>
                        </w:tcMar>
                        <w:vAlign w:val="center"/>
                      </w:tcPr>
                      <w:p w14:paraId="6442119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5A9E35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1834264" w14:textId="77777777" w:rsidR="009D5BF2" w:rsidRPr="006F5B42" w:rsidRDefault="009D5BF2" w:rsidP="009D5BF2">
                        <w:pPr>
                          <w:jc w:val="both"/>
                          <w:rPr>
                            <w:bCs/>
                          </w:rPr>
                        </w:pPr>
                        <w:r w:rsidRPr="006F5B42">
                          <w:rPr>
                            <w:bCs/>
                          </w:rPr>
                          <w:t>Jungtis – wiegand arba analogas</w:t>
                        </w:r>
                      </w:p>
                    </w:tc>
                    <w:tc>
                      <w:tcPr>
                        <w:tcW w:w="2400" w:type="dxa"/>
                      </w:tcPr>
                      <w:p w14:paraId="5396E299" w14:textId="77777777" w:rsidR="009D5BF2" w:rsidRPr="00F932F5" w:rsidRDefault="009D5BF2" w:rsidP="009D5BF2">
                        <w:pPr>
                          <w:shd w:val="clear" w:color="auto" w:fill="FFFFFF"/>
                          <w:jc w:val="both"/>
                          <w:rPr>
                            <w:bCs/>
                            <w:i/>
                          </w:rPr>
                        </w:pPr>
                      </w:p>
                    </w:tc>
                  </w:tr>
                  <w:tr w:rsidR="009D5BF2" w:rsidRPr="00F932F5" w14:paraId="45A77F1C" w14:textId="77777777" w:rsidTr="004D571C">
                    <w:trPr>
                      <w:trHeight w:val="207"/>
                    </w:trPr>
                    <w:tc>
                      <w:tcPr>
                        <w:tcW w:w="695" w:type="dxa"/>
                        <w:vMerge/>
                        <w:tcMar>
                          <w:top w:w="0" w:type="dxa"/>
                          <w:left w:w="108" w:type="dxa"/>
                          <w:bottom w:w="0" w:type="dxa"/>
                          <w:right w:w="108" w:type="dxa"/>
                        </w:tcMar>
                        <w:vAlign w:val="center"/>
                      </w:tcPr>
                      <w:p w14:paraId="6DAF5E9B"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BCD603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0F0D3DB" w14:textId="24E88F92" w:rsidR="009D5BF2" w:rsidRPr="006F5B42" w:rsidRDefault="009D5BF2" w:rsidP="009D5BF2">
                        <w:pPr>
                          <w:jc w:val="both"/>
                          <w:rPr>
                            <w:bCs/>
                          </w:rPr>
                        </w:pPr>
                        <w:r w:rsidRPr="006F5B42">
                          <w:rPr>
                            <w:bCs/>
                          </w:rPr>
                          <w:t xml:space="preserve">Korpusas </w:t>
                        </w:r>
                        <w:r w:rsidR="00F07AD9" w:rsidRPr="006F5B42">
                          <w:rPr>
                            <w:bCs/>
                          </w:rPr>
                          <w:t>–</w:t>
                        </w:r>
                        <w:r w:rsidRPr="006F5B42">
                          <w:rPr>
                            <w:bCs/>
                          </w:rPr>
                          <w:t xml:space="preserve"> Plastikas</w:t>
                        </w:r>
                        <w:r w:rsidR="00F07AD9" w:rsidRPr="006F5B42">
                          <w:rPr>
                            <w:bCs/>
                          </w:rPr>
                          <w:t xml:space="preserve"> arba analogas</w:t>
                        </w:r>
                      </w:p>
                    </w:tc>
                    <w:tc>
                      <w:tcPr>
                        <w:tcW w:w="2400" w:type="dxa"/>
                      </w:tcPr>
                      <w:p w14:paraId="01FC431E" w14:textId="77777777" w:rsidR="009D5BF2" w:rsidRPr="00F932F5" w:rsidRDefault="009D5BF2" w:rsidP="009D5BF2">
                        <w:pPr>
                          <w:shd w:val="clear" w:color="auto" w:fill="FFFFFF"/>
                          <w:jc w:val="both"/>
                          <w:rPr>
                            <w:bCs/>
                            <w:i/>
                          </w:rPr>
                        </w:pPr>
                      </w:p>
                    </w:tc>
                  </w:tr>
                  <w:tr w:rsidR="009D5BF2" w:rsidRPr="00F932F5" w14:paraId="576302F2" w14:textId="77777777" w:rsidTr="004D571C">
                    <w:trPr>
                      <w:trHeight w:val="207"/>
                    </w:trPr>
                    <w:tc>
                      <w:tcPr>
                        <w:tcW w:w="695" w:type="dxa"/>
                        <w:vMerge/>
                        <w:tcMar>
                          <w:top w:w="0" w:type="dxa"/>
                          <w:left w:w="108" w:type="dxa"/>
                          <w:bottom w:w="0" w:type="dxa"/>
                          <w:right w:w="108" w:type="dxa"/>
                        </w:tcMar>
                        <w:vAlign w:val="center"/>
                      </w:tcPr>
                      <w:p w14:paraId="45C42B4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1BCB53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F8176FF" w14:textId="77777777" w:rsidR="009D5BF2" w:rsidRPr="006F5B42" w:rsidRDefault="009D5BF2" w:rsidP="009D5BF2">
                        <w:pPr>
                          <w:jc w:val="both"/>
                          <w:rPr>
                            <w:bCs/>
                          </w:rPr>
                        </w:pPr>
                        <w:r w:rsidRPr="006F5B42">
                          <w:rPr>
                            <w:bCs/>
                          </w:rPr>
                          <w:t>Darbinė temperatūra – ne mažiau -35 ° C iki + 65 °C</w:t>
                        </w:r>
                      </w:p>
                    </w:tc>
                    <w:tc>
                      <w:tcPr>
                        <w:tcW w:w="2400" w:type="dxa"/>
                      </w:tcPr>
                      <w:p w14:paraId="74BED0F3" w14:textId="77777777" w:rsidR="009D5BF2" w:rsidRPr="00F932F5" w:rsidRDefault="009D5BF2" w:rsidP="009D5BF2">
                        <w:pPr>
                          <w:shd w:val="clear" w:color="auto" w:fill="FFFFFF"/>
                          <w:jc w:val="both"/>
                          <w:rPr>
                            <w:bCs/>
                            <w:i/>
                            <w:iCs/>
                          </w:rPr>
                        </w:pPr>
                      </w:p>
                    </w:tc>
                  </w:tr>
                  <w:tr w:rsidR="009D5BF2" w:rsidRPr="00F932F5" w14:paraId="63B0952C" w14:textId="77777777" w:rsidTr="004D571C">
                    <w:trPr>
                      <w:trHeight w:val="207"/>
                    </w:trPr>
                    <w:tc>
                      <w:tcPr>
                        <w:tcW w:w="695" w:type="dxa"/>
                        <w:vMerge/>
                        <w:tcMar>
                          <w:top w:w="0" w:type="dxa"/>
                          <w:left w:w="108" w:type="dxa"/>
                          <w:bottom w:w="0" w:type="dxa"/>
                          <w:right w:w="108" w:type="dxa"/>
                        </w:tcMar>
                        <w:vAlign w:val="center"/>
                      </w:tcPr>
                      <w:p w14:paraId="0C74E3B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B51C41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ADC9EEB" w14:textId="77777777" w:rsidR="009D5BF2" w:rsidRPr="006F5B42" w:rsidRDefault="009D5BF2" w:rsidP="009D5BF2">
                        <w:pPr>
                          <w:jc w:val="both"/>
                          <w:rPr>
                            <w:bCs/>
                          </w:rPr>
                        </w:pPr>
                        <w:r w:rsidRPr="006F5B42">
                          <w:rPr>
                            <w:bCs/>
                          </w:rPr>
                          <w:t>Aplinkos drėgmė – ne blogiau nei 5-95%</w:t>
                        </w:r>
                      </w:p>
                    </w:tc>
                    <w:tc>
                      <w:tcPr>
                        <w:tcW w:w="2400" w:type="dxa"/>
                      </w:tcPr>
                      <w:p w14:paraId="4CC95AE3" w14:textId="77777777" w:rsidR="009D5BF2" w:rsidRPr="00F932F5" w:rsidRDefault="009D5BF2" w:rsidP="009D5BF2">
                        <w:pPr>
                          <w:shd w:val="clear" w:color="auto" w:fill="FFFFFF"/>
                          <w:jc w:val="both"/>
                          <w:rPr>
                            <w:bCs/>
                            <w:i/>
                          </w:rPr>
                        </w:pPr>
                      </w:p>
                    </w:tc>
                  </w:tr>
                  <w:tr w:rsidR="009D5BF2" w:rsidRPr="00F932F5" w14:paraId="16C5D223" w14:textId="77777777" w:rsidTr="004D571C">
                    <w:trPr>
                      <w:trHeight w:val="207"/>
                    </w:trPr>
                    <w:tc>
                      <w:tcPr>
                        <w:tcW w:w="695" w:type="dxa"/>
                        <w:vMerge/>
                        <w:tcMar>
                          <w:top w:w="0" w:type="dxa"/>
                          <w:left w:w="108" w:type="dxa"/>
                          <w:bottom w:w="0" w:type="dxa"/>
                          <w:right w:w="108" w:type="dxa"/>
                        </w:tcMar>
                        <w:vAlign w:val="center"/>
                      </w:tcPr>
                      <w:p w14:paraId="0857A99B"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612530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8075A4E" w14:textId="77777777" w:rsidR="009D5BF2" w:rsidRPr="006F5B42" w:rsidRDefault="009D5BF2" w:rsidP="009D5BF2">
                        <w:pPr>
                          <w:jc w:val="both"/>
                          <w:rPr>
                            <w:bCs/>
                          </w:rPr>
                        </w:pPr>
                        <w:r w:rsidRPr="006F5B42">
                          <w:rPr>
                            <w:bCs/>
                          </w:rPr>
                          <w:t>Atsparumo klasė – ne prastesnė nei IP55, gali būti IP65 jeigu naudojama papildoma tarpinė</w:t>
                        </w:r>
                      </w:p>
                    </w:tc>
                    <w:tc>
                      <w:tcPr>
                        <w:tcW w:w="2400" w:type="dxa"/>
                      </w:tcPr>
                      <w:p w14:paraId="3D202F5D" w14:textId="77777777" w:rsidR="009D5BF2" w:rsidRPr="00F932F5" w:rsidRDefault="009D5BF2" w:rsidP="009D5BF2">
                        <w:pPr>
                          <w:shd w:val="clear" w:color="auto" w:fill="FFFFFF"/>
                          <w:jc w:val="both"/>
                          <w:rPr>
                            <w:bCs/>
                            <w:i/>
                          </w:rPr>
                        </w:pPr>
                      </w:p>
                    </w:tc>
                  </w:tr>
                  <w:tr w:rsidR="009D5BF2" w:rsidRPr="00F932F5" w14:paraId="3D621E3A" w14:textId="77777777" w:rsidTr="004D571C">
                    <w:trPr>
                      <w:trHeight w:val="207"/>
                    </w:trPr>
                    <w:tc>
                      <w:tcPr>
                        <w:tcW w:w="695" w:type="dxa"/>
                        <w:vMerge w:val="restart"/>
                        <w:tcMar>
                          <w:top w:w="0" w:type="dxa"/>
                          <w:left w:w="108" w:type="dxa"/>
                          <w:bottom w:w="0" w:type="dxa"/>
                          <w:right w:w="108" w:type="dxa"/>
                        </w:tcMar>
                        <w:vAlign w:val="center"/>
                      </w:tcPr>
                      <w:p w14:paraId="3E1B49E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37EEFDCF" w14:textId="77777777" w:rsidR="009D5BF2" w:rsidRPr="00F932F5" w:rsidRDefault="009D5BF2" w:rsidP="009D5BF2">
                        <w:pPr>
                          <w:widowControl w:val="0"/>
                          <w:tabs>
                            <w:tab w:val="left" w:pos="680"/>
                          </w:tabs>
                          <w:rPr>
                            <w:bCs/>
                            <w:color w:val="000000" w:themeColor="text1"/>
                          </w:rPr>
                        </w:pPr>
                        <w:r w:rsidRPr="00F932F5">
                          <w:rPr>
                            <w:bCs/>
                          </w:rPr>
                          <w:t>Praėjimo  kontrolės valdiklis – 2 vnt.</w:t>
                        </w:r>
                      </w:p>
                    </w:tc>
                    <w:tc>
                      <w:tcPr>
                        <w:tcW w:w="4798" w:type="dxa"/>
                        <w:tcMar>
                          <w:top w:w="0" w:type="dxa"/>
                          <w:left w:w="108" w:type="dxa"/>
                          <w:bottom w:w="0" w:type="dxa"/>
                          <w:right w:w="108" w:type="dxa"/>
                        </w:tcMar>
                      </w:tcPr>
                      <w:p w14:paraId="668BAE56" w14:textId="10F10B74" w:rsidR="009D5BF2" w:rsidRPr="006F5B42" w:rsidRDefault="009D5BF2" w:rsidP="009D5BF2">
                        <w:pPr>
                          <w:jc w:val="both"/>
                          <w:rPr>
                            <w:bCs/>
                          </w:rPr>
                        </w:pPr>
                        <w:r w:rsidRPr="006F5B42">
                          <w:rPr>
                            <w:bCs/>
                            <w:color w:val="000000" w:themeColor="text1"/>
                          </w:rPr>
                          <w:t>Modelis</w:t>
                        </w:r>
                        <w:r w:rsidR="001E14F7" w:rsidRPr="006F5B42">
                          <w:rPr>
                            <w:bCs/>
                            <w:color w:val="000000" w:themeColor="text1"/>
                          </w:rPr>
                          <w:t>, versija, identifikacinis numeris (jei toks yra)</w:t>
                        </w:r>
                      </w:p>
                    </w:tc>
                    <w:tc>
                      <w:tcPr>
                        <w:tcW w:w="2400" w:type="dxa"/>
                        <w:vAlign w:val="center"/>
                      </w:tcPr>
                      <w:p w14:paraId="17AC05AB" w14:textId="77777777" w:rsidR="009D5BF2" w:rsidRPr="00F932F5" w:rsidRDefault="009D5BF2" w:rsidP="009D5BF2">
                        <w:pPr>
                          <w:shd w:val="clear" w:color="auto" w:fill="FFFFFF"/>
                          <w:jc w:val="both"/>
                          <w:rPr>
                            <w:bCs/>
                            <w:i/>
                            <w:color w:val="000000" w:themeColor="text1"/>
                          </w:rPr>
                        </w:pPr>
                      </w:p>
                    </w:tc>
                  </w:tr>
                  <w:tr w:rsidR="009D5BF2" w:rsidRPr="00F932F5" w14:paraId="7321FBC0" w14:textId="77777777" w:rsidTr="004D571C">
                    <w:trPr>
                      <w:trHeight w:val="207"/>
                    </w:trPr>
                    <w:tc>
                      <w:tcPr>
                        <w:tcW w:w="695" w:type="dxa"/>
                        <w:vMerge/>
                        <w:tcMar>
                          <w:top w:w="0" w:type="dxa"/>
                          <w:left w:w="108" w:type="dxa"/>
                          <w:bottom w:w="0" w:type="dxa"/>
                          <w:right w:w="108" w:type="dxa"/>
                        </w:tcMar>
                        <w:vAlign w:val="center"/>
                      </w:tcPr>
                      <w:p w14:paraId="782E7E3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AAE154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373D95A" w14:textId="77777777" w:rsidR="009D5BF2" w:rsidRPr="006F5B42" w:rsidRDefault="009D5BF2" w:rsidP="009D5BF2">
                        <w:pPr>
                          <w:jc w:val="both"/>
                          <w:rPr>
                            <w:bCs/>
                          </w:rPr>
                        </w:pPr>
                        <w:r w:rsidRPr="006F5B42">
                          <w:rPr>
                            <w:bCs/>
                            <w:color w:val="000000" w:themeColor="text1"/>
                          </w:rPr>
                          <w:t>Gamintojas</w:t>
                        </w:r>
                      </w:p>
                    </w:tc>
                    <w:tc>
                      <w:tcPr>
                        <w:tcW w:w="2400" w:type="dxa"/>
                      </w:tcPr>
                      <w:p w14:paraId="3E663C3E" w14:textId="77777777" w:rsidR="009D5BF2" w:rsidRPr="00F932F5" w:rsidRDefault="009D5BF2" w:rsidP="009D5BF2">
                        <w:pPr>
                          <w:shd w:val="clear" w:color="auto" w:fill="FFFFFF"/>
                          <w:jc w:val="both"/>
                          <w:rPr>
                            <w:bCs/>
                            <w:i/>
                            <w:color w:val="000000" w:themeColor="text1"/>
                          </w:rPr>
                        </w:pPr>
                      </w:p>
                    </w:tc>
                  </w:tr>
                  <w:tr w:rsidR="009D5BF2" w:rsidRPr="00F932F5" w14:paraId="4E188B2D" w14:textId="77777777" w:rsidTr="004D571C">
                    <w:trPr>
                      <w:trHeight w:val="207"/>
                    </w:trPr>
                    <w:tc>
                      <w:tcPr>
                        <w:tcW w:w="695" w:type="dxa"/>
                        <w:vMerge/>
                        <w:tcMar>
                          <w:top w:w="0" w:type="dxa"/>
                          <w:left w:w="108" w:type="dxa"/>
                          <w:bottom w:w="0" w:type="dxa"/>
                          <w:right w:w="108" w:type="dxa"/>
                        </w:tcMar>
                        <w:vAlign w:val="center"/>
                      </w:tcPr>
                      <w:p w14:paraId="79C3DDC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A20CE6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79BF40F" w14:textId="77777777" w:rsidR="009D5BF2" w:rsidRPr="00F932F5" w:rsidRDefault="009D5BF2" w:rsidP="009D5BF2">
                        <w:pPr>
                          <w:jc w:val="both"/>
                          <w:rPr>
                            <w:bCs/>
                          </w:rPr>
                        </w:pPr>
                        <w:r w:rsidRPr="00F932F5">
                          <w:rPr>
                            <w:bCs/>
                          </w:rPr>
                          <w:t xml:space="preserve">Valdymo sąsajos – ne mažiau 4 Wiegand 26/34 įėjimai </w:t>
                        </w:r>
                      </w:p>
                    </w:tc>
                    <w:tc>
                      <w:tcPr>
                        <w:tcW w:w="2400" w:type="dxa"/>
                      </w:tcPr>
                      <w:p w14:paraId="04EE895E" w14:textId="77777777" w:rsidR="009D5BF2" w:rsidRPr="00F932F5" w:rsidRDefault="009D5BF2" w:rsidP="009D5BF2">
                        <w:pPr>
                          <w:shd w:val="clear" w:color="auto" w:fill="FFFFFF"/>
                          <w:jc w:val="both"/>
                          <w:rPr>
                            <w:bCs/>
                            <w:i/>
                            <w:color w:val="000000" w:themeColor="text1"/>
                          </w:rPr>
                        </w:pPr>
                      </w:p>
                    </w:tc>
                  </w:tr>
                  <w:tr w:rsidR="009D5BF2" w:rsidRPr="00F932F5" w14:paraId="413584EF" w14:textId="77777777" w:rsidTr="004D571C">
                    <w:trPr>
                      <w:trHeight w:val="207"/>
                    </w:trPr>
                    <w:tc>
                      <w:tcPr>
                        <w:tcW w:w="695" w:type="dxa"/>
                        <w:vMerge/>
                        <w:tcMar>
                          <w:top w:w="0" w:type="dxa"/>
                          <w:left w:w="108" w:type="dxa"/>
                          <w:bottom w:w="0" w:type="dxa"/>
                          <w:right w:w="108" w:type="dxa"/>
                        </w:tcMar>
                        <w:vAlign w:val="center"/>
                      </w:tcPr>
                      <w:p w14:paraId="1EA027C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121A188"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23E9B67" w14:textId="77777777" w:rsidR="009D5BF2" w:rsidRPr="00F932F5" w:rsidRDefault="009D5BF2" w:rsidP="009D5BF2">
                        <w:pPr>
                          <w:jc w:val="both"/>
                          <w:rPr>
                            <w:bCs/>
                          </w:rPr>
                        </w:pPr>
                        <w:r w:rsidRPr="00F932F5">
                          <w:rPr>
                            <w:bCs/>
                          </w:rPr>
                          <w:t>Tinklo sąsaja - 10/100 Mb/s, Full duplex, auto-negotiation sąsaja, RJ 45</w:t>
                        </w:r>
                      </w:p>
                    </w:tc>
                    <w:tc>
                      <w:tcPr>
                        <w:tcW w:w="2400" w:type="dxa"/>
                      </w:tcPr>
                      <w:p w14:paraId="36DC6C5A" w14:textId="77777777" w:rsidR="009D5BF2" w:rsidRPr="00F932F5" w:rsidRDefault="009D5BF2" w:rsidP="009D5BF2">
                        <w:pPr>
                          <w:shd w:val="clear" w:color="auto" w:fill="FFFFFF"/>
                          <w:jc w:val="both"/>
                          <w:rPr>
                            <w:bCs/>
                            <w:i/>
                            <w:color w:val="000000" w:themeColor="text1"/>
                          </w:rPr>
                        </w:pPr>
                      </w:p>
                    </w:tc>
                  </w:tr>
                  <w:tr w:rsidR="009D5BF2" w:rsidRPr="00F932F5" w14:paraId="319CEFB9" w14:textId="77777777" w:rsidTr="004D571C">
                    <w:trPr>
                      <w:trHeight w:val="207"/>
                    </w:trPr>
                    <w:tc>
                      <w:tcPr>
                        <w:tcW w:w="695" w:type="dxa"/>
                        <w:vMerge/>
                        <w:tcMar>
                          <w:top w:w="0" w:type="dxa"/>
                          <w:left w:w="108" w:type="dxa"/>
                          <w:bottom w:w="0" w:type="dxa"/>
                          <w:right w:w="108" w:type="dxa"/>
                        </w:tcMar>
                        <w:vAlign w:val="center"/>
                      </w:tcPr>
                      <w:p w14:paraId="3D3993F3"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4EDA3E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BB67BFD" w14:textId="77777777" w:rsidR="009D5BF2" w:rsidRPr="00F932F5" w:rsidRDefault="009D5BF2" w:rsidP="009D5BF2">
                        <w:pPr>
                          <w:jc w:val="both"/>
                          <w:rPr>
                            <w:bCs/>
                          </w:rPr>
                        </w:pPr>
                        <w:r w:rsidRPr="00F932F5">
                          <w:rPr>
                            <w:bCs/>
                          </w:rPr>
                          <w:t>Autentifikavimo tipas - 802.x</w:t>
                        </w:r>
                      </w:p>
                    </w:tc>
                    <w:tc>
                      <w:tcPr>
                        <w:tcW w:w="2400" w:type="dxa"/>
                      </w:tcPr>
                      <w:p w14:paraId="72BF57EC" w14:textId="77777777" w:rsidR="009D5BF2" w:rsidRPr="00F932F5" w:rsidRDefault="009D5BF2" w:rsidP="009D5BF2">
                        <w:pPr>
                          <w:shd w:val="clear" w:color="auto" w:fill="FFFFFF"/>
                          <w:jc w:val="both"/>
                          <w:rPr>
                            <w:bCs/>
                            <w:i/>
                            <w:color w:val="000000" w:themeColor="text1"/>
                          </w:rPr>
                        </w:pPr>
                      </w:p>
                    </w:tc>
                  </w:tr>
                  <w:tr w:rsidR="009D5BF2" w:rsidRPr="00F932F5" w14:paraId="4909597B" w14:textId="77777777" w:rsidTr="004D571C">
                    <w:trPr>
                      <w:trHeight w:val="207"/>
                    </w:trPr>
                    <w:tc>
                      <w:tcPr>
                        <w:tcW w:w="695" w:type="dxa"/>
                        <w:vMerge/>
                        <w:tcMar>
                          <w:top w:w="0" w:type="dxa"/>
                          <w:left w:w="108" w:type="dxa"/>
                          <w:bottom w:w="0" w:type="dxa"/>
                          <w:right w:w="108" w:type="dxa"/>
                        </w:tcMar>
                        <w:vAlign w:val="center"/>
                      </w:tcPr>
                      <w:p w14:paraId="6CA550C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D1850C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8DF0F7F" w14:textId="77777777" w:rsidR="009D5BF2" w:rsidRPr="00F932F5" w:rsidRDefault="009D5BF2" w:rsidP="009D5BF2">
                        <w:pPr>
                          <w:jc w:val="both"/>
                          <w:rPr>
                            <w:bCs/>
                          </w:rPr>
                        </w:pPr>
                        <w:r w:rsidRPr="00F932F5">
                          <w:rPr>
                            <w:bCs/>
                          </w:rPr>
                          <w:t>Apsaugos protokolas - SSL/TLS</w:t>
                        </w:r>
                      </w:p>
                    </w:tc>
                    <w:tc>
                      <w:tcPr>
                        <w:tcW w:w="2400" w:type="dxa"/>
                      </w:tcPr>
                      <w:p w14:paraId="30625FFE" w14:textId="77777777" w:rsidR="009D5BF2" w:rsidRPr="00F932F5" w:rsidRDefault="009D5BF2" w:rsidP="009D5BF2">
                        <w:pPr>
                          <w:shd w:val="clear" w:color="auto" w:fill="FFFFFF"/>
                          <w:jc w:val="both"/>
                          <w:rPr>
                            <w:bCs/>
                            <w:i/>
                            <w:color w:val="000000" w:themeColor="text1"/>
                          </w:rPr>
                        </w:pPr>
                      </w:p>
                    </w:tc>
                  </w:tr>
                  <w:tr w:rsidR="009D5BF2" w:rsidRPr="00F932F5" w14:paraId="5544CB5D" w14:textId="77777777" w:rsidTr="004D571C">
                    <w:trPr>
                      <w:trHeight w:val="207"/>
                    </w:trPr>
                    <w:tc>
                      <w:tcPr>
                        <w:tcW w:w="695" w:type="dxa"/>
                        <w:vMerge/>
                        <w:tcMar>
                          <w:top w:w="0" w:type="dxa"/>
                          <w:left w:w="108" w:type="dxa"/>
                          <w:bottom w:w="0" w:type="dxa"/>
                          <w:right w:w="108" w:type="dxa"/>
                        </w:tcMar>
                        <w:vAlign w:val="center"/>
                      </w:tcPr>
                      <w:p w14:paraId="06BAA51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15C424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B67F00C" w14:textId="77777777" w:rsidR="009D5BF2" w:rsidRPr="00F932F5" w:rsidRDefault="009D5BF2" w:rsidP="009D5BF2">
                        <w:pPr>
                          <w:jc w:val="both"/>
                          <w:rPr>
                            <w:bCs/>
                          </w:rPr>
                        </w:pPr>
                        <w:r w:rsidRPr="00F932F5">
                          <w:rPr>
                            <w:bCs/>
                          </w:rPr>
                          <w:t>Maitinimo įtampa - 12Vdc ±10%;</w:t>
                        </w:r>
                      </w:p>
                    </w:tc>
                    <w:tc>
                      <w:tcPr>
                        <w:tcW w:w="2400" w:type="dxa"/>
                      </w:tcPr>
                      <w:p w14:paraId="2D70A3B3" w14:textId="77777777" w:rsidR="009D5BF2" w:rsidRPr="00F932F5" w:rsidRDefault="009D5BF2" w:rsidP="009D5BF2">
                        <w:pPr>
                          <w:shd w:val="clear" w:color="auto" w:fill="FFFFFF"/>
                          <w:jc w:val="both"/>
                          <w:rPr>
                            <w:bCs/>
                            <w:i/>
                            <w:color w:val="000000" w:themeColor="text1"/>
                          </w:rPr>
                        </w:pPr>
                      </w:p>
                    </w:tc>
                  </w:tr>
                  <w:tr w:rsidR="009D5BF2" w:rsidRPr="00F932F5" w14:paraId="29BE7B20" w14:textId="77777777" w:rsidTr="004D571C">
                    <w:trPr>
                      <w:trHeight w:val="207"/>
                    </w:trPr>
                    <w:tc>
                      <w:tcPr>
                        <w:tcW w:w="695" w:type="dxa"/>
                        <w:vMerge/>
                        <w:tcMar>
                          <w:top w:w="0" w:type="dxa"/>
                          <w:left w:w="108" w:type="dxa"/>
                          <w:bottom w:w="0" w:type="dxa"/>
                          <w:right w:w="108" w:type="dxa"/>
                        </w:tcMar>
                        <w:vAlign w:val="center"/>
                      </w:tcPr>
                      <w:p w14:paraId="4B3A979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1D719E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40AACA1" w14:textId="77777777" w:rsidR="009D5BF2" w:rsidRPr="00F932F5" w:rsidRDefault="009D5BF2" w:rsidP="009D5BF2">
                        <w:pPr>
                          <w:jc w:val="both"/>
                          <w:rPr>
                            <w:bCs/>
                          </w:rPr>
                        </w:pPr>
                        <w:r w:rsidRPr="00F932F5">
                          <w:rPr>
                            <w:bCs/>
                          </w:rPr>
                          <w:t>Reliniai išėjimai: Ne mažiau 4 reliniai stipria-sroviai išėjimai elektrinėms spynoms valdyti, nemažiau 10A, 26Vdc, 10A, 250Vdc</w:t>
                        </w:r>
                      </w:p>
                    </w:tc>
                    <w:tc>
                      <w:tcPr>
                        <w:tcW w:w="2400" w:type="dxa"/>
                      </w:tcPr>
                      <w:p w14:paraId="388D8F47" w14:textId="77777777" w:rsidR="009D5BF2" w:rsidRPr="00F932F5" w:rsidRDefault="009D5BF2" w:rsidP="009D5BF2">
                        <w:pPr>
                          <w:shd w:val="clear" w:color="auto" w:fill="FFFFFF"/>
                          <w:jc w:val="both"/>
                          <w:rPr>
                            <w:bCs/>
                            <w:i/>
                            <w:color w:val="000000" w:themeColor="text1"/>
                          </w:rPr>
                        </w:pPr>
                      </w:p>
                    </w:tc>
                  </w:tr>
                  <w:tr w:rsidR="009D5BF2" w:rsidRPr="00F932F5" w14:paraId="2569C9E3" w14:textId="77777777" w:rsidTr="004D571C">
                    <w:trPr>
                      <w:trHeight w:val="207"/>
                    </w:trPr>
                    <w:tc>
                      <w:tcPr>
                        <w:tcW w:w="695" w:type="dxa"/>
                        <w:vMerge/>
                        <w:tcMar>
                          <w:top w:w="0" w:type="dxa"/>
                          <w:left w:w="108" w:type="dxa"/>
                          <w:bottom w:w="0" w:type="dxa"/>
                          <w:right w:w="108" w:type="dxa"/>
                        </w:tcMar>
                        <w:vAlign w:val="center"/>
                      </w:tcPr>
                      <w:p w14:paraId="0B86366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6E27EC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A25DB27" w14:textId="0A511B4A" w:rsidR="009D5BF2" w:rsidRPr="00F932F5" w:rsidRDefault="009D5BF2" w:rsidP="009D5BF2">
                        <w:pPr>
                          <w:jc w:val="both"/>
                          <w:rPr>
                            <w:bCs/>
                          </w:rPr>
                        </w:pPr>
                        <w:r w:rsidRPr="00F932F5">
                          <w:rPr>
                            <w:bCs/>
                          </w:rPr>
                          <w:t>Skaitmeniniai įėjimai: ne mažiau nei (DI) - 1x DI gaisro signalizacijai ir 8x Įėjimai DI (4x feedback, 4x mygtukas)</w:t>
                        </w:r>
                      </w:p>
                    </w:tc>
                    <w:tc>
                      <w:tcPr>
                        <w:tcW w:w="2400" w:type="dxa"/>
                      </w:tcPr>
                      <w:p w14:paraId="0955389E" w14:textId="77777777" w:rsidR="009D5BF2" w:rsidRPr="00F932F5" w:rsidRDefault="009D5BF2" w:rsidP="009D5BF2">
                        <w:pPr>
                          <w:shd w:val="clear" w:color="auto" w:fill="FFFFFF"/>
                          <w:jc w:val="both"/>
                          <w:rPr>
                            <w:bCs/>
                            <w:i/>
                            <w:color w:val="000000" w:themeColor="text1"/>
                          </w:rPr>
                        </w:pPr>
                      </w:p>
                    </w:tc>
                  </w:tr>
                  <w:tr w:rsidR="009D5BF2" w:rsidRPr="00F932F5" w14:paraId="5EEDF04A" w14:textId="77777777" w:rsidTr="004D571C">
                    <w:trPr>
                      <w:trHeight w:val="207"/>
                    </w:trPr>
                    <w:tc>
                      <w:tcPr>
                        <w:tcW w:w="695" w:type="dxa"/>
                        <w:vMerge/>
                        <w:tcMar>
                          <w:top w:w="0" w:type="dxa"/>
                          <w:left w:w="108" w:type="dxa"/>
                          <w:bottom w:w="0" w:type="dxa"/>
                          <w:right w:w="108" w:type="dxa"/>
                        </w:tcMar>
                        <w:vAlign w:val="center"/>
                      </w:tcPr>
                      <w:p w14:paraId="6672BDB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AE3F9EE"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6F7F600" w14:textId="77777777" w:rsidR="009D5BF2" w:rsidRPr="00F932F5" w:rsidRDefault="009D5BF2" w:rsidP="009D5BF2">
                        <w:pPr>
                          <w:jc w:val="both"/>
                          <w:rPr>
                            <w:bCs/>
                          </w:rPr>
                        </w:pPr>
                        <w:r w:rsidRPr="00F932F5">
                          <w:rPr>
                            <w:bCs/>
                          </w:rPr>
                          <w:t>Skaitmeniniai išėjimai: ne mažiau nei (DO) - 12x DO (4x green LED, 4x red LED (skaitytuvo LED valdymui), 4xbuzzer)</w:t>
                        </w:r>
                      </w:p>
                    </w:tc>
                    <w:tc>
                      <w:tcPr>
                        <w:tcW w:w="2400" w:type="dxa"/>
                      </w:tcPr>
                      <w:p w14:paraId="21A55656" w14:textId="77777777" w:rsidR="009D5BF2" w:rsidRPr="00F932F5" w:rsidRDefault="009D5BF2" w:rsidP="009D5BF2">
                        <w:pPr>
                          <w:shd w:val="clear" w:color="auto" w:fill="FFFFFF"/>
                          <w:jc w:val="both"/>
                          <w:rPr>
                            <w:bCs/>
                            <w:i/>
                            <w:color w:val="000000" w:themeColor="text1"/>
                          </w:rPr>
                        </w:pPr>
                      </w:p>
                    </w:tc>
                  </w:tr>
                  <w:tr w:rsidR="009D5BF2" w:rsidRPr="00F932F5" w14:paraId="47D130EB" w14:textId="77777777" w:rsidTr="004D571C">
                    <w:trPr>
                      <w:trHeight w:val="207"/>
                    </w:trPr>
                    <w:tc>
                      <w:tcPr>
                        <w:tcW w:w="695" w:type="dxa"/>
                        <w:vMerge/>
                        <w:tcMar>
                          <w:top w:w="0" w:type="dxa"/>
                          <w:left w:w="108" w:type="dxa"/>
                          <w:bottom w:w="0" w:type="dxa"/>
                          <w:right w:w="108" w:type="dxa"/>
                        </w:tcMar>
                        <w:vAlign w:val="center"/>
                      </w:tcPr>
                      <w:p w14:paraId="692838E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71CA11B"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305D6DD0" w14:textId="77777777" w:rsidR="009D5BF2" w:rsidRPr="00F932F5" w:rsidRDefault="009D5BF2" w:rsidP="009D5BF2">
                        <w:pPr>
                          <w:jc w:val="both"/>
                          <w:rPr>
                            <w:bCs/>
                          </w:rPr>
                        </w:pPr>
                        <w:r w:rsidRPr="00F932F5">
                          <w:rPr>
                            <w:bCs/>
                          </w:rPr>
                          <w:t>Korpusas - Plastikas</w:t>
                        </w:r>
                      </w:p>
                    </w:tc>
                    <w:tc>
                      <w:tcPr>
                        <w:tcW w:w="2400" w:type="dxa"/>
                      </w:tcPr>
                      <w:p w14:paraId="0B4A98B6" w14:textId="77777777" w:rsidR="009D5BF2" w:rsidRPr="00F932F5" w:rsidRDefault="009D5BF2" w:rsidP="009D5BF2">
                        <w:pPr>
                          <w:shd w:val="clear" w:color="auto" w:fill="FFFFFF"/>
                          <w:jc w:val="both"/>
                          <w:rPr>
                            <w:bCs/>
                            <w:i/>
                            <w:color w:val="000000" w:themeColor="text1"/>
                          </w:rPr>
                        </w:pPr>
                      </w:p>
                    </w:tc>
                  </w:tr>
                  <w:tr w:rsidR="009D5BF2" w:rsidRPr="00F932F5" w14:paraId="3C2A2491" w14:textId="77777777" w:rsidTr="004D571C">
                    <w:trPr>
                      <w:trHeight w:val="207"/>
                    </w:trPr>
                    <w:tc>
                      <w:tcPr>
                        <w:tcW w:w="695" w:type="dxa"/>
                        <w:vMerge/>
                        <w:tcMar>
                          <w:top w:w="0" w:type="dxa"/>
                          <w:left w:w="108" w:type="dxa"/>
                          <w:bottom w:w="0" w:type="dxa"/>
                          <w:right w:w="108" w:type="dxa"/>
                        </w:tcMar>
                        <w:vAlign w:val="center"/>
                      </w:tcPr>
                      <w:p w14:paraId="3F4E870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29FFC34"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E9B21BF" w14:textId="77777777" w:rsidR="009D5BF2" w:rsidRPr="00F932F5" w:rsidRDefault="009D5BF2" w:rsidP="009D5BF2">
                        <w:pPr>
                          <w:jc w:val="both"/>
                          <w:rPr>
                            <w:bCs/>
                          </w:rPr>
                        </w:pPr>
                        <w:r w:rsidRPr="00F932F5">
                          <w:rPr>
                            <w:bCs/>
                          </w:rPr>
                          <w:t>Atsparumo klasė – ne prastesnė nei IP40</w:t>
                        </w:r>
                      </w:p>
                    </w:tc>
                    <w:tc>
                      <w:tcPr>
                        <w:tcW w:w="2400" w:type="dxa"/>
                      </w:tcPr>
                      <w:p w14:paraId="706A6178" w14:textId="77777777" w:rsidR="009D5BF2" w:rsidRPr="00F932F5" w:rsidRDefault="009D5BF2" w:rsidP="009D5BF2">
                        <w:pPr>
                          <w:shd w:val="clear" w:color="auto" w:fill="FFFFFF"/>
                          <w:jc w:val="both"/>
                          <w:rPr>
                            <w:bCs/>
                            <w:i/>
                            <w:color w:val="000000" w:themeColor="text1"/>
                          </w:rPr>
                        </w:pPr>
                      </w:p>
                    </w:tc>
                  </w:tr>
                  <w:tr w:rsidR="009D5BF2" w:rsidRPr="00F932F5" w14:paraId="2396A07F" w14:textId="77777777" w:rsidTr="004D571C">
                    <w:trPr>
                      <w:trHeight w:val="207"/>
                    </w:trPr>
                    <w:tc>
                      <w:tcPr>
                        <w:tcW w:w="695" w:type="dxa"/>
                        <w:vMerge w:val="restart"/>
                        <w:tcMar>
                          <w:top w:w="0" w:type="dxa"/>
                          <w:left w:w="108" w:type="dxa"/>
                          <w:bottom w:w="0" w:type="dxa"/>
                          <w:right w:w="108" w:type="dxa"/>
                        </w:tcMar>
                        <w:vAlign w:val="center"/>
                      </w:tcPr>
                      <w:p w14:paraId="37C99EC6"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4CDCF270" w14:textId="77777777" w:rsidR="009D5BF2" w:rsidRPr="00F932F5" w:rsidRDefault="009D5BF2" w:rsidP="009D5BF2">
                        <w:pPr>
                          <w:widowControl w:val="0"/>
                          <w:tabs>
                            <w:tab w:val="left" w:pos="680"/>
                          </w:tabs>
                          <w:rPr>
                            <w:bCs/>
                            <w:color w:val="000000" w:themeColor="text1"/>
                          </w:rPr>
                        </w:pPr>
                        <w:r w:rsidRPr="00F932F5">
                          <w:rPr>
                            <w:bCs/>
                            <w:color w:val="000000" w:themeColor="text1"/>
                          </w:rPr>
                          <w:t>Maitinimo šaltinis – 4 vnt.</w:t>
                        </w:r>
                      </w:p>
                    </w:tc>
                    <w:tc>
                      <w:tcPr>
                        <w:tcW w:w="4798" w:type="dxa"/>
                        <w:tcMar>
                          <w:top w:w="0" w:type="dxa"/>
                          <w:left w:w="108" w:type="dxa"/>
                          <w:bottom w:w="0" w:type="dxa"/>
                          <w:right w:w="108" w:type="dxa"/>
                        </w:tcMar>
                      </w:tcPr>
                      <w:p w14:paraId="534D8ABA" w14:textId="6D9FF4BB" w:rsidR="009D5BF2" w:rsidRPr="006F5B42" w:rsidRDefault="009D5BF2" w:rsidP="009D5BF2">
                        <w:pPr>
                          <w:jc w:val="both"/>
                          <w:rPr>
                            <w:bCs/>
                            <w:color w:val="000000" w:themeColor="text1"/>
                          </w:rPr>
                        </w:pPr>
                        <w:r w:rsidRPr="006F5B42">
                          <w:rPr>
                            <w:bCs/>
                            <w:color w:val="000000" w:themeColor="text1"/>
                          </w:rPr>
                          <w:t>Modelis</w:t>
                        </w:r>
                        <w:r w:rsidR="001E14F7" w:rsidRPr="006F5B42">
                          <w:rPr>
                            <w:bCs/>
                            <w:color w:val="000000" w:themeColor="text1"/>
                          </w:rPr>
                          <w:t>, versija, identifikacinis numeris (jei toks yra)</w:t>
                        </w:r>
                      </w:p>
                    </w:tc>
                    <w:tc>
                      <w:tcPr>
                        <w:tcW w:w="2400" w:type="dxa"/>
                        <w:vAlign w:val="center"/>
                      </w:tcPr>
                      <w:p w14:paraId="60CFEBD1" w14:textId="77777777" w:rsidR="009D5BF2" w:rsidRPr="00F932F5" w:rsidRDefault="009D5BF2" w:rsidP="009D5BF2">
                        <w:pPr>
                          <w:shd w:val="clear" w:color="auto" w:fill="FFFFFF"/>
                          <w:jc w:val="both"/>
                          <w:rPr>
                            <w:bCs/>
                            <w:i/>
                            <w:color w:val="000000" w:themeColor="text1"/>
                          </w:rPr>
                        </w:pPr>
                      </w:p>
                    </w:tc>
                  </w:tr>
                  <w:tr w:rsidR="009D5BF2" w:rsidRPr="00F932F5" w14:paraId="76B22766" w14:textId="77777777" w:rsidTr="004D571C">
                    <w:trPr>
                      <w:trHeight w:val="207"/>
                    </w:trPr>
                    <w:tc>
                      <w:tcPr>
                        <w:tcW w:w="695" w:type="dxa"/>
                        <w:vMerge/>
                        <w:tcMar>
                          <w:top w:w="0" w:type="dxa"/>
                          <w:left w:w="108" w:type="dxa"/>
                          <w:bottom w:w="0" w:type="dxa"/>
                          <w:right w:w="108" w:type="dxa"/>
                        </w:tcMar>
                        <w:vAlign w:val="center"/>
                      </w:tcPr>
                      <w:p w14:paraId="6497ED5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37A290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085EC3A" w14:textId="77777777" w:rsidR="009D5BF2" w:rsidRPr="006F5B42" w:rsidRDefault="009D5BF2" w:rsidP="009D5BF2">
                        <w:pPr>
                          <w:jc w:val="both"/>
                          <w:rPr>
                            <w:bCs/>
                            <w:color w:val="000000" w:themeColor="text1"/>
                          </w:rPr>
                        </w:pPr>
                        <w:r w:rsidRPr="006F5B42">
                          <w:rPr>
                            <w:bCs/>
                            <w:color w:val="000000" w:themeColor="text1"/>
                          </w:rPr>
                          <w:t>Gamintojas</w:t>
                        </w:r>
                      </w:p>
                    </w:tc>
                    <w:tc>
                      <w:tcPr>
                        <w:tcW w:w="2400" w:type="dxa"/>
                      </w:tcPr>
                      <w:p w14:paraId="5CC46DB9" w14:textId="77777777" w:rsidR="009D5BF2" w:rsidRPr="00F932F5" w:rsidRDefault="009D5BF2" w:rsidP="009D5BF2">
                        <w:pPr>
                          <w:shd w:val="clear" w:color="auto" w:fill="FFFFFF"/>
                          <w:jc w:val="both"/>
                          <w:rPr>
                            <w:bCs/>
                            <w:i/>
                            <w:color w:val="000000" w:themeColor="text1"/>
                          </w:rPr>
                        </w:pPr>
                      </w:p>
                    </w:tc>
                  </w:tr>
                  <w:tr w:rsidR="009D5BF2" w:rsidRPr="00F932F5" w14:paraId="0C1117BC" w14:textId="77777777" w:rsidTr="004D571C">
                    <w:trPr>
                      <w:trHeight w:val="207"/>
                    </w:trPr>
                    <w:tc>
                      <w:tcPr>
                        <w:tcW w:w="695" w:type="dxa"/>
                        <w:vMerge/>
                        <w:tcMar>
                          <w:top w:w="0" w:type="dxa"/>
                          <w:left w:w="108" w:type="dxa"/>
                          <w:bottom w:w="0" w:type="dxa"/>
                          <w:right w:w="108" w:type="dxa"/>
                        </w:tcMar>
                        <w:vAlign w:val="center"/>
                      </w:tcPr>
                      <w:p w14:paraId="2B9E620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6245912" w14:textId="77777777" w:rsidR="009D5BF2" w:rsidRPr="00F932F5" w:rsidRDefault="009D5BF2" w:rsidP="009D5BF2">
                        <w:pPr>
                          <w:widowControl w:val="0"/>
                          <w:tabs>
                            <w:tab w:val="left" w:pos="680"/>
                          </w:tabs>
                          <w:rPr>
                            <w:bCs/>
                            <w:color w:val="FF0000"/>
                          </w:rPr>
                        </w:pPr>
                      </w:p>
                    </w:tc>
                    <w:tc>
                      <w:tcPr>
                        <w:tcW w:w="4798" w:type="dxa"/>
                        <w:tcMar>
                          <w:top w:w="0" w:type="dxa"/>
                          <w:left w:w="108" w:type="dxa"/>
                          <w:bottom w:w="0" w:type="dxa"/>
                          <w:right w:w="108" w:type="dxa"/>
                        </w:tcMar>
                      </w:tcPr>
                      <w:p w14:paraId="6B7A0B43" w14:textId="77777777" w:rsidR="009D5BF2" w:rsidRPr="006F5B42" w:rsidRDefault="009D5BF2" w:rsidP="009D5BF2">
                        <w:pPr>
                          <w:jc w:val="both"/>
                          <w:rPr>
                            <w:bCs/>
                            <w:color w:val="000000" w:themeColor="text1"/>
                          </w:rPr>
                        </w:pPr>
                        <w:r w:rsidRPr="006F5B42">
                          <w:rPr>
                            <w:bCs/>
                            <w:color w:val="000000" w:themeColor="text1"/>
                          </w:rPr>
                          <w:t>AC įėjimo įtampa – tarp 220-240Vac</w:t>
                        </w:r>
                      </w:p>
                    </w:tc>
                    <w:tc>
                      <w:tcPr>
                        <w:tcW w:w="2400" w:type="dxa"/>
                      </w:tcPr>
                      <w:p w14:paraId="440EEFC4" w14:textId="77777777" w:rsidR="009D5BF2" w:rsidRPr="00F932F5" w:rsidRDefault="009D5BF2" w:rsidP="009D5BF2">
                        <w:pPr>
                          <w:shd w:val="clear" w:color="auto" w:fill="FFFFFF"/>
                          <w:jc w:val="both"/>
                          <w:rPr>
                            <w:bCs/>
                            <w:i/>
                            <w:color w:val="000000" w:themeColor="text1"/>
                          </w:rPr>
                        </w:pPr>
                      </w:p>
                    </w:tc>
                  </w:tr>
                  <w:tr w:rsidR="009D5BF2" w:rsidRPr="00F932F5" w14:paraId="26C6F498" w14:textId="77777777" w:rsidTr="004D571C">
                    <w:trPr>
                      <w:trHeight w:val="207"/>
                    </w:trPr>
                    <w:tc>
                      <w:tcPr>
                        <w:tcW w:w="695" w:type="dxa"/>
                        <w:vMerge/>
                        <w:tcMar>
                          <w:top w:w="0" w:type="dxa"/>
                          <w:left w:w="108" w:type="dxa"/>
                          <w:bottom w:w="0" w:type="dxa"/>
                          <w:right w:w="108" w:type="dxa"/>
                        </w:tcMar>
                        <w:vAlign w:val="center"/>
                      </w:tcPr>
                      <w:p w14:paraId="06C83F7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B38A774" w14:textId="77777777" w:rsidR="009D5BF2" w:rsidRPr="00F932F5" w:rsidRDefault="009D5BF2" w:rsidP="009D5BF2">
                        <w:pPr>
                          <w:widowControl w:val="0"/>
                          <w:tabs>
                            <w:tab w:val="left" w:pos="680"/>
                          </w:tabs>
                          <w:rPr>
                            <w:bCs/>
                            <w:color w:val="FF0000"/>
                          </w:rPr>
                        </w:pPr>
                      </w:p>
                    </w:tc>
                    <w:tc>
                      <w:tcPr>
                        <w:tcW w:w="4798" w:type="dxa"/>
                        <w:tcMar>
                          <w:top w:w="0" w:type="dxa"/>
                          <w:left w:w="108" w:type="dxa"/>
                          <w:bottom w:w="0" w:type="dxa"/>
                          <w:right w:w="108" w:type="dxa"/>
                        </w:tcMar>
                      </w:tcPr>
                      <w:p w14:paraId="577CEF72" w14:textId="77777777" w:rsidR="009D5BF2" w:rsidRPr="006F5B42" w:rsidRDefault="009D5BF2" w:rsidP="009D5BF2">
                        <w:pPr>
                          <w:jc w:val="both"/>
                          <w:rPr>
                            <w:bCs/>
                            <w:color w:val="000000" w:themeColor="text1"/>
                          </w:rPr>
                        </w:pPr>
                        <w:r w:rsidRPr="006F5B42">
                          <w:rPr>
                            <w:bCs/>
                            <w:color w:val="000000" w:themeColor="text1"/>
                          </w:rPr>
                          <w:t>DC išėjimo įtampa - 12V</w:t>
                        </w:r>
                      </w:p>
                    </w:tc>
                    <w:tc>
                      <w:tcPr>
                        <w:tcW w:w="2400" w:type="dxa"/>
                      </w:tcPr>
                      <w:p w14:paraId="6EFACE3D" w14:textId="77777777" w:rsidR="009D5BF2" w:rsidRPr="00F932F5" w:rsidRDefault="009D5BF2" w:rsidP="009D5BF2">
                        <w:pPr>
                          <w:shd w:val="clear" w:color="auto" w:fill="FFFFFF"/>
                          <w:jc w:val="both"/>
                          <w:rPr>
                            <w:bCs/>
                            <w:i/>
                            <w:color w:val="000000" w:themeColor="text1"/>
                          </w:rPr>
                        </w:pPr>
                      </w:p>
                    </w:tc>
                  </w:tr>
                  <w:tr w:rsidR="009D5BF2" w:rsidRPr="00F932F5" w14:paraId="7223980B" w14:textId="77777777" w:rsidTr="004D571C">
                    <w:trPr>
                      <w:trHeight w:val="207"/>
                    </w:trPr>
                    <w:tc>
                      <w:tcPr>
                        <w:tcW w:w="695" w:type="dxa"/>
                        <w:vMerge/>
                        <w:tcMar>
                          <w:top w:w="0" w:type="dxa"/>
                          <w:left w:w="108" w:type="dxa"/>
                          <w:bottom w:w="0" w:type="dxa"/>
                          <w:right w:w="108" w:type="dxa"/>
                        </w:tcMar>
                        <w:vAlign w:val="center"/>
                      </w:tcPr>
                      <w:p w14:paraId="39A23D91"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020AF0E" w14:textId="77777777" w:rsidR="009D5BF2" w:rsidRPr="00F932F5" w:rsidRDefault="009D5BF2" w:rsidP="009D5BF2">
                        <w:pPr>
                          <w:widowControl w:val="0"/>
                          <w:tabs>
                            <w:tab w:val="left" w:pos="680"/>
                          </w:tabs>
                          <w:rPr>
                            <w:bCs/>
                            <w:color w:val="FF0000"/>
                          </w:rPr>
                        </w:pPr>
                      </w:p>
                    </w:tc>
                    <w:tc>
                      <w:tcPr>
                        <w:tcW w:w="4798" w:type="dxa"/>
                        <w:tcMar>
                          <w:top w:w="0" w:type="dxa"/>
                          <w:left w:w="108" w:type="dxa"/>
                          <w:bottom w:w="0" w:type="dxa"/>
                          <w:right w:w="108" w:type="dxa"/>
                        </w:tcMar>
                      </w:tcPr>
                      <w:p w14:paraId="20E87B96" w14:textId="77777777" w:rsidR="009D5BF2" w:rsidRPr="006F5B42" w:rsidRDefault="009D5BF2" w:rsidP="009D5BF2">
                        <w:pPr>
                          <w:jc w:val="both"/>
                          <w:rPr>
                            <w:bCs/>
                            <w:color w:val="000000" w:themeColor="text1"/>
                          </w:rPr>
                        </w:pPr>
                        <w:r w:rsidRPr="006F5B42">
                          <w:rPr>
                            <w:bCs/>
                            <w:color w:val="000000" w:themeColor="text1"/>
                          </w:rPr>
                          <w:t>IP klasė – ne prastesnė nei IP67</w:t>
                        </w:r>
                      </w:p>
                    </w:tc>
                    <w:tc>
                      <w:tcPr>
                        <w:tcW w:w="2400" w:type="dxa"/>
                      </w:tcPr>
                      <w:p w14:paraId="11D9F89F" w14:textId="77777777" w:rsidR="009D5BF2" w:rsidRPr="00F932F5" w:rsidRDefault="009D5BF2" w:rsidP="009D5BF2">
                        <w:pPr>
                          <w:shd w:val="clear" w:color="auto" w:fill="FFFFFF"/>
                          <w:jc w:val="both"/>
                          <w:rPr>
                            <w:bCs/>
                            <w:i/>
                            <w:color w:val="000000" w:themeColor="text1"/>
                          </w:rPr>
                        </w:pPr>
                      </w:p>
                    </w:tc>
                  </w:tr>
                  <w:tr w:rsidR="009D5BF2" w:rsidRPr="00F932F5" w14:paraId="49FCB5DD" w14:textId="77777777" w:rsidTr="004D571C">
                    <w:trPr>
                      <w:trHeight w:val="207"/>
                    </w:trPr>
                    <w:tc>
                      <w:tcPr>
                        <w:tcW w:w="695" w:type="dxa"/>
                        <w:vMerge/>
                        <w:tcMar>
                          <w:top w:w="0" w:type="dxa"/>
                          <w:left w:w="108" w:type="dxa"/>
                          <w:bottom w:w="0" w:type="dxa"/>
                          <w:right w:w="108" w:type="dxa"/>
                        </w:tcMar>
                        <w:vAlign w:val="center"/>
                      </w:tcPr>
                      <w:p w14:paraId="5A8CC53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577E76A" w14:textId="77777777" w:rsidR="009D5BF2" w:rsidRPr="00F932F5" w:rsidRDefault="009D5BF2" w:rsidP="009D5BF2">
                        <w:pPr>
                          <w:widowControl w:val="0"/>
                          <w:tabs>
                            <w:tab w:val="left" w:pos="680"/>
                          </w:tabs>
                          <w:rPr>
                            <w:bCs/>
                            <w:color w:val="FF0000"/>
                          </w:rPr>
                        </w:pPr>
                      </w:p>
                    </w:tc>
                    <w:tc>
                      <w:tcPr>
                        <w:tcW w:w="4798" w:type="dxa"/>
                        <w:tcMar>
                          <w:top w:w="0" w:type="dxa"/>
                          <w:left w:w="108" w:type="dxa"/>
                          <w:bottom w:w="0" w:type="dxa"/>
                          <w:right w:w="108" w:type="dxa"/>
                        </w:tcMar>
                      </w:tcPr>
                      <w:p w14:paraId="43F5AC11" w14:textId="77777777" w:rsidR="009D5BF2" w:rsidRPr="006F5B42" w:rsidRDefault="009D5BF2" w:rsidP="009D5BF2">
                        <w:pPr>
                          <w:jc w:val="both"/>
                          <w:rPr>
                            <w:bCs/>
                            <w:color w:val="000000" w:themeColor="text1"/>
                          </w:rPr>
                        </w:pPr>
                        <w:r w:rsidRPr="006F5B42">
                          <w:rPr>
                            <w:bCs/>
                            <w:color w:val="000000" w:themeColor="text1"/>
                          </w:rPr>
                          <w:t>Išėjimo srovė – ne mažiau 5.00A</w:t>
                        </w:r>
                      </w:p>
                    </w:tc>
                    <w:tc>
                      <w:tcPr>
                        <w:tcW w:w="2400" w:type="dxa"/>
                      </w:tcPr>
                      <w:p w14:paraId="42D6EADB" w14:textId="77777777" w:rsidR="009D5BF2" w:rsidRPr="00F932F5" w:rsidRDefault="009D5BF2" w:rsidP="009D5BF2">
                        <w:pPr>
                          <w:shd w:val="clear" w:color="auto" w:fill="FFFFFF"/>
                          <w:jc w:val="both"/>
                          <w:rPr>
                            <w:bCs/>
                            <w:i/>
                            <w:iCs/>
                            <w:color w:val="000000" w:themeColor="text1"/>
                          </w:rPr>
                        </w:pPr>
                      </w:p>
                    </w:tc>
                  </w:tr>
                  <w:tr w:rsidR="009D5BF2" w:rsidRPr="00F932F5" w14:paraId="7EA3C0A4" w14:textId="77777777" w:rsidTr="004D571C">
                    <w:trPr>
                      <w:trHeight w:val="207"/>
                    </w:trPr>
                    <w:tc>
                      <w:tcPr>
                        <w:tcW w:w="695" w:type="dxa"/>
                        <w:vMerge w:val="restart"/>
                        <w:tcMar>
                          <w:top w:w="0" w:type="dxa"/>
                          <w:left w:w="108" w:type="dxa"/>
                          <w:bottom w:w="0" w:type="dxa"/>
                          <w:right w:w="108" w:type="dxa"/>
                        </w:tcMar>
                        <w:vAlign w:val="center"/>
                      </w:tcPr>
                      <w:p w14:paraId="7ED9C51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036BBD9C" w14:textId="77777777" w:rsidR="009D5BF2" w:rsidRPr="00F932F5" w:rsidRDefault="009D5BF2" w:rsidP="009D5BF2">
                        <w:pPr>
                          <w:widowControl w:val="0"/>
                          <w:tabs>
                            <w:tab w:val="left" w:pos="680"/>
                          </w:tabs>
                          <w:jc w:val="both"/>
                          <w:rPr>
                            <w:bCs/>
                            <w:color w:val="000000" w:themeColor="text1"/>
                          </w:rPr>
                        </w:pPr>
                        <w:r w:rsidRPr="00F932F5">
                          <w:rPr>
                            <w:bCs/>
                            <w:color w:val="000000" w:themeColor="text1"/>
                          </w:rPr>
                          <w:t>Praėjimo kontrolės programinė įranga – 1 vnt.</w:t>
                        </w:r>
                      </w:p>
                    </w:tc>
                    <w:tc>
                      <w:tcPr>
                        <w:tcW w:w="4798" w:type="dxa"/>
                        <w:tcMar>
                          <w:top w:w="0" w:type="dxa"/>
                          <w:left w:w="108" w:type="dxa"/>
                          <w:bottom w:w="0" w:type="dxa"/>
                          <w:right w:w="108" w:type="dxa"/>
                        </w:tcMar>
                      </w:tcPr>
                      <w:p w14:paraId="5755B5A7" w14:textId="76CB396B" w:rsidR="009D5BF2" w:rsidRPr="006F5B42" w:rsidRDefault="009D5BF2" w:rsidP="009D5BF2">
                        <w:pPr>
                          <w:jc w:val="both"/>
                          <w:rPr>
                            <w:bCs/>
                          </w:rPr>
                        </w:pPr>
                        <w:r w:rsidRPr="006F5B42">
                          <w:rPr>
                            <w:bCs/>
                            <w:color w:val="000000" w:themeColor="text1"/>
                          </w:rPr>
                          <w:t>Modelis</w:t>
                        </w:r>
                        <w:r w:rsidR="001E14F7" w:rsidRPr="006F5B42">
                          <w:rPr>
                            <w:bCs/>
                            <w:color w:val="000000" w:themeColor="text1"/>
                          </w:rPr>
                          <w:t>, versija, identifikacinis numeris (jei toks yra)</w:t>
                        </w:r>
                      </w:p>
                    </w:tc>
                    <w:tc>
                      <w:tcPr>
                        <w:tcW w:w="2400" w:type="dxa"/>
                        <w:vAlign w:val="center"/>
                      </w:tcPr>
                      <w:p w14:paraId="0E26B96A" w14:textId="77777777" w:rsidR="009D5BF2" w:rsidRPr="00F932F5" w:rsidRDefault="009D5BF2" w:rsidP="009D5BF2">
                        <w:pPr>
                          <w:shd w:val="clear" w:color="auto" w:fill="FFFFFF"/>
                          <w:jc w:val="both"/>
                          <w:rPr>
                            <w:bCs/>
                            <w:i/>
                            <w:color w:val="000000" w:themeColor="text1"/>
                          </w:rPr>
                        </w:pPr>
                      </w:p>
                    </w:tc>
                  </w:tr>
                  <w:tr w:rsidR="009D5BF2" w:rsidRPr="00F932F5" w14:paraId="3E7E491B" w14:textId="77777777" w:rsidTr="004D571C">
                    <w:trPr>
                      <w:trHeight w:val="207"/>
                    </w:trPr>
                    <w:tc>
                      <w:tcPr>
                        <w:tcW w:w="695" w:type="dxa"/>
                        <w:vMerge/>
                        <w:tcMar>
                          <w:top w:w="0" w:type="dxa"/>
                          <w:left w:w="108" w:type="dxa"/>
                          <w:bottom w:w="0" w:type="dxa"/>
                          <w:right w:w="108" w:type="dxa"/>
                        </w:tcMar>
                        <w:vAlign w:val="center"/>
                      </w:tcPr>
                      <w:p w14:paraId="6B22491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D59E3D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1C85D69E" w14:textId="77777777" w:rsidR="009D5BF2" w:rsidRPr="00F932F5" w:rsidRDefault="009D5BF2" w:rsidP="009D5BF2">
                        <w:pPr>
                          <w:jc w:val="both"/>
                          <w:rPr>
                            <w:bCs/>
                          </w:rPr>
                        </w:pPr>
                        <w:r w:rsidRPr="00F932F5">
                          <w:rPr>
                            <w:bCs/>
                            <w:color w:val="000000" w:themeColor="text1"/>
                          </w:rPr>
                          <w:t>Gamintojas</w:t>
                        </w:r>
                      </w:p>
                    </w:tc>
                    <w:tc>
                      <w:tcPr>
                        <w:tcW w:w="2400" w:type="dxa"/>
                      </w:tcPr>
                      <w:p w14:paraId="55873161" w14:textId="77777777" w:rsidR="009D5BF2" w:rsidRPr="00F932F5" w:rsidRDefault="009D5BF2" w:rsidP="009D5BF2">
                        <w:pPr>
                          <w:shd w:val="clear" w:color="auto" w:fill="FFFFFF"/>
                          <w:jc w:val="both"/>
                          <w:rPr>
                            <w:bCs/>
                            <w:i/>
                            <w:color w:val="000000" w:themeColor="text1"/>
                          </w:rPr>
                        </w:pPr>
                      </w:p>
                    </w:tc>
                  </w:tr>
                  <w:tr w:rsidR="009D5BF2" w:rsidRPr="00F932F5" w14:paraId="1A807247" w14:textId="77777777" w:rsidTr="004D571C">
                    <w:trPr>
                      <w:trHeight w:val="207"/>
                    </w:trPr>
                    <w:tc>
                      <w:tcPr>
                        <w:tcW w:w="695" w:type="dxa"/>
                        <w:vMerge/>
                        <w:tcMar>
                          <w:top w:w="0" w:type="dxa"/>
                          <w:left w:w="108" w:type="dxa"/>
                          <w:bottom w:w="0" w:type="dxa"/>
                          <w:right w:w="108" w:type="dxa"/>
                        </w:tcMar>
                        <w:vAlign w:val="center"/>
                      </w:tcPr>
                      <w:p w14:paraId="0DC755B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331380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2406FB8" w14:textId="77777777" w:rsidR="009D5BF2" w:rsidRPr="00F932F5" w:rsidRDefault="009D5BF2" w:rsidP="009D5BF2">
                        <w:pPr>
                          <w:jc w:val="both"/>
                          <w:rPr>
                            <w:bCs/>
                          </w:rPr>
                        </w:pPr>
                        <w:r w:rsidRPr="00F932F5">
                          <w:rPr>
                            <w:bCs/>
                          </w:rPr>
                          <w:t>Programinė įranga gali valdyti praėjimo kontrolės įrenginius (turniketą, vartelius, duris, žetonų surinkėją) šiuo būdu – klientui nuskaičius RFID kortelę, skaitytuvas nusiunčia informaciją apie nuskaitytą kortelę programinei įrangai, kuri patikrina, ar klientui vis dar galima naudotis paslauga, nusiunčia signalą praleisti ar jo nepraleisti. Praleidimo ir nepraleidimo veiksmą skaitytuvas parodo uždegdamas žalią arba raudoną indikatorių.</w:t>
                        </w:r>
                      </w:p>
                    </w:tc>
                    <w:tc>
                      <w:tcPr>
                        <w:tcW w:w="2400" w:type="dxa"/>
                      </w:tcPr>
                      <w:p w14:paraId="7D0A9844" w14:textId="77777777" w:rsidR="009D5BF2" w:rsidRPr="00F932F5" w:rsidRDefault="009D5BF2" w:rsidP="009D5BF2">
                        <w:pPr>
                          <w:shd w:val="clear" w:color="auto" w:fill="FFFFFF"/>
                          <w:jc w:val="both"/>
                          <w:rPr>
                            <w:bCs/>
                            <w:i/>
                            <w:color w:val="000000" w:themeColor="text1"/>
                          </w:rPr>
                        </w:pPr>
                      </w:p>
                    </w:tc>
                  </w:tr>
                  <w:tr w:rsidR="009D5BF2" w:rsidRPr="00F932F5" w14:paraId="3C693CBE" w14:textId="77777777" w:rsidTr="004D571C">
                    <w:trPr>
                      <w:trHeight w:val="207"/>
                    </w:trPr>
                    <w:tc>
                      <w:tcPr>
                        <w:tcW w:w="695" w:type="dxa"/>
                        <w:vMerge/>
                        <w:tcMar>
                          <w:top w:w="0" w:type="dxa"/>
                          <w:left w:w="108" w:type="dxa"/>
                          <w:bottom w:w="0" w:type="dxa"/>
                          <w:right w:w="108" w:type="dxa"/>
                        </w:tcMar>
                        <w:vAlign w:val="center"/>
                      </w:tcPr>
                      <w:p w14:paraId="4CACC4D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B093F88"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CD717CD" w14:textId="77777777" w:rsidR="009D5BF2" w:rsidRPr="00F932F5" w:rsidRDefault="009D5BF2" w:rsidP="009D5BF2">
                        <w:pPr>
                          <w:jc w:val="both"/>
                          <w:rPr>
                            <w:bCs/>
                          </w:rPr>
                        </w:pPr>
                        <w:r w:rsidRPr="00F932F5">
                          <w:rPr>
                            <w:bCs/>
                          </w:rPr>
                          <w:t>Praėjimo kontrolė turi turėti galimybę valdyti praėjimus: RFID žyma, pirštų antspaudu, veido atpažinimo ar akies rainelės skaitytuvais. Taip pat galima praeiti ir su barkodu.</w:t>
                        </w:r>
                      </w:p>
                    </w:tc>
                    <w:tc>
                      <w:tcPr>
                        <w:tcW w:w="2400" w:type="dxa"/>
                      </w:tcPr>
                      <w:p w14:paraId="72B8F3AE" w14:textId="77777777" w:rsidR="009D5BF2" w:rsidRPr="00F932F5" w:rsidRDefault="009D5BF2" w:rsidP="009D5BF2">
                        <w:pPr>
                          <w:shd w:val="clear" w:color="auto" w:fill="FFFFFF"/>
                          <w:jc w:val="both"/>
                          <w:rPr>
                            <w:bCs/>
                            <w:i/>
                            <w:color w:val="000000" w:themeColor="text1"/>
                          </w:rPr>
                        </w:pPr>
                      </w:p>
                    </w:tc>
                  </w:tr>
                  <w:tr w:rsidR="009D5BF2" w:rsidRPr="00F932F5" w14:paraId="0FCAB96E" w14:textId="77777777" w:rsidTr="004D571C">
                    <w:trPr>
                      <w:trHeight w:val="207"/>
                    </w:trPr>
                    <w:tc>
                      <w:tcPr>
                        <w:tcW w:w="695" w:type="dxa"/>
                        <w:vMerge/>
                        <w:tcMar>
                          <w:top w:w="0" w:type="dxa"/>
                          <w:left w:w="108" w:type="dxa"/>
                          <w:bottom w:w="0" w:type="dxa"/>
                          <w:right w:w="108" w:type="dxa"/>
                        </w:tcMar>
                        <w:vAlign w:val="center"/>
                      </w:tcPr>
                      <w:p w14:paraId="2C4C197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E79DF44"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4772945" w14:textId="77777777" w:rsidR="009D5BF2" w:rsidRPr="00F932F5" w:rsidRDefault="009D5BF2" w:rsidP="009D5BF2">
                        <w:pPr>
                          <w:jc w:val="both"/>
                          <w:rPr>
                            <w:bCs/>
                          </w:rPr>
                        </w:pPr>
                        <w:r w:rsidRPr="00F932F5">
                          <w:rPr>
                            <w:bCs/>
                          </w:rPr>
                          <w:t>Praėjimo kontrolės sistema palaiko mobilius identifikacijos prietaisus su integruotais brūkšninio kodo skaitytuvais.</w:t>
                        </w:r>
                      </w:p>
                    </w:tc>
                    <w:tc>
                      <w:tcPr>
                        <w:tcW w:w="2400" w:type="dxa"/>
                      </w:tcPr>
                      <w:p w14:paraId="0A76EF65" w14:textId="77777777" w:rsidR="009D5BF2" w:rsidRPr="00F932F5" w:rsidRDefault="009D5BF2" w:rsidP="009D5BF2">
                        <w:pPr>
                          <w:shd w:val="clear" w:color="auto" w:fill="FFFFFF"/>
                          <w:jc w:val="both"/>
                          <w:rPr>
                            <w:bCs/>
                            <w:i/>
                            <w:color w:val="000000" w:themeColor="text1"/>
                          </w:rPr>
                        </w:pPr>
                      </w:p>
                    </w:tc>
                  </w:tr>
                  <w:tr w:rsidR="009D5BF2" w:rsidRPr="00F932F5" w14:paraId="71ABB04A" w14:textId="77777777" w:rsidTr="004D571C">
                    <w:trPr>
                      <w:trHeight w:val="207"/>
                    </w:trPr>
                    <w:tc>
                      <w:tcPr>
                        <w:tcW w:w="695" w:type="dxa"/>
                        <w:vMerge/>
                        <w:tcMar>
                          <w:top w:w="0" w:type="dxa"/>
                          <w:left w:w="108" w:type="dxa"/>
                          <w:bottom w:w="0" w:type="dxa"/>
                          <w:right w:w="108" w:type="dxa"/>
                        </w:tcMar>
                        <w:vAlign w:val="center"/>
                      </w:tcPr>
                      <w:p w14:paraId="6F386C3A"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29CE0E8"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376D1D97" w14:textId="77777777" w:rsidR="009D5BF2" w:rsidRPr="00F932F5" w:rsidRDefault="009D5BF2" w:rsidP="009D5BF2">
                        <w:pPr>
                          <w:jc w:val="both"/>
                          <w:rPr>
                            <w:bCs/>
                          </w:rPr>
                        </w:pPr>
                        <w:r w:rsidRPr="00F932F5">
                          <w:rPr>
                            <w:bCs/>
                          </w:rPr>
                          <w:t>Praėjimo kontrolės programinėje įrangoje visi praėjimai suskirstomi į zonas, prie kiekvieno įėjimo priskiriama ar tai yra vidinė praėjimo zona ar įėjimas/išėjimas į/iš zonos. Praeigos teisės patalpose suteikiamos, atsižvelgiant į visas įsigytas paslaugas.</w:t>
                        </w:r>
                      </w:p>
                    </w:tc>
                    <w:tc>
                      <w:tcPr>
                        <w:tcW w:w="2400" w:type="dxa"/>
                      </w:tcPr>
                      <w:p w14:paraId="7015069D" w14:textId="77777777" w:rsidR="009D5BF2" w:rsidRPr="00F932F5" w:rsidRDefault="009D5BF2" w:rsidP="009D5BF2">
                        <w:pPr>
                          <w:shd w:val="clear" w:color="auto" w:fill="FFFFFF"/>
                          <w:jc w:val="both"/>
                          <w:rPr>
                            <w:bCs/>
                            <w:i/>
                            <w:color w:val="000000" w:themeColor="text1"/>
                          </w:rPr>
                        </w:pPr>
                      </w:p>
                    </w:tc>
                  </w:tr>
                  <w:tr w:rsidR="009D5BF2" w:rsidRPr="00F932F5" w14:paraId="3E717239" w14:textId="77777777" w:rsidTr="004D571C">
                    <w:trPr>
                      <w:trHeight w:val="207"/>
                    </w:trPr>
                    <w:tc>
                      <w:tcPr>
                        <w:tcW w:w="695" w:type="dxa"/>
                        <w:vMerge/>
                        <w:tcMar>
                          <w:top w:w="0" w:type="dxa"/>
                          <w:left w:w="108" w:type="dxa"/>
                          <w:bottom w:w="0" w:type="dxa"/>
                          <w:right w:w="108" w:type="dxa"/>
                        </w:tcMar>
                        <w:vAlign w:val="center"/>
                      </w:tcPr>
                      <w:p w14:paraId="6296FF71"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5D275EE"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6030A2D" w14:textId="77777777" w:rsidR="009D5BF2" w:rsidRPr="00F932F5" w:rsidRDefault="009D5BF2" w:rsidP="009D5BF2">
                        <w:pPr>
                          <w:jc w:val="both"/>
                          <w:rPr>
                            <w:bCs/>
                          </w:rPr>
                        </w:pPr>
                        <w:r w:rsidRPr="00F932F5">
                          <w:rPr>
                            <w:bCs/>
                          </w:rPr>
                          <w:t>Programinė įranga turi patekimo teisių kalendorių, leidžiantį iš anksto nustatyti kaip keisis individualaus naudotojo patekimo teisės metams į priekį.</w:t>
                        </w:r>
                      </w:p>
                    </w:tc>
                    <w:tc>
                      <w:tcPr>
                        <w:tcW w:w="2400" w:type="dxa"/>
                      </w:tcPr>
                      <w:p w14:paraId="3DAA043D" w14:textId="77777777" w:rsidR="009D5BF2" w:rsidRPr="00F932F5" w:rsidRDefault="009D5BF2" w:rsidP="009D5BF2">
                        <w:pPr>
                          <w:shd w:val="clear" w:color="auto" w:fill="FFFFFF"/>
                          <w:jc w:val="both"/>
                          <w:rPr>
                            <w:bCs/>
                            <w:i/>
                            <w:color w:val="000000" w:themeColor="text1"/>
                          </w:rPr>
                        </w:pPr>
                      </w:p>
                    </w:tc>
                  </w:tr>
                  <w:tr w:rsidR="009D5BF2" w:rsidRPr="00F932F5" w14:paraId="51502798" w14:textId="77777777" w:rsidTr="004D571C">
                    <w:trPr>
                      <w:trHeight w:val="207"/>
                    </w:trPr>
                    <w:tc>
                      <w:tcPr>
                        <w:tcW w:w="695" w:type="dxa"/>
                        <w:vMerge/>
                        <w:tcMar>
                          <w:top w:w="0" w:type="dxa"/>
                          <w:left w:w="108" w:type="dxa"/>
                          <w:bottom w:w="0" w:type="dxa"/>
                          <w:right w:w="108" w:type="dxa"/>
                        </w:tcMar>
                        <w:vAlign w:val="center"/>
                      </w:tcPr>
                      <w:p w14:paraId="2137DB49"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6E44C8B"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F596636" w14:textId="77777777" w:rsidR="009D5BF2" w:rsidRPr="00F932F5" w:rsidRDefault="009D5BF2" w:rsidP="009D5BF2">
                        <w:pPr>
                          <w:jc w:val="both"/>
                          <w:rPr>
                            <w:bCs/>
                          </w:rPr>
                        </w:pPr>
                        <w:r w:rsidRPr="00F932F5">
                          <w:rPr>
                            <w:bCs/>
                          </w:rPr>
                          <w:t>Programinė įranga turi turėti integraciją su vaizdo stebėjimo kameromis. Nuskaičius kortelę prie skaitytuvo programinė įranga turi gebėti iš vaizdo stebėjimo sistemos padaryti nuotrauką ir ją išsaugoti prie užfiksuoto praėjimo.</w:t>
                        </w:r>
                      </w:p>
                    </w:tc>
                    <w:tc>
                      <w:tcPr>
                        <w:tcW w:w="2400" w:type="dxa"/>
                      </w:tcPr>
                      <w:p w14:paraId="13B2E6E2" w14:textId="77777777" w:rsidR="009D5BF2" w:rsidRPr="00F932F5" w:rsidRDefault="009D5BF2" w:rsidP="009D5BF2">
                        <w:pPr>
                          <w:shd w:val="clear" w:color="auto" w:fill="FFFFFF"/>
                          <w:jc w:val="both"/>
                          <w:rPr>
                            <w:bCs/>
                            <w:i/>
                            <w:color w:val="000000" w:themeColor="text1"/>
                          </w:rPr>
                        </w:pPr>
                      </w:p>
                    </w:tc>
                  </w:tr>
                  <w:tr w:rsidR="009D5BF2" w:rsidRPr="00F932F5" w14:paraId="490FD802" w14:textId="77777777" w:rsidTr="004D571C">
                    <w:trPr>
                      <w:trHeight w:val="207"/>
                    </w:trPr>
                    <w:tc>
                      <w:tcPr>
                        <w:tcW w:w="695" w:type="dxa"/>
                        <w:vMerge/>
                        <w:tcMar>
                          <w:top w:w="0" w:type="dxa"/>
                          <w:left w:w="108" w:type="dxa"/>
                          <w:bottom w:w="0" w:type="dxa"/>
                          <w:right w:w="108" w:type="dxa"/>
                        </w:tcMar>
                        <w:vAlign w:val="center"/>
                      </w:tcPr>
                      <w:p w14:paraId="0B0BD49A"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FE7DE6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D4AFF2F" w14:textId="77777777" w:rsidR="009D5BF2" w:rsidRPr="00F932F5" w:rsidRDefault="009D5BF2" w:rsidP="009D5BF2">
                        <w:pPr>
                          <w:jc w:val="both"/>
                          <w:rPr>
                            <w:bCs/>
                          </w:rPr>
                        </w:pPr>
                        <w:r w:rsidRPr="00F932F5">
                          <w:rPr>
                            <w:bCs/>
                          </w:rPr>
                          <w:t>Praėjimo kontrolė turi turėti galimybę klientui parduoti papildomą paslaugą į jo RFID žymą, jeigu klientas bando praeiti, pro duris, kurios jam draudžiama, tačiau už papildomą mokestį klientas gali patekti. Nuskaičius RFID žymą prie tokio skaitytuvo sistema automatiškai turi parduoti paslaugą ir praleisti klientą. Klientas išeidamas turi turėti galimybę apmokėti skolą.</w:t>
                        </w:r>
                      </w:p>
                    </w:tc>
                    <w:tc>
                      <w:tcPr>
                        <w:tcW w:w="2400" w:type="dxa"/>
                      </w:tcPr>
                      <w:p w14:paraId="212CA703" w14:textId="77777777" w:rsidR="009D5BF2" w:rsidRPr="00F932F5" w:rsidRDefault="009D5BF2" w:rsidP="009D5BF2">
                        <w:pPr>
                          <w:shd w:val="clear" w:color="auto" w:fill="FFFFFF"/>
                          <w:jc w:val="both"/>
                          <w:rPr>
                            <w:bCs/>
                            <w:i/>
                            <w:color w:val="000000" w:themeColor="text1"/>
                          </w:rPr>
                        </w:pPr>
                      </w:p>
                    </w:tc>
                  </w:tr>
                  <w:tr w:rsidR="009D5BF2" w:rsidRPr="00F932F5" w14:paraId="21165817" w14:textId="77777777" w:rsidTr="004D571C">
                    <w:trPr>
                      <w:trHeight w:val="207"/>
                    </w:trPr>
                    <w:tc>
                      <w:tcPr>
                        <w:tcW w:w="695" w:type="dxa"/>
                        <w:vMerge/>
                        <w:tcMar>
                          <w:top w:w="0" w:type="dxa"/>
                          <w:left w:w="108" w:type="dxa"/>
                          <w:bottom w:w="0" w:type="dxa"/>
                          <w:right w:w="108" w:type="dxa"/>
                        </w:tcMar>
                        <w:vAlign w:val="center"/>
                      </w:tcPr>
                      <w:p w14:paraId="7FDEAE39"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CCEB75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15B8CF2" w14:textId="77777777" w:rsidR="009D5BF2" w:rsidRPr="00F932F5" w:rsidRDefault="009D5BF2" w:rsidP="009D5BF2">
                        <w:pPr>
                          <w:jc w:val="both"/>
                          <w:rPr>
                            <w:bCs/>
                          </w:rPr>
                        </w:pPr>
                        <w:r w:rsidRPr="00F932F5">
                          <w:rPr>
                            <w:bCs/>
                          </w:rPr>
                          <w:t>Praėjimo kontrolės programinė įranga turi mokėti perduoti informaciją į pranešimų terminalą, kuris atvaizduoja praėjimo būseną, pvz. Praėjimas negalimas, Praeikite, Klientas neturi galiojančios paslaugos ir kitą.</w:t>
                        </w:r>
                      </w:p>
                    </w:tc>
                    <w:tc>
                      <w:tcPr>
                        <w:tcW w:w="2400" w:type="dxa"/>
                      </w:tcPr>
                      <w:p w14:paraId="703AF6AE" w14:textId="77777777" w:rsidR="009D5BF2" w:rsidRPr="00F932F5" w:rsidRDefault="009D5BF2" w:rsidP="009D5BF2">
                        <w:pPr>
                          <w:shd w:val="clear" w:color="auto" w:fill="FFFFFF"/>
                          <w:jc w:val="both"/>
                          <w:rPr>
                            <w:bCs/>
                            <w:i/>
                            <w:color w:val="000000" w:themeColor="text1"/>
                          </w:rPr>
                        </w:pPr>
                      </w:p>
                    </w:tc>
                  </w:tr>
                  <w:tr w:rsidR="009D5BF2" w:rsidRPr="00F932F5" w14:paraId="6A182CFF" w14:textId="77777777" w:rsidTr="004D571C">
                    <w:trPr>
                      <w:trHeight w:val="207"/>
                    </w:trPr>
                    <w:tc>
                      <w:tcPr>
                        <w:tcW w:w="695" w:type="dxa"/>
                        <w:vMerge/>
                        <w:tcMar>
                          <w:top w:w="0" w:type="dxa"/>
                          <w:left w:w="108" w:type="dxa"/>
                          <w:bottom w:w="0" w:type="dxa"/>
                          <w:right w:w="108" w:type="dxa"/>
                        </w:tcMar>
                        <w:vAlign w:val="center"/>
                      </w:tcPr>
                      <w:p w14:paraId="713E2CF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94FEBE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A1AC808" w14:textId="77777777" w:rsidR="009D5BF2" w:rsidRPr="00F932F5" w:rsidRDefault="009D5BF2" w:rsidP="009D5BF2">
                        <w:pPr>
                          <w:jc w:val="both"/>
                          <w:rPr>
                            <w:bCs/>
                          </w:rPr>
                        </w:pPr>
                        <w:r w:rsidRPr="00F932F5">
                          <w:rPr>
                            <w:bCs/>
                          </w:rPr>
                          <w:t>Praėjimo kontrolės programinė įranga turi turėti integraciją su kelio užtvarų sistema. Sistema moka atidaryti kelio užtvarus, atpažinti automobilio numerį. Jeigu prie kliento duomenų kortelės yra suvestas automobilio numeris, klientui mėginant įvažiuoti į parkingą, nuskaitomi numeriai ir jeigu klientas turi teisę, sistema jį praleidžia.</w:t>
                        </w:r>
                      </w:p>
                    </w:tc>
                    <w:tc>
                      <w:tcPr>
                        <w:tcW w:w="2400" w:type="dxa"/>
                      </w:tcPr>
                      <w:p w14:paraId="407881CB" w14:textId="77777777" w:rsidR="009D5BF2" w:rsidRPr="00F932F5" w:rsidRDefault="009D5BF2" w:rsidP="009D5BF2">
                        <w:pPr>
                          <w:shd w:val="clear" w:color="auto" w:fill="FFFFFF"/>
                          <w:jc w:val="both"/>
                          <w:rPr>
                            <w:bCs/>
                            <w:i/>
                            <w:color w:val="000000" w:themeColor="text1"/>
                          </w:rPr>
                        </w:pPr>
                      </w:p>
                    </w:tc>
                  </w:tr>
                  <w:tr w:rsidR="009D5BF2" w:rsidRPr="00F932F5" w14:paraId="369475DE" w14:textId="77777777" w:rsidTr="004D571C">
                    <w:trPr>
                      <w:trHeight w:val="207"/>
                    </w:trPr>
                    <w:tc>
                      <w:tcPr>
                        <w:tcW w:w="695" w:type="dxa"/>
                        <w:vMerge/>
                        <w:tcMar>
                          <w:top w:w="0" w:type="dxa"/>
                          <w:left w:w="108" w:type="dxa"/>
                          <w:bottom w:w="0" w:type="dxa"/>
                          <w:right w:w="108" w:type="dxa"/>
                        </w:tcMar>
                        <w:vAlign w:val="center"/>
                      </w:tcPr>
                      <w:p w14:paraId="3C833430"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075F174"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7BCA4B8" w14:textId="77777777" w:rsidR="009D5BF2" w:rsidRPr="00F932F5" w:rsidRDefault="009D5BF2" w:rsidP="009D5BF2">
                        <w:pPr>
                          <w:jc w:val="both"/>
                          <w:rPr>
                            <w:bCs/>
                          </w:rPr>
                        </w:pPr>
                        <w:r w:rsidRPr="00F932F5">
                          <w:rPr>
                            <w:bCs/>
                          </w:rPr>
                          <w:t>Turi veikti ne senesnėje nei MS Windows 10 operacinėje sistemoje.</w:t>
                        </w:r>
                      </w:p>
                    </w:tc>
                    <w:tc>
                      <w:tcPr>
                        <w:tcW w:w="2400" w:type="dxa"/>
                      </w:tcPr>
                      <w:p w14:paraId="3B07D573" w14:textId="77777777" w:rsidR="009D5BF2" w:rsidRPr="00F932F5" w:rsidRDefault="009D5BF2" w:rsidP="009D5BF2">
                        <w:pPr>
                          <w:shd w:val="clear" w:color="auto" w:fill="FFFFFF"/>
                          <w:jc w:val="both"/>
                          <w:rPr>
                            <w:bCs/>
                            <w:i/>
                            <w:color w:val="000000" w:themeColor="text1"/>
                          </w:rPr>
                        </w:pPr>
                      </w:p>
                    </w:tc>
                  </w:tr>
                  <w:tr w:rsidR="009D5BF2" w:rsidRPr="00F932F5" w14:paraId="5D4B8C13" w14:textId="77777777" w:rsidTr="004D571C">
                    <w:trPr>
                      <w:trHeight w:val="207"/>
                    </w:trPr>
                    <w:tc>
                      <w:tcPr>
                        <w:tcW w:w="695" w:type="dxa"/>
                        <w:tcMar>
                          <w:top w:w="0" w:type="dxa"/>
                          <w:left w:w="108" w:type="dxa"/>
                          <w:bottom w:w="0" w:type="dxa"/>
                          <w:right w:w="108" w:type="dxa"/>
                        </w:tcMar>
                        <w:vAlign w:val="center"/>
                      </w:tcPr>
                      <w:p w14:paraId="787A9E5C" w14:textId="77777777" w:rsidR="009D5BF2" w:rsidRPr="00F932F5" w:rsidRDefault="009D5BF2" w:rsidP="009D5BF2">
                        <w:pPr>
                          <w:numPr>
                            <w:ilvl w:val="0"/>
                            <w:numId w:val="29"/>
                          </w:numPr>
                          <w:contextualSpacing/>
                          <w:rPr>
                            <w:rFonts w:eastAsia="Calibri"/>
                            <w:bCs/>
                            <w:color w:val="000000" w:themeColor="text1"/>
                          </w:rPr>
                        </w:pPr>
                      </w:p>
                    </w:tc>
                    <w:tc>
                      <w:tcPr>
                        <w:tcW w:w="1883" w:type="dxa"/>
                        <w:tcMar>
                          <w:top w:w="0" w:type="dxa"/>
                          <w:left w:w="108" w:type="dxa"/>
                          <w:bottom w:w="0" w:type="dxa"/>
                          <w:right w:w="108" w:type="dxa"/>
                        </w:tcMar>
                        <w:vAlign w:val="center"/>
                      </w:tcPr>
                      <w:p w14:paraId="131A3206" w14:textId="77777777" w:rsidR="009D5BF2" w:rsidRPr="00F932F5" w:rsidRDefault="009D5BF2" w:rsidP="009D5BF2">
                        <w:pPr>
                          <w:widowControl w:val="0"/>
                          <w:tabs>
                            <w:tab w:val="left" w:pos="680"/>
                          </w:tabs>
                          <w:jc w:val="both"/>
                          <w:rPr>
                            <w:bCs/>
                            <w:color w:val="000000" w:themeColor="text1"/>
                          </w:rPr>
                        </w:pPr>
                        <w:r w:rsidRPr="00F932F5">
                          <w:rPr>
                            <w:bCs/>
                          </w:rPr>
                          <w:t>Praėjimo kontrolės programinės įrangos licencija per praėjimo tašką – 4 vnt.</w:t>
                        </w:r>
                      </w:p>
                    </w:tc>
                    <w:tc>
                      <w:tcPr>
                        <w:tcW w:w="4798" w:type="dxa"/>
                        <w:tcMar>
                          <w:top w:w="0" w:type="dxa"/>
                          <w:left w:w="108" w:type="dxa"/>
                          <w:bottom w:w="0" w:type="dxa"/>
                          <w:right w:w="108" w:type="dxa"/>
                        </w:tcMar>
                      </w:tcPr>
                      <w:p w14:paraId="6EFDDABB" w14:textId="77777777" w:rsidR="009D5BF2" w:rsidRPr="00F932F5" w:rsidRDefault="009D5BF2" w:rsidP="009D5BF2">
                        <w:pPr>
                          <w:jc w:val="both"/>
                          <w:rPr>
                            <w:bCs/>
                          </w:rPr>
                        </w:pPr>
                        <w:r w:rsidRPr="00F932F5">
                          <w:rPr>
                            <w:bCs/>
                          </w:rPr>
                          <w:t>Programinės įrangos licencija, skirta kiekvienam atskiram praėjimo taškui (numatyta kiekvienam praėjimo kontrolės skaitytuvui) ir užtikrinanti praėjimo sistemos veikimą.</w:t>
                        </w:r>
                      </w:p>
                      <w:p w14:paraId="1BBD2DE0" w14:textId="77777777" w:rsidR="009D5BF2" w:rsidRPr="00F932F5" w:rsidRDefault="009D5BF2" w:rsidP="009D5BF2">
                        <w:pPr>
                          <w:jc w:val="both"/>
                          <w:rPr>
                            <w:bCs/>
                          </w:rPr>
                        </w:pPr>
                        <w:r w:rsidRPr="00F932F5">
                          <w:rPr>
                            <w:bCs/>
                          </w:rPr>
                          <w:t>Privaloma licencija įsigyjama kartu su praėjimo kontrolės programinės įrangos pagrindine licencija.</w:t>
                        </w:r>
                      </w:p>
                    </w:tc>
                    <w:tc>
                      <w:tcPr>
                        <w:tcW w:w="2400" w:type="dxa"/>
                      </w:tcPr>
                      <w:p w14:paraId="43959A41" w14:textId="77777777" w:rsidR="009D5BF2" w:rsidRPr="00F932F5" w:rsidRDefault="009D5BF2" w:rsidP="009D5BF2">
                        <w:pPr>
                          <w:shd w:val="clear" w:color="auto" w:fill="FFFFFF"/>
                          <w:jc w:val="both"/>
                          <w:rPr>
                            <w:bCs/>
                            <w:i/>
                            <w:color w:val="000000" w:themeColor="text1"/>
                          </w:rPr>
                        </w:pPr>
                      </w:p>
                    </w:tc>
                  </w:tr>
                  <w:tr w:rsidR="009D5BF2" w:rsidRPr="00F932F5" w14:paraId="7C0E8B1E" w14:textId="77777777" w:rsidTr="004D571C">
                    <w:trPr>
                      <w:trHeight w:val="207"/>
                    </w:trPr>
                    <w:tc>
                      <w:tcPr>
                        <w:tcW w:w="695" w:type="dxa"/>
                        <w:vMerge w:val="restart"/>
                        <w:tcMar>
                          <w:top w:w="0" w:type="dxa"/>
                          <w:left w:w="108" w:type="dxa"/>
                          <w:bottom w:w="0" w:type="dxa"/>
                          <w:right w:w="108" w:type="dxa"/>
                        </w:tcMar>
                        <w:vAlign w:val="center"/>
                      </w:tcPr>
                      <w:p w14:paraId="36499449"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3FCA9720" w14:textId="77777777" w:rsidR="009D5BF2" w:rsidRPr="00F932F5" w:rsidRDefault="009D5BF2" w:rsidP="009D5BF2">
                        <w:pPr>
                          <w:widowControl w:val="0"/>
                          <w:tabs>
                            <w:tab w:val="left" w:pos="680"/>
                          </w:tabs>
                          <w:rPr>
                            <w:bCs/>
                            <w:color w:val="000000" w:themeColor="text1"/>
                          </w:rPr>
                        </w:pPr>
                        <w:r w:rsidRPr="00F932F5">
                          <w:rPr>
                            <w:bCs/>
                            <w:color w:val="000000" w:themeColor="text1"/>
                          </w:rPr>
                          <w:t>Infoterminalas – 2 vnt.</w:t>
                        </w:r>
                      </w:p>
                    </w:tc>
                    <w:tc>
                      <w:tcPr>
                        <w:tcW w:w="4798" w:type="dxa"/>
                        <w:tcMar>
                          <w:top w:w="0" w:type="dxa"/>
                          <w:left w:w="108" w:type="dxa"/>
                          <w:bottom w:w="0" w:type="dxa"/>
                          <w:right w:w="108" w:type="dxa"/>
                        </w:tcMar>
                      </w:tcPr>
                      <w:p w14:paraId="5A1481F6" w14:textId="5AAA2C14" w:rsidR="009D5BF2" w:rsidRPr="006F5B42" w:rsidRDefault="009D5BF2" w:rsidP="009D5BF2">
                        <w:pPr>
                          <w:jc w:val="both"/>
                          <w:rPr>
                            <w:bCs/>
                          </w:rPr>
                        </w:pPr>
                        <w:r w:rsidRPr="006F5B42">
                          <w:rPr>
                            <w:bCs/>
                            <w:color w:val="000000" w:themeColor="text1"/>
                          </w:rPr>
                          <w:t>Modelis</w:t>
                        </w:r>
                        <w:r w:rsidR="001E14F7" w:rsidRPr="006F5B42">
                          <w:rPr>
                            <w:bCs/>
                            <w:color w:val="000000" w:themeColor="text1"/>
                          </w:rPr>
                          <w:t>, versija, identifikacinis numeris (jei toks yra)</w:t>
                        </w:r>
                      </w:p>
                    </w:tc>
                    <w:tc>
                      <w:tcPr>
                        <w:tcW w:w="2400" w:type="dxa"/>
                        <w:vAlign w:val="center"/>
                      </w:tcPr>
                      <w:p w14:paraId="5FCAA450" w14:textId="77777777" w:rsidR="009D5BF2" w:rsidRPr="00F932F5" w:rsidRDefault="009D5BF2" w:rsidP="009D5BF2">
                        <w:pPr>
                          <w:shd w:val="clear" w:color="auto" w:fill="FFFFFF"/>
                          <w:jc w:val="both"/>
                          <w:rPr>
                            <w:bCs/>
                            <w:i/>
                            <w:color w:val="000000" w:themeColor="text1"/>
                          </w:rPr>
                        </w:pPr>
                      </w:p>
                    </w:tc>
                  </w:tr>
                  <w:tr w:rsidR="009D5BF2" w:rsidRPr="00F932F5" w14:paraId="38FCF2A2" w14:textId="77777777" w:rsidTr="004D571C">
                    <w:trPr>
                      <w:trHeight w:val="207"/>
                    </w:trPr>
                    <w:tc>
                      <w:tcPr>
                        <w:tcW w:w="695" w:type="dxa"/>
                        <w:vMerge/>
                        <w:tcMar>
                          <w:top w:w="0" w:type="dxa"/>
                          <w:left w:w="108" w:type="dxa"/>
                          <w:bottom w:w="0" w:type="dxa"/>
                          <w:right w:w="108" w:type="dxa"/>
                        </w:tcMar>
                        <w:vAlign w:val="center"/>
                      </w:tcPr>
                      <w:p w14:paraId="54FBF9FB"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1B1E43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008D814E" w14:textId="77777777" w:rsidR="009D5BF2" w:rsidRPr="00F932F5" w:rsidRDefault="009D5BF2" w:rsidP="009D5BF2">
                        <w:pPr>
                          <w:jc w:val="both"/>
                          <w:rPr>
                            <w:bCs/>
                          </w:rPr>
                        </w:pPr>
                        <w:r w:rsidRPr="00F932F5">
                          <w:rPr>
                            <w:bCs/>
                            <w:color w:val="000000" w:themeColor="text1"/>
                          </w:rPr>
                          <w:t>Gamintojas</w:t>
                        </w:r>
                      </w:p>
                    </w:tc>
                    <w:tc>
                      <w:tcPr>
                        <w:tcW w:w="2400" w:type="dxa"/>
                      </w:tcPr>
                      <w:p w14:paraId="4FA646F5" w14:textId="77777777" w:rsidR="009D5BF2" w:rsidRPr="00F932F5" w:rsidRDefault="009D5BF2" w:rsidP="009D5BF2">
                        <w:pPr>
                          <w:shd w:val="clear" w:color="auto" w:fill="FFFFFF"/>
                          <w:jc w:val="both"/>
                          <w:rPr>
                            <w:bCs/>
                            <w:i/>
                            <w:color w:val="000000" w:themeColor="text1"/>
                          </w:rPr>
                        </w:pPr>
                      </w:p>
                    </w:tc>
                  </w:tr>
                  <w:tr w:rsidR="009D5BF2" w:rsidRPr="00F932F5" w14:paraId="3C298725" w14:textId="77777777" w:rsidTr="004D571C">
                    <w:trPr>
                      <w:trHeight w:val="207"/>
                    </w:trPr>
                    <w:tc>
                      <w:tcPr>
                        <w:tcW w:w="695" w:type="dxa"/>
                        <w:vMerge/>
                        <w:tcMar>
                          <w:top w:w="0" w:type="dxa"/>
                          <w:left w:w="108" w:type="dxa"/>
                          <w:bottom w:w="0" w:type="dxa"/>
                          <w:right w:w="108" w:type="dxa"/>
                        </w:tcMar>
                        <w:vAlign w:val="center"/>
                      </w:tcPr>
                      <w:p w14:paraId="5AF4F6A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2A87C8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4BD2E0B" w14:textId="77777777" w:rsidR="009D5BF2" w:rsidRPr="00F932F5" w:rsidRDefault="009D5BF2" w:rsidP="009D5BF2">
                        <w:pPr>
                          <w:jc w:val="both"/>
                          <w:rPr>
                            <w:bCs/>
                          </w:rPr>
                        </w:pPr>
                        <w:r w:rsidRPr="00F932F5">
                          <w:rPr>
                            <w:bCs/>
                          </w:rPr>
                          <w:t>Infoterminalas su ne mažesniu 4,3 colių spalvotu ekranu su jutikliniu ekranu, rodantis lustinės apyrankės informaciją</w:t>
                        </w:r>
                      </w:p>
                      <w:p w14:paraId="389C12EC" w14:textId="77777777" w:rsidR="009D5BF2" w:rsidRPr="00F932F5" w:rsidRDefault="009D5BF2" w:rsidP="009D5BF2">
                        <w:pPr>
                          <w:jc w:val="both"/>
                          <w:rPr>
                            <w:bCs/>
                          </w:rPr>
                        </w:pPr>
                      </w:p>
                    </w:tc>
                    <w:tc>
                      <w:tcPr>
                        <w:tcW w:w="2400" w:type="dxa"/>
                      </w:tcPr>
                      <w:p w14:paraId="568EB7AF" w14:textId="77777777" w:rsidR="009D5BF2" w:rsidRPr="00F932F5" w:rsidRDefault="009D5BF2" w:rsidP="009D5BF2">
                        <w:pPr>
                          <w:shd w:val="clear" w:color="auto" w:fill="FFFFFF"/>
                          <w:jc w:val="both"/>
                          <w:rPr>
                            <w:bCs/>
                            <w:i/>
                            <w:color w:val="000000" w:themeColor="text1"/>
                          </w:rPr>
                        </w:pPr>
                      </w:p>
                    </w:tc>
                  </w:tr>
                  <w:tr w:rsidR="009D5BF2" w:rsidRPr="00F932F5" w14:paraId="5BB74B36" w14:textId="77777777" w:rsidTr="004D571C">
                    <w:trPr>
                      <w:trHeight w:val="207"/>
                    </w:trPr>
                    <w:tc>
                      <w:tcPr>
                        <w:tcW w:w="695" w:type="dxa"/>
                        <w:vMerge/>
                        <w:tcMar>
                          <w:top w:w="0" w:type="dxa"/>
                          <w:left w:w="108" w:type="dxa"/>
                          <w:bottom w:w="0" w:type="dxa"/>
                          <w:right w:w="108" w:type="dxa"/>
                        </w:tcMar>
                        <w:vAlign w:val="center"/>
                      </w:tcPr>
                      <w:p w14:paraId="203276BA"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B0180B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3B37001" w14:textId="77777777" w:rsidR="009D5BF2" w:rsidRPr="00F932F5" w:rsidRDefault="009D5BF2" w:rsidP="009D5BF2">
                        <w:pPr>
                          <w:jc w:val="both"/>
                          <w:rPr>
                            <w:bCs/>
                          </w:rPr>
                        </w:pPr>
                        <w:r w:rsidRPr="00603C16">
                          <w:rPr>
                            <w:bCs/>
                          </w:rPr>
                          <w:t>skiriamoji geba ne mažiau 480 x 270</w:t>
                        </w:r>
                        <w:r w:rsidRPr="00F932F5">
                          <w:rPr>
                            <w:bCs/>
                          </w:rPr>
                          <w:t xml:space="preserve"> </w:t>
                        </w:r>
                      </w:p>
                    </w:tc>
                    <w:tc>
                      <w:tcPr>
                        <w:tcW w:w="2400" w:type="dxa"/>
                      </w:tcPr>
                      <w:p w14:paraId="65DC9E71" w14:textId="77777777" w:rsidR="009D5BF2" w:rsidRPr="00F932F5" w:rsidRDefault="009D5BF2" w:rsidP="009D5BF2">
                        <w:pPr>
                          <w:shd w:val="clear" w:color="auto" w:fill="FFFFFF"/>
                          <w:jc w:val="both"/>
                          <w:rPr>
                            <w:bCs/>
                            <w:i/>
                            <w:color w:val="000000" w:themeColor="text1"/>
                          </w:rPr>
                        </w:pPr>
                      </w:p>
                    </w:tc>
                  </w:tr>
                  <w:tr w:rsidR="009D5BF2" w:rsidRPr="00F932F5" w14:paraId="765898CA" w14:textId="77777777" w:rsidTr="004D571C">
                    <w:trPr>
                      <w:trHeight w:val="207"/>
                    </w:trPr>
                    <w:tc>
                      <w:tcPr>
                        <w:tcW w:w="695" w:type="dxa"/>
                        <w:vMerge/>
                        <w:tcMar>
                          <w:top w:w="0" w:type="dxa"/>
                          <w:left w:w="108" w:type="dxa"/>
                          <w:bottom w:w="0" w:type="dxa"/>
                          <w:right w:w="108" w:type="dxa"/>
                        </w:tcMar>
                        <w:vAlign w:val="center"/>
                      </w:tcPr>
                      <w:p w14:paraId="21CD419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A5B0C8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1FDB2B2" w14:textId="77777777" w:rsidR="009D5BF2" w:rsidRPr="00F932F5" w:rsidRDefault="009D5BF2" w:rsidP="009D5BF2">
                        <w:pPr>
                          <w:jc w:val="both"/>
                          <w:rPr>
                            <w:bCs/>
                          </w:rPr>
                        </w:pPr>
                        <w:r w:rsidRPr="00F932F5">
                          <w:rPr>
                            <w:bCs/>
                          </w:rPr>
                          <w:t>Flash atmintis</w:t>
                        </w:r>
                      </w:p>
                    </w:tc>
                    <w:tc>
                      <w:tcPr>
                        <w:tcW w:w="2400" w:type="dxa"/>
                      </w:tcPr>
                      <w:p w14:paraId="2CBD5452" w14:textId="77777777" w:rsidR="009D5BF2" w:rsidRPr="00F932F5" w:rsidRDefault="009D5BF2" w:rsidP="009D5BF2">
                        <w:pPr>
                          <w:shd w:val="clear" w:color="auto" w:fill="FFFFFF"/>
                          <w:jc w:val="both"/>
                          <w:rPr>
                            <w:bCs/>
                            <w:i/>
                            <w:color w:val="000000" w:themeColor="text1"/>
                          </w:rPr>
                        </w:pPr>
                      </w:p>
                    </w:tc>
                  </w:tr>
                  <w:tr w:rsidR="009D5BF2" w:rsidRPr="00F932F5" w14:paraId="59DFA194" w14:textId="77777777" w:rsidTr="004D571C">
                    <w:trPr>
                      <w:trHeight w:val="207"/>
                    </w:trPr>
                    <w:tc>
                      <w:tcPr>
                        <w:tcW w:w="695" w:type="dxa"/>
                        <w:vMerge/>
                        <w:tcMar>
                          <w:top w:w="0" w:type="dxa"/>
                          <w:left w:w="108" w:type="dxa"/>
                          <w:bottom w:w="0" w:type="dxa"/>
                          <w:right w:w="108" w:type="dxa"/>
                        </w:tcMar>
                        <w:vAlign w:val="center"/>
                      </w:tcPr>
                      <w:p w14:paraId="3FEA76C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0DB20E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18B419A" w14:textId="77777777" w:rsidR="009D5BF2" w:rsidRPr="00F932F5" w:rsidRDefault="009D5BF2" w:rsidP="009D5BF2">
                        <w:pPr>
                          <w:jc w:val="both"/>
                          <w:rPr>
                            <w:bCs/>
                          </w:rPr>
                        </w:pPr>
                        <w:r w:rsidRPr="00F932F5">
                          <w:rPr>
                            <w:bCs/>
                          </w:rPr>
                          <w:t>Turi LED indikatorių</w:t>
                        </w:r>
                      </w:p>
                    </w:tc>
                    <w:tc>
                      <w:tcPr>
                        <w:tcW w:w="2400" w:type="dxa"/>
                      </w:tcPr>
                      <w:p w14:paraId="26605D14" w14:textId="77777777" w:rsidR="009D5BF2" w:rsidRPr="00F932F5" w:rsidRDefault="009D5BF2" w:rsidP="009D5BF2">
                        <w:pPr>
                          <w:shd w:val="clear" w:color="auto" w:fill="FFFFFF"/>
                          <w:jc w:val="both"/>
                          <w:rPr>
                            <w:bCs/>
                            <w:i/>
                            <w:color w:val="000000" w:themeColor="text1"/>
                          </w:rPr>
                        </w:pPr>
                      </w:p>
                    </w:tc>
                  </w:tr>
                  <w:tr w:rsidR="009D5BF2" w:rsidRPr="00F932F5" w14:paraId="378EBB4F" w14:textId="77777777" w:rsidTr="004D571C">
                    <w:trPr>
                      <w:trHeight w:val="207"/>
                    </w:trPr>
                    <w:tc>
                      <w:tcPr>
                        <w:tcW w:w="695" w:type="dxa"/>
                        <w:vMerge/>
                        <w:tcMar>
                          <w:top w:w="0" w:type="dxa"/>
                          <w:left w:w="108" w:type="dxa"/>
                          <w:bottom w:w="0" w:type="dxa"/>
                          <w:right w:w="108" w:type="dxa"/>
                        </w:tcMar>
                        <w:vAlign w:val="center"/>
                      </w:tcPr>
                      <w:p w14:paraId="73469862"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650DDD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75B4CDC" w14:textId="77777777" w:rsidR="009D5BF2" w:rsidRPr="00F932F5" w:rsidRDefault="009D5BF2" w:rsidP="009D5BF2">
                        <w:pPr>
                          <w:jc w:val="both"/>
                          <w:rPr>
                            <w:bCs/>
                          </w:rPr>
                        </w:pPr>
                        <w:r w:rsidRPr="00F932F5">
                          <w:rPr>
                            <w:bCs/>
                          </w:rPr>
                          <w:t>Turi garsinį signalą</w:t>
                        </w:r>
                      </w:p>
                    </w:tc>
                    <w:tc>
                      <w:tcPr>
                        <w:tcW w:w="2400" w:type="dxa"/>
                      </w:tcPr>
                      <w:p w14:paraId="24A05FFA" w14:textId="77777777" w:rsidR="009D5BF2" w:rsidRPr="00F932F5" w:rsidRDefault="009D5BF2" w:rsidP="009D5BF2">
                        <w:pPr>
                          <w:shd w:val="clear" w:color="auto" w:fill="FFFFFF"/>
                          <w:jc w:val="both"/>
                          <w:rPr>
                            <w:bCs/>
                            <w:i/>
                            <w:color w:val="000000" w:themeColor="text1"/>
                          </w:rPr>
                        </w:pPr>
                      </w:p>
                    </w:tc>
                  </w:tr>
                  <w:tr w:rsidR="009D5BF2" w:rsidRPr="00F932F5" w14:paraId="0C1113DF" w14:textId="77777777" w:rsidTr="004D571C">
                    <w:trPr>
                      <w:trHeight w:val="207"/>
                    </w:trPr>
                    <w:tc>
                      <w:tcPr>
                        <w:tcW w:w="695" w:type="dxa"/>
                        <w:vMerge/>
                        <w:tcMar>
                          <w:top w:w="0" w:type="dxa"/>
                          <w:left w:w="108" w:type="dxa"/>
                          <w:bottom w:w="0" w:type="dxa"/>
                          <w:right w:w="108" w:type="dxa"/>
                        </w:tcMar>
                        <w:vAlign w:val="center"/>
                      </w:tcPr>
                      <w:p w14:paraId="79B4961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FEF131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31BC9401" w14:textId="77777777" w:rsidR="009D5BF2" w:rsidRPr="00F932F5" w:rsidRDefault="009D5BF2" w:rsidP="009D5BF2">
                        <w:pPr>
                          <w:jc w:val="both"/>
                          <w:rPr>
                            <w:bCs/>
                          </w:rPr>
                        </w:pPr>
                        <w:r w:rsidRPr="00F932F5">
                          <w:rPr>
                            <w:bCs/>
                          </w:rPr>
                          <w:t>Nuskaitymo standartas - Mifare (Classic (1k and 4k), Ultralight®, DESFire EV1®, EV2), ISO 15693</w:t>
                        </w:r>
                      </w:p>
                    </w:tc>
                    <w:tc>
                      <w:tcPr>
                        <w:tcW w:w="2400" w:type="dxa"/>
                      </w:tcPr>
                      <w:p w14:paraId="2A86AFC0" w14:textId="77777777" w:rsidR="009D5BF2" w:rsidRPr="00F932F5" w:rsidRDefault="009D5BF2" w:rsidP="009D5BF2">
                        <w:pPr>
                          <w:shd w:val="clear" w:color="auto" w:fill="FFFFFF"/>
                          <w:jc w:val="both"/>
                          <w:rPr>
                            <w:bCs/>
                            <w:i/>
                            <w:color w:val="000000" w:themeColor="text1"/>
                          </w:rPr>
                        </w:pPr>
                      </w:p>
                    </w:tc>
                  </w:tr>
                  <w:tr w:rsidR="009D5BF2" w:rsidRPr="00F932F5" w14:paraId="70498728" w14:textId="77777777" w:rsidTr="004D571C">
                    <w:trPr>
                      <w:trHeight w:val="207"/>
                    </w:trPr>
                    <w:tc>
                      <w:tcPr>
                        <w:tcW w:w="695" w:type="dxa"/>
                        <w:vMerge/>
                        <w:tcMar>
                          <w:top w:w="0" w:type="dxa"/>
                          <w:left w:w="108" w:type="dxa"/>
                          <w:bottom w:w="0" w:type="dxa"/>
                          <w:right w:w="108" w:type="dxa"/>
                        </w:tcMar>
                        <w:vAlign w:val="center"/>
                      </w:tcPr>
                      <w:p w14:paraId="0634118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6922943"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045BD6B" w14:textId="77777777" w:rsidR="009D5BF2" w:rsidRPr="00F932F5" w:rsidRDefault="009D5BF2" w:rsidP="009D5BF2">
                        <w:pPr>
                          <w:jc w:val="both"/>
                          <w:rPr>
                            <w:bCs/>
                          </w:rPr>
                        </w:pPr>
                        <w:r w:rsidRPr="00F932F5">
                          <w:rPr>
                            <w:bCs/>
                          </w:rPr>
                          <w:t>Sąsaja - Ethernet 10/100 Mbit/s, IPv4</w:t>
                        </w:r>
                      </w:p>
                    </w:tc>
                    <w:tc>
                      <w:tcPr>
                        <w:tcW w:w="2400" w:type="dxa"/>
                      </w:tcPr>
                      <w:p w14:paraId="0E806FB1" w14:textId="77777777" w:rsidR="009D5BF2" w:rsidRPr="00F932F5" w:rsidRDefault="009D5BF2" w:rsidP="009D5BF2">
                        <w:pPr>
                          <w:shd w:val="clear" w:color="auto" w:fill="FFFFFF"/>
                          <w:jc w:val="both"/>
                          <w:rPr>
                            <w:bCs/>
                            <w:i/>
                            <w:color w:val="000000" w:themeColor="text1"/>
                          </w:rPr>
                        </w:pPr>
                      </w:p>
                    </w:tc>
                  </w:tr>
                  <w:tr w:rsidR="009D5BF2" w:rsidRPr="00F932F5" w14:paraId="2CF3F820" w14:textId="77777777" w:rsidTr="004D571C">
                    <w:trPr>
                      <w:trHeight w:val="207"/>
                    </w:trPr>
                    <w:tc>
                      <w:tcPr>
                        <w:tcW w:w="695" w:type="dxa"/>
                        <w:vMerge/>
                        <w:tcMar>
                          <w:top w:w="0" w:type="dxa"/>
                          <w:left w:w="108" w:type="dxa"/>
                          <w:bottom w:w="0" w:type="dxa"/>
                          <w:right w:w="108" w:type="dxa"/>
                        </w:tcMar>
                        <w:vAlign w:val="center"/>
                      </w:tcPr>
                      <w:p w14:paraId="4FD2F80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B82298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B807CC7" w14:textId="77777777" w:rsidR="009D5BF2" w:rsidRPr="00F932F5" w:rsidRDefault="009D5BF2" w:rsidP="009D5BF2">
                        <w:pPr>
                          <w:jc w:val="both"/>
                          <w:rPr>
                            <w:bCs/>
                          </w:rPr>
                        </w:pPr>
                        <w:r w:rsidRPr="00F932F5">
                          <w:rPr>
                            <w:bCs/>
                          </w:rPr>
                          <w:t>Atsparumo klasė – ne prastesnė IP52</w:t>
                        </w:r>
                      </w:p>
                    </w:tc>
                    <w:tc>
                      <w:tcPr>
                        <w:tcW w:w="2400" w:type="dxa"/>
                      </w:tcPr>
                      <w:p w14:paraId="0B3FE2FF" w14:textId="77777777" w:rsidR="009D5BF2" w:rsidRPr="00F932F5" w:rsidRDefault="009D5BF2" w:rsidP="009D5BF2">
                        <w:pPr>
                          <w:shd w:val="clear" w:color="auto" w:fill="FFFFFF"/>
                          <w:jc w:val="both"/>
                          <w:rPr>
                            <w:bCs/>
                            <w:i/>
                            <w:color w:val="000000" w:themeColor="text1"/>
                          </w:rPr>
                        </w:pPr>
                      </w:p>
                    </w:tc>
                  </w:tr>
                  <w:tr w:rsidR="009D5BF2" w:rsidRPr="00F932F5" w14:paraId="17153ED3" w14:textId="77777777" w:rsidTr="004D571C">
                    <w:trPr>
                      <w:trHeight w:val="207"/>
                    </w:trPr>
                    <w:tc>
                      <w:tcPr>
                        <w:tcW w:w="695" w:type="dxa"/>
                        <w:vMerge/>
                        <w:tcMar>
                          <w:top w:w="0" w:type="dxa"/>
                          <w:left w:w="108" w:type="dxa"/>
                          <w:bottom w:w="0" w:type="dxa"/>
                          <w:right w:w="108" w:type="dxa"/>
                        </w:tcMar>
                        <w:vAlign w:val="center"/>
                      </w:tcPr>
                      <w:p w14:paraId="2682B2E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F16022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A5CD7BA" w14:textId="77777777" w:rsidR="009D5BF2" w:rsidRPr="00F932F5" w:rsidRDefault="009D5BF2" w:rsidP="009D5BF2">
                        <w:pPr>
                          <w:jc w:val="both"/>
                          <w:rPr>
                            <w:bCs/>
                          </w:rPr>
                        </w:pPr>
                        <w:r w:rsidRPr="00F932F5">
                          <w:rPr>
                            <w:bCs/>
                          </w:rPr>
                          <w:t>Aplinkos klasė pagal VdS 2110 - III</w:t>
                        </w:r>
                      </w:p>
                    </w:tc>
                    <w:tc>
                      <w:tcPr>
                        <w:tcW w:w="2400" w:type="dxa"/>
                      </w:tcPr>
                      <w:p w14:paraId="26CCBA56" w14:textId="77777777" w:rsidR="009D5BF2" w:rsidRPr="00F932F5" w:rsidRDefault="009D5BF2" w:rsidP="009D5BF2">
                        <w:pPr>
                          <w:shd w:val="clear" w:color="auto" w:fill="FFFFFF"/>
                          <w:jc w:val="both"/>
                          <w:rPr>
                            <w:bCs/>
                            <w:i/>
                            <w:color w:val="000000" w:themeColor="text1"/>
                          </w:rPr>
                        </w:pPr>
                      </w:p>
                    </w:tc>
                  </w:tr>
                  <w:tr w:rsidR="009D5BF2" w:rsidRPr="00F932F5" w14:paraId="18C0E0C0" w14:textId="77777777" w:rsidTr="004D571C">
                    <w:trPr>
                      <w:trHeight w:val="207"/>
                    </w:trPr>
                    <w:tc>
                      <w:tcPr>
                        <w:tcW w:w="695" w:type="dxa"/>
                        <w:vMerge/>
                        <w:tcMar>
                          <w:top w:w="0" w:type="dxa"/>
                          <w:left w:w="108" w:type="dxa"/>
                          <w:bottom w:w="0" w:type="dxa"/>
                          <w:right w:w="108" w:type="dxa"/>
                        </w:tcMar>
                        <w:vAlign w:val="center"/>
                      </w:tcPr>
                      <w:p w14:paraId="2517E65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0ED631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DFF3302" w14:textId="77777777" w:rsidR="009D5BF2" w:rsidRPr="00F932F5" w:rsidRDefault="009D5BF2" w:rsidP="009D5BF2">
                        <w:pPr>
                          <w:jc w:val="both"/>
                          <w:rPr>
                            <w:bCs/>
                          </w:rPr>
                        </w:pPr>
                        <w:r w:rsidRPr="00F932F5">
                          <w:rPr>
                            <w:bCs/>
                          </w:rPr>
                          <w:t>Atitinkantys standartai - CE</w:t>
                        </w:r>
                      </w:p>
                    </w:tc>
                    <w:tc>
                      <w:tcPr>
                        <w:tcW w:w="2400" w:type="dxa"/>
                      </w:tcPr>
                      <w:p w14:paraId="5254C2C5" w14:textId="77777777" w:rsidR="009D5BF2" w:rsidRPr="00F932F5" w:rsidRDefault="009D5BF2" w:rsidP="009D5BF2">
                        <w:pPr>
                          <w:shd w:val="clear" w:color="auto" w:fill="FFFFFF"/>
                          <w:jc w:val="both"/>
                          <w:rPr>
                            <w:bCs/>
                            <w:i/>
                            <w:color w:val="000000" w:themeColor="text1"/>
                          </w:rPr>
                        </w:pPr>
                      </w:p>
                    </w:tc>
                  </w:tr>
                  <w:tr w:rsidR="009D5BF2" w:rsidRPr="00F932F5" w14:paraId="4B63371E" w14:textId="77777777" w:rsidTr="004D571C">
                    <w:trPr>
                      <w:trHeight w:val="207"/>
                    </w:trPr>
                    <w:tc>
                      <w:tcPr>
                        <w:tcW w:w="695" w:type="dxa"/>
                        <w:vMerge/>
                        <w:tcMar>
                          <w:top w:w="0" w:type="dxa"/>
                          <w:left w:w="108" w:type="dxa"/>
                          <w:bottom w:w="0" w:type="dxa"/>
                          <w:right w:w="108" w:type="dxa"/>
                        </w:tcMar>
                        <w:vAlign w:val="center"/>
                      </w:tcPr>
                      <w:p w14:paraId="3A7AEFC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94D90D1"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FB96E80" w14:textId="77777777" w:rsidR="009D5BF2" w:rsidRPr="00F932F5" w:rsidRDefault="009D5BF2" w:rsidP="009D5BF2">
                        <w:pPr>
                          <w:jc w:val="both"/>
                          <w:rPr>
                            <w:bCs/>
                            <w:color w:val="000000" w:themeColor="text1"/>
                          </w:rPr>
                        </w:pPr>
                        <w:r w:rsidRPr="00F932F5">
                          <w:rPr>
                            <w:bCs/>
                            <w:color w:val="000000" w:themeColor="text1"/>
                          </w:rPr>
                          <w:t>Įrangos maitinimo įtampa - Maitinimo šaltinis DC 24V - POE</w:t>
                        </w:r>
                      </w:p>
                    </w:tc>
                    <w:tc>
                      <w:tcPr>
                        <w:tcW w:w="2400" w:type="dxa"/>
                      </w:tcPr>
                      <w:p w14:paraId="17D116C5" w14:textId="77777777" w:rsidR="009D5BF2" w:rsidRPr="00F932F5" w:rsidRDefault="009D5BF2" w:rsidP="009D5BF2">
                        <w:pPr>
                          <w:shd w:val="clear" w:color="auto" w:fill="FFFFFF"/>
                          <w:jc w:val="both"/>
                          <w:rPr>
                            <w:bCs/>
                            <w:i/>
                            <w:color w:val="000000" w:themeColor="text1"/>
                          </w:rPr>
                        </w:pPr>
                      </w:p>
                    </w:tc>
                  </w:tr>
                  <w:tr w:rsidR="009D5BF2" w:rsidRPr="00F932F5" w14:paraId="018520F8" w14:textId="77777777" w:rsidTr="004D571C">
                    <w:trPr>
                      <w:trHeight w:val="207"/>
                    </w:trPr>
                    <w:tc>
                      <w:tcPr>
                        <w:tcW w:w="695" w:type="dxa"/>
                        <w:vMerge/>
                        <w:tcMar>
                          <w:top w:w="0" w:type="dxa"/>
                          <w:left w:w="108" w:type="dxa"/>
                          <w:bottom w:w="0" w:type="dxa"/>
                          <w:right w:w="108" w:type="dxa"/>
                        </w:tcMar>
                        <w:vAlign w:val="center"/>
                      </w:tcPr>
                      <w:p w14:paraId="3846528A"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CD94D6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377B3705" w14:textId="77777777" w:rsidR="009D5BF2" w:rsidRPr="00F932F5" w:rsidRDefault="009D5BF2" w:rsidP="009D5BF2">
                        <w:pPr>
                          <w:jc w:val="both"/>
                          <w:rPr>
                            <w:bCs/>
                          </w:rPr>
                        </w:pPr>
                        <w:r w:rsidRPr="00F932F5">
                          <w:rPr>
                            <w:bCs/>
                          </w:rPr>
                          <w:t>Išėjimo signalai - 1 x rėlės (NO/TC)</w:t>
                        </w:r>
                      </w:p>
                    </w:tc>
                    <w:tc>
                      <w:tcPr>
                        <w:tcW w:w="2400" w:type="dxa"/>
                      </w:tcPr>
                      <w:p w14:paraId="0CFA8320" w14:textId="77777777" w:rsidR="009D5BF2" w:rsidRPr="00F932F5" w:rsidRDefault="009D5BF2" w:rsidP="009D5BF2">
                        <w:pPr>
                          <w:shd w:val="clear" w:color="auto" w:fill="FFFFFF"/>
                          <w:jc w:val="both"/>
                          <w:rPr>
                            <w:bCs/>
                            <w:i/>
                            <w:color w:val="000000" w:themeColor="text1"/>
                          </w:rPr>
                        </w:pPr>
                      </w:p>
                    </w:tc>
                  </w:tr>
                  <w:tr w:rsidR="009D5BF2" w:rsidRPr="00F932F5" w14:paraId="79C01BAB" w14:textId="77777777" w:rsidTr="004D571C">
                    <w:trPr>
                      <w:trHeight w:val="207"/>
                    </w:trPr>
                    <w:tc>
                      <w:tcPr>
                        <w:tcW w:w="695" w:type="dxa"/>
                        <w:vMerge/>
                        <w:tcMar>
                          <w:top w:w="0" w:type="dxa"/>
                          <w:left w:w="108" w:type="dxa"/>
                          <w:bottom w:w="0" w:type="dxa"/>
                          <w:right w:w="108" w:type="dxa"/>
                        </w:tcMar>
                        <w:vAlign w:val="center"/>
                      </w:tcPr>
                      <w:p w14:paraId="6B4E825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DEC137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24B2730D" w14:textId="77777777" w:rsidR="009D5BF2" w:rsidRPr="00F932F5" w:rsidRDefault="009D5BF2" w:rsidP="009D5BF2">
                        <w:pPr>
                          <w:jc w:val="both"/>
                          <w:rPr>
                            <w:bCs/>
                          </w:rPr>
                        </w:pPr>
                        <w:r w:rsidRPr="00F932F5">
                          <w:rPr>
                            <w:bCs/>
                          </w:rPr>
                          <w:t xml:space="preserve">Korpusas - Plastikas </w:t>
                        </w:r>
                      </w:p>
                    </w:tc>
                    <w:tc>
                      <w:tcPr>
                        <w:tcW w:w="2400" w:type="dxa"/>
                      </w:tcPr>
                      <w:p w14:paraId="6CF47883" w14:textId="77777777" w:rsidR="009D5BF2" w:rsidRPr="00F932F5" w:rsidRDefault="009D5BF2" w:rsidP="009D5BF2">
                        <w:pPr>
                          <w:shd w:val="clear" w:color="auto" w:fill="FFFFFF"/>
                          <w:jc w:val="both"/>
                          <w:rPr>
                            <w:bCs/>
                            <w:i/>
                            <w:color w:val="000000" w:themeColor="text1"/>
                          </w:rPr>
                        </w:pPr>
                      </w:p>
                    </w:tc>
                  </w:tr>
                  <w:tr w:rsidR="009D5BF2" w:rsidRPr="00F932F5" w14:paraId="6B14A11E" w14:textId="77777777" w:rsidTr="004D571C">
                    <w:trPr>
                      <w:trHeight w:val="207"/>
                    </w:trPr>
                    <w:tc>
                      <w:tcPr>
                        <w:tcW w:w="695" w:type="dxa"/>
                        <w:vMerge/>
                        <w:tcMar>
                          <w:top w:w="0" w:type="dxa"/>
                          <w:left w:w="108" w:type="dxa"/>
                          <w:bottom w:w="0" w:type="dxa"/>
                          <w:right w:w="108" w:type="dxa"/>
                        </w:tcMar>
                        <w:vAlign w:val="center"/>
                      </w:tcPr>
                      <w:p w14:paraId="59F2667B"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3526429"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AD94CD0" w14:textId="77777777" w:rsidR="009D5BF2" w:rsidRPr="00F932F5" w:rsidRDefault="009D5BF2" w:rsidP="009D5BF2">
                        <w:pPr>
                          <w:jc w:val="both"/>
                          <w:rPr>
                            <w:bCs/>
                          </w:rPr>
                        </w:pPr>
                        <w:r w:rsidRPr="00F932F5">
                          <w:rPr>
                            <w:bCs/>
                          </w:rPr>
                          <w:t>Darbinė temperatūra – ne blogiau 0 ° C iki + 50 ° C</w:t>
                        </w:r>
                      </w:p>
                    </w:tc>
                    <w:tc>
                      <w:tcPr>
                        <w:tcW w:w="2400" w:type="dxa"/>
                      </w:tcPr>
                      <w:p w14:paraId="0D64B230" w14:textId="77777777" w:rsidR="009D5BF2" w:rsidRPr="00F932F5" w:rsidRDefault="009D5BF2" w:rsidP="009D5BF2">
                        <w:pPr>
                          <w:shd w:val="clear" w:color="auto" w:fill="FFFFFF"/>
                          <w:jc w:val="both"/>
                          <w:rPr>
                            <w:bCs/>
                            <w:i/>
                            <w:color w:val="000000" w:themeColor="text1"/>
                          </w:rPr>
                        </w:pPr>
                      </w:p>
                    </w:tc>
                  </w:tr>
                  <w:tr w:rsidR="009D5BF2" w:rsidRPr="00F932F5" w14:paraId="61C1EE1B" w14:textId="77777777" w:rsidTr="004D571C">
                    <w:trPr>
                      <w:trHeight w:val="207"/>
                    </w:trPr>
                    <w:tc>
                      <w:tcPr>
                        <w:tcW w:w="695" w:type="dxa"/>
                        <w:vMerge/>
                        <w:tcMar>
                          <w:top w:w="0" w:type="dxa"/>
                          <w:left w:w="108" w:type="dxa"/>
                          <w:bottom w:w="0" w:type="dxa"/>
                          <w:right w:w="108" w:type="dxa"/>
                        </w:tcMar>
                        <w:vAlign w:val="center"/>
                      </w:tcPr>
                      <w:p w14:paraId="1175F942"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5E8081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618BD750" w14:textId="40B075C7" w:rsidR="009D5BF2" w:rsidRPr="006F5B42" w:rsidRDefault="009D5BF2" w:rsidP="009D5BF2">
                        <w:pPr>
                          <w:jc w:val="both"/>
                          <w:rPr>
                            <w:bCs/>
                          </w:rPr>
                        </w:pPr>
                        <w:r w:rsidRPr="006F5B42">
                          <w:rPr>
                            <w:bCs/>
                          </w:rPr>
                          <w:t xml:space="preserve">Pagaminimo data ne anksčiau nei </w:t>
                        </w:r>
                        <w:r w:rsidR="00603C16" w:rsidRPr="006F5B42">
                          <w:rPr>
                            <w:bCs/>
                          </w:rPr>
                          <w:t>2023 m.</w:t>
                        </w:r>
                        <w:r w:rsidRPr="006F5B42">
                          <w:rPr>
                            <w:bCs/>
                          </w:rPr>
                          <w:t xml:space="preserve"> iki pristatymo</w:t>
                        </w:r>
                      </w:p>
                    </w:tc>
                    <w:tc>
                      <w:tcPr>
                        <w:tcW w:w="2400" w:type="dxa"/>
                      </w:tcPr>
                      <w:p w14:paraId="4CCFFA4B" w14:textId="77777777" w:rsidR="009D5BF2" w:rsidRPr="00F932F5" w:rsidRDefault="009D5BF2" w:rsidP="009D5BF2">
                        <w:pPr>
                          <w:shd w:val="clear" w:color="auto" w:fill="FFFFFF"/>
                          <w:jc w:val="both"/>
                          <w:rPr>
                            <w:bCs/>
                            <w:i/>
                            <w:color w:val="000000" w:themeColor="text1"/>
                          </w:rPr>
                        </w:pPr>
                      </w:p>
                    </w:tc>
                  </w:tr>
                  <w:tr w:rsidR="00813FD5" w:rsidRPr="00F932F5" w14:paraId="7609666B" w14:textId="77777777" w:rsidTr="004D571C">
                    <w:trPr>
                      <w:trHeight w:val="207"/>
                    </w:trPr>
                    <w:tc>
                      <w:tcPr>
                        <w:tcW w:w="695" w:type="dxa"/>
                        <w:tcMar>
                          <w:top w:w="0" w:type="dxa"/>
                          <w:left w:w="108" w:type="dxa"/>
                          <w:bottom w:w="0" w:type="dxa"/>
                          <w:right w:w="108" w:type="dxa"/>
                        </w:tcMar>
                        <w:vAlign w:val="center"/>
                      </w:tcPr>
                      <w:p w14:paraId="29641093" w14:textId="77777777" w:rsidR="00813FD5" w:rsidRPr="00F932F5" w:rsidRDefault="00813FD5" w:rsidP="00813FD5">
                        <w:pPr>
                          <w:numPr>
                            <w:ilvl w:val="0"/>
                            <w:numId w:val="29"/>
                          </w:numPr>
                          <w:contextualSpacing/>
                          <w:rPr>
                            <w:rFonts w:eastAsia="Calibri"/>
                            <w:bCs/>
                            <w:color w:val="000000" w:themeColor="text1"/>
                          </w:rPr>
                        </w:pPr>
                      </w:p>
                    </w:tc>
                    <w:tc>
                      <w:tcPr>
                        <w:tcW w:w="1883" w:type="dxa"/>
                        <w:tcMar>
                          <w:top w:w="0" w:type="dxa"/>
                          <w:left w:w="108" w:type="dxa"/>
                          <w:bottom w:w="0" w:type="dxa"/>
                          <w:right w:w="108" w:type="dxa"/>
                        </w:tcMar>
                        <w:vAlign w:val="center"/>
                      </w:tcPr>
                      <w:p w14:paraId="7EDC9B5C" w14:textId="5C122571" w:rsidR="00813FD5" w:rsidRPr="00813FD5" w:rsidRDefault="00813FD5" w:rsidP="00813FD5">
                        <w:pPr>
                          <w:widowControl w:val="0"/>
                          <w:tabs>
                            <w:tab w:val="left" w:pos="680"/>
                          </w:tabs>
                          <w:rPr>
                            <w:bCs/>
                            <w:color w:val="000000" w:themeColor="text1"/>
                          </w:rPr>
                        </w:pPr>
                        <w:r w:rsidRPr="00813FD5">
                          <w:t>Infoterminalo programinės įrangos licencija</w:t>
                        </w:r>
                        <w:r>
                          <w:t xml:space="preserve"> –</w:t>
                        </w:r>
                        <w:r w:rsidRPr="00813FD5">
                          <w:t xml:space="preserve"> 2</w:t>
                        </w:r>
                        <w:r>
                          <w:t xml:space="preserve"> </w:t>
                        </w:r>
                        <w:r w:rsidRPr="00813FD5">
                          <w:t>vnt</w:t>
                        </w:r>
                        <w:r>
                          <w:t>.</w:t>
                        </w:r>
                      </w:p>
                    </w:tc>
                    <w:tc>
                      <w:tcPr>
                        <w:tcW w:w="4798" w:type="dxa"/>
                        <w:tcMar>
                          <w:top w:w="0" w:type="dxa"/>
                          <w:left w:w="108" w:type="dxa"/>
                          <w:bottom w:w="0" w:type="dxa"/>
                          <w:right w:w="108" w:type="dxa"/>
                        </w:tcMar>
                      </w:tcPr>
                      <w:p w14:paraId="48C949C1" w14:textId="77777777" w:rsidR="00813FD5" w:rsidRPr="00813FD5" w:rsidRDefault="00813FD5" w:rsidP="00813FD5">
                        <w:pPr>
                          <w:shd w:val="clear" w:color="auto" w:fill="FFFFFF"/>
                          <w:textAlignment w:val="baseline"/>
                          <w:rPr>
                            <w:color w:val="000000"/>
                            <w:lang w:eastAsia="en-US"/>
                          </w:rPr>
                        </w:pPr>
                        <w:r w:rsidRPr="00813FD5">
                          <w:rPr>
                            <w:color w:val="000000"/>
                          </w:rPr>
                          <w:t>Infoterminalo programinė įranga turi leisti klientui nuskenavus savo žetoną ar RFID kortelę, sužinoti savo spintelės numerį, laiką praleistą vidinėje zonoje ir likusį laiką, kurį galima praleisti viduje, kol nebus pradėtas skaičiuoti vėlavimo mokestis.</w:t>
                        </w:r>
                      </w:p>
                      <w:p w14:paraId="6D1F5A16" w14:textId="77777777" w:rsidR="00813FD5" w:rsidRPr="00813FD5" w:rsidRDefault="00813FD5" w:rsidP="00813FD5">
                        <w:pPr>
                          <w:shd w:val="clear" w:color="auto" w:fill="FFFFFF"/>
                          <w:textAlignment w:val="baseline"/>
                          <w:rPr>
                            <w:color w:val="000000"/>
                          </w:rPr>
                        </w:pPr>
                        <w:r w:rsidRPr="00813FD5">
                          <w:rPr>
                            <w:color w:val="000000"/>
                          </w:rPr>
                          <w:t>Taip pat lankytojui turi būti rodoma informacija apie įsigytas į kreditą prekes (pateiktas jų sąrašas). Galimybė patikrinti rezervuotas procedūras.</w:t>
                        </w:r>
                      </w:p>
                      <w:p w14:paraId="66CFEA30" w14:textId="77777777" w:rsidR="00813FD5" w:rsidRPr="00813FD5" w:rsidRDefault="00813FD5" w:rsidP="00813FD5">
                        <w:pPr>
                          <w:shd w:val="clear" w:color="auto" w:fill="FFFFFF"/>
                          <w:textAlignment w:val="baseline"/>
                          <w:rPr>
                            <w:color w:val="000000"/>
                          </w:rPr>
                        </w:pPr>
                        <w:r w:rsidRPr="00813FD5">
                          <w:rPr>
                            <w:color w:val="000000"/>
                          </w:rPr>
                          <w:t>Programinė įranga turi būti integruota su praėjimo kontrole, kasos bei administracine programa ir veikti kaip viena bendra sistema</w:t>
                        </w:r>
                      </w:p>
                      <w:p w14:paraId="70410EF5" w14:textId="77777777" w:rsidR="00813FD5" w:rsidRPr="00813FD5" w:rsidRDefault="00813FD5" w:rsidP="00813FD5">
                        <w:pPr>
                          <w:jc w:val="both"/>
                          <w:rPr>
                            <w:bCs/>
                          </w:rPr>
                        </w:pPr>
                      </w:p>
                    </w:tc>
                    <w:tc>
                      <w:tcPr>
                        <w:tcW w:w="2400" w:type="dxa"/>
                      </w:tcPr>
                      <w:p w14:paraId="0AE7B4A2" w14:textId="77777777" w:rsidR="00813FD5" w:rsidRPr="00F932F5" w:rsidRDefault="00813FD5" w:rsidP="00813FD5">
                        <w:pPr>
                          <w:shd w:val="clear" w:color="auto" w:fill="FFFFFF"/>
                          <w:jc w:val="both"/>
                          <w:rPr>
                            <w:bCs/>
                            <w:i/>
                            <w:color w:val="000000" w:themeColor="text1"/>
                          </w:rPr>
                        </w:pPr>
                      </w:p>
                    </w:tc>
                  </w:tr>
                  <w:tr w:rsidR="009D5BF2" w:rsidRPr="00F932F5" w14:paraId="3AC748FA" w14:textId="77777777" w:rsidTr="004D571C">
                    <w:trPr>
                      <w:trHeight w:val="207"/>
                    </w:trPr>
                    <w:tc>
                      <w:tcPr>
                        <w:tcW w:w="695" w:type="dxa"/>
                        <w:vMerge w:val="restart"/>
                        <w:tcMar>
                          <w:top w:w="0" w:type="dxa"/>
                          <w:left w:w="108" w:type="dxa"/>
                          <w:bottom w:w="0" w:type="dxa"/>
                          <w:right w:w="108" w:type="dxa"/>
                        </w:tcMar>
                        <w:vAlign w:val="center"/>
                      </w:tcPr>
                      <w:p w14:paraId="67D859F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720183D2" w14:textId="77777777" w:rsidR="009D5BF2" w:rsidRPr="00F932F5" w:rsidRDefault="009D5BF2" w:rsidP="009D5BF2">
                        <w:pPr>
                          <w:widowControl w:val="0"/>
                          <w:tabs>
                            <w:tab w:val="left" w:pos="680"/>
                          </w:tabs>
                          <w:rPr>
                            <w:bCs/>
                            <w:color w:val="000000" w:themeColor="text1"/>
                          </w:rPr>
                        </w:pPr>
                        <w:r w:rsidRPr="00F932F5">
                          <w:rPr>
                            <w:bCs/>
                          </w:rPr>
                          <w:t>Spynelės (spynelės užraktu ir kabeliu) – 240 vnt.</w:t>
                        </w:r>
                      </w:p>
                    </w:tc>
                    <w:tc>
                      <w:tcPr>
                        <w:tcW w:w="4798" w:type="dxa"/>
                        <w:tcMar>
                          <w:top w:w="0" w:type="dxa"/>
                          <w:left w:w="108" w:type="dxa"/>
                          <w:bottom w:w="0" w:type="dxa"/>
                          <w:right w:w="108" w:type="dxa"/>
                        </w:tcMar>
                      </w:tcPr>
                      <w:p w14:paraId="3F2AF69E" w14:textId="19B1AB1E"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6E43D174" w14:textId="77777777" w:rsidR="009D5BF2" w:rsidRPr="00F932F5" w:rsidRDefault="009D5BF2" w:rsidP="009D5BF2">
                        <w:pPr>
                          <w:shd w:val="clear" w:color="auto" w:fill="FFFFFF"/>
                          <w:jc w:val="both"/>
                          <w:rPr>
                            <w:bCs/>
                            <w:i/>
                            <w:color w:val="000000" w:themeColor="text1"/>
                          </w:rPr>
                        </w:pPr>
                      </w:p>
                    </w:tc>
                  </w:tr>
                  <w:tr w:rsidR="009D5BF2" w:rsidRPr="00F932F5" w14:paraId="6F45611B" w14:textId="77777777" w:rsidTr="004D571C">
                    <w:trPr>
                      <w:trHeight w:val="207"/>
                    </w:trPr>
                    <w:tc>
                      <w:tcPr>
                        <w:tcW w:w="695" w:type="dxa"/>
                        <w:vMerge/>
                        <w:tcMar>
                          <w:top w:w="0" w:type="dxa"/>
                          <w:left w:w="108" w:type="dxa"/>
                          <w:bottom w:w="0" w:type="dxa"/>
                          <w:right w:w="108" w:type="dxa"/>
                        </w:tcMar>
                        <w:vAlign w:val="center"/>
                      </w:tcPr>
                      <w:p w14:paraId="0A475FC9"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F32680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BCCBADD" w14:textId="77777777" w:rsidR="009D5BF2" w:rsidRPr="006F5B42" w:rsidRDefault="009D5BF2" w:rsidP="009D5BF2">
                        <w:pPr>
                          <w:jc w:val="both"/>
                          <w:rPr>
                            <w:bCs/>
                          </w:rPr>
                        </w:pPr>
                        <w:r w:rsidRPr="006F5B42">
                          <w:rPr>
                            <w:bCs/>
                            <w:color w:val="000000" w:themeColor="text1"/>
                          </w:rPr>
                          <w:t>Gamintojas</w:t>
                        </w:r>
                      </w:p>
                    </w:tc>
                    <w:tc>
                      <w:tcPr>
                        <w:tcW w:w="2400" w:type="dxa"/>
                      </w:tcPr>
                      <w:p w14:paraId="78299BA8" w14:textId="77777777" w:rsidR="009D5BF2" w:rsidRPr="00F932F5" w:rsidRDefault="009D5BF2" w:rsidP="009D5BF2">
                        <w:pPr>
                          <w:shd w:val="clear" w:color="auto" w:fill="FFFFFF"/>
                          <w:jc w:val="both"/>
                          <w:rPr>
                            <w:bCs/>
                            <w:i/>
                            <w:color w:val="000000" w:themeColor="text1"/>
                          </w:rPr>
                        </w:pPr>
                      </w:p>
                    </w:tc>
                  </w:tr>
                  <w:tr w:rsidR="009D5BF2" w:rsidRPr="00F932F5" w14:paraId="3E0693FE" w14:textId="77777777" w:rsidTr="004D571C">
                    <w:trPr>
                      <w:trHeight w:val="207"/>
                    </w:trPr>
                    <w:tc>
                      <w:tcPr>
                        <w:tcW w:w="695" w:type="dxa"/>
                        <w:vMerge/>
                        <w:tcMar>
                          <w:top w:w="0" w:type="dxa"/>
                          <w:left w:w="108" w:type="dxa"/>
                          <w:bottom w:w="0" w:type="dxa"/>
                          <w:right w:w="108" w:type="dxa"/>
                        </w:tcMar>
                        <w:vAlign w:val="center"/>
                      </w:tcPr>
                      <w:p w14:paraId="53AB4A5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D508782"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56B6922" w14:textId="77777777" w:rsidR="009D5BF2" w:rsidRPr="006F5B42" w:rsidRDefault="009D5BF2" w:rsidP="009D5BF2">
                        <w:pPr>
                          <w:pStyle w:val="PreformattedText"/>
                          <w:jc w:val="both"/>
                          <w:rPr>
                            <w:rFonts w:ascii="Times New Roman" w:hAnsi="Times New Roman" w:cs="Times New Roman"/>
                            <w:sz w:val="24"/>
                            <w:szCs w:val="24"/>
                            <w:lang w:val="lt-LT"/>
                          </w:rPr>
                        </w:pPr>
                        <w:r w:rsidRPr="006F5B42">
                          <w:rPr>
                            <w:rFonts w:ascii="Times New Roman" w:hAnsi="Times New Roman" w:cs="Times New Roman"/>
                            <w:sz w:val="24"/>
                            <w:szCs w:val="24"/>
                            <w:lang w:val="lt-LT"/>
                          </w:rPr>
                          <w:t>Spynos tipas: RFID elektromechaninė spyna, veikianti be baterijų;</w:t>
                        </w:r>
                      </w:p>
                    </w:tc>
                    <w:tc>
                      <w:tcPr>
                        <w:tcW w:w="2400" w:type="dxa"/>
                      </w:tcPr>
                      <w:p w14:paraId="44AD0E33" w14:textId="77777777" w:rsidR="009D5BF2" w:rsidRPr="00F932F5" w:rsidRDefault="009D5BF2" w:rsidP="009D5BF2">
                        <w:pPr>
                          <w:shd w:val="clear" w:color="auto" w:fill="FFFFFF"/>
                          <w:jc w:val="both"/>
                          <w:rPr>
                            <w:bCs/>
                            <w:i/>
                            <w:color w:val="000000" w:themeColor="text1"/>
                          </w:rPr>
                        </w:pPr>
                      </w:p>
                    </w:tc>
                  </w:tr>
                  <w:tr w:rsidR="009D5BF2" w:rsidRPr="00F932F5" w14:paraId="6A4D097E" w14:textId="77777777" w:rsidTr="004D571C">
                    <w:trPr>
                      <w:trHeight w:val="207"/>
                    </w:trPr>
                    <w:tc>
                      <w:tcPr>
                        <w:tcW w:w="695" w:type="dxa"/>
                        <w:vMerge/>
                        <w:tcMar>
                          <w:top w:w="0" w:type="dxa"/>
                          <w:left w:w="108" w:type="dxa"/>
                          <w:bottom w:w="0" w:type="dxa"/>
                          <w:right w:w="108" w:type="dxa"/>
                        </w:tcMar>
                        <w:vAlign w:val="center"/>
                      </w:tcPr>
                      <w:p w14:paraId="1D684C7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54A5F3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134006C" w14:textId="1CD2A3A2" w:rsidR="009D5BF2" w:rsidRPr="006F5B42" w:rsidRDefault="009D5BF2" w:rsidP="009D5BF2">
                        <w:pPr>
                          <w:pStyle w:val="PreformattedText"/>
                          <w:jc w:val="both"/>
                          <w:rPr>
                            <w:rFonts w:ascii="Times New Roman" w:hAnsi="Times New Roman" w:cs="Times New Roman"/>
                            <w:sz w:val="24"/>
                            <w:szCs w:val="24"/>
                            <w:lang w:val="lt-LT"/>
                          </w:rPr>
                        </w:pPr>
                        <w:r w:rsidRPr="006F5B42">
                          <w:rPr>
                            <w:rFonts w:ascii="Times New Roman" w:hAnsi="Times New Roman" w:cs="Times New Roman"/>
                            <w:sz w:val="24"/>
                            <w:szCs w:val="24"/>
                            <w:lang w:val="lt-LT"/>
                          </w:rPr>
                          <w:t xml:space="preserve">Dažnis: </w:t>
                        </w:r>
                        <w:r w:rsidR="00603C16" w:rsidRPr="006F5B42">
                          <w:rPr>
                            <w:rFonts w:ascii="Times New Roman" w:hAnsi="Times New Roman" w:cs="Times New Roman"/>
                            <w:sz w:val="24"/>
                            <w:szCs w:val="24"/>
                            <w:lang w:val="lt-LT"/>
                          </w:rPr>
                          <w:t xml:space="preserve">ne mažesnis nei </w:t>
                        </w:r>
                        <w:r w:rsidRPr="006F5B42">
                          <w:rPr>
                            <w:rFonts w:ascii="Times New Roman" w:hAnsi="Times New Roman" w:cs="Times New Roman"/>
                            <w:sz w:val="24"/>
                            <w:szCs w:val="24"/>
                            <w:lang w:val="lt-LT"/>
                          </w:rPr>
                          <w:t>13,56Mhz arba analogas</w:t>
                        </w:r>
                      </w:p>
                    </w:tc>
                    <w:tc>
                      <w:tcPr>
                        <w:tcW w:w="2400" w:type="dxa"/>
                      </w:tcPr>
                      <w:p w14:paraId="53010C98" w14:textId="77777777" w:rsidR="009D5BF2" w:rsidRPr="00F932F5" w:rsidRDefault="009D5BF2" w:rsidP="009D5BF2">
                        <w:pPr>
                          <w:shd w:val="clear" w:color="auto" w:fill="FFFFFF"/>
                          <w:jc w:val="both"/>
                          <w:rPr>
                            <w:bCs/>
                            <w:i/>
                            <w:color w:val="000000" w:themeColor="text1"/>
                          </w:rPr>
                        </w:pPr>
                      </w:p>
                    </w:tc>
                  </w:tr>
                  <w:tr w:rsidR="009D5BF2" w:rsidRPr="00F932F5" w14:paraId="11FAA270" w14:textId="77777777" w:rsidTr="004D571C">
                    <w:trPr>
                      <w:trHeight w:val="207"/>
                    </w:trPr>
                    <w:tc>
                      <w:tcPr>
                        <w:tcW w:w="695" w:type="dxa"/>
                        <w:vMerge/>
                        <w:tcMar>
                          <w:top w:w="0" w:type="dxa"/>
                          <w:left w:w="108" w:type="dxa"/>
                          <w:bottom w:w="0" w:type="dxa"/>
                          <w:right w:w="108" w:type="dxa"/>
                        </w:tcMar>
                        <w:vAlign w:val="center"/>
                      </w:tcPr>
                      <w:p w14:paraId="287224A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DF4FA8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7A3AE68D" w14:textId="62BEA3F1" w:rsidR="009D5BF2" w:rsidRPr="006F5B42" w:rsidRDefault="009D5BF2" w:rsidP="009D5BF2">
                        <w:pPr>
                          <w:jc w:val="both"/>
                          <w:rPr>
                            <w:bCs/>
                          </w:rPr>
                        </w:pPr>
                        <w:r w:rsidRPr="006F5B42">
                          <w:rPr>
                            <w:bCs/>
                          </w:rPr>
                          <w:t>Durų plotis: ne mažiau kaip 225 mm, ne daugiau nei 235 mm (</w:t>
                        </w:r>
                        <w:r w:rsidR="00603C16" w:rsidRPr="006F5B42">
                          <w:rPr>
                            <w:bCs/>
                          </w:rPr>
                          <w:t xml:space="preserve">ne mažiau </w:t>
                        </w:r>
                        <w:r w:rsidRPr="006F5B42">
                          <w:rPr>
                            <w:bCs/>
                          </w:rPr>
                          <w:t>9,05 colių);</w:t>
                        </w:r>
                      </w:p>
                    </w:tc>
                    <w:tc>
                      <w:tcPr>
                        <w:tcW w:w="2400" w:type="dxa"/>
                      </w:tcPr>
                      <w:p w14:paraId="40AB9833" w14:textId="77777777" w:rsidR="009D5BF2" w:rsidRPr="00F932F5" w:rsidRDefault="009D5BF2" w:rsidP="009D5BF2">
                        <w:pPr>
                          <w:shd w:val="clear" w:color="auto" w:fill="FFFFFF"/>
                          <w:jc w:val="both"/>
                          <w:rPr>
                            <w:bCs/>
                            <w:i/>
                            <w:color w:val="000000" w:themeColor="text1"/>
                          </w:rPr>
                        </w:pPr>
                      </w:p>
                    </w:tc>
                  </w:tr>
                  <w:tr w:rsidR="009D5BF2" w:rsidRPr="00F932F5" w14:paraId="38064CEA" w14:textId="77777777" w:rsidTr="004D571C">
                    <w:trPr>
                      <w:trHeight w:val="207"/>
                    </w:trPr>
                    <w:tc>
                      <w:tcPr>
                        <w:tcW w:w="695" w:type="dxa"/>
                        <w:vMerge/>
                        <w:tcMar>
                          <w:top w:w="0" w:type="dxa"/>
                          <w:left w:w="108" w:type="dxa"/>
                          <w:bottom w:w="0" w:type="dxa"/>
                          <w:right w:w="108" w:type="dxa"/>
                        </w:tcMar>
                        <w:vAlign w:val="center"/>
                      </w:tcPr>
                      <w:p w14:paraId="57366838"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D491BC3"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E580" w14:textId="77777777" w:rsidR="009D5BF2" w:rsidRPr="00F932F5" w:rsidRDefault="009D5BF2" w:rsidP="009D5BF2">
                        <w:pPr>
                          <w:contextualSpacing/>
                          <w:jc w:val="both"/>
                          <w:rPr>
                            <w:rFonts w:eastAsia="Calibri"/>
                            <w:bCs/>
                            <w:color w:val="000000" w:themeColor="text1"/>
                          </w:rPr>
                        </w:pPr>
                        <w:r w:rsidRPr="00F932F5">
                          <w:rPr>
                            <w:rFonts w:eastAsia="Calibri"/>
                            <w:bCs/>
                            <w:color w:val="000000" w:themeColor="text1"/>
                          </w:rPr>
                          <w:t>Atsparumo dulkėms ir drėgmei klasė (IP): ne žemesnė kaip 52;</w:t>
                        </w:r>
                      </w:p>
                    </w:tc>
                    <w:tc>
                      <w:tcPr>
                        <w:tcW w:w="2400" w:type="dxa"/>
                        <w:tcBorders>
                          <w:top w:val="single" w:sz="4" w:space="0" w:color="000000"/>
                          <w:left w:val="single" w:sz="4" w:space="0" w:color="000000"/>
                          <w:bottom w:val="single" w:sz="4" w:space="0" w:color="000000"/>
                          <w:right w:val="single" w:sz="4" w:space="0" w:color="000000"/>
                        </w:tcBorders>
                      </w:tcPr>
                      <w:p w14:paraId="15033B4A" w14:textId="77777777" w:rsidR="009D5BF2" w:rsidRPr="00F932F5" w:rsidRDefault="009D5BF2" w:rsidP="009D5BF2">
                        <w:pPr>
                          <w:widowControl w:val="0"/>
                          <w:tabs>
                            <w:tab w:val="left" w:pos="680"/>
                          </w:tabs>
                          <w:rPr>
                            <w:bCs/>
                          </w:rPr>
                        </w:pPr>
                      </w:p>
                    </w:tc>
                  </w:tr>
                  <w:tr w:rsidR="009D5BF2" w:rsidRPr="00F932F5" w14:paraId="760BB5A0" w14:textId="77777777" w:rsidTr="004D571C">
                    <w:trPr>
                      <w:trHeight w:val="281"/>
                    </w:trPr>
                    <w:tc>
                      <w:tcPr>
                        <w:tcW w:w="695" w:type="dxa"/>
                        <w:vMerge/>
                        <w:tcMar>
                          <w:top w:w="0" w:type="dxa"/>
                          <w:left w:w="108" w:type="dxa"/>
                          <w:bottom w:w="0" w:type="dxa"/>
                          <w:right w:w="108" w:type="dxa"/>
                        </w:tcMar>
                        <w:vAlign w:val="center"/>
                      </w:tcPr>
                      <w:p w14:paraId="64C18E56"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07E7792"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FF52"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Maitinimo įtampa: 5 V;</w:t>
                        </w:r>
                      </w:p>
                    </w:tc>
                    <w:tc>
                      <w:tcPr>
                        <w:tcW w:w="2400" w:type="dxa"/>
                        <w:tcBorders>
                          <w:top w:val="single" w:sz="4" w:space="0" w:color="000000"/>
                          <w:left w:val="single" w:sz="4" w:space="0" w:color="000000"/>
                          <w:bottom w:val="single" w:sz="4" w:space="0" w:color="000000"/>
                          <w:right w:val="single" w:sz="4" w:space="0" w:color="000000"/>
                        </w:tcBorders>
                      </w:tcPr>
                      <w:p w14:paraId="19F8BA31" w14:textId="77777777" w:rsidR="009D5BF2" w:rsidRPr="00F932F5" w:rsidRDefault="009D5BF2" w:rsidP="009D5BF2">
                        <w:pPr>
                          <w:widowControl w:val="0"/>
                          <w:tabs>
                            <w:tab w:val="left" w:pos="680"/>
                          </w:tabs>
                          <w:rPr>
                            <w:bCs/>
                          </w:rPr>
                        </w:pPr>
                      </w:p>
                    </w:tc>
                  </w:tr>
                  <w:tr w:rsidR="009D5BF2" w:rsidRPr="00F932F5" w14:paraId="07FDF489" w14:textId="77777777" w:rsidTr="004D571C">
                    <w:trPr>
                      <w:trHeight w:val="207"/>
                    </w:trPr>
                    <w:tc>
                      <w:tcPr>
                        <w:tcW w:w="695" w:type="dxa"/>
                        <w:vMerge/>
                        <w:tcMar>
                          <w:top w:w="0" w:type="dxa"/>
                          <w:left w:w="108" w:type="dxa"/>
                          <w:bottom w:w="0" w:type="dxa"/>
                          <w:right w:w="108" w:type="dxa"/>
                        </w:tcMar>
                        <w:vAlign w:val="center"/>
                      </w:tcPr>
                      <w:p w14:paraId="3A43B46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26DE329"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077C1"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Įmontuoti indikatoriai: LED (daugiaspalviai)</w:t>
                        </w:r>
                      </w:p>
                    </w:tc>
                    <w:tc>
                      <w:tcPr>
                        <w:tcW w:w="2400" w:type="dxa"/>
                        <w:tcBorders>
                          <w:top w:val="single" w:sz="4" w:space="0" w:color="000000"/>
                          <w:left w:val="single" w:sz="4" w:space="0" w:color="000000"/>
                          <w:bottom w:val="single" w:sz="4" w:space="0" w:color="000000"/>
                          <w:right w:val="single" w:sz="4" w:space="0" w:color="000000"/>
                        </w:tcBorders>
                      </w:tcPr>
                      <w:p w14:paraId="78EF1B79" w14:textId="77777777" w:rsidR="009D5BF2" w:rsidRPr="00F932F5" w:rsidRDefault="009D5BF2" w:rsidP="009D5BF2">
                        <w:pPr>
                          <w:widowControl w:val="0"/>
                          <w:tabs>
                            <w:tab w:val="left" w:pos="680"/>
                          </w:tabs>
                          <w:rPr>
                            <w:bCs/>
                          </w:rPr>
                        </w:pPr>
                      </w:p>
                    </w:tc>
                  </w:tr>
                  <w:tr w:rsidR="009D5BF2" w:rsidRPr="00F932F5" w14:paraId="4D6616C0" w14:textId="77777777" w:rsidTr="004D571C">
                    <w:trPr>
                      <w:trHeight w:val="207"/>
                    </w:trPr>
                    <w:tc>
                      <w:tcPr>
                        <w:tcW w:w="695" w:type="dxa"/>
                        <w:vMerge/>
                        <w:tcMar>
                          <w:top w:w="0" w:type="dxa"/>
                          <w:left w:w="108" w:type="dxa"/>
                          <w:bottom w:w="0" w:type="dxa"/>
                          <w:right w:w="108" w:type="dxa"/>
                        </w:tcMar>
                        <w:vAlign w:val="center"/>
                      </w:tcPr>
                      <w:p w14:paraId="349ADDBF"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439C825"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01287"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Maitinimo elemento tipas: per kabelį iš spynelės užrakto valdiklio;</w:t>
                        </w:r>
                      </w:p>
                    </w:tc>
                    <w:tc>
                      <w:tcPr>
                        <w:tcW w:w="2400" w:type="dxa"/>
                        <w:tcBorders>
                          <w:top w:val="single" w:sz="4" w:space="0" w:color="000000"/>
                          <w:left w:val="single" w:sz="4" w:space="0" w:color="000000"/>
                          <w:bottom w:val="single" w:sz="4" w:space="0" w:color="000000"/>
                          <w:right w:val="single" w:sz="4" w:space="0" w:color="000000"/>
                        </w:tcBorders>
                      </w:tcPr>
                      <w:p w14:paraId="0E938BC7" w14:textId="77777777" w:rsidR="009D5BF2" w:rsidRPr="00F932F5" w:rsidRDefault="009D5BF2" w:rsidP="009D5BF2">
                        <w:pPr>
                          <w:widowControl w:val="0"/>
                          <w:tabs>
                            <w:tab w:val="left" w:pos="680"/>
                          </w:tabs>
                          <w:rPr>
                            <w:bCs/>
                          </w:rPr>
                        </w:pPr>
                      </w:p>
                    </w:tc>
                  </w:tr>
                  <w:tr w:rsidR="009D5BF2" w:rsidRPr="00F932F5" w14:paraId="1313C4EF" w14:textId="77777777" w:rsidTr="004D571C">
                    <w:trPr>
                      <w:trHeight w:val="207"/>
                    </w:trPr>
                    <w:tc>
                      <w:tcPr>
                        <w:tcW w:w="695" w:type="dxa"/>
                        <w:vMerge/>
                        <w:tcMar>
                          <w:top w:w="0" w:type="dxa"/>
                          <w:left w:w="108" w:type="dxa"/>
                          <w:bottom w:w="0" w:type="dxa"/>
                          <w:right w:w="108" w:type="dxa"/>
                        </w:tcMar>
                        <w:vAlign w:val="center"/>
                      </w:tcPr>
                      <w:p w14:paraId="6083AC33" w14:textId="77777777" w:rsidR="009D5BF2" w:rsidRPr="00F932F5" w:rsidRDefault="009D5BF2" w:rsidP="009D5BF2">
                        <w:pPr>
                          <w:numPr>
                            <w:ilvl w:val="0"/>
                            <w:numId w:val="29"/>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672024F"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F6C1C"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Maitinimas: vienas laidas (specialus maitinimo kabelis, duomenų ir RF signalui);</w:t>
                        </w:r>
                      </w:p>
                    </w:tc>
                    <w:tc>
                      <w:tcPr>
                        <w:tcW w:w="2400" w:type="dxa"/>
                        <w:tcBorders>
                          <w:top w:val="single" w:sz="4" w:space="0" w:color="000000"/>
                          <w:left w:val="single" w:sz="4" w:space="0" w:color="000000"/>
                          <w:bottom w:val="single" w:sz="4" w:space="0" w:color="000000"/>
                          <w:right w:val="single" w:sz="4" w:space="0" w:color="000000"/>
                        </w:tcBorders>
                      </w:tcPr>
                      <w:p w14:paraId="06735F18" w14:textId="77777777" w:rsidR="009D5BF2" w:rsidRPr="00F932F5" w:rsidRDefault="009D5BF2" w:rsidP="009D5BF2">
                        <w:pPr>
                          <w:widowControl w:val="0"/>
                          <w:tabs>
                            <w:tab w:val="left" w:pos="680"/>
                          </w:tabs>
                          <w:rPr>
                            <w:bCs/>
                          </w:rPr>
                        </w:pPr>
                      </w:p>
                    </w:tc>
                  </w:tr>
                  <w:tr w:rsidR="009D5BF2" w:rsidRPr="00F932F5" w14:paraId="5A208FFB" w14:textId="77777777" w:rsidTr="004D571C">
                    <w:trPr>
                      <w:trHeight w:val="207"/>
                    </w:trPr>
                    <w:tc>
                      <w:tcPr>
                        <w:tcW w:w="695" w:type="dxa"/>
                        <w:vMerge/>
                        <w:tcMar>
                          <w:top w:w="0" w:type="dxa"/>
                          <w:left w:w="108" w:type="dxa"/>
                          <w:bottom w:w="0" w:type="dxa"/>
                          <w:right w:w="108" w:type="dxa"/>
                        </w:tcMar>
                        <w:vAlign w:val="center"/>
                      </w:tcPr>
                      <w:p w14:paraId="7876B48D" w14:textId="77777777" w:rsidR="009D5BF2" w:rsidRPr="00F932F5" w:rsidRDefault="009D5BF2" w:rsidP="009D5BF2">
                        <w:pPr>
                          <w:ind w:left="142"/>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CF97A1B"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6BCD"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Jungtys: MOLEX, tipas „Micro-Fit 3.0TM“;</w:t>
                        </w:r>
                      </w:p>
                    </w:tc>
                    <w:tc>
                      <w:tcPr>
                        <w:tcW w:w="2400" w:type="dxa"/>
                        <w:tcBorders>
                          <w:top w:val="single" w:sz="4" w:space="0" w:color="000000"/>
                          <w:left w:val="single" w:sz="4" w:space="0" w:color="000000"/>
                          <w:bottom w:val="single" w:sz="4" w:space="0" w:color="000000"/>
                          <w:right w:val="single" w:sz="4" w:space="0" w:color="000000"/>
                        </w:tcBorders>
                      </w:tcPr>
                      <w:p w14:paraId="4F0A530A" w14:textId="77777777" w:rsidR="009D5BF2" w:rsidRPr="00F932F5" w:rsidRDefault="009D5BF2" w:rsidP="009D5BF2">
                        <w:pPr>
                          <w:widowControl w:val="0"/>
                          <w:tabs>
                            <w:tab w:val="left" w:pos="680"/>
                          </w:tabs>
                          <w:rPr>
                            <w:bCs/>
                          </w:rPr>
                        </w:pPr>
                      </w:p>
                    </w:tc>
                  </w:tr>
                  <w:tr w:rsidR="009D5BF2" w:rsidRPr="00F932F5" w14:paraId="41BCBA87" w14:textId="77777777" w:rsidTr="004D571C">
                    <w:trPr>
                      <w:trHeight w:val="207"/>
                    </w:trPr>
                    <w:tc>
                      <w:tcPr>
                        <w:tcW w:w="695" w:type="dxa"/>
                        <w:vMerge/>
                        <w:tcMar>
                          <w:top w:w="0" w:type="dxa"/>
                          <w:left w:w="108" w:type="dxa"/>
                          <w:bottom w:w="0" w:type="dxa"/>
                          <w:right w:w="108" w:type="dxa"/>
                        </w:tcMar>
                        <w:vAlign w:val="center"/>
                      </w:tcPr>
                      <w:p w14:paraId="2E4078DC" w14:textId="77777777" w:rsidR="009D5BF2" w:rsidRPr="00F932F5" w:rsidRDefault="009D5BF2" w:rsidP="009D5BF2">
                        <w:pPr>
                          <w:ind w:left="142"/>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A69603E"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1FF0"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Garsinis signalas.</w:t>
                        </w:r>
                      </w:p>
                    </w:tc>
                    <w:tc>
                      <w:tcPr>
                        <w:tcW w:w="2400" w:type="dxa"/>
                        <w:tcBorders>
                          <w:top w:val="single" w:sz="4" w:space="0" w:color="000000"/>
                          <w:left w:val="single" w:sz="4" w:space="0" w:color="000000"/>
                          <w:bottom w:val="single" w:sz="4" w:space="0" w:color="000000"/>
                          <w:right w:val="single" w:sz="4" w:space="0" w:color="000000"/>
                        </w:tcBorders>
                      </w:tcPr>
                      <w:p w14:paraId="483C05F1" w14:textId="77777777" w:rsidR="009D5BF2" w:rsidRPr="00F932F5" w:rsidRDefault="009D5BF2" w:rsidP="009D5BF2">
                        <w:pPr>
                          <w:widowControl w:val="0"/>
                          <w:tabs>
                            <w:tab w:val="left" w:pos="680"/>
                          </w:tabs>
                          <w:rPr>
                            <w:bCs/>
                          </w:rPr>
                        </w:pPr>
                      </w:p>
                    </w:tc>
                  </w:tr>
                  <w:tr w:rsidR="009D5BF2" w:rsidRPr="00F932F5" w14:paraId="2483BF18" w14:textId="77777777" w:rsidTr="004D571C">
                    <w:trPr>
                      <w:trHeight w:val="207"/>
                    </w:trPr>
                    <w:tc>
                      <w:tcPr>
                        <w:tcW w:w="695" w:type="dxa"/>
                        <w:vMerge w:val="restart"/>
                        <w:tcMar>
                          <w:top w:w="0" w:type="dxa"/>
                          <w:left w:w="108" w:type="dxa"/>
                          <w:bottom w:w="0" w:type="dxa"/>
                          <w:right w:w="108" w:type="dxa"/>
                        </w:tcMar>
                        <w:vAlign w:val="center"/>
                      </w:tcPr>
                      <w:p w14:paraId="004CADEE"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18B9319F" w14:textId="13330F38" w:rsidR="009D5BF2" w:rsidRPr="00F932F5" w:rsidRDefault="009D5BF2" w:rsidP="009D5BF2">
                        <w:pPr>
                          <w:widowControl w:val="0"/>
                          <w:tabs>
                            <w:tab w:val="left" w:pos="680"/>
                          </w:tabs>
                          <w:rPr>
                            <w:bCs/>
                            <w:color w:val="000000" w:themeColor="text1"/>
                          </w:rPr>
                        </w:pPr>
                        <w:r w:rsidRPr="00F932F5">
                          <w:rPr>
                            <w:bCs/>
                          </w:rPr>
                          <w:t xml:space="preserve">Spynelės užrakto valdiklio pagrindinis valdiklis </w:t>
                        </w:r>
                        <w:r w:rsidRPr="006C7C2A">
                          <w:rPr>
                            <w:bCs/>
                          </w:rPr>
                          <w:t xml:space="preserve">– </w:t>
                        </w:r>
                        <w:r w:rsidR="003B62D0" w:rsidRPr="006C7C2A">
                          <w:rPr>
                            <w:bCs/>
                          </w:rPr>
                          <w:t xml:space="preserve">3 </w:t>
                        </w:r>
                        <w:r w:rsidRPr="006C7C2A">
                          <w:rPr>
                            <w:bCs/>
                          </w:rPr>
                          <w:t>vnt</w:t>
                        </w:r>
                        <w:r w:rsidRPr="00F932F5">
                          <w:rPr>
                            <w:bCs/>
                          </w:rPr>
                          <w:t>.</w:t>
                        </w:r>
                      </w:p>
                    </w:tc>
                    <w:tc>
                      <w:tcPr>
                        <w:tcW w:w="4798" w:type="dxa"/>
                        <w:tcMar>
                          <w:top w:w="0" w:type="dxa"/>
                          <w:left w:w="108" w:type="dxa"/>
                          <w:bottom w:w="0" w:type="dxa"/>
                          <w:right w:w="108" w:type="dxa"/>
                        </w:tcMar>
                      </w:tcPr>
                      <w:p w14:paraId="13B1500C" w14:textId="07D21DB0"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14588F72" w14:textId="77777777" w:rsidR="009D5BF2" w:rsidRPr="00F932F5" w:rsidRDefault="009D5BF2" w:rsidP="009D5BF2">
                        <w:pPr>
                          <w:shd w:val="clear" w:color="auto" w:fill="FFFFFF"/>
                          <w:jc w:val="both"/>
                          <w:rPr>
                            <w:bCs/>
                            <w:i/>
                            <w:color w:val="000000" w:themeColor="text1"/>
                          </w:rPr>
                        </w:pPr>
                      </w:p>
                    </w:tc>
                  </w:tr>
                  <w:tr w:rsidR="009D5BF2" w:rsidRPr="00F932F5" w14:paraId="56B7EB50" w14:textId="77777777" w:rsidTr="004D571C">
                    <w:trPr>
                      <w:trHeight w:val="207"/>
                    </w:trPr>
                    <w:tc>
                      <w:tcPr>
                        <w:tcW w:w="695" w:type="dxa"/>
                        <w:vMerge/>
                        <w:tcMar>
                          <w:top w:w="0" w:type="dxa"/>
                          <w:left w:w="108" w:type="dxa"/>
                          <w:bottom w:w="0" w:type="dxa"/>
                          <w:right w:w="108" w:type="dxa"/>
                        </w:tcMar>
                        <w:vAlign w:val="center"/>
                      </w:tcPr>
                      <w:p w14:paraId="6D46CDF8"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05895B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17523D6" w14:textId="77777777" w:rsidR="009D5BF2" w:rsidRPr="006F5B42" w:rsidRDefault="009D5BF2" w:rsidP="009D5BF2">
                        <w:pPr>
                          <w:jc w:val="both"/>
                          <w:rPr>
                            <w:bCs/>
                          </w:rPr>
                        </w:pPr>
                        <w:r w:rsidRPr="006F5B42">
                          <w:rPr>
                            <w:bCs/>
                            <w:color w:val="000000" w:themeColor="text1"/>
                          </w:rPr>
                          <w:t>Gamintojas</w:t>
                        </w:r>
                      </w:p>
                    </w:tc>
                    <w:tc>
                      <w:tcPr>
                        <w:tcW w:w="2400" w:type="dxa"/>
                      </w:tcPr>
                      <w:p w14:paraId="35ECC114" w14:textId="77777777" w:rsidR="009D5BF2" w:rsidRPr="00F932F5" w:rsidRDefault="009D5BF2" w:rsidP="009D5BF2">
                        <w:pPr>
                          <w:shd w:val="clear" w:color="auto" w:fill="FFFFFF"/>
                          <w:jc w:val="both"/>
                          <w:rPr>
                            <w:bCs/>
                            <w:i/>
                            <w:color w:val="000000" w:themeColor="text1"/>
                          </w:rPr>
                        </w:pPr>
                      </w:p>
                    </w:tc>
                  </w:tr>
                  <w:tr w:rsidR="009D5BF2" w:rsidRPr="00F932F5" w14:paraId="263AFD7A" w14:textId="77777777" w:rsidTr="004D571C">
                    <w:trPr>
                      <w:trHeight w:val="207"/>
                    </w:trPr>
                    <w:tc>
                      <w:tcPr>
                        <w:tcW w:w="695" w:type="dxa"/>
                        <w:vMerge/>
                        <w:tcMar>
                          <w:top w:w="0" w:type="dxa"/>
                          <w:left w:w="108" w:type="dxa"/>
                          <w:bottom w:w="0" w:type="dxa"/>
                          <w:right w:w="108" w:type="dxa"/>
                        </w:tcMar>
                        <w:vAlign w:val="center"/>
                      </w:tcPr>
                      <w:p w14:paraId="68CB4E1A"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A8026D1"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15E04EF" w14:textId="77777777" w:rsidR="009D5BF2" w:rsidRPr="006F5B42" w:rsidRDefault="009D5BF2" w:rsidP="009D5BF2">
                        <w:pPr>
                          <w:jc w:val="both"/>
                          <w:rPr>
                            <w:bCs/>
                          </w:rPr>
                        </w:pPr>
                        <w:r w:rsidRPr="006F5B42">
                          <w:rPr>
                            <w:bCs/>
                          </w:rPr>
                          <w:t>Valdo iki 8 spintelės užrakto valdiklių</w:t>
                        </w:r>
                      </w:p>
                    </w:tc>
                    <w:tc>
                      <w:tcPr>
                        <w:tcW w:w="2400" w:type="dxa"/>
                      </w:tcPr>
                      <w:p w14:paraId="0EEFF29C" w14:textId="77777777" w:rsidR="009D5BF2" w:rsidRPr="00F932F5" w:rsidRDefault="009D5BF2" w:rsidP="009D5BF2">
                        <w:pPr>
                          <w:shd w:val="clear" w:color="auto" w:fill="FFFFFF"/>
                          <w:jc w:val="both"/>
                          <w:rPr>
                            <w:bCs/>
                            <w:i/>
                            <w:color w:val="000000" w:themeColor="text1"/>
                          </w:rPr>
                        </w:pPr>
                      </w:p>
                    </w:tc>
                  </w:tr>
                  <w:tr w:rsidR="009D5BF2" w:rsidRPr="00F932F5" w14:paraId="2F26BA4C" w14:textId="77777777" w:rsidTr="004D571C">
                    <w:trPr>
                      <w:trHeight w:val="207"/>
                    </w:trPr>
                    <w:tc>
                      <w:tcPr>
                        <w:tcW w:w="695" w:type="dxa"/>
                        <w:vMerge/>
                        <w:tcMar>
                          <w:top w:w="0" w:type="dxa"/>
                          <w:left w:w="108" w:type="dxa"/>
                          <w:bottom w:w="0" w:type="dxa"/>
                          <w:right w:w="108" w:type="dxa"/>
                        </w:tcMar>
                        <w:vAlign w:val="center"/>
                      </w:tcPr>
                      <w:p w14:paraId="401AF624"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561A9D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6EBD8EB2" w14:textId="77777777" w:rsidR="009D5BF2" w:rsidRPr="006F5B42" w:rsidRDefault="009D5BF2" w:rsidP="009D5BF2">
                        <w:pPr>
                          <w:jc w:val="both"/>
                          <w:rPr>
                            <w:bCs/>
                          </w:rPr>
                        </w:pPr>
                        <w:r w:rsidRPr="006F5B42">
                          <w:rPr>
                            <w:bCs/>
                          </w:rPr>
                          <w:t>Vidinė atmintis: iki 10 000 užsakymų, SD atminties išplėtimas, žurnalų failai, programinės įrangos atnaujinimas;</w:t>
                        </w:r>
                      </w:p>
                    </w:tc>
                    <w:tc>
                      <w:tcPr>
                        <w:tcW w:w="2400" w:type="dxa"/>
                      </w:tcPr>
                      <w:p w14:paraId="79182A96" w14:textId="77777777" w:rsidR="009D5BF2" w:rsidRPr="00F932F5" w:rsidRDefault="009D5BF2" w:rsidP="009D5BF2">
                        <w:pPr>
                          <w:shd w:val="clear" w:color="auto" w:fill="FFFFFF"/>
                          <w:jc w:val="both"/>
                          <w:rPr>
                            <w:bCs/>
                            <w:i/>
                            <w:color w:val="000000" w:themeColor="text1"/>
                          </w:rPr>
                        </w:pPr>
                      </w:p>
                    </w:tc>
                  </w:tr>
                  <w:tr w:rsidR="009D5BF2" w:rsidRPr="00F932F5" w14:paraId="402F8BCF" w14:textId="77777777" w:rsidTr="004D571C">
                    <w:trPr>
                      <w:trHeight w:val="207"/>
                    </w:trPr>
                    <w:tc>
                      <w:tcPr>
                        <w:tcW w:w="695" w:type="dxa"/>
                        <w:vMerge/>
                        <w:tcMar>
                          <w:top w:w="0" w:type="dxa"/>
                          <w:left w:w="108" w:type="dxa"/>
                          <w:bottom w:w="0" w:type="dxa"/>
                          <w:right w:w="108" w:type="dxa"/>
                        </w:tcMar>
                        <w:vAlign w:val="center"/>
                      </w:tcPr>
                      <w:p w14:paraId="7BC5CE8C"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6E91C20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68CC5EA0" w14:textId="77777777" w:rsidR="009D5BF2" w:rsidRPr="006F5B42" w:rsidRDefault="009D5BF2" w:rsidP="009D5BF2">
                        <w:pPr>
                          <w:jc w:val="both"/>
                          <w:rPr>
                            <w:bCs/>
                          </w:rPr>
                        </w:pPr>
                        <w:r w:rsidRPr="006F5B42">
                          <w:rPr>
                            <w:bCs/>
                          </w:rPr>
                          <w:t>Skaitmeniniai įėjimai: ne mažiau kaip 4;</w:t>
                        </w:r>
                      </w:p>
                    </w:tc>
                    <w:tc>
                      <w:tcPr>
                        <w:tcW w:w="2400" w:type="dxa"/>
                      </w:tcPr>
                      <w:p w14:paraId="03571E3C" w14:textId="77777777" w:rsidR="009D5BF2" w:rsidRPr="00F932F5" w:rsidRDefault="009D5BF2" w:rsidP="009D5BF2">
                        <w:pPr>
                          <w:shd w:val="clear" w:color="auto" w:fill="FFFFFF"/>
                          <w:jc w:val="both"/>
                          <w:rPr>
                            <w:bCs/>
                            <w:i/>
                            <w:color w:val="000000" w:themeColor="text1"/>
                          </w:rPr>
                        </w:pPr>
                      </w:p>
                    </w:tc>
                  </w:tr>
                  <w:tr w:rsidR="009D5BF2" w:rsidRPr="00F932F5" w14:paraId="0EF86C21" w14:textId="77777777" w:rsidTr="004D571C">
                    <w:trPr>
                      <w:trHeight w:val="207"/>
                    </w:trPr>
                    <w:tc>
                      <w:tcPr>
                        <w:tcW w:w="695" w:type="dxa"/>
                        <w:vMerge/>
                        <w:tcMar>
                          <w:top w:w="0" w:type="dxa"/>
                          <w:left w:w="108" w:type="dxa"/>
                          <w:bottom w:w="0" w:type="dxa"/>
                          <w:right w:w="108" w:type="dxa"/>
                        </w:tcMar>
                        <w:vAlign w:val="center"/>
                      </w:tcPr>
                      <w:p w14:paraId="7B135DE3"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105B791"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FF0F2"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Skaitmeniniai išėjimai: ne mažiau kaip 4;</w:t>
                        </w:r>
                      </w:p>
                    </w:tc>
                    <w:tc>
                      <w:tcPr>
                        <w:tcW w:w="2400" w:type="dxa"/>
                        <w:tcBorders>
                          <w:top w:val="single" w:sz="4" w:space="0" w:color="000000"/>
                          <w:left w:val="single" w:sz="4" w:space="0" w:color="000000"/>
                          <w:bottom w:val="single" w:sz="4" w:space="0" w:color="000000"/>
                          <w:right w:val="single" w:sz="4" w:space="0" w:color="000000"/>
                        </w:tcBorders>
                      </w:tcPr>
                      <w:p w14:paraId="52AB4164" w14:textId="77777777" w:rsidR="009D5BF2" w:rsidRPr="00F932F5" w:rsidRDefault="009D5BF2" w:rsidP="009D5BF2">
                        <w:pPr>
                          <w:widowControl w:val="0"/>
                          <w:tabs>
                            <w:tab w:val="left" w:pos="680"/>
                          </w:tabs>
                          <w:rPr>
                            <w:bCs/>
                          </w:rPr>
                        </w:pPr>
                      </w:p>
                    </w:tc>
                  </w:tr>
                  <w:tr w:rsidR="009D5BF2" w:rsidRPr="00F932F5" w14:paraId="38E600A6" w14:textId="77777777" w:rsidTr="004D571C">
                    <w:trPr>
                      <w:trHeight w:val="207"/>
                    </w:trPr>
                    <w:tc>
                      <w:tcPr>
                        <w:tcW w:w="695" w:type="dxa"/>
                        <w:vMerge/>
                        <w:tcMar>
                          <w:top w:w="0" w:type="dxa"/>
                          <w:left w:w="108" w:type="dxa"/>
                          <w:bottom w:w="0" w:type="dxa"/>
                          <w:right w:w="108" w:type="dxa"/>
                        </w:tcMar>
                        <w:vAlign w:val="center"/>
                      </w:tcPr>
                      <w:p w14:paraId="6B58D672"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4A27D6EA"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CA074"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Atsparumo dulkėms ir drėgmei klasė (IP): ne žemesnė kaip 40;</w:t>
                        </w:r>
                      </w:p>
                    </w:tc>
                    <w:tc>
                      <w:tcPr>
                        <w:tcW w:w="2400" w:type="dxa"/>
                        <w:tcBorders>
                          <w:top w:val="single" w:sz="4" w:space="0" w:color="000000"/>
                          <w:left w:val="single" w:sz="4" w:space="0" w:color="000000"/>
                          <w:bottom w:val="single" w:sz="4" w:space="0" w:color="000000"/>
                          <w:right w:val="single" w:sz="4" w:space="0" w:color="000000"/>
                        </w:tcBorders>
                      </w:tcPr>
                      <w:p w14:paraId="63546CFD" w14:textId="77777777" w:rsidR="009D5BF2" w:rsidRPr="00F932F5" w:rsidRDefault="009D5BF2" w:rsidP="009D5BF2">
                        <w:pPr>
                          <w:widowControl w:val="0"/>
                          <w:tabs>
                            <w:tab w:val="left" w:pos="680"/>
                          </w:tabs>
                          <w:rPr>
                            <w:bCs/>
                          </w:rPr>
                        </w:pPr>
                      </w:p>
                    </w:tc>
                  </w:tr>
                  <w:tr w:rsidR="009D5BF2" w:rsidRPr="00F932F5" w14:paraId="6B65DCA1" w14:textId="77777777" w:rsidTr="004D571C">
                    <w:trPr>
                      <w:trHeight w:val="207"/>
                    </w:trPr>
                    <w:tc>
                      <w:tcPr>
                        <w:tcW w:w="695" w:type="dxa"/>
                        <w:vMerge/>
                        <w:tcMar>
                          <w:top w:w="0" w:type="dxa"/>
                          <w:left w:w="108" w:type="dxa"/>
                          <w:bottom w:w="0" w:type="dxa"/>
                          <w:right w:w="108" w:type="dxa"/>
                        </w:tcMar>
                        <w:vAlign w:val="center"/>
                      </w:tcPr>
                      <w:p w14:paraId="6AB3B8D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BC81151"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FCC9"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Maitinimo įtampa: 24 V;</w:t>
                        </w:r>
                      </w:p>
                    </w:tc>
                    <w:tc>
                      <w:tcPr>
                        <w:tcW w:w="2400" w:type="dxa"/>
                        <w:tcBorders>
                          <w:top w:val="single" w:sz="4" w:space="0" w:color="000000"/>
                          <w:left w:val="single" w:sz="4" w:space="0" w:color="000000"/>
                          <w:bottom w:val="single" w:sz="4" w:space="0" w:color="000000"/>
                          <w:right w:val="single" w:sz="4" w:space="0" w:color="000000"/>
                        </w:tcBorders>
                      </w:tcPr>
                      <w:p w14:paraId="458A72E0" w14:textId="77777777" w:rsidR="009D5BF2" w:rsidRPr="00F932F5" w:rsidRDefault="009D5BF2" w:rsidP="009D5BF2">
                        <w:pPr>
                          <w:widowControl w:val="0"/>
                          <w:tabs>
                            <w:tab w:val="left" w:pos="680"/>
                          </w:tabs>
                          <w:rPr>
                            <w:bCs/>
                          </w:rPr>
                        </w:pPr>
                      </w:p>
                    </w:tc>
                  </w:tr>
                  <w:tr w:rsidR="009D5BF2" w:rsidRPr="00F932F5" w14:paraId="7870ECDC" w14:textId="77777777" w:rsidTr="004D571C">
                    <w:trPr>
                      <w:trHeight w:val="207"/>
                    </w:trPr>
                    <w:tc>
                      <w:tcPr>
                        <w:tcW w:w="695" w:type="dxa"/>
                        <w:vMerge/>
                        <w:tcMar>
                          <w:top w:w="0" w:type="dxa"/>
                          <w:left w:w="108" w:type="dxa"/>
                          <w:bottom w:w="0" w:type="dxa"/>
                          <w:right w:w="108" w:type="dxa"/>
                        </w:tcMar>
                        <w:vAlign w:val="center"/>
                      </w:tcPr>
                      <w:p w14:paraId="3DCE03D9"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376834F"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8419F"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Jungtys: RJ 45;</w:t>
                        </w:r>
                      </w:p>
                    </w:tc>
                    <w:tc>
                      <w:tcPr>
                        <w:tcW w:w="2400" w:type="dxa"/>
                        <w:tcBorders>
                          <w:top w:val="single" w:sz="4" w:space="0" w:color="000000"/>
                          <w:left w:val="single" w:sz="4" w:space="0" w:color="000000"/>
                          <w:bottom w:val="single" w:sz="4" w:space="0" w:color="000000"/>
                          <w:right w:val="single" w:sz="4" w:space="0" w:color="000000"/>
                        </w:tcBorders>
                      </w:tcPr>
                      <w:p w14:paraId="301A3506" w14:textId="77777777" w:rsidR="009D5BF2" w:rsidRPr="00F932F5" w:rsidRDefault="009D5BF2" w:rsidP="009D5BF2">
                        <w:pPr>
                          <w:widowControl w:val="0"/>
                          <w:tabs>
                            <w:tab w:val="left" w:pos="680"/>
                          </w:tabs>
                          <w:rPr>
                            <w:bCs/>
                          </w:rPr>
                        </w:pPr>
                      </w:p>
                    </w:tc>
                  </w:tr>
                  <w:tr w:rsidR="009D5BF2" w:rsidRPr="00F932F5" w14:paraId="40F79501" w14:textId="77777777" w:rsidTr="004D571C">
                    <w:trPr>
                      <w:trHeight w:val="207"/>
                    </w:trPr>
                    <w:tc>
                      <w:tcPr>
                        <w:tcW w:w="695" w:type="dxa"/>
                        <w:vMerge/>
                        <w:tcMar>
                          <w:top w:w="0" w:type="dxa"/>
                          <w:left w:w="108" w:type="dxa"/>
                          <w:bottom w:w="0" w:type="dxa"/>
                          <w:right w:w="108" w:type="dxa"/>
                        </w:tcMar>
                        <w:vAlign w:val="center"/>
                      </w:tcPr>
                      <w:p w14:paraId="1F3BB147"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00CC649"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C207"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Ryšio sąsaja tarp kontrolerių: RS 485;</w:t>
                        </w:r>
                      </w:p>
                    </w:tc>
                    <w:tc>
                      <w:tcPr>
                        <w:tcW w:w="2400" w:type="dxa"/>
                        <w:tcBorders>
                          <w:top w:val="single" w:sz="4" w:space="0" w:color="000000"/>
                          <w:left w:val="single" w:sz="4" w:space="0" w:color="000000"/>
                          <w:bottom w:val="single" w:sz="4" w:space="0" w:color="000000"/>
                          <w:right w:val="single" w:sz="4" w:space="0" w:color="000000"/>
                        </w:tcBorders>
                      </w:tcPr>
                      <w:p w14:paraId="7E634268" w14:textId="77777777" w:rsidR="009D5BF2" w:rsidRPr="00F932F5" w:rsidRDefault="009D5BF2" w:rsidP="009D5BF2">
                        <w:pPr>
                          <w:widowControl w:val="0"/>
                          <w:tabs>
                            <w:tab w:val="left" w:pos="680"/>
                          </w:tabs>
                          <w:rPr>
                            <w:bCs/>
                          </w:rPr>
                        </w:pPr>
                      </w:p>
                    </w:tc>
                  </w:tr>
                  <w:tr w:rsidR="009D5BF2" w:rsidRPr="00F932F5" w14:paraId="0623568E" w14:textId="77777777" w:rsidTr="004D571C">
                    <w:trPr>
                      <w:trHeight w:val="207"/>
                    </w:trPr>
                    <w:tc>
                      <w:tcPr>
                        <w:tcW w:w="695" w:type="dxa"/>
                        <w:vMerge w:val="restart"/>
                        <w:tcMar>
                          <w:top w:w="0" w:type="dxa"/>
                          <w:left w:w="108" w:type="dxa"/>
                          <w:bottom w:w="0" w:type="dxa"/>
                          <w:right w:w="108" w:type="dxa"/>
                        </w:tcMar>
                        <w:vAlign w:val="center"/>
                      </w:tcPr>
                      <w:p w14:paraId="751C1FB3"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52F91C26" w14:textId="77777777" w:rsidR="009D5BF2" w:rsidRPr="00F932F5" w:rsidRDefault="009D5BF2" w:rsidP="009D5BF2">
                        <w:pPr>
                          <w:widowControl w:val="0"/>
                          <w:tabs>
                            <w:tab w:val="left" w:pos="680"/>
                          </w:tabs>
                          <w:rPr>
                            <w:bCs/>
                            <w:color w:val="000000" w:themeColor="text1"/>
                          </w:rPr>
                        </w:pPr>
                        <w:r w:rsidRPr="00F932F5">
                          <w:rPr>
                            <w:rFonts w:eastAsia="Calibri"/>
                            <w:bCs/>
                            <w:color w:val="000000" w:themeColor="text1"/>
                          </w:rPr>
                          <w:t xml:space="preserve">Spynelės užrakto valdiklis </w:t>
                        </w:r>
                        <w:r w:rsidRPr="00F932F5">
                          <w:rPr>
                            <w:bCs/>
                          </w:rPr>
                          <w:t>– 10 vnt.</w:t>
                        </w:r>
                      </w:p>
                    </w:tc>
                    <w:tc>
                      <w:tcPr>
                        <w:tcW w:w="4798" w:type="dxa"/>
                        <w:tcMar>
                          <w:top w:w="0" w:type="dxa"/>
                          <w:left w:w="108" w:type="dxa"/>
                          <w:bottom w:w="0" w:type="dxa"/>
                          <w:right w:w="108" w:type="dxa"/>
                        </w:tcMar>
                      </w:tcPr>
                      <w:p w14:paraId="39B9BD0A" w14:textId="3C4B8DBB"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2595FD4E" w14:textId="77777777" w:rsidR="009D5BF2" w:rsidRPr="00F932F5" w:rsidRDefault="009D5BF2" w:rsidP="009D5BF2">
                        <w:pPr>
                          <w:shd w:val="clear" w:color="auto" w:fill="FFFFFF"/>
                          <w:jc w:val="both"/>
                          <w:rPr>
                            <w:bCs/>
                            <w:i/>
                            <w:color w:val="000000" w:themeColor="text1"/>
                          </w:rPr>
                        </w:pPr>
                      </w:p>
                    </w:tc>
                  </w:tr>
                  <w:tr w:rsidR="009D5BF2" w:rsidRPr="00F932F5" w14:paraId="41C0CB68" w14:textId="77777777" w:rsidTr="004D571C">
                    <w:trPr>
                      <w:trHeight w:val="207"/>
                    </w:trPr>
                    <w:tc>
                      <w:tcPr>
                        <w:tcW w:w="695" w:type="dxa"/>
                        <w:vMerge/>
                        <w:tcMar>
                          <w:top w:w="0" w:type="dxa"/>
                          <w:left w:w="108" w:type="dxa"/>
                          <w:bottom w:w="0" w:type="dxa"/>
                          <w:right w:w="108" w:type="dxa"/>
                        </w:tcMar>
                        <w:vAlign w:val="center"/>
                      </w:tcPr>
                      <w:p w14:paraId="14BC486D"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63331F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4510F606" w14:textId="77777777" w:rsidR="009D5BF2" w:rsidRPr="00F932F5" w:rsidRDefault="009D5BF2" w:rsidP="009D5BF2">
                        <w:pPr>
                          <w:jc w:val="both"/>
                          <w:rPr>
                            <w:bCs/>
                          </w:rPr>
                        </w:pPr>
                        <w:r w:rsidRPr="00F932F5">
                          <w:rPr>
                            <w:bCs/>
                            <w:color w:val="000000" w:themeColor="text1"/>
                          </w:rPr>
                          <w:t>Gamintojas</w:t>
                        </w:r>
                      </w:p>
                    </w:tc>
                    <w:tc>
                      <w:tcPr>
                        <w:tcW w:w="2400" w:type="dxa"/>
                      </w:tcPr>
                      <w:p w14:paraId="36BB127B" w14:textId="77777777" w:rsidR="009D5BF2" w:rsidRPr="00F932F5" w:rsidRDefault="009D5BF2" w:rsidP="009D5BF2">
                        <w:pPr>
                          <w:shd w:val="clear" w:color="auto" w:fill="FFFFFF"/>
                          <w:jc w:val="both"/>
                          <w:rPr>
                            <w:bCs/>
                            <w:i/>
                            <w:color w:val="000000" w:themeColor="text1"/>
                          </w:rPr>
                        </w:pPr>
                      </w:p>
                    </w:tc>
                  </w:tr>
                  <w:tr w:rsidR="009D5BF2" w:rsidRPr="00F932F5" w14:paraId="169A6EF3" w14:textId="77777777" w:rsidTr="004D571C">
                    <w:trPr>
                      <w:trHeight w:val="207"/>
                    </w:trPr>
                    <w:tc>
                      <w:tcPr>
                        <w:tcW w:w="695" w:type="dxa"/>
                        <w:vMerge/>
                        <w:tcMar>
                          <w:top w:w="0" w:type="dxa"/>
                          <w:left w:w="108" w:type="dxa"/>
                          <w:bottom w:w="0" w:type="dxa"/>
                          <w:right w:w="108" w:type="dxa"/>
                        </w:tcMar>
                        <w:vAlign w:val="center"/>
                      </w:tcPr>
                      <w:p w14:paraId="1C481CA4"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57F7A7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68A44F4" w14:textId="77777777" w:rsidR="009D5BF2" w:rsidRPr="00F932F5" w:rsidRDefault="009D5BF2" w:rsidP="009D5BF2">
                        <w:pPr>
                          <w:jc w:val="both"/>
                          <w:rPr>
                            <w:bCs/>
                          </w:rPr>
                        </w:pPr>
                        <w:r w:rsidRPr="00F932F5">
                          <w:rPr>
                            <w:bCs/>
                          </w:rPr>
                          <w:t>Valdo iki 24 spynelių;</w:t>
                        </w:r>
                      </w:p>
                    </w:tc>
                    <w:tc>
                      <w:tcPr>
                        <w:tcW w:w="2400" w:type="dxa"/>
                      </w:tcPr>
                      <w:p w14:paraId="11842C0B" w14:textId="77777777" w:rsidR="009D5BF2" w:rsidRPr="00F932F5" w:rsidRDefault="009D5BF2" w:rsidP="009D5BF2">
                        <w:pPr>
                          <w:shd w:val="clear" w:color="auto" w:fill="FFFFFF"/>
                          <w:jc w:val="both"/>
                          <w:rPr>
                            <w:bCs/>
                            <w:i/>
                            <w:color w:val="000000" w:themeColor="text1"/>
                          </w:rPr>
                        </w:pPr>
                      </w:p>
                    </w:tc>
                  </w:tr>
                  <w:tr w:rsidR="009D5BF2" w:rsidRPr="00F932F5" w14:paraId="1A10CE37" w14:textId="77777777" w:rsidTr="004D571C">
                    <w:trPr>
                      <w:trHeight w:val="207"/>
                    </w:trPr>
                    <w:tc>
                      <w:tcPr>
                        <w:tcW w:w="695" w:type="dxa"/>
                        <w:vMerge/>
                        <w:tcMar>
                          <w:top w:w="0" w:type="dxa"/>
                          <w:left w:w="108" w:type="dxa"/>
                          <w:bottom w:w="0" w:type="dxa"/>
                          <w:right w:w="108" w:type="dxa"/>
                        </w:tcMar>
                        <w:vAlign w:val="center"/>
                      </w:tcPr>
                      <w:p w14:paraId="3D9F28A9"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DE7A0B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A0CF3E7" w14:textId="77777777" w:rsidR="009D5BF2" w:rsidRPr="00F932F5" w:rsidRDefault="009D5BF2" w:rsidP="009D5BF2">
                        <w:pPr>
                          <w:jc w:val="both"/>
                          <w:rPr>
                            <w:bCs/>
                          </w:rPr>
                        </w:pPr>
                        <w:r w:rsidRPr="00F932F5">
                          <w:rPr>
                            <w:bCs/>
                          </w:rPr>
                          <w:t>Atsparumo dulkėms ir drėgmei klasė (IP): ne žemesnė kaip 40;</w:t>
                        </w:r>
                      </w:p>
                    </w:tc>
                    <w:tc>
                      <w:tcPr>
                        <w:tcW w:w="2400" w:type="dxa"/>
                      </w:tcPr>
                      <w:p w14:paraId="3DF5CEF1" w14:textId="77777777" w:rsidR="009D5BF2" w:rsidRPr="00F932F5" w:rsidRDefault="009D5BF2" w:rsidP="009D5BF2">
                        <w:pPr>
                          <w:shd w:val="clear" w:color="auto" w:fill="FFFFFF"/>
                          <w:jc w:val="both"/>
                          <w:rPr>
                            <w:bCs/>
                            <w:i/>
                            <w:color w:val="000000" w:themeColor="text1"/>
                          </w:rPr>
                        </w:pPr>
                      </w:p>
                    </w:tc>
                  </w:tr>
                  <w:tr w:rsidR="009D5BF2" w:rsidRPr="00F932F5" w14:paraId="701C6A8D" w14:textId="77777777" w:rsidTr="004D571C">
                    <w:trPr>
                      <w:trHeight w:val="207"/>
                    </w:trPr>
                    <w:tc>
                      <w:tcPr>
                        <w:tcW w:w="695" w:type="dxa"/>
                        <w:vMerge/>
                        <w:tcMar>
                          <w:top w:w="0" w:type="dxa"/>
                          <w:left w:w="108" w:type="dxa"/>
                          <w:bottom w:w="0" w:type="dxa"/>
                          <w:right w:w="108" w:type="dxa"/>
                        </w:tcMar>
                        <w:vAlign w:val="center"/>
                      </w:tcPr>
                      <w:p w14:paraId="11C3E595"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34B313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6AAD0C9" w14:textId="77777777" w:rsidR="009D5BF2" w:rsidRPr="00F932F5" w:rsidRDefault="009D5BF2" w:rsidP="009D5BF2">
                        <w:pPr>
                          <w:jc w:val="both"/>
                          <w:rPr>
                            <w:bCs/>
                          </w:rPr>
                        </w:pPr>
                        <w:r w:rsidRPr="00F932F5">
                          <w:rPr>
                            <w:bCs/>
                          </w:rPr>
                          <w:t>Maitinimo įtampa: 24 V;</w:t>
                        </w:r>
                      </w:p>
                    </w:tc>
                    <w:tc>
                      <w:tcPr>
                        <w:tcW w:w="2400" w:type="dxa"/>
                      </w:tcPr>
                      <w:p w14:paraId="32187A66" w14:textId="77777777" w:rsidR="009D5BF2" w:rsidRPr="00F932F5" w:rsidRDefault="009D5BF2" w:rsidP="009D5BF2">
                        <w:pPr>
                          <w:shd w:val="clear" w:color="auto" w:fill="FFFFFF"/>
                          <w:jc w:val="both"/>
                          <w:rPr>
                            <w:bCs/>
                            <w:i/>
                            <w:color w:val="000000" w:themeColor="text1"/>
                          </w:rPr>
                        </w:pPr>
                      </w:p>
                    </w:tc>
                  </w:tr>
                  <w:tr w:rsidR="009D5BF2" w:rsidRPr="00F932F5" w14:paraId="1F1247EC" w14:textId="77777777" w:rsidTr="004D571C">
                    <w:trPr>
                      <w:trHeight w:val="207"/>
                    </w:trPr>
                    <w:tc>
                      <w:tcPr>
                        <w:tcW w:w="695" w:type="dxa"/>
                        <w:vMerge/>
                        <w:tcMar>
                          <w:top w:w="0" w:type="dxa"/>
                          <w:left w:w="108" w:type="dxa"/>
                          <w:bottom w:w="0" w:type="dxa"/>
                          <w:right w:w="108" w:type="dxa"/>
                        </w:tcMar>
                        <w:vAlign w:val="center"/>
                      </w:tcPr>
                      <w:p w14:paraId="0D3098B7"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C5F50C4"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3018"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Jungtys: RJ 45;</w:t>
                        </w:r>
                      </w:p>
                    </w:tc>
                    <w:tc>
                      <w:tcPr>
                        <w:tcW w:w="2400" w:type="dxa"/>
                        <w:tcBorders>
                          <w:top w:val="single" w:sz="4" w:space="0" w:color="000000"/>
                          <w:left w:val="single" w:sz="4" w:space="0" w:color="000000"/>
                          <w:bottom w:val="single" w:sz="4" w:space="0" w:color="000000"/>
                          <w:right w:val="single" w:sz="4" w:space="0" w:color="000000"/>
                        </w:tcBorders>
                      </w:tcPr>
                      <w:p w14:paraId="0F03C7BD" w14:textId="77777777" w:rsidR="009D5BF2" w:rsidRPr="00F932F5" w:rsidRDefault="009D5BF2" w:rsidP="009D5BF2">
                        <w:pPr>
                          <w:widowControl w:val="0"/>
                          <w:tabs>
                            <w:tab w:val="left" w:pos="680"/>
                          </w:tabs>
                          <w:rPr>
                            <w:bCs/>
                          </w:rPr>
                        </w:pPr>
                      </w:p>
                    </w:tc>
                  </w:tr>
                  <w:tr w:rsidR="009D5BF2" w:rsidRPr="00F932F5" w14:paraId="549180C9" w14:textId="77777777" w:rsidTr="004D571C">
                    <w:trPr>
                      <w:trHeight w:val="207"/>
                    </w:trPr>
                    <w:tc>
                      <w:tcPr>
                        <w:tcW w:w="695" w:type="dxa"/>
                        <w:vMerge/>
                        <w:tcMar>
                          <w:top w:w="0" w:type="dxa"/>
                          <w:left w:w="108" w:type="dxa"/>
                          <w:bottom w:w="0" w:type="dxa"/>
                          <w:right w:w="108" w:type="dxa"/>
                        </w:tcMar>
                        <w:vAlign w:val="center"/>
                      </w:tcPr>
                      <w:p w14:paraId="1B5DED4C"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D6537CD"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AA058"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Sąsaja tarp kontrolerių: RS 485;</w:t>
                        </w:r>
                      </w:p>
                    </w:tc>
                    <w:tc>
                      <w:tcPr>
                        <w:tcW w:w="2400" w:type="dxa"/>
                        <w:tcBorders>
                          <w:top w:val="single" w:sz="4" w:space="0" w:color="000000"/>
                          <w:left w:val="single" w:sz="4" w:space="0" w:color="000000"/>
                          <w:bottom w:val="single" w:sz="4" w:space="0" w:color="000000"/>
                          <w:right w:val="single" w:sz="4" w:space="0" w:color="000000"/>
                        </w:tcBorders>
                      </w:tcPr>
                      <w:p w14:paraId="2B8626F6" w14:textId="77777777" w:rsidR="009D5BF2" w:rsidRPr="00F932F5" w:rsidRDefault="009D5BF2" w:rsidP="009D5BF2">
                        <w:pPr>
                          <w:widowControl w:val="0"/>
                          <w:tabs>
                            <w:tab w:val="left" w:pos="680"/>
                          </w:tabs>
                          <w:rPr>
                            <w:bCs/>
                          </w:rPr>
                        </w:pPr>
                      </w:p>
                    </w:tc>
                  </w:tr>
                  <w:tr w:rsidR="009D5BF2" w:rsidRPr="00F932F5" w14:paraId="31E89B60" w14:textId="77777777" w:rsidTr="004D571C">
                    <w:trPr>
                      <w:trHeight w:val="207"/>
                    </w:trPr>
                    <w:tc>
                      <w:tcPr>
                        <w:tcW w:w="695" w:type="dxa"/>
                        <w:vMerge/>
                        <w:tcMar>
                          <w:top w:w="0" w:type="dxa"/>
                          <w:left w:w="108" w:type="dxa"/>
                          <w:bottom w:w="0" w:type="dxa"/>
                          <w:right w:w="108" w:type="dxa"/>
                        </w:tcMar>
                        <w:vAlign w:val="center"/>
                      </w:tcPr>
                      <w:p w14:paraId="6D067B8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CBEDCF1"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EC1D3"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Sąsaja su spynomis: vienas laidas (specialus kabelis tiekimo ir duomenų signalui);</w:t>
                        </w:r>
                      </w:p>
                    </w:tc>
                    <w:tc>
                      <w:tcPr>
                        <w:tcW w:w="2400" w:type="dxa"/>
                        <w:tcBorders>
                          <w:top w:val="single" w:sz="4" w:space="0" w:color="000000"/>
                          <w:left w:val="single" w:sz="4" w:space="0" w:color="000000"/>
                          <w:bottom w:val="single" w:sz="4" w:space="0" w:color="000000"/>
                          <w:right w:val="single" w:sz="4" w:space="0" w:color="000000"/>
                        </w:tcBorders>
                      </w:tcPr>
                      <w:p w14:paraId="69CE7EF0" w14:textId="77777777" w:rsidR="009D5BF2" w:rsidRPr="00F932F5" w:rsidRDefault="009D5BF2" w:rsidP="009D5BF2">
                        <w:pPr>
                          <w:widowControl w:val="0"/>
                          <w:tabs>
                            <w:tab w:val="left" w:pos="680"/>
                          </w:tabs>
                          <w:rPr>
                            <w:bCs/>
                          </w:rPr>
                        </w:pPr>
                      </w:p>
                    </w:tc>
                  </w:tr>
                  <w:tr w:rsidR="009D5BF2" w:rsidRPr="00F932F5" w14:paraId="3586130F" w14:textId="77777777" w:rsidTr="004D571C">
                    <w:trPr>
                      <w:trHeight w:val="207"/>
                    </w:trPr>
                    <w:tc>
                      <w:tcPr>
                        <w:tcW w:w="695" w:type="dxa"/>
                        <w:vMerge w:val="restart"/>
                        <w:tcMar>
                          <w:top w:w="0" w:type="dxa"/>
                          <w:left w:w="108" w:type="dxa"/>
                          <w:bottom w:w="0" w:type="dxa"/>
                          <w:right w:w="108" w:type="dxa"/>
                        </w:tcMar>
                        <w:vAlign w:val="center"/>
                      </w:tcPr>
                      <w:p w14:paraId="439D71B7"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0A204A08" w14:textId="77777777" w:rsidR="009D5BF2" w:rsidRPr="00F932F5" w:rsidRDefault="009D5BF2" w:rsidP="009D5BF2">
                        <w:pPr>
                          <w:widowControl w:val="0"/>
                          <w:tabs>
                            <w:tab w:val="left" w:pos="680"/>
                          </w:tabs>
                          <w:rPr>
                            <w:bCs/>
                            <w:color w:val="000000" w:themeColor="text1"/>
                          </w:rPr>
                        </w:pPr>
                        <w:r w:rsidRPr="00F932F5">
                          <w:rPr>
                            <w:bCs/>
                          </w:rPr>
                          <w:t>Spynelių valdiklio maitinimo šaltinis – 8 vnt.</w:t>
                        </w:r>
                      </w:p>
                    </w:tc>
                    <w:tc>
                      <w:tcPr>
                        <w:tcW w:w="4798" w:type="dxa"/>
                        <w:tcMar>
                          <w:top w:w="0" w:type="dxa"/>
                          <w:left w:w="108" w:type="dxa"/>
                          <w:bottom w:w="0" w:type="dxa"/>
                          <w:right w:w="108" w:type="dxa"/>
                        </w:tcMar>
                      </w:tcPr>
                      <w:p w14:paraId="13C4D280" w14:textId="2BA69051"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00CC37D2" w14:textId="77777777" w:rsidR="009D5BF2" w:rsidRPr="00F932F5" w:rsidRDefault="009D5BF2" w:rsidP="009D5BF2">
                        <w:pPr>
                          <w:shd w:val="clear" w:color="auto" w:fill="FFFFFF"/>
                          <w:jc w:val="both"/>
                          <w:rPr>
                            <w:bCs/>
                            <w:i/>
                            <w:color w:val="000000" w:themeColor="text1"/>
                          </w:rPr>
                        </w:pPr>
                      </w:p>
                    </w:tc>
                  </w:tr>
                  <w:tr w:rsidR="009D5BF2" w:rsidRPr="00F932F5" w14:paraId="12116521" w14:textId="77777777" w:rsidTr="004D571C">
                    <w:trPr>
                      <w:trHeight w:val="207"/>
                    </w:trPr>
                    <w:tc>
                      <w:tcPr>
                        <w:tcW w:w="695" w:type="dxa"/>
                        <w:vMerge/>
                        <w:tcMar>
                          <w:top w:w="0" w:type="dxa"/>
                          <w:left w:w="108" w:type="dxa"/>
                          <w:bottom w:w="0" w:type="dxa"/>
                          <w:right w:w="108" w:type="dxa"/>
                        </w:tcMar>
                        <w:vAlign w:val="center"/>
                      </w:tcPr>
                      <w:p w14:paraId="739600E3"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CACF2F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1F28463" w14:textId="77777777" w:rsidR="009D5BF2" w:rsidRPr="006F5B42" w:rsidRDefault="009D5BF2" w:rsidP="009D5BF2">
                        <w:pPr>
                          <w:jc w:val="both"/>
                          <w:rPr>
                            <w:bCs/>
                          </w:rPr>
                        </w:pPr>
                        <w:r w:rsidRPr="006F5B42">
                          <w:rPr>
                            <w:bCs/>
                            <w:color w:val="000000" w:themeColor="text1"/>
                          </w:rPr>
                          <w:t>Gamintojas</w:t>
                        </w:r>
                      </w:p>
                    </w:tc>
                    <w:tc>
                      <w:tcPr>
                        <w:tcW w:w="2400" w:type="dxa"/>
                      </w:tcPr>
                      <w:p w14:paraId="7FCDB7CE" w14:textId="77777777" w:rsidR="009D5BF2" w:rsidRPr="00F932F5" w:rsidRDefault="009D5BF2" w:rsidP="009D5BF2">
                        <w:pPr>
                          <w:shd w:val="clear" w:color="auto" w:fill="FFFFFF"/>
                          <w:jc w:val="both"/>
                          <w:rPr>
                            <w:bCs/>
                            <w:i/>
                            <w:color w:val="000000" w:themeColor="text1"/>
                          </w:rPr>
                        </w:pPr>
                      </w:p>
                    </w:tc>
                  </w:tr>
                  <w:tr w:rsidR="009D5BF2" w:rsidRPr="00F932F5" w14:paraId="741A0DA7" w14:textId="77777777" w:rsidTr="004D571C">
                    <w:trPr>
                      <w:trHeight w:val="207"/>
                    </w:trPr>
                    <w:tc>
                      <w:tcPr>
                        <w:tcW w:w="695" w:type="dxa"/>
                        <w:vMerge/>
                        <w:tcMar>
                          <w:top w:w="0" w:type="dxa"/>
                          <w:left w:w="108" w:type="dxa"/>
                          <w:bottom w:w="0" w:type="dxa"/>
                          <w:right w:w="108" w:type="dxa"/>
                        </w:tcMar>
                        <w:vAlign w:val="center"/>
                      </w:tcPr>
                      <w:p w14:paraId="4061703D"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51BB869"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37E95B2" w14:textId="77777777" w:rsidR="009D5BF2" w:rsidRPr="006F5B42" w:rsidRDefault="009D5BF2" w:rsidP="009D5BF2">
                        <w:pPr>
                          <w:jc w:val="both"/>
                          <w:rPr>
                            <w:bCs/>
                          </w:rPr>
                        </w:pPr>
                        <w:r w:rsidRPr="006F5B42">
                          <w:rPr>
                            <w:bCs/>
                          </w:rPr>
                          <w:t>Maitinimo šaltinis skirtas valdikliams;</w:t>
                        </w:r>
                      </w:p>
                    </w:tc>
                    <w:tc>
                      <w:tcPr>
                        <w:tcW w:w="2400" w:type="dxa"/>
                      </w:tcPr>
                      <w:p w14:paraId="6A41A9C0" w14:textId="77777777" w:rsidR="009D5BF2" w:rsidRPr="00F932F5" w:rsidRDefault="009D5BF2" w:rsidP="009D5BF2">
                        <w:pPr>
                          <w:shd w:val="clear" w:color="auto" w:fill="FFFFFF"/>
                          <w:jc w:val="both"/>
                          <w:rPr>
                            <w:bCs/>
                            <w:i/>
                            <w:color w:val="000000" w:themeColor="text1"/>
                          </w:rPr>
                        </w:pPr>
                      </w:p>
                    </w:tc>
                  </w:tr>
                  <w:tr w:rsidR="009D5BF2" w:rsidRPr="00F932F5" w14:paraId="261508AE" w14:textId="77777777" w:rsidTr="004D571C">
                    <w:trPr>
                      <w:trHeight w:val="207"/>
                    </w:trPr>
                    <w:tc>
                      <w:tcPr>
                        <w:tcW w:w="695" w:type="dxa"/>
                        <w:vMerge/>
                        <w:tcMar>
                          <w:top w:w="0" w:type="dxa"/>
                          <w:left w:w="108" w:type="dxa"/>
                          <w:bottom w:w="0" w:type="dxa"/>
                          <w:right w:w="108" w:type="dxa"/>
                        </w:tcMar>
                        <w:vAlign w:val="center"/>
                      </w:tcPr>
                      <w:p w14:paraId="268AB6E1"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296AF47"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59CF12F4" w14:textId="77777777" w:rsidR="009D5BF2" w:rsidRPr="006F5B42" w:rsidRDefault="009D5BF2" w:rsidP="009D5BF2">
                        <w:pPr>
                          <w:jc w:val="both"/>
                          <w:rPr>
                            <w:bCs/>
                          </w:rPr>
                        </w:pPr>
                        <w:r w:rsidRPr="006F5B42">
                          <w:rPr>
                            <w:bCs/>
                          </w:rPr>
                          <w:t>Nominali įtampa: 24 V;</w:t>
                        </w:r>
                      </w:p>
                    </w:tc>
                    <w:tc>
                      <w:tcPr>
                        <w:tcW w:w="2400" w:type="dxa"/>
                      </w:tcPr>
                      <w:p w14:paraId="78170483" w14:textId="77777777" w:rsidR="009D5BF2" w:rsidRPr="00F932F5" w:rsidRDefault="009D5BF2" w:rsidP="009D5BF2">
                        <w:pPr>
                          <w:shd w:val="clear" w:color="auto" w:fill="FFFFFF"/>
                          <w:jc w:val="both"/>
                          <w:rPr>
                            <w:bCs/>
                            <w:i/>
                            <w:color w:val="000000" w:themeColor="text1"/>
                          </w:rPr>
                        </w:pPr>
                      </w:p>
                    </w:tc>
                  </w:tr>
                  <w:tr w:rsidR="009D5BF2" w:rsidRPr="00F932F5" w14:paraId="77F4794F" w14:textId="77777777" w:rsidTr="004D571C">
                    <w:trPr>
                      <w:trHeight w:val="207"/>
                    </w:trPr>
                    <w:tc>
                      <w:tcPr>
                        <w:tcW w:w="695" w:type="dxa"/>
                        <w:vMerge/>
                        <w:tcMar>
                          <w:top w:w="0" w:type="dxa"/>
                          <w:left w:w="108" w:type="dxa"/>
                          <w:bottom w:w="0" w:type="dxa"/>
                          <w:right w:w="108" w:type="dxa"/>
                        </w:tcMar>
                        <w:vAlign w:val="center"/>
                      </w:tcPr>
                      <w:p w14:paraId="0FFAD50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4CC2565"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6C36D15" w14:textId="77777777" w:rsidR="009D5BF2" w:rsidRPr="006F5B42" w:rsidRDefault="009D5BF2" w:rsidP="009D5BF2">
                        <w:pPr>
                          <w:jc w:val="both"/>
                          <w:rPr>
                            <w:bCs/>
                          </w:rPr>
                        </w:pPr>
                        <w:r w:rsidRPr="006F5B42">
                          <w:rPr>
                            <w:bCs/>
                          </w:rPr>
                          <w:t>Nuolatinės srovės įėjimų / išėjimų skaičius: ne mažiau kaip 2;</w:t>
                        </w:r>
                      </w:p>
                    </w:tc>
                    <w:tc>
                      <w:tcPr>
                        <w:tcW w:w="2400" w:type="dxa"/>
                      </w:tcPr>
                      <w:p w14:paraId="523C8CDA" w14:textId="77777777" w:rsidR="009D5BF2" w:rsidRPr="00F932F5" w:rsidRDefault="009D5BF2" w:rsidP="009D5BF2">
                        <w:pPr>
                          <w:shd w:val="clear" w:color="auto" w:fill="FFFFFF"/>
                          <w:jc w:val="both"/>
                          <w:rPr>
                            <w:bCs/>
                            <w:i/>
                            <w:color w:val="000000" w:themeColor="text1"/>
                          </w:rPr>
                        </w:pPr>
                      </w:p>
                    </w:tc>
                  </w:tr>
                  <w:tr w:rsidR="009D5BF2" w:rsidRPr="00F932F5" w14:paraId="35461E52" w14:textId="77777777" w:rsidTr="004D571C">
                    <w:trPr>
                      <w:trHeight w:val="207"/>
                    </w:trPr>
                    <w:tc>
                      <w:tcPr>
                        <w:tcW w:w="695" w:type="dxa"/>
                        <w:vMerge/>
                        <w:tcMar>
                          <w:top w:w="0" w:type="dxa"/>
                          <w:left w:w="108" w:type="dxa"/>
                          <w:bottom w:w="0" w:type="dxa"/>
                          <w:right w:w="108" w:type="dxa"/>
                        </w:tcMar>
                        <w:vAlign w:val="center"/>
                      </w:tcPr>
                      <w:p w14:paraId="78DEBE09"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42D66AB"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86A4A" w14:textId="77777777" w:rsidR="009D5BF2" w:rsidRPr="006F5B42" w:rsidRDefault="009D5BF2" w:rsidP="009D5BF2">
                        <w:pPr>
                          <w:contextualSpacing/>
                          <w:rPr>
                            <w:rFonts w:eastAsia="Calibri"/>
                            <w:bCs/>
                            <w:color w:val="000000" w:themeColor="text1"/>
                          </w:rPr>
                        </w:pPr>
                        <w:r w:rsidRPr="006F5B42">
                          <w:rPr>
                            <w:rFonts w:eastAsia="Calibri"/>
                            <w:bCs/>
                            <w:color w:val="000000" w:themeColor="text1"/>
                          </w:rPr>
                          <w:t>Atsparumo dulkėms ir drėgmei klasė (IP): ne žemesnė kaip 40.</w:t>
                        </w:r>
                      </w:p>
                    </w:tc>
                    <w:tc>
                      <w:tcPr>
                        <w:tcW w:w="2400" w:type="dxa"/>
                        <w:tcBorders>
                          <w:top w:val="single" w:sz="4" w:space="0" w:color="000000"/>
                          <w:left w:val="single" w:sz="4" w:space="0" w:color="000000"/>
                          <w:bottom w:val="single" w:sz="4" w:space="0" w:color="000000"/>
                          <w:right w:val="single" w:sz="4" w:space="0" w:color="000000"/>
                        </w:tcBorders>
                      </w:tcPr>
                      <w:p w14:paraId="1FA26D41" w14:textId="77777777" w:rsidR="009D5BF2" w:rsidRPr="00F932F5" w:rsidRDefault="009D5BF2" w:rsidP="009D5BF2">
                        <w:pPr>
                          <w:widowControl w:val="0"/>
                          <w:tabs>
                            <w:tab w:val="left" w:pos="680"/>
                          </w:tabs>
                          <w:rPr>
                            <w:bCs/>
                          </w:rPr>
                        </w:pPr>
                      </w:p>
                    </w:tc>
                  </w:tr>
                  <w:tr w:rsidR="009D5BF2" w:rsidRPr="00F932F5" w14:paraId="2D18C11D" w14:textId="77777777" w:rsidTr="004D571C">
                    <w:trPr>
                      <w:trHeight w:val="207"/>
                    </w:trPr>
                    <w:tc>
                      <w:tcPr>
                        <w:tcW w:w="695" w:type="dxa"/>
                        <w:vMerge w:val="restart"/>
                        <w:tcMar>
                          <w:top w:w="0" w:type="dxa"/>
                          <w:left w:w="108" w:type="dxa"/>
                          <w:bottom w:w="0" w:type="dxa"/>
                          <w:right w:w="108" w:type="dxa"/>
                        </w:tcMar>
                        <w:vAlign w:val="center"/>
                      </w:tcPr>
                      <w:p w14:paraId="5E06031C"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27B2226A" w14:textId="77777777" w:rsidR="009D5BF2" w:rsidRPr="00F932F5" w:rsidRDefault="009D5BF2" w:rsidP="009D5BF2">
                        <w:pPr>
                          <w:widowControl w:val="0"/>
                          <w:tabs>
                            <w:tab w:val="left" w:pos="680"/>
                          </w:tabs>
                          <w:rPr>
                            <w:bCs/>
                            <w:color w:val="000000" w:themeColor="text1"/>
                          </w:rPr>
                        </w:pPr>
                        <w:r w:rsidRPr="00F932F5">
                          <w:rPr>
                            <w:bCs/>
                          </w:rPr>
                          <w:t>Spynelių programinė įranga – 1 vnt.</w:t>
                        </w:r>
                      </w:p>
                    </w:tc>
                    <w:tc>
                      <w:tcPr>
                        <w:tcW w:w="4798" w:type="dxa"/>
                        <w:tcMar>
                          <w:top w:w="0" w:type="dxa"/>
                          <w:left w:w="108" w:type="dxa"/>
                          <w:bottom w:w="0" w:type="dxa"/>
                          <w:right w:w="108" w:type="dxa"/>
                        </w:tcMar>
                      </w:tcPr>
                      <w:p w14:paraId="77DEFCCB" w14:textId="0610898C"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4094F21B" w14:textId="77777777" w:rsidR="009D5BF2" w:rsidRPr="00F932F5" w:rsidRDefault="009D5BF2" w:rsidP="009D5BF2">
                        <w:pPr>
                          <w:shd w:val="clear" w:color="auto" w:fill="FFFFFF"/>
                          <w:jc w:val="both"/>
                          <w:rPr>
                            <w:bCs/>
                            <w:i/>
                            <w:color w:val="000000" w:themeColor="text1"/>
                          </w:rPr>
                        </w:pPr>
                      </w:p>
                    </w:tc>
                  </w:tr>
                  <w:tr w:rsidR="009D5BF2" w:rsidRPr="00F932F5" w14:paraId="412765D6" w14:textId="77777777" w:rsidTr="004D571C">
                    <w:trPr>
                      <w:trHeight w:val="207"/>
                    </w:trPr>
                    <w:tc>
                      <w:tcPr>
                        <w:tcW w:w="695" w:type="dxa"/>
                        <w:vMerge/>
                        <w:tcMar>
                          <w:top w:w="0" w:type="dxa"/>
                          <w:left w:w="108" w:type="dxa"/>
                          <w:bottom w:w="0" w:type="dxa"/>
                          <w:right w:w="108" w:type="dxa"/>
                        </w:tcMar>
                        <w:vAlign w:val="center"/>
                      </w:tcPr>
                      <w:p w14:paraId="29B53E11"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291AE56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07E03282" w14:textId="77777777" w:rsidR="009D5BF2" w:rsidRPr="00F932F5" w:rsidRDefault="009D5BF2" w:rsidP="009D5BF2">
                        <w:pPr>
                          <w:jc w:val="both"/>
                          <w:rPr>
                            <w:bCs/>
                          </w:rPr>
                        </w:pPr>
                        <w:r w:rsidRPr="00F932F5">
                          <w:rPr>
                            <w:bCs/>
                            <w:color w:val="000000" w:themeColor="text1"/>
                          </w:rPr>
                          <w:t>Gamintojas</w:t>
                        </w:r>
                      </w:p>
                    </w:tc>
                    <w:tc>
                      <w:tcPr>
                        <w:tcW w:w="2400" w:type="dxa"/>
                      </w:tcPr>
                      <w:p w14:paraId="3EFE69A3" w14:textId="77777777" w:rsidR="009D5BF2" w:rsidRPr="00F932F5" w:rsidRDefault="009D5BF2" w:rsidP="009D5BF2">
                        <w:pPr>
                          <w:shd w:val="clear" w:color="auto" w:fill="FFFFFF"/>
                          <w:jc w:val="both"/>
                          <w:rPr>
                            <w:bCs/>
                            <w:i/>
                            <w:color w:val="000000" w:themeColor="text1"/>
                          </w:rPr>
                        </w:pPr>
                      </w:p>
                    </w:tc>
                  </w:tr>
                  <w:tr w:rsidR="009D5BF2" w:rsidRPr="00F932F5" w14:paraId="07C10816" w14:textId="77777777" w:rsidTr="004D571C">
                    <w:trPr>
                      <w:trHeight w:val="207"/>
                    </w:trPr>
                    <w:tc>
                      <w:tcPr>
                        <w:tcW w:w="695" w:type="dxa"/>
                        <w:vMerge/>
                        <w:tcMar>
                          <w:top w:w="0" w:type="dxa"/>
                          <w:left w:w="108" w:type="dxa"/>
                          <w:bottom w:w="0" w:type="dxa"/>
                          <w:right w:w="108" w:type="dxa"/>
                        </w:tcMar>
                        <w:vAlign w:val="center"/>
                      </w:tcPr>
                      <w:p w14:paraId="1F7A917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3C2C64F1"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0E29470C" w14:textId="77777777" w:rsidR="009D5BF2" w:rsidRPr="00F932F5" w:rsidRDefault="009D5BF2" w:rsidP="009D5BF2">
                        <w:pPr>
                          <w:jc w:val="both"/>
                          <w:rPr>
                            <w:bCs/>
                          </w:rPr>
                        </w:pPr>
                        <w:r w:rsidRPr="00F932F5">
                          <w:rPr>
                            <w:bCs/>
                          </w:rPr>
                          <w:t xml:space="preserve">Administratoriaus darbo vietoje galima riboti prieigą prie spintelių; </w:t>
                        </w:r>
                      </w:p>
                      <w:p w14:paraId="60975480" w14:textId="77777777" w:rsidR="009D5BF2" w:rsidRPr="00F932F5" w:rsidRDefault="009D5BF2" w:rsidP="009D5BF2">
                        <w:pPr>
                          <w:jc w:val="both"/>
                          <w:rPr>
                            <w:bCs/>
                          </w:rPr>
                        </w:pPr>
                        <w:r w:rsidRPr="00F932F5">
                          <w:rPr>
                            <w:bCs/>
                          </w:rPr>
                          <w:t xml:space="preserve">Naudojama atvaizdavimui, stebėjimui, konfigūravimui; </w:t>
                        </w:r>
                      </w:p>
                      <w:p w14:paraId="289194BC" w14:textId="77777777" w:rsidR="009D5BF2" w:rsidRPr="00F932F5" w:rsidRDefault="009D5BF2" w:rsidP="009D5BF2">
                        <w:pPr>
                          <w:jc w:val="both"/>
                          <w:rPr>
                            <w:bCs/>
                          </w:rPr>
                        </w:pPr>
                        <w:r w:rsidRPr="00F932F5">
                          <w:rPr>
                            <w:bCs/>
                          </w:rPr>
                          <w:t xml:space="preserve">Indikuoja bandymą įsilaužti; </w:t>
                        </w:r>
                      </w:p>
                      <w:p w14:paraId="7403A8CA" w14:textId="77777777" w:rsidR="009D5BF2" w:rsidRPr="00F932F5" w:rsidRDefault="009D5BF2" w:rsidP="009D5BF2">
                        <w:pPr>
                          <w:jc w:val="both"/>
                          <w:rPr>
                            <w:bCs/>
                          </w:rPr>
                        </w:pPr>
                        <w:r w:rsidRPr="00F932F5">
                          <w:rPr>
                            <w:bCs/>
                          </w:rPr>
                          <w:t>Galimybė nuotoliniu būdu valdyti spyneles.</w:t>
                        </w:r>
                      </w:p>
                    </w:tc>
                    <w:tc>
                      <w:tcPr>
                        <w:tcW w:w="2400" w:type="dxa"/>
                      </w:tcPr>
                      <w:p w14:paraId="4B6F4BF0" w14:textId="77777777" w:rsidR="009D5BF2" w:rsidRPr="00F932F5" w:rsidRDefault="009D5BF2" w:rsidP="009D5BF2">
                        <w:pPr>
                          <w:shd w:val="clear" w:color="auto" w:fill="FFFFFF"/>
                          <w:jc w:val="both"/>
                          <w:rPr>
                            <w:bCs/>
                            <w:i/>
                            <w:color w:val="000000" w:themeColor="text1"/>
                          </w:rPr>
                        </w:pPr>
                      </w:p>
                    </w:tc>
                  </w:tr>
                  <w:tr w:rsidR="009D5BF2" w:rsidRPr="00F932F5" w14:paraId="04473B7B" w14:textId="77777777" w:rsidTr="004D571C">
                    <w:trPr>
                      <w:trHeight w:val="207"/>
                    </w:trPr>
                    <w:tc>
                      <w:tcPr>
                        <w:tcW w:w="695" w:type="dxa"/>
                        <w:vMerge w:val="restart"/>
                        <w:tcMar>
                          <w:top w:w="0" w:type="dxa"/>
                          <w:left w:w="108" w:type="dxa"/>
                          <w:bottom w:w="0" w:type="dxa"/>
                          <w:right w:w="108" w:type="dxa"/>
                        </w:tcMar>
                        <w:vAlign w:val="center"/>
                      </w:tcPr>
                      <w:p w14:paraId="135FFBED"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645074F5" w14:textId="77777777" w:rsidR="009D5BF2" w:rsidRPr="00F932F5" w:rsidRDefault="009D5BF2" w:rsidP="009D5BF2">
                        <w:pPr>
                          <w:widowControl w:val="0"/>
                          <w:tabs>
                            <w:tab w:val="left" w:pos="680"/>
                          </w:tabs>
                          <w:rPr>
                            <w:bCs/>
                            <w:color w:val="000000" w:themeColor="text1"/>
                          </w:rPr>
                        </w:pPr>
                        <w:r w:rsidRPr="00F932F5">
                          <w:rPr>
                            <w:bCs/>
                          </w:rPr>
                          <w:t>Pagrindinio valdiklio raktai – 1 kompl.</w:t>
                        </w:r>
                      </w:p>
                    </w:tc>
                    <w:tc>
                      <w:tcPr>
                        <w:tcW w:w="4798" w:type="dxa"/>
                        <w:tcMar>
                          <w:top w:w="0" w:type="dxa"/>
                          <w:left w:w="108" w:type="dxa"/>
                          <w:bottom w:w="0" w:type="dxa"/>
                          <w:right w:w="108" w:type="dxa"/>
                        </w:tcMar>
                      </w:tcPr>
                      <w:p w14:paraId="7DA3CE3D" w14:textId="086BDBC2"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102C084D" w14:textId="77777777" w:rsidR="009D5BF2" w:rsidRPr="00F932F5" w:rsidRDefault="009D5BF2" w:rsidP="009D5BF2">
                        <w:pPr>
                          <w:shd w:val="clear" w:color="auto" w:fill="FFFFFF"/>
                          <w:jc w:val="both"/>
                          <w:rPr>
                            <w:bCs/>
                            <w:i/>
                            <w:color w:val="000000" w:themeColor="text1"/>
                          </w:rPr>
                        </w:pPr>
                      </w:p>
                    </w:tc>
                  </w:tr>
                  <w:tr w:rsidR="009D5BF2" w:rsidRPr="00F932F5" w14:paraId="5F54EAF6" w14:textId="77777777" w:rsidTr="004D571C">
                    <w:trPr>
                      <w:trHeight w:val="207"/>
                    </w:trPr>
                    <w:tc>
                      <w:tcPr>
                        <w:tcW w:w="695" w:type="dxa"/>
                        <w:vMerge/>
                        <w:tcMar>
                          <w:top w:w="0" w:type="dxa"/>
                          <w:left w:w="108" w:type="dxa"/>
                          <w:bottom w:w="0" w:type="dxa"/>
                          <w:right w:w="108" w:type="dxa"/>
                        </w:tcMar>
                        <w:vAlign w:val="center"/>
                      </w:tcPr>
                      <w:p w14:paraId="3BC1986E"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D017706"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0C3FEA77" w14:textId="77777777" w:rsidR="009D5BF2" w:rsidRPr="006F5B42" w:rsidRDefault="009D5BF2" w:rsidP="009D5BF2">
                        <w:pPr>
                          <w:jc w:val="both"/>
                          <w:rPr>
                            <w:bCs/>
                          </w:rPr>
                        </w:pPr>
                        <w:r w:rsidRPr="006F5B42">
                          <w:rPr>
                            <w:bCs/>
                            <w:color w:val="000000" w:themeColor="text1"/>
                          </w:rPr>
                          <w:t>Gamintojas</w:t>
                        </w:r>
                      </w:p>
                    </w:tc>
                    <w:tc>
                      <w:tcPr>
                        <w:tcW w:w="2400" w:type="dxa"/>
                      </w:tcPr>
                      <w:p w14:paraId="0B127D13" w14:textId="77777777" w:rsidR="009D5BF2" w:rsidRPr="00F932F5" w:rsidRDefault="009D5BF2" w:rsidP="009D5BF2">
                        <w:pPr>
                          <w:shd w:val="clear" w:color="auto" w:fill="FFFFFF"/>
                          <w:jc w:val="both"/>
                          <w:rPr>
                            <w:bCs/>
                            <w:i/>
                            <w:color w:val="000000" w:themeColor="text1"/>
                          </w:rPr>
                        </w:pPr>
                      </w:p>
                    </w:tc>
                  </w:tr>
                  <w:tr w:rsidR="009D5BF2" w:rsidRPr="00F932F5" w14:paraId="7ADB2712" w14:textId="77777777" w:rsidTr="004D571C">
                    <w:trPr>
                      <w:trHeight w:val="207"/>
                    </w:trPr>
                    <w:tc>
                      <w:tcPr>
                        <w:tcW w:w="695" w:type="dxa"/>
                        <w:vMerge/>
                        <w:tcMar>
                          <w:top w:w="0" w:type="dxa"/>
                          <w:left w:w="108" w:type="dxa"/>
                          <w:bottom w:w="0" w:type="dxa"/>
                          <w:right w:w="108" w:type="dxa"/>
                        </w:tcMar>
                        <w:vAlign w:val="center"/>
                      </w:tcPr>
                      <w:p w14:paraId="57C6CDE3"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00D5543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30D4250" w14:textId="77777777" w:rsidR="009D5BF2" w:rsidRPr="006F5B42" w:rsidRDefault="009D5BF2" w:rsidP="009D5BF2">
                        <w:pPr>
                          <w:jc w:val="both"/>
                          <w:rPr>
                            <w:bCs/>
                          </w:rPr>
                        </w:pPr>
                        <w:r w:rsidRPr="006F5B42">
                          <w:rPr>
                            <w:bCs/>
                          </w:rPr>
                          <w:t>Programuojamas raktas, kuris leidžia atrakinti visas spynas;</w:t>
                        </w:r>
                      </w:p>
                      <w:p w14:paraId="7EB5B999" w14:textId="77777777" w:rsidR="009D5BF2" w:rsidRPr="006F5B42" w:rsidRDefault="009D5BF2" w:rsidP="009D5BF2">
                        <w:pPr>
                          <w:jc w:val="both"/>
                          <w:rPr>
                            <w:bCs/>
                          </w:rPr>
                        </w:pPr>
                        <w:r w:rsidRPr="006F5B42">
                          <w:rPr>
                            <w:bCs/>
                          </w:rPr>
                          <w:t>„Spintelės visraktis“ raktas turi būti plastikinės kortelės pavidalu;</w:t>
                        </w:r>
                      </w:p>
                      <w:p w14:paraId="1C9E1350" w14:textId="77777777" w:rsidR="009D5BF2" w:rsidRPr="006F5B42" w:rsidRDefault="009D5BF2" w:rsidP="009D5BF2">
                        <w:pPr>
                          <w:jc w:val="both"/>
                          <w:rPr>
                            <w:bCs/>
                          </w:rPr>
                        </w:pPr>
                        <w:r w:rsidRPr="006F5B42">
                          <w:rPr>
                            <w:bCs/>
                          </w:rPr>
                          <w:t>Komplekte ne mažiau kaip 5 vnt. raktų.</w:t>
                        </w:r>
                      </w:p>
                    </w:tc>
                    <w:tc>
                      <w:tcPr>
                        <w:tcW w:w="2400" w:type="dxa"/>
                      </w:tcPr>
                      <w:p w14:paraId="7757B582" w14:textId="77777777" w:rsidR="009D5BF2" w:rsidRPr="00F932F5" w:rsidRDefault="009D5BF2" w:rsidP="009D5BF2">
                        <w:pPr>
                          <w:shd w:val="clear" w:color="auto" w:fill="FFFFFF"/>
                          <w:jc w:val="both"/>
                          <w:rPr>
                            <w:bCs/>
                            <w:i/>
                            <w:color w:val="000000" w:themeColor="text1"/>
                          </w:rPr>
                        </w:pPr>
                      </w:p>
                    </w:tc>
                  </w:tr>
                  <w:tr w:rsidR="009D5BF2" w:rsidRPr="00F932F5" w14:paraId="122D3173" w14:textId="77777777" w:rsidTr="004D571C">
                    <w:trPr>
                      <w:trHeight w:val="207"/>
                    </w:trPr>
                    <w:tc>
                      <w:tcPr>
                        <w:tcW w:w="695" w:type="dxa"/>
                        <w:vMerge w:val="restart"/>
                        <w:tcMar>
                          <w:top w:w="0" w:type="dxa"/>
                          <w:left w:w="108" w:type="dxa"/>
                          <w:bottom w:w="0" w:type="dxa"/>
                          <w:right w:w="108" w:type="dxa"/>
                        </w:tcMar>
                        <w:vAlign w:val="center"/>
                      </w:tcPr>
                      <w:p w14:paraId="4476DEA4" w14:textId="77777777" w:rsidR="009D5BF2" w:rsidRPr="00F932F5" w:rsidRDefault="009D5BF2" w:rsidP="009D5BF2">
                        <w:pPr>
                          <w:numPr>
                            <w:ilvl w:val="0"/>
                            <w:numId w:val="29"/>
                          </w:numPr>
                          <w:contextualSpacing/>
                          <w:rPr>
                            <w:rFonts w:eastAsia="Calibri"/>
                            <w:bCs/>
                            <w:color w:val="000000" w:themeColor="text1"/>
                          </w:rPr>
                        </w:pPr>
                      </w:p>
                    </w:tc>
                    <w:tc>
                      <w:tcPr>
                        <w:tcW w:w="1883" w:type="dxa"/>
                        <w:vMerge w:val="restart"/>
                        <w:tcMar>
                          <w:top w:w="0" w:type="dxa"/>
                          <w:left w:w="108" w:type="dxa"/>
                          <w:bottom w:w="0" w:type="dxa"/>
                          <w:right w:w="108" w:type="dxa"/>
                        </w:tcMar>
                        <w:vAlign w:val="center"/>
                      </w:tcPr>
                      <w:p w14:paraId="1F481238" w14:textId="77777777" w:rsidR="009D5BF2" w:rsidRPr="00F932F5" w:rsidRDefault="009D5BF2" w:rsidP="009D5BF2">
                        <w:pPr>
                          <w:widowControl w:val="0"/>
                          <w:tabs>
                            <w:tab w:val="left" w:pos="680"/>
                          </w:tabs>
                          <w:rPr>
                            <w:bCs/>
                            <w:color w:val="000000" w:themeColor="text1"/>
                          </w:rPr>
                        </w:pPr>
                        <w:r w:rsidRPr="00F932F5">
                          <w:rPr>
                            <w:bCs/>
                          </w:rPr>
                          <w:t>Serveris – 1 vnt.</w:t>
                        </w:r>
                      </w:p>
                    </w:tc>
                    <w:tc>
                      <w:tcPr>
                        <w:tcW w:w="4798" w:type="dxa"/>
                        <w:tcMar>
                          <w:top w:w="0" w:type="dxa"/>
                          <w:left w:w="108" w:type="dxa"/>
                          <w:bottom w:w="0" w:type="dxa"/>
                          <w:right w:w="108" w:type="dxa"/>
                        </w:tcMar>
                      </w:tcPr>
                      <w:p w14:paraId="2AEFC39D" w14:textId="24615BEE" w:rsidR="009D5BF2" w:rsidRPr="006F5B42" w:rsidRDefault="009D5BF2" w:rsidP="009D5BF2">
                        <w:pPr>
                          <w:jc w:val="both"/>
                          <w:rPr>
                            <w:bCs/>
                          </w:rPr>
                        </w:pPr>
                        <w:r w:rsidRPr="006F5B42">
                          <w:rPr>
                            <w:bCs/>
                            <w:color w:val="000000" w:themeColor="text1"/>
                          </w:rPr>
                          <w:t>Modelis</w:t>
                        </w:r>
                        <w:r w:rsidR="00603C16" w:rsidRPr="006F5B42">
                          <w:rPr>
                            <w:bCs/>
                            <w:color w:val="000000" w:themeColor="text1"/>
                          </w:rPr>
                          <w:t>, versija, identifikacinis numeris (jei toks yra)</w:t>
                        </w:r>
                      </w:p>
                    </w:tc>
                    <w:tc>
                      <w:tcPr>
                        <w:tcW w:w="2400" w:type="dxa"/>
                        <w:vAlign w:val="center"/>
                      </w:tcPr>
                      <w:p w14:paraId="4B302CA2" w14:textId="77777777" w:rsidR="009D5BF2" w:rsidRPr="00F932F5" w:rsidRDefault="009D5BF2" w:rsidP="009D5BF2">
                        <w:pPr>
                          <w:shd w:val="clear" w:color="auto" w:fill="FFFFFF"/>
                          <w:jc w:val="both"/>
                          <w:rPr>
                            <w:bCs/>
                            <w:i/>
                            <w:color w:val="000000" w:themeColor="text1"/>
                          </w:rPr>
                        </w:pPr>
                      </w:p>
                    </w:tc>
                  </w:tr>
                  <w:tr w:rsidR="009D5BF2" w:rsidRPr="00F932F5" w14:paraId="76B2B9E1" w14:textId="77777777" w:rsidTr="004D571C">
                    <w:trPr>
                      <w:trHeight w:val="207"/>
                    </w:trPr>
                    <w:tc>
                      <w:tcPr>
                        <w:tcW w:w="695" w:type="dxa"/>
                        <w:vMerge/>
                        <w:tcMar>
                          <w:top w:w="0" w:type="dxa"/>
                          <w:left w:w="108" w:type="dxa"/>
                          <w:bottom w:w="0" w:type="dxa"/>
                          <w:right w:w="108" w:type="dxa"/>
                        </w:tcMar>
                        <w:vAlign w:val="center"/>
                      </w:tcPr>
                      <w:p w14:paraId="6ACEC026"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8AE5490"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vAlign w:val="center"/>
                      </w:tcPr>
                      <w:p w14:paraId="72EEDB5F" w14:textId="77777777" w:rsidR="009D5BF2" w:rsidRPr="00F932F5" w:rsidRDefault="009D5BF2" w:rsidP="009D5BF2">
                        <w:pPr>
                          <w:jc w:val="both"/>
                          <w:rPr>
                            <w:bCs/>
                          </w:rPr>
                        </w:pPr>
                        <w:r w:rsidRPr="00F932F5">
                          <w:rPr>
                            <w:bCs/>
                            <w:color w:val="000000" w:themeColor="text1"/>
                          </w:rPr>
                          <w:t>Gamintojas</w:t>
                        </w:r>
                      </w:p>
                    </w:tc>
                    <w:tc>
                      <w:tcPr>
                        <w:tcW w:w="2400" w:type="dxa"/>
                      </w:tcPr>
                      <w:p w14:paraId="5062BB27" w14:textId="77777777" w:rsidR="009D5BF2" w:rsidRPr="00F932F5" w:rsidRDefault="009D5BF2" w:rsidP="009D5BF2">
                        <w:pPr>
                          <w:shd w:val="clear" w:color="auto" w:fill="FFFFFF"/>
                          <w:jc w:val="both"/>
                          <w:rPr>
                            <w:bCs/>
                            <w:i/>
                            <w:color w:val="000000" w:themeColor="text1"/>
                          </w:rPr>
                        </w:pPr>
                      </w:p>
                    </w:tc>
                  </w:tr>
                  <w:tr w:rsidR="009D5BF2" w:rsidRPr="00F932F5" w14:paraId="4B8BE133" w14:textId="77777777" w:rsidTr="004D571C">
                    <w:trPr>
                      <w:trHeight w:val="207"/>
                    </w:trPr>
                    <w:tc>
                      <w:tcPr>
                        <w:tcW w:w="695" w:type="dxa"/>
                        <w:vMerge/>
                        <w:tcMar>
                          <w:top w:w="0" w:type="dxa"/>
                          <w:left w:w="108" w:type="dxa"/>
                          <w:bottom w:w="0" w:type="dxa"/>
                          <w:right w:w="108" w:type="dxa"/>
                        </w:tcMar>
                        <w:vAlign w:val="center"/>
                      </w:tcPr>
                      <w:p w14:paraId="4191F076"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16C2C54C"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4917B3B3" w14:textId="77777777" w:rsidR="009D5BF2" w:rsidRPr="00F932F5" w:rsidRDefault="009D5BF2" w:rsidP="009D5BF2">
                        <w:pPr>
                          <w:jc w:val="both"/>
                          <w:rPr>
                            <w:bCs/>
                          </w:rPr>
                        </w:pPr>
                        <w:r w:rsidRPr="00F932F5">
                          <w:rPr>
                            <w:bCs/>
                          </w:rPr>
                          <w:t>Procesoriaus našumas turi būti: ne mažiau 10000 pagal „Passmark CPU Mark". Siūlomo procesoriaus našumo parametras turi būti skelbiamas http://www.cpubenchmark.net/cpu_list.php.</w:t>
                        </w:r>
                      </w:p>
                    </w:tc>
                    <w:tc>
                      <w:tcPr>
                        <w:tcW w:w="2400" w:type="dxa"/>
                      </w:tcPr>
                      <w:p w14:paraId="2D55B19F" w14:textId="77777777" w:rsidR="009D5BF2" w:rsidRPr="00F932F5" w:rsidRDefault="009D5BF2" w:rsidP="009D5BF2">
                        <w:pPr>
                          <w:shd w:val="clear" w:color="auto" w:fill="FFFFFF"/>
                          <w:jc w:val="both"/>
                          <w:rPr>
                            <w:bCs/>
                            <w:i/>
                            <w:color w:val="000000" w:themeColor="text1"/>
                          </w:rPr>
                        </w:pPr>
                      </w:p>
                    </w:tc>
                  </w:tr>
                  <w:tr w:rsidR="009D5BF2" w:rsidRPr="00F932F5" w14:paraId="2940542A" w14:textId="77777777" w:rsidTr="004D571C">
                    <w:trPr>
                      <w:trHeight w:val="207"/>
                    </w:trPr>
                    <w:tc>
                      <w:tcPr>
                        <w:tcW w:w="695" w:type="dxa"/>
                        <w:vMerge/>
                        <w:tcMar>
                          <w:top w:w="0" w:type="dxa"/>
                          <w:left w:w="108" w:type="dxa"/>
                          <w:bottom w:w="0" w:type="dxa"/>
                          <w:right w:w="108" w:type="dxa"/>
                        </w:tcMar>
                        <w:vAlign w:val="center"/>
                      </w:tcPr>
                      <w:p w14:paraId="504B4375"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267C8DA"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2913BE0" w14:textId="77777777" w:rsidR="009D5BF2" w:rsidRPr="00F932F5" w:rsidRDefault="009D5BF2" w:rsidP="009D5BF2">
                        <w:pPr>
                          <w:jc w:val="both"/>
                          <w:rPr>
                            <w:bCs/>
                          </w:rPr>
                        </w:pPr>
                        <w:r w:rsidRPr="00F932F5">
                          <w:rPr>
                            <w:bCs/>
                          </w:rPr>
                          <w:t xml:space="preserve">SSD diskai - </w:t>
                        </w:r>
                        <w:r w:rsidRPr="00F932F5">
                          <w:rPr>
                            <w:rFonts w:eastAsia="Calibri"/>
                          </w:rPr>
                          <w:t>2 vnt. ne mažesni nei 400 GB</w:t>
                        </w:r>
                      </w:p>
                    </w:tc>
                    <w:tc>
                      <w:tcPr>
                        <w:tcW w:w="2400" w:type="dxa"/>
                      </w:tcPr>
                      <w:p w14:paraId="68B2AA68" w14:textId="77777777" w:rsidR="009D5BF2" w:rsidRPr="00F932F5" w:rsidRDefault="009D5BF2" w:rsidP="009D5BF2">
                        <w:pPr>
                          <w:shd w:val="clear" w:color="auto" w:fill="FFFFFF"/>
                          <w:jc w:val="both"/>
                          <w:rPr>
                            <w:bCs/>
                            <w:i/>
                            <w:color w:val="000000" w:themeColor="text1"/>
                          </w:rPr>
                        </w:pPr>
                      </w:p>
                    </w:tc>
                  </w:tr>
                  <w:tr w:rsidR="009D5BF2" w:rsidRPr="00F932F5" w14:paraId="2B732513" w14:textId="77777777" w:rsidTr="004D571C">
                    <w:trPr>
                      <w:trHeight w:val="207"/>
                    </w:trPr>
                    <w:tc>
                      <w:tcPr>
                        <w:tcW w:w="695" w:type="dxa"/>
                        <w:vMerge/>
                        <w:tcMar>
                          <w:top w:w="0" w:type="dxa"/>
                          <w:left w:w="108" w:type="dxa"/>
                          <w:bottom w:w="0" w:type="dxa"/>
                          <w:right w:w="108" w:type="dxa"/>
                        </w:tcMar>
                        <w:vAlign w:val="center"/>
                      </w:tcPr>
                      <w:p w14:paraId="23E996D1"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534B954F" w14:textId="77777777" w:rsidR="009D5BF2" w:rsidRPr="00F932F5" w:rsidRDefault="009D5BF2" w:rsidP="009D5BF2">
                        <w:pPr>
                          <w:widowControl w:val="0"/>
                          <w:tabs>
                            <w:tab w:val="left" w:pos="680"/>
                          </w:tabs>
                          <w:rPr>
                            <w:bCs/>
                            <w:color w:val="000000" w:themeColor="text1"/>
                          </w:rPr>
                        </w:pPr>
                      </w:p>
                    </w:tc>
                    <w:tc>
                      <w:tcPr>
                        <w:tcW w:w="4798" w:type="dxa"/>
                        <w:tcMar>
                          <w:top w:w="0" w:type="dxa"/>
                          <w:left w:w="108" w:type="dxa"/>
                          <w:bottom w:w="0" w:type="dxa"/>
                          <w:right w:w="108" w:type="dxa"/>
                        </w:tcMar>
                      </w:tcPr>
                      <w:p w14:paraId="15ABD92F" w14:textId="77777777" w:rsidR="009D5BF2" w:rsidRPr="00F932F5" w:rsidRDefault="009D5BF2" w:rsidP="009D5BF2">
                        <w:pPr>
                          <w:jc w:val="both"/>
                          <w:rPr>
                            <w:bCs/>
                          </w:rPr>
                        </w:pPr>
                        <w:r w:rsidRPr="00F932F5">
                          <w:rPr>
                            <w:bCs/>
                          </w:rPr>
                          <w:t>RAID lygiai – turi palaikyti RAID</w:t>
                        </w:r>
                      </w:p>
                    </w:tc>
                    <w:tc>
                      <w:tcPr>
                        <w:tcW w:w="2400" w:type="dxa"/>
                      </w:tcPr>
                      <w:p w14:paraId="7CB79F9C" w14:textId="77777777" w:rsidR="009D5BF2" w:rsidRPr="00F932F5" w:rsidRDefault="009D5BF2" w:rsidP="009D5BF2">
                        <w:pPr>
                          <w:shd w:val="clear" w:color="auto" w:fill="FFFFFF"/>
                          <w:jc w:val="both"/>
                          <w:rPr>
                            <w:bCs/>
                            <w:i/>
                            <w:color w:val="000000" w:themeColor="text1"/>
                          </w:rPr>
                        </w:pPr>
                      </w:p>
                    </w:tc>
                  </w:tr>
                  <w:tr w:rsidR="009D5BF2" w:rsidRPr="00F932F5" w14:paraId="512164E7" w14:textId="77777777" w:rsidTr="004D571C">
                    <w:trPr>
                      <w:trHeight w:val="207"/>
                    </w:trPr>
                    <w:tc>
                      <w:tcPr>
                        <w:tcW w:w="695" w:type="dxa"/>
                        <w:vMerge/>
                        <w:tcMar>
                          <w:top w:w="0" w:type="dxa"/>
                          <w:left w:w="108" w:type="dxa"/>
                          <w:bottom w:w="0" w:type="dxa"/>
                          <w:right w:w="108" w:type="dxa"/>
                        </w:tcMar>
                        <w:vAlign w:val="center"/>
                      </w:tcPr>
                      <w:p w14:paraId="7B62180D"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D4195DE"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5C42"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Operatyvinė atmintis – nemažiau 16 GB RAM</w:t>
                        </w:r>
                      </w:p>
                    </w:tc>
                    <w:tc>
                      <w:tcPr>
                        <w:tcW w:w="2400" w:type="dxa"/>
                        <w:tcBorders>
                          <w:top w:val="single" w:sz="4" w:space="0" w:color="000000"/>
                          <w:left w:val="single" w:sz="4" w:space="0" w:color="000000"/>
                          <w:bottom w:val="single" w:sz="4" w:space="0" w:color="000000"/>
                          <w:right w:val="single" w:sz="4" w:space="0" w:color="000000"/>
                        </w:tcBorders>
                      </w:tcPr>
                      <w:p w14:paraId="46233E7F" w14:textId="77777777" w:rsidR="009D5BF2" w:rsidRPr="00F932F5" w:rsidRDefault="009D5BF2" w:rsidP="009D5BF2">
                        <w:pPr>
                          <w:widowControl w:val="0"/>
                          <w:tabs>
                            <w:tab w:val="left" w:pos="680"/>
                          </w:tabs>
                          <w:rPr>
                            <w:bCs/>
                          </w:rPr>
                        </w:pPr>
                      </w:p>
                    </w:tc>
                  </w:tr>
                  <w:tr w:rsidR="009D5BF2" w:rsidRPr="00F932F5" w14:paraId="0F32F829" w14:textId="77777777" w:rsidTr="004D571C">
                    <w:trPr>
                      <w:trHeight w:val="207"/>
                    </w:trPr>
                    <w:tc>
                      <w:tcPr>
                        <w:tcW w:w="695" w:type="dxa"/>
                        <w:vMerge/>
                        <w:tcMar>
                          <w:top w:w="0" w:type="dxa"/>
                          <w:left w:w="108" w:type="dxa"/>
                          <w:bottom w:w="0" w:type="dxa"/>
                          <w:right w:w="108" w:type="dxa"/>
                        </w:tcMar>
                        <w:vAlign w:val="center"/>
                      </w:tcPr>
                      <w:p w14:paraId="0928D8CC" w14:textId="77777777" w:rsidR="009D5BF2" w:rsidRPr="00F932F5" w:rsidRDefault="009D5BF2" w:rsidP="009D5BF2">
                        <w:pPr>
                          <w:numPr>
                            <w:ilvl w:val="0"/>
                            <w:numId w:val="45"/>
                          </w:numPr>
                          <w:contextualSpacing/>
                          <w:rPr>
                            <w:rFonts w:eastAsia="Calibri"/>
                            <w:bCs/>
                            <w:color w:val="000000" w:themeColor="text1"/>
                          </w:rPr>
                        </w:pPr>
                      </w:p>
                    </w:tc>
                    <w:tc>
                      <w:tcPr>
                        <w:tcW w:w="1883" w:type="dxa"/>
                        <w:vMerge/>
                        <w:tcMar>
                          <w:top w:w="0" w:type="dxa"/>
                          <w:left w:w="108" w:type="dxa"/>
                          <w:bottom w:w="0" w:type="dxa"/>
                          <w:right w:w="108" w:type="dxa"/>
                        </w:tcMar>
                        <w:vAlign w:val="center"/>
                      </w:tcPr>
                      <w:p w14:paraId="7F11CCA4" w14:textId="77777777" w:rsidR="009D5BF2" w:rsidRPr="00F932F5" w:rsidRDefault="009D5BF2" w:rsidP="009D5BF2">
                        <w:pPr>
                          <w:widowControl w:val="0"/>
                          <w:tabs>
                            <w:tab w:val="left" w:pos="680"/>
                          </w:tabs>
                          <w:rPr>
                            <w:bCs/>
                            <w:color w:val="000000" w:themeColor="text1"/>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4BB2B" w14:textId="77777777" w:rsidR="009D5BF2" w:rsidRPr="00F932F5" w:rsidRDefault="009D5BF2" w:rsidP="009D5BF2">
                        <w:pPr>
                          <w:contextualSpacing/>
                          <w:rPr>
                            <w:rFonts w:eastAsia="Calibri"/>
                            <w:bCs/>
                            <w:color w:val="000000" w:themeColor="text1"/>
                          </w:rPr>
                        </w:pPr>
                        <w:r w:rsidRPr="00F932F5">
                          <w:rPr>
                            <w:rFonts w:eastAsia="Calibri"/>
                            <w:bCs/>
                            <w:color w:val="000000" w:themeColor="text1"/>
                          </w:rPr>
                          <w:t>Operacinė sistema – Microsoft Windows Server</w:t>
                        </w:r>
                      </w:p>
                    </w:tc>
                    <w:tc>
                      <w:tcPr>
                        <w:tcW w:w="2400" w:type="dxa"/>
                        <w:tcBorders>
                          <w:top w:val="single" w:sz="4" w:space="0" w:color="000000"/>
                          <w:left w:val="single" w:sz="4" w:space="0" w:color="000000"/>
                          <w:bottom w:val="single" w:sz="4" w:space="0" w:color="000000"/>
                          <w:right w:val="single" w:sz="4" w:space="0" w:color="000000"/>
                        </w:tcBorders>
                      </w:tcPr>
                      <w:p w14:paraId="29ED49BF" w14:textId="77777777" w:rsidR="009D5BF2" w:rsidRPr="00F932F5" w:rsidRDefault="009D5BF2" w:rsidP="009D5BF2">
                        <w:pPr>
                          <w:widowControl w:val="0"/>
                          <w:tabs>
                            <w:tab w:val="left" w:pos="680"/>
                          </w:tabs>
                          <w:rPr>
                            <w:bCs/>
                          </w:rPr>
                        </w:pPr>
                      </w:p>
                    </w:tc>
                  </w:tr>
                </w:tbl>
                <w:p w14:paraId="71611E64" w14:textId="489B0D29" w:rsidR="009D5BF2" w:rsidRPr="00F932F5" w:rsidRDefault="009D5BF2" w:rsidP="009D5BF2">
                  <w:pPr>
                    <w:tabs>
                      <w:tab w:val="left" w:pos="1080"/>
                    </w:tabs>
                    <w:ind w:right="566"/>
                    <w:jc w:val="both"/>
                    <w:rPr>
                      <w:color w:val="000000" w:themeColor="text1"/>
                      <w:lang w:val="lt-LT"/>
                    </w:rPr>
                  </w:pPr>
                </w:p>
                <w:p w14:paraId="1C922E70" w14:textId="77777777" w:rsidR="00F932F5" w:rsidRPr="00DF1328" w:rsidRDefault="00F932F5" w:rsidP="00F932F5">
                  <w:pPr>
                    <w:pStyle w:val="Betarp"/>
                    <w:tabs>
                      <w:tab w:val="left" w:pos="993"/>
                    </w:tabs>
                    <w:jc w:val="both"/>
                    <w:rPr>
                      <w:sz w:val="24"/>
                      <w:szCs w:val="24"/>
                    </w:rPr>
                  </w:pPr>
                  <w:r w:rsidRPr="00F932F5">
                    <w:rPr>
                      <w:bCs/>
                      <w:sz w:val="24"/>
                      <w:szCs w:val="24"/>
                      <w:u w:val="single"/>
                    </w:rPr>
                    <w:t>*</w:t>
                  </w:r>
                  <w:r w:rsidRPr="00F932F5">
                    <w:rPr>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32F5">
                    <w:rPr>
                      <w:sz w:val="24"/>
                      <w:szCs w:val="24"/>
                      <w:u w:val="single"/>
                    </w:rPr>
                    <w:t>Lygiavertiškumo įrodymas yra tiekėjo pareiga.</w:t>
                  </w:r>
                </w:p>
                <w:p w14:paraId="2F0C4E43" w14:textId="77777777" w:rsidR="00F932F5" w:rsidRPr="00F932F5" w:rsidRDefault="00F932F5" w:rsidP="00F932F5">
                  <w:pPr>
                    <w:pStyle w:val="Betarp"/>
                    <w:tabs>
                      <w:tab w:val="left" w:pos="993"/>
                    </w:tabs>
                    <w:jc w:val="both"/>
                    <w:rPr>
                      <w:sz w:val="24"/>
                      <w:szCs w:val="24"/>
                    </w:rPr>
                  </w:pPr>
                  <w:r w:rsidRPr="00F932F5">
                    <w:rPr>
                      <w:sz w:val="24"/>
                      <w:szCs w:val="24"/>
                    </w:rPr>
                    <w:t xml:space="preserve">Jeigu apibūdinant pirkimo objektą techninėje specifikacijoje nurodytas standartas, </w:t>
                  </w:r>
                  <w:r w:rsidRPr="00F932F5">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932F5">
                    <w:rPr>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06233670" w14:textId="77777777" w:rsidR="00F932F5" w:rsidRPr="00F932F5" w:rsidRDefault="00F932F5" w:rsidP="00F932F5">
                  <w:pPr>
                    <w:jc w:val="both"/>
                    <w:rPr>
                      <w:rFonts w:eastAsia="Calibri"/>
                      <w:bCs/>
                      <w:u w:val="single"/>
                    </w:rPr>
                  </w:pPr>
                </w:p>
                <w:p w14:paraId="0FEC0EDA" w14:textId="77777777" w:rsidR="00F932F5" w:rsidRPr="00F932F5" w:rsidRDefault="00F932F5" w:rsidP="00F932F5">
                  <w:pPr>
                    <w:jc w:val="both"/>
                    <w:rPr>
                      <w:rFonts w:eastAsia="Calibri"/>
                      <w:bCs/>
                      <w:u w:val="single"/>
                    </w:rPr>
                  </w:pPr>
                  <w:r w:rsidRPr="00F932F5">
                    <w:rPr>
                      <w:rFonts w:eastAsia="Calibri"/>
                      <w:bCs/>
                      <w:u w:val="single"/>
                    </w:rPr>
                    <w:t xml:space="preserve">**Įrodant siūlomos prekės atitiktį techninės specifikacijos reikalavimams, Tiekėjas kartu su pasiūlymu privalo pateikti:  </w:t>
                  </w:r>
                </w:p>
                <w:p w14:paraId="6E028275" w14:textId="77777777" w:rsidR="00F932F5" w:rsidRPr="00F932F5" w:rsidRDefault="00F932F5" w:rsidP="00F932F5">
                  <w:pPr>
                    <w:jc w:val="both"/>
                    <w:rPr>
                      <w:rFonts w:eastAsia="Calibri"/>
                      <w:bCs/>
                      <w:u w:val="single"/>
                    </w:rPr>
                  </w:pPr>
                  <w:r w:rsidRPr="00F932F5">
                    <w:rPr>
                      <w:rFonts w:eastAsia="Calibri"/>
                      <w:bCs/>
                      <w:u w:val="single"/>
                    </w:rPr>
                    <w:t xml:space="preserve">Dokumentus, įrodančius siūlomos prekės atitikimą visiems reikalavimams, nurodytiems kiekviename pirkimo dokumentų techninės specifikacijos punkte, t. y. tiekėjas privalo pateikti siūlomų prekių </w:t>
                  </w:r>
                  <w:r w:rsidRPr="00F932F5">
                    <w:rPr>
                      <w:rFonts w:eastAsia="Calibri"/>
                      <w:b/>
                      <w:u w:val="single"/>
                    </w:rPr>
                    <w:t>gamintojo</w:t>
                  </w:r>
                  <w:r w:rsidRPr="00F932F5">
                    <w:rPr>
                      <w:rFonts w:eastAsia="Calibri"/>
                      <w:bCs/>
                      <w:u w:val="single"/>
                    </w:rPr>
                    <w:t xml:space="preserve"> technines specifikacijas/katalogus/bukletus/ brošiūras/internetinės nuorodas į prekių </w:t>
                  </w:r>
                  <w:r w:rsidRPr="00F932F5">
                    <w:rPr>
                      <w:rFonts w:eastAsia="Calibri"/>
                      <w:b/>
                      <w:u w:val="single"/>
                    </w:rPr>
                    <w:t>gamintojo</w:t>
                  </w:r>
                  <w:r w:rsidRPr="00F932F5">
                    <w:rPr>
                      <w:rFonts w:eastAsia="Calibri"/>
                      <w:bCs/>
                      <w:u w:val="single"/>
                    </w:rPr>
                    <w:t xml:space="preserve"> puslapį(-ius), įrodantį atitinkamą (-us) techninės specifikacijos reikalavimą (-us) patvirtinanti (-čios) momentinę (-es) ekrano kopijas (-os) (print screen) (tokiu atveju momentinėje </w:t>
                  </w:r>
                  <w:r w:rsidRPr="00F932F5">
                    <w:rPr>
                      <w:rFonts w:eastAsia="Calibri"/>
                      <w:bCs/>
                      <w:u w:val="single"/>
                    </w:rPr>
                    <w:lastRenderedPageBreak/>
                    <w:t xml:space="preserve">ekrano kopijoje (print screen) turi būti matoma informacija, kad kopija padaryta iš prekės </w:t>
                  </w:r>
                  <w:r w:rsidRPr="00F932F5">
                    <w:rPr>
                      <w:rFonts w:eastAsia="Calibri"/>
                      <w:b/>
                      <w:u w:val="single"/>
                    </w:rPr>
                    <w:t>gamintojo</w:t>
                  </w:r>
                  <w:r w:rsidRPr="00F932F5">
                    <w:rPr>
                      <w:rFonts w:eastAsia="Calibri"/>
                      <w:bCs/>
                      <w:u w:val="single"/>
                    </w:rPr>
                    <w:t xml:space="preserve"> tinklalapio), kuriuose būtų siūlomos prekės vaizdas (nuotraukos, brėžiniai ar pan.) su išsamiu siūlomų prekių techninių charakteristikų aprašymu – prekės pavadinimu, modeliu (jei yra), </w:t>
                  </w:r>
                  <w:r w:rsidRPr="00F932F5">
                    <w:rPr>
                      <w:rFonts w:eastAsia="Calibri"/>
                      <w:b/>
                      <w:u w:val="single"/>
                    </w:rPr>
                    <w:t>gamintoju</w:t>
                  </w:r>
                  <w:r w:rsidRPr="00F932F5">
                    <w:rPr>
                      <w:rFonts w:eastAsia="Calibri"/>
                      <w:bCs/>
                      <w:u w:val="single"/>
                    </w:rPr>
                    <w:t xml:space="preserve">, techninėmis charakteristikomis pagal techninės specifikacijos reikalavimus, prekių modeliai, versijomis, identifikavimo numeriais (jei taikoma) bei visa informacija, pagrindžiančia prekės atitikimą techninei specifikacijai. Siūlomų prekių </w:t>
                  </w:r>
                  <w:r w:rsidRPr="00F932F5">
                    <w:rPr>
                      <w:rFonts w:eastAsia="Calibri"/>
                      <w:b/>
                      <w:u w:val="single"/>
                    </w:rPr>
                    <w:t>gamintojo</w:t>
                  </w:r>
                  <w:r w:rsidRPr="00F932F5">
                    <w:rPr>
                      <w:rFonts w:eastAsia="Calibri"/>
                      <w:bCs/>
                      <w:u w:val="single"/>
                    </w:rPr>
                    <w:t xml:space="preserve"> techninėse specifikacijose/kataloguose/ bukletuose/ brošiūrose/ prekių </w:t>
                  </w:r>
                  <w:r w:rsidRPr="00F932F5">
                    <w:rPr>
                      <w:rFonts w:eastAsia="Calibri"/>
                      <w:b/>
                      <w:u w:val="single"/>
                    </w:rPr>
                    <w:t>gamintojo</w:t>
                  </w:r>
                  <w:r w:rsidRPr="00F932F5">
                    <w:rPr>
                      <w:rFonts w:eastAsia="Calibri"/>
                      <w:bCs/>
                      <w:u w:val="single"/>
                    </w:rPr>
                    <w:t xml:space="preserve">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7153A45C" w14:textId="77777777" w:rsidR="00F932F5" w:rsidRPr="00F932F5" w:rsidRDefault="00F932F5" w:rsidP="00F932F5">
                  <w:pPr>
                    <w:jc w:val="both"/>
                    <w:rPr>
                      <w:rFonts w:eastAsia="Calibri"/>
                      <w:bCs/>
                      <w:u w:val="single"/>
                    </w:rPr>
                  </w:pPr>
                  <w:r w:rsidRPr="00F932F5">
                    <w:rPr>
                      <w:rFonts w:eastAsia="Calibri"/>
                      <w:bCs/>
                      <w:u w:val="single"/>
                    </w:rPr>
                    <w:t xml:space="preserve">Tuo atveju, jeigu pateiktoje prekės </w:t>
                  </w:r>
                  <w:r w:rsidRPr="00F932F5">
                    <w:rPr>
                      <w:rFonts w:eastAsia="Calibri"/>
                      <w:b/>
                      <w:u w:val="single"/>
                    </w:rPr>
                    <w:t>gamintojo</w:t>
                  </w:r>
                  <w:r w:rsidRPr="00F932F5">
                    <w:rPr>
                      <w:rFonts w:eastAsia="Calibri"/>
                      <w:bCs/>
                      <w:u w:val="single"/>
                    </w:rPr>
                    <w:t xml:space="preserve"> dokumentacijoje nėra reikalaujamos prekės charakteristikas patvirtinančios informacijos, tiekėjas privalo pateikti prekės </w:t>
                  </w:r>
                  <w:r w:rsidRPr="00F932F5">
                    <w:rPr>
                      <w:rFonts w:eastAsia="Calibri"/>
                      <w:b/>
                      <w:u w:val="single"/>
                    </w:rPr>
                    <w:t>gamintojo</w:t>
                  </w:r>
                  <w:r w:rsidRPr="00F932F5">
                    <w:rPr>
                      <w:rFonts w:eastAsia="Calibri"/>
                      <w:bCs/>
                      <w:u w:val="single"/>
                    </w:rPr>
                    <w:t xml:space="preserve"> arba jo </w:t>
                  </w:r>
                  <w:r w:rsidRPr="00F932F5">
                    <w:rPr>
                      <w:rFonts w:eastAsia="Calibri"/>
                      <w:b/>
                      <w:u w:val="single"/>
                    </w:rPr>
                    <w:t>įgalioto atstovo</w:t>
                  </w:r>
                  <w:r w:rsidRPr="00F932F5">
                    <w:rPr>
                      <w:rFonts w:eastAsia="Calibri"/>
                      <w:bCs/>
                      <w:u w:val="single"/>
                    </w:rPr>
                    <w:t xml:space="preserve"> (tiekėjo deklaracija </w:t>
                  </w:r>
                  <w:r w:rsidRPr="00F932F5">
                    <w:rPr>
                      <w:rFonts w:eastAsia="Calibri"/>
                      <w:b/>
                      <w:u w:val="single"/>
                    </w:rPr>
                    <w:t>nėra lygiavertis</w:t>
                  </w:r>
                  <w:r w:rsidRPr="00F932F5">
                    <w:rPr>
                      <w:rFonts w:eastAsia="Calibri"/>
                      <w:bCs/>
                      <w:u w:val="single"/>
                    </w:rPr>
                    <w:t xml:space="preserve"> dokumentas) raštiškus patvirtinimus (pvz., prekės </w:t>
                  </w:r>
                  <w:r w:rsidRPr="00F932F5">
                    <w:rPr>
                      <w:rFonts w:eastAsia="Calibri"/>
                      <w:b/>
                      <w:u w:val="single"/>
                    </w:rPr>
                    <w:t>gamintojo</w:t>
                  </w:r>
                  <w:r w:rsidRPr="00F932F5">
                    <w:rPr>
                      <w:rFonts w:eastAsia="Calibri"/>
                      <w:bCs/>
                      <w:u w:val="single"/>
                    </w:rPr>
                    <w:t xml:space="preserve"> atitikties deklaraciją ar eksploatacinių savybių deklaraciją) ar kitus atitiktį reikalavimams įrodančius dokumentus (informaciją), kad Perkančioji organizacija galėtų įsitikinti siūlomos prekės atitiktimi nustatytiems reikalavimams.</w:t>
                  </w:r>
                </w:p>
                <w:p w14:paraId="30D53FF4" w14:textId="77777777" w:rsidR="00F932F5" w:rsidRPr="00F932F5" w:rsidRDefault="00F932F5" w:rsidP="00F932F5">
                  <w:pPr>
                    <w:jc w:val="both"/>
                    <w:rPr>
                      <w:rFonts w:eastAsia="Calibri"/>
                      <w:bCs/>
                      <w:u w:val="single"/>
                    </w:rPr>
                  </w:pPr>
                </w:p>
                <w:p w14:paraId="3A9FFF21" w14:textId="1C54B159" w:rsidR="009D5BF2" w:rsidRPr="00F932F5" w:rsidRDefault="00F932F5" w:rsidP="00F932F5">
                  <w:pPr>
                    <w:jc w:val="both"/>
                    <w:rPr>
                      <w:color w:val="000000" w:themeColor="text1"/>
                      <w:lang w:val="lt-LT"/>
                    </w:rPr>
                  </w:pPr>
                  <w:r w:rsidRPr="00F932F5">
                    <w:rPr>
                      <w:bCs/>
                      <w:color w:val="000000" w:themeColor="text1"/>
                    </w:rPr>
                    <w:t>PRIDEDAMA. Kabeliavimo schemos klientų valdymo ir praėjimo kontrolės sistemos montavimui.</w:t>
                  </w:r>
                </w:p>
                <w:p w14:paraId="37573D15" w14:textId="4371ECD2" w:rsidR="009D5BF2" w:rsidRPr="00F932F5" w:rsidRDefault="009D5BF2" w:rsidP="009D5BF2">
                  <w:pPr>
                    <w:tabs>
                      <w:tab w:val="left" w:pos="1080"/>
                    </w:tabs>
                    <w:ind w:right="566"/>
                    <w:jc w:val="both"/>
                    <w:rPr>
                      <w:lang w:val="lt-LT"/>
                    </w:rPr>
                  </w:pPr>
                </w:p>
              </w:tc>
            </w:tr>
            <w:tr w:rsidR="00CE1A50" w14:paraId="1A2EB347" w14:textId="77777777" w:rsidTr="00CB0CAA">
              <w:tc>
                <w:tcPr>
                  <w:tcW w:w="10094" w:type="dxa"/>
                  <w:tcBorders>
                    <w:top w:val="single" w:sz="4" w:space="0" w:color="auto"/>
                    <w:left w:val="nil"/>
                    <w:bottom w:val="single" w:sz="4" w:space="0" w:color="auto"/>
                    <w:right w:val="nil"/>
                  </w:tcBorders>
                </w:tcPr>
                <w:p w14:paraId="2CA6E868" w14:textId="77777777" w:rsidR="00CE1A50" w:rsidRPr="00670F56" w:rsidRDefault="00CE1A50" w:rsidP="00CB0CAA">
                  <w:pPr>
                    <w:rPr>
                      <w:b/>
                      <w:bCs/>
                      <w:strike/>
                      <w:color w:val="000000"/>
                      <w:sz w:val="22"/>
                      <w:szCs w:val="22"/>
                      <w:lang w:val="lt-LT"/>
                    </w:rPr>
                  </w:pPr>
                </w:p>
              </w:tc>
            </w:tr>
            <w:tr w:rsidR="00CE1A50" w14:paraId="00C01E0F" w14:textId="77777777" w:rsidTr="00CB0CAA">
              <w:trPr>
                <w:trHeight w:val="506"/>
              </w:trPr>
              <w:tc>
                <w:tcPr>
                  <w:tcW w:w="10094" w:type="dxa"/>
                  <w:tcBorders>
                    <w:top w:val="single" w:sz="4" w:space="0" w:color="auto"/>
                    <w:left w:val="nil"/>
                    <w:bottom w:val="single" w:sz="4" w:space="0" w:color="auto"/>
                    <w:right w:val="nil"/>
                  </w:tcBorders>
                </w:tcPr>
                <w:p w14:paraId="0CA067F0" w14:textId="77777777" w:rsidR="00CE1A50" w:rsidRPr="00670F56" w:rsidRDefault="00CE1A50" w:rsidP="00CB0CAA">
                  <w:pPr>
                    <w:rPr>
                      <w:b/>
                      <w:bCs/>
                      <w:strike/>
                      <w:color w:val="000000"/>
                      <w:sz w:val="22"/>
                      <w:szCs w:val="22"/>
                      <w:highlight w:val="yellow"/>
                      <w:lang w:val="lt-LT"/>
                    </w:rPr>
                  </w:pPr>
                </w:p>
              </w:tc>
            </w:tr>
            <w:tr w:rsidR="00CE1A50" w14:paraId="7748651A" w14:textId="77777777" w:rsidTr="00CB0CAA">
              <w:tc>
                <w:tcPr>
                  <w:tcW w:w="10094" w:type="dxa"/>
                  <w:tcBorders>
                    <w:top w:val="single" w:sz="4" w:space="0" w:color="auto"/>
                    <w:left w:val="nil"/>
                    <w:bottom w:val="single" w:sz="4" w:space="0" w:color="auto"/>
                    <w:right w:val="nil"/>
                  </w:tcBorders>
                  <w:hideMark/>
                </w:tcPr>
                <w:p w14:paraId="654DDDF1" w14:textId="77777777" w:rsidR="00CE1A50" w:rsidRPr="00670F56" w:rsidRDefault="00CE1A50" w:rsidP="00CB0CAA">
                  <w:pPr>
                    <w:rPr>
                      <w:sz w:val="22"/>
                      <w:szCs w:val="22"/>
                      <w:lang w:val="lt-LT"/>
                    </w:rPr>
                  </w:pPr>
                  <w:r w:rsidRPr="00670F56">
                    <w:rPr>
                      <w:b/>
                      <w:bCs/>
                      <w:color w:val="000000"/>
                      <w:sz w:val="22"/>
                      <w:szCs w:val="22"/>
                      <w:lang w:val="lt-LT"/>
                    </w:rPr>
                    <w:t>Reikalavimai, keliami pirkimo objektui</w:t>
                  </w:r>
                </w:p>
              </w:tc>
            </w:tr>
            <w:tr w:rsidR="00CE1A50" w14:paraId="177A4A0E" w14:textId="77777777" w:rsidTr="00CB0CAA">
              <w:tc>
                <w:tcPr>
                  <w:tcW w:w="10094" w:type="dxa"/>
                  <w:tcBorders>
                    <w:top w:val="single" w:sz="4" w:space="0" w:color="auto"/>
                    <w:left w:val="nil"/>
                    <w:bottom w:val="single" w:sz="4" w:space="0" w:color="auto"/>
                    <w:right w:val="nil"/>
                  </w:tcBorders>
                </w:tcPr>
                <w:p w14:paraId="1D0BD5D1" w14:textId="77777777" w:rsidR="00E43706" w:rsidRPr="00E43706" w:rsidRDefault="00CE1A50" w:rsidP="00E43706">
                  <w:pPr>
                    <w:ind w:firstLine="633"/>
                    <w:rPr>
                      <w:color w:val="000000"/>
                      <w:lang w:eastAsia="en-US"/>
                    </w:rPr>
                  </w:pPr>
                  <w:r w:rsidRPr="00E43706">
                    <w:rPr>
                      <w:lang w:val="lt-LT"/>
                    </w:rPr>
                    <w:t xml:space="preserve">Aplinkosauginiai reikalavimai: </w:t>
                  </w:r>
                  <w:r w:rsidR="00E43706" w:rsidRPr="00E43706">
                    <w:rPr>
                      <w:color w:val="000000"/>
                      <w:lang w:val="lt-LT"/>
                    </w:rPr>
                    <w:t>4. Kompiuteriai, nešiojamieji kompiuteriai ir planšetės:</w:t>
                  </w:r>
                </w:p>
                <w:p w14:paraId="6A166367" w14:textId="729F9EE0" w:rsidR="00E43706" w:rsidRPr="00E43706" w:rsidRDefault="00E43706" w:rsidP="00E43706">
                  <w:pPr>
                    <w:spacing w:line="257" w:lineRule="atLeast"/>
                    <w:ind w:firstLine="633"/>
                    <w:jc w:val="both"/>
                    <w:rPr>
                      <w:color w:val="000000"/>
                    </w:rPr>
                  </w:pPr>
                  <w:bookmarkStart w:id="1" w:name="part_2d19ce0c22514bb08105461d42c4ae9a"/>
                  <w:bookmarkEnd w:id="1"/>
                  <w:r w:rsidRPr="00E43706">
                    <w:rPr>
                      <w:color w:val="000000"/>
                      <w:lang w:val="lt-LT"/>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4F2D0B">
                    <w:rPr>
                      <w:color w:val="000000"/>
                      <w:lang w:val="lt-LT"/>
                    </w:rPr>
                    <w:t>;</w:t>
                  </w:r>
                </w:p>
                <w:p w14:paraId="5F1292E6" w14:textId="77777777" w:rsidR="00E43706" w:rsidRPr="00E43706" w:rsidRDefault="00E43706" w:rsidP="00E43706">
                  <w:pPr>
                    <w:ind w:firstLine="633"/>
                    <w:jc w:val="both"/>
                    <w:rPr>
                      <w:color w:val="000000"/>
                    </w:rPr>
                  </w:pPr>
                  <w:bookmarkStart w:id="2" w:name="part_7cb88e10ff7f4912a74415c02d0476fb"/>
                  <w:bookmarkEnd w:id="2"/>
                  <w:r w:rsidRPr="00E43706">
                    <w:rPr>
                      <w:color w:val="000000"/>
                      <w:lang w:val="lt-LT"/>
                    </w:rPr>
                    <w:t>4.2. įranga turi turėti bent vieną standartinį USB C™ tipo lizdą (prievadą), skirtą keistis duomenimis ir pasižymintį atgaliniu suderinamumu su USB 2.0 atsižvelgiant į IEC 62680-1-3:2018 arba lygiavertį standartą;</w:t>
                  </w:r>
                </w:p>
                <w:p w14:paraId="669A5BFE" w14:textId="40CEFA6E" w:rsidR="00E43706" w:rsidRDefault="00E43706" w:rsidP="00E43706">
                  <w:pPr>
                    <w:ind w:firstLine="633"/>
                    <w:jc w:val="both"/>
                    <w:rPr>
                      <w:color w:val="000000"/>
                      <w:lang w:val="lt-LT"/>
                    </w:rPr>
                  </w:pPr>
                  <w:bookmarkStart w:id="3" w:name="part_a258a0b1c335481da47d6283af736458"/>
                  <w:bookmarkEnd w:id="3"/>
                  <w:r w:rsidRPr="00E43706">
                    <w:rPr>
                      <w:color w:val="000000"/>
                      <w:lang w:val="lt-LT"/>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4F2D0B">
                    <w:rPr>
                      <w:color w:val="000000"/>
                      <w:lang w:val="lt-LT"/>
                    </w:rPr>
                    <w:t>;</w:t>
                  </w:r>
                </w:p>
                <w:p w14:paraId="388A7C0F" w14:textId="77777777" w:rsidR="004F2D0B" w:rsidRDefault="004F2D0B" w:rsidP="00E92076">
                  <w:pPr>
                    <w:spacing w:line="256" w:lineRule="auto"/>
                    <w:ind w:firstLine="627"/>
                    <w:jc w:val="both"/>
                  </w:pPr>
                  <w:r>
                    <w:t>9. Galimi atitiktį žaliojo pirkimo reikalavimams įrodantys dokumentai, jeigu prie produktų minimalių aplinkos apsaugos kriterijų nenurodyta kitaip:</w:t>
                  </w:r>
                </w:p>
                <w:p w14:paraId="33C61FE5" w14:textId="77777777" w:rsidR="004F2D0B" w:rsidRDefault="004F2D0B" w:rsidP="00E92076">
                  <w:pPr>
                    <w:suppressAutoHyphens/>
                    <w:spacing w:line="256" w:lineRule="auto"/>
                    <w:ind w:firstLine="627"/>
                    <w:jc w:val="both"/>
                    <w:rPr>
                      <w:lang w:eastAsia="lt-LT"/>
                    </w:rPr>
                  </w:pPr>
                  <w:r>
                    <w:rPr>
                      <w:rFonts w:eastAsia="Calibri"/>
                      <w:kern w:val="2"/>
                      <w14:ligatures w14:val="standardContextual"/>
                    </w:rPr>
                    <w:t xml:space="preserve">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w:t>
                  </w:r>
                  <w:r>
                    <w:rPr>
                      <w:rFonts w:eastAsia="Calibri"/>
                      <w:kern w:val="2"/>
                      <w14:ligatures w14:val="standardContextual"/>
                    </w:rPr>
                    <w:lastRenderedPageBreak/>
                    <w:t>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t xml:space="preserve"> </w:t>
                  </w:r>
                </w:p>
                <w:p w14:paraId="314AC0C4" w14:textId="77777777" w:rsidR="004F2D0B" w:rsidRDefault="004F2D0B" w:rsidP="00E92076">
                  <w:pPr>
                    <w:suppressAutoHyphens/>
                    <w:spacing w:line="256" w:lineRule="auto"/>
                    <w:ind w:firstLine="627"/>
                    <w:jc w:val="both"/>
                  </w:pPr>
                  <w:r>
                    <w:rPr>
                      <w:lang w:eastAsia="lt-LT"/>
                    </w:rPr>
                    <w:t xml:space="preserve">9.2. nepriklausomos šalies išduotas </w:t>
                  </w:r>
                  <w:r>
                    <w:t>sertifikatas ar kitas lygiavertis dokumentas, kuriuo įrodoma atitiktis taikomiems standartams.</w:t>
                  </w:r>
                </w:p>
                <w:p w14:paraId="146FFE4C" w14:textId="77777777" w:rsidR="004F2D0B" w:rsidRPr="00E43706" w:rsidRDefault="004F2D0B" w:rsidP="00E43706">
                  <w:pPr>
                    <w:ind w:firstLine="633"/>
                    <w:jc w:val="both"/>
                    <w:rPr>
                      <w:color w:val="000000"/>
                    </w:rPr>
                  </w:pPr>
                </w:p>
                <w:p w14:paraId="68336A1A" w14:textId="4AC80254" w:rsidR="00CE1A50" w:rsidRPr="00670F56" w:rsidRDefault="00CE1A50" w:rsidP="00A12D86">
                  <w:pPr>
                    <w:rPr>
                      <w:sz w:val="22"/>
                      <w:szCs w:val="22"/>
                      <w:lang w:val="lt-LT"/>
                    </w:rPr>
                  </w:pPr>
                </w:p>
              </w:tc>
            </w:tr>
            <w:tr w:rsidR="00CE1A50" w14:paraId="0FAA1967" w14:textId="77777777" w:rsidTr="00CB0CAA">
              <w:tc>
                <w:tcPr>
                  <w:tcW w:w="10094" w:type="dxa"/>
                  <w:tcBorders>
                    <w:top w:val="single" w:sz="4" w:space="0" w:color="auto"/>
                    <w:left w:val="nil"/>
                    <w:bottom w:val="single" w:sz="4" w:space="0" w:color="auto"/>
                    <w:right w:val="nil"/>
                  </w:tcBorders>
                  <w:hideMark/>
                </w:tcPr>
                <w:p w14:paraId="4977B00F" w14:textId="77777777" w:rsidR="00CE1A50" w:rsidRPr="00670F56" w:rsidRDefault="00CE1A50" w:rsidP="00CB0CAA">
                  <w:pPr>
                    <w:rPr>
                      <w:b/>
                      <w:bCs/>
                      <w:sz w:val="22"/>
                      <w:szCs w:val="22"/>
                      <w:lang w:val="lt-LT"/>
                    </w:rPr>
                  </w:pPr>
                  <w:r w:rsidRPr="00670F56">
                    <w:rPr>
                      <w:b/>
                      <w:bCs/>
                      <w:sz w:val="22"/>
                      <w:szCs w:val="22"/>
                      <w:lang w:val="lt-LT"/>
                    </w:rPr>
                    <w:lastRenderedPageBreak/>
                    <w:t>Papildoma informacija</w:t>
                  </w:r>
                </w:p>
              </w:tc>
            </w:tr>
            <w:tr w:rsidR="00CE1A50" w14:paraId="288A6878" w14:textId="77777777" w:rsidTr="00CB0CAA">
              <w:tc>
                <w:tcPr>
                  <w:tcW w:w="10094" w:type="dxa"/>
                  <w:tcBorders>
                    <w:top w:val="single" w:sz="4" w:space="0" w:color="auto"/>
                    <w:left w:val="nil"/>
                    <w:bottom w:val="nil"/>
                    <w:right w:val="nil"/>
                  </w:tcBorders>
                </w:tcPr>
                <w:p w14:paraId="0B9D31C1" w14:textId="77777777" w:rsidR="00CE1A50" w:rsidRPr="00670F56" w:rsidRDefault="00CE1A50" w:rsidP="00CB0CAA">
                  <w:pPr>
                    <w:tabs>
                      <w:tab w:val="num" w:pos="907"/>
                    </w:tabs>
                    <w:ind w:right="-1"/>
                    <w:jc w:val="both"/>
                    <w:rPr>
                      <w:sz w:val="22"/>
                      <w:szCs w:val="22"/>
                      <w:lang w:val="lt-LT"/>
                    </w:rPr>
                  </w:pPr>
                </w:p>
              </w:tc>
            </w:tr>
          </w:tbl>
          <w:p w14:paraId="60D695A3" w14:textId="77777777" w:rsidR="00CE1A50" w:rsidRDefault="00CE1A50" w:rsidP="00CB0CAA">
            <w:pPr>
              <w:rPr>
                <w:sz w:val="22"/>
                <w:szCs w:val="22"/>
                <w:lang w:val="lt-LT"/>
              </w:rPr>
            </w:pPr>
          </w:p>
        </w:tc>
      </w:tr>
    </w:tbl>
    <w:p w14:paraId="24C71766" w14:textId="77777777" w:rsidR="00CE1A50" w:rsidRDefault="00CE1A50" w:rsidP="00CE1A50">
      <w:pPr>
        <w:jc w:val="center"/>
        <w:rPr>
          <w:sz w:val="22"/>
          <w:szCs w:val="22"/>
          <w:lang w:val="lt-LT"/>
        </w:rPr>
      </w:pPr>
    </w:p>
    <w:p w14:paraId="04D971AF" w14:textId="74620F11" w:rsidR="00CE1A50" w:rsidRDefault="00CE1A50" w:rsidP="00CE1A50">
      <w:pPr>
        <w:widowControl w:val="0"/>
        <w:jc w:val="both"/>
        <w:rPr>
          <w:sz w:val="22"/>
          <w:szCs w:val="22"/>
          <w:lang w:val="lt-LT"/>
        </w:rPr>
      </w:pPr>
      <w:r>
        <w:rPr>
          <w:sz w:val="22"/>
          <w:szCs w:val="22"/>
          <w:lang w:val="lt-LT"/>
        </w:rPr>
        <w:t xml:space="preserve">  Pirkimo iniciatorius                                                                               </w:t>
      </w:r>
      <w:r w:rsidR="00A12D86">
        <w:rPr>
          <w:sz w:val="22"/>
          <w:szCs w:val="22"/>
          <w:lang w:val="lt-LT"/>
        </w:rPr>
        <w:t xml:space="preserve">               </w:t>
      </w:r>
      <w:r>
        <w:rPr>
          <w:sz w:val="22"/>
          <w:szCs w:val="22"/>
          <w:lang w:val="lt-LT"/>
        </w:rPr>
        <w:t>Mindaugas Jonelys</w:t>
      </w:r>
    </w:p>
    <w:tbl>
      <w:tblPr>
        <w:tblW w:w="9747" w:type="dxa"/>
        <w:tblLook w:val="04A0" w:firstRow="1" w:lastRow="0" w:firstColumn="1" w:lastColumn="0" w:noHBand="0" w:noVBand="1"/>
      </w:tblPr>
      <w:tblGrid>
        <w:gridCol w:w="4219"/>
        <w:gridCol w:w="284"/>
        <w:gridCol w:w="1559"/>
        <w:gridCol w:w="567"/>
        <w:gridCol w:w="3118"/>
      </w:tblGrid>
      <w:tr w:rsidR="00CE1A50" w14:paraId="611D0A6E" w14:textId="77777777" w:rsidTr="00CB0CAA">
        <w:tc>
          <w:tcPr>
            <w:tcW w:w="4219" w:type="dxa"/>
            <w:tcBorders>
              <w:top w:val="single" w:sz="4" w:space="0" w:color="auto"/>
              <w:left w:val="nil"/>
              <w:bottom w:val="nil"/>
              <w:right w:val="nil"/>
            </w:tcBorders>
            <w:hideMark/>
          </w:tcPr>
          <w:p w14:paraId="24EB00F2" w14:textId="77777777" w:rsidR="00CE1A50" w:rsidRDefault="00CE1A50" w:rsidP="00CB0CAA">
            <w:pPr>
              <w:widowControl w:val="0"/>
              <w:rPr>
                <w:i/>
                <w:sz w:val="22"/>
                <w:szCs w:val="22"/>
                <w:lang w:val="lt-LT"/>
              </w:rPr>
            </w:pPr>
            <w:r>
              <w:rPr>
                <w:i/>
                <w:sz w:val="22"/>
                <w:szCs w:val="22"/>
                <w:lang w:val="lt-LT"/>
              </w:rPr>
              <w:t>(atsakingojo darbuotojo pareigos)</w:t>
            </w:r>
          </w:p>
        </w:tc>
        <w:tc>
          <w:tcPr>
            <w:tcW w:w="284" w:type="dxa"/>
          </w:tcPr>
          <w:p w14:paraId="66900A7F" w14:textId="77777777" w:rsidR="00CE1A50" w:rsidRDefault="00CE1A50" w:rsidP="00CB0CAA">
            <w:pPr>
              <w:widowControl w:val="0"/>
              <w:jc w:val="center"/>
              <w:rPr>
                <w:i/>
                <w:sz w:val="22"/>
                <w:szCs w:val="22"/>
                <w:lang w:val="lt-LT"/>
              </w:rPr>
            </w:pPr>
          </w:p>
        </w:tc>
        <w:tc>
          <w:tcPr>
            <w:tcW w:w="1559" w:type="dxa"/>
            <w:tcBorders>
              <w:top w:val="single" w:sz="4" w:space="0" w:color="auto"/>
              <w:left w:val="nil"/>
              <w:bottom w:val="nil"/>
              <w:right w:val="nil"/>
            </w:tcBorders>
            <w:hideMark/>
          </w:tcPr>
          <w:p w14:paraId="3EEF8806" w14:textId="77777777" w:rsidR="00CE1A50" w:rsidRDefault="00CE1A50" w:rsidP="00CB0CAA">
            <w:pPr>
              <w:widowControl w:val="0"/>
              <w:jc w:val="center"/>
              <w:rPr>
                <w:i/>
                <w:sz w:val="22"/>
                <w:szCs w:val="22"/>
                <w:lang w:val="lt-LT"/>
              </w:rPr>
            </w:pPr>
            <w:r>
              <w:rPr>
                <w:i/>
                <w:sz w:val="22"/>
                <w:szCs w:val="22"/>
                <w:lang w:val="lt-LT"/>
              </w:rPr>
              <w:t>(parašas)</w:t>
            </w:r>
          </w:p>
        </w:tc>
        <w:tc>
          <w:tcPr>
            <w:tcW w:w="567" w:type="dxa"/>
          </w:tcPr>
          <w:p w14:paraId="06421883" w14:textId="77777777" w:rsidR="00CE1A50" w:rsidRDefault="00CE1A50" w:rsidP="00CB0CAA">
            <w:pPr>
              <w:widowControl w:val="0"/>
              <w:jc w:val="center"/>
              <w:rPr>
                <w:i/>
                <w:sz w:val="22"/>
                <w:szCs w:val="22"/>
                <w:lang w:val="lt-LT"/>
              </w:rPr>
            </w:pPr>
          </w:p>
        </w:tc>
        <w:tc>
          <w:tcPr>
            <w:tcW w:w="3118" w:type="dxa"/>
            <w:tcBorders>
              <w:top w:val="single" w:sz="4" w:space="0" w:color="auto"/>
              <w:left w:val="nil"/>
              <w:bottom w:val="nil"/>
              <w:right w:val="nil"/>
            </w:tcBorders>
            <w:hideMark/>
          </w:tcPr>
          <w:p w14:paraId="30B31443" w14:textId="77777777" w:rsidR="00CE1A50" w:rsidRDefault="00CE1A50" w:rsidP="00CB0CAA">
            <w:pPr>
              <w:widowControl w:val="0"/>
              <w:jc w:val="center"/>
              <w:rPr>
                <w:i/>
                <w:sz w:val="22"/>
                <w:szCs w:val="22"/>
                <w:lang w:val="lt-LT"/>
              </w:rPr>
            </w:pPr>
            <w:r>
              <w:rPr>
                <w:i/>
                <w:sz w:val="22"/>
                <w:szCs w:val="22"/>
                <w:lang w:val="lt-LT"/>
              </w:rPr>
              <w:t>(vardas ir pavardė)</w:t>
            </w:r>
          </w:p>
        </w:tc>
      </w:tr>
    </w:tbl>
    <w:p w14:paraId="322611BA" w14:textId="77777777" w:rsidR="00CE1A50" w:rsidRDefault="00CE1A50" w:rsidP="00CE1A50">
      <w:pPr>
        <w:tabs>
          <w:tab w:val="left" w:pos="5540"/>
        </w:tabs>
        <w:rPr>
          <w:sz w:val="22"/>
          <w:szCs w:val="22"/>
          <w:lang w:val="lt-LT"/>
        </w:rPr>
      </w:pPr>
    </w:p>
    <w:p w14:paraId="0D7F30BE" w14:textId="77777777" w:rsidR="00D97EEB" w:rsidRPr="00D106C5" w:rsidRDefault="00D97EEB" w:rsidP="001F7F75">
      <w:pPr>
        <w:jc w:val="center"/>
        <w:rPr>
          <w:sz w:val="22"/>
          <w:szCs w:val="22"/>
          <w:lang w:val="lt-LT"/>
        </w:rPr>
      </w:pPr>
    </w:p>
    <w:sectPr w:rsidR="00D97EEB" w:rsidRPr="00D106C5" w:rsidSect="00DF4F2A">
      <w:headerReference w:type="default" r:id="rId11"/>
      <w:pgSz w:w="12240" w:h="15840"/>
      <w:pgMar w:top="1134" w:right="170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DB7A" w14:textId="77777777" w:rsidR="009B3C05" w:rsidRDefault="009B3C05" w:rsidP="001214E1">
      <w:r>
        <w:separator/>
      </w:r>
    </w:p>
  </w:endnote>
  <w:endnote w:type="continuationSeparator" w:id="0">
    <w:p w14:paraId="5BFC7B7E" w14:textId="77777777" w:rsidR="009B3C05" w:rsidRDefault="009B3C05"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E917" w14:textId="77777777" w:rsidR="009B3C05" w:rsidRDefault="009B3C05" w:rsidP="001214E1">
      <w:r>
        <w:separator/>
      </w:r>
    </w:p>
  </w:footnote>
  <w:footnote w:type="continuationSeparator" w:id="0">
    <w:p w14:paraId="43F78AEF" w14:textId="77777777" w:rsidR="009B3C05" w:rsidRDefault="009B3C05"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91820"/>
    <w:multiLevelType w:val="hybridMultilevel"/>
    <w:tmpl w:val="80081326"/>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2F6B82"/>
    <w:multiLevelType w:val="multilevel"/>
    <w:tmpl w:val="B8B47EBE"/>
    <w:lvl w:ilvl="0">
      <w:start w:val="1"/>
      <w:numFmt w:val="decimal"/>
      <w:suff w:val="space"/>
      <w:lvlText w:val="%1."/>
      <w:lvlJc w:val="left"/>
      <w:pPr>
        <w:ind w:left="432" w:hanging="432"/>
      </w:pPr>
    </w:lvl>
    <w:lvl w:ilvl="1">
      <w:start w:val="1"/>
      <w:numFmt w:val="decimal"/>
      <w:suff w:val="space"/>
      <w:lvlText w:val="%1.%2."/>
      <w:lvlJc w:val="left"/>
      <w:pPr>
        <w:ind w:left="557" w:firstLine="720"/>
      </w:pPr>
      <w:rPr>
        <w:b/>
        <w:i w:val="0"/>
        <w:strike w:val="0"/>
        <w:dstrike w:val="0"/>
        <w:u w:val="none"/>
        <w:effect w:val="none"/>
      </w:rPr>
    </w:lvl>
    <w:lvl w:ilvl="2">
      <w:start w:val="1"/>
      <w:numFmt w:val="decimal"/>
      <w:suff w:val="space"/>
      <w:lvlText w:val="%1.%2.%3."/>
      <w:lvlJc w:val="left"/>
      <w:pPr>
        <w:ind w:left="840" w:firstLine="720"/>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698" w:firstLine="720"/>
      </w:pPr>
      <w:rPr>
        <w:b w:val="0"/>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0"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3" w15:restartNumberingAfterBreak="0">
    <w:nsid w:val="2FE76132"/>
    <w:multiLevelType w:val="hybridMultilevel"/>
    <w:tmpl w:val="3D72D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65464"/>
    <w:multiLevelType w:val="multilevel"/>
    <w:tmpl w:val="1C4ABD8E"/>
    <w:lvl w:ilvl="0">
      <w:start w:val="1"/>
      <w:numFmt w:val="decimal"/>
      <w:lvlText w:val="%1."/>
      <w:lvlJc w:val="left"/>
      <w:pPr>
        <w:ind w:left="927"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6263BE"/>
    <w:multiLevelType w:val="hybridMultilevel"/>
    <w:tmpl w:val="0928C658"/>
    <w:lvl w:ilvl="0" w:tplc="1EC0121C">
      <w:start w:val="2"/>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A57CFC"/>
    <w:multiLevelType w:val="hybridMultilevel"/>
    <w:tmpl w:val="135068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9EB0E25"/>
    <w:multiLevelType w:val="hybridMultilevel"/>
    <w:tmpl w:val="5E7C4E1C"/>
    <w:lvl w:ilvl="0" w:tplc="8722AC36">
      <w:start w:val="22"/>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DA56BDB"/>
    <w:multiLevelType w:val="hybridMultilevel"/>
    <w:tmpl w:val="253A9028"/>
    <w:lvl w:ilvl="0" w:tplc="0409000F">
      <w:start w:val="1"/>
      <w:numFmt w:val="decimal"/>
      <w:lvlText w:val="%1."/>
      <w:lvlJc w:val="left"/>
      <w:pPr>
        <w:ind w:left="610" w:hanging="360"/>
      </w:pPr>
      <w:rPr>
        <w:rFonts w:cs="Times New Roman"/>
      </w:rPr>
    </w:lvl>
    <w:lvl w:ilvl="1" w:tplc="04090019" w:tentative="1">
      <w:start w:val="1"/>
      <w:numFmt w:val="lowerLetter"/>
      <w:lvlText w:val="%2."/>
      <w:lvlJc w:val="left"/>
      <w:pPr>
        <w:ind w:left="1330" w:hanging="360"/>
      </w:pPr>
      <w:rPr>
        <w:rFonts w:cs="Times New Roman"/>
      </w:rPr>
    </w:lvl>
    <w:lvl w:ilvl="2" w:tplc="0409001B" w:tentative="1">
      <w:start w:val="1"/>
      <w:numFmt w:val="lowerRoman"/>
      <w:lvlText w:val="%3."/>
      <w:lvlJc w:val="right"/>
      <w:pPr>
        <w:ind w:left="2050" w:hanging="180"/>
      </w:pPr>
      <w:rPr>
        <w:rFonts w:cs="Times New Roman"/>
      </w:rPr>
    </w:lvl>
    <w:lvl w:ilvl="3" w:tplc="0409000F" w:tentative="1">
      <w:start w:val="1"/>
      <w:numFmt w:val="decimal"/>
      <w:lvlText w:val="%4."/>
      <w:lvlJc w:val="left"/>
      <w:pPr>
        <w:ind w:left="2770" w:hanging="360"/>
      </w:pPr>
      <w:rPr>
        <w:rFonts w:cs="Times New Roman"/>
      </w:rPr>
    </w:lvl>
    <w:lvl w:ilvl="4" w:tplc="04090019" w:tentative="1">
      <w:start w:val="1"/>
      <w:numFmt w:val="lowerLetter"/>
      <w:lvlText w:val="%5."/>
      <w:lvlJc w:val="left"/>
      <w:pPr>
        <w:ind w:left="3490" w:hanging="360"/>
      </w:pPr>
      <w:rPr>
        <w:rFonts w:cs="Times New Roman"/>
      </w:rPr>
    </w:lvl>
    <w:lvl w:ilvl="5" w:tplc="0409001B" w:tentative="1">
      <w:start w:val="1"/>
      <w:numFmt w:val="lowerRoman"/>
      <w:lvlText w:val="%6."/>
      <w:lvlJc w:val="right"/>
      <w:pPr>
        <w:ind w:left="4210" w:hanging="180"/>
      </w:pPr>
      <w:rPr>
        <w:rFonts w:cs="Times New Roman"/>
      </w:rPr>
    </w:lvl>
    <w:lvl w:ilvl="6" w:tplc="0409000F" w:tentative="1">
      <w:start w:val="1"/>
      <w:numFmt w:val="decimal"/>
      <w:lvlText w:val="%7."/>
      <w:lvlJc w:val="left"/>
      <w:pPr>
        <w:ind w:left="4930" w:hanging="360"/>
      </w:pPr>
      <w:rPr>
        <w:rFonts w:cs="Times New Roman"/>
      </w:rPr>
    </w:lvl>
    <w:lvl w:ilvl="7" w:tplc="04090019" w:tentative="1">
      <w:start w:val="1"/>
      <w:numFmt w:val="lowerLetter"/>
      <w:lvlText w:val="%8."/>
      <w:lvlJc w:val="left"/>
      <w:pPr>
        <w:ind w:left="5650" w:hanging="360"/>
      </w:pPr>
      <w:rPr>
        <w:rFonts w:cs="Times New Roman"/>
      </w:rPr>
    </w:lvl>
    <w:lvl w:ilvl="8" w:tplc="0409001B" w:tentative="1">
      <w:start w:val="1"/>
      <w:numFmt w:val="lowerRoman"/>
      <w:lvlText w:val="%9."/>
      <w:lvlJc w:val="right"/>
      <w:pPr>
        <w:ind w:left="6370" w:hanging="180"/>
      </w:pPr>
      <w:rPr>
        <w:rFonts w:cs="Times New Roman"/>
      </w:rPr>
    </w:lvl>
  </w:abstractNum>
  <w:abstractNum w:abstractNumId="24"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5B215F"/>
    <w:multiLevelType w:val="multilevel"/>
    <w:tmpl w:val="E27C391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1FF1055"/>
    <w:multiLevelType w:val="hybridMultilevel"/>
    <w:tmpl w:val="A1FE23FE"/>
    <w:lvl w:ilvl="0" w:tplc="9572C6F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D817D2"/>
    <w:multiLevelType w:val="hybridMultilevel"/>
    <w:tmpl w:val="E2009BDC"/>
    <w:lvl w:ilvl="0" w:tplc="F0B04EF2">
      <w:start w:val="1"/>
      <w:numFmt w:val="decimal"/>
      <w:lvlText w:val="%1."/>
      <w:lvlJc w:val="left"/>
      <w:pPr>
        <w:ind w:left="720" w:hanging="360"/>
      </w:pPr>
      <w:rPr>
        <w:rFonts w:ascii="Times New Roman" w:eastAsia="Calibri" w:hAnsi="Times New Roman" w:cs="Times New Roman"/>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71960">
    <w:abstractNumId w:val="4"/>
  </w:num>
  <w:num w:numId="2" w16cid:durableId="1998874409">
    <w:abstractNumId w:val="2"/>
  </w:num>
  <w:num w:numId="3" w16cid:durableId="316958153">
    <w:abstractNumId w:val="15"/>
  </w:num>
  <w:num w:numId="4" w16cid:durableId="1007363459">
    <w:abstractNumId w:val="24"/>
  </w:num>
  <w:num w:numId="5" w16cid:durableId="332610080">
    <w:abstractNumId w:val="19"/>
  </w:num>
  <w:num w:numId="6" w16cid:durableId="2022468757">
    <w:abstractNumId w:val="8"/>
  </w:num>
  <w:num w:numId="7" w16cid:durableId="1776825837">
    <w:abstractNumId w:val="5"/>
  </w:num>
  <w:num w:numId="8" w16cid:durableId="364984984">
    <w:abstractNumId w:val="37"/>
  </w:num>
  <w:num w:numId="9" w16cid:durableId="1985771533">
    <w:abstractNumId w:val="7"/>
  </w:num>
  <w:num w:numId="10" w16cid:durableId="229200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9676341">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219822">
    <w:abstractNumId w:val="7"/>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593111">
    <w:abstractNumId w:val="3"/>
  </w:num>
  <w:num w:numId="14" w16cid:durableId="2134708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392730">
    <w:abstractNumId w:val="6"/>
  </w:num>
  <w:num w:numId="16" w16cid:durableId="582178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876808">
    <w:abstractNumId w:val="25"/>
  </w:num>
  <w:num w:numId="18" w16cid:durableId="1447968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3036453">
    <w:abstractNumId w:val="36"/>
  </w:num>
  <w:num w:numId="20" w16cid:durableId="83497078">
    <w:abstractNumId w:val="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0139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087190">
    <w:abstractNumId w:val="7"/>
    <w:lvlOverride w:ilvl="0">
      <w:startOverride w:val="2"/>
    </w:lvlOverride>
    <w:lvlOverride w:ilvl="1">
      <w:startOverride w:val="11"/>
    </w:lvlOverride>
  </w:num>
  <w:num w:numId="23" w16cid:durableId="1331760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7857693">
    <w:abstractNumId w:val="10"/>
  </w:num>
  <w:num w:numId="25" w16cid:durableId="1286499455">
    <w:abstractNumId w:val="33"/>
  </w:num>
  <w:num w:numId="26" w16cid:durableId="1673876561">
    <w:abstractNumId w:val="27"/>
  </w:num>
  <w:num w:numId="27" w16cid:durableId="309942255">
    <w:abstractNumId w:val="29"/>
  </w:num>
  <w:num w:numId="28" w16cid:durableId="1257909836">
    <w:abstractNumId w:val="32"/>
  </w:num>
  <w:num w:numId="29" w16cid:durableId="934633001">
    <w:abstractNumId w:val="9"/>
  </w:num>
  <w:num w:numId="30" w16cid:durableId="1232695216">
    <w:abstractNumId w:val="13"/>
  </w:num>
  <w:num w:numId="31" w16cid:durableId="2013945140">
    <w:abstractNumId w:val="0"/>
  </w:num>
  <w:num w:numId="32" w16cid:durableId="934020690">
    <w:abstractNumId w:val="26"/>
  </w:num>
  <w:num w:numId="33" w16cid:durableId="1053886339">
    <w:abstractNumId w:val="30"/>
  </w:num>
  <w:num w:numId="34" w16cid:durableId="536548198">
    <w:abstractNumId w:val="16"/>
  </w:num>
  <w:num w:numId="35" w16cid:durableId="1976981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229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0613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945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3012230">
    <w:abstractNumId w:val="22"/>
  </w:num>
  <w:num w:numId="40" w16cid:durableId="1215191345">
    <w:abstractNumId w:val="21"/>
  </w:num>
  <w:num w:numId="41" w16cid:durableId="2114208846">
    <w:abstractNumId w:val="11"/>
  </w:num>
  <w:num w:numId="42" w16cid:durableId="1795169371">
    <w:abstractNumId w:val="23"/>
  </w:num>
  <w:num w:numId="43" w16cid:durableId="753282500">
    <w:abstractNumId w:val="35"/>
  </w:num>
  <w:num w:numId="44" w16cid:durableId="300771011">
    <w:abstractNumId w:val="20"/>
  </w:num>
  <w:num w:numId="45" w16cid:durableId="2113502104">
    <w:abstractNumId w:val="12"/>
  </w:num>
  <w:num w:numId="46" w16cid:durableId="1638145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5847"/>
    <w:rsid w:val="00015A22"/>
    <w:rsid w:val="00016648"/>
    <w:rsid w:val="000169E4"/>
    <w:rsid w:val="00017E6F"/>
    <w:rsid w:val="000208C0"/>
    <w:rsid w:val="00020F54"/>
    <w:rsid w:val="00022F45"/>
    <w:rsid w:val="00024E83"/>
    <w:rsid w:val="0002521A"/>
    <w:rsid w:val="000258ED"/>
    <w:rsid w:val="00027886"/>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1D3C"/>
    <w:rsid w:val="00072046"/>
    <w:rsid w:val="000756D0"/>
    <w:rsid w:val="00077AF5"/>
    <w:rsid w:val="00080706"/>
    <w:rsid w:val="000812A5"/>
    <w:rsid w:val="0008284D"/>
    <w:rsid w:val="00083B89"/>
    <w:rsid w:val="00084DFF"/>
    <w:rsid w:val="00084E04"/>
    <w:rsid w:val="0009054C"/>
    <w:rsid w:val="0009080F"/>
    <w:rsid w:val="000908AB"/>
    <w:rsid w:val="00091400"/>
    <w:rsid w:val="00091724"/>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1EA0"/>
    <w:rsid w:val="00112163"/>
    <w:rsid w:val="001133D9"/>
    <w:rsid w:val="00114031"/>
    <w:rsid w:val="00116CB0"/>
    <w:rsid w:val="001214E1"/>
    <w:rsid w:val="00122372"/>
    <w:rsid w:val="0012269D"/>
    <w:rsid w:val="00122ACA"/>
    <w:rsid w:val="00122F70"/>
    <w:rsid w:val="001248D0"/>
    <w:rsid w:val="001252E3"/>
    <w:rsid w:val="001273A2"/>
    <w:rsid w:val="00127E90"/>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67DD2"/>
    <w:rsid w:val="00170ECA"/>
    <w:rsid w:val="00171878"/>
    <w:rsid w:val="00171D4B"/>
    <w:rsid w:val="00172F80"/>
    <w:rsid w:val="00174756"/>
    <w:rsid w:val="00175A08"/>
    <w:rsid w:val="001775E6"/>
    <w:rsid w:val="001813D9"/>
    <w:rsid w:val="0018184E"/>
    <w:rsid w:val="00183CB5"/>
    <w:rsid w:val="00187545"/>
    <w:rsid w:val="0018783E"/>
    <w:rsid w:val="00191962"/>
    <w:rsid w:val="001919CE"/>
    <w:rsid w:val="00191AFE"/>
    <w:rsid w:val="0019289F"/>
    <w:rsid w:val="0019355E"/>
    <w:rsid w:val="0019574A"/>
    <w:rsid w:val="00195C1E"/>
    <w:rsid w:val="00196200"/>
    <w:rsid w:val="00196227"/>
    <w:rsid w:val="00196F7B"/>
    <w:rsid w:val="001971AA"/>
    <w:rsid w:val="00197515"/>
    <w:rsid w:val="00197D9C"/>
    <w:rsid w:val="00197D9E"/>
    <w:rsid w:val="001A0521"/>
    <w:rsid w:val="001A0F55"/>
    <w:rsid w:val="001A24D0"/>
    <w:rsid w:val="001A3792"/>
    <w:rsid w:val="001A3A70"/>
    <w:rsid w:val="001A4367"/>
    <w:rsid w:val="001A4716"/>
    <w:rsid w:val="001A5053"/>
    <w:rsid w:val="001A54C0"/>
    <w:rsid w:val="001B08E0"/>
    <w:rsid w:val="001B0C48"/>
    <w:rsid w:val="001B29FA"/>
    <w:rsid w:val="001B2CA8"/>
    <w:rsid w:val="001B4FB9"/>
    <w:rsid w:val="001B6974"/>
    <w:rsid w:val="001B7234"/>
    <w:rsid w:val="001B77F3"/>
    <w:rsid w:val="001C10A5"/>
    <w:rsid w:val="001C1AC8"/>
    <w:rsid w:val="001C3604"/>
    <w:rsid w:val="001C444B"/>
    <w:rsid w:val="001C7581"/>
    <w:rsid w:val="001D3C2C"/>
    <w:rsid w:val="001E14F7"/>
    <w:rsid w:val="001E253F"/>
    <w:rsid w:val="001E40A4"/>
    <w:rsid w:val="001E5D5A"/>
    <w:rsid w:val="001E6354"/>
    <w:rsid w:val="001F10B3"/>
    <w:rsid w:val="001F1AEC"/>
    <w:rsid w:val="001F2C05"/>
    <w:rsid w:val="001F4BFA"/>
    <w:rsid w:val="001F4D81"/>
    <w:rsid w:val="001F50C3"/>
    <w:rsid w:val="001F5E9D"/>
    <w:rsid w:val="001F6971"/>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6530"/>
    <w:rsid w:val="00271477"/>
    <w:rsid w:val="002718A1"/>
    <w:rsid w:val="00272BB5"/>
    <w:rsid w:val="002731C5"/>
    <w:rsid w:val="00273DB6"/>
    <w:rsid w:val="00275767"/>
    <w:rsid w:val="0027581E"/>
    <w:rsid w:val="00280F85"/>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A7B"/>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3E"/>
    <w:rsid w:val="003620A5"/>
    <w:rsid w:val="00362B2A"/>
    <w:rsid w:val="003647B5"/>
    <w:rsid w:val="00364BEC"/>
    <w:rsid w:val="003655E0"/>
    <w:rsid w:val="00365D67"/>
    <w:rsid w:val="00370763"/>
    <w:rsid w:val="00370CF1"/>
    <w:rsid w:val="00371118"/>
    <w:rsid w:val="00371544"/>
    <w:rsid w:val="003716C7"/>
    <w:rsid w:val="00371D4A"/>
    <w:rsid w:val="00371D73"/>
    <w:rsid w:val="00372A31"/>
    <w:rsid w:val="0037498A"/>
    <w:rsid w:val="00374CE3"/>
    <w:rsid w:val="003756F2"/>
    <w:rsid w:val="003819B7"/>
    <w:rsid w:val="003855E2"/>
    <w:rsid w:val="00391891"/>
    <w:rsid w:val="00392A6D"/>
    <w:rsid w:val="00393557"/>
    <w:rsid w:val="0039482C"/>
    <w:rsid w:val="00397811"/>
    <w:rsid w:val="003A0F32"/>
    <w:rsid w:val="003A3157"/>
    <w:rsid w:val="003A5159"/>
    <w:rsid w:val="003A76D5"/>
    <w:rsid w:val="003A7B32"/>
    <w:rsid w:val="003B1F1D"/>
    <w:rsid w:val="003B4D43"/>
    <w:rsid w:val="003B62D0"/>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936"/>
    <w:rsid w:val="00400C0D"/>
    <w:rsid w:val="004023C5"/>
    <w:rsid w:val="00402837"/>
    <w:rsid w:val="00404BD8"/>
    <w:rsid w:val="00405293"/>
    <w:rsid w:val="00406B9F"/>
    <w:rsid w:val="00410B06"/>
    <w:rsid w:val="0041124E"/>
    <w:rsid w:val="00411660"/>
    <w:rsid w:val="0041181E"/>
    <w:rsid w:val="00413348"/>
    <w:rsid w:val="00415463"/>
    <w:rsid w:val="0041705E"/>
    <w:rsid w:val="004175E7"/>
    <w:rsid w:val="00421651"/>
    <w:rsid w:val="004217D5"/>
    <w:rsid w:val="0042353D"/>
    <w:rsid w:val="00423E82"/>
    <w:rsid w:val="00426B0D"/>
    <w:rsid w:val="00427C82"/>
    <w:rsid w:val="00430EFA"/>
    <w:rsid w:val="00433087"/>
    <w:rsid w:val="00435B86"/>
    <w:rsid w:val="004360C9"/>
    <w:rsid w:val="0043620D"/>
    <w:rsid w:val="00437A40"/>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3D28"/>
    <w:rsid w:val="004749A0"/>
    <w:rsid w:val="00476935"/>
    <w:rsid w:val="00480300"/>
    <w:rsid w:val="0048155F"/>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19A7"/>
    <w:rsid w:val="004B32D0"/>
    <w:rsid w:val="004B394C"/>
    <w:rsid w:val="004B5765"/>
    <w:rsid w:val="004B5E6C"/>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E59"/>
    <w:rsid w:val="004D4A4A"/>
    <w:rsid w:val="004D571C"/>
    <w:rsid w:val="004D5CD4"/>
    <w:rsid w:val="004D6D62"/>
    <w:rsid w:val="004E0EE8"/>
    <w:rsid w:val="004E11EB"/>
    <w:rsid w:val="004E1847"/>
    <w:rsid w:val="004E2638"/>
    <w:rsid w:val="004E2A37"/>
    <w:rsid w:val="004E429C"/>
    <w:rsid w:val="004E5625"/>
    <w:rsid w:val="004E57B7"/>
    <w:rsid w:val="004E73C0"/>
    <w:rsid w:val="004F1673"/>
    <w:rsid w:val="004F1F80"/>
    <w:rsid w:val="004F2BF8"/>
    <w:rsid w:val="004F2D0B"/>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149D"/>
    <w:rsid w:val="005228FF"/>
    <w:rsid w:val="0052320D"/>
    <w:rsid w:val="00524124"/>
    <w:rsid w:val="005248EF"/>
    <w:rsid w:val="00524DC6"/>
    <w:rsid w:val="00527528"/>
    <w:rsid w:val="00531563"/>
    <w:rsid w:val="005318DA"/>
    <w:rsid w:val="005323F8"/>
    <w:rsid w:val="00534530"/>
    <w:rsid w:val="00535248"/>
    <w:rsid w:val="005354DA"/>
    <w:rsid w:val="005358FC"/>
    <w:rsid w:val="00535A18"/>
    <w:rsid w:val="00536994"/>
    <w:rsid w:val="00542743"/>
    <w:rsid w:val="00544BE8"/>
    <w:rsid w:val="005462DB"/>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5FB2"/>
    <w:rsid w:val="005A68E2"/>
    <w:rsid w:val="005A75D5"/>
    <w:rsid w:val="005A7DD3"/>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3C16"/>
    <w:rsid w:val="006042DB"/>
    <w:rsid w:val="00604B2E"/>
    <w:rsid w:val="00605506"/>
    <w:rsid w:val="00610957"/>
    <w:rsid w:val="00610D8E"/>
    <w:rsid w:val="00613783"/>
    <w:rsid w:val="006158EA"/>
    <w:rsid w:val="00615B18"/>
    <w:rsid w:val="00615CDA"/>
    <w:rsid w:val="0061792C"/>
    <w:rsid w:val="00617D11"/>
    <w:rsid w:val="00623368"/>
    <w:rsid w:val="00624E15"/>
    <w:rsid w:val="00625A17"/>
    <w:rsid w:val="00626045"/>
    <w:rsid w:val="00635121"/>
    <w:rsid w:val="006352C7"/>
    <w:rsid w:val="006369F1"/>
    <w:rsid w:val="006409BF"/>
    <w:rsid w:val="00643159"/>
    <w:rsid w:val="00644B42"/>
    <w:rsid w:val="00647713"/>
    <w:rsid w:val="006500B4"/>
    <w:rsid w:val="006577E2"/>
    <w:rsid w:val="00660D39"/>
    <w:rsid w:val="006611C4"/>
    <w:rsid w:val="00662DDA"/>
    <w:rsid w:val="006654ED"/>
    <w:rsid w:val="00670FDF"/>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A7D6E"/>
    <w:rsid w:val="006B1527"/>
    <w:rsid w:val="006B4273"/>
    <w:rsid w:val="006B452A"/>
    <w:rsid w:val="006B4EBD"/>
    <w:rsid w:val="006B6081"/>
    <w:rsid w:val="006B6632"/>
    <w:rsid w:val="006C0A0A"/>
    <w:rsid w:val="006C2751"/>
    <w:rsid w:val="006C2FCF"/>
    <w:rsid w:val="006C342E"/>
    <w:rsid w:val="006C4D16"/>
    <w:rsid w:val="006C776E"/>
    <w:rsid w:val="006C7C2A"/>
    <w:rsid w:val="006D1618"/>
    <w:rsid w:val="006D24C3"/>
    <w:rsid w:val="006D3096"/>
    <w:rsid w:val="006D4B47"/>
    <w:rsid w:val="006E01B0"/>
    <w:rsid w:val="006E2B85"/>
    <w:rsid w:val="006E35B6"/>
    <w:rsid w:val="006E3AC2"/>
    <w:rsid w:val="006E436E"/>
    <w:rsid w:val="006E4E3F"/>
    <w:rsid w:val="006E5502"/>
    <w:rsid w:val="006E5A92"/>
    <w:rsid w:val="006E604E"/>
    <w:rsid w:val="006E7042"/>
    <w:rsid w:val="006F1193"/>
    <w:rsid w:val="006F2339"/>
    <w:rsid w:val="006F27E0"/>
    <w:rsid w:val="006F2FF7"/>
    <w:rsid w:val="006F31DF"/>
    <w:rsid w:val="006F49CD"/>
    <w:rsid w:val="006F4F95"/>
    <w:rsid w:val="006F51D8"/>
    <w:rsid w:val="006F549D"/>
    <w:rsid w:val="006F5B42"/>
    <w:rsid w:val="006F5E93"/>
    <w:rsid w:val="006F6BDA"/>
    <w:rsid w:val="006F7A65"/>
    <w:rsid w:val="00700124"/>
    <w:rsid w:val="00701C96"/>
    <w:rsid w:val="00705277"/>
    <w:rsid w:val="00705C28"/>
    <w:rsid w:val="00710C07"/>
    <w:rsid w:val="00711EF6"/>
    <w:rsid w:val="007124CB"/>
    <w:rsid w:val="00712542"/>
    <w:rsid w:val="00715E79"/>
    <w:rsid w:val="0071718E"/>
    <w:rsid w:val="00717D81"/>
    <w:rsid w:val="00717F60"/>
    <w:rsid w:val="007200FB"/>
    <w:rsid w:val="007220DB"/>
    <w:rsid w:val="00722540"/>
    <w:rsid w:val="0072483C"/>
    <w:rsid w:val="00724C9D"/>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0EC"/>
    <w:rsid w:val="00791DF0"/>
    <w:rsid w:val="007922D3"/>
    <w:rsid w:val="00792B2A"/>
    <w:rsid w:val="00793A52"/>
    <w:rsid w:val="00795646"/>
    <w:rsid w:val="007A0465"/>
    <w:rsid w:val="007A2294"/>
    <w:rsid w:val="007A2604"/>
    <w:rsid w:val="007A315A"/>
    <w:rsid w:val="007A367A"/>
    <w:rsid w:val="007A3E02"/>
    <w:rsid w:val="007A657E"/>
    <w:rsid w:val="007A7347"/>
    <w:rsid w:val="007B1265"/>
    <w:rsid w:val="007B19D9"/>
    <w:rsid w:val="007B38BD"/>
    <w:rsid w:val="007B482F"/>
    <w:rsid w:val="007B65CE"/>
    <w:rsid w:val="007C1778"/>
    <w:rsid w:val="007C24FB"/>
    <w:rsid w:val="007D0283"/>
    <w:rsid w:val="007D4D74"/>
    <w:rsid w:val="007D6D7E"/>
    <w:rsid w:val="007D6E6D"/>
    <w:rsid w:val="007E18D1"/>
    <w:rsid w:val="007E1D1E"/>
    <w:rsid w:val="007E30C9"/>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42"/>
    <w:rsid w:val="00800AFE"/>
    <w:rsid w:val="008026BE"/>
    <w:rsid w:val="00802F22"/>
    <w:rsid w:val="00803BDC"/>
    <w:rsid w:val="008043F6"/>
    <w:rsid w:val="00804762"/>
    <w:rsid w:val="00804F81"/>
    <w:rsid w:val="00805AA3"/>
    <w:rsid w:val="00805D1D"/>
    <w:rsid w:val="00807105"/>
    <w:rsid w:val="00807D63"/>
    <w:rsid w:val="0081011D"/>
    <w:rsid w:val="0081015A"/>
    <w:rsid w:val="00810723"/>
    <w:rsid w:val="00812E4D"/>
    <w:rsid w:val="00812F6F"/>
    <w:rsid w:val="00813FD5"/>
    <w:rsid w:val="0081478A"/>
    <w:rsid w:val="00820A72"/>
    <w:rsid w:val="0082138C"/>
    <w:rsid w:val="00821651"/>
    <w:rsid w:val="008228ED"/>
    <w:rsid w:val="00824C79"/>
    <w:rsid w:val="00826D5F"/>
    <w:rsid w:val="00827275"/>
    <w:rsid w:val="00834385"/>
    <w:rsid w:val="0083444D"/>
    <w:rsid w:val="00836190"/>
    <w:rsid w:val="00837147"/>
    <w:rsid w:val="0083791F"/>
    <w:rsid w:val="00841652"/>
    <w:rsid w:val="00842DB2"/>
    <w:rsid w:val="0084481A"/>
    <w:rsid w:val="00844AF3"/>
    <w:rsid w:val="0085136F"/>
    <w:rsid w:val="00851485"/>
    <w:rsid w:val="008527C4"/>
    <w:rsid w:val="00853608"/>
    <w:rsid w:val="00853629"/>
    <w:rsid w:val="00853687"/>
    <w:rsid w:val="00853EE2"/>
    <w:rsid w:val="008563C7"/>
    <w:rsid w:val="00856673"/>
    <w:rsid w:val="00856956"/>
    <w:rsid w:val="00862B51"/>
    <w:rsid w:val="00864361"/>
    <w:rsid w:val="00864434"/>
    <w:rsid w:val="008662FF"/>
    <w:rsid w:val="00870DDA"/>
    <w:rsid w:val="008716D3"/>
    <w:rsid w:val="00871B1B"/>
    <w:rsid w:val="00873810"/>
    <w:rsid w:val="00873994"/>
    <w:rsid w:val="00880B12"/>
    <w:rsid w:val="0088119A"/>
    <w:rsid w:val="00884C11"/>
    <w:rsid w:val="00887C72"/>
    <w:rsid w:val="00890464"/>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4C3"/>
    <w:rsid w:val="008C3AC9"/>
    <w:rsid w:val="008C4060"/>
    <w:rsid w:val="008C5E29"/>
    <w:rsid w:val="008C6C18"/>
    <w:rsid w:val="008C7481"/>
    <w:rsid w:val="008D03C6"/>
    <w:rsid w:val="008D0470"/>
    <w:rsid w:val="008D0668"/>
    <w:rsid w:val="008D0754"/>
    <w:rsid w:val="008D122B"/>
    <w:rsid w:val="008D3AD1"/>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24F"/>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434A"/>
    <w:rsid w:val="00952B9F"/>
    <w:rsid w:val="00954E46"/>
    <w:rsid w:val="00954EFF"/>
    <w:rsid w:val="00960A6B"/>
    <w:rsid w:val="00960B0B"/>
    <w:rsid w:val="009662E3"/>
    <w:rsid w:val="0096680C"/>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49E"/>
    <w:rsid w:val="009865E0"/>
    <w:rsid w:val="00986773"/>
    <w:rsid w:val="009902A0"/>
    <w:rsid w:val="00991464"/>
    <w:rsid w:val="00992C63"/>
    <w:rsid w:val="00992DDE"/>
    <w:rsid w:val="009935A6"/>
    <w:rsid w:val="009946E1"/>
    <w:rsid w:val="00995101"/>
    <w:rsid w:val="009953E8"/>
    <w:rsid w:val="00995948"/>
    <w:rsid w:val="00995F2D"/>
    <w:rsid w:val="00996465"/>
    <w:rsid w:val="00997652"/>
    <w:rsid w:val="00997B85"/>
    <w:rsid w:val="009A0760"/>
    <w:rsid w:val="009A3350"/>
    <w:rsid w:val="009A37A8"/>
    <w:rsid w:val="009A3C6B"/>
    <w:rsid w:val="009A47AC"/>
    <w:rsid w:val="009A5416"/>
    <w:rsid w:val="009A5A36"/>
    <w:rsid w:val="009A65DB"/>
    <w:rsid w:val="009A70C0"/>
    <w:rsid w:val="009A7880"/>
    <w:rsid w:val="009A79E8"/>
    <w:rsid w:val="009B033E"/>
    <w:rsid w:val="009B0C9B"/>
    <w:rsid w:val="009B107D"/>
    <w:rsid w:val="009B1A0B"/>
    <w:rsid w:val="009B2318"/>
    <w:rsid w:val="009B3C05"/>
    <w:rsid w:val="009B4C1E"/>
    <w:rsid w:val="009B5787"/>
    <w:rsid w:val="009B73F0"/>
    <w:rsid w:val="009C042A"/>
    <w:rsid w:val="009C6D2D"/>
    <w:rsid w:val="009C6DFE"/>
    <w:rsid w:val="009C6E7B"/>
    <w:rsid w:val="009D03E6"/>
    <w:rsid w:val="009D1E15"/>
    <w:rsid w:val="009D25CC"/>
    <w:rsid w:val="009D2736"/>
    <w:rsid w:val="009D2B6D"/>
    <w:rsid w:val="009D5BF2"/>
    <w:rsid w:val="009D6296"/>
    <w:rsid w:val="009E0EC6"/>
    <w:rsid w:val="009E0FA1"/>
    <w:rsid w:val="009E1F1C"/>
    <w:rsid w:val="009E2550"/>
    <w:rsid w:val="009E2E28"/>
    <w:rsid w:val="009E31C8"/>
    <w:rsid w:val="009F0F82"/>
    <w:rsid w:val="009F10BD"/>
    <w:rsid w:val="009F2AFA"/>
    <w:rsid w:val="009F2B09"/>
    <w:rsid w:val="009F6574"/>
    <w:rsid w:val="009F65F2"/>
    <w:rsid w:val="009F6A96"/>
    <w:rsid w:val="009F7CD2"/>
    <w:rsid w:val="00A031BA"/>
    <w:rsid w:val="00A03597"/>
    <w:rsid w:val="00A038C4"/>
    <w:rsid w:val="00A0550C"/>
    <w:rsid w:val="00A0750B"/>
    <w:rsid w:val="00A10A23"/>
    <w:rsid w:val="00A11B8F"/>
    <w:rsid w:val="00A12D86"/>
    <w:rsid w:val="00A13686"/>
    <w:rsid w:val="00A14F3C"/>
    <w:rsid w:val="00A219D9"/>
    <w:rsid w:val="00A22816"/>
    <w:rsid w:val="00A22CA1"/>
    <w:rsid w:val="00A25EFE"/>
    <w:rsid w:val="00A27006"/>
    <w:rsid w:val="00A27872"/>
    <w:rsid w:val="00A301EC"/>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576B2"/>
    <w:rsid w:val="00A60534"/>
    <w:rsid w:val="00A612A2"/>
    <w:rsid w:val="00A62CA7"/>
    <w:rsid w:val="00A64465"/>
    <w:rsid w:val="00A660C7"/>
    <w:rsid w:val="00A70326"/>
    <w:rsid w:val="00A724CC"/>
    <w:rsid w:val="00A73FB0"/>
    <w:rsid w:val="00A74671"/>
    <w:rsid w:val="00A7552E"/>
    <w:rsid w:val="00A761D5"/>
    <w:rsid w:val="00A77D96"/>
    <w:rsid w:val="00A81769"/>
    <w:rsid w:val="00A85A9D"/>
    <w:rsid w:val="00A85D2E"/>
    <w:rsid w:val="00A862DD"/>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15"/>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1F28"/>
    <w:rsid w:val="00B12D4C"/>
    <w:rsid w:val="00B137D8"/>
    <w:rsid w:val="00B14BA8"/>
    <w:rsid w:val="00B1579E"/>
    <w:rsid w:val="00B20076"/>
    <w:rsid w:val="00B20635"/>
    <w:rsid w:val="00B2633E"/>
    <w:rsid w:val="00B27447"/>
    <w:rsid w:val="00B278D4"/>
    <w:rsid w:val="00B30166"/>
    <w:rsid w:val="00B3017B"/>
    <w:rsid w:val="00B31716"/>
    <w:rsid w:val="00B320E8"/>
    <w:rsid w:val="00B32193"/>
    <w:rsid w:val="00B32FDB"/>
    <w:rsid w:val="00B33C76"/>
    <w:rsid w:val="00B3598A"/>
    <w:rsid w:val="00B36B74"/>
    <w:rsid w:val="00B37022"/>
    <w:rsid w:val="00B40315"/>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8F0"/>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A6933"/>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893"/>
    <w:rsid w:val="00BE0B66"/>
    <w:rsid w:val="00BE1E4E"/>
    <w:rsid w:val="00BE2AE3"/>
    <w:rsid w:val="00BE5E7B"/>
    <w:rsid w:val="00BE78B0"/>
    <w:rsid w:val="00BF0F17"/>
    <w:rsid w:val="00BF56A7"/>
    <w:rsid w:val="00BF5CB5"/>
    <w:rsid w:val="00BF7AE1"/>
    <w:rsid w:val="00C02B44"/>
    <w:rsid w:val="00C032CE"/>
    <w:rsid w:val="00C06900"/>
    <w:rsid w:val="00C06C34"/>
    <w:rsid w:val="00C07353"/>
    <w:rsid w:val="00C079A4"/>
    <w:rsid w:val="00C102DB"/>
    <w:rsid w:val="00C110EB"/>
    <w:rsid w:val="00C11710"/>
    <w:rsid w:val="00C128C6"/>
    <w:rsid w:val="00C13244"/>
    <w:rsid w:val="00C143C0"/>
    <w:rsid w:val="00C14CDB"/>
    <w:rsid w:val="00C177C2"/>
    <w:rsid w:val="00C21513"/>
    <w:rsid w:val="00C223EE"/>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79FB"/>
    <w:rsid w:val="00CB072C"/>
    <w:rsid w:val="00CB0802"/>
    <w:rsid w:val="00CB7FEA"/>
    <w:rsid w:val="00CC1672"/>
    <w:rsid w:val="00CC1A1F"/>
    <w:rsid w:val="00CC2A92"/>
    <w:rsid w:val="00CC346A"/>
    <w:rsid w:val="00CC44B9"/>
    <w:rsid w:val="00CC4E86"/>
    <w:rsid w:val="00CD101D"/>
    <w:rsid w:val="00CD1881"/>
    <w:rsid w:val="00CD351C"/>
    <w:rsid w:val="00CD4E9A"/>
    <w:rsid w:val="00CD50FD"/>
    <w:rsid w:val="00CD6796"/>
    <w:rsid w:val="00CE0D35"/>
    <w:rsid w:val="00CE1A50"/>
    <w:rsid w:val="00CE22F8"/>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57377"/>
    <w:rsid w:val="00D63001"/>
    <w:rsid w:val="00D63546"/>
    <w:rsid w:val="00D64F33"/>
    <w:rsid w:val="00D65955"/>
    <w:rsid w:val="00D67D6E"/>
    <w:rsid w:val="00D67F39"/>
    <w:rsid w:val="00D71B5F"/>
    <w:rsid w:val="00D72225"/>
    <w:rsid w:val="00D72580"/>
    <w:rsid w:val="00D739F8"/>
    <w:rsid w:val="00D7629B"/>
    <w:rsid w:val="00D763A1"/>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96"/>
    <w:rsid w:val="00DC228D"/>
    <w:rsid w:val="00DC2640"/>
    <w:rsid w:val="00DC27AC"/>
    <w:rsid w:val="00DC32E0"/>
    <w:rsid w:val="00DC3AD6"/>
    <w:rsid w:val="00DC5144"/>
    <w:rsid w:val="00DC5FAE"/>
    <w:rsid w:val="00DC5FF8"/>
    <w:rsid w:val="00DC6080"/>
    <w:rsid w:val="00DD2901"/>
    <w:rsid w:val="00DD2930"/>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328"/>
    <w:rsid w:val="00DF19B8"/>
    <w:rsid w:val="00DF24B7"/>
    <w:rsid w:val="00DF4F2A"/>
    <w:rsid w:val="00DF5D92"/>
    <w:rsid w:val="00DF6427"/>
    <w:rsid w:val="00DF6901"/>
    <w:rsid w:val="00DF6C10"/>
    <w:rsid w:val="00DF6CBF"/>
    <w:rsid w:val="00E0062A"/>
    <w:rsid w:val="00E00DB9"/>
    <w:rsid w:val="00E00E8E"/>
    <w:rsid w:val="00E02B60"/>
    <w:rsid w:val="00E033E0"/>
    <w:rsid w:val="00E03BCC"/>
    <w:rsid w:val="00E041F6"/>
    <w:rsid w:val="00E047B6"/>
    <w:rsid w:val="00E04D3A"/>
    <w:rsid w:val="00E10B2A"/>
    <w:rsid w:val="00E11307"/>
    <w:rsid w:val="00E121A9"/>
    <w:rsid w:val="00E12C8A"/>
    <w:rsid w:val="00E130A1"/>
    <w:rsid w:val="00E1358A"/>
    <w:rsid w:val="00E1454F"/>
    <w:rsid w:val="00E14A2C"/>
    <w:rsid w:val="00E154B4"/>
    <w:rsid w:val="00E16C60"/>
    <w:rsid w:val="00E1711A"/>
    <w:rsid w:val="00E226FB"/>
    <w:rsid w:val="00E23143"/>
    <w:rsid w:val="00E23A61"/>
    <w:rsid w:val="00E24445"/>
    <w:rsid w:val="00E273AC"/>
    <w:rsid w:val="00E3012D"/>
    <w:rsid w:val="00E30AB4"/>
    <w:rsid w:val="00E313F7"/>
    <w:rsid w:val="00E31458"/>
    <w:rsid w:val="00E31D05"/>
    <w:rsid w:val="00E34CC9"/>
    <w:rsid w:val="00E34F71"/>
    <w:rsid w:val="00E35C97"/>
    <w:rsid w:val="00E3630F"/>
    <w:rsid w:val="00E3636D"/>
    <w:rsid w:val="00E40555"/>
    <w:rsid w:val="00E405CA"/>
    <w:rsid w:val="00E407D3"/>
    <w:rsid w:val="00E40BEA"/>
    <w:rsid w:val="00E41372"/>
    <w:rsid w:val="00E424E9"/>
    <w:rsid w:val="00E43706"/>
    <w:rsid w:val="00E43A01"/>
    <w:rsid w:val="00E44F6A"/>
    <w:rsid w:val="00E47903"/>
    <w:rsid w:val="00E47ED0"/>
    <w:rsid w:val="00E503C6"/>
    <w:rsid w:val="00E50615"/>
    <w:rsid w:val="00E512C3"/>
    <w:rsid w:val="00E53539"/>
    <w:rsid w:val="00E535D9"/>
    <w:rsid w:val="00E536FE"/>
    <w:rsid w:val="00E53E9E"/>
    <w:rsid w:val="00E561DB"/>
    <w:rsid w:val="00E56A31"/>
    <w:rsid w:val="00E60081"/>
    <w:rsid w:val="00E607A5"/>
    <w:rsid w:val="00E61862"/>
    <w:rsid w:val="00E61E87"/>
    <w:rsid w:val="00E63EBC"/>
    <w:rsid w:val="00E67CEB"/>
    <w:rsid w:val="00E70281"/>
    <w:rsid w:val="00E70DD6"/>
    <w:rsid w:val="00E75535"/>
    <w:rsid w:val="00E764A8"/>
    <w:rsid w:val="00E82A49"/>
    <w:rsid w:val="00E82D44"/>
    <w:rsid w:val="00E846FC"/>
    <w:rsid w:val="00E85CE5"/>
    <w:rsid w:val="00E90BEA"/>
    <w:rsid w:val="00E92076"/>
    <w:rsid w:val="00E92C63"/>
    <w:rsid w:val="00E93867"/>
    <w:rsid w:val="00E946C7"/>
    <w:rsid w:val="00E9599C"/>
    <w:rsid w:val="00E95E13"/>
    <w:rsid w:val="00E9611B"/>
    <w:rsid w:val="00E969BD"/>
    <w:rsid w:val="00E97C5B"/>
    <w:rsid w:val="00E97C70"/>
    <w:rsid w:val="00EA0273"/>
    <w:rsid w:val="00EA0F93"/>
    <w:rsid w:val="00EA1291"/>
    <w:rsid w:val="00EA1589"/>
    <w:rsid w:val="00EA6DE1"/>
    <w:rsid w:val="00EA7911"/>
    <w:rsid w:val="00EB161A"/>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CBB"/>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07AD9"/>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F0B"/>
    <w:rsid w:val="00F459C1"/>
    <w:rsid w:val="00F45DBD"/>
    <w:rsid w:val="00F46E07"/>
    <w:rsid w:val="00F4762A"/>
    <w:rsid w:val="00F5060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0EEA"/>
    <w:rsid w:val="00F811C6"/>
    <w:rsid w:val="00F814EA"/>
    <w:rsid w:val="00F821A3"/>
    <w:rsid w:val="00F82824"/>
    <w:rsid w:val="00F923AD"/>
    <w:rsid w:val="00F92902"/>
    <w:rsid w:val="00F932F5"/>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aliases w:val="Close,Title Header2,header, Char,H2,H21"/>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aliases w:val="Simple,Section Header3,Sub-Clause Paragraph,H3"/>
    <w:basedOn w:val="prastasis"/>
    <w:next w:val="prastasis"/>
    <w:link w:val="Antrat3Diagrama"/>
    <w:uiPriority w:val="9"/>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Sub-Clause Sub-paragraph,Heading 4 Char Char Char Char,Heading 4 Char Char Char Char Char, Sub-Clause Sub-paragraph,H4"/>
    <w:basedOn w:val="prastasis"/>
    <w:link w:val="Antrat4Diagrama"/>
    <w:unhideWhenUsed/>
    <w:qFormat/>
    <w:rsid w:val="009D5BF2"/>
    <w:pPr>
      <w:ind w:left="-10"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9D5BF2"/>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9D5BF2"/>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nhideWhenUsed/>
    <w:qFormat/>
    <w:rsid w:val="009D5BF2"/>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nhideWhenUsed/>
    <w:qFormat/>
    <w:rsid w:val="009D5BF2"/>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nhideWhenUsed/>
    <w:qFormat/>
    <w:rsid w:val="009D5BF2"/>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aliases w:val="Alna,IVPK 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aliases w:val="Close Diagrama,Title Header2 Diagrama,header Diagrama, Char Diagrama,H2 Diagrama,H21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aliases w:val="Diagrama6,HEADER_EN,HEADER_EN Char Char Char Char,Char,Char + Arial,Firs...,Char Char Char Char Char,Char Char Char Char Char Char Ch,Char Char Char Char Char Char Ch Char Char Char Char Char Char Char,Char Char Char Cha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aliases w:val="Diagrama6 Diagrama,HEADER_EN Diagrama,HEADER_EN Char Char Char Char Diagrama,Char Diagrama,Char + Arial Diagrama,Firs... Diagrama,Char Char Char Char Char Diagrama,Char Char Char Char Char Char Ch Diagrama,Char Char Char Char Diagrama"/>
    <w:basedOn w:val="Numatytasispastraiposriftas"/>
    <w:link w:val="Antrats"/>
    <w:uiPriority w:val="99"/>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Footnote,Footnote Text Char Char,Fußnotentextf"/>
    <w:basedOn w:val="prastasis"/>
    <w:link w:val="PuslapioinaostekstasDiagrama"/>
    <w:uiPriority w:val="99"/>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2B0DA5"/>
    <w:rPr>
      <w:rFonts w:ascii="Calibri" w:eastAsia="Calibri" w:hAnsi="Calibri"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B0DA5"/>
    <w:rPr>
      <w:vertAlign w:val="superscript"/>
    </w:rPr>
  </w:style>
  <w:style w:type="table" w:customStyle="1" w:styleId="Lentelstinklelis1">
    <w:name w:val="Lentelės tinklelis1"/>
    <w:basedOn w:val="prastojilentel"/>
    <w:next w:val="Lentelstinklelis"/>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9D5BF2"/>
    <w:rPr>
      <w:rFonts w:ascii="Times New Roman" w:eastAsia="Calibri" w:hAnsi="Times New Roman" w:cs="Times New Roman"/>
      <w:szCs w:val="20"/>
      <w:lang w:val="x-none" w:eastAsia="x-none"/>
    </w:rPr>
  </w:style>
  <w:style w:type="character" w:customStyle="1" w:styleId="Antrat5Diagrama">
    <w:name w:val="Antraštė 5 Diagrama"/>
    <w:basedOn w:val="Numatytasispastraiposriftas"/>
    <w:link w:val="Antrat5"/>
    <w:rsid w:val="009D5BF2"/>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D5BF2"/>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9D5BF2"/>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9D5BF2"/>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9D5BF2"/>
    <w:rPr>
      <w:rFonts w:ascii="Times New Roman" w:eastAsia="Calibri" w:hAnsi="Times New Roman" w:cs="Times New Roman"/>
      <w:sz w:val="40"/>
      <w:szCs w:val="20"/>
      <w:lang w:val="x-none" w:eastAsia="x-none"/>
    </w:rPr>
  </w:style>
  <w:style w:type="numbering" w:customStyle="1" w:styleId="Sraonra1">
    <w:name w:val="Sąrašo nėra1"/>
    <w:next w:val="Sraonra"/>
    <w:uiPriority w:val="99"/>
    <w:semiHidden/>
    <w:unhideWhenUsed/>
    <w:rsid w:val="009D5BF2"/>
  </w:style>
  <w:style w:type="numbering" w:customStyle="1" w:styleId="Sraonra11">
    <w:name w:val="Sąrašo nėra11"/>
    <w:next w:val="Sraonra"/>
    <w:uiPriority w:val="99"/>
    <w:semiHidden/>
    <w:unhideWhenUsed/>
    <w:rsid w:val="009D5BF2"/>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9D5BF2"/>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9D5BF2"/>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9D5BF2"/>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9D5BF2"/>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9D5BF2"/>
  </w:style>
  <w:style w:type="character" w:customStyle="1" w:styleId="BodytextDiagrama">
    <w:name w:val="Body text Diagrama"/>
    <w:link w:val="BodyText1"/>
    <w:locked/>
    <w:rsid w:val="009D5BF2"/>
    <w:rPr>
      <w:rFonts w:ascii="TimesLT" w:eastAsia="Calibri" w:hAnsi="TimesLT" w:cs="Times New Roman"/>
      <w:sz w:val="20"/>
      <w:szCs w:val="20"/>
    </w:rPr>
  </w:style>
  <w:style w:type="paragraph" w:customStyle="1" w:styleId="BodyText1">
    <w:name w:val="Body Text1"/>
    <w:link w:val="BodytextDiagrama"/>
    <w:rsid w:val="009D5BF2"/>
    <w:pPr>
      <w:autoSpaceDE w:val="0"/>
      <w:autoSpaceDN w:val="0"/>
      <w:adjustRightInd w:val="0"/>
      <w:ind w:firstLine="312"/>
      <w:jc w:val="both"/>
    </w:pPr>
    <w:rPr>
      <w:rFonts w:ascii="TimesLT" w:eastAsia="Calibri" w:hAnsi="TimesLT" w:cs="Times New Roman"/>
      <w:sz w:val="20"/>
      <w:szCs w:val="20"/>
    </w:rPr>
  </w:style>
  <w:style w:type="paragraph" w:customStyle="1" w:styleId="Tekstas">
    <w:name w:val="Tekstas"/>
    <w:basedOn w:val="prastasis"/>
    <w:qFormat/>
    <w:rsid w:val="009D5BF2"/>
    <w:pPr>
      <w:ind w:firstLine="720"/>
      <w:jc w:val="both"/>
    </w:pPr>
    <w:rPr>
      <w:rFonts w:eastAsia="Calibri"/>
      <w:lang w:val="lt-LT" w:eastAsia="en-US"/>
    </w:rPr>
  </w:style>
  <w:style w:type="paragraph" w:customStyle="1" w:styleId="Heading2TitleHeader2">
    <w:name w:val="Heading 2.Title Header2"/>
    <w:basedOn w:val="prastasis"/>
    <w:next w:val="prastasis"/>
    <w:uiPriority w:val="99"/>
    <w:semiHidden/>
    <w:rsid w:val="009D5BF2"/>
    <w:pPr>
      <w:jc w:val="both"/>
      <w:outlineLvl w:val="1"/>
    </w:pPr>
    <w:rPr>
      <w:sz w:val="22"/>
      <w:szCs w:val="22"/>
      <w:lang w:val="lt-LT" w:eastAsia="en-US"/>
    </w:rPr>
  </w:style>
  <w:style w:type="paragraph" w:customStyle="1" w:styleId="ATekstas">
    <w:name w:val="A Tekstas"/>
    <w:basedOn w:val="prastasis"/>
    <w:rsid w:val="009D5BF2"/>
    <w:pPr>
      <w:ind w:firstLine="720"/>
      <w:jc w:val="both"/>
    </w:pPr>
    <w:rPr>
      <w:lang w:val="lt-LT" w:eastAsia="lt-LT"/>
    </w:rPr>
  </w:style>
  <w:style w:type="paragraph" w:customStyle="1" w:styleId="Heading2Centre">
    <w:name w:val="Heading 2 Centre"/>
    <w:basedOn w:val="Antrat2"/>
    <w:uiPriority w:val="99"/>
    <w:semiHidden/>
    <w:qFormat/>
    <w:rsid w:val="009D5BF2"/>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9D5BF2"/>
    <w:pPr>
      <w:keepNext w:val="0"/>
      <w:keepLines w:val="0"/>
      <w:widowControl w:val="0"/>
      <w:numPr>
        <w:ilvl w:val="2"/>
      </w:numPr>
      <w:spacing w:before="0"/>
      <w:ind w:left="840"/>
      <w:jc w:val="both"/>
    </w:pPr>
    <w:rPr>
      <w:rFonts w:ascii="Times New Roman" w:eastAsia="Calibri" w:hAnsi="Times New Roman" w:cs="Times New Roman"/>
      <w:color w:val="auto"/>
      <w:szCs w:val="22"/>
      <w:lang w:val="lt-LT" w:eastAsia="x-none"/>
      <w14:scene3d>
        <w14:camera w14:prst="orthographicFront"/>
        <w14:lightRig w14:rig="threePt" w14:dir="t">
          <w14:rot w14:lat="0" w14:lon="0" w14:rev="0"/>
        </w14:lightRig>
      </w14:scene3d>
    </w:rPr>
  </w:style>
  <w:style w:type="paragraph" w:customStyle="1" w:styleId="1">
    <w:name w:val="Стиль1"/>
    <w:basedOn w:val="prastasis"/>
    <w:rsid w:val="009D5BF2"/>
    <w:pPr>
      <w:jc w:val="center"/>
    </w:pPr>
    <w:rPr>
      <w:szCs w:val="20"/>
      <w:lang w:val="ru-RU" w:eastAsia="en-US"/>
    </w:rPr>
  </w:style>
  <w:style w:type="character" w:customStyle="1" w:styleId="Hyperlink0">
    <w:name w:val="Hyperlink.0"/>
    <w:basedOn w:val="Hipersaitas"/>
    <w:rsid w:val="009D5BF2"/>
    <w:rPr>
      <w:color w:val="0000FF"/>
      <w:u w:val="single"/>
    </w:rPr>
  </w:style>
  <w:style w:type="character" w:customStyle="1" w:styleId="FontStyle43">
    <w:name w:val="Font Style43"/>
    <w:rsid w:val="009D5BF2"/>
    <w:rPr>
      <w:rFonts w:ascii="Times New Roman" w:hAnsi="Times New Roman" w:cs="Times New Roman" w:hint="default"/>
      <w:sz w:val="18"/>
    </w:rPr>
  </w:style>
  <w:style w:type="character" w:customStyle="1" w:styleId="Heading7Char">
    <w:name w:val="Heading 7 Char"/>
    <w:locked/>
    <w:rsid w:val="009D5BF2"/>
    <w:rPr>
      <w:rFonts w:ascii="Times New Roman" w:hAnsi="Times New Roman" w:cs="Times New Roman" w:hint="default"/>
      <w:sz w:val="48"/>
      <w:lang w:val="x-none" w:eastAsia="en-US"/>
    </w:rPr>
  </w:style>
  <w:style w:type="table" w:customStyle="1" w:styleId="Lentelstinklelis11">
    <w:name w:val="Lentelės tinklelis11"/>
    <w:basedOn w:val="prastojilentel"/>
    <w:rsid w:val="009D5BF2"/>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9D5BF2"/>
    <w:rPr>
      <w:rFonts w:ascii="Times New Roman" w:eastAsia="Times New Roman" w:hAnsi="Times New Roman" w:cs="Times New Roman"/>
      <w:sz w:val="22"/>
      <w:szCs w:val="20"/>
      <w:lang w:val="en-GB"/>
    </w:rPr>
  </w:style>
  <w:style w:type="paragraph" w:customStyle="1" w:styleId="Stilius1">
    <w:name w:val="Stilius1"/>
    <w:basedOn w:val="prastasis"/>
    <w:autoRedefine/>
    <w:qFormat/>
    <w:rsid w:val="009D5BF2"/>
    <w:pPr>
      <w:numPr>
        <w:numId w:val="23"/>
      </w:numPr>
      <w:spacing w:before="240" w:after="240"/>
      <w:ind w:left="181" w:firstLine="0"/>
      <w:jc w:val="center"/>
    </w:pPr>
    <w:rPr>
      <w:b/>
      <w:sz w:val="22"/>
      <w:szCs w:val="22"/>
      <w:lang w:val="lt-LT" w:eastAsia="en-US"/>
    </w:rPr>
  </w:style>
  <w:style w:type="paragraph" w:customStyle="1" w:styleId="v1msolistparagraph">
    <w:name w:val="v1msolistparagraph"/>
    <w:basedOn w:val="prastasis"/>
    <w:rsid w:val="009D5BF2"/>
    <w:pPr>
      <w:spacing w:before="100" w:beforeAutospacing="1" w:after="100" w:afterAutospacing="1"/>
    </w:pPr>
    <w:rPr>
      <w:lang w:val="lt-LT" w:eastAsia="lt-LT"/>
    </w:rPr>
  </w:style>
  <w:style w:type="character" w:customStyle="1" w:styleId="oformfield">
    <w:name w:val="o_form_field"/>
    <w:basedOn w:val="Numatytasispastraiposriftas"/>
    <w:rsid w:val="009D5BF2"/>
  </w:style>
  <w:style w:type="character" w:customStyle="1" w:styleId="Neapdorotaspaminjimas2">
    <w:name w:val="Neapdorotas paminėjimas2"/>
    <w:basedOn w:val="Numatytasispastraiposriftas"/>
    <w:uiPriority w:val="99"/>
    <w:semiHidden/>
    <w:unhideWhenUsed/>
    <w:rsid w:val="009D5BF2"/>
    <w:rPr>
      <w:color w:val="605E5C"/>
      <w:shd w:val="clear" w:color="auto" w:fill="E1DFDD"/>
    </w:rPr>
  </w:style>
  <w:style w:type="character" w:customStyle="1" w:styleId="Neapdorotaspaminjimas3">
    <w:name w:val="Neapdorotas paminėjimas3"/>
    <w:basedOn w:val="Numatytasispastraiposriftas"/>
    <w:uiPriority w:val="99"/>
    <w:semiHidden/>
    <w:unhideWhenUsed/>
    <w:rsid w:val="009D5BF2"/>
    <w:rPr>
      <w:color w:val="605E5C"/>
      <w:shd w:val="clear" w:color="auto" w:fill="E1DFDD"/>
    </w:rPr>
  </w:style>
  <w:style w:type="paragraph" w:customStyle="1" w:styleId="PreformattedText">
    <w:name w:val="Preformatted Text"/>
    <w:basedOn w:val="prastasis"/>
    <w:qFormat/>
    <w:rsid w:val="009D5BF2"/>
    <w:pPr>
      <w:widowControl w:val="0"/>
      <w:suppressAutoHyphens/>
    </w:pPr>
    <w:rPr>
      <w:rFonts w:ascii="Liberation Mono" w:eastAsia="Noto Sans Mono CJK SC"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260383650">
      <w:bodyDiv w:val="1"/>
      <w:marLeft w:val="0"/>
      <w:marRight w:val="0"/>
      <w:marTop w:val="0"/>
      <w:marBottom w:val="0"/>
      <w:divBdr>
        <w:top w:val="none" w:sz="0" w:space="0" w:color="auto"/>
        <w:left w:val="none" w:sz="0" w:space="0" w:color="auto"/>
        <w:bottom w:val="none" w:sz="0" w:space="0" w:color="auto"/>
        <w:right w:val="none" w:sz="0" w:space="0" w:color="auto"/>
      </w:divBdr>
    </w:div>
    <w:div w:id="328021533">
      <w:bodyDiv w:val="1"/>
      <w:marLeft w:val="0"/>
      <w:marRight w:val="0"/>
      <w:marTop w:val="0"/>
      <w:marBottom w:val="0"/>
      <w:divBdr>
        <w:top w:val="none" w:sz="0" w:space="0" w:color="auto"/>
        <w:left w:val="none" w:sz="0" w:space="0" w:color="auto"/>
        <w:bottom w:val="none" w:sz="0" w:space="0" w:color="auto"/>
        <w:right w:val="none" w:sz="0" w:space="0" w:color="auto"/>
      </w:divBdr>
      <w:divsChild>
        <w:div w:id="2120753531">
          <w:marLeft w:val="0"/>
          <w:marRight w:val="0"/>
          <w:marTop w:val="0"/>
          <w:marBottom w:val="0"/>
          <w:divBdr>
            <w:top w:val="none" w:sz="0" w:space="0" w:color="auto"/>
            <w:left w:val="none" w:sz="0" w:space="0" w:color="auto"/>
            <w:bottom w:val="none" w:sz="0" w:space="0" w:color="auto"/>
            <w:right w:val="none" w:sz="0" w:space="0" w:color="auto"/>
          </w:divBdr>
        </w:div>
        <w:div w:id="2142266984">
          <w:marLeft w:val="0"/>
          <w:marRight w:val="0"/>
          <w:marTop w:val="0"/>
          <w:marBottom w:val="0"/>
          <w:divBdr>
            <w:top w:val="none" w:sz="0" w:space="0" w:color="auto"/>
            <w:left w:val="none" w:sz="0" w:space="0" w:color="auto"/>
            <w:bottom w:val="none" w:sz="0" w:space="0" w:color="auto"/>
            <w:right w:val="none" w:sz="0" w:space="0" w:color="auto"/>
          </w:divBdr>
        </w:div>
        <w:div w:id="1408192201">
          <w:marLeft w:val="0"/>
          <w:marRight w:val="0"/>
          <w:marTop w:val="0"/>
          <w:marBottom w:val="0"/>
          <w:divBdr>
            <w:top w:val="none" w:sz="0" w:space="0" w:color="auto"/>
            <w:left w:val="none" w:sz="0" w:space="0" w:color="auto"/>
            <w:bottom w:val="none" w:sz="0" w:space="0" w:color="auto"/>
            <w:right w:val="none" w:sz="0" w:space="0" w:color="auto"/>
          </w:divBdr>
        </w:div>
      </w:divsChild>
    </w:div>
    <w:div w:id="34756661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876741894">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1903129495">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25071</Words>
  <Characters>14292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Inga Mažonienė</cp:lastModifiedBy>
  <cp:revision>2</cp:revision>
  <cp:lastPrinted>2024-10-11T10:45:00Z</cp:lastPrinted>
  <dcterms:created xsi:type="dcterms:W3CDTF">2025-01-15T11:23:00Z</dcterms:created>
  <dcterms:modified xsi:type="dcterms:W3CDTF">2025-01-15T11:23:00Z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