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5E1" w:rsidRPr="00C10960" w:rsidRDefault="00A975E1" w:rsidP="00A975E1">
      <w:pPr>
        <w:spacing w:line="240" w:lineRule="auto"/>
        <w:ind w:firstLine="737"/>
        <w:contextualSpacing/>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 xml:space="preserve">Pirkimo sąlygų 2 priedas </w:t>
      </w:r>
    </w:p>
    <w:p w:rsidR="00A975E1" w:rsidRPr="00C10960" w:rsidRDefault="00A975E1" w:rsidP="00A975E1">
      <w:pPr>
        <w:spacing w:line="240" w:lineRule="auto"/>
        <w:ind w:firstLine="0"/>
        <w:jc w:val="right"/>
        <w:rPr>
          <w:rFonts w:ascii="Times New Roman" w:eastAsia="Calibri" w:hAnsi="Times New Roman" w:cs="Times New Roman"/>
          <w:sz w:val="22"/>
          <w:szCs w:val="22"/>
        </w:rPr>
      </w:pPr>
      <w:r w:rsidRPr="00C10960">
        <w:rPr>
          <w:rFonts w:ascii="Times New Roman" w:eastAsia="Calibri" w:hAnsi="Times New Roman" w:cs="Times New Roman"/>
          <w:sz w:val="22"/>
          <w:szCs w:val="22"/>
        </w:rPr>
        <w:t>„Pasiūlymo forma“</w:t>
      </w:r>
    </w:p>
    <w:p w:rsidR="00A975E1" w:rsidRPr="00C10960" w:rsidRDefault="00A975E1" w:rsidP="00A975E1">
      <w:pPr>
        <w:spacing w:line="240" w:lineRule="auto"/>
        <w:ind w:firstLine="0"/>
        <w:jc w:val="right"/>
        <w:rPr>
          <w:rFonts w:ascii="Times New Roman" w:eastAsia="Calibri" w:hAnsi="Times New Roman" w:cs="Times New Roman"/>
          <w:sz w:val="22"/>
          <w:szCs w:val="22"/>
        </w:rPr>
      </w:pPr>
    </w:p>
    <w:p w:rsidR="00A975E1" w:rsidRPr="00C10960" w:rsidRDefault="00A975E1" w:rsidP="00A975E1">
      <w:pPr>
        <w:spacing w:line="36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Herbas arba prekių ženklas</w:t>
      </w:r>
    </w:p>
    <w:p w:rsidR="00A975E1" w:rsidRPr="00C10960" w:rsidRDefault="00A975E1" w:rsidP="00A975E1">
      <w:pPr>
        <w:spacing w:line="360" w:lineRule="auto"/>
        <w:ind w:firstLine="0"/>
        <w:jc w:val="center"/>
        <w:rPr>
          <w:rFonts w:ascii="Times New Roman" w:eastAsia="Calibri" w:hAnsi="Times New Roman" w:cs="Times New Roman"/>
          <w:b/>
          <w:bCs/>
          <w:i/>
          <w:iCs/>
          <w:sz w:val="22"/>
          <w:szCs w:val="22"/>
        </w:rPr>
      </w:pPr>
      <w:r w:rsidRPr="00C10960">
        <w:rPr>
          <w:rFonts w:ascii="Times New Roman" w:eastAsia="Calibri" w:hAnsi="Times New Roman" w:cs="Times New Roman"/>
          <w:b/>
          <w:bCs/>
          <w:i/>
          <w:iCs/>
          <w:sz w:val="22"/>
          <w:szCs w:val="22"/>
        </w:rPr>
        <w:t>(Tiekėjo pavadinimas)</w:t>
      </w:r>
    </w:p>
    <w:p w:rsidR="00A975E1" w:rsidRPr="00C10960" w:rsidRDefault="00A975E1" w:rsidP="00A975E1">
      <w:pPr>
        <w:spacing w:line="240" w:lineRule="auto"/>
        <w:ind w:firstLine="0"/>
        <w:jc w:val="center"/>
        <w:rPr>
          <w:rFonts w:ascii="Times New Roman" w:eastAsia="Calibri" w:hAnsi="Times New Roman" w:cs="Times New Roman"/>
          <w:sz w:val="22"/>
          <w:szCs w:val="22"/>
        </w:rPr>
      </w:pPr>
    </w:p>
    <w:p w:rsidR="00A975E1" w:rsidRPr="00C10960" w:rsidRDefault="00A975E1" w:rsidP="00A975E1">
      <w:pPr>
        <w:spacing w:line="240" w:lineRule="auto"/>
        <w:ind w:firstLine="0"/>
        <w:jc w:val="center"/>
        <w:rPr>
          <w:rFonts w:ascii="Times New Roman" w:eastAsia="Calibri" w:hAnsi="Times New Roman" w:cs="Times New Roman"/>
          <w:i/>
          <w:iCs/>
          <w:sz w:val="22"/>
          <w:szCs w:val="22"/>
        </w:rPr>
      </w:pPr>
      <w:r w:rsidRPr="00C10960">
        <w:rPr>
          <w:rFonts w:ascii="Times New Roman" w:eastAsia="Calibri" w:hAnsi="Times New Roman" w:cs="Times New Roman"/>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975E1" w:rsidRPr="00C10960" w:rsidRDefault="00A975E1" w:rsidP="00A975E1">
      <w:pPr>
        <w:spacing w:line="240" w:lineRule="auto"/>
        <w:ind w:firstLine="0"/>
        <w:jc w:val="left"/>
        <w:rPr>
          <w:rFonts w:ascii="Times New Roman" w:eastAsia="Calibri" w:hAnsi="Times New Roman" w:cs="Times New Roman"/>
          <w:i/>
          <w:iCs/>
          <w:sz w:val="22"/>
          <w:szCs w:val="22"/>
        </w:rPr>
      </w:pPr>
    </w:p>
    <w:p w:rsidR="00A975E1" w:rsidRPr="00C10960" w:rsidRDefault="00A975E1" w:rsidP="00A975E1">
      <w:pPr>
        <w:spacing w:line="240" w:lineRule="auto"/>
        <w:ind w:firstLine="0"/>
        <w:jc w:val="left"/>
        <w:rPr>
          <w:rFonts w:ascii="Times New Roman" w:eastAsia="Calibri" w:hAnsi="Times New Roman" w:cs="Times New Roman"/>
          <w:sz w:val="22"/>
          <w:szCs w:val="22"/>
        </w:rPr>
      </w:pPr>
    </w:p>
    <w:p w:rsidR="00A975E1" w:rsidRDefault="00A975E1" w:rsidP="00A975E1">
      <w:pPr>
        <w:spacing w:line="240" w:lineRule="auto"/>
        <w:ind w:firstLine="0"/>
        <w:jc w:val="left"/>
        <w:rPr>
          <w:rFonts w:ascii="Times New Roman" w:eastAsia="Calibri" w:hAnsi="Times New Roman" w:cs="Times New Roman"/>
          <w:sz w:val="22"/>
          <w:szCs w:val="22"/>
        </w:rPr>
      </w:pPr>
      <w:r w:rsidRPr="00201303">
        <w:rPr>
          <w:rFonts w:ascii="Times New Roman" w:hAnsi="Times New Roman" w:cs="Times New Roman"/>
          <w:sz w:val="22"/>
          <w:szCs w:val="22"/>
        </w:rPr>
        <w:t>Priešgaisrinės apsaugos ir gelbėjimo</w:t>
      </w:r>
      <w:r w:rsidRPr="00201303">
        <w:rPr>
          <w:rFonts w:ascii="Times New Roman" w:eastAsia="Calibri" w:hAnsi="Times New Roman" w:cs="Times New Roman"/>
          <w:sz w:val="22"/>
          <w:szCs w:val="22"/>
        </w:rPr>
        <w:t xml:space="preserve"> departamentui </w:t>
      </w:r>
    </w:p>
    <w:p w:rsidR="00A975E1" w:rsidRPr="00201303" w:rsidRDefault="00A975E1" w:rsidP="00A975E1">
      <w:pPr>
        <w:spacing w:line="240" w:lineRule="auto"/>
        <w:ind w:firstLine="0"/>
        <w:jc w:val="left"/>
        <w:rPr>
          <w:rFonts w:ascii="Times New Roman" w:eastAsia="Calibri" w:hAnsi="Times New Roman" w:cs="Times New Roman"/>
          <w:sz w:val="22"/>
          <w:szCs w:val="22"/>
        </w:rPr>
      </w:pPr>
      <w:r w:rsidRPr="00201303">
        <w:rPr>
          <w:rFonts w:ascii="Times New Roman" w:eastAsia="Calibri" w:hAnsi="Times New Roman" w:cs="Times New Roman"/>
          <w:sz w:val="22"/>
          <w:szCs w:val="22"/>
        </w:rPr>
        <w:t xml:space="preserve">prie Lietuvos Respublikos vidaus reikalų ministerijos </w:t>
      </w:r>
    </w:p>
    <w:p w:rsidR="00A975E1" w:rsidRPr="00C10960" w:rsidRDefault="00A975E1" w:rsidP="00A975E1">
      <w:pPr>
        <w:spacing w:line="240" w:lineRule="auto"/>
        <w:ind w:firstLine="0"/>
        <w:jc w:val="left"/>
        <w:rPr>
          <w:rFonts w:ascii="Times New Roman" w:eastAsia="Calibri" w:hAnsi="Times New Roman" w:cs="Times New Roman"/>
          <w:sz w:val="22"/>
          <w:szCs w:val="22"/>
        </w:rPr>
      </w:pPr>
    </w:p>
    <w:p w:rsidR="00A975E1" w:rsidRPr="00C10960" w:rsidRDefault="00A975E1" w:rsidP="00A975E1">
      <w:pPr>
        <w:spacing w:line="240" w:lineRule="auto"/>
        <w:ind w:firstLine="0"/>
        <w:jc w:val="left"/>
        <w:rPr>
          <w:rFonts w:ascii="Times New Roman" w:eastAsia="Calibri" w:hAnsi="Times New Roman" w:cs="Times New Roman"/>
          <w:sz w:val="22"/>
          <w:szCs w:val="22"/>
        </w:rPr>
      </w:pPr>
    </w:p>
    <w:p w:rsidR="00A975E1" w:rsidRPr="00C10960" w:rsidRDefault="00A975E1" w:rsidP="00A975E1">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PASIŪLYMAS</w:t>
      </w:r>
    </w:p>
    <w:p w:rsidR="00A975E1" w:rsidRPr="00C10960" w:rsidRDefault="00A975E1" w:rsidP="00A975E1">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b/>
          <w:bCs/>
          <w:sz w:val="22"/>
          <w:szCs w:val="22"/>
        </w:rPr>
        <w:t xml:space="preserve">DĖL </w:t>
      </w:r>
      <w:r w:rsidRPr="006114E8">
        <w:rPr>
          <w:rFonts w:ascii="Times New Roman" w:hAnsi="Times New Roman" w:cs="Times New Roman"/>
          <w:b/>
          <w:bCs/>
          <w:sz w:val="22"/>
          <w:szCs w:val="22"/>
        </w:rPr>
        <w:t xml:space="preserve">KILNOJAMŲ LAFETINIŲ ŠVIRKŠTŲ </w:t>
      </w:r>
      <w:r w:rsidRPr="00C10960">
        <w:rPr>
          <w:rFonts w:ascii="Times New Roman" w:eastAsia="Calibri" w:hAnsi="Times New Roman" w:cs="Times New Roman"/>
          <w:b/>
          <w:bCs/>
          <w:sz w:val="22"/>
          <w:szCs w:val="22"/>
        </w:rPr>
        <w:t>PIRKIMO</w:t>
      </w:r>
    </w:p>
    <w:p w:rsidR="00A975E1" w:rsidRPr="00C10960" w:rsidRDefault="00A975E1" w:rsidP="00A975E1">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w:t>
      </w:r>
    </w:p>
    <w:p w:rsidR="00A975E1" w:rsidRPr="00C10960" w:rsidRDefault="00A975E1" w:rsidP="00A975E1">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data)</w:t>
      </w:r>
    </w:p>
    <w:p w:rsidR="00A975E1" w:rsidRPr="00C10960" w:rsidRDefault="00A975E1" w:rsidP="00A975E1">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sz w:val="22"/>
          <w:szCs w:val="22"/>
        </w:rPr>
        <w:t>____________________</w:t>
      </w:r>
    </w:p>
    <w:p w:rsidR="00A975E1" w:rsidRPr="00C10960" w:rsidRDefault="00A975E1" w:rsidP="00A975E1">
      <w:pPr>
        <w:spacing w:line="240" w:lineRule="auto"/>
        <w:ind w:firstLine="0"/>
        <w:jc w:val="center"/>
        <w:rPr>
          <w:rFonts w:ascii="Times New Roman" w:eastAsia="Calibri" w:hAnsi="Times New Roman" w:cs="Times New Roman"/>
          <w:sz w:val="22"/>
          <w:szCs w:val="22"/>
        </w:rPr>
      </w:pPr>
      <w:r w:rsidRPr="00C10960">
        <w:rPr>
          <w:rFonts w:ascii="Times New Roman" w:eastAsia="Calibri" w:hAnsi="Times New Roman" w:cs="Times New Roman"/>
          <w:i/>
          <w:iCs/>
          <w:sz w:val="22"/>
          <w:szCs w:val="22"/>
        </w:rPr>
        <w:t>(įrašyti sudarymo vieta)</w:t>
      </w:r>
    </w:p>
    <w:p w:rsidR="00A975E1" w:rsidRPr="00C10960" w:rsidRDefault="00A975E1" w:rsidP="00A975E1">
      <w:pPr>
        <w:spacing w:line="240" w:lineRule="auto"/>
        <w:ind w:firstLine="0"/>
        <w:jc w:val="right"/>
        <w:rPr>
          <w:rFonts w:ascii="Times New Roman" w:eastAsia="Calibri" w:hAnsi="Times New Roman" w:cs="Times New Roman"/>
          <w:sz w:val="22"/>
          <w:szCs w:val="22"/>
        </w:rPr>
      </w:pPr>
    </w:p>
    <w:p w:rsidR="00A975E1" w:rsidRPr="00C10960" w:rsidRDefault="00A975E1" w:rsidP="00A975E1">
      <w:pPr>
        <w:pStyle w:val="ListParagraph"/>
        <w:numPr>
          <w:ilvl w:val="0"/>
          <w:numId w:val="2"/>
        </w:numPr>
        <w:spacing w:line="240" w:lineRule="auto"/>
        <w:jc w:val="left"/>
        <w:rPr>
          <w:rFonts w:ascii="Times New Roman" w:eastAsia="Calibri" w:hAnsi="Times New Roman" w:cs="Times New Roman"/>
        </w:rPr>
      </w:pPr>
      <w:r w:rsidRPr="00C10960">
        <w:rPr>
          <w:rFonts w:ascii="Times New Roman" w:eastAsia="Calibri" w:hAnsi="Times New Roman" w:cs="Times New Roman"/>
        </w:rPr>
        <w:t>Informacija apie Tiekėją:</w:t>
      </w:r>
    </w:p>
    <w:p w:rsidR="00A975E1" w:rsidRPr="00C10960" w:rsidRDefault="00A975E1" w:rsidP="00A975E1">
      <w:pPr>
        <w:spacing w:line="240" w:lineRule="auto"/>
        <w:ind w:firstLine="0"/>
        <w:jc w:val="right"/>
        <w:rPr>
          <w:rFonts w:ascii="Times New Roman" w:eastAsia="Calibri" w:hAnsi="Times New Roman" w:cs="Times New Roman"/>
          <w:sz w:val="22"/>
          <w:szCs w:val="22"/>
        </w:rPr>
      </w:pPr>
    </w:p>
    <w:tbl>
      <w:tblPr>
        <w:tblStyle w:val="TableGrid"/>
        <w:tblW w:w="0" w:type="auto"/>
        <w:tblInd w:w="0" w:type="dxa"/>
        <w:tblLook w:val="04A0" w:firstRow="1" w:lastRow="0" w:firstColumn="1" w:lastColumn="0" w:noHBand="0" w:noVBand="1"/>
      </w:tblPr>
      <w:tblGrid>
        <w:gridCol w:w="6197"/>
        <w:gridCol w:w="3431"/>
      </w:tblGrid>
      <w:tr w:rsidR="00A975E1" w:rsidRPr="00C10960" w:rsidTr="00A45B5D">
        <w:tc>
          <w:tcPr>
            <w:tcW w:w="6941" w:type="dxa"/>
          </w:tcPr>
          <w:p w:rsidR="00A975E1" w:rsidRPr="00C10960" w:rsidRDefault="00A975E1" w:rsidP="00A45B5D">
            <w:pPr>
              <w:ind w:firstLine="0"/>
              <w:jc w:val="left"/>
              <w:rPr>
                <w:rFonts w:eastAsia="Calibri" w:hAnsi="Times New Roman" w:cs="Times New Roman"/>
                <w:sz w:val="22"/>
                <w:szCs w:val="22"/>
              </w:rPr>
            </w:pPr>
            <w:r w:rsidRPr="00C10960">
              <w:rPr>
                <w:rFonts w:eastAsia="Calibri" w:hAnsi="Times New Roman" w:cs="Times New Roman"/>
                <w:b/>
                <w:sz w:val="22"/>
                <w:szCs w:val="22"/>
              </w:rPr>
              <w:t>Tiekėjo pavadinimas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pavadinimai; jeigu pasiūlymą teikia fizinis asmuo – verslo ar individualios veiklos pažymėjimo Nr. ar pan. /</w:t>
            </w:r>
          </w:p>
        </w:tc>
        <w:tc>
          <w:tcPr>
            <w:tcW w:w="3827" w:type="dxa"/>
          </w:tcPr>
          <w:p w:rsidR="00A975E1" w:rsidRPr="00C10960" w:rsidRDefault="00A975E1" w:rsidP="00A45B5D">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975E1" w:rsidRPr="00C10960" w:rsidTr="00A45B5D">
        <w:tc>
          <w:tcPr>
            <w:tcW w:w="6941" w:type="dxa"/>
          </w:tcPr>
          <w:p w:rsidR="00A975E1" w:rsidRPr="00C10960" w:rsidRDefault="00A975E1" w:rsidP="00A45B5D">
            <w:pPr>
              <w:ind w:firstLine="0"/>
              <w:jc w:val="left"/>
              <w:rPr>
                <w:rFonts w:eastAsia="Calibri" w:hAnsi="Times New Roman" w:cs="Times New Roman"/>
                <w:sz w:val="22"/>
                <w:szCs w:val="22"/>
              </w:rPr>
            </w:pPr>
            <w:r w:rsidRPr="00C10960">
              <w:rPr>
                <w:rFonts w:eastAsia="Calibri" w:hAnsi="Times New Roman" w:cs="Times New Roman"/>
                <w:b/>
                <w:sz w:val="22"/>
                <w:szCs w:val="22"/>
              </w:rPr>
              <w:t>Tiekėjo įmonės kodas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įmonių kodai /</w:t>
            </w:r>
          </w:p>
        </w:tc>
        <w:tc>
          <w:tcPr>
            <w:tcW w:w="3827" w:type="dxa"/>
          </w:tcPr>
          <w:p w:rsidR="00A975E1" w:rsidRPr="00C10960" w:rsidRDefault="00A975E1" w:rsidP="00A45B5D">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975E1" w:rsidRPr="00C10960" w:rsidTr="00A45B5D">
        <w:tc>
          <w:tcPr>
            <w:tcW w:w="6941" w:type="dxa"/>
          </w:tcPr>
          <w:p w:rsidR="00A975E1" w:rsidRPr="00C10960" w:rsidRDefault="00A975E1" w:rsidP="00A45B5D">
            <w:pPr>
              <w:ind w:firstLine="0"/>
              <w:jc w:val="left"/>
              <w:rPr>
                <w:rFonts w:eastAsia="Calibri" w:hAnsi="Times New Roman" w:cs="Times New Roman"/>
                <w:sz w:val="22"/>
                <w:szCs w:val="22"/>
              </w:rPr>
            </w:pPr>
            <w:r w:rsidRPr="00C10960">
              <w:rPr>
                <w:rFonts w:eastAsia="Calibri" w:hAnsi="Times New Roman" w:cs="Times New Roman"/>
                <w:b/>
                <w:sz w:val="22"/>
                <w:szCs w:val="22"/>
              </w:rPr>
              <w:t>Tiekėjo adresas</w:t>
            </w:r>
            <w:r w:rsidRPr="00C10960">
              <w:rPr>
                <w:rFonts w:eastAsia="Calibri" w:hAnsi="Times New Roman" w:cs="Times New Roman"/>
                <w:sz w:val="22"/>
                <w:szCs w:val="22"/>
              </w:rPr>
              <w:t xml:space="preserve"> </w:t>
            </w:r>
            <w:r w:rsidRPr="00C10960">
              <w:rPr>
                <w:rFonts w:eastAsia="Calibri" w:hAnsi="Times New Roman" w:cs="Times New Roman"/>
                <w:i/>
                <w:sz w:val="22"/>
                <w:szCs w:val="22"/>
              </w:rPr>
              <w:t>/ Jeigu dalyvauja Tiekėjų grupė, surašomi visų dalyvių adresai /</w:t>
            </w:r>
          </w:p>
        </w:tc>
        <w:tc>
          <w:tcPr>
            <w:tcW w:w="3827" w:type="dxa"/>
          </w:tcPr>
          <w:p w:rsidR="00A975E1" w:rsidRPr="00C10960" w:rsidRDefault="00A975E1" w:rsidP="00A45B5D">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975E1" w:rsidRPr="00C10960" w:rsidTr="00A45B5D">
        <w:tc>
          <w:tcPr>
            <w:tcW w:w="6941" w:type="dxa"/>
          </w:tcPr>
          <w:p w:rsidR="00A975E1" w:rsidRPr="00C10960" w:rsidRDefault="00A975E1" w:rsidP="00A45B5D">
            <w:pPr>
              <w:ind w:firstLine="0"/>
              <w:jc w:val="left"/>
              <w:rPr>
                <w:rFonts w:eastAsia="Calibri" w:hAnsi="Times New Roman" w:cs="Times New Roman"/>
                <w:b/>
                <w:sz w:val="22"/>
                <w:szCs w:val="22"/>
              </w:rPr>
            </w:pPr>
            <w:r w:rsidRPr="00C10960">
              <w:rPr>
                <w:rFonts w:eastAsia="Calibri" w:hAnsi="Times New Roman" w:cs="Times New Roman"/>
                <w:b/>
                <w:sz w:val="22"/>
                <w:szCs w:val="22"/>
              </w:rPr>
              <w:t>Už pasiūlymą atsakingo asmens vardas, pavardė, pareigos</w:t>
            </w:r>
          </w:p>
        </w:tc>
        <w:tc>
          <w:tcPr>
            <w:tcW w:w="3827" w:type="dxa"/>
          </w:tcPr>
          <w:p w:rsidR="00A975E1" w:rsidRPr="00C10960" w:rsidRDefault="00A975E1" w:rsidP="00A45B5D">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975E1" w:rsidRPr="00C10960" w:rsidTr="00A45B5D">
        <w:tc>
          <w:tcPr>
            <w:tcW w:w="6941" w:type="dxa"/>
          </w:tcPr>
          <w:p w:rsidR="00A975E1" w:rsidRPr="00C10960" w:rsidRDefault="00A975E1" w:rsidP="00A45B5D">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telefono numeris</w:t>
            </w:r>
          </w:p>
        </w:tc>
        <w:tc>
          <w:tcPr>
            <w:tcW w:w="3827" w:type="dxa"/>
          </w:tcPr>
          <w:p w:rsidR="00A975E1" w:rsidRPr="00C10960" w:rsidRDefault="00A975E1" w:rsidP="00A45B5D">
            <w:pPr>
              <w:ind w:firstLine="0"/>
              <w:jc w:val="center"/>
              <w:rPr>
                <w:rFonts w:eastAsia="Calibri" w:hAnsi="Times New Roman" w:cs="Times New Roman"/>
                <w:sz w:val="22"/>
                <w:szCs w:val="22"/>
              </w:rPr>
            </w:pPr>
            <w:r w:rsidRPr="00C10960">
              <w:rPr>
                <w:rFonts w:hAnsi="Times New Roman" w:cs="Times New Roman"/>
                <w:sz w:val="22"/>
                <w:szCs w:val="22"/>
              </w:rPr>
              <w:t>/įrašyti/</w:t>
            </w:r>
          </w:p>
        </w:tc>
      </w:tr>
      <w:tr w:rsidR="00A975E1" w:rsidRPr="00C10960" w:rsidTr="00A45B5D">
        <w:tc>
          <w:tcPr>
            <w:tcW w:w="6941" w:type="dxa"/>
          </w:tcPr>
          <w:p w:rsidR="00A975E1" w:rsidRPr="00C10960" w:rsidRDefault="00A975E1" w:rsidP="00A45B5D">
            <w:pPr>
              <w:ind w:firstLine="0"/>
              <w:jc w:val="left"/>
              <w:rPr>
                <w:rFonts w:eastAsia="Calibri" w:hAnsi="Times New Roman" w:cs="Times New Roman"/>
                <w:b/>
                <w:sz w:val="22"/>
                <w:szCs w:val="22"/>
              </w:rPr>
            </w:pPr>
            <w:r w:rsidRPr="00C10960">
              <w:rPr>
                <w:rFonts w:eastAsia="Calibri" w:hAnsi="Times New Roman" w:cs="Times New Roman"/>
                <w:b/>
                <w:sz w:val="22"/>
                <w:szCs w:val="22"/>
              </w:rPr>
              <w:t>Kontaktinis el. pašto adresas</w:t>
            </w:r>
          </w:p>
        </w:tc>
        <w:tc>
          <w:tcPr>
            <w:tcW w:w="3827" w:type="dxa"/>
          </w:tcPr>
          <w:p w:rsidR="00A975E1" w:rsidRPr="00C10960" w:rsidRDefault="00A975E1" w:rsidP="00A45B5D">
            <w:pPr>
              <w:ind w:firstLine="0"/>
              <w:jc w:val="center"/>
              <w:rPr>
                <w:rFonts w:eastAsia="Calibri" w:hAnsi="Times New Roman" w:cs="Times New Roman"/>
                <w:sz w:val="22"/>
                <w:szCs w:val="22"/>
              </w:rPr>
            </w:pPr>
            <w:r w:rsidRPr="00C10960">
              <w:rPr>
                <w:rFonts w:hAnsi="Times New Roman" w:cs="Times New Roman"/>
                <w:sz w:val="22"/>
                <w:szCs w:val="22"/>
              </w:rPr>
              <w:t>/įrašyti/</w:t>
            </w:r>
          </w:p>
        </w:tc>
      </w:tr>
    </w:tbl>
    <w:p w:rsidR="00A975E1" w:rsidRPr="00C10960" w:rsidRDefault="00A975E1" w:rsidP="00A975E1">
      <w:pPr>
        <w:pStyle w:val="Default"/>
        <w:contextualSpacing/>
        <w:rPr>
          <w:sz w:val="22"/>
          <w:szCs w:val="22"/>
        </w:rPr>
      </w:pPr>
    </w:p>
    <w:p w:rsidR="00A975E1" w:rsidRPr="00C10960" w:rsidRDefault="00A975E1" w:rsidP="00A975E1">
      <w:pPr>
        <w:pStyle w:val="Standard"/>
        <w:contextualSpacing/>
        <w:rPr>
          <w:sz w:val="22"/>
          <w:szCs w:val="22"/>
          <w:lang w:val="lt-LT"/>
        </w:rPr>
      </w:pPr>
      <w:r w:rsidRPr="00C10960">
        <w:rPr>
          <w:bCs/>
          <w:sz w:val="22"/>
          <w:szCs w:val="22"/>
          <w:lang w:val="lt-LT"/>
        </w:rPr>
        <w:t>2.</w:t>
      </w:r>
      <w:r w:rsidRPr="00C10960">
        <w:rPr>
          <w:sz w:val="22"/>
          <w:szCs w:val="22"/>
          <w:lang w:val="lt-LT"/>
        </w:rPr>
        <w:t xml:space="preserve"> Šiuo pasiūlymų pažymime, kad sutinkame su visomis pirkimo sąlygomis, kurios nustatytos skelbime, paskelbtame Centrinėje viešųjų pirkimų informacinėje sistemoje (toliau – CVP IS) interneto adresu: </w:t>
      </w:r>
      <w:hyperlink r:id="rId5">
        <w:r w:rsidRPr="00C10960">
          <w:rPr>
            <w:rStyle w:val="Hyperlink"/>
            <w:sz w:val="22"/>
            <w:szCs w:val="22"/>
            <w:lang w:val="lt-LT"/>
          </w:rPr>
          <w:t>https://pirkimai.eviesiejipirkimai.lt</w:t>
        </w:r>
      </w:hyperlink>
      <w:r w:rsidRPr="00C10960">
        <w:rPr>
          <w:rStyle w:val="Internetosaitas"/>
          <w:sz w:val="22"/>
          <w:szCs w:val="22"/>
          <w:lang w:val="lt-LT"/>
        </w:rPr>
        <w:t xml:space="preserve"> </w:t>
      </w:r>
      <w:r w:rsidRPr="00C10960">
        <w:rPr>
          <w:sz w:val="22"/>
          <w:szCs w:val="22"/>
          <w:lang w:val="lt-LT"/>
        </w:rPr>
        <w:t xml:space="preserve">ir kituose pirkimo dokumentuose (jų paaiškinimuose, </w:t>
      </w:r>
      <w:proofErr w:type="spellStart"/>
      <w:r w:rsidRPr="00C10960">
        <w:rPr>
          <w:sz w:val="22"/>
          <w:szCs w:val="22"/>
          <w:lang w:val="lt-LT"/>
        </w:rPr>
        <w:t>papildymuose</w:t>
      </w:r>
      <w:proofErr w:type="spellEnd"/>
      <w:r w:rsidRPr="00C10960">
        <w:rPr>
          <w:sz w:val="22"/>
          <w:szCs w:val="22"/>
          <w:lang w:val="lt-LT"/>
        </w:rPr>
        <w:t>).</w:t>
      </w:r>
    </w:p>
    <w:p w:rsidR="00A975E1" w:rsidRPr="00C10960" w:rsidRDefault="00A975E1" w:rsidP="00A975E1">
      <w:pPr>
        <w:pStyle w:val="NormalWeb"/>
        <w:spacing w:before="0" w:beforeAutospacing="0"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3. </w:t>
      </w:r>
      <w:r w:rsidRPr="00C10960">
        <w:rPr>
          <w:rFonts w:ascii="Times New Roman" w:hAnsi="Times New Roman" w:cs="Times New Roman"/>
          <w:sz w:val="22"/>
          <w:szCs w:val="22"/>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rsidR="00A975E1" w:rsidRPr="00C10960" w:rsidRDefault="00A975E1" w:rsidP="00A975E1">
      <w:pPr>
        <w:pStyle w:val="NormalWeb"/>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4.</w:t>
      </w:r>
      <w:r w:rsidRPr="00C10960">
        <w:rPr>
          <w:rFonts w:ascii="Times New Roman" w:hAnsi="Times New Roman" w:cs="Times New Roman"/>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A975E1" w:rsidRPr="00C10960" w:rsidRDefault="00A975E1" w:rsidP="00A975E1">
      <w:pPr>
        <w:pStyle w:val="NormalWeb"/>
        <w:spacing w:before="51" w:after="51" w:line="240" w:lineRule="auto"/>
        <w:contextualSpacing/>
        <w:rPr>
          <w:rFonts w:ascii="Times New Roman" w:hAnsi="Times New Roman" w:cs="Times New Roman"/>
          <w:sz w:val="22"/>
          <w:szCs w:val="22"/>
        </w:rPr>
      </w:pPr>
      <w:r w:rsidRPr="00C10960">
        <w:rPr>
          <w:rFonts w:ascii="Times New Roman" w:hAnsi="Times New Roman" w:cs="Times New Roman"/>
          <w:bCs/>
          <w:sz w:val="22"/>
          <w:szCs w:val="22"/>
        </w:rPr>
        <w:t xml:space="preserve">5. </w:t>
      </w:r>
      <w:r w:rsidRPr="00C10960">
        <w:rPr>
          <w:rFonts w:ascii="Times New Roman" w:hAnsi="Times New Roman" w:cs="Times New Roman"/>
          <w:sz w:val="22"/>
          <w:szCs w:val="22"/>
        </w:rPr>
        <w:t xml:space="preserve">Vykdydami sutartį pasitelksime šiuos subtiekėjus ir dalį sutartyje numatytų užduočių perduosime vykdyti jiems </w:t>
      </w:r>
      <w:r w:rsidRPr="00C10960">
        <w:rPr>
          <w:rFonts w:ascii="Times New Roman" w:hAnsi="Times New Roman" w:cs="Times New Roman"/>
          <w:i/>
          <w:iCs/>
          <w:sz w:val="22"/>
          <w:szCs w:val="22"/>
        </w:rPr>
        <w:t>(pildyti tuomet, jei sutarties vykdymui tokie bus pasitelkti)</w:t>
      </w:r>
      <w:r w:rsidRPr="00C10960">
        <w:rPr>
          <w:rFonts w:ascii="Times New Roman" w:hAnsi="Times New Roman" w:cs="Times New Roman"/>
          <w:sz w:val="22"/>
          <w:szCs w:val="22"/>
        </w:rPr>
        <w:t>:</w:t>
      </w:r>
    </w:p>
    <w:tbl>
      <w:tblPr>
        <w:tblStyle w:val="TableGrid"/>
        <w:tblW w:w="0" w:type="auto"/>
        <w:tblInd w:w="0" w:type="dxa"/>
        <w:tblLook w:val="04A0" w:firstRow="1" w:lastRow="0" w:firstColumn="1" w:lastColumn="0" w:noHBand="0" w:noVBand="1"/>
      </w:tblPr>
      <w:tblGrid>
        <w:gridCol w:w="5772"/>
        <w:gridCol w:w="3856"/>
      </w:tblGrid>
      <w:tr w:rsidR="00A975E1" w:rsidRPr="00C10960" w:rsidTr="00A45B5D">
        <w:tc>
          <w:tcPr>
            <w:tcW w:w="6374" w:type="dxa"/>
          </w:tcPr>
          <w:p w:rsidR="00A975E1" w:rsidRPr="00C10960" w:rsidRDefault="00A975E1" w:rsidP="00A45B5D">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 xml:space="preserve">Subtiekėjo (-ų) pavadinimas (-ai) </w:t>
            </w:r>
          </w:p>
        </w:tc>
        <w:tc>
          <w:tcPr>
            <w:tcW w:w="4394"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r>
      <w:tr w:rsidR="00A975E1" w:rsidRPr="00C10960" w:rsidTr="00A45B5D">
        <w:tc>
          <w:tcPr>
            <w:tcW w:w="6374" w:type="dxa"/>
          </w:tcPr>
          <w:p w:rsidR="00A975E1" w:rsidRPr="00C10960" w:rsidRDefault="00A975E1" w:rsidP="00A45B5D">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 xml:space="preserve">Subtiekėjo (-ų) adresas (-ai) </w:t>
            </w:r>
          </w:p>
        </w:tc>
        <w:tc>
          <w:tcPr>
            <w:tcW w:w="4394"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r>
      <w:tr w:rsidR="00A975E1" w:rsidRPr="00C10960" w:rsidTr="00A45B5D">
        <w:tc>
          <w:tcPr>
            <w:tcW w:w="6374" w:type="dxa"/>
          </w:tcPr>
          <w:p w:rsidR="00A975E1" w:rsidRPr="00C10960" w:rsidRDefault="00A975E1" w:rsidP="00A45B5D">
            <w:pPr>
              <w:pStyle w:val="NoSpacing"/>
              <w:ind w:firstLine="0"/>
              <w:contextualSpacing/>
              <w:rPr>
                <w:rFonts w:eastAsiaTheme="minorHAnsi" w:hAnsi="Times New Roman" w:cs="Times New Roman"/>
                <w:sz w:val="22"/>
                <w:szCs w:val="22"/>
              </w:rPr>
            </w:pPr>
            <w:r w:rsidRPr="00C10960">
              <w:rPr>
                <w:rFonts w:hAnsi="Times New Roman" w:cs="Times New Roman"/>
                <w:sz w:val="22"/>
                <w:szCs w:val="22"/>
              </w:rPr>
              <w:t>Įsipareigojimų dalis (nurodant konkrečius pagal Pirkimo sutartį prisiimamus įsipareigojimus), kuriai ketinama pasitelkti  subtiekėją (-</w:t>
            </w:r>
            <w:proofErr w:type="spellStart"/>
            <w:r w:rsidRPr="00C10960">
              <w:rPr>
                <w:rFonts w:hAnsi="Times New Roman" w:cs="Times New Roman"/>
                <w:sz w:val="22"/>
                <w:szCs w:val="22"/>
              </w:rPr>
              <w:t>us</w:t>
            </w:r>
            <w:proofErr w:type="spellEnd"/>
            <w:r w:rsidRPr="00C10960">
              <w:rPr>
                <w:rFonts w:hAnsi="Times New Roman" w:cs="Times New Roman"/>
                <w:sz w:val="22"/>
                <w:szCs w:val="22"/>
              </w:rPr>
              <w:t xml:space="preserve">) </w:t>
            </w:r>
          </w:p>
        </w:tc>
        <w:tc>
          <w:tcPr>
            <w:tcW w:w="4394"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r>
    </w:tbl>
    <w:p w:rsidR="00A975E1" w:rsidRPr="00C10960" w:rsidRDefault="00A975E1" w:rsidP="00A975E1">
      <w:pPr>
        <w:pStyle w:val="NoSpacing"/>
        <w:numPr>
          <w:ilvl w:val="0"/>
          <w:numId w:val="1"/>
        </w:numPr>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lastRenderedPageBreak/>
        <w:t>Šiame pasiūlyme yra pateikta konfidenciali informacija (dokumentai su konfidencialia informacija įsegti atskirai) (pildyti tuomet, jei bus pateikta konfidenciali informacija. Tiekėjas negali nurodyti, kad konfidencialus yra pasiūlymo įkainis (kaina) arba, kad visas pasiūlymas yra konfidencialus):</w:t>
      </w:r>
    </w:p>
    <w:p w:rsidR="00A975E1" w:rsidRPr="00C10960" w:rsidRDefault="00A975E1" w:rsidP="00A975E1">
      <w:pPr>
        <w:pStyle w:val="NoSpacing"/>
        <w:ind w:left="360" w:firstLine="0"/>
        <w:contextualSpacing/>
        <w:rPr>
          <w:rFonts w:ascii="Times New Roman" w:eastAsiaTheme="minorHAnsi" w:hAnsi="Times New Roman" w:cs="Times New Roman"/>
          <w:sz w:val="22"/>
          <w:szCs w:val="22"/>
        </w:rPr>
      </w:pPr>
    </w:p>
    <w:tbl>
      <w:tblPr>
        <w:tblStyle w:val="TableGrid"/>
        <w:tblW w:w="0" w:type="auto"/>
        <w:tblInd w:w="0" w:type="dxa"/>
        <w:tblLook w:val="04A0" w:firstRow="1" w:lastRow="0" w:firstColumn="1" w:lastColumn="0" w:noHBand="0" w:noVBand="1"/>
      </w:tblPr>
      <w:tblGrid>
        <w:gridCol w:w="556"/>
        <w:gridCol w:w="3718"/>
        <w:gridCol w:w="1387"/>
        <w:gridCol w:w="3967"/>
      </w:tblGrid>
      <w:tr w:rsidR="00A975E1" w:rsidRPr="00C10960" w:rsidTr="00A45B5D">
        <w:tc>
          <w:tcPr>
            <w:tcW w:w="562"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Eil. Nr.</w:t>
            </w:r>
          </w:p>
        </w:tc>
        <w:tc>
          <w:tcPr>
            <w:tcW w:w="4253" w:type="dxa"/>
          </w:tcPr>
          <w:p w:rsidR="00A975E1" w:rsidRPr="00C10960" w:rsidRDefault="00A975E1" w:rsidP="00A45B5D">
            <w:pPr>
              <w:pStyle w:val="NoSpacing"/>
              <w:spacing w:line="300" w:lineRule="auto"/>
              <w:ind w:firstLine="0"/>
              <w:contextualSpacing/>
              <w:jc w:val="center"/>
              <w:rPr>
                <w:rFonts w:eastAsiaTheme="minorHAnsi" w:hAnsi="Times New Roman" w:cs="Times New Roman"/>
                <w:sz w:val="22"/>
                <w:szCs w:val="22"/>
              </w:rPr>
            </w:pPr>
            <w:r w:rsidRPr="00C10960">
              <w:rPr>
                <w:rFonts w:eastAsiaTheme="minorHAnsi" w:hAnsi="Times New Roman" w:cs="Times New Roman"/>
                <w:sz w:val="22"/>
                <w:szCs w:val="22"/>
              </w:rPr>
              <w:t>Pateikto dokumento pavadinimas</w:t>
            </w:r>
          </w:p>
        </w:tc>
        <w:tc>
          <w:tcPr>
            <w:tcW w:w="1417"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Dokumento lapų skaičius</w:t>
            </w:r>
          </w:p>
        </w:tc>
        <w:tc>
          <w:tcPr>
            <w:tcW w:w="4536" w:type="dxa"/>
          </w:tcPr>
          <w:p w:rsidR="00A975E1" w:rsidRPr="00C10960" w:rsidRDefault="00A975E1" w:rsidP="00A45B5D">
            <w:pPr>
              <w:pStyle w:val="NoSpacing"/>
              <w:spacing w:before="240"/>
              <w:ind w:firstLine="0"/>
              <w:contextualSpacing/>
              <w:rPr>
                <w:rFonts w:eastAsiaTheme="minorHAnsi" w:hAnsi="Times New Roman" w:cs="Times New Roman"/>
                <w:sz w:val="22"/>
                <w:szCs w:val="22"/>
              </w:rPr>
            </w:pPr>
            <w:r w:rsidRPr="00C10960">
              <w:rPr>
                <w:rFonts w:eastAsiaTheme="minorHAnsi" w:hAnsi="Times New Roman" w:cs="Times New Roman"/>
                <w:sz w:val="22"/>
                <w:szCs w:val="22"/>
              </w:rPr>
              <w:t>Dokumentas yra įkeltas šioje CVP IS pasiūlymo lango eilutėje („Prisegti dokumentai“)</w:t>
            </w:r>
          </w:p>
        </w:tc>
      </w:tr>
      <w:tr w:rsidR="00A975E1" w:rsidRPr="00C10960" w:rsidTr="00A45B5D">
        <w:tc>
          <w:tcPr>
            <w:tcW w:w="562"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4253"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1417"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4536"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r>
      <w:tr w:rsidR="00A975E1" w:rsidRPr="00C10960" w:rsidTr="00A45B5D">
        <w:tc>
          <w:tcPr>
            <w:tcW w:w="562"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4253"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1417"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4536"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r>
      <w:tr w:rsidR="00A975E1" w:rsidRPr="00C10960" w:rsidTr="00A45B5D">
        <w:tc>
          <w:tcPr>
            <w:tcW w:w="562"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4253"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1417"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c>
          <w:tcPr>
            <w:tcW w:w="4536"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p>
        </w:tc>
      </w:tr>
    </w:tbl>
    <w:p w:rsidR="00A975E1" w:rsidRPr="00C10960" w:rsidRDefault="00A975E1" w:rsidP="00A975E1">
      <w:pPr>
        <w:pStyle w:val="NoSpacing"/>
        <w:spacing w:line="300" w:lineRule="auto"/>
        <w:contextualSpacing/>
        <w:rPr>
          <w:rFonts w:ascii="Times New Roman" w:eastAsiaTheme="minorHAnsi" w:hAnsi="Times New Roman" w:cs="Times New Roman"/>
          <w:sz w:val="22"/>
          <w:szCs w:val="22"/>
        </w:rPr>
      </w:pPr>
    </w:p>
    <w:p w:rsidR="00A975E1" w:rsidRPr="00C10960" w:rsidRDefault="00A975E1" w:rsidP="00A975E1">
      <w:pPr>
        <w:tabs>
          <w:tab w:val="left" w:pos="1134"/>
        </w:tabs>
        <w:suppressAutoHyphens/>
        <w:spacing w:line="24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 xml:space="preserve">7. </w:t>
      </w:r>
      <w:r w:rsidRPr="00C10960">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10960">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10960">
        <w:rPr>
          <w:rFonts w:ascii="Times New Roman" w:eastAsia="Calibri" w:hAnsi="Times New Roman" w:cs="Times New Roman"/>
          <w:bCs/>
          <w:iCs/>
          <w:sz w:val="22"/>
          <w:szCs w:val="22"/>
        </w:rPr>
        <w:t xml:space="preserve">kainos </w:t>
      </w:r>
      <w:r w:rsidRPr="00C10960">
        <w:rPr>
          <w:rFonts w:ascii="Times New Roman" w:hAnsi="Times New Roman" w:cs="Times New Roman"/>
          <w:bCs/>
          <w:sz w:val="22"/>
          <w:szCs w:val="22"/>
        </w:rPr>
        <w:t xml:space="preserve">bus vertinamos ir lyginamos su visais mokesčiais, įskaitant PVM. </w:t>
      </w:r>
      <w:r w:rsidRPr="00C10960">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10960">
        <w:rPr>
          <w:rFonts w:ascii="Times New Roman" w:hAnsi="Times New Roman" w:cs="Times New Roman"/>
          <w:iCs/>
          <w:sz w:val="22"/>
          <w:szCs w:val="22"/>
        </w:rPr>
        <w:t>kainą (jeigu tiekėjas jo neįskaičiavo pateikiant pasiūlymą, palyginimo tikslais įskaičiuoja pati perkančioji organizacija)</w:t>
      </w:r>
      <w:r w:rsidRPr="00C10960">
        <w:rPr>
          <w:rFonts w:ascii="Times New Roman" w:eastAsia="Calibri" w:hAnsi="Times New Roman" w:cs="Times New Roman"/>
          <w:sz w:val="22"/>
          <w:szCs w:val="22"/>
        </w:rPr>
        <w:t xml:space="preserve">. Į pasiūlymo </w:t>
      </w:r>
      <w:r w:rsidRPr="00C10960">
        <w:rPr>
          <w:rFonts w:ascii="Times New Roman" w:eastAsia="Calibri" w:hAnsi="Times New Roman" w:cs="Times New Roman"/>
          <w:bCs/>
          <w:iCs/>
          <w:sz w:val="22"/>
          <w:szCs w:val="22"/>
        </w:rPr>
        <w:t xml:space="preserve">kainą privalo būti </w:t>
      </w:r>
      <w:r w:rsidRPr="00C10960">
        <w:rPr>
          <w:rFonts w:ascii="Times New Roman" w:eastAsia="Arial Unicode MS" w:hAnsi="Times New Roman" w:cs="Times New Roman"/>
          <w:sz w:val="22"/>
          <w:szCs w:val="22"/>
        </w:rPr>
        <w:t>įskaičiuoti visi mokesčiai bei visos</w:t>
      </w:r>
      <w:r w:rsidRPr="00C10960">
        <w:rPr>
          <w:rFonts w:ascii="Times New Roman" w:hAnsi="Times New Roman" w:cs="Times New Roman"/>
          <w:b/>
          <w:sz w:val="22"/>
          <w:szCs w:val="22"/>
        </w:rPr>
        <w:t xml:space="preserve"> </w:t>
      </w:r>
      <w:r w:rsidRPr="00C10960">
        <w:rPr>
          <w:rFonts w:ascii="Times New Roman" w:hAnsi="Times New Roman" w:cs="Times New Roman"/>
          <w:sz w:val="22"/>
          <w:szCs w:val="22"/>
        </w:rPr>
        <w:t>kitos Tiekėjo patirtos ir (ar) galimos patirti tiesioginės ir netiesioginės išlaidos ir mokesčiai</w:t>
      </w:r>
      <w:r w:rsidRPr="00C10960">
        <w:rPr>
          <w:rFonts w:ascii="Times New Roman" w:eastAsia="Arial Unicode MS" w:hAnsi="Times New Roman" w:cs="Times New Roman"/>
          <w:sz w:val="22"/>
          <w:szCs w:val="22"/>
        </w:rPr>
        <w:t>, susiję su Prekių tiekimu,</w:t>
      </w:r>
      <w:r w:rsidRPr="00C10960">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rsidR="00A975E1" w:rsidRPr="00C10960" w:rsidRDefault="00A975E1" w:rsidP="00A975E1">
      <w:pPr>
        <w:tabs>
          <w:tab w:val="left" w:pos="1134"/>
        </w:tabs>
        <w:suppressAutoHyphens/>
        <w:spacing w:line="240" w:lineRule="auto"/>
        <w:contextualSpacing/>
        <w:rPr>
          <w:rFonts w:ascii="Times New Roman" w:hAnsi="Times New Roman" w:cs="Times New Roman"/>
          <w:iCs/>
          <w:sz w:val="22"/>
          <w:szCs w:val="22"/>
        </w:rPr>
      </w:pPr>
      <w:r>
        <w:rPr>
          <w:rFonts w:ascii="Times New Roman" w:hAnsi="Times New Roman" w:cs="Times New Roman"/>
          <w:iCs/>
          <w:sz w:val="22"/>
          <w:szCs w:val="22"/>
        </w:rPr>
        <w:t>8. Siūlome Prekę, kuri</w:t>
      </w:r>
      <w:r w:rsidRPr="00C10960">
        <w:rPr>
          <w:rFonts w:ascii="Times New Roman" w:hAnsi="Times New Roman" w:cs="Times New Roman"/>
          <w:iCs/>
          <w:sz w:val="22"/>
          <w:szCs w:val="22"/>
        </w:rPr>
        <w:t xml:space="preserve"> visiškai atitinka pirkimo sąlygose nurodytus techninius reikalavimus, </w:t>
      </w:r>
      <w:r w:rsidRPr="00C10960">
        <w:rPr>
          <w:rFonts w:ascii="Times New Roman" w:eastAsia="Times New Roman" w:hAnsi="Times New Roman" w:cs="Times New Roman"/>
          <w:bCs/>
          <w:sz w:val="22"/>
          <w:szCs w:val="22"/>
        </w:rPr>
        <w:t>įskaitant specialiųjų pirkimo sąlygų 1 priedo techninės specifikacijos reikalavimus ir apima viską, ko reikia tinkamam pirkimo sutarties įvykdymui</w:t>
      </w:r>
      <w:r w:rsidRPr="00C10960">
        <w:rPr>
          <w:rFonts w:ascii="Times New Roman" w:hAnsi="Times New Roman" w:cs="Times New Roman"/>
          <w:iCs/>
          <w:sz w:val="22"/>
          <w:szCs w:val="22"/>
        </w:rPr>
        <w:t>:</w:t>
      </w:r>
    </w:p>
    <w:p w:rsidR="00A975E1" w:rsidRPr="00C10960" w:rsidRDefault="00A975E1" w:rsidP="00A975E1">
      <w:pPr>
        <w:pStyle w:val="NoSpacing"/>
        <w:contextualSpacing/>
        <w:rPr>
          <w:rFonts w:ascii="Times New Roman" w:eastAsiaTheme="minorHAnsi" w:hAnsi="Times New Roman" w:cs="Times New Roman"/>
          <w:sz w:val="22"/>
          <w:szCs w:val="22"/>
        </w:rPr>
      </w:pPr>
    </w:p>
    <w:tbl>
      <w:tblPr>
        <w:tblW w:w="5000" w:type="pct"/>
        <w:tblLayout w:type="fixed"/>
        <w:tblLook w:val="04A0" w:firstRow="1" w:lastRow="0" w:firstColumn="1" w:lastColumn="0" w:noHBand="0" w:noVBand="1"/>
      </w:tblPr>
      <w:tblGrid>
        <w:gridCol w:w="563"/>
        <w:gridCol w:w="4051"/>
        <w:gridCol w:w="1051"/>
        <w:gridCol w:w="992"/>
        <w:gridCol w:w="1560"/>
        <w:gridCol w:w="1411"/>
      </w:tblGrid>
      <w:tr w:rsidR="00A975E1" w:rsidRPr="00C10960" w:rsidTr="005E67C0">
        <w:trPr>
          <w:trHeight w:val="393"/>
        </w:trPr>
        <w:tc>
          <w:tcPr>
            <w:tcW w:w="292" w:type="pct"/>
            <w:tcBorders>
              <w:top w:val="single" w:sz="4" w:space="0" w:color="000000"/>
              <w:left w:val="single" w:sz="4" w:space="0" w:color="000000"/>
              <w:bottom w:val="single" w:sz="4" w:space="0" w:color="000000"/>
              <w:right w:val="single" w:sz="4" w:space="0" w:color="000000"/>
            </w:tcBorders>
          </w:tcPr>
          <w:p w:rsidR="00A975E1" w:rsidRDefault="00A975E1" w:rsidP="00A45B5D">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Eil.</w:t>
            </w:r>
          </w:p>
          <w:p w:rsidR="00A975E1" w:rsidRPr="00C10960" w:rsidRDefault="00A975E1" w:rsidP="00A45B5D">
            <w:pPr>
              <w:spacing w:line="240" w:lineRule="auto"/>
              <w:ind w:firstLine="0"/>
              <w:contextualSpacing/>
              <w:jc w:val="center"/>
              <w:rPr>
                <w:rFonts w:ascii="Times New Roman" w:hAnsi="Times New Roman" w:cs="Times New Roman"/>
                <w:b/>
                <w:iCs/>
                <w:sz w:val="22"/>
                <w:szCs w:val="22"/>
                <w:lang w:eastAsia="en-US"/>
              </w:rPr>
            </w:pPr>
            <w:r w:rsidRPr="00C10960">
              <w:rPr>
                <w:rFonts w:ascii="Times New Roman" w:hAnsi="Times New Roman" w:cs="Times New Roman"/>
                <w:b/>
                <w:iCs/>
                <w:sz w:val="22"/>
                <w:szCs w:val="22"/>
                <w:lang w:eastAsia="en-US"/>
              </w:rPr>
              <w:t>Nr.</w:t>
            </w:r>
          </w:p>
        </w:tc>
        <w:tc>
          <w:tcPr>
            <w:tcW w:w="2104"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center"/>
              <w:rPr>
                <w:rFonts w:ascii="Times New Roman" w:hAnsi="Times New Roman" w:cs="Times New Roman"/>
                <w:b/>
                <w:iCs/>
                <w:sz w:val="22"/>
                <w:szCs w:val="22"/>
              </w:rPr>
            </w:pPr>
            <w:r w:rsidRPr="00C10960">
              <w:rPr>
                <w:rFonts w:ascii="Times New Roman" w:hAnsi="Times New Roman" w:cs="Times New Roman"/>
                <w:b/>
                <w:iCs/>
                <w:sz w:val="22"/>
                <w:szCs w:val="22"/>
                <w:lang w:eastAsia="en-US"/>
              </w:rPr>
              <w:t>Prekių pavadinimas</w:t>
            </w:r>
          </w:p>
        </w:tc>
        <w:tc>
          <w:tcPr>
            <w:tcW w:w="546" w:type="pct"/>
            <w:tcBorders>
              <w:top w:val="single" w:sz="4" w:space="0" w:color="000000"/>
              <w:left w:val="single" w:sz="4" w:space="0" w:color="000000"/>
              <w:bottom w:val="single" w:sz="4" w:space="0" w:color="000000"/>
              <w:right w:val="single" w:sz="4" w:space="0" w:color="000000"/>
            </w:tcBorders>
          </w:tcPr>
          <w:p w:rsidR="00A975E1" w:rsidRDefault="00A975E1" w:rsidP="00A45B5D">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Mato vienetas</w:t>
            </w:r>
          </w:p>
        </w:tc>
        <w:tc>
          <w:tcPr>
            <w:tcW w:w="515" w:type="pct"/>
            <w:tcBorders>
              <w:top w:val="single" w:sz="4" w:space="0" w:color="000000"/>
              <w:left w:val="single" w:sz="4" w:space="0" w:color="000000"/>
              <w:bottom w:val="single" w:sz="4" w:space="0" w:color="000000"/>
              <w:right w:val="single" w:sz="4" w:space="0" w:color="000000"/>
            </w:tcBorders>
          </w:tcPr>
          <w:p w:rsidR="00A975E1" w:rsidRDefault="00A975E1" w:rsidP="00A45B5D">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Kiekis</w:t>
            </w:r>
          </w:p>
        </w:tc>
        <w:tc>
          <w:tcPr>
            <w:tcW w:w="810" w:type="pct"/>
            <w:tcBorders>
              <w:top w:val="single" w:sz="4" w:space="0" w:color="000000"/>
              <w:left w:val="single" w:sz="4" w:space="0" w:color="000000"/>
              <w:bottom w:val="single" w:sz="4" w:space="0" w:color="000000"/>
              <w:right w:val="single" w:sz="4" w:space="0" w:color="000000"/>
            </w:tcBorders>
          </w:tcPr>
          <w:p w:rsidR="00A975E1" w:rsidRPr="00C10960" w:rsidRDefault="00A975E1" w:rsidP="00A975E1">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Mato vieneto įkainis EUR</w:t>
            </w:r>
            <w:r w:rsidRPr="00C10960">
              <w:rPr>
                <w:rFonts w:ascii="Times New Roman" w:hAnsi="Times New Roman" w:cs="Times New Roman"/>
                <w:b/>
                <w:iCs/>
                <w:sz w:val="22"/>
                <w:szCs w:val="22"/>
                <w:lang w:eastAsia="en-US"/>
              </w:rPr>
              <w:t xml:space="preserve"> be PVM</w:t>
            </w:r>
            <w:r>
              <w:rPr>
                <w:rFonts w:ascii="Times New Roman" w:hAnsi="Times New Roman" w:cs="Times New Roman"/>
                <w:b/>
                <w:iCs/>
                <w:sz w:val="22"/>
                <w:szCs w:val="22"/>
                <w:lang w:eastAsia="en-US"/>
              </w:rPr>
              <w:t xml:space="preserve"> </w:t>
            </w:r>
          </w:p>
        </w:tc>
        <w:tc>
          <w:tcPr>
            <w:tcW w:w="733"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center"/>
              <w:rPr>
                <w:rFonts w:ascii="Times New Roman" w:hAnsi="Times New Roman" w:cs="Times New Roman"/>
                <w:b/>
                <w:iCs/>
                <w:sz w:val="22"/>
                <w:szCs w:val="22"/>
                <w:lang w:eastAsia="en-US"/>
              </w:rPr>
            </w:pPr>
            <w:r>
              <w:rPr>
                <w:rFonts w:ascii="Times New Roman" w:hAnsi="Times New Roman" w:cs="Times New Roman"/>
                <w:b/>
                <w:iCs/>
                <w:sz w:val="22"/>
                <w:szCs w:val="22"/>
                <w:lang w:eastAsia="en-US"/>
              </w:rPr>
              <w:t>Kaina EUR be PVM</w:t>
            </w:r>
          </w:p>
          <w:p w:rsidR="00A975E1" w:rsidRPr="00C10960" w:rsidRDefault="00A975E1" w:rsidP="00A45B5D">
            <w:pPr>
              <w:spacing w:line="240" w:lineRule="auto"/>
              <w:ind w:right="-17" w:firstLin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(4x5)</w:t>
            </w:r>
          </w:p>
        </w:tc>
      </w:tr>
      <w:tr w:rsidR="00A975E1" w:rsidRPr="00C10960" w:rsidTr="005E67C0">
        <w:trPr>
          <w:trHeight w:val="153"/>
        </w:trPr>
        <w:tc>
          <w:tcPr>
            <w:tcW w:w="292"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A975E1" w:rsidRPr="00C10960" w:rsidRDefault="00A975E1" w:rsidP="00A45B5D">
            <w:pPr>
              <w:spacing w:line="240" w:lineRule="auto"/>
              <w:ind w:firstLine="0"/>
              <w:contextualSpacing/>
              <w:jc w:val="center"/>
              <w:rPr>
                <w:rFonts w:ascii="Times New Roman" w:hAnsi="Times New Roman" w:cs="Times New Roman"/>
                <w:i/>
                <w:iCs/>
                <w:sz w:val="22"/>
                <w:szCs w:val="22"/>
                <w:lang w:val="en-US" w:eastAsia="en-US"/>
              </w:rPr>
            </w:pPr>
            <w:r w:rsidRPr="00C10960">
              <w:rPr>
                <w:rFonts w:ascii="Times New Roman" w:hAnsi="Times New Roman" w:cs="Times New Roman"/>
                <w:i/>
                <w:iCs/>
                <w:sz w:val="22"/>
                <w:szCs w:val="22"/>
                <w:lang w:val="en-US" w:eastAsia="en-US"/>
              </w:rPr>
              <w:t>1</w:t>
            </w:r>
          </w:p>
        </w:tc>
        <w:tc>
          <w:tcPr>
            <w:tcW w:w="2104"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A975E1" w:rsidRPr="00C10960" w:rsidRDefault="00A975E1" w:rsidP="00A45B5D">
            <w:pPr>
              <w:spacing w:line="240" w:lineRule="auto"/>
              <w:ind w:firstLine="0"/>
              <w:contextualSpacing/>
              <w:jc w:val="center"/>
              <w:rPr>
                <w:rFonts w:ascii="Times New Roman" w:hAnsi="Times New Roman" w:cs="Times New Roman"/>
                <w:i/>
                <w:iCs/>
                <w:sz w:val="22"/>
                <w:szCs w:val="22"/>
              </w:rPr>
            </w:pPr>
            <w:r w:rsidRPr="00C10960">
              <w:rPr>
                <w:rFonts w:ascii="Times New Roman" w:hAnsi="Times New Roman" w:cs="Times New Roman"/>
                <w:i/>
                <w:iCs/>
                <w:sz w:val="22"/>
                <w:szCs w:val="22"/>
                <w:lang w:eastAsia="en-US"/>
              </w:rPr>
              <w:t>2</w:t>
            </w:r>
          </w:p>
        </w:tc>
        <w:tc>
          <w:tcPr>
            <w:tcW w:w="546"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A975E1" w:rsidRPr="00C10960" w:rsidRDefault="00A975E1" w:rsidP="00A45B5D">
            <w:pPr>
              <w:spacing w:line="240" w:lineRule="auto"/>
              <w:ind w:firstLine="0"/>
              <w:contextualSpacing/>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3</w:t>
            </w:r>
          </w:p>
        </w:tc>
        <w:tc>
          <w:tcPr>
            <w:tcW w:w="515"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A975E1" w:rsidRPr="00C10960" w:rsidRDefault="00A975E1" w:rsidP="00A45B5D">
            <w:pPr>
              <w:spacing w:line="240" w:lineRule="auto"/>
              <w:ind w:firstLine="0"/>
              <w:contextualSpacing/>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4</w:t>
            </w:r>
          </w:p>
        </w:tc>
        <w:tc>
          <w:tcPr>
            <w:tcW w:w="810"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A975E1" w:rsidRPr="00C10960" w:rsidRDefault="00A975E1" w:rsidP="00A975E1">
            <w:pPr>
              <w:spacing w:line="240" w:lineRule="auto"/>
              <w:ind w:firstLine="0"/>
              <w:contextualSpacing/>
              <w:jc w:val="center"/>
              <w:rPr>
                <w:rFonts w:ascii="Times New Roman" w:hAnsi="Times New Roman" w:cs="Times New Roman"/>
                <w:i/>
                <w:iCs/>
                <w:sz w:val="22"/>
                <w:szCs w:val="22"/>
                <w:lang w:eastAsia="en-US"/>
              </w:rPr>
            </w:pPr>
            <w:r>
              <w:rPr>
                <w:rFonts w:ascii="Times New Roman" w:hAnsi="Times New Roman" w:cs="Times New Roman"/>
                <w:i/>
                <w:iCs/>
                <w:sz w:val="22"/>
                <w:szCs w:val="22"/>
                <w:lang w:eastAsia="en-US"/>
              </w:rPr>
              <w:t>5</w:t>
            </w:r>
          </w:p>
        </w:tc>
        <w:tc>
          <w:tcPr>
            <w:tcW w:w="733"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A975E1" w:rsidRPr="00C10960" w:rsidRDefault="00A975E1" w:rsidP="00A45B5D">
            <w:pPr>
              <w:spacing w:line="240" w:lineRule="auto"/>
              <w:ind w:firstLine="0"/>
              <w:contextualSpacing/>
              <w:jc w:val="center"/>
              <w:rPr>
                <w:rFonts w:ascii="Times New Roman" w:hAnsi="Times New Roman" w:cs="Times New Roman"/>
                <w:i/>
                <w:iCs/>
                <w:sz w:val="22"/>
                <w:szCs w:val="22"/>
              </w:rPr>
            </w:pPr>
            <w:r>
              <w:rPr>
                <w:rFonts w:ascii="Times New Roman" w:hAnsi="Times New Roman" w:cs="Times New Roman"/>
                <w:i/>
                <w:iCs/>
                <w:sz w:val="22"/>
                <w:szCs w:val="22"/>
                <w:lang w:eastAsia="en-US"/>
              </w:rPr>
              <w:t>6</w:t>
            </w:r>
          </w:p>
        </w:tc>
      </w:tr>
      <w:tr w:rsidR="00A975E1" w:rsidRPr="00C10960" w:rsidTr="005E67C0">
        <w:trPr>
          <w:trHeight w:val="240"/>
        </w:trPr>
        <w:tc>
          <w:tcPr>
            <w:tcW w:w="292" w:type="pct"/>
            <w:tcBorders>
              <w:top w:val="single" w:sz="4" w:space="0" w:color="000000"/>
              <w:left w:val="single" w:sz="4" w:space="0" w:color="000000"/>
              <w:bottom w:val="single" w:sz="4" w:space="0" w:color="000000"/>
              <w:right w:val="single" w:sz="4" w:space="0" w:color="000000"/>
            </w:tcBorders>
          </w:tcPr>
          <w:p w:rsidR="00A975E1" w:rsidRPr="00C10960" w:rsidRDefault="00A975E1" w:rsidP="00A975E1">
            <w:pPr>
              <w:spacing w:line="240" w:lineRule="auto"/>
              <w:ind w:firstLine="0"/>
              <w:contextualSpacing/>
              <w:jc w:val="left"/>
              <w:rPr>
                <w:rFonts w:ascii="Times New Roman" w:hAnsi="Times New Roman" w:cs="Times New Roman"/>
                <w:iCs/>
                <w:sz w:val="22"/>
                <w:szCs w:val="22"/>
                <w:lang w:val="en-US" w:eastAsia="en-US"/>
              </w:rPr>
            </w:pPr>
            <w:r w:rsidRPr="00C10960">
              <w:rPr>
                <w:rFonts w:ascii="Times New Roman" w:hAnsi="Times New Roman" w:cs="Times New Roman"/>
                <w:iCs/>
                <w:sz w:val="22"/>
                <w:szCs w:val="22"/>
                <w:lang w:val="en-US" w:eastAsia="en-US"/>
              </w:rPr>
              <w:t>1.</w:t>
            </w:r>
          </w:p>
        </w:tc>
        <w:tc>
          <w:tcPr>
            <w:tcW w:w="2104" w:type="pct"/>
            <w:tcBorders>
              <w:top w:val="single" w:sz="4" w:space="0" w:color="000000"/>
              <w:left w:val="single" w:sz="4" w:space="0" w:color="000000"/>
              <w:bottom w:val="single" w:sz="4" w:space="0" w:color="000000"/>
              <w:right w:val="single" w:sz="4" w:space="0" w:color="000000"/>
            </w:tcBorders>
          </w:tcPr>
          <w:p w:rsidR="00A975E1" w:rsidRPr="00C10960" w:rsidRDefault="00A975E1" w:rsidP="00DE6144">
            <w:pPr>
              <w:spacing w:line="240" w:lineRule="auto"/>
              <w:ind w:firstLine="0"/>
              <w:contextualSpacing/>
              <w:jc w:val="left"/>
              <w:rPr>
                <w:rFonts w:ascii="Times New Roman" w:hAnsi="Times New Roman" w:cs="Times New Roman"/>
                <w:color w:val="000000" w:themeColor="dark1"/>
                <w:sz w:val="22"/>
                <w:szCs w:val="22"/>
              </w:rPr>
            </w:pPr>
            <w:r>
              <w:rPr>
                <w:rFonts w:ascii="Times New Roman" w:hAnsi="Times New Roman" w:cs="Times New Roman"/>
                <w:sz w:val="24"/>
                <w:szCs w:val="24"/>
              </w:rPr>
              <w:t>Kilnojamasis kintamo našumo lafetinis švirkštas</w:t>
            </w:r>
            <w:r w:rsidRPr="005146BE">
              <w:rPr>
                <w:rFonts w:ascii="Times New Roman" w:hAnsi="Times New Roman" w:cs="Times New Roman"/>
                <w:bCs/>
                <w:sz w:val="24"/>
                <w:szCs w:val="24"/>
              </w:rPr>
              <w:t xml:space="preserve">  </w:t>
            </w:r>
            <w:r w:rsidRPr="00A975E1">
              <w:rPr>
                <w:rFonts w:ascii="Times New Roman" w:hAnsi="Times New Roman" w:cs="Times New Roman"/>
                <w:bCs/>
                <w:sz w:val="22"/>
                <w:szCs w:val="22"/>
              </w:rPr>
              <w:t>(</w:t>
            </w:r>
            <w:r w:rsidRPr="00A975E1">
              <w:rPr>
                <w:rFonts w:ascii="Times New Roman" w:hAnsi="Times New Roman" w:cs="Times New Roman"/>
                <w:bCs/>
                <w:i/>
                <w:iCs/>
                <w:sz w:val="22"/>
                <w:szCs w:val="22"/>
              </w:rPr>
              <w:t xml:space="preserve">nurodyti gamintoją, markę, </w:t>
            </w:r>
            <w:r>
              <w:rPr>
                <w:rFonts w:ascii="Times New Roman" w:hAnsi="Times New Roman" w:cs="Times New Roman"/>
                <w:bCs/>
                <w:i/>
                <w:iCs/>
                <w:sz w:val="22"/>
                <w:szCs w:val="22"/>
              </w:rPr>
              <w:t>modelį</w:t>
            </w:r>
            <w:r w:rsidRPr="00A975E1">
              <w:rPr>
                <w:rFonts w:ascii="Times New Roman" w:hAnsi="Times New Roman" w:cs="Times New Roman"/>
                <w:bCs/>
                <w:sz w:val="22"/>
                <w:szCs w:val="22"/>
              </w:rPr>
              <w:t>)</w:t>
            </w:r>
          </w:p>
        </w:tc>
        <w:tc>
          <w:tcPr>
            <w:tcW w:w="546" w:type="pct"/>
            <w:tcBorders>
              <w:top w:val="single" w:sz="4" w:space="0" w:color="000000"/>
              <w:left w:val="single" w:sz="4" w:space="0" w:color="000000"/>
              <w:bottom w:val="single" w:sz="4" w:space="0" w:color="000000"/>
              <w:right w:val="single" w:sz="4" w:space="0" w:color="000000"/>
            </w:tcBorders>
          </w:tcPr>
          <w:p w:rsidR="00A975E1" w:rsidRDefault="00A975E1" w:rsidP="00A45B5D">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Vnt.</w:t>
            </w:r>
          </w:p>
        </w:tc>
        <w:tc>
          <w:tcPr>
            <w:tcW w:w="515" w:type="pct"/>
            <w:tcBorders>
              <w:top w:val="single" w:sz="4" w:space="0" w:color="000000"/>
              <w:left w:val="single" w:sz="4" w:space="0" w:color="000000"/>
              <w:bottom w:val="single" w:sz="4" w:space="0" w:color="000000"/>
              <w:right w:val="single" w:sz="4" w:space="0" w:color="000000"/>
            </w:tcBorders>
          </w:tcPr>
          <w:p w:rsidR="00A975E1" w:rsidRDefault="00A975E1" w:rsidP="00A45B5D">
            <w:pPr>
              <w:spacing w:line="240" w:lineRule="auto"/>
              <w:ind w:firstLine="0"/>
              <w:contextualSpacing/>
              <w:jc w:val="center"/>
              <w:rPr>
                <w:rFonts w:ascii="Times New Roman" w:hAnsi="Times New Roman" w:cs="Times New Roman"/>
                <w:iCs/>
                <w:sz w:val="22"/>
                <w:szCs w:val="22"/>
              </w:rPr>
            </w:pPr>
            <w:r>
              <w:rPr>
                <w:rFonts w:ascii="Times New Roman" w:hAnsi="Times New Roman" w:cs="Times New Roman"/>
                <w:iCs/>
                <w:sz w:val="22"/>
                <w:szCs w:val="22"/>
              </w:rPr>
              <w:t>3</w:t>
            </w:r>
          </w:p>
        </w:tc>
        <w:tc>
          <w:tcPr>
            <w:tcW w:w="810"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center"/>
              <w:rPr>
                <w:rFonts w:ascii="Times New Roman" w:hAnsi="Times New Roman" w:cs="Times New Roman"/>
                <w:iCs/>
                <w:sz w:val="22"/>
                <w:szCs w:val="22"/>
              </w:rPr>
            </w:pPr>
          </w:p>
        </w:tc>
        <w:tc>
          <w:tcPr>
            <w:tcW w:w="733"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center"/>
              <w:rPr>
                <w:rFonts w:ascii="Times New Roman" w:hAnsi="Times New Roman" w:cs="Times New Roman"/>
                <w:iCs/>
                <w:sz w:val="22"/>
                <w:szCs w:val="22"/>
              </w:rPr>
            </w:pPr>
          </w:p>
        </w:tc>
      </w:tr>
      <w:tr w:rsidR="00A975E1" w:rsidRPr="00C10960" w:rsidTr="00A975E1">
        <w:trPr>
          <w:trHeight w:val="230"/>
        </w:trPr>
        <w:tc>
          <w:tcPr>
            <w:tcW w:w="292" w:type="pct"/>
            <w:tcBorders>
              <w:top w:val="single" w:sz="4" w:space="0" w:color="000000"/>
              <w:left w:val="single" w:sz="4" w:space="0" w:color="000000"/>
              <w:bottom w:val="single" w:sz="4" w:space="0" w:color="000000"/>
              <w:right w:val="single" w:sz="4" w:space="0" w:color="000000"/>
            </w:tcBorders>
          </w:tcPr>
          <w:p w:rsidR="00A975E1" w:rsidRDefault="00A975E1" w:rsidP="00A975E1">
            <w:pPr>
              <w:spacing w:line="240" w:lineRule="auto"/>
              <w:ind w:firstLine="0"/>
              <w:contextualSpacing/>
              <w:jc w:val="left"/>
              <w:rPr>
                <w:rFonts w:ascii="Times New Roman" w:hAnsi="Times New Roman" w:cs="Times New Roman"/>
                <w:iCs/>
                <w:sz w:val="22"/>
                <w:szCs w:val="22"/>
                <w:lang w:eastAsia="en-US"/>
              </w:rPr>
            </w:pPr>
            <w:r>
              <w:rPr>
                <w:rFonts w:ascii="Times New Roman" w:hAnsi="Times New Roman" w:cs="Times New Roman"/>
                <w:iCs/>
                <w:sz w:val="22"/>
                <w:szCs w:val="22"/>
                <w:lang w:eastAsia="en-US"/>
              </w:rPr>
              <w:t>2.</w:t>
            </w:r>
          </w:p>
        </w:tc>
        <w:tc>
          <w:tcPr>
            <w:tcW w:w="3975" w:type="pct"/>
            <w:gridSpan w:val="4"/>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right"/>
              <w:rPr>
                <w:rFonts w:ascii="Times New Roman" w:hAnsi="Times New Roman" w:cs="Times New Roman"/>
                <w:iCs/>
                <w:sz w:val="22"/>
                <w:szCs w:val="22"/>
                <w:lang w:eastAsia="en-US"/>
              </w:rPr>
            </w:pPr>
            <w:r>
              <w:rPr>
                <w:rFonts w:ascii="Times New Roman" w:hAnsi="Times New Roman" w:cs="Times New Roman"/>
                <w:iCs/>
                <w:sz w:val="22"/>
                <w:szCs w:val="22"/>
                <w:lang w:eastAsia="en-US"/>
              </w:rPr>
              <w:t>Pasiūlymo kaina EUR be PVM:</w:t>
            </w:r>
          </w:p>
        </w:tc>
        <w:tc>
          <w:tcPr>
            <w:tcW w:w="733"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rPr>
                <w:rFonts w:ascii="Times New Roman" w:hAnsi="Times New Roman" w:cs="Times New Roman"/>
                <w:iCs/>
                <w:sz w:val="22"/>
                <w:szCs w:val="22"/>
              </w:rPr>
            </w:pPr>
          </w:p>
        </w:tc>
      </w:tr>
      <w:tr w:rsidR="00A975E1" w:rsidRPr="00C10960" w:rsidTr="00A975E1">
        <w:trPr>
          <w:trHeight w:val="230"/>
        </w:trPr>
        <w:tc>
          <w:tcPr>
            <w:tcW w:w="292" w:type="pct"/>
            <w:tcBorders>
              <w:top w:val="single" w:sz="4" w:space="0" w:color="000000"/>
              <w:left w:val="single" w:sz="4" w:space="0" w:color="000000"/>
              <w:bottom w:val="single" w:sz="4" w:space="0" w:color="000000"/>
              <w:right w:val="single" w:sz="4" w:space="0" w:color="000000"/>
            </w:tcBorders>
          </w:tcPr>
          <w:p w:rsidR="00A975E1" w:rsidRPr="00C10960" w:rsidRDefault="00A975E1" w:rsidP="00A975E1">
            <w:pPr>
              <w:spacing w:line="240" w:lineRule="auto"/>
              <w:ind w:firstLine="0"/>
              <w:contextualSpacing/>
              <w:jc w:val="left"/>
              <w:rPr>
                <w:rFonts w:ascii="Times New Roman" w:hAnsi="Times New Roman" w:cs="Times New Roman"/>
                <w:iCs/>
                <w:sz w:val="22"/>
                <w:szCs w:val="22"/>
                <w:lang w:eastAsia="en-US"/>
              </w:rPr>
            </w:pPr>
            <w:r>
              <w:rPr>
                <w:rFonts w:ascii="Times New Roman" w:hAnsi="Times New Roman" w:cs="Times New Roman"/>
                <w:iCs/>
                <w:sz w:val="22"/>
                <w:szCs w:val="22"/>
                <w:lang w:eastAsia="en-US"/>
              </w:rPr>
              <w:t>3.</w:t>
            </w:r>
          </w:p>
        </w:tc>
        <w:tc>
          <w:tcPr>
            <w:tcW w:w="3975" w:type="pct"/>
            <w:gridSpan w:val="4"/>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right"/>
              <w:rPr>
                <w:rFonts w:ascii="Times New Roman" w:hAnsi="Times New Roman" w:cs="Times New Roman"/>
                <w:iCs/>
                <w:sz w:val="22"/>
                <w:szCs w:val="22"/>
              </w:rPr>
            </w:pPr>
            <w:r w:rsidRPr="00C10960">
              <w:rPr>
                <w:rFonts w:ascii="Times New Roman" w:hAnsi="Times New Roman" w:cs="Times New Roman"/>
                <w:iCs/>
                <w:sz w:val="22"/>
                <w:szCs w:val="22"/>
                <w:lang w:eastAsia="en-US"/>
              </w:rPr>
              <w:t xml:space="preserve">PVM </w:t>
            </w:r>
            <w:r>
              <w:rPr>
                <w:rFonts w:ascii="Times New Roman" w:hAnsi="Times New Roman" w:cs="Times New Roman"/>
                <w:iCs/>
                <w:sz w:val="22"/>
                <w:szCs w:val="22"/>
                <w:lang w:eastAsia="en-US"/>
              </w:rPr>
              <w:t xml:space="preserve">suma EUR </w:t>
            </w:r>
            <w:r w:rsidRPr="00C10960">
              <w:rPr>
                <w:rFonts w:ascii="Times New Roman" w:hAnsi="Times New Roman" w:cs="Times New Roman"/>
                <w:iCs/>
                <w:sz w:val="22"/>
                <w:szCs w:val="22"/>
                <w:lang w:eastAsia="en-US"/>
              </w:rPr>
              <w:t>(21 proc.)</w:t>
            </w:r>
            <w:r>
              <w:rPr>
                <w:rFonts w:ascii="Times New Roman" w:hAnsi="Times New Roman" w:cs="Times New Roman"/>
                <w:iCs/>
                <w:sz w:val="22"/>
                <w:szCs w:val="22"/>
                <w:lang w:eastAsia="en-US"/>
              </w:rPr>
              <w:t>:</w:t>
            </w:r>
          </w:p>
        </w:tc>
        <w:tc>
          <w:tcPr>
            <w:tcW w:w="733"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rPr>
                <w:rFonts w:ascii="Times New Roman" w:hAnsi="Times New Roman" w:cs="Times New Roman"/>
                <w:iCs/>
                <w:sz w:val="22"/>
                <w:szCs w:val="22"/>
              </w:rPr>
            </w:pPr>
          </w:p>
        </w:tc>
      </w:tr>
      <w:tr w:rsidR="00A975E1" w:rsidRPr="00C10960" w:rsidTr="00A975E1">
        <w:trPr>
          <w:trHeight w:val="240"/>
        </w:trPr>
        <w:tc>
          <w:tcPr>
            <w:tcW w:w="292" w:type="pct"/>
            <w:tcBorders>
              <w:top w:val="single" w:sz="4" w:space="0" w:color="000000"/>
              <w:left w:val="single" w:sz="4" w:space="0" w:color="000000"/>
              <w:bottom w:val="single" w:sz="4" w:space="0" w:color="000000"/>
              <w:right w:val="single" w:sz="4" w:space="0" w:color="000000"/>
            </w:tcBorders>
          </w:tcPr>
          <w:p w:rsidR="00A975E1" w:rsidRDefault="00A975E1" w:rsidP="00A975E1">
            <w:pPr>
              <w:spacing w:line="240" w:lineRule="auto"/>
              <w:ind w:firstLine="0"/>
              <w:contextualSpacing/>
              <w:jc w:val="left"/>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4. </w:t>
            </w:r>
          </w:p>
        </w:tc>
        <w:tc>
          <w:tcPr>
            <w:tcW w:w="3975" w:type="pct"/>
            <w:gridSpan w:val="4"/>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jc w:val="right"/>
              <w:rPr>
                <w:rFonts w:ascii="Times New Roman" w:hAnsi="Times New Roman" w:cs="Times New Roman"/>
                <w:iCs/>
                <w:sz w:val="22"/>
                <w:szCs w:val="22"/>
              </w:rPr>
            </w:pPr>
            <w:r>
              <w:rPr>
                <w:rFonts w:ascii="Times New Roman" w:hAnsi="Times New Roman" w:cs="Times New Roman"/>
                <w:iCs/>
                <w:sz w:val="22"/>
                <w:szCs w:val="22"/>
                <w:lang w:eastAsia="en-US"/>
              </w:rPr>
              <w:t>Pasiūlymo kaina EUR su PVM</w:t>
            </w:r>
            <w:r w:rsidRPr="00C10960">
              <w:rPr>
                <w:rFonts w:ascii="Times New Roman" w:hAnsi="Times New Roman" w:cs="Times New Roman"/>
                <w:iCs/>
                <w:sz w:val="22"/>
                <w:szCs w:val="22"/>
                <w:lang w:eastAsia="en-US"/>
              </w:rPr>
              <w:t>*:</w:t>
            </w:r>
          </w:p>
        </w:tc>
        <w:tc>
          <w:tcPr>
            <w:tcW w:w="733" w:type="pct"/>
            <w:tcBorders>
              <w:top w:val="single" w:sz="4" w:space="0" w:color="000000"/>
              <w:left w:val="single" w:sz="4" w:space="0" w:color="000000"/>
              <w:bottom w:val="single" w:sz="4" w:space="0" w:color="000000"/>
              <w:right w:val="single" w:sz="4" w:space="0" w:color="000000"/>
            </w:tcBorders>
          </w:tcPr>
          <w:p w:rsidR="00A975E1" w:rsidRPr="00C10960" w:rsidRDefault="00A975E1" w:rsidP="00A45B5D">
            <w:pPr>
              <w:spacing w:line="240" w:lineRule="auto"/>
              <w:ind w:firstLine="0"/>
              <w:contextualSpacing/>
              <w:rPr>
                <w:rFonts w:ascii="Times New Roman" w:hAnsi="Times New Roman" w:cs="Times New Roman"/>
                <w:iCs/>
                <w:sz w:val="22"/>
                <w:szCs w:val="22"/>
              </w:rPr>
            </w:pPr>
          </w:p>
        </w:tc>
      </w:tr>
    </w:tbl>
    <w:p w:rsidR="00A975E1" w:rsidRPr="00C10960" w:rsidRDefault="00A975E1" w:rsidP="00A975E1">
      <w:pPr>
        <w:spacing w:line="240" w:lineRule="auto"/>
        <w:ind w:left="720" w:firstLine="0"/>
        <w:contextualSpacing/>
        <w:rPr>
          <w:rFonts w:ascii="Times New Roman" w:eastAsia="Times New Roman" w:hAnsi="Times New Roman" w:cs="Times New Roman"/>
          <w:b/>
          <w:sz w:val="22"/>
          <w:szCs w:val="22"/>
          <w:lang w:eastAsia="zh-CN"/>
        </w:rPr>
      </w:pPr>
    </w:p>
    <w:p w:rsidR="00A975E1" w:rsidRPr="00C10960" w:rsidRDefault="005E67C0" w:rsidP="005E67C0">
      <w:pPr>
        <w:pStyle w:val="NoSpacing"/>
        <w:ind w:left="644" w:hanging="644"/>
        <w:contextualSpacing/>
        <w:rPr>
          <w:rFonts w:ascii="Times New Roman" w:hAnsi="Times New Roman" w:cs="Times New Roman"/>
          <w:bCs/>
          <w:iCs/>
          <w:sz w:val="22"/>
          <w:szCs w:val="22"/>
        </w:rPr>
      </w:pPr>
      <w:r>
        <w:rPr>
          <w:rFonts w:ascii="Times New Roman" w:eastAsiaTheme="minorHAnsi" w:hAnsi="Times New Roman" w:cs="Times New Roman"/>
          <w:sz w:val="22"/>
          <w:szCs w:val="22"/>
        </w:rPr>
        <w:t>*</w:t>
      </w:r>
      <w:r w:rsidR="00A975E1" w:rsidRPr="00C10960">
        <w:rPr>
          <w:rFonts w:ascii="Times New Roman" w:eastAsiaTheme="minorHAnsi" w:hAnsi="Times New Roman" w:cs="Times New Roman"/>
          <w:sz w:val="22"/>
          <w:szCs w:val="22"/>
        </w:rPr>
        <w:t>Pastabos:</w:t>
      </w:r>
      <w:r>
        <w:rPr>
          <w:rFonts w:ascii="Times New Roman" w:eastAsiaTheme="minorHAnsi" w:hAnsi="Times New Roman" w:cs="Times New Roman"/>
          <w:sz w:val="22"/>
          <w:szCs w:val="22"/>
        </w:rPr>
        <w:t xml:space="preserve"> t</w:t>
      </w:r>
      <w:r w:rsidR="00A975E1" w:rsidRPr="00C10960">
        <w:rPr>
          <w:rFonts w:ascii="Times New Roman" w:eastAsia="Times New Roman" w:hAnsi="Times New Roman" w:cs="Times New Roman"/>
          <w:sz w:val="22"/>
          <w:szCs w:val="22"/>
          <w:lang w:eastAsia="zh-CN"/>
        </w:rPr>
        <w:t xml:space="preserve">ais atvejais, kai pagal galiojančius teisės aktus Tiekėjui nereikia mokėti PVM, tiekėjas atitinkamų skilčių nepildo ir nurodo priežastis, dėl kurių PVM nemoka - _________________________ </w:t>
      </w:r>
      <w:r w:rsidR="00A975E1" w:rsidRPr="00C10960">
        <w:rPr>
          <w:rFonts w:ascii="Times New Roman" w:hAnsi="Times New Roman" w:cs="Times New Roman"/>
          <w:bCs/>
          <w:iCs/>
          <w:sz w:val="22"/>
          <w:szCs w:val="22"/>
        </w:rPr>
        <w:t xml:space="preserve"> .</w:t>
      </w:r>
    </w:p>
    <w:p w:rsidR="00A975E1" w:rsidRDefault="00A975E1" w:rsidP="00A975E1">
      <w:pPr>
        <w:widowControl w:val="0"/>
        <w:shd w:val="clear" w:color="auto" w:fill="FFFFFF"/>
        <w:tabs>
          <w:tab w:val="left" w:pos="1134"/>
        </w:tabs>
        <w:suppressAutoHyphens/>
        <w:spacing w:line="240" w:lineRule="auto"/>
        <w:contextualSpacing/>
        <w:rPr>
          <w:rFonts w:ascii="Times New Roman" w:hAnsi="Times New Roman" w:cs="Times New Roman"/>
          <w:smallCaps/>
          <w:sz w:val="22"/>
          <w:szCs w:val="22"/>
        </w:rPr>
      </w:pPr>
    </w:p>
    <w:p w:rsidR="00DE6144" w:rsidRDefault="00DE6144" w:rsidP="00DE6144">
      <w:pPr>
        <w:ind w:firstLine="709"/>
        <w:contextualSpacing/>
        <w:rPr>
          <w:rFonts w:ascii="Times New Roman" w:hAnsi="Times New Roman" w:cs="Times New Roman"/>
        </w:rPr>
      </w:pPr>
      <w:r>
        <w:rPr>
          <w:rFonts w:ascii="Times New Roman" w:hAnsi="Times New Roman" w:cs="Times New Roman"/>
        </w:rPr>
        <w:t>9.</w:t>
      </w:r>
      <w:r>
        <w:rPr>
          <w:rFonts w:ascii="Times New Roman" w:hAnsi="Times New Roman" w:cs="Times New Roman"/>
        </w:rPr>
        <w:t xml:space="preserve"> lentelė. Siūlomų kilnojamų </w:t>
      </w:r>
      <w:proofErr w:type="spellStart"/>
      <w:r>
        <w:rPr>
          <w:rFonts w:ascii="Times New Roman" w:hAnsi="Times New Roman" w:cs="Times New Roman"/>
        </w:rPr>
        <w:t>lafetinių</w:t>
      </w:r>
      <w:proofErr w:type="spellEnd"/>
      <w:r>
        <w:rPr>
          <w:rFonts w:ascii="Times New Roman" w:hAnsi="Times New Roman" w:cs="Times New Roman"/>
        </w:rPr>
        <w:t xml:space="preserve"> švirkštų atitiktis techninės specifikacijos reikalavimams ir jų savybės</w:t>
      </w:r>
    </w:p>
    <w:tbl>
      <w:tblPr>
        <w:tblStyle w:val="TableGrid"/>
        <w:tblW w:w="0" w:type="auto"/>
        <w:tblInd w:w="0" w:type="dxa"/>
        <w:tblLook w:val="04A0" w:firstRow="1" w:lastRow="0" w:firstColumn="1" w:lastColumn="0" w:noHBand="0" w:noVBand="1"/>
      </w:tblPr>
      <w:tblGrid>
        <w:gridCol w:w="1426"/>
        <w:gridCol w:w="4582"/>
        <w:gridCol w:w="3620"/>
      </w:tblGrid>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bookmarkStart w:id="0" w:name="_Hlk185489603"/>
            <w:r w:rsidRPr="00DE6144">
              <w:rPr>
                <w:rFonts w:hAnsi="Times New Roman" w:cs="Times New Roman"/>
                <w:sz w:val="22"/>
                <w:szCs w:val="22"/>
              </w:rPr>
              <w:t>Eilės numeris (Techninės specifikacijos punkto Nr.)</w:t>
            </w:r>
          </w:p>
        </w:tc>
        <w:tc>
          <w:tcPr>
            <w:tcW w:w="4850" w:type="dxa"/>
          </w:tcPr>
          <w:p w:rsidR="00DE6144" w:rsidRPr="00DE6144" w:rsidRDefault="00DE6144" w:rsidP="00A45B5D">
            <w:pPr>
              <w:ind w:firstLine="0"/>
              <w:contextualSpacing/>
              <w:rPr>
                <w:rFonts w:hAnsi="Times New Roman" w:cs="Times New Roman"/>
                <w:sz w:val="22"/>
                <w:szCs w:val="22"/>
              </w:rPr>
            </w:pPr>
            <w:r w:rsidRPr="00DE6144">
              <w:rPr>
                <w:rFonts w:eastAsia="Times New Roman" w:hAnsi="Times New Roman" w:cs="Times New Roman"/>
                <w:b/>
                <w:bCs/>
                <w:sz w:val="22"/>
                <w:szCs w:val="22"/>
              </w:rPr>
              <w:t>Techniniai ir kiti reikalavimai, kuriems turi atitikti siūlomas kilnojamas lafetinis švirkštas</w:t>
            </w:r>
          </w:p>
        </w:tc>
        <w:tc>
          <w:tcPr>
            <w:tcW w:w="3790" w:type="dxa"/>
          </w:tcPr>
          <w:p w:rsidR="00DE6144" w:rsidRPr="00DE6144" w:rsidRDefault="00DE6144" w:rsidP="00DE6144">
            <w:pPr>
              <w:ind w:hanging="27"/>
              <w:rPr>
                <w:rFonts w:hAnsi="Times New Roman" w:cs="Times New Roman"/>
                <w:b/>
                <w:bCs/>
                <w:sz w:val="22"/>
                <w:szCs w:val="22"/>
                <w14:ligatures w14:val="standardContextual"/>
              </w:rPr>
            </w:pPr>
            <w:r w:rsidRPr="00DE6144">
              <w:rPr>
                <w:rFonts w:hAnsi="Times New Roman" w:cs="Times New Roman"/>
                <w:b/>
                <w:bCs/>
                <w:sz w:val="22"/>
                <w:szCs w:val="22"/>
                <w14:ligatures w14:val="standardContextual"/>
              </w:rPr>
              <w:t xml:space="preserve">Siūlomų kilnojamų </w:t>
            </w:r>
            <w:proofErr w:type="spellStart"/>
            <w:r w:rsidRPr="00DE6144">
              <w:rPr>
                <w:rFonts w:hAnsi="Times New Roman" w:cs="Times New Roman"/>
                <w:b/>
                <w:bCs/>
                <w:sz w:val="22"/>
                <w:szCs w:val="22"/>
                <w14:ligatures w14:val="standardContextual"/>
              </w:rPr>
              <w:t>lafetinių</w:t>
            </w:r>
            <w:proofErr w:type="spellEnd"/>
            <w:r w:rsidRPr="00DE6144">
              <w:rPr>
                <w:rFonts w:hAnsi="Times New Roman" w:cs="Times New Roman"/>
                <w:b/>
                <w:bCs/>
                <w:sz w:val="22"/>
                <w:szCs w:val="22"/>
                <w14:ligatures w14:val="standardContextual"/>
              </w:rPr>
              <w:t xml:space="preserve"> švirkštų charakteristikos/ parametrai</w:t>
            </w:r>
          </w:p>
          <w:p w:rsidR="00DE6144" w:rsidRPr="00DE6144" w:rsidRDefault="00DE6144" w:rsidP="00DE6144">
            <w:pPr>
              <w:ind w:hanging="27"/>
              <w:rPr>
                <w:rFonts w:hAnsi="Times New Roman" w:cs="Times New Roman"/>
                <w:b/>
                <w:bCs/>
                <w:color w:val="FF0000"/>
                <w:sz w:val="22"/>
                <w:szCs w:val="22"/>
                <w14:ligatures w14:val="standardContextual"/>
              </w:rPr>
            </w:pPr>
            <w:r w:rsidRPr="00DE6144">
              <w:rPr>
                <w:rFonts w:hAnsi="Times New Roman" w:cs="Times New Roman"/>
                <w:b/>
                <w:bCs/>
                <w:color w:val="FF0000"/>
                <w:sz w:val="22"/>
                <w:szCs w:val="22"/>
                <w14:ligatures w14:val="standardContextual"/>
              </w:rPr>
              <w:t>(Prie pasiūlymo turi būti pridėti dokumentai (</w:t>
            </w:r>
            <w:r w:rsidRPr="00DE6144">
              <w:rPr>
                <w:rFonts w:eastAsia="Times New Roman" w:hAnsi="Times New Roman" w:cs="Times New Roman"/>
                <w:b/>
                <w:bCs/>
                <w:color w:val="FF0000"/>
                <w:sz w:val="22"/>
                <w:szCs w:val="22"/>
              </w:rPr>
              <w:t xml:space="preserve">papildomai gali būti pateikiamos ir viešai prieinamos aktyvios nuorodos), </w:t>
            </w:r>
            <w:r w:rsidRPr="00DE6144">
              <w:rPr>
                <w:rFonts w:hAnsi="Times New Roman" w:cs="Times New Roman"/>
                <w:b/>
                <w:bCs/>
                <w:color w:val="FF0000"/>
                <w:sz w:val="22"/>
                <w:szCs w:val="22"/>
                <w14:ligatures w14:val="standardContextual"/>
              </w:rPr>
              <w:t>kuriuose (-</w:t>
            </w:r>
            <w:proofErr w:type="spellStart"/>
            <w:r w:rsidRPr="00DE6144">
              <w:rPr>
                <w:rFonts w:hAnsi="Times New Roman" w:cs="Times New Roman"/>
                <w:b/>
                <w:bCs/>
                <w:color w:val="FF0000"/>
                <w:sz w:val="22"/>
                <w:szCs w:val="22"/>
                <w14:ligatures w14:val="standardContextual"/>
              </w:rPr>
              <w:t>iose</w:t>
            </w:r>
            <w:proofErr w:type="spellEnd"/>
            <w:r w:rsidRPr="00DE6144">
              <w:rPr>
                <w:rFonts w:hAnsi="Times New Roman" w:cs="Times New Roman"/>
                <w:b/>
                <w:bCs/>
                <w:color w:val="FF0000"/>
                <w:sz w:val="22"/>
                <w:szCs w:val="22"/>
                <w14:ligatures w14:val="standardContextual"/>
              </w:rPr>
              <w:t xml:space="preserve">) pateikiama informacija apie atitikimą reikalavimui. Įrašai </w:t>
            </w:r>
            <w:r w:rsidRPr="00DE6144">
              <w:rPr>
                <w:rFonts w:hAnsi="Times New Roman" w:cs="Times New Roman"/>
                <w:b/>
                <w:bCs/>
                <w:color w:val="FF0000"/>
                <w:sz w:val="22"/>
                <w:szCs w:val="22"/>
                <w14:ligatures w14:val="standardContextual"/>
              </w:rPr>
              <w:lastRenderedPageBreak/>
              <w:t>„atitinka“ ir/arba „taip“ „</w:t>
            </w:r>
            <w:r w:rsidRPr="00DE6144">
              <w:rPr>
                <w:rFonts w:hAnsi="Times New Roman" w:cs="Times New Roman"/>
                <w:b/>
                <w:bCs/>
                <w:color w:val="FF0000"/>
                <w:sz w:val="22"/>
                <w:szCs w:val="22"/>
                <w:u w:val="single"/>
                <w14:ligatures w14:val="standardContextual"/>
              </w:rPr>
              <w:t xml:space="preserve"> yra ne mažesnis kaip “, ” bus ne didesnis kaip“ ar  pan.</w:t>
            </w:r>
            <w:r w:rsidRPr="00DE6144">
              <w:rPr>
                <w:rFonts w:hAnsi="Times New Roman" w:cs="Times New Roman"/>
                <w:b/>
                <w:bCs/>
                <w:color w:val="FF0000"/>
                <w:sz w:val="22"/>
                <w:szCs w:val="22"/>
                <w14:ligatures w14:val="standardContextual"/>
              </w:rPr>
              <w:t>, negalimi) jeigu techniniuose reikalavimuose nurodoma reikšmė yra intervale, tiekėjas turi nurodyti tikslią reikšmę</w:t>
            </w:r>
          </w:p>
          <w:p w:rsidR="00DE6144" w:rsidRPr="00DE6144" w:rsidRDefault="00DE6144" w:rsidP="00DE6144">
            <w:pPr>
              <w:ind w:hanging="27"/>
              <w:contextualSpacing/>
              <w:rPr>
                <w:rFonts w:hAnsi="Times New Roman" w:cs="Times New Roman"/>
                <w:sz w:val="22"/>
                <w:szCs w:val="22"/>
              </w:rPr>
            </w:pPr>
            <w:r w:rsidRPr="00DE6144">
              <w:rPr>
                <w:rFonts w:hAnsi="Times New Roman" w:cs="Times New Roman"/>
                <w:b/>
                <w:bCs/>
                <w:i/>
                <w:iCs/>
                <w:sz w:val="22"/>
                <w:szCs w:val="22"/>
                <w14:ligatures w14:val="standardContextual"/>
              </w:rPr>
              <w:t>(Duomenis šiame stulpelyje pildo tiekėjas)</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lastRenderedPageBreak/>
              <w:t>1</w:t>
            </w:r>
            <w:r>
              <w:rPr>
                <w:rFonts w:hAnsi="Times New Roman" w:cs="Times New Roman"/>
                <w:sz w:val="22"/>
                <w:szCs w:val="22"/>
              </w:rPr>
              <w:t>.</w:t>
            </w:r>
            <w:r w:rsidRPr="00DE6144">
              <w:rPr>
                <w:rFonts w:hAnsi="Times New Roman" w:cs="Times New Roman"/>
                <w:sz w:val="22"/>
                <w:szCs w:val="22"/>
              </w:rPr>
              <w:t xml:space="preserve"> (1)</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Ugniagesių kilnojamas lafetinis švirkštas (toliau – lafetinis švirkštas) turi būti skirtas specialioms gaisro gesinimo operacijoms atlikti</w:t>
            </w:r>
          </w:p>
        </w:tc>
        <w:tc>
          <w:tcPr>
            <w:tcW w:w="3790" w:type="dxa"/>
          </w:tcPr>
          <w:p w:rsidR="00DE6144" w:rsidRPr="00DE6144" w:rsidRDefault="00DE6144" w:rsidP="00DE6144">
            <w:pPr>
              <w:ind w:hanging="27"/>
              <w:contextualSpacing/>
              <w:rPr>
                <w:rFonts w:hAnsi="Times New Roman" w:cs="Times New Roman"/>
                <w:sz w:val="22"/>
                <w:szCs w:val="22"/>
              </w:rPr>
            </w:pPr>
            <w:r w:rsidRPr="00DE6144">
              <w:rPr>
                <w:rFonts w:hAnsi="Times New Roman" w:cs="Times New Roman"/>
                <w:sz w:val="22"/>
                <w:szCs w:val="22"/>
              </w:rPr>
              <w:t>/nurodyti paskirtį/</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2</w:t>
            </w:r>
            <w:r>
              <w:rPr>
                <w:rFonts w:hAnsi="Times New Roman" w:cs="Times New Roman"/>
                <w:sz w:val="22"/>
                <w:szCs w:val="22"/>
              </w:rPr>
              <w:t>.</w:t>
            </w:r>
            <w:r w:rsidRPr="00DE6144">
              <w:rPr>
                <w:rFonts w:hAnsi="Times New Roman" w:cs="Times New Roman"/>
                <w:sz w:val="22"/>
                <w:szCs w:val="22"/>
              </w:rPr>
              <w:t xml:space="preserve"> (2)</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Lafetinis švirkštas turi atitikti EN 15767-1:2009 standartą arba lygiavertį</w:t>
            </w:r>
          </w:p>
          <w:p w:rsidR="00DE6144" w:rsidRPr="00DE6144" w:rsidRDefault="00DE6144" w:rsidP="00DE6144">
            <w:pPr>
              <w:ind w:firstLine="20"/>
              <w:contextualSpacing/>
              <w:rPr>
                <w:rFonts w:hAnsi="Times New Roman" w:cs="Times New Roman"/>
                <w:sz w:val="22"/>
                <w:szCs w:val="22"/>
              </w:rPr>
            </w:pPr>
            <w:r w:rsidRPr="00DE6144">
              <w:rPr>
                <w:rFonts w:hAnsi="Times New Roman" w:cs="Times New Roman"/>
                <w:i/>
                <w:iCs/>
                <w:sz w:val="22"/>
                <w:szCs w:val="22"/>
              </w:rPr>
              <w:t>/Atitiktį reikalavimams įrodantys dokumentai: nepriklausomų įstaigų išduoti sertifikatai ar laboratorijų bandymų ataskaitos ir protokolai,  atliktų tyrimų išvados ar kiti lygiaverčiai dokumentai/</w:t>
            </w:r>
          </w:p>
        </w:tc>
        <w:tc>
          <w:tcPr>
            <w:tcW w:w="3790" w:type="dxa"/>
          </w:tcPr>
          <w:p w:rsidR="00DE6144" w:rsidRPr="00DE6144" w:rsidRDefault="00DE6144" w:rsidP="00DE6144">
            <w:pPr>
              <w:ind w:hanging="27"/>
              <w:contextualSpacing/>
              <w:rPr>
                <w:rFonts w:hAnsi="Times New Roman" w:cs="Times New Roman"/>
                <w:sz w:val="22"/>
                <w:szCs w:val="22"/>
              </w:rPr>
            </w:pPr>
            <w:r w:rsidRPr="00DE6144">
              <w:rPr>
                <w:rFonts w:hAnsi="Times New Roman" w:cs="Times New Roman"/>
                <w:sz w:val="22"/>
                <w:szCs w:val="22"/>
              </w:rPr>
              <w:t>/deklaruoti, nurodyti kokį standartą atitinka siūlomas lafetinis švirkštas, jei aktualu pateikti lygiavertiškumo įrodymus//nurodyti pateikiamą dokumentą/</w:t>
            </w:r>
          </w:p>
          <w:p w:rsidR="00DE6144" w:rsidRPr="00DE6144" w:rsidRDefault="00DE6144" w:rsidP="00DE6144">
            <w:pPr>
              <w:ind w:hanging="27"/>
              <w:contextualSpacing/>
              <w:rPr>
                <w:rFonts w:hAnsi="Times New Roman" w:cs="Times New Roman"/>
                <w:sz w:val="22"/>
                <w:szCs w:val="22"/>
              </w:rPr>
            </w:pP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3</w:t>
            </w:r>
            <w:r>
              <w:rPr>
                <w:rFonts w:hAnsi="Times New Roman" w:cs="Times New Roman"/>
                <w:sz w:val="22"/>
                <w:szCs w:val="22"/>
              </w:rPr>
              <w:t>.</w:t>
            </w:r>
            <w:r w:rsidRPr="00DE6144">
              <w:rPr>
                <w:rFonts w:hAnsi="Times New Roman" w:cs="Times New Roman"/>
                <w:sz w:val="22"/>
                <w:szCs w:val="22"/>
              </w:rPr>
              <w:t xml:space="preserve"> (3)</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Lafetinis švirkštas ir jį komplektuojančios detalės turi būti naujos, neeksploatuotos</w:t>
            </w:r>
          </w:p>
        </w:tc>
        <w:tc>
          <w:tcPr>
            <w:tcW w:w="3790" w:type="dxa"/>
          </w:tcPr>
          <w:p w:rsidR="00DE6144" w:rsidRPr="00DE6144" w:rsidRDefault="00DE6144" w:rsidP="00DE6144">
            <w:pPr>
              <w:ind w:hanging="27"/>
              <w:contextualSpacing/>
              <w:rPr>
                <w:rFonts w:hAnsi="Times New Roman" w:cs="Times New Roman"/>
                <w:sz w:val="22"/>
                <w:szCs w:val="22"/>
              </w:rPr>
            </w:pPr>
            <w:r w:rsidRPr="00DE6144">
              <w:rPr>
                <w:rFonts w:hAnsi="Times New Roman" w:cs="Times New Roman"/>
                <w:sz w:val="22"/>
                <w:szCs w:val="22"/>
              </w:rPr>
              <w:t>/deklaruoti įsipareigojimą/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4</w:t>
            </w:r>
            <w:r>
              <w:rPr>
                <w:rFonts w:hAnsi="Times New Roman" w:cs="Times New Roman"/>
                <w:sz w:val="22"/>
                <w:szCs w:val="22"/>
              </w:rPr>
              <w:t>.</w:t>
            </w:r>
            <w:r w:rsidRPr="00DE6144">
              <w:rPr>
                <w:rFonts w:hAnsi="Times New Roman" w:cs="Times New Roman"/>
                <w:sz w:val="22"/>
                <w:szCs w:val="22"/>
              </w:rPr>
              <w:t xml:space="preserve"> (4)</w:t>
            </w:r>
          </w:p>
        </w:tc>
        <w:tc>
          <w:tcPr>
            <w:tcW w:w="4850" w:type="dxa"/>
          </w:tcPr>
          <w:p w:rsidR="00DE6144" w:rsidRPr="00DE6144" w:rsidRDefault="00DE6144" w:rsidP="00DE6144">
            <w:pPr>
              <w:pBdr>
                <w:top w:val="none" w:sz="4" w:space="0" w:color="000000"/>
                <w:left w:val="none" w:sz="4" w:space="0" w:color="000000"/>
                <w:bottom w:val="none" w:sz="4" w:space="0" w:color="000000"/>
                <w:right w:val="none" w:sz="4" w:space="0" w:color="000000"/>
                <w:between w:val="none" w:sz="4" w:space="0" w:color="000000"/>
              </w:pBdr>
              <w:tabs>
                <w:tab w:val="left" w:pos="851"/>
              </w:tabs>
              <w:ind w:firstLine="20"/>
              <w:rPr>
                <w:rFonts w:hAnsi="Times New Roman" w:cs="Times New Roman"/>
                <w:sz w:val="22"/>
                <w:szCs w:val="22"/>
              </w:rPr>
            </w:pPr>
            <w:r w:rsidRPr="00DE6144">
              <w:rPr>
                <w:rFonts w:hAnsi="Times New Roman" w:cs="Times New Roman"/>
                <w:sz w:val="22"/>
                <w:szCs w:val="22"/>
              </w:rPr>
              <w:t xml:space="preserve">Lafetinis švirkštas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w:t>
            </w:r>
            <w:r w:rsidRPr="00DE6144">
              <w:rPr>
                <w:rFonts w:hAnsi="Times New Roman" w:cs="Times New Roman"/>
                <w:b/>
                <w:bCs/>
                <w:sz w:val="22"/>
                <w:szCs w:val="22"/>
              </w:rPr>
              <w:t>Tiekėjas, kurio pasiūlymas bus pripažintas laimėjusiu ir pasirašęs pirkimo-pardavimo sutartį, privalės perduodant švirkštus pateikti atitikties privalomiesiems saugos reikalavimams, Lietuvos Respublikos teisės aktų nustatyta tvarka, įvertinimo dokumentus.</w:t>
            </w:r>
          </w:p>
        </w:tc>
        <w:tc>
          <w:tcPr>
            <w:tcW w:w="3790" w:type="dxa"/>
          </w:tcPr>
          <w:p w:rsidR="00DE6144" w:rsidRPr="00DE6144" w:rsidRDefault="00DE6144" w:rsidP="00DE6144">
            <w:pPr>
              <w:ind w:hanging="27"/>
              <w:contextualSpacing/>
              <w:rPr>
                <w:rFonts w:hAnsi="Times New Roman" w:cs="Times New Roman"/>
                <w:sz w:val="22"/>
                <w:szCs w:val="22"/>
              </w:rPr>
            </w:pPr>
            <w:r w:rsidRPr="00DE6144">
              <w:rPr>
                <w:rFonts w:hAnsi="Times New Roman" w:cs="Times New Roman"/>
                <w:sz w:val="22"/>
                <w:szCs w:val="22"/>
              </w:rPr>
              <w:t>/deklaruoti įsipareigojimą/</w:t>
            </w:r>
          </w:p>
        </w:tc>
      </w:tr>
      <w:tr w:rsidR="00DE6144" w:rsidRPr="00DE6144" w:rsidTr="00DE6144">
        <w:trPr>
          <w:trHeight w:val="512"/>
        </w:trPr>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5</w:t>
            </w:r>
            <w:r>
              <w:rPr>
                <w:rFonts w:hAnsi="Times New Roman" w:cs="Times New Roman"/>
                <w:sz w:val="22"/>
                <w:szCs w:val="22"/>
              </w:rPr>
              <w:t>.</w:t>
            </w:r>
            <w:r w:rsidRPr="00DE6144">
              <w:rPr>
                <w:rFonts w:hAnsi="Times New Roman" w:cs="Times New Roman"/>
                <w:sz w:val="22"/>
                <w:szCs w:val="22"/>
              </w:rPr>
              <w:t>(5)</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Su pasiūlymu pateikti švirkšto našumo priklausomybės nuo slėgio grafiką</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sz w:val="22"/>
                <w:szCs w:val="22"/>
              </w:rPr>
              <w:t>/nurodyti su pasiūlymu pateikiamą dokumentą/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6</w:t>
            </w:r>
            <w:r>
              <w:rPr>
                <w:rFonts w:hAnsi="Times New Roman" w:cs="Times New Roman"/>
                <w:sz w:val="22"/>
                <w:szCs w:val="22"/>
              </w:rPr>
              <w:t>.</w:t>
            </w:r>
            <w:r w:rsidRPr="00DE6144">
              <w:rPr>
                <w:rFonts w:hAnsi="Times New Roman" w:cs="Times New Roman"/>
                <w:sz w:val="22"/>
                <w:szCs w:val="22"/>
              </w:rPr>
              <w:t xml:space="preserve"> (6)</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Lafetinis švirkštas turi būti pernešamas, skirtas gaisrų gesinimui putomis ir vandeniu</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sz w:val="22"/>
                <w:szCs w:val="22"/>
              </w:rPr>
              <w:t>/patvirtinti atitiktį reikalavimui/</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7</w:t>
            </w:r>
            <w:r>
              <w:rPr>
                <w:rFonts w:hAnsi="Times New Roman" w:cs="Times New Roman"/>
                <w:sz w:val="22"/>
                <w:szCs w:val="22"/>
              </w:rPr>
              <w:t>.</w:t>
            </w:r>
            <w:r w:rsidRPr="00DE6144">
              <w:rPr>
                <w:rFonts w:hAnsi="Times New Roman" w:cs="Times New Roman"/>
                <w:sz w:val="22"/>
                <w:szCs w:val="22"/>
              </w:rPr>
              <w:t xml:space="preserve"> (7)</w:t>
            </w:r>
          </w:p>
        </w:tc>
        <w:tc>
          <w:tcPr>
            <w:tcW w:w="4850" w:type="dxa"/>
          </w:tcPr>
          <w:p w:rsidR="00DE6144" w:rsidRPr="00DE6144" w:rsidRDefault="00DE6144" w:rsidP="00DE6144">
            <w:pPr>
              <w:ind w:firstLine="20"/>
              <w:rPr>
                <w:rFonts w:hAnsi="Times New Roman" w:cs="Times New Roman"/>
                <w:sz w:val="22"/>
                <w:szCs w:val="22"/>
              </w:rPr>
            </w:pPr>
            <w:r w:rsidRPr="00DE6144">
              <w:rPr>
                <w:rFonts w:hAnsi="Times New Roman" w:cs="Times New Roman"/>
                <w:sz w:val="22"/>
                <w:szCs w:val="22"/>
              </w:rPr>
              <w:t>Lafetiniui švirkštui dirbant, srauto išeiga turi būti reguliuojama automatiniu būdu, priklausomai nuo slėgio, ribose nuo 1000 iki ne mažiau 3500 l/min.</w:t>
            </w:r>
          </w:p>
          <w:p w:rsidR="00DE6144" w:rsidRPr="00DE6144" w:rsidRDefault="00DE6144" w:rsidP="00DE6144">
            <w:pPr>
              <w:ind w:firstLine="20"/>
              <w:contextualSpacing/>
              <w:rPr>
                <w:rFonts w:hAnsi="Times New Roman" w:cs="Times New Roman"/>
                <w:sz w:val="22"/>
                <w:szCs w:val="22"/>
              </w:rPr>
            </w:pPr>
            <w:r w:rsidRPr="00DE6144">
              <w:rPr>
                <w:rFonts w:hAnsi="Times New Roman" w:cs="Times New Roman"/>
                <w:i/>
                <w:iCs/>
                <w:sz w:val="22"/>
                <w:szCs w:val="22"/>
              </w:rPr>
              <w:t>/Atitiktį reikalavimams įrodantys dokumentai: gamintojo arba jo įgalioto atstovo techninis aprašymas su brėžiniais ar nuotraukomis, specifikacijos ar kitas lygiavertis dokumentas/</w:t>
            </w:r>
          </w:p>
        </w:tc>
        <w:tc>
          <w:tcPr>
            <w:tcW w:w="3790" w:type="dxa"/>
          </w:tcPr>
          <w:p w:rsidR="00DE6144" w:rsidRPr="00DE6144" w:rsidRDefault="00DE6144" w:rsidP="00DE6144">
            <w:pPr>
              <w:ind w:hanging="27"/>
              <w:jc w:val="center"/>
              <w:rPr>
                <w:rFonts w:hAnsi="Times New Roman" w:cs="Times New Roman"/>
                <w:i/>
                <w:iCs/>
                <w:sz w:val="22"/>
                <w:szCs w:val="22"/>
              </w:rPr>
            </w:pPr>
            <w:r w:rsidRPr="00DE6144">
              <w:rPr>
                <w:rFonts w:hAnsi="Times New Roman" w:cs="Times New Roman"/>
                <w:sz w:val="22"/>
                <w:szCs w:val="22"/>
              </w:rPr>
              <w:t>/</w:t>
            </w:r>
            <w:r w:rsidRPr="00DE6144">
              <w:rPr>
                <w:rFonts w:hAnsi="Times New Roman" w:cs="Times New Roman"/>
                <w:i/>
                <w:iCs/>
                <w:sz w:val="22"/>
                <w:szCs w:val="22"/>
              </w:rPr>
              <w:t>nurodyti ar srauto išeiga reguliuojama automatiniu būdu, ir kokiose ribose/</w:t>
            </w:r>
          </w:p>
          <w:p w:rsidR="00DE6144" w:rsidRPr="00DE6144" w:rsidRDefault="00DE6144" w:rsidP="00DE6144">
            <w:pPr>
              <w:ind w:hanging="27"/>
              <w:jc w:val="center"/>
              <w:rPr>
                <w:rFonts w:hAnsi="Times New Roman" w:cs="Times New Roman"/>
                <w:i/>
                <w:iCs/>
                <w:sz w:val="22"/>
                <w:szCs w:val="22"/>
              </w:rPr>
            </w:pPr>
          </w:p>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i/>
                <w:iCs/>
                <w:sz w:val="22"/>
                <w:szCs w:val="22"/>
              </w:rPr>
              <w:t>/nurodyti su pasiūlymu pateikiamą dokumentą/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lastRenderedPageBreak/>
              <w:t>8</w:t>
            </w:r>
            <w:r>
              <w:rPr>
                <w:rFonts w:hAnsi="Times New Roman" w:cs="Times New Roman"/>
                <w:sz w:val="22"/>
                <w:szCs w:val="22"/>
              </w:rPr>
              <w:t>.</w:t>
            </w:r>
            <w:r w:rsidRPr="00DE6144">
              <w:rPr>
                <w:rFonts w:hAnsi="Times New Roman" w:cs="Times New Roman"/>
                <w:sz w:val="22"/>
                <w:szCs w:val="22"/>
              </w:rPr>
              <w:t xml:space="preserve"> (8)</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Turi būti 2 (dvi) žarnų prijungimo galvutės STORZ* standarto užtikrinančios maksimalų pralaidumą. Užrakto dydis STORZ* S89</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eastAsia="NSimSun" w:hAnsi="Times New Roman" w:cs="Times New Roman"/>
                <w:i/>
                <w:iCs/>
                <w:kern w:val="2"/>
                <w:sz w:val="22"/>
                <w:szCs w:val="22"/>
                <w:lang w:eastAsia="zh-CN" w:bidi="hi-IN"/>
              </w:rPr>
              <w:t>/nurodyti ar švirkštas bus su 2 žarnų pajungimo galvutėmis STORZ  ir užrakto dydį/</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9</w:t>
            </w:r>
            <w:r>
              <w:rPr>
                <w:rFonts w:hAnsi="Times New Roman" w:cs="Times New Roman"/>
                <w:sz w:val="22"/>
                <w:szCs w:val="22"/>
              </w:rPr>
              <w:t>.</w:t>
            </w:r>
            <w:r w:rsidRPr="00DE6144">
              <w:rPr>
                <w:rFonts w:hAnsi="Times New Roman" w:cs="Times New Roman"/>
                <w:sz w:val="22"/>
                <w:szCs w:val="22"/>
              </w:rPr>
              <w:t xml:space="preserve"> (9)</w:t>
            </w:r>
          </w:p>
        </w:tc>
        <w:tc>
          <w:tcPr>
            <w:tcW w:w="4850" w:type="dxa"/>
          </w:tcPr>
          <w:p w:rsidR="00DE6144" w:rsidRPr="00DE6144" w:rsidRDefault="00DE6144" w:rsidP="00DE6144">
            <w:pPr>
              <w:tabs>
                <w:tab w:val="left" w:pos="851"/>
              </w:tabs>
              <w:ind w:firstLine="20"/>
              <w:rPr>
                <w:rFonts w:hAnsi="Times New Roman" w:cs="Times New Roman"/>
                <w:sz w:val="22"/>
                <w:szCs w:val="22"/>
              </w:rPr>
            </w:pPr>
            <w:r w:rsidRPr="00DE6144">
              <w:rPr>
                <w:rFonts w:hAnsi="Times New Roman" w:cs="Times New Roman"/>
                <w:sz w:val="22"/>
                <w:szCs w:val="22"/>
              </w:rPr>
              <w:t xml:space="preserve">Posūkio  mechanizmas mechaninis, kurio amplitudė turi būti ne mažesnė kaip 60 laipsnių pagal horizontalę. </w:t>
            </w:r>
          </w:p>
          <w:p w:rsidR="00DE6144" w:rsidRPr="00DE6144" w:rsidRDefault="00DE6144" w:rsidP="00DE6144">
            <w:pPr>
              <w:ind w:firstLine="20"/>
              <w:contextualSpacing/>
              <w:rPr>
                <w:rFonts w:hAnsi="Times New Roman" w:cs="Times New Roman"/>
                <w:sz w:val="22"/>
                <w:szCs w:val="22"/>
              </w:rPr>
            </w:pPr>
            <w:r w:rsidRPr="00DE6144">
              <w:rPr>
                <w:rFonts w:hAnsi="Times New Roman" w:cs="Times New Roman"/>
                <w:i/>
                <w:iCs/>
                <w:sz w:val="22"/>
                <w:szCs w:val="22"/>
              </w:rPr>
              <w:t>/Atitiktį reikalavimams įrodantys dokumentai: gamintojo arba jo įgalioto atstovo techninis aprašymas su brėžiniais ar nuotraukomis, specifikacijos ar kitas lygiavertis dokumentas/</w:t>
            </w:r>
          </w:p>
        </w:tc>
        <w:tc>
          <w:tcPr>
            <w:tcW w:w="3790" w:type="dxa"/>
          </w:tcPr>
          <w:p w:rsidR="00DE6144" w:rsidRPr="00DE6144" w:rsidRDefault="00DE6144" w:rsidP="00DE6144">
            <w:pPr>
              <w:tabs>
                <w:tab w:val="left" w:pos="851"/>
              </w:tabs>
              <w:ind w:hanging="27"/>
              <w:jc w:val="center"/>
              <w:rPr>
                <w:rFonts w:hAnsi="Times New Roman" w:cs="Times New Roman"/>
                <w:i/>
                <w:iCs/>
                <w:sz w:val="22"/>
                <w:szCs w:val="22"/>
              </w:rPr>
            </w:pPr>
            <w:r w:rsidRPr="00DE6144">
              <w:rPr>
                <w:rFonts w:hAnsi="Times New Roman" w:cs="Times New Roman"/>
                <w:i/>
                <w:iCs/>
                <w:sz w:val="22"/>
                <w:szCs w:val="22"/>
              </w:rPr>
              <w:t>/nurodyti atitiktį reikalavimui, nurodant ar posūkio mechanizmas yra mechaninis ir amplitudę pagal horizontalę /</w:t>
            </w:r>
          </w:p>
          <w:p w:rsidR="00DE6144" w:rsidRPr="00DE6144" w:rsidRDefault="00DE6144" w:rsidP="00DE6144">
            <w:pPr>
              <w:tabs>
                <w:tab w:val="left" w:pos="851"/>
              </w:tabs>
              <w:ind w:hanging="27"/>
              <w:jc w:val="center"/>
              <w:rPr>
                <w:rFonts w:hAnsi="Times New Roman" w:cs="Times New Roman"/>
                <w:i/>
                <w:iCs/>
                <w:sz w:val="22"/>
                <w:szCs w:val="22"/>
              </w:rPr>
            </w:pPr>
          </w:p>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i/>
                <w:iCs/>
                <w:sz w:val="22"/>
                <w:szCs w:val="22"/>
              </w:rPr>
              <w:t>/nurodyti su pasiūlymu pateikiamą dokumentą/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10</w:t>
            </w:r>
            <w:r>
              <w:rPr>
                <w:rFonts w:hAnsi="Times New Roman" w:cs="Times New Roman"/>
                <w:sz w:val="22"/>
                <w:szCs w:val="22"/>
              </w:rPr>
              <w:t>.</w:t>
            </w:r>
            <w:r w:rsidRPr="00DE6144">
              <w:rPr>
                <w:rFonts w:hAnsi="Times New Roman" w:cs="Times New Roman"/>
                <w:sz w:val="22"/>
                <w:szCs w:val="22"/>
              </w:rPr>
              <w:t xml:space="preserve"> (10)</w:t>
            </w:r>
          </w:p>
        </w:tc>
        <w:tc>
          <w:tcPr>
            <w:tcW w:w="4850" w:type="dxa"/>
          </w:tcPr>
          <w:p w:rsidR="00DE6144" w:rsidRPr="00DE6144" w:rsidRDefault="00DE6144" w:rsidP="00DE6144">
            <w:pPr>
              <w:tabs>
                <w:tab w:val="left" w:pos="851"/>
              </w:tabs>
              <w:ind w:firstLine="20"/>
              <w:rPr>
                <w:rFonts w:hAnsi="Times New Roman" w:cs="Times New Roman"/>
                <w:color w:val="000000"/>
                <w:sz w:val="22"/>
                <w:szCs w:val="22"/>
              </w:rPr>
            </w:pPr>
            <w:r w:rsidRPr="00DE6144">
              <w:rPr>
                <w:rFonts w:hAnsi="Times New Roman" w:cs="Times New Roman"/>
                <w:color w:val="000000"/>
                <w:sz w:val="22"/>
                <w:szCs w:val="22"/>
              </w:rPr>
              <w:t>Lafetinis švirkštas turi turėti vertikalios krypties reguliavimo mechanizmą, kuriuo švirkšto antgalį vertikalia kryptimi būtu galima nustatyti nuo +35 iki +85 laipsnių intervale.</w:t>
            </w:r>
          </w:p>
          <w:p w:rsidR="00DE6144" w:rsidRPr="00DE6144" w:rsidRDefault="00DE6144" w:rsidP="00DE6144">
            <w:pPr>
              <w:tabs>
                <w:tab w:val="left" w:pos="851"/>
              </w:tabs>
              <w:ind w:firstLine="20"/>
              <w:rPr>
                <w:rFonts w:hAnsi="Times New Roman" w:cs="Times New Roman"/>
                <w:sz w:val="22"/>
                <w:szCs w:val="22"/>
              </w:rPr>
            </w:pPr>
            <w:r w:rsidRPr="00DE6144">
              <w:rPr>
                <w:rFonts w:hAnsi="Times New Roman" w:cs="Times New Roman"/>
                <w:i/>
                <w:iCs/>
                <w:sz w:val="22"/>
                <w:szCs w:val="22"/>
              </w:rPr>
              <w:t>/Atitiktį reikalavimams įrodantys dokumentai: gamintojo arba jo įgalioto atstovo techninis aprašymas su brėžiniais ar nuotraukomis, specifikacijos ar kitas lygiavertis dokumentas/</w:t>
            </w:r>
          </w:p>
        </w:tc>
        <w:tc>
          <w:tcPr>
            <w:tcW w:w="3790" w:type="dxa"/>
          </w:tcPr>
          <w:p w:rsidR="00DE6144" w:rsidRPr="00DE6144" w:rsidRDefault="00DE6144" w:rsidP="00DE6144">
            <w:pPr>
              <w:tabs>
                <w:tab w:val="left" w:pos="851"/>
              </w:tabs>
              <w:ind w:hanging="27"/>
              <w:jc w:val="center"/>
              <w:rPr>
                <w:rFonts w:hAnsi="Times New Roman" w:cs="Times New Roman"/>
                <w:i/>
                <w:iCs/>
                <w:sz w:val="22"/>
                <w:szCs w:val="22"/>
              </w:rPr>
            </w:pPr>
            <w:r w:rsidRPr="00DE6144">
              <w:rPr>
                <w:rFonts w:hAnsi="Times New Roman" w:cs="Times New Roman"/>
                <w:i/>
                <w:iCs/>
                <w:sz w:val="22"/>
                <w:szCs w:val="22"/>
              </w:rPr>
              <w:t>/nurodyti ar švirkštas turi vertikalios krypties reguliavimo mechanizmą ir konkretų intervalą, kuriame galima nustatyti švirkšto antgalį/</w:t>
            </w:r>
          </w:p>
          <w:p w:rsidR="00DE6144" w:rsidRPr="00DE6144" w:rsidRDefault="00DE6144" w:rsidP="00DE6144">
            <w:pPr>
              <w:tabs>
                <w:tab w:val="left" w:pos="851"/>
              </w:tabs>
              <w:ind w:hanging="27"/>
              <w:rPr>
                <w:rFonts w:hAnsi="Times New Roman" w:cs="Times New Roman"/>
                <w:i/>
                <w:iCs/>
                <w:sz w:val="22"/>
                <w:szCs w:val="22"/>
              </w:rPr>
            </w:pPr>
          </w:p>
          <w:p w:rsidR="00DE6144" w:rsidRPr="00DE6144" w:rsidRDefault="00DE6144" w:rsidP="00DE6144">
            <w:pPr>
              <w:tabs>
                <w:tab w:val="left" w:pos="851"/>
              </w:tabs>
              <w:ind w:hanging="27"/>
              <w:jc w:val="center"/>
              <w:rPr>
                <w:rFonts w:hAnsi="Times New Roman" w:cs="Times New Roman"/>
                <w:i/>
                <w:iCs/>
                <w:sz w:val="22"/>
                <w:szCs w:val="22"/>
              </w:rPr>
            </w:pPr>
            <w:r w:rsidRPr="00DE6144">
              <w:rPr>
                <w:rFonts w:hAnsi="Times New Roman" w:cs="Times New Roman"/>
                <w:i/>
                <w:iCs/>
                <w:sz w:val="22"/>
                <w:szCs w:val="22"/>
              </w:rPr>
              <w:t>/nurodyti su pasiūlymu pateikiamą dokumentą/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11</w:t>
            </w:r>
            <w:r>
              <w:rPr>
                <w:rFonts w:hAnsi="Times New Roman" w:cs="Times New Roman"/>
                <w:sz w:val="22"/>
                <w:szCs w:val="22"/>
              </w:rPr>
              <w:t>.</w:t>
            </w:r>
            <w:r w:rsidRPr="00DE6144">
              <w:rPr>
                <w:rFonts w:hAnsi="Times New Roman" w:cs="Times New Roman"/>
                <w:sz w:val="22"/>
                <w:szCs w:val="22"/>
              </w:rPr>
              <w:t xml:space="preserve"> (11)</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color w:val="000000"/>
                <w:sz w:val="22"/>
                <w:szCs w:val="22"/>
              </w:rPr>
              <w:t>Lafetinis švirkštas turi būti kompaktiškas, patogiai ir saugiai pernešamas vieno žmogaus. Turi turėti patogią rankeną pernešimui</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sz w:val="22"/>
                <w:szCs w:val="22"/>
              </w:rPr>
              <w:t>/patvirtinti atitiktį pagal reikalavimą/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12</w:t>
            </w:r>
            <w:r>
              <w:rPr>
                <w:rFonts w:hAnsi="Times New Roman" w:cs="Times New Roman"/>
                <w:sz w:val="22"/>
                <w:szCs w:val="22"/>
              </w:rPr>
              <w:t>.</w:t>
            </w:r>
            <w:r w:rsidRPr="00DE6144">
              <w:rPr>
                <w:rFonts w:hAnsi="Times New Roman" w:cs="Times New Roman"/>
                <w:sz w:val="22"/>
                <w:szCs w:val="22"/>
              </w:rPr>
              <w:t xml:space="preserve"> (12)</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sz w:val="22"/>
                <w:szCs w:val="22"/>
              </w:rPr>
              <w:t>Lafetinis švirkštas turi turėti sudedamas atramines kojas, slėgio manometrą</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sz w:val="22"/>
                <w:szCs w:val="22"/>
              </w:rPr>
              <w:t>/nurodyti ar švirkštas turi atramines kojas, slėgio manometrą/</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13</w:t>
            </w:r>
            <w:r>
              <w:rPr>
                <w:rFonts w:hAnsi="Times New Roman" w:cs="Times New Roman"/>
                <w:sz w:val="22"/>
                <w:szCs w:val="22"/>
              </w:rPr>
              <w:t>.</w:t>
            </w:r>
            <w:r w:rsidRPr="00DE6144">
              <w:rPr>
                <w:rFonts w:hAnsi="Times New Roman" w:cs="Times New Roman"/>
                <w:sz w:val="22"/>
                <w:szCs w:val="22"/>
              </w:rPr>
              <w:t xml:space="preserve"> (13)</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color w:val="000000"/>
                <w:sz w:val="22"/>
                <w:szCs w:val="22"/>
              </w:rPr>
              <w:t>Lafetinio švirkšto konstrukcija turi leisti pakeisti gesinimo medžiagos srovės formavimo antgalį.</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sz w:val="22"/>
                <w:szCs w:val="22"/>
              </w:rPr>
              <w:t>/nurodyti ar švirkšto konstrukcija leidžia pakeisti gesinimo medžiagos srovės formavimo antgalį/</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14</w:t>
            </w:r>
            <w:r>
              <w:rPr>
                <w:rFonts w:hAnsi="Times New Roman" w:cs="Times New Roman"/>
                <w:sz w:val="22"/>
                <w:szCs w:val="22"/>
              </w:rPr>
              <w:t>.</w:t>
            </w:r>
            <w:r w:rsidRPr="00DE6144">
              <w:rPr>
                <w:rFonts w:hAnsi="Times New Roman" w:cs="Times New Roman"/>
                <w:sz w:val="22"/>
                <w:szCs w:val="22"/>
              </w:rPr>
              <w:t xml:space="preserve"> (14)</w:t>
            </w:r>
          </w:p>
        </w:tc>
        <w:tc>
          <w:tcPr>
            <w:tcW w:w="4850" w:type="dxa"/>
          </w:tcPr>
          <w:p w:rsidR="00DE6144" w:rsidRPr="00DE6144" w:rsidRDefault="00DE6144" w:rsidP="00DE6144">
            <w:pPr>
              <w:ind w:firstLine="20"/>
              <w:contextualSpacing/>
              <w:rPr>
                <w:rFonts w:hAnsi="Times New Roman" w:cs="Times New Roman"/>
                <w:sz w:val="22"/>
                <w:szCs w:val="22"/>
              </w:rPr>
            </w:pPr>
            <w:r w:rsidRPr="00DE6144">
              <w:rPr>
                <w:rFonts w:hAnsi="Times New Roman" w:cs="Times New Roman"/>
                <w:color w:val="000000"/>
                <w:sz w:val="22"/>
                <w:szCs w:val="22"/>
              </w:rPr>
              <w:t xml:space="preserve">Lafetinis švirkštas turi būti komplektuojamas su žemo išsiplėtimo putų antgaliu ir vandens antgaliu turinčiu kompaktinę ir </w:t>
            </w:r>
            <w:proofErr w:type="spellStart"/>
            <w:r w:rsidRPr="00DE6144">
              <w:rPr>
                <w:rFonts w:hAnsi="Times New Roman" w:cs="Times New Roman"/>
                <w:color w:val="000000"/>
                <w:sz w:val="22"/>
                <w:szCs w:val="22"/>
              </w:rPr>
              <w:t>išpurslintos</w:t>
            </w:r>
            <w:proofErr w:type="spellEnd"/>
            <w:r w:rsidRPr="00DE6144">
              <w:rPr>
                <w:rFonts w:hAnsi="Times New Roman" w:cs="Times New Roman"/>
                <w:color w:val="000000"/>
                <w:sz w:val="22"/>
                <w:szCs w:val="22"/>
              </w:rPr>
              <w:t xml:space="preserve"> srovės režimą</w:t>
            </w:r>
          </w:p>
        </w:tc>
        <w:tc>
          <w:tcPr>
            <w:tcW w:w="3790" w:type="dxa"/>
          </w:tcPr>
          <w:p w:rsidR="00DE6144" w:rsidRPr="00DE6144" w:rsidRDefault="00DE6144" w:rsidP="00DE6144">
            <w:pPr>
              <w:ind w:hanging="27"/>
              <w:contextualSpacing/>
              <w:jc w:val="center"/>
              <w:rPr>
                <w:rFonts w:hAnsi="Times New Roman" w:cs="Times New Roman"/>
                <w:sz w:val="22"/>
                <w:szCs w:val="22"/>
              </w:rPr>
            </w:pPr>
            <w:r w:rsidRPr="00DE6144">
              <w:rPr>
                <w:rFonts w:hAnsi="Times New Roman" w:cs="Times New Roman"/>
                <w:sz w:val="22"/>
                <w:szCs w:val="22"/>
              </w:rPr>
              <w:t xml:space="preserve">/nurodyti ar švirkštas komplektuojamas su žemo </w:t>
            </w:r>
            <w:r w:rsidRPr="00DE6144">
              <w:rPr>
                <w:rFonts w:hAnsi="Times New Roman" w:cs="Times New Roman"/>
                <w:color w:val="000000"/>
                <w:sz w:val="22"/>
                <w:szCs w:val="22"/>
              </w:rPr>
              <w:t xml:space="preserve">išsiplėtimo putų antgaliu ir vandens antgaliu turinčiu kompaktinę ir </w:t>
            </w:r>
            <w:proofErr w:type="spellStart"/>
            <w:r w:rsidRPr="00DE6144">
              <w:rPr>
                <w:rFonts w:hAnsi="Times New Roman" w:cs="Times New Roman"/>
                <w:color w:val="000000"/>
                <w:sz w:val="22"/>
                <w:szCs w:val="22"/>
              </w:rPr>
              <w:t>išpurslintos</w:t>
            </w:r>
            <w:proofErr w:type="spellEnd"/>
            <w:r w:rsidRPr="00DE6144">
              <w:rPr>
                <w:rFonts w:hAnsi="Times New Roman" w:cs="Times New Roman"/>
                <w:color w:val="000000"/>
                <w:sz w:val="22"/>
                <w:szCs w:val="22"/>
              </w:rPr>
              <w:t xml:space="preserve"> srovės režimą</w:t>
            </w:r>
            <w:r w:rsidRPr="00DE6144">
              <w:rPr>
                <w:rFonts w:hAnsi="Times New Roman" w:cs="Times New Roman"/>
                <w:sz w:val="22"/>
                <w:szCs w:val="22"/>
              </w:rPr>
              <w:t xml:space="preserve"> /</w:t>
            </w:r>
          </w:p>
        </w:tc>
      </w:tr>
      <w:tr w:rsidR="00DE6144" w:rsidRPr="00DE6144" w:rsidTr="00DE6144">
        <w:tc>
          <w:tcPr>
            <w:tcW w:w="988" w:type="dxa"/>
          </w:tcPr>
          <w:p w:rsidR="00DE6144" w:rsidRPr="00DE6144" w:rsidRDefault="00DE6144" w:rsidP="00DE6144">
            <w:pPr>
              <w:ind w:firstLine="29"/>
              <w:contextualSpacing/>
              <w:rPr>
                <w:rFonts w:hAnsi="Times New Roman" w:cs="Times New Roman"/>
                <w:sz w:val="22"/>
                <w:szCs w:val="22"/>
              </w:rPr>
            </w:pPr>
            <w:r w:rsidRPr="00DE6144">
              <w:rPr>
                <w:rFonts w:hAnsi="Times New Roman" w:cs="Times New Roman"/>
                <w:sz w:val="22"/>
                <w:szCs w:val="22"/>
              </w:rPr>
              <w:t>15</w:t>
            </w:r>
            <w:r>
              <w:rPr>
                <w:rFonts w:hAnsi="Times New Roman" w:cs="Times New Roman"/>
                <w:sz w:val="22"/>
                <w:szCs w:val="22"/>
              </w:rPr>
              <w:t>.</w:t>
            </w:r>
            <w:r w:rsidRPr="00DE6144">
              <w:rPr>
                <w:rFonts w:hAnsi="Times New Roman" w:cs="Times New Roman"/>
                <w:sz w:val="22"/>
                <w:szCs w:val="22"/>
              </w:rPr>
              <w:t>(15)</w:t>
            </w:r>
          </w:p>
        </w:tc>
        <w:tc>
          <w:tcPr>
            <w:tcW w:w="4850" w:type="dxa"/>
          </w:tcPr>
          <w:p w:rsidR="00DE6144" w:rsidRPr="00DE6144" w:rsidRDefault="00DE6144" w:rsidP="00DE6144">
            <w:pPr>
              <w:ind w:firstLine="20"/>
              <w:contextualSpacing/>
              <w:rPr>
                <w:rFonts w:hAnsi="Times New Roman" w:cs="Times New Roman"/>
                <w:sz w:val="22"/>
                <w:szCs w:val="22"/>
              </w:rPr>
            </w:pPr>
            <w:proofErr w:type="spellStart"/>
            <w:r w:rsidRPr="00DE6144">
              <w:rPr>
                <w:rFonts w:hAnsi="Times New Roman" w:cs="Times New Roman"/>
                <w:sz w:val="22"/>
                <w:szCs w:val="22"/>
              </w:rPr>
              <w:t>Lafetiniam</w:t>
            </w:r>
            <w:proofErr w:type="spellEnd"/>
            <w:r w:rsidRPr="00DE6144">
              <w:rPr>
                <w:rFonts w:hAnsi="Times New Roman" w:cs="Times New Roman"/>
                <w:sz w:val="22"/>
                <w:szCs w:val="22"/>
              </w:rPr>
              <w:t xml:space="preserve"> švirkštui suteikiama ne mažesnė kaip 24 mėn. garantija</w:t>
            </w:r>
          </w:p>
        </w:tc>
        <w:tc>
          <w:tcPr>
            <w:tcW w:w="3790" w:type="dxa"/>
          </w:tcPr>
          <w:p w:rsidR="00DE6144" w:rsidRPr="00DE6144" w:rsidRDefault="00DE6144" w:rsidP="00DE6144">
            <w:pPr>
              <w:ind w:hanging="27"/>
              <w:contextualSpacing/>
              <w:rPr>
                <w:rFonts w:hAnsi="Times New Roman" w:cs="Times New Roman"/>
                <w:sz w:val="22"/>
                <w:szCs w:val="22"/>
              </w:rPr>
            </w:pPr>
            <w:r w:rsidRPr="00DE6144">
              <w:rPr>
                <w:rFonts w:hAnsi="Times New Roman" w:cs="Times New Roman"/>
                <w:sz w:val="22"/>
                <w:szCs w:val="22"/>
              </w:rPr>
              <w:t>/nurodyti suteikiamą garantiją mėnesiais/</w:t>
            </w:r>
          </w:p>
          <w:p w:rsidR="00DE6144" w:rsidRPr="00DE6144" w:rsidRDefault="00DE6144" w:rsidP="00DE6144">
            <w:pPr>
              <w:ind w:hanging="27"/>
              <w:contextualSpacing/>
              <w:rPr>
                <w:rFonts w:hAnsi="Times New Roman" w:cs="Times New Roman"/>
                <w:sz w:val="22"/>
                <w:szCs w:val="22"/>
              </w:rPr>
            </w:pPr>
          </w:p>
        </w:tc>
      </w:tr>
    </w:tbl>
    <w:bookmarkEnd w:id="0"/>
    <w:p w:rsidR="00DE6144" w:rsidRPr="00B853CC" w:rsidRDefault="00DE6144" w:rsidP="00DE6144">
      <w:pPr>
        <w:contextualSpacing/>
        <w:rPr>
          <w:rFonts w:ascii="Times New Roman" w:hAnsi="Times New Roman" w:cs="Times New Roman"/>
          <w:sz w:val="24"/>
          <w:szCs w:val="24"/>
        </w:rPr>
      </w:pPr>
      <w:r w:rsidRPr="00B853CC">
        <w:rPr>
          <w:rFonts w:ascii="Times New Roman" w:hAnsi="Times New Roman" w:cs="Times New Roman"/>
          <w:sz w:val="24"/>
          <w:szCs w:val="24"/>
        </w:rPr>
        <w:t>*STORZ tipo jungtys naudojamos valstybinės priešgaisrinės gelbėjimo tarnybos padaliniuose, todėl tik tokio tipo gali būti siūlomos.</w:t>
      </w:r>
    </w:p>
    <w:p w:rsidR="00A975E1" w:rsidRPr="00C10960" w:rsidRDefault="00A975E1" w:rsidP="00A975E1">
      <w:pPr>
        <w:pStyle w:val="NoSpacing"/>
        <w:numPr>
          <w:ilvl w:val="0"/>
          <w:numId w:val="3"/>
        </w:numPr>
        <w:spacing w:line="300" w:lineRule="auto"/>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Kartu su pasiūlymu pateikiami šie dokumentai:</w:t>
      </w:r>
    </w:p>
    <w:tbl>
      <w:tblPr>
        <w:tblStyle w:val="TableGrid"/>
        <w:tblW w:w="0" w:type="auto"/>
        <w:tblInd w:w="0" w:type="dxa"/>
        <w:tblLook w:val="04A0" w:firstRow="1" w:lastRow="0" w:firstColumn="1" w:lastColumn="0" w:noHBand="0" w:noVBand="1"/>
      </w:tblPr>
      <w:tblGrid>
        <w:gridCol w:w="528"/>
        <w:gridCol w:w="6259"/>
        <w:gridCol w:w="2841"/>
      </w:tblGrid>
      <w:tr w:rsidR="00A975E1" w:rsidRPr="00C10960" w:rsidTr="00934B60">
        <w:tc>
          <w:tcPr>
            <w:tcW w:w="421" w:type="dxa"/>
          </w:tcPr>
          <w:p w:rsidR="00A975E1" w:rsidRPr="00C10960" w:rsidRDefault="00A975E1" w:rsidP="00A45B5D">
            <w:pPr>
              <w:pStyle w:val="NoSpacing"/>
              <w:spacing w:line="300" w:lineRule="auto"/>
              <w:ind w:firstLine="0"/>
              <w:contextualSpacing/>
              <w:rPr>
                <w:rFonts w:eastAsiaTheme="minorHAnsi" w:hAnsi="Times New Roman" w:cs="Times New Roman"/>
                <w:sz w:val="22"/>
                <w:szCs w:val="22"/>
              </w:rPr>
            </w:pPr>
            <w:r w:rsidRPr="00C10960">
              <w:rPr>
                <w:rFonts w:hAnsi="Times New Roman" w:cs="Times New Roman"/>
                <w:sz w:val="22"/>
                <w:szCs w:val="22"/>
              </w:rPr>
              <w:t xml:space="preserve">Eil. Nr. </w:t>
            </w:r>
          </w:p>
        </w:tc>
        <w:tc>
          <w:tcPr>
            <w:tcW w:w="6340" w:type="dxa"/>
          </w:tcPr>
          <w:p w:rsidR="00A975E1" w:rsidRPr="00C10960" w:rsidRDefault="00A975E1" w:rsidP="00A45B5D">
            <w:pPr>
              <w:pStyle w:val="NoSpacing"/>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Pateiktų dokumentų pavadinimas</w:t>
            </w:r>
          </w:p>
        </w:tc>
        <w:tc>
          <w:tcPr>
            <w:tcW w:w="2867" w:type="dxa"/>
          </w:tcPr>
          <w:p w:rsidR="00A975E1" w:rsidRPr="00C10960" w:rsidRDefault="00A975E1" w:rsidP="00A45B5D">
            <w:pPr>
              <w:pStyle w:val="NoSpacing"/>
              <w:spacing w:line="300" w:lineRule="auto"/>
              <w:ind w:firstLine="0"/>
              <w:contextualSpacing/>
              <w:jc w:val="center"/>
              <w:rPr>
                <w:rFonts w:eastAsiaTheme="minorHAnsi" w:hAnsi="Times New Roman" w:cs="Times New Roman"/>
                <w:sz w:val="22"/>
                <w:szCs w:val="22"/>
              </w:rPr>
            </w:pPr>
            <w:r w:rsidRPr="00C10960">
              <w:rPr>
                <w:rFonts w:hAnsi="Times New Roman" w:cs="Times New Roman"/>
                <w:sz w:val="22"/>
                <w:szCs w:val="22"/>
              </w:rPr>
              <w:t>Dokumento lapų skaičius</w:t>
            </w:r>
          </w:p>
        </w:tc>
      </w:tr>
      <w:tr w:rsidR="00934B60" w:rsidRPr="00C10960" w:rsidTr="00934B60">
        <w:tc>
          <w:tcPr>
            <w:tcW w:w="421" w:type="dxa"/>
          </w:tcPr>
          <w:p w:rsidR="00934B60" w:rsidRPr="00C10960" w:rsidRDefault="00934B60" w:rsidP="00934B60">
            <w:pPr>
              <w:pStyle w:val="NoSpacing"/>
              <w:spacing w:line="300" w:lineRule="auto"/>
              <w:ind w:firstLine="0"/>
              <w:contextualSpacing/>
              <w:rPr>
                <w:rFonts w:eastAsiaTheme="minorHAnsi" w:hAnsi="Times New Roman" w:cs="Times New Roman"/>
                <w:sz w:val="22"/>
                <w:szCs w:val="22"/>
              </w:rPr>
            </w:pPr>
            <w:r>
              <w:rPr>
                <w:rFonts w:eastAsiaTheme="minorHAnsi" w:hAnsi="Times New Roman" w:cs="Times New Roman"/>
                <w:sz w:val="22"/>
                <w:szCs w:val="22"/>
              </w:rPr>
              <w:t>1.</w:t>
            </w:r>
          </w:p>
        </w:tc>
        <w:tc>
          <w:tcPr>
            <w:tcW w:w="6340" w:type="dxa"/>
          </w:tcPr>
          <w:p w:rsidR="00934B60" w:rsidRPr="00665570" w:rsidRDefault="00934B60" w:rsidP="00934B60">
            <w:pPr>
              <w:ind w:firstLine="0"/>
              <w:rPr>
                <w:rFonts w:hAnsi="Times New Roman" w:cs="Times New Roman"/>
              </w:rPr>
            </w:pPr>
            <w:r w:rsidRPr="00665570">
              <w:rPr>
                <w:rFonts w:hAnsi="Times New Roman" w:cs="Times New Roman"/>
              </w:rPr>
              <w:t xml:space="preserve">Įgaliojimo ar kito dokumento, suteikiančio teisę pateikti ir (ar) pasirašyti pasiūlymą bei kitus dokumentus, kopija (jeigu pasiūlymą pateikia ir ar dokumentus pasirašo ne tiekėjo, tiekėjų grupės dalyvių, subtiekėjų ar ūkio subjektų, kurių </w:t>
            </w:r>
            <w:proofErr w:type="spellStart"/>
            <w:r w:rsidRPr="00665570">
              <w:rPr>
                <w:rFonts w:hAnsi="Times New Roman" w:cs="Times New Roman"/>
              </w:rPr>
              <w:t>pajėgumais</w:t>
            </w:r>
            <w:proofErr w:type="spellEnd"/>
            <w:r w:rsidRPr="00665570">
              <w:rPr>
                <w:rFonts w:hAnsi="Times New Roman" w:cs="Times New Roman"/>
              </w:rPr>
              <w:t xml:space="preserve"> tiekėjas remiasi, vadovas)</w:t>
            </w:r>
          </w:p>
        </w:tc>
        <w:tc>
          <w:tcPr>
            <w:tcW w:w="2867" w:type="dxa"/>
          </w:tcPr>
          <w:p w:rsidR="00934B60" w:rsidRPr="00C10960" w:rsidRDefault="00934B60" w:rsidP="00934B60">
            <w:pPr>
              <w:pStyle w:val="NoSpacing"/>
              <w:spacing w:line="300" w:lineRule="auto"/>
              <w:ind w:firstLine="0"/>
              <w:contextualSpacing/>
              <w:rPr>
                <w:rFonts w:eastAsiaTheme="minorHAnsi" w:hAnsi="Times New Roman" w:cs="Times New Roman"/>
                <w:sz w:val="22"/>
                <w:szCs w:val="22"/>
              </w:rPr>
            </w:pPr>
          </w:p>
        </w:tc>
      </w:tr>
      <w:tr w:rsidR="00934B60" w:rsidRPr="00C10960" w:rsidTr="00934B60">
        <w:tc>
          <w:tcPr>
            <w:tcW w:w="421" w:type="dxa"/>
          </w:tcPr>
          <w:p w:rsidR="00934B60" w:rsidRPr="00C10960" w:rsidRDefault="00934B60" w:rsidP="00934B60">
            <w:pPr>
              <w:pStyle w:val="NoSpacing"/>
              <w:spacing w:line="300" w:lineRule="auto"/>
              <w:ind w:firstLine="0"/>
              <w:contextualSpacing/>
              <w:rPr>
                <w:rFonts w:eastAsiaTheme="minorHAnsi" w:hAnsi="Times New Roman" w:cs="Times New Roman"/>
                <w:sz w:val="22"/>
                <w:szCs w:val="22"/>
              </w:rPr>
            </w:pPr>
            <w:r>
              <w:rPr>
                <w:rFonts w:eastAsiaTheme="minorHAnsi" w:hAnsi="Times New Roman" w:cs="Times New Roman"/>
                <w:sz w:val="22"/>
                <w:szCs w:val="22"/>
              </w:rPr>
              <w:t>2.</w:t>
            </w:r>
          </w:p>
        </w:tc>
        <w:tc>
          <w:tcPr>
            <w:tcW w:w="6340" w:type="dxa"/>
          </w:tcPr>
          <w:p w:rsidR="00934B60" w:rsidRPr="00665570" w:rsidRDefault="00934B60" w:rsidP="00934B60">
            <w:pPr>
              <w:ind w:firstLine="0"/>
              <w:rPr>
                <w:rFonts w:hAnsi="Times New Roman" w:cs="Times New Roman"/>
              </w:rPr>
            </w:pPr>
            <w:r w:rsidRPr="00DD6508">
              <w:rPr>
                <w:rFonts w:eastAsia="Arial" w:hAnsi="Times New Roman" w:cs="Times New Roman"/>
                <w:i/>
                <w:iCs/>
                <w:highlight w:val="yellow"/>
              </w:rPr>
              <w:t xml:space="preserve">atitiktį techninei specifikacijai įrodantys dokumentai </w:t>
            </w:r>
            <w:r>
              <w:rPr>
                <w:rFonts w:eastAsia="Arial" w:hAnsi="Times New Roman" w:cs="Times New Roman"/>
                <w:i/>
                <w:iCs/>
                <w:highlight w:val="yellow"/>
              </w:rPr>
              <w:t>/konkrečiai įrašo tiekėjas/</w:t>
            </w:r>
          </w:p>
        </w:tc>
        <w:tc>
          <w:tcPr>
            <w:tcW w:w="2867" w:type="dxa"/>
          </w:tcPr>
          <w:p w:rsidR="00934B60" w:rsidRPr="00C10960" w:rsidRDefault="00934B60" w:rsidP="00934B60">
            <w:pPr>
              <w:pStyle w:val="NoSpacing"/>
              <w:spacing w:line="300" w:lineRule="auto"/>
              <w:ind w:firstLine="0"/>
              <w:contextualSpacing/>
              <w:rPr>
                <w:rFonts w:eastAsiaTheme="minorHAnsi" w:hAnsi="Times New Roman" w:cs="Times New Roman"/>
                <w:sz w:val="22"/>
                <w:szCs w:val="22"/>
              </w:rPr>
            </w:pPr>
          </w:p>
        </w:tc>
      </w:tr>
    </w:tbl>
    <w:p w:rsidR="00A975E1" w:rsidRPr="00C10960" w:rsidRDefault="00A975E1" w:rsidP="00A975E1">
      <w:pPr>
        <w:autoSpaceDE w:val="0"/>
        <w:spacing w:line="240" w:lineRule="auto"/>
        <w:rPr>
          <w:rFonts w:ascii="Times New Roman" w:eastAsia="Times New Roman" w:hAnsi="Times New Roman" w:cs="Times New Roman"/>
          <w:bCs/>
          <w:noProof/>
          <w:sz w:val="22"/>
          <w:szCs w:val="22"/>
          <w:lang w:eastAsia="zh-CN"/>
        </w:rPr>
      </w:pPr>
    </w:p>
    <w:p w:rsidR="00A975E1" w:rsidRPr="00C10960" w:rsidRDefault="00A975E1" w:rsidP="00A975E1">
      <w:pPr>
        <w:autoSpaceDE w:val="0"/>
        <w:spacing w:line="240" w:lineRule="auto"/>
        <w:rPr>
          <w:rFonts w:ascii="Times New Roman" w:eastAsia="Times New Roman" w:hAnsi="Times New Roman" w:cs="Times New Roman"/>
          <w:b/>
          <w:bCs/>
          <w:noProof/>
          <w:sz w:val="22"/>
          <w:szCs w:val="22"/>
          <w:lang w:eastAsia="zh-CN"/>
        </w:rPr>
      </w:pPr>
      <w:r w:rsidRPr="00C10960">
        <w:rPr>
          <w:rFonts w:ascii="Times New Roman" w:eastAsia="Times New Roman" w:hAnsi="Times New Roman" w:cs="Times New Roman"/>
          <w:bCs/>
          <w:noProof/>
          <w:sz w:val="22"/>
          <w:szCs w:val="22"/>
          <w:lang w:eastAsia="zh-CN"/>
        </w:rPr>
        <w:t xml:space="preserve">11. </w:t>
      </w:r>
      <w:r w:rsidRPr="00C10960">
        <w:rPr>
          <w:rFonts w:ascii="Times New Roman" w:eastAsia="Times New Roman" w:hAnsi="Times New Roman" w:cs="Times New Roman"/>
          <w:b/>
          <w:bCs/>
          <w:noProof/>
          <w:sz w:val="22"/>
          <w:szCs w:val="22"/>
          <w:lang w:eastAsia="zh-CN"/>
        </w:rPr>
        <w:t>Pasirašydamas šį pasiūlymą, teikiu šiuos patvirtinimus:</w:t>
      </w:r>
    </w:p>
    <w:p w:rsidR="00A975E1" w:rsidRPr="00C10960" w:rsidRDefault="00A975E1" w:rsidP="00A975E1">
      <w:pPr>
        <w:tabs>
          <w:tab w:val="left" w:pos="709"/>
        </w:tabs>
        <w:spacing w:line="240" w:lineRule="auto"/>
        <w:rPr>
          <w:rFonts w:ascii="Times New Roman" w:hAnsi="Times New Roman" w:cs="Times New Roman"/>
          <w:b/>
          <w:noProof/>
          <w:color w:val="000000" w:themeColor="text1"/>
          <w:sz w:val="22"/>
          <w:szCs w:val="22"/>
        </w:rPr>
      </w:pPr>
      <w:r w:rsidRPr="00C10960">
        <w:rPr>
          <w:rFonts w:ascii="Times New Roman" w:hAnsi="Times New Roman" w:cs="Times New Roman"/>
          <w:bCs/>
          <w:noProof/>
          <w:color w:val="000000" w:themeColor="text1"/>
          <w:sz w:val="22"/>
          <w:szCs w:val="22"/>
        </w:rPr>
        <w:t xml:space="preserve">11.1. </w:t>
      </w:r>
      <w:r w:rsidRPr="00C10960">
        <w:rPr>
          <w:rFonts w:ascii="Times New Roman" w:hAnsi="Times New Roman" w:cs="Times New Roman"/>
          <w:b/>
          <w:bCs/>
          <w:noProof/>
          <w:color w:val="000000" w:themeColor="text1"/>
          <w:sz w:val="22"/>
          <w:szCs w:val="22"/>
        </w:rPr>
        <w:t>Dėl nacionalinio saugumo reikalavimų tiekėjas patvirtina (</w:t>
      </w:r>
      <w:r w:rsidRPr="00C10960">
        <w:rPr>
          <w:rFonts w:ascii="Times New Roman" w:hAnsi="Times New Roman" w:cs="Times New Roman"/>
          <w:b/>
          <w:noProof/>
          <w:color w:val="000000" w:themeColor="text1"/>
          <w:sz w:val="22"/>
          <w:szCs w:val="22"/>
        </w:rPr>
        <w:t>dėl Viešųjų pirkimų įstatymo 45 str. 2</w:t>
      </w:r>
      <w:r w:rsidRPr="00C10960">
        <w:rPr>
          <w:rFonts w:ascii="Times New Roman" w:hAnsi="Times New Roman" w:cs="Times New Roman"/>
          <w:b/>
          <w:noProof/>
          <w:color w:val="000000" w:themeColor="text1"/>
          <w:sz w:val="22"/>
          <w:szCs w:val="22"/>
          <w:vertAlign w:val="superscript"/>
        </w:rPr>
        <w:t>1</w:t>
      </w:r>
      <w:r w:rsidRPr="00C10960">
        <w:rPr>
          <w:rFonts w:ascii="Times New Roman" w:hAnsi="Times New Roman" w:cs="Times New Roman"/>
          <w:b/>
          <w:noProof/>
          <w:color w:val="000000" w:themeColor="text1"/>
          <w:sz w:val="22"/>
          <w:szCs w:val="22"/>
        </w:rPr>
        <w:t>d. nuostatų), kad:</w:t>
      </w:r>
    </w:p>
    <w:p w:rsidR="00A975E1" w:rsidRPr="00C10960" w:rsidRDefault="00A975E1" w:rsidP="00A975E1">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r w:rsidRPr="00C10960">
        <w:rPr>
          <w:rFonts w:ascii="Times New Roman" w:hAnsi="Times New Roman" w:cs="Times New Roman"/>
          <w:bCs/>
          <w:noProof/>
          <w:color w:val="000000" w:themeColor="text1"/>
          <w:sz w:val="22"/>
          <w:szCs w:val="22"/>
          <w:lang w:eastAsia="ar-SA"/>
        </w:rPr>
        <w:t>Rusijos Federacijoje, Baltar</w:t>
      </w:r>
      <w:bookmarkStart w:id="1" w:name="_GoBack"/>
      <w:bookmarkEnd w:id="1"/>
      <w:r w:rsidRPr="00C10960">
        <w:rPr>
          <w:rFonts w:ascii="Times New Roman" w:hAnsi="Times New Roman" w:cs="Times New Roman"/>
          <w:bCs/>
          <w:noProof/>
          <w:color w:val="000000" w:themeColor="text1"/>
          <w:sz w:val="22"/>
          <w:szCs w:val="22"/>
          <w:lang w:eastAsia="ar-SA"/>
        </w:rPr>
        <w:t xml:space="preserve">usijos Respublikoje, </w:t>
      </w:r>
      <w:r w:rsidRPr="00C10960">
        <w:rPr>
          <w:rFonts w:ascii="Times New Roman" w:hAnsi="Times New Roman" w:cs="Times New Roman"/>
          <w:noProof/>
          <w:color w:val="000000" w:themeColor="text1"/>
          <w:sz w:val="22"/>
          <w:szCs w:val="22"/>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rsidR="00A975E1" w:rsidRPr="00C10960" w:rsidRDefault="00A975E1" w:rsidP="00A975E1">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11.1.2.  tiekėjas, jo subtiekėjas, ūkio subjektas, kurio pajėgumais remiamasi, nevykdo veiklos VPĮ 92 straipsnio 15 dalyje numatytame sąraše nurodytose valstybėse ar teritorijose (žr. į 12.1.1 punktą) arba nėra ūkio subjektų grupės, kurios bet kuris narys nevykdo veiklos šio įstatymo VPĮ 92 straipsnio 15 dalyje numatytame sąraše nurodytose valstybėse ar teritorijose (žr. į 12.1.1 punktą),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A975E1" w:rsidRPr="00C10960" w:rsidRDefault="00A975E1" w:rsidP="00A975E1">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11.1.3. šie duomenys yra teisingi ir aktualūs pasiūlymo pateikimo dieną;</w:t>
      </w:r>
    </w:p>
    <w:p w:rsidR="00A975E1" w:rsidRPr="00C10960" w:rsidRDefault="00A975E1" w:rsidP="00A975E1">
      <w:pPr>
        <w:tabs>
          <w:tab w:val="left" w:pos="709"/>
        </w:tabs>
        <w:spacing w:line="240" w:lineRule="auto"/>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11.1.4.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A975E1" w:rsidRPr="00C10960" w:rsidRDefault="00A975E1" w:rsidP="00A975E1">
      <w:pPr>
        <w:spacing w:line="240" w:lineRule="auto"/>
        <w:rPr>
          <w:rFonts w:ascii="Times New Roman" w:hAnsi="Times New Roman" w:cs="Times New Roman"/>
          <w:noProof/>
          <w:color w:val="000000" w:themeColor="text1"/>
          <w:sz w:val="22"/>
          <w:szCs w:val="22"/>
        </w:rPr>
      </w:pPr>
    </w:p>
    <w:p w:rsidR="00A975E1" w:rsidRPr="00C10960" w:rsidRDefault="00A975E1" w:rsidP="00A975E1">
      <w:pPr>
        <w:spacing w:line="240" w:lineRule="auto"/>
        <w:rPr>
          <w:rFonts w:ascii="Times New Roman" w:hAnsi="Times New Roman" w:cs="Times New Roman"/>
          <w:b/>
          <w:bCs/>
          <w:noProof/>
          <w:color w:val="000000" w:themeColor="text1"/>
          <w:sz w:val="22"/>
          <w:szCs w:val="22"/>
        </w:rPr>
      </w:pPr>
      <w:r w:rsidRPr="00C10960">
        <w:rPr>
          <w:rFonts w:ascii="Times New Roman" w:hAnsi="Times New Roman" w:cs="Times New Roman"/>
          <w:noProof/>
          <w:color w:val="000000" w:themeColor="text1"/>
          <w:sz w:val="22"/>
          <w:szCs w:val="22"/>
        </w:rPr>
        <w:t xml:space="preserve">11.2. </w:t>
      </w:r>
      <w:r w:rsidRPr="00C10960">
        <w:rPr>
          <w:rFonts w:ascii="Times New Roman" w:hAnsi="Times New Roman" w:cs="Times New Roman"/>
          <w:b/>
          <w:bCs/>
          <w:noProof/>
          <w:color w:val="000000" w:themeColor="text1"/>
          <w:sz w:val="22"/>
          <w:szCs w:val="22"/>
        </w:rPr>
        <w:t>Dėl bendrųjų reikalavimų, Tiekėjas patvirtinta, kad:</w:t>
      </w:r>
    </w:p>
    <w:p w:rsidR="00A975E1" w:rsidRPr="00C10960" w:rsidRDefault="00A975E1" w:rsidP="00A975E1">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975E1" w:rsidRPr="00C10960" w:rsidRDefault="00A975E1" w:rsidP="00A975E1">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11.2.2. sutinku su pirkimo dokumentuose nustatytomis sąlygomis ir procedūromis,</w:t>
      </w:r>
    </w:p>
    <w:p w:rsidR="00A975E1" w:rsidRPr="00C10960" w:rsidRDefault="00A975E1" w:rsidP="00A975E1">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11.2.3. pasiūlymo dokumentuose pateikti duomenys ir informacija yra teisinga bei apima viską, ko reikia tinkamam sutarties įvykdymui;</w:t>
      </w:r>
    </w:p>
    <w:p w:rsidR="00A975E1" w:rsidRPr="00C10960" w:rsidRDefault="00A975E1" w:rsidP="00A975E1">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11.2.4. pasiūlymas galioja pirkimo specialiųjų sąlygų 4 priedo „Terminai“ atitinkamame punkte nurodytą terminą.</w:t>
      </w:r>
    </w:p>
    <w:p w:rsidR="00A975E1" w:rsidRPr="00C10960" w:rsidRDefault="00A975E1" w:rsidP="00A975E1">
      <w:pPr>
        <w:pStyle w:val="NormalWeb"/>
        <w:spacing w:before="0" w:beforeAutospacing="0" w:after="0" w:afterAutospacing="0" w:line="240" w:lineRule="auto"/>
        <w:ind w:firstLine="680"/>
        <w:contextualSpacing/>
        <w:rPr>
          <w:rFonts w:ascii="Times New Roman" w:hAnsi="Times New Roman" w:cs="Times New Roman"/>
          <w:noProof/>
          <w:color w:val="000000" w:themeColor="text1"/>
          <w:sz w:val="22"/>
          <w:szCs w:val="22"/>
        </w:rPr>
      </w:pPr>
      <w:r w:rsidRPr="00C10960">
        <w:rPr>
          <w:rFonts w:ascii="Times New Roman" w:hAnsi="Times New Roman" w:cs="Times New Roman"/>
          <w:noProof/>
          <w:color w:val="000000" w:themeColor="text1"/>
          <w:sz w:val="22"/>
          <w:szCs w:val="22"/>
        </w:rPr>
        <w:t>11.2.5. man žinoma, jeigu perkančioji organizacija nustatytų, kad pateikti duomenys yra neteisingi, pateiktas pasiūlymas bus nenagrinėjamas ir atmestas.</w:t>
      </w:r>
    </w:p>
    <w:p w:rsidR="00A975E1" w:rsidRPr="00083D6E" w:rsidRDefault="00A975E1" w:rsidP="00A975E1">
      <w:pPr>
        <w:pStyle w:val="Standard"/>
        <w:ind w:firstLine="720"/>
        <w:jc w:val="left"/>
        <w:rPr>
          <w:rFonts w:eastAsia="Times New Roman"/>
          <w:sz w:val="22"/>
          <w:szCs w:val="22"/>
          <w:lang w:val="lt-LT" w:eastAsia="lt-LT"/>
        </w:rPr>
      </w:pPr>
    </w:p>
    <w:p w:rsidR="00A975E1" w:rsidRPr="00C10960" w:rsidRDefault="00A975E1" w:rsidP="00A975E1">
      <w:pPr>
        <w:pStyle w:val="NoSpacing"/>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___________________________________________              ___________     _____________________</w:t>
      </w:r>
    </w:p>
    <w:p w:rsidR="00A975E1" w:rsidRPr="00C10960" w:rsidRDefault="00A975E1" w:rsidP="00A975E1">
      <w:pPr>
        <w:pStyle w:val="NoSpacing"/>
        <w:contextualSpacing/>
        <w:rPr>
          <w:rFonts w:ascii="Times New Roman" w:eastAsiaTheme="minorHAnsi" w:hAnsi="Times New Roman" w:cs="Times New Roman"/>
          <w:sz w:val="22"/>
          <w:szCs w:val="22"/>
        </w:rPr>
      </w:pPr>
    </w:p>
    <w:p w:rsidR="00A975E1" w:rsidRPr="00C10960" w:rsidRDefault="00A975E1" w:rsidP="00A975E1">
      <w:pPr>
        <w:pStyle w:val="NoSpacing"/>
        <w:contextualSpacing/>
        <w:rPr>
          <w:rFonts w:ascii="Times New Roman" w:eastAsiaTheme="minorHAnsi" w:hAnsi="Times New Roman" w:cs="Times New Roman"/>
          <w:sz w:val="22"/>
          <w:szCs w:val="22"/>
        </w:rPr>
      </w:pPr>
      <w:r w:rsidRPr="00C10960">
        <w:rPr>
          <w:rFonts w:ascii="Times New Roman" w:eastAsiaTheme="minorHAnsi" w:hAnsi="Times New Roman" w:cs="Times New Roman"/>
          <w:sz w:val="22"/>
          <w:szCs w:val="22"/>
        </w:rPr>
        <w:t>(Tiekėjo arba jo įgalioto asmens pareigų pavadinimas)               (Parašas *)          (Vardas ir pavardė)</w:t>
      </w:r>
    </w:p>
    <w:p w:rsidR="00A975E1" w:rsidRPr="00C10960" w:rsidRDefault="00A975E1" w:rsidP="00A975E1">
      <w:pPr>
        <w:pStyle w:val="NoSpacing"/>
        <w:contextualSpacing/>
        <w:rPr>
          <w:rFonts w:ascii="Times New Roman" w:eastAsiaTheme="minorHAnsi" w:hAnsi="Times New Roman" w:cs="Times New Roman"/>
          <w:i/>
          <w:sz w:val="22"/>
          <w:szCs w:val="22"/>
        </w:rPr>
      </w:pPr>
    </w:p>
    <w:p w:rsidR="00554C2D" w:rsidRDefault="00A975E1" w:rsidP="00DE6144">
      <w:pPr>
        <w:pStyle w:val="NoSpacing"/>
        <w:contextualSpacing/>
      </w:pPr>
      <w:r w:rsidRPr="00C10960">
        <w:rPr>
          <w:rFonts w:ascii="Times New Roman" w:eastAsiaTheme="minorHAnsi" w:hAnsi="Times New Roman" w:cs="Times New Roman"/>
          <w:i/>
          <w:sz w:val="22"/>
          <w:szCs w:val="22"/>
        </w:rPr>
        <w:t>*Tais atvejais, kai pirkimo dokumentuose nustatyta, kad visas pasiūlymas pasirašomas saugiu elektroniniu parašu, šio dokumento atskirai pasirašyti neprivaloma.</w:t>
      </w:r>
    </w:p>
    <w:sectPr w:rsidR="00554C2D" w:rsidSect="00A975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A85"/>
    <w:multiLevelType w:val="multilevel"/>
    <w:tmpl w:val="E640AE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E1"/>
    <w:rsid w:val="00280F6E"/>
    <w:rsid w:val="00554C2D"/>
    <w:rsid w:val="005E67C0"/>
    <w:rsid w:val="00934B60"/>
    <w:rsid w:val="00A975E1"/>
    <w:rsid w:val="00AE158D"/>
    <w:rsid w:val="00DE6144"/>
    <w:rsid w:val="00F71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0295"/>
  <w15:chartTrackingRefBased/>
  <w15:docId w15:val="{D77A8761-8936-4AF3-8A3E-85A094D7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E1"/>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5E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75E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75E1"/>
    <w:pPr>
      <w:ind w:left="720"/>
      <w:contextualSpacing/>
    </w:pPr>
    <w:rPr>
      <w:rFonts w:eastAsiaTheme="minorHAnsi"/>
      <w:sz w:val="22"/>
      <w:szCs w:val="22"/>
      <w:lang w:eastAsia="en-US"/>
    </w:rPr>
  </w:style>
  <w:style w:type="table" w:styleId="TableGrid">
    <w:name w:val="Table Grid"/>
    <w:basedOn w:val="TableNormal"/>
    <w:uiPriority w:val="39"/>
    <w:rsid w:val="00A975E1"/>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qFormat/>
    <w:rsid w:val="00A975E1"/>
    <w:pPr>
      <w:spacing w:before="100" w:beforeAutospacing="1" w:after="100" w:afterAutospacing="1"/>
    </w:pPr>
  </w:style>
  <w:style w:type="paragraph" w:styleId="NoSpacing">
    <w:name w:val="No Spacing"/>
    <w:link w:val="NoSpacingChar"/>
    <w:uiPriority w:val="1"/>
    <w:qFormat/>
    <w:rsid w:val="00A975E1"/>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A975E1"/>
    <w:rPr>
      <w:rFonts w:eastAsiaTheme="minorEastAsia"/>
      <w:sz w:val="21"/>
      <w:szCs w:val="21"/>
      <w:lang w:eastAsia="lt-LT"/>
    </w:rPr>
  </w:style>
  <w:style w:type="character" w:customStyle="1" w:styleId="Internetosaitas">
    <w:name w:val="Interneto saitas"/>
    <w:rsid w:val="00A975E1"/>
    <w:rPr>
      <w:color w:val="000080"/>
      <w:u w:val="single"/>
    </w:rPr>
  </w:style>
  <w:style w:type="paragraph" w:customStyle="1" w:styleId="Default">
    <w:name w:val="Default"/>
    <w:rsid w:val="00A975E1"/>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paragraph" w:customStyle="1" w:styleId="Standard">
    <w:name w:val="Standard"/>
    <w:qFormat/>
    <w:rsid w:val="00A975E1"/>
    <w:pPr>
      <w:widowControl w:val="0"/>
      <w:suppressAutoHyphens/>
      <w:spacing w:after="0" w:line="240" w:lineRule="auto"/>
      <w:ind w:firstLine="567"/>
      <w:jc w:val="both"/>
    </w:pPr>
    <w:rPr>
      <w:rFonts w:ascii="Times New Roman" w:eastAsia="Calibri" w:hAnsi="Times New Roman" w:cs="Times New Roman"/>
      <w:sz w:val="24"/>
      <w:szCs w:val="24"/>
      <w:lang w:val="en-US" w:eastAsia="zh-CN"/>
    </w:rPr>
  </w:style>
  <w:style w:type="table" w:customStyle="1" w:styleId="TableGrid4">
    <w:name w:val="Table Grid4"/>
    <w:basedOn w:val="TableNormal"/>
    <w:next w:val="TableGrid"/>
    <w:uiPriority w:val="39"/>
    <w:rsid w:val="00A975E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A975E1"/>
    <w:pPr>
      <w:spacing w:after="120" w:line="252" w:lineRule="auto"/>
      <w:ind w:firstLine="0"/>
    </w:pPr>
    <w:rPr>
      <w:sz w:val="22"/>
      <w:szCs w:val="22"/>
      <w:lang w:val="en-US" w:eastAsia="en-US"/>
    </w:rPr>
  </w:style>
  <w:style w:type="character" w:customStyle="1" w:styleId="BodyTextChar">
    <w:name w:val="Body Text Char"/>
    <w:basedOn w:val="DefaultParagraphFont"/>
    <w:link w:val="BodyText"/>
    <w:uiPriority w:val="99"/>
    <w:rsid w:val="00A975E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9131</Words>
  <Characters>5205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Tuzienė</dc:creator>
  <cp:keywords/>
  <dc:description/>
  <cp:lastModifiedBy>Irmina Tuzienė</cp:lastModifiedBy>
  <cp:revision>4</cp:revision>
  <dcterms:created xsi:type="dcterms:W3CDTF">2026-06-01T07:35:00Z</dcterms:created>
  <dcterms:modified xsi:type="dcterms:W3CDTF">2026-06-01T09:24:00Z</dcterms:modified>
</cp:coreProperties>
</file>