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7A9E08C0" w14:textId="77777777" w:rsidR="00432989" w:rsidRPr="00AA2320" w:rsidRDefault="00432989" w:rsidP="00432989">
          <w:pPr>
            <w:spacing w:after="120"/>
            <w:ind w:left="567" w:firstLine="0"/>
            <w:contextualSpacing/>
            <w:jc w:val="center"/>
            <w:rPr>
              <w:rFonts w:ascii="Times New Roman" w:hAnsi="Times New Roman" w:cs="Times New Roman"/>
              <w:b/>
              <w:bCs/>
            </w:rPr>
          </w:pPr>
        </w:p>
        <w:p w14:paraId="7E8029A7" w14:textId="77777777" w:rsidR="0033523F" w:rsidRPr="007146A5" w:rsidRDefault="0033523F" w:rsidP="0033523F">
          <w:pPr>
            <w:spacing w:after="120" w:line="240" w:lineRule="auto"/>
            <w:ind w:left="567" w:firstLine="0"/>
            <w:contextualSpacing/>
            <w:jc w:val="center"/>
            <w:rPr>
              <w:rFonts w:ascii="Times New Roman" w:hAnsi="Times New Roman" w:cs="Times New Roman"/>
              <w:b/>
              <w:bCs/>
              <w:sz w:val="28"/>
              <w:szCs w:val="28"/>
            </w:rPr>
          </w:pPr>
          <w:r w:rsidRPr="007146A5">
            <w:rPr>
              <w:rFonts w:ascii="Times New Roman" w:hAnsi="Times New Roman" w:cs="Times New Roman"/>
              <w:b/>
              <w:bCs/>
              <w:sz w:val="28"/>
              <w:szCs w:val="28"/>
            </w:rPr>
            <w:t xml:space="preserve">PRIEŠGAISRINĖS APSAUGOS IR GELBĖJIMO DEPARTAMENTAS PRIE </w:t>
          </w:r>
        </w:p>
        <w:p w14:paraId="15CAFA09" w14:textId="77777777" w:rsidR="0033523F" w:rsidRPr="007146A5" w:rsidRDefault="0033523F" w:rsidP="0033523F">
          <w:pPr>
            <w:spacing w:after="120" w:line="240" w:lineRule="auto"/>
            <w:ind w:left="567" w:firstLine="0"/>
            <w:contextualSpacing/>
            <w:jc w:val="center"/>
            <w:rPr>
              <w:rFonts w:ascii="Times New Roman" w:hAnsi="Times New Roman" w:cs="Times New Roman"/>
              <w:b/>
              <w:bCs/>
              <w:sz w:val="28"/>
              <w:szCs w:val="28"/>
            </w:rPr>
          </w:pPr>
          <w:r w:rsidRPr="007146A5">
            <w:rPr>
              <w:rFonts w:ascii="Times New Roman" w:hAnsi="Times New Roman" w:cs="Times New Roman"/>
              <w:b/>
              <w:bCs/>
              <w:sz w:val="28"/>
              <w:szCs w:val="28"/>
            </w:rPr>
            <w:t xml:space="preserve">VIDAUS REIKALŲ MINISTERIJOS </w:t>
          </w:r>
        </w:p>
        <w:p w14:paraId="26E6E33E" w14:textId="77777777" w:rsidR="0033523F" w:rsidRPr="007146A5" w:rsidRDefault="0033523F" w:rsidP="0033523F">
          <w:pPr>
            <w:spacing w:after="120" w:line="240" w:lineRule="auto"/>
            <w:ind w:left="567" w:firstLine="0"/>
            <w:contextualSpacing/>
            <w:jc w:val="center"/>
            <w:rPr>
              <w:rFonts w:ascii="Times New Roman" w:hAnsi="Times New Roman" w:cs="Times New Roman"/>
              <w:b/>
              <w:bCs/>
              <w:sz w:val="28"/>
              <w:szCs w:val="28"/>
            </w:rPr>
          </w:pPr>
          <w:r w:rsidRPr="007146A5">
            <w:rPr>
              <w:rFonts w:ascii="Times New Roman" w:hAnsi="Times New Roman" w:cs="Times New Roman"/>
              <w:b/>
              <w:bCs/>
              <w:sz w:val="28"/>
              <w:szCs w:val="28"/>
            </w:rPr>
            <w:t>Juridinio asmens kodas 188601311, Švitrigailos g. 18, Vilnius</w:t>
          </w:r>
        </w:p>
        <w:p w14:paraId="028312BD" w14:textId="77777777" w:rsidR="00432989" w:rsidRPr="007146A5" w:rsidRDefault="00432989" w:rsidP="00432989">
          <w:pPr>
            <w:spacing w:after="120"/>
            <w:ind w:left="567" w:firstLine="0"/>
            <w:contextualSpacing/>
            <w:jc w:val="center"/>
            <w:rPr>
              <w:rFonts w:ascii="Times New Roman" w:hAnsi="Times New Roman" w:cs="Times New Roman"/>
              <w:sz w:val="28"/>
              <w:szCs w:val="28"/>
            </w:rPr>
          </w:pPr>
          <w:bookmarkStart w:id="0" w:name="_GoBack"/>
          <w:bookmarkEnd w:id="0"/>
        </w:p>
        <w:p w14:paraId="79727D07" w14:textId="77777777" w:rsidR="00432989" w:rsidRPr="007146A5" w:rsidRDefault="00432989" w:rsidP="00432989">
          <w:pPr>
            <w:spacing w:after="120"/>
            <w:ind w:left="567" w:firstLine="0"/>
            <w:contextualSpacing/>
            <w:jc w:val="center"/>
            <w:rPr>
              <w:rFonts w:ascii="Times New Roman" w:hAnsi="Times New Roman" w:cs="Times New Roman"/>
              <w:sz w:val="28"/>
              <w:szCs w:val="28"/>
            </w:rPr>
          </w:pPr>
        </w:p>
        <w:p w14:paraId="3833615E" w14:textId="77777777" w:rsidR="00432989" w:rsidRPr="007146A5" w:rsidRDefault="00432989" w:rsidP="00432989">
          <w:pPr>
            <w:spacing w:after="120" w:line="240" w:lineRule="auto"/>
            <w:ind w:left="567" w:firstLine="0"/>
            <w:contextualSpacing/>
            <w:jc w:val="center"/>
            <w:rPr>
              <w:rFonts w:ascii="Times New Roman" w:hAnsi="Times New Roman" w:cs="Times New Roman"/>
              <w:b/>
              <w:bCs/>
              <w:sz w:val="28"/>
              <w:szCs w:val="28"/>
            </w:rPr>
          </w:pPr>
          <w:r w:rsidRPr="007146A5">
            <w:rPr>
              <w:rFonts w:ascii="Times New Roman" w:hAnsi="Times New Roman" w:cs="Times New Roman"/>
              <w:b/>
              <w:bCs/>
              <w:sz w:val="28"/>
              <w:szCs w:val="28"/>
            </w:rPr>
            <w:t xml:space="preserve">MAŽOS VERTĖS VIEŠOJO PIRKIMO </w:t>
          </w:r>
        </w:p>
        <w:p w14:paraId="262B2C3D" w14:textId="000F56E4" w:rsidR="00432989" w:rsidRPr="007146A5" w:rsidRDefault="00432989" w:rsidP="00083D6E">
          <w:pPr>
            <w:spacing w:after="120" w:line="240" w:lineRule="auto"/>
            <w:ind w:left="567" w:firstLine="0"/>
            <w:contextualSpacing/>
            <w:jc w:val="center"/>
            <w:rPr>
              <w:rFonts w:ascii="Times New Roman" w:hAnsi="Times New Roman" w:cs="Times New Roman"/>
              <w:b/>
              <w:bCs/>
              <w:caps/>
              <w:sz w:val="28"/>
              <w:szCs w:val="28"/>
            </w:rPr>
          </w:pPr>
          <w:r w:rsidRPr="007146A5">
            <w:rPr>
              <w:rFonts w:ascii="Times New Roman" w:hAnsi="Times New Roman" w:cs="Times New Roman"/>
              <w:b/>
              <w:bCs/>
              <w:caps/>
              <w:sz w:val="28"/>
              <w:szCs w:val="28"/>
            </w:rPr>
            <w:t>„</w:t>
          </w:r>
          <w:r w:rsidR="00083D6E" w:rsidRPr="007146A5">
            <w:rPr>
              <w:rFonts w:ascii="Times New Roman" w:hAnsi="Times New Roman" w:cs="Times New Roman"/>
              <w:b/>
              <w:bCs/>
              <w:caps/>
              <w:sz w:val="28"/>
              <w:szCs w:val="28"/>
            </w:rPr>
            <w:t>Ugniagesių kilnojamami lafetiniai švirkštai</w:t>
          </w:r>
          <w:r w:rsidRPr="007146A5">
            <w:rPr>
              <w:rFonts w:ascii="Times New Roman" w:hAnsi="Times New Roman" w:cs="Times New Roman"/>
              <w:b/>
              <w:bCs/>
              <w:caps/>
              <w:sz w:val="28"/>
              <w:szCs w:val="28"/>
            </w:rPr>
            <w:t>“</w:t>
          </w:r>
        </w:p>
        <w:p w14:paraId="614CF8E0" w14:textId="77777777" w:rsidR="00432989" w:rsidRPr="007146A5" w:rsidRDefault="00432989" w:rsidP="00432989">
          <w:pPr>
            <w:spacing w:after="120" w:line="240" w:lineRule="auto"/>
            <w:ind w:left="567" w:firstLine="0"/>
            <w:contextualSpacing/>
            <w:jc w:val="center"/>
            <w:rPr>
              <w:rFonts w:ascii="Times New Roman" w:hAnsi="Times New Roman" w:cs="Times New Roman"/>
              <w:b/>
              <w:bCs/>
              <w:sz w:val="28"/>
              <w:szCs w:val="28"/>
            </w:rPr>
          </w:pPr>
          <w:r w:rsidRPr="007146A5">
            <w:rPr>
              <w:rFonts w:ascii="Times New Roman" w:hAnsi="Times New Roman" w:cs="Times New Roman"/>
              <w:b/>
              <w:bCs/>
              <w:sz w:val="28"/>
              <w:szCs w:val="28"/>
            </w:rPr>
            <w:t>SKELBIAMOS APKLAUSOS SPECIALIOSIOS SĄLYGOS Versija Nr. 1</w:t>
          </w:r>
        </w:p>
        <w:sdt>
          <w:sdtPr>
            <w:rPr>
              <w:rFonts w:ascii="Times New Roman" w:hAnsi="Times New Roman" w:cs="Times New Roman"/>
              <w:sz w:val="22"/>
              <w:szCs w:val="22"/>
            </w:rPr>
            <w:id w:val="1253785632"/>
            <w:docPartObj>
              <w:docPartGallery w:val="Table of Contents"/>
              <w:docPartUnique/>
            </w:docPartObj>
          </w:sdtPr>
          <w:sdtEndPr>
            <w:rPr>
              <w:b/>
              <w:bCs/>
              <w:noProof/>
            </w:rPr>
          </w:sdtEndPr>
          <w:sdtContent>
            <w:p w14:paraId="781C1269" w14:textId="6F3DE88A" w:rsidR="00AA2320" w:rsidRPr="007146A5" w:rsidRDefault="00AA2320" w:rsidP="00432989">
              <w:pPr>
                <w:spacing w:after="120" w:line="240" w:lineRule="auto"/>
                <w:ind w:left="567" w:firstLine="0"/>
                <w:contextualSpacing/>
                <w:jc w:val="center"/>
                <w:rPr>
                  <w:rFonts w:ascii="Times New Roman" w:hAnsi="Times New Roman" w:cs="Times New Roman"/>
                  <w:sz w:val="22"/>
                  <w:szCs w:val="22"/>
                </w:rPr>
              </w:pPr>
            </w:p>
            <w:p w14:paraId="350EE840" w14:textId="33D67575" w:rsidR="00292555" w:rsidRPr="007146A5" w:rsidRDefault="00292555" w:rsidP="00432989">
              <w:pPr>
                <w:spacing w:after="120" w:line="240" w:lineRule="auto"/>
                <w:ind w:left="567" w:firstLine="0"/>
                <w:contextualSpacing/>
                <w:jc w:val="center"/>
                <w:rPr>
                  <w:rFonts w:ascii="Times New Roman" w:hAnsi="Times New Roman" w:cs="Times New Roman"/>
                  <w:sz w:val="22"/>
                  <w:szCs w:val="22"/>
                </w:rPr>
              </w:pPr>
              <w:r w:rsidRPr="007146A5">
                <w:rPr>
                  <w:rFonts w:ascii="Times New Roman" w:hAnsi="Times New Roman" w:cs="Times New Roman"/>
                  <w:sz w:val="22"/>
                  <w:szCs w:val="22"/>
                </w:rPr>
                <w:t>TURINYS</w:t>
              </w:r>
            </w:p>
            <w:p w14:paraId="5AF0A6B4" w14:textId="77777777" w:rsidR="00292555" w:rsidRPr="007146A5" w:rsidRDefault="00292555" w:rsidP="00292555">
              <w:pPr>
                <w:pStyle w:val="TOC1"/>
                <w:rPr>
                  <w:rFonts w:ascii="Times New Roman" w:hAnsi="Times New Roman" w:cs="Times New Roman"/>
                  <w:noProof/>
                  <w:sz w:val="22"/>
                  <w:szCs w:val="22"/>
                  <w:lang w:val="en-US" w:eastAsia="en-US"/>
                </w:rPr>
              </w:pPr>
              <w:r w:rsidRPr="007146A5">
                <w:rPr>
                  <w:rFonts w:ascii="Times New Roman" w:hAnsi="Times New Roman" w:cs="Times New Roman"/>
                  <w:sz w:val="22"/>
                  <w:szCs w:val="22"/>
                </w:rPr>
                <w:fldChar w:fldCharType="begin"/>
              </w:r>
              <w:r w:rsidRPr="007146A5">
                <w:rPr>
                  <w:rFonts w:ascii="Times New Roman" w:hAnsi="Times New Roman" w:cs="Times New Roman"/>
                  <w:sz w:val="22"/>
                  <w:szCs w:val="22"/>
                </w:rPr>
                <w:instrText xml:space="preserve"> TOC \o "1-3" \h \z \u </w:instrText>
              </w:r>
              <w:r w:rsidRPr="007146A5">
                <w:rPr>
                  <w:rFonts w:ascii="Times New Roman" w:hAnsi="Times New Roman" w:cs="Times New Roman"/>
                  <w:sz w:val="22"/>
                  <w:szCs w:val="22"/>
                </w:rPr>
                <w:fldChar w:fldCharType="separate"/>
              </w:r>
              <w:hyperlink w:anchor="_Toc137194947" w:history="1">
                <w:r w:rsidRPr="007146A5">
                  <w:rPr>
                    <w:rStyle w:val="Hyperlink"/>
                    <w:rFonts w:ascii="Times New Roman" w:hAnsi="Times New Roman" w:cs="Times New Roman"/>
                    <w:noProof/>
                    <w:sz w:val="22"/>
                    <w:szCs w:val="22"/>
                  </w:rPr>
                  <w:t>1.</w:t>
                </w:r>
                <w:r w:rsidRPr="007146A5">
                  <w:rPr>
                    <w:rFonts w:ascii="Times New Roman" w:hAnsi="Times New Roman" w:cs="Times New Roman"/>
                    <w:noProof/>
                    <w:sz w:val="22"/>
                    <w:szCs w:val="22"/>
                    <w:lang w:val="en-US" w:eastAsia="en-US"/>
                  </w:rPr>
                  <w:tab/>
                </w:r>
                <w:r w:rsidRPr="007146A5">
                  <w:rPr>
                    <w:rStyle w:val="Hyperlink"/>
                    <w:rFonts w:ascii="Times New Roman" w:hAnsi="Times New Roman" w:cs="Times New Roman"/>
                    <w:noProof/>
                    <w:sz w:val="22"/>
                    <w:szCs w:val="22"/>
                  </w:rPr>
                  <w:t>Bendra informacija</w:t>
                </w:r>
                <w:r w:rsidRPr="007146A5">
                  <w:rPr>
                    <w:rFonts w:ascii="Times New Roman" w:hAnsi="Times New Roman" w:cs="Times New Roman"/>
                    <w:noProof/>
                    <w:webHidden/>
                    <w:sz w:val="22"/>
                    <w:szCs w:val="22"/>
                  </w:rPr>
                  <w:tab/>
                </w:r>
                <w:r w:rsidRPr="007146A5">
                  <w:rPr>
                    <w:rFonts w:ascii="Times New Roman" w:hAnsi="Times New Roman" w:cs="Times New Roman"/>
                    <w:noProof/>
                    <w:webHidden/>
                    <w:sz w:val="22"/>
                    <w:szCs w:val="22"/>
                  </w:rPr>
                  <w:fldChar w:fldCharType="begin"/>
                </w:r>
                <w:r w:rsidRPr="007146A5">
                  <w:rPr>
                    <w:rFonts w:ascii="Times New Roman" w:hAnsi="Times New Roman" w:cs="Times New Roman"/>
                    <w:noProof/>
                    <w:webHidden/>
                    <w:sz w:val="22"/>
                    <w:szCs w:val="22"/>
                  </w:rPr>
                  <w:instrText xml:space="preserve"> PAGEREF _Toc137194947 \h </w:instrText>
                </w:r>
                <w:r w:rsidRPr="007146A5">
                  <w:rPr>
                    <w:rFonts w:ascii="Times New Roman" w:hAnsi="Times New Roman" w:cs="Times New Roman"/>
                    <w:noProof/>
                    <w:webHidden/>
                    <w:sz w:val="22"/>
                    <w:szCs w:val="22"/>
                  </w:rPr>
                </w:r>
                <w:r w:rsidRPr="007146A5">
                  <w:rPr>
                    <w:rFonts w:ascii="Times New Roman" w:hAnsi="Times New Roman" w:cs="Times New Roman"/>
                    <w:noProof/>
                    <w:webHidden/>
                    <w:sz w:val="22"/>
                    <w:szCs w:val="22"/>
                  </w:rPr>
                  <w:fldChar w:fldCharType="separate"/>
                </w:r>
                <w:r w:rsidRPr="007146A5">
                  <w:rPr>
                    <w:rFonts w:ascii="Times New Roman" w:hAnsi="Times New Roman" w:cs="Times New Roman"/>
                    <w:noProof/>
                    <w:webHidden/>
                    <w:sz w:val="22"/>
                    <w:szCs w:val="22"/>
                  </w:rPr>
                  <w:t>2</w:t>
                </w:r>
                <w:r w:rsidRPr="007146A5">
                  <w:rPr>
                    <w:rFonts w:ascii="Times New Roman" w:hAnsi="Times New Roman" w:cs="Times New Roman"/>
                    <w:noProof/>
                    <w:webHidden/>
                    <w:sz w:val="22"/>
                    <w:szCs w:val="22"/>
                  </w:rPr>
                  <w:fldChar w:fldCharType="end"/>
                </w:r>
              </w:hyperlink>
            </w:p>
            <w:p w14:paraId="5D38281F" w14:textId="77777777" w:rsidR="00292555" w:rsidRPr="007146A5" w:rsidRDefault="00292555" w:rsidP="00292555">
              <w:pPr>
                <w:pStyle w:val="TOC1"/>
                <w:rPr>
                  <w:rFonts w:ascii="Times New Roman" w:hAnsi="Times New Roman" w:cs="Times New Roman"/>
                  <w:noProof/>
                  <w:sz w:val="22"/>
                  <w:szCs w:val="22"/>
                  <w:lang w:val="en-US" w:eastAsia="en-US"/>
                </w:rPr>
              </w:pPr>
              <w:hyperlink w:anchor="_Toc137194948" w:history="1">
                <w:r w:rsidRPr="007146A5">
                  <w:rPr>
                    <w:rStyle w:val="Hyperlink"/>
                    <w:rFonts w:ascii="Times New Roman" w:eastAsia="Calibri" w:hAnsi="Times New Roman" w:cs="Times New Roman"/>
                    <w:noProof/>
                    <w:sz w:val="22"/>
                    <w:szCs w:val="22"/>
                  </w:rPr>
                  <w:t>2.</w:t>
                </w:r>
                <w:r w:rsidRPr="007146A5">
                  <w:rPr>
                    <w:rFonts w:ascii="Times New Roman" w:hAnsi="Times New Roman" w:cs="Times New Roman"/>
                    <w:noProof/>
                    <w:sz w:val="22"/>
                    <w:szCs w:val="22"/>
                    <w:lang w:val="en-US" w:eastAsia="en-US"/>
                  </w:rPr>
                  <w:tab/>
                </w:r>
                <w:r w:rsidRPr="007146A5">
                  <w:rPr>
                    <w:rStyle w:val="Hyperlink"/>
                    <w:rFonts w:ascii="Times New Roman" w:hAnsi="Times New Roman" w:cs="Times New Roman"/>
                    <w:noProof/>
                    <w:sz w:val="22"/>
                    <w:szCs w:val="22"/>
                  </w:rPr>
                  <w:t>Pirkimo objektas</w:t>
                </w:r>
                <w:r w:rsidRPr="007146A5">
                  <w:rPr>
                    <w:rFonts w:ascii="Times New Roman" w:hAnsi="Times New Roman" w:cs="Times New Roman"/>
                    <w:noProof/>
                    <w:webHidden/>
                    <w:sz w:val="22"/>
                    <w:szCs w:val="22"/>
                  </w:rPr>
                  <w:tab/>
                </w:r>
                <w:r w:rsidRPr="007146A5">
                  <w:rPr>
                    <w:rFonts w:ascii="Times New Roman" w:hAnsi="Times New Roman" w:cs="Times New Roman"/>
                    <w:noProof/>
                    <w:webHidden/>
                    <w:sz w:val="22"/>
                    <w:szCs w:val="22"/>
                  </w:rPr>
                  <w:fldChar w:fldCharType="begin"/>
                </w:r>
                <w:r w:rsidRPr="007146A5">
                  <w:rPr>
                    <w:rFonts w:ascii="Times New Roman" w:hAnsi="Times New Roman" w:cs="Times New Roman"/>
                    <w:noProof/>
                    <w:webHidden/>
                    <w:sz w:val="22"/>
                    <w:szCs w:val="22"/>
                  </w:rPr>
                  <w:instrText xml:space="preserve"> PAGEREF _Toc137194948 \h </w:instrText>
                </w:r>
                <w:r w:rsidRPr="007146A5">
                  <w:rPr>
                    <w:rFonts w:ascii="Times New Roman" w:hAnsi="Times New Roman" w:cs="Times New Roman"/>
                    <w:noProof/>
                    <w:webHidden/>
                    <w:sz w:val="22"/>
                    <w:szCs w:val="22"/>
                  </w:rPr>
                </w:r>
                <w:r w:rsidRPr="007146A5">
                  <w:rPr>
                    <w:rFonts w:ascii="Times New Roman" w:hAnsi="Times New Roman" w:cs="Times New Roman"/>
                    <w:noProof/>
                    <w:webHidden/>
                    <w:sz w:val="22"/>
                    <w:szCs w:val="22"/>
                  </w:rPr>
                  <w:fldChar w:fldCharType="separate"/>
                </w:r>
                <w:r w:rsidRPr="007146A5">
                  <w:rPr>
                    <w:rFonts w:ascii="Times New Roman" w:hAnsi="Times New Roman" w:cs="Times New Roman"/>
                    <w:noProof/>
                    <w:webHidden/>
                    <w:sz w:val="22"/>
                    <w:szCs w:val="22"/>
                  </w:rPr>
                  <w:t>2</w:t>
                </w:r>
                <w:r w:rsidRPr="007146A5">
                  <w:rPr>
                    <w:rFonts w:ascii="Times New Roman" w:hAnsi="Times New Roman" w:cs="Times New Roman"/>
                    <w:noProof/>
                    <w:webHidden/>
                    <w:sz w:val="22"/>
                    <w:szCs w:val="22"/>
                  </w:rPr>
                  <w:fldChar w:fldCharType="end"/>
                </w:r>
              </w:hyperlink>
            </w:p>
            <w:p w14:paraId="4E681A35" w14:textId="77777777" w:rsidR="00292555" w:rsidRPr="007146A5" w:rsidRDefault="00292555" w:rsidP="00292555">
              <w:pPr>
                <w:pStyle w:val="TOC1"/>
                <w:rPr>
                  <w:rFonts w:ascii="Times New Roman" w:hAnsi="Times New Roman" w:cs="Times New Roman"/>
                  <w:noProof/>
                  <w:sz w:val="22"/>
                  <w:szCs w:val="22"/>
                  <w:lang w:val="en-US" w:eastAsia="en-US"/>
                </w:rPr>
              </w:pPr>
              <w:hyperlink w:anchor="_Toc137194949" w:history="1">
                <w:r w:rsidRPr="007146A5">
                  <w:rPr>
                    <w:rStyle w:val="Hyperlink"/>
                    <w:rFonts w:ascii="Times New Roman" w:eastAsia="Calibri" w:hAnsi="Times New Roman" w:cs="Times New Roman"/>
                    <w:noProof/>
                    <w:sz w:val="22"/>
                    <w:szCs w:val="22"/>
                  </w:rPr>
                  <w:t>3.</w:t>
                </w:r>
                <w:r w:rsidRPr="007146A5">
                  <w:rPr>
                    <w:rFonts w:ascii="Times New Roman" w:hAnsi="Times New Roman" w:cs="Times New Roman"/>
                    <w:noProof/>
                    <w:sz w:val="22"/>
                    <w:szCs w:val="22"/>
                    <w:lang w:val="en-US" w:eastAsia="en-US"/>
                  </w:rPr>
                  <w:tab/>
                </w:r>
                <w:r w:rsidRPr="007146A5">
                  <w:rPr>
                    <w:rStyle w:val="Hyperlink"/>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7146A5">
                  <w:rPr>
                    <w:rFonts w:ascii="Times New Roman" w:hAnsi="Times New Roman" w:cs="Times New Roman"/>
                    <w:noProof/>
                    <w:webHidden/>
                    <w:sz w:val="22"/>
                    <w:szCs w:val="22"/>
                  </w:rPr>
                  <w:tab/>
                </w:r>
                <w:r w:rsidRPr="007146A5">
                  <w:rPr>
                    <w:rFonts w:ascii="Times New Roman" w:hAnsi="Times New Roman" w:cs="Times New Roman"/>
                    <w:noProof/>
                    <w:webHidden/>
                    <w:sz w:val="22"/>
                    <w:szCs w:val="22"/>
                  </w:rPr>
                  <w:fldChar w:fldCharType="begin"/>
                </w:r>
                <w:r w:rsidRPr="007146A5">
                  <w:rPr>
                    <w:rFonts w:ascii="Times New Roman" w:hAnsi="Times New Roman" w:cs="Times New Roman"/>
                    <w:noProof/>
                    <w:webHidden/>
                    <w:sz w:val="22"/>
                    <w:szCs w:val="22"/>
                  </w:rPr>
                  <w:instrText xml:space="preserve"> PAGEREF _Toc137194949 \h </w:instrText>
                </w:r>
                <w:r w:rsidRPr="007146A5">
                  <w:rPr>
                    <w:rFonts w:ascii="Times New Roman" w:hAnsi="Times New Roman" w:cs="Times New Roman"/>
                    <w:noProof/>
                    <w:webHidden/>
                    <w:sz w:val="22"/>
                    <w:szCs w:val="22"/>
                  </w:rPr>
                </w:r>
                <w:r w:rsidRPr="007146A5">
                  <w:rPr>
                    <w:rFonts w:ascii="Times New Roman" w:hAnsi="Times New Roman" w:cs="Times New Roman"/>
                    <w:noProof/>
                    <w:webHidden/>
                    <w:sz w:val="22"/>
                    <w:szCs w:val="22"/>
                  </w:rPr>
                  <w:fldChar w:fldCharType="separate"/>
                </w:r>
                <w:r w:rsidRPr="007146A5">
                  <w:rPr>
                    <w:rFonts w:ascii="Times New Roman" w:hAnsi="Times New Roman" w:cs="Times New Roman"/>
                    <w:noProof/>
                    <w:webHidden/>
                    <w:sz w:val="22"/>
                    <w:szCs w:val="22"/>
                  </w:rPr>
                  <w:t>3</w:t>
                </w:r>
                <w:r w:rsidRPr="007146A5">
                  <w:rPr>
                    <w:rFonts w:ascii="Times New Roman" w:hAnsi="Times New Roman" w:cs="Times New Roman"/>
                    <w:noProof/>
                    <w:webHidden/>
                    <w:sz w:val="22"/>
                    <w:szCs w:val="22"/>
                  </w:rPr>
                  <w:fldChar w:fldCharType="end"/>
                </w:r>
              </w:hyperlink>
            </w:p>
            <w:p w14:paraId="0AC24125" w14:textId="2C96F6BA" w:rsidR="00292555" w:rsidRPr="007146A5" w:rsidRDefault="00292555" w:rsidP="00292555">
              <w:pPr>
                <w:pStyle w:val="TOC1"/>
                <w:rPr>
                  <w:rFonts w:ascii="Times New Roman" w:hAnsi="Times New Roman" w:cs="Times New Roman"/>
                  <w:noProof/>
                  <w:sz w:val="22"/>
                  <w:szCs w:val="22"/>
                  <w:lang w:val="en-US" w:eastAsia="en-US"/>
                </w:rPr>
              </w:pPr>
              <w:hyperlink w:anchor="_Toc137194950" w:history="1">
                <w:r w:rsidRPr="007146A5">
                  <w:rPr>
                    <w:rStyle w:val="Hyperlink"/>
                    <w:rFonts w:ascii="Times New Roman" w:eastAsia="Calibri" w:hAnsi="Times New Roman" w:cs="Times New Roman"/>
                    <w:noProof/>
                    <w:sz w:val="22"/>
                    <w:szCs w:val="22"/>
                  </w:rPr>
                  <w:t>4.</w:t>
                </w:r>
                <w:r w:rsidRPr="007146A5">
                  <w:rPr>
                    <w:rFonts w:ascii="Times New Roman" w:hAnsi="Times New Roman" w:cs="Times New Roman"/>
                    <w:noProof/>
                    <w:sz w:val="22"/>
                    <w:szCs w:val="22"/>
                    <w:lang w:val="en-US" w:eastAsia="en-US"/>
                  </w:rPr>
                  <w:tab/>
                </w:r>
                <w:r w:rsidRPr="007146A5">
                  <w:rPr>
                    <w:rStyle w:val="Hyperlink"/>
                    <w:rFonts w:ascii="Times New Roman" w:hAnsi="Times New Roman" w:cs="Times New Roman"/>
                    <w:noProof/>
                    <w:sz w:val="22"/>
                    <w:szCs w:val="22"/>
                  </w:rPr>
                  <w:t>Reikalavimai, susiję su nacionaliniu saugumu</w:t>
                </w:r>
                <w:r w:rsidRPr="007146A5">
                  <w:rPr>
                    <w:rFonts w:ascii="Times New Roman" w:hAnsi="Times New Roman" w:cs="Times New Roman"/>
                    <w:noProof/>
                    <w:webHidden/>
                    <w:sz w:val="22"/>
                    <w:szCs w:val="22"/>
                  </w:rPr>
                  <w:tab/>
                </w:r>
                <w:r w:rsidR="00F44341" w:rsidRPr="007146A5">
                  <w:rPr>
                    <w:rFonts w:ascii="Times New Roman" w:hAnsi="Times New Roman" w:cs="Times New Roman"/>
                    <w:noProof/>
                    <w:webHidden/>
                    <w:sz w:val="22"/>
                    <w:szCs w:val="22"/>
                  </w:rPr>
                  <w:t>3</w:t>
                </w:r>
              </w:hyperlink>
            </w:p>
            <w:p w14:paraId="5949CC68" w14:textId="04520B05" w:rsidR="00292555" w:rsidRPr="007146A5" w:rsidRDefault="00292555" w:rsidP="00292555">
              <w:pPr>
                <w:pStyle w:val="TOC1"/>
                <w:rPr>
                  <w:rFonts w:ascii="Times New Roman" w:hAnsi="Times New Roman" w:cs="Times New Roman"/>
                  <w:noProof/>
                  <w:sz w:val="22"/>
                  <w:szCs w:val="22"/>
                  <w:lang w:val="en-US" w:eastAsia="en-US"/>
                </w:rPr>
              </w:pPr>
              <w:hyperlink w:anchor="_Toc137194951" w:history="1">
                <w:r w:rsidRPr="007146A5">
                  <w:rPr>
                    <w:rStyle w:val="Hyperlink"/>
                    <w:rFonts w:ascii="Times New Roman" w:eastAsia="Calibri" w:hAnsi="Times New Roman" w:cs="Times New Roman"/>
                    <w:noProof/>
                    <w:sz w:val="22"/>
                    <w:szCs w:val="22"/>
                  </w:rPr>
                  <w:t>5.</w:t>
                </w:r>
                <w:r w:rsidRPr="007146A5">
                  <w:rPr>
                    <w:rFonts w:ascii="Times New Roman" w:hAnsi="Times New Roman" w:cs="Times New Roman"/>
                    <w:noProof/>
                    <w:sz w:val="22"/>
                    <w:szCs w:val="22"/>
                    <w:lang w:val="en-US" w:eastAsia="en-US"/>
                  </w:rPr>
                  <w:tab/>
                </w:r>
                <w:r w:rsidRPr="007146A5">
                  <w:rPr>
                    <w:rStyle w:val="Hyperlink"/>
                    <w:rFonts w:ascii="Times New Roman" w:hAnsi="Times New Roman" w:cs="Times New Roman"/>
                    <w:noProof/>
                    <w:sz w:val="22"/>
                    <w:szCs w:val="22"/>
                  </w:rPr>
                  <w:t>Specialieji reikalavimai pasiūlymų rengimui ir pateikimui</w:t>
                </w:r>
                <w:r w:rsidRPr="007146A5">
                  <w:rPr>
                    <w:rFonts w:ascii="Times New Roman" w:hAnsi="Times New Roman" w:cs="Times New Roman"/>
                    <w:noProof/>
                    <w:webHidden/>
                    <w:sz w:val="22"/>
                    <w:szCs w:val="22"/>
                  </w:rPr>
                  <w:tab/>
                </w:r>
                <w:r w:rsidR="00F44341" w:rsidRPr="007146A5">
                  <w:rPr>
                    <w:rFonts w:ascii="Times New Roman" w:hAnsi="Times New Roman" w:cs="Times New Roman"/>
                    <w:noProof/>
                    <w:webHidden/>
                    <w:sz w:val="22"/>
                    <w:szCs w:val="22"/>
                  </w:rPr>
                  <w:t>3</w:t>
                </w:r>
              </w:hyperlink>
            </w:p>
            <w:p w14:paraId="7F3392CF" w14:textId="18856535" w:rsidR="00292555" w:rsidRPr="007146A5" w:rsidRDefault="00292555" w:rsidP="00292555">
              <w:pPr>
                <w:pStyle w:val="TOC1"/>
                <w:rPr>
                  <w:rFonts w:ascii="Times New Roman" w:hAnsi="Times New Roman" w:cs="Times New Roman"/>
                  <w:noProof/>
                  <w:sz w:val="22"/>
                  <w:szCs w:val="22"/>
                  <w:lang w:val="en-US" w:eastAsia="en-US"/>
                </w:rPr>
              </w:pPr>
              <w:hyperlink w:anchor="_Toc137194952" w:history="1">
                <w:r w:rsidRPr="007146A5">
                  <w:rPr>
                    <w:rStyle w:val="Hyperlink"/>
                    <w:rFonts w:ascii="Times New Roman" w:hAnsi="Times New Roman" w:cs="Times New Roman"/>
                    <w:noProof/>
                    <w:sz w:val="22"/>
                    <w:szCs w:val="22"/>
                  </w:rPr>
                  <w:t>6.     Pasiūlymo galiojimo užtikrinimas</w:t>
                </w:r>
                <w:r w:rsidRPr="007146A5">
                  <w:rPr>
                    <w:rFonts w:ascii="Times New Roman" w:hAnsi="Times New Roman" w:cs="Times New Roman"/>
                    <w:noProof/>
                    <w:webHidden/>
                    <w:sz w:val="22"/>
                    <w:szCs w:val="22"/>
                  </w:rPr>
                  <w:tab/>
                </w:r>
                <w:r w:rsidR="00F44341" w:rsidRPr="007146A5">
                  <w:rPr>
                    <w:rFonts w:ascii="Times New Roman" w:hAnsi="Times New Roman" w:cs="Times New Roman"/>
                    <w:noProof/>
                    <w:webHidden/>
                    <w:sz w:val="22"/>
                    <w:szCs w:val="22"/>
                  </w:rPr>
                  <w:t>4</w:t>
                </w:r>
              </w:hyperlink>
            </w:p>
            <w:p w14:paraId="78941804" w14:textId="1A6A4BCE" w:rsidR="00292555" w:rsidRPr="007146A5" w:rsidRDefault="00292555" w:rsidP="00292555">
              <w:pPr>
                <w:pStyle w:val="TOC1"/>
                <w:rPr>
                  <w:rFonts w:ascii="Times New Roman" w:hAnsi="Times New Roman" w:cs="Times New Roman"/>
                  <w:noProof/>
                  <w:sz w:val="22"/>
                  <w:szCs w:val="22"/>
                  <w:lang w:val="en-US" w:eastAsia="en-US"/>
                </w:rPr>
              </w:pPr>
              <w:hyperlink w:anchor="_Toc137194953" w:history="1">
                <w:r w:rsidRPr="007146A5">
                  <w:rPr>
                    <w:rStyle w:val="Hyperlink"/>
                    <w:rFonts w:ascii="Times New Roman" w:hAnsi="Times New Roman" w:cs="Times New Roman"/>
                    <w:noProof/>
                    <w:sz w:val="22"/>
                    <w:szCs w:val="22"/>
                  </w:rPr>
                  <w:t>7.</w:t>
                </w:r>
                <w:r w:rsidRPr="007146A5">
                  <w:rPr>
                    <w:rFonts w:ascii="Times New Roman" w:hAnsi="Times New Roman" w:cs="Times New Roman"/>
                    <w:noProof/>
                    <w:sz w:val="22"/>
                    <w:szCs w:val="22"/>
                    <w:lang w:val="en-US" w:eastAsia="en-US"/>
                  </w:rPr>
                  <w:tab/>
                </w:r>
                <w:r w:rsidRPr="007146A5">
                  <w:rPr>
                    <w:rStyle w:val="Hyperlink"/>
                    <w:rFonts w:ascii="Times New Roman" w:hAnsi="Times New Roman" w:cs="Times New Roman"/>
                    <w:noProof/>
                    <w:sz w:val="22"/>
                    <w:szCs w:val="22"/>
                  </w:rPr>
                  <w:t>Pasiūlymų vertinimas</w:t>
                </w:r>
                <w:r w:rsidRPr="007146A5">
                  <w:rPr>
                    <w:rFonts w:ascii="Times New Roman" w:hAnsi="Times New Roman" w:cs="Times New Roman"/>
                    <w:noProof/>
                    <w:webHidden/>
                    <w:sz w:val="22"/>
                    <w:szCs w:val="22"/>
                  </w:rPr>
                  <w:tab/>
                </w:r>
                <w:r w:rsidR="00F44341" w:rsidRPr="007146A5">
                  <w:rPr>
                    <w:rFonts w:ascii="Times New Roman" w:hAnsi="Times New Roman" w:cs="Times New Roman"/>
                    <w:noProof/>
                    <w:webHidden/>
                    <w:sz w:val="22"/>
                    <w:szCs w:val="22"/>
                  </w:rPr>
                  <w:t>4</w:t>
                </w:r>
              </w:hyperlink>
            </w:p>
            <w:p w14:paraId="646A455E" w14:textId="1F750454" w:rsidR="00292555" w:rsidRPr="007146A5" w:rsidRDefault="00292555" w:rsidP="00292555">
              <w:pPr>
                <w:pStyle w:val="TOC1"/>
                <w:rPr>
                  <w:rFonts w:ascii="Times New Roman" w:hAnsi="Times New Roman" w:cs="Times New Roman"/>
                  <w:noProof/>
                  <w:sz w:val="22"/>
                  <w:szCs w:val="22"/>
                  <w:lang w:val="en-US" w:eastAsia="en-US"/>
                </w:rPr>
              </w:pPr>
              <w:hyperlink w:anchor="_Toc137194954" w:history="1">
                <w:r w:rsidRPr="007146A5">
                  <w:rPr>
                    <w:rStyle w:val="Hyperlink"/>
                    <w:rFonts w:ascii="Times New Roman" w:hAnsi="Times New Roman" w:cs="Times New Roman"/>
                    <w:noProof/>
                    <w:sz w:val="22"/>
                    <w:szCs w:val="22"/>
                  </w:rPr>
                  <w:t>8.     Sutarties sudarymas</w:t>
                </w:r>
                <w:r w:rsidRPr="007146A5">
                  <w:rPr>
                    <w:rFonts w:ascii="Times New Roman" w:hAnsi="Times New Roman" w:cs="Times New Roman"/>
                    <w:noProof/>
                    <w:webHidden/>
                    <w:sz w:val="22"/>
                    <w:szCs w:val="22"/>
                  </w:rPr>
                  <w:tab/>
                </w:r>
                <w:r w:rsidR="00F44341" w:rsidRPr="007146A5">
                  <w:rPr>
                    <w:rFonts w:ascii="Times New Roman" w:hAnsi="Times New Roman" w:cs="Times New Roman"/>
                    <w:noProof/>
                    <w:webHidden/>
                    <w:sz w:val="22"/>
                    <w:szCs w:val="22"/>
                  </w:rPr>
                  <w:t>5</w:t>
                </w:r>
              </w:hyperlink>
            </w:p>
            <w:p w14:paraId="50FBC201" w14:textId="5BF400FC" w:rsidR="00AA2320" w:rsidRPr="007146A5" w:rsidRDefault="00292555" w:rsidP="00292555">
              <w:pPr>
                <w:spacing w:line="240" w:lineRule="auto"/>
                <w:ind w:firstLine="0"/>
                <w:contextualSpacing/>
                <w:jc w:val="left"/>
                <w:rPr>
                  <w:rFonts w:ascii="Times New Roman" w:hAnsi="Times New Roman" w:cs="Times New Roman"/>
                  <w:sz w:val="22"/>
                  <w:szCs w:val="22"/>
                </w:rPr>
              </w:pPr>
              <w:r w:rsidRPr="007146A5">
                <w:rPr>
                  <w:rFonts w:ascii="Times New Roman" w:hAnsi="Times New Roman" w:cs="Times New Roman"/>
                  <w:noProof/>
                  <w:sz w:val="22"/>
                  <w:szCs w:val="22"/>
                </w:rPr>
                <w:fldChar w:fldCharType="end"/>
              </w:r>
            </w:p>
          </w:sdtContent>
        </w:sdt>
        <w:p w14:paraId="1085E030" w14:textId="7AF64CB4" w:rsidR="00AA2320" w:rsidRPr="007146A5" w:rsidRDefault="00AA2320" w:rsidP="00AA2320">
          <w:pPr>
            <w:rPr>
              <w:rFonts w:ascii="Times New Roman" w:hAnsi="Times New Roman" w:cs="Times New Roman"/>
              <w:sz w:val="22"/>
              <w:szCs w:val="22"/>
            </w:rPr>
          </w:pPr>
        </w:p>
        <w:p w14:paraId="23D4885E" w14:textId="77777777" w:rsidR="00292555" w:rsidRPr="007146A5" w:rsidRDefault="00292555" w:rsidP="00292555">
          <w:pPr>
            <w:spacing w:line="240" w:lineRule="auto"/>
            <w:ind w:firstLine="0"/>
            <w:contextualSpacing/>
            <w:jc w:val="left"/>
            <w:rPr>
              <w:rFonts w:ascii="Times New Roman" w:eastAsia="Calibri" w:hAnsi="Times New Roman" w:cs="Times New Roman"/>
              <w:sz w:val="22"/>
              <w:szCs w:val="22"/>
            </w:rPr>
          </w:pPr>
          <w:r w:rsidRPr="007146A5">
            <w:rPr>
              <w:rFonts w:ascii="Times New Roman" w:eastAsia="Calibri" w:hAnsi="Times New Roman" w:cs="Times New Roman"/>
              <w:sz w:val="22"/>
              <w:szCs w:val="22"/>
            </w:rPr>
            <w:t>Pirkimo sąlygų 1 priedas „Techninė specifikacija“</w:t>
          </w:r>
        </w:p>
        <w:p w14:paraId="2B804F72" w14:textId="64A6180C" w:rsidR="00292555" w:rsidRPr="007146A5" w:rsidRDefault="00292555" w:rsidP="00292555">
          <w:pPr>
            <w:spacing w:line="240" w:lineRule="auto"/>
            <w:ind w:firstLine="0"/>
            <w:jc w:val="left"/>
            <w:rPr>
              <w:rFonts w:ascii="Times New Roman" w:eastAsia="Calibri" w:hAnsi="Times New Roman" w:cs="Times New Roman"/>
              <w:sz w:val="22"/>
              <w:szCs w:val="22"/>
            </w:rPr>
          </w:pPr>
          <w:r w:rsidRPr="007146A5">
            <w:rPr>
              <w:rFonts w:ascii="Times New Roman" w:eastAsia="Calibri" w:hAnsi="Times New Roman" w:cs="Times New Roman"/>
              <w:sz w:val="22"/>
              <w:szCs w:val="22"/>
            </w:rPr>
            <w:t>Pirkimo sąlygų 2 priedas „Pasiūlymo forma“ (</w:t>
          </w:r>
          <w:r w:rsidRPr="007146A5">
            <w:rPr>
              <w:rFonts w:ascii="Times New Roman" w:eastAsia="Calibri" w:hAnsi="Times New Roman" w:cs="Times New Roman"/>
              <w:bCs/>
              <w:sz w:val="22"/>
              <w:szCs w:val="22"/>
            </w:rPr>
            <w:t>p</w:t>
          </w:r>
          <w:r w:rsidRPr="007146A5">
            <w:rPr>
              <w:rFonts w:ascii="Times New Roman" w:eastAsia="Calibri" w:hAnsi="Times New Roman" w:cs="Times New Roman"/>
              <w:bCs/>
              <w:sz w:val="22"/>
              <w:szCs w:val="22"/>
            </w:rPr>
            <w:t>ateikiama atskiru pridedamu dokumentu)</w:t>
          </w:r>
        </w:p>
        <w:p w14:paraId="7474A553" w14:textId="32901171" w:rsidR="00292555" w:rsidRPr="007146A5" w:rsidRDefault="00292555" w:rsidP="00292555">
          <w:pPr>
            <w:spacing w:line="240" w:lineRule="auto"/>
            <w:ind w:firstLine="0"/>
            <w:jc w:val="left"/>
            <w:rPr>
              <w:rFonts w:ascii="Times New Roman" w:eastAsia="Calibri" w:hAnsi="Times New Roman" w:cs="Times New Roman"/>
              <w:sz w:val="22"/>
              <w:szCs w:val="22"/>
            </w:rPr>
          </w:pPr>
          <w:r w:rsidRPr="007146A5">
            <w:rPr>
              <w:rFonts w:ascii="Times New Roman" w:eastAsia="Calibri" w:hAnsi="Times New Roman" w:cs="Times New Roman"/>
              <w:sz w:val="22"/>
              <w:szCs w:val="22"/>
            </w:rPr>
            <w:t>Pirkimo sąlygų 3 priedas „Sutarties projektas“(</w:t>
          </w:r>
          <w:r w:rsidRPr="007146A5">
            <w:rPr>
              <w:rFonts w:ascii="Times New Roman" w:eastAsia="Calibri" w:hAnsi="Times New Roman" w:cs="Times New Roman"/>
              <w:bCs/>
              <w:sz w:val="22"/>
              <w:szCs w:val="22"/>
            </w:rPr>
            <w:t xml:space="preserve"> p</w:t>
          </w:r>
          <w:r w:rsidRPr="007146A5">
            <w:rPr>
              <w:rFonts w:ascii="Times New Roman" w:eastAsia="Calibri" w:hAnsi="Times New Roman" w:cs="Times New Roman"/>
              <w:bCs/>
              <w:sz w:val="22"/>
              <w:szCs w:val="22"/>
            </w:rPr>
            <w:t>ateikiama atskiru pridedamu dokumentu)</w:t>
          </w:r>
        </w:p>
        <w:p w14:paraId="39F743FC" w14:textId="77777777" w:rsidR="00292555" w:rsidRPr="007146A5" w:rsidRDefault="00292555" w:rsidP="00292555">
          <w:pPr>
            <w:spacing w:line="240" w:lineRule="auto"/>
            <w:ind w:firstLine="0"/>
            <w:rPr>
              <w:rFonts w:ascii="Times New Roman" w:eastAsia="Calibri" w:hAnsi="Times New Roman" w:cs="Times New Roman"/>
              <w:bCs/>
              <w:iCs/>
              <w:sz w:val="22"/>
              <w:szCs w:val="22"/>
            </w:rPr>
          </w:pPr>
          <w:r w:rsidRPr="007146A5">
            <w:rPr>
              <w:rFonts w:ascii="Times New Roman" w:eastAsia="Calibri" w:hAnsi="Times New Roman" w:cs="Times New Roman"/>
              <w:sz w:val="22"/>
              <w:szCs w:val="22"/>
            </w:rPr>
            <w:t>Pirkimo sąlygų 4 priedas „Terminai“</w:t>
          </w:r>
        </w:p>
        <w:p w14:paraId="55E9893B" w14:textId="7B426F60" w:rsidR="00AA2320" w:rsidRPr="007146A5" w:rsidRDefault="00AA2320" w:rsidP="00AA2320">
          <w:pPr>
            <w:rPr>
              <w:rFonts w:ascii="Times New Roman" w:hAnsi="Times New Roman" w:cs="Times New Roman"/>
              <w:sz w:val="22"/>
              <w:szCs w:val="22"/>
            </w:rPr>
          </w:pPr>
        </w:p>
        <w:p w14:paraId="3EB7B900" w14:textId="2FD2D083" w:rsidR="00F44341" w:rsidRDefault="00F44341" w:rsidP="00AA2320"/>
        <w:p w14:paraId="506E943D" w14:textId="77777777" w:rsidR="00F44341" w:rsidRPr="00F44341" w:rsidRDefault="00F44341" w:rsidP="00F44341"/>
        <w:p w14:paraId="6F13064B" w14:textId="77777777" w:rsidR="00F44341" w:rsidRPr="00F44341" w:rsidRDefault="00F44341" w:rsidP="00F44341"/>
        <w:p w14:paraId="47049059" w14:textId="77777777" w:rsidR="00F44341" w:rsidRPr="00F44341" w:rsidRDefault="00F44341" w:rsidP="00F44341"/>
        <w:p w14:paraId="6A4AEABF" w14:textId="77777777" w:rsidR="00F44341" w:rsidRPr="00F44341" w:rsidRDefault="00F44341" w:rsidP="00F44341"/>
        <w:p w14:paraId="7C7EFCEB" w14:textId="77777777" w:rsidR="00F44341" w:rsidRPr="00F44341" w:rsidRDefault="00F44341" w:rsidP="00F44341"/>
        <w:p w14:paraId="25CD6488" w14:textId="77777777" w:rsidR="00F44341" w:rsidRPr="00F44341" w:rsidRDefault="00F44341" w:rsidP="00F44341"/>
        <w:p w14:paraId="4D81896B" w14:textId="77777777" w:rsidR="00F44341" w:rsidRPr="00F44341" w:rsidRDefault="00F44341" w:rsidP="00F44341"/>
        <w:p w14:paraId="726A9E85" w14:textId="77777777" w:rsidR="00F44341" w:rsidRPr="00F44341" w:rsidRDefault="00F44341" w:rsidP="00F44341"/>
        <w:p w14:paraId="4496E8CB" w14:textId="77777777" w:rsidR="00F44341" w:rsidRPr="00F44341" w:rsidRDefault="00F44341" w:rsidP="00F44341"/>
        <w:p w14:paraId="40061A60" w14:textId="77777777" w:rsidR="00F44341" w:rsidRPr="00F44341" w:rsidRDefault="00F44341" w:rsidP="00F44341"/>
        <w:p w14:paraId="28B28E05" w14:textId="77777777" w:rsidR="00F44341" w:rsidRPr="00F44341" w:rsidRDefault="00F44341" w:rsidP="00F44341"/>
        <w:p w14:paraId="29CBF49F" w14:textId="77777777" w:rsidR="00F44341" w:rsidRPr="00F44341" w:rsidRDefault="00F44341" w:rsidP="00F44341"/>
        <w:p w14:paraId="595FD322" w14:textId="77777777" w:rsidR="00F44341" w:rsidRPr="00F44341" w:rsidRDefault="00F44341" w:rsidP="00F44341"/>
        <w:p w14:paraId="74EFE2CB" w14:textId="77777777" w:rsidR="00F44341" w:rsidRPr="00F44341" w:rsidRDefault="00F44341" w:rsidP="00F44341"/>
        <w:p w14:paraId="73CCB438" w14:textId="0EE0B712" w:rsidR="005F13F0" w:rsidRPr="00C17D3C" w:rsidRDefault="00F44341" w:rsidP="00F44341">
          <w:pPr>
            <w:tabs>
              <w:tab w:val="center" w:pos="5334"/>
            </w:tabs>
            <w:rPr>
              <w:rFonts w:ascii="Arial" w:hAnsi="Arial" w:cs="Arial"/>
            </w:rPr>
          </w:pPr>
          <w:r>
            <w:lastRenderedPageBreak/>
            <w:tab/>
          </w:r>
        </w:p>
      </w:sdtContent>
    </w:sdt>
    <w:p w14:paraId="12085CDF" w14:textId="012FC2BB" w:rsidR="00746BAF" w:rsidRPr="0033523F" w:rsidRDefault="00C31EC9" w:rsidP="0033523F">
      <w:pPr>
        <w:pStyle w:val="Heading1"/>
        <w:numPr>
          <w:ilvl w:val="0"/>
          <w:numId w:val="5"/>
        </w:numPr>
        <w:tabs>
          <w:tab w:val="left" w:pos="567"/>
        </w:tabs>
        <w:spacing w:before="0" w:after="0" w:line="360" w:lineRule="auto"/>
        <w:ind w:left="0" w:firstLine="142"/>
        <w:rPr>
          <w:rFonts w:asciiTheme="minorHAnsi" w:hAnsiTheme="minorHAnsi" w:cstheme="minorHAnsi"/>
          <w:color w:val="auto"/>
        </w:rPr>
      </w:pPr>
      <w:bookmarkStart w:id="1" w:name="_Toc147739116"/>
      <w:bookmarkStart w:id="2" w:name="_Ref39666794"/>
      <w:bookmarkStart w:id="3" w:name="_Ref39666796"/>
      <w:bookmarkStart w:id="4" w:name="_Toc48053171"/>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231217747"/>
      <w:bookmarkEnd w:id="5"/>
      <w:bookmarkEnd w:id="6"/>
      <w:bookmarkEnd w:id="7"/>
      <w:bookmarkEnd w:id="8"/>
      <w:bookmarkEnd w:id="9"/>
      <w:r w:rsidRPr="0033523F">
        <w:rPr>
          <w:rFonts w:asciiTheme="minorHAnsi" w:hAnsiTheme="minorHAnsi" w:cstheme="minorHAnsi"/>
          <w:color w:val="auto"/>
        </w:rPr>
        <w:t>Bendra informacij</w:t>
      </w:r>
      <w:r w:rsidR="00B076FD" w:rsidRPr="0033523F">
        <w:rPr>
          <w:rFonts w:asciiTheme="minorHAnsi" w:hAnsiTheme="minorHAnsi" w:cstheme="minorHAnsi"/>
          <w:color w:val="auto"/>
        </w:rPr>
        <w:t>a</w:t>
      </w:r>
      <w:bookmarkEnd w:id="10"/>
      <w:r w:rsidR="6B81CCAC" w:rsidRPr="0033523F">
        <w:rPr>
          <w:rFonts w:asciiTheme="minorHAnsi" w:hAnsiTheme="minorHAnsi" w:cstheme="minorHAnsi"/>
          <w:color w:val="auto"/>
        </w:rPr>
        <w:t xml:space="preserve"> </w:t>
      </w:r>
    </w:p>
    <w:p w14:paraId="698C5E70" w14:textId="490FD0EB" w:rsidR="00746BAF" w:rsidRPr="00962B4B" w:rsidRDefault="00746BAF" w:rsidP="00962B4B">
      <w:pPr>
        <w:ind w:firstLine="851"/>
        <w:rPr>
          <w:rFonts w:ascii="Times New Roman" w:hAnsi="Times New Roman" w:cs="Times New Roman"/>
          <w:sz w:val="22"/>
          <w:szCs w:val="22"/>
        </w:rPr>
      </w:pPr>
    </w:p>
    <w:p w14:paraId="65B0230D" w14:textId="2473E6DB" w:rsidR="00962B4B" w:rsidRPr="009C6831" w:rsidRDefault="002902C1" w:rsidP="00083D6E">
      <w:pPr>
        <w:pStyle w:val="ListParagraph"/>
        <w:tabs>
          <w:tab w:val="left" w:pos="1134"/>
        </w:tabs>
        <w:spacing w:line="240" w:lineRule="auto"/>
        <w:ind w:left="0" w:firstLine="851"/>
        <w:rPr>
          <w:rFonts w:ascii="Times New Roman" w:eastAsia="Calibri" w:hAnsi="Times New Roman" w:cs="Times New Roman"/>
          <w:sz w:val="22"/>
          <w:szCs w:val="22"/>
        </w:rPr>
      </w:pPr>
      <w:r w:rsidRPr="00557560">
        <w:rPr>
          <w:rFonts w:ascii="Times New Roman" w:hAnsi="Times New Roman" w:cs="Times New Roman"/>
          <w:sz w:val="22"/>
          <w:szCs w:val="22"/>
        </w:rPr>
        <w:t xml:space="preserve">1.1. </w:t>
      </w:r>
      <w:r w:rsidR="00083D6E" w:rsidRPr="000E01F4">
        <w:rPr>
          <w:rFonts w:ascii="Times New Roman" w:eastAsia="Times New Roman" w:hAnsi="Times New Roman" w:cs="Times New Roman"/>
          <w:sz w:val="22"/>
          <w:szCs w:val="22"/>
        </w:rPr>
        <w:t>Perkančioji organizacija</w:t>
      </w:r>
      <w:r w:rsidR="00083D6E">
        <w:rPr>
          <w:rFonts w:ascii="Times New Roman" w:eastAsia="Times New Roman" w:hAnsi="Times New Roman" w:cs="Times New Roman"/>
          <w:b/>
          <w:bCs/>
          <w:sz w:val="22"/>
          <w:szCs w:val="22"/>
        </w:rPr>
        <w:t xml:space="preserve"> </w:t>
      </w:r>
      <w:r w:rsidR="0014679B" w:rsidRPr="00557560">
        <w:rPr>
          <w:rFonts w:ascii="Times New Roman" w:hAnsi="Times New Roman" w:cs="Times New Roman"/>
          <w:sz w:val="22"/>
          <w:szCs w:val="22"/>
        </w:rPr>
        <w:t xml:space="preserve">– Priešgaisrinės apsaugos ir gelbėjimo departamentas prie Vidaus reikalų ministerijos, juridinio asmens kodas 188601311, adresas Švitrigailos g. 18, 03223 Vilnius, </w:t>
      </w:r>
      <w:r w:rsidR="006C3BB6" w:rsidRPr="009C6831">
        <w:rPr>
          <w:rFonts w:ascii="Times New Roman" w:eastAsia="Times New Roman" w:hAnsi="Times New Roman" w:cs="Times New Roman"/>
          <w:sz w:val="22"/>
          <w:szCs w:val="22"/>
        </w:rPr>
        <w:t>(toliau –</w:t>
      </w:r>
      <w:r w:rsidR="00083D6E" w:rsidRPr="009C6831">
        <w:rPr>
          <w:rFonts w:ascii="Times New Roman" w:eastAsia="Times New Roman" w:hAnsi="Times New Roman" w:cs="Times New Roman"/>
          <w:bCs/>
          <w:sz w:val="22"/>
          <w:szCs w:val="22"/>
        </w:rPr>
        <w:t xml:space="preserve"> Perkančioji organizacija). </w:t>
      </w:r>
      <w:r w:rsidR="00FB3C75" w:rsidRPr="009C6831">
        <w:rPr>
          <w:rFonts w:ascii="Times New Roman" w:eastAsia="Calibri" w:hAnsi="Times New Roman" w:cs="Times New Roman"/>
          <w:sz w:val="22"/>
          <w:szCs w:val="22"/>
        </w:rPr>
        <w:t xml:space="preserve">Sutartį pasirašys </w:t>
      </w:r>
      <w:r w:rsidR="006B3563" w:rsidRPr="009C6831">
        <w:rPr>
          <w:rFonts w:ascii="Times New Roman" w:hAnsi="Times New Roman" w:cs="Times New Roman"/>
          <w:sz w:val="22"/>
          <w:szCs w:val="22"/>
        </w:rPr>
        <w:t>perkančioji organizacija</w:t>
      </w:r>
      <w:r w:rsidR="00FB3C75" w:rsidRPr="009C6831">
        <w:rPr>
          <w:rFonts w:ascii="Times New Roman" w:eastAsia="Calibri" w:hAnsi="Times New Roman" w:cs="Times New Roman"/>
          <w:sz w:val="22"/>
          <w:szCs w:val="22"/>
        </w:rPr>
        <w:t>.</w:t>
      </w:r>
      <w:r w:rsidR="00A56E33" w:rsidRPr="009C6831">
        <w:rPr>
          <w:rFonts w:ascii="Times New Roman" w:eastAsia="Calibri" w:hAnsi="Times New Roman" w:cs="Times New Roman"/>
          <w:sz w:val="22"/>
          <w:szCs w:val="22"/>
        </w:rPr>
        <w:t xml:space="preserve"> </w:t>
      </w:r>
    </w:p>
    <w:p w14:paraId="3035D621" w14:textId="1BFCB442" w:rsidR="00962B4B" w:rsidRPr="00557560" w:rsidRDefault="00962B4B" w:rsidP="00557560">
      <w:pPr>
        <w:tabs>
          <w:tab w:val="left" w:pos="1134"/>
        </w:tabs>
        <w:spacing w:line="240" w:lineRule="auto"/>
        <w:ind w:firstLine="851"/>
        <w:rPr>
          <w:rFonts w:ascii="Times New Roman" w:hAnsi="Times New Roman" w:cs="Times New Roman"/>
          <w:sz w:val="22"/>
          <w:szCs w:val="22"/>
        </w:rPr>
      </w:pPr>
      <w:r w:rsidRPr="00557560">
        <w:rPr>
          <w:rFonts w:ascii="Times New Roman" w:hAnsi="Times New Roman" w:cs="Times New Roman"/>
          <w:color w:val="000000" w:themeColor="text1"/>
          <w:sz w:val="22"/>
          <w:szCs w:val="22"/>
        </w:rPr>
        <w:t xml:space="preserve">1.2. </w:t>
      </w:r>
      <w:r w:rsidR="00CA0CC5" w:rsidRPr="00557560">
        <w:rPr>
          <w:rFonts w:ascii="Times New Roman" w:hAnsi="Times New Roman" w:cs="Times New Roman"/>
          <w:color w:val="000000" w:themeColor="text1"/>
          <w:sz w:val="22"/>
          <w:szCs w:val="22"/>
        </w:rPr>
        <w:t xml:space="preserve">Pirkimas neatliekamas naudojantis centralizuotų pirkimų katalogu, nes </w:t>
      </w:r>
      <w:r w:rsidRPr="00557560">
        <w:rPr>
          <w:rFonts w:ascii="Times New Roman" w:hAnsi="Times New Roman" w:cs="Times New Roman"/>
          <w:sz w:val="22"/>
          <w:szCs w:val="22"/>
        </w:rPr>
        <w:t xml:space="preserve">CPO LT kataloge tokių prekių nėra. </w:t>
      </w:r>
    </w:p>
    <w:p w14:paraId="522E0B95" w14:textId="77777777" w:rsidR="000E01F4" w:rsidRDefault="00091F01" w:rsidP="000E01F4">
      <w:pPr>
        <w:pStyle w:val="ListParagraph"/>
        <w:numPr>
          <w:ilvl w:val="0"/>
          <w:numId w:val="17"/>
        </w:numPr>
        <w:tabs>
          <w:tab w:val="left" w:pos="1134"/>
        </w:tabs>
        <w:spacing w:line="240" w:lineRule="auto"/>
        <w:ind w:left="0" w:firstLine="851"/>
        <w:rPr>
          <w:rFonts w:ascii="Times New Roman" w:hAnsi="Times New Roman" w:cs="Times New Roman"/>
          <w:sz w:val="22"/>
          <w:szCs w:val="22"/>
        </w:rPr>
      </w:pPr>
      <w:r w:rsidRPr="00557560">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962B4B" w:rsidRPr="00557560">
            <w:rPr>
              <w:rFonts w:ascii="Times New Roman" w:hAnsi="Times New Roman" w:cs="Times New Roman"/>
              <w:sz w:val="22"/>
              <w:szCs w:val="22"/>
            </w:rPr>
            <w:t>nėra</w:t>
          </w:r>
        </w:sdtContent>
      </w:sdt>
      <w:r w:rsidR="00A100C8" w:rsidRPr="00557560" w:rsidDel="00A100C8">
        <w:rPr>
          <w:rFonts w:ascii="Times New Roman" w:hAnsi="Times New Roman" w:cs="Times New Roman"/>
          <w:sz w:val="22"/>
          <w:szCs w:val="22"/>
        </w:rPr>
        <w:t xml:space="preserve"> </w:t>
      </w:r>
      <w:r w:rsidRPr="00557560">
        <w:rPr>
          <w:rFonts w:ascii="Times New Roman" w:hAnsi="Times New Roman" w:cs="Times New Roman"/>
          <w:sz w:val="22"/>
          <w:szCs w:val="22"/>
        </w:rPr>
        <w:t xml:space="preserve">sudaroma. </w:t>
      </w:r>
    </w:p>
    <w:p w14:paraId="0C5E4BCC" w14:textId="50621608" w:rsidR="000E01F4" w:rsidRPr="000E01F4" w:rsidRDefault="000E01F4" w:rsidP="000E01F4">
      <w:pPr>
        <w:pStyle w:val="ListParagraph"/>
        <w:numPr>
          <w:ilvl w:val="0"/>
          <w:numId w:val="17"/>
        </w:numPr>
        <w:tabs>
          <w:tab w:val="left" w:pos="1134"/>
        </w:tabs>
        <w:spacing w:line="240" w:lineRule="auto"/>
        <w:ind w:left="0" w:firstLine="851"/>
        <w:rPr>
          <w:rFonts w:ascii="Times New Roman" w:hAnsi="Times New Roman" w:cs="Times New Roman"/>
          <w:sz w:val="22"/>
          <w:szCs w:val="22"/>
        </w:rPr>
      </w:pPr>
      <w:r w:rsidRPr="000E01F4">
        <w:rPr>
          <w:rFonts w:ascii="Times New Roman" w:hAnsi="Times New Roman" w:cs="Times New Roman"/>
          <w:sz w:val="22"/>
          <w:szCs w:val="22"/>
        </w:rPr>
        <w:t xml:space="preserve">Atliekamas žaliasis pirkimas. Pirkimas vykdomas vadovaujantis </w:t>
      </w:r>
      <w:hyperlink r:id="rId11" w:history="1">
        <w:r w:rsidRPr="000E01F4">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E01F4">
        <w:rPr>
          <w:rFonts w:ascii="Times New Roman" w:hAnsi="Times New Roman" w:cs="Times New Roman"/>
          <w:sz w:val="22"/>
          <w:szCs w:val="22"/>
        </w:rPr>
        <w:t xml:space="preserve">“ 4.4.4. punktu - pirkdamas produktą pirkimo vykdytojas savarankiškai nustato aplinkos apsaugos kriterijus. Aplinkos apaugos kriterijai nustatyti specialiųjų sąlygų </w:t>
      </w:r>
      <w:r w:rsidR="0033523F">
        <w:rPr>
          <w:rFonts w:ascii="Times New Roman" w:hAnsi="Times New Roman" w:cs="Times New Roman"/>
          <w:sz w:val="22"/>
          <w:szCs w:val="22"/>
        </w:rPr>
        <w:t>3</w:t>
      </w:r>
      <w:r w:rsidRPr="000E01F4">
        <w:rPr>
          <w:rFonts w:ascii="Times New Roman" w:hAnsi="Times New Roman" w:cs="Times New Roman"/>
          <w:sz w:val="22"/>
          <w:szCs w:val="22"/>
        </w:rPr>
        <w:t xml:space="preserve"> priede – Sutarties projekte.</w:t>
      </w:r>
    </w:p>
    <w:p w14:paraId="2158BD5C" w14:textId="079166D4" w:rsidR="00557560" w:rsidRPr="00557560" w:rsidRDefault="00557560" w:rsidP="00557560">
      <w:pPr>
        <w:numPr>
          <w:ilvl w:val="0"/>
          <w:numId w:val="17"/>
        </w:numPr>
        <w:tabs>
          <w:tab w:val="left" w:pos="993"/>
          <w:tab w:val="left" w:pos="1134"/>
        </w:tabs>
        <w:spacing w:line="240" w:lineRule="auto"/>
        <w:ind w:left="0" w:firstLine="851"/>
        <w:contextualSpacing/>
        <w:rPr>
          <w:rFonts w:ascii="Times New Roman" w:eastAsia="Calibri" w:hAnsi="Times New Roman" w:cs="Times New Roman"/>
          <w:color w:val="000000"/>
          <w:sz w:val="22"/>
          <w:szCs w:val="22"/>
          <w:lang w:eastAsia="en-US"/>
        </w:rPr>
      </w:pPr>
      <w:r w:rsidRPr="00557560">
        <w:rPr>
          <w:rFonts w:ascii="Times New Roman" w:eastAsia="Arial" w:hAnsi="Times New Roman" w:cs="Times New Roman"/>
          <w:color w:val="000000"/>
          <w:sz w:val="22"/>
          <w:szCs w:val="22"/>
          <w:lang w:eastAsia="en-US"/>
        </w:rPr>
        <w:t>Išankstinis skelbimas apie pirkimą nebuvo paskelbtas.</w:t>
      </w:r>
    </w:p>
    <w:p w14:paraId="646535A1" w14:textId="19AEE519" w:rsidR="00557560" w:rsidRPr="00557560" w:rsidRDefault="009C6831" w:rsidP="00557560">
      <w:pPr>
        <w:numPr>
          <w:ilvl w:val="0"/>
          <w:numId w:val="17"/>
        </w:numPr>
        <w:tabs>
          <w:tab w:val="left" w:pos="993"/>
          <w:tab w:val="left" w:pos="1134"/>
        </w:tabs>
        <w:spacing w:line="240" w:lineRule="auto"/>
        <w:ind w:left="0" w:firstLine="851"/>
        <w:contextualSpacing/>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P</w:t>
      </w:r>
      <w:r w:rsidR="00557560" w:rsidRPr="00557560">
        <w:rPr>
          <w:rFonts w:ascii="Times New Roman" w:eastAsia="Calibri" w:hAnsi="Times New Roman" w:cs="Times New Roman"/>
          <w:color w:val="000000"/>
          <w:sz w:val="22"/>
          <w:szCs w:val="22"/>
          <w:lang w:eastAsia="en-US"/>
        </w:rPr>
        <w:t xml:space="preserve">erkančioji organizacija nenumato skelbti pranešimo dėl savanoriško </w:t>
      </w:r>
      <w:proofErr w:type="spellStart"/>
      <w:r w:rsidR="00557560" w:rsidRPr="00557560">
        <w:rPr>
          <w:rFonts w:ascii="Times New Roman" w:eastAsia="Calibri" w:hAnsi="Times New Roman" w:cs="Times New Roman"/>
          <w:i/>
          <w:iCs/>
          <w:color w:val="000000"/>
          <w:sz w:val="22"/>
          <w:szCs w:val="22"/>
          <w:lang w:eastAsia="en-US"/>
        </w:rPr>
        <w:t>ex</w:t>
      </w:r>
      <w:proofErr w:type="spellEnd"/>
      <w:r w:rsidR="00557560" w:rsidRPr="00557560">
        <w:rPr>
          <w:rFonts w:ascii="Times New Roman" w:eastAsia="Calibri" w:hAnsi="Times New Roman" w:cs="Times New Roman"/>
          <w:i/>
          <w:iCs/>
          <w:color w:val="000000"/>
          <w:sz w:val="22"/>
          <w:szCs w:val="22"/>
          <w:lang w:eastAsia="en-US"/>
        </w:rPr>
        <w:t xml:space="preserve"> ante</w:t>
      </w:r>
      <w:r w:rsidR="00557560" w:rsidRPr="00557560">
        <w:rPr>
          <w:rFonts w:ascii="Times New Roman" w:eastAsia="Calibri" w:hAnsi="Times New Roman" w:cs="Times New Roman"/>
          <w:color w:val="000000"/>
          <w:sz w:val="22"/>
          <w:szCs w:val="22"/>
          <w:lang w:eastAsia="en-US"/>
        </w:rPr>
        <w:t xml:space="preserve"> skaidrumo.</w:t>
      </w:r>
    </w:p>
    <w:p w14:paraId="19C75F12" w14:textId="77777777" w:rsidR="00557560" w:rsidRPr="00557560" w:rsidRDefault="00557560" w:rsidP="00557560">
      <w:pPr>
        <w:numPr>
          <w:ilvl w:val="0"/>
          <w:numId w:val="17"/>
        </w:numPr>
        <w:tabs>
          <w:tab w:val="left" w:pos="993"/>
          <w:tab w:val="left" w:pos="1134"/>
        </w:tabs>
        <w:spacing w:line="240" w:lineRule="auto"/>
        <w:ind w:left="0" w:firstLine="851"/>
        <w:contextualSpacing/>
        <w:rPr>
          <w:rFonts w:ascii="Times New Roman" w:eastAsia="Calibri" w:hAnsi="Times New Roman" w:cs="Times New Roman"/>
          <w:color w:val="000000"/>
          <w:sz w:val="22"/>
          <w:szCs w:val="22"/>
          <w:lang w:eastAsia="en-US"/>
        </w:rPr>
      </w:pPr>
      <w:r w:rsidRPr="00557560">
        <w:rPr>
          <w:rFonts w:ascii="Times New Roman" w:eastAsia="Calibri" w:hAnsi="Times New Roman" w:cs="Times New Roman"/>
          <w:color w:val="000000"/>
          <w:sz w:val="22"/>
          <w:szCs w:val="22"/>
          <w:lang w:eastAsia="en-US"/>
        </w:rPr>
        <w:t>Pirkime neleidžiama pateikti alternatyvių pasiūlymų.</w:t>
      </w:r>
    </w:p>
    <w:p w14:paraId="1096F981" w14:textId="54ADDB63" w:rsidR="00557560" w:rsidRPr="00557560" w:rsidRDefault="009C6831" w:rsidP="00557560">
      <w:pPr>
        <w:numPr>
          <w:ilvl w:val="0"/>
          <w:numId w:val="17"/>
        </w:numPr>
        <w:tabs>
          <w:tab w:val="left" w:pos="710"/>
          <w:tab w:val="left" w:pos="1134"/>
        </w:tabs>
        <w:spacing w:line="240" w:lineRule="auto"/>
        <w:ind w:left="0" w:firstLine="851"/>
        <w:contextualSpacing/>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Jeigu P</w:t>
      </w:r>
      <w:r w:rsidR="00557560" w:rsidRPr="00557560">
        <w:rPr>
          <w:rFonts w:ascii="Times New Roman" w:eastAsia="Calibri" w:hAnsi="Times New Roman" w:cs="Times New Roman"/>
          <w:color w:val="000000"/>
          <w:sz w:val="22"/>
          <w:szCs w:val="22"/>
          <w:lang w:eastAsia="en-US"/>
        </w:rPr>
        <w:t>erkančioji organizacija patikslina pirkimo dokumentus, naujesni pakeitimai turi pirmenybę prieš senesnius pakeitimus. Tiekėjai turi vadovautis naujausia paskelbta pirkimo dokumentų versija.</w:t>
      </w:r>
    </w:p>
    <w:p w14:paraId="0AEE73AD" w14:textId="15BF4FB2" w:rsidR="00557560" w:rsidRPr="00557560" w:rsidRDefault="009C6831" w:rsidP="00557560">
      <w:pPr>
        <w:numPr>
          <w:ilvl w:val="0"/>
          <w:numId w:val="17"/>
        </w:numPr>
        <w:tabs>
          <w:tab w:val="left" w:pos="710"/>
          <w:tab w:val="left" w:pos="1134"/>
        </w:tabs>
        <w:spacing w:line="240" w:lineRule="auto"/>
        <w:ind w:left="0" w:firstLine="851"/>
        <w:contextualSpacing/>
        <w:rPr>
          <w:rFonts w:ascii="Times New Roman" w:eastAsia="Calibri" w:hAnsi="Times New Roman" w:cs="Times New Roman"/>
          <w:color w:val="000000"/>
          <w:sz w:val="22"/>
          <w:szCs w:val="22"/>
          <w:lang w:eastAsia="en-US"/>
        </w:rPr>
      </w:pPr>
      <w:r>
        <w:rPr>
          <w:rFonts w:ascii="Times New Roman" w:eastAsia="Calibri" w:hAnsi="Times New Roman" w:cs="Times New Roman"/>
          <w:color w:val="000000"/>
          <w:sz w:val="22"/>
          <w:szCs w:val="22"/>
          <w:lang w:eastAsia="en-US"/>
        </w:rPr>
        <w:t>P</w:t>
      </w:r>
      <w:r w:rsidRPr="00557560">
        <w:rPr>
          <w:rFonts w:ascii="Times New Roman" w:eastAsia="Calibri" w:hAnsi="Times New Roman" w:cs="Times New Roman"/>
          <w:color w:val="000000"/>
          <w:sz w:val="22"/>
          <w:szCs w:val="22"/>
          <w:lang w:eastAsia="en-US"/>
        </w:rPr>
        <w:t xml:space="preserve">erkančioji organizacija </w:t>
      </w:r>
      <w:r w:rsidR="00557560" w:rsidRPr="00557560">
        <w:rPr>
          <w:rFonts w:ascii="Times New Roman" w:hAnsi="Times New Roman" w:cs="Times New Roman"/>
          <w:sz w:val="22"/>
          <w:szCs w:val="22"/>
        </w:rPr>
        <w:t>bet kuriuo metu iki sutarties sudarymo pasilieka teisę savo iniciatyva nutraukti pradėtas pirkimo procedūras, jeigu atsiras aplinkybių, kurių nebuvo galima numatyti, ir nutrauks pirkimo procedūras, jeigu paaiškėtų, kad buvo pažeisti Lietuvos Respublikos Viešųjų pirkimų įstatyme nustatyti principai ir atitinkamos padėties nebūtų galima ištaisyti.</w:t>
      </w:r>
    </w:p>
    <w:p w14:paraId="7DAC4E24" w14:textId="77777777" w:rsidR="00557560" w:rsidRPr="009C6831" w:rsidRDefault="00557560" w:rsidP="00557560">
      <w:pPr>
        <w:numPr>
          <w:ilvl w:val="0"/>
          <w:numId w:val="17"/>
        </w:numPr>
        <w:tabs>
          <w:tab w:val="left" w:pos="993"/>
          <w:tab w:val="left" w:pos="1134"/>
          <w:tab w:val="left" w:pos="1418"/>
        </w:tabs>
        <w:spacing w:line="240" w:lineRule="auto"/>
        <w:ind w:left="0" w:firstLine="851"/>
        <w:contextualSpacing/>
        <w:rPr>
          <w:rFonts w:ascii="Times New Roman" w:eastAsia="Calibri" w:hAnsi="Times New Roman" w:cs="Times New Roman"/>
          <w:color w:val="000000"/>
          <w:sz w:val="22"/>
          <w:szCs w:val="22"/>
          <w:lang w:eastAsia="en-US"/>
        </w:rPr>
      </w:pPr>
      <w:r w:rsidRPr="009C6831">
        <w:rPr>
          <w:rFonts w:ascii="Times New Roman" w:eastAsia="Calibri" w:hAnsi="Times New Roman" w:cs="Times New Roman"/>
          <w:color w:val="000000"/>
          <w:sz w:val="22"/>
          <w:szCs w:val="22"/>
          <w:lang w:eastAsia="en-US"/>
        </w:rPr>
        <w:t>Pirkimo procedūrų terminai nurodomi Lietuvos Respublikos laiku pirkimo sąlygų 4 priede „Terminai“.</w:t>
      </w:r>
    </w:p>
    <w:p w14:paraId="06FD36A3" w14:textId="03E4676F" w:rsidR="0033523F" w:rsidRPr="0033523F" w:rsidRDefault="00557560" w:rsidP="0033523F">
      <w:pPr>
        <w:numPr>
          <w:ilvl w:val="0"/>
          <w:numId w:val="17"/>
        </w:numPr>
        <w:tabs>
          <w:tab w:val="left" w:pos="993"/>
          <w:tab w:val="left" w:pos="1134"/>
          <w:tab w:val="left" w:pos="1418"/>
        </w:tabs>
        <w:spacing w:line="240" w:lineRule="auto"/>
        <w:ind w:left="0" w:firstLine="851"/>
        <w:contextualSpacing/>
        <w:rPr>
          <w:rFonts w:ascii="Times New Roman" w:eastAsia="Calibri" w:hAnsi="Times New Roman" w:cs="Times New Roman"/>
          <w:color w:val="000000"/>
          <w:sz w:val="22"/>
          <w:szCs w:val="22"/>
          <w:lang w:eastAsia="en-US"/>
        </w:rPr>
      </w:pPr>
      <w:r w:rsidRPr="00557560">
        <w:rPr>
          <w:rFonts w:ascii="Times New Roman" w:eastAsia="Arial" w:hAnsi="Times New Roman" w:cs="Times New Roman"/>
          <w:sz w:val="22"/>
          <w:szCs w:val="22"/>
        </w:rPr>
        <w:t>Bendrosios pirkimo sąlygos yra neatskiriama šių pirkimo sąlygų dalis.</w:t>
      </w:r>
    </w:p>
    <w:p w14:paraId="6C60CFC9" w14:textId="77777777" w:rsidR="0033523F" w:rsidRPr="0033523F" w:rsidRDefault="0033523F" w:rsidP="0033523F">
      <w:pPr>
        <w:tabs>
          <w:tab w:val="left" w:pos="993"/>
          <w:tab w:val="left" w:pos="1418"/>
        </w:tabs>
        <w:spacing w:line="240" w:lineRule="auto"/>
        <w:ind w:left="851" w:firstLine="0"/>
        <w:contextualSpacing/>
        <w:rPr>
          <w:rFonts w:ascii="Times New Roman" w:eastAsia="Calibri" w:hAnsi="Times New Roman" w:cs="Times New Roman"/>
          <w:color w:val="000000"/>
          <w:sz w:val="22"/>
          <w:szCs w:val="22"/>
          <w:lang w:eastAsia="en-US"/>
        </w:rPr>
      </w:pPr>
    </w:p>
    <w:p w14:paraId="4ED932F3" w14:textId="3ED4B4E4" w:rsidR="00FB3C75" w:rsidRPr="0033523F" w:rsidRDefault="00244994" w:rsidP="0033523F">
      <w:pPr>
        <w:pStyle w:val="Heading1"/>
        <w:numPr>
          <w:ilvl w:val="0"/>
          <w:numId w:val="7"/>
        </w:numPr>
        <w:tabs>
          <w:tab w:val="left" w:pos="567"/>
        </w:tabs>
        <w:spacing w:before="0" w:after="0" w:line="360" w:lineRule="auto"/>
        <w:ind w:left="0" w:firstLine="142"/>
        <w:rPr>
          <w:rFonts w:asciiTheme="minorHAnsi" w:hAnsiTheme="minorHAnsi" w:cstheme="minorHAnsi"/>
          <w:color w:val="auto"/>
        </w:rPr>
      </w:pPr>
      <w:bookmarkStart w:id="11" w:name="_Toc231217748"/>
      <w:r w:rsidRPr="0033523F">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2E1CB5A5" w14:textId="393551B5" w:rsidR="00383844" w:rsidRPr="00637D5D" w:rsidRDefault="00383844" w:rsidP="00557560">
      <w:pPr>
        <w:pStyle w:val="NoSpacing"/>
        <w:numPr>
          <w:ilvl w:val="1"/>
          <w:numId w:val="7"/>
        </w:numPr>
        <w:tabs>
          <w:tab w:val="left" w:pos="1134"/>
        </w:tabs>
        <w:spacing w:after="120"/>
        <w:ind w:left="0" w:firstLine="709"/>
        <w:contextualSpacing/>
        <w:rPr>
          <w:rFonts w:ascii="Times New Roman" w:hAnsi="Times New Roman" w:cs="Times New Roman"/>
          <w:sz w:val="22"/>
          <w:szCs w:val="22"/>
        </w:rPr>
      </w:pPr>
      <w:r w:rsidRPr="00637D5D">
        <w:rPr>
          <w:rFonts w:ascii="Times New Roman" w:hAnsi="Times New Roman" w:cs="Times New Roman"/>
          <w:sz w:val="22"/>
          <w:szCs w:val="22"/>
        </w:rPr>
        <w:t xml:space="preserve">Perkančioji organizacija </w:t>
      </w:r>
      <w:r w:rsidRPr="00637D5D">
        <w:rPr>
          <w:rFonts w:ascii="Times New Roman" w:eastAsia="Calibri" w:hAnsi="Times New Roman" w:cs="Times New Roman"/>
          <w:sz w:val="22"/>
          <w:szCs w:val="22"/>
        </w:rPr>
        <w:t xml:space="preserve">numato įsigyti </w:t>
      </w:r>
      <w:r w:rsidR="00637D5D">
        <w:rPr>
          <w:rFonts w:ascii="Times New Roman" w:eastAsia="Calibri" w:hAnsi="Times New Roman" w:cs="Times New Roman"/>
          <w:sz w:val="22"/>
          <w:szCs w:val="22"/>
        </w:rPr>
        <w:t xml:space="preserve">3 (tris) vnt., </w:t>
      </w:r>
      <w:r w:rsidR="00637D5D">
        <w:rPr>
          <w:rFonts w:ascii="Times New Roman" w:hAnsi="Times New Roman" w:cs="Times New Roman"/>
          <w:sz w:val="22"/>
          <w:szCs w:val="22"/>
        </w:rPr>
        <w:t>ugniagesių kilnojamus</w:t>
      </w:r>
      <w:r w:rsidR="009C6831" w:rsidRPr="00637D5D">
        <w:rPr>
          <w:rFonts w:ascii="Times New Roman" w:hAnsi="Times New Roman" w:cs="Times New Roman"/>
          <w:sz w:val="22"/>
          <w:szCs w:val="22"/>
        </w:rPr>
        <w:t xml:space="preserve"> </w:t>
      </w:r>
      <w:proofErr w:type="spellStart"/>
      <w:r w:rsidR="00637D5D">
        <w:rPr>
          <w:rFonts w:ascii="Times New Roman" w:hAnsi="Times New Roman" w:cs="Times New Roman"/>
          <w:sz w:val="22"/>
          <w:szCs w:val="22"/>
        </w:rPr>
        <w:t>lafetinius</w:t>
      </w:r>
      <w:proofErr w:type="spellEnd"/>
      <w:r w:rsidR="00637D5D">
        <w:rPr>
          <w:rFonts w:ascii="Times New Roman" w:hAnsi="Times New Roman" w:cs="Times New Roman"/>
          <w:sz w:val="22"/>
          <w:szCs w:val="22"/>
        </w:rPr>
        <w:t xml:space="preserve"> švirkštus</w:t>
      </w:r>
      <w:r w:rsidR="006701DD">
        <w:rPr>
          <w:rFonts w:ascii="Times New Roman" w:hAnsi="Times New Roman" w:cs="Times New Roman"/>
          <w:sz w:val="22"/>
          <w:szCs w:val="22"/>
        </w:rPr>
        <w:t xml:space="preserve"> (toliau – Prekės)</w:t>
      </w:r>
      <w:r w:rsidRPr="00637D5D">
        <w:rPr>
          <w:rFonts w:ascii="Times New Roman" w:eastAsia="Calibri" w:hAnsi="Times New Roman" w:cs="Times New Roman"/>
          <w:sz w:val="22"/>
          <w:szCs w:val="22"/>
        </w:rPr>
        <w:t>.</w:t>
      </w:r>
      <w:r w:rsidRPr="00637D5D">
        <w:rPr>
          <w:rFonts w:ascii="Times New Roman" w:hAnsi="Times New Roman" w:cs="Times New Roman"/>
          <w:sz w:val="22"/>
          <w:szCs w:val="22"/>
        </w:rPr>
        <w:t xml:space="preserve"> Reikalavimai pirkimo objektui nustatyti specialiųjų pirkimo sąlygų </w:t>
      </w:r>
      <w:r w:rsidR="00557560" w:rsidRPr="00637D5D">
        <w:rPr>
          <w:rFonts w:ascii="Times New Roman" w:hAnsi="Times New Roman" w:cs="Times New Roman"/>
          <w:sz w:val="22"/>
          <w:szCs w:val="22"/>
        </w:rPr>
        <w:t xml:space="preserve">1 priede ,,Techninė specifikacija‘‘. </w:t>
      </w:r>
      <w:r w:rsidR="00557560" w:rsidRPr="00637D5D">
        <w:rPr>
          <w:rFonts w:ascii="Times New Roman" w:eastAsia="Calibri" w:hAnsi="Times New Roman" w:cs="Times New Roman"/>
          <w:sz w:val="22"/>
          <w:szCs w:val="22"/>
        </w:rPr>
        <w:t xml:space="preserve">Prekių kodas pagal Bendrąjį viešųjų pirkimų žodyną (toliau - BVPŽ) – </w:t>
      </w:r>
      <w:r w:rsidR="009C6831" w:rsidRPr="00637D5D">
        <w:rPr>
          <w:rFonts w:ascii="Times New Roman" w:hAnsi="Times New Roman" w:cs="Times New Roman"/>
          <w:sz w:val="22"/>
          <w:szCs w:val="22"/>
        </w:rPr>
        <w:t xml:space="preserve">35100000-5 </w:t>
      </w:r>
      <w:r w:rsidR="00557560" w:rsidRPr="00637D5D">
        <w:rPr>
          <w:rFonts w:ascii="Times New Roman" w:hAnsi="Times New Roman" w:cs="Times New Roman"/>
          <w:sz w:val="22"/>
          <w:szCs w:val="22"/>
        </w:rPr>
        <w:t>(</w:t>
      </w:r>
      <w:r w:rsidR="009C6831" w:rsidRPr="00637D5D">
        <w:rPr>
          <w:rFonts w:ascii="Times New Roman" w:hAnsi="Times New Roman" w:cs="Times New Roman"/>
          <w:sz w:val="22"/>
          <w:szCs w:val="22"/>
        </w:rPr>
        <w:t>Avariniai ir apsaugos įrenginiai</w:t>
      </w:r>
      <w:r w:rsidR="00557560" w:rsidRPr="00637D5D">
        <w:rPr>
          <w:rFonts w:ascii="Times New Roman" w:eastAsia="Calibri" w:hAnsi="Times New Roman" w:cs="Times New Roman"/>
          <w:sz w:val="22"/>
          <w:szCs w:val="22"/>
        </w:rPr>
        <w:t>).</w:t>
      </w:r>
    </w:p>
    <w:p w14:paraId="5B49B914" w14:textId="77777777" w:rsidR="00557560" w:rsidRDefault="00383844" w:rsidP="00557560">
      <w:pPr>
        <w:pStyle w:val="NoSpacing"/>
        <w:contextualSpacing/>
        <w:rPr>
          <w:rFonts w:ascii="Times New Roman" w:eastAsia="Calibri" w:hAnsi="Times New Roman" w:cs="Times New Roman"/>
          <w:sz w:val="22"/>
          <w:szCs w:val="22"/>
        </w:rPr>
      </w:pPr>
      <w:r w:rsidRPr="00383844">
        <w:rPr>
          <w:rFonts w:ascii="Times New Roman" w:hAnsi="Times New Roman" w:cs="Times New Roman"/>
          <w:sz w:val="22"/>
          <w:szCs w:val="22"/>
        </w:rPr>
        <w:t>2.2. P</w:t>
      </w:r>
      <w:r w:rsidR="00557560" w:rsidRPr="00C10960">
        <w:rPr>
          <w:rFonts w:ascii="Times New Roman" w:eastAsia="Calibri" w:hAnsi="Times New Roman" w:cs="Times New Roman"/>
          <w:sz w:val="22"/>
          <w:szCs w:val="22"/>
        </w:rPr>
        <w:t xml:space="preserve">irkimo objektas į dalis neskaidomas. Pirkimo apimtys, reikalavimai ir techninė specifikacija apibrėžti specialiųjų pirkimo sąlygų </w:t>
      </w:r>
      <w:r w:rsidR="00557560" w:rsidRPr="00637D5D">
        <w:rPr>
          <w:rFonts w:ascii="Times New Roman" w:eastAsia="Calibri" w:hAnsi="Times New Roman" w:cs="Times New Roman"/>
          <w:sz w:val="22"/>
          <w:szCs w:val="22"/>
        </w:rPr>
        <w:t>1 priede „Techninė specifikacija“ ir 3 priede „Sutarties projektas“.</w:t>
      </w:r>
    </w:p>
    <w:p w14:paraId="1AF09B30" w14:textId="77777777" w:rsidR="00557560" w:rsidRDefault="00557560" w:rsidP="00557560">
      <w:pPr>
        <w:pStyle w:val="NoSpacing"/>
        <w:contextualSpacing/>
        <w:rPr>
          <w:rFonts w:ascii="Times New Roman" w:hAnsi="Times New Roman" w:cs="Times New Roman"/>
          <w:sz w:val="22"/>
          <w:szCs w:val="22"/>
        </w:rPr>
      </w:pPr>
      <w:r w:rsidRPr="00557560">
        <w:rPr>
          <w:rFonts w:ascii="Times New Roman" w:hAnsi="Times New Roman" w:cs="Times New Roman"/>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21FB1C7" w14:textId="59C2A2E9" w:rsidR="00557560" w:rsidRPr="00C10960" w:rsidRDefault="00557560" w:rsidP="00557560">
      <w:pPr>
        <w:pStyle w:val="NoSpacing"/>
        <w:contextualSpacing/>
        <w:rPr>
          <w:rFonts w:ascii="Times New Roman" w:hAnsi="Times New Roman" w:cs="Times New Roman"/>
          <w:sz w:val="22"/>
          <w:szCs w:val="22"/>
        </w:rPr>
      </w:pPr>
      <w:r w:rsidRPr="00C10960">
        <w:rPr>
          <w:rFonts w:ascii="Times New Roman" w:hAnsi="Times New Roman" w:cs="Times New Roman"/>
          <w:sz w:val="22"/>
          <w:szCs w:val="22"/>
        </w:rPr>
        <w:t xml:space="preserve">2.4. Jeigu apibūdinant pirkimo objektą techninėje specifikacijoje nurodytas standartas, </w:t>
      </w:r>
      <w:r w:rsidRPr="00C1096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0960">
        <w:rPr>
          <w:rFonts w:ascii="Times New Roman" w:hAnsi="Times New Roman" w:cs="Times New Roman"/>
          <w:sz w:val="22"/>
          <w:szCs w:val="22"/>
        </w:rPr>
        <w:t xml:space="preserve">turi būti laikoma, kad kiekviena tokia nuoroda yra pateikta su žodžiais „arba lygiavertis“. </w:t>
      </w:r>
    </w:p>
    <w:p w14:paraId="0CEA2D40" w14:textId="4AD567F3" w:rsidR="00FB3C75" w:rsidRPr="0033523F" w:rsidRDefault="00BF3638" w:rsidP="0033523F">
      <w:pPr>
        <w:pStyle w:val="Heading1"/>
        <w:numPr>
          <w:ilvl w:val="0"/>
          <w:numId w:val="7"/>
        </w:numPr>
        <w:tabs>
          <w:tab w:val="left" w:pos="567"/>
        </w:tabs>
        <w:spacing w:before="0" w:after="0"/>
        <w:ind w:left="0" w:firstLine="142"/>
        <w:rPr>
          <w:rFonts w:asciiTheme="minorHAnsi" w:hAnsiTheme="minorHAnsi" w:cstheme="minorHAnsi"/>
          <w:color w:val="auto"/>
        </w:rPr>
      </w:pPr>
      <w:bookmarkStart w:id="12" w:name="_Toc231217749"/>
      <w:r w:rsidRPr="0033523F">
        <w:rPr>
          <w:rFonts w:asciiTheme="minorHAnsi" w:hAnsiTheme="minorHAnsi" w:cstheme="minorHAnsi"/>
          <w:color w:val="auto"/>
        </w:rPr>
        <w:lastRenderedPageBreak/>
        <w:t>Tiekėjų pašalinimo pagrindai</w:t>
      </w:r>
      <w:r w:rsidR="00E201D8" w:rsidRPr="0033523F">
        <w:rPr>
          <w:rFonts w:asciiTheme="minorHAnsi" w:hAnsiTheme="minorHAnsi" w:cstheme="minorHAnsi"/>
          <w:color w:val="auto"/>
        </w:rPr>
        <w:t>, kvalifikacijos reikalavimai ir reikalaujami kokybės vadybos sistemos ir (ar</w:t>
      </w:r>
      <w:r w:rsidR="00817AB9" w:rsidRPr="0033523F">
        <w:rPr>
          <w:rFonts w:asciiTheme="minorHAnsi" w:hAnsiTheme="minorHAnsi" w:cstheme="minorHAnsi"/>
          <w:color w:val="auto"/>
        </w:rPr>
        <w:t>ba</w:t>
      </w:r>
      <w:r w:rsidR="00E201D8" w:rsidRPr="0033523F">
        <w:rPr>
          <w:rFonts w:asciiTheme="minorHAnsi" w:hAnsiTheme="minorHAnsi" w:cstheme="minorHAnsi"/>
          <w:color w:val="auto"/>
        </w:rPr>
        <w:t xml:space="preserve">) </w:t>
      </w:r>
      <w:r w:rsidR="00817AB9" w:rsidRPr="0033523F">
        <w:rPr>
          <w:rFonts w:asciiTheme="minorHAnsi" w:hAnsiTheme="minorHAnsi" w:cstheme="minorHAnsi"/>
          <w:color w:val="auto"/>
        </w:rPr>
        <w:t>aplinkos apsaugos vadybos sistemos standartai</w:t>
      </w:r>
      <w:bookmarkEnd w:id="12"/>
      <w:r w:rsidR="00817AB9" w:rsidRPr="0033523F">
        <w:rPr>
          <w:rFonts w:asciiTheme="minorHAnsi" w:hAnsiTheme="minorHAnsi" w:cstheme="minorHAnsi"/>
          <w:color w:val="auto"/>
        </w:rPr>
        <w:t xml:space="preserve"> </w:t>
      </w:r>
    </w:p>
    <w:p w14:paraId="27E9F721" w14:textId="77777777" w:rsidR="0008702D" w:rsidRPr="00C10960" w:rsidRDefault="0008702D" w:rsidP="0008702D">
      <w:pPr>
        <w:pStyle w:val="NormalWeb"/>
        <w:numPr>
          <w:ilvl w:val="1"/>
          <w:numId w:val="7"/>
        </w:numPr>
        <w:spacing w:after="0" w:afterAutospacing="0" w:line="240" w:lineRule="auto"/>
        <w:ind w:left="1070"/>
        <w:jc w:val="left"/>
        <w:rPr>
          <w:rFonts w:ascii="Times New Roman" w:hAnsi="Times New Roman" w:cs="Times New Roman"/>
          <w:sz w:val="22"/>
          <w:szCs w:val="22"/>
        </w:rPr>
      </w:pPr>
      <w:r w:rsidRPr="00C10960">
        <w:rPr>
          <w:rFonts w:ascii="Times New Roman" w:hAnsi="Times New Roman" w:cs="Times New Roman"/>
          <w:sz w:val="22"/>
          <w:szCs w:val="22"/>
        </w:rPr>
        <w:t xml:space="preserve">Perkančioji organizacija netaiko tiekėjų pašalinimo pagrindų reikalavimų. </w:t>
      </w:r>
    </w:p>
    <w:p w14:paraId="55BA7BD0" w14:textId="77777777" w:rsidR="0008702D" w:rsidRPr="00C10960" w:rsidRDefault="0008702D" w:rsidP="0008702D">
      <w:pPr>
        <w:pStyle w:val="ListParagraph"/>
        <w:numPr>
          <w:ilvl w:val="1"/>
          <w:numId w:val="7"/>
        </w:numPr>
        <w:spacing w:line="240" w:lineRule="auto"/>
        <w:ind w:left="1070"/>
        <w:rPr>
          <w:rFonts w:ascii="Times New Roman" w:hAnsi="Times New Roman" w:cs="Times New Roman"/>
          <w:sz w:val="22"/>
          <w:szCs w:val="22"/>
        </w:rPr>
      </w:pPr>
      <w:r w:rsidRPr="00C10960">
        <w:rPr>
          <w:rFonts w:ascii="Times New Roman" w:hAnsi="Times New Roman" w:cs="Times New Roman"/>
          <w:sz w:val="22"/>
          <w:szCs w:val="22"/>
        </w:rPr>
        <w:t xml:space="preserve"> Tiekėjams kvalifikacijos reikalavimai nenustatomi.</w:t>
      </w:r>
    </w:p>
    <w:p w14:paraId="6E2CB7B2" w14:textId="77777777" w:rsidR="0008702D" w:rsidRPr="00C10960" w:rsidRDefault="0008702D" w:rsidP="0008702D">
      <w:pPr>
        <w:spacing w:line="240" w:lineRule="auto"/>
        <w:rPr>
          <w:rFonts w:ascii="Times New Roman" w:hAnsi="Times New Roman" w:cs="Times New Roman"/>
          <w:sz w:val="22"/>
          <w:szCs w:val="22"/>
        </w:rPr>
      </w:pPr>
      <w:r w:rsidRPr="00C10960">
        <w:rPr>
          <w:rFonts w:ascii="Times New Roman" w:hAnsi="Times New Roman" w:cs="Times New Roman"/>
          <w:sz w:val="22"/>
          <w:szCs w:val="22"/>
        </w:rPr>
        <w:t>3.</w:t>
      </w:r>
      <w:r w:rsidRPr="00083D6E">
        <w:rPr>
          <w:rFonts w:ascii="Times New Roman" w:hAnsi="Times New Roman" w:cs="Times New Roman"/>
          <w:sz w:val="22"/>
          <w:szCs w:val="22"/>
        </w:rPr>
        <w:t>3</w:t>
      </w:r>
      <w:r w:rsidRPr="00C10960">
        <w:rPr>
          <w:rFonts w:ascii="Times New Roman" w:hAnsi="Times New Roman" w:cs="Times New Roman"/>
          <w:sz w:val="22"/>
          <w:szCs w:val="22"/>
        </w:rPr>
        <w:t>. Tiekėjas, teikdamas pasiūlymą, įsipareigoja, kad sutartį vykdys tik teisę verstis atitinkama veikla turintys asmenys.</w:t>
      </w:r>
    </w:p>
    <w:p w14:paraId="44901F66" w14:textId="449FEE9C" w:rsidR="0008702D" w:rsidRDefault="0008702D" w:rsidP="0008702D">
      <w:pPr>
        <w:spacing w:line="20" w:lineRule="atLeast"/>
        <w:ind w:firstLine="709"/>
        <w:rPr>
          <w:rFonts w:ascii="Times New Roman" w:eastAsia="Arial" w:hAnsi="Times New Roman" w:cs="Times New Roman"/>
          <w:sz w:val="22"/>
          <w:szCs w:val="22"/>
        </w:rPr>
      </w:pPr>
      <w:r w:rsidRPr="00C10960">
        <w:rPr>
          <w:rFonts w:ascii="Times New Roman" w:hAnsi="Times New Roman" w:cs="Times New Roman"/>
          <w:sz w:val="22"/>
          <w:szCs w:val="22"/>
        </w:rPr>
        <w:t xml:space="preserve">3.4. </w:t>
      </w:r>
      <w:r w:rsidRPr="00C10960">
        <w:rPr>
          <w:rFonts w:ascii="Times New Roman" w:eastAsia="Arial" w:hAnsi="Times New Roman" w:cs="Times New Roman"/>
          <w:sz w:val="22"/>
          <w:szCs w:val="22"/>
        </w:rPr>
        <w:t xml:space="preserve">Tiekėjas teikdamas pasiūlymą neturi pateikti nei EBVPD, nei laisvos formos deklaracijos dėl atitikties reikalavimams. </w:t>
      </w:r>
    </w:p>
    <w:p w14:paraId="4691A3B3" w14:textId="77777777" w:rsidR="0033523F" w:rsidRPr="00C10960" w:rsidRDefault="0033523F" w:rsidP="0008702D">
      <w:pPr>
        <w:spacing w:line="20" w:lineRule="atLeast"/>
        <w:ind w:firstLine="709"/>
        <w:rPr>
          <w:rFonts w:ascii="Times New Roman" w:eastAsia="Arial" w:hAnsi="Times New Roman" w:cs="Times New Roman"/>
          <w:sz w:val="22"/>
          <w:szCs w:val="22"/>
        </w:rPr>
      </w:pPr>
    </w:p>
    <w:p w14:paraId="69360CD7" w14:textId="006B7E0F" w:rsidR="00894FEF" w:rsidRPr="0033523F" w:rsidRDefault="00817AB9" w:rsidP="0033523F">
      <w:pPr>
        <w:pStyle w:val="Heading1"/>
        <w:numPr>
          <w:ilvl w:val="0"/>
          <w:numId w:val="7"/>
        </w:numPr>
        <w:tabs>
          <w:tab w:val="left" w:pos="567"/>
        </w:tabs>
        <w:spacing w:before="0" w:after="0" w:line="360" w:lineRule="auto"/>
        <w:ind w:left="0" w:firstLine="142"/>
        <w:rPr>
          <w:rFonts w:asciiTheme="minorHAnsi" w:hAnsiTheme="minorHAnsi" w:cstheme="minorHAnsi"/>
          <w:color w:val="auto"/>
        </w:rPr>
      </w:pPr>
      <w:bookmarkStart w:id="13" w:name="_Toc231217750"/>
      <w:r w:rsidRPr="0033523F">
        <w:rPr>
          <w:rFonts w:asciiTheme="minorHAnsi" w:hAnsiTheme="minorHAnsi" w:cstheme="minorHAnsi"/>
          <w:color w:val="auto"/>
        </w:rPr>
        <w:t>Reikalavima</w:t>
      </w:r>
      <w:r w:rsidR="00202139" w:rsidRPr="0033523F">
        <w:rPr>
          <w:rFonts w:asciiTheme="minorHAnsi" w:hAnsiTheme="minorHAnsi" w:cstheme="minorHAnsi"/>
          <w:color w:val="auto"/>
        </w:rPr>
        <w:t xml:space="preserve">i, </w:t>
      </w:r>
      <w:r w:rsidRPr="0033523F">
        <w:rPr>
          <w:rFonts w:asciiTheme="minorHAnsi" w:hAnsiTheme="minorHAnsi" w:cstheme="minorHAnsi"/>
          <w:color w:val="auto"/>
        </w:rPr>
        <w:t>susiję su nacionaliniu saugumu</w:t>
      </w:r>
      <w:bookmarkEnd w:id="13"/>
      <w:r w:rsidRPr="0033523F">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C85E0D5" w14:textId="77777777" w:rsidR="0008702D" w:rsidRPr="00C10960" w:rsidRDefault="0008702D" w:rsidP="0008702D">
      <w:pPr>
        <w:pStyle w:val="ListParagraph"/>
        <w:numPr>
          <w:ilvl w:val="1"/>
          <w:numId w:val="7"/>
        </w:numPr>
        <w:tabs>
          <w:tab w:val="left" w:pos="993"/>
        </w:tabs>
        <w:suppressAutoHyphens/>
        <w:spacing w:line="240" w:lineRule="auto"/>
        <w:ind w:left="0" w:firstLine="567"/>
        <w:rPr>
          <w:rFonts w:ascii="Times New Roman" w:hAnsi="Times New Roman" w:cs="Times New Roman"/>
          <w:sz w:val="22"/>
          <w:szCs w:val="22"/>
        </w:rPr>
      </w:pPr>
      <w:r w:rsidRPr="00C10960">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14:paraId="370F4BF5" w14:textId="77777777" w:rsidR="0008702D" w:rsidRPr="00C10960" w:rsidRDefault="0008702D" w:rsidP="0008702D">
      <w:pPr>
        <w:pStyle w:val="ListParagraph"/>
        <w:numPr>
          <w:ilvl w:val="2"/>
          <w:numId w:val="7"/>
        </w:numPr>
        <w:tabs>
          <w:tab w:val="left" w:pos="993"/>
        </w:tabs>
        <w:suppressAutoHyphens/>
        <w:spacing w:line="240" w:lineRule="auto"/>
        <w:ind w:left="0" w:firstLine="567"/>
        <w:rPr>
          <w:rFonts w:ascii="Times New Roman" w:hAnsi="Times New Roman" w:cs="Times New Roman"/>
          <w:sz w:val="22"/>
          <w:szCs w:val="22"/>
        </w:rPr>
      </w:pPr>
      <w:r w:rsidRPr="00C10960">
        <w:rPr>
          <w:rFonts w:ascii="Times New Roman" w:hAnsi="Times New Roman" w:cs="Times New Roman"/>
          <w:sz w:val="22"/>
          <w:szCs w:val="22"/>
        </w:rPr>
        <w:t xml:space="preserve">tiekėjas, jo subtiekėjas, ūkio subjektai, kurių </w:t>
      </w:r>
      <w:proofErr w:type="spellStart"/>
      <w:r w:rsidRPr="00C10960">
        <w:rPr>
          <w:rFonts w:ascii="Times New Roman" w:hAnsi="Times New Roman" w:cs="Times New Roman"/>
          <w:sz w:val="22"/>
          <w:szCs w:val="22"/>
        </w:rPr>
        <w:t>pajėgumais</w:t>
      </w:r>
      <w:proofErr w:type="spellEnd"/>
      <w:r w:rsidRPr="00C10960">
        <w:rPr>
          <w:rFonts w:ascii="Times New Roman" w:hAnsi="Times New Roman" w:cs="Times New Roman"/>
          <w:sz w:val="22"/>
          <w:szCs w:val="22"/>
        </w:rPr>
        <w:t xml:space="preserve"> remiamasi, ar juos kontroliuojantys asmenys yra juridiniai asmenys, registruoti (jeigu tiekėjas, jo subtiekėjas, ūkio subjektas, kurio </w:t>
      </w:r>
      <w:proofErr w:type="spellStart"/>
      <w:r w:rsidRPr="00C10960">
        <w:rPr>
          <w:rFonts w:ascii="Times New Roman" w:hAnsi="Times New Roman" w:cs="Times New Roman"/>
          <w:sz w:val="22"/>
          <w:szCs w:val="22"/>
        </w:rPr>
        <w:t>pajėgumais</w:t>
      </w:r>
      <w:proofErr w:type="spellEnd"/>
      <w:r w:rsidRPr="00C10960">
        <w:rPr>
          <w:rFonts w:ascii="Times New Roman" w:hAnsi="Times New Roman" w:cs="Times New Roman"/>
          <w:sz w:val="22"/>
          <w:szCs w:val="22"/>
        </w:rPr>
        <w:t xml:space="preserve"> remiamasi, ar kontroliuojantis asmuo yra fizinis asmuo – nuolat gyvenantis ar turintis pilietybę) VPĮ 92 straipsnio 15 dalyje numatytame sąraše nurodytose valstybėse ar teritorijose; </w:t>
      </w:r>
    </w:p>
    <w:p w14:paraId="60E1C427" w14:textId="77777777" w:rsidR="0008702D" w:rsidRPr="00C10960" w:rsidRDefault="0008702D" w:rsidP="0008702D">
      <w:pPr>
        <w:pStyle w:val="ListParagraph"/>
        <w:numPr>
          <w:ilvl w:val="2"/>
          <w:numId w:val="7"/>
        </w:numPr>
        <w:tabs>
          <w:tab w:val="left" w:pos="993"/>
        </w:tabs>
        <w:suppressAutoHyphens/>
        <w:spacing w:line="240" w:lineRule="auto"/>
        <w:ind w:left="0" w:firstLine="567"/>
        <w:rPr>
          <w:rFonts w:ascii="Times New Roman" w:hAnsi="Times New Roman" w:cs="Times New Roman"/>
          <w:sz w:val="22"/>
          <w:szCs w:val="22"/>
        </w:rPr>
      </w:pPr>
      <w:r w:rsidRPr="00C10960">
        <w:rPr>
          <w:rFonts w:ascii="Times New Roman" w:hAnsi="Times New Roman" w:cs="Times New Roman"/>
          <w:sz w:val="22"/>
          <w:szCs w:val="22"/>
        </w:rPr>
        <w:t xml:space="preserve">perkančioji organizacija turi kompetentingų institucijų informacijos, kad tiekėjas, jo subtiekėjas, ūkio subjektai, kurių </w:t>
      </w:r>
      <w:proofErr w:type="spellStart"/>
      <w:r w:rsidRPr="00C10960">
        <w:rPr>
          <w:rFonts w:ascii="Times New Roman" w:hAnsi="Times New Roman" w:cs="Times New Roman"/>
          <w:sz w:val="22"/>
          <w:szCs w:val="22"/>
        </w:rPr>
        <w:t>pajėgumais</w:t>
      </w:r>
      <w:proofErr w:type="spellEnd"/>
      <w:r w:rsidRPr="00C10960">
        <w:rPr>
          <w:rFonts w:ascii="Times New Roman" w:hAnsi="Times New Roman" w:cs="Times New Roman"/>
          <w:sz w:val="22"/>
          <w:szCs w:val="22"/>
        </w:rPr>
        <w:t xml:space="preserve"> remiamasi ar juos kontroliuojantys asmenys yra juridiniai asmenys turi interesų, galinčių kelti grėsmę nacionaliniam saugumui; </w:t>
      </w:r>
    </w:p>
    <w:p w14:paraId="502EF751" w14:textId="77777777" w:rsidR="0008702D" w:rsidRPr="00C10960" w:rsidRDefault="0008702D" w:rsidP="0008702D">
      <w:pPr>
        <w:pStyle w:val="ListParagraph"/>
        <w:numPr>
          <w:ilvl w:val="2"/>
          <w:numId w:val="7"/>
        </w:numPr>
        <w:tabs>
          <w:tab w:val="left" w:pos="993"/>
        </w:tabs>
        <w:suppressAutoHyphens/>
        <w:spacing w:line="240" w:lineRule="auto"/>
        <w:ind w:left="0" w:firstLine="567"/>
        <w:rPr>
          <w:rFonts w:ascii="Times New Roman" w:hAnsi="Times New Roman" w:cs="Times New Roman"/>
          <w:sz w:val="22"/>
          <w:szCs w:val="22"/>
        </w:rPr>
      </w:pPr>
      <w:r w:rsidRPr="00C10960">
        <w:rPr>
          <w:rFonts w:ascii="Times New Roman" w:hAnsi="Times New Roman" w:cs="Times New Roman"/>
          <w:sz w:val="22"/>
          <w:szCs w:val="22"/>
        </w:rPr>
        <w:t xml:space="preserve">tiekėjas, jo subtiekėjas, ūkio subjektas, kurio </w:t>
      </w:r>
      <w:proofErr w:type="spellStart"/>
      <w:r w:rsidRPr="00C10960">
        <w:rPr>
          <w:rFonts w:ascii="Times New Roman" w:hAnsi="Times New Roman" w:cs="Times New Roman"/>
          <w:sz w:val="22"/>
          <w:szCs w:val="22"/>
        </w:rPr>
        <w:t>pajėgumais</w:t>
      </w:r>
      <w:proofErr w:type="spellEnd"/>
      <w:r w:rsidRPr="00C10960">
        <w:rPr>
          <w:rFonts w:ascii="Times New Roman" w:hAnsi="Times New Roman" w:cs="Times New Roman"/>
          <w:sz w:val="22"/>
          <w:szCs w:val="22"/>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C10960">
        <w:rPr>
          <w:rFonts w:ascii="Times New Roman" w:hAnsi="Times New Roman" w:cs="Times New Roman"/>
          <w:sz w:val="22"/>
          <w:szCs w:val="22"/>
        </w:rPr>
        <w:t>pajėgumais</w:t>
      </w:r>
      <w:proofErr w:type="spellEnd"/>
      <w:r w:rsidRPr="00C10960">
        <w:rPr>
          <w:rFonts w:ascii="Times New Roman" w:hAnsi="Times New Roman" w:cs="Times New Roman"/>
          <w:sz w:val="22"/>
          <w:szCs w:val="22"/>
        </w:rPr>
        <w:t xml:space="preserve"> remiamasi, ar jį kontroliuoti, jo vardu priimti sprendimą, sudaryti sandorį, ir tokiu būdu dalyvauja tokių ūkio subjektų grupių ir (ar) ūkio subjektų veikloje;</w:t>
      </w:r>
    </w:p>
    <w:p w14:paraId="34D2AE86" w14:textId="0FFFB6F5" w:rsidR="0008702D" w:rsidRDefault="0008702D" w:rsidP="0008702D">
      <w:pPr>
        <w:tabs>
          <w:tab w:val="left" w:pos="993"/>
        </w:tabs>
        <w:suppressAutoHyphens/>
        <w:spacing w:line="240" w:lineRule="auto"/>
        <w:ind w:firstLine="567"/>
        <w:rPr>
          <w:rFonts w:ascii="Times New Roman" w:hAnsi="Times New Roman" w:cs="Times New Roman"/>
          <w:sz w:val="22"/>
          <w:szCs w:val="22"/>
        </w:rPr>
      </w:pPr>
      <w:r w:rsidRPr="00637D5D">
        <w:rPr>
          <w:rFonts w:ascii="Times New Roman" w:hAnsi="Times New Roman" w:cs="Times New Roman"/>
          <w:sz w:val="22"/>
          <w:szCs w:val="22"/>
        </w:rPr>
        <w:t>4.3. Tiekėjas teikdamas pasiūlymą, pasiūlymo formoje patvirtina (specialiųjų pirkimo sąlygų 2 priedas „Pasiūlymo forma“)</w:t>
      </w:r>
      <w:r w:rsidRPr="00C10960">
        <w:rPr>
          <w:rFonts w:ascii="Times New Roman" w:hAnsi="Times New Roman" w:cs="Times New Roman"/>
          <w:sz w:val="22"/>
          <w:szCs w:val="22"/>
        </w:rPr>
        <w:t xml:space="preserve"> atitiktį 4.2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14:paraId="601A84CE" w14:textId="77777777" w:rsidR="0033523F" w:rsidRPr="00C10960" w:rsidRDefault="0033523F" w:rsidP="0008702D">
      <w:pPr>
        <w:tabs>
          <w:tab w:val="left" w:pos="993"/>
        </w:tabs>
        <w:suppressAutoHyphens/>
        <w:spacing w:line="240" w:lineRule="auto"/>
        <w:ind w:firstLine="567"/>
        <w:rPr>
          <w:rFonts w:ascii="Times New Roman" w:hAnsi="Times New Roman" w:cs="Times New Roman"/>
          <w:sz w:val="22"/>
          <w:szCs w:val="22"/>
        </w:rPr>
      </w:pPr>
    </w:p>
    <w:p w14:paraId="490591E3" w14:textId="79DE384E" w:rsidR="006D3202" w:rsidRPr="0033523F" w:rsidRDefault="003630A0" w:rsidP="0033523F">
      <w:pPr>
        <w:pStyle w:val="Heading1"/>
        <w:numPr>
          <w:ilvl w:val="0"/>
          <w:numId w:val="7"/>
        </w:numPr>
        <w:tabs>
          <w:tab w:val="left" w:pos="567"/>
        </w:tabs>
        <w:spacing w:before="0" w:after="0" w:line="360" w:lineRule="auto"/>
        <w:ind w:left="0" w:firstLine="142"/>
        <w:rPr>
          <w:rFonts w:asciiTheme="minorHAnsi" w:hAnsiTheme="minorHAnsi" w:cstheme="minorHAnsi"/>
          <w:color w:val="auto"/>
        </w:rPr>
      </w:pPr>
      <w:bookmarkStart w:id="14" w:name="_Toc231217751"/>
      <w:r w:rsidRPr="0033523F">
        <w:rPr>
          <w:rFonts w:asciiTheme="minorHAnsi" w:hAnsiTheme="minorHAnsi" w:cstheme="minorHAnsi"/>
          <w:color w:val="auto"/>
        </w:rPr>
        <w:t>Specialieji reikalavimai pasiūlymų rengimui ir pateikimui</w:t>
      </w:r>
      <w:bookmarkEnd w:id="2"/>
      <w:bookmarkEnd w:id="3"/>
      <w:bookmarkEnd w:id="4"/>
      <w:bookmarkEnd w:id="14"/>
    </w:p>
    <w:p w14:paraId="5971D0C7" w14:textId="77777777" w:rsidR="00E861F5" w:rsidRPr="00257685" w:rsidRDefault="00E861F5" w:rsidP="00257685">
      <w:pPr>
        <w:ind w:firstLine="0"/>
        <w:rPr>
          <w:rFonts w:ascii="Arial" w:hAnsi="Arial" w:cs="Arial"/>
          <w:b/>
          <w:bCs/>
        </w:rPr>
      </w:pPr>
    </w:p>
    <w:p w14:paraId="7261A488" w14:textId="591B7EEA" w:rsidR="0008702D" w:rsidRPr="00C10960" w:rsidRDefault="0008702D" w:rsidP="0008702D">
      <w:pPr>
        <w:pStyle w:val="ListParagraph"/>
        <w:spacing w:line="240" w:lineRule="auto"/>
        <w:ind w:left="0" w:firstLine="709"/>
        <w:rPr>
          <w:rFonts w:ascii="Times New Roman" w:hAnsi="Times New Roman" w:cs="Times New Roman"/>
          <w:sz w:val="22"/>
          <w:szCs w:val="22"/>
        </w:rPr>
      </w:pPr>
      <w:r w:rsidRPr="00083D6E">
        <w:rPr>
          <w:rFonts w:ascii="Times New Roman" w:hAnsi="Times New Roman" w:cs="Times New Roman"/>
          <w:sz w:val="22"/>
          <w:szCs w:val="22"/>
        </w:rPr>
        <w:t>5</w:t>
      </w:r>
      <w:r w:rsidRPr="00C10960">
        <w:rPr>
          <w:rFonts w:ascii="Times New Roman" w:hAnsi="Times New Roman" w:cs="Times New Roman"/>
          <w:sz w:val="22"/>
          <w:szCs w:val="22"/>
        </w:rPr>
        <w:t xml:space="preserve">.1. </w:t>
      </w:r>
      <w:r w:rsidRPr="00C10960">
        <w:rPr>
          <w:rFonts w:ascii="Times New Roman" w:hAnsi="Times New Roman" w:cs="Times New Roman"/>
          <w:bCs/>
          <w:sz w:val="22"/>
          <w:szCs w:val="22"/>
        </w:rPr>
        <w:t>CVP IS pasiūlymo lango eilutėje „Prisegti dokumentus“ pateikiamas</w:t>
      </w:r>
      <w:r w:rsidRPr="00C10960">
        <w:rPr>
          <w:rFonts w:ascii="Times New Roman" w:hAnsi="Times New Roman" w:cs="Times New Roman"/>
          <w:sz w:val="22"/>
          <w:szCs w:val="22"/>
        </w:rPr>
        <w:t xml:space="preserve"> tiekėjo pasirašytas pasiūlymas, parengtas pagal specialiųjų </w:t>
      </w:r>
      <w:r w:rsidR="00F44341">
        <w:rPr>
          <w:rFonts w:ascii="Times New Roman" w:hAnsi="Times New Roman" w:cs="Times New Roman"/>
          <w:sz w:val="22"/>
          <w:szCs w:val="22"/>
        </w:rPr>
        <w:t xml:space="preserve">2 </w:t>
      </w:r>
      <w:r w:rsidRPr="00C10960">
        <w:rPr>
          <w:rFonts w:ascii="Times New Roman" w:hAnsi="Times New Roman" w:cs="Times New Roman"/>
          <w:sz w:val="22"/>
          <w:szCs w:val="22"/>
        </w:rPr>
        <w:t xml:space="preserve">priede </w:t>
      </w:r>
      <w:r w:rsidRPr="00C10960">
        <w:rPr>
          <w:rFonts w:ascii="Times New Roman" w:eastAsia="Calibri" w:hAnsi="Times New Roman" w:cs="Times New Roman"/>
          <w:sz w:val="22"/>
          <w:szCs w:val="22"/>
        </w:rPr>
        <w:t xml:space="preserve">„Pasiūlymo forma“ </w:t>
      </w:r>
      <w:r w:rsidRPr="00C10960">
        <w:rPr>
          <w:rFonts w:ascii="Times New Roman" w:hAnsi="Times New Roman" w:cs="Times New Roman"/>
          <w:sz w:val="22"/>
          <w:szCs w:val="22"/>
        </w:rPr>
        <w:t>pateiktą pasiūlymo formą ir pasiūlymo formoje nurodyti ir kiti, tiekėjo nuomone, būtini dokumentai (jų kopijos).</w:t>
      </w:r>
    </w:p>
    <w:p w14:paraId="26F1DD09" w14:textId="77777777" w:rsidR="0008702D" w:rsidRPr="00C10960" w:rsidRDefault="0008702D" w:rsidP="0008702D">
      <w:pPr>
        <w:pStyle w:val="ListParagraph"/>
        <w:spacing w:line="240" w:lineRule="auto"/>
        <w:ind w:left="0"/>
        <w:rPr>
          <w:rFonts w:ascii="Times New Roman" w:hAnsi="Times New Roman" w:cs="Times New Roman"/>
          <w:sz w:val="22"/>
          <w:szCs w:val="22"/>
          <w:u w:val="single"/>
        </w:rPr>
      </w:pPr>
      <w:r w:rsidRPr="00C10960">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10960">
        <w:rPr>
          <w:rFonts w:ascii="Times New Roman" w:hAnsi="Times New Roman" w:cs="Times New Roman"/>
          <w:sz w:val="22"/>
          <w:szCs w:val="22"/>
        </w:rPr>
        <w:t>Perkančiajai organizacijai kilus abejonių dėl dokumentų tikrumo, ji turi teisę reikalauti pateikti dokumentų originalus.</w:t>
      </w:r>
      <w:r w:rsidRPr="00C10960">
        <w:rPr>
          <w:rFonts w:ascii="Times New Roman" w:eastAsia="Calibri" w:hAnsi="Times New Roman" w:cs="Times New Roman"/>
          <w:sz w:val="22"/>
          <w:szCs w:val="22"/>
        </w:rPr>
        <w:t xml:space="preserve"> Gali būti:</w:t>
      </w:r>
    </w:p>
    <w:p w14:paraId="27B95DD7" w14:textId="77777777" w:rsidR="0008702D" w:rsidRPr="00C10960" w:rsidRDefault="0008702D" w:rsidP="0008702D">
      <w:pPr>
        <w:spacing w:line="240" w:lineRule="auto"/>
        <w:ind w:firstLine="709"/>
        <w:rPr>
          <w:rFonts w:ascii="Times New Roman" w:eastAsia="Calibri" w:hAnsi="Times New Roman" w:cs="Times New Roman"/>
          <w:sz w:val="22"/>
          <w:szCs w:val="22"/>
        </w:rPr>
      </w:pPr>
      <w:r w:rsidRPr="00C10960">
        <w:rPr>
          <w:rFonts w:ascii="Times New Roman" w:eastAsia="Calibri" w:hAnsi="Times New Roman" w:cs="Times New Roman"/>
          <w:sz w:val="22"/>
          <w:szCs w:val="22"/>
        </w:rPr>
        <w:t>5.2.1. pateikiami kvalifikuotu elektroniniu parašu pasirašyti elektroninėmis priemonėmis suformuoti dokumentai;</w:t>
      </w:r>
    </w:p>
    <w:p w14:paraId="0D51C418" w14:textId="77777777" w:rsidR="0008702D" w:rsidRPr="00C10960" w:rsidRDefault="0008702D" w:rsidP="0008702D">
      <w:pPr>
        <w:spacing w:line="240" w:lineRule="auto"/>
        <w:ind w:firstLine="709"/>
        <w:rPr>
          <w:rFonts w:ascii="Times New Roman" w:hAnsi="Times New Roman" w:cs="Times New Roman"/>
          <w:sz w:val="22"/>
          <w:szCs w:val="22"/>
        </w:rPr>
      </w:pPr>
      <w:r w:rsidRPr="00C10960">
        <w:rPr>
          <w:rFonts w:ascii="Times New Roman" w:eastAsia="Calibri" w:hAnsi="Times New Roman" w:cs="Times New Roman"/>
          <w:sz w:val="22"/>
          <w:szCs w:val="22"/>
        </w:rPr>
        <w:t>5.2.2. skaitmeninės dokumentų kopijos (fiziniu parašu tvirtinami dokumentai turi būti pateikiami pasirašyti ir nuskenuoti).</w:t>
      </w:r>
    </w:p>
    <w:p w14:paraId="14DC8F09" w14:textId="77777777" w:rsidR="0008702D" w:rsidRPr="00C10960" w:rsidRDefault="0008702D" w:rsidP="0008702D">
      <w:pPr>
        <w:pStyle w:val="ListParagraph"/>
        <w:spacing w:line="240" w:lineRule="auto"/>
        <w:ind w:left="0"/>
        <w:rPr>
          <w:rFonts w:ascii="Times New Roman" w:hAnsi="Times New Roman" w:cs="Times New Roman"/>
          <w:sz w:val="22"/>
          <w:szCs w:val="22"/>
        </w:rPr>
      </w:pPr>
      <w:r w:rsidRPr="00E621F0">
        <w:rPr>
          <w:rFonts w:ascii="Times New Roman" w:eastAsia="Arial" w:hAnsi="Times New Roman" w:cs="Times New Roman"/>
          <w:sz w:val="22"/>
          <w:szCs w:val="22"/>
        </w:rPr>
        <w:lastRenderedPageBreak/>
        <w:t xml:space="preserve">5.3. Pasiūlymas turi būti parengtas lietuvių kalba. </w:t>
      </w:r>
      <w:r w:rsidRPr="00E621F0">
        <w:rPr>
          <w:rFonts w:ascii="Times New Roman" w:eastAsia="Calibri" w:hAnsi="Times New Roman" w:cs="Times New Roman"/>
          <w:sz w:val="22"/>
          <w:szCs w:val="22"/>
        </w:rPr>
        <w:t xml:space="preserve">Jei atitinkami dokumentai yra išduoti kita kalba, turi būti pateiktas tinkamai patvirtintas vertimas į lietuvių kalbą (pateikiama skaitmeninė dokumento kopija). </w:t>
      </w:r>
      <w:r w:rsidRPr="00E621F0">
        <w:rPr>
          <w:rFonts w:ascii="Times New Roman" w:eastAsia="Calibri" w:hAnsi="Times New Roman" w:cs="Times New Roman"/>
          <w:color w:val="000000"/>
          <w:sz w:val="22"/>
          <w:szCs w:val="22"/>
        </w:rPr>
        <w:t>Vertimo į lietuvių kalbą patvirtinimas bus laikomas tinkamu, jeigu jis patvirtintas tiekėjo ar jo įgalioto asmens parašu.</w:t>
      </w:r>
      <w:r w:rsidRPr="00E621F0">
        <w:rPr>
          <w:rFonts w:ascii="Times New Roman" w:eastAsia="Calibri" w:hAnsi="Times New Roman" w:cs="Times New Roman"/>
          <w:color w:val="000000"/>
          <w:sz w:val="22"/>
          <w:szCs w:val="22"/>
          <w:shd w:val="clear" w:color="auto" w:fill="FFFFFF"/>
        </w:rPr>
        <w:t xml:space="preserve"> Techninius pasiūlymo aspektus pagrindžiantys dokumentai ir informacija (techninė dokumentacija, nuorodos į prekės gamintojo internetinius puslapius), jei tokie bus reikalaujami, gali būti pateikti užsienio kalba (pvz. anglų), tačiau perkančioji organizacija (išskyrus </w:t>
      </w:r>
      <w:proofErr w:type="spellStart"/>
      <w:r w:rsidRPr="00E621F0">
        <w:rPr>
          <w:rFonts w:ascii="Times New Roman" w:eastAsia="Calibri" w:hAnsi="Times New Roman" w:cs="Times New Roman"/>
          <w:color w:val="000000"/>
          <w:sz w:val="22"/>
          <w:szCs w:val="22"/>
          <w:shd w:val="clear" w:color="auto" w:fill="FFFFFF"/>
        </w:rPr>
        <w:t>neaiškumams</w:t>
      </w:r>
      <w:proofErr w:type="spellEnd"/>
      <w:r w:rsidRPr="00E621F0">
        <w:rPr>
          <w:rFonts w:ascii="Times New Roman" w:eastAsia="Calibri" w:hAnsi="Times New Roman" w:cs="Times New Roman"/>
          <w:color w:val="000000"/>
          <w:sz w:val="22"/>
          <w:szCs w:val="22"/>
          <w:shd w:val="clear" w:color="auto" w:fill="FFFFFF"/>
        </w:rPr>
        <w:t>, dviprasmybėms, ginčams ar pan.) pasilieka teisę pareikalauti vertimo į lietuvių kalbą.</w:t>
      </w:r>
    </w:p>
    <w:p w14:paraId="6C67F63A" w14:textId="77777777" w:rsidR="0008702D" w:rsidRPr="00C10960" w:rsidRDefault="0008702D" w:rsidP="0008702D">
      <w:pPr>
        <w:pStyle w:val="ListParagraph"/>
        <w:spacing w:line="240" w:lineRule="auto"/>
        <w:ind w:left="0"/>
        <w:rPr>
          <w:rFonts w:ascii="Times New Roman" w:hAnsi="Times New Roman" w:cs="Times New Roman"/>
          <w:sz w:val="22"/>
          <w:szCs w:val="22"/>
        </w:rPr>
      </w:pPr>
      <w:r w:rsidRPr="00C10960">
        <w:rPr>
          <w:rFonts w:ascii="Times New Roman" w:hAnsi="Times New Roman" w:cs="Times New Roman"/>
          <w:sz w:val="22"/>
          <w:szCs w:val="22"/>
        </w:rPr>
        <w:t>5.4. Pasiūlymuose nurodytos kainos bus vertinamos eurais</w:t>
      </w:r>
      <w:r w:rsidRPr="00C10960">
        <w:rPr>
          <w:rFonts w:ascii="Times New Roman" w:eastAsia="Calibri" w:hAnsi="Times New Roman" w:cs="Times New Roman"/>
          <w:sz w:val="22"/>
          <w:szCs w:val="22"/>
        </w:rPr>
        <w:t>.</w:t>
      </w:r>
      <w:r w:rsidRPr="00C10960">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5E047B" w14:textId="77777777" w:rsidR="0008702D" w:rsidRPr="00C10960" w:rsidRDefault="0008702D" w:rsidP="0008702D">
      <w:pPr>
        <w:pStyle w:val="ListParagraph"/>
        <w:spacing w:after="160" w:line="240" w:lineRule="auto"/>
        <w:ind w:left="0" w:firstLine="710"/>
        <w:rPr>
          <w:rFonts w:ascii="Times New Roman" w:eastAsia="Arial" w:hAnsi="Times New Roman" w:cs="Times New Roman"/>
          <w:color w:val="7030A0"/>
          <w:sz w:val="22"/>
          <w:szCs w:val="22"/>
        </w:rPr>
      </w:pPr>
      <w:r w:rsidRPr="00C10960">
        <w:rPr>
          <w:rFonts w:ascii="Times New Roman" w:eastAsia="Arial" w:hAnsi="Times New Roman" w:cs="Times New Roman"/>
          <w:sz w:val="22"/>
          <w:szCs w:val="22"/>
        </w:rPr>
        <w:t xml:space="preserve">5.5. </w:t>
      </w:r>
      <w:r w:rsidRPr="00C10960">
        <w:rPr>
          <w:rFonts w:ascii="Times New Roman" w:eastAsia="Calibri" w:hAnsi="Times New Roman" w:cs="Times New Roman"/>
          <w:color w:val="000000"/>
          <w:sz w:val="22"/>
          <w:szCs w:val="22"/>
        </w:rPr>
        <w:t>V</w:t>
      </w:r>
      <w:r w:rsidRPr="00C10960">
        <w:rPr>
          <w:rFonts w:ascii="Times New Roman" w:eastAsia="Calibri" w:hAnsi="Times New Roman" w:cs="Times New Roman"/>
          <w:bCs/>
          <w:iCs/>
          <w:sz w:val="22"/>
          <w:szCs w:val="22"/>
        </w:rPr>
        <w:t xml:space="preserve">isos pasiūlyme nurodytos kainos (bendra pasiūlymo kaina ir įkainiai) turi būti nurodomos dviejų skaičių po kablelio tikslumu. </w:t>
      </w:r>
      <w:r w:rsidRPr="00C10960">
        <w:rPr>
          <w:rFonts w:ascii="Times New Roman" w:eastAsia="Calibri" w:hAnsi="Times New Roman" w:cs="Times New Roman"/>
          <w:bCs/>
          <w:iCs/>
          <w:color w:val="000000"/>
          <w:sz w:val="22"/>
          <w:szCs w:val="22"/>
        </w:rPr>
        <w:t>Jei trečias skaičius po kablelio yra nuo 0 iki 4, antrasis skaičius po kablelio paliekamas koks yra, jei trečias skaičius po kablelio yra nuo 5 iki 9, antrąjį skaičių po kablelio padidiname vienu vienetu, pvz., 3,141 suapvalinus iki šimtųjų bus 3,14. Suapvalinus 3,115 iki šimtųjų bus 3,12.</w:t>
      </w:r>
    </w:p>
    <w:p w14:paraId="10DED4CD" w14:textId="77777777" w:rsidR="0008702D" w:rsidRPr="00C10960" w:rsidRDefault="0008702D" w:rsidP="0008702D">
      <w:pPr>
        <w:pStyle w:val="ListParagraph"/>
        <w:spacing w:after="160" w:line="240" w:lineRule="auto"/>
        <w:ind w:left="426" w:hanging="1"/>
        <w:rPr>
          <w:rFonts w:ascii="Times New Roman" w:hAnsi="Times New Roman" w:cs="Times New Roman"/>
          <w:sz w:val="22"/>
          <w:szCs w:val="22"/>
        </w:rPr>
      </w:pPr>
      <w:r w:rsidRPr="00C10960">
        <w:rPr>
          <w:rFonts w:ascii="Times New Roman" w:eastAsia="Arial" w:hAnsi="Times New Roman" w:cs="Times New Roman"/>
          <w:sz w:val="22"/>
          <w:szCs w:val="22"/>
        </w:rPr>
        <w:t xml:space="preserve">  5.6. Tiekėjų pasiūlymuose nurodytos kainos bus vertinamos </w:t>
      </w:r>
      <w:r w:rsidRPr="00C10960">
        <w:rPr>
          <w:rFonts w:ascii="Times New Roman" w:hAnsi="Times New Roman" w:cs="Times New Roman"/>
          <w:sz w:val="22"/>
          <w:szCs w:val="22"/>
        </w:rPr>
        <w:t>ir lyginamos su visais mokesčiais, įskaitant PVM.</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0923F51E" w:rsidR="00F527B1" w:rsidRPr="0033523F" w:rsidRDefault="00E85882" w:rsidP="0033523F">
      <w:pPr>
        <w:pStyle w:val="Heading1"/>
        <w:tabs>
          <w:tab w:val="left" w:pos="567"/>
        </w:tabs>
        <w:spacing w:before="0" w:after="0" w:line="360" w:lineRule="auto"/>
        <w:ind w:firstLine="142"/>
        <w:rPr>
          <w:rFonts w:asciiTheme="minorHAnsi" w:hAnsiTheme="minorHAnsi" w:cstheme="minorHAnsi"/>
          <w:color w:val="auto"/>
        </w:rPr>
      </w:pPr>
      <w:bookmarkStart w:id="15" w:name="_Toc231217752"/>
      <w:r w:rsidRPr="0033523F">
        <w:rPr>
          <w:rFonts w:asciiTheme="minorHAnsi" w:hAnsiTheme="minorHAnsi" w:cstheme="minorHAnsi"/>
          <w:color w:val="auto"/>
        </w:rPr>
        <w:t>6</w:t>
      </w:r>
      <w:r w:rsidR="003F5D40" w:rsidRPr="0033523F">
        <w:rPr>
          <w:rFonts w:asciiTheme="minorHAnsi" w:hAnsiTheme="minorHAnsi" w:cstheme="minorHAnsi"/>
          <w:color w:val="auto"/>
        </w:rPr>
        <w:t xml:space="preserve">. </w:t>
      </w:r>
      <w:r w:rsidR="00E62E95" w:rsidRPr="0033523F">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5C2AE235" w:rsidR="00F527B1" w:rsidRPr="00124DA4" w:rsidRDefault="0008702D" w:rsidP="00124DA4">
      <w:pPr>
        <w:pStyle w:val="ListParagraph"/>
        <w:spacing w:line="240" w:lineRule="auto"/>
        <w:ind w:left="0" w:firstLine="567"/>
        <w:rPr>
          <w:rFonts w:ascii="Times New Roman" w:hAnsi="Times New Roman" w:cs="Times New Roman"/>
          <w:sz w:val="22"/>
          <w:szCs w:val="22"/>
        </w:rPr>
      </w:pPr>
      <w:r w:rsidRPr="00124DA4">
        <w:rPr>
          <w:rFonts w:ascii="Times New Roman" w:hAnsi="Times New Roman" w:cs="Times New Roman"/>
          <w:sz w:val="22"/>
          <w:szCs w:val="22"/>
        </w:rPr>
        <w:t xml:space="preserve">6.1. </w:t>
      </w:r>
      <w:r w:rsidR="00124DA4" w:rsidRPr="00124DA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206D540F" w:rsidR="00831133" w:rsidRPr="0033523F" w:rsidRDefault="00B52705" w:rsidP="0033523F">
      <w:pPr>
        <w:pStyle w:val="Heading1"/>
        <w:numPr>
          <w:ilvl w:val="0"/>
          <w:numId w:val="6"/>
        </w:numPr>
        <w:tabs>
          <w:tab w:val="left" w:pos="567"/>
        </w:tabs>
        <w:spacing w:before="0" w:after="0" w:line="360" w:lineRule="auto"/>
        <w:ind w:left="0" w:firstLine="142"/>
        <w:rPr>
          <w:rFonts w:asciiTheme="minorHAnsi" w:hAnsiTheme="minorHAnsi" w:cstheme="minorHAnsi"/>
        </w:rPr>
      </w:pPr>
      <w:bookmarkStart w:id="16" w:name="_Toc15392775"/>
      <w:bookmarkStart w:id="17" w:name="_Toc231217753"/>
      <w:r w:rsidRPr="0033523F">
        <w:rPr>
          <w:rFonts w:asciiTheme="minorHAnsi" w:hAnsiTheme="minorHAnsi" w:cstheme="minorHAnsi"/>
          <w:color w:val="auto"/>
        </w:rPr>
        <w:t>P</w:t>
      </w:r>
      <w:bookmarkEnd w:id="16"/>
      <w:r w:rsidR="00E62E95" w:rsidRPr="0033523F">
        <w:rPr>
          <w:rFonts w:asciiTheme="minorHAnsi" w:hAnsiTheme="minorHAnsi" w:cstheme="minorHAnsi"/>
          <w:color w:val="auto"/>
        </w:rPr>
        <w:t xml:space="preserve">asiūlymų </w:t>
      </w:r>
      <w:r w:rsidR="00A84437" w:rsidRPr="0033523F">
        <w:rPr>
          <w:rFonts w:asciiTheme="minorHAnsi" w:hAnsiTheme="minorHAnsi" w:cstheme="minorHAnsi"/>
          <w:color w:val="auto"/>
        </w:rPr>
        <w:t>vertinimas</w:t>
      </w:r>
      <w:bookmarkEnd w:id="17"/>
    </w:p>
    <w:p w14:paraId="417D4E19" w14:textId="6131DB2F" w:rsidR="00571D6C" w:rsidRPr="00A84437" w:rsidRDefault="00571D6C"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102D35BF" w14:textId="77777777" w:rsidR="0008702D" w:rsidRPr="00C10960" w:rsidRDefault="0008702D" w:rsidP="0008702D">
      <w:pPr>
        <w:spacing w:line="240" w:lineRule="auto"/>
        <w:ind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7.1. Pasiūlymų vertinimas atliekamas tiekėjams nedalyvaujant.</w:t>
      </w:r>
    </w:p>
    <w:p w14:paraId="317393DD" w14:textId="77F11A37" w:rsidR="0008702D" w:rsidRPr="00C10960" w:rsidRDefault="0008702D" w:rsidP="0008702D">
      <w:pPr>
        <w:spacing w:line="240" w:lineRule="auto"/>
        <w:ind w:firstLine="737"/>
        <w:rPr>
          <w:rFonts w:ascii="Times New Roman" w:hAnsi="Times New Roman" w:cs="Times New Roman"/>
          <w:color w:val="000000" w:themeColor="text1"/>
          <w:sz w:val="22"/>
          <w:szCs w:val="22"/>
        </w:rPr>
      </w:pPr>
      <w:r w:rsidRPr="00C10960">
        <w:rPr>
          <w:rFonts w:ascii="Times New Roman" w:eastAsia="Calibri" w:hAnsi="Times New Roman" w:cs="Times New Roman"/>
          <w:color w:val="000000" w:themeColor="text1"/>
          <w:sz w:val="22"/>
          <w:szCs w:val="22"/>
        </w:rPr>
        <w:t xml:space="preserve">7.2. </w:t>
      </w:r>
      <w:r w:rsidRPr="00C10960">
        <w:rPr>
          <w:rFonts w:ascii="Times New Roman" w:hAnsi="Times New Roman" w:cs="Times New Roman"/>
          <w:color w:val="000000" w:themeColor="text1"/>
          <w:sz w:val="22"/>
          <w:szCs w:val="22"/>
        </w:rPr>
        <w:t>Perkančioji organizacija</w:t>
      </w:r>
      <w:r w:rsidRPr="00C10960">
        <w:rPr>
          <w:rFonts w:ascii="Times New Roman" w:eastAsia="Calibri" w:hAnsi="Times New Roman" w:cs="Times New Roman"/>
          <w:color w:val="000000" w:themeColor="text1"/>
          <w:sz w:val="22"/>
          <w:szCs w:val="22"/>
        </w:rPr>
        <w:t xml:space="preserve"> ekonomiškai naudingiausią pasiūlymą išrenka pagal tiekėjo pasiūlyme nurodytą kainą, kuri turi būti apskaičiuota ir nurodyta taip, kaip reikalaujama specialiųjų pirkimo sąlygų 2 priede „Pasiūlymo forma“. </w:t>
      </w:r>
      <w:r w:rsidRPr="00C10960">
        <w:rPr>
          <w:rFonts w:ascii="Times New Roman" w:hAnsi="Times New Roman" w:cs="Times New Roman"/>
          <w:color w:val="000000" w:themeColor="text1"/>
          <w:sz w:val="22"/>
          <w:szCs w:val="22"/>
        </w:rPr>
        <w:t>Ekonomiškai naudingiausiu pasiūlymu laikoma mažiausia pasiūlyta kaina</w:t>
      </w:r>
      <w:r w:rsidRPr="00C10960">
        <w:rPr>
          <w:rFonts w:ascii="Times New Roman" w:eastAsia="Calibri" w:hAnsi="Times New Roman" w:cs="Times New Roman"/>
          <w:color w:val="000000" w:themeColor="text1"/>
          <w:sz w:val="22"/>
          <w:szCs w:val="22"/>
        </w:rPr>
        <w:t>.</w:t>
      </w:r>
    </w:p>
    <w:p w14:paraId="39FC56F5" w14:textId="77777777" w:rsidR="0008702D" w:rsidRPr="00C10960" w:rsidRDefault="0008702D" w:rsidP="0008702D">
      <w:pPr>
        <w:spacing w:line="240" w:lineRule="auto"/>
        <w:ind w:firstLine="737"/>
        <w:rPr>
          <w:rFonts w:ascii="Times New Roman" w:hAnsi="Times New Roman" w:cs="Times New Roman"/>
          <w:color w:val="000000" w:themeColor="text1"/>
          <w:sz w:val="22"/>
          <w:szCs w:val="22"/>
          <w:lang w:eastAsia="zh-CN" w:bidi="hi-IN"/>
        </w:rPr>
      </w:pPr>
      <w:r w:rsidRPr="00C10960">
        <w:rPr>
          <w:rFonts w:ascii="Times New Roman" w:hAnsi="Times New Roman" w:cs="Times New Roman"/>
          <w:color w:val="000000" w:themeColor="text1"/>
          <w:sz w:val="22"/>
          <w:szCs w:val="22"/>
        </w:rPr>
        <w:t xml:space="preserve">7.3. </w:t>
      </w:r>
      <w:r w:rsidRPr="00C10960">
        <w:rPr>
          <w:rFonts w:ascii="Times New Roman" w:hAnsi="Times New Roman" w:cs="Times New Roman"/>
          <w:color w:val="000000" w:themeColor="text1"/>
          <w:sz w:val="22"/>
          <w:szCs w:val="22"/>
          <w:lang w:eastAsia="zh-CN" w:bidi="hi-IN"/>
        </w:rPr>
        <w:t>Tais atvejais, kai kelių dalyvių pasiūlymų ekonominis naudingumas yra vienodas, nustatant pasiūlymų eilę, pirmesnis į šią eilę įrašomas dalyvis, kurio pasiūlymas pateiktas anksčiausiai.</w:t>
      </w:r>
    </w:p>
    <w:p w14:paraId="20A0CE65" w14:textId="77777777" w:rsidR="0008702D" w:rsidRPr="00C10960" w:rsidRDefault="0008702D" w:rsidP="0008702D">
      <w:pPr>
        <w:pStyle w:val="ListParagraph"/>
        <w:spacing w:line="240" w:lineRule="auto"/>
        <w:ind w:left="0" w:firstLine="737"/>
        <w:rPr>
          <w:rStyle w:val="cf01"/>
          <w:rFonts w:ascii="Times New Roman" w:hAnsi="Times New Roman" w:cs="Times New Roman"/>
          <w:sz w:val="22"/>
          <w:szCs w:val="22"/>
        </w:rPr>
      </w:pPr>
      <w:r w:rsidRPr="00C10960">
        <w:rPr>
          <w:rFonts w:ascii="Times New Roman" w:hAnsi="Times New Roman" w:cs="Times New Roman"/>
          <w:color w:val="000000" w:themeColor="text1"/>
          <w:sz w:val="22"/>
          <w:szCs w:val="22"/>
        </w:rPr>
        <w:t xml:space="preserve">7.4. Laimėjusiu pasiūlymu galės būti pripažintas tik 1 (vienas) ekonomiškai naudingiausias pasiūlymas, esantis pasiūlymų eilės pirmojoje vietoje. </w:t>
      </w:r>
    </w:p>
    <w:p w14:paraId="541AC6EA" w14:textId="77777777" w:rsidR="0008702D" w:rsidRPr="00C10960" w:rsidRDefault="0008702D" w:rsidP="0008702D">
      <w:pPr>
        <w:pStyle w:val="ListParagraph"/>
        <w:tabs>
          <w:tab w:val="left" w:pos="1418"/>
        </w:tabs>
        <w:spacing w:line="240" w:lineRule="auto"/>
        <w:ind w:left="0" w:firstLine="737"/>
        <w:rPr>
          <w:rFonts w:ascii="Times New Roman" w:hAnsi="Times New Roman" w:cs="Times New Roman"/>
          <w:color w:val="000000" w:themeColor="text1"/>
          <w:sz w:val="22"/>
          <w:szCs w:val="22"/>
        </w:rPr>
      </w:pPr>
      <w:r w:rsidRPr="00C10960">
        <w:rPr>
          <w:rStyle w:val="cf01"/>
          <w:rFonts w:ascii="Times New Roman" w:hAnsi="Times New Roman" w:cs="Times New Roman"/>
          <w:sz w:val="22"/>
          <w:szCs w:val="22"/>
        </w:rPr>
        <w:t xml:space="preserve">7.5. </w:t>
      </w:r>
      <w:r w:rsidRPr="00C10960">
        <w:rPr>
          <w:rFonts w:ascii="Times New Roman" w:hAnsi="Times New Roman" w:cs="Times New Roman"/>
          <w:color w:val="000000" w:themeColor="text1"/>
          <w:sz w:val="22"/>
          <w:szCs w:val="22"/>
        </w:rPr>
        <w:t>Tiekėjo pateiktas pasiūlymas yra atmetamas ir tiekėjas pašalinamas iš pirkimo procedūros, jeigu yra bent viena iš šių sąlygų:</w:t>
      </w:r>
    </w:p>
    <w:p w14:paraId="224DF120" w14:textId="77777777" w:rsidR="0008702D" w:rsidRPr="00C10960" w:rsidRDefault="0008702D" w:rsidP="0008702D">
      <w:pPr>
        <w:pStyle w:val="ListParagraph"/>
        <w:tabs>
          <w:tab w:val="left" w:pos="1418"/>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7.5.1. tiekėjas perkančiosios organizacijos prašymu nepratęsia pasiūlymo galiojimo;</w:t>
      </w:r>
    </w:p>
    <w:p w14:paraId="2328249B" w14:textId="77777777" w:rsidR="0008702D" w:rsidRPr="00C10960" w:rsidRDefault="0008702D" w:rsidP="0008702D">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10960">
        <w:rPr>
          <w:rFonts w:ascii="Times New Roman" w:eastAsia="Times New Roman" w:hAnsi="Times New Roman" w:cs="Times New Roman"/>
          <w:color w:val="000000" w:themeColor="text1"/>
          <w:sz w:val="22"/>
          <w:szCs w:val="22"/>
        </w:rPr>
        <w:t>7.5.2. tiekėjas i</w:t>
      </w:r>
      <w:r w:rsidRPr="00C10960">
        <w:rPr>
          <w:rFonts w:ascii="Times New Roman" w:hAnsi="Times New Roman" w:cs="Times New Roman"/>
          <w:color w:val="000000" w:themeColor="text1"/>
          <w:sz w:val="22"/>
          <w:szCs w:val="22"/>
        </w:rPr>
        <w:t xml:space="preserve">ki susipažinimo su pasiūlymais </w:t>
      </w:r>
      <w:r w:rsidRPr="00C10960">
        <w:rPr>
          <w:rFonts w:ascii="Times New Roman" w:eastAsia="Times New Roman" w:hAnsi="Times New Roman" w:cs="Times New Roman"/>
          <w:color w:val="000000" w:themeColor="text1"/>
          <w:sz w:val="22"/>
          <w:szCs w:val="22"/>
        </w:rPr>
        <w:t xml:space="preserve">pradžios nepateikė pasiūlymo iššifravimo slaptažodžio; </w:t>
      </w:r>
    </w:p>
    <w:p w14:paraId="561108D4" w14:textId="77777777" w:rsidR="0008702D" w:rsidRPr="00C10960" w:rsidRDefault="0008702D" w:rsidP="0008702D">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7.5.3. tiekėjas pasiūlymą ar jo dalį pateikė ne CVP IS priemonėmis;</w:t>
      </w:r>
    </w:p>
    <w:p w14:paraId="668C8188" w14:textId="77777777" w:rsidR="0008702D" w:rsidRPr="00C10960" w:rsidRDefault="0008702D" w:rsidP="0008702D">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 xml:space="preserve">7.5.4. tiekėjas neatitinka Pirkimo sąlygose nustatyto kvalifikacijos reikalavimo (jeigu taikoma) ir (ar), jeigu taikoma, kokybės vadybos sistemos ir aplinkos apsaugos vadybos sistemos standarto ir (ar) ūkio subjektas, kurio </w:t>
      </w:r>
      <w:proofErr w:type="spellStart"/>
      <w:r w:rsidRPr="00C10960">
        <w:rPr>
          <w:rFonts w:ascii="Times New Roman" w:hAnsi="Times New Roman" w:cs="Times New Roman"/>
          <w:color w:val="000000" w:themeColor="text1"/>
          <w:sz w:val="22"/>
          <w:szCs w:val="22"/>
        </w:rPr>
        <w:t>pajėgumais</w:t>
      </w:r>
      <w:proofErr w:type="spellEnd"/>
      <w:r w:rsidRPr="00C10960">
        <w:rPr>
          <w:rFonts w:ascii="Times New Roman" w:hAnsi="Times New Roman" w:cs="Times New Roman"/>
          <w:color w:val="000000" w:themeColor="text1"/>
          <w:sz w:val="22"/>
          <w:szCs w:val="22"/>
        </w:rPr>
        <w:t xml:space="preserve"> remiasi tiekėjas, netenkina jam keliamų kvalifikacijos reikalavimų ir perkančiosios organizacijos nurodymu nebuvo pakeistas į reikalavimus atitinkantį ūkio subjektą;</w:t>
      </w:r>
    </w:p>
    <w:p w14:paraId="37523A6A" w14:textId="77777777" w:rsidR="0008702D" w:rsidRPr="00C10960" w:rsidRDefault="0008702D" w:rsidP="0008702D">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7.5.5. per perkančiosios organizacijos nustatytą terminą nepatikslino, nepapildė, nepaaiškino savo pasiūlymo;</w:t>
      </w:r>
    </w:p>
    <w:p w14:paraId="6897BF95" w14:textId="77777777" w:rsidR="0008702D" w:rsidRPr="00C10960" w:rsidRDefault="0008702D" w:rsidP="0008702D">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7.5.6. tiekėjas per perkančiosios organizacijos nustatytą terminą patikslino, papildė, paaiškino pasiūlymą ir tai lėmė esminį jo pasiūlymo pakeitimą;</w:t>
      </w:r>
    </w:p>
    <w:p w14:paraId="209DB77C" w14:textId="77777777" w:rsidR="0008702D" w:rsidRPr="00C10960" w:rsidRDefault="0008702D" w:rsidP="0008702D">
      <w:pPr>
        <w:pStyle w:val="ListParagraph"/>
        <w:tabs>
          <w:tab w:val="left" w:pos="1418"/>
          <w:tab w:val="left" w:pos="1701"/>
        </w:tabs>
        <w:spacing w:line="240" w:lineRule="auto"/>
        <w:ind w:left="0" w:firstLine="737"/>
        <w:rPr>
          <w:rFonts w:ascii="Times New Roman" w:hAnsi="Times New Roman" w:cs="Times New Roman"/>
          <w:color w:val="FF0000"/>
          <w:sz w:val="22"/>
          <w:szCs w:val="22"/>
        </w:rPr>
      </w:pPr>
      <w:r w:rsidRPr="00C10960">
        <w:rPr>
          <w:rFonts w:ascii="Times New Roman" w:hAnsi="Times New Roman" w:cs="Times New Roman"/>
          <w:color w:val="000000" w:themeColor="text1"/>
          <w:sz w:val="22"/>
          <w:szCs w:val="22"/>
        </w:rPr>
        <w:lastRenderedPageBreak/>
        <w:t>7.5.7. pasiūlymas neatitinka pirkimo dokumentų reikalavimų ir jo trūkumai negali būti ištaisyti vadovaujantis Viešųjų pirkimų tarnybos ekonomiškai naudingiausio pasiūlymo vertinimo gairėmis</w:t>
      </w:r>
      <w:r w:rsidRPr="00C10960">
        <w:rPr>
          <w:rFonts w:ascii="Times New Roman" w:hAnsi="Times New Roman" w:cs="Times New Roman"/>
          <w:sz w:val="22"/>
          <w:szCs w:val="22"/>
        </w:rPr>
        <w:t>;</w:t>
      </w:r>
    </w:p>
    <w:p w14:paraId="5D94C94A" w14:textId="77777777" w:rsidR="0008702D" w:rsidRPr="00C10960" w:rsidRDefault="0008702D" w:rsidP="0008702D">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7.5.8. 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2FFB1365" w14:textId="77777777" w:rsidR="0008702D" w:rsidRPr="00C10960" w:rsidRDefault="0008702D" w:rsidP="0008702D">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7.5.9. pasiūlyme nurodyta neįprastai maža kaina ir (ar) sąnaudos ir tiekėjas nepateikia tinkamų pasiūlytos neįprastai mažos kainos ir (ar) sąnaudų pagrįstumo įrodymų;</w:t>
      </w:r>
    </w:p>
    <w:p w14:paraId="4E23D8AA" w14:textId="77777777" w:rsidR="0008702D" w:rsidRPr="00C10960" w:rsidRDefault="0008702D" w:rsidP="0008702D">
      <w:pPr>
        <w:pStyle w:val="ListParagraph"/>
        <w:tabs>
          <w:tab w:val="left" w:pos="1418"/>
          <w:tab w:val="left" w:pos="1701"/>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7.5.10. p</w:t>
      </w:r>
      <w:r w:rsidRPr="00C10960">
        <w:rPr>
          <w:rFonts w:ascii="Times New Roman" w:eastAsia="Arial" w:hAnsi="Times New Roman" w:cs="Times New Roman"/>
          <w:color w:val="000000" w:themeColor="text1"/>
          <w:sz w:val="22"/>
          <w:szCs w:val="22"/>
        </w:rPr>
        <w:t>erkančioji organizacija gali atmesti pasiūlymus kitais pirkimo sąlygose nurodytais pagrindais.</w:t>
      </w:r>
    </w:p>
    <w:p w14:paraId="503BDCD4" w14:textId="7B4D544B" w:rsidR="0008702D" w:rsidRDefault="0008702D" w:rsidP="0008702D">
      <w:pPr>
        <w:pStyle w:val="ListParagraph"/>
        <w:tabs>
          <w:tab w:val="left" w:pos="1276"/>
        </w:tabs>
        <w:spacing w:line="240" w:lineRule="auto"/>
        <w:ind w:left="0" w:firstLine="737"/>
        <w:rPr>
          <w:rFonts w:ascii="Times New Roman" w:hAnsi="Times New Roman" w:cs="Times New Roman"/>
          <w:color w:val="000000" w:themeColor="text1"/>
          <w:sz w:val="22"/>
          <w:szCs w:val="22"/>
        </w:rPr>
      </w:pPr>
      <w:r w:rsidRPr="00C10960">
        <w:rPr>
          <w:rFonts w:ascii="Times New Roman" w:hAnsi="Times New Roman" w:cs="Times New Roman"/>
          <w:color w:val="000000" w:themeColor="text1"/>
          <w:sz w:val="22"/>
          <w:szCs w:val="22"/>
        </w:rPr>
        <w:t>7.6. Apie pasiūlymo atmetimą ir tokio atmetimo priežastis tiekėjas informuojamas raštu CVP IS priemonėmis.</w:t>
      </w:r>
    </w:p>
    <w:p w14:paraId="60A7C724" w14:textId="77777777" w:rsidR="0033523F" w:rsidRPr="00C10960" w:rsidRDefault="0033523F" w:rsidP="0008702D">
      <w:pPr>
        <w:pStyle w:val="ListParagraph"/>
        <w:tabs>
          <w:tab w:val="left" w:pos="1276"/>
        </w:tabs>
        <w:spacing w:line="240" w:lineRule="auto"/>
        <w:ind w:left="0" w:firstLine="737"/>
        <w:rPr>
          <w:rFonts w:ascii="Times New Roman" w:hAnsi="Times New Roman" w:cs="Times New Roman"/>
          <w:color w:val="000000" w:themeColor="text1"/>
          <w:sz w:val="22"/>
          <w:szCs w:val="22"/>
        </w:rPr>
      </w:pPr>
    </w:p>
    <w:p w14:paraId="4CFAC41F" w14:textId="46D56ED9" w:rsidR="00D83C57" w:rsidRPr="0033523F" w:rsidRDefault="00D83C57" w:rsidP="0033523F">
      <w:pPr>
        <w:pStyle w:val="Heading1"/>
        <w:tabs>
          <w:tab w:val="left" w:pos="567"/>
        </w:tabs>
        <w:spacing w:before="0" w:after="0" w:line="360" w:lineRule="auto"/>
        <w:ind w:firstLine="142"/>
        <w:contextualSpacing/>
        <w:rPr>
          <w:rFonts w:asciiTheme="minorHAnsi" w:hAnsiTheme="minorHAnsi" w:cstheme="minorHAnsi"/>
        </w:rPr>
      </w:pPr>
      <w:bookmarkStart w:id="18" w:name="_Ref39425999"/>
      <w:bookmarkStart w:id="19" w:name="_Ref39426005"/>
      <w:bookmarkStart w:id="20" w:name="_Toc126333937"/>
      <w:bookmarkStart w:id="21" w:name="_Toc231217754"/>
      <w:r w:rsidRPr="0033523F">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5D30AC22" w14:textId="77777777" w:rsidR="00026B35" w:rsidRPr="00C10960" w:rsidRDefault="000003B6" w:rsidP="00026B35">
      <w:pPr>
        <w:pStyle w:val="ListParagraph"/>
        <w:spacing w:line="240" w:lineRule="auto"/>
        <w:ind w:left="0" w:firstLine="567"/>
        <w:rPr>
          <w:rFonts w:ascii="Times New Roman" w:hAnsi="Times New Roman" w:cs="Times New Roman"/>
          <w:sz w:val="22"/>
          <w:szCs w:val="22"/>
        </w:rPr>
      </w:pPr>
      <w:r>
        <w:rPr>
          <w:color w:val="000000" w:themeColor="text1"/>
        </w:rPr>
        <w:t xml:space="preserve">8.1. </w:t>
      </w:r>
      <w:r w:rsidR="00026B35" w:rsidRPr="00C10960">
        <w:rPr>
          <w:rFonts w:ascii="Times New Roman" w:hAnsi="Times New Roman" w:cs="Times New Roman"/>
          <w:sz w:val="22"/>
          <w:szCs w:val="22"/>
        </w:rPr>
        <w:t>Ši pirkimo procedūra atliekama siekiant sudaryti sutartį su tiekėju, kurio pasiūlymas, vadovaujantis pirkimo sąlygose nustatyta tvarka, bus pripažintas laimėjęs. Sutarties sąlygos pateikiamos specialiųjų pirkimo sąlygų 3 priede „Sutarties projektas“.</w:t>
      </w:r>
    </w:p>
    <w:p w14:paraId="52BA0CEF" w14:textId="2DEF123E"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6BCC2113" w14:textId="2D3D9A97" w:rsidR="00CB5907" w:rsidRPr="0033523F" w:rsidRDefault="00DE051B" w:rsidP="00105DAD">
      <w:pPr>
        <w:spacing w:line="240" w:lineRule="auto"/>
        <w:ind w:left="7314" w:firstLine="0"/>
        <w:rPr>
          <w:rFonts w:ascii="Times New Roman" w:hAnsi="Times New Roman" w:cs="Times New Roman"/>
          <w:sz w:val="22"/>
          <w:szCs w:val="22"/>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33523F">
        <w:rPr>
          <w:rFonts w:ascii="Times New Roman" w:hAnsi="Times New Roman" w:cs="Times New Roman"/>
          <w:sz w:val="22"/>
          <w:szCs w:val="22"/>
        </w:rPr>
        <w:lastRenderedPageBreak/>
        <w:t>P</w:t>
      </w:r>
      <w:r w:rsidR="00CB5907" w:rsidRPr="0033523F">
        <w:rPr>
          <w:rFonts w:ascii="Times New Roman" w:hAnsi="Times New Roman" w:cs="Times New Roman"/>
          <w:sz w:val="22"/>
          <w:szCs w:val="22"/>
        </w:rPr>
        <w:t xml:space="preserve">irkimo sąlygų </w:t>
      </w:r>
      <w:r w:rsidR="00124DA4" w:rsidRPr="0033523F">
        <w:rPr>
          <w:rFonts w:ascii="Times New Roman" w:hAnsi="Times New Roman" w:cs="Times New Roman"/>
          <w:sz w:val="22"/>
          <w:szCs w:val="22"/>
        </w:rPr>
        <w:t>1</w:t>
      </w:r>
      <w:r w:rsidR="00CB5907" w:rsidRPr="0033523F">
        <w:rPr>
          <w:rFonts w:ascii="Times New Roman" w:hAnsi="Times New Roman" w:cs="Times New Roman"/>
          <w:sz w:val="22"/>
          <w:szCs w:val="22"/>
        </w:rPr>
        <w:t xml:space="preserve"> priedas</w:t>
      </w:r>
      <w:r w:rsidR="00105DAD" w:rsidRPr="0033523F">
        <w:rPr>
          <w:rFonts w:ascii="Times New Roman" w:hAnsi="Times New Roman" w:cs="Times New Roman"/>
          <w:sz w:val="22"/>
          <w:szCs w:val="22"/>
        </w:rPr>
        <w:t xml:space="preserve"> </w:t>
      </w:r>
      <w:r w:rsidR="00CB5907" w:rsidRPr="0033523F">
        <w:rPr>
          <w:rFonts w:ascii="Times New Roman" w:hAnsi="Times New Roman" w:cs="Times New Roman"/>
          <w:sz w:val="22"/>
          <w:szCs w:val="22"/>
        </w:rPr>
        <w:t>„Techninė specifikacija“</w:t>
      </w:r>
      <w:bookmarkEnd w:id="22"/>
      <w:bookmarkEnd w:id="23"/>
      <w:bookmarkEnd w:id="24"/>
      <w:bookmarkEnd w:id="25"/>
      <w:bookmarkEnd w:id="26"/>
      <w:bookmarkEnd w:id="27"/>
    </w:p>
    <w:bookmarkEnd w:id="28"/>
    <w:p w14:paraId="111DB7D6" w14:textId="77777777" w:rsidR="00CB5907" w:rsidRPr="0033523F" w:rsidRDefault="00CB5907" w:rsidP="00CB5907">
      <w:pPr>
        <w:jc w:val="center"/>
        <w:rPr>
          <w:rFonts w:ascii="Times New Roman" w:hAnsi="Times New Roman" w:cs="Times New Roman"/>
          <w:sz w:val="22"/>
          <w:szCs w:val="22"/>
        </w:rPr>
      </w:pPr>
    </w:p>
    <w:p w14:paraId="3AC9F5A1" w14:textId="77777777" w:rsidR="006114E8" w:rsidRPr="0033523F" w:rsidRDefault="006114E8" w:rsidP="006114E8">
      <w:pPr>
        <w:spacing w:after="120"/>
        <w:contextualSpacing/>
        <w:jc w:val="center"/>
        <w:rPr>
          <w:rFonts w:ascii="Times New Roman" w:hAnsi="Times New Roman" w:cs="Times New Roman"/>
          <w:b/>
          <w:bCs/>
          <w:sz w:val="22"/>
          <w:szCs w:val="22"/>
        </w:rPr>
      </w:pPr>
      <w:r w:rsidRPr="0033523F">
        <w:rPr>
          <w:rFonts w:ascii="Times New Roman" w:hAnsi="Times New Roman" w:cs="Times New Roman"/>
          <w:b/>
          <w:bCs/>
          <w:sz w:val="22"/>
          <w:szCs w:val="22"/>
        </w:rPr>
        <w:t>KILNOJAMŲ LAFETINIŲ ŠVIRKŠTŲ TECHNINĖ SPECIFIKACIJA</w:t>
      </w:r>
    </w:p>
    <w:p w14:paraId="70E0FF72" w14:textId="77777777" w:rsidR="006114E8" w:rsidRPr="0033523F" w:rsidRDefault="006114E8" w:rsidP="006114E8">
      <w:pPr>
        <w:spacing w:line="240" w:lineRule="auto"/>
        <w:jc w:val="center"/>
        <w:rPr>
          <w:rFonts w:ascii="Times New Roman" w:hAnsi="Times New Roman" w:cs="Times New Roman"/>
          <w:sz w:val="22"/>
          <w:szCs w:val="22"/>
        </w:rPr>
      </w:pPr>
    </w:p>
    <w:tbl>
      <w:tblPr>
        <w:tblW w:w="4855" w:type="pct"/>
        <w:tblCellMar>
          <w:left w:w="107" w:type="dxa"/>
        </w:tblCellMar>
        <w:tblLook w:val="0000" w:firstRow="0" w:lastRow="0" w:firstColumn="0" w:lastColumn="0" w:noHBand="0" w:noVBand="0"/>
      </w:tblPr>
      <w:tblGrid>
        <w:gridCol w:w="566"/>
        <w:gridCol w:w="9915"/>
      </w:tblGrid>
      <w:tr w:rsidR="006114E8" w:rsidRPr="0033523F" w14:paraId="1C751078" w14:textId="77777777" w:rsidTr="006114E8">
        <w:trPr>
          <w:trHeight w:val="1"/>
        </w:trPr>
        <w:tc>
          <w:tcPr>
            <w:tcW w:w="269" w:type="pct"/>
            <w:tcBorders>
              <w:top w:val="single" w:sz="2" w:space="0" w:color="000001"/>
              <w:left w:val="single" w:sz="2" w:space="0" w:color="000001"/>
              <w:bottom w:val="single" w:sz="2" w:space="0" w:color="000001"/>
              <w:right w:val="single" w:sz="2" w:space="0" w:color="000001"/>
            </w:tcBorders>
            <w:shd w:val="clear" w:color="auto" w:fill="FFFFFF"/>
          </w:tcPr>
          <w:p w14:paraId="02B4B014" w14:textId="77777777" w:rsidR="006114E8" w:rsidRPr="0033523F" w:rsidRDefault="006114E8" w:rsidP="006114E8">
            <w:pPr>
              <w:spacing w:line="240" w:lineRule="auto"/>
              <w:ind w:firstLine="27"/>
              <w:jc w:val="left"/>
              <w:textAlignment w:val="baseline"/>
              <w:rPr>
                <w:rFonts w:ascii="Times New Roman" w:hAnsi="Times New Roman" w:cs="Times New Roman"/>
                <w:sz w:val="22"/>
                <w:szCs w:val="22"/>
              </w:rPr>
            </w:pPr>
            <w:bookmarkStart w:id="29" w:name="_Hlk184808856"/>
            <w:r w:rsidRPr="0033523F">
              <w:rPr>
                <w:rFonts w:ascii="Times New Roman" w:eastAsia="NSimSun" w:hAnsi="Times New Roman" w:cs="Times New Roman"/>
                <w:b/>
                <w:kern w:val="2"/>
                <w:sz w:val="22"/>
                <w:szCs w:val="22"/>
                <w:lang w:eastAsia="zh-CN" w:bidi="hi-IN"/>
              </w:rPr>
              <w:t>Eil. Nr.</w:t>
            </w:r>
          </w:p>
        </w:tc>
        <w:tc>
          <w:tcPr>
            <w:tcW w:w="4731" w:type="pct"/>
            <w:tcBorders>
              <w:top w:val="single" w:sz="2" w:space="0" w:color="000001"/>
              <w:left w:val="single" w:sz="2" w:space="0" w:color="000001"/>
              <w:bottom w:val="single" w:sz="2" w:space="0" w:color="000001"/>
              <w:right w:val="single" w:sz="2" w:space="0" w:color="000001"/>
            </w:tcBorders>
            <w:shd w:val="clear" w:color="auto" w:fill="FFFFFF"/>
          </w:tcPr>
          <w:p w14:paraId="68D3A5E3" w14:textId="77777777" w:rsidR="006114E8" w:rsidRPr="0033523F" w:rsidRDefault="006114E8" w:rsidP="00A45B5D">
            <w:pPr>
              <w:spacing w:line="240" w:lineRule="auto"/>
              <w:jc w:val="center"/>
              <w:textAlignment w:val="baseline"/>
              <w:rPr>
                <w:rFonts w:ascii="Times New Roman" w:eastAsia="NSimSun" w:hAnsi="Times New Roman" w:cs="Times New Roman"/>
                <w:b/>
                <w:kern w:val="2"/>
                <w:sz w:val="22"/>
                <w:szCs w:val="22"/>
                <w:lang w:eastAsia="zh-CN" w:bidi="hi-IN"/>
              </w:rPr>
            </w:pPr>
            <w:r w:rsidRPr="0033523F">
              <w:rPr>
                <w:rFonts w:ascii="Times New Roman" w:eastAsia="NSimSun" w:hAnsi="Times New Roman" w:cs="Times New Roman"/>
                <w:b/>
                <w:kern w:val="2"/>
                <w:sz w:val="22"/>
                <w:szCs w:val="22"/>
                <w:lang w:eastAsia="zh-CN" w:bidi="hi-IN"/>
              </w:rPr>
              <w:t>Techniniai ir kiti reikalavimai, kuriems turi atitikti siūlomas</w:t>
            </w:r>
          </w:p>
          <w:p w14:paraId="1A8FDF45" w14:textId="77777777" w:rsidR="006114E8" w:rsidRPr="0033523F" w:rsidRDefault="006114E8" w:rsidP="00A45B5D">
            <w:pPr>
              <w:spacing w:line="240" w:lineRule="auto"/>
              <w:jc w:val="center"/>
              <w:textAlignment w:val="baseline"/>
              <w:rPr>
                <w:rFonts w:ascii="Times New Roman" w:hAnsi="Times New Roman" w:cs="Times New Roman"/>
                <w:sz w:val="22"/>
                <w:szCs w:val="22"/>
              </w:rPr>
            </w:pPr>
            <w:r w:rsidRPr="0033523F">
              <w:rPr>
                <w:rFonts w:ascii="Times New Roman" w:eastAsia="NSimSun" w:hAnsi="Times New Roman" w:cs="Times New Roman"/>
                <w:b/>
                <w:kern w:val="2"/>
                <w:sz w:val="22"/>
                <w:szCs w:val="22"/>
                <w:lang w:eastAsia="zh-CN" w:bidi="hi-IN"/>
              </w:rPr>
              <w:t xml:space="preserve"> kilnojamas lafetinis švirkštas</w:t>
            </w:r>
          </w:p>
        </w:tc>
      </w:tr>
      <w:tr w:rsidR="006114E8" w:rsidRPr="0033523F" w14:paraId="053C4F3A" w14:textId="77777777" w:rsidTr="006114E8">
        <w:trPr>
          <w:trHeight w:val="1"/>
        </w:trPr>
        <w:tc>
          <w:tcPr>
            <w:tcW w:w="269" w:type="pct"/>
            <w:tcBorders>
              <w:top w:val="single" w:sz="2" w:space="0" w:color="000001"/>
              <w:left w:val="single" w:sz="2" w:space="0" w:color="000001"/>
              <w:bottom w:val="single" w:sz="2" w:space="0" w:color="000001"/>
              <w:right w:val="single" w:sz="2" w:space="0" w:color="000001"/>
            </w:tcBorders>
            <w:shd w:val="clear" w:color="auto" w:fill="FFFFFF"/>
          </w:tcPr>
          <w:p w14:paraId="52057A20" w14:textId="77777777" w:rsidR="006114E8" w:rsidRPr="0033523F" w:rsidRDefault="006114E8" w:rsidP="006114E8">
            <w:pPr>
              <w:spacing w:line="240" w:lineRule="auto"/>
              <w:ind w:firstLine="27"/>
              <w:jc w:val="left"/>
              <w:textAlignment w:val="baseline"/>
              <w:rPr>
                <w:rFonts w:ascii="Times New Roman" w:hAnsi="Times New Roman" w:cs="Times New Roman"/>
                <w:sz w:val="22"/>
                <w:szCs w:val="22"/>
              </w:rPr>
            </w:pPr>
            <w:r w:rsidRPr="0033523F">
              <w:rPr>
                <w:rFonts w:ascii="Times New Roman" w:eastAsia="NSimSun" w:hAnsi="Times New Roman" w:cs="Times New Roman"/>
                <w:kern w:val="2"/>
                <w:sz w:val="22"/>
                <w:szCs w:val="22"/>
                <w:lang w:eastAsia="zh-CN" w:bidi="hi-IN"/>
              </w:rPr>
              <w:t>1.</w:t>
            </w:r>
          </w:p>
        </w:tc>
        <w:tc>
          <w:tcPr>
            <w:tcW w:w="4731" w:type="pct"/>
            <w:tcBorders>
              <w:top w:val="single" w:sz="2" w:space="0" w:color="000001"/>
              <w:left w:val="single" w:sz="2" w:space="0" w:color="000001"/>
              <w:bottom w:val="single" w:sz="2" w:space="0" w:color="000001"/>
              <w:right w:val="single" w:sz="2" w:space="0" w:color="000001"/>
            </w:tcBorders>
            <w:shd w:val="clear" w:color="auto" w:fill="FFFFFF"/>
          </w:tcPr>
          <w:p w14:paraId="372AEFBF" w14:textId="77777777" w:rsidR="006114E8" w:rsidRPr="0033523F" w:rsidRDefault="006114E8" w:rsidP="006114E8">
            <w:pPr>
              <w:spacing w:line="240" w:lineRule="auto"/>
              <w:ind w:firstLine="0"/>
              <w:rPr>
                <w:rFonts w:ascii="Times New Roman" w:hAnsi="Times New Roman" w:cs="Times New Roman"/>
                <w:sz w:val="22"/>
                <w:szCs w:val="22"/>
              </w:rPr>
            </w:pPr>
            <w:r w:rsidRPr="0033523F">
              <w:rPr>
                <w:rFonts w:ascii="Times New Roman" w:hAnsi="Times New Roman" w:cs="Times New Roman"/>
                <w:sz w:val="22"/>
                <w:szCs w:val="22"/>
              </w:rPr>
              <w:t>Ugniagesių kilnojamas lafetinis švirkštas (toliau – lafetinis švirkštas) turi būti skirtas specialioms gaisro gesinimo operacijoms atlikti.</w:t>
            </w:r>
          </w:p>
        </w:tc>
      </w:tr>
      <w:tr w:rsidR="006114E8" w:rsidRPr="0033523F" w14:paraId="469E66AE" w14:textId="77777777" w:rsidTr="006114E8">
        <w:trPr>
          <w:trHeight w:val="1"/>
        </w:trPr>
        <w:tc>
          <w:tcPr>
            <w:tcW w:w="269" w:type="pct"/>
            <w:tcBorders>
              <w:top w:val="single" w:sz="2" w:space="0" w:color="000001"/>
              <w:left w:val="single" w:sz="2" w:space="0" w:color="000001"/>
              <w:bottom w:val="single" w:sz="2" w:space="0" w:color="000001"/>
              <w:right w:val="single" w:sz="2" w:space="0" w:color="000001"/>
            </w:tcBorders>
            <w:shd w:val="clear" w:color="auto" w:fill="FFFFFF"/>
          </w:tcPr>
          <w:p w14:paraId="75B81991" w14:textId="77777777" w:rsidR="006114E8" w:rsidRPr="0033523F" w:rsidRDefault="006114E8" w:rsidP="006114E8">
            <w:pPr>
              <w:spacing w:line="240" w:lineRule="auto"/>
              <w:ind w:firstLine="27"/>
              <w:jc w:val="left"/>
              <w:textAlignment w:val="baseline"/>
              <w:rPr>
                <w:rFonts w:ascii="Times New Roman" w:hAnsi="Times New Roman" w:cs="Times New Roman"/>
                <w:sz w:val="22"/>
                <w:szCs w:val="22"/>
              </w:rPr>
            </w:pPr>
            <w:r w:rsidRPr="0033523F">
              <w:rPr>
                <w:rFonts w:ascii="Times New Roman" w:eastAsia="NSimSun" w:hAnsi="Times New Roman" w:cs="Times New Roman"/>
                <w:kern w:val="2"/>
                <w:sz w:val="22"/>
                <w:szCs w:val="22"/>
                <w:lang w:eastAsia="zh-CN" w:bidi="hi-IN"/>
              </w:rPr>
              <w:t>2.</w:t>
            </w:r>
          </w:p>
        </w:tc>
        <w:tc>
          <w:tcPr>
            <w:tcW w:w="4731" w:type="pct"/>
            <w:tcBorders>
              <w:top w:val="single" w:sz="2" w:space="0" w:color="000001"/>
              <w:left w:val="single" w:sz="2" w:space="0" w:color="000001"/>
              <w:bottom w:val="single" w:sz="2" w:space="0" w:color="000001"/>
              <w:right w:val="single" w:sz="2" w:space="0" w:color="000001"/>
            </w:tcBorders>
            <w:shd w:val="clear" w:color="auto" w:fill="FFFFFF"/>
          </w:tcPr>
          <w:p w14:paraId="32B9C40A" w14:textId="77777777" w:rsidR="006114E8" w:rsidRPr="0033523F" w:rsidRDefault="006114E8" w:rsidP="006114E8">
            <w:pPr>
              <w:pBdr>
                <w:top w:val="none" w:sz="4" w:space="0" w:color="000000"/>
                <w:left w:val="none" w:sz="4" w:space="0" w:color="000000"/>
                <w:bottom w:val="none" w:sz="4" w:space="0" w:color="000000"/>
                <w:right w:val="none" w:sz="4" w:space="0" w:color="000000"/>
                <w:between w:val="none" w:sz="4" w:space="0" w:color="000000"/>
              </w:pBdr>
              <w:tabs>
                <w:tab w:val="left" w:pos="851"/>
              </w:tabs>
              <w:spacing w:line="240" w:lineRule="auto"/>
              <w:ind w:firstLine="0"/>
              <w:rPr>
                <w:rFonts w:ascii="Times New Roman" w:hAnsi="Times New Roman" w:cs="Times New Roman"/>
                <w:sz w:val="22"/>
                <w:szCs w:val="22"/>
              </w:rPr>
            </w:pPr>
            <w:r w:rsidRPr="0033523F">
              <w:rPr>
                <w:rFonts w:ascii="Times New Roman" w:hAnsi="Times New Roman" w:cs="Times New Roman"/>
                <w:sz w:val="22"/>
                <w:szCs w:val="22"/>
              </w:rPr>
              <w:t>Lafetinis švirkštas turi atitikti EN 15767-1:2009 standartą arba lygiavertį.</w:t>
            </w:r>
          </w:p>
          <w:p w14:paraId="1BA290EC" w14:textId="77777777" w:rsidR="006114E8" w:rsidRPr="0033523F" w:rsidRDefault="006114E8" w:rsidP="006114E8">
            <w:pPr>
              <w:pBdr>
                <w:top w:val="none" w:sz="4" w:space="0" w:color="000000"/>
                <w:left w:val="none" w:sz="4" w:space="0" w:color="000000"/>
                <w:bottom w:val="none" w:sz="4" w:space="0" w:color="000000"/>
                <w:right w:val="none" w:sz="4" w:space="0" w:color="000000"/>
                <w:between w:val="none" w:sz="4" w:space="0" w:color="000000"/>
              </w:pBdr>
              <w:tabs>
                <w:tab w:val="left" w:pos="851"/>
              </w:tabs>
              <w:spacing w:line="240" w:lineRule="auto"/>
              <w:ind w:firstLine="0"/>
              <w:rPr>
                <w:rFonts w:ascii="Times New Roman" w:hAnsi="Times New Roman" w:cs="Times New Roman"/>
                <w:sz w:val="22"/>
                <w:szCs w:val="22"/>
              </w:rPr>
            </w:pPr>
            <w:r w:rsidRPr="0033523F">
              <w:rPr>
                <w:rFonts w:ascii="Times New Roman" w:hAnsi="Times New Roman" w:cs="Times New Roman"/>
                <w:i/>
                <w:iCs/>
                <w:sz w:val="22"/>
                <w:szCs w:val="22"/>
              </w:rPr>
              <w:t>/Atitiktį reikalavimams įrodantys dokumentai: nepriklausomų įstaigų išduoti sertifikatai ar laboratorijų bandymų ataskaitos ir protokolai,  atliktų tyrimų išvados ar kiti lygiaverčiai dokumentai/.</w:t>
            </w:r>
          </w:p>
        </w:tc>
      </w:tr>
      <w:tr w:rsidR="006114E8" w:rsidRPr="0033523F" w14:paraId="0B7C3076" w14:textId="77777777" w:rsidTr="006114E8">
        <w:trPr>
          <w:trHeight w:val="1"/>
        </w:trPr>
        <w:tc>
          <w:tcPr>
            <w:tcW w:w="269" w:type="pct"/>
            <w:tcBorders>
              <w:top w:val="single" w:sz="2" w:space="0" w:color="000001"/>
              <w:left w:val="single" w:sz="2" w:space="0" w:color="000001"/>
              <w:bottom w:val="single" w:sz="2" w:space="0" w:color="000001"/>
              <w:right w:val="single" w:sz="2" w:space="0" w:color="000001"/>
            </w:tcBorders>
            <w:shd w:val="clear" w:color="auto" w:fill="FFFFFF"/>
          </w:tcPr>
          <w:p w14:paraId="45D5FCD9" w14:textId="77777777" w:rsidR="006114E8" w:rsidRPr="0033523F" w:rsidRDefault="006114E8" w:rsidP="006114E8">
            <w:pPr>
              <w:spacing w:line="240" w:lineRule="auto"/>
              <w:ind w:firstLine="27"/>
              <w:jc w:val="left"/>
              <w:textAlignment w:val="baseline"/>
              <w:rPr>
                <w:rFonts w:ascii="Times New Roman" w:eastAsia="NSimSun" w:hAnsi="Times New Roman" w:cs="Times New Roman"/>
                <w:kern w:val="2"/>
                <w:sz w:val="22"/>
                <w:szCs w:val="22"/>
                <w:lang w:eastAsia="zh-CN" w:bidi="hi-IN"/>
              </w:rPr>
            </w:pPr>
            <w:r w:rsidRPr="0033523F">
              <w:rPr>
                <w:rFonts w:ascii="Times New Roman" w:eastAsia="NSimSun" w:hAnsi="Times New Roman" w:cs="Times New Roman"/>
                <w:kern w:val="2"/>
                <w:sz w:val="22"/>
                <w:szCs w:val="22"/>
                <w:lang w:eastAsia="zh-CN" w:bidi="hi-IN"/>
              </w:rPr>
              <w:t>3.</w:t>
            </w:r>
          </w:p>
        </w:tc>
        <w:tc>
          <w:tcPr>
            <w:tcW w:w="4731" w:type="pct"/>
            <w:tcBorders>
              <w:top w:val="single" w:sz="2" w:space="0" w:color="000001"/>
              <w:left w:val="single" w:sz="2" w:space="0" w:color="000001"/>
              <w:bottom w:val="single" w:sz="2" w:space="0" w:color="000001"/>
              <w:right w:val="single" w:sz="2" w:space="0" w:color="000001"/>
            </w:tcBorders>
            <w:shd w:val="clear" w:color="auto" w:fill="FFFFFF"/>
          </w:tcPr>
          <w:p w14:paraId="3D51F04B" w14:textId="77777777" w:rsidR="006114E8" w:rsidRPr="0033523F" w:rsidRDefault="006114E8" w:rsidP="006114E8">
            <w:pPr>
              <w:pBdr>
                <w:top w:val="none" w:sz="4" w:space="0" w:color="000000"/>
                <w:left w:val="none" w:sz="4" w:space="0" w:color="000000"/>
                <w:bottom w:val="none" w:sz="4" w:space="0" w:color="000000"/>
                <w:right w:val="none" w:sz="4" w:space="0" w:color="000000"/>
                <w:between w:val="none" w:sz="4" w:space="0" w:color="000000"/>
              </w:pBdr>
              <w:tabs>
                <w:tab w:val="left" w:pos="851"/>
              </w:tabs>
              <w:spacing w:line="240" w:lineRule="auto"/>
              <w:ind w:firstLine="0"/>
              <w:rPr>
                <w:rFonts w:ascii="Times New Roman" w:hAnsi="Times New Roman" w:cs="Times New Roman"/>
                <w:sz w:val="22"/>
                <w:szCs w:val="22"/>
              </w:rPr>
            </w:pPr>
            <w:r w:rsidRPr="0033523F">
              <w:rPr>
                <w:rFonts w:ascii="Times New Roman" w:hAnsi="Times New Roman" w:cs="Times New Roman"/>
                <w:sz w:val="22"/>
                <w:szCs w:val="22"/>
              </w:rPr>
              <w:t>Lafetinis švirkštas ir jį komplektuojančios detalės turi būti naujos, neeksploatuotos.</w:t>
            </w:r>
          </w:p>
        </w:tc>
      </w:tr>
      <w:tr w:rsidR="006114E8" w:rsidRPr="0033523F" w14:paraId="623F31CB" w14:textId="77777777" w:rsidTr="006114E8">
        <w:trPr>
          <w:trHeight w:val="1"/>
        </w:trPr>
        <w:tc>
          <w:tcPr>
            <w:tcW w:w="269" w:type="pct"/>
            <w:tcBorders>
              <w:top w:val="single" w:sz="2" w:space="0" w:color="000001"/>
              <w:left w:val="single" w:sz="2" w:space="0" w:color="000001"/>
              <w:bottom w:val="single" w:sz="2" w:space="0" w:color="000001"/>
              <w:right w:val="single" w:sz="2" w:space="0" w:color="000001"/>
            </w:tcBorders>
            <w:shd w:val="clear" w:color="auto" w:fill="FFFFFF"/>
          </w:tcPr>
          <w:p w14:paraId="365BCFB9" w14:textId="77777777" w:rsidR="006114E8" w:rsidRPr="0033523F" w:rsidRDefault="006114E8" w:rsidP="006114E8">
            <w:pPr>
              <w:spacing w:line="240" w:lineRule="auto"/>
              <w:ind w:firstLine="27"/>
              <w:jc w:val="left"/>
              <w:textAlignment w:val="baseline"/>
              <w:rPr>
                <w:rFonts w:ascii="Times New Roman" w:eastAsia="NSimSun" w:hAnsi="Times New Roman" w:cs="Times New Roman"/>
                <w:kern w:val="2"/>
                <w:sz w:val="22"/>
                <w:szCs w:val="22"/>
                <w:lang w:eastAsia="zh-CN" w:bidi="hi-IN"/>
              </w:rPr>
            </w:pPr>
            <w:r w:rsidRPr="0033523F">
              <w:rPr>
                <w:rFonts w:ascii="Times New Roman" w:eastAsia="NSimSun" w:hAnsi="Times New Roman" w:cs="Times New Roman"/>
                <w:kern w:val="2"/>
                <w:sz w:val="22"/>
                <w:szCs w:val="22"/>
                <w:lang w:eastAsia="zh-CN" w:bidi="hi-IN"/>
              </w:rPr>
              <w:t>4.</w:t>
            </w:r>
          </w:p>
        </w:tc>
        <w:tc>
          <w:tcPr>
            <w:tcW w:w="4731" w:type="pct"/>
            <w:tcBorders>
              <w:top w:val="single" w:sz="2" w:space="0" w:color="000001"/>
              <w:left w:val="single" w:sz="2" w:space="0" w:color="000001"/>
              <w:bottom w:val="single" w:sz="2" w:space="0" w:color="000001"/>
              <w:right w:val="single" w:sz="2" w:space="0" w:color="000001"/>
            </w:tcBorders>
            <w:shd w:val="clear" w:color="auto" w:fill="FFFFFF"/>
          </w:tcPr>
          <w:p w14:paraId="7B3CB02A" w14:textId="77777777" w:rsidR="006114E8" w:rsidRPr="0033523F" w:rsidRDefault="006114E8" w:rsidP="006114E8">
            <w:pPr>
              <w:pBdr>
                <w:top w:val="none" w:sz="4" w:space="0" w:color="000000"/>
                <w:left w:val="none" w:sz="4" w:space="0" w:color="000000"/>
                <w:bottom w:val="none" w:sz="4" w:space="0" w:color="000000"/>
                <w:right w:val="none" w:sz="4" w:space="0" w:color="000000"/>
                <w:between w:val="none" w:sz="4" w:space="0" w:color="000000"/>
              </w:pBdr>
              <w:tabs>
                <w:tab w:val="left" w:pos="851"/>
              </w:tabs>
              <w:spacing w:line="240" w:lineRule="auto"/>
              <w:ind w:firstLine="0"/>
              <w:rPr>
                <w:rFonts w:ascii="Times New Roman" w:hAnsi="Times New Roman" w:cs="Times New Roman"/>
                <w:sz w:val="22"/>
                <w:szCs w:val="22"/>
              </w:rPr>
            </w:pPr>
            <w:r w:rsidRPr="0033523F">
              <w:rPr>
                <w:rFonts w:ascii="Times New Roman" w:hAnsi="Times New Roman" w:cs="Times New Roman"/>
                <w:sz w:val="22"/>
                <w:szCs w:val="22"/>
              </w:rPr>
              <w:t xml:space="preserve">Lafetinis švirkštas turi atitikti privalomuosius saugos reikalavimus, nustatytus Lietuvos Respublikos vidaus reikalų ministro 2019 m. birželio 11 d. įsakymu Nr. 1V-535 „Dėl gaisrų gesinimo ir gelbėjimo technikos, priemonių ir įrenginių, gaisrų gesinimo medžiagų, gaisrinės saugos ženklų privalomųjų saugos reikalavimų patvirtinimo“. </w:t>
            </w:r>
            <w:r w:rsidRPr="0033523F">
              <w:rPr>
                <w:rFonts w:ascii="Times New Roman" w:hAnsi="Times New Roman" w:cs="Times New Roman"/>
                <w:b/>
                <w:bCs/>
                <w:sz w:val="22"/>
                <w:szCs w:val="22"/>
              </w:rPr>
              <w:t>Tiekėjas, kurio pasiūlymas bus pripažintas laimėjusiu ir pasirašęs pirkimo-pardavimo sutartį, privalės perduodant švirkštus pateikti atitikties privalomiesiems saugos reikalavimams, Lietuvos Respublikos teisės aktų nustatyta tvarka, įvertinimo dokumentus.</w:t>
            </w:r>
          </w:p>
        </w:tc>
      </w:tr>
      <w:tr w:rsidR="006114E8" w:rsidRPr="0033523F" w14:paraId="6537FE87" w14:textId="77777777" w:rsidTr="006114E8">
        <w:trPr>
          <w:trHeight w:val="1"/>
        </w:trPr>
        <w:tc>
          <w:tcPr>
            <w:tcW w:w="269" w:type="pct"/>
            <w:tcBorders>
              <w:top w:val="single" w:sz="2" w:space="0" w:color="000001"/>
              <w:left w:val="single" w:sz="2" w:space="0" w:color="000001"/>
              <w:bottom w:val="single" w:sz="2" w:space="0" w:color="000001"/>
              <w:right w:val="single" w:sz="2" w:space="0" w:color="000001"/>
            </w:tcBorders>
            <w:shd w:val="clear" w:color="auto" w:fill="FFFFFF"/>
          </w:tcPr>
          <w:p w14:paraId="2D662060" w14:textId="77777777" w:rsidR="006114E8" w:rsidRPr="0033523F" w:rsidRDefault="006114E8" w:rsidP="006114E8">
            <w:pPr>
              <w:spacing w:line="240" w:lineRule="auto"/>
              <w:ind w:firstLine="27"/>
              <w:jc w:val="left"/>
              <w:textAlignment w:val="baseline"/>
              <w:rPr>
                <w:rFonts w:ascii="Times New Roman" w:eastAsia="NSimSun" w:hAnsi="Times New Roman" w:cs="Times New Roman"/>
                <w:kern w:val="2"/>
                <w:sz w:val="22"/>
                <w:szCs w:val="22"/>
                <w:lang w:eastAsia="zh-CN" w:bidi="hi-IN"/>
              </w:rPr>
            </w:pPr>
            <w:r w:rsidRPr="0033523F">
              <w:rPr>
                <w:rFonts w:ascii="Times New Roman" w:eastAsia="NSimSun" w:hAnsi="Times New Roman" w:cs="Times New Roman"/>
                <w:kern w:val="2"/>
                <w:sz w:val="22"/>
                <w:szCs w:val="22"/>
                <w:lang w:eastAsia="zh-CN" w:bidi="hi-IN"/>
              </w:rPr>
              <w:t>5.</w:t>
            </w:r>
          </w:p>
        </w:tc>
        <w:tc>
          <w:tcPr>
            <w:tcW w:w="4731" w:type="pct"/>
            <w:tcBorders>
              <w:top w:val="single" w:sz="2" w:space="0" w:color="000001"/>
              <w:left w:val="single" w:sz="2" w:space="0" w:color="000001"/>
              <w:bottom w:val="single" w:sz="2" w:space="0" w:color="000001"/>
              <w:right w:val="single" w:sz="2" w:space="0" w:color="000001"/>
            </w:tcBorders>
            <w:shd w:val="clear" w:color="auto" w:fill="FFFFFF"/>
          </w:tcPr>
          <w:p w14:paraId="41F4BE5E" w14:textId="77777777" w:rsidR="006114E8" w:rsidRPr="0033523F" w:rsidRDefault="006114E8" w:rsidP="006114E8">
            <w:pPr>
              <w:pBdr>
                <w:top w:val="none" w:sz="4" w:space="0" w:color="000000"/>
                <w:left w:val="none" w:sz="4" w:space="0" w:color="000000"/>
                <w:bottom w:val="none" w:sz="4" w:space="0" w:color="000000"/>
                <w:right w:val="none" w:sz="4" w:space="0" w:color="000000"/>
                <w:between w:val="none" w:sz="4" w:space="0" w:color="000000"/>
              </w:pBdr>
              <w:tabs>
                <w:tab w:val="left" w:pos="851"/>
              </w:tabs>
              <w:spacing w:line="240" w:lineRule="auto"/>
              <w:ind w:firstLine="0"/>
              <w:rPr>
                <w:rFonts w:ascii="Times New Roman" w:hAnsi="Times New Roman" w:cs="Times New Roman"/>
                <w:sz w:val="22"/>
                <w:szCs w:val="22"/>
              </w:rPr>
            </w:pPr>
            <w:r w:rsidRPr="0033523F">
              <w:rPr>
                <w:rFonts w:ascii="Times New Roman" w:hAnsi="Times New Roman" w:cs="Times New Roman"/>
                <w:sz w:val="22"/>
                <w:szCs w:val="22"/>
              </w:rPr>
              <w:t>Su pasiūlymu pateikti švirkšto našumo priklausomybės nuo slėgio grafiką.</w:t>
            </w:r>
          </w:p>
        </w:tc>
      </w:tr>
      <w:tr w:rsidR="006114E8" w:rsidRPr="0033523F" w14:paraId="1BF568A9" w14:textId="77777777" w:rsidTr="006114E8">
        <w:trPr>
          <w:trHeight w:val="1"/>
        </w:trPr>
        <w:tc>
          <w:tcPr>
            <w:tcW w:w="269" w:type="pct"/>
            <w:tcBorders>
              <w:top w:val="single" w:sz="2" w:space="0" w:color="000001"/>
              <w:left w:val="single" w:sz="2" w:space="0" w:color="000001"/>
              <w:bottom w:val="single" w:sz="2" w:space="0" w:color="000001"/>
              <w:right w:val="single" w:sz="2" w:space="0" w:color="000001"/>
            </w:tcBorders>
            <w:shd w:val="clear" w:color="auto" w:fill="FFFFFF"/>
          </w:tcPr>
          <w:p w14:paraId="302C6DD7" w14:textId="77777777" w:rsidR="006114E8" w:rsidRPr="0033523F" w:rsidRDefault="006114E8" w:rsidP="006114E8">
            <w:pPr>
              <w:spacing w:line="240" w:lineRule="auto"/>
              <w:ind w:firstLine="27"/>
              <w:jc w:val="left"/>
              <w:textAlignment w:val="baseline"/>
              <w:rPr>
                <w:rFonts w:ascii="Times New Roman" w:eastAsia="NSimSun" w:hAnsi="Times New Roman" w:cs="Times New Roman"/>
                <w:kern w:val="2"/>
                <w:sz w:val="22"/>
                <w:szCs w:val="22"/>
                <w:lang w:eastAsia="zh-CN" w:bidi="hi-IN"/>
              </w:rPr>
            </w:pPr>
            <w:r w:rsidRPr="0033523F">
              <w:rPr>
                <w:rFonts w:ascii="Times New Roman" w:eastAsia="NSimSun" w:hAnsi="Times New Roman" w:cs="Times New Roman"/>
                <w:kern w:val="2"/>
                <w:sz w:val="22"/>
                <w:szCs w:val="22"/>
                <w:lang w:eastAsia="zh-CN" w:bidi="hi-IN"/>
              </w:rPr>
              <w:t>6.</w:t>
            </w:r>
          </w:p>
        </w:tc>
        <w:tc>
          <w:tcPr>
            <w:tcW w:w="4731" w:type="pct"/>
            <w:tcBorders>
              <w:top w:val="single" w:sz="2" w:space="0" w:color="000001"/>
              <w:left w:val="single" w:sz="2" w:space="0" w:color="000001"/>
              <w:bottom w:val="single" w:sz="2" w:space="0" w:color="000001"/>
              <w:right w:val="single" w:sz="2" w:space="0" w:color="000001"/>
            </w:tcBorders>
            <w:shd w:val="clear" w:color="auto" w:fill="FFFFFF"/>
          </w:tcPr>
          <w:p w14:paraId="337EA10E" w14:textId="77777777" w:rsidR="006114E8" w:rsidRPr="0033523F" w:rsidRDefault="006114E8" w:rsidP="006114E8">
            <w:pPr>
              <w:spacing w:line="240" w:lineRule="auto"/>
              <w:ind w:firstLine="0"/>
              <w:rPr>
                <w:rFonts w:ascii="Times New Roman" w:hAnsi="Times New Roman" w:cs="Times New Roman"/>
                <w:sz w:val="22"/>
                <w:szCs w:val="22"/>
              </w:rPr>
            </w:pPr>
            <w:r w:rsidRPr="0033523F">
              <w:rPr>
                <w:rFonts w:ascii="Times New Roman" w:hAnsi="Times New Roman" w:cs="Times New Roman"/>
                <w:sz w:val="22"/>
                <w:szCs w:val="22"/>
              </w:rPr>
              <w:t>Lafetinis švirkštas turi būti pernešamas, skirtas gaisrų gesinimui putomis ir vandeniu.</w:t>
            </w:r>
          </w:p>
        </w:tc>
      </w:tr>
      <w:tr w:rsidR="006114E8" w:rsidRPr="0033523F" w14:paraId="5CEB6F64" w14:textId="77777777" w:rsidTr="006114E8">
        <w:trPr>
          <w:trHeight w:val="1"/>
        </w:trPr>
        <w:tc>
          <w:tcPr>
            <w:tcW w:w="269" w:type="pct"/>
            <w:tcBorders>
              <w:top w:val="single" w:sz="2" w:space="0" w:color="000001"/>
              <w:left w:val="single" w:sz="2" w:space="0" w:color="000001"/>
              <w:bottom w:val="single" w:sz="2" w:space="0" w:color="000001"/>
              <w:right w:val="single" w:sz="2" w:space="0" w:color="000001"/>
            </w:tcBorders>
            <w:shd w:val="clear" w:color="auto" w:fill="FFFFFF"/>
          </w:tcPr>
          <w:p w14:paraId="30BCD551" w14:textId="77777777" w:rsidR="006114E8" w:rsidRPr="0033523F" w:rsidRDefault="006114E8" w:rsidP="006114E8">
            <w:pPr>
              <w:spacing w:line="240" w:lineRule="auto"/>
              <w:ind w:firstLine="27"/>
              <w:jc w:val="left"/>
              <w:textAlignment w:val="baseline"/>
              <w:rPr>
                <w:rFonts w:ascii="Times New Roman" w:eastAsia="NSimSun" w:hAnsi="Times New Roman" w:cs="Times New Roman"/>
                <w:kern w:val="2"/>
                <w:sz w:val="22"/>
                <w:szCs w:val="22"/>
                <w:lang w:eastAsia="zh-CN" w:bidi="hi-IN"/>
              </w:rPr>
            </w:pPr>
            <w:r w:rsidRPr="0033523F">
              <w:rPr>
                <w:rFonts w:ascii="Times New Roman" w:eastAsia="NSimSun" w:hAnsi="Times New Roman" w:cs="Times New Roman"/>
                <w:kern w:val="2"/>
                <w:sz w:val="22"/>
                <w:szCs w:val="22"/>
                <w:lang w:eastAsia="zh-CN" w:bidi="hi-IN"/>
              </w:rPr>
              <w:t>7.</w:t>
            </w:r>
          </w:p>
        </w:tc>
        <w:tc>
          <w:tcPr>
            <w:tcW w:w="4731" w:type="pct"/>
            <w:tcBorders>
              <w:top w:val="single" w:sz="2" w:space="0" w:color="000001"/>
              <w:left w:val="single" w:sz="2" w:space="0" w:color="000001"/>
              <w:bottom w:val="single" w:sz="2" w:space="0" w:color="000001"/>
              <w:right w:val="single" w:sz="2" w:space="0" w:color="000001"/>
            </w:tcBorders>
            <w:shd w:val="clear" w:color="auto" w:fill="FFFFFF"/>
          </w:tcPr>
          <w:p w14:paraId="5750478F" w14:textId="77777777" w:rsidR="006114E8" w:rsidRPr="0033523F" w:rsidRDefault="006114E8" w:rsidP="006114E8">
            <w:pPr>
              <w:spacing w:line="240" w:lineRule="auto"/>
              <w:ind w:firstLine="0"/>
              <w:rPr>
                <w:rFonts w:ascii="Times New Roman" w:hAnsi="Times New Roman" w:cs="Times New Roman"/>
                <w:sz w:val="22"/>
                <w:szCs w:val="22"/>
              </w:rPr>
            </w:pPr>
            <w:proofErr w:type="spellStart"/>
            <w:r w:rsidRPr="0033523F">
              <w:rPr>
                <w:rFonts w:ascii="Times New Roman" w:hAnsi="Times New Roman" w:cs="Times New Roman"/>
                <w:sz w:val="22"/>
                <w:szCs w:val="22"/>
              </w:rPr>
              <w:t>Lafetiniui</w:t>
            </w:r>
            <w:proofErr w:type="spellEnd"/>
            <w:r w:rsidRPr="0033523F">
              <w:rPr>
                <w:rFonts w:ascii="Times New Roman" w:hAnsi="Times New Roman" w:cs="Times New Roman"/>
                <w:sz w:val="22"/>
                <w:szCs w:val="22"/>
              </w:rPr>
              <w:t xml:space="preserve"> </w:t>
            </w:r>
            <w:proofErr w:type="spellStart"/>
            <w:r w:rsidRPr="0033523F">
              <w:rPr>
                <w:rFonts w:ascii="Times New Roman" w:hAnsi="Times New Roman" w:cs="Times New Roman"/>
                <w:sz w:val="22"/>
                <w:szCs w:val="22"/>
              </w:rPr>
              <w:t>švirktui</w:t>
            </w:r>
            <w:proofErr w:type="spellEnd"/>
            <w:r w:rsidRPr="0033523F">
              <w:rPr>
                <w:rFonts w:ascii="Times New Roman" w:hAnsi="Times New Roman" w:cs="Times New Roman"/>
                <w:sz w:val="22"/>
                <w:szCs w:val="22"/>
              </w:rPr>
              <w:t xml:space="preserve"> dirbant, srauto išeiga turi būti reguliuojama automatiniu būdu, priklausomai nuo slėgio, ribose nuo 1000 iki ne mažiau 3500 l/min.</w:t>
            </w:r>
          </w:p>
          <w:p w14:paraId="3DD62F90" w14:textId="77777777" w:rsidR="006114E8" w:rsidRPr="0033523F" w:rsidRDefault="006114E8" w:rsidP="006114E8">
            <w:pPr>
              <w:spacing w:line="240" w:lineRule="auto"/>
              <w:ind w:firstLine="0"/>
              <w:rPr>
                <w:rFonts w:ascii="Times New Roman" w:hAnsi="Times New Roman" w:cs="Times New Roman"/>
                <w:sz w:val="22"/>
                <w:szCs w:val="22"/>
              </w:rPr>
            </w:pPr>
            <w:r w:rsidRPr="0033523F">
              <w:rPr>
                <w:rFonts w:ascii="Times New Roman" w:hAnsi="Times New Roman" w:cs="Times New Roman"/>
                <w:i/>
                <w:iCs/>
                <w:sz w:val="22"/>
                <w:szCs w:val="22"/>
              </w:rPr>
              <w:t>/Atitiktį reikalavimams įrodantys dokumentai: gamintojo arba jo įgalioto atstovo techninis aprašymas su brėžiniais ar nuotraukomis, specifikacijos ar kitas lygiavertis dokumentas/.</w:t>
            </w:r>
          </w:p>
        </w:tc>
      </w:tr>
      <w:tr w:rsidR="006114E8" w:rsidRPr="0033523F" w14:paraId="5D2BF94E" w14:textId="77777777" w:rsidTr="006114E8">
        <w:trPr>
          <w:trHeight w:val="1"/>
        </w:trPr>
        <w:tc>
          <w:tcPr>
            <w:tcW w:w="269" w:type="pct"/>
            <w:tcBorders>
              <w:top w:val="single" w:sz="2" w:space="0" w:color="000001"/>
              <w:left w:val="single" w:sz="2" w:space="0" w:color="000001"/>
              <w:bottom w:val="single" w:sz="2" w:space="0" w:color="000001"/>
              <w:right w:val="single" w:sz="2" w:space="0" w:color="000001"/>
            </w:tcBorders>
            <w:shd w:val="clear" w:color="auto" w:fill="FFFFFF"/>
          </w:tcPr>
          <w:p w14:paraId="4F1D457D" w14:textId="77777777" w:rsidR="006114E8" w:rsidRPr="0033523F" w:rsidRDefault="006114E8" w:rsidP="006114E8">
            <w:pPr>
              <w:spacing w:line="240" w:lineRule="auto"/>
              <w:ind w:firstLine="27"/>
              <w:jc w:val="left"/>
              <w:textAlignment w:val="baseline"/>
              <w:rPr>
                <w:rFonts w:ascii="Times New Roman" w:eastAsia="NSimSun" w:hAnsi="Times New Roman" w:cs="Times New Roman"/>
                <w:kern w:val="2"/>
                <w:sz w:val="22"/>
                <w:szCs w:val="22"/>
                <w:lang w:eastAsia="zh-CN" w:bidi="hi-IN"/>
              </w:rPr>
            </w:pPr>
            <w:r w:rsidRPr="0033523F">
              <w:rPr>
                <w:rFonts w:ascii="Times New Roman" w:eastAsia="NSimSun" w:hAnsi="Times New Roman" w:cs="Times New Roman"/>
                <w:kern w:val="2"/>
                <w:sz w:val="22"/>
                <w:szCs w:val="22"/>
                <w:lang w:eastAsia="zh-CN" w:bidi="hi-IN"/>
              </w:rPr>
              <w:t>8.</w:t>
            </w:r>
          </w:p>
        </w:tc>
        <w:tc>
          <w:tcPr>
            <w:tcW w:w="4731" w:type="pct"/>
            <w:tcBorders>
              <w:top w:val="single" w:sz="2" w:space="0" w:color="000001"/>
              <w:left w:val="single" w:sz="2" w:space="0" w:color="000001"/>
              <w:bottom w:val="single" w:sz="2" w:space="0" w:color="000001"/>
              <w:right w:val="single" w:sz="2" w:space="0" w:color="000001"/>
            </w:tcBorders>
            <w:shd w:val="clear" w:color="auto" w:fill="FFFFFF"/>
          </w:tcPr>
          <w:p w14:paraId="30FFB769" w14:textId="77777777" w:rsidR="006114E8" w:rsidRPr="0033523F" w:rsidRDefault="006114E8" w:rsidP="006114E8">
            <w:pPr>
              <w:pBdr>
                <w:top w:val="none" w:sz="4" w:space="0" w:color="000000"/>
                <w:left w:val="none" w:sz="4" w:space="0" w:color="000000"/>
                <w:bottom w:val="none" w:sz="4" w:space="0" w:color="000000"/>
                <w:right w:val="none" w:sz="4" w:space="0" w:color="000000"/>
                <w:between w:val="none" w:sz="4" w:space="0" w:color="000000"/>
              </w:pBdr>
              <w:tabs>
                <w:tab w:val="left" w:pos="851"/>
              </w:tabs>
              <w:spacing w:line="240" w:lineRule="auto"/>
              <w:ind w:firstLine="0"/>
              <w:rPr>
                <w:rFonts w:ascii="Times New Roman" w:hAnsi="Times New Roman" w:cs="Times New Roman"/>
                <w:sz w:val="22"/>
                <w:szCs w:val="22"/>
              </w:rPr>
            </w:pPr>
            <w:r w:rsidRPr="0033523F">
              <w:rPr>
                <w:rFonts w:ascii="Times New Roman" w:hAnsi="Times New Roman" w:cs="Times New Roman"/>
                <w:sz w:val="22"/>
                <w:szCs w:val="22"/>
              </w:rPr>
              <w:t>Turi būti 2 (dvi) žarnų prijungimo galvutės STORZ* standarto užtikrinančios maksimalų pralaidumą. Užrakto dydis STORZ* S89.</w:t>
            </w:r>
          </w:p>
        </w:tc>
      </w:tr>
      <w:tr w:rsidR="006114E8" w:rsidRPr="0033523F" w14:paraId="7B1C97C6" w14:textId="77777777" w:rsidTr="006114E8">
        <w:trPr>
          <w:trHeight w:val="1"/>
        </w:trPr>
        <w:tc>
          <w:tcPr>
            <w:tcW w:w="269" w:type="pct"/>
            <w:tcBorders>
              <w:top w:val="single" w:sz="2" w:space="0" w:color="000001"/>
              <w:left w:val="single" w:sz="2" w:space="0" w:color="000001"/>
              <w:bottom w:val="single" w:sz="2" w:space="0" w:color="000001"/>
              <w:right w:val="single" w:sz="2" w:space="0" w:color="000001"/>
            </w:tcBorders>
            <w:shd w:val="clear" w:color="auto" w:fill="FFFFFF"/>
          </w:tcPr>
          <w:p w14:paraId="7B080E15" w14:textId="77777777" w:rsidR="006114E8" w:rsidRPr="0033523F" w:rsidRDefault="006114E8" w:rsidP="006114E8">
            <w:pPr>
              <w:spacing w:line="240" w:lineRule="auto"/>
              <w:ind w:firstLine="27"/>
              <w:jc w:val="left"/>
              <w:textAlignment w:val="baseline"/>
              <w:rPr>
                <w:rFonts w:ascii="Times New Roman" w:eastAsia="NSimSun" w:hAnsi="Times New Roman" w:cs="Times New Roman"/>
                <w:kern w:val="2"/>
                <w:sz w:val="22"/>
                <w:szCs w:val="22"/>
                <w:lang w:eastAsia="zh-CN" w:bidi="hi-IN"/>
              </w:rPr>
            </w:pPr>
            <w:r w:rsidRPr="0033523F">
              <w:rPr>
                <w:rFonts w:ascii="Times New Roman" w:eastAsia="NSimSun" w:hAnsi="Times New Roman" w:cs="Times New Roman"/>
                <w:kern w:val="2"/>
                <w:sz w:val="22"/>
                <w:szCs w:val="22"/>
                <w:lang w:eastAsia="zh-CN" w:bidi="hi-IN"/>
              </w:rPr>
              <w:t>9.</w:t>
            </w:r>
          </w:p>
        </w:tc>
        <w:tc>
          <w:tcPr>
            <w:tcW w:w="4731" w:type="pct"/>
            <w:tcBorders>
              <w:top w:val="single" w:sz="2" w:space="0" w:color="000001"/>
              <w:left w:val="single" w:sz="2" w:space="0" w:color="000001"/>
              <w:bottom w:val="single" w:sz="2" w:space="0" w:color="000001"/>
              <w:right w:val="single" w:sz="2" w:space="0" w:color="000001"/>
            </w:tcBorders>
            <w:shd w:val="clear" w:color="auto" w:fill="FFFFFF"/>
          </w:tcPr>
          <w:p w14:paraId="7F113948" w14:textId="77777777" w:rsidR="006114E8" w:rsidRPr="0033523F" w:rsidRDefault="006114E8" w:rsidP="006114E8">
            <w:pPr>
              <w:pBdr>
                <w:top w:val="none" w:sz="4" w:space="0" w:color="000000"/>
                <w:left w:val="none" w:sz="4" w:space="0" w:color="000000"/>
                <w:bottom w:val="none" w:sz="4" w:space="0" w:color="000000"/>
                <w:right w:val="none" w:sz="4" w:space="0" w:color="000000"/>
                <w:between w:val="none" w:sz="4" w:space="0" w:color="000000"/>
              </w:pBdr>
              <w:tabs>
                <w:tab w:val="left" w:pos="851"/>
              </w:tabs>
              <w:spacing w:line="240" w:lineRule="auto"/>
              <w:ind w:firstLine="0"/>
              <w:rPr>
                <w:rFonts w:ascii="Times New Roman" w:hAnsi="Times New Roman" w:cs="Times New Roman"/>
                <w:sz w:val="22"/>
                <w:szCs w:val="22"/>
              </w:rPr>
            </w:pPr>
            <w:r w:rsidRPr="0033523F">
              <w:rPr>
                <w:rFonts w:ascii="Times New Roman" w:hAnsi="Times New Roman" w:cs="Times New Roman"/>
                <w:sz w:val="22"/>
                <w:szCs w:val="22"/>
              </w:rPr>
              <w:t xml:space="preserve">Posūkio  mechanizmas mechaninis, kurio amplitudė turi būti ne mažesnė kaip 60 laipsnių pagal horizontalę. </w:t>
            </w:r>
          </w:p>
          <w:p w14:paraId="52CF7086" w14:textId="77777777" w:rsidR="006114E8" w:rsidRPr="0033523F" w:rsidRDefault="006114E8" w:rsidP="006114E8">
            <w:pPr>
              <w:pBdr>
                <w:top w:val="none" w:sz="4" w:space="0" w:color="000000"/>
                <w:left w:val="none" w:sz="4" w:space="0" w:color="000000"/>
                <w:bottom w:val="none" w:sz="4" w:space="0" w:color="000000"/>
                <w:right w:val="none" w:sz="4" w:space="0" w:color="000000"/>
                <w:between w:val="none" w:sz="4" w:space="0" w:color="000000"/>
              </w:pBdr>
              <w:tabs>
                <w:tab w:val="left" w:pos="851"/>
              </w:tabs>
              <w:spacing w:line="240" w:lineRule="auto"/>
              <w:ind w:firstLine="0"/>
              <w:rPr>
                <w:rFonts w:ascii="Times New Roman" w:hAnsi="Times New Roman" w:cs="Times New Roman"/>
                <w:sz w:val="22"/>
                <w:szCs w:val="22"/>
              </w:rPr>
            </w:pPr>
            <w:r w:rsidRPr="0033523F">
              <w:rPr>
                <w:rFonts w:ascii="Times New Roman" w:hAnsi="Times New Roman" w:cs="Times New Roman"/>
                <w:i/>
                <w:iCs/>
                <w:sz w:val="22"/>
                <w:szCs w:val="22"/>
              </w:rPr>
              <w:t>/Atitiktį reikalavimams įrodantys dokumentai: gamintojo arba jo įgalioto atstovo techninis aprašymas su brėžiniais at nuotraukomis, specifikacijos ar kitas lygiavertis dokumentas/.</w:t>
            </w:r>
          </w:p>
        </w:tc>
      </w:tr>
      <w:tr w:rsidR="006114E8" w:rsidRPr="0033523F" w14:paraId="5D0D8512" w14:textId="77777777" w:rsidTr="006114E8">
        <w:trPr>
          <w:trHeight w:val="1"/>
        </w:trPr>
        <w:tc>
          <w:tcPr>
            <w:tcW w:w="269" w:type="pct"/>
            <w:tcBorders>
              <w:top w:val="single" w:sz="2" w:space="0" w:color="000001"/>
              <w:left w:val="single" w:sz="2" w:space="0" w:color="000001"/>
              <w:bottom w:val="single" w:sz="2" w:space="0" w:color="000001"/>
              <w:right w:val="single" w:sz="2" w:space="0" w:color="000001"/>
            </w:tcBorders>
            <w:shd w:val="clear" w:color="auto" w:fill="FFFFFF"/>
          </w:tcPr>
          <w:p w14:paraId="12F771A1" w14:textId="77777777" w:rsidR="006114E8" w:rsidRPr="0033523F" w:rsidRDefault="006114E8" w:rsidP="006114E8">
            <w:pPr>
              <w:spacing w:line="240" w:lineRule="auto"/>
              <w:ind w:firstLine="27"/>
              <w:jc w:val="left"/>
              <w:textAlignment w:val="baseline"/>
              <w:rPr>
                <w:rFonts w:ascii="Times New Roman" w:eastAsia="NSimSun" w:hAnsi="Times New Roman" w:cs="Times New Roman"/>
                <w:kern w:val="2"/>
                <w:sz w:val="22"/>
                <w:szCs w:val="22"/>
                <w:lang w:eastAsia="zh-CN" w:bidi="hi-IN"/>
              </w:rPr>
            </w:pPr>
            <w:r w:rsidRPr="0033523F">
              <w:rPr>
                <w:rFonts w:ascii="Times New Roman" w:eastAsia="NSimSun" w:hAnsi="Times New Roman" w:cs="Times New Roman"/>
                <w:kern w:val="2"/>
                <w:sz w:val="22"/>
                <w:szCs w:val="22"/>
                <w:lang w:eastAsia="zh-CN" w:bidi="hi-IN"/>
              </w:rPr>
              <w:t>10.</w:t>
            </w:r>
          </w:p>
        </w:tc>
        <w:tc>
          <w:tcPr>
            <w:tcW w:w="4731" w:type="pct"/>
            <w:tcBorders>
              <w:top w:val="single" w:sz="2" w:space="0" w:color="000001"/>
              <w:left w:val="single" w:sz="2" w:space="0" w:color="000001"/>
              <w:bottom w:val="single" w:sz="2" w:space="0" w:color="000001"/>
              <w:right w:val="single" w:sz="2" w:space="0" w:color="000001"/>
            </w:tcBorders>
            <w:shd w:val="clear" w:color="auto" w:fill="FFFFFF"/>
          </w:tcPr>
          <w:p w14:paraId="39CEFA24" w14:textId="77777777" w:rsidR="006114E8" w:rsidRPr="0033523F" w:rsidRDefault="006114E8" w:rsidP="006114E8">
            <w:pPr>
              <w:pBdr>
                <w:top w:val="none" w:sz="4" w:space="0" w:color="000000"/>
                <w:left w:val="none" w:sz="4" w:space="0" w:color="000000"/>
                <w:bottom w:val="none" w:sz="4" w:space="0" w:color="000000"/>
                <w:right w:val="none" w:sz="4" w:space="0" w:color="000000"/>
                <w:between w:val="none" w:sz="4" w:space="0" w:color="000000"/>
              </w:pBdr>
              <w:tabs>
                <w:tab w:val="left" w:pos="851"/>
              </w:tabs>
              <w:spacing w:line="240" w:lineRule="auto"/>
              <w:ind w:firstLine="0"/>
              <w:rPr>
                <w:rFonts w:ascii="Times New Roman" w:hAnsi="Times New Roman" w:cs="Times New Roman"/>
                <w:color w:val="000000"/>
                <w:sz w:val="22"/>
                <w:szCs w:val="22"/>
              </w:rPr>
            </w:pPr>
            <w:r w:rsidRPr="0033523F">
              <w:rPr>
                <w:rFonts w:ascii="Times New Roman" w:hAnsi="Times New Roman" w:cs="Times New Roman"/>
                <w:color w:val="000000"/>
                <w:sz w:val="22"/>
                <w:szCs w:val="22"/>
              </w:rPr>
              <w:t>Lafetinis švirkštas turi turėti vertikalios krypties reguliavimo mechanizmą, kuriuo švirkšto antgalį vertikalia kryptimi būtu galima nustatyti nuo +35 ÷ +85 laipsnių intervale.</w:t>
            </w:r>
          </w:p>
          <w:p w14:paraId="545F09F3" w14:textId="77777777" w:rsidR="006114E8" w:rsidRPr="0033523F" w:rsidRDefault="006114E8" w:rsidP="006114E8">
            <w:pPr>
              <w:pBdr>
                <w:top w:val="none" w:sz="4" w:space="0" w:color="000000"/>
                <w:left w:val="none" w:sz="4" w:space="0" w:color="000000"/>
                <w:bottom w:val="none" w:sz="4" w:space="0" w:color="000000"/>
                <w:right w:val="none" w:sz="4" w:space="0" w:color="000000"/>
                <w:between w:val="none" w:sz="4" w:space="0" w:color="000000"/>
              </w:pBdr>
              <w:tabs>
                <w:tab w:val="left" w:pos="851"/>
              </w:tabs>
              <w:spacing w:line="240" w:lineRule="auto"/>
              <w:ind w:firstLine="0"/>
              <w:rPr>
                <w:rFonts w:ascii="Times New Roman" w:hAnsi="Times New Roman" w:cs="Times New Roman"/>
                <w:color w:val="000000"/>
                <w:sz w:val="22"/>
                <w:szCs w:val="22"/>
              </w:rPr>
            </w:pPr>
            <w:r w:rsidRPr="0033523F">
              <w:rPr>
                <w:rFonts w:ascii="Times New Roman" w:hAnsi="Times New Roman" w:cs="Times New Roman"/>
                <w:i/>
                <w:iCs/>
                <w:sz w:val="22"/>
                <w:szCs w:val="22"/>
              </w:rPr>
              <w:t>/Atitiktį reikalavimams įrodantys dokumentai: gamintojo arba jo įgalioto atstovo techninis aprašymas su brėžiniais ar nuotraukomis, specifikacijos ar kitas lygiavertis dokumentas/</w:t>
            </w:r>
          </w:p>
        </w:tc>
      </w:tr>
      <w:tr w:rsidR="006114E8" w:rsidRPr="0033523F" w14:paraId="74316E3C" w14:textId="77777777" w:rsidTr="006114E8">
        <w:trPr>
          <w:trHeight w:val="1"/>
        </w:trPr>
        <w:tc>
          <w:tcPr>
            <w:tcW w:w="269" w:type="pct"/>
            <w:tcBorders>
              <w:top w:val="single" w:sz="2" w:space="0" w:color="000001"/>
              <w:left w:val="single" w:sz="2" w:space="0" w:color="000001"/>
              <w:bottom w:val="single" w:sz="2" w:space="0" w:color="000001"/>
              <w:right w:val="single" w:sz="2" w:space="0" w:color="000001"/>
            </w:tcBorders>
            <w:shd w:val="clear" w:color="auto" w:fill="FFFFFF"/>
          </w:tcPr>
          <w:p w14:paraId="6AB6DC8D" w14:textId="77777777" w:rsidR="006114E8" w:rsidRPr="0033523F" w:rsidRDefault="006114E8" w:rsidP="006114E8">
            <w:pPr>
              <w:spacing w:line="240" w:lineRule="auto"/>
              <w:ind w:firstLine="27"/>
              <w:jc w:val="left"/>
              <w:textAlignment w:val="baseline"/>
              <w:rPr>
                <w:rFonts w:ascii="Times New Roman" w:eastAsia="NSimSun" w:hAnsi="Times New Roman" w:cs="Times New Roman"/>
                <w:kern w:val="2"/>
                <w:sz w:val="22"/>
                <w:szCs w:val="22"/>
                <w:lang w:eastAsia="zh-CN" w:bidi="hi-IN"/>
              </w:rPr>
            </w:pPr>
            <w:r w:rsidRPr="0033523F">
              <w:rPr>
                <w:rFonts w:ascii="Times New Roman" w:eastAsia="NSimSun" w:hAnsi="Times New Roman" w:cs="Times New Roman"/>
                <w:kern w:val="2"/>
                <w:sz w:val="22"/>
                <w:szCs w:val="22"/>
                <w:lang w:eastAsia="zh-CN" w:bidi="hi-IN"/>
              </w:rPr>
              <w:t>11.</w:t>
            </w:r>
          </w:p>
        </w:tc>
        <w:tc>
          <w:tcPr>
            <w:tcW w:w="4731" w:type="pct"/>
            <w:tcBorders>
              <w:top w:val="single" w:sz="2" w:space="0" w:color="000001"/>
              <w:left w:val="single" w:sz="2" w:space="0" w:color="000001"/>
              <w:bottom w:val="single" w:sz="2" w:space="0" w:color="000001"/>
              <w:right w:val="single" w:sz="2" w:space="0" w:color="000001"/>
            </w:tcBorders>
            <w:shd w:val="clear" w:color="auto" w:fill="FFFFFF"/>
          </w:tcPr>
          <w:p w14:paraId="04380556" w14:textId="77777777" w:rsidR="006114E8" w:rsidRPr="0033523F" w:rsidRDefault="006114E8" w:rsidP="006114E8">
            <w:pPr>
              <w:pBdr>
                <w:top w:val="none" w:sz="4" w:space="0" w:color="000000"/>
                <w:left w:val="none" w:sz="4" w:space="0" w:color="000000"/>
                <w:bottom w:val="none" w:sz="4" w:space="0" w:color="000000"/>
                <w:right w:val="none" w:sz="4" w:space="0" w:color="000000"/>
                <w:between w:val="none" w:sz="4" w:space="0" w:color="000000"/>
              </w:pBdr>
              <w:tabs>
                <w:tab w:val="left" w:pos="851"/>
              </w:tabs>
              <w:spacing w:line="240" w:lineRule="auto"/>
              <w:ind w:firstLine="0"/>
              <w:rPr>
                <w:rFonts w:ascii="Times New Roman" w:hAnsi="Times New Roman" w:cs="Times New Roman"/>
                <w:sz w:val="22"/>
                <w:szCs w:val="22"/>
              </w:rPr>
            </w:pPr>
            <w:r w:rsidRPr="0033523F">
              <w:rPr>
                <w:rFonts w:ascii="Times New Roman" w:hAnsi="Times New Roman" w:cs="Times New Roman"/>
                <w:color w:val="000000"/>
                <w:sz w:val="22"/>
                <w:szCs w:val="22"/>
              </w:rPr>
              <w:t>Lafetinis švirkštas turi būti kompaktiškas, patogiai ir saugiai pernešamas vieno žmogaus. Turi turėti patogią rankeną pernešimui.</w:t>
            </w:r>
          </w:p>
        </w:tc>
      </w:tr>
      <w:tr w:rsidR="006114E8" w:rsidRPr="0033523F" w14:paraId="6FC623B4" w14:textId="77777777" w:rsidTr="006114E8">
        <w:trPr>
          <w:trHeight w:val="1"/>
        </w:trPr>
        <w:tc>
          <w:tcPr>
            <w:tcW w:w="269" w:type="pct"/>
            <w:tcBorders>
              <w:top w:val="single" w:sz="2" w:space="0" w:color="000001"/>
              <w:left w:val="single" w:sz="2" w:space="0" w:color="000001"/>
              <w:bottom w:val="single" w:sz="2" w:space="0" w:color="000001"/>
              <w:right w:val="single" w:sz="2" w:space="0" w:color="000001"/>
            </w:tcBorders>
            <w:shd w:val="clear" w:color="auto" w:fill="FFFFFF"/>
          </w:tcPr>
          <w:p w14:paraId="275EE444" w14:textId="77777777" w:rsidR="006114E8" w:rsidRPr="0033523F" w:rsidRDefault="006114E8" w:rsidP="006114E8">
            <w:pPr>
              <w:spacing w:line="240" w:lineRule="auto"/>
              <w:ind w:firstLine="27"/>
              <w:jc w:val="left"/>
              <w:textAlignment w:val="baseline"/>
              <w:rPr>
                <w:rFonts w:ascii="Times New Roman" w:eastAsia="NSimSun" w:hAnsi="Times New Roman" w:cs="Times New Roman"/>
                <w:kern w:val="2"/>
                <w:sz w:val="22"/>
                <w:szCs w:val="22"/>
                <w:lang w:eastAsia="zh-CN" w:bidi="hi-IN"/>
              </w:rPr>
            </w:pPr>
            <w:r w:rsidRPr="0033523F">
              <w:rPr>
                <w:rFonts w:ascii="Times New Roman" w:eastAsia="NSimSun" w:hAnsi="Times New Roman" w:cs="Times New Roman"/>
                <w:kern w:val="2"/>
                <w:sz w:val="22"/>
                <w:szCs w:val="22"/>
                <w:lang w:eastAsia="zh-CN" w:bidi="hi-IN"/>
              </w:rPr>
              <w:t>12.</w:t>
            </w:r>
          </w:p>
        </w:tc>
        <w:tc>
          <w:tcPr>
            <w:tcW w:w="4731" w:type="pct"/>
            <w:tcBorders>
              <w:top w:val="single" w:sz="2" w:space="0" w:color="000001"/>
              <w:left w:val="single" w:sz="2" w:space="0" w:color="000001"/>
              <w:bottom w:val="single" w:sz="2" w:space="0" w:color="000001"/>
              <w:right w:val="single" w:sz="2" w:space="0" w:color="000001"/>
            </w:tcBorders>
            <w:shd w:val="clear" w:color="auto" w:fill="FFFFFF"/>
          </w:tcPr>
          <w:p w14:paraId="7E67D0E7" w14:textId="77777777" w:rsidR="006114E8" w:rsidRPr="0033523F" w:rsidRDefault="006114E8" w:rsidP="006114E8">
            <w:pPr>
              <w:pBdr>
                <w:top w:val="none" w:sz="4" w:space="0" w:color="000000"/>
                <w:left w:val="none" w:sz="4" w:space="0" w:color="000000"/>
                <w:bottom w:val="none" w:sz="4" w:space="0" w:color="000000"/>
                <w:right w:val="none" w:sz="4" w:space="0" w:color="000000"/>
                <w:between w:val="none" w:sz="4" w:space="0" w:color="000000"/>
              </w:pBdr>
              <w:tabs>
                <w:tab w:val="left" w:pos="851"/>
              </w:tabs>
              <w:spacing w:line="240" w:lineRule="auto"/>
              <w:ind w:firstLine="0"/>
              <w:rPr>
                <w:rFonts w:ascii="Times New Roman" w:hAnsi="Times New Roman" w:cs="Times New Roman"/>
                <w:color w:val="000000"/>
                <w:sz w:val="22"/>
                <w:szCs w:val="22"/>
              </w:rPr>
            </w:pPr>
            <w:r w:rsidRPr="0033523F">
              <w:rPr>
                <w:rFonts w:ascii="Times New Roman" w:hAnsi="Times New Roman" w:cs="Times New Roman"/>
                <w:sz w:val="22"/>
                <w:szCs w:val="22"/>
              </w:rPr>
              <w:t>Lafetinis švirkštas turi turėti sudedamas atramines kojas, slėgio manometrą.</w:t>
            </w:r>
          </w:p>
        </w:tc>
      </w:tr>
      <w:tr w:rsidR="006114E8" w:rsidRPr="0033523F" w14:paraId="0634ADE5" w14:textId="77777777" w:rsidTr="006114E8">
        <w:trPr>
          <w:trHeight w:val="1"/>
        </w:trPr>
        <w:tc>
          <w:tcPr>
            <w:tcW w:w="269" w:type="pct"/>
            <w:tcBorders>
              <w:top w:val="single" w:sz="2" w:space="0" w:color="000001"/>
              <w:left w:val="single" w:sz="2" w:space="0" w:color="000001"/>
              <w:bottom w:val="single" w:sz="2" w:space="0" w:color="000001"/>
              <w:right w:val="single" w:sz="2" w:space="0" w:color="000001"/>
            </w:tcBorders>
            <w:shd w:val="clear" w:color="auto" w:fill="FFFFFF"/>
          </w:tcPr>
          <w:p w14:paraId="1F549EEA" w14:textId="77777777" w:rsidR="006114E8" w:rsidRPr="0033523F" w:rsidRDefault="006114E8" w:rsidP="006114E8">
            <w:pPr>
              <w:spacing w:line="240" w:lineRule="auto"/>
              <w:ind w:firstLine="27"/>
              <w:jc w:val="left"/>
              <w:textAlignment w:val="baseline"/>
              <w:rPr>
                <w:rFonts w:ascii="Times New Roman" w:eastAsia="NSimSun" w:hAnsi="Times New Roman" w:cs="Times New Roman"/>
                <w:kern w:val="2"/>
                <w:sz w:val="22"/>
                <w:szCs w:val="22"/>
                <w:lang w:eastAsia="zh-CN" w:bidi="hi-IN"/>
              </w:rPr>
            </w:pPr>
            <w:r w:rsidRPr="0033523F">
              <w:rPr>
                <w:rFonts w:ascii="Times New Roman" w:eastAsia="NSimSun" w:hAnsi="Times New Roman" w:cs="Times New Roman"/>
                <w:kern w:val="2"/>
                <w:sz w:val="22"/>
                <w:szCs w:val="22"/>
                <w:lang w:eastAsia="zh-CN" w:bidi="hi-IN"/>
              </w:rPr>
              <w:t>13.</w:t>
            </w:r>
          </w:p>
        </w:tc>
        <w:tc>
          <w:tcPr>
            <w:tcW w:w="4731" w:type="pct"/>
            <w:tcBorders>
              <w:top w:val="single" w:sz="2" w:space="0" w:color="000001"/>
              <w:left w:val="single" w:sz="2" w:space="0" w:color="000001"/>
              <w:bottom w:val="single" w:sz="2" w:space="0" w:color="000001"/>
              <w:right w:val="single" w:sz="2" w:space="0" w:color="000001"/>
            </w:tcBorders>
            <w:shd w:val="clear" w:color="auto" w:fill="FFFFFF"/>
          </w:tcPr>
          <w:p w14:paraId="0C61277D" w14:textId="77777777" w:rsidR="006114E8" w:rsidRPr="0033523F" w:rsidRDefault="006114E8" w:rsidP="006114E8">
            <w:pPr>
              <w:pBdr>
                <w:top w:val="none" w:sz="4" w:space="0" w:color="000000"/>
                <w:left w:val="none" w:sz="4" w:space="0" w:color="000000"/>
                <w:bottom w:val="none" w:sz="4" w:space="0" w:color="000000"/>
                <w:right w:val="none" w:sz="4" w:space="0" w:color="000000"/>
                <w:between w:val="none" w:sz="4" w:space="0" w:color="000000"/>
              </w:pBdr>
              <w:tabs>
                <w:tab w:val="left" w:pos="851"/>
              </w:tabs>
              <w:spacing w:line="240" w:lineRule="auto"/>
              <w:ind w:firstLine="0"/>
              <w:rPr>
                <w:rFonts w:ascii="Times New Roman" w:hAnsi="Times New Roman" w:cs="Times New Roman"/>
                <w:sz w:val="22"/>
                <w:szCs w:val="22"/>
              </w:rPr>
            </w:pPr>
            <w:r w:rsidRPr="0033523F">
              <w:rPr>
                <w:rFonts w:ascii="Times New Roman" w:hAnsi="Times New Roman" w:cs="Times New Roman"/>
                <w:color w:val="000000"/>
                <w:sz w:val="22"/>
                <w:szCs w:val="22"/>
              </w:rPr>
              <w:t>Lafetinio švirkšto konstrukcija turi leisti pakeisti gesinimo medžiagos srovės formavimo antgalį.</w:t>
            </w:r>
          </w:p>
        </w:tc>
      </w:tr>
      <w:tr w:rsidR="006114E8" w:rsidRPr="0033523F" w14:paraId="781E3B2B" w14:textId="77777777" w:rsidTr="006114E8">
        <w:trPr>
          <w:trHeight w:val="1"/>
        </w:trPr>
        <w:tc>
          <w:tcPr>
            <w:tcW w:w="269" w:type="pct"/>
            <w:tcBorders>
              <w:top w:val="single" w:sz="2" w:space="0" w:color="000001"/>
              <w:left w:val="single" w:sz="2" w:space="0" w:color="000001"/>
              <w:bottom w:val="single" w:sz="2" w:space="0" w:color="000001"/>
              <w:right w:val="single" w:sz="2" w:space="0" w:color="000001"/>
            </w:tcBorders>
            <w:shd w:val="clear" w:color="auto" w:fill="FFFFFF"/>
          </w:tcPr>
          <w:p w14:paraId="2DFFE89C" w14:textId="77777777" w:rsidR="006114E8" w:rsidRPr="0033523F" w:rsidRDefault="006114E8" w:rsidP="006114E8">
            <w:pPr>
              <w:spacing w:line="240" w:lineRule="auto"/>
              <w:ind w:firstLine="27"/>
              <w:jc w:val="left"/>
              <w:textAlignment w:val="baseline"/>
              <w:rPr>
                <w:rFonts w:ascii="Times New Roman" w:eastAsia="NSimSun" w:hAnsi="Times New Roman" w:cs="Times New Roman"/>
                <w:kern w:val="2"/>
                <w:sz w:val="22"/>
                <w:szCs w:val="22"/>
                <w:lang w:eastAsia="zh-CN" w:bidi="hi-IN"/>
              </w:rPr>
            </w:pPr>
            <w:r w:rsidRPr="0033523F">
              <w:rPr>
                <w:rFonts w:ascii="Times New Roman" w:eastAsia="NSimSun" w:hAnsi="Times New Roman" w:cs="Times New Roman"/>
                <w:kern w:val="2"/>
                <w:sz w:val="22"/>
                <w:szCs w:val="22"/>
                <w:lang w:eastAsia="zh-CN" w:bidi="hi-IN"/>
              </w:rPr>
              <w:t>14.</w:t>
            </w:r>
          </w:p>
        </w:tc>
        <w:tc>
          <w:tcPr>
            <w:tcW w:w="4731" w:type="pct"/>
            <w:tcBorders>
              <w:top w:val="single" w:sz="2" w:space="0" w:color="000001"/>
              <w:left w:val="single" w:sz="2" w:space="0" w:color="000001"/>
              <w:bottom w:val="single" w:sz="2" w:space="0" w:color="000001"/>
              <w:right w:val="single" w:sz="2" w:space="0" w:color="000001"/>
            </w:tcBorders>
            <w:shd w:val="clear" w:color="auto" w:fill="FFFFFF"/>
          </w:tcPr>
          <w:p w14:paraId="4D8B67E9" w14:textId="77777777" w:rsidR="006114E8" w:rsidRPr="0033523F" w:rsidRDefault="006114E8" w:rsidP="006114E8">
            <w:pPr>
              <w:pBdr>
                <w:top w:val="none" w:sz="4" w:space="0" w:color="000000"/>
                <w:left w:val="none" w:sz="4" w:space="0" w:color="000000"/>
                <w:bottom w:val="none" w:sz="4" w:space="0" w:color="000000"/>
                <w:right w:val="none" w:sz="4" w:space="0" w:color="000000"/>
                <w:between w:val="none" w:sz="4" w:space="0" w:color="000000"/>
              </w:pBdr>
              <w:tabs>
                <w:tab w:val="left" w:pos="851"/>
              </w:tabs>
              <w:spacing w:line="240" w:lineRule="auto"/>
              <w:ind w:firstLine="0"/>
              <w:rPr>
                <w:rFonts w:ascii="Times New Roman" w:hAnsi="Times New Roman" w:cs="Times New Roman"/>
                <w:sz w:val="22"/>
                <w:szCs w:val="22"/>
              </w:rPr>
            </w:pPr>
            <w:r w:rsidRPr="0033523F">
              <w:rPr>
                <w:rFonts w:ascii="Times New Roman" w:hAnsi="Times New Roman" w:cs="Times New Roman"/>
                <w:color w:val="000000"/>
                <w:sz w:val="22"/>
                <w:szCs w:val="22"/>
              </w:rPr>
              <w:t xml:space="preserve">Lafetinis švirkštas turi būti komplektuojamas su žemo išsiplėtimo putų antgaliu ir vandens antgaliu turinčiu kompaktinę ir </w:t>
            </w:r>
            <w:proofErr w:type="spellStart"/>
            <w:r w:rsidRPr="0033523F">
              <w:rPr>
                <w:rFonts w:ascii="Times New Roman" w:hAnsi="Times New Roman" w:cs="Times New Roman"/>
                <w:color w:val="000000"/>
                <w:sz w:val="22"/>
                <w:szCs w:val="22"/>
              </w:rPr>
              <w:t>išpurslintos</w:t>
            </w:r>
            <w:proofErr w:type="spellEnd"/>
            <w:r w:rsidRPr="0033523F">
              <w:rPr>
                <w:rFonts w:ascii="Times New Roman" w:hAnsi="Times New Roman" w:cs="Times New Roman"/>
                <w:color w:val="000000"/>
                <w:sz w:val="22"/>
                <w:szCs w:val="22"/>
              </w:rPr>
              <w:t xml:space="preserve"> srovės režimą.</w:t>
            </w:r>
          </w:p>
        </w:tc>
      </w:tr>
      <w:tr w:rsidR="006114E8" w:rsidRPr="0033523F" w14:paraId="3997A865" w14:textId="77777777" w:rsidTr="006114E8">
        <w:trPr>
          <w:trHeight w:val="1"/>
        </w:trPr>
        <w:tc>
          <w:tcPr>
            <w:tcW w:w="269" w:type="pct"/>
            <w:tcBorders>
              <w:top w:val="single" w:sz="2" w:space="0" w:color="000001"/>
              <w:left w:val="single" w:sz="2" w:space="0" w:color="000001"/>
              <w:bottom w:val="single" w:sz="2" w:space="0" w:color="000001"/>
              <w:right w:val="single" w:sz="2" w:space="0" w:color="000001"/>
            </w:tcBorders>
            <w:shd w:val="clear" w:color="auto" w:fill="FFFFFF"/>
          </w:tcPr>
          <w:p w14:paraId="3AD0E58B" w14:textId="77777777" w:rsidR="006114E8" w:rsidRPr="0033523F" w:rsidRDefault="006114E8" w:rsidP="006114E8">
            <w:pPr>
              <w:spacing w:line="240" w:lineRule="auto"/>
              <w:ind w:firstLine="27"/>
              <w:jc w:val="left"/>
              <w:textAlignment w:val="baseline"/>
              <w:rPr>
                <w:rFonts w:ascii="Times New Roman" w:eastAsia="NSimSun" w:hAnsi="Times New Roman" w:cs="Times New Roman"/>
                <w:kern w:val="2"/>
                <w:sz w:val="22"/>
                <w:szCs w:val="22"/>
                <w:lang w:eastAsia="zh-CN" w:bidi="hi-IN"/>
                <w14:ligatures w14:val="standardContextual"/>
              </w:rPr>
            </w:pPr>
            <w:r w:rsidRPr="0033523F">
              <w:rPr>
                <w:rFonts w:ascii="Times New Roman" w:eastAsia="NSimSun" w:hAnsi="Times New Roman" w:cs="Times New Roman"/>
                <w:kern w:val="2"/>
                <w:sz w:val="22"/>
                <w:szCs w:val="22"/>
                <w:lang w:eastAsia="zh-CN" w:bidi="hi-IN"/>
                <w14:ligatures w14:val="standardContextual"/>
              </w:rPr>
              <w:t>15.</w:t>
            </w:r>
          </w:p>
        </w:tc>
        <w:tc>
          <w:tcPr>
            <w:tcW w:w="4731" w:type="pct"/>
            <w:tcBorders>
              <w:top w:val="single" w:sz="2" w:space="0" w:color="000001"/>
              <w:left w:val="single" w:sz="2" w:space="0" w:color="000001"/>
              <w:bottom w:val="single" w:sz="2" w:space="0" w:color="000001"/>
              <w:right w:val="single" w:sz="2" w:space="0" w:color="000001"/>
            </w:tcBorders>
            <w:shd w:val="clear" w:color="auto" w:fill="FFFFFF"/>
          </w:tcPr>
          <w:p w14:paraId="7B02E853" w14:textId="77777777" w:rsidR="006114E8" w:rsidRPr="0033523F" w:rsidRDefault="006114E8" w:rsidP="006114E8">
            <w:pPr>
              <w:pBdr>
                <w:top w:val="none" w:sz="4" w:space="0" w:color="000000"/>
                <w:left w:val="none" w:sz="4" w:space="0" w:color="000000"/>
                <w:bottom w:val="none" w:sz="4" w:space="0" w:color="000000"/>
                <w:right w:val="none" w:sz="4" w:space="0" w:color="000000"/>
                <w:between w:val="none" w:sz="4" w:space="0" w:color="000000"/>
              </w:pBdr>
              <w:tabs>
                <w:tab w:val="left" w:pos="851"/>
              </w:tabs>
              <w:spacing w:line="240" w:lineRule="auto"/>
              <w:ind w:firstLine="0"/>
              <w:rPr>
                <w:rFonts w:ascii="Times New Roman" w:hAnsi="Times New Roman" w:cs="Times New Roman"/>
                <w:sz w:val="22"/>
                <w:szCs w:val="22"/>
              </w:rPr>
            </w:pPr>
            <w:r w:rsidRPr="0033523F">
              <w:rPr>
                <w:rFonts w:ascii="Times New Roman" w:hAnsi="Times New Roman" w:cs="Times New Roman"/>
                <w:sz w:val="22"/>
                <w:szCs w:val="22"/>
              </w:rPr>
              <w:t>Švirkštui suteikiama ne mažesnė 24 mėn. garantija.</w:t>
            </w:r>
          </w:p>
        </w:tc>
      </w:tr>
      <w:bookmarkEnd w:id="29"/>
    </w:tbl>
    <w:p w14:paraId="0A24086E" w14:textId="77777777" w:rsidR="006114E8" w:rsidRPr="0033523F" w:rsidRDefault="006114E8" w:rsidP="006114E8">
      <w:pPr>
        <w:spacing w:line="240" w:lineRule="auto"/>
        <w:contextualSpacing/>
        <w:rPr>
          <w:rFonts w:ascii="Times New Roman" w:hAnsi="Times New Roman" w:cs="Times New Roman"/>
          <w:sz w:val="22"/>
          <w:szCs w:val="22"/>
        </w:rPr>
      </w:pPr>
    </w:p>
    <w:p w14:paraId="2364205B" w14:textId="77777777" w:rsidR="006114E8" w:rsidRPr="0033523F" w:rsidRDefault="006114E8" w:rsidP="006114E8">
      <w:pPr>
        <w:spacing w:line="240" w:lineRule="auto"/>
        <w:contextualSpacing/>
        <w:rPr>
          <w:rFonts w:ascii="Times New Roman" w:hAnsi="Times New Roman" w:cs="Times New Roman"/>
          <w:sz w:val="22"/>
          <w:szCs w:val="22"/>
        </w:rPr>
      </w:pPr>
      <w:bookmarkStart w:id="30" w:name="_Hlk184808877"/>
      <w:r w:rsidRPr="0033523F">
        <w:rPr>
          <w:rFonts w:ascii="Times New Roman" w:hAnsi="Times New Roman" w:cs="Times New Roman"/>
          <w:sz w:val="22"/>
          <w:szCs w:val="22"/>
        </w:rPr>
        <w:t>*STORZ tipo jungtys naudojamos valstybinės priešgaisrinės gelbėjimo tarnybos padaliniuose, todėl tik tokio tipo gali būti siūlomos.</w:t>
      </w:r>
    </w:p>
    <w:p w14:paraId="533A05F8" w14:textId="3FB9A738" w:rsidR="006114E8" w:rsidRPr="0033523F" w:rsidRDefault="006114E8" w:rsidP="006114E8">
      <w:pPr>
        <w:spacing w:line="240" w:lineRule="auto"/>
        <w:contextualSpacing/>
        <w:rPr>
          <w:rFonts w:ascii="Times New Roman" w:hAnsi="Times New Roman" w:cs="Times New Roman"/>
          <w:sz w:val="22"/>
          <w:szCs w:val="22"/>
        </w:rPr>
      </w:pPr>
      <w:r w:rsidRPr="0033523F">
        <w:rPr>
          <w:rFonts w:ascii="Times New Roman" w:hAnsi="Times New Roman" w:cs="Times New Roman"/>
          <w:sz w:val="22"/>
          <w:szCs w:val="22"/>
        </w:rPr>
        <w:t xml:space="preserve">                                                   </w:t>
      </w:r>
      <w:bookmarkEnd w:id="30"/>
    </w:p>
    <w:p w14:paraId="5D4CF94E" w14:textId="77777777" w:rsidR="00CB5907" w:rsidRPr="0033523F" w:rsidRDefault="00CB5907" w:rsidP="00CB5907">
      <w:pPr>
        <w:jc w:val="center"/>
        <w:rPr>
          <w:rFonts w:ascii="Times New Roman" w:hAnsi="Times New Roman" w:cs="Times New Roman"/>
          <w:sz w:val="22"/>
          <w:szCs w:val="22"/>
        </w:rPr>
      </w:pPr>
      <w:r w:rsidRPr="0033523F">
        <w:rPr>
          <w:rFonts w:ascii="Times New Roman" w:hAnsi="Times New Roman" w:cs="Times New Roman"/>
          <w:sz w:val="22"/>
          <w:szCs w:val="22"/>
        </w:rPr>
        <w:t>_________</w:t>
      </w:r>
    </w:p>
    <w:p w14:paraId="6D050637" w14:textId="77777777" w:rsidR="00CB5907" w:rsidRPr="0033523F" w:rsidRDefault="00CB5907" w:rsidP="00CB5907">
      <w:pPr>
        <w:rPr>
          <w:rFonts w:ascii="Times New Roman" w:hAnsi="Times New Roman" w:cs="Times New Roman"/>
          <w:b/>
          <w:bCs/>
          <w:smallCaps/>
          <w:sz w:val="22"/>
          <w:szCs w:val="22"/>
        </w:rPr>
      </w:pPr>
      <w:r w:rsidRPr="0033523F">
        <w:rPr>
          <w:rFonts w:ascii="Times New Roman" w:hAnsi="Times New Roman" w:cs="Times New Roman"/>
          <w:b/>
          <w:bCs/>
          <w:smallCaps/>
          <w:sz w:val="22"/>
          <w:szCs w:val="22"/>
        </w:rPr>
        <w:br w:type="page"/>
      </w:r>
    </w:p>
    <w:p w14:paraId="1E7DCE7E" w14:textId="77777777" w:rsidR="00E078A0" w:rsidRDefault="00E078A0" w:rsidP="007D6542">
      <w:pPr>
        <w:spacing w:line="240" w:lineRule="auto"/>
        <w:ind w:left="7314" w:firstLine="0"/>
        <w:rPr>
          <w:rFonts w:ascii="Arial" w:hAnsi="Arial" w:cs="Arial"/>
        </w:rPr>
      </w:pPr>
      <w:bookmarkStart w:id="31" w:name="_Pirkimo_sąlygų_2"/>
      <w:bookmarkEnd w:id="31"/>
    </w:p>
    <w:p w14:paraId="163D66E3" w14:textId="45F07CF5" w:rsidR="009B4090" w:rsidRDefault="005110A6" w:rsidP="005110A6">
      <w:pPr>
        <w:ind w:firstLine="7371"/>
        <w:rPr>
          <w:rFonts w:ascii="Times New Roman" w:hAnsi="Times New Roman" w:cs="Times New Roman"/>
          <w:sz w:val="22"/>
          <w:szCs w:val="22"/>
        </w:rPr>
      </w:pPr>
      <w:r w:rsidRPr="00124DA4">
        <w:rPr>
          <w:rFonts w:ascii="Times New Roman" w:hAnsi="Times New Roman" w:cs="Times New Roman"/>
          <w:sz w:val="22"/>
          <w:szCs w:val="22"/>
        </w:rPr>
        <w:t xml:space="preserve">Pirkimo sąlygų </w:t>
      </w:r>
      <w:r w:rsidR="00124DA4" w:rsidRPr="00124DA4">
        <w:rPr>
          <w:rFonts w:ascii="Times New Roman" w:hAnsi="Times New Roman" w:cs="Times New Roman"/>
          <w:sz w:val="22"/>
          <w:szCs w:val="22"/>
        </w:rPr>
        <w:t>4</w:t>
      </w:r>
      <w:r w:rsidRPr="00124DA4">
        <w:rPr>
          <w:rFonts w:ascii="Times New Roman" w:hAnsi="Times New Roman" w:cs="Times New Roman"/>
          <w:sz w:val="22"/>
          <w:szCs w:val="22"/>
        </w:rPr>
        <w:t xml:space="preserve"> priedas „Terminai“</w:t>
      </w:r>
    </w:p>
    <w:p w14:paraId="35F69247" w14:textId="77777777" w:rsidR="0033523F" w:rsidRPr="00124DA4" w:rsidRDefault="0033523F" w:rsidP="005110A6">
      <w:pPr>
        <w:ind w:firstLine="7371"/>
        <w:rPr>
          <w:rFonts w:ascii="Times New Roman" w:eastAsiaTheme="minorHAnsi" w:hAnsi="Times New Roman" w:cs="Times New Roman"/>
          <w:bCs/>
          <w:iCs/>
          <w:sz w:val="22"/>
          <w:szCs w:val="22"/>
        </w:rPr>
      </w:pPr>
    </w:p>
    <w:tbl>
      <w:tblPr>
        <w:tblStyle w:val="TableGrid2"/>
        <w:tblW w:w="4990" w:type="pct"/>
        <w:tblLook w:val="04A0" w:firstRow="1" w:lastRow="0" w:firstColumn="1" w:lastColumn="0" w:noHBand="0" w:noVBand="1"/>
      </w:tblPr>
      <w:tblGrid>
        <w:gridCol w:w="569"/>
        <w:gridCol w:w="3960"/>
        <w:gridCol w:w="3687"/>
        <w:gridCol w:w="2552"/>
      </w:tblGrid>
      <w:tr w:rsidR="00124DA4" w:rsidRPr="00124DA4" w14:paraId="555CDB78" w14:textId="77777777" w:rsidTr="00E621F0">
        <w:trPr>
          <w:trHeight w:val="20"/>
        </w:trPr>
        <w:tc>
          <w:tcPr>
            <w:tcW w:w="264" w:type="pct"/>
          </w:tcPr>
          <w:p w14:paraId="5159A1ED" w14:textId="77777777" w:rsidR="009B4090" w:rsidRPr="00124DA4" w:rsidRDefault="009B4090" w:rsidP="003C138F">
            <w:pPr>
              <w:ind w:firstLine="0"/>
              <w:rPr>
                <w:sz w:val="22"/>
                <w:szCs w:val="22"/>
              </w:rPr>
            </w:pPr>
            <w:r w:rsidRPr="00124DA4">
              <w:rPr>
                <w:sz w:val="22"/>
                <w:szCs w:val="22"/>
              </w:rPr>
              <w:t>Eil.</w:t>
            </w:r>
          </w:p>
          <w:p w14:paraId="76A5D3AA" w14:textId="77777777" w:rsidR="009B4090" w:rsidRPr="00124DA4" w:rsidRDefault="009B4090" w:rsidP="003C138F">
            <w:pPr>
              <w:ind w:firstLine="0"/>
              <w:rPr>
                <w:sz w:val="22"/>
                <w:szCs w:val="22"/>
              </w:rPr>
            </w:pPr>
            <w:r w:rsidRPr="00124DA4">
              <w:rPr>
                <w:sz w:val="22"/>
                <w:szCs w:val="22"/>
              </w:rPr>
              <w:t>Nr.</w:t>
            </w:r>
          </w:p>
        </w:tc>
        <w:tc>
          <w:tcPr>
            <w:tcW w:w="1839" w:type="pct"/>
          </w:tcPr>
          <w:p w14:paraId="52B62767" w14:textId="6A5C1C52" w:rsidR="009B4090" w:rsidRPr="00124DA4" w:rsidRDefault="009B4090" w:rsidP="00124DA4">
            <w:pPr>
              <w:ind w:firstLine="0"/>
              <w:jc w:val="center"/>
              <w:rPr>
                <w:sz w:val="22"/>
                <w:szCs w:val="22"/>
              </w:rPr>
            </w:pPr>
            <w:r w:rsidRPr="00124DA4">
              <w:rPr>
                <w:b/>
                <w:sz w:val="22"/>
                <w:szCs w:val="22"/>
              </w:rPr>
              <w:t>VEIKSMAS</w:t>
            </w:r>
          </w:p>
        </w:tc>
        <w:tc>
          <w:tcPr>
            <w:tcW w:w="1712" w:type="pct"/>
            <w:hideMark/>
          </w:tcPr>
          <w:p w14:paraId="311283FE" w14:textId="77777777" w:rsidR="009B4090" w:rsidRPr="00124DA4" w:rsidRDefault="009B4090" w:rsidP="00124DA4">
            <w:pPr>
              <w:ind w:firstLine="34"/>
              <w:jc w:val="center"/>
              <w:rPr>
                <w:b/>
                <w:sz w:val="22"/>
                <w:szCs w:val="22"/>
              </w:rPr>
            </w:pPr>
            <w:r w:rsidRPr="00124DA4">
              <w:rPr>
                <w:b/>
                <w:sz w:val="22"/>
                <w:szCs w:val="22"/>
              </w:rPr>
              <w:t>DATA/DIENŲ SKAIČIUS/ LAIKAS</w:t>
            </w:r>
          </w:p>
          <w:p w14:paraId="2E5E7E7E" w14:textId="77777777" w:rsidR="009B4090" w:rsidRPr="00124DA4" w:rsidRDefault="009B4090" w:rsidP="00124DA4">
            <w:pPr>
              <w:ind w:firstLine="34"/>
              <w:jc w:val="center"/>
              <w:rPr>
                <w:sz w:val="22"/>
                <w:szCs w:val="22"/>
              </w:rPr>
            </w:pPr>
            <w:r w:rsidRPr="00124DA4">
              <w:rPr>
                <w:sz w:val="22"/>
                <w:szCs w:val="22"/>
              </w:rPr>
              <w:t>(Lietuvos laiku)</w:t>
            </w:r>
          </w:p>
        </w:tc>
        <w:tc>
          <w:tcPr>
            <w:tcW w:w="1185" w:type="pct"/>
            <w:hideMark/>
          </w:tcPr>
          <w:p w14:paraId="7A276BBB" w14:textId="77777777" w:rsidR="009B4090" w:rsidRPr="00124DA4" w:rsidRDefault="009B4090" w:rsidP="00124DA4">
            <w:pPr>
              <w:ind w:firstLine="34"/>
              <w:jc w:val="center"/>
              <w:rPr>
                <w:b/>
                <w:sz w:val="22"/>
                <w:szCs w:val="22"/>
              </w:rPr>
            </w:pPr>
            <w:r w:rsidRPr="00124DA4">
              <w:rPr>
                <w:b/>
                <w:sz w:val="22"/>
                <w:szCs w:val="22"/>
              </w:rPr>
              <w:t>PASTABOS</w:t>
            </w:r>
          </w:p>
        </w:tc>
      </w:tr>
      <w:tr w:rsidR="00124DA4" w:rsidRPr="00124DA4" w14:paraId="71291966" w14:textId="77777777" w:rsidTr="00E621F0">
        <w:trPr>
          <w:trHeight w:val="20"/>
        </w:trPr>
        <w:tc>
          <w:tcPr>
            <w:tcW w:w="264" w:type="pct"/>
          </w:tcPr>
          <w:p w14:paraId="36FA22B3" w14:textId="1DC35BF6" w:rsidR="009B4090" w:rsidRPr="00124DA4" w:rsidRDefault="00517008" w:rsidP="003C138F">
            <w:pPr>
              <w:ind w:firstLine="0"/>
              <w:rPr>
                <w:bCs/>
                <w:sz w:val="22"/>
                <w:szCs w:val="22"/>
              </w:rPr>
            </w:pPr>
            <w:r w:rsidRPr="00124DA4">
              <w:rPr>
                <w:bCs/>
                <w:sz w:val="22"/>
                <w:szCs w:val="22"/>
              </w:rPr>
              <w:t>1</w:t>
            </w:r>
            <w:r w:rsidR="00DC230B" w:rsidRPr="00124DA4">
              <w:rPr>
                <w:bCs/>
                <w:sz w:val="22"/>
                <w:szCs w:val="22"/>
              </w:rPr>
              <w:t>.</w:t>
            </w:r>
          </w:p>
        </w:tc>
        <w:tc>
          <w:tcPr>
            <w:tcW w:w="1839" w:type="pct"/>
          </w:tcPr>
          <w:p w14:paraId="3511EE24" w14:textId="0C005E1E" w:rsidR="009B4090" w:rsidRPr="00124DA4" w:rsidRDefault="0070455D" w:rsidP="003C138F">
            <w:pPr>
              <w:ind w:firstLine="0"/>
              <w:rPr>
                <w:bCs/>
                <w:sz w:val="22"/>
                <w:szCs w:val="22"/>
              </w:rPr>
            </w:pPr>
            <w:r w:rsidRPr="00124DA4">
              <w:rPr>
                <w:bCs/>
                <w:sz w:val="22"/>
                <w:szCs w:val="22"/>
              </w:rPr>
              <w:t>P</w:t>
            </w:r>
            <w:r w:rsidR="009B4090" w:rsidRPr="00124DA4">
              <w:rPr>
                <w:bCs/>
                <w:sz w:val="22"/>
                <w:szCs w:val="22"/>
              </w:rPr>
              <w:t>asiūlymų pateikimo terminas</w:t>
            </w:r>
          </w:p>
        </w:tc>
        <w:tc>
          <w:tcPr>
            <w:tcW w:w="1712" w:type="pct"/>
          </w:tcPr>
          <w:p w14:paraId="0BE9AF00" w14:textId="267557D8" w:rsidR="009B4090" w:rsidRPr="00124DA4" w:rsidRDefault="009B4090" w:rsidP="003C138F">
            <w:pPr>
              <w:ind w:firstLine="34"/>
              <w:rPr>
                <w:sz w:val="22"/>
                <w:szCs w:val="22"/>
              </w:rPr>
            </w:pPr>
            <w:r w:rsidRPr="00124DA4">
              <w:rPr>
                <w:sz w:val="22"/>
                <w:szCs w:val="22"/>
              </w:rPr>
              <w:t xml:space="preserve">Bus nurodytas </w:t>
            </w:r>
            <w:r w:rsidR="004F1A11" w:rsidRPr="00124DA4">
              <w:rPr>
                <w:sz w:val="22"/>
                <w:szCs w:val="22"/>
              </w:rPr>
              <w:t>s</w:t>
            </w:r>
            <w:r w:rsidR="001A1301" w:rsidRPr="00124DA4">
              <w:rPr>
                <w:sz w:val="22"/>
                <w:szCs w:val="22"/>
              </w:rPr>
              <w:t xml:space="preserve">kelbime apie pirkimą. </w:t>
            </w:r>
          </w:p>
        </w:tc>
        <w:tc>
          <w:tcPr>
            <w:tcW w:w="1185" w:type="pct"/>
          </w:tcPr>
          <w:p w14:paraId="44399C2C" w14:textId="72BB1ED2" w:rsidR="009B4090" w:rsidRPr="00124DA4" w:rsidRDefault="00115BB9" w:rsidP="00124DA4">
            <w:pPr>
              <w:ind w:firstLine="0"/>
              <w:rPr>
                <w:sz w:val="22"/>
                <w:szCs w:val="22"/>
              </w:rPr>
            </w:pPr>
            <w:r w:rsidRPr="00124DA4">
              <w:rPr>
                <w:sz w:val="22"/>
                <w:szCs w:val="22"/>
              </w:rPr>
              <w:t>P</w:t>
            </w:r>
            <w:r w:rsidR="004F1A11" w:rsidRPr="00124DA4">
              <w:rPr>
                <w:sz w:val="22"/>
                <w:szCs w:val="22"/>
              </w:rPr>
              <w:t>erkančioji organizacija</w:t>
            </w:r>
            <w:r w:rsidRPr="00124DA4">
              <w:rPr>
                <w:sz w:val="22"/>
                <w:szCs w:val="22"/>
              </w:rPr>
              <w:t xml:space="preserve"> turi teisę pratęs</w:t>
            </w:r>
            <w:r w:rsidR="00124DA4">
              <w:rPr>
                <w:sz w:val="22"/>
                <w:szCs w:val="22"/>
              </w:rPr>
              <w:t>ti pasiūlymų pateikimo terminą.</w:t>
            </w:r>
          </w:p>
        </w:tc>
      </w:tr>
      <w:tr w:rsidR="00124DA4" w:rsidRPr="00124DA4" w14:paraId="71C31B48" w14:textId="77777777" w:rsidTr="00E621F0">
        <w:trPr>
          <w:trHeight w:val="20"/>
        </w:trPr>
        <w:tc>
          <w:tcPr>
            <w:tcW w:w="264" w:type="pct"/>
          </w:tcPr>
          <w:p w14:paraId="50C060F4" w14:textId="636324E9" w:rsidR="009B4090" w:rsidRPr="00124DA4" w:rsidRDefault="00517008" w:rsidP="003C138F">
            <w:pPr>
              <w:ind w:firstLine="0"/>
              <w:rPr>
                <w:bCs/>
                <w:sz w:val="22"/>
                <w:szCs w:val="22"/>
              </w:rPr>
            </w:pPr>
            <w:r w:rsidRPr="00124DA4">
              <w:rPr>
                <w:bCs/>
                <w:sz w:val="22"/>
                <w:szCs w:val="22"/>
              </w:rPr>
              <w:t>2</w:t>
            </w:r>
            <w:r w:rsidR="00DC230B" w:rsidRPr="00124DA4">
              <w:rPr>
                <w:bCs/>
                <w:sz w:val="22"/>
                <w:szCs w:val="22"/>
              </w:rPr>
              <w:t>.</w:t>
            </w:r>
          </w:p>
        </w:tc>
        <w:tc>
          <w:tcPr>
            <w:tcW w:w="1839" w:type="pct"/>
          </w:tcPr>
          <w:p w14:paraId="7F545710" w14:textId="36BE22A0" w:rsidR="009B4090" w:rsidRPr="00124DA4" w:rsidRDefault="004B219C" w:rsidP="003C138F">
            <w:pPr>
              <w:ind w:firstLine="0"/>
              <w:rPr>
                <w:bCs/>
                <w:sz w:val="22"/>
                <w:szCs w:val="22"/>
              </w:rPr>
            </w:pPr>
            <w:r w:rsidRPr="00124DA4">
              <w:rPr>
                <w:sz w:val="22"/>
                <w:szCs w:val="22"/>
              </w:rPr>
              <w:t xml:space="preserve">Pasiūlymą </w:t>
            </w:r>
            <w:r w:rsidR="009B4090" w:rsidRPr="00124DA4">
              <w:rPr>
                <w:sz w:val="22"/>
                <w:szCs w:val="22"/>
              </w:rPr>
              <w:t>patikslinti pirkimo dokumentus</w:t>
            </w:r>
            <w:r w:rsidR="00BE5267" w:rsidRPr="00124DA4">
              <w:rPr>
                <w:sz w:val="22"/>
                <w:szCs w:val="22"/>
              </w:rPr>
              <w:t xml:space="preserve"> arba</w:t>
            </w:r>
            <w:r w:rsidR="00665B16" w:rsidRPr="00124DA4">
              <w:rPr>
                <w:sz w:val="22"/>
                <w:szCs w:val="22"/>
              </w:rPr>
              <w:t xml:space="preserve"> </w:t>
            </w:r>
            <w:r w:rsidR="00BE7123" w:rsidRPr="00124DA4">
              <w:rPr>
                <w:sz w:val="22"/>
                <w:szCs w:val="22"/>
              </w:rPr>
              <w:t xml:space="preserve">prašymus </w:t>
            </w:r>
            <w:r w:rsidR="00BE5267" w:rsidRPr="00124DA4">
              <w:rPr>
                <w:sz w:val="22"/>
                <w:szCs w:val="22"/>
              </w:rPr>
              <w:t xml:space="preserve">dėl pirkimo dokumentų </w:t>
            </w:r>
            <w:r w:rsidR="00BE7123" w:rsidRPr="00124DA4">
              <w:rPr>
                <w:sz w:val="22"/>
                <w:szCs w:val="22"/>
              </w:rPr>
              <w:t xml:space="preserve">paaiškinimų </w:t>
            </w:r>
            <w:r w:rsidR="004F1A11" w:rsidRPr="00124DA4">
              <w:rPr>
                <w:sz w:val="22"/>
                <w:szCs w:val="22"/>
              </w:rPr>
              <w:t xml:space="preserve">tiekėjas </w:t>
            </w:r>
            <w:r w:rsidR="009B4090" w:rsidRPr="00124DA4">
              <w:rPr>
                <w:sz w:val="22"/>
                <w:szCs w:val="22"/>
              </w:rPr>
              <w:t>turi pateikti ne vėliau kaip:</w:t>
            </w:r>
          </w:p>
        </w:tc>
        <w:tc>
          <w:tcPr>
            <w:tcW w:w="1712" w:type="pct"/>
          </w:tcPr>
          <w:p w14:paraId="619D0CA1" w14:textId="1F405E69" w:rsidR="00440809" w:rsidRPr="00124DA4" w:rsidRDefault="004E6952" w:rsidP="003C138F">
            <w:pPr>
              <w:ind w:firstLine="0"/>
              <w:rPr>
                <w:sz w:val="22"/>
                <w:szCs w:val="22"/>
              </w:rPr>
            </w:pPr>
            <w:r w:rsidRPr="00124DA4">
              <w:rPr>
                <w:sz w:val="22"/>
                <w:szCs w:val="22"/>
              </w:rPr>
              <w:t>L</w:t>
            </w:r>
            <w:r w:rsidR="00440809" w:rsidRPr="00124DA4">
              <w:rPr>
                <w:sz w:val="22"/>
                <w:szCs w:val="22"/>
              </w:rPr>
              <w:t xml:space="preserve">ikus </w:t>
            </w:r>
            <w:r w:rsidR="00440809" w:rsidRPr="00124DA4">
              <w:rPr>
                <w:b/>
                <w:sz w:val="22"/>
                <w:szCs w:val="22"/>
              </w:rPr>
              <w:t>2 darbo dienoms</w:t>
            </w:r>
            <w:r w:rsidR="00440809" w:rsidRPr="00124DA4">
              <w:rPr>
                <w:sz w:val="22"/>
                <w:szCs w:val="22"/>
              </w:rPr>
              <w:t xml:space="preserve"> iki pasiūlymų pateikimo termino pabaigos.</w:t>
            </w:r>
          </w:p>
        </w:tc>
        <w:tc>
          <w:tcPr>
            <w:tcW w:w="1185" w:type="pct"/>
          </w:tcPr>
          <w:p w14:paraId="6BD1F7E9" w14:textId="6BF87FFC" w:rsidR="009B4090" w:rsidRPr="00124DA4" w:rsidRDefault="009B4090" w:rsidP="003C138F">
            <w:pPr>
              <w:ind w:firstLine="34"/>
              <w:rPr>
                <w:color w:val="7030A0"/>
                <w:sz w:val="22"/>
                <w:szCs w:val="22"/>
              </w:rPr>
            </w:pPr>
          </w:p>
          <w:p w14:paraId="521F3B49" w14:textId="77777777" w:rsidR="00B831AF" w:rsidRPr="00124DA4" w:rsidRDefault="00B831AF" w:rsidP="003C138F">
            <w:pPr>
              <w:ind w:firstLine="34"/>
              <w:rPr>
                <w:color w:val="7030A0"/>
                <w:sz w:val="22"/>
                <w:szCs w:val="22"/>
              </w:rPr>
            </w:pPr>
          </w:p>
          <w:p w14:paraId="7E071BD1" w14:textId="59BF4D55" w:rsidR="00B831AF" w:rsidRPr="00124DA4" w:rsidRDefault="00B831AF" w:rsidP="003C138F">
            <w:pPr>
              <w:ind w:firstLine="34"/>
              <w:rPr>
                <w:color w:val="7030A0"/>
                <w:sz w:val="22"/>
                <w:szCs w:val="22"/>
              </w:rPr>
            </w:pPr>
          </w:p>
        </w:tc>
      </w:tr>
      <w:tr w:rsidR="00124DA4" w:rsidRPr="00124DA4" w14:paraId="7760B2FE" w14:textId="77777777" w:rsidTr="00E621F0">
        <w:trPr>
          <w:trHeight w:val="20"/>
        </w:trPr>
        <w:tc>
          <w:tcPr>
            <w:tcW w:w="264" w:type="pct"/>
          </w:tcPr>
          <w:p w14:paraId="64FA8AD2" w14:textId="45B79B91" w:rsidR="009B4090" w:rsidRPr="00124DA4" w:rsidRDefault="00517008" w:rsidP="003C138F">
            <w:pPr>
              <w:ind w:firstLine="0"/>
              <w:rPr>
                <w:bCs/>
                <w:sz w:val="22"/>
                <w:szCs w:val="22"/>
              </w:rPr>
            </w:pPr>
            <w:r w:rsidRPr="00124DA4">
              <w:rPr>
                <w:bCs/>
                <w:sz w:val="22"/>
                <w:szCs w:val="22"/>
              </w:rPr>
              <w:t>3</w:t>
            </w:r>
            <w:r w:rsidR="00DC230B" w:rsidRPr="00124DA4">
              <w:rPr>
                <w:bCs/>
                <w:sz w:val="22"/>
                <w:szCs w:val="22"/>
              </w:rPr>
              <w:t>.</w:t>
            </w:r>
          </w:p>
        </w:tc>
        <w:tc>
          <w:tcPr>
            <w:tcW w:w="1839" w:type="pct"/>
          </w:tcPr>
          <w:p w14:paraId="7AAC8941" w14:textId="2FDA5814" w:rsidR="009B4090" w:rsidRPr="00124DA4" w:rsidRDefault="004F1A11" w:rsidP="003C138F">
            <w:pPr>
              <w:ind w:firstLine="0"/>
              <w:rPr>
                <w:sz w:val="22"/>
                <w:szCs w:val="22"/>
              </w:rPr>
            </w:pPr>
            <w:r w:rsidRPr="00124DA4">
              <w:rPr>
                <w:rFonts w:eastAsia="Arial"/>
                <w:sz w:val="22"/>
                <w:szCs w:val="22"/>
              </w:rPr>
              <w:t xml:space="preserve">Perkančioji organizacija </w:t>
            </w:r>
            <w:r w:rsidRPr="00124DA4">
              <w:rPr>
                <w:sz w:val="22"/>
                <w:szCs w:val="22"/>
              </w:rPr>
              <w:t>p</w:t>
            </w:r>
            <w:r w:rsidR="009B4090" w:rsidRPr="00124DA4">
              <w:rPr>
                <w:sz w:val="22"/>
                <w:szCs w:val="22"/>
              </w:rPr>
              <w:t xml:space="preserve">irkimo dokumentų paaiškinimą, patikslinimą pateikia visiems </w:t>
            </w:r>
            <w:r w:rsidRPr="00124DA4">
              <w:rPr>
                <w:sz w:val="22"/>
                <w:szCs w:val="22"/>
              </w:rPr>
              <w:t>dalyviams</w:t>
            </w:r>
            <w:r w:rsidR="004E6952" w:rsidRPr="00124DA4">
              <w:rPr>
                <w:sz w:val="22"/>
                <w:szCs w:val="22"/>
              </w:rPr>
              <w:t>:</w:t>
            </w:r>
          </w:p>
        </w:tc>
        <w:tc>
          <w:tcPr>
            <w:tcW w:w="1712" w:type="pct"/>
          </w:tcPr>
          <w:p w14:paraId="481A8331" w14:textId="0FB50278" w:rsidR="0054231A" w:rsidRPr="00124DA4" w:rsidRDefault="004D59EA" w:rsidP="003C138F">
            <w:pPr>
              <w:ind w:firstLine="0"/>
              <w:rPr>
                <w:sz w:val="22"/>
                <w:szCs w:val="22"/>
              </w:rPr>
            </w:pPr>
            <w:r w:rsidRPr="00124DA4">
              <w:rPr>
                <w:bCs/>
                <w:sz w:val="22"/>
                <w:szCs w:val="22"/>
              </w:rPr>
              <w:t>Likus ne mažiau kaip</w:t>
            </w:r>
            <w:r w:rsidRPr="00124DA4">
              <w:rPr>
                <w:b/>
                <w:sz w:val="22"/>
                <w:szCs w:val="22"/>
              </w:rPr>
              <w:t xml:space="preserve"> </w:t>
            </w:r>
            <w:r w:rsidR="0054231A" w:rsidRPr="00124DA4">
              <w:rPr>
                <w:b/>
                <w:sz w:val="22"/>
                <w:szCs w:val="22"/>
              </w:rPr>
              <w:t>1 darbo dienai</w:t>
            </w:r>
            <w:r w:rsidR="0054231A" w:rsidRPr="00124DA4">
              <w:rPr>
                <w:sz w:val="22"/>
                <w:szCs w:val="22"/>
              </w:rPr>
              <w:t xml:space="preserve"> iki pasiūlymų pateikimo termino pabaigos.</w:t>
            </w:r>
          </w:p>
        </w:tc>
        <w:tc>
          <w:tcPr>
            <w:tcW w:w="1185" w:type="pct"/>
          </w:tcPr>
          <w:p w14:paraId="6BE0B5D2" w14:textId="0764BC27" w:rsidR="00A90821" w:rsidRPr="00124DA4" w:rsidRDefault="00A90821" w:rsidP="003C138F">
            <w:pPr>
              <w:ind w:firstLine="0"/>
              <w:rPr>
                <w:color w:val="7030A0"/>
                <w:sz w:val="22"/>
                <w:szCs w:val="22"/>
              </w:rPr>
            </w:pPr>
            <w:r w:rsidRPr="00124DA4">
              <w:rPr>
                <w:color w:val="000000"/>
                <w:sz w:val="22"/>
                <w:szCs w:val="22"/>
              </w:rPr>
              <w:t xml:space="preserve">Jei paaiškinimai ar patikslinimai teikiami </w:t>
            </w:r>
            <w:r w:rsidR="004F1A11" w:rsidRPr="00124DA4">
              <w:rPr>
                <w:color w:val="000000"/>
                <w:sz w:val="22"/>
                <w:szCs w:val="22"/>
              </w:rPr>
              <w:t xml:space="preserve">perkančiosios organizacijos </w:t>
            </w:r>
            <w:r w:rsidRPr="00124DA4">
              <w:rPr>
                <w:color w:val="000000"/>
                <w:sz w:val="22"/>
                <w:szCs w:val="22"/>
              </w:rPr>
              <w:t>iniciatyva</w:t>
            </w:r>
            <w:r w:rsidR="00214E99" w:rsidRPr="00124DA4">
              <w:rPr>
                <w:color w:val="000000"/>
                <w:sz w:val="22"/>
                <w:szCs w:val="22"/>
              </w:rPr>
              <w:t>,</w:t>
            </w:r>
            <w:r w:rsidR="005033DA" w:rsidRPr="00124DA4">
              <w:rPr>
                <w:color w:val="000000"/>
                <w:sz w:val="22"/>
                <w:szCs w:val="22"/>
              </w:rPr>
              <w:t xml:space="preserve"> jų pateikimo</w:t>
            </w:r>
            <w:r w:rsidR="00214E99" w:rsidRPr="00124DA4">
              <w:rPr>
                <w:color w:val="000000"/>
                <w:sz w:val="22"/>
                <w:szCs w:val="22"/>
              </w:rPr>
              <w:t xml:space="preserve"> terminas nesikeičia. </w:t>
            </w:r>
          </w:p>
          <w:p w14:paraId="754F1EE2" w14:textId="6B064B80" w:rsidR="001E4D4B" w:rsidRPr="00124DA4" w:rsidRDefault="001E4D4B" w:rsidP="003C138F">
            <w:pPr>
              <w:ind w:firstLine="34"/>
              <w:rPr>
                <w:color w:val="7030A0"/>
                <w:sz w:val="22"/>
                <w:szCs w:val="22"/>
              </w:rPr>
            </w:pPr>
          </w:p>
        </w:tc>
      </w:tr>
      <w:tr w:rsidR="00124DA4" w:rsidRPr="00124DA4" w14:paraId="791A4922" w14:textId="77777777" w:rsidTr="00E621F0">
        <w:trPr>
          <w:trHeight w:val="590"/>
        </w:trPr>
        <w:tc>
          <w:tcPr>
            <w:tcW w:w="264" w:type="pct"/>
          </w:tcPr>
          <w:p w14:paraId="461822DB" w14:textId="137D17A7" w:rsidR="009B4090" w:rsidRPr="00124DA4" w:rsidRDefault="00517008" w:rsidP="003C138F">
            <w:pPr>
              <w:ind w:firstLine="0"/>
              <w:rPr>
                <w:bCs/>
                <w:sz w:val="22"/>
                <w:szCs w:val="22"/>
              </w:rPr>
            </w:pPr>
            <w:r w:rsidRPr="00124DA4">
              <w:rPr>
                <w:bCs/>
                <w:sz w:val="22"/>
                <w:szCs w:val="22"/>
              </w:rPr>
              <w:t>4</w:t>
            </w:r>
            <w:r w:rsidR="00DC230B" w:rsidRPr="00124DA4">
              <w:rPr>
                <w:bCs/>
                <w:sz w:val="22"/>
                <w:szCs w:val="22"/>
              </w:rPr>
              <w:t>.</w:t>
            </w:r>
          </w:p>
        </w:tc>
        <w:tc>
          <w:tcPr>
            <w:tcW w:w="1839" w:type="pct"/>
            <w:hideMark/>
          </w:tcPr>
          <w:p w14:paraId="26FE1223" w14:textId="379DC869" w:rsidR="009B4090" w:rsidRPr="00124DA4" w:rsidRDefault="009B4090" w:rsidP="003C138F">
            <w:pPr>
              <w:ind w:firstLine="0"/>
              <w:rPr>
                <w:sz w:val="22"/>
                <w:szCs w:val="22"/>
              </w:rPr>
            </w:pPr>
            <w:r w:rsidRPr="00124DA4">
              <w:rPr>
                <w:sz w:val="22"/>
                <w:szCs w:val="22"/>
              </w:rPr>
              <w:t xml:space="preserve">Pradinis susipažinimas su CVP IS priemonėmis gautais </w:t>
            </w:r>
            <w:r w:rsidR="004F1A11" w:rsidRPr="00124DA4">
              <w:rPr>
                <w:sz w:val="22"/>
                <w:szCs w:val="22"/>
              </w:rPr>
              <w:t>p</w:t>
            </w:r>
            <w:r w:rsidRPr="00124DA4">
              <w:rPr>
                <w:sz w:val="22"/>
                <w:szCs w:val="22"/>
              </w:rPr>
              <w:t>asiūlymais</w:t>
            </w:r>
          </w:p>
        </w:tc>
        <w:tc>
          <w:tcPr>
            <w:tcW w:w="1712" w:type="pct"/>
            <w:hideMark/>
          </w:tcPr>
          <w:p w14:paraId="7C0A95BD" w14:textId="29DEC8FA" w:rsidR="009B4090" w:rsidRPr="00124DA4" w:rsidRDefault="009B4090" w:rsidP="003C138F">
            <w:pPr>
              <w:ind w:firstLine="34"/>
              <w:rPr>
                <w:sz w:val="22"/>
                <w:szCs w:val="22"/>
              </w:rPr>
            </w:pPr>
            <w:r w:rsidRPr="00124DA4">
              <w:rPr>
                <w:sz w:val="22"/>
                <w:szCs w:val="22"/>
              </w:rPr>
              <w:t xml:space="preserve">Pradedamas ne anksčiau nei </w:t>
            </w:r>
            <w:r w:rsidRPr="00124DA4">
              <w:rPr>
                <w:color w:val="000000" w:themeColor="text1"/>
                <w:sz w:val="22"/>
                <w:szCs w:val="22"/>
              </w:rPr>
              <w:t xml:space="preserve">po </w:t>
            </w:r>
            <w:r w:rsidR="009040B8" w:rsidRPr="00124DA4">
              <w:rPr>
                <w:color w:val="000000" w:themeColor="text1"/>
                <w:sz w:val="22"/>
                <w:szCs w:val="22"/>
              </w:rPr>
              <w:t>30</w:t>
            </w:r>
            <w:r w:rsidRPr="00124DA4">
              <w:rPr>
                <w:color w:val="000000" w:themeColor="text1"/>
                <w:sz w:val="22"/>
                <w:szCs w:val="22"/>
              </w:rPr>
              <w:t xml:space="preserve"> minučių</w:t>
            </w:r>
            <w:r w:rsidRPr="00124DA4">
              <w:rPr>
                <w:sz w:val="22"/>
                <w:szCs w:val="22"/>
              </w:rPr>
              <w:t xml:space="preserve"> po </w:t>
            </w:r>
            <w:r w:rsidR="00D73763" w:rsidRPr="00124DA4">
              <w:rPr>
                <w:sz w:val="22"/>
                <w:szCs w:val="22"/>
              </w:rPr>
              <w:t xml:space="preserve">galutinių </w:t>
            </w:r>
            <w:r w:rsidRPr="00124DA4">
              <w:rPr>
                <w:sz w:val="22"/>
                <w:szCs w:val="22"/>
              </w:rPr>
              <w:t>pasiūlymų pateikimo termino pabaigos</w:t>
            </w:r>
          </w:p>
        </w:tc>
        <w:tc>
          <w:tcPr>
            <w:tcW w:w="1185" w:type="pct"/>
            <w:hideMark/>
          </w:tcPr>
          <w:p w14:paraId="3D1F695F" w14:textId="77777777" w:rsidR="009B4090" w:rsidRPr="00124DA4" w:rsidRDefault="009B4090" w:rsidP="003C138F">
            <w:pPr>
              <w:ind w:firstLine="34"/>
              <w:rPr>
                <w:iCs/>
                <w:sz w:val="22"/>
                <w:szCs w:val="22"/>
              </w:rPr>
            </w:pPr>
          </w:p>
        </w:tc>
      </w:tr>
      <w:tr w:rsidR="00124DA4" w:rsidRPr="00124DA4" w14:paraId="0138F2AB" w14:textId="77777777" w:rsidTr="00E621F0">
        <w:trPr>
          <w:trHeight w:val="20"/>
        </w:trPr>
        <w:tc>
          <w:tcPr>
            <w:tcW w:w="264" w:type="pct"/>
          </w:tcPr>
          <w:p w14:paraId="0074A593" w14:textId="589DB96D" w:rsidR="009B4090" w:rsidRPr="00124DA4" w:rsidRDefault="00517008" w:rsidP="003C138F">
            <w:pPr>
              <w:ind w:firstLine="0"/>
              <w:rPr>
                <w:bCs/>
                <w:sz w:val="22"/>
                <w:szCs w:val="22"/>
              </w:rPr>
            </w:pPr>
            <w:r w:rsidRPr="00124DA4">
              <w:rPr>
                <w:bCs/>
                <w:sz w:val="22"/>
                <w:szCs w:val="22"/>
              </w:rPr>
              <w:t>5</w:t>
            </w:r>
            <w:r w:rsidR="00DC230B" w:rsidRPr="00124DA4">
              <w:rPr>
                <w:bCs/>
                <w:sz w:val="22"/>
                <w:szCs w:val="22"/>
              </w:rPr>
              <w:t>.</w:t>
            </w:r>
          </w:p>
        </w:tc>
        <w:tc>
          <w:tcPr>
            <w:tcW w:w="1839" w:type="pct"/>
          </w:tcPr>
          <w:p w14:paraId="1600B493" w14:textId="77777777" w:rsidR="009B4090" w:rsidRPr="00124DA4" w:rsidRDefault="009B4090" w:rsidP="003C138F">
            <w:pPr>
              <w:ind w:firstLine="0"/>
              <w:rPr>
                <w:sz w:val="22"/>
                <w:szCs w:val="22"/>
              </w:rPr>
            </w:pPr>
            <w:r w:rsidRPr="00124DA4">
              <w:rPr>
                <w:bCs/>
                <w:sz w:val="22"/>
                <w:szCs w:val="22"/>
              </w:rPr>
              <w:t>Pasiūlymo galiojimo ir pasiūlymo galiojimo užtikrinimo (jei taikoma) terminas ne trumpesnis kaip</w:t>
            </w:r>
          </w:p>
        </w:tc>
        <w:tc>
          <w:tcPr>
            <w:tcW w:w="1712" w:type="pct"/>
          </w:tcPr>
          <w:p w14:paraId="341C1969" w14:textId="7F1C4BA4" w:rsidR="009B4090" w:rsidRPr="00124DA4" w:rsidRDefault="009B4090" w:rsidP="003C138F">
            <w:pPr>
              <w:ind w:firstLine="34"/>
              <w:rPr>
                <w:sz w:val="22"/>
                <w:szCs w:val="22"/>
              </w:rPr>
            </w:pPr>
            <w:r w:rsidRPr="00124DA4">
              <w:rPr>
                <w:sz w:val="22"/>
                <w:szCs w:val="22"/>
              </w:rPr>
              <w:t>90 (devyniasdešimt) dienų nuo pasiūlymų pateikimo galutinio termino pabaigos</w:t>
            </w:r>
            <w:r w:rsidR="2F96E0D3" w:rsidRPr="00124DA4">
              <w:rPr>
                <w:sz w:val="22"/>
                <w:szCs w:val="22"/>
              </w:rPr>
              <w:t xml:space="preserve">. </w:t>
            </w:r>
          </w:p>
        </w:tc>
        <w:tc>
          <w:tcPr>
            <w:tcW w:w="1185" w:type="pct"/>
          </w:tcPr>
          <w:p w14:paraId="3507A45A" w14:textId="77777777" w:rsidR="009B4090" w:rsidRPr="00124DA4" w:rsidRDefault="009B4090" w:rsidP="003C138F">
            <w:pPr>
              <w:ind w:firstLine="34"/>
              <w:rPr>
                <w:sz w:val="22"/>
                <w:szCs w:val="22"/>
              </w:rPr>
            </w:pPr>
          </w:p>
        </w:tc>
      </w:tr>
      <w:tr w:rsidR="00124DA4" w:rsidRPr="00124DA4" w14:paraId="343ACB13" w14:textId="77777777" w:rsidTr="00E621F0">
        <w:trPr>
          <w:trHeight w:val="20"/>
        </w:trPr>
        <w:tc>
          <w:tcPr>
            <w:tcW w:w="264" w:type="pct"/>
          </w:tcPr>
          <w:p w14:paraId="00C23D6A" w14:textId="4249A354" w:rsidR="009B4090" w:rsidRPr="00124DA4" w:rsidRDefault="00517008" w:rsidP="003C138F">
            <w:pPr>
              <w:ind w:firstLine="0"/>
              <w:rPr>
                <w:bCs/>
                <w:sz w:val="22"/>
                <w:szCs w:val="22"/>
              </w:rPr>
            </w:pPr>
            <w:r w:rsidRPr="00124DA4">
              <w:rPr>
                <w:bCs/>
                <w:sz w:val="22"/>
                <w:szCs w:val="22"/>
              </w:rPr>
              <w:t>6</w:t>
            </w:r>
            <w:r w:rsidR="00DC230B" w:rsidRPr="00124DA4">
              <w:rPr>
                <w:bCs/>
                <w:sz w:val="22"/>
                <w:szCs w:val="22"/>
              </w:rPr>
              <w:t>.</w:t>
            </w:r>
          </w:p>
        </w:tc>
        <w:tc>
          <w:tcPr>
            <w:tcW w:w="1839" w:type="pct"/>
          </w:tcPr>
          <w:p w14:paraId="36BAB894" w14:textId="7CDA103F" w:rsidR="009B4090" w:rsidRPr="00124DA4" w:rsidRDefault="5AD43D29" w:rsidP="003C138F">
            <w:pPr>
              <w:ind w:firstLine="0"/>
              <w:rPr>
                <w:sz w:val="22"/>
                <w:szCs w:val="22"/>
              </w:rPr>
            </w:pPr>
            <w:r w:rsidRPr="00124DA4">
              <w:rPr>
                <w:rFonts w:eastAsia="Arial"/>
                <w:sz w:val="22"/>
                <w:szCs w:val="22"/>
              </w:rPr>
              <w:t>P</w:t>
            </w:r>
            <w:r w:rsidR="004F1A11" w:rsidRPr="00124DA4">
              <w:rPr>
                <w:rFonts w:eastAsia="Arial"/>
                <w:sz w:val="22"/>
                <w:szCs w:val="22"/>
              </w:rPr>
              <w:t>erkančioji organizacija</w:t>
            </w:r>
            <w:r w:rsidR="009B4090" w:rsidRPr="00124DA4">
              <w:rPr>
                <w:sz w:val="22"/>
                <w:szCs w:val="22"/>
              </w:rPr>
              <w:t xml:space="preserve"> atsako</w:t>
            </w:r>
            <w:r w:rsidR="00063554" w:rsidRPr="00124DA4">
              <w:rPr>
                <w:sz w:val="22"/>
                <w:szCs w:val="22"/>
              </w:rPr>
              <w:t xml:space="preserve"> </w:t>
            </w:r>
            <w:r w:rsidR="004F1A11" w:rsidRPr="00124DA4">
              <w:rPr>
                <w:sz w:val="22"/>
                <w:szCs w:val="22"/>
              </w:rPr>
              <w:t>d</w:t>
            </w:r>
            <w:r w:rsidR="00063554" w:rsidRPr="00124DA4">
              <w:rPr>
                <w:sz w:val="22"/>
                <w:szCs w:val="22"/>
              </w:rPr>
              <w:t>alyviui</w:t>
            </w:r>
            <w:r w:rsidR="009B4090" w:rsidRPr="00124DA4">
              <w:rPr>
                <w:sz w:val="22"/>
                <w:szCs w:val="22"/>
              </w:rPr>
              <w:t>, ar ji</w:t>
            </w:r>
            <w:r w:rsidR="000A1B88" w:rsidRPr="00124DA4">
              <w:rPr>
                <w:sz w:val="22"/>
                <w:szCs w:val="22"/>
              </w:rPr>
              <w:t>s</w:t>
            </w:r>
            <w:r w:rsidR="009B4090" w:rsidRPr="00124DA4">
              <w:rPr>
                <w:sz w:val="22"/>
                <w:szCs w:val="22"/>
              </w:rPr>
              <w:t xml:space="preserve"> sutinka priimti </w:t>
            </w:r>
            <w:r w:rsidR="004F1A11" w:rsidRPr="00124DA4">
              <w:rPr>
                <w:sz w:val="22"/>
                <w:szCs w:val="22"/>
              </w:rPr>
              <w:t>d</w:t>
            </w:r>
            <w:r w:rsidR="00063554" w:rsidRPr="00124DA4">
              <w:rPr>
                <w:sz w:val="22"/>
                <w:szCs w:val="22"/>
              </w:rPr>
              <w:t xml:space="preserve">alyvio </w:t>
            </w:r>
            <w:r w:rsidR="009B4090" w:rsidRPr="00124DA4">
              <w:rPr>
                <w:sz w:val="22"/>
                <w:szCs w:val="22"/>
              </w:rPr>
              <w:t>siūlomą pasiūlymo galiojimo užtikrinimą patvirtinantį dokumentą ne vėliau kaip per</w:t>
            </w:r>
          </w:p>
        </w:tc>
        <w:tc>
          <w:tcPr>
            <w:tcW w:w="1712" w:type="pct"/>
          </w:tcPr>
          <w:p w14:paraId="3447E1C7" w14:textId="77777777" w:rsidR="009B4090" w:rsidRPr="00124DA4" w:rsidRDefault="009B4090" w:rsidP="003C138F">
            <w:pPr>
              <w:ind w:firstLine="34"/>
              <w:rPr>
                <w:sz w:val="22"/>
                <w:szCs w:val="22"/>
              </w:rPr>
            </w:pPr>
            <w:r w:rsidRPr="00124DA4">
              <w:rPr>
                <w:iCs/>
                <w:sz w:val="22"/>
                <w:szCs w:val="22"/>
              </w:rPr>
              <w:t xml:space="preserve">3 (tris) darbo dienas </w:t>
            </w:r>
            <w:r w:rsidRPr="00124DA4">
              <w:rPr>
                <w:sz w:val="22"/>
                <w:szCs w:val="22"/>
              </w:rPr>
              <w:t>nuo prašymo gavimo dienos</w:t>
            </w:r>
          </w:p>
          <w:p w14:paraId="44AD543A" w14:textId="77777777" w:rsidR="009B4090" w:rsidRPr="00124DA4" w:rsidRDefault="009B4090" w:rsidP="003C138F">
            <w:pPr>
              <w:ind w:firstLine="34"/>
              <w:rPr>
                <w:sz w:val="22"/>
                <w:szCs w:val="22"/>
              </w:rPr>
            </w:pPr>
          </w:p>
        </w:tc>
        <w:tc>
          <w:tcPr>
            <w:tcW w:w="1185" w:type="pct"/>
          </w:tcPr>
          <w:p w14:paraId="4885131B" w14:textId="48FFA3BC" w:rsidR="009B4090" w:rsidRPr="00124DA4" w:rsidRDefault="009B4090" w:rsidP="00124DA4">
            <w:pPr>
              <w:ind w:firstLine="34"/>
              <w:rPr>
                <w:sz w:val="22"/>
                <w:szCs w:val="22"/>
              </w:rPr>
            </w:pPr>
            <w:r w:rsidRPr="00124DA4">
              <w:rPr>
                <w:sz w:val="22"/>
                <w:szCs w:val="22"/>
              </w:rPr>
              <w:t>Netaikoma</w:t>
            </w:r>
          </w:p>
        </w:tc>
      </w:tr>
      <w:tr w:rsidR="00124DA4" w:rsidRPr="00124DA4" w14:paraId="0D67E0F5" w14:textId="77777777" w:rsidTr="00E621F0">
        <w:trPr>
          <w:trHeight w:val="20"/>
        </w:trPr>
        <w:tc>
          <w:tcPr>
            <w:tcW w:w="264" w:type="pct"/>
          </w:tcPr>
          <w:p w14:paraId="4E8D70B1" w14:textId="2C2E5DC3" w:rsidR="009B4090" w:rsidRPr="00124DA4" w:rsidRDefault="00517008" w:rsidP="003C138F">
            <w:pPr>
              <w:ind w:firstLine="0"/>
              <w:rPr>
                <w:bCs/>
                <w:sz w:val="22"/>
                <w:szCs w:val="22"/>
              </w:rPr>
            </w:pPr>
            <w:r w:rsidRPr="00124DA4">
              <w:rPr>
                <w:bCs/>
                <w:sz w:val="22"/>
                <w:szCs w:val="22"/>
              </w:rPr>
              <w:t>7</w:t>
            </w:r>
            <w:r w:rsidR="00DC230B" w:rsidRPr="00124DA4">
              <w:rPr>
                <w:bCs/>
                <w:sz w:val="22"/>
                <w:szCs w:val="22"/>
              </w:rPr>
              <w:t>.</w:t>
            </w:r>
          </w:p>
        </w:tc>
        <w:tc>
          <w:tcPr>
            <w:tcW w:w="1839" w:type="pct"/>
          </w:tcPr>
          <w:p w14:paraId="23291982" w14:textId="3BB92477" w:rsidR="009B4090" w:rsidRPr="00124DA4" w:rsidRDefault="009B4090" w:rsidP="003C138F">
            <w:pPr>
              <w:ind w:firstLine="0"/>
              <w:rPr>
                <w:sz w:val="22"/>
                <w:szCs w:val="22"/>
              </w:rPr>
            </w:pPr>
            <w:r w:rsidRPr="00124DA4">
              <w:rPr>
                <w:sz w:val="22"/>
                <w:szCs w:val="22"/>
              </w:rPr>
              <w:t xml:space="preserve">Pasiūlymo galiojimo užtikrinimas pirkimo </w:t>
            </w:r>
            <w:r w:rsidR="004F1A11" w:rsidRPr="00124DA4">
              <w:rPr>
                <w:sz w:val="22"/>
                <w:szCs w:val="22"/>
              </w:rPr>
              <w:t>d</w:t>
            </w:r>
            <w:r w:rsidRPr="00124DA4">
              <w:rPr>
                <w:sz w:val="22"/>
                <w:szCs w:val="22"/>
              </w:rPr>
              <w:t>alyviui grąžinamas (arba atsisakoma teisių į jį) per</w:t>
            </w:r>
          </w:p>
        </w:tc>
        <w:tc>
          <w:tcPr>
            <w:tcW w:w="1712" w:type="pct"/>
          </w:tcPr>
          <w:p w14:paraId="7AC45695" w14:textId="77777777" w:rsidR="009B4090" w:rsidRPr="00124DA4" w:rsidRDefault="009B4090" w:rsidP="003C138F">
            <w:pPr>
              <w:ind w:firstLine="34"/>
              <w:rPr>
                <w:sz w:val="22"/>
                <w:szCs w:val="22"/>
              </w:rPr>
            </w:pPr>
            <w:r w:rsidRPr="00124DA4">
              <w:rPr>
                <w:iCs/>
                <w:sz w:val="22"/>
                <w:szCs w:val="22"/>
              </w:rPr>
              <w:t xml:space="preserve">5  (penkias) darbo dienas </w:t>
            </w:r>
            <w:r w:rsidRPr="00124DA4">
              <w:rPr>
                <w:sz w:val="22"/>
                <w:szCs w:val="22"/>
              </w:rPr>
              <w:t>nuo prašymo gavimo dienos</w:t>
            </w:r>
          </w:p>
          <w:p w14:paraId="593A8179" w14:textId="77777777" w:rsidR="009B4090" w:rsidRPr="00124DA4" w:rsidRDefault="009B4090" w:rsidP="003C138F">
            <w:pPr>
              <w:ind w:firstLine="34"/>
              <w:rPr>
                <w:sz w:val="22"/>
                <w:szCs w:val="22"/>
              </w:rPr>
            </w:pPr>
          </w:p>
        </w:tc>
        <w:tc>
          <w:tcPr>
            <w:tcW w:w="1185" w:type="pct"/>
          </w:tcPr>
          <w:p w14:paraId="3485D5CD" w14:textId="564F2354" w:rsidR="009B4090" w:rsidRPr="00124DA4" w:rsidRDefault="009B4090" w:rsidP="00124DA4">
            <w:pPr>
              <w:ind w:firstLine="34"/>
              <w:rPr>
                <w:sz w:val="22"/>
                <w:szCs w:val="22"/>
              </w:rPr>
            </w:pPr>
            <w:r w:rsidRPr="00124DA4">
              <w:rPr>
                <w:sz w:val="22"/>
                <w:szCs w:val="22"/>
              </w:rPr>
              <w:t>Netaikoma</w:t>
            </w:r>
          </w:p>
        </w:tc>
      </w:tr>
      <w:tr w:rsidR="00124DA4" w:rsidRPr="00124DA4" w14:paraId="03C8EE25" w14:textId="77777777" w:rsidTr="00E621F0">
        <w:trPr>
          <w:trHeight w:val="20"/>
        </w:trPr>
        <w:tc>
          <w:tcPr>
            <w:tcW w:w="264" w:type="pct"/>
          </w:tcPr>
          <w:p w14:paraId="652DD56B" w14:textId="64F98F94" w:rsidR="009B4090" w:rsidRPr="00124DA4" w:rsidRDefault="00517008" w:rsidP="003C138F">
            <w:pPr>
              <w:ind w:firstLine="0"/>
              <w:rPr>
                <w:bCs/>
                <w:sz w:val="22"/>
                <w:szCs w:val="22"/>
              </w:rPr>
            </w:pPr>
            <w:r w:rsidRPr="00124DA4">
              <w:rPr>
                <w:bCs/>
                <w:sz w:val="22"/>
                <w:szCs w:val="22"/>
              </w:rPr>
              <w:t>8</w:t>
            </w:r>
            <w:r w:rsidR="00DC230B" w:rsidRPr="00124DA4">
              <w:rPr>
                <w:bCs/>
                <w:sz w:val="22"/>
                <w:szCs w:val="22"/>
              </w:rPr>
              <w:t>.</w:t>
            </w:r>
          </w:p>
        </w:tc>
        <w:tc>
          <w:tcPr>
            <w:tcW w:w="1839" w:type="pct"/>
          </w:tcPr>
          <w:p w14:paraId="2A614F7A" w14:textId="3C2DF842" w:rsidR="009B4090" w:rsidRPr="00124DA4" w:rsidRDefault="77AB3985" w:rsidP="003C138F">
            <w:pPr>
              <w:ind w:firstLine="0"/>
              <w:rPr>
                <w:sz w:val="22"/>
                <w:szCs w:val="22"/>
              </w:rPr>
            </w:pPr>
            <w:r w:rsidRPr="00124DA4">
              <w:rPr>
                <w:rFonts w:eastAsia="Arial"/>
                <w:sz w:val="22"/>
                <w:szCs w:val="22"/>
              </w:rPr>
              <w:t>P</w:t>
            </w:r>
            <w:r w:rsidR="004F1A11" w:rsidRPr="00124DA4">
              <w:rPr>
                <w:rFonts w:eastAsia="Arial"/>
                <w:sz w:val="22"/>
                <w:szCs w:val="22"/>
              </w:rPr>
              <w:t>erkančioji organizacija</w:t>
            </w:r>
            <w:r w:rsidR="009B4090" w:rsidRPr="00124DA4">
              <w:rPr>
                <w:sz w:val="22"/>
                <w:szCs w:val="22"/>
              </w:rPr>
              <w:t xml:space="preserve"> informuoja</w:t>
            </w:r>
            <w:r w:rsidR="00063554" w:rsidRPr="00124DA4">
              <w:rPr>
                <w:sz w:val="22"/>
                <w:szCs w:val="22"/>
              </w:rPr>
              <w:t xml:space="preserve"> </w:t>
            </w:r>
            <w:r w:rsidR="004F1A11" w:rsidRPr="00124DA4">
              <w:rPr>
                <w:sz w:val="22"/>
                <w:szCs w:val="22"/>
              </w:rPr>
              <w:t>d</w:t>
            </w:r>
            <w:r w:rsidR="009B4090" w:rsidRPr="00124DA4">
              <w:rPr>
                <w:sz w:val="22"/>
                <w:szCs w:val="22"/>
              </w:rPr>
              <w:t>alyvius apie EBVPD vertinimo rezultatus</w:t>
            </w:r>
            <w:r w:rsidR="0090570A" w:rsidRPr="00124DA4">
              <w:rPr>
                <w:sz w:val="22"/>
                <w:szCs w:val="22"/>
              </w:rPr>
              <w:t>, jeigu taikoma,</w:t>
            </w:r>
            <w:r w:rsidR="009B4090" w:rsidRPr="00124DA4">
              <w:rPr>
                <w:sz w:val="22"/>
                <w:szCs w:val="22"/>
              </w:rPr>
              <w:t xml:space="preserve"> ne vėliau kaip per</w:t>
            </w:r>
          </w:p>
        </w:tc>
        <w:tc>
          <w:tcPr>
            <w:tcW w:w="1712" w:type="pct"/>
          </w:tcPr>
          <w:p w14:paraId="7232BA7B" w14:textId="77777777" w:rsidR="009B4090" w:rsidRPr="00124DA4" w:rsidRDefault="009B4090" w:rsidP="003C138F">
            <w:pPr>
              <w:ind w:firstLine="34"/>
              <w:rPr>
                <w:sz w:val="22"/>
                <w:szCs w:val="22"/>
              </w:rPr>
            </w:pPr>
            <w:r w:rsidRPr="00124DA4">
              <w:rPr>
                <w:bCs/>
                <w:sz w:val="22"/>
                <w:szCs w:val="22"/>
              </w:rPr>
              <w:t>3 (tris) darbo dienas nuo sprendimo priėmimo dienos</w:t>
            </w:r>
          </w:p>
        </w:tc>
        <w:tc>
          <w:tcPr>
            <w:tcW w:w="1185" w:type="pct"/>
          </w:tcPr>
          <w:p w14:paraId="1F29059C" w14:textId="77777777" w:rsidR="009B4090" w:rsidRPr="00124DA4" w:rsidRDefault="009B4090" w:rsidP="003C138F">
            <w:pPr>
              <w:ind w:firstLine="34"/>
              <w:rPr>
                <w:sz w:val="22"/>
                <w:szCs w:val="22"/>
              </w:rPr>
            </w:pPr>
          </w:p>
        </w:tc>
      </w:tr>
      <w:tr w:rsidR="00124DA4" w:rsidRPr="00124DA4" w14:paraId="3C635DF5" w14:textId="77777777" w:rsidTr="00E621F0">
        <w:trPr>
          <w:trHeight w:val="20"/>
        </w:trPr>
        <w:tc>
          <w:tcPr>
            <w:tcW w:w="264" w:type="pct"/>
          </w:tcPr>
          <w:p w14:paraId="4E64A4F5" w14:textId="6F05E658" w:rsidR="009B4090" w:rsidRPr="00124DA4" w:rsidRDefault="00517008" w:rsidP="003C138F">
            <w:pPr>
              <w:ind w:firstLine="0"/>
              <w:rPr>
                <w:bCs/>
                <w:sz w:val="22"/>
                <w:szCs w:val="22"/>
              </w:rPr>
            </w:pPr>
            <w:r w:rsidRPr="00124DA4">
              <w:rPr>
                <w:bCs/>
                <w:sz w:val="22"/>
                <w:szCs w:val="22"/>
              </w:rPr>
              <w:t>9</w:t>
            </w:r>
            <w:r w:rsidR="00DC230B" w:rsidRPr="00124DA4">
              <w:rPr>
                <w:bCs/>
                <w:sz w:val="22"/>
                <w:szCs w:val="22"/>
              </w:rPr>
              <w:t>.</w:t>
            </w:r>
          </w:p>
        </w:tc>
        <w:tc>
          <w:tcPr>
            <w:tcW w:w="1839" w:type="pct"/>
            <w:hideMark/>
          </w:tcPr>
          <w:p w14:paraId="06192898" w14:textId="7CB436E6" w:rsidR="009B4090" w:rsidRPr="00124DA4" w:rsidRDefault="001C3A07" w:rsidP="003C138F">
            <w:pPr>
              <w:ind w:firstLine="0"/>
              <w:rPr>
                <w:sz w:val="22"/>
                <w:szCs w:val="22"/>
              </w:rPr>
            </w:pPr>
            <w:r w:rsidRPr="00124DA4">
              <w:rPr>
                <w:rFonts w:eastAsia="Arial"/>
                <w:sz w:val="22"/>
                <w:szCs w:val="22"/>
              </w:rPr>
              <w:t>P</w:t>
            </w:r>
            <w:r w:rsidR="004F1A11" w:rsidRPr="00124DA4">
              <w:rPr>
                <w:rFonts w:eastAsia="Arial"/>
                <w:sz w:val="22"/>
                <w:szCs w:val="22"/>
              </w:rPr>
              <w:t>erkančioji organizacija</w:t>
            </w:r>
            <w:r w:rsidR="009B4090" w:rsidRPr="00124DA4">
              <w:rPr>
                <w:sz w:val="22"/>
                <w:szCs w:val="22"/>
              </w:rPr>
              <w:t xml:space="preserve"> </w:t>
            </w:r>
            <w:r w:rsidR="004F1A11" w:rsidRPr="00124DA4">
              <w:rPr>
                <w:sz w:val="22"/>
                <w:szCs w:val="22"/>
              </w:rPr>
              <w:t>d</w:t>
            </w:r>
            <w:r w:rsidR="009B4090" w:rsidRPr="00124DA4">
              <w:rPr>
                <w:sz w:val="22"/>
                <w:szCs w:val="22"/>
              </w:rPr>
              <w:t>alyviams praneša apie priimtą sprendimą nustatyti laimėjusį pasiūlymą, dėl kurio bus sudaroma sutartis ne vėliau kaip per</w:t>
            </w:r>
          </w:p>
        </w:tc>
        <w:tc>
          <w:tcPr>
            <w:tcW w:w="1712" w:type="pct"/>
            <w:hideMark/>
          </w:tcPr>
          <w:p w14:paraId="0E36FDAD" w14:textId="4579C688" w:rsidR="009B4090" w:rsidRPr="00124DA4" w:rsidRDefault="00DE23CA" w:rsidP="003C138F">
            <w:pPr>
              <w:ind w:firstLine="34"/>
              <w:rPr>
                <w:bCs/>
                <w:sz w:val="22"/>
                <w:szCs w:val="22"/>
              </w:rPr>
            </w:pPr>
            <w:r w:rsidRPr="00124DA4">
              <w:rPr>
                <w:bCs/>
                <w:sz w:val="22"/>
                <w:szCs w:val="22"/>
              </w:rPr>
              <w:t>3</w:t>
            </w:r>
            <w:r w:rsidR="003C180D" w:rsidRPr="00124DA4">
              <w:rPr>
                <w:bCs/>
                <w:sz w:val="22"/>
                <w:szCs w:val="22"/>
              </w:rPr>
              <w:t xml:space="preserve"> </w:t>
            </w:r>
            <w:r w:rsidR="009B4090" w:rsidRPr="00124DA4">
              <w:rPr>
                <w:bCs/>
                <w:sz w:val="22"/>
                <w:szCs w:val="22"/>
              </w:rPr>
              <w:t>(</w:t>
            </w:r>
            <w:r w:rsidRPr="00124DA4">
              <w:rPr>
                <w:bCs/>
                <w:sz w:val="22"/>
                <w:szCs w:val="22"/>
              </w:rPr>
              <w:t>tris</w:t>
            </w:r>
            <w:r w:rsidR="009B4090" w:rsidRPr="00124DA4">
              <w:rPr>
                <w:bCs/>
                <w:sz w:val="22"/>
                <w:szCs w:val="22"/>
              </w:rPr>
              <w:t>) darbo dienas nuo sprendimo priėmimo dienos</w:t>
            </w:r>
          </w:p>
        </w:tc>
        <w:tc>
          <w:tcPr>
            <w:tcW w:w="1185" w:type="pct"/>
            <w:hideMark/>
          </w:tcPr>
          <w:p w14:paraId="6EAEA100" w14:textId="77777777" w:rsidR="009B4090" w:rsidRPr="00124DA4" w:rsidRDefault="009B4090" w:rsidP="003C138F">
            <w:pPr>
              <w:ind w:firstLine="34"/>
              <w:rPr>
                <w:sz w:val="22"/>
                <w:szCs w:val="22"/>
              </w:rPr>
            </w:pPr>
          </w:p>
        </w:tc>
      </w:tr>
      <w:tr w:rsidR="00124DA4" w:rsidRPr="00124DA4" w14:paraId="10DD85A1" w14:textId="77777777" w:rsidTr="00E621F0">
        <w:trPr>
          <w:trHeight w:val="20"/>
        </w:trPr>
        <w:tc>
          <w:tcPr>
            <w:tcW w:w="264" w:type="pct"/>
          </w:tcPr>
          <w:p w14:paraId="78FFD3F0" w14:textId="36927D49" w:rsidR="009B4090" w:rsidRPr="00124DA4" w:rsidRDefault="009B4090" w:rsidP="003C138F">
            <w:pPr>
              <w:ind w:firstLine="0"/>
              <w:rPr>
                <w:bCs/>
                <w:sz w:val="22"/>
                <w:szCs w:val="22"/>
              </w:rPr>
            </w:pPr>
            <w:r w:rsidRPr="00124DA4">
              <w:rPr>
                <w:bCs/>
                <w:sz w:val="22"/>
                <w:szCs w:val="22"/>
              </w:rPr>
              <w:t>1</w:t>
            </w:r>
            <w:r w:rsidR="0090570A" w:rsidRPr="00124DA4">
              <w:rPr>
                <w:bCs/>
                <w:sz w:val="22"/>
                <w:szCs w:val="22"/>
              </w:rPr>
              <w:t>0</w:t>
            </w:r>
            <w:r w:rsidR="00DC230B" w:rsidRPr="00124DA4">
              <w:rPr>
                <w:bCs/>
                <w:sz w:val="22"/>
                <w:szCs w:val="22"/>
              </w:rPr>
              <w:t>.</w:t>
            </w:r>
          </w:p>
        </w:tc>
        <w:tc>
          <w:tcPr>
            <w:tcW w:w="1839" w:type="pct"/>
            <w:hideMark/>
          </w:tcPr>
          <w:p w14:paraId="09729B52" w14:textId="2D7B14D7" w:rsidR="009B4090" w:rsidRPr="00124DA4" w:rsidRDefault="0090570A" w:rsidP="003C138F">
            <w:pPr>
              <w:ind w:firstLine="0"/>
              <w:rPr>
                <w:color w:val="000000"/>
                <w:sz w:val="22"/>
                <w:szCs w:val="22"/>
                <w:shd w:val="clear" w:color="auto" w:fill="FFFFFF"/>
              </w:rPr>
            </w:pPr>
            <w:r w:rsidRPr="00124DA4">
              <w:rPr>
                <w:color w:val="000000"/>
                <w:sz w:val="22"/>
                <w:szCs w:val="22"/>
                <w:shd w:val="clear" w:color="auto" w:fill="FFFFFF"/>
              </w:rPr>
              <w:t>Dalyvis</w:t>
            </w:r>
            <w:r w:rsidR="009B4090" w:rsidRPr="00124DA4">
              <w:rPr>
                <w:color w:val="000000"/>
                <w:sz w:val="22"/>
                <w:szCs w:val="22"/>
                <w:shd w:val="clear" w:color="auto" w:fill="FFFFFF"/>
              </w:rPr>
              <w:t xml:space="preserve"> turi teisę pateikti pretenziją </w:t>
            </w:r>
            <w:r w:rsidR="00B315BC" w:rsidRPr="00124DA4">
              <w:rPr>
                <w:rFonts w:eastAsia="Arial"/>
                <w:sz w:val="22"/>
                <w:szCs w:val="22"/>
              </w:rPr>
              <w:t xml:space="preserve">perkančiajai organizacijai </w:t>
            </w:r>
            <w:r w:rsidR="009B4090" w:rsidRPr="00124DA4">
              <w:rPr>
                <w:sz w:val="22"/>
                <w:szCs w:val="22"/>
                <w:shd w:val="clear" w:color="auto" w:fill="FFFFFF"/>
              </w:rPr>
              <w:t xml:space="preserve">pateikti prašymą ar </w:t>
            </w:r>
            <w:r w:rsidR="009B4090" w:rsidRPr="00124DA4">
              <w:rPr>
                <w:color w:val="000000"/>
                <w:sz w:val="22"/>
                <w:szCs w:val="22"/>
                <w:shd w:val="clear" w:color="auto" w:fill="FFFFFF"/>
              </w:rPr>
              <w:t xml:space="preserve">pareikšti ieškinį teismui </w:t>
            </w:r>
            <w:r w:rsidR="009B4090" w:rsidRPr="00124DA4">
              <w:rPr>
                <w:sz w:val="22"/>
                <w:szCs w:val="22"/>
              </w:rPr>
              <w:t>ne vėliau kaip per</w:t>
            </w:r>
          </w:p>
        </w:tc>
        <w:tc>
          <w:tcPr>
            <w:tcW w:w="1712" w:type="pct"/>
            <w:hideMark/>
          </w:tcPr>
          <w:p w14:paraId="49F7FC9D" w14:textId="62157DC6" w:rsidR="009B4090" w:rsidRPr="00124DA4" w:rsidRDefault="009B4090" w:rsidP="003C138F">
            <w:pPr>
              <w:ind w:firstLine="34"/>
              <w:rPr>
                <w:sz w:val="22"/>
                <w:szCs w:val="22"/>
              </w:rPr>
            </w:pPr>
            <w:r w:rsidRPr="00124DA4">
              <w:rPr>
                <w:sz w:val="22"/>
                <w:szCs w:val="22"/>
              </w:rPr>
              <w:t>5 (</w:t>
            </w:r>
            <w:r w:rsidR="00AB4E5F" w:rsidRPr="00124DA4">
              <w:rPr>
                <w:sz w:val="22"/>
                <w:szCs w:val="22"/>
              </w:rPr>
              <w:t>penki</w:t>
            </w:r>
            <w:r w:rsidR="001F1A18" w:rsidRPr="00124DA4">
              <w:rPr>
                <w:sz w:val="22"/>
                <w:szCs w:val="22"/>
              </w:rPr>
              <w:t>a</w:t>
            </w:r>
            <w:r w:rsidR="00AB4E5F" w:rsidRPr="00124DA4">
              <w:rPr>
                <w:sz w:val="22"/>
                <w:szCs w:val="22"/>
              </w:rPr>
              <w:t>s</w:t>
            </w:r>
            <w:r w:rsidRPr="00124DA4">
              <w:rPr>
                <w:sz w:val="22"/>
                <w:szCs w:val="22"/>
              </w:rPr>
              <w:t xml:space="preserve">) </w:t>
            </w:r>
            <w:r w:rsidR="001F1A18" w:rsidRPr="00124DA4">
              <w:rPr>
                <w:sz w:val="22"/>
                <w:szCs w:val="22"/>
              </w:rPr>
              <w:t xml:space="preserve">darbo </w:t>
            </w:r>
            <w:r w:rsidRPr="00124DA4">
              <w:rPr>
                <w:sz w:val="22"/>
                <w:szCs w:val="22"/>
              </w:rPr>
              <w:t>dien</w:t>
            </w:r>
            <w:r w:rsidR="00382455" w:rsidRPr="00124DA4">
              <w:rPr>
                <w:sz w:val="22"/>
                <w:szCs w:val="22"/>
              </w:rPr>
              <w:t>as</w:t>
            </w:r>
          </w:p>
          <w:p w14:paraId="70C74D73" w14:textId="40DC0AC0" w:rsidR="009B4090" w:rsidRPr="00124DA4" w:rsidRDefault="009B4090" w:rsidP="00124DA4">
            <w:pPr>
              <w:ind w:firstLine="34"/>
              <w:rPr>
                <w:sz w:val="22"/>
                <w:szCs w:val="22"/>
              </w:rPr>
            </w:pPr>
            <w:r w:rsidRPr="00124DA4">
              <w:rPr>
                <w:sz w:val="22"/>
                <w:szCs w:val="22"/>
              </w:rPr>
              <w:t xml:space="preserve">nuo </w:t>
            </w:r>
            <w:r w:rsidR="00B315BC" w:rsidRPr="00124DA4">
              <w:rPr>
                <w:rFonts w:eastAsia="Arial"/>
                <w:sz w:val="22"/>
                <w:szCs w:val="22"/>
              </w:rPr>
              <w:t xml:space="preserve">perkančiosios organizacijos </w:t>
            </w:r>
            <w:r w:rsidRPr="00124DA4">
              <w:rPr>
                <w:sz w:val="22"/>
                <w:szCs w:val="22"/>
              </w:rPr>
              <w:t xml:space="preserve">pranešimo raštu apie jos priimtą sprendimą išsiuntimo tiekėjams dienos arba nuo paskelbimo apie </w:t>
            </w:r>
            <w:r w:rsidR="6FD78633" w:rsidRPr="00124DA4">
              <w:rPr>
                <w:rFonts w:eastAsia="Arial"/>
                <w:sz w:val="22"/>
                <w:szCs w:val="22"/>
              </w:rPr>
              <w:t xml:space="preserve"> </w:t>
            </w:r>
            <w:r w:rsidR="00B315BC" w:rsidRPr="00124DA4">
              <w:rPr>
                <w:rFonts w:eastAsia="Arial"/>
                <w:sz w:val="22"/>
                <w:szCs w:val="22"/>
              </w:rPr>
              <w:t xml:space="preserve">perkančiosios organizacijos </w:t>
            </w:r>
            <w:r w:rsidRPr="00124DA4">
              <w:rPr>
                <w:sz w:val="22"/>
                <w:szCs w:val="22"/>
              </w:rPr>
              <w:t xml:space="preserve">priimtus sprendimus dienos, jei VPĮ nenumato reikalavimo raštu informuoti tiekėjus apie </w:t>
            </w:r>
            <w:r w:rsidR="4283AFE5" w:rsidRPr="00124DA4">
              <w:rPr>
                <w:rFonts w:eastAsia="Arial"/>
                <w:sz w:val="22"/>
                <w:szCs w:val="22"/>
              </w:rPr>
              <w:t xml:space="preserve"> </w:t>
            </w:r>
            <w:r w:rsidR="00B315BC" w:rsidRPr="00124DA4">
              <w:rPr>
                <w:rFonts w:eastAsia="Arial"/>
                <w:sz w:val="22"/>
                <w:szCs w:val="22"/>
              </w:rPr>
              <w:t>perkančiosios or</w:t>
            </w:r>
            <w:r w:rsidR="006178F4" w:rsidRPr="00124DA4">
              <w:rPr>
                <w:rFonts w:eastAsia="Arial"/>
                <w:sz w:val="22"/>
                <w:szCs w:val="22"/>
              </w:rPr>
              <w:t xml:space="preserve">ganizacijos </w:t>
            </w:r>
            <w:r w:rsidR="00124DA4">
              <w:rPr>
                <w:sz w:val="22"/>
                <w:szCs w:val="22"/>
              </w:rPr>
              <w:t xml:space="preserve">priimtus sprendimus; </w:t>
            </w:r>
            <w:r w:rsidRPr="00124DA4">
              <w:rPr>
                <w:sz w:val="22"/>
                <w:szCs w:val="22"/>
              </w:rPr>
              <w:t xml:space="preserve">15 (penkiolika) dienų nuo pranešimo išsiuntimo tiekėjams dienos, jeigu šis pranešimas </w:t>
            </w:r>
            <w:r w:rsidRPr="00124DA4">
              <w:rPr>
                <w:sz w:val="22"/>
                <w:szCs w:val="22"/>
              </w:rPr>
              <w:lastRenderedPageBreak/>
              <w:t>nebuvo siunčiam</w:t>
            </w:r>
            <w:r w:rsidR="00124DA4">
              <w:rPr>
                <w:sz w:val="22"/>
                <w:szCs w:val="22"/>
              </w:rPr>
              <w:t xml:space="preserve">as elektroninėmis priemonėmis. </w:t>
            </w:r>
          </w:p>
        </w:tc>
        <w:tc>
          <w:tcPr>
            <w:tcW w:w="1185" w:type="pct"/>
            <w:hideMark/>
          </w:tcPr>
          <w:p w14:paraId="28F3179C" w14:textId="77777777" w:rsidR="009B4090" w:rsidRPr="00124DA4" w:rsidRDefault="009B4090" w:rsidP="003C138F">
            <w:pPr>
              <w:ind w:firstLine="34"/>
              <w:rPr>
                <w:bCs/>
                <w:color w:val="7030A0"/>
                <w:sz w:val="22"/>
                <w:szCs w:val="22"/>
              </w:rPr>
            </w:pPr>
          </w:p>
        </w:tc>
      </w:tr>
      <w:tr w:rsidR="00124DA4" w:rsidRPr="00124DA4" w14:paraId="21A62B32" w14:textId="77777777" w:rsidTr="00E621F0">
        <w:trPr>
          <w:trHeight w:val="20"/>
        </w:trPr>
        <w:tc>
          <w:tcPr>
            <w:tcW w:w="264" w:type="pct"/>
          </w:tcPr>
          <w:p w14:paraId="1D5C2FAE" w14:textId="7B232924" w:rsidR="009B4090" w:rsidRPr="00124DA4" w:rsidRDefault="009B4090" w:rsidP="003C138F">
            <w:pPr>
              <w:ind w:firstLine="0"/>
              <w:rPr>
                <w:sz w:val="22"/>
                <w:szCs w:val="22"/>
              </w:rPr>
            </w:pPr>
            <w:r w:rsidRPr="00124DA4">
              <w:rPr>
                <w:sz w:val="22"/>
                <w:szCs w:val="22"/>
              </w:rPr>
              <w:t>1</w:t>
            </w:r>
            <w:r w:rsidR="0012726D" w:rsidRPr="00124DA4">
              <w:rPr>
                <w:sz w:val="22"/>
                <w:szCs w:val="22"/>
              </w:rPr>
              <w:t>1</w:t>
            </w:r>
            <w:r w:rsidR="00DC230B" w:rsidRPr="00124DA4">
              <w:rPr>
                <w:sz w:val="22"/>
                <w:szCs w:val="22"/>
              </w:rPr>
              <w:t>.</w:t>
            </w:r>
          </w:p>
        </w:tc>
        <w:tc>
          <w:tcPr>
            <w:tcW w:w="1839" w:type="pct"/>
            <w:hideMark/>
          </w:tcPr>
          <w:p w14:paraId="749DF6E8" w14:textId="172D84B1" w:rsidR="009B4090" w:rsidRPr="00124DA4" w:rsidRDefault="26E058E0" w:rsidP="003C138F">
            <w:pPr>
              <w:ind w:firstLine="0"/>
              <w:rPr>
                <w:sz w:val="22"/>
                <w:szCs w:val="22"/>
              </w:rPr>
            </w:pPr>
            <w:r w:rsidRPr="00124DA4">
              <w:rPr>
                <w:rFonts w:eastAsia="Arial"/>
                <w:color w:val="0078D4"/>
                <w:sz w:val="22"/>
                <w:szCs w:val="22"/>
              </w:rPr>
              <w:t xml:space="preserve"> </w:t>
            </w:r>
            <w:r w:rsidR="006178F4" w:rsidRPr="00124DA4">
              <w:rPr>
                <w:rFonts w:eastAsia="Arial"/>
                <w:sz w:val="22"/>
                <w:szCs w:val="22"/>
              </w:rPr>
              <w:t xml:space="preserve">Perkančioji organizacija </w:t>
            </w:r>
            <w:r w:rsidR="009B4090" w:rsidRPr="00124DA4">
              <w:rPr>
                <w:sz w:val="22"/>
                <w:szCs w:val="22"/>
              </w:rPr>
              <w:t xml:space="preserve">privalo išnagrinėti </w:t>
            </w:r>
            <w:r w:rsidR="006178F4" w:rsidRPr="00124DA4">
              <w:rPr>
                <w:sz w:val="22"/>
                <w:szCs w:val="22"/>
              </w:rPr>
              <w:t>d</w:t>
            </w:r>
            <w:r w:rsidR="0090570A" w:rsidRPr="00124DA4">
              <w:rPr>
                <w:sz w:val="22"/>
                <w:szCs w:val="22"/>
              </w:rPr>
              <w:t>alyvio</w:t>
            </w:r>
            <w:r w:rsidR="009B4090" w:rsidRPr="00124DA4">
              <w:rPr>
                <w:sz w:val="22"/>
                <w:szCs w:val="22"/>
              </w:rPr>
              <w:t xml:space="preserve"> pretenziją</w:t>
            </w:r>
            <w:r w:rsidR="0090570A" w:rsidRPr="00124DA4">
              <w:rPr>
                <w:sz w:val="22"/>
                <w:szCs w:val="22"/>
              </w:rPr>
              <w:t>,</w:t>
            </w:r>
            <w:r w:rsidR="009B4090" w:rsidRPr="00124DA4">
              <w:rPr>
                <w:sz w:val="22"/>
                <w:szCs w:val="22"/>
              </w:rPr>
              <w:t xml:space="preserve"> priimti motyvuotą sprendimą ir apie jį, taip pat apie anksčiau praneštų pirkimo procedūros terminų pasikeitimą raštu pranešti pretenziją pateikusiam </w:t>
            </w:r>
            <w:r w:rsidR="006178F4" w:rsidRPr="00124DA4">
              <w:rPr>
                <w:sz w:val="22"/>
                <w:szCs w:val="22"/>
              </w:rPr>
              <w:t>d</w:t>
            </w:r>
            <w:r w:rsidR="0090570A" w:rsidRPr="00124DA4">
              <w:rPr>
                <w:sz w:val="22"/>
                <w:szCs w:val="22"/>
              </w:rPr>
              <w:t xml:space="preserve">alyviui </w:t>
            </w:r>
            <w:r w:rsidR="009B4090" w:rsidRPr="00124DA4">
              <w:rPr>
                <w:sz w:val="22"/>
                <w:szCs w:val="22"/>
              </w:rPr>
              <w:t>ir suinteresuotiems</w:t>
            </w:r>
            <w:r w:rsidR="0012726D" w:rsidRPr="00124DA4">
              <w:rPr>
                <w:sz w:val="22"/>
                <w:szCs w:val="22"/>
              </w:rPr>
              <w:t xml:space="preserve"> </w:t>
            </w:r>
            <w:r w:rsidR="006178F4" w:rsidRPr="00124DA4">
              <w:rPr>
                <w:sz w:val="22"/>
                <w:szCs w:val="22"/>
              </w:rPr>
              <w:t>d</w:t>
            </w:r>
            <w:r w:rsidR="009B4090" w:rsidRPr="00124DA4">
              <w:rPr>
                <w:sz w:val="22"/>
                <w:szCs w:val="22"/>
              </w:rPr>
              <w:t>alyviams ne vėliau kaip per</w:t>
            </w:r>
          </w:p>
        </w:tc>
        <w:tc>
          <w:tcPr>
            <w:tcW w:w="1712" w:type="pct"/>
            <w:hideMark/>
          </w:tcPr>
          <w:p w14:paraId="6B16142C" w14:textId="77777777" w:rsidR="009B4090" w:rsidRPr="00124DA4" w:rsidRDefault="009B4090" w:rsidP="003C138F">
            <w:pPr>
              <w:ind w:firstLine="34"/>
              <w:rPr>
                <w:sz w:val="22"/>
                <w:szCs w:val="22"/>
              </w:rPr>
            </w:pPr>
            <w:r w:rsidRPr="00124DA4">
              <w:rPr>
                <w:sz w:val="22"/>
                <w:szCs w:val="22"/>
              </w:rPr>
              <w:t>6 (šešias) darbo dienas nuo pretenzijos gavimo dienos</w:t>
            </w:r>
          </w:p>
        </w:tc>
        <w:tc>
          <w:tcPr>
            <w:tcW w:w="1185" w:type="pct"/>
            <w:hideMark/>
          </w:tcPr>
          <w:p w14:paraId="4910B96B" w14:textId="77777777" w:rsidR="009B4090" w:rsidRPr="00124DA4" w:rsidRDefault="009B4090" w:rsidP="003C138F">
            <w:pPr>
              <w:ind w:firstLine="34"/>
              <w:rPr>
                <w:sz w:val="22"/>
                <w:szCs w:val="22"/>
              </w:rPr>
            </w:pPr>
          </w:p>
        </w:tc>
      </w:tr>
      <w:tr w:rsidR="00124DA4" w:rsidRPr="00124DA4" w14:paraId="475FEE10" w14:textId="77777777" w:rsidTr="00E621F0">
        <w:trPr>
          <w:trHeight w:val="20"/>
        </w:trPr>
        <w:tc>
          <w:tcPr>
            <w:tcW w:w="264" w:type="pct"/>
          </w:tcPr>
          <w:p w14:paraId="7ED3D129" w14:textId="586E9721" w:rsidR="009B4090" w:rsidRPr="00124DA4" w:rsidRDefault="009B4090" w:rsidP="003C138F">
            <w:pPr>
              <w:ind w:firstLine="0"/>
              <w:rPr>
                <w:bCs/>
                <w:sz w:val="22"/>
                <w:szCs w:val="22"/>
              </w:rPr>
            </w:pPr>
            <w:r w:rsidRPr="00124DA4">
              <w:rPr>
                <w:bCs/>
                <w:sz w:val="22"/>
                <w:szCs w:val="22"/>
              </w:rPr>
              <w:t>1</w:t>
            </w:r>
            <w:r w:rsidR="0012726D" w:rsidRPr="00124DA4">
              <w:rPr>
                <w:bCs/>
                <w:sz w:val="22"/>
                <w:szCs w:val="22"/>
              </w:rPr>
              <w:t>2</w:t>
            </w:r>
            <w:r w:rsidR="00DC230B" w:rsidRPr="00124DA4">
              <w:rPr>
                <w:bCs/>
                <w:sz w:val="22"/>
                <w:szCs w:val="22"/>
              </w:rPr>
              <w:t>.</w:t>
            </w:r>
          </w:p>
        </w:tc>
        <w:tc>
          <w:tcPr>
            <w:tcW w:w="1839" w:type="pct"/>
            <w:hideMark/>
          </w:tcPr>
          <w:p w14:paraId="1F0C1459" w14:textId="3D2C269F" w:rsidR="009B4090" w:rsidRPr="00124DA4" w:rsidRDefault="009B4090" w:rsidP="003C138F">
            <w:pPr>
              <w:ind w:firstLine="0"/>
              <w:rPr>
                <w:sz w:val="22"/>
                <w:szCs w:val="22"/>
              </w:rPr>
            </w:pPr>
            <w:r w:rsidRPr="00124DA4">
              <w:rPr>
                <w:sz w:val="22"/>
                <w:szCs w:val="22"/>
              </w:rPr>
              <w:t xml:space="preserve">Jeigu </w:t>
            </w:r>
            <w:r w:rsidR="268D360D" w:rsidRPr="00124DA4">
              <w:rPr>
                <w:rFonts w:eastAsia="Arial"/>
                <w:sz w:val="22"/>
                <w:szCs w:val="22"/>
              </w:rPr>
              <w:t xml:space="preserve"> </w:t>
            </w:r>
            <w:r w:rsidR="006178F4" w:rsidRPr="00124DA4">
              <w:rPr>
                <w:rFonts w:eastAsia="Arial"/>
                <w:sz w:val="22"/>
                <w:szCs w:val="22"/>
              </w:rPr>
              <w:t xml:space="preserve">perkančioji organizacija </w:t>
            </w:r>
            <w:r w:rsidRPr="00124DA4">
              <w:rPr>
                <w:sz w:val="22"/>
                <w:szCs w:val="22"/>
              </w:rPr>
              <w:t xml:space="preserve">per nustatytą terminą neišnagrinėja jai pateiktos pretenzijos, </w:t>
            </w:r>
            <w:r w:rsidR="006178F4" w:rsidRPr="00124DA4">
              <w:rPr>
                <w:sz w:val="22"/>
                <w:szCs w:val="22"/>
              </w:rPr>
              <w:t>d</w:t>
            </w:r>
            <w:r w:rsidR="0012726D" w:rsidRPr="00124DA4">
              <w:rPr>
                <w:sz w:val="22"/>
                <w:szCs w:val="22"/>
              </w:rPr>
              <w:t>alyvis</w:t>
            </w:r>
            <w:r w:rsidRPr="00124DA4">
              <w:rPr>
                <w:sz w:val="22"/>
                <w:szCs w:val="22"/>
              </w:rPr>
              <w:t xml:space="preserve"> turi teisę pateikti prašymą ar pareikšti ieškinį teismui per (išskyrus ieškinį dėl sutarties pripažinimo negaliojančia) </w:t>
            </w:r>
          </w:p>
        </w:tc>
        <w:tc>
          <w:tcPr>
            <w:tcW w:w="1712" w:type="pct"/>
            <w:hideMark/>
          </w:tcPr>
          <w:p w14:paraId="2D7556F3" w14:textId="27FED34C" w:rsidR="009B4090" w:rsidRPr="00124DA4" w:rsidRDefault="009B4090" w:rsidP="003C138F">
            <w:pPr>
              <w:ind w:firstLine="34"/>
              <w:rPr>
                <w:sz w:val="22"/>
                <w:szCs w:val="22"/>
                <w:highlight w:val="yellow"/>
              </w:rPr>
            </w:pPr>
            <w:r w:rsidRPr="00124DA4">
              <w:rPr>
                <w:sz w:val="22"/>
                <w:szCs w:val="22"/>
              </w:rPr>
              <w:t xml:space="preserve">per 15 (penkiolika) dienų nuo dienos, kurią </w:t>
            </w:r>
            <w:r w:rsidR="006178F4" w:rsidRPr="00124DA4">
              <w:rPr>
                <w:rFonts w:eastAsia="Arial"/>
                <w:sz w:val="22"/>
                <w:szCs w:val="22"/>
              </w:rPr>
              <w:t xml:space="preserve">perkančioji organizacija </w:t>
            </w:r>
            <w:r w:rsidRPr="00124DA4">
              <w:rPr>
                <w:sz w:val="22"/>
                <w:szCs w:val="22"/>
              </w:rPr>
              <w:t xml:space="preserve">turėjo raštu pranešti apie priimtą sprendimą </w:t>
            </w:r>
          </w:p>
        </w:tc>
        <w:tc>
          <w:tcPr>
            <w:tcW w:w="1185" w:type="pct"/>
            <w:hideMark/>
          </w:tcPr>
          <w:p w14:paraId="09958019" w14:textId="77777777" w:rsidR="009B4090" w:rsidRPr="00124DA4" w:rsidRDefault="009B4090" w:rsidP="003C138F">
            <w:pPr>
              <w:ind w:firstLine="34"/>
              <w:rPr>
                <w:sz w:val="22"/>
                <w:szCs w:val="22"/>
              </w:rPr>
            </w:pPr>
          </w:p>
        </w:tc>
      </w:tr>
      <w:bookmarkEnd w:id="1"/>
    </w:tbl>
    <w:p w14:paraId="367E8661" w14:textId="77777777" w:rsidR="009B4090" w:rsidRPr="00124DA4" w:rsidRDefault="009B4090" w:rsidP="003C138F">
      <w:pPr>
        <w:spacing w:line="240" w:lineRule="auto"/>
        <w:rPr>
          <w:rFonts w:ascii="Times New Roman" w:hAnsi="Times New Roman" w:cs="Times New Roman"/>
          <w:sz w:val="22"/>
          <w:szCs w:val="22"/>
        </w:rPr>
      </w:pPr>
    </w:p>
    <w:sectPr w:rsidR="009B4090" w:rsidRPr="00124DA4" w:rsidSect="00292555">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4A580" w14:textId="77777777" w:rsidR="00E12AFE" w:rsidRDefault="00E12AFE" w:rsidP="00D05666">
      <w:r>
        <w:separator/>
      </w:r>
    </w:p>
  </w:endnote>
  <w:endnote w:type="continuationSeparator" w:id="0">
    <w:p w14:paraId="3425718E" w14:textId="77777777" w:rsidR="00E12AFE" w:rsidRDefault="00E12AFE" w:rsidP="00D05666">
      <w:r>
        <w:continuationSeparator/>
      </w:r>
    </w:p>
  </w:endnote>
  <w:endnote w:type="continuationNotice" w:id="1">
    <w:p w14:paraId="6B9804A4" w14:textId="77777777" w:rsidR="00E12AFE" w:rsidRDefault="00E12A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9C6831" w14:paraId="6DB6132A" w14:textId="77777777" w:rsidTr="0B831528">
      <w:tc>
        <w:tcPr>
          <w:tcW w:w="3600" w:type="dxa"/>
        </w:tcPr>
        <w:p w14:paraId="3DD6CB26" w14:textId="174741C7" w:rsidR="009C6831" w:rsidRDefault="009C6831" w:rsidP="0B831528">
          <w:pPr>
            <w:pStyle w:val="Header"/>
            <w:ind w:left="-115"/>
            <w:jc w:val="left"/>
          </w:pPr>
        </w:p>
      </w:tc>
      <w:tc>
        <w:tcPr>
          <w:tcW w:w="3600" w:type="dxa"/>
        </w:tcPr>
        <w:p w14:paraId="0FFE1169" w14:textId="04D5F0EA" w:rsidR="009C6831" w:rsidRDefault="009C6831" w:rsidP="0B831528">
          <w:pPr>
            <w:pStyle w:val="Header"/>
            <w:jc w:val="center"/>
          </w:pPr>
        </w:p>
      </w:tc>
      <w:tc>
        <w:tcPr>
          <w:tcW w:w="3600" w:type="dxa"/>
        </w:tcPr>
        <w:p w14:paraId="637FC8A9" w14:textId="7FCE1B5E" w:rsidR="009C6831" w:rsidRDefault="009C6831" w:rsidP="0B831528">
          <w:pPr>
            <w:pStyle w:val="Header"/>
            <w:ind w:right="-115"/>
            <w:jc w:val="right"/>
          </w:pPr>
        </w:p>
      </w:tc>
    </w:tr>
  </w:tbl>
  <w:p w14:paraId="1418C709" w14:textId="2F0E40AA" w:rsidR="009C6831" w:rsidRDefault="009C6831"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E2D06" w14:textId="486576A8" w:rsidR="00292555" w:rsidRDefault="00292555" w:rsidP="00292555">
    <w:pPr>
      <w:pStyle w:val="Footer"/>
      <w:jc w:val="center"/>
    </w:pPr>
  </w:p>
  <w:p w14:paraId="16BE47DF" w14:textId="0FE8012D" w:rsidR="009C6831" w:rsidRDefault="009C6831"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E5F4C" w14:textId="77777777" w:rsidR="00E12AFE" w:rsidRDefault="00E12AFE" w:rsidP="00D05666">
      <w:r>
        <w:separator/>
      </w:r>
    </w:p>
  </w:footnote>
  <w:footnote w:type="continuationSeparator" w:id="0">
    <w:p w14:paraId="529A2EC2" w14:textId="77777777" w:rsidR="00E12AFE" w:rsidRDefault="00E12AFE" w:rsidP="00D05666">
      <w:r>
        <w:continuationSeparator/>
      </w:r>
    </w:p>
  </w:footnote>
  <w:footnote w:type="continuationNotice" w:id="1">
    <w:p w14:paraId="34BB9F73" w14:textId="77777777" w:rsidR="00E12AFE" w:rsidRDefault="00E12A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CAD6D" w14:textId="09F6C612" w:rsidR="009C6831" w:rsidRDefault="009C683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9C6831" w:rsidRDefault="009C6831">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49623B"/>
    <w:multiLevelType w:val="hybridMultilevel"/>
    <w:tmpl w:val="B4F477B4"/>
    <w:lvl w:ilvl="0" w:tplc="E1A40950">
      <w:start w:val="3"/>
      <w:numFmt w:val="decimal"/>
      <w:lvlText w:val="%1."/>
      <w:lvlJc w:val="left"/>
      <w:pPr>
        <w:ind w:left="720" w:hanging="360"/>
      </w:pPr>
      <w:rPr>
        <w:rFonts w:hint="default"/>
        <w:b w:val="0"/>
        <w:bCs w:val="0"/>
        <w:i w:val="0"/>
        <w:iCs w:val="0"/>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E815CC"/>
    <w:multiLevelType w:val="hybridMultilevel"/>
    <w:tmpl w:val="AA46D1F0"/>
    <w:lvl w:ilvl="0" w:tplc="1138D8B0">
      <w:start w:val="1"/>
      <w:numFmt w:val="decimal"/>
      <w:lvlText w:val="1.%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5" w15:restartNumberingAfterBreak="0">
    <w:nsid w:val="1C371B0F"/>
    <w:multiLevelType w:val="multilevel"/>
    <w:tmpl w:val="DA30EF82"/>
    <w:lvl w:ilvl="0">
      <w:start w:val="1"/>
      <w:numFmt w:val="decimal"/>
      <w:lvlText w:val="%1."/>
      <w:lvlJc w:val="left"/>
      <w:pPr>
        <w:ind w:left="360" w:hanging="360"/>
      </w:pPr>
    </w:lvl>
    <w:lvl w:ilvl="1">
      <w:start w:val="1"/>
      <w:numFmt w:val="decimal"/>
      <w:lvlText w:val="%1.%2."/>
      <w:lvlJc w:val="left"/>
      <w:pPr>
        <w:ind w:left="1070" w:hanging="360"/>
      </w:pPr>
      <w:rPr>
        <w:rFonts w:cs="Arial"/>
        <w:color w:val="auto"/>
      </w:rPr>
    </w:lvl>
    <w:lvl w:ilvl="2">
      <w:start w:val="1"/>
      <w:numFmt w:val="decimal"/>
      <w:lvlText w:val="%1.%2.%3."/>
      <w:lvlJc w:val="left"/>
      <w:pPr>
        <w:ind w:left="1288" w:hanging="720"/>
      </w:pPr>
      <w:rPr>
        <w:color w:val="000000" w:themeColor="text1"/>
      </w:r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376" w:hanging="1800"/>
      </w:pPr>
    </w:lvl>
  </w:abstractNum>
  <w:abstractNum w:abstractNumId="6" w15:restartNumberingAfterBreak="0">
    <w:nsid w:val="2213593D"/>
    <w:multiLevelType w:val="hybridMultilevel"/>
    <w:tmpl w:val="10FE63B6"/>
    <w:lvl w:ilvl="0" w:tplc="B67AFC9C">
      <w:start w:val="3"/>
      <w:numFmt w:val="decimal"/>
      <w:lvlText w:val="1.%1."/>
      <w:lvlJc w:val="left"/>
      <w:pPr>
        <w:ind w:left="1417" w:hanging="360"/>
      </w:pPr>
      <w:rPr>
        <w:rFonts w:cs="Times New Roman" w:hint="default"/>
        <w:b w:val="0"/>
        <w:bCs w:val="0"/>
        <w:i w:val="0"/>
        <w:iCs w:val="0"/>
        <w:color w:val="auto"/>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0C4327"/>
    <w:multiLevelType w:val="hybridMultilevel"/>
    <w:tmpl w:val="FD20461A"/>
    <w:lvl w:ilvl="0" w:tplc="2F9A6B80">
      <w:start w:val="3"/>
      <w:numFmt w:val="decimal"/>
      <w:lvlText w:val="1.%1."/>
      <w:lvlJc w:val="left"/>
      <w:pPr>
        <w:ind w:left="720" w:hanging="360"/>
      </w:pPr>
      <w:rPr>
        <w:rFonts w:cs="Times New Roman" w:hint="default"/>
        <w:b w:val="0"/>
        <w:bCs w:val="0"/>
        <w:i w:val="0"/>
        <w:iCs w:val="0"/>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90E7F53"/>
    <w:multiLevelType w:val="hybridMultilevel"/>
    <w:tmpl w:val="CFC0978A"/>
    <w:lvl w:ilvl="0" w:tplc="1138D8B0">
      <w:start w:val="1"/>
      <w:numFmt w:val="decimal"/>
      <w:lvlText w:val="1.%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E640AE6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4" w15:restartNumberingAfterBreak="0">
    <w:nsid w:val="4B0124AB"/>
    <w:multiLevelType w:val="hybridMultilevel"/>
    <w:tmpl w:val="D10A00B0"/>
    <w:lvl w:ilvl="0" w:tplc="2F9A6B80">
      <w:start w:val="3"/>
      <w:numFmt w:val="decimal"/>
      <w:lvlText w:val="1.%1."/>
      <w:lvlJc w:val="left"/>
      <w:pPr>
        <w:ind w:left="1571" w:hanging="360"/>
      </w:pPr>
      <w:rPr>
        <w:rFonts w:cs="Times New Roman" w:hint="default"/>
        <w:b w:val="0"/>
        <w:bCs w:val="0"/>
        <w:i w:val="0"/>
        <w:iCs w:val="0"/>
        <w:color w:val="auto"/>
        <w:sz w:val="20"/>
        <w:szCs w:val="2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D980DB3"/>
    <w:multiLevelType w:val="hybridMultilevel"/>
    <w:tmpl w:val="7C8C9A86"/>
    <w:lvl w:ilvl="0" w:tplc="1138D8B0">
      <w:start w:val="1"/>
      <w:numFmt w:val="decimal"/>
      <w:lvlText w:val="1.%1"/>
      <w:lvlJc w:val="left"/>
      <w:pPr>
        <w:ind w:left="720" w:hanging="360"/>
      </w:pPr>
      <w:rPr>
        <w:rFonts w:hint="default"/>
        <w:b w:val="0"/>
        <w:bCs w:val="0"/>
        <w:i w:val="0"/>
        <w:iCs w:val="0"/>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E6601B"/>
    <w:multiLevelType w:val="hybridMultilevel"/>
    <w:tmpl w:val="BDE8FB34"/>
    <w:lvl w:ilvl="0" w:tplc="9D82EC28">
      <w:start w:val="1"/>
      <w:numFmt w:val="decimal"/>
      <w:lvlText w:val="8.%1."/>
      <w:lvlJc w:val="left"/>
      <w:pPr>
        <w:ind w:left="1417"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640C0C"/>
    <w:multiLevelType w:val="hybridMultilevel"/>
    <w:tmpl w:val="BDE8FB34"/>
    <w:lvl w:ilvl="0" w:tplc="9D82EC28">
      <w:start w:val="1"/>
      <w:numFmt w:val="decimal"/>
      <w:lvlText w:val="8.%1."/>
      <w:lvlJc w:val="left"/>
      <w:pPr>
        <w:ind w:left="1417"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C62B4B"/>
    <w:multiLevelType w:val="hybridMultilevel"/>
    <w:tmpl w:val="A09CE7E8"/>
    <w:lvl w:ilvl="0" w:tplc="0DDADA8A">
      <w:start w:val="10"/>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CBB5EC5"/>
    <w:multiLevelType w:val="hybridMultilevel"/>
    <w:tmpl w:val="92EA8CDA"/>
    <w:lvl w:ilvl="0" w:tplc="20FA64A6">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3"/>
  </w:num>
  <w:num w:numId="2">
    <w:abstractNumId w:val="19"/>
  </w:num>
  <w:num w:numId="3">
    <w:abstractNumId w:val="11"/>
  </w:num>
  <w:num w:numId="4">
    <w:abstractNumId w:val="23"/>
  </w:num>
  <w:num w:numId="5">
    <w:abstractNumId w:val="7"/>
  </w:num>
  <w:num w:numId="6">
    <w:abstractNumId w:val="2"/>
  </w:num>
  <w:num w:numId="7">
    <w:abstractNumId w:val="12"/>
  </w:num>
  <w:num w:numId="8">
    <w:abstractNumId w:val="0"/>
  </w:num>
  <w:num w:numId="9">
    <w:abstractNumId w:val="21"/>
  </w:num>
  <w:num w:numId="10">
    <w:abstractNumId w:val="22"/>
  </w:num>
  <w:num w:numId="11">
    <w:abstractNumId w:val="20"/>
  </w:num>
  <w:num w:numId="12">
    <w:abstractNumId w:val="13"/>
  </w:num>
  <w:num w:numId="13">
    <w:abstractNumId w:val="4"/>
  </w:num>
  <w:num w:numId="14">
    <w:abstractNumId w:val="10"/>
  </w:num>
  <w:num w:numId="15">
    <w:abstractNumId w:val="17"/>
  </w:num>
  <w:num w:numId="16">
    <w:abstractNumId w:val="16"/>
  </w:num>
  <w:num w:numId="17">
    <w:abstractNumId w:val="6"/>
  </w:num>
  <w:num w:numId="18">
    <w:abstractNumId w:val="5"/>
  </w:num>
  <w:num w:numId="19">
    <w:abstractNumId w:val="14"/>
  </w:num>
  <w:num w:numId="20">
    <w:abstractNumId w:val="1"/>
  </w:num>
  <w:num w:numId="21">
    <w:abstractNumId w:val="15"/>
  </w:num>
  <w:num w:numId="22">
    <w:abstractNumId w:val="8"/>
  </w:num>
  <w:num w:numId="23">
    <w:abstractNumId w:val="24"/>
  </w:num>
  <w:num w:numId="24">
    <w:abstractNumId w:val="18"/>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397"/>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B35"/>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77F57"/>
    <w:rsid w:val="00080396"/>
    <w:rsid w:val="00080F53"/>
    <w:rsid w:val="0008241E"/>
    <w:rsid w:val="00082EA1"/>
    <w:rsid w:val="00082F6A"/>
    <w:rsid w:val="0008378B"/>
    <w:rsid w:val="00083D6E"/>
    <w:rsid w:val="00084742"/>
    <w:rsid w:val="00085478"/>
    <w:rsid w:val="000855FF"/>
    <w:rsid w:val="00085609"/>
    <w:rsid w:val="000859C8"/>
    <w:rsid w:val="0008617B"/>
    <w:rsid w:val="00086A87"/>
    <w:rsid w:val="00086D57"/>
    <w:rsid w:val="0008702D"/>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1F4"/>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DA4"/>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79B"/>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287"/>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303"/>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0BE"/>
    <w:rsid w:val="00285583"/>
    <w:rsid w:val="00285B02"/>
    <w:rsid w:val="00285E5E"/>
    <w:rsid w:val="002866F6"/>
    <w:rsid w:val="00286B61"/>
    <w:rsid w:val="002902C1"/>
    <w:rsid w:val="002917EB"/>
    <w:rsid w:val="00291C92"/>
    <w:rsid w:val="00291DCB"/>
    <w:rsid w:val="00291EAC"/>
    <w:rsid w:val="00292169"/>
    <w:rsid w:val="0029216D"/>
    <w:rsid w:val="00292555"/>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4F"/>
    <w:rsid w:val="00333BFA"/>
    <w:rsid w:val="00334EB8"/>
    <w:rsid w:val="0033523F"/>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844"/>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C35"/>
    <w:rsid w:val="003D73C2"/>
    <w:rsid w:val="003E0731"/>
    <w:rsid w:val="003E0A08"/>
    <w:rsid w:val="003E0D7E"/>
    <w:rsid w:val="003E0FEA"/>
    <w:rsid w:val="003E1026"/>
    <w:rsid w:val="003E1160"/>
    <w:rsid w:val="003E1371"/>
    <w:rsid w:val="003E2296"/>
    <w:rsid w:val="003E23F7"/>
    <w:rsid w:val="003E32FE"/>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2989"/>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9B2"/>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34B2"/>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809"/>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1F4"/>
    <w:rsid w:val="00557560"/>
    <w:rsid w:val="005576C1"/>
    <w:rsid w:val="00557CBD"/>
    <w:rsid w:val="005605D0"/>
    <w:rsid w:val="00560AD2"/>
    <w:rsid w:val="00560EE6"/>
    <w:rsid w:val="00561265"/>
    <w:rsid w:val="00561332"/>
    <w:rsid w:val="00561DBA"/>
    <w:rsid w:val="00562B41"/>
    <w:rsid w:val="00562C4E"/>
    <w:rsid w:val="0056365F"/>
    <w:rsid w:val="0056375F"/>
    <w:rsid w:val="00563B8D"/>
    <w:rsid w:val="00563DE6"/>
    <w:rsid w:val="00564105"/>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DF"/>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04"/>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4E8"/>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D5D"/>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1DD"/>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BB6"/>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6A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BE7"/>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7A1"/>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FB1"/>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5FA"/>
    <w:rsid w:val="008A2970"/>
    <w:rsid w:val="008A3657"/>
    <w:rsid w:val="008A37DA"/>
    <w:rsid w:val="008A3A6F"/>
    <w:rsid w:val="008A3C76"/>
    <w:rsid w:val="008A51A5"/>
    <w:rsid w:val="008A52F4"/>
    <w:rsid w:val="008A5873"/>
    <w:rsid w:val="008A5D2E"/>
    <w:rsid w:val="008A6002"/>
    <w:rsid w:val="008A6B05"/>
    <w:rsid w:val="008A71C4"/>
    <w:rsid w:val="008A71F6"/>
    <w:rsid w:val="008A725A"/>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5ABB"/>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B4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831"/>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192"/>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3D8"/>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320"/>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C78"/>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D36"/>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BA6"/>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B83"/>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AFE"/>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2A6"/>
    <w:rsid w:val="00E54BE2"/>
    <w:rsid w:val="00E55E1A"/>
    <w:rsid w:val="00E55E31"/>
    <w:rsid w:val="00E56BA8"/>
    <w:rsid w:val="00E57BC3"/>
    <w:rsid w:val="00E6008D"/>
    <w:rsid w:val="00E6084D"/>
    <w:rsid w:val="00E60B06"/>
    <w:rsid w:val="00E615AD"/>
    <w:rsid w:val="00E61D90"/>
    <w:rsid w:val="00E621F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A779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341"/>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4CB"/>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008"/>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C48F5065-57EA-4312-A865-E0E95AAA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Internetosaitas">
    <w:name w:val="Interneto saitas"/>
    <w:rsid w:val="00026B35"/>
    <w:rPr>
      <w:color w:val="000080"/>
      <w:u w:val="single"/>
    </w:rPr>
  </w:style>
  <w:style w:type="paragraph" w:customStyle="1" w:styleId="Default">
    <w:name w:val="Default"/>
    <w:rsid w:val="00026B35"/>
    <w:pPr>
      <w:autoSpaceDE w:val="0"/>
      <w:autoSpaceDN w:val="0"/>
      <w:adjustRightInd w:val="0"/>
      <w:spacing w:line="240" w:lineRule="auto"/>
      <w:ind w:firstLine="0"/>
      <w:jc w:val="left"/>
    </w:pPr>
    <w:rPr>
      <w:rFonts w:ascii="Times New Roman" w:hAnsi="Times New Roman" w:cs="Times New Roman"/>
      <w:color w:val="000000"/>
      <w:sz w:val="24"/>
      <w:szCs w:val="24"/>
    </w:rPr>
  </w:style>
  <w:style w:type="paragraph" w:customStyle="1" w:styleId="Standard">
    <w:name w:val="Standard"/>
    <w:qFormat/>
    <w:rsid w:val="00026B35"/>
    <w:pPr>
      <w:widowControl w:val="0"/>
      <w:suppressAutoHyphens/>
      <w:spacing w:line="240" w:lineRule="auto"/>
      <w:ind w:firstLine="567"/>
    </w:pPr>
    <w:rPr>
      <w:rFonts w:ascii="Times New Roman" w:eastAsia="Calibri" w:hAnsi="Times New Roman" w:cs="Times New Roman"/>
      <w:sz w:val="24"/>
      <w:szCs w:val="24"/>
      <w:lang w:val="en-US" w:eastAsia="zh-CN"/>
    </w:rPr>
  </w:style>
  <w:style w:type="table" w:customStyle="1" w:styleId="TableGrid4">
    <w:name w:val="Table Grid4"/>
    <w:basedOn w:val="TableNormal"/>
    <w:next w:val="TableGrid"/>
    <w:uiPriority w:val="39"/>
    <w:rsid w:val="00026B3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7951730">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C0A94"/>
    <w:rsid w:val="001E3B26"/>
    <w:rsid w:val="00256A57"/>
    <w:rsid w:val="002637D7"/>
    <w:rsid w:val="00295EF8"/>
    <w:rsid w:val="002B602E"/>
    <w:rsid w:val="002C1509"/>
    <w:rsid w:val="003661A6"/>
    <w:rsid w:val="00372672"/>
    <w:rsid w:val="004161F4"/>
    <w:rsid w:val="00430113"/>
    <w:rsid w:val="004565A6"/>
    <w:rsid w:val="00460C76"/>
    <w:rsid w:val="0046126A"/>
    <w:rsid w:val="004C214A"/>
    <w:rsid w:val="004D38E9"/>
    <w:rsid w:val="00515E63"/>
    <w:rsid w:val="00516493"/>
    <w:rsid w:val="00565992"/>
    <w:rsid w:val="005C3D97"/>
    <w:rsid w:val="005C791D"/>
    <w:rsid w:val="00652F79"/>
    <w:rsid w:val="00685665"/>
    <w:rsid w:val="006D77F5"/>
    <w:rsid w:val="007260B3"/>
    <w:rsid w:val="00731487"/>
    <w:rsid w:val="00737C4C"/>
    <w:rsid w:val="0078514A"/>
    <w:rsid w:val="007C7D73"/>
    <w:rsid w:val="007F25D7"/>
    <w:rsid w:val="00810A25"/>
    <w:rsid w:val="00881536"/>
    <w:rsid w:val="008A725A"/>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D5BE0"/>
    <w:rsid w:val="00B02DFF"/>
    <w:rsid w:val="00B031BD"/>
    <w:rsid w:val="00B604DE"/>
    <w:rsid w:val="00B64FF9"/>
    <w:rsid w:val="00B70DD9"/>
    <w:rsid w:val="00B971E7"/>
    <w:rsid w:val="00C13521"/>
    <w:rsid w:val="00C51C03"/>
    <w:rsid w:val="00C64F5A"/>
    <w:rsid w:val="00CC6A12"/>
    <w:rsid w:val="00CD27B6"/>
    <w:rsid w:val="00CF4CEB"/>
    <w:rsid w:val="00D1288B"/>
    <w:rsid w:val="00D45211"/>
    <w:rsid w:val="00D97862"/>
    <w:rsid w:val="00DE23D8"/>
    <w:rsid w:val="00E464CE"/>
    <w:rsid w:val="00E706A7"/>
    <w:rsid w:val="00E756AC"/>
    <w:rsid w:val="00EF2D08"/>
    <w:rsid w:val="00EF6792"/>
    <w:rsid w:val="00F62A32"/>
    <w:rsid w:val="00F637D6"/>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D868C-76E7-47BA-92F8-895CA370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8</Pages>
  <Words>13114</Words>
  <Characters>7476</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20549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Irmina Tuzienė</cp:lastModifiedBy>
  <cp:revision>11</cp:revision>
  <cp:lastPrinted>2026-06-01T09:48:00Z</cp:lastPrinted>
  <dcterms:created xsi:type="dcterms:W3CDTF">2026-06-01T05:51:00Z</dcterms:created>
  <dcterms:modified xsi:type="dcterms:W3CDTF">2026-06-01T12:01:00Z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