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589D13" w14:textId="6D07E9FC" w:rsidR="008F0391" w:rsidRPr="00920DAF" w:rsidRDefault="7A574227" w:rsidP="008F0391">
      <w:pPr>
        <w:jc w:val="center"/>
        <w:rPr>
          <w:rFonts w:ascii="Arial" w:hAnsi="Arial" w:cs="Arial"/>
          <w:b/>
          <w:bCs/>
        </w:rPr>
      </w:pPr>
      <w:r>
        <w:t xml:space="preserve"> </w:t>
      </w:r>
      <w:r w:rsidR="008F0391">
        <w:rPr>
          <w:noProof/>
        </w:rPr>
        <w:drawing>
          <wp:inline distT="0" distB="0" distL="0" distR="0" wp14:anchorId="7643729A" wp14:editId="149067F9">
            <wp:extent cx="1048385" cy="501650"/>
            <wp:effectExtent l="0" t="0" r="0" b="0"/>
            <wp:docPr id="1776159145" name="Picture 1" descr="A green logo with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76159145" name="Picture 1" descr="A green logo with black background&#10;&#10;AI-generated content may be incorrect."/>
                    <pic:cNvPicPr>
                      <a:picLocks noChangeAspect="1"/>
                    </pic:cNvPicPr>
                  </pic:nvPicPr>
                  <pic:blipFill>
                    <a:blip r:embed="rId11"/>
                    <a:stretch>
                      <a:fillRect/>
                    </a:stretch>
                  </pic:blipFill>
                  <pic:spPr>
                    <a:xfrm>
                      <a:off x="0" y="0"/>
                      <a:ext cx="1048385" cy="501650"/>
                    </a:xfrm>
                    <a:prstGeom prst="rect">
                      <a:avLst/>
                    </a:prstGeom>
                  </pic:spPr>
                </pic:pic>
              </a:graphicData>
            </a:graphic>
          </wp:inline>
        </w:drawing>
      </w:r>
    </w:p>
    <w:p w14:paraId="7B8ECD32" w14:textId="77777777" w:rsidR="008F0391" w:rsidRPr="00920DAF" w:rsidRDefault="008F0391" w:rsidP="008F0391">
      <w:pPr>
        <w:jc w:val="center"/>
        <w:rPr>
          <w:rFonts w:ascii="Arial" w:hAnsi="Arial" w:cs="Arial"/>
          <w:b/>
          <w:bCs/>
        </w:rPr>
      </w:pPr>
    </w:p>
    <w:p w14:paraId="3062FB90" w14:textId="77777777" w:rsidR="008F0391" w:rsidRPr="00920DAF" w:rsidRDefault="008F0391" w:rsidP="008F0391">
      <w:pPr>
        <w:jc w:val="center"/>
        <w:rPr>
          <w:rFonts w:ascii="Arial" w:hAnsi="Arial" w:cs="Arial"/>
          <w:b/>
          <w:bCs/>
        </w:rPr>
      </w:pPr>
    </w:p>
    <w:p w14:paraId="60599BA7" w14:textId="77777777" w:rsidR="008F0391" w:rsidRPr="00920DAF" w:rsidRDefault="008F0391" w:rsidP="008F0391">
      <w:pPr>
        <w:jc w:val="center"/>
        <w:rPr>
          <w:rFonts w:ascii="Arial" w:hAnsi="Arial" w:cs="Arial"/>
          <w:b/>
          <w:bCs/>
        </w:rPr>
      </w:pPr>
    </w:p>
    <w:p w14:paraId="68B5356D" w14:textId="77777777" w:rsidR="008F0391" w:rsidRPr="00920DAF" w:rsidRDefault="008F0391" w:rsidP="008F0391">
      <w:pPr>
        <w:jc w:val="center"/>
        <w:rPr>
          <w:rFonts w:ascii="Arial" w:hAnsi="Arial" w:cs="Arial"/>
          <w:b/>
          <w:bCs/>
        </w:rPr>
      </w:pPr>
    </w:p>
    <w:p w14:paraId="0ACF75AF" w14:textId="77777777" w:rsidR="008F0391" w:rsidRPr="00920DAF" w:rsidRDefault="008F0391" w:rsidP="008F0391">
      <w:pPr>
        <w:jc w:val="center"/>
        <w:rPr>
          <w:rFonts w:ascii="Arial" w:hAnsi="Arial" w:cs="Arial"/>
          <w:b/>
          <w:bCs/>
        </w:rPr>
      </w:pPr>
    </w:p>
    <w:p w14:paraId="53E2814E" w14:textId="77777777" w:rsidR="008F0391" w:rsidRPr="00920DAF" w:rsidRDefault="008F0391" w:rsidP="008F0391">
      <w:pPr>
        <w:jc w:val="center"/>
        <w:rPr>
          <w:rFonts w:ascii="Arial" w:hAnsi="Arial" w:cs="Arial"/>
          <w:b/>
          <w:bCs/>
        </w:rPr>
      </w:pPr>
    </w:p>
    <w:p w14:paraId="33877929" w14:textId="77777777" w:rsidR="008F0391" w:rsidRPr="00920DAF" w:rsidRDefault="008F0391" w:rsidP="008F0391">
      <w:pPr>
        <w:jc w:val="center"/>
        <w:rPr>
          <w:rFonts w:ascii="Arial" w:hAnsi="Arial" w:cs="Arial"/>
          <w:b/>
          <w:bCs/>
        </w:rPr>
      </w:pPr>
    </w:p>
    <w:p w14:paraId="6F3FDBFB" w14:textId="77777777" w:rsidR="008F0391" w:rsidRPr="00920DAF" w:rsidRDefault="008F0391" w:rsidP="008F0391">
      <w:pPr>
        <w:jc w:val="center"/>
        <w:rPr>
          <w:rFonts w:ascii="Arial" w:hAnsi="Arial" w:cs="Arial"/>
          <w:b/>
          <w:bCs/>
        </w:rPr>
      </w:pPr>
    </w:p>
    <w:p w14:paraId="0C161318" w14:textId="77777777" w:rsidR="00DC1093" w:rsidRPr="00920DAF" w:rsidRDefault="00DC1093" w:rsidP="008F0391">
      <w:pPr>
        <w:jc w:val="center"/>
        <w:rPr>
          <w:rFonts w:ascii="Arial" w:hAnsi="Arial" w:cs="Arial"/>
          <w:b/>
          <w:bCs/>
        </w:rPr>
      </w:pPr>
    </w:p>
    <w:p w14:paraId="7FE70DF6" w14:textId="77777777" w:rsidR="008F0391" w:rsidRPr="00920DAF" w:rsidRDefault="008F0391" w:rsidP="008F0391">
      <w:pPr>
        <w:jc w:val="center"/>
        <w:rPr>
          <w:rFonts w:ascii="Arial" w:hAnsi="Arial" w:cs="Arial"/>
          <w:b/>
          <w:bCs/>
        </w:rPr>
      </w:pPr>
    </w:p>
    <w:p w14:paraId="5E0F9837" w14:textId="77777777" w:rsidR="008F0391" w:rsidRPr="00920DAF" w:rsidRDefault="008F0391" w:rsidP="008F0391">
      <w:pPr>
        <w:jc w:val="center"/>
        <w:rPr>
          <w:rFonts w:ascii="Arial" w:hAnsi="Arial" w:cs="Arial"/>
          <w:b/>
          <w:bCs/>
        </w:rPr>
      </w:pPr>
    </w:p>
    <w:p w14:paraId="174F6DF2" w14:textId="77777777" w:rsidR="008F0391" w:rsidRPr="00920DAF" w:rsidRDefault="008F0391" w:rsidP="008F0391">
      <w:pPr>
        <w:jc w:val="center"/>
        <w:rPr>
          <w:rFonts w:ascii="Arial" w:hAnsi="Arial" w:cs="Arial"/>
          <w:b/>
          <w:bCs/>
        </w:rPr>
      </w:pPr>
    </w:p>
    <w:p w14:paraId="03488ACF" w14:textId="76A54B73" w:rsidR="008F0391" w:rsidRPr="00920DAF" w:rsidRDefault="006A0665" w:rsidP="006A0665">
      <w:pPr>
        <w:jc w:val="center"/>
        <w:rPr>
          <w:rFonts w:ascii="Arial" w:hAnsi="Arial" w:cs="Arial"/>
          <w:b/>
        </w:rPr>
      </w:pPr>
      <w:r w:rsidRPr="00920DAF">
        <w:rPr>
          <w:rFonts w:ascii="Arial" w:hAnsi="Arial" w:cs="Arial"/>
          <w:b/>
        </w:rPr>
        <w:t>A</w:t>
      </w:r>
      <w:r w:rsidR="00267751" w:rsidRPr="00920DAF">
        <w:rPr>
          <w:rFonts w:ascii="Arial" w:hAnsi="Arial" w:cs="Arial"/>
          <w:b/>
        </w:rPr>
        <w:t>kumuliacinės talpos įrengimas E-2</w:t>
      </w:r>
      <w:r w:rsidRPr="00920DAF">
        <w:rPr>
          <w:rFonts w:ascii="Arial" w:hAnsi="Arial" w:cs="Arial"/>
          <w:b/>
        </w:rPr>
        <w:t xml:space="preserve"> teritorijo</w:t>
      </w:r>
      <w:r w:rsidR="009D36E2" w:rsidRPr="00920DAF">
        <w:rPr>
          <w:rFonts w:ascii="Arial" w:hAnsi="Arial" w:cs="Arial"/>
          <w:b/>
        </w:rPr>
        <w:t>je</w:t>
      </w:r>
    </w:p>
    <w:p w14:paraId="1101CC38" w14:textId="77777777" w:rsidR="008F0391" w:rsidRPr="00920DAF" w:rsidRDefault="008F0391" w:rsidP="008F0391">
      <w:pPr>
        <w:jc w:val="center"/>
        <w:rPr>
          <w:rFonts w:ascii="Arial" w:hAnsi="Arial" w:cs="Arial"/>
          <w:b/>
        </w:rPr>
      </w:pPr>
    </w:p>
    <w:p w14:paraId="0D04297C" w14:textId="77777777" w:rsidR="008F0391" w:rsidRPr="00920DAF" w:rsidRDefault="008F0391" w:rsidP="008F0391">
      <w:pPr>
        <w:jc w:val="center"/>
        <w:rPr>
          <w:rFonts w:ascii="Arial" w:hAnsi="Arial" w:cs="Arial"/>
          <w:b/>
        </w:rPr>
      </w:pPr>
    </w:p>
    <w:p w14:paraId="73B839CF" w14:textId="77777777" w:rsidR="008F0391" w:rsidRPr="00920DAF" w:rsidRDefault="008F0391" w:rsidP="008F0391">
      <w:pPr>
        <w:jc w:val="center"/>
        <w:rPr>
          <w:rFonts w:ascii="Arial" w:hAnsi="Arial" w:cs="Arial"/>
          <w:b/>
        </w:rPr>
      </w:pPr>
      <w:r w:rsidRPr="00920DAF">
        <w:rPr>
          <w:rFonts w:ascii="Arial" w:hAnsi="Arial" w:cs="Arial"/>
          <w:b/>
        </w:rPr>
        <w:t>Techninė specifikacija</w:t>
      </w:r>
    </w:p>
    <w:p w14:paraId="7D8EAA23" w14:textId="77777777" w:rsidR="008F0391" w:rsidRPr="00920DAF" w:rsidRDefault="008F0391" w:rsidP="008F0391">
      <w:pPr>
        <w:jc w:val="center"/>
        <w:rPr>
          <w:rFonts w:ascii="Arial" w:hAnsi="Arial" w:cs="Arial"/>
          <w:b/>
        </w:rPr>
      </w:pPr>
    </w:p>
    <w:p w14:paraId="65220F4D" w14:textId="77777777" w:rsidR="008F0391" w:rsidRPr="00920DAF" w:rsidRDefault="008F0391" w:rsidP="008F0391">
      <w:pPr>
        <w:jc w:val="center"/>
        <w:rPr>
          <w:rFonts w:ascii="Arial" w:hAnsi="Arial" w:cs="Arial"/>
          <w:b/>
        </w:rPr>
      </w:pPr>
    </w:p>
    <w:p w14:paraId="66B1F049" w14:textId="77777777" w:rsidR="008F0391" w:rsidRPr="00920DAF" w:rsidRDefault="008F0391" w:rsidP="008F0391">
      <w:pPr>
        <w:jc w:val="center"/>
        <w:rPr>
          <w:rFonts w:ascii="Arial" w:hAnsi="Arial" w:cs="Arial"/>
          <w:b/>
        </w:rPr>
      </w:pPr>
    </w:p>
    <w:p w14:paraId="54053B6B" w14:textId="77777777" w:rsidR="00DC1093" w:rsidRPr="00920DAF" w:rsidRDefault="00DC1093" w:rsidP="008F0391">
      <w:pPr>
        <w:jc w:val="center"/>
        <w:rPr>
          <w:rFonts w:ascii="Arial" w:hAnsi="Arial" w:cs="Arial"/>
          <w:b/>
        </w:rPr>
      </w:pPr>
    </w:p>
    <w:p w14:paraId="1918B691" w14:textId="77777777" w:rsidR="00DC1093" w:rsidRPr="00920DAF" w:rsidRDefault="00DC1093" w:rsidP="008F0391">
      <w:pPr>
        <w:jc w:val="center"/>
        <w:rPr>
          <w:rFonts w:ascii="Arial" w:hAnsi="Arial" w:cs="Arial"/>
          <w:b/>
        </w:rPr>
      </w:pPr>
    </w:p>
    <w:p w14:paraId="50AA7A75" w14:textId="77777777" w:rsidR="00DC1093" w:rsidRPr="00920DAF" w:rsidRDefault="00DC1093" w:rsidP="008F0391">
      <w:pPr>
        <w:jc w:val="center"/>
        <w:rPr>
          <w:rFonts w:ascii="Arial" w:hAnsi="Arial" w:cs="Arial"/>
          <w:b/>
        </w:rPr>
      </w:pPr>
    </w:p>
    <w:p w14:paraId="32AF0235" w14:textId="77777777" w:rsidR="00DC1093" w:rsidRPr="00920DAF" w:rsidRDefault="00DC1093" w:rsidP="008F0391">
      <w:pPr>
        <w:jc w:val="center"/>
        <w:rPr>
          <w:rFonts w:ascii="Arial" w:hAnsi="Arial" w:cs="Arial"/>
          <w:b/>
        </w:rPr>
      </w:pPr>
    </w:p>
    <w:p w14:paraId="031358E2" w14:textId="77777777" w:rsidR="00DC1093" w:rsidRPr="00920DAF" w:rsidRDefault="00DC1093" w:rsidP="008F0391">
      <w:pPr>
        <w:jc w:val="center"/>
        <w:rPr>
          <w:rFonts w:ascii="Arial" w:hAnsi="Arial" w:cs="Arial"/>
          <w:b/>
        </w:rPr>
      </w:pPr>
    </w:p>
    <w:p w14:paraId="3BC4E695" w14:textId="77777777" w:rsidR="00DC1093" w:rsidRPr="00920DAF" w:rsidRDefault="00DC1093" w:rsidP="008F0391">
      <w:pPr>
        <w:jc w:val="center"/>
        <w:rPr>
          <w:rFonts w:ascii="Arial" w:hAnsi="Arial" w:cs="Arial"/>
          <w:b/>
        </w:rPr>
      </w:pPr>
    </w:p>
    <w:p w14:paraId="14C04E43" w14:textId="77777777" w:rsidR="00DC1093" w:rsidRPr="00920DAF" w:rsidRDefault="00DC1093" w:rsidP="008F0391">
      <w:pPr>
        <w:jc w:val="center"/>
        <w:rPr>
          <w:rFonts w:ascii="Arial" w:hAnsi="Arial" w:cs="Arial"/>
          <w:b/>
        </w:rPr>
      </w:pPr>
    </w:p>
    <w:p w14:paraId="486C31F8" w14:textId="77777777" w:rsidR="00DC1093" w:rsidRPr="00920DAF" w:rsidRDefault="00DC1093" w:rsidP="008F0391">
      <w:pPr>
        <w:jc w:val="center"/>
        <w:rPr>
          <w:rFonts w:ascii="Arial" w:hAnsi="Arial" w:cs="Arial"/>
          <w:b/>
        </w:rPr>
      </w:pPr>
    </w:p>
    <w:p w14:paraId="35910B20" w14:textId="77777777" w:rsidR="00DC1093" w:rsidRPr="00920DAF" w:rsidRDefault="00DC1093" w:rsidP="008F0391">
      <w:pPr>
        <w:jc w:val="center"/>
        <w:rPr>
          <w:rFonts w:ascii="Arial" w:hAnsi="Arial" w:cs="Arial"/>
          <w:b/>
        </w:rPr>
      </w:pPr>
    </w:p>
    <w:p w14:paraId="6742C3B2" w14:textId="77777777" w:rsidR="00DC1093" w:rsidRPr="00920DAF" w:rsidRDefault="00DC1093" w:rsidP="008F0391">
      <w:pPr>
        <w:jc w:val="center"/>
        <w:rPr>
          <w:rFonts w:ascii="Arial" w:hAnsi="Arial" w:cs="Arial"/>
          <w:b/>
        </w:rPr>
      </w:pPr>
    </w:p>
    <w:p w14:paraId="32711C23" w14:textId="77777777" w:rsidR="00DC1093" w:rsidRPr="00920DAF" w:rsidRDefault="00DC1093" w:rsidP="008F0391">
      <w:pPr>
        <w:jc w:val="center"/>
        <w:rPr>
          <w:rFonts w:ascii="Arial" w:hAnsi="Arial" w:cs="Arial"/>
          <w:b/>
        </w:rPr>
      </w:pPr>
    </w:p>
    <w:p w14:paraId="2007D589" w14:textId="77777777" w:rsidR="00DC1093" w:rsidRPr="00920DAF" w:rsidRDefault="00DC1093" w:rsidP="008F0391">
      <w:pPr>
        <w:jc w:val="center"/>
        <w:rPr>
          <w:rFonts w:ascii="Arial" w:hAnsi="Arial" w:cs="Arial"/>
          <w:b/>
        </w:rPr>
      </w:pPr>
    </w:p>
    <w:p w14:paraId="43487566" w14:textId="77777777" w:rsidR="00DC1093" w:rsidRPr="00920DAF" w:rsidRDefault="00DC1093" w:rsidP="008F0391">
      <w:pPr>
        <w:jc w:val="center"/>
        <w:rPr>
          <w:rFonts w:ascii="Arial" w:hAnsi="Arial" w:cs="Arial"/>
          <w:b/>
        </w:rPr>
      </w:pPr>
    </w:p>
    <w:p w14:paraId="3BE3FA74" w14:textId="77777777" w:rsidR="00DC1093" w:rsidRPr="00920DAF" w:rsidRDefault="00DC1093" w:rsidP="008F0391">
      <w:pPr>
        <w:jc w:val="center"/>
        <w:rPr>
          <w:rFonts w:ascii="Arial" w:hAnsi="Arial" w:cs="Arial"/>
          <w:b/>
        </w:rPr>
      </w:pPr>
    </w:p>
    <w:p w14:paraId="4DD763FA" w14:textId="77777777" w:rsidR="00DC1093" w:rsidRPr="00920DAF" w:rsidRDefault="00DC1093" w:rsidP="008F0391">
      <w:pPr>
        <w:jc w:val="center"/>
        <w:rPr>
          <w:rFonts w:ascii="Arial" w:hAnsi="Arial" w:cs="Arial"/>
          <w:b/>
        </w:rPr>
      </w:pPr>
    </w:p>
    <w:p w14:paraId="7227FF95" w14:textId="77777777" w:rsidR="00DC1093" w:rsidRPr="00920DAF" w:rsidRDefault="00DC1093" w:rsidP="008F0391">
      <w:pPr>
        <w:jc w:val="center"/>
        <w:rPr>
          <w:rFonts w:ascii="Arial" w:hAnsi="Arial" w:cs="Arial"/>
          <w:b/>
        </w:rPr>
      </w:pPr>
    </w:p>
    <w:p w14:paraId="25AEF455" w14:textId="77777777" w:rsidR="009D36E2" w:rsidRPr="00920DAF" w:rsidRDefault="009D36E2" w:rsidP="008F0391">
      <w:pPr>
        <w:jc w:val="center"/>
        <w:rPr>
          <w:rFonts w:ascii="Arial" w:hAnsi="Arial" w:cs="Arial"/>
          <w:b/>
        </w:rPr>
      </w:pPr>
    </w:p>
    <w:p w14:paraId="45768B89" w14:textId="77777777" w:rsidR="001A31A0" w:rsidRPr="00920DAF" w:rsidRDefault="001A31A0" w:rsidP="008F0391">
      <w:pPr>
        <w:jc w:val="center"/>
        <w:rPr>
          <w:rFonts w:ascii="Arial" w:hAnsi="Arial" w:cs="Arial"/>
          <w:b/>
        </w:rPr>
      </w:pPr>
    </w:p>
    <w:p w14:paraId="2F22E96C" w14:textId="77777777" w:rsidR="001A31A0" w:rsidRPr="00920DAF" w:rsidRDefault="001A31A0" w:rsidP="008F0391">
      <w:pPr>
        <w:jc w:val="center"/>
        <w:rPr>
          <w:rFonts w:ascii="Arial" w:hAnsi="Arial" w:cs="Arial"/>
          <w:b/>
        </w:rPr>
      </w:pPr>
    </w:p>
    <w:p w14:paraId="60F2FC82" w14:textId="77777777" w:rsidR="001A31A0" w:rsidRPr="00920DAF" w:rsidRDefault="001A31A0" w:rsidP="008F0391">
      <w:pPr>
        <w:jc w:val="center"/>
        <w:rPr>
          <w:rFonts w:ascii="Arial" w:hAnsi="Arial" w:cs="Arial"/>
          <w:b/>
        </w:rPr>
      </w:pPr>
    </w:p>
    <w:p w14:paraId="1E5F11A5" w14:textId="77777777" w:rsidR="00DC1093" w:rsidRPr="00920DAF" w:rsidRDefault="00DC1093" w:rsidP="008F0391">
      <w:pPr>
        <w:jc w:val="center"/>
        <w:rPr>
          <w:rFonts w:ascii="Arial" w:hAnsi="Arial" w:cs="Arial"/>
          <w:b/>
        </w:rPr>
      </w:pPr>
    </w:p>
    <w:p w14:paraId="1A705B17" w14:textId="77777777" w:rsidR="00EC289C" w:rsidRPr="00920DAF" w:rsidRDefault="00EC289C" w:rsidP="008F0391">
      <w:pPr>
        <w:jc w:val="center"/>
        <w:rPr>
          <w:rFonts w:ascii="Arial" w:hAnsi="Arial" w:cs="Arial"/>
          <w:b/>
        </w:rPr>
      </w:pPr>
    </w:p>
    <w:p w14:paraId="6013D34D" w14:textId="77777777" w:rsidR="005F3AF8" w:rsidRPr="00920DAF" w:rsidRDefault="005F3AF8" w:rsidP="008F0391">
      <w:pPr>
        <w:jc w:val="center"/>
        <w:rPr>
          <w:rFonts w:ascii="Arial" w:hAnsi="Arial" w:cs="Arial"/>
          <w:b/>
        </w:rPr>
      </w:pPr>
    </w:p>
    <w:p w14:paraId="1555EE18" w14:textId="77777777" w:rsidR="005F3AF8" w:rsidRPr="00920DAF" w:rsidRDefault="005F3AF8" w:rsidP="008F0391">
      <w:pPr>
        <w:jc w:val="center"/>
        <w:rPr>
          <w:rFonts w:ascii="Arial" w:hAnsi="Arial" w:cs="Arial"/>
          <w:b/>
        </w:rPr>
      </w:pPr>
    </w:p>
    <w:p w14:paraId="0B104496" w14:textId="77777777" w:rsidR="00EC289C" w:rsidRPr="00920DAF" w:rsidRDefault="00EC289C" w:rsidP="008F0391">
      <w:pPr>
        <w:jc w:val="center"/>
        <w:rPr>
          <w:rFonts w:ascii="Arial" w:hAnsi="Arial" w:cs="Arial"/>
          <w:b/>
        </w:rPr>
      </w:pPr>
    </w:p>
    <w:p w14:paraId="1FA6217D" w14:textId="77777777" w:rsidR="00EC289C" w:rsidRPr="00920DAF" w:rsidRDefault="00EC289C" w:rsidP="008F0391">
      <w:pPr>
        <w:jc w:val="center"/>
        <w:rPr>
          <w:rFonts w:ascii="Arial" w:hAnsi="Arial" w:cs="Arial"/>
          <w:b/>
        </w:rPr>
      </w:pPr>
    </w:p>
    <w:p w14:paraId="427AC9F1" w14:textId="77777777" w:rsidR="00EC289C" w:rsidRPr="00920DAF" w:rsidRDefault="00EC289C" w:rsidP="008F0391">
      <w:pPr>
        <w:jc w:val="center"/>
        <w:rPr>
          <w:rFonts w:ascii="Arial" w:hAnsi="Arial" w:cs="Arial"/>
          <w:b/>
        </w:rPr>
      </w:pPr>
    </w:p>
    <w:p w14:paraId="10FD52C3" w14:textId="70852C7D" w:rsidR="00EC289C" w:rsidRPr="00920DAF" w:rsidRDefault="00EC289C" w:rsidP="008F0391">
      <w:pPr>
        <w:jc w:val="center"/>
        <w:rPr>
          <w:rFonts w:ascii="Arial" w:hAnsi="Arial" w:cs="Arial"/>
          <w:b/>
        </w:rPr>
      </w:pPr>
    </w:p>
    <w:p w14:paraId="535C0F43" w14:textId="77777777" w:rsidR="008F0391" w:rsidRPr="00920DAF" w:rsidRDefault="008F0391" w:rsidP="008F0391">
      <w:pPr>
        <w:jc w:val="center"/>
        <w:rPr>
          <w:rFonts w:ascii="Arial" w:hAnsi="Arial" w:cs="Arial"/>
          <w:b/>
        </w:rPr>
      </w:pPr>
    </w:p>
    <w:p w14:paraId="0DC26904" w14:textId="77777777" w:rsidR="008F0391" w:rsidRPr="00920DAF" w:rsidRDefault="008F0391" w:rsidP="008F0391">
      <w:pPr>
        <w:jc w:val="center"/>
        <w:rPr>
          <w:rFonts w:ascii="Arial" w:hAnsi="Arial" w:cs="Arial"/>
          <w:b/>
        </w:rPr>
      </w:pPr>
    </w:p>
    <w:p w14:paraId="55E8FC37" w14:textId="1A1E253F" w:rsidR="002A3D48" w:rsidRPr="00920DAF" w:rsidRDefault="3F7CE79E" w:rsidP="00317A63">
      <w:pPr>
        <w:ind w:left="142" w:firstLine="425"/>
        <w:jc w:val="center"/>
        <w:rPr>
          <w:rFonts w:ascii="Arial" w:hAnsi="Arial" w:cs="Arial"/>
        </w:rPr>
      </w:pPr>
      <w:r w:rsidRPr="00920DAF">
        <w:rPr>
          <w:rFonts w:ascii="Arial" w:hAnsi="Arial" w:cs="Arial"/>
        </w:rPr>
        <w:lastRenderedPageBreak/>
        <w:t>T</w:t>
      </w:r>
      <w:r w:rsidR="00CF0444" w:rsidRPr="00920DAF">
        <w:rPr>
          <w:rFonts w:ascii="Arial" w:hAnsi="Arial" w:cs="Arial"/>
        </w:rPr>
        <w:t>URINYS</w:t>
      </w:r>
    </w:p>
    <w:sdt>
      <w:sdtPr>
        <w:rPr>
          <w:rFonts w:asciiTheme="minorHAnsi" w:hAnsiTheme="minorHAnsi" w:cstheme="minorBidi"/>
          <w:b w:val="0"/>
          <w:bCs w:val="0"/>
        </w:rPr>
        <w:id w:val="276866392"/>
        <w:docPartObj>
          <w:docPartGallery w:val="Table of Contents"/>
          <w:docPartUnique/>
        </w:docPartObj>
      </w:sdtPr>
      <w:sdtEndPr/>
      <w:sdtContent>
        <w:p w14:paraId="67266130" w14:textId="69246D1B" w:rsidR="004A3603" w:rsidRPr="00920DAF" w:rsidRDefault="004A3603" w:rsidP="00317A63">
          <w:pPr>
            <w:pStyle w:val="Heading1"/>
            <w:numPr>
              <w:ilvl w:val="0"/>
              <w:numId w:val="0"/>
            </w:numPr>
            <w:spacing w:before="0" w:after="0"/>
          </w:pPr>
        </w:p>
        <w:p w14:paraId="000BBF5B" w14:textId="436FBDC8" w:rsidR="006603AE" w:rsidRPr="00920DAF" w:rsidRDefault="00815CB0">
          <w:pPr>
            <w:pStyle w:val="TOC1"/>
            <w:rPr>
              <w:rFonts w:ascii="Arial" w:eastAsiaTheme="minorEastAsia" w:hAnsi="Arial" w:cs="Arial"/>
              <w:noProof/>
              <w:color w:val="auto"/>
              <w:kern w:val="2"/>
              <w:lang w:eastAsia="en-US"/>
              <w14:ligatures w14:val="standardContextual"/>
            </w:rPr>
          </w:pPr>
          <w:r w:rsidRPr="00920DAF">
            <w:rPr>
              <w:rFonts w:ascii="Arial" w:hAnsi="Arial" w:cs="Arial"/>
            </w:rPr>
            <w:fldChar w:fldCharType="begin"/>
          </w:r>
          <w:r w:rsidR="00FF663C" w:rsidRPr="00920DAF">
            <w:rPr>
              <w:rFonts w:ascii="Arial" w:hAnsi="Arial" w:cs="Arial"/>
            </w:rPr>
            <w:instrText>TOC \o "1-1" \z \u \h</w:instrText>
          </w:r>
          <w:r w:rsidRPr="00920DAF">
            <w:rPr>
              <w:rFonts w:ascii="Arial" w:hAnsi="Arial" w:cs="Arial"/>
            </w:rPr>
            <w:fldChar w:fldCharType="separate"/>
          </w:r>
          <w:hyperlink w:anchor="_Toc213219200" w:history="1">
            <w:r w:rsidR="006603AE" w:rsidRPr="00920DAF">
              <w:rPr>
                <w:rStyle w:val="Hyperlink"/>
                <w:rFonts w:ascii="Arial" w:hAnsi="Arial" w:cs="Arial"/>
                <w:noProof/>
              </w:rPr>
              <w:t>1.</w:t>
            </w:r>
            <w:r w:rsidR="006603AE" w:rsidRPr="00920DAF">
              <w:rPr>
                <w:rFonts w:ascii="Arial" w:eastAsiaTheme="minorEastAsia" w:hAnsi="Arial" w:cs="Arial"/>
                <w:noProof/>
                <w:color w:val="auto"/>
                <w:kern w:val="2"/>
                <w:lang w:eastAsia="en-US"/>
                <w14:ligatures w14:val="standardContextual"/>
              </w:rPr>
              <w:tab/>
            </w:r>
            <w:r w:rsidR="006603AE" w:rsidRPr="00920DAF">
              <w:rPr>
                <w:rStyle w:val="Hyperlink"/>
                <w:rFonts w:ascii="Arial" w:hAnsi="Arial" w:cs="Arial"/>
                <w:noProof/>
              </w:rPr>
              <w:t>PIRKIMO OBJEKTAS</w:t>
            </w:r>
            <w:r w:rsidR="006603AE" w:rsidRPr="00920DAF">
              <w:rPr>
                <w:rFonts w:ascii="Arial" w:hAnsi="Arial" w:cs="Arial"/>
                <w:noProof/>
                <w:webHidden/>
              </w:rPr>
              <w:tab/>
            </w:r>
            <w:r w:rsidR="006603AE" w:rsidRPr="00920DAF">
              <w:rPr>
                <w:rFonts w:ascii="Arial" w:hAnsi="Arial" w:cs="Arial"/>
                <w:noProof/>
                <w:webHidden/>
              </w:rPr>
              <w:fldChar w:fldCharType="begin"/>
            </w:r>
            <w:r w:rsidR="006603AE" w:rsidRPr="00920DAF">
              <w:rPr>
                <w:rFonts w:ascii="Arial" w:hAnsi="Arial" w:cs="Arial"/>
                <w:noProof/>
                <w:webHidden/>
              </w:rPr>
              <w:instrText xml:space="preserve"> PAGEREF _Toc213219200 \h </w:instrText>
            </w:r>
            <w:r w:rsidR="006603AE" w:rsidRPr="00920DAF">
              <w:rPr>
                <w:rFonts w:ascii="Arial" w:hAnsi="Arial" w:cs="Arial"/>
                <w:noProof/>
                <w:webHidden/>
              </w:rPr>
            </w:r>
            <w:r w:rsidR="006603AE" w:rsidRPr="00920DAF">
              <w:rPr>
                <w:rFonts w:ascii="Arial" w:hAnsi="Arial" w:cs="Arial"/>
                <w:noProof/>
                <w:webHidden/>
              </w:rPr>
              <w:fldChar w:fldCharType="separate"/>
            </w:r>
            <w:r w:rsidR="006603AE" w:rsidRPr="00920DAF">
              <w:rPr>
                <w:rFonts w:ascii="Arial" w:hAnsi="Arial" w:cs="Arial"/>
                <w:noProof/>
                <w:webHidden/>
              </w:rPr>
              <w:t>3</w:t>
            </w:r>
            <w:r w:rsidR="006603AE" w:rsidRPr="00920DAF">
              <w:rPr>
                <w:rFonts w:ascii="Arial" w:hAnsi="Arial" w:cs="Arial"/>
                <w:noProof/>
                <w:webHidden/>
              </w:rPr>
              <w:fldChar w:fldCharType="end"/>
            </w:r>
          </w:hyperlink>
        </w:p>
        <w:p w14:paraId="5DB8C4EC" w14:textId="46138BDB" w:rsidR="006603AE" w:rsidRPr="00920DAF" w:rsidRDefault="006603AE">
          <w:pPr>
            <w:pStyle w:val="TOC1"/>
            <w:rPr>
              <w:rFonts w:ascii="Arial" w:eastAsiaTheme="minorEastAsia" w:hAnsi="Arial" w:cs="Arial"/>
              <w:noProof/>
              <w:color w:val="auto"/>
              <w:kern w:val="2"/>
              <w:lang w:eastAsia="en-US"/>
              <w14:ligatures w14:val="standardContextual"/>
            </w:rPr>
          </w:pPr>
          <w:hyperlink w:anchor="_Toc213219201" w:history="1">
            <w:r w:rsidRPr="00920DAF">
              <w:rPr>
                <w:rStyle w:val="Hyperlink"/>
                <w:rFonts w:ascii="Arial" w:hAnsi="Arial" w:cs="Arial"/>
                <w:noProof/>
              </w:rPr>
              <w:t>2.</w:t>
            </w:r>
            <w:r w:rsidRPr="00920DAF">
              <w:rPr>
                <w:rFonts w:ascii="Arial" w:eastAsiaTheme="minorEastAsia" w:hAnsi="Arial" w:cs="Arial"/>
                <w:noProof/>
                <w:color w:val="auto"/>
                <w:kern w:val="2"/>
                <w:lang w:eastAsia="en-US"/>
                <w14:ligatures w14:val="standardContextual"/>
              </w:rPr>
              <w:tab/>
            </w:r>
            <w:r w:rsidRPr="00920DAF">
              <w:rPr>
                <w:rStyle w:val="Hyperlink"/>
                <w:rFonts w:ascii="Arial" w:hAnsi="Arial" w:cs="Arial"/>
                <w:noProof/>
              </w:rPr>
              <w:t>PIRKIMO OBJEKTO TIKSLAS</w:t>
            </w:r>
            <w:r w:rsidRPr="00920DAF">
              <w:rPr>
                <w:rFonts w:ascii="Arial" w:hAnsi="Arial" w:cs="Arial"/>
                <w:noProof/>
                <w:webHidden/>
              </w:rPr>
              <w:tab/>
            </w:r>
            <w:r w:rsidRPr="00920DAF">
              <w:rPr>
                <w:rFonts w:ascii="Arial" w:hAnsi="Arial" w:cs="Arial"/>
                <w:noProof/>
                <w:webHidden/>
              </w:rPr>
              <w:fldChar w:fldCharType="begin"/>
            </w:r>
            <w:r w:rsidRPr="00920DAF">
              <w:rPr>
                <w:rFonts w:ascii="Arial" w:hAnsi="Arial" w:cs="Arial"/>
                <w:noProof/>
                <w:webHidden/>
              </w:rPr>
              <w:instrText xml:space="preserve"> PAGEREF _Toc213219201 \h </w:instrText>
            </w:r>
            <w:r w:rsidRPr="00920DAF">
              <w:rPr>
                <w:rFonts w:ascii="Arial" w:hAnsi="Arial" w:cs="Arial"/>
                <w:noProof/>
                <w:webHidden/>
              </w:rPr>
            </w:r>
            <w:r w:rsidRPr="00920DAF">
              <w:rPr>
                <w:rFonts w:ascii="Arial" w:hAnsi="Arial" w:cs="Arial"/>
                <w:noProof/>
                <w:webHidden/>
              </w:rPr>
              <w:fldChar w:fldCharType="separate"/>
            </w:r>
            <w:r w:rsidRPr="00920DAF">
              <w:rPr>
                <w:rFonts w:ascii="Arial" w:hAnsi="Arial" w:cs="Arial"/>
                <w:noProof/>
                <w:webHidden/>
              </w:rPr>
              <w:t>3</w:t>
            </w:r>
            <w:r w:rsidRPr="00920DAF">
              <w:rPr>
                <w:rFonts w:ascii="Arial" w:hAnsi="Arial" w:cs="Arial"/>
                <w:noProof/>
                <w:webHidden/>
              </w:rPr>
              <w:fldChar w:fldCharType="end"/>
            </w:r>
          </w:hyperlink>
        </w:p>
        <w:p w14:paraId="14677ACA" w14:textId="6A9EF621" w:rsidR="006603AE" w:rsidRPr="00920DAF" w:rsidRDefault="006603AE">
          <w:pPr>
            <w:pStyle w:val="TOC1"/>
            <w:rPr>
              <w:rFonts w:ascii="Arial" w:eastAsiaTheme="minorEastAsia" w:hAnsi="Arial" w:cs="Arial"/>
              <w:noProof/>
              <w:color w:val="auto"/>
              <w:kern w:val="2"/>
              <w:lang w:eastAsia="en-US"/>
              <w14:ligatures w14:val="standardContextual"/>
            </w:rPr>
          </w:pPr>
          <w:hyperlink w:anchor="_Toc213219202" w:history="1">
            <w:r w:rsidRPr="00920DAF">
              <w:rPr>
                <w:rStyle w:val="Hyperlink"/>
                <w:rFonts w:ascii="Arial" w:hAnsi="Arial" w:cs="Arial"/>
                <w:noProof/>
              </w:rPr>
              <w:t>3.</w:t>
            </w:r>
            <w:r w:rsidRPr="00920DAF">
              <w:rPr>
                <w:rFonts w:ascii="Arial" w:eastAsiaTheme="minorEastAsia" w:hAnsi="Arial" w:cs="Arial"/>
                <w:noProof/>
                <w:color w:val="auto"/>
                <w:kern w:val="2"/>
                <w:lang w:eastAsia="en-US"/>
                <w14:ligatures w14:val="standardContextual"/>
              </w:rPr>
              <w:tab/>
            </w:r>
            <w:r w:rsidRPr="00920DAF">
              <w:rPr>
                <w:rStyle w:val="Hyperlink"/>
                <w:rFonts w:ascii="Arial" w:hAnsi="Arial" w:cs="Arial"/>
                <w:noProof/>
              </w:rPr>
              <w:t>BENDROJI INFORMACIJA APIE OBJEKTĄ IR UŽSAKOVĄ</w:t>
            </w:r>
            <w:r w:rsidRPr="00920DAF">
              <w:rPr>
                <w:rFonts w:ascii="Arial" w:hAnsi="Arial" w:cs="Arial"/>
                <w:noProof/>
                <w:webHidden/>
              </w:rPr>
              <w:tab/>
            </w:r>
            <w:r w:rsidRPr="00920DAF">
              <w:rPr>
                <w:rFonts w:ascii="Arial" w:hAnsi="Arial" w:cs="Arial"/>
                <w:noProof/>
                <w:webHidden/>
              </w:rPr>
              <w:fldChar w:fldCharType="begin"/>
            </w:r>
            <w:r w:rsidRPr="00920DAF">
              <w:rPr>
                <w:rFonts w:ascii="Arial" w:hAnsi="Arial" w:cs="Arial"/>
                <w:noProof/>
                <w:webHidden/>
              </w:rPr>
              <w:instrText xml:space="preserve"> PAGEREF _Toc213219202 \h </w:instrText>
            </w:r>
            <w:r w:rsidRPr="00920DAF">
              <w:rPr>
                <w:rFonts w:ascii="Arial" w:hAnsi="Arial" w:cs="Arial"/>
                <w:noProof/>
                <w:webHidden/>
              </w:rPr>
            </w:r>
            <w:r w:rsidRPr="00920DAF">
              <w:rPr>
                <w:rFonts w:ascii="Arial" w:hAnsi="Arial" w:cs="Arial"/>
                <w:noProof/>
                <w:webHidden/>
              </w:rPr>
              <w:fldChar w:fldCharType="separate"/>
            </w:r>
            <w:r w:rsidRPr="00920DAF">
              <w:rPr>
                <w:rFonts w:ascii="Arial" w:hAnsi="Arial" w:cs="Arial"/>
                <w:noProof/>
                <w:webHidden/>
              </w:rPr>
              <w:t>4</w:t>
            </w:r>
            <w:r w:rsidRPr="00920DAF">
              <w:rPr>
                <w:rFonts w:ascii="Arial" w:hAnsi="Arial" w:cs="Arial"/>
                <w:noProof/>
                <w:webHidden/>
              </w:rPr>
              <w:fldChar w:fldCharType="end"/>
            </w:r>
          </w:hyperlink>
        </w:p>
        <w:p w14:paraId="60DE4B75" w14:textId="342399CE" w:rsidR="006603AE" w:rsidRPr="00920DAF" w:rsidRDefault="006603AE">
          <w:pPr>
            <w:pStyle w:val="TOC1"/>
            <w:rPr>
              <w:rFonts w:ascii="Arial" w:eastAsiaTheme="minorEastAsia" w:hAnsi="Arial" w:cs="Arial"/>
              <w:noProof/>
              <w:color w:val="auto"/>
              <w:kern w:val="2"/>
              <w:lang w:eastAsia="en-US"/>
              <w14:ligatures w14:val="standardContextual"/>
            </w:rPr>
          </w:pPr>
          <w:hyperlink w:anchor="_Toc213219203" w:history="1">
            <w:r w:rsidRPr="00920DAF">
              <w:rPr>
                <w:rStyle w:val="Hyperlink"/>
                <w:rFonts w:ascii="Arial" w:hAnsi="Arial" w:cs="Arial"/>
                <w:noProof/>
              </w:rPr>
              <w:t>4.</w:t>
            </w:r>
            <w:r w:rsidRPr="00920DAF">
              <w:rPr>
                <w:rFonts w:ascii="Arial" w:eastAsiaTheme="minorEastAsia" w:hAnsi="Arial" w:cs="Arial"/>
                <w:noProof/>
                <w:color w:val="auto"/>
                <w:kern w:val="2"/>
                <w:lang w:eastAsia="en-US"/>
                <w14:ligatures w14:val="standardContextual"/>
              </w:rPr>
              <w:tab/>
            </w:r>
            <w:r w:rsidRPr="00920DAF">
              <w:rPr>
                <w:rStyle w:val="Hyperlink"/>
                <w:rFonts w:ascii="Arial" w:hAnsi="Arial" w:cs="Arial"/>
                <w:noProof/>
              </w:rPr>
              <w:t>ESAMA SITUACIJA</w:t>
            </w:r>
            <w:r w:rsidRPr="00920DAF">
              <w:rPr>
                <w:rFonts w:ascii="Arial" w:hAnsi="Arial" w:cs="Arial"/>
                <w:noProof/>
                <w:webHidden/>
              </w:rPr>
              <w:tab/>
            </w:r>
            <w:r w:rsidRPr="00920DAF">
              <w:rPr>
                <w:rFonts w:ascii="Arial" w:hAnsi="Arial" w:cs="Arial"/>
                <w:noProof/>
                <w:webHidden/>
              </w:rPr>
              <w:fldChar w:fldCharType="begin"/>
            </w:r>
            <w:r w:rsidRPr="00920DAF">
              <w:rPr>
                <w:rFonts w:ascii="Arial" w:hAnsi="Arial" w:cs="Arial"/>
                <w:noProof/>
                <w:webHidden/>
              </w:rPr>
              <w:instrText xml:space="preserve"> PAGEREF _Toc213219203 \h </w:instrText>
            </w:r>
            <w:r w:rsidRPr="00920DAF">
              <w:rPr>
                <w:rFonts w:ascii="Arial" w:hAnsi="Arial" w:cs="Arial"/>
                <w:noProof/>
                <w:webHidden/>
              </w:rPr>
            </w:r>
            <w:r w:rsidRPr="00920DAF">
              <w:rPr>
                <w:rFonts w:ascii="Arial" w:hAnsi="Arial" w:cs="Arial"/>
                <w:noProof/>
                <w:webHidden/>
              </w:rPr>
              <w:fldChar w:fldCharType="separate"/>
            </w:r>
            <w:r w:rsidRPr="00920DAF">
              <w:rPr>
                <w:rFonts w:ascii="Arial" w:hAnsi="Arial" w:cs="Arial"/>
                <w:noProof/>
                <w:webHidden/>
              </w:rPr>
              <w:t>4</w:t>
            </w:r>
            <w:r w:rsidRPr="00920DAF">
              <w:rPr>
                <w:rFonts w:ascii="Arial" w:hAnsi="Arial" w:cs="Arial"/>
                <w:noProof/>
                <w:webHidden/>
              </w:rPr>
              <w:fldChar w:fldCharType="end"/>
            </w:r>
          </w:hyperlink>
        </w:p>
        <w:p w14:paraId="4B01AA8F" w14:textId="555AC1DD" w:rsidR="006603AE" w:rsidRPr="00920DAF" w:rsidRDefault="006603AE">
          <w:pPr>
            <w:pStyle w:val="TOC1"/>
            <w:rPr>
              <w:rFonts w:ascii="Arial" w:eastAsiaTheme="minorEastAsia" w:hAnsi="Arial" w:cs="Arial"/>
              <w:noProof/>
              <w:color w:val="auto"/>
              <w:kern w:val="2"/>
              <w:lang w:eastAsia="en-US"/>
              <w14:ligatures w14:val="standardContextual"/>
            </w:rPr>
          </w:pPr>
          <w:hyperlink w:anchor="_Toc213219204" w:history="1">
            <w:r w:rsidRPr="00920DAF">
              <w:rPr>
                <w:rStyle w:val="Hyperlink"/>
                <w:rFonts w:ascii="Arial" w:hAnsi="Arial" w:cs="Arial"/>
                <w:noProof/>
              </w:rPr>
              <w:t>5.</w:t>
            </w:r>
            <w:r w:rsidRPr="00920DAF">
              <w:rPr>
                <w:rFonts w:ascii="Arial" w:eastAsiaTheme="minorEastAsia" w:hAnsi="Arial" w:cs="Arial"/>
                <w:noProof/>
                <w:color w:val="auto"/>
                <w:kern w:val="2"/>
                <w:lang w:eastAsia="en-US"/>
                <w14:ligatures w14:val="standardContextual"/>
              </w:rPr>
              <w:tab/>
            </w:r>
            <w:r w:rsidRPr="00920DAF">
              <w:rPr>
                <w:rStyle w:val="Hyperlink"/>
                <w:rFonts w:ascii="Arial" w:hAnsi="Arial" w:cs="Arial"/>
                <w:noProof/>
              </w:rPr>
              <w:t>PIRKIMO OBJEKTO APIMTIS (PROJEKTAVIMAS)</w:t>
            </w:r>
            <w:r w:rsidRPr="00920DAF">
              <w:rPr>
                <w:rFonts w:ascii="Arial" w:hAnsi="Arial" w:cs="Arial"/>
                <w:noProof/>
                <w:webHidden/>
              </w:rPr>
              <w:tab/>
            </w:r>
            <w:r w:rsidRPr="00920DAF">
              <w:rPr>
                <w:rFonts w:ascii="Arial" w:hAnsi="Arial" w:cs="Arial"/>
                <w:noProof/>
                <w:webHidden/>
              </w:rPr>
              <w:fldChar w:fldCharType="begin"/>
            </w:r>
            <w:r w:rsidRPr="00920DAF">
              <w:rPr>
                <w:rFonts w:ascii="Arial" w:hAnsi="Arial" w:cs="Arial"/>
                <w:noProof/>
                <w:webHidden/>
              </w:rPr>
              <w:instrText xml:space="preserve"> PAGEREF _Toc213219204 \h </w:instrText>
            </w:r>
            <w:r w:rsidRPr="00920DAF">
              <w:rPr>
                <w:rFonts w:ascii="Arial" w:hAnsi="Arial" w:cs="Arial"/>
                <w:noProof/>
                <w:webHidden/>
              </w:rPr>
            </w:r>
            <w:r w:rsidRPr="00920DAF">
              <w:rPr>
                <w:rFonts w:ascii="Arial" w:hAnsi="Arial" w:cs="Arial"/>
                <w:noProof/>
                <w:webHidden/>
              </w:rPr>
              <w:fldChar w:fldCharType="separate"/>
            </w:r>
            <w:r w:rsidRPr="00920DAF">
              <w:rPr>
                <w:rFonts w:ascii="Arial" w:hAnsi="Arial" w:cs="Arial"/>
                <w:noProof/>
                <w:webHidden/>
              </w:rPr>
              <w:t>6</w:t>
            </w:r>
            <w:r w:rsidRPr="00920DAF">
              <w:rPr>
                <w:rFonts w:ascii="Arial" w:hAnsi="Arial" w:cs="Arial"/>
                <w:noProof/>
                <w:webHidden/>
              </w:rPr>
              <w:fldChar w:fldCharType="end"/>
            </w:r>
          </w:hyperlink>
        </w:p>
        <w:p w14:paraId="19F90EBC" w14:textId="54ABD7C2" w:rsidR="006603AE" w:rsidRPr="00920DAF" w:rsidRDefault="006603AE">
          <w:pPr>
            <w:pStyle w:val="TOC1"/>
            <w:rPr>
              <w:rFonts w:ascii="Arial" w:eastAsiaTheme="minorEastAsia" w:hAnsi="Arial" w:cs="Arial"/>
              <w:noProof/>
              <w:color w:val="auto"/>
              <w:kern w:val="2"/>
              <w:lang w:eastAsia="en-US"/>
              <w14:ligatures w14:val="standardContextual"/>
            </w:rPr>
          </w:pPr>
          <w:hyperlink w:anchor="_Toc213219205" w:history="1">
            <w:r w:rsidRPr="00920DAF">
              <w:rPr>
                <w:rStyle w:val="Hyperlink"/>
                <w:rFonts w:ascii="Arial" w:hAnsi="Arial" w:cs="Arial"/>
                <w:noProof/>
              </w:rPr>
              <w:t>6.</w:t>
            </w:r>
            <w:r w:rsidRPr="00920DAF">
              <w:rPr>
                <w:rFonts w:ascii="Arial" w:eastAsiaTheme="minorEastAsia" w:hAnsi="Arial" w:cs="Arial"/>
                <w:noProof/>
                <w:color w:val="auto"/>
                <w:kern w:val="2"/>
                <w:lang w:eastAsia="en-US"/>
                <w14:ligatures w14:val="standardContextual"/>
              </w:rPr>
              <w:tab/>
            </w:r>
            <w:r w:rsidRPr="00920DAF">
              <w:rPr>
                <w:rStyle w:val="Hyperlink"/>
                <w:rFonts w:ascii="Arial" w:hAnsi="Arial" w:cs="Arial"/>
                <w:noProof/>
              </w:rPr>
              <w:t>PIRKIMO OBJEKTO APIMTIS (RANGOS DARBAI)</w:t>
            </w:r>
            <w:r w:rsidRPr="00920DAF">
              <w:rPr>
                <w:rFonts w:ascii="Arial" w:hAnsi="Arial" w:cs="Arial"/>
                <w:noProof/>
                <w:webHidden/>
              </w:rPr>
              <w:tab/>
            </w:r>
            <w:r w:rsidRPr="00920DAF">
              <w:rPr>
                <w:rFonts w:ascii="Arial" w:hAnsi="Arial" w:cs="Arial"/>
                <w:noProof/>
                <w:webHidden/>
              </w:rPr>
              <w:fldChar w:fldCharType="begin"/>
            </w:r>
            <w:r w:rsidRPr="00920DAF">
              <w:rPr>
                <w:rFonts w:ascii="Arial" w:hAnsi="Arial" w:cs="Arial"/>
                <w:noProof/>
                <w:webHidden/>
              </w:rPr>
              <w:instrText xml:space="preserve"> PAGEREF _Toc213219205 \h </w:instrText>
            </w:r>
            <w:r w:rsidRPr="00920DAF">
              <w:rPr>
                <w:rFonts w:ascii="Arial" w:hAnsi="Arial" w:cs="Arial"/>
                <w:noProof/>
                <w:webHidden/>
              </w:rPr>
            </w:r>
            <w:r w:rsidRPr="00920DAF">
              <w:rPr>
                <w:rFonts w:ascii="Arial" w:hAnsi="Arial" w:cs="Arial"/>
                <w:noProof/>
                <w:webHidden/>
              </w:rPr>
              <w:fldChar w:fldCharType="separate"/>
            </w:r>
            <w:r w:rsidRPr="00920DAF">
              <w:rPr>
                <w:rFonts w:ascii="Arial" w:hAnsi="Arial" w:cs="Arial"/>
                <w:noProof/>
                <w:webHidden/>
              </w:rPr>
              <w:t>7</w:t>
            </w:r>
            <w:r w:rsidRPr="00920DAF">
              <w:rPr>
                <w:rFonts w:ascii="Arial" w:hAnsi="Arial" w:cs="Arial"/>
                <w:noProof/>
                <w:webHidden/>
              </w:rPr>
              <w:fldChar w:fldCharType="end"/>
            </w:r>
          </w:hyperlink>
        </w:p>
        <w:p w14:paraId="02B71386" w14:textId="48AF7483" w:rsidR="006603AE" w:rsidRPr="00920DAF" w:rsidRDefault="006603AE">
          <w:pPr>
            <w:pStyle w:val="TOC1"/>
            <w:rPr>
              <w:rFonts w:ascii="Arial" w:eastAsiaTheme="minorEastAsia" w:hAnsi="Arial" w:cs="Arial"/>
              <w:noProof/>
              <w:color w:val="auto"/>
              <w:kern w:val="2"/>
              <w:lang w:eastAsia="en-US"/>
              <w14:ligatures w14:val="standardContextual"/>
            </w:rPr>
          </w:pPr>
          <w:hyperlink w:anchor="_Toc213219206" w:history="1">
            <w:r w:rsidRPr="00920DAF">
              <w:rPr>
                <w:rStyle w:val="Hyperlink"/>
                <w:rFonts w:ascii="Arial" w:hAnsi="Arial" w:cs="Arial"/>
                <w:noProof/>
              </w:rPr>
              <w:t>7.</w:t>
            </w:r>
            <w:r w:rsidRPr="00920DAF">
              <w:rPr>
                <w:rFonts w:ascii="Arial" w:eastAsiaTheme="minorEastAsia" w:hAnsi="Arial" w:cs="Arial"/>
                <w:noProof/>
                <w:color w:val="auto"/>
                <w:kern w:val="2"/>
                <w:lang w:eastAsia="en-US"/>
                <w14:ligatures w14:val="standardContextual"/>
              </w:rPr>
              <w:tab/>
            </w:r>
            <w:r w:rsidR="005D0258" w:rsidRPr="00920DAF">
              <w:rPr>
                <w:rStyle w:val="Hyperlink"/>
                <w:rFonts w:ascii="Arial" w:hAnsi="Arial" w:cs="Arial"/>
                <w:noProof/>
              </w:rPr>
              <w:t>DARBŲ</w:t>
            </w:r>
            <w:r w:rsidRPr="00920DAF">
              <w:rPr>
                <w:rStyle w:val="Hyperlink"/>
                <w:rFonts w:ascii="Arial" w:hAnsi="Arial" w:cs="Arial"/>
                <w:noProof/>
              </w:rPr>
              <w:t xml:space="preserve"> PRADŽIA IR TRUKMĖ</w:t>
            </w:r>
            <w:r w:rsidRPr="00920DAF">
              <w:rPr>
                <w:rFonts w:ascii="Arial" w:hAnsi="Arial" w:cs="Arial"/>
                <w:noProof/>
                <w:webHidden/>
              </w:rPr>
              <w:tab/>
            </w:r>
            <w:r w:rsidRPr="00920DAF">
              <w:rPr>
                <w:rFonts w:ascii="Arial" w:hAnsi="Arial" w:cs="Arial"/>
                <w:noProof/>
                <w:webHidden/>
              </w:rPr>
              <w:fldChar w:fldCharType="begin"/>
            </w:r>
            <w:r w:rsidRPr="00920DAF">
              <w:rPr>
                <w:rFonts w:ascii="Arial" w:hAnsi="Arial" w:cs="Arial"/>
                <w:noProof/>
                <w:webHidden/>
              </w:rPr>
              <w:instrText xml:space="preserve"> PAGEREF _Toc213219206 \h </w:instrText>
            </w:r>
            <w:r w:rsidRPr="00920DAF">
              <w:rPr>
                <w:rFonts w:ascii="Arial" w:hAnsi="Arial" w:cs="Arial"/>
                <w:noProof/>
                <w:webHidden/>
              </w:rPr>
            </w:r>
            <w:r w:rsidRPr="00920DAF">
              <w:rPr>
                <w:rFonts w:ascii="Arial" w:hAnsi="Arial" w:cs="Arial"/>
                <w:noProof/>
                <w:webHidden/>
              </w:rPr>
              <w:fldChar w:fldCharType="separate"/>
            </w:r>
            <w:r w:rsidRPr="00920DAF">
              <w:rPr>
                <w:rFonts w:ascii="Arial" w:hAnsi="Arial" w:cs="Arial"/>
                <w:noProof/>
                <w:webHidden/>
              </w:rPr>
              <w:t>9</w:t>
            </w:r>
            <w:r w:rsidRPr="00920DAF">
              <w:rPr>
                <w:rFonts w:ascii="Arial" w:hAnsi="Arial" w:cs="Arial"/>
                <w:noProof/>
                <w:webHidden/>
              </w:rPr>
              <w:fldChar w:fldCharType="end"/>
            </w:r>
          </w:hyperlink>
        </w:p>
        <w:p w14:paraId="4474AB42" w14:textId="2D98E5D3" w:rsidR="006603AE" w:rsidRPr="00920DAF" w:rsidRDefault="006603AE">
          <w:pPr>
            <w:pStyle w:val="TOC1"/>
            <w:rPr>
              <w:rFonts w:ascii="Arial" w:eastAsiaTheme="minorEastAsia" w:hAnsi="Arial" w:cs="Arial"/>
              <w:noProof/>
              <w:color w:val="auto"/>
              <w:kern w:val="2"/>
              <w:lang w:eastAsia="en-US"/>
              <w14:ligatures w14:val="standardContextual"/>
            </w:rPr>
          </w:pPr>
          <w:hyperlink w:anchor="_Toc213219207" w:history="1">
            <w:r w:rsidRPr="00920DAF">
              <w:rPr>
                <w:rStyle w:val="Hyperlink"/>
                <w:rFonts w:ascii="Arial" w:hAnsi="Arial" w:cs="Arial"/>
                <w:noProof/>
              </w:rPr>
              <w:t>8.</w:t>
            </w:r>
            <w:r w:rsidRPr="00920DAF">
              <w:rPr>
                <w:rFonts w:ascii="Arial" w:eastAsiaTheme="minorEastAsia" w:hAnsi="Arial" w:cs="Arial"/>
                <w:noProof/>
                <w:color w:val="auto"/>
                <w:kern w:val="2"/>
                <w:lang w:eastAsia="en-US"/>
                <w14:ligatures w14:val="standardContextual"/>
              </w:rPr>
              <w:tab/>
            </w:r>
            <w:r w:rsidRPr="00920DAF">
              <w:rPr>
                <w:rStyle w:val="Hyperlink"/>
                <w:rFonts w:ascii="Arial" w:hAnsi="Arial" w:cs="Arial"/>
                <w:noProof/>
              </w:rPr>
              <w:t>PROJEKTO VYKDYMO PRIEŽIŪRA</w:t>
            </w:r>
            <w:r w:rsidRPr="00920DAF">
              <w:rPr>
                <w:rFonts w:ascii="Arial" w:hAnsi="Arial" w:cs="Arial"/>
                <w:noProof/>
                <w:webHidden/>
              </w:rPr>
              <w:tab/>
            </w:r>
            <w:r w:rsidRPr="00920DAF">
              <w:rPr>
                <w:rFonts w:ascii="Arial" w:hAnsi="Arial" w:cs="Arial"/>
                <w:noProof/>
                <w:webHidden/>
              </w:rPr>
              <w:fldChar w:fldCharType="begin"/>
            </w:r>
            <w:r w:rsidRPr="00920DAF">
              <w:rPr>
                <w:rFonts w:ascii="Arial" w:hAnsi="Arial" w:cs="Arial"/>
                <w:noProof/>
                <w:webHidden/>
              </w:rPr>
              <w:instrText xml:space="preserve"> PAGEREF _Toc213219207 \h </w:instrText>
            </w:r>
            <w:r w:rsidRPr="00920DAF">
              <w:rPr>
                <w:rFonts w:ascii="Arial" w:hAnsi="Arial" w:cs="Arial"/>
                <w:noProof/>
                <w:webHidden/>
              </w:rPr>
            </w:r>
            <w:r w:rsidRPr="00920DAF">
              <w:rPr>
                <w:rFonts w:ascii="Arial" w:hAnsi="Arial" w:cs="Arial"/>
                <w:noProof/>
                <w:webHidden/>
              </w:rPr>
              <w:fldChar w:fldCharType="separate"/>
            </w:r>
            <w:r w:rsidRPr="00920DAF">
              <w:rPr>
                <w:rFonts w:ascii="Arial" w:hAnsi="Arial" w:cs="Arial"/>
                <w:noProof/>
                <w:webHidden/>
              </w:rPr>
              <w:t>10</w:t>
            </w:r>
            <w:r w:rsidRPr="00920DAF">
              <w:rPr>
                <w:rFonts w:ascii="Arial" w:hAnsi="Arial" w:cs="Arial"/>
                <w:noProof/>
                <w:webHidden/>
              </w:rPr>
              <w:fldChar w:fldCharType="end"/>
            </w:r>
          </w:hyperlink>
        </w:p>
        <w:p w14:paraId="4ADAE9EE" w14:textId="1CBB5DE1" w:rsidR="006603AE" w:rsidRPr="00920DAF" w:rsidRDefault="006603AE">
          <w:pPr>
            <w:pStyle w:val="TOC1"/>
            <w:rPr>
              <w:rFonts w:ascii="Arial" w:eastAsiaTheme="minorEastAsia" w:hAnsi="Arial" w:cs="Arial"/>
              <w:noProof/>
              <w:color w:val="auto"/>
              <w:kern w:val="2"/>
              <w:lang w:eastAsia="en-US"/>
              <w14:ligatures w14:val="standardContextual"/>
            </w:rPr>
          </w:pPr>
          <w:hyperlink w:anchor="_Toc213219208" w:history="1">
            <w:r w:rsidRPr="00920DAF">
              <w:rPr>
                <w:rStyle w:val="Hyperlink"/>
                <w:rFonts w:ascii="Arial" w:hAnsi="Arial" w:cs="Arial"/>
                <w:noProof/>
              </w:rPr>
              <w:t>9.</w:t>
            </w:r>
            <w:r w:rsidRPr="00920DAF">
              <w:rPr>
                <w:rFonts w:ascii="Arial" w:eastAsiaTheme="minorEastAsia" w:hAnsi="Arial" w:cs="Arial"/>
                <w:noProof/>
                <w:color w:val="auto"/>
                <w:kern w:val="2"/>
                <w:lang w:eastAsia="en-US"/>
                <w14:ligatures w14:val="standardContextual"/>
              </w:rPr>
              <w:tab/>
            </w:r>
            <w:r w:rsidRPr="00920DAF">
              <w:rPr>
                <w:rStyle w:val="Hyperlink"/>
                <w:rFonts w:ascii="Arial" w:hAnsi="Arial" w:cs="Arial"/>
                <w:noProof/>
              </w:rPr>
              <w:t>PIRKIMO OBJEKTO FUNKCINIAI REIKALAVIMAI IR NORIMI REZULTATAI</w:t>
            </w:r>
            <w:r w:rsidRPr="00920DAF">
              <w:rPr>
                <w:rFonts w:ascii="Arial" w:hAnsi="Arial" w:cs="Arial"/>
                <w:noProof/>
                <w:webHidden/>
              </w:rPr>
              <w:tab/>
            </w:r>
            <w:r w:rsidRPr="00920DAF">
              <w:rPr>
                <w:rFonts w:ascii="Arial" w:hAnsi="Arial" w:cs="Arial"/>
                <w:noProof/>
                <w:webHidden/>
              </w:rPr>
              <w:fldChar w:fldCharType="begin"/>
            </w:r>
            <w:r w:rsidRPr="00920DAF">
              <w:rPr>
                <w:rFonts w:ascii="Arial" w:hAnsi="Arial" w:cs="Arial"/>
                <w:noProof/>
                <w:webHidden/>
              </w:rPr>
              <w:instrText xml:space="preserve"> PAGEREF _Toc213219208 \h </w:instrText>
            </w:r>
            <w:r w:rsidRPr="00920DAF">
              <w:rPr>
                <w:rFonts w:ascii="Arial" w:hAnsi="Arial" w:cs="Arial"/>
                <w:noProof/>
                <w:webHidden/>
              </w:rPr>
            </w:r>
            <w:r w:rsidRPr="00920DAF">
              <w:rPr>
                <w:rFonts w:ascii="Arial" w:hAnsi="Arial" w:cs="Arial"/>
                <w:noProof/>
                <w:webHidden/>
              </w:rPr>
              <w:fldChar w:fldCharType="separate"/>
            </w:r>
            <w:r w:rsidRPr="00920DAF">
              <w:rPr>
                <w:rFonts w:ascii="Arial" w:hAnsi="Arial" w:cs="Arial"/>
                <w:noProof/>
                <w:webHidden/>
              </w:rPr>
              <w:t>11</w:t>
            </w:r>
            <w:r w:rsidRPr="00920DAF">
              <w:rPr>
                <w:rFonts w:ascii="Arial" w:hAnsi="Arial" w:cs="Arial"/>
                <w:noProof/>
                <w:webHidden/>
              </w:rPr>
              <w:fldChar w:fldCharType="end"/>
            </w:r>
          </w:hyperlink>
        </w:p>
        <w:p w14:paraId="4B4D2FF8" w14:textId="2778D28C" w:rsidR="006603AE" w:rsidRPr="00920DAF" w:rsidRDefault="006603AE">
          <w:pPr>
            <w:pStyle w:val="TOC1"/>
            <w:rPr>
              <w:rFonts w:ascii="Arial" w:eastAsiaTheme="minorEastAsia" w:hAnsi="Arial" w:cs="Arial"/>
              <w:noProof/>
              <w:color w:val="auto"/>
              <w:kern w:val="2"/>
              <w:lang w:eastAsia="en-US"/>
              <w14:ligatures w14:val="standardContextual"/>
            </w:rPr>
          </w:pPr>
          <w:hyperlink w:anchor="_Toc213219209" w:history="1">
            <w:r w:rsidRPr="00920DAF">
              <w:rPr>
                <w:rStyle w:val="Hyperlink"/>
                <w:rFonts w:ascii="Arial" w:hAnsi="Arial" w:cs="Arial"/>
                <w:noProof/>
              </w:rPr>
              <w:t>10.</w:t>
            </w:r>
            <w:r w:rsidRPr="00920DAF">
              <w:rPr>
                <w:rFonts w:ascii="Arial" w:eastAsiaTheme="minorEastAsia" w:hAnsi="Arial" w:cs="Arial"/>
                <w:noProof/>
                <w:color w:val="auto"/>
                <w:kern w:val="2"/>
                <w:lang w:eastAsia="en-US"/>
                <w14:ligatures w14:val="standardContextual"/>
              </w:rPr>
              <w:tab/>
            </w:r>
            <w:r w:rsidRPr="00920DAF">
              <w:rPr>
                <w:rStyle w:val="Hyperlink"/>
                <w:rFonts w:ascii="Arial" w:hAnsi="Arial" w:cs="Arial"/>
                <w:noProof/>
              </w:rPr>
              <w:t>REIKALAVIMAI AKUMULIACINEI TALPAI</w:t>
            </w:r>
            <w:r w:rsidRPr="00920DAF">
              <w:rPr>
                <w:rFonts w:ascii="Arial" w:hAnsi="Arial" w:cs="Arial"/>
                <w:noProof/>
                <w:webHidden/>
              </w:rPr>
              <w:tab/>
            </w:r>
            <w:r w:rsidRPr="00920DAF">
              <w:rPr>
                <w:rFonts w:ascii="Arial" w:hAnsi="Arial" w:cs="Arial"/>
                <w:noProof/>
                <w:webHidden/>
              </w:rPr>
              <w:fldChar w:fldCharType="begin"/>
            </w:r>
            <w:r w:rsidRPr="00920DAF">
              <w:rPr>
                <w:rFonts w:ascii="Arial" w:hAnsi="Arial" w:cs="Arial"/>
                <w:noProof/>
                <w:webHidden/>
              </w:rPr>
              <w:instrText xml:space="preserve"> PAGEREF _Toc213219209 \h </w:instrText>
            </w:r>
            <w:r w:rsidRPr="00920DAF">
              <w:rPr>
                <w:rFonts w:ascii="Arial" w:hAnsi="Arial" w:cs="Arial"/>
                <w:noProof/>
                <w:webHidden/>
              </w:rPr>
            </w:r>
            <w:r w:rsidRPr="00920DAF">
              <w:rPr>
                <w:rFonts w:ascii="Arial" w:hAnsi="Arial" w:cs="Arial"/>
                <w:noProof/>
                <w:webHidden/>
              </w:rPr>
              <w:fldChar w:fldCharType="separate"/>
            </w:r>
            <w:r w:rsidRPr="00920DAF">
              <w:rPr>
                <w:rFonts w:ascii="Arial" w:hAnsi="Arial" w:cs="Arial"/>
                <w:noProof/>
                <w:webHidden/>
              </w:rPr>
              <w:t>12</w:t>
            </w:r>
            <w:r w:rsidRPr="00920DAF">
              <w:rPr>
                <w:rFonts w:ascii="Arial" w:hAnsi="Arial" w:cs="Arial"/>
                <w:noProof/>
                <w:webHidden/>
              </w:rPr>
              <w:fldChar w:fldCharType="end"/>
            </w:r>
          </w:hyperlink>
        </w:p>
        <w:p w14:paraId="6B361522" w14:textId="57DF6C95" w:rsidR="006603AE" w:rsidRPr="00920DAF" w:rsidRDefault="006603AE">
          <w:pPr>
            <w:pStyle w:val="TOC1"/>
            <w:rPr>
              <w:rFonts w:ascii="Arial" w:eastAsiaTheme="minorEastAsia" w:hAnsi="Arial" w:cs="Arial"/>
              <w:noProof/>
              <w:color w:val="auto"/>
              <w:kern w:val="2"/>
              <w:lang w:eastAsia="en-US"/>
              <w14:ligatures w14:val="standardContextual"/>
            </w:rPr>
          </w:pPr>
          <w:hyperlink w:anchor="_Toc213219210" w:history="1">
            <w:r w:rsidRPr="00920DAF">
              <w:rPr>
                <w:rStyle w:val="Hyperlink"/>
                <w:rFonts w:ascii="Arial" w:hAnsi="Arial" w:cs="Arial"/>
                <w:noProof/>
              </w:rPr>
              <w:t>11.</w:t>
            </w:r>
            <w:r w:rsidRPr="00920DAF">
              <w:rPr>
                <w:rFonts w:ascii="Arial" w:eastAsiaTheme="minorEastAsia" w:hAnsi="Arial" w:cs="Arial"/>
                <w:noProof/>
                <w:color w:val="auto"/>
                <w:kern w:val="2"/>
                <w:lang w:eastAsia="en-US"/>
                <w14:ligatures w14:val="standardContextual"/>
              </w:rPr>
              <w:tab/>
            </w:r>
            <w:r w:rsidRPr="00920DAF">
              <w:rPr>
                <w:rStyle w:val="Hyperlink"/>
                <w:rFonts w:ascii="Arial" w:hAnsi="Arial" w:cs="Arial"/>
                <w:noProof/>
              </w:rPr>
              <w:t>REIKALAVIMAI TINKLO SIURBLIAMS</w:t>
            </w:r>
            <w:r w:rsidRPr="00920DAF">
              <w:rPr>
                <w:rFonts w:ascii="Arial" w:hAnsi="Arial" w:cs="Arial"/>
                <w:noProof/>
                <w:webHidden/>
              </w:rPr>
              <w:tab/>
            </w:r>
            <w:r w:rsidRPr="00920DAF">
              <w:rPr>
                <w:rFonts w:ascii="Arial" w:hAnsi="Arial" w:cs="Arial"/>
                <w:noProof/>
                <w:webHidden/>
              </w:rPr>
              <w:fldChar w:fldCharType="begin"/>
            </w:r>
            <w:r w:rsidRPr="00920DAF">
              <w:rPr>
                <w:rFonts w:ascii="Arial" w:hAnsi="Arial" w:cs="Arial"/>
                <w:noProof/>
                <w:webHidden/>
              </w:rPr>
              <w:instrText xml:space="preserve"> PAGEREF _Toc213219210 \h </w:instrText>
            </w:r>
            <w:r w:rsidRPr="00920DAF">
              <w:rPr>
                <w:rFonts w:ascii="Arial" w:hAnsi="Arial" w:cs="Arial"/>
                <w:noProof/>
                <w:webHidden/>
              </w:rPr>
            </w:r>
            <w:r w:rsidRPr="00920DAF">
              <w:rPr>
                <w:rFonts w:ascii="Arial" w:hAnsi="Arial" w:cs="Arial"/>
                <w:noProof/>
                <w:webHidden/>
              </w:rPr>
              <w:fldChar w:fldCharType="separate"/>
            </w:r>
            <w:r w:rsidRPr="00920DAF">
              <w:rPr>
                <w:rFonts w:ascii="Arial" w:hAnsi="Arial" w:cs="Arial"/>
                <w:noProof/>
                <w:webHidden/>
              </w:rPr>
              <w:t>14</w:t>
            </w:r>
            <w:r w:rsidRPr="00920DAF">
              <w:rPr>
                <w:rFonts w:ascii="Arial" w:hAnsi="Arial" w:cs="Arial"/>
                <w:noProof/>
                <w:webHidden/>
              </w:rPr>
              <w:fldChar w:fldCharType="end"/>
            </w:r>
          </w:hyperlink>
        </w:p>
        <w:p w14:paraId="14D5A39A" w14:textId="359297F9" w:rsidR="006603AE" w:rsidRPr="00920DAF" w:rsidRDefault="006603AE">
          <w:pPr>
            <w:pStyle w:val="TOC1"/>
            <w:rPr>
              <w:rFonts w:ascii="Arial" w:eastAsiaTheme="minorEastAsia" w:hAnsi="Arial" w:cs="Arial"/>
              <w:noProof/>
              <w:color w:val="auto"/>
              <w:kern w:val="2"/>
              <w:lang w:eastAsia="en-US"/>
              <w14:ligatures w14:val="standardContextual"/>
            </w:rPr>
          </w:pPr>
          <w:hyperlink w:anchor="_Toc213219211" w:history="1">
            <w:r w:rsidRPr="00920DAF">
              <w:rPr>
                <w:rStyle w:val="Hyperlink"/>
                <w:rFonts w:ascii="Arial" w:eastAsia="Calibri" w:hAnsi="Arial" w:cs="Arial"/>
                <w:noProof/>
              </w:rPr>
              <w:t>12.</w:t>
            </w:r>
            <w:r w:rsidRPr="00920DAF">
              <w:rPr>
                <w:rFonts w:ascii="Arial" w:eastAsiaTheme="minorEastAsia" w:hAnsi="Arial" w:cs="Arial"/>
                <w:noProof/>
                <w:color w:val="auto"/>
                <w:kern w:val="2"/>
                <w:lang w:eastAsia="en-US"/>
                <w14:ligatures w14:val="standardContextual"/>
              </w:rPr>
              <w:tab/>
            </w:r>
            <w:r w:rsidRPr="00920DAF">
              <w:rPr>
                <w:rStyle w:val="Hyperlink"/>
                <w:rFonts w:ascii="Arial" w:hAnsi="Arial" w:cs="Arial"/>
                <w:noProof/>
              </w:rPr>
              <w:t>NAUJA STATYBA IR KONSTRUKCIJOS</w:t>
            </w:r>
            <w:r w:rsidRPr="00920DAF">
              <w:rPr>
                <w:rFonts w:ascii="Arial" w:hAnsi="Arial" w:cs="Arial"/>
                <w:noProof/>
                <w:webHidden/>
              </w:rPr>
              <w:tab/>
            </w:r>
            <w:r w:rsidRPr="00920DAF">
              <w:rPr>
                <w:rFonts w:ascii="Arial" w:hAnsi="Arial" w:cs="Arial"/>
                <w:noProof/>
                <w:webHidden/>
              </w:rPr>
              <w:fldChar w:fldCharType="begin"/>
            </w:r>
            <w:r w:rsidRPr="00920DAF">
              <w:rPr>
                <w:rFonts w:ascii="Arial" w:hAnsi="Arial" w:cs="Arial"/>
                <w:noProof/>
                <w:webHidden/>
              </w:rPr>
              <w:instrText xml:space="preserve"> PAGEREF _Toc213219211 \h </w:instrText>
            </w:r>
            <w:r w:rsidRPr="00920DAF">
              <w:rPr>
                <w:rFonts w:ascii="Arial" w:hAnsi="Arial" w:cs="Arial"/>
                <w:noProof/>
                <w:webHidden/>
              </w:rPr>
            </w:r>
            <w:r w:rsidRPr="00920DAF">
              <w:rPr>
                <w:rFonts w:ascii="Arial" w:hAnsi="Arial" w:cs="Arial"/>
                <w:noProof/>
                <w:webHidden/>
              </w:rPr>
              <w:fldChar w:fldCharType="separate"/>
            </w:r>
            <w:r w:rsidRPr="00920DAF">
              <w:rPr>
                <w:rFonts w:ascii="Arial" w:hAnsi="Arial" w:cs="Arial"/>
                <w:noProof/>
                <w:webHidden/>
              </w:rPr>
              <w:t>15</w:t>
            </w:r>
            <w:r w:rsidRPr="00920DAF">
              <w:rPr>
                <w:rFonts w:ascii="Arial" w:hAnsi="Arial" w:cs="Arial"/>
                <w:noProof/>
                <w:webHidden/>
              </w:rPr>
              <w:fldChar w:fldCharType="end"/>
            </w:r>
          </w:hyperlink>
        </w:p>
        <w:p w14:paraId="62F2144C" w14:textId="5F4F5B3B" w:rsidR="006603AE" w:rsidRPr="00920DAF" w:rsidRDefault="006603AE">
          <w:pPr>
            <w:pStyle w:val="TOC1"/>
            <w:rPr>
              <w:rFonts w:ascii="Arial" w:eastAsiaTheme="minorEastAsia" w:hAnsi="Arial" w:cs="Arial"/>
              <w:noProof/>
              <w:color w:val="auto"/>
              <w:kern w:val="2"/>
              <w:lang w:eastAsia="en-US"/>
              <w14:ligatures w14:val="standardContextual"/>
            </w:rPr>
          </w:pPr>
          <w:hyperlink w:anchor="_Toc213219212" w:history="1">
            <w:r w:rsidRPr="00920DAF">
              <w:rPr>
                <w:rStyle w:val="Hyperlink"/>
                <w:rFonts w:ascii="Arial" w:hAnsi="Arial" w:cs="Arial"/>
                <w:noProof/>
              </w:rPr>
              <w:t>13.</w:t>
            </w:r>
            <w:r w:rsidRPr="00920DAF">
              <w:rPr>
                <w:rFonts w:ascii="Arial" w:eastAsiaTheme="minorEastAsia" w:hAnsi="Arial" w:cs="Arial"/>
                <w:noProof/>
                <w:color w:val="auto"/>
                <w:kern w:val="2"/>
                <w:lang w:eastAsia="en-US"/>
                <w14:ligatures w14:val="standardContextual"/>
              </w:rPr>
              <w:tab/>
            </w:r>
            <w:r w:rsidRPr="00920DAF">
              <w:rPr>
                <w:rStyle w:val="Hyperlink"/>
                <w:rFonts w:ascii="Arial" w:hAnsi="Arial" w:cs="Arial"/>
                <w:noProof/>
              </w:rPr>
              <w:t>SISTEMOS VEIKIMO REŽIMAI</w:t>
            </w:r>
            <w:r w:rsidRPr="00920DAF">
              <w:rPr>
                <w:rFonts w:ascii="Arial" w:hAnsi="Arial" w:cs="Arial"/>
                <w:noProof/>
                <w:webHidden/>
              </w:rPr>
              <w:tab/>
            </w:r>
            <w:r w:rsidRPr="00920DAF">
              <w:rPr>
                <w:rFonts w:ascii="Arial" w:hAnsi="Arial" w:cs="Arial"/>
                <w:noProof/>
                <w:webHidden/>
              </w:rPr>
              <w:fldChar w:fldCharType="begin"/>
            </w:r>
            <w:r w:rsidRPr="00920DAF">
              <w:rPr>
                <w:rFonts w:ascii="Arial" w:hAnsi="Arial" w:cs="Arial"/>
                <w:noProof/>
                <w:webHidden/>
              </w:rPr>
              <w:instrText xml:space="preserve"> PAGEREF _Toc213219212 \h </w:instrText>
            </w:r>
            <w:r w:rsidRPr="00920DAF">
              <w:rPr>
                <w:rFonts w:ascii="Arial" w:hAnsi="Arial" w:cs="Arial"/>
                <w:noProof/>
                <w:webHidden/>
              </w:rPr>
            </w:r>
            <w:r w:rsidRPr="00920DAF">
              <w:rPr>
                <w:rFonts w:ascii="Arial" w:hAnsi="Arial" w:cs="Arial"/>
                <w:noProof/>
                <w:webHidden/>
              </w:rPr>
              <w:fldChar w:fldCharType="separate"/>
            </w:r>
            <w:r w:rsidRPr="00920DAF">
              <w:rPr>
                <w:rFonts w:ascii="Arial" w:hAnsi="Arial" w:cs="Arial"/>
                <w:noProof/>
                <w:webHidden/>
              </w:rPr>
              <w:t>17</w:t>
            </w:r>
            <w:r w:rsidRPr="00920DAF">
              <w:rPr>
                <w:rFonts w:ascii="Arial" w:hAnsi="Arial" w:cs="Arial"/>
                <w:noProof/>
                <w:webHidden/>
              </w:rPr>
              <w:fldChar w:fldCharType="end"/>
            </w:r>
          </w:hyperlink>
        </w:p>
        <w:p w14:paraId="7C01A124" w14:textId="7CFAF53C" w:rsidR="006603AE" w:rsidRPr="00920DAF" w:rsidRDefault="006603AE">
          <w:pPr>
            <w:pStyle w:val="TOC1"/>
            <w:rPr>
              <w:rFonts w:ascii="Arial" w:eastAsiaTheme="minorEastAsia" w:hAnsi="Arial" w:cs="Arial"/>
              <w:noProof/>
              <w:color w:val="auto"/>
              <w:kern w:val="2"/>
              <w:lang w:eastAsia="en-US"/>
              <w14:ligatures w14:val="standardContextual"/>
            </w:rPr>
          </w:pPr>
          <w:hyperlink w:anchor="_Toc213219213" w:history="1">
            <w:r w:rsidRPr="00920DAF">
              <w:rPr>
                <w:rStyle w:val="Hyperlink"/>
                <w:rFonts w:ascii="Arial" w:hAnsi="Arial" w:cs="Arial"/>
                <w:noProof/>
              </w:rPr>
              <w:t>14.</w:t>
            </w:r>
            <w:r w:rsidRPr="00920DAF">
              <w:rPr>
                <w:rFonts w:ascii="Arial" w:eastAsiaTheme="minorEastAsia" w:hAnsi="Arial" w:cs="Arial"/>
                <w:noProof/>
                <w:color w:val="auto"/>
                <w:kern w:val="2"/>
                <w:lang w:eastAsia="en-US"/>
                <w14:ligatures w14:val="standardContextual"/>
              </w:rPr>
              <w:tab/>
            </w:r>
            <w:r w:rsidRPr="00920DAF">
              <w:rPr>
                <w:rStyle w:val="Hyperlink"/>
                <w:rFonts w:ascii="Arial" w:hAnsi="Arial" w:cs="Arial"/>
                <w:noProof/>
              </w:rPr>
              <w:t>REIKALAVIMAI ŠILUMOS TINKLAMS IR ŠILUMOS VARTOJIMO ĮRENGINIAMS</w:t>
            </w:r>
            <w:r w:rsidRPr="00920DAF">
              <w:rPr>
                <w:rFonts w:ascii="Arial" w:hAnsi="Arial" w:cs="Arial"/>
                <w:noProof/>
                <w:webHidden/>
              </w:rPr>
              <w:tab/>
            </w:r>
            <w:r w:rsidRPr="00920DAF">
              <w:rPr>
                <w:rFonts w:ascii="Arial" w:hAnsi="Arial" w:cs="Arial"/>
                <w:noProof/>
                <w:webHidden/>
              </w:rPr>
              <w:fldChar w:fldCharType="begin"/>
            </w:r>
            <w:r w:rsidRPr="00920DAF">
              <w:rPr>
                <w:rFonts w:ascii="Arial" w:hAnsi="Arial" w:cs="Arial"/>
                <w:noProof/>
                <w:webHidden/>
              </w:rPr>
              <w:instrText xml:space="preserve"> PAGEREF _Toc213219213 \h </w:instrText>
            </w:r>
            <w:r w:rsidRPr="00920DAF">
              <w:rPr>
                <w:rFonts w:ascii="Arial" w:hAnsi="Arial" w:cs="Arial"/>
                <w:noProof/>
                <w:webHidden/>
              </w:rPr>
            </w:r>
            <w:r w:rsidRPr="00920DAF">
              <w:rPr>
                <w:rFonts w:ascii="Arial" w:hAnsi="Arial" w:cs="Arial"/>
                <w:noProof/>
                <w:webHidden/>
              </w:rPr>
              <w:fldChar w:fldCharType="separate"/>
            </w:r>
            <w:r w:rsidRPr="00920DAF">
              <w:rPr>
                <w:rFonts w:ascii="Arial" w:hAnsi="Arial" w:cs="Arial"/>
                <w:noProof/>
                <w:webHidden/>
              </w:rPr>
              <w:t>17</w:t>
            </w:r>
            <w:r w:rsidRPr="00920DAF">
              <w:rPr>
                <w:rFonts w:ascii="Arial" w:hAnsi="Arial" w:cs="Arial"/>
                <w:noProof/>
                <w:webHidden/>
              </w:rPr>
              <w:fldChar w:fldCharType="end"/>
            </w:r>
          </w:hyperlink>
        </w:p>
        <w:p w14:paraId="658FD3BE" w14:textId="65CF6C86" w:rsidR="006603AE" w:rsidRPr="00920DAF" w:rsidRDefault="006603AE">
          <w:pPr>
            <w:pStyle w:val="TOC1"/>
            <w:rPr>
              <w:rFonts w:ascii="Arial" w:eastAsiaTheme="minorEastAsia" w:hAnsi="Arial" w:cs="Arial"/>
              <w:noProof/>
              <w:color w:val="auto"/>
              <w:kern w:val="2"/>
              <w:lang w:eastAsia="en-US"/>
              <w14:ligatures w14:val="standardContextual"/>
            </w:rPr>
          </w:pPr>
          <w:hyperlink w:anchor="_Toc213219214" w:history="1">
            <w:r w:rsidRPr="00920DAF">
              <w:rPr>
                <w:rStyle w:val="Hyperlink"/>
                <w:rFonts w:ascii="Arial" w:hAnsi="Arial" w:cs="Arial"/>
                <w:noProof/>
              </w:rPr>
              <w:t>15.</w:t>
            </w:r>
            <w:r w:rsidRPr="00920DAF">
              <w:rPr>
                <w:rFonts w:ascii="Arial" w:eastAsiaTheme="minorEastAsia" w:hAnsi="Arial" w:cs="Arial"/>
                <w:noProof/>
                <w:color w:val="auto"/>
                <w:kern w:val="2"/>
                <w:lang w:eastAsia="en-US"/>
                <w14:ligatures w14:val="standardContextual"/>
              </w:rPr>
              <w:tab/>
            </w:r>
            <w:r w:rsidRPr="00920DAF">
              <w:rPr>
                <w:rStyle w:val="Hyperlink"/>
                <w:rFonts w:ascii="Arial" w:hAnsi="Arial" w:cs="Arial"/>
                <w:noProof/>
              </w:rPr>
              <w:t xml:space="preserve">REIKALAVIMAI ELEKTROS ĮRENGINIAMS IR TINKLAMS </w:t>
            </w:r>
            <w:r w:rsidRPr="00920DAF">
              <w:rPr>
                <w:rFonts w:ascii="Arial" w:hAnsi="Arial" w:cs="Arial"/>
                <w:noProof/>
                <w:webHidden/>
              </w:rPr>
              <w:tab/>
            </w:r>
            <w:r w:rsidRPr="00920DAF">
              <w:rPr>
                <w:rFonts w:ascii="Arial" w:hAnsi="Arial" w:cs="Arial"/>
                <w:noProof/>
                <w:webHidden/>
              </w:rPr>
              <w:fldChar w:fldCharType="begin"/>
            </w:r>
            <w:r w:rsidRPr="00920DAF">
              <w:rPr>
                <w:rFonts w:ascii="Arial" w:hAnsi="Arial" w:cs="Arial"/>
                <w:noProof/>
                <w:webHidden/>
              </w:rPr>
              <w:instrText xml:space="preserve"> PAGEREF _Toc213219214 \h </w:instrText>
            </w:r>
            <w:r w:rsidRPr="00920DAF">
              <w:rPr>
                <w:rFonts w:ascii="Arial" w:hAnsi="Arial" w:cs="Arial"/>
                <w:noProof/>
                <w:webHidden/>
              </w:rPr>
            </w:r>
            <w:r w:rsidRPr="00920DAF">
              <w:rPr>
                <w:rFonts w:ascii="Arial" w:hAnsi="Arial" w:cs="Arial"/>
                <w:noProof/>
                <w:webHidden/>
              </w:rPr>
              <w:fldChar w:fldCharType="separate"/>
            </w:r>
            <w:r w:rsidRPr="00920DAF">
              <w:rPr>
                <w:rFonts w:ascii="Arial" w:hAnsi="Arial" w:cs="Arial"/>
                <w:noProof/>
                <w:webHidden/>
              </w:rPr>
              <w:t>23</w:t>
            </w:r>
            <w:r w:rsidRPr="00920DAF">
              <w:rPr>
                <w:rFonts w:ascii="Arial" w:hAnsi="Arial" w:cs="Arial"/>
                <w:noProof/>
                <w:webHidden/>
              </w:rPr>
              <w:fldChar w:fldCharType="end"/>
            </w:r>
          </w:hyperlink>
        </w:p>
        <w:p w14:paraId="59BB0EFE" w14:textId="00399F89" w:rsidR="006603AE" w:rsidRPr="00920DAF" w:rsidRDefault="006603AE">
          <w:pPr>
            <w:pStyle w:val="TOC1"/>
            <w:rPr>
              <w:rFonts w:ascii="Arial" w:eastAsiaTheme="minorEastAsia" w:hAnsi="Arial" w:cs="Arial"/>
              <w:noProof/>
              <w:color w:val="auto"/>
              <w:kern w:val="2"/>
              <w:lang w:eastAsia="en-US"/>
              <w14:ligatures w14:val="standardContextual"/>
            </w:rPr>
          </w:pPr>
          <w:hyperlink w:anchor="_Toc213219215" w:history="1">
            <w:r w:rsidRPr="00920DAF">
              <w:rPr>
                <w:rStyle w:val="Hyperlink"/>
                <w:rFonts w:ascii="Arial" w:hAnsi="Arial" w:cs="Arial"/>
                <w:noProof/>
              </w:rPr>
              <w:t>16.</w:t>
            </w:r>
            <w:r w:rsidRPr="00920DAF">
              <w:rPr>
                <w:rFonts w:ascii="Arial" w:eastAsiaTheme="minorEastAsia" w:hAnsi="Arial" w:cs="Arial"/>
                <w:noProof/>
                <w:color w:val="auto"/>
                <w:kern w:val="2"/>
                <w:lang w:eastAsia="en-US"/>
                <w14:ligatures w14:val="standardContextual"/>
              </w:rPr>
              <w:tab/>
            </w:r>
            <w:r w:rsidRPr="00920DAF">
              <w:rPr>
                <w:rStyle w:val="Hyperlink"/>
                <w:rFonts w:ascii="Arial" w:hAnsi="Arial" w:cs="Arial"/>
                <w:noProof/>
              </w:rPr>
              <w:t>REIKALAVIMAI TECHNOLOGINIAMS MATAVIMAMS IR ĮRANGAI</w:t>
            </w:r>
            <w:r w:rsidRPr="00920DAF">
              <w:rPr>
                <w:rFonts w:ascii="Arial" w:hAnsi="Arial" w:cs="Arial"/>
                <w:noProof/>
                <w:webHidden/>
              </w:rPr>
              <w:tab/>
            </w:r>
            <w:r w:rsidRPr="00920DAF">
              <w:rPr>
                <w:rFonts w:ascii="Arial" w:hAnsi="Arial" w:cs="Arial"/>
                <w:noProof/>
                <w:webHidden/>
              </w:rPr>
              <w:fldChar w:fldCharType="begin"/>
            </w:r>
            <w:r w:rsidRPr="00920DAF">
              <w:rPr>
                <w:rFonts w:ascii="Arial" w:hAnsi="Arial" w:cs="Arial"/>
                <w:noProof/>
                <w:webHidden/>
              </w:rPr>
              <w:instrText xml:space="preserve"> PAGEREF _Toc213219215 \h </w:instrText>
            </w:r>
            <w:r w:rsidRPr="00920DAF">
              <w:rPr>
                <w:rFonts w:ascii="Arial" w:hAnsi="Arial" w:cs="Arial"/>
                <w:noProof/>
                <w:webHidden/>
              </w:rPr>
            </w:r>
            <w:r w:rsidRPr="00920DAF">
              <w:rPr>
                <w:rFonts w:ascii="Arial" w:hAnsi="Arial" w:cs="Arial"/>
                <w:noProof/>
                <w:webHidden/>
              </w:rPr>
              <w:fldChar w:fldCharType="separate"/>
            </w:r>
            <w:r w:rsidRPr="00920DAF">
              <w:rPr>
                <w:rFonts w:ascii="Arial" w:hAnsi="Arial" w:cs="Arial"/>
                <w:noProof/>
                <w:webHidden/>
              </w:rPr>
              <w:t>24</w:t>
            </w:r>
            <w:r w:rsidRPr="00920DAF">
              <w:rPr>
                <w:rFonts w:ascii="Arial" w:hAnsi="Arial" w:cs="Arial"/>
                <w:noProof/>
                <w:webHidden/>
              </w:rPr>
              <w:fldChar w:fldCharType="end"/>
            </w:r>
          </w:hyperlink>
        </w:p>
        <w:p w14:paraId="783B007C" w14:textId="3D3DEC0D" w:rsidR="006603AE" w:rsidRPr="00920DAF" w:rsidRDefault="006603AE">
          <w:pPr>
            <w:pStyle w:val="TOC1"/>
            <w:rPr>
              <w:rFonts w:ascii="Arial" w:eastAsiaTheme="minorEastAsia" w:hAnsi="Arial" w:cs="Arial"/>
              <w:noProof/>
              <w:color w:val="auto"/>
              <w:kern w:val="2"/>
              <w:lang w:eastAsia="en-US"/>
              <w14:ligatures w14:val="standardContextual"/>
            </w:rPr>
          </w:pPr>
          <w:hyperlink w:anchor="_Toc213219216" w:history="1">
            <w:r w:rsidRPr="00920DAF">
              <w:rPr>
                <w:rStyle w:val="Hyperlink"/>
                <w:rFonts w:ascii="Arial" w:hAnsi="Arial" w:cs="Arial"/>
                <w:noProof/>
              </w:rPr>
              <w:t>18.</w:t>
            </w:r>
            <w:r w:rsidRPr="00920DAF">
              <w:rPr>
                <w:rFonts w:ascii="Arial" w:eastAsiaTheme="minorEastAsia" w:hAnsi="Arial" w:cs="Arial"/>
                <w:noProof/>
                <w:color w:val="auto"/>
                <w:kern w:val="2"/>
                <w:lang w:eastAsia="en-US"/>
                <w14:ligatures w14:val="standardContextual"/>
              </w:rPr>
              <w:tab/>
            </w:r>
            <w:r w:rsidRPr="00920DAF">
              <w:rPr>
                <w:rStyle w:val="Hyperlink"/>
                <w:rFonts w:ascii="Arial" w:hAnsi="Arial" w:cs="Arial"/>
                <w:noProof/>
              </w:rPr>
              <w:t>REIKALAVIMAI GAISRO APTIKIMUI IR SIGNALIZACIJAI</w:t>
            </w:r>
            <w:r w:rsidRPr="00920DAF">
              <w:rPr>
                <w:rFonts w:ascii="Arial" w:hAnsi="Arial" w:cs="Arial"/>
                <w:noProof/>
                <w:webHidden/>
              </w:rPr>
              <w:tab/>
            </w:r>
            <w:r w:rsidRPr="00920DAF">
              <w:rPr>
                <w:rFonts w:ascii="Arial" w:hAnsi="Arial" w:cs="Arial"/>
                <w:noProof/>
                <w:webHidden/>
              </w:rPr>
              <w:fldChar w:fldCharType="begin"/>
            </w:r>
            <w:r w:rsidRPr="00920DAF">
              <w:rPr>
                <w:rFonts w:ascii="Arial" w:hAnsi="Arial" w:cs="Arial"/>
                <w:noProof/>
                <w:webHidden/>
              </w:rPr>
              <w:instrText xml:space="preserve"> PAGEREF _Toc213219216 \h </w:instrText>
            </w:r>
            <w:r w:rsidRPr="00920DAF">
              <w:rPr>
                <w:rFonts w:ascii="Arial" w:hAnsi="Arial" w:cs="Arial"/>
                <w:noProof/>
                <w:webHidden/>
              </w:rPr>
            </w:r>
            <w:r w:rsidRPr="00920DAF">
              <w:rPr>
                <w:rFonts w:ascii="Arial" w:hAnsi="Arial" w:cs="Arial"/>
                <w:noProof/>
                <w:webHidden/>
              </w:rPr>
              <w:fldChar w:fldCharType="separate"/>
            </w:r>
            <w:r w:rsidRPr="00920DAF">
              <w:rPr>
                <w:rFonts w:ascii="Arial" w:hAnsi="Arial" w:cs="Arial"/>
                <w:noProof/>
                <w:webHidden/>
              </w:rPr>
              <w:t>26</w:t>
            </w:r>
            <w:r w:rsidRPr="00920DAF">
              <w:rPr>
                <w:rFonts w:ascii="Arial" w:hAnsi="Arial" w:cs="Arial"/>
                <w:noProof/>
                <w:webHidden/>
              </w:rPr>
              <w:fldChar w:fldCharType="end"/>
            </w:r>
          </w:hyperlink>
        </w:p>
        <w:p w14:paraId="0A8E8990" w14:textId="0428DC88" w:rsidR="006603AE" w:rsidRPr="00920DAF" w:rsidRDefault="006603AE">
          <w:pPr>
            <w:pStyle w:val="TOC1"/>
            <w:rPr>
              <w:rFonts w:ascii="Arial" w:eastAsiaTheme="minorEastAsia" w:hAnsi="Arial" w:cs="Arial"/>
              <w:noProof/>
              <w:color w:val="auto"/>
              <w:kern w:val="2"/>
              <w:lang w:eastAsia="en-US"/>
              <w14:ligatures w14:val="standardContextual"/>
            </w:rPr>
          </w:pPr>
          <w:hyperlink w:anchor="_Toc213219217" w:history="1">
            <w:r w:rsidRPr="00920DAF">
              <w:rPr>
                <w:rStyle w:val="Hyperlink"/>
                <w:rFonts w:ascii="Arial" w:hAnsi="Arial" w:cs="Arial"/>
                <w:noProof/>
              </w:rPr>
              <w:t>19.</w:t>
            </w:r>
            <w:r w:rsidRPr="00920DAF">
              <w:rPr>
                <w:rFonts w:ascii="Arial" w:eastAsiaTheme="minorEastAsia" w:hAnsi="Arial" w:cs="Arial"/>
                <w:noProof/>
                <w:color w:val="auto"/>
                <w:kern w:val="2"/>
                <w:lang w:eastAsia="en-US"/>
                <w14:ligatures w14:val="standardContextual"/>
              </w:rPr>
              <w:tab/>
            </w:r>
            <w:r w:rsidRPr="00920DAF">
              <w:rPr>
                <w:rStyle w:val="Hyperlink"/>
                <w:rFonts w:ascii="Arial" w:hAnsi="Arial" w:cs="Arial"/>
                <w:noProof/>
              </w:rPr>
              <w:t>REIKALAVIMAI APSAUGINEI SIGNALIZACIJAI</w:t>
            </w:r>
            <w:r w:rsidRPr="00920DAF">
              <w:rPr>
                <w:rFonts w:ascii="Arial" w:hAnsi="Arial" w:cs="Arial"/>
                <w:noProof/>
                <w:webHidden/>
              </w:rPr>
              <w:tab/>
            </w:r>
            <w:r w:rsidRPr="00920DAF">
              <w:rPr>
                <w:rFonts w:ascii="Arial" w:hAnsi="Arial" w:cs="Arial"/>
                <w:noProof/>
                <w:webHidden/>
              </w:rPr>
              <w:fldChar w:fldCharType="begin"/>
            </w:r>
            <w:r w:rsidRPr="00920DAF">
              <w:rPr>
                <w:rFonts w:ascii="Arial" w:hAnsi="Arial" w:cs="Arial"/>
                <w:noProof/>
                <w:webHidden/>
              </w:rPr>
              <w:instrText xml:space="preserve"> PAGEREF _Toc213219217 \h </w:instrText>
            </w:r>
            <w:r w:rsidRPr="00920DAF">
              <w:rPr>
                <w:rFonts w:ascii="Arial" w:hAnsi="Arial" w:cs="Arial"/>
                <w:noProof/>
                <w:webHidden/>
              </w:rPr>
            </w:r>
            <w:r w:rsidRPr="00920DAF">
              <w:rPr>
                <w:rFonts w:ascii="Arial" w:hAnsi="Arial" w:cs="Arial"/>
                <w:noProof/>
                <w:webHidden/>
              </w:rPr>
              <w:fldChar w:fldCharType="separate"/>
            </w:r>
            <w:r w:rsidRPr="00920DAF">
              <w:rPr>
                <w:rFonts w:ascii="Arial" w:hAnsi="Arial" w:cs="Arial"/>
                <w:noProof/>
                <w:webHidden/>
              </w:rPr>
              <w:t>27</w:t>
            </w:r>
            <w:r w:rsidRPr="00920DAF">
              <w:rPr>
                <w:rFonts w:ascii="Arial" w:hAnsi="Arial" w:cs="Arial"/>
                <w:noProof/>
                <w:webHidden/>
              </w:rPr>
              <w:fldChar w:fldCharType="end"/>
            </w:r>
          </w:hyperlink>
        </w:p>
        <w:p w14:paraId="19401E2D" w14:textId="6EB7B1C9" w:rsidR="006603AE" w:rsidRPr="00920DAF" w:rsidRDefault="006603AE">
          <w:pPr>
            <w:pStyle w:val="TOC1"/>
            <w:rPr>
              <w:rFonts w:ascii="Arial" w:eastAsiaTheme="minorEastAsia" w:hAnsi="Arial" w:cs="Arial"/>
              <w:noProof/>
              <w:color w:val="auto"/>
              <w:kern w:val="2"/>
              <w:lang w:eastAsia="en-US"/>
              <w14:ligatures w14:val="standardContextual"/>
            </w:rPr>
          </w:pPr>
          <w:hyperlink w:anchor="_Toc213219218" w:history="1">
            <w:r w:rsidRPr="00920DAF">
              <w:rPr>
                <w:rStyle w:val="Hyperlink"/>
                <w:rFonts w:ascii="Arial" w:hAnsi="Arial" w:cs="Arial"/>
                <w:noProof/>
              </w:rPr>
              <w:t>20.</w:t>
            </w:r>
            <w:r w:rsidRPr="00920DAF">
              <w:rPr>
                <w:rFonts w:ascii="Arial" w:eastAsiaTheme="minorEastAsia" w:hAnsi="Arial" w:cs="Arial"/>
                <w:noProof/>
                <w:color w:val="auto"/>
                <w:kern w:val="2"/>
                <w:lang w:eastAsia="en-US"/>
                <w14:ligatures w14:val="standardContextual"/>
              </w:rPr>
              <w:tab/>
            </w:r>
            <w:r w:rsidRPr="00920DAF">
              <w:rPr>
                <w:rStyle w:val="Hyperlink"/>
                <w:rFonts w:ascii="Arial" w:hAnsi="Arial" w:cs="Arial"/>
                <w:noProof/>
              </w:rPr>
              <w:t>REIKALAVIMAI SISTEMOS PAVAROMS</w:t>
            </w:r>
            <w:r w:rsidRPr="00920DAF">
              <w:rPr>
                <w:rFonts w:ascii="Arial" w:hAnsi="Arial" w:cs="Arial"/>
                <w:noProof/>
                <w:webHidden/>
              </w:rPr>
              <w:tab/>
            </w:r>
            <w:r w:rsidRPr="00920DAF">
              <w:rPr>
                <w:rFonts w:ascii="Arial" w:hAnsi="Arial" w:cs="Arial"/>
                <w:noProof/>
                <w:webHidden/>
              </w:rPr>
              <w:fldChar w:fldCharType="begin"/>
            </w:r>
            <w:r w:rsidRPr="00920DAF">
              <w:rPr>
                <w:rFonts w:ascii="Arial" w:hAnsi="Arial" w:cs="Arial"/>
                <w:noProof/>
                <w:webHidden/>
              </w:rPr>
              <w:instrText xml:space="preserve"> PAGEREF _Toc213219218 \h </w:instrText>
            </w:r>
            <w:r w:rsidRPr="00920DAF">
              <w:rPr>
                <w:rFonts w:ascii="Arial" w:hAnsi="Arial" w:cs="Arial"/>
                <w:noProof/>
                <w:webHidden/>
              </w:rPr>
            </w:r>
            <w:r w:rsidRPr="00920DAF">
              <w:rPr>
                <w:rFonts w:ascii="Arial" w:hAnsi="Arial" w:cs="Arial"/>
                <w:noProof/>
                <w:webHidden/>
              </w:rPr>
              <w:fldChar w:fldCharType="separate"/>
            </w:r>
            <w:r w:rsidRPr="00920DAF">
              <w:rPr>
                <w:rFonts w:ascii="Arial" w:hAnsi="Arial" w:cs="Arial"/>
                <w:noProof/>
                <w:webHidden/>
              </w:rPr>
              <w:t>27</w:t>
            </w:r>
            <w:r w:rsidRPr="00920DAF">
              <w:rPr>
                <w:rFonts w:ascii="Arial" w:hAnsi="Arial" w:cs="Arial"/>
                <w:noProof/>
                <w:webHidden/>
              </w:rPr>
              <w:fldChar w:fldCharType="end"/>
            </w:r>
          </w:hyperlink>
        </w:p>
        <w:p w14:paraId="4BD2550D" w14:textId="76E26AD5" w:rsidR="006603AE" w:rsidRPr="00920DAF" w:rsidRDefault="006603AE">
          <w:pPr>
            <w:pStyle w:val="TOC1"/>
            <w:rPr>
              <w:rFonts w:ascii="Arial" w:eastAsiaTheme="minorEastAsia" w:hAnsi="Arial" w:cs="Arial"/>
              <w:noProof/>
              <w:color w:val="auto"/>
              <w:kern w:val="2"/>
              <w:lang w:eastAsia="en-US"/>
              <w14:ligatures w14:val="standardContextual"/>
            </w:rPr>
          </w:pPr>
          <w:hyperlink w:anchor="_Toc213219219" w:history="1">
            <w:r w:rsidRPr="00920DAF">
              <w:rPr>
                <w:rStyle w:val="Hyperlink"/>
                <w:rFonts w:ascii="Arial" w:hAnsi="Arial" w:cs="Arial"/>
                <w:noProof/>
              </w:rPr>
              <w:t>21.</w:t>
            </w:r>
            <w:r w:rsidRPr="00920DAF">
              <w:rPr>
                <w:rFonts w:ascii="Arial" w:eastAsiaTheme="minorEastAsia" w:hAnsi="Arial" w:cs="Arial"/>
                <w:noProof/>
                <w:color w:val="auto"/>
                <w:kern w:val="2"/>
                <w:lang w:eastAsia="en-US"/>
                <w14:ligatures w14:val="standardContextual"/>
              </w:rPr>
              <w:tab/>
            </w:r>
            <w:r w:rsidRPr="00920DAF">
              <w:rPr>
                <w:rStyle w:val="Hyperlink"/>
                <w:rFonts w:ascii="Arial" w:hAnsi="Arial" w:cs="Arial"/>
                <w:noProof/>
              </w:rPr>
              <w:t>REIKALAVIMAI AUTOMATIKOS SISTEMOMS</w:t>
            </w:r>
            <w:r w:rsidRPr="00920DAF">
              <w:rPr>
                <w:rFonts w:ascii="Arial" w:hAnsi="Arial" w:cs="Arial"/>
                <w:noProof/>
                <w:webHidden/>
              </w:rPr>
              <w:tab/>
            </w:r>
            <w:r w:rsidRPr="00920DAF">
              <w:rPr>
                <w:rFonts w:ascii="Arial" w:hAnsi="Arial" w:cs="Arial"/>
                <w:noProof/>
                <w:webHidden/>
              </w:rPr>
              <w:fldChar w:fldCharType="begin"/>
            </w:r>
            <w:r w:rsidRPr="00920DAF">
              <w:rPr>
                <w:rFonts w:ascii="Arial" w:hAnsi="Arial" w:cs="Arial"/>
                <w:noProof/>
                <w:webHidden/>
              </w:rPr>
              <w:instrText xml:space="preserve"> PAGEREF _Toc213219219 \h </w:instrText>
            </w:r>
            <w:r w:rsidRPr="00920DAF">
              <w:rPr>
                <w:rFonts w:ascii="Arial" w:hAnsi="Arial" w:cs="Arial"/>
                <w:noProof/>
                <w:webHidden/>
              </w:rPr>
            </w:r>
            <w:r w:rsidRPr="00920DAF">
              <w:rPr>
                <w:rFonts w:ascii="Arial" w:hAnsi="Arial" w:cs="Arial"/>
                <w:noProof/>
                <w:webHidden/>
              </w:rPr>
              <w:fldChar w:fldCharType="separate"/>
            </w:r>
            <w:r w:rsidRPr="00920DAF">
              <w:rPr>
                <w:rFonts w:ascii="Arial" w:hAnsi="Arial" w:cs="Arial"/>
                <w:noProof/>
                <w:webHidden/>
              </w:rPr>
              <w:t>29</w:t>
            </w:r>
            <w:r w:rsidRPr="00920DAF">
              <w:rPr>
                <w:rFonts w:ascii="Arial" w:hAnsi="Arial" w:cs="Arial"/>
                <w:noProof/>
                <w:webHidden/>
              </w:rPr>
              <w:fldChar w:fldCharType="end"/>
            </w:r>
          </w:hyperlink>
        </w:p>
        <w:p w14:paraId="5F15B01C" w14:textId="3C29D5C5" w:rsidR="006603AE" w:rsidRPr="00920DAF" w:rsidRDefault="006603AE">
          <w:pPr>
            <w:pStyle w:val="TOC1"/>
            <w:rPr>
              <w:rFonts w:ascii="Arial" w:eastAsiaTheme="minorEastAsia" w:hAnsi="Arial" w:cs="Arial"/>
              <w:noProof/>
              <w:color w:val="auto"/>
              <w:kern w:val="2"/>
              <w:lang w:eastAsia="en-US"/>
              <w14:ligatures w14:val="standardContextual"/>
            </w:rPr>
          </w:pPr>
          <w:hyperlink w:anchor="_Toc213219220" w:history="1">
            <w:r w:rsidRPr="00920DAF">
              <w:rPr>
                <w:rStyle w:val="Hyperlink"/>
                <w:rFonts w:ascii="Arial" w:hAnsi="Arial" w:cs="Arial"/>
                <w:noProof/>
                <w:snapToGrid w:val="0"/>
              </w:rPr>
              <w:t>22.</w:t>
            </w:r>
            <w:r w:rsidRPr="00920DAF">
              <w:rPr>
                <w:rFonts w:ascii="Arial" w:eastAsiaTheme="minorEastAsia" w:hAnsi="Arial" w:cs="Arial"/>
                <w:noProof/>
                <w:color w:val="auto"/>
                <w:kern w:val="2"/>
                <w:lang w:eastAsia="en-US"/>
                <w14:ligatures w14:val="standardContextual"/>
              </w:rPr>
              <w:tab/>
            </w:r>
            <w:r w:rsidRPr="00920DAF">
              <w:rPr>
                <w:rStyle w:val="Hyperlink"/>
                <w:rFonts w:ascii="Arial" w:hAnsi="Arial" w:cs="Arial"/>
                <w:noProof/>
                <w:snapToGrid w:val="0"/>
              </w:rPr>
              <w:t>REIKALAVIMAI NEPERTRAUKIAMO MAITINIMO ŠALTINIAMS</w:t>
            </w:r>
            <w:r w:rsidRPr="00920DAF">
              <w:rPr>
                <w:rFonts w:ascii="Arial" w:hAnsi="Arial" w:cs="Arial"/>
                <w:noProof/>
                <w:webHidden/>
              </w:rPr>
              <w:tab/>
            </w:r>
            <w:r w:rsidRPr="00920DAF">
              <w:rPr>
                <w:rFonts w:ascii="Arial" w:hAnsi="Arial" w:cs="Arial"/>
                <w:noProof/>
                <w:webHidden/>
              </w:rPr>
              <w:fldChar w:fldCharType="begin"/>
            </w:r>
            <w:r w:rsidRPr="00920DAF">
              <w:rPr>
                <w:rFonts w:ascii="Arial" w:hAnsi="Arial" w:cs="Arial"/>
                <w:noProof/>
                <w:webHidden/>
              </w:rPr>
              <w:instrText xml:space="preserve"> PAGEREF _Toc213219220 \h </w:instrText>
            </w:r>
            <w:r w:rsidRPr="00920DAF">
              <w:rPr>
                <w:rFonts w:ascii="Arial" w:hAnsi="Arial" w:cs="Arial"/>
                <w:noProof/>
                <w:webHidden/>
              </w:rPr>
            </w:r>
            <w:r w:rsidRPr="00920DAF">
              <w:rPr>
                <w:rFonts w:ascii="Arial" w:hAnsi="Arial" w:cs="Arial"/>
                <w:noProof/>
                <w:webHidden/>
              </w:rPr>
              <w:fldChar w:fldCharType="separate"/>
            </w:r>
            <w:r w:rsidRPr="00920DAF">
              <w:rPr>
                <w:rFonts w:ascii="Arial" w:hAnsi="Arial" w:cs="Arial"/>
                <w:noProof/>
                <w:webHidden/>
              </w:rPr>
              <w:t>33</w:t>
            </w:r>
            <w:r w:rsidRPr="00920DAF">
              <w:rPr>
                <w:rFonts w:ascii="Arial" w:hAnsi="Arial" w:cs="Arial"/>
                <w:noProof/>
                <w:webHidden/>
              </w:rPr>
              <w:fldChar w:fldCharType="end"/>
            </w:r>
          </w:hyperlink>
        </w:p>
        <w:p w14:paraId="5E11FA96" w14:textId="4C1ED9B0" w:rsidR="006603AE" w:rsidRPr="00920DAF" w:rsidRDefault="006603AE">
          <w:pPr>
            <w:pStyle w:val="TOC1"/>
            <w:rPr>
              <w:rFonts w:ascii="Arial" w:eastAsiaTheme="minorEastAsia" w:hAnsi="Arial" w:cs="Arial"/>
              <w:noProof/>
              <w:color w:val="auto"/>
              <w:kern w:val="2"/>
              <w:lang w:eastAsia="en-US"/>
              <w14:ligatures w14:val="standardContextual"/>
            </w:rPr>
          </w:pPr>
          <w:hyperlink w:anchor="_Toc213219221" w:history="1">
            <w:r w:rsidRPr="00920DAF">
              <w:rPr>
                <w:rStyle w:val="Hyperlink"/>
                <w:rFonts w:ascii="Arial" w:hAnsi="Arial" w:cs="Arial"/>
                <w:noProof/>
              </w:rPr>
              <w:t>23.</w:t>
            </w:r>
            <w:r w:rsidRPr="00920DAF">
              <w:rPr>
                <w:rFonts w:ascii="Arial" w:eastAsiaTheme="minorEastAsia" w:hAnsi="Arial" w:cs="Arial"/>
                <w:noProof/>
                <w:color w:val="auto"/>
                <w:kern w:val="2"/>
                <w:lang w:eastAsia="en-US"/>
                <w14:ligatures w14:val="standardContextual"/>
              </w:rPr>
              <w:tab/>
            </w:r>
            <w:r w:rsidRPr="00920DAF">
              <w:rPr>
                <w:rStyle w:val="Hyperlink"/>
                <w:rFonts w:ascii="Arial" w:hAnsi="Arial" w:cs="Arial"/>
                <w:noProof/>
              </w:rPr>
              <w:t>REIKALAVIMAI DUOMENŲ MAINŲ TINKLUI/SCADA SISTEMOMS / KIBERNETINEI SAUGAI</w:t>
            </w:r>
            <w:r w:rsidRPr="00920DAF">
              <w:rPr>
                <w:rFonts w:ascii="Arial" w:hAnsi="Arial" w:cs="Arial"/>
                <w:noProof/>
                <w:webHidden/>
              </w:rPr>
              <w:tab/>
            </w:r>
            <w:r w:rsidRPr="00920DAF">
              <w:rPr>
                <w:rFonts w:ascii="Arial" w:hAnsi="Arial" w:cs="Arial"/>
                <w:noProof/>
                <w:webHidden/>
              </w:rPr>
              <w:fldChar w:fldCharType="begin"/>
            </w:r>
            <w:r w:rsidRPr="00920DAF">
              <w:rPr>
                <w:rFonts w:ascii="Arial" w:hAnsi="Arial" w:cs="Arial"/>
                <w:noProof/>
                <w:webHidden/>
              </w:rPr>
              <w:instrText xml:space="preserve"> PAGEREF _Toc213219221 \h </w:instrText>
            </w:r>
            <w:r w:rsidRPr="00920DAF">
              <w:rPr>
                <w:rFonts w:ascii="Arial" w:hAnsi="Arial" w:cs="Arial"/>
                <w:noProof/>
                <w:webHidden/>
              </w:rPr>
            </w:r>
            <w:r w:rsidRPr="00920DAF">
              <w:rPr>
                <w:rFonts w:ascii="Arial" w:hAnsi="Arial" w:cs="Arial"/>
                <w:noProof/>
                <w:webHidden/>
              </w:rPr>
              <w:fldChar w:fldCharType="separate"/>
            </w:r>
            <w:r w:rsidRPr="00920DAF">
              <w:rPr>
                <w:rFonts w:ascii="Arial" w:hAnsi="Arial" w:cs="Arial"/>
                <w:noProof/>
                <w:webHidden/>
              </w:rPr>
              <w:t>34</w:t>
            </w:r>
            <w:r w:rsidRPr="00920DAF">
              <w:rPr>
                <w:rFonts w:ascii="Arial" w:hAnsi="Arial" w:cs="Arial"/>
                <w:noProof/>
                <w:webHidden/>
              </w:rPr>
              <w:fldChar w:fldCharType="end"/>
            </w:r>
          </w:hyperlink>
        </w:p>
        <w:p w14:paraId="72C73337" w14:textId="3D14110B" w:rsidR="006603AE" w:rsidRPr="00920DAF" w:rsidRDefault="006603AE">
          <w:pPr>
            <w:pStyle w:val="TOC1"/>
            <w:rPr>
              <w:rFonts w:ascii="Arial" w:eastAsiaTheme="minorEastAsia" w:hAnsi="Arial" w:cs="Arial"/>
              <w:noProof/>
              <w:color w:val="auto"/>
              <w:kern w:val="2"/>
              <w:lang w:eastAsia="en-US"/>
              <w14:ligatures w14:val="standardContextual"/>
            </w:rPr>
          </w:pPr>
          <w:hyperlink w:anchor="_Toc213219222" w:history="1">
            <w:r w:rsidRPr="00920DAF">
              <w:rPr>
                <w:rStyle w:val="Hyperlink"/>
                <w:rFonts w:ascii="Arial" w:hAnsi="Arial" w:cs="Arial"/>
                <w:noProof/>
              </w:rPr>
              <w:t>24.</w:t>
            </w:r>
            <w:r w:rsidRPr="00920DAF">
              <w:rPr>
                <w:rFonts w:ascii="Arial" w:eastAsiaTheme="minorEastAsia" w:hAnsi="Arial" w:cs="Arial"/>
                <w:noProof/>
                <w:color w:val="auto"/>
                <w:kern w:val="2"/>
                <w:lang w:eastAsia="en-US"/>
                <w14:ligatures w14:val="standardContextual"/>
              </w:rPr>
              <w:tab/>
            </w:r>
            <w:r w:rsidRPr="00920DAF">
              <w:rPr>
                <w:rStyle w:val="Hyperlink"/>
                <w:rFonts w:ascii="Arial" w:hAnsi="Arial" w:cs="Arial"/>
                <w:noProof/>
              </w:rPr>
              <w:t>REIKALAVIMAI ŽYMĖJIMAMS</w:t>
            </w:r>
            <w:r w:rsidRPr="00920DAF">
              <w:rPr>
                <w:rFonts w:ascii="Arial" w:hAnsi="Arial" w:cs="Arial"/>
                <w:noProof/>
                <w:webHidden/>
              </w:rPr>
              <w:tab/>
            </w:r>
            <w:r w:rsidRPr="00920DAF">
              <w:rPr>
                <w:rFonts w:ascii="Arial" w:hAnsi="Arial" w:cs="Arial"/>
                <w:noProof/>
                <w:webHidden/>
              </w:rPr>
              <w:fldChar w:fldCharType="begin"/>
            </w:r>
            <w:r w:rsidRPr="00920DAF">
              <w:rPr>
                <w:rFonts w:ascii="Arial" w:hAnsi="Arial" w:cs="Arial"/>
                <w:noProof/>
                <w:webHidden/>
              </w:rPr>
              <w:instrText xml:space="preserve"> PAGEREF _Toc213219222 \h </w:instrText>
            </w:r>
            <w:r w:rsidRPr="00920DAF">
              <w:rPr>
                <w:rFonts w:ascii="Arial" w:hAnsi="Arial" w:cs="Arial"/>
                <w:noProof/>
                <w:webHidden/>
              </w:rPr>
            </w:r>
            <w:r w:rsidRPr="00920DAF">
              <w:rPr>
                <w:rFonts w:ascii="Arial" w:hAnsi="Arial" w:cs="Arial"/>
                <w:noProof/>
                <w:webHidden/>
              </w:rPr>
              <w:fldChar w:fldCharType="separate"/>
            </w:r>
            <w:r w:rsidRPr="00920DAF">
              <w:rPr>
                <w:rFonts w:ascii="Arial" w:hAnsi="Arial" w:cs="Arial"/>
                <w:noProof/>
                <w:webHidden/>
              </w:rPr>
              <w:t>36</w:t>
            </w:r>
            <w:r w:rsidRPr="00920DAF">
              <w:rPr>
                <w:rFonts w:ascii="Arial" w:hAnsi="Arial" w:cs="Arial"/>
                <w:noProof/>
                <w:webHidden/>
              </w:rPr>
              <w:fldChar w:fldCharType="end"/>
            </w:r>
          </w:hyperlink>
        </w:p>
        <w:p w14:paraId="5F04C64E" w14:textId="08299B7B" w:rsidR="006603AE" w:rsidRPr="00920DAF" w:rsidRDefault="006603AE">
          <w:pPr>
            <w:pStyle w:val="TOC1"/>
            <w:rPr>
              <w:rFonts w:ascii="Arial" w:eastAsiaTheme="minorEastAsia" w:hAnsi="Arial" w:cs="Arial"/>
              <w:noProof/>
              <w:color w:val="auto"/>
              <w:kern w:val="2"/>
              <w:lang w:eastAsia="en-US"/>
              <w14:ligatures w14:val="standardContextual"/>
            </w:rPr>
          </w:pPr>
          <w:hyperlink w:anchor="_Toc213219223" w:history="1">
            <w:r w:rsidRPr="00920DAF">
              <w:rPr>
                <w:rStyle w:val="Hyperlink"/>
                <w:rFonts w:ascii="Arial" w:hAnsi="Arial" w:cs="Arial"/>
                <w:noProof/>
              </w:rPr>
              <w:t>25.</w:t>
            </w:r>
            <w:r w:rsidRPr="00920DAF">
              <w:rPr>
                <w:rFonts w:ascii="Arial" w:eastAsiaTheme="minorEastAsia" w:hAnsi="Arial" w:cs="Arial"/>
                <w:noProof/>
                <w:color w:val="auto"/>
                <w:kern w:val="2"/>
                <w:lang w:eastAsia="en-US"/>
                <w14:ligatures w14:val="standardContextual"/>
              </w:rPr>
              <w:tab/>
            </w:r>
            <w:r w:rsidRPr="00920DAF">
              <w:rPr>
                <w:rStyle w:val="Hyperlink"/>
                <w:rFonts w:ascii="Arial" w:hAnsi="Arial" w:cs="Arial"/>
                <w:noProof/>
              </w:rPr>
              <w:t>APLINKOSAUGINIAI REIKALAVIMAI</w:t>
            </w:r>
            <w:r w:rsidRPr="00920DAF">
              <w:rPr>
                <w:rFonts w:ascii="Arial" w:hAnsi="Arial" w:cs="Arial"/>
                <w:noProof/>
                <w:webHidden/>
              </w:rPr>
              <w:tab/>
            </w:r>
            <w:r w:rsidRPr="00920DAF">
              <w:rPr>
                <w:rFonts w:ascii="Arial" w:hAnsi="Arial" w:cs="Arial"/>
                <w:noProof/>
                <w:webHidden/>
              </w:rPr>
              <w:fldChar w:fldCharType="begin"/>
            </w:r>
            <w:r w:rsidRPr="00920DAF">
              <w:rPr>
                <w:rFonts w:ascii="Arial" w:hAnsi="Arial" w:cs="Arial"/>
                <w:noProof/>
                <w:webHidden/>
              </w:rPr>
              <w:instrText xml:space="preserve"> PAGEREF _Toc213219223 \h </w:instrText>
            </w:r>
            <w:r w:rsidRPr="00920DAF">
              <w:rPr>
                <w:rFonts w:ascii="Arial" w:hAnsi="Arial" w:cs="Arial"/>
                <w:noProof/>
                <w:webHidden/>
              </w:rPr>
            </w:r>
            <w:r w:rsidRPr="00920DAF">
              <w:rPr>
                <w:rFonts w:ascii="Arial" w:hAnsi="Arial" w:cs="Arial"/>
                <w:noProof/>
                <w:webHidden/>
              </w:rPr>
              <w:fldChar w:fldCharType="separate"/>
            </w:r>
            <w:r w:rsidRPr="00920DAF">
              <w:rPr>
                <w:rFonts w:ascii="Arial" w:hAnsi="Arial" w:cs="Arial"/>
                <w:noProof/>
                <w:webHidden/>
              </w:rPr>
              <w:t>37</w:t>
            </w:r>
            <w:r w:rsidRPr="00920DAF">
              <w:rPr>
                <w:rFonts w:ascii="Arial" w:hAnsi="Arial" w:cs="Arial"/>
                <w:noProof/>
                <w:webHidden/>
              </w:rPr>
              <w:fldChar w:fldCharType="end"/>
            </w:r>
          </w:hyperlink>
        </w:p>
        <w:p w14:paraId="55388BF4" w14:textId="5B3FCFC7" w:rsidR="006603AE" w:rsidRPr="00920DAF" w:rsidRDefault="006603AE">
          <w:pPr>
            <w:pStyle w:val="TOC1"/>
            <w:rPr>
              <w:rFonts w:ascii="Arial" w:eastAsiaTheme="minorEastAsia" w:hAnsi="Arial" w:cs="Arial"/>
              <w:noProof/>
              <w:color w:val="auto"/>
              <w:kern w:val="2"/>
              <w:lang w:eastAsia="en-US"/>
              <w14:ligatures w14:val="standardContextual"/>
            </w:rPr>
          </w:pPr>
          <w:hyperlink w:anchor="_Toc213219224" w:history="1">
            <w:r w:rsidRPr="00920DAF">
              <w:rPr>
                <w:rStyle w:val="Hyperlink"/>
                <w:rFonts w:ascii="Arial" w:hAnsi="Arial" w:cs="Arial"/>
                <w:noProof/>
              </w:rPr>
              <w:t>26.</w:t>
            </w:r>
            <w:r w:rsidRPr="00920DAF">
              <w:rPr>
                <w:rFonts w:ascii="Arial" w:eastAsiaTheme="minorEastAsia" w:hAnsi="Arial" w:cs="Arial"/>
                <w:noProof/>
                <w:color w:val="auto"/>
                <w:kern w:val="2"/>
                <w:lang w:eastAsia="en-US"/>
                <w14:ligatures w14:val="standardContextual"/>
              </w:rPr>
              <w:tab/>
            </w:r>
            <w:r w:rsidRPr="00920DAF">
              <w:rPr>
                <w:rStyle w:val="Hyperlink"/>
                <w:rFonts w:ascii="Arial" w:hAnsi="Arial" w:cs="Arial"/>
                <w:noProof/>
              </w:rPr>
              <w:t>KITOS REIKIAMOS PIRKIMO OBJEKTO SAVYBĖS, BANDYMAI</w:t>
            </w:r>
            <w:r w:rsidRPr="00920DAF">
              <w:rPr>
                <w:rFonts w:ascii="Arial" w:hAnsi="Arial" w:cs="Arial"/>
                <w:noProof/>
                <w:webHidden/>
              </w:rPr>
              <w:tab/>
            </w:r>
            <w:r w:rsidRPr="00920DAF">
              <w:rPr>
                <w:rFonts w:ascii="Arial" w:hAnsi="Arial" w:cs="Arial"/>
                <w:noProof/>
                <w:webHidden/>
              </w:rPr>
              <w:fldChar w:fldCharType="begin"/>
            </w:r>
            <w:r w:rsidRPr="00920DAF">
              <w:rPr>
                <w:rFonts w:ascii="Arial" w:hAnsi="Arial" w:cs="Arial"/>
                <w:noProof/>
                <w:webHidden/>
              </w:rPr>
              <w:instrText xml:space="preserve"> PAGEREF _Toc213219224 \h </w:instrText>
            </w:r>
            <w:r w:rsidRPr="00920DAF">
              <w:rPr>
                <w:rFonts w:ascii="Arial" w:hAnsi="Arial" w:cs="Arial"/>
                <w:noProof/>
                <w:webHidden/>
              </w:rPr>
            </w:r>
            <w:r w:rsidRPr="00920DAF">
              <w:rPr>
                <w:rFonts w:ascii="Arial" w:hAnsi="Arial" w:cs="Arial"/>
                <w:noProof/>
                <w:webHidden/>
              </w:rPr>
              <w:fldChar w:fldCharType="separate"/>
            </w:r>
            <w:r w:rsidRPr="00920DAF">
              <w:rPr>
                <w:rFonts w:ascii="Arial" w:hAnsi="Arial" w:cs="Arial"/>
                <w:noProof/>
                <w:webHidden/>
              </w:rPr>
              <w:t>38</w:t>
            </w:r>
            <w:r w:rsidRPr="00920DAF">
              <w:rPr>
                <w:rFonts w:ascii="Arial" w:hAnsi="Arial" w:cs="Arial"/>
                <w:noProof/>
                <w:webHidden/>
              </w:rPr>
              <w:fldChar w:fldCharType="end"/>
            </w:r>
          </w:hyperlink>
        </w:p>
        <w:p w14:paraId="755E05E0" w14:textId="0434686E" w:rsidR="006603AE" w:rsidRPr="00920DAF" w:rsidRDefault="006603AE">
          <w:pPr>
            <w:pStyle w:val="TOC1"/>
            <w:rPr>
              <w:rFonts w:ascii="Arial" w:eastAsiaTheme="minorEastAsia" w:hAnsi="Arial" w:cs="Arial"/>
              <w:noProof/>
              <w:color w:val="auto"/>
              <w:kern w:val="2"/>
              <w:lang w:eastAsia="en-US"/>
              <w14:ligatures w14:val="standardContextual"/>
            </w:rPr>
          </w:pPr>
          <w:hyperlink w:anchor="_Toc213219225" w:history="1">
            <w:r w:rsidRPr="00920DAF">
              <w:rPr>
                <w:rStyle w:val="Hyperlink"/>
                <w:rFonts w:ascii="Arial" w:hAnsi="Arial" w:cs="Arial"/>
                <w:noProof/>
              </w:rPr>
              <w:t>27.</w:t>
            </w:r>
            <w:r w:rsidRPr="00920DAF">
              <w:rPr>
                <w:rFonts w:ascii="Arial" w:eastAsiaTheme="minorEastAsia" w:hAnsi="Arial" w:cs="Arial"/>
                <w:noProof/>
                <w:color w:val="auto"/>
                <w:kern w:val="2"/>
                <w:lang w:eastAsia="en-US"/>
                <w14:ligatures w14:val="standardContextual"/>
              </w:rPr>
              <w:tab/>
            </w:r>
            <w:r w:rsidRPr="00920DAF">
              <w:rPr>
                <w:rStyle w:val="Hyperlink"/>
                <w:rFonts w:ascii="Arial" w:hAnsi="Arial" w:cs="Arial"/>
                <w:noProof/>
              </w:rPr>
              <w:t>TESTAVIMAS GAMYKLOJE</w:t>
            </w:r>
            <w:r w:rsidRPr="00920DAF">
              <w:rPr>
                <w:rFonts w:ascii="Arial" w:hAnsi="Arial" w:cs="Arial"/>
                <w:noProof/>
                <w:webHidden/>
              </w:rPr>
              <w:tab/>
            </w:r>
            <w:r w:rsidRPr="00920DAF">
              <w:rPr>
                <w:rFonts w:ascii="Arial" w:hAnsi="Arial" w:cs="Arial"/>
                <w:noProof/>
                <w:webHidden/>
              </w:rPr>
              <w:fldChar w:fldCharType="begin"/>
            </w:r>
            <w:r w:rsidRPr="00920DAF">
              <w:rPr>
                <w:rFonts w:ascii="Arial" w:hAnsi="Arial" w:cs="Arial"/>
                <w:noProof/>
                <w:webHidden/>
              </w:rPr>
              <w:instrText xml:space="preserve"> PAGEREF _Toc213219225 \h </w:instrText>
            </w:r>
            <w:r w:rsidRPr="00920DAF">
              <w:rPr>
                <w:rFonts w:ascii="Arial" w:hAnsi="Arial" w:cs="Arial"/>
                <w:noProof/>
                <w:webHidden/>
              </w:rPr>
            </w:r>
            <w:r w:rsidRPr="00920DAF">
              <w:rPr>
                <w:rFonts w:ascii="Arial" w:hAnsi="Arial" w:cs="Arial"/>
                <w:noProof/>
                <w:webHidden/>
              </w:rPr>
              <w:fldChar w:fldCharType="separate"/>
            </w:r>
            <w:r w:rsidRPr="00920DAF">
              <w:rPr>
                <w:rFonts w:ascii="Arial" w:hAnsi="Arial" w:cs="Arial"/>
                <w:noProof/>
                <w:webHidden/>
              </w:rPr>
              <w:t>39</w:t>
            </w:r>
            <w:r w:rsidRPr="00920DAF">
              <w:rPr>
                <w:rFonts w:ascii="Arial" w:hAnsi="Arial" w:cs="Arial"/>
                <w:noProof/>
                <w:webHidden/>
              </w:rPr>
              <w:fldChar w:fldCharType="end"/>
            </w:r>
          </w:hyperlink>
        </w:p>
        <w:p w14:paraId="33145458" w14:textId="5D40D0A5" w:rsidR="006603AE" w:rsidRPr="00920DAF" w:rsidRDefault="006603AE">
          <w:pPr>
            <w:pStyle w:val="TOC1"/>
            <w:rPr>
              <w:rFonts w:ascii="Arial" w:eastAsiaTheme="minorEastAsia" w:hAnsi="Arial" w:cs="Arial"/>
              <w:noProof/>
              <w:color w:val="auto"/>
              <w:kern w:val="2"/>
              <w:lang w:eastAsia="en-US"/>
              <w14:ligatures w14:val="standardContextual"/>
            </w:rPr>
          </w:pPr>
          <w:hyperlink w:anchor="_Toc213219226" w:history="1">
            <w:r w:rsidRPr="00920DAF">
              <w:rPr>
                <w:rStyle w:val="Hyperlink"/>
                <w:rFonts w:ascii="Arial" w:hAnsi="Arial" w:cs="Arial"/>
                <w:noProof/>
              </w:rPr>
              <w:t>28.</w:t>
            </w:r>
            <w:r w:rsidRPr="00920DAF">
              <w:rPr>
                <w:rFonts w:ascii="Arial" w:eastAsiaTheme="minorEastAsia" w:hAnsi="Arial" w:cs="Arial"/>
                <w:noProof/>
                <w:color w:val="auto"/>
                <w:kern w:val="2"/>
                <w:lang w:eastAsia="en-US"/>
                <w14:ligatures w14:val="standardContextual"/>
              </w:rPr>
              <w:tab/>
            </w:r>
            <w:r w:rsidRPr="00920DAF">
              <w:rPr>
                <w:rStyle w:val="Hyperlink"/>
                <w:rFonts w:ascii="Arial" w:hAnsi="Arial" w:cs="Arial"/>
                <w:noProof/>
              </w:rPr>
              <w:t>BANDYMAI STATYBVIETĖJE</w:t>
            </w:r>
            <w:r w:rsidRPr="00920DAF">
              <w:rPr>
                <w:rFonts w:ascii="Arial" w:hAnsi="Arial" w:cs="Arial"/>
                <w:noProof/>
                <w:webHidden/>
              </w:rPr>
              <w:tab/>
            </w:r>
            <w:r w:rsidRPr="00920DAF">
              <w:rPr>
                <w:rFonts w:ascii="Arial" w:hAnsi="Arial" w:cs="Arial"/>
                <w:noProof/>
                <w:webHidden/>
              </w:rPr>
              <w:fldChar w:fldCharType="begin"/>
            </w:r>
            <w:r w:rsidRPr="00920DAF">
              <w:rPr>
                <w:rFonts w:ascii="Arial" w:hAnsi="Arial" w:cs="Arial"/>
                <w:noProof/>
                <w:webHidden/>
              </w:rPr>
              <w:instrText xml:space="preserve"> PAGEREF _Toc213219226 \h </w:instrText>
            </w:r>
            <w:r w:rsidRPr="00920DAF">
              <w:rPr>
                <w:rFonts w:ascii="Arial" w:hAnsi="Arial" w:cs="Arial"/>
                <w:noProof/>
                <w:webHidden/>
              </w:rPr>
            </w:r>
            <w:r w:rsidRPr="00920DAF">
              <w:rPr>
                <w:rFonts w:ascii="Arial" w:hAnsi="Arial" w:cs="Arial"/>
                <w:noProof/>
                <w:webHidden/>
              </w:rPr>
              <w:fldChar w:fldCharType="separate"/>
            </w:r>
            <w:r w:rsidRPr="00920DAF">
              <w:rPr>
                <w:rFonts w:ascii="Arial" w:hAnsi="Arial" w:cs="Arial"/>
                <w:noProof/>
                <w:webHidden/>
              </w:rPr>
              <w:t>39</w:t>
            </w:r>
            <w:r w:rsidRPr="00920DAF">
              <w:rPr>
                <w:rFonts w:ascii="Arial" w:hAnsi="Arial" w:cs="Arial"/>
                <w:noProof/>
                <w:webHidden/>
              </w:rPr>
              <w:fldChar w:fldCharType="end"/>
            </w:r>
          </w:hyperlink>
        </w:p>
        <w:p w14:paraId="2DF47216" w14:textId="50D97601" w:rsidR="006603AE" w:rsidRPr="00920DAF" w:rsidRDefault="006603AE">
          <w:pPr>
            <w:pStyle w:val="TOC1"/>
            <w:rPr>
              <w:rFonts w:ascii="Arial" w:eastAsiaTheme="minorEastAsia" w:hAnsi="Arial" w:cs="Arial"/>
              <w:noProof/>
              <w:color w:val="auto"/>
              <w:kern w:val="2"/>
              <w:lang w:eastAsia="en-US"/>
              <w14:ligatures w14:val="standardContextual"/>
            </w:rPr>
          </w:pPr>
          <w:hyperlink w:anchor="_Toc213219227" w:history="1">
            <w:r w:rsidRPr="00920DAF">
              <w:rPr>
                <w:rStyle w:val="Hyperlink"/>
                <w:rFonts w:ascii="Arial" w:hAnsi="Arial" w:cs="Arial"/>
                <w:noProof/>
              </w:rPr>
              <w:t>29.</w:t>
            </w:r>
            <w:r w:rsidRPr="00920DAF">
              <w:rPr>
                <w:rFonts w:ascii="Arial" w:eastAsiaTheme="minorEastAsia" w:hAnsi="Arial" w:cs="Arial"/>
                <w:noProof/>
                <w:color w:val="auto"/>
                <w:kern w:val="2"/>
                <w:lang w:eastAsia="en-US"/>
                <w14:ligatures w14:val="standardContextual"/>
              </w:rPr>
              <w:tab/>
            </w:r>
            <w:r w:rsidRPr="00920DAF">
              <w:rPr>
                <w:rStyle w:val="Hyperlink"/>
                <w:rFonts w:ascii="Arial" w:hAnsi="Arial" w:cs="Arial"/>
                <w:noProof/>
              </w:rPr>
              <w:t>ŠALTIEJI BANDYMAI</w:t>
            </w:r>
            <w:r w:rsidRPr="00920DAF">
              <w:rPr>
                <w:rFonts w:ascii="Arial" w:hAnsi="Arial" w:cs="Arial"/>
                <w:noProof/>
                <w:webHidden/>
              </w:rPr>
              <w:tab/>
            </w:r>
            <w:r w:rsidRPr="00920DAF">
              <w:rPr>
                <w:rFonts w:ascii="Arial" w:hAnsi="Arial" w:cs="Arial"/>
                <w:noProof/>
                <w:webHidden/>
              </w:rPr>
              <w:fldChar w:fldCharType="begin"/>
            </w:r>
            <w:r w:rsidRPr="00920DAF">
              <w:rPr>
                <w:rFonts w:ascii="Arial" w:hAnsi="Arial" w:cs="Arial"/>
                <w:noProof/>
                <w:webHidden/>
              </w:rPr>
              <w:instrText xml:space="preserve"> PAGEREF _Toc213219227 \h </w:instrText>
            </w:r>
            <w:r w:rsidRPr="00920DAF">
              <w:rPr>
                <w:rFonts w:ascii="Arial" w:hAnsi="Arial" w:cs="Arial"/>
                <w:noProof/>
                <w:webHidden/>
              </w:rPr>
            </w:r>
            <w:r w:rsidRPr="00920DAF">
              <w:rPr>
                <w:rFonts w:ascii="Arial" w:hAnsi="Arial" w:cs="Arial"/>
                <w:noProof/>
                <w:webHidden/>
              </w:rPr>
              <w:fldChar w:fldCharType="separate"/>
            </w:r>
            <w:r w:rsidRPr="00920DAF">
              <w:rPr>
                <w:rFonts w:ascii="Arial" w:hAnsi="Arial" w:cs="Arial"/>
                <w:noProof/>
                <w:webHidden/>
              </w:rPr>
              <w:t>39</w:t>
            </w:r>
            <w:r w:rsidRPr="00920DAF">
              <w:rPr>
                <w:rFonts w:ascii="Arial" w:hAnsi="Arial" w:cs="Arial"/>
                <w:noProof/>
                <w:webHidden/>
              </w:rPr>
              <w:fldChar w:fldCharType="end"/>
            </w:r>
          </w:hyperlink>
        </w:p>
        <w:p w14:paraId="15C97FB9" w14:textId="6DAC226E" w:rsidR="006603AE" w:rsidRPr="00920DAF" w:rsidRDefault="006603AE">
          <w:pPr>
            <w:pStyle w:val="TOC1"/>
            <w:rPr>
              <w:rFonts w:ascii="Arial" w:eastAsiaTheme="minorEastAsia" w:hAnsi="Arial" w:cs="Arial"/>
              <w:noProof/>
              <w:color w:val="auto"/>
              <w:kern w:val="2"/>
              <w:lang w:eastAsia="en-US"/>
              <w14:ligatures w14:val="standardContextual"/>
            </w:rPr>
          </w:pPr>
          <w:hyperlink w:anchor="_Toc213219228" w:history="1">
            <w:r w:rsidRPr="00920DAF">
              <w:rPr>
                <w:rStyle w:val="Hyperlink"/>
                <w:rFonts w:ascii="Arial" w:hAnsi="Arial" w:cs="Arial"/>
                <w:noProof/>
              </w:rPr>
              <w:t>30.</w:t>
            </w:r>
            <w:r w:rsidRPr="00920DAF">
              <w:rPr>
                <w:rFonts w:ascii="Arial" w:eastAsiaTheme="minorEastAsia" w:hAnsi="Arial" w:cs="Arial"/>
                <w:noProof/>
                <w:color w:val="auto"/>
                <w:kern w:val="2"/>
                <w:lang w:eastAsia="en-US"/>
                <w14:ligatures w14:val="standardContextual"/>
              </w:rPr>
              <w:tab/>
            </w:r>
            <w:r w:rsidRPr="00920DAF">
              <w:rPr>
                <w:rStyle w:val="Hyperlink"/>
                <w:rFonts w:ascii="Arial" w:hAnsi="Arial" w:cs="Arial"/>
                <w:noProof/>
              </w:rPr>
              <w:t>KARŠTIEJI IR GARANTINIAI BANDYMAI</w:t>
            </w:r>
            <w:r w:rsidRPr="00920DAF">
              <w:rPr>
                <w:rFonts w:ascii="Arial" w:hAnsi="Arial" w:cs="Arial"/>
                <w:noProof/>
                <w:webHidden/>
              </w:rPr>
              <w:tab/>
            </w:r>
            <w:r w:rsidRPr="00920DAF">
              <w:rPr>
                <w:rFonts w:ascii="Arial" w:hAnsi="Arial" w:cs="Arial"/>
                <w:noProof/>
                <w:webHidden/>
              </w:rPr>
              <w:fldChar w:fldCharType="begin"/>
            </w:r>
            <w:r w:rsidRPr="00920DAF">
              <w:rPr>
                <w:rFonts w:ascii="Arial" w:hAnsi="Arial" w:cs="Arial"/>
                <w:noProof/>
                <w:webHidden/>
              </w:rPr>
              <w:instrText xml:space="preserve"> PAGEREF _Toc213219228 \h </w:instrText>
            </w:r>
            <w:r w:rsidRPr="00920DAF">
              <w:rPr>
                <w:rFonts w:ascii="Arial" w:hAnsi="Arial" w:cs="Arial"/>
                <w:noProof/>
                <w:webHidden/>
              </w:rPr>
            </w:r>
            <w:r w:rsidRPr="00920DAF">
              <w:rPr>
                <w:rFonts w:ascii="Arial" w:hAnsi="Arial" w:cs="Arial"/>
                <w:noProof/>
                <w:webHidden/>
              </w:rPr>
              <w:fldChar w:fldCharType="separate"/>
            </w:r>
            <w:r w:rsidRPr="00920DAF">
              <w:rPr>
                <w:rFonts w:ascii="Arial" w:hAnsi="Arial" w:cs="Arial"/>
                <w:noProof/>
                <w:webHidden/>
              </w:rPr>
              <w:t>40</w:t>
            </w:r>
            <w:r w:rsidRPr="00920DAF">
              <w:rPr>
                <w:rFonts w:ascii="Arial" w:hAnsi="Arial" w:cs="Arial"/>
                <w:noProof/>
                <w:webHidden/>
              </w:rPr>
              <w:fldChar w:fldCharType="end"/>
            </w:r>
          </w:hyperlink>
        </w:p>
        <w:p w14:paraId="6E35ABDA" w14:textId="63C282F7" w:rsidR="006603AE" w:rsidRPr="00920DAF" w:rsidRDefault="006603AE">
          <w:pPr>
            <w:pStyle w:val="TOC1"/>
            <w:rPr>
              <w:rFonts w:ascii="Arial" w:eastAsiaTheme="minorEastAsia" w:hAnsi="Arial" w:cs="Arial"/>
              <w:noProof/>
              <w:color w:val="auto"/>
              <w:kern w:val="2"/>
              <w:lang w:eastAsia="en-US"/>
              <w14:ligatures w14:val="standardContextual"/>
            </w:rPr>
          </w:pPr>
          <w:hyperlink w:anchor="_Toc213219229" w:history="1">
            <w:r w:rsidRPr="00920DAF">
              <w:rPr>
                <w:rStyle w:val="Hyperlink"/>
                <w:rFonts w:ascii="Arial" w:hAnsi="Arial" w:cs="Arial"/>
                <w:noProof/>
              </w:rPr>
              <w:t>31.</w:t>
            </w:r>
            <w:r w:rsidRPr="00920DAF">
              <w:rPr>
                <w:rFonts w:ascii="Arial" w:eastAsiaTheme="minorEastAsia" w:hAnsi="Arial" w:cs="Arial"/>
                <w:noProof/>
                <w:color w:val="auto"/>
                <w:kern w:val="2"/>
                <w:lang w:eastAsia="en-US"/>
                <w14:ligatures w14:val="standardContextual"/>
              </w:rPr>
              <w:tab/>
            </w:r>
            <w:r w:rsidRPr="00920DAF">
              <w:rPr>
                <w:rStyle w:val="Hyperlink"/>
                <w:rFonts w:ascii="Arial" w:hAnsi="Arial" w:cs="Arial"/>
                <w:noProof/>
              </w:rPr>
              <w:t>KOMPLEKSINIAI BANDYMAI IR BANDOMOJI EKSPLOATACIJA</w:t>
            </w:r>
            <w:r w:rsidRPr="00920DAF">
              <w:rPr>
                <w:rFonts w:ascii="Arial" w:hAnsi="Arial" w:cs="Arial"/>
                <w:noProof/>
                <w:webHidden/>
              </w:rPr>
              <w:tab/>
            </w:r>
            <w:r w:rsidRPr="00920DAF">
              <w:rPr>
                <w:rFonts w:ascii="Arial" w:hAnsi="Arial" w:cs="Arial"/>
                <w:noProof/>
                <w:webHidden/>
              </w:rPr>
              <w:fldChar w:fldCharType="begin"/>
            </w:r>
            <w:r w:rsidRPr="00920DAF">
              <w:rPr>
                <w:rFonts w:ascii="Arial" w:hAnsi="Arial" w:cs="Arial"/>
                <w:noProof/>
                <w:webHidden/>
              </w:rPr>
              <w:instrText xml:space="preserve"> PAGEREF _Toc213219229 \h </w:instrText>
            </w:r>
            <w:r w:rsidRPr="00920DAF">
              <w:rPr>
                <w:rFonts w:ascii="Arial" w:hAnsi="Arial" w:cs="Arial"/>
                <w:noProof/>
                <w:webHidden/>
              </w:rPr>
            </w:r>
            <w:r w:rsidRPr="00920DAF">
              <w:rPr>
                <w:rFonts w:ascii="Arial" w:hAnsi="Arial" w:cs="Arial"/>
                <w:noProof/>
                <w:webHidden/>
              </w:rPr>
              <w:fldChar w:fldCharType="separate"/>
            </w:r>
            <w:r w:rsidRPr="00920DAF">
              <w:rPr>
                <w:rFonts w:ascii="Arial" w:hAnsi="Arial" w:cs="Arial"/>
                <w:noProof/>
                <w:webHidden/>
              </w:rPr>
              <w:t>41</w:t>
            </w:r>
            <w:r w:rsidRPr="00920DAF">
              <w:rPr>
                <w:rFonts w:ascii="Arial" w:hAnsi="Arial" w:cs="Arial"/>
                <w:noProof/>
                <w:webHidden/>
              </w:rPr>
              <w:fldChar w:fldCharType="end"/>
            </w:r>
          </w:hyperlink>
        </w:p>
        <w:p w14:paraId="1C0ECD9F" w14:textId="53F5D1B4" w:rsidR="006603AE" w:rsidRPr="00920DAF" w:rsidRDefault="006603AE">
          <w:pPr>
            <w:pStyle w:val="TOC1"/>
            <w:rPr>
              <w:rFonts w:ascii="Arial" w:eastAsiaTheme="minorEastAsia" w:hAnsi="Arial" w:cs="Arial"/>
              <w:noProof/>
              <w:color w:val="auto"/>
              <w:kern w:val="2"/>
              <w:lang w:eastAsia="en-US"/>
              <w14:ligatures w14:val="standardContextual"/>
            </w:rPr>
          </w:pPr>
          <w:hyperlink w:anchor="_Toc213219230" w:history="1">
            <w:r w:rsidRPr="00920DAF">
              <w:rPr>
                <w:rStyle w:val="Hyperlink"/>
                <w:rFonts w:ascii="Arial" w:hAnsi="Arial" w:cs="Arial"/>
                <w:noProof/>
              </w:rPr>
              <w:t>32.</w:t>
            </w:r>
            <w:r w:rsidRPr="00920DAF">
              <w:rPr>
                <w:rFonts w:ascii="Arial" w:eastAsiaTheme="minorEastAsia" w:hAnsi="Arial" w:cs="Arial"/>
                <w:noProof/>
                <w:color w:val="auto"/>
                <w:kern w:val="2"/>
                <w:lang w:eastAsia="en-US"/>
                <w14:ligatures w14:val="standardContextual"/>
              </w:rPr>
              <w:tab/>
            </w:r>
            <w:r w:rsidRPr="00920DAF">
              <w:rPr>
                <w:rStyle w:val="Hyperlink"/>
                <w:rFonts w:ascii="Arial" w:hAnsi="Arial" w:cs="Arial"/>
                <w:noProof/>
              </w:rPr>
              <w:t>MOKYMAI</w:t>
            </w:r>
            <w:r w:rsidRPr="00920DAF">
              <w:rPr>
                <w:rFonts w:ascii="Arial" w:hAnsi="Arial" w:cs="Arial"/>
                <w:noProof/>
                <w:webHidden/>
              </w:rPr>
              <w:tab/>
            </w:r>
            <w:r w:rsidRPr="00920DAF">
              <w:rPr>
                <w:rFonts w:ascii="Arial" w:hAnsi="Arial" w:cs="Arial"/>
                <w:noProof/>
                <w:webHidden/>
              </w:rPr>
              <w:fldChar w:fldCharType="begin"/>
            </w:r>
            <w:r w:rsidRPr="00920DAF">
              <w:rPr>
                <w:rFonts w:ascii="Arial" w:hAnsi="Arial" w:cs="Arial"/>
                <w:noProof/>
                <w:webHidden/>
              </w:rPr>
              <w:instrText xml:space="preserve"> PAGEREF _Toc213219230 \h </w:instrText>
            </w:r>
            <w:r w:rsidRPr="00920DAF">
              <w:rPr>
                <w:rFonts w:ascii="Arial" w:hAnsi="Arial" w:cs="Arial"/>
                <w:noProof/>
                <w:webHidden/>
              </w:rPr>
            </w:r>
            <w:r w:rsidRPr="00920DAF">
              <w:rPr>
                <w:rFonts w:ascii="Arial" w:hAnsi="Arial" w:cs="Arial"/>
                <w:noProof/>
                <w:webHidden/>
              </w:rPr>
              <w:fldChar w:fldCharType="separate"/>
            </w:r>
            <w:r w:rsidRPr="00920DAF">
              <w:rPr>
                <w:rFonts w:ascii="Arial" w:hAnsi="Arial" w:cs="Arial"/>
                <w:noProof/>
                <w:webHidden/>
              </w:rPr>
              <w:t>41</w:t>
            </w:r>
            <w:r w:rsidRPr="00920DAF">
              <w:rPr>
                <w:rFonts w:ascii="Arial" w:hAnsi="Arial" w:cs="Arial"/>
                <w:noProof/>
                <w:webHidden/>
              </w:rPr>
              <w:fldChar w:fldCharType="end"/>
            </w:r>
          </w:hyperlink>
        </w:p>
        <w:p w14:paraId="7EF31750" w14:textId="39021F89" w:rsidR="006603AE" w:rsidRPr="00920DAF" w:rsidRDefault="006603AE">
          <w:pPr>
            <w:pStyle w:val="TOC1"/>
            <w:rPr>
              <w:rFonts w:ascii="Arial" w:eastAsiaTheme="minorEastAsia" w:hAnsi="Arial" w:cs="Arial"/>
              <w:noProof/>
              <w:color w:val="auto"/>
              <w:kern w:val="2"/>
              <w:lang w:eastAsia="en-US"/>
              <w14:ligatures w14:val="standardContextual"/>
            </w:rPr>
          </w:pPr>
          <w:hyperlink w:anchor="_Toc213219231" w:history="1">
            <w:r w:rsidRPr="00920DAF">
              <w:rPr>
                <w:rStyle w:val="Hyperlink"/>
                <w:rFonts w:ascii="Arial" w:hAnsi="Arial" w:cs="Arial"/>
                <w:noProof/>
              </w:rPr>
              <w:t>33.</w:t>
            </w:r>
            <w:r w:rsidRPr="00920DAF">
              <w:rPr>
                <w:rFonts w:ascii="Arial" w:eastAsiaTheme="minorEastAsia" w:hAnsi="Arial" w:cs="Arial"/>
                <w:noProof/>
                <w:color w:val="auto"/>
                <w:kern w:val="2"/>
                <w:lang w:eastAsia="en-US"/>
                <w14:ligatures w14:val="standardContextual"/>
              </w:rPr>
              <w:tab/>
            </w:r>
            <w:r w:rsidRPr="00920DAF">
              <w:rPr>
                <w:rStyle w:val="Hyperlink"/>
                <w:rFonts w:ascii="Arial" w:hAnsi="Arial" w:cs="Arial"/>
                <w:noProof/>
              </w:rPr>
              <w:t>KITI REIKALAVIMAI IR NUOSTATOS</w:t>
            </w:r>
            <w:r w:rsidRPr="00920DAF">
              <w:rPr>
                <w:rFonts w:ascii="Arial" w:hAnsi="Arial" w:cs="Arial"/>
                <w:noProof/>
                <w:webHidden/>
              </w:rPr>
              <w:tab/>
            </w:r>
            <w:r w:rsidRPr="00920DAF">
              <w:rPr>
                <w:rFonts w:ascii="Arial" w:hAnsi="Arial" w:cs="Arial"/>
                <w:noProof/>
                <w:webHidden/>
              </w:rPr>
              <w:fldChar w:fldCharType="begin"/>
            </w:r>
            <w:r w:rsidRPr="00920DAF">
              <w:rPr>
                <w:rFonts w:ascii="Arial" w:hAnsi="Arial" w:cs="Arial"/>
                <w:noProof/>
                <w:webHidden/>
              </w:rPr>
              <w:instrText xml:space="preserve"> PAGEREF _Toc213219231 \h </w:instrText>
            </w:r>
            <w:r w:rsidRPr="00920DAF">
              <w:rPr>
                <w:rFonts w:ascii="Arial" w:hAnsi="Arial" w:cs="Arial"/>
                <w:noProof/>
                <w:webHidden/>
              </w:rPr>
            </w:r>
            <w:r w:rsidRPr="00920DAF">
              <w:rPr>
                <w:rFonts w:ascii="Arial" w:hAnsi="Arial" w:cs="Arial"/>
                <w:noProof/>
                <w:webHidden/>
              </w:rPr>
              <w:fldChar w:fldCharType="separate"/>
            </w:r>
            <w:r w:rsidRPr="00920DAF">
              <w:rPr>
                <w:rFonts w:ascii="Arial" w:hAnsi="Arial" w:cs="Arial"/>
                <w:noProof/>
                <w:webHidden/>
              </w:rPr>
              <w:t>42</w:t>
            </w:r>
            <w:r w:rsidRPr="00920DAF">
              <w:rPr>
                <w:rFonts w:ascii="Arial" w:hAnsi="Arial" w:cs="Arial"/>
                <w:noProof/>
                <w:webHidden/>
              </w:rPr>
              <w:fldChar w:fldCharType="end"/>
            </w:r>
          </w:hyperlink>
        </w:p>
        <w:p w14:paraId="4ED24E00" w14:textId="5F7143C1" w:rsidR="006603AE" w:rsidRPr="00920DAF" w:rsidRDefault="006603AE">
          <w:pPr>
            <w:pStyle w:val="TOC1"/>
            <w:rPr>
              <w:rFonts w:ascii="Arial" w:eastAsiaTheme="minorEastAsia" w:hAnsi="Arial" w:cs="Arial"/>
              <w:noProof/>
              <w:color w:val="auto"/>
              <w:kern w:val="2"/>
              <w:lang w:eastAsia="en-US"/>
              <w14:ligatures w14:val="standardContextual"/>
            </w:rPr>
          </w:pPr>
          <w:hyperlink w:anchor="_Toc213219232" w:history="1">
            <w:r w:rsidRPr="00920DAF">
              <w:rPr>
                <w:rStyle w:val="Hyperlink"/>
                <w:rFonts w:ascii="Arial" w:hAnsi="Arial" w:cs="Arial"/>
                <w:noProof/>
              </w:rPr>
              <w:t>34.</w:t>
            </w:r>
            <w:r w:rsidRPr="00920DAF">
              <w:rPr>
                <w:rFonts w:ascii="Arial" w:eastAsiaTheme="minorEastAsia" w:hAnsi="Arial" w:cs="Arial"/>
                <w:noProof/>
                <w:color w:val="auto"/>
                <w:kern w:val="2"/>
                <w:lang w:eastAsia="en-US"/>
                <w14:ligatures w14:val="standardContextual"/>
              </w:rPr>
              <w:tab/>
            </w:r>
            <w:r w:rsidRPr="00920DAF">
              <w:rPr>
                <w:rStyle w:val="Hyperlink"/>
                <w:rFonts w:ascii="Arial" w:hAnsi="Arial" w:cs="Arial"/>
                <w:noProof/>
              </w:rPr>
              <w:t>DARBŲ UŽBAIGIMAS IR PRIDAVIMAS</w:t>
            </w:r>
            <w:r w:rsidRPr="00920DAF">
              <w:rPr>
                <w:rFonts w:ascii="Arial" w:hAnsi="Arial" w:cs="Arial"/>
                <w:noProof/>
                <w:webHidden/>
              </w:rPr>
              <w:tab/>
            </w:r>
            <w:r w:rsidRPr="00920DAF">
              <w:rPr>
                <w:rFonts w:ascii="Arial" w:hAnsi="Arial" w:cs="Arial"/>
                <w:noProof/>
                <w:webHidden/>
              </w:rPr>
              <w:fldChar w:fldCharType="begin"/>
            </w:r>
            <w:r w:rsidRPr="00920DAF">
              <w:rPr>
                <w:rFonts w:ascii="Arial" w:hAnsi="Arial" w:cs="Arial"/>
                <w:noProof/>
                <w:webHidden/>
              </w:rPr>
              <w:instrText xml:space="preserve"> PAGEREF _Toc213219232 \h </w:instrText>
            </w:r>
            <w:r w:rsidRPr="00920DAF">
              <w:rPr>
                <w:rFonts w:ascii="Arial" w:hAnsi="Arial" w:cs="Arial"/>
                <w:noProof/>
                <w:webHidden/>
              </w:rPr>
            </w:r>
            <w:r w:rsidRPr="00920DAF">
              <w:rPr>
                <w:rFonts w:ascii="Arial" w:hAnsi="Arial" w:cs="Arial"/>
                <w:noProof/>
                <w:webHidden/>
              </w:rPr>
              <w:fldChar w:fldCharType="separate"/>
            </w:r>
            <w:r w:rsidRPr="00920DAF">
              <w:rPr>
                <w:rFonts w:ascii="Arial" w:hAnsi="Arial" w:cs="Arial"/>
                <w:noProof/>
                <w:webHidden/>
              </w:rPr>
              <w:t>42</w:t>
            </w:r>
            <w:r w:rsidRPr="00920DAF">
              <w:rPr>
                <w:rFonts w:ascii="Arial" w:hAnsi="Arial" w:cs="Arial"/>
                <w:noProof/>
                <w:webHidden/>
              </w:rPr>
              <w:fldChar w:fldCharType="end"/>
            </w:r>
          </w:hyperlink>
        </w:p>
        <w:p w14:paraId="75072C3D" w14:textId="3CD496B4" w:rsidR="006603AE" w:rsidRPr="00920DAF" w:rsidRDefault="006603AE">
          <w:pPr>
            <w:pStyle w:val="TOC1"/>
            <w:rPr>
              <w:rFonts w:ascii="Arial" w:eastAsiaTheme="minorEastAsia" w:hAnsi="Arial" w:cs="Arial"/>
              <w:noProof/>
              <w:color w:val="auto"/>
              <w:kern w:val="2"/>
              <w:lang w:eastAsia="en-US"/>
              <w14:ligatures w14:val="standardContextual"/>
            </w:rPr>
          </w:pPr>
          <w:hyperlink w:anchor="_Toc213219233" w:history="1">
            <w:r w:rsidRPr="00920DAF">
              <w:rPr>
                <w:rStyle w:val="Hyperlink"/>
                <w:rFonts w:ascii="Arial" w:hAnsi="Arial" w:cs="Arial"/>
                <w:noProof/>
              </w:rPr>
              <w:t>35.</w:t>
            </w:r>
            <w:r w:rsidRPr="00920DAF">
              <w:rPr>
                <w:rFonts w:ascii="Arial" w:eastAsiaTheme="minorEastAsia" w:hAnsi="Arial" w:cs="Arial"/>
                <w:noProof/>
                <w:color w:val="auto"/>
                <w:kern w:val="2"/>
                <w:lang w:eastAsia="en-US"/>
                <w14:ligatures w14:val="standardContextual"/>
              </w:rPr>
              <w:tab/>
            </w:r>
            <w:r w:rsidRPr="00920DAF">
              <w:rPr>
                <w:rStyle w:val="Hyperlink"/>
                <w:rFonts w:ascii="Arial" w:hAnsi="Arial" w:cs="Arial"/>
                <w:noProof/>
              </w:rPr>
              <w:t>REIKALAVIMAI PROJEKTINEI IR TECHNINEI DOKUMENTACIJAI</w:t>
            </w:r>
            <w:r w:rsidRPr="00920DAF">
              <w:rPr>
                <w:rFonts w:ascii="Arial" w:hAnsi="Arial" w:cs="Arial"/>
                <w:noProof/>
                <w:webHidden/>
              </w:rPr>
              <w:tab/>
            </w:r>
            <w:r w:rsidRPr="00920DAF">
              <w:rPr>
                <w:rFonts w:ascii="Arial" w:hAnsi="Arial" w:cs="Arial"/>
                <w:noProof/>
                <w:webHidden/>
              </w:rPr>
              <w:fldChar w:fldCharType="begin"/>
            </w:r>
            <w:r w:rsidRPr="00920DAF">
              <w:rPr>
                <w:rFonts w:ascii="Arial" w:hAnsi="Arial" w:cs="Arial"/>
                <w:noProof/>
                <w:webHidden/>
              </w:rPr>
              <w:instrText xml:space="preserve"> PAGEREF _Toc213219233 \h </w:instrText>
            </w:r>
            <w:r w:rsidRPr="00920DAF">
              <w:rPr>
                <w:rFonts w:ascii="Arial" w:hAnsi="Arial" w:cs="Arial"/>
                <w:noProof/>
                <w:webHidden/>
              </w:rPr>
            </w:r>
            <w:r w:rsidRPr="00920DAF">
              <w:rPr>
                <w:rFonts w:ascii="Arial" w:hAnsi="Arial" w:cs="Arial"/>
                <w:noProof/>
                <w:webHidden/>
              </w:rPr>
              <w:fldChar w:fldCharType="separate"/>
            </w:r>
            <w:r w:rsidRPr="00920DAF">
              <w:rPr>
                <w:rFonts w:ascii="Arial" w:hAnsi="Arial" w:cs="Arial"/>
                <w:noProof/>
                <w:webHidden/>
              </w:rPr>
              <w:t>42</w:t>
            </w:r>
            <w:r w:rsidRPr="00920DAF">
              <w:rPr>
                <w:rFonts w:ascii="Arial" w:hAnsi="Arial" w:cs="Arial"/>
                <w:noProof/>
                <w:webHidden/>
              </w:rPr>
              <w:fldChar w:fldCharType="end"/>
            </w:r>
          </w:hyperlink>
        </w:p>
        <w:p w14:paraId="2F3922FC" w14:textId="005C238F" w:rsidR="006603AE" w:rsidRPr="00920DAF" w:rsidRDefault="006603AE">
          <w:pPr>
            <w:pStyle w:val="TOC1"/>
            <w:rPr>
              <w:rFonts w:ascii="Arial" w:eastAsiaTheme="minorEastAsia" w:hAnsi="Arial" w:cs="Arial"/>
              <w:noProof/>
              <w:color w:val="auto"/>
              <w:kern w:val="2"/>
              <w:lang w:eastAsia="en-US"/>
              <w14:ligatures w14:val="standardContextual"/>
            </w:rPr>
          </w:pPr>
          <w:hyperlink w:anchor="_Toc213219234" w:history="1">
            <w:r w:rsidRPr="00920DAF">
              <w:rPr>
                <w:rStyle w:val="Hyperlink"/>
                <w:rFonts w:ascii="Arial" w:hAnsi="Arial" w:cs="Arial"/>
                <w:noProof/>
              </w:rPr>
              <w:t>36.</w:t>
            </w:r>
            <w:r w:rsidRPr="00920DAF">
              <w:rPr>
                <w:rFonts w:ascii="Arial" w:eastAsiaTheme="minorEastAsia" w:hAnsi="Arial" w:cs="Arial"/>
                <w:noProof/>
                <w:color w:val="auto"/>
                <w:kern w:val="2"/>
                <w:lang w:eastAsia="en-US"/>
                <w14:ligatures w14:val="standardContextual"/>
              </w:rPr>
              <w:tab/>
            </w:r>
            <w:r w:rsidRPr="00920DAF">
              <w:rPr>
                <w:rStyle w:val="Hyperlink"/>
                <w:rFonts w:ascii="Arial" w:hAnsi="Arial" w:cs="Arial"/>
                <w:noProof/>
              </w:rPr>
              <w:t>PRIEDAI</w:t>
            </w:r>
            <w:r w:rsidRPr="00920DAF">
              <w:rPr>
                <w:rFonts w:ascii="Arial" w:hAnsi="Arial" w:cs="Arial"/>
                <w:noProof/>
                <w:webHidden/>
              </w:rPr>
              <w:tab/>
            </w:r>
            <w:r w:rsidRPr="00920DAF">
              <w:rPr>
                <w:rFonts w:ascii="Arial" w:hAnsi="Arial" w:cs="Arial"/>
                <w:noProof/>
                <w:webHidden/>
              </w:rPr>
              <w:fldChar w:fldCharType="begin"/>
            </w:r>
            <w:r w:rsidRPr="00920DAF">
              <w:rPr>
                <w:rFonts w:ascii="Arial" w:hAnsi="Arial" w:cs="Arial"/>
                <w:noProof/>
                <w:webHidden/>
              </w:rPr>
              <w:instrText xml:space="preserve"> PAGEREF _Toc213219234 \h </w:instrText>
            </w:r>
            <w:r w:rsidRPr="00920DAF">
              <w:rPr>
                <w:rFonts w:ascii="Arial" w:hAnsi="Arial" w:cs="Arial"/>
                <w:noProof/>
                <w:webHidden/>
              </w:rPr>
            </w:r>
            <w:r w:rsidRPr="00920DAF">
              <w:rPr>
                <w:rFonts w:ascii="Arial" w:hAnsi="Arial" w:cs="Arial"/>
                <w:noProof/>
                <w:webHidden/>
              </w:rPr>
              <w:fldChar w:fldCharType="separate"/>
            </w:r>
            <w:r w:rsidRPr="00920DAF">
              <w:rPr>
                <w:rFonts w:ascii="Arial" w:hAnsi="Arial" w:cs="Arial"/>
                <w:noProof/>
                <w:webHidden/>
              </w:rPr>
              <w:t>43</w:t>
            </w:r>
            <w:r w:rsidRPr="00920DAF">
              <w:rPr>
                <w:rFonts w:ascii="Arial" w:hAnsi="Arial" w:cs="Arial"/>
                <w:noProof/>
                <w:webHidden/>
              </w:rPr>
              <w:fldChar w:fldCharType="end"/>
            </w:r>
          </w:hyperlink>
        </w:p>
        <w:p w14:paraId="257A8810" w14:textId="3DFFFD15" w:rsidR="00317A63" w:rsidRPr="00920DAF" w:rsidRDefault="00815CB0" w:rsidP="00317A63">
          <w:pPr>
            <w:pStyle w:val="TOC1"/>
            <w:rPr>
              <w:rFonts w:ascii="Arial" w:hAnsi="Arial" w:cs="Arial"/>
            </w:rPr>
          </w:pPr>
          <w:r w:rsidRPr="00920DAF">
            <w:rPr>
              <w:rFonts w:ascii="Arial" w:hAnsi="Arial" w:cs="Arial"/>
            </w:rPr>
            <w:fldChar w:fldCharType="end"/>
          </w:r>
        </w:p>
        <w:p w14:paraId="357524DD" w14:textId="1718978C" w:rsidR="00357AA1" w:rsidRPr="00920DAF" w:rsidRDefault="000A2A22" w:rsidP="00317A63">
          <w:pPr>
            <w:rPr>
              <w:rFonts w:ascii="Arial" w:hAnsi="Arial" w:cs="Arial"/>
            </w:rPr>
          </w:pPr>
        </w:p>
      </w:sdtContent>
    </w:sdt>
    <w:p w14:paraId="2125FDE0" w14:textId="77777777" w:rsidR="00317A63" w:rsidRPr="00920DAF" w:rsidRDefault="00317A63" w:rsidP="00317A63">
      <w:pPr>
        <w:rPr>
          <w:rFonts w:ascii="Arial" w:hAnsi="Arial" w:cs="Arial"/>
        </w:rPr>
      </w:pPr>
    </w:p>
    <w:p w14:paraId="31D89187" w14:textId="77777777" w:rsidR="00317A63" w:rsidRPr="00920DAF" w:rsidRDefault="00317A63" w:rsidP="00317A63">
      <w:pPr>
        <w:rPr>
          <w:rFonts w:ascii="Arial" w:hAnsi="Arial" w:cs="Arial"/>
        </w:rPr>
      </w:pPr>
    </w:p>
    <w:p w14:paraId="131F79D7" w14:textId="77777777" w:rsidR="00317A63" w:rsidRPr="00920DAF" w:rsidRDefault="00317A63" w:rsidP="00317A63">
      <w:pPr>
        <w:rPr>
          <w:rFonts w:ascii="Arial" w:hAnsi="Arial" w:cs="Arial"/>
        </w:rPr>
      </w:pPr>
    </w:p>
    <w:p w14:paraId="2B72F089" w14:textId="77777777" w:rsidR="00317A63" w:rsidRPr="00920DAF" w:rsidRDefault="00317A63" w:rsidP="00317A63">
      <w:pPr>
        <w:rPr>
          <w:rFonts w:ascii="Arial" w:hAnsi="Arial" w:cs="Arial"/>
        </w:rPr>
      </w:pPr>
    </w:p>
    <w:p w14:paraId="728C05AE" w14:textId="77777777" w:rsidR="00317A63" w:rsidRPr="00920DAF" w:rsidRDefault="00317A63" w:rsidP="00317A63">
      <w:pPr>
        <w:rPr>
          <w:rFonts w:ascii="Arial" w:hAnsi="Arial" w:cs="Arial"/>
        </w:rPr>
      </w:pPr>
    </w:p>
    <w:p w14:paraId="4B7779A8" w14:textId="77777777" w:rsidR="00317A63" w:rsidRPr="00920DAF" w:rsidRDefault="00317A63" w:rsidP="00317A63">
      <w:pPr>
        <w:rPr>
          <w:rFonts w:ascii="Arial" w:hAnsi="Arial" w:cs="Arial"/>
        </w:rPr>
      </w:pPr>
    </w:p>
    <w:p w14:paraId="5A334991" w14:textId="77777777" w:rsidR="00317A63" w:rsidRPr="00920DAF" w:rsidRDefault="00317A63" w:rsidP="00317A63">
      <w:pPr>
        <w:rPr>
          <w:rFonts w:ascii="Arial" w:hAnsi="Arial" w:cs="Arial"/>
        </w:rPr>
      </w:pPr>
    </w:p>
    <w:p w14:paraId="41B18D85" w14:textId="77777777" w:rsidR="00317A63" w:rsidRPr="00920DAF" w:rsidRDefault="00317A63" w:rsidP="00317A63">
      <w:pPr>
        <w:rPr>
          <w:rFonts w:ascii="Arial" w:hAnsi="Arial" w:cs="Arial"/>
        </w:rPr>
      </w:pPr>
    </w:p>
    <w:p w14:paraId="2D40CED4" w14:textId="77777777" w:rsidR="00317A63" w:rsidRPr="00920DAF" w:rsidRDefault="00317A63" w:rsidP="00317A63">
      <w:pPr>
        <w:rPr>
          <w:rFonts w:ascii="Arial" w:hAnsi="Arial" w:cs="Arial"/>
        </w:rPr>
      </w:pPr>
    </w:p>
    <w:p w14:paraId="2B560CAA" w14:textId="77777777" w:rsidR="00317A63" w:rsidRPr="00920DAF" w:rsidRDefault="00317A63" w:rsidP="00317A63">
      <w:pPr>
        <w:rPr>
          <w:rFonts w:ascii="Arial" w:hAnsi="Arial" w:cs="Arial"/>
        </w:rPr>
      </w:pPr>
    </w:p>
    <w:p w14:paraId="26ED735D" w14:textId="77777777" w:rsidR="00317A63" w:rsidRPr="00920DAF" w:rsidRDefault="00317A63" w:rsidP="00317A63">
      <w:pPr>
        <w:rPr>
          <w:rFonts w:ascii="Arial" w:hAnsi="Arial" w:cs="Arial"/>
        </w:rPr>
      </w:pPr>
    </w:p>
    <w:tbl>
      <w:tblPr>
        <w:tblStyle w:val="TableGridLight"/>
        <w:tblpPr w:leftFromText="180" w:rightFromText="180" w:vertAnchor="text" w:horzAnchor="margin" w:tblpY="116"/>
        <w:tblW w:w="9493" w:type="dxa"/>
        <w:tblLook w:val="04A0" w:firstRow="1" w:lastRow="0" w:firstColumn="1" w:lastColumn="0" w:noHBand="0" w:noVBand="1"/>
      </w:tblPr>
      <w:tblGrid>
        <w:gridCol w:w="1667"/>
        <w:gridCol w:w="7826"/>
      </w:tblGrid>
      <w:tr w:rsidR="00A37FE6" w:rsidRPr="00920DAF" w14:paraId="7E8EBBCB" w14:textId="77777777" w:rsidTr="092B6679">
        <w:trPr>
          <w:trHeight w:val="274"/>
        </w:trPr>
        <w:tc>
          <w:tcPr>
            <w:tcW w:w="1421" w:type="dxa"/>
            <w:tcBorders>
              <w:top w:val="single" w:sz="4" w:space="0" w:color="auto"/>
              <w:left w:val="single" w:sz="4" w:space="0" w:color="auto"/>
              <w:bottom w:val="single" w:sz="4" w:space="0" w:color="auto"/>
              <w:right w:val="single" w:sz="4" w:space="0" w:color="auto"/>
            </w:tcBorders>
            <w:hideMark/>
          </w:tcPr>
          <w:p w14:paraId="13285021" w14:textId="24974ADA" w:rsidR="00A37FE6" w:rsidRPr="00920DAF" w:rsidRDefault="00386A2A" w:rsidP="002D2D1D">
            <w:pPr>
              <w:ind w:left="142" w:hanging="142"/>
              <w:rPr>
                <w:rFonts w:ascii="Arial" w:hAnsi="Arial" w:cs="Arial"/>
              </w:rPr>
            </w:pPr>
            <w:r w:rsidRPr="00920DAF">
              <w:rPr>
                <w:rFonts w:ascii="Arial" w:hAnsi="Arial" w:cs="Arial"/>
              </w:rPr>
              <w:lastRenderedPageBreak/>
              <w:t>Trumpinys</w:t>
            </w:r>
          </w:p>
        </w:tc>
        <w:tc>
          <w:tcPr>
            <w:tcW w:w="8072" w:type="dxa"/>
            <w:tcBorders>
              <w:top w:val="single" w:sz="4" w:space="0" w:color="auto"/>
              <w:left w:val="single" w:sz="4" w:space="0" w:color="auto"/>
              <w:bottom w:val="single" w:sz="4" w:space="0" w:color="auto"/>
              <w:right w:val="single" w:sz="4" w:space="0" w:color="auto"/>
            </w:tcBorders>
            <w:hideMark/>
          </w:tcPr>
          <w:p w14:paraId="27659195" w14:textId="169F3CAC" w:rsidR="00A37FE6" w:rsidRPr="00920DAF" w:rsidRDefault="00A37FE6" w:rsidP="002D2D1D">
            <w:pPr>
              <w:ind w:left="20" w:firstLine="19"/>
              <w:rPr>
                <w:rFonts w:ascii="Arial" w:hAnsi="Arial" w:cs="Arial"/>
              </w:rPr>
            </w:pPr>
            <w:r w:rsidRPr="00920DAF">
              <w:rPr>
                <w:rFonts w:ascii="Arial" w:hAnsi="Arial" w:cs="Arial"/>
              </w:rPr>
              <w:t>Reikšmė</w:t>
            </w:r>
          </w:p>
        </w:tc>
      </w:tr>
      <w:tr w:rsidR="00A37FE6" w:rsidRPr="00920DAF" w14:paraId="1F3DB573" w14:textId="77777777" w:rsidTr="092B6679">
        <w:trPr>
          <w:trHeight w:val="281"/>
        </w:trPr>
        <w:tc>
          <w:tcPr>
            <w:tcW w:w="1421" w:type="dxa"/>
            <w:tcBorders>
              <w:top w:val="single" w:sz="4" w:space="0" w:color="auto"/>
              <w:left w:val="single" w:sz="4" w:space="0" w:color="auto"/>
              <w:bottom w:val="single" w:sz="4" w:space="0" w:color="auto"/>
              <w:right w:val="single" w:sz="4" w:space="0" w:color="auto"/>
            </w:tcBorders>
          </w:tcPr>
          <w:p w14:paraId="44C76391" w14:textId="109C92BD" w:rsidR="00A37FE6" w:rsidRPr="00920DAF" w:rsidRDefault="00A37FE6" w:rsidP="002D2D1D">
            <w:pPr>
              <w:ind w:left="142" w:hanging="142"/>
              <w:jc w:val="center"/>
              <w:rPr>
                <w:rFonts w:ascii="Arial" w:hAnsi="Arial" w:cs="Arial"/>
              </w:rPr>
            </w:pPr>
            <w:r w:rsidRPr="00920DAF">
              <w:rPr>
                <w:rFonts w:ascii="Arial" w:hAnsi="Arial" w:cs="Arial"/>
              </w:rPr>
              <w:t>E-2</w:t>
            </w:r>
            <w:r w:rsidR="00012AC5">
              <w:rPr>
                <w:rFonts w:ascii="Arial" w:hAnsi="Arial" w:cs="Arial"/>
              </w:rPr>
              <w:t xml:space="preserve"> /Elektrinė</w:t>
            </w:r>
          </w:p>
        </w:tc>
        <w:tc>
          <w:tcPr>
            <w:tcW w:w="8072" w:type="dxa"/>
            <w:tcBorders>
              <w:top w:val="single" w:sz="4" w:space="0" w:color="auto"/>
              <w:left w:val="single" w:sz="4" w:space="0" w:color="auto"/>
              <w:bottom w:val="single" w:sz="4" w:space="0" w:color="auto"/>
              <w:right w:val="single" w:sz="4" w:space="0" w:color="auto"/>
            </w:tcBorders>
          </w:tcPr>
          <w:p w14:paraId="2874ADD6" w14:textId="5C75D82D" w:rsidR="00A37FE6" w:rsidRPr="00920DAF" w:rsidRDefault="00A37FE6" w:rsidP="002D2D1D">
            <w:pPr>
              <w:ind w:left="20" w:firstLine="19"/>
              <w:rPr>
                <w:rFonts w:ascii="Arial" w:hAnsi="Arial" w:cs="Arial"/>
              </w:rPr>
            </w:pPr>
            <w:r w:rsidRPr="00920DAF">
              <w:rPr>
                <w:rFonts w:ascii="Arial" w:hAnsi="Arial" w:cs="Arial"/>
              </w:rPr>
              <w:t xml:space="preserve">AB </w:t>
            </w:r>
            <w:r w:rsidR="003C7F24" w:rsidRPr="00920DAF">
              <w:rPr>
                <w:rFonts w:ascii="Arial" w:hAnsi="Arial" w:cs="Arial"/>
              </w:rPr>
              <w:t>„Miesto gijos“</w:t>
            </w:r>
            <w:r w:rsidRPr="00920DAF">
              <w:rPr>
                <w:rFonts w:ascii="Arial" w:hAnsi="Arial" w:cs="Arial"/>
              </w:rPr>
              <w:t xml:space="preserve"> termofikacinė elektrinė Nr. 2, Elektrinės g. 2, Vilnius</w:t>
            </w:r>
          </w:p>
        </w:tc>
      </w:tr>
      <w:tr w:rsidR="00A37FE6" w:rsidRPr="00920DAF" w14:paraId="1C8E318E" w14:textId="77777777" w:rsidTr="092B6679">
        <w:trPr>
          <w:trHeight w:val="257"/>
        </w:trPr>
        <w:tc>
          <w:tcPr>
            <w:tcW w:w="1421" w:type="dxa"/>
            <w:tcBorders>
              <w:top w:val="single" w:sz="4" w:space="0" w:color="auto"/>
              <w:left w:val="single" w:sz="4" w:space="0" w:color="auto"/>
              <w:bottom w:val="single" w:sz="4" w:space="0" w:color="auto"/>
              <w:right w:val="single" w:sz="4" w:space="0" w:color="auto"/>
            </w:tcBorders>
          </w:tcPr>
          <w:p w14:paraId="1D66B3ED" w14:textId="13C9D98F" w:rsidR="00A37FE6" w:rsidRPr="00920DAF" w:rsidRDefault="003D44F8" w:rsidP="002D2D1D">
            <w:pPr>
              <w:ind w:left="142" w:hanging="142"/>
              <w:jc w:val="center"/>
              <w:rPr>
                <w:rFonts w:ascii="Arial" w:hAnsi="Arial" w:cs="Arial"/>
              </w:rPr>
            </w:pPr>
            <w:r w:rsidRPr="00920DAF">
              <w:rPr>
                <w:rFonts w:ascii="Arial" w:hAnsi="Arial" w:cs="Arial"/>
              </w:rPr>
              <w:t>Užsakovas</w:t>
            </w:r>
          </w:p>
        </w:tc>
        <w:tc>
          <w:tcPr>
            <w:tcW w:w="8072" w:type="dxa"/>
            <w:tcBorders>
              <w:top w:val="single" w:sz="4" w:space="0" w:color="auto"/>
              <w:left w:val="single" w:sz="4" w:space="0" w:color="auto"/>
              <w:bottom w:val="single" w:sz="4" w:space="0" w:color="auto"/>
              <w:right w:val="single" w:sz="4" w:space="0" w:color="auto"/>
            </w:tcBorders>
          </w:tcPr>
          <w:p w14:paraId="081158F4" w14:textId="15897B1D" w:rsidR="00A37FE6" w:rsidRPr="00920DAF" w:rsidRDefault="00E10759" w:rsidP="002D2D1D">
            <w:pPr>
              <w:ind w:left="20" w:firstLine="19"/>
              <w:rPr>
                <w:rFonts w:ascii="Arial" w:hAnsi="Arial" w:cs="Arial"/>
              </w:rPr>
            </w:pPr>
            <w:r w:rsidRPr="00920DAF">
              <w:rPr>
                <w:rFonts w:ascii="Arial" w:hAnsi="Arial" w:cs="Arial"/>
              </w:rPr>
              <w:t>AB „Miesto gijos“</w:t>
            </w:r>
          </w:p>
        </w:tc>
      </w:tr>
      <w:tr w:rsidR="00A37FE6" w:rsidRPr="00920DAF" w14:paraId="279DAB99" w14:textId="77777777" w:rsidTr="092B6679">
        <w:trPr>
          <w:trHeight w:val="275"/>
        </w:trPr>
        <w:tc>
          <w:tcPr>
            <w:tcW w:w="1421" w:type="dxa"/>
            <w:tcBorders>
              <w:top w:val="single" w:sz="4" w:space="0" w:color="auto"/>
              <w:left w:val="single" w:sz="4" w:space="0" w:color="auto"/>
              <w:bottom w:val="single" w:sz="4" w:space="0" w:color="auto"/>
              <w:right w:val="single" w:sz="4" w:space="0" w:color="auto"/>
            </w:tcBorders>
          </w:tcPr>
          <w:p w14:paraId="160FCECF" w14:textId="77777777" w:rsidR="00A37FE6" w:rsidRPr="00920DAF" w:rsidRDefault="00A37FE6" w:rsidP="002D2D1D">
            <w:pPr>
              <w:ind w:left="142" w:hanging="142"/>
              <w:jc w:val="center"/>
              <w:rPr>
                <w:rFonts w:ascii="Arial" w:hAnsi="Arial" w:cs="Arial"/>
              </w:rPr>
            </w:pPr>
            <w:r w:rsidRPr="00920DAF">
              <w:rPr>
                <w:rFonts w:ascii="Arial" w:hAnsi="Arial" w:cs="Arial"/>
              </w:rPr>
              <w:t>ŠTT</w:t>
            </w:r>
          </w:p>
        </w:tc>
        <w:tc>
          <w:tcPr>
            <w:tcW w:w="8072" w:type="dxa"/>
            <w:tcBorders>
              <w:top w:val="single" w:sz="4" w:space="0" w:color="auto"/>
              <w:left w:val="single" w:sz="4" w:space="0" w:color="auto"/>
              <w:bottom w:val="single" w:sz="4" w:space="0" w:color="auto"/>
              <w:right w:val="single" w:sz="4" w:space="0" w:color="auto"/>
            </w:tcBorders>
          </w:tcPr>
          <w:p w14:paraId="777D93D8" w14:textId="1A311994" w:rsidR="00A37FE6" w:rsidRPr="00920DAF" w:rsidRDefault="004D434B" w:rsidP="002D2D1D">
            <w:pPr>
              <w:ind w:left="20" w:firstLine="19"/>
              <w:rPr>
                <w:rFonts w:ascii="Arial" w:hAnsi="Arial" w:cs="Arial"/>
              </w:rPr>
            </w:pPr>
            <w:r w:rsidRPr="00920DAF">
              <w:rPr>
                <w:rFonts w:ascii="Arial" w:hAnsi="Arial" w:cs="Arial"/>
              </w:rPr>
              <w:t>Š</w:t>
            </w:r>
            <w:r w:rsidR="00A37FE6" w:rsidRPr="00920DAF">
              <w:rPr>
                <w:rFonts w:ascii="Arial" w:hAnsi="Arial" w:cs="Arial"/>
              </w:rPr>
              <w:t>ilumos tiekimo tinklas</w:t>
            </w:r>
          </w:p>
        </w:tc>
      </w:tr>
      <w:tr w:rsidR="00A37FE6" w:rsidRPr="00920DAF" w14:paraId="1DA7276F" w14:textId="77777777" w:rsidTr="092B6679">
        <w:trPr>
          <w:trHeight w:val="255"/>
        </w:trPr>
        <w:tc>
          <w:tcPr>
            <w:tcW w:w="1421" w:type="dxa"/>
            <w:tcBorders>
              <w:top w:val="single" w:sz="4" w:space="0" w:color="auto"/>
              <w:left w:val="single" w:sz="4" w:space="0" w:color="auto"/>
              <w:bottom w:val="single" w:sz="4" w:space="0" w:color="auto"/>
              <w:right w:val="single" w:sz="4" w:space="0" w:color="auto"/>
            </w:tcBorders>
          </w:tcPr>
          <w:p w14:paraId="1ED26FEA" w14:textId="0F5865C0" w:rsidR="00403D9E" w:rsidRPr="00920DAF" w:rsidRDefault="00A37FE6" w:rsidP="00403D9E">
            <w:pPr>
              <w:ind w:left="142" w:hanging="142"/>
              <w:jc w:val="center"/>
              <w:rPr>
                <w:rFonts w:ascii="Arial" w:hAnsi="Arial" w:cs="Arial"/>
              </w:rPr>
            </w:pPr>
            <w:r w:rsidRPr="00920DAF">
              <w:rPr>
                <w:rFonts w:ascii="Arial" w:hAnsi="Arial" w:cs="Arial"/>
              </w:rPr>
              <w:t>ŠAĮ</w:t>
            </w:r>
            <w:r w:rsidR="00DA1789">
              <w:rPr>
                <w:rFonts w:ascii="Arial" w:hAnsi="Arial" w:cs="Arial"/>
              </w:rPr>
              <w:t xml:space="preserve"> / Akumulia</w:t>
            </w:r>
            <w:r w:rsidR="00403D9E">
              <w:rPr>
                <w:rFonts w:ascii="Arial" w:hAnsi="Arial" w:cs="Arial"/>
              </w:rPr>
              <w:t>cinė talpa</w:t>
            </w:r>
          </w:p>
        </w:tc>
        <w:tc>
          <w:tcPr>
            <w:tcW w:w="8072" w:type="dxa"/>
            <w:tcBorders>
              <w:top w:val="single" w:sz="4" w:space="0" w:color="auto"/>
              <w:left w:val="single" w:sz="4" w:space="0" w:color="auto"/>
              <w:bottom w:val="single" w:sz="4" w:space="0" w:color="auto"/>
              <w:right w:val="single" w:sz="4" w:space="0" w:color="auto"/>
            </w:tcBorders>
          </w:tcPr>
          <w:p w14:paraId="75642332" w14:textId="3C63D843" w:rsidR="00A37FE6" w:rsidRPr="00920DAF" w:rsidRDefault="004D434B" w:rsidP="002D2D1D">
            <w:pPr>
              <w:ind w:left="20" w:firstLine="19"/>
              <w:rPr>
                <w:rFonts w:ascii="Arial" w:hAnsi="Arial" w:cs="Arial"/>
              </w:rPr>
            </w:pPr>
            <w:r w:rsidRPr="00920DAF">
              <w:rPr>
                <w:rFonts w:ascii="Arial" w:hAnsi="Arial" w:cs="Arial"/>
              </w:rPr>
              <w:t>Š</w:t>
            </w:r>
            <w:r w:rsidR="00A37FE6" w:rsidRPr="00920DAF">
              <w:rPr>
                <w:rFonts w:ascii="Arial" w:hAnsi="Arial" w:cs="Arial"/>
              </w:rPr>
              <w:t>ilumos akumuliacinis įrenginys</w:t>
            </w:r>
            <w:r w:rsidR="009D6F4E" w:rsidRPr="00920DAF">
              <w:rPr>
                <w:rFonts w:ascii="Arial" w:hAnsi="Arial" w:cs="Arial"/>
              </w:rPr>
              <w:t xml:space="preserve"> </w:t>
            </w:r>
          </w:p>
        </w:tc>
      </w:tr>
      <w:tr w:rsidR="00A37FE6" w:rsidRPr="00920DAF" w14:paraId="7970DA9C" w14:textId="77777777" w:rsidTr="092B6679">
        <w:trPr>
          <w:trHeight w:val="273"/>
        </w:trPr>
        <w:tc>
          <w:tcPr>
            <w:tcW w:w="1421" w:type="dxa"/>
            <w:tcBorders>
              <w:top w:val="single" w:sz="4" w:space="0" w:color="auto"/>
              <w:left w:val="single" w:sz="4" w:space="0" w:color="auto"/>
              <w:bottom w:val="single" w:sz="4" w:space="0" w:color="auto"/>
              <w:right w:val="single" w:sz="4" w:space="0" w:color="auto"/>
            </w:tcBorders>
          </w:tcPr>
          <w:p w14:paraId="30A080F3" w14:textId="77777777" w:rsidR="00A37FE6" w:rsidRPr="00920DAF" w:rsidRDefault="00A37FE6" w:rsidP="002D2D1D">
            <w:pPr>
              <w:ind w:left="142" w:hanging="142"/>
              <w:jc w:val="center"/>
              <w:rPr>
                <w:rFonts w:ascii="Arial" w:hAnsi="Arial" w:cs="Arial"/>
              </w:rPr>
            </w:pPr>
            <w:r w:rsidRPr="00920DAF">
              <w:rPr>
                <w:rFonts w:ascii="Arial" w:hAnsi="Arial" w:cs="Arial"/>
              </w:rPr>
              <w:t>DK</w:t>
            </w:r>
          </w:p>
        </w:tc>
        <w:tc>
          <w:tcPr>
            <w:tcW w:w="8072" w:type="dxa"/>
            <w:tcBorders>
              <w:top w:val="single" w:sz="4" w:space="0" w:color="auto"/>
              <w:left w:val="single" w:sz="4" w:space="0" w:color="auto"/>
              <w:bottom w:val="single" w:sz="4" w:space="0" w:color="auto"/>
              <w:right w:val="single" w:sz="4" w:space="0" w:color="auto"/>
            </w:tcBorders>
          </w:tcPr>
          <w:p w14:paraId="187FC9E3" w14:textId="69CF8B30" w:rsidR="00A37FE6" w:rsidRPr="00920DAF" w:rsidRDefault="004D434B" w:rsidP="002D2D1D">
            <w:pPr>
              <w:ind w:left="20" w:firstLine="19"/>
              <w:rPr>
                <w:rFonts w:ascii="Arial" w:hAnsi="Arial" w:cs="Arial"/>
              </w:rPr>
            </w:pPr>
            <w:r w:rsidRPr="00920DAF">
              <w:rPr>
                <w:rFonts w:ascii="Arial" w:hAnsi="Arial" w:cs="Arial"/>
              </w:rPr>
              <w:t>D</w:t>
            </w:r>
            <w:r w:rsidR="00A37FE6" w:rsidRPr="00920DAF">
              <w:rPr>
                <w:rFonts w:ascii="Arial" w:hAnsi="Arial" w:cs="Arial"/>
              </w:rPr>
              <w:t>ažnio keitiklis</w:t>
            </w:r>
          </w:p>
        </w:tc>
      </w:tr>
      <w:tr w:rsidR="58F6FC56" w:rsidRPr="00920DAF" w14:paraId="7FA79A63" w14:textId="77777777" w:rsidTr="092B6679">
        <w:trPr>
          <w:trHeight w:val="284"/>
        </w:trPr>
        <w:tc>
          <w:tcPr>
            <w:tcW w:w="1421" w:type="dxa"/>
            <w:tcBorders>
              <w:top w:val="single" w:sz="4" w:space="0" w:color="auto"/>
              <w:left w:val="single" w:sz="4" w:space="0" w:color="auto"/>
              <w:bottom w:val="single" w:sz="4" w:space="0" w:color="auto"/>
              <w:right w:val="single" w:sz="4" w:space="0" w:color="auto"/>
            </w:tcBorders>
            <w:hideMark/>
          </w:tcPr>
          <w:p w14:paraId="2AA0E2F5" w14:textId="301A1FA4" w:rsidR="6476B959" w:rsidRPr="00920DAF" w:rsidRDefault="6476B959" w:rsidP="002D2D1D">
            <w:pPr>
              <w:ind w:left="142" w:hanging="142"/>
              <w:jc w:val="center"/>
              <w:rPr>
                <w:rFonts w:ascii="Arial" w:hAnsi="Arial" w:cs="Arial"/>
              </w:rPr>
            </w:pPr>
            <w:r w:rsidRPr="00920DAF">
              <w:rPr>
                <w:rFonts w:ascii="Arial" w:hAnsi="Arial" w:cs="Arial"/>
              </w:rPr>
              <w:t>VŠK-I</w:t>
            </w:r>
          </w:p>
        </w:tc>
        <w:tc>
          <w:tcPr>
            <w:tcW w:w="8072" w:type="dxa"/>
            <w:tcBorders>
              <w:top w:val="single" w:sz="4" w:space="0" w:color="auto"/>
              <w:left w:val="single" w:sz="4" w:space="0" w:color="auto"/>
              <w:bottom w:val="single" w:sz="4" w:space="0" w:color="auto"/>
              <w:right w:val="single" w:sz="4" w:space="0" w:color="auto"/>
            </w:tcBorders>
            <w:hideMark/>
          </w:tcPr>
          <w:p w14:paraId="4F0CC7AB" w14:textId="2E8A0172" w:rsidR="6476B959" w:rsidRPr="00920DAF" w:rsidRDefault="6476B959" w:rsidP="002D2D1D">
            <w:pPr>
              <w:ind w:left="20" w:firstLine="19"/>
              <w:rPr>
                <w:rFonts w:ascii="Arial" w:hAnsi="Arial" w:cs="Arial"/>
              </w:rPr>
            </w:pPr>
            <w:r w:rsidRPr="00920DAF">
              <w:rPr>
                <w:rFonts w:ascii="Arial" w:hAnsi="Arial" w:cs="Arial"/>
              </w:rPr>
              <w:t>E-2 vandens šildymo katilinė Nr.1</w:t>
            </w:r>
          </w:p>
        </w:tc>
      </w:tr>
      <w:tr w:rsidR="58F6FC56" w:rsidRPr="00920DAF" w14:paraId="5CCA5221" w14:textId="77777777" w:rsidTr="092B6679">
        <w:trPr>
          <w:trHeight w:val="284"/>
        </w:trPr>
        <w:tc>
          <w:tcPr>
            <w:tcW w:w="1421" w:type="dxa"/>
            <w:tcBorders>
              <w:top w:val="single" w:sz="4" w:space="0" w:color="auto"/>
              <w:left w:val="single" w:sz="4" w:space="0" w:color="auto"/>
              <w:bottom w:val="single" w:sz="4" w:space="0" w:color="auto"/>
              <w:right w:val="single" w:sz="4" w:space="0" w:color="auto"/>
            </w:tcBorders>
            <w:hideMark/>
          </w:tcPr>
          <w:p w14:paraId="30D68D14" w14:textId="0CF285A6" w:rsidR="6476B959" w:rsidRPr="00920DAF" w:rsidRDefault="6476B959" w:rsidP="002D2D1D">
            <w:pPr>
              <w:ind w:left="142" w:hanging="142"/>
              <w:jc w:val="center"/>
              <w:rPr>
                <w:rFonts w:ascii="Arial" w:hAnsi="Arial" w:cs="Arial"/>
              </w:rPr>
            </w:pPr>
            <w:r w:rsidRPr="00920DAF">
              <w:rPr>
                <w:rFonts w:ascii="Arial" w:hAnsi="Arial" w:cs="Arial"/>
              </w:rPr>
              <w:t>VŠK-II</w:t>
            </w:r>
          </w:p>
        </w:tc>
        <w:tc>
          <w:tcPr>
            <w:tcW w:w="8072" w:type="dxa"/>
            <w:tcBorders>
              <w:top w:val="single" w:sz="4" w:space="0" w:color="auto"/>
              <w:left w:val="single" w:sz="4" w:space="0" w:color="auto"/>
              <w:bottom w:val="single" w:sz="4" w:space="0" w:color="auto"/>
              <w:right w:val="single" w:sz="4" w:space="0" w:color="auto"/>
            </w:tcBorders>
            <w:hideMark/>
          </w:tcPr>
          <w:p w14:paraId="265A07F3" w14:textId="60B083D9" w:rsidR="6476B959" w:rsidRPr="00920DAF" w:rsidRDefault="6476B959" w:rsidP="002D2D1D">
            <w:pPr>
              <w:ind w:left="20" w:firstLine="19"/>
              <w:rPr>
                <w:rFonts w:ascii="Arial" w:hAnsi="Arial" w:cs="Arial"/>
              </w:rPr>
            </w:pPr>
            <w:r w:rsidRPr="00920DAF">
              <w:rPr>
                <w:rFonts w:ascii="Arial" w:hAnsi="Arial" w:cs="Arial"/>
              </w:rPr>
              <w:t xml:space="preserve">E-2 vandens šildymo katilinė nr.2. </w:t>
            </w:r>
            <w:r w:rsidR="122E81BF" w:rsidRPr="00920DAF">
              <w:rPr>
                <w:rFonts w:ascii="Arial" w:hAnsi="Arial" w:cs="Arial"/>
              </w:rPr>
              <w:t xml:space="preserve">Objektas ir jo adresas, kuriame numatomi projektavimo darbai - AB </w:t>
            </w:r>
            <w:r w:rsidR="00E10759" w:rsidRPr="00920DAF">
              <w:rPr>
                <w:rFonts w:ascii="Arial" w:hAnsi="Arial" w:cs="Arial"/>
              </w:rPr>
              <w:t>„Miesto gijos“</w:t>
            </w:r>
            <w:r w:rsidR="122E81BF" w:rsidRPr="00920DAF">
              <w:rPr>
                <w:rFonts w:ascii="Arial" w:hAnsi="Arial" w:cs="Arial"/>
              </w:rPr>
              <w:t xml:space="preserve"> termofikacinė elektrinė Nr. 2, Elektrinės g. 2, Vilnius</w:t>
            </w:r>
          </w:p>
        </w:tc>
      </w:tr>
      <w:tr w:rsidR="00A37FE6" w:rsidRPr="00920DAF" w14:paraId="4B3587F6" w14:textId="77777777" w:rsidTr="092B6679">
        <w:trPr>
          <w:trHeight w:val="284"/>
        </w:trPr>
        <w:tc>
          <w:tcPr>
            <w:tcW w:w="1421" w:type="dxa"/>
            <w:tcBorders>
              <w:top w:val="single" w:sz="4" w:space="0" w:color="auto"/>
              <w:left w:val="single" w:sz="4" w:space="0" w:color="auto"/>
              <w:bottom w:val="single" w:sz="4" w:space="0" w:color="auto"/>
              <w:right w:val="single" w:sz="4" w:space="0" w:color="auto"/>
            </w:tcBorders>
            <w:hideMark/>
          </w:tcPr>
          <w:p w14:paraId="6D606039" w14:textId="1154A38D" w:rsidR="00A37FE6" w:rsidRPr="00920DAF" w:rsidRDefault="006E23EA" w:rsidP="002D2D1D">
            <w:pPr>
              <w:ind w:left="142" w:hanging="142"/>
              <w:jc w:val="center"/>
              <w:rPr>
                <w:rFonts w:ascii="Arial" w:hAnsi="Arial" w:cs="Arial"/>
              </w:rPr>
            </w:pPr>
            <w:r w:rsidRPr="00920DAF">
              <w:rPr>
                <w:rFonts w:ascii="Arial" w:hAnsi="Arial" w:cs="Arial"/>
              </w:rPr>
              <w:t>VŠK</w:t>
            </w:r>
          </w:p>
        </w:tc>
        <w:tc>
          <w:tcPr>
            <w:tcW w:w="8072" w:type="dxa"/>
            <w:tcBorders>
              <w:top w:val="single" w:sz="4" w:space="0" w:color="auto"/>
              <w:left w:val="single" w:sz="4" w:space="0" w:color="auto"/>
              <w:bottom w:val="single" w:sz="4" w:space="0" w:color="auto"/>
              <w:right w:val="single" w:sz="4" w:space="0" w:color="auto"/>
            </w:tcBorders>
            <w:hideMark/>
          </w:tcPr>
          <w:p w14:paraId="2558655E" w14:textId="6E918C15" w:rsidR="00A37FE6" w:rsidRPr="00920DAF" w:rsidRDefault="004D434B" w:rsidP="002D2D1D">
            <w:pPr>
              <w:ind w:left="20" w:firstLine="19"/>
              <w:rPr>
                <w:rFonts w:ascii="Arial" w:hAnsi="Arial" w:cs="Arial"/>
              </w:rPr>
            </w:pPr>
            <w:r w:rsidRPr="00920DAF">
              <w:rPr>
                <w:rFonts w:ascii="Arial" w:hAnsi="Arial" w:cs="Arial"/>
              </w:rPr>
              <w:t>V</w:t>
            </w:r>
            <w:r w:rsidR="006E23EA" w:rsidRPr="00920DAF">
              <w:rPr>
                <w:rFonts w:ascii="Arial" w:hAnsi="Arial" w:cs="Arial"/>
              </w:rPr>
              <w:t>andens šildymo katilas</w:t>
            </w:r>
          </w:p>
        </w:tc>
      </w:tr>
      <w:tr w:rsidR="00A37FE6" w:rsidRPr="00920DAF" w14:paraId="72F564D1" w14:textId="77777777" w:rsidTr="092B6679">
        <w:trPr>
          <w:trHeight w:val="274"/>
        </w:trPr>
        <w:tc>
          <w:tcPr>
            <w:tcW w:w="1421" w:type="dxa"/>
            <w:tcBorders>
              <w:top w:val="single" w:sz="4" w:space="0" w:color="auto"/>
              <w:left w:val="single" w:sz="4" w:space="0" w:color="auto"/>
              <w:bottom w:val="single" w:sz="4" w:space="0" w:color="auto"/>
              <w:right w:val="single" w:sz="4" w:space="0" w:color="auto"/>
            </w:tcBorders>
            <w:hideMark/>
          </w:tcPr>
          <w:p w14:paraId="5FADC6C6" w14:textId="4E6C28C4" w:rsidR="00A37FE6" w:rsidRPr="00920DAF" w:rsidRDefault="003438C2" w:rsidP="002D2D1D">
            <w:pPr>
              <w:ind w:left="142" w:hanging="142"/>
              <w:jc w:val="center"/>
              <w:rPr>
                <w:rFonts w:ascii="Arial" w:hAnsi="Arial" w:cs="Arial"/>
              </w:rPr>
            </w:pPr>
            <w:r w:rsidRPr="092B6679">
              <w:rPr>
                <w:rFonts w:ascii="Arial" w:hAnsi="Arial" w:cs="Arial"/>
              </w:rPr>
              <w:t>PSO</w:t>
            </w:r>
          </w:p>
        </w:tc>
        <w:tc>
          <w:tcPr>
            <w:tcW w:w="8072" w:type="dxa"/>
            <w:tcBorders>
              <w:top w:val="single" w:sz="4" w:space="0" w:color="auto"/>
              <w:left w:val="single" w:sz="4" w:space="0" w:color="auto"/>
              <w:bottom w:val="single" w:sz="4" w:space="0" w:color="auto"/>
              <w:right w:val="single" w:sz="4" w:space="0" w:color="auto"/>
            </w:tcBorders>
            <w:hideMark/>
          </w:tcPr>
          <w:p w14:paraId="28AF950A" w14:textId="0B7EF8E9" w:rsidR="00A37FE6" w:rsidRPr="00920DAF" w:rsidRDefault="004D434B" w:rsidP="002D2D1D">
            <w:pPr>
              <w:ind w:left="20" w:firstLine="19"/>
              <w:rPr>
                <w:rFonts w:ascii="Arial" w:hAnsi="Arial" w:cs="Arial"/>
              </w:rPr>
            </w:pPr>
            <w:r w:rsidRPr="00920DAF">
              <w:rPr>
                <w:rFonts w:ascii="Arial" w:hAnsi="Arial" w:cs="Arial"/>
              </w:rPr>
              <w:t>P</w:t>
            </w:r>
            <w:r w:rsidR="003438C2" w:rsidRPr="00920DAF">
              <w:rPr>
                <w:rFonts w:ascii="Arial" w:hAnsi="Arial" w:cs="Arial"/>
              </w:rPr>
              <w:t>erdavimo sistemos operatorius</w:t>
            </w:r>
          </w:p>
        </w:tc>
      </w:tr>
      <w:tr w:rsidR="110309EA" w:rsidRPr="00920DAF" w14:paraId="5FB8E42D" w14:textId="77777777" w:rsidTr="092B6679">
        <w:trPr>
          <w:trHeight w:val="272"/>
        </w:trPr>
        <w:tc>
          <w:tcPr>
            <w:tcW w:w="1421" w:type="dxa"/>
            <w:tcBorders>
              <w:top w:val="single" w:sz="4" w:space="0" w:color="auto"/>
              <w:left w:val="single" w:sz="4" w:space="0" w:color="auto"/>
              <w:bottom w:val="single" w:sz="4" w:space="0" w:color="auto"/>
              <w:right w:val="single" w:sz="4" w:space="0" w:color="auto"/>
            </w:tcBorders>
          </w:tcPr>
          <w:p w14:paraId="03B69BBB" w14:textId="3509BC3A" w:rsidR="71EC6A2D" w:rsidRPr="00920DAF" w:rsidRDefault="0057078B" w:rsidP="002D2D1D">
            <w:pPr>
              <w:ind w:left="142" w:hanging="142"/>
              <w:jc w:val="center"/>
              <w:rPr>
                <w:rFonts w:ascii="Arial" w:hAnsi="Arial" w:cs="Arial"/>
              </w:rPr>
            </w:pPr>
            <w:r w:rsidRPr="00920DAF">
              <w:rPr>
                <w:rFonts w:ascii="Arial" w:hAnsi="Arial" w:cs="Arial"/>
              </w:rPr>
              <w:t>PLV</w:t>
            </w:r>
          </w:p>
        </w:tc>
        <w:tc>
          <w:tcPr>
            <w:tcW w:w="8072" w:type="dxa"/>
            <w:tcBorders>
              <w:top w:val="single" w:sz="4" w:space="0" w:color="auto"/>
              <w:left w:val="single" w:sz="4" w:space="0" w:color="auto"/>
              <w:bottom w:val="single" w:sz="4" w:space="0" w:color="auto"/>
              <w:right w:val="single" w:sz="4" w:space="0" w:color="auto"/>
            </w:tcBorders>
          </w:tcPr>
          <w:p w14:paraId="6284E810" w14:textId="57168664" w:rsidR="24F3722E" w:rsidRPr="00920DAF" w:rsidRDefault="004D434B" w:rsidP="002D2D1D">
            <w:pPr>
              <w:ind w:left="20" w:firstLine="19"/>
              <w:rPr>
                <w:rFonts w:ascii="Arial" w:hAnsi="Arial" w:cs="Arial"/>
              </w:rPr>
            </w:pPr>
            <w:r w:rsidRPr="00920DAF">
              <w:rPr>
                <w:rFonts w:ascii="Arial" w:hAnsi="Arial" w:cs="Arial"/>
              </w:rPr>
              <w:t>P</w:t>
            </w:r>
            <w:r w:rsidR="00BA40DA" w:rsidRPr="00920DAF">
              <w:rPr>
                <w:rFonts w:ascii="Arial" w:hAnsi="Arial" w:cs="Arial"/>
              </w:rPr>
              <w:t>rogramuojamas loginis valdiklis</w:t>
            </w:r>
          </w:p>
        </w:tc>
      </w:tr>
      <w:tr w:rsidR="00664B03" w:rsidRPr="00920DAF" w14:paraId="6A4A0D5F" w14:textId="77777777" w:rsidTr="092B6679">
        <w:trPr>
          <w:trHeight w:val="276"/>
        </w:trPr>
        <w:tc>
          <w:tcPr>
            <w:tcW w:w="1421" w:type="dxa"/>
            <w:tcBorders>
              <w:top w:val="single" w:sz="4" w:space="0" w:color="auto"/>
              <w:left w:val="single" w:sz="4" w:space="0" w:color="auto"/>
              <w:bottom w:val="single" w:sz="4" w:space="0" w:color="auto"/>
              <w:right w:val="single" w:sz="4" w:space="0" w:color="auto"/>
            </w:tcBorders>
          </w:tcPr>
          <w:p w14:paraId="4E46C2E5" w14:textId="2C4FF770" w:rsidR="00664B03" w:rsidRPr="00920DAF" w:rsidRDefault="00664B03" w:rsidP="002D2D1D">
            <w:pPr>
              <w:ind w:left="142" w:hanging="142"/>
              <w:jc w:val="center"/>
              <w:rPr>
                <w:rFonts w:ascii="Arial" w:hAnsi="Arial" w:cs="Arial"/>
              </w:rPr>
            </w:pPr>
            <w:r w:rsidRPr="00920DAF">
              <w:rPr>
                <w:rFonts w:ascii="Arial" w:hAnsi="Arial" w:cs="Arial"/>
              </w:rPr>
              <w:t>ARĮ</w:t>
            </w:r>
          </w:p>
        </w:tc>
        <w:tc>
          <w:tcPr>
            <w:tcW w:w="8072" w:type="dxa"/>
            <w:tcBorders>
              <w:top w:val="single" w:sz="4" w:space="0" w:color="auto"/>
              <w:left w:val="single" w:sz="4" w:space="0" w:color="auto"/>
              <w:bottom w:val="single" w:sz="4" w:space="0" w:color="auto"/>
              <w:right w:val="single" w:sz="4" w:space="0" w:color="auto"/>
            </w:tcBorders>
          </w:tcPr>
          <w:p w14:paraId="0BAF973F" w14:textId="1462B6D6" w:rsidR="00664B03" w:rsidRPr="00920DAF" w:rsidRDefault="004D434B" w:rsidP="002D2D1D">
            <w:pPr>
              <w:ind w:left="20" w:firstLine="19"/>
              <w:rPr>
                <w:rFonts w:ascii="Arial" w:hAnsi="Arial" w:cs="Arial"/>
              </w:rPr>
            </w:pPr>
            <w:r w:rsidRPr="00920DAF">
              <w:rPr>
                <w:rFonts w:ascii="Arial" w:hAnsi="Arial" w:cs="Arial"/>
              </w:rPr>
              <w:t>A</w:t>
            </w:r>
            <w:r w:rsidR="00E52F5E" w:rsidRPr="00920DAF">
              <w:rPr>
                <w:rFonts w:ascii="Arial" w:hAnsi="Arial" w:cs="Arial"/>
              </w:rPr>
              <w:t>utomatinio rezervavimo įjungimas</w:t>
            </w:r>
          </w:p>
        </w:tc>
      </w:tr>
      <w:tr w:rsidR="00BF6D08" w:rsidRPr="00920DAF" w14:paraId="6F010090" w14:textId="77777777" w:rsidTr="092B6679">
        <w:trPr>
          <w:trHeight w:val="266"/>
        </w:trPr>
        <w:tc>
          <w:tcPr>
            <w:tcW w:w="1421" w:type="dxa"/>
            <w:tcBorders>
              <w:top w:val="single" w:sz="4" w:space="0" w:color="auto"/>
              <w:left w:val="single" w:sz="4" w:space="0" w:color="auto"/>
              <w:bottom w:val="single" w:sz="4" w:space="0" w:color="auto"/>
              <w:right w:val="single" w:sz="4" w:space="0" w:color="auto"/>
            </w:tcBorders>
          </w:tcPr>
          <w:p w14:paraId="5B24414F" w14:textId="15608819" w:rsidR="00BF6D08" w:rsidRPr="00920DAF" w:rsidRDefault="00BF6D08" w:rsidP="002D2D1D">
            <w:pPr>
              <w:ind w:left="142" w:hanging="142"/>
              <w:jc w:val="center"/>
              <w:rPr>
                <w:rFonts w:ascii="Arial" w:hAnsi="Arial" w:cs="Arial"/>
              </w:rPr>
            </w:pPr>
            <w:r w:rsidRPr="00920DAF">
              <w:rPr>
                <w:rFonts w:ascii="Arial" w:hAnsi="Arial" w:cs="Arial"/>
              </w:rPr>
              <w:t>RRL</w:t>
            </w:r>
          </w:p>
        </w:tc>
        <w:tc>
          <w:tcPr>
            <w:tcW w:w="8072" w:type="dxa"/>
            <w:tcBorders>
              <w:top w:val="single" w:sz="4" w:space="0" w:color="auto"/>
              <w:left w:val="single" w:sz="4" w:space="0" w:color="auto"/>
              <w:bottom w:val="single" w:sz="4" w:space="0" w:color="auto"/>
              <w:right w:val="single" w:sz="4" w:space="0" w:color="auto"/>
            </w:tcBorders>
          </w:tcPr>
          <w:p w14:paraId="18EA490C" w14:textId="4B9B0B55" w:rsidR="00BF6D08" w:rsidRPr="00920DAF" w:rsidRDefault="004D434B" w:rsidP="002D2D1D">
            <w:pPr>
              <w:ind w:left="20" w:firstLine="19"/>
              <w:rPr>
                <w:rFonts w:ascii="Arial" w:hAnsi="Arial" w:cs="Arial"/>
              </w:rPr>
            </w:pPr>
            <w:r w:rsidRPr="00920DAF">
              <w:rPr>
                <w:rFonts w:ascii="Arial" w:hAnsi="Arial" w:cs="Arial"/>
              </w:rPr>
              <w:t>R</w:t>
            </w:r>
            <w:r w:rsidR="169064A6" w:rsidRPr="00920DAF">
              <w:rPr>
                <w:rFonts w:ascii="Arial" w:hAnsi="Arial" w:cs="Arial"/>
              </w:rPr>
              <w:t>adijo</w:t>
            </w:r>
            <w:r w:rsidR="2E0D3B22" w:rsidRPr="00920DAF">
              <w:rPr>
                <w:rFonts w:ascii="Arial" w:hAnsi="Arial" w:cs="Arial"/>
              </w:rPr>
              <w:t xml:space="preserve"> ryšio linija</w:t>
            </w:r>
          </w:p>
        </w:tc>
      </w:tr>
      <w:tr w:rsidR="00BA556F" w:rsidRPr="00920DAF" w14:paraId="3E71BE0B" w14:textId="77777777" w:rsidTr="092B6679">
        <w:trPr>
          <w:trHeight w:val="266"/>
        </w:trPr>
        <w:tc>
          <w:tcPr>
            <w:tcW w:w="1421" w:type="dxa"/>
            <w:tcBorders>
              <w:top w:val="single" w:sz="4" w:space="0" w:color="auto"/>
              <w:left w:val="single" w:sz="4" w:space="0" w:color="auto"/>
              <w:bottom w:val="single" w:sz="4" w:space="0" w:color="auto"/>
              <w:right w:val="single" w:sz="4" w:space="0" w:color="auto"/>
            </w:tcBorders>
          </w:tcPr>
          <w:p w14:paraId="6160AF2C" w14:textId="166F5C2E" w:rsidR="00BA556F" w:rsidRPr="00920DAF" w:rsidRDefault="00BA556F" w:rsidP="002D2D1D">
            <w:pPr>
              <w:ind w:left="142" w:hanging="142"/>
              <w:jc w:val="center"/>
              <w:rPr>
                <w:rFonts w:ascii="Arial" w:hAnsi="Arial" w:cs="Arial"/>
              </w:rPr>
            </w:pPr>
            <w:r w:rsidRPr="00920DAF">
              <w:rPr>
                <w:rFonts w:ascii="Arial" w:hAnsi="Arial" w:cs="Arial"/>
              </w:rPr>
              <w:t>TDP</w:t>
            </w:r>
          </w:p>
        </w:tc>
        <w:tc>
          <w:tcPr>
            <w:tcW w:w="8072" w:type="dxa"/>
            <w:tcBorders>
              <w:top w:val="single" w:sz="4" w:space="0" w:color="auto"/>
              <w:left w:val="single" w:sz="4" w:space="0" w:color="auto"/>
              <w:bottom w:val="single" w:sz="4" w:space="0" w:color="auto"/>
              <w:right w:val="single" w:sz="4" w:space="0" w:color="auto"/>
            </w:tcBorders>
          </w:tcPr>
          <w:p w14:paraId="552D1B00" w14:textId="378C7AAB" w:rsidR="00BA556F" w:rsidRPr="00920DAF" w:rsidRDefault="00BA556F" w:rsidP="002D2D1D">
            <w:pPr>
              <w:ind w:left="20" w:firstLine="19"/>
              <w:rPr>
                <w:rFonts w:ascii="Arial" w:hAnsi="Arial" w:cs="Arial"/>
              </w:rPr>
            </w:pPr>
            <w:r w:rsidRPr="00920DAF">
              <w:rPr>
                <w:rFonts w:ascii="Arial" w:hAnsi="Arial" w:cs="Arial"/>
              </w:rPr>
              <w:t>Techninis darbo projektas</w:t>
            </w:r>
          </w:p>
        </w:tc>
      </w:tr>
    </w:tbl>
    <w:p w14:paraId="2A01885A" w14:textId="04E0B8DA" w:rsidR="00174B94" w:rsidRPr="00920DAF" w:rsidRDefault="00174B94" w:rsidP="00BE177C">
      <w:pPr>
        <w:pStyle w:val="Heading1"/>
      </w:pPr>
      <w:bookmarkStart w:id="0" w:name="_Toc213219200"/>
      <w:bookmarkStart w:id="1" w:name="_Toc126767548"/>
      <w:r w:rsidRPr="00920DAF">
        <w:t>PIRKIMO OBJEKTAS</w:t>
      </w:r>
      <w:bookmarkEnd w:id="0"/>
    </w:p>
    <w:p w14:paraId="51F0B888" w14:textId="77777777" w:rsidR="0047062E" w:rsidRPr="00920DAF" w:rsidRDefault="0047062E" w:rsidP="0047062E">
      <w:pPr>
        <w:pStyle w:val="Sraopastraipa1"/>
        <w:numPr>
          <w:ilvl w:val="1"/>
          <w:numId w:val="8"/>
        </w:numPr>
        <w:ind w:left="709" w:hanging="567"/>
        <w:rPr>
          <w:rFonts w:ascii="Arial" w:hAnsi="Arial" w:cs="Arial"/>
          <w:color w:val="000000" w:themeColor="text1"/>
          <w:sz w:val="22"/>
          <w:szCs w:val="22"/>
        </w:rPr>
      </w:pPr>
      <w:r w:rsidRPr="00920DAF">
        <w:rPr>
          <w:rFonts w:ascii="Arial" w:eastAsia="Calibri" w:hAnsi="Arial" w:cs="Arial"/>
          <w:color w:val="000000" w:themeColor="text1"/>
          <w:sz w:val="22"/>
          <w:szCs w:val="22"/>
          <w:lang w:eastAsia="lt-LT"/>
        </w:rPr>
        <w:t>Esamo (-ų) statinio (-</w:t>
      </w:r>
      <w:proofErr w:type="spellStart"/>
      <w:r w:rsidRPr="00920DAF">
        <w:rPr>
          <w:rFonts w:ascii="Arial" w:eastAsia="Calibri" w:hAnsi="Arial" w:cs="Arial"/>
          <w:color w:val="000000" w:themeColor="text1"/>
          <w:sz w:val="22"/>
          <w:szCs w:val="22"/>
          <w:lang w:eastAsia="lt-LT"/>
        </w:rPr>
        <w:t>ių</w:t>
      </w:r>
      <w:proofErr w:type="spellEnd"/>
      <w:r w:rsidRPr="00920DAF">
        <w:rPr>
          <w:rFonts w:ascii="Arial" w:eastAsia="Calibri" w:hAnsi="Arial" w:cs="Arial"/>
          <w:color w:val="000000" w:themeColor="text1"/>
          <w:sz w:val="22"/>
          <w:szCs w:val="22"/>
          <w:lang w:eastAsia="lt-LT"/>
        </w:rPr>
        <w:t>) ir statybos sklypo statybiniai tyrimai (toliau – Statybiniai tyrimai).</w:t>
      </w:r>
    </w:p>
    <w:p w14:paraId="417E6757" w14:textId="3CBB7971" w:rsidR="00CB3494" w:rsidRPr="00920DAF" w:rsidRDefault="00BC5F3B" w:rsidP="00BC38F9">
      <w:pPr>
        <w:pStyle w:val="Sraopastraipa1"/>
        <w:numPr>
          <w:ilvl w:val="1"/>
          <w:numId w:val="8"/>
        </w:numPr>
        <w:ind w:left="709" w:hanging="567"/>
        <w:rPr>
          <w:rFonts w:ascii="Arial" w:hAnsi="Arial" w:cs="Arial"/>
          <w:color w:val="000000" w:themeColor="text1"/>
          <w:sz w:val="22"/>
          <w:szCs w:val="22"/>
        </w:rPr>
      </w:pPr>
      <w:r w:rsidRPr="00920DAF">
        <w:rPr>
          <w:rFonts w:ascii="Arial" w:hAnsi="Arial" w:cs="Arial"/>
          <w:color w:val="000000" w:themeColor="text1"/>
          <w:sz w:val="22"/>
          <w:szCs w:val="22"/>
        </w:rPr>
        <w:t>Projektinių pasiūlymų paruošimas</w:t>
      </w:r>
      <w:r w:rsidR="00CB3494" w:rsidRPr="00920DAF">
        <w:rPr>
          <w:rFonts w:ascii="Arial" w:hAnsi="Arial" w:cs="Arial"/>
          <w:color w:val="000000" w:themeColor="text1"/>
          <w:sz w:val="22"/>
          <w:szCs w:val="22"/>
        </w:rPr>
        <w:t xml:space="preserve"> </w:t>
      </w:r>
      <w:r w:rsidR="00174B94" w:rsidRPr="00920DAF">
        <w:rPr>
          <w:rFonts w:ascii="Arial" w:hAnsi="Arial" w:cs="Arial"/>
          <w:color w:val="000000" w:themeColor="text1"/>
          <w:sz w:val="22"/>
          <w:szCs w:val="22"/>
        </w:rPr>
        <w:t xml:space="preserve">pagal </w:t>
      </w:r>
      <w:r w:rsidR="00CB3494" w:rsidRPr="00920DAF">
        <w:rPr>
          <w:rFonts w:ascii="Arial" w:hAnsi="Arial" w:cs="Arial"/>
          <w:color w:val="000000" w:themeColor="text1"/>
          <w:sz w:val="22"/>
          <w:szCs w:val="22"/>
        </w:rPr>
        <w:t>STR 1</w:t>
      </w:r>
      <w:r w:rsidR="00174B94" w:rsidRPr="00920DAF">
        <w:rPr>
          <w:rFonts w:ascii="Arial" w:hAnsi="Arial" w:cs="Arial"/>
          <w:color w:val="000000" w:themeColor="text1"/>
          <w:sz w:val="22"/>
          <w:szCs w:val="22"/>
        </w:rPr>
        <w:t>.04.04:2017</w:t>
      </w:r>
      <w:r w:rsidR="00CF5B90" w:rsidRPr="00920DAF">
        <w:rPr>
          <w:rFonts w:ascii="Arial" w:hAnsi="Arial" w:cs="Arial"/>
          <w:color w:val="000000" w:themeColor="text1"/>
          <w:sz w:val="22"/>
          <w:szCs w:val="22"/>
        </w:rPr>
        <w:t xml:space="preserve"> „Statinio projektavimas, projekto ekspertizė“</w:t>
      </w:r>
      <w:r w:rsidR="00EE17F7" w:rsidRPr="00920DAF">
        <w:rPr>
          <w:rFonts w:ascii="Arial" w:hAnsi="Arial" w:cs="Arial"/>
          <w:color w:val="000000" w:themeColor="text1"/>
          <w:sz w:val="22"/>
          <w:szCs w:val="22"/>
        </w:rPr>
        <w:t xml:space="preserve">. </w:t>
      </w:r>
      <w:r w:rsidR="00AE7406" w:rsidRPr="00920DAF">
        <w:rPr>
          <w:rFonts w:ascii="Arial" w:hAnsi="Arial" w:cs="Arial"/>
          <w:color w:val="000000" w:themeColor="text1"/>
          <w:sz w:val="22"/>
          <w:szCs w:val="22"/>
        </w:rPr>
        <w:t>Suprojektuojant</w:t>
      </w:r>
      <w:r w:rsidR="00174B94" w:rsidRPr="00920DAF">
        <w:rPr>
          <w:rFonts w:ascii="Arial" w:hAnsi="Arial" w:cs="Arial"/>
          <w:color w:val="000000" w:themeColor="text1"/>
          <w:sz w:val="22"/>
          <w:szCs w:val="22"/>
        </w:rPr>
        <w:t xml:space="preserve"> nemažesn</w:t>
      </w:r>
      <w:r w:rsidR="00503EDF" w:rsidRPr="00920DAF">
        <w:rPr>
          <w:rFonts w:ascii="Arial" w:hAnsi="Arial" w:cs="Arial"/>
          <w:color w:val="000000" w:themeColor="text1"/>
          <w:sz w:val="22"/>
          <w:szCs w:val="22"/>
        </w:rPr>
        <w:t>ę</w:t>
      </w:r>
      <w:r w:rsidR="00174B94" w:rsidRPr="00920DAF">
        <w:rPr>
          <w:rFonts w:ascii="Arial" w:hAnsi="Arial" w:cs="Arial"/>
          <w:color w:val="000000" w:themeColor="text1"/>
          <w:sz w:val="22"/>
          <w:szCs w:val="22"/>
        </w:rPr>
        <w:t xml:space="preserve"> kaip 7500 m³ akumuliacin</w:t>
      </w:r>
      <w:r w:rsidR="008F53E4" w:rsidRPr="00920DAF">
        <w:rPr>
          <w:rFonts w:ascii="Arial" w:hAnsi="Arial" w:cs="Arial"/>
          <w:color w:val="000000" w:themeColor="text1"/>
          <w:sz w:val="22"/>
          <w:szCs w:val="22"/>
        </w:rPr>
        <w:t>ę</w:t>
      </w:r>
      <w:r w:rsidR="00174B94" w:rsidRPr="00920DAF">
        <w:rPr>
          <w:rFonts w:ascii="Arial" w:hAnsi="Arial" w:cs="Arial"/>
          <w:color w:val="000000" w:themeColor="text1"/>
          <w:sz w:val="22"/>
          <w:szCs w:val="22"/>
        </w:rPr>
        <w:t xml:space="preserve"> talp</w:t>
      </w:r>
      <w:r w:rsidR="008F53E4" w:rsidRPr="00920DAF">
        <w:rPr>
          <w:rFonts w:ascii="Arial" w:hAnsi="Arial" w:cs="Arial"/>
          <w:color w:val="000000" w:themeColor="text1"/>
          <w:sz w:val="22"/>
          <w:szCs w:val="22"/>
        </w:rPr>
        <w:t xml:space="preserve">ą, </w:t>
      </w:r>
      <w:r w:rsidR="00174B94" w:rsidRPr="00920DAF">
        <w:rPr>
          <w:rFonts w:ascii="Arial" w:hAnsi="Arial" w:cs="Arial"/>
          <w:color w:val="000000" w:themeColor="text1"/>
          <w:sz w:val="22"/>
          <w:szCs w:val="22"/>
        </w:rPr>
        <w:t>termofikacini</w:t>
      </w:r>
      <w:r w:rsidR="008F53E4" w:rsidRPr="00920DAF">
        <w:rPr>
          <w:rFonts w:ascii="Arial" w:hAnsi="Arial" w:cs="Arial"/>
          <w:color w:val="000000" w:themeColor="text1"/>
          <w:sz w:val="22"/>
          <w:szCs w:val="22"/>
        </w:rPr>
        <w:t>us</w:t>
      </w:r>
      <w:r w:rsidR="00174B94" w:rsidRPr="00920DAF">
        <w:rPr>
          <w:rFonts w:ascii="Arial" w:hAnsi="Arial" w:cs="Arial"/>
          <w:color w:val="000000" w:themeColor="text1"/>
          <w:sz w:val="22"/>
          <w:szCs w:val="22"/>
        </w:rPr>
        <w:t xml:space="preserve"> vamzdyn</w:t>
      </w:r>
      <w:r w:rsidR="008F53E4" w:rsidRPr="00920DAF">
        <w:rPr>
          <w:rFonts w:ascii="Arial" w:hAnsi="Arial" w:cs="Arial"/>
          <w:color w:val="000000" w:themeColor="text1"/>
          <w:sz w:val="22"/>
          <w:szCs w:val="22"/>
        </w:rPr>
        <w:t>us</w:t>
      </w:r>
      <w:r w:rsidR="00F53ED1" w:rsidRPr="00920DAF">
        <w:rPr>
          <w:rFonts w:ascii="Arial" w:hAnsi="Arial" w:cs="Arial"/>
          <w:color w:val="000000" w:themeColor="text1"/>
          <w:sz w:val="22"/>
          <w:szCs w:val="22"/>
        </w:rPr>
        <w:t>, cirkuliacinius siurblius</w:t>
      </w:r>
      <w:r w:rsidR="008F53E4" w:rsidRPr="00920DAF">
        <w:rPr>
          <w:rFonts w:ascii="Arial" w:hAnsi="Arial" w:cs="Arial"/>
          <w:color w:val="000000" w:themeColor="text1"/>
          <w:sz w:val="22"/>
          <w:szCs w:val="22"/>
        </w:rPr>
        <w:t xml:space="preserve"> ir</w:t>
      </w:r>
      <w:r w:rsidR="00174B94" w:rsidRPr="00920DAF">
        <w:rPr>
          <w:rFonts w:ascii="Arial" w:hAnsi="Arial" w:cs="Arial"/>
          <w:color w:val="000000" w:themeColor="text1"/>
          <w:sz w:val="22"/>
          <w:szCs w:val="22"/>
        </w:rPr>
        <w:t xml:space="preserve"> kit</w:t>
      </w:r>
      <w:r w:rsidR="008F53E4" w:rsidRPr="00920DAF">
        <w:rPr>
          <w:rFonts w:ascii="Arial" w:hAnsi="Arial" w:cs="Arial"/>
          <w:color w:val="000000" w:themeColor="text1"/>
          <w:sz w:val="22"/>
          <w:szCs w:val="22"/>
        </w:rPr>
        <w:t>as</w:t>
      </w:r>
      <w:r w:rsidR="00174B94" w:rsidRPr="00920DAF">
        <w:rPr>
          <w:rFonts w:ascii="Arial" w:hAnsi="Arial" w:cs="Arial"/>
          <w:color w:val="000000" w:themeColor="text1"/>
          <w:sz w:val="22"/>
          <w:szCs w:val="22"/>
        </w:rPr>
        <w:t xml:space="preserve"> reikaling</w:t>
      </w:r>
      <w:r w:rsidR="008F53E4" w:rsidRPr="00920DAF">
        <w:rPr>
          <w:rFonts w:ascii="Arial" w:hAnsi="Arial" w:cs="Arial"/>
          <w:color w:val="000000" w:themeColor="text1"/>
          <w:sz w:val="22"/>
          <w:szCs w:val="22"/>
        </w:rPr>
        <w:t>as</w:t>
      </w:r>
      <w:r w:rsidR="00174B94" w:rsidRPr="00920DAF">
        <w:rPr>
          <w:rFonts w:ascii="Arial" w:hAnsi="Arial" w:cs="Arial"/>
          <w:color w:val="000000" w:themeColor="text1"/>
          <w:sz w:val="22"/>
          <w:szCs w:val="22"/>
        </w:rPr>
        <w:t xml:space="preserve"> komunikacijas nuo naujai statomos įrangos iki </w:t>
      </w:r>
      <w:r w:rsidR="009D36E2" w:rsidRPr="00920DAF">
        <w:rPr>
          <w:rFonts w:ascii="Arial" w:hAnsi="Arial" w:cs="Arial"/>
          <w:color w:val="000000" w:themeColor="text1"/>
          <w:sz w:val="22"/>
          <w:szCs w:val="22"/>
        </w:rPr>
        <w:t>prisijungimo</w:t>
      </w:r>
      <w:r w:rsidR="00174B94" w:rsidRPr="00920DAF">
        <w:rPr>
          <w:rFonts w:ascii="Arial" w:hAnsi="Arial" w:cs="Arial"/>
          <w:color w:val="000000" w:themeColor="text1"/>
          <w:sz w:val="22"/>
          <w:szCs w:val="22"/>
        </w:rPr>
        <w:t xml:space="preserve"> vietos esamuose tinkluose.</w:t>
      </w:r>
    </w:p>
    <w:p w14:paraId="090FAEB7" w14:textId="72FB62D8" w:rsidR="00B404F2" w:rsidRPr="00920DAF" w:rsidRDefault="00A824B1" w:rsidP="00BC38F9">
      <w:pPr>
        <w:pStyle w:val="Sraopastraipa1"/>
        <w:numPr>
          <w:ilvl w:val="1"/>
          <w:numId w:val="8"/>
        </w:numPr>
        <w:ind w:left="709" w:hanging="567"/>
        <w:rPr>
          <w:rFonts w:ascii="Arial" w:hAnsi="Arial" w:cs="Arial"/>
          <w:color w:val="000000" w:themeColor="text1"/>
          <w:sz w:val="22"/>
          <w:szCs w:val="22"/>
        </w:rPr>
      </w:pPr>
      <w:r w:rsidRPr="00920DAF">
        <w:rPr>
          <w:rFonts w:ascii="Arial" w:hAnsi="Arial" w:cs="Arial"/>
          <w:color w:val="000000" w:themeColor="text1"/>
          <w:sz w:val="22"/>
          <w:szCs w:val="22"/>
        </w:rPr>
        <w:t>Statybą leidžiančio dokumento gavimas.</w:t>
      </w:r>
    </w:p>
    <w:p w14:paraId="6F102B7B" w14:textId="6C0B8CEA" w:rsidR="007034F9" w:rsidRPr="00920DAF" w:rsidRDefault="00174B94" w:rsidP="00BC38F9">
      <w:pPr>
        <w:pStyle w:val="Sraopastraipa1"/>
        <w:numPr>
          <w:ilvl w:val="1"/>
          <w:numId w:val="8"/>
        </w:numPr>
        <w:ind w:left="709" w:hanging="567"/>
        <w:rPr>
          <w:rFonts w:ascii="Arial" w:hAnsi="Arial" w:cs="Arial"/>
          <w:color w:val="000000" w:themeColor="text1"/>
          <w:sz w:val="22"/>
          <w:szCs w:val="22"/>
        </w:rPr>
      </w:pPr>
      <w:r w:rsidRPr="00920DAF">
        <w:rPr>
          <w:rFonts w:ascii="Arial" w:hAnsi="Arial" w:cs="Arial"/>
          <w:color w:val="000000" w:themeColor="text1"/>
          <w:sz w:val="22"/>
          <w:szCs w:val="22"/>
        </w:rPr>
        <w:t>Techninis darbo projektas</w:t>
      </w:r>
      <w:r w:rsidR="00152CC2" w:rsidRPr="00920DAF">
        <w:rPr>
          <w:rFonts w:ascii="Arial" w:hAnsi="Arial" w:cs="Arial"/>
          <w:color w:val="000000" w:themeColor="text1"/>
          <w:sz w:val="22"/>
          <w:szCs w:val="22"/>
        </w:rPr>
        <w:t xml:space="preserve"> </w:t>
      </w:r>
      <w:r w:rsidR="005B228F" w:rsidRPr="00920DAF">
        <w:rPr>
          <w:rFonts w:ascii="Arial" w:hAnsi="Arial" w:cs="Arial"/>
          <w:color w:val="000000" w:themeColor="text1"/>
          <w:sz w:val="22"/>
          <w:szCs w:val="22"/>
        </w:rPr>
        <w:t>(toliau – TDP)</w:t>
      </w:r>
      <w:r w:rsidR="00C92E7B" w:rsidRPr="00920DAF">
        <w:rPr>
          <w:rFonts w:ascii="Arial" w:hAnsi="Arial" w:cs="Arial"/>
          <w:color w:val="000000" w:themeColor="text1"/>
          <w:sz w:val="22"/>
          <w:szCs w:val="22"/>
        </w:rPr>
        <w:t xml:space="preserve"> </w:t>
      </w:r>
      <w:r w:rsidR="00A824B1" w:rsidRPr="00920DAF">
        <w:rPr>
          <w:rFonts w:ascii="Arial" w:hAnsi="Arial" w:cs="Arial"/>
          <w:color w:val="000000" w:themeColor="text1"/>
          <w:sz w:val="22"/>
          <w:szCs w:val="22"/>
        </w:rPr>
        <w:t>pagal STR 1.04.04:2017 „Statinio projektavimas, projekto ekspertizė“</w:t>
      </w:r>
      <w:r w:rsidR="007034F9" w:rsidRPr="00920DAF">
        <w:rPr>
          <w:rFonts w:ascii="Arial" w:hAnsi="Arial" w:cs="Arial"/>
          <w:color w:val="000000" w:themeColor="text1"/>
          <w:sz w:val="22"/>
          <w:szCs w:val="22"/>
        </w:rPr>
        <w:t>.</w:t>
      </w:r>
    </w:p>
    <w:p w14:paraId="17D89DDE" w14:textId="4625E24B" w:rsidR="00174B94" w:rsidRDefault="007034F9" w:rsidP="00BC38F9">
      <w:pPr>
        <w:pStyle w:val="Sraopastraipa1"/>
        <w:numPr>
          <w:ilvl w:val="1"/>
          <w:numId w:val="8"/>
        </w:numPr>
        <w:ind w:left="709" w:hanging="567"/>
        <w:rPr>
          <w:rFonts w:ascii="Arial" w:hAnsi="Arial" w:cs="Arial"/>
          <w:color w:val="000000" w:themeColor="text1"/>
          <w:sz w:val="22"/>
          <w:szCs w:val="22"/>
        </w:rPr>
      </w:pPr>
      <w:r w:rsidRPr="00920DAF">
        <w:rPr>
          <w:rFonts w:ascii="Arial" w:hAnsi="Arial" w:cs="Arial"/>
          <w:color w:val="000000" w:themeColor="text1"/>
          <w:sz w:val="22"/>
          <w:szCs w:val="22"/>
        </w:rPr>
        <w:t>R</w:t>
      </w:r>
      <w:r w:rsidR="00152CC2" w:rsidRPr="00920DAF">
        <w:rPr>
          <w:rFonts w:ascii="Arial" w:hAnsi="Arial" w:cs="Arial"/>
          <w:color w:val="000000" w:themeColor="text1"/>
          <w:sz w:val="22"/>
          <w:szCs w:val="22"/>
        </w:rPr>
        <w:t>angos darbai</w:t>
      </w:r>
      <w:r w:rsidRPr="00920DAF">
        <w:rPr>
          <w:rFonts w:ascii="Arial" w:hAnsi="Arial" w:cs="Arial"/>
          <w:color w:val="000000" w:themeColor="text1"/>
          <w:sz w:val="22"/>
          <w:szCs w:val="22"/>
        </w:rPr>
        <w:t xml:space="preserve">, </w:t>
      </w:r>
      <w:r w:rsidR="0064098C" w:rsidRPr="00920DAF">
        <w:rPr>
          <w:rFonts w:ascii="Arial" w:hAnsi="Arial" w:cs="Arial"/>
          <w:color w:val="000000" w:themeColor="text1"/>
          <w:sz w:val="22"/>
          <w:szCs w:val="22"/>
        </w:rPr>
        <w:t>objekto pridavimas Užsakovui ir suinteresuotoms šalims.</w:t>
      </w:r>
    </w:p>
    <w:p w14:paraId="5264307F" w14:textId="1E11F680" w:rsidR="003920D2" w:rsidRDefault="003920D2" w:rsidP="00BC38F9">
      <w:pPr>
        <w:pStyle w:val="Sraopastraipa1"/>
        <w:numPr>
          <w:ilvl w:val="1"/>
          <w:numId w:val="8"/>
        </w:numPr>
        <w:ind w:left="709" w:hanging="567"/>
        <w:rPr>
          <w:rFonts w:ascii="Arial" w:hAnsi="Arial" w:cs="Arial"/>
          <w:color w:val="000000" w:themeColor="text1"/>
          <w:sz w:val="22"/>
          <w:szCs w:val="22"/>
        </w:rPr>
      </w:pPr>
      <w:r w:rsidRPr="00920DAF">
        <w:rPr>
          <w:rFonts w:ascii="Arial" w:hAnsi="Arial"/>
        </w:rPr>
        <w:t>Projekto vykdymo priežiūros (toliau – PVP)</w:t>
      </w:r>
      <w:r>
        <w:rPr>
          <w:rFonts w:ascii="Arial" w:hAnsi="Arial"/>
        </w:rPr>
        <w:t>.</w:t>
      </w:r>
    </w:p>
    <w:p w14:paraId="1A6D9427" w14:textId="2D0C2506" w:rsidR="00153B93" w:rsidRPr="00920DAF" w:rsidRDefault="00413958" w:rsidP="00BC38F9">
      <w:pPr>
        <w:pStyle w:val="Sraopastraipa1"/>
        <w:numPr>
          <w:ilvl w:val="1"/>
          <w:numId w:val="8"/>
        </w:numPr>
        <w:ind w:left="709" w:hanging="567"/>
        <w:rPr>
          <w:rFonts w:ascii="Arial" w:hAnsi="Arial" w:cs="Arial"/>
          <w:color w:val="000000" w:themeColor="text1"/>
          <w:sz w:val="22"/>
          <w:szCs w:val="22"/>
        </w:rPr>
      </w:pPr>
      <w:r w:rsidRPr="00920DAF">
        <w:rPr>
          <w:rFonts w:ascii="Arial" w:hAnsi="Arial" w:cs="Arial"/>
          <w:color w:val="000000" w:themeColor="text1"/>
          <w:sz w:val="22"/>
          <w:szCs w:val="22"/>
        </w:rPr>
        <w:t>Visi darbai aprašyti 1.1-1.</w:t>
      </w:r>
      <w:r w:rsidR="00FE7A5D">
        <w:rPr>
          <w:rFonts w:ascii="Arial" w:hAnsi="Arial" w:cs="Arial"/>
          <w:color w:val="000000" w:themeColor="text1"/>
          <w:sz w:val="22"/>
          <w:szCs w:val="22"/>
        </w:rPr>
        <w:t>6</w:t>
      </w:r>
      <w:r w:rsidRPr="00920DAF">
        <w:rPr>
          <w:rFonts w:ascii="Arial" w:hAnsi="Arial" w:cs="Arial"/>
          <w:color w:val="000000" w:themeColor="text1"/>
          <w:sz w:val="22"/>
          <w:szCs w:val="22"/>
        </w:rPr>
        <w:t xml:space="preserve"> punktuose </w:t>
      </w:r>
      <w:r w:rsidR="00F57A7D" w:rsidRPr="00920DAF">
        <w:rPr>
          <w:rFonts w:ascii="Arial" w:hAnsi="Arial" w:cs="Arial"/>
          <w:color w:val="000000" w:themeColor="text1"/>
          <w:sz w:val="22"/>
          <w:szCs w:val="22"/>
        </w:rPr>
        <w:t>(</w:t>
      </w:r>
      <w:r w:rsidR="008D63FF" w:rsidRPr="00920DAF">
        <w:rPr>
          <w:rFonts w:ascii="Arial" w:hAnsi="Arial" w:cs="Arial"/>
          <w:color w:val="000000" w:themeColor="text1"/>
          <w:sz w:val="22"/>
          <w:szCs w:val="22"/>
        </w:rPr>
        <w:t xml:space="preserve">toliau </w:t>
      </w:r>
      <w:r w:rsidR="00F57A7D" w:rsidRPr="00920DAF">
        <w:rPr>
          <w:rFonts w:ascii="Arial" w:hAnsi="Arial" w:cs="Arial"/>
          <w:color w:val="000000" w:themeColor="text1"/>
          <w:sz w:val="22"/>
          <w:szCs w:val="22"/>
        </w:rPr>
        <w:t xml:space="preserve">– </w:t>
      </w:r>
      <w:r w:rsidR="00E827DE" w:rsidRPr="00920DAF">
        <w:rPr>
          <w:rFonts w:ascii="Arial" w:hAnsi="Arial" w:cs="Arial"/>
          <w:color w:val="000000" w:themeColor="text1"/>
          <w:sz w:val="22"/>
          <w:szCs w:val="22"/>
        </w:rPr>
        <w:t>Darbai</w:t>
      </w:r>
      <w:r w:rsidR="00F57A7D" w:rsidRPr="00920DAF">
        <w:rPr>
          <w:rFonts w:ascii="Arial" w:hAnsi="Arial" w:cs="Arial"/>
          <w:color w:val="000000" w:themeColor="text1"/>
          <w:sz w:val="22"/>
          <w:szCs w:val="22"/>
        </w:rPr>
        <w:t>)</w:t>
      </w:r>
      <w:r w:rsidR="008D63FF" w:rsidRPr="00920DAF">
        <w:rPr>
          <w:rFonts w:ascii="Arial" w:hAnsi="Arial" w:cs="Arial"/>
          <w:color w:val="000000" w:themeColor="text1"/>
          <w:sz w:val="22"/>
          <w:szCs w:val="22"/>
        </w:rPr>
        <w:t xml:space="preserve">. </w:t>
      </w:r>
    </w:p>
    <w:p w14:paraId="4288E10C" w14:textId="0159D0D5" w:rsidR="00497602" w:rsidRPr="00920DAF" w:rsidRDefault="00B56932" w:rsidP="00BE177C">
      <w:pPr>
        <w:pStyle w:val="Heading1"/>
      </w:pPr>
      <w:bookmarkStart w:id="2" w:name="_Toc213219201"/>
      <w:r w:rsidRPr="00920DAF">
        <w:t>PIRKIMO OBJEKT</w:t>
      </w:r>
      <w:bookmarkEnd w:id="1"/>
      <w:r w:rsidR="00174B94" w:rsidRPr="00920DAF">
        <w:t>O TIKSLAS</w:t>
      </w:r>
      <w:bookmarkEnd w:id="2"/>
    </w:p>
    <w:p w14:paraId="7DCD71AB" w14:textId="6585FC56" w:rsidR="00CD6A1E" w:rsidRPr="00920DAF" w:rsidRDefault="00585C0D" w:rsidP="00BC38F9">
      <w:pPr>
        <w:pStyle w:val="Sraopastraipa1"/>
        <w:numPr>
          <w:ilvl w:val="1"/>
          <w:numId w:val="17"/>
        </w:numPr>
        <w:ind w:left="709" w:hanging="567"/>
        <w:rPr>
          <w:rFonts w:ascii="Arial" w:hAnsi="Arial" w:cs="Arial"/>
          <w:color w:val="000000" w:themeColor="text1"/>
          <w:sz w:val="22"/>
          <w:szCs w:val="22"/>
        </w:rPr>
      </w:pPr>
      <w:bookmarkStart w:id="3" w:name="_Toc92722082"/>
      <w:r w:rsidRPr="00920DAF">
        <w:rPr>
          <w:rFonts w:ascii="Arial" w:hAnsi="Arial" w:cs="Arial"/>
          <w:color w:val="000000" w:themeColor="text1"/>
          <w:sz w:val="22"/>
          <w:szCs w:val="22"/>
        </w:rPr>
        <w:t>A</w:t>
      </w:r>
      <w:r w:rsidR="33901F52" w:rsidRPr="00920DAF">
        <w:rPr>
          <w:rFonts w:ascii="Arial" w:hAnsi="Arial" w:cs="Arial"/>
          <w:color w:val="000000" w:themeColor="text1"/>
          <w:sz w:val="22"/>
          <w:szCs w:val="22"/>
        </w:rPr>
        <w:t xml:space="preserve">kumuliacinės talpos </w:t>
      </w:r>
      <w:r w:rsidR="00C1637E" w:rsidRPr="00920DAF">
        <w:rPr>
          <w:rFonts w:ascii="Arial" w:hAnsi="Arial" w:cs="Arial"/>
          <w:color w:val="000000" w:themeColor="text1"/>
          <w:sz w:val="22"/>
          <w:szCs w:val="22"/>
        </w:rPr>
        <w:t>≥</w:t>
      </w:r>
      <w:r w:rsidR="33901F52" w:rsidRPr="00920DAF">
        <w:rPr>
          <w:rFonts w:ascii="Arial" w:hAnsi="Arial" w:cs="Arial"/>
          <w:color w:val="000000" w:themeColor="text1"/>
          <w:sz w:val="22"/>
          <w:szCs w:val="22"/>
        </w:rPr>
        <w:t xml:space="preserve">7500 </w:t>
      </w:r>
      <w:r w:rsidR="4FD8156E" w:rsidRPr="00920DAF">
        <w:rPr>
          <w:rFonts w:ascii="Arial" w:eastAsia="Calibri" w:hAnsi="Arial" w:cs="Arial"/>
          <w:sz w:val="22"/>
          <w:szCs w:val="22"/>
        </w:rPr>
        <w:t>m</w:t>
      </w:r>
      <w:r w:rsidR="4FD8156E" w:rsidRPr="00920DAF">
        <w:rPr>
          <w:rFonts w:ascii="Arial" w:eastAsia="Calibri" w:hAnsi="Arial" w:cs="Arial"/>
          <w:sz w:val="22"/>
          <w:szCs w:val="22"/>
          <w:vertAlign w:val="superscript"/>
        </w:rPr>
        <w:t xml:space="preserve">3 </w:t>
      </w:r>
      <w:r w:rsidR="2E0E786D" w:rsidRPr="00920DAF">
        <w:rPr>
          <w:rFonts w:ascii="Arial" w:hAnsi="Arial" w:cs="Arial"/>
          <w:color w:val="000000" w:themeColor="text1"/>
          <w:sz w:val="22"/>
          <w:szCs w:val="22"/>
        </w:rPr>
        <w:t xml:space="preserve">įrengimas </w:t>
      </w:r>
      <w:r w:rsidR="00C1637E" w:rsidRPr="00920DAF">
        <w:rPr>
          <w:rFonts w:ascii="Arial" w:hAnsi="Arial" w:cs="Arial"/>
          <w:color w:val="000000" w:themeColor="text1"/>
          <w:sz w:val="22"/>
          <w:szCs w:val="22"/>
        </w:rPr>
        <w:t>t</w:t>
      </w:r>
      <w:r w:rsidR="792FBF1E" w:rsidRPr="00920DAF">
        <w:rPr>
          <w:rFonts w:ascii="Arial" w:hAnsi="Arial" w:cs="Arial"/>
          <w:color w:val="000000" w:themeColor="text1"/>
          <w:sz w:val="22"/>
          <w:szCs w:val="22"/>
        </w:rPr>
        <w:t xml:space="preserve">ermofikacinėje elektrinėje </w:t>
      </w:r>
      <w:r w:rsidR="337283C0" w:rsidRPr="00920DAF">
        <w:rPr>
          <w:rFonts w:ascii="Arial" w:hAnsi="Arial" w:cs="Arial"/>
          <w:color w:val="000000" w:themeColor="text1"/>
          <w:sz w:val="22"/>
          <w:szCs w:val="22"/>
        </w:rPr>
        <w:t xml:space="preserve">(toliau </w:t>
      </w:r>
      <w:r w:rsidR="792FBF1E" w:rsidRPr="00920DAF">
        <w:rPr>
          <w:rFonts w:ascii="Arial" w:hAnsi="Arial" w:cs="Arial"/>
          <w:color w:val="000000" w:themeColor="text1"/>
          <w:sz w:val="22"/>
          <w:szCs w:val="22"/>
        </w:rPr>
        <w:t>E-2</w:t>
      </w:r>
      <w:r w:rsidR="337283C0" w:rsidRPr="00920DAF">
        <w:rPr>
          <w:rFonts w:ascii="Arial" w:hAnsi="Arial" w:cs="Arial"/>
          <w:color w:val="000000" w:themeColor="text1"/>
          <w:sz w:val="22"/>
          <w:szCs w:val="22"/>
        </w:rPr>
        <w:t>)</w:t>
      </w:r>
      <w:r w:rsidR="2E0E786D" w:rsidRPr="00920DAF">
        <w:rPr>
          <w:rFonts w:ascii="Arial" w:hAnsi="Arial" w:cs="Arial"/>
          <w:color w:val="000000" w:themeColor="text1"/>
          <w:sz w:val="22"/>
          <w:szCs w:val="22"/>
        </w:rPr>
        <w:t xml:space="preserve"> yra būtinas perdavimo tinklo paslaugų teikimui ir </w:t>
      </w:r>
      <w:r w:rsidR="337283C0" w:rsidRPr="00920DAF">
        <w:rPr>
          <w:rFonts w:ascii="Arial" w:hAnsi="Arial" w:cs="Arial"/>
          <w:color w:val="000000" w:themeColor="text1"/>
          <w:sz w:val="22"/>
          <w:szCs w:val="22"/>
        </w:rPr>
        <w:t>E</w:t>
      </w:r>
      <w:r w:rsidR="2E0E786D" w:rsidRPr="00920DAF">
        <w:rPr>
          <w:rFonts w:ascii="Arial" w:hAnsi="Arial" w:cs="Arial"/>
          <w:color w:val="000000" w:themeColor="text1"/>
          <w:sz w:val="22"/>
          <w:szCs w:val="22"/>
        </w:rPr>
        <w:t>-2 eksploatacinio lankstumo didinimui, t. y. užtikrinant mažesnį CO2 išmetimą į atmosferą, iš dalies pakeičiant gamtin</w:t>
      </w:r>
      <w:r w:rsidR="00C50175" w:rsidRPr="00920DAF">
        <w:rPr>
          <w:rFonts w:ascii="Arial" w:hAnsi="Arial" w:cs="Arial"/>
          <w:color w:val="000000" w:themeColor="text1"/>
          <w:sz w:val="22"/>
          <w:szCs w:val="22"/>
        </w:rPr>
        <w:t xml:space="preserve">es dujas </w:t>
      </w:r>
      <w:r w:rsidR="404A78B4" w:rsidRPr="00920DAF">
        <w:rPr>
          <w:rFonts w:ascii="Arial" w:hAnsi="Arial" w:cs="Arial"/>
          <w:color w:val="000000" w:themeColor="text1"/>
          <w:sz w:val="22"/>
          <w:szCs w:val="22"/>
        </w:rPr>
        <w:t>bio</w:t>
      </w:r>
      <w:r w:rsidR="7CEAD6D6" w:rsidRPr="00920DAF">
        <w:rPr>
          <w:rFonts w:ascii="Arial" w:hAnsi="Arial" w:cs="Arial"/>
          <w:color w:val="000000" w:themeColor="text1"/>
          <w:sz w:val="22"/>
          <w:szCs w:val="22"/>
        </w:rPr>
        <w:t>kur</w:t>
      </w:r>
      <w:r w:rsidR="00C50175" w:rsidRPr="00920DAF">
        <w:rPr>
          <w:rFonts w:ascii="Arial" w:hAnsi="Arial" w:cs="Arial"/>
          <w:color w:val="000000" w:themeColor="text1"/>
          <w:sz w:val="22"/>
          <w:szCs w:val="22"/>
        </w:rPr>
        <w:t>u</w:t>
      </w:r>
      <w:r w:rsidR="00522212" w:rsidRPr="00920DAF">
        <w:rPr>
          <w:rFonts w:ascii="Arial" w:hAnsi="Arial" w:cs="Arial"/>
          <w:color w:val="000000" w:themeColor="text1"/>
          <w:sz w:val="22"/>
          <w:szCs w:val="22"/>
        </w:rPr>
        <w:t>,</w:t>
      </w:r>
      <w:r w:rsidR="00E86589" w:rsidRPr="00920DAF">
        <w:rPr>
          <w:rFonts w:ascii="Arial" w:hAnsi="Arial" w:cs="Arial"/>
          <w:color w:val="000000" w:themeColor="text1"/>
          <w:sz w:val="22"/>
          <w:szCs w:val="22"/>
        </w:rPr>
        <w:t xml:space="preserve"> </w:t>
      </w:r>
      <w:r w:rsidR="00CB5214" w:rsidRPr="00920DAF">
        <w:rPr>
          <w:rFonts w:ascii="Arial" w:hAnsi="Arial" w:cs="Arial"/>
          <w:color w:val="000000" w:themeColor="text1"/>
          <w:sz w:val="22"/>
          <w:szCs w:val="22"/>
        </w:rPr>
        <w:t xml:space="preserve">ruošiant </w:t>
      </w:r>
      <w:proofErr w:type="spellStart"/>
      <w:r w:rsidR="004D755C" w:rsidRPr="00920DAF">
        <w:rPr>
          <w:rFonts w:ascii="Arial" w:hAnsi="Arial" w:cs="Arial"/>
          <w:color w:val="000000" w:themeColor="text1"/>
          <w:sz w:val="22"/>
          <w:szCs w:val="22"/>
        </w:rPr>
        <w:t>termofikatą</w:t>
      </w:r>
      <w:proofErr w:type="spellEnd"/>
      <w:r w:rsidR="004D755C" w:rsidRPr="00920DAF">
        <w:rPr>
          <w:rFonts w:ascii="Arial" w:hAnsi="Arial" w:cs="Arial"/>
          <w:color w:val="000000" w:themeColor="text1"/>
          <w:sz w:val="22"/>
          <w:szCs w:val="22"/>
        </w:rPr>
        <w:t xml:space="preserve"> </w:t>
      </w:r>
      <w:r w:rsidR="000A1378" w:rsidRPr="00920DAF">
        <w:rPr>
          <w:rFonts w:ascii="Arial" w:hAnsi="Arial" w:cs="Arial"/>
          <w:color w:val="000000" w:themeColor="text1"/>
          <w:sz w:val="22"/>
          <w:szCs w:val="22"/>
        </w:rPr>
        <w:t xml:space="preserve">piko </w:t>
      </w:r>
      <w:r w:rsidR="004D755C" w:rsidRPr="00920DAF">
        <w:rPr>
          <w:rFonts w:ascii="Arial" w:hAnsi="Arial" w:cs="Arial"/>
          <w:color w:val="000000" w:themeColor="text1"/>
          <w:sz w:val="22"/>
          <w:szCs w:val="22"/>
        </w:rPr>
        <w:t>laikotarpiui</w:t>
      </w:r>
      <w:r w:rsidR="00C50175" w:rsidRPr="00920DAF">
        <w:rPr>
          <w:rFonts w:ascii="Arial" w:hAnsi="Arial" w:cs="Arial"/>
          <w:color w:val="000000" w:themeColor="text1"/>
          <w:sz w:val="22"/>
          <w:szCs w:val="22"/>
        </w:rPr>
        <w:t xml:space="preserve">. Prieš </w:t>
      </w:r>
      <w:proofErr w:type="spellStart"/>
      <w:r w:rsidR="00C50175" w:rsidRPr="00920DAF">
        <w:rPr>
          <w:rFonts w:ascii="Arial" w:hAnsi="Arial" w:cs="Arial"/>
          <w:color w:val="000000" w:themeColor="text1"/>
          <w:sz w:val="22"/>
          <w:szCs w:val="22"/>
        </w:rPr>
        <w:t>pikin</w:t>
      </w:r>
      <w:r w:rsidR="00A72A59" w:rsidRPr="00920DAF">
        <w:rPr>
          <w:rFonts w:ascii="Arial" w:hAnsi="Arial" w:cs="Arial"/>
          <w:color w:val="000000" w:themeColor="text1"/>
          <w:sz w:val="22"/>
          <w:szCs w:val="22"/>
        </w:rPr>
        <w:t>ius</w:t>
      </w:r>
      <w:proofErr w:type="spellEnd"/>
      <w:r w:rsidR="00A72A59" w:rsidRPr="00920DAF">
        <w:rPr>
          <w:rFonts w:ascii="Arial" w:hAnsi="Arial" w:cs="Arial"/>
          <w:color w:val="000000" w:themeColor="text1"/>
          <w:sz w:val="22"/>
          <w:szCs w:val="22"/>
        </w:rPr>
        <w:t xml:space="preserve"> suvartojimus pa</w:t>
      </w:r>
      <w:r w:rsidR="00FC5C9F" w:rsidRPr="00920DAF">
        <w:rPr>
          <w:rFonts w:ascii="Arial" w:hAnsi="Arial" w:cs="Arial"/>
          <w:color w:val="000000" w:themeColor="text1"/>
          <w:sz w:val="22"/>
          <w:szCs w:val="22"/>
        </w:rPr>
        <w:t xml:space="preserve">šildant </w:t>
      </w:r>
      <w:proofErr w:type="spellStart"/>
      <w:r w:rsidR="00FC5C9F" w:rsidRPr="00920DAF">
        <w:rPr>
          <w:rFonts w:ascii="Arial" w:hAnsi="Arial" w:cs="Arial"/>
          <w:color w:val="000000" w:themeColor="text1"/>
          <w:sz w:val="22"/>
          <w:szCs w:val="22"/>
        </w:rPr>
        <w:t>termofikatą</w:t>
      </w:r>
      <w:proofErr w:type="spellEnd"/>
      <w:r w:rsidR="00A72A59" w:rsidRPr="00920DAF">
        <w:rPr>
          <w:rFonts w:ascii="Arial" w:hAnsi="Arial" w:cs="Arial"/>
          <w:color w:val="000000" w:themeColor="text1"/>
          <w:sz w:val="22"/>
          <w:szCs w:val="22"/>
        </w:rPr>
        <w:t xml:space="preserve"> biokuro katilų pagalba</w:t>
      </w:r>
      <w:r w:rsidR="00A36256" w:rsidRPr="00920DAF">
        <w:rPr>
          <w:rFonts w:ascii="Arial" w:hAnsi="Arial" w:cs="Arial"/>
          <w:color w:val="000000" w:themeColor="text1"/>
          <w:sz w:val="22"/>
          <w:szCs w:val="22"/>
        </w:rPr>
        <w:t xml:space="preserve"> ir piko metu</w:t>
      </w:r>
      <w:r w:rsidR="00FD35C1" w:rsidRPr="00920DAF">
        <w:rPr>
          <w:rFonts w:ascii="Arial" w:hAnsi="Arial" w:cs="Arial"/>
          <w:color w:val="000000" w:themeColor="text1"/>
          <w:sz w:val="22"/>
          <w:szCs w:val="22"/>
        </w:rPr>
        <w:t xml:space="preserve"> </w:t>
      </w:r>
      <w:r w:rsidR="0023257B" w:rsidRPr="00920DAF">
        <w:rPr>
          <w:rFonts w:ascii="Arial" w:hAnsi="Arial" w:cs="Arial"/>
          <w:color w:val="000000" w:themeColor="text1"/>
          <w:sz w:val="22"/>
          <w:szCs w:val="22"/>
        </w:rPr>
        <w:t xml:space="preserve">iš dalies </w:t>
      </w:r>
      <w:r w:rsidR="007B7024" w:rsidRPr="00920DAF">
        <w:rPr>
          <w:rFonts w:ascii="Arial" w:hAnsi="Arial" w:cs="Arial"/>
          <w:color w:val="000000" w:themeColor="text1"/>
          <w:sz w:val="22"/>
          <w:szCs w:val="22"/>
        </w:rPr>
        <w:t>patenkinti šilumos tinklo poreikius</w:t>
      </w:r>
      <w:r w:rsidR="001D48A1" w:rsidRPr="00920DAF">
        <w:rPr>
          <w:rFonts w:ascii="Arial" w:hAnsi="Arial" w:cs="Arial"/>
          <w:color w:val="000000" w:themeColor="text1"/>
          <w:sz w:val="22"/>
          <w:szCs w:val="22"/>
        </w:rPr>
        <w:t xml:space="preserve"> su akumuliacinėje</w:t>
      </w:r>
      <w:r w:rsidR="0023257B" w:rsidRPr="00920DAF">
        <w:rPr>
          <w:rFonts w:ascii="Arial" w:hAnsi="Arial" w:cs="Arial"/>
          <w:color w:val="000000" w:themeColor="text1"/>
          <w:sz w:val="22"/>
          <w:szCs w:val="22"/>
        </w:rPr>
        <w:t xml:space="preserve"> talpoje paruoštu </w:t>
      </w:r>
      <w:proofErr w:type="spellStart"/>
      <w:r w:rsidR="0023257B" w:rsidRPr="00920DAF">
        <w:rPr>
          <w:rFonts w:ascii="Arial" w:hAnsi="Arial" w:cs="Arial"/>
          <w:color w:val="000000" w:themeColor="text1"/>
          <w:sz w:val="22"/>
          <w:szCs w:val="22"/>
        </w:rPr>
        <w:t>termofikatu</w:t>
      </w:r>
      <w:proofErr w:type="spellEnd"/>
      <w:r w:rsidR="007B7024" w:rsidRPr="00920DAF">
        <w:rPr>
          <w:rFonts w:ascii="Arial" w:hAnsi="Arial" w:cs="Arial"/>
          <w:color w:val="000000" w:themeColor="text1"/>
          <w:sz w:val="22"/>
          <w:szCs w:val="22"/>
        </w:rPr>
        <w:t>.</w:t>
      </w:r>
    </w:p>
    <w:p w14:paraId="320ADFE1" w14:textId="5765F38D" w:rsidR="0C93BC92" w:rsidRPr="00920DAF" w:rsidRDefault="00086897" w:rsidP="00BC38F9">
      <w:pPr>
        <w:pStyle w:val="Sraopastraipa1"/>
        <w:numPr>
          <w:ilvl w:val="1"/>
          <w:numId w:val="17"/>
        </w:numPr>
        <w:ind w:left="709" w:hanging="567"/>
        <w:rPr>
          <w:rFonts w:ascii="Arial" w:hAnsi="Arial" w:cs="Arial"/>
          <w:color w:val="000000" w:themeColor="text1"/>
          <w:sz w:val="22"/>
          <w:szCs w:val="22"/>
        </w:rPr>
      </w:pPr>
      <w:r>
        <w:rPr>
          <w:rFonts w:ascii="Arial" w:hAnsi="Arial" w:cs="Arial"/>
          <w:color w:val="000000" w:themeColor="text1"/>
          <w:sz w:val="22"/>
          <w:szCs w:val="22"/>
        </w:rPr>
        <w:t>Darbų</w:t>
      </w:r>
      <w:r w:rsidR="13D177C6" w:rsidRPr="00920DAF">
        <w:rPr>
          <w:rFonts w:ascii="Arial" w:hAnsi="Arial" w:cs="Arial"/>
          <w:color w:val="000000" w:themeColor="text1"/>
          <w:sz w:val="22"/>
          <w:szCs w:val="22"/>
        </w:rPr>
        <w:t xml:space="preserve"> tikslas sumažinti E-2 </w:t>
      </w:r>
      <w:proofErr w:type="spellStart"/>
      <w:r w:rsidR="13D177C6" w:rsidRPr="00920DAF">
        <w:rPr>
          <w:rFonts w:ascii="Arial" w:hAnsi="Arial" w:cs="Arial"/>
          <w:color w:val="000000" w:themeColor="text1"/>
          <w:sz w:val="22"/>
          <w:szCs w:val="22"/>
        </w:rPr>
        <w:t>biokatilo</w:t>
      </w:r>
      <w:proofErr w:type="spellEnd"/>
      <w:r w:rsidR="13D177C6" w:rsidRPr="00920DAF">
        <w:rPr>
          <w:rFonts w:ascii="Arial" w:hAnsi="Arial" w:cs="Arial"/>
          <w:color w:val="000000" w:themeColor="text1"/>
          <w:sz w:val="22"/>
          <w:szCs w:val="22"/>
        </w:rPr>
        <w:t xml:space="preserve"> i</w:t>
      </w:r>
      <w:r w:rsidR="38701CF5" w:rsidRPr="00920DAF">
        <w:rPr>
          <w:rFonts w:ascii="Arial" w:hAnsi="Arial" w:cs="Arial"/>
          <w:color w:val="000000" w:themeColor="text1"/>
          <w:sz w:val="22"/>
          <w:szCs w:val="22"/>
        </w:rPr>
        <w:t>r turbinų galios svyravimus dėl šil</w:t>
      </w:r>
      <w:r w:rsidR="7C6B34A6" w:rsidRPr="00920DAF">
        <w:rPr>
          <w:rFonts w:ascii="Arial" w:hAnsi="Arial" w:cs="Arial"/>
          <w:color w:val="000000" w:themeColor="text1"/>
          <w:sz w:val="22"/>
          <w:szCs w:val="22"/>
        </w:rPr>
        <w:t>umos poreikio svyravimų paros metu, pal</w:t>
      </w:r>
      <w:r w:rsidR="386E519A" w:rsidRPr="00920DAF">
        <w:rPr>
          <w:rFonts w:ascii="Arial" w:hAnsi="Arial" w:cs="Arial"/>
          <w:color w:val="000000" w:themeColor="text1"/>
          <w:sz w:val="22"/>
          <w:szCs w:val="22"/>
        </w:rPr>
        <w:t>ai</w:t>
      </w:r>
      <w:r w:rsidR="7C6B34A6" w:rsidRPr="00920DAF">
        <w:rPr>
          <w:rFonts w:ascii="Arial" w:hAnsi="Arial" w:cs="Arial"/>
          <w:color w:val="000000" w:themeColor="text1"/>
          <w:sz w:val="22"/>
          <w:szCs w:val="22"/>
        </w:rPr>
        <w:t>kant didesn</w:t>
      </w:r>
      <w:r w:rsidR="007C7E26" w:rsidRPr="00920DAF">
        <w:rPr>
          <w:rFonts w:ascii="Arial" w:hAnsi="Arial" w:cs="Arial"/>
          <w:color w:val="000000" w:themeColor="text1"/>
          <w:sz w:val="22"/>
          <w:szCs w:val="22"/>
        </w:rPr>
        <w:t>ę</w:t>
      </w:r>
      <w:r w:rsidR="7C6B34A6" w:rsidRPr="00920DAF">
        <w:rPr>
          <w:rFonts w:ascii="Arial" w:hAnsi="Arial" w:cs="Arial"/>
          <w:color w:val="000000" w:themeColor="text1"/>
          <w:sz w:val="22"/>
          <w:szCs w:val="22"/>
        </w:rPr>
        <w:t xml:space="preserve"> </w:t>
      </w:r>
      <w:r w:rsidR="32DAF9F9" w:rsidRPr="00920DAF">
        <w:rPr>
          <w:rFonts w:ascii="Arial" w:hAnsi="Arial" w:cs="Arial"/>
          <w:color w:val="000000" w:themeColor="text1"/>
          <w:sz w:val="22"/>
          <w:szCs w:val="22"/>
        </w:rPr>
        <w:t xml:space="preserve">energijos gamybos dalį iš biokuro, mažinant </w:t>
      </w:r>
      <w:r w:rsidR="25C08788" w:rsidRPr="00920DAF">
        <w:rPr>
          <w:rFonts w:ascii="Arial" w:hAnsi="Arial" w:cs="Arial"/>
          <w:color w:val="000000" w:themeColor="text1"/>
          <w:sz w:val="22"/>
          <w:szCs w:val="22"/>
        </w:rPr>
        <w:t xml:space="preserve">piko metu </w:t>
      </w:r>
      <w:r w:rsidR="7BA8DAB3" w:rsidRPr="00920DAF">
        <w:rPr>
          <w:rFonts w:ascii="Arial" w:hAnsi="Arial" w:cs="Arial"/>
          <w:color w:val="000000" w:themeColor="text1"/>
          <w:sz w:val="22"/>
          <w:szCs w:val="22"/>
        </w:rPr>
        <w:t>š</w:t>
      </w:r>
      <w:r w:rsidR="25C08788" w:rsidRPr="00920DAF">
        <w:rPr>
          <w:rFonts w:ascii="Arial" w:hAnsi="Arial" w:cs="Arial"/>
          <w:color w:val="000000" w:themeColor="text1"/>
          <w:sz w:val="22"/>
          <w:szCs w:val="22"/>
        </w:rPr>
        <w:t xml:space="preserve">ilumos poreikio </w:t>
      </w:r>
      <w:r w:rsidR="256B6B2A" w:rsidRPr="00920DAF">
        <w:rPr>
          <w:rFonts w:ascii="Arial" w:hAnsi="Arial" w:cs="Arial"/>
          <w:color w:val="000000" w:themeColor="text1"/>
          <w:sz w:val="22"/>
          <w:szCs w:val="22"/>
        </w:rPr>
        <w:t xml:space="preserve">padengimą </w:t>
      </w:r>
      <w:r w:rsidR="2317BC76" w:rsidRPr="00920DAF">
        <w:rPr>
          <w:rFonts w:ascii="Arial" w:hAnsi="Arial" w:cs="Arial"/>
          <w:color w:val="000000" w:themeColor="text1"/>
          <w:sz w:val="22"/>
          <w:szCs w:val="22"/>
        </w:rPr>
        <w:t>dujiniu kuru.</w:t>
      </w:r>
    </w:p>
    <w:p w14:paraId="68F74341" w14:textId="6EBC72D8" w:rsidR="002D00DE" w:rsidRPr="00920DAF" w:rsidRDefault="002D00DE" w:rsidP="00BC38F9">
      <w:pPr>
        <w:pStyle w:val="Sraopastraipa1"/>
        <w:numPr>
          <w:ilvl w:val="1"/>
          <w:numId w:val="17"/>
        </w:numPr>
        <w:ind w:left="709" w:hanging="567"/>
        <w:rPr>
          <w:rFonts w:ascii="Arial" w:hAnsi="Arial" w:cs="Arial"/>
          <w:color w:val="000000" w:themeColor="text1"/>
          <w:sz w:val="22"/>
          <w:szCs w:val="22"/>
        </w:rPr>
      </w:pPr>
      <w:r w:rsidRPr="00920DAF">
        <w:rPr>
          <w:rFonts w:ascii="Arial" w:eastAsia="Tahoma" w:hAnsi="Arial" w:cs="Arial"/>
          <w:sz w:val="22"/>
          <w:szCs w:val="22"/>
        </w:rPr>
        <w:t xml:space="preserve">Esamų inžinerinių tinklų (vandentiekio, nuotekų), patenkančių į naujai statomo objekto zoną iškėlimas numatomas suderinus su Užsakovu ir tai išnagrinėjus </w:t>
      </w:r>
      <w:r w:rsidR="005F78DA">
        <w:rPr>
          <w:rFonts w:ascii="Arial" w:eastAsia="Tahoma" w:hAnsi="Arial" w:cs="Arial"/>
          <w:sz w:val="22"/>
          <w:szCs w:val="22"/>
        </w:rPr>
        <w:t>TDP</w:t>
      </w:r>
      <w:r w:rsidRPr="00920DAF">
        <w:rPr>
          <w:rFonts w:ascii="Arial" w:eastAsia="Tahoma" w:hAnsi="Arial" w:cs="Arial"/>
          <w:sz w:val="22"/>
          <w:szCs w:val="22"/>
        </w:rPr>
        <w:t xml:space="preserve">. Neeksploatuojami ir neveikiantys inžineriniai tinklai, požeminės kameros, šuliniai, esantys naujai statomų statinių ir klojamų tinklų zonoje, </w:t>
      </w:r>
      <w:r w:rsidR="00C92E7B" w:rsidRPr="00920DAF">
        <w:rPr>
          <w:rFonts w:ascii="Arial" w:eastAsia="Tahoma" w:hAnsi="Arial" w:cs="Arial"/>
          <w:sz w:val="22"/>
          <w:szCs w:val="22"/>
        </w:rPr>
        <w:t>TDP</w:t>
      </w:r>
      <w:r w:rsidRPr="00920DAF">
        <w:rPr>
          <w:rFonts w:ascii="Arial" w:eastAsia="Tahoma" w:hAnsi="Arial" w:cs="Arial"/>
          <w:sz w:val="22"/>
          <w:szCs w:val="22"/>
        </w:rPr>
        <w:t xml:space="preserve"> ir statybos metu, turi būti demontuojami pagal suderintus su Užsakovu projektinius sprendinius</w:t>
      </w:r>
      <w:r w:rsidR="00362F03" w:rsidRPr="00920DAF">
        <w:rPr>
          <w:rFonts w:ascii="Arial" w:eastAsia="Tahoma" w:hAnsi="Arial" w:cs="Arial"/>
          <w:sz w:val="22"/>
          <w:szCs w:val="22"/>
        </w:rPr>
        <w:t>.</w:t>
      </w:r>
    </w:p>
    <w:p w14:paraId="1EFB9DBF" w14:textId="1F153B4B" w:rsidR="00A140DE" w:rsidRPr="00920DAF" w:rsidRDefault="00001923" w:rsidP="00BE177C">
      <w:pPr>
        <w:pStyle w:val="Heading1"/>
      </w:pPr>
      <w:bookmarkStart w:id="4" w:name="_Toc120518616"/>
      <w:bookmarkStart w:id="5" w:name="_Toc126767550"/>
      <w:bookmarkStart w:id="6" w:name="_Toc213219202"/>
      <w:bookmarkEnd w:id="3"/>
      <w:r w:rsidRPr="00920DAF">
        <w:lastRenderedPageBreak/>
        <w:t>BENDROJI INFORMACIJA APIE UŽSAKOVĄ</w:t>
      </w:r>
      <w:bookmarkEnd w:id="4"/>
      <w:bookmarkEnd w:id="5"/>
      <w:bookmarkEnd w:id="6"/>
      <w:r w:rsidRPr="00920DAF">
        <w:t xml:space="preserve"> </w:t>
      </w:r>
    </w:p>
    <w:p w14:paraId="04A7D205" w14:textId="231E94E3" w:rsidR="00001923" w:rsidRPr="00920DAF" w:rsidRDefault="00CB22FD" w:rsidP="00BC38F9">
      <w:pPr>
        <w:pStyle w:val="ListParagraph"/>
        <w:numPr>
          <w:ilvl w:val="1"/>
          <w:numId w:val="6"/>
        </w:numPr>
        <w:ind w:left="709" w:hanging="567"/>
        <w:rPr>
          <w:rFonts w:ascii="Arial" w:hAnsi="Arial"/>
        </w:rPr>
      </w:pPr>
      <w:r w:rsidRPr="00920DAF">
        <w:rPr>
          <w:rFonts w:ascii="Arial" w:hAnsi="Arial"/>
        </w:rPr>
        <w:t>AB „Miesto gijos“</w:t>
      </w:r>
      <w:r w:rsidR="00972F62" w:rsidRPr="00920DAF">
        <w:rPr>
          <w:rFonts w:ascii="Arial" w:hAnsi="Arial"/>
        </w:rPr>
        <w:t xml:space="preserve"> (toliau – Užsakovas) p</w:t>
      </w:r>
      <w:r w:rsidR="00001923" w:rsidRPr="00920DAF">
        <w:rPr>
          <w:rFonts w:ascii="Arial" w:hAnsi="Arial"/>
        </w:rPr>
        <w:t xml:space="preserve">agrindinė veikla </w:t>
      </w:r>
      <w:r w:rsidR="00F86381" w:rsidRPr="00F86381">
        <w:rPr>
          <w:rFonts w:ascii="Arial" w:hAnsi="Arial"/>
        </w:rPr>
        <w:t>apima naujos kartos šilumos ir karšto vandens gamybą bei tiekimą, elektros energijos gamybą ir balansavimą sostinėje.</w:t>
      </w:r>
      <w:r w:rsidR="00A11C21">
        <w:rPr>
          <w:rFonts w:ascii="Arial" w:hAnsi="Arial"/>
        </w:rPr>
        <w:t xml:space="preserve"> </w:t>
      </w:r>
      <w:r w:rsidR="00F86381" w:rsidRPr="00F86381">
        <w:rPr>
          <w:rFonts w:ascii="Arial" w:hAnsi="Arial"/>
        </w:rPr>
        <w:t xml:space="preserve">Šiuo metu įgyvendinami žaliojo vandenilio gamybos, </w:t>
      </w:r>
      <w:proofErr w:type="spellStart"/>
      <w:r w:rsidR="00F86381" w:rsidRPr="00F86381">
        <w:rPr>
          <w:rFonts w:ascii="Arial" w:hAnsi="Arial"/>
        </w:rPr>
        <w:t>atliekinės</w:t>
      </w:r>
      <w:proofErr w:type="spellEnd"/>
      <w:r w:rsidR="00F86381" w:rsidRPr="00F86381">
        <w:rPr>
          <w:rFonts w:ascii="Arial" w:hAnsi="Arial"/>
        </w:rPr>
        <w:t xml:space="preserve"> šilumos surinkimo iš duomenų, prekybos centrų ir nuotekų projektai.</w:t>
      </w:r>
    </w:p>
    <w:p w14:paraId="2CCA67DD" w14:textId="70789C27" w:rsidR="004D15B7" w:rsidRPr="00920DAF" w:rsidRDefault="00A72E51" w:rsidP="00BE177C">
      <w:pPr>
        <w:pStyle w:val="Heading1"/>
      </w:pPr>
      <w:bookmarkStart w:id="7" w:name="_Toc213219203"/>
      <w:r w:rsidRPr="00920DAF">
        <w:t>ESAMA SITUACIJA</w:t>
      </w:r>
      <w:bookmarkEnd w:id="7"/>
    </w:p>
    <w:p w14:paraId="0549EC88" w14:textId="00EABCAE" w:rsidR="00720C88" w:rsidRPr="00920DAF" w:rsidRDefault="00937476" w:rsidP="00BC38F9">
      <w:pPr>
        <w:pStyle w:val="ListParagraph"/>
        <w:numPr>
          <w:ilvl w:val="1"/>
          <w:numId w:val="6"/>
        </w:numPr>
        <w:ind w:left="709" w:hanging="567"/>
        <w:rPr>
          <w:rFonts w:ascii="Arial" w:eastAsia="Tahoma" w:hAnsi="Arial"/>
        </w:rPr>
      </w:pPr>
      <w:r w:rsidRPr="00920DAF">
        <w:rPr>
          <w:rFonts w:ascii="Arial" w:eastAsia="Tahoma" w:hAnsi="Arial"/>
        </w:rPr>
        <w:t xml:space="preserve">Šilumos energija </w:t>
      </w:r>
      <w:r w:rsidR="00D11822" w:rsidRPr="00920DAF">
        <w:rPr>
          <w:rFonts w:ascii="Arial" w:eastAsia="Tahoma" w:hAnsi="Arial"/>
        </w:rPr>
        <w:t>termofikacinėje elektrinėje Nr. 2 yra gaminama vandens šildymo ir garo katiluose. Elektrinės nominalus šilum</w:t>
      </w:r>
      <w:r w:rsidR="002C32D4" w:rsidRPr="00920DAF">
        <w:rPr>
          <w:rFonts w:ascii="Arial" w:eastAsia="Tahoma" w:hAnsi="Arial"/>
        </w:rPr>
        <w:t>inis našumas yra 992,1 MW</w:t>
      </w:r>
      <w:r w:rsidR="0032476C" w:rsidRPr="00920DAF">
        <w:rPr>
          <w:rFonts w:ascii="Arial" w:eastAsia="Tahoma" w:hAnsi="Arial"/>
        </w:rPr>
        <w:t>.</w:t>
      </w:r>
    </w:p>
    <w:p w14:paraId="5AFBBA78" w14:textId="42F5E5E7" w:rsidR="003C7C46" w:rsidRPr="00920DAF" w:rsidRDefault="3D7E5830" w:rsidP="00BC38F9">
      <w:pPr>
        <w:pStyle w:val="ListParagraph"/>
        <w:numPr>
          <w:ilvl w:val="1"/>
          <w:numId w:val="6"/>
        </w:numPr>
        <w:ind w:left="709" w:hanging="567"/>
        <w:rPr>
          <w:rFonts w:ascii="Arial" w:eastAsia="Tahoma" w:hAnsi="Arial"/>
        </w:rPr>
      </w:pPr>
      <w:r w:rsidRPr="00920DAF">
        <w:rPr>
          <w:rFonts w:ascii="Arial" w:eastAsia="Tahoma" w:hAnsi="Arial"/>
        </w:rPr>
        <w:t>Elektrinėje kaip kuras energijos gamybai yra naudojamos gamtinės dujos (vietoje gamtinių dujų gali būti naudojam</w:t>
      </w:r>
      <w:r w:rsidR="00A373F2" w:rsidRPr="00920DAF">
        <w:rPr>
          <w:rFonts w:ascii="Arial" w:eastAsia="Tahoma" w:hAnsi="Arial"/>
        </w:rPr>
        <w:t>a</w:t>
      </w:r>
      <w:r w:rsidRPr="00920DAF">
        <w:rPr>
          <w:rFonts w:ascii="Arial" w:eastAsia="Tahoma" w:hAnsi="Arial"/>
        </w:rPr>
        <w:t>s rezervin</w:t>
      </w:r>
      <w:r w:rsidR="681C82DF" w:rsidRPr="00920DAF">
        <w:rPr>
          <w:rFonts w:ascii="Arial" w:eastAsia="Tahoma" w:hAnsi="Arial"/>
        </w:rPr>
        <w:t>is kuras-mazutas)</w:t>
      </w:r>
      <w:r w:rsidRPr="00920DAF">
        <w:rPr>
          <w:rFonts w:ascii="Arial" w:eastAsia="Tahoma" w:hAnsi="Arial"/>
        </w:rPr>
        <w:t>, biokuras</w:t>
      </w:r>
      <w:r w:rsidR="58936F9C" w:rsidRPr="00920DAF">
        <w:rPr>
          <w:rFonts w:ascii="Arial" w:eastAsia="Tahoma" w:hAnsi="Arial"/>
        </w:rPr>
        <w:t>.</w:t>
      </w:r>
    </w:p>
    <w:p w14:paraId="5ACA4779" w14:textId="06C9BA00" w:rsidR="2F877910" w:rsidRPr="00920DAF" w:rsidRDefault="0032476C" w:rsidP="00BC38F9">
      <w:pPr>
        <w:pStyle w:val="ListParagraph"/>
        <w:numPr>
          <w:ilvl w:val="1"/>
          <w:numId w:val="6"/>
        </w:numPr>
        <w:ind w:left="709" w:hanging="567"/>
        <w:rPr>
          <w:rFonts w:ascii="Arial" w:eastAsia="Tahoma" w:hAnsi="Arial"/>
        </w:rPr>
      </w:pPr>
      <w:r w:rsidRPr="00920DAF">
        <w:rPr>
          <w:rFonts w:ascii="Arial" w:eastAsia="Tahoma" w:hAnsi="Arial"/>
        </w:rPr>
        <w:t>Vandens šildymo katilinė Nr.1 (toliau -</w:t>
      </w:r>
      <w:r w:rsidR="00A45D49" w:rsidRPr="00920DAF">
        <w:rPr>
          <w:rFonts w:ascii="Arial" w:eastAsia="Tahoma" w:hAnsi="Arial"/>
        </w:rPr>
        <w:t xml:space="preserve"> </w:t>
      </w:r>
      <w:r w:rsidRPr="00920DAF">
        <w:rPr>
          <w:rFonts w:ascii="Arial" w:eastAsia="Tahoma" w:hAnsi="Arial"/>
        </w:rPr>
        <w:t>VŠK-I). Bendras VŠK-I šiluminis našumas – 465,2</w:t>
      </w:r>
      <w:r w:rsidR="007C7D55" w:rsidRPr="00920DAF">
        <w:rPr>
          <w:rFonts w:ascii="Arial" w:eastAsia="Tahoma" w:hAnsi="Arial"/>
        </w:rPr>
        <w:t xml:space="preserve"> </w:t>
      </w:r>
      <w:r w:rsidRPr="00920DAF">
        <w:rPr>
          <w:rFonts w:ascii="Arial" w:eastAsia="Tahoma" w:hAnsi="Arial"/>
        </w:rPr>
        <w:t>MW. Katilinėje įrengti 4 vandens šildymo katilai (VŠK) PTVM-100 po 116,3 MW.</w:t>
      </w:r>
      <w:r w:rsidR="007C7D55" w:rsidRPr="00920DAF">
        <w:rPr>
          <w:rFonts w:ascii="Arial" w:eastAsia="Tahoma" w:hAnsi="Arial"/>
        </w:rPr>
        <w:t xml:space="preserve"> </w:t>
      </w:r>
      <w:r w:rsidRPr="00920DAF">
        <w:rPr>
          <w:rFonts w:ascii="Arial" w:eastAsia="Tahoma" w:hAnsi="Arial"/>
        </w:rPr>
        <w:t>VŠK-I vandens šildymo katiluose naudojamas kuras</w:t>
      </w:r>
      <w:r w:rsidR="0034273C" w:rsidRPr="00920DAF">
        <w:rPr>
          <w:rFonts w:ascii="Arial" w:eastAsia="Tahoma" w:hAnsi="Arial"/>
        </w:rPr>
        <w:t xml:space="preserve"> </w:t>
      </w:r>
      <w:r w:rsidRPr="00920DAF">
        <w:rPr>
          <w:rFonts w:ascii="Arial" w:eastAsia="Tahoma" w:hAnsi="Arial"/>
        </w:rPr>
        <w:t>- gamtinės dujos, rezervinis kuras –</w:t>
      </w:r>
      <w:r w:rsidR="00E0595D" w:rsidRPr="00920DAF">
        <w:rPr>
          <w:rFonts w:ascii="Arial" w:eastAsia="Tahoma" w:hAnsi="Arial"/>
        </w:rPr>
        <w:t xml:space="preserve"> </w:t>
      </w:r>
      <w:r w:rsidRPr="00920DAF">
        <w:rPr>
          <w:rFonts w:ascii="Arial" w:eastAsia="Tahoma" w:hAnsi="Arial"/>
        </w:rPr>
        <w:t>mazutas. Katilų degimo produktai šalinami per 100 m aukščio oro taršos šaltinį (toliau -</w:t>
      </w:r>
      <w:r w:rsidR="001C3CF2" w:rsidRPr="00920DAF">
        <w:rPr>
          <w:rFonts w:ascii="Arial" w:eastAsia="Tahoma" w:hAnsi="Arial"/>
        </w:rPr>
        <w:t xml:space="preserve"> </w:t>
      </w:r>
      <w:r w:rsidRPr="00920DAF">
        <w:rPr>
          <w:rFonts w:ascii="Arial" w:eastAsia="Tahoma" w:hAnsi="Arial"/>
        </w:rPr>
        <w:t>OTŠ) Nr. 001. Vandens šildymo katilinės Nr. 1 katilams Nr.3 ir Nr.4 (VŠK Nr. 3 ir VŠK Nr. 4) įrengtas kondensacinis dūmų ekonomaizeris, kurio paskirtis atgauti šilumą iš dūmų, kūrenant</w:t>
      </w:r>
      <w:r w:rsidR="00B34D46" w:rsidRPr="00920DAF">
        <w:rPr>
          <w:rFonts w:ascii="Arial" w:eastAsia="Tahoma" w:hAnsi="Arial"/>
        </w:rPr>
        <w:t>,</w:t>
      </w:r>
      <w:r w:rsidRPr="00920DAF">
        <w:rPr>
          <w:rFonts w:ascii="Arial" w:eastAsia="Tahoma" w:hAnsi="Arial"/>
        </w:rPr>
        <w:t xml:space="preserve"> deginant gamtines dujas</w:t>
      </w:r>
      <w:r w:rsidR="004346B5" w:rsidRPr="00920DAF">
        <w:rPr>
          <w:rFonts w:ascii="Arial" w:eastAsia="Tahoma" w:hAnsi="Arial"/>
        </w:rPr>
        <w:t>.</w:t>
      </w:r>
    </w:p>
    <w:p w14:paraId="62586F03" w14:textId="051736B5" w:rsidR="004346B5" w:rsidRPr="00920DAF" w:rsidRDefault="005C7D09" w:rsidP="00BC38F9">
      <w:pPr>
        <w:pStyle w:val="ListParagraph"/>
        <w:numPr>
          <w:ilvl w:val="1"/>
          <w:numId w:val="6"/>
        </w:numPr>
        <w:ind w:left="709" w:hanging="567"/>
        <w:rPr>
          <w:rFonts w:ascii="Arial" w:eastAsia="Tahoma" w:hAnsi="Arial"/>
        </w:rPr>
      </w:pPr>
      <w:r w:rsidRPr="00920DAF">
        <w:rPr>
          <w:rFonts w:ascii="Arial" w:eastAsia="Tahoma" w:hAnsi="Arial"/>
        </w:rPr>
        <w:t>Vandens šildymo katilinė Nr.2 (toliau -</w:t>
      </w:r>
      <w:r w:rsidR="00CB6635" w:rsidRPr="00920DAF">
        <w:rPr>
          <w:rFonts w:ascii="Arial" w:eastAsia="Tahoma" w:hAnsi="Arial"/>
        </w:rPr>
        <w:t xml:space="preserve"> </w:t>
      </w:r>
      <w:r w:rsidRPr="00920DAF">
        <w:rPr>
          <w:rFonts w:ascii="Arial" w:eastAsia="Tahoma" w:hAnsi="Arial"/>
        </w:rPr>
        <w:t>VŠK-II).</w:t>
      </w:r>
      <w:r w:rsidR="00860EA0" w:rsidRPr="00920DAF">
        <w:rPr>
          <w:rFonts w:ascii="Arial" w:eastAsia="Tahoma" w:hAnsi="Arial"/>
        </w:rPr>
        <w:t xml:space="preserve"> </w:t>
      </w:r>
      <w:r w:rsidRPr="00920DAF">
        <w:rPr>
          <w:rFonts w:ascii="Arial" w:eastAsia="Tahoma" w:hAnsi="Arial"/>
        </w:rPr>
        <w:t>Bendras šiluminis našumas – 348,9</w:t>
      </w:r>
      <w:r w:rsidR="00C85BE3" w:rsidRPr="00920DAF">
        <w:rPr>
          <w:rFonts w:ascii="Arial" w:eastAsia="Tahoma" w:hAnsi="Arial"/>
        </w:rPr>
        <w:t xml:space="preserve"> MW</w:t>
      </w:r>
      <w:r w:rsidRPr="00920DAF">
        <w:rPr>
          <w:rFonts w:ascii="Arial" w:eastAsia="Tahoma" w:hAnsi="Arial"/>
        </w:rPr>
        <w:t>, kur</w:t>
      </w:r>
      <w:r w:rsidR="00C85BE3" w:rsidRPr="00920DAF">
        <w:rPr>
          <w:rFonts w:ascii="Arial" w:eastAsia="Tahoma" w:hAnsi="Arial"/>
        </w:rPr>
        <w:t>į</w:t>
      </w:r>
      <w:r w:rsidRPr="00920DAF">
        <w:rPr>
          <w:rFonts w:ascii="Arial" w:eastAsia="Tahoma" w:hAnsi="Arial"/>
        </w:rPr>
        <w:t xml:space="preserve"> sudaro 3 (VŠK) KVGM-100 po 116,3 MW. VŠK-II vandens šildymo katiluose naudojamas kuras</w:t>
      </w:r>
      <w:r w:rsidR="00C85BE3" w:rsidRPr="00920DAF">
        <w:rPr>
          <w:rFonts w:ascii="Arial" w:eastAsia="Tahoma" w:hAnsi="Arial"/>
        </w:rPr>
        <w:t xml:space="preserve"> </w:t>
      </w:r>
      <w:r w:rsidRPr="00920DAF">
        <w:rPr>
          <w:rFonts w:ascii="Arial" w:eastAsia="Tahoma" w:hAnsi="Arial"/>
        </w:rPr>
        <w:t>- gamtinės dujos, rezervinis kuras – mazutas. Katilų degimo produktai šalinami per 150 m aukščio OTŠ Nr. 002.</w:t>
      </w:r>
    </w:p>
    <w:p w14:paraId="33442344" w14:textId="2D98E088" w:rsidR="004346B5" w:rsidRPr="00920DAF" w:rsidRDefault="005C7D09" w:rsidP="00BC38F9">
      <w:pPr>
        <w:pStyle w:val="ListParagraph"/>
        <w:numPr>
          <w:ilvl w:val="1"/>
          <w:numId w:val="6"/>
        </w:numPr>
        <w:ind w:left="709" w:hanging="567"/>
        <w:rPr>
          <w:rFonts w:ascii="Arial" w:eastAsia="Tahoma" w:hAnsi="Arial"/>
        </w:rPr>
      </w:pPr>
      <w:r w:rsidRPr="00920DAF">
        <w:rPr>
          <w:rFonts w:ascii="Arial" w:hAnsi="Arial"/>
        </w:rPr>
        <w:t>Pagrindin</w:t>
      </w:r>
      <w:r w:rsidR="006439CA" w:rsidRPr="00920DAF">
        <w:rPr>
          <w:rFonts w:ascii="Arial" w:hAnsi="Arial"/>
        </w:rPr>
        <w:t>į</w:t>
      </w:r>
      <w:r w:rsidRPr="00920DAF">
        <w:rPr>
          <w:rFonts w:ascii="Arial" w:hAnsi="Arial"/>
        </w:rPr>
        <w:t xml:space="preserve"> korpusą sudaro garo katilinė ir turbinų salė</w:t>
      </w:r>
      <w:r w:rsidR="41A1A75D" w:rsidRPr="00920DAF">
        <w:rPr>
          <w:rFonts w:ascii="Arial" w:hAnsi="Arial"/>
        </w:rPr>
        <w:t>:</w:t>
      </w:r>
    </w:p>
    <w:p w14:paraId="1DF95578" w14:textId="2D9E3D8D" w:rsidR="00B779D1" w:rsidRPr="00920DAF" w:rsidRDefault="00B779D1" w:rsidP="00BC38F9">
      <w:pPr>
        <w:pStyle w:val="ListParagraph"/>
        <w:numPr>
          <w:ilvl w:val="2"/>
          <w:numId w:val="6"/>
        </w:numPr>
        <w:ind w:left="709" w:hanging="709"/>
        <w:rPr>
          <w:rFonts w:ascii="Arial" w:eastAsia="Tahoma" w:hAnsi="Arial"/>
        </w:rPr>
      </w:pPr>
      <w:r w:rsidRPr="05E91317">
        <w:rPr>
          <w:rFonts w:ascii="Arial" w:eastAsia="Tahoma" w:hAnsi="Arial"/>
        </w:rPr>
        <w:t>Garo katilinėje įrengti 4 garo katilai (toliau – GK) BKZ-75-39, šiluminis galingumas po 59</w:t>
      </w:r>
      <w:r w:rsidR="007C7D55" w:rsidRPr="05E91317">
        <w:rPr>
          <w:rFonts w:ascii="Arial" w:eastAsia="Tahoma" w:hAnsi="Arial"/>
        </w:rPr>
        <w:t xml:space="preserve"> </w:t>
      </w:r>
      <w:r w:rsidRPr="05E91317">
        <w:rPr>
          <w:rFonts w:ascii="Arial" w:eastAsia="Tahoma" w:hAnsi="Arial"/>
        </w:rPr>
        <w:t>MW. Garo katil</w:t>
      </w:r>
      <w:r w:rsidR="00096AAC" w:rsidRPr="05E91317">
        <w:rPr>
          <w:rFonts w:ascii="Arial" w:eastAsia="Tahoma" w:hAnsi="Arial"/>
        </w:rPr>
        <w:t>ų</w:t>
      </w:r>
      <w:r w:rsidRPr="05E91317">
        <w:rPr>
          <w:rFonts w:ascii="Arial" w:eastAsia="Tahoma" w:hAnsi="Arial"/>
        </w:rPr>
        <w:t xml:space="preserve"> Nr.3, Nr.5, Nr.6 pagrindinis kuras –</w:t>
      </w:r>
      <w:r w:rsidR="17549A3C" w:rsidRPr="05E91317">
        <w:rPr>
          <w:rFonts w:ascii="Arial" w:eastAsia="Tahoma" w:hAnsi="Arial"/>
        </w:rPr>
        <w:t xml:space="preserve"> </w:t>
      </w:r>
      <w:r w:rsidRPr="05E91317">
        <w:rPr>
          <w:rFonts w:ascii="Arial" w:eastAsia="Tahoma" w:hAnsi="Arial"/>
        </w:rPr>
        <w:t>dujos, rezervinis –</w:t>
      </w:r>
      <w:r w:rsidR="00B361C7" w:rsidRPr="05E91317">
        <w:rPr>
          <w:rFonts w:ascii="Arial" w:eastAsia="Tahoma" w:hAnsi="Arial"/>
        </w:rPr>
        <w:t xml:space="preserve"> </w:t>
      </w:r>
      <w:r w:rsidRPr="05E91317">
        <w:rPr>
          <w:rFonts w:ascii="Arial" w:eastAsia="Tahoma" w:hAnsi="Arial"/>
        </w:rPr>
        <w:t>mazutas. Garo katil</w:t>
      </w:r>
      <w:r w:rsidR="00096AAC" w:rsidRPr="05E91317">
        <w:rPr>
          <w:rFonts w:ascii="Arial" w:eastAsia="Tahoma" w:hAnsi="Arial"/>
        </w:rPr>
        <w:t>o</w:t>
      </w:r>
      <w:r w:rsidRPr="05E91317">
        <w:rPr>
          <w:rFonts w:ascii="Arial" w:eastAsia="Tahoma" w:hAnsi="Arial"/>
        </w:rPr>
        <w:t xml:space="preserve"> Nr.6 eksploatacija nutraukta</w:t>
      </w:r>
      <w:r w:rsidR="00AF0F21" w:rsidRPr="05E91317">
        <w:rPr>
          <w:rFonts w:ascii="Arial" w:eastAsia="Tahoma" w:hAnsi="Arial"/>
        </w:rPr>
        <w:t xml:space="preserve"> </w:t>
      </w:r>
      <w:r w:rsidRPr="05E91317">
        <w:rPr>
          <w:rFonts w:ascii="Arial" w:eastAsia="Tahoma" w:hAnsi="Arial"/>
        </w:rPr>
        <w:t>-</w:t>
      </w:r>
      <w:r w:rsidR="00AF0F21" w:rsidRPr="05E91317">
        <w:rPr>
          <w:rFonts w:ascii="Arial" w:eastAsia="Tahoma" w:hAnsi="Arial"/>
        </w:rPr>
        <w:t xml:space="preserve"> </w:t>
      </w:r>
      <w:r w:rsidRPr="05E91317">
        <w:rPr>
          <w:rFonts w:ascii="Arial" w:eastAsia="Tahoma" w:hAnsi="Arial"/>
        </w:rPr>
        <w:t>užkonservuotas. Šių garo katilų degimo produktai šalinami per 150 m aukščio OTŠ Nr. 002.</w:t>
      </w:r>
    </w:p>
    <w:p w14:paraId="44635FA9" w14:textId="1B1E6A74" w:rsidR="00B779D1" w:rsidRPr="00920DAF" w:rsidRDefault="00B779D1" w:rsidP="00BC38F9">
      <w:pPr>
        <w:pStyle w:val="ListParagraph"/>
        <w:numPr>
          <w:ilvl w:val="2"/>
          <w:numId w:val="6"/>
        </w:numPr>
        <w:ind w:left="709" w:hanging="709"/>
        <w:rPr>
          <w:rFonts w:ascii="Arial" w:eastAsia="Tahoma" w:hAnsi="Arial"/>
        </w:rPr>
      </w:pPr>
      <w:r w:rsidRPr="00920DAF">
        <w:rPr>
          <w:rFonts w:ascii="Arial" w:eastAsia="Tahoma" w:hAnsi="Arial"/>
        </w:rPr>
        <w:t>Garo katilas Nr.4 BKZ-75-39 FB (šiluminis galingumas</w:t>
      </w:r>
      <w:r w:rsidR="00AF0F21" w:rsidRPr="00920DAF">
        <w:rPr>
          <w:rFonts w:ascii="Arial" w:eastAsia="Tahoma" w:hAnsi="Arial"/>
        </w:rPr>
        <w:t xml:space="preserve"> </w:t>
      </w:r>
      <w:r w:rsidRPr="00920DAF">
        <w:rPr>
          <w:rFonts w:ascii="Arial" w:eastAsia="Tahoma" w:hAnsi="Arial"/>
        </w:rPr>
        <w:t>– 60 MW), kuriame deginamas biokuras. Katilo degimo produktai šalinami per 60 m aukščio OTŠ Nr. 005. Į aplinkos orą iš šio taršos šaltinio išmetami teršalai valomi sausame elektrostatiniame kietųjų dalelių filtre, 4-se šlapiuose elektrostatiniuose kietųjų dalelių filtruose. Taip pat įrengti dūmų kondensaciniai ekonomaizeriai ir absorbcinis šilumos siurblys, kurių pagrindinė paskirtis atgauti su dūmais išeinančią šilumą. Be atgaunamos šilumos jie atlieka ir valymo įrenginio funkciją.</w:t>
      </w:r>
    </w:p>
    <w:p w14:paraId="319A96BC" w14:textId="20F7083D" w:rsidR="00B779D1" w:rsidRPr="00920DAF" w:rsidRDefault="00F4759C" w:rsidP="00BC38F9">
      <w:pPr>
        <w:pStyle w:val="ListParagraph"/>
        <w:numPr>
          <w:ilvl w:val="1"/>
          <w:numId w:val="6"/>
        </w:numPr>
        <w:ind w:left="709" w:hanging="567"/>
        <w:rPr>
          <w:rFonts w:ascii="Arial" w:eastAsia="Tahoma" w:hAnsi="Arial"/>
        </w:rPr>
      </w:pPr>
      <w:r w:rsidRPr="00920DAF">
        <w:rPr>
          <w:rFonts w:ascii="Arial" w:eastAsia="Tahoma" w:hAnsi="Arial"/>
        </w:rPr>
        <w:t>Turbinų salėje įrengtos dvi garo turbinos:</w:t>
      </w:r>
    </w:p>
    <w:p w14:paraId="0C9B6931" w14:textId="015C36A6" w:rsidR="00CC33B3" w:rsidRPr="00920DAF" w:rsidRDefault="00765909" w:rsidP="00FF171F">
      <w:pPr>
        <w:pStyle w:val="Heading3"/>
        <w:numPr>
          <w:ilvl w:val="2"/>
          <w:numId w:val="6"/>
        </w:numPr>
        <w:spacing w:before="0"/>
        <w:ind w:left="993" w:hanging="851"/>
        <w:rPr>
          <w:rFonts w:ascii="Arial" w:eastAsia="Tahoma" w:hAnsi="Arial" w:cs="Arial"/>
        </w:rPr>
      </w:pPr>
      <w:r w:rsidRPr="00920DAF">
        <w:rPr>
          <w:rFonts w:ascii="Arial" w:eastAsia="Tahoma" w:hAnsi="Arial" w:cs="Arial"/>
        </w:rPr>
        <w:t>Turbina Nr.4 (toliau TG-4) AT-12-2, elektrinis galingumas N=12 MW, šilumos generavimo galia N=51 MW, prie nominalaus apkrovimo garo sunaudojimas 90t/h. TG-4 kondensatorius aušinamas tinklų vandeniu.</w:t>
      </w:r>
    </w:p>
    <w:p w14:paraId="4BF81C09" w14:textId="37690CD0" w:rsidR="00CC33B3" w:rsidRPr="00920DAF" w:rsidRDefault="0069BFFD" w:rsidP="00FF171F">
      <w:pPr>
        <w:pStyle w:val="Heading3"/>
        <w:numPr>
          <w:ilvl w:val="2"/>
          <w:numId w:val="6"/>
        </w:numPr>
        <w:spacing w:before="0"/>
        <w:ind w:left="993" w:hanging="851"/>
        <w:rPr>
          <w:rFonts w:ascii="Arial" w:eastAsia="Tahoma" w:hAnsi="Arial" w:cs="Arial"/>
        </w:rPr>
      </w:pPr>
      <w:r w:rsidRPr="00920DAF">
        <w:rPr>
          <w:rFonts w:ascii="Arial" w:eastAsia="Tahoma" w:hAnsi="Arial" w:cs="Arial"/>
        </w:rPr>
        <w:t>Turbina Nr.5</w:t>
      </w:r>
      <w:r w:rsidR="00B66777" w:rsidRPr="00920DAF">
        <w:rPr>
          <w:rFonts w:ascii="Arial" w:eastAsia="Tahoma" w:hAnsi="Arial" w:cs="Arial"/>
        </w:rPr>
        <w:t xml:space="preserve"> </w:t>
      </w:r>
      <w:r w:rsidR="13156B4C" w:rsidRPr="00920DAF">
        <w:rPr>
          <w:rFonts w:ascii="Arial" w:eastAsia="Tahoma" w:hAnsi="Arial" w:cs="Arial"/>
        </w:rPr>
        <w:t>(toliau TG-5) MARC-4-C01</w:t>
      </w:r>
      <w:r w:rsidR="412BBA54" w:rsidRPr="00920DAF">
        <w:rPr>
          <w:rFonts w:ascii="Arial" w:eastAsia="Tahoma" w:hAnsi="Arial" w:cs="Arial"/>
        </w:rPr>
        <w:t xml:space="preserve"> </w:t>
      </w:r>
      <w:r w:rsidR="53F6BAC9" w:rsidRPr="00920DAF">
        <w:rPr>
          <w:rFonts w:ascii="Arial" w:eastAsia="Tahoma" w:hAnsi="Arial" w:cs="Arial"/>
        </w:rPr>
        <w:t>elektrinis galingumas N=16,85 MW, šilum</w:t>
      </w:r>
      <w:r w:rsidR="420B965E" w:rsidRPr="00920DAF">
        <w:rPr>
          <w:rFonts w:ascii="Arial" w:eastAsia="Tahoma" w:hAnsi="Arial" w:cs="Arial"/>
        </w:rPr>
        <w:t>os generavimo galia</w:t>
      </w:r>
      <w:r w:rsidR="53F6BAC9" w:rsidRPr="00920DAF">
        <w:rPr>
          <w:rFonts w:ascii="Arial" w:eastAsia="Tahoma" w:hAnsi="Arial" w:cs="Arial"/>
        </w:rPr>
        <w:t xml:space="preserve"> N=</w:t>
      </w:r>
      <w:r w:rsidR="00CFD37C" w:rsidRPr="00920DAF">
        <w:rPr>
          <w:rFonts w:ascii="Arial" w:eastAsia="Tahoma" w:hAnsi="Arial" w:cs="Arial"/>
        </w:rPr>
        <w:t>46</w:t>
      </w:r>
      <w:r w:rsidR="53F6BAC9" w:rsidRPr="00920DAF">
        <w:rPr>
          <w:rFonts w:ascii="Arial" w:eastAsia="Tahoma" w:hAnsi="Arial" w:cs="Arial"/>
        </w:rPr>
        <w:t xml:space="preserve"> MW, prie nominalaus apkrovimo garo sunaudojimas </w:t>
      </w:r>
      <w:r w:rsidR="7B02E810" w:rsidRPr="00920DAF">
        <w:rPr>
          <w:rFonts w:ascii="Arial" w:eastAsia="Tahoma" w:hAnsi="Arial" w:cs="Arial"/>
        </w:rPr>
        <w:t xml:space="preserve">78 </w:t>
      </w:r>
      <w:r w:rsidR="53F6BAC9" w:rsidRPr="00920DAF">
        <w:rPr>
          <w:rFonts w:ascii="Arial" w:eastAsia="Tahoma" w:hAnsi="Arial" w:cs="Arial"/>
        </w:rPr>
        <w:t xml:space="preserve">t/h. </w:t>
      </w:r>
      <w:r w:rsidR="65121639" w:rsidRPr="00920DAF">
        <w:rPr>
          <w:rFonts w:ascii="Arial" w:eastAsia="Tahoma" w:hAnsi="Arial" w:cs="Arial"/>
        </w:rPr>
        <w:t>TG-5</w:t>
      </w:r>
      <w:r w:rsidR="004F0899" w:rsidRPr="00920DAF">
        <w:rPr>
          <w:rFonts w:ascii="Arial" w:eastAsia="Tahoma" w:hAnsi="Arial" w:cs="Arial"/>
        </w:rPr>
        <w:t xml:space="preserve"> </w:t>
      </w:r>
      <w:r w:rsidR="53F6BAC9" w:rsidRPr="00920DAF">
        <w:rPr>
          <w:rFonts w:ascii="Arial" w:eastAsia="Tahoma" w:hAnsi="Arial" w:cs="Arial"/>
        </w:rPr>
        <w:t>kondensatorius aušinamas tinklų vandeniu.</w:t>
      </w:r>
    </w:p>
    <w:p w14:paraId="156BE06A" w14:textId="43F764EE" w:rsidR="00D943DB" w:rsidRPr="00920DAF" w:rsidRDefault="00917455" w:rsidP="00BC38F9">
      <w:pPr>
        <w:pStyle w:val="ListParagraph"/>
        <w:numPr>
          <w:ilvl w:val="1"/>
          <w:numId w:val="6"/>
        </w:numPr>
        <w:ind w:left="709" w:hanging="567"/>
        <w:rPr>
          <w:rFonts w:ascii="Arial" w:eastAsia="Tahoma" w:hAnsi="Arial"/>
        </w:rPr>
      </w:pPr>
      <w:r w:rsidRPr="00920DAF">
        <w:rPr>
          <w:rFonts w:ascii="Arial" w:eastAsia="Tahoma" w:hAnsi="Arial"/>
        </w:rPr>
        <w:t xml:space="preserve">Gamybos ir </w:t>
      </w:r>
      <w:r w:rsidR="00D943DB" w:rsidRPr="00920DAF">
        <w:rPr>
          <w:rFonts w:ascii="Arial" w:eastAsia="Tahoma" w:hAnsi="Arial"/>
        </w:rPr>
        <w:t>aušinimo procesui reikalingas vanduo imamas iš Neries upės.</w:t>
      </w:r>
      <w:r w:rsidR="00ED0152" w:rsidRPr="00920DAF">
        <w:rPr>
          <w:rFonts w:ascii="Arial" w:eastAsia="Tahoma" w:hAnsi="Arial"/>
        </w:rPr>
        <w:t xml:space="preserve"> Visoje </w:t>
      </w:r>
      <w:r w:rsidR="005E2390" w:rsidRPr="00920DAF">
        <w:rPr>
          <w:rFonts w:ascii="Arial" w:eastAsia="Tahoma" w:hAnsi="Arial"/>
        </w:rPr>
        <w:t xml:space="preserve">termofikacinėje elektrinėje susidariusios ir išvalytos gamybinės nuotekos išleidžiamos į Neries upę. </w:t>
      </w:r>
      <w:r w:rsidR="002758CB" w:rsidRPr="00920DAF">
        <w:rPr>
          <w:rFonts w:ascii="Arial" w:eastAsia="Tahoma" w:hAnsi="Arial"/>
        </w:rPr>
        <w:t xml:space="preserve">Buitinės nuotekos nuvedamos į UAB „Vilniaus vandenys“ </w:t>
      </w:r>
      <w:r w:rsidR="007E4C62" w:rsidRPr="00920DAF">
        <w:rPr>
          <w:rFonts w:ascii="Arial" w:eastAsia="Tahoma" w:hAnsi="Arial"/>
        </w:rPr>
        <w:t xml:space="preserve">aptarnaujamus miesto buitinių nuotekų tinklus. Paviršinės nuotekos nuo </w:t>
      </w:r>
      <w:r w:rsidR="00F14A3A" w:rsidRPr="00920DAF">
        <w:rPr>
          <w:rFonts w:ascii="Arial" w:eastAsia="Tahoma" w:hAnsi="Arial"/>
        </w:rPr>
        <w:t>netaršių elektrinės teritorijos plotų</w:t>
      </w:r>
      <w:r w:rsidR="007628B1" w:rsidRPr="00920DAF">
        <w:rPr>
          <w:rFonts w:ascii="Arial" w:eastAsia="Tahoma" w:hAnsi="Arial"/>
        </w:rPr>
        <w:t xml:space="preserve"> nuvedamos </w:t>
      </w:r>
      <w:r w:rsidR="00454BDE" w:rsidRPr="00920DAF">
        <w:rPr>
          <w:rFonts w:ascii="Arial" w:eastAsia="Tahoma" w:hAnsi="Arial"/>
        </w:rPr>
        <w:t>į UAB „Grinda“ aptarnaujamus miesto lietaus nuotekų</w:t>
      </w:r>
      <w:r w:rsidR="00050DC5" w:rsidRPr="00920DAF">
        <w:rPr>
          <w:rFonts w:ascii="Arial" w:eastAsia="Tahoma" w:hAnsi="Arial"/>
        </w:rPr>
        <w:t xml:space="preserve"> tinklus</w:t>
      </w:r>
      <w:r w:rsidR="00B73DDC" w:rsidRPr="00920DAF">
        <w:rPr>
          <w:rFonts w:ascii="Arial" w:eastAsia="Tahoma" w:hAnsi="Arial"/>
        </w:rPr>
        <w:t>.</w:t>
      </w:r>
    </w:p>
    <w:p w14:paraId="0856CF90" w14:textId="3AB374A6" w:rsidR="00C519C2" w:rsidRPr="00920DAF" w:rsidRDefault="00C1247B" w:rsidP="00BC38F9">
      <w:pPr>
        <w:pStyle w:val="ListParagraph"/>
        <w:numPr>
          <w:ilvl w:val="1"/>
          <w:numId w:val="6"/>
        </w:numPr>
        <w:ind w:left="709" w:hanging="567"/>
        <w:rPr>
          <w:rFonts w:ascii="Arial" w:eastAsia="Tahoma" w:hAnsi="Arial"/>
        </w:rPr>
      </w:pPr>
      <w:r w:rsidRPr="00920DAF">
        <w:rPr>
          <w:rFonts w:ascii="Arial" w:eastAsia="Tahoma" w:hAnsi="Arial"/>
        </w:rPr>
        <w:t xml:space="preserve">Sklypas yra Vilniaus miesto </w:t>
      </w:r>
      <w:r w:rsidR="000E538D" w:rsidRPr="00920DAF">
        <w:rPr>
          <w:rFonts w:ascii="Arial" w:eastAsia="Tahoma" w:hAnsi="Arial"/>
        </w:rPr>
        <w:t>V</w:t>
      </w:r>
      <w:r w:rsidRPr="00920DAF">
        <w:rPr>
          <w:rFonts w:ascii="Arial" w:eastAsia="Tahoma" w:hAnsi="Arial"/>
        </w:rPr>
        <w:t xml:space="preserve">ilkpėdės </w:t>
      </w:r>
      <w:r w:rsidR="005F7B1E" w:rsidRPr="00920DAF">
        <w:rPr>
          <w:rFonts w:ascii="Arial" w:eastAsia="Tahoma" w:hAnsi="Arial"/>
        </w:rPr>
        <w:t>seniū</w:t>
      </w:r>
      <w:r w:rsidR="00E91EFB" w:rsidRPr="00920DAF">
        <w:rPr>
          <w:rFonts w:ascii="Arial" w:eastAsia="Tahoma" w:hAnsi="Arial"/>
        </w:rPr>
        <w:t>nijoje, pramoninėje zonoje, gerai išvystyto</w:t>
      </w:r>
      <w:r w:rsidR="005E34EE" w:rsidRPr="00920DAF">
        <w:rPr>
          <w:rFonts w:ascii="Arial" w:eastAsia="Tahoma" w:hAnsi="Arial"/>
        </w:rPr>
        <w:t xml:space="preserve">s infrastruktūros teritorijoje (žr. </w:t>
      </w:r>
      <w:r w:rsidR="0022643F" w:rsidRPr="00920DAF">
        <w:rPr>
          <w:rFonts w:ascii="Arial" w:eastAsia="Tahoma" w:hAnsi="Arial"/>
        </w:rPr>
        <w:t>Pried</w:t>
      </w:r>
      <w:r w:rsidR="00D0037B" w:rsidRPr="00920DAF">
        <w:rPr>
          <w:rFonts w:ascii="Arial" w:eastAsia="Tahoma" w:hAnsi="Arial"/>
        </w:rPr>
        <w:t>ą</w:t>
      </w:r>
      <w:r w:rsidR="00AC0B5B" w:rsidRPr="00920DAF">
        <w:rPr>
          <w:rFonts w:ascii="Arial" w:eastAsia="Tahoma" w:hAnsi="Arial"/>
        </w:rPr>
        <w:t xml:space="preserve"> </w:t>
      </w:r>
      <w:r w:rsidR="00FB48A1" w:rsidRPr="00920DAF">
        <w:rPr>
          <w:rFonts w:ascii="Arial" w:eastAsia="Tahoma" w:hAnsi="Arial"/>
        </w:rPr>
        <w:t>Nr.</w:t>
      </w:r>
      <w:r w:rsidR="00AC0B5B" w:rsidRPr="00920DAF">
        <w:rPr>
          <w:rFonts w:ascii="Arial" w:eastAsia="Tahoma" w:hAnsi="Arial"/>
        </w:rPr>
        <w:t xml:space="preserve"> 1), </w:t>
      </w:r>
      <w:r w:rsidR="00AA09BC" w:rsidRPr="00920DAF">
        <w:rPr>
          <w:rFonts w:ascii="Arial" w:eastAsia="Tahoma" w:hAnsi="Arial"/>
        </w:rPr>
        <w:t xml:space="preserve">kurioje </w:t>
      </w:r>
      <w:r w:rsidR="00193FB2" w:rsidRPr="00920DAF">
        <w:rPr>
          <w:rFonts w:ascii="Arial" w:eastAsia="Tahoma" w:hAnsi="Arial"/>
        </w:rPr>
        <w:t xml:space="preserve">yra visi </w:t>
      </w:r>
      <w:r w:rsidR="00AF74CD" w:rsidRPr="00920DAF">
        <w:rPr>
          <w:rFonts w:ascii="Arial" w:eastAsia="Tahoma" w:hAnsi="Arial"/>
        </w:rPr>
        <w:t xml:space="preserve">planuojamai ūkinei </w:t>
      </w:r>
      <w:r w:rsidR="0052015A" w:rsidRPr="00920DAF">
        <w:rPr>
          <w:rFonts w:ascii="Arial" w:eastAsia="Tahoma" w:hAnsi="Arial"/>
        </w:rPr>
        <w:t>veiklai vykdyti reikalingi inžineriniai tinklai:</w:t>
      </w:r>
      <w:r w:rsidR="00A11F18" w:rsidRPr="00920DAF">
        <w:rPr>
          <w:rFonts w:ascii="Arial" w:eastAsia="Tahoma" w:hAnsi="Arial"/>
        </w:rPr>
        <w:t xml:space="preserve"> centralizuoti vandentiekio, buitinių</w:t>
      </w:r>
      <w:r w:rsidR="00E74D47" w:rsidRPr="00920DAF">
        <w:rPr>
          <w:rFonts w:ascii="Arial" w:eastAsia="Tahoma" w:hAnsi="Arial"/>
        </w:rPr>
        <w:t xml:space="preserve">, </w:t>
      </w:r>
      <w:r w:rsidR="00BE1EA5" w:rsidRPr="00920DAF">
        <w:rPr>
          <w:rFonts w:ascii="Arial" w:eastAsia="Tahoma" w:hAnsi="Arial"/>
        </w:rPr>
        <w:t>paviršinių nuotek</w:t>
      </w:r>
      <w:r w:rsidR="00211DF1" w:rsidRPr="00920DAF">
        <w:rPr>
          <w:rFonts w:ascii="Arial" w:eastAsia="Tahoma" w:hAnsi="Arial"/>
        </w:rPr>
        <w:t xml:space="preserve">ų, </w:t>
      </w:r>
      <w:r w:rsidR="0073705E" w:rsidRPr="00920DAF">
        <w:rPr>
          <w:rFonts w:ascii="Arial" w:eastAsia="Tahoma" w:hAnsi="Arial"/>
        </w:rPr>
        <w:t>šilumos ir karšto vandens tiekimo, dujotiekio</w:t>
      </w:r>
      <w:r w:rsidR="00F54882" w:rsidRPr="00920DAF">
        <w:rPr>
          <w:rFonts w:ascii="Arial" w:eastAsia="Tahoma" w:hAnsi="Arial"/>
        </w:rPr>
        <w:t xml:space="preserve">, elektros ir ryšio tinklai. </w:t>
      </w:r>
      <w:r w:rsidR="00EA2942" w:rsidRPr="00920DAF">
        <w:rPr>
          <w:rFonts w:ascii="Arial" w:eastAsia="Tahoma" w:hAnsi="Arial"/>
        </w:rPr>
        <w:t xml:space="preserve">Gerai išvystytos susisiekimo </w:t>
      </w:r>
      <w:r w:rsidR="00EA2942" w:rsidRPr="00920DAF">
        <w:rPr>
          <w:rFonts w:ascii="Arial" w:eastAsia="Tahoma" w:hAnsi="Arial"/>
        </w:rPr>
        <w:lastRenderedPageBreak/>
        <w:t>komunikacijos</w:t>
      </w:r>
      <w:r w:rsidR="006751BD" w:rsidRPr="00920DAF">
        <w:rPr>
          <w:rFonts w:ascii="Arial" w:eastAsia="Tahoma" w:hAnsi="Arial"/>
        </w:rPr>
        <w:t>:</w:t>
      </w:r>
      <w:r w:rsidR="009B4234" w:rsidRPr="00920DAF">
        <w:rPr>
          <w:rFonts w:ascii="Arial" w:eastAsia="Tahoma" w:hAnsi="Arial"/>
        </w:rPr>
        <w:t xml:space="preserve"> iš rytinės pusės sklypą galima pasiekti autotransportu Savanorių pr.</w:t>
      </w:r>
      <w:r w:rsidR="00B14690" w:rsidRPr="00920DAF">
        <w:rPr>
          <w:rFonts w:ascii="Arial" w:eastAsia="Tahoma" w:hAnsi="Arial"/>
        </w:rPr>
        <w:t xml:space="preserve">, iš šiaurinės pusės </w:t>
      </w:r>
      <w:r w:rsidR="005A24F2" w:rsidRPr="00920DAF">
        <w:rPr>
          <w:rFonts w:ascii="Arial" w:eastAsia="Tahoma" w:hAnsi="Arial"/>
        </w:rPr>
        <w:t>Elektrinės g.</w:t>
      </w:r>
      <w:r w:rsidR="00D720CF" w:rsidRPr="00920DAF">
        <w:rPr>
          <w:rFonts w:ascii="Arial" w:eastAsia="Tahoma" w:hAnsi="Arial"/>
        </w:rPr>
        <w:t xml:space="preserve"> Iki sklypo </w:t>
      </w:r>
      <w:r w:rsidR="009D2D39" w:rsidRPr="00920DAF">
        <w:rPr>
          <w:rFonts w:ascii="Arial" w:eastAsia="Tahoma" w:hAnsi="Arial"/>
        </w:rPr>
        <w:t>yra atvesta geležinkelio atšaka</w:t>
      </w:r>
      <w:r w:rsidR="004A75A7" w:rsidRPr="00920DAF">
        <w:rPr>
          <w:rFonts w:ascii="Arial" w:eastAsia="Tahoma" w:hAnsi="Arial"/>
        </w:rPr>
        <w:t>.</w:t>
      </w:r>
    </w:p>
    <w:p w14:paraId="1B8D3ED7" w14:textId="206FD182" w:rsidR="003E2A48" w:rsidRPr="00920DAF" w:rsidRDefault="003E2A48" w:rsidP="00BC38F9">
      <w:pPr>
        <w:pStyle w:val="ListParagraph"/>
        <w:numPr>
          <w:ilvl w:val="1"/>
          <w:numId w:val="6"/>
        </w:numPr>
        <w:ind w:left="709" w:hanging="567"/>
        <w:rPr>
          <w:rFonts w:ascii="Arial" w:eastAsia="Tahoma" w:hAnsi="Arial"/>
        </w:rPr>
      </w:pPr>
      <w:r w:rsidRPr="00920DAF">
        <w:rPr>
          <w:rFonts w:ascii="Arial" w:eastAsia="Tahoma" w:hAnsi="Arial"/>
        </w:rPr>
        <w:t>Termofikacinės elektrinės teritorija intensyviai užstatyta pastatais ir kitais įrenginiais, paklotos požeminės inžinerinės komunikacijos, įrengti pravažiavimai ir takai, žali plotai apželdinti. Pagrindiniai įvažiavimo vartai į įmonės teritoriją yra iš šiaurinės sklypo teritorijos pusės, iš Elektrinės gatvės. Teritorija aptverta ir saugoma</w:t>
      </w:r>
      <w:r w:rsidR="000E538D" w:rsidRPr="00920DAF">
        <w:rPr>
          <w:rFonts w:ascii="Arial" w:eastAsia="Tahoma" w:hAnsi="Arial"/>
        </w:rPr>
        <w:t>.</w:t>
      </w:r>
    </w:p>
    <w:p w14:paraId="1F673C3A" w14:textId="16CA8B98" w:rsidR="002647B1" w:rsidRPr="00920DAF" w:rsidRDefault="00A0590F" w:rsidP="00BC38F9">
      <w:pPr>
        <w:pStyle w:val="ListParagraph"/>
        <w:numPr>
          <w:ilvl w:val="1"/>
          <w:numId w:val="6"/>
        </w:numPr>
        <w:ind w:left="709" w:hanging="709"/>
        <w:rPr>
          <w:rFonts w:ascii="Arial" w:eastAsia="Tahoma" w:hAnsi="Arial"/>
        </w:rPr>
      </w:pPr>
      <w:r w:rsidRPr="00920DAF">
        <w:rPr>
          <w:rFonts w:ascii="Arial" w:eastAsia="Arial" w:hAnsi="Arial"/>
          <w:color w:val="000000" w:themeColor="text1"/>
        </w:rPr>
        <w:t>Elekt</w:t>
      </w:r>
      <w:r w:rsidR="006324EF" w:rsidRPr="00920DAF">
        <w:rPr>
          <w:rFonts w:ascii="Arial" w:eastAsia="Arial" w:hAnsi="Arial"/>
          <w:color w:val="000000" w:themeColor="text1"/>
        </w:rPr>
        <w:t>rinės</w:t>
      </w:r>
      <w:r w:rsidR="00E4597A" w:rsidRPr="00920DAF">
        <w:rPr>
          <w:rFonts w:ascii="Arial" w:eastAsia="Arial" w:hAnsi="Arial"/>
          <w:color w:val="000000" w:themeColor="text1"/>
        </w:rPr>
        <w:t xml:space="preserve"> </w:t>
      </w:r>
      <w:r w:rsidR="006324EF" w:rsidRPr="00920DAF">
        <w:rPr>
          <w:rFonts w:ascii="Arial" w:eastAsia="Arial" w:hAnsi="Arial"/>
          <w:color w:val="000000" w:themeColor="text1"/>
        </w:rPr>
        <w:t>E</w:t>
      </w:r>
      <w:r w:rsidR="00E4597A" w:rsidRPr="00920DAF">
        <w:rPr>
          <w:rFonts w:ascii="Arial" w:eastAsia="Arial" w:hAnsi="Arial"/>
          <w:color w:val="000000" w:themeColor="text1"/>
        </w:rPr>
        <w:t xml:space="preserve">-2 šildymo sezono tiekiamo iš grįžtamo termofikacinio vandens temperatūrinis grafikas pateiktas Priede Nr. </w:t>
      </w:r>
      <w:r w:rsidR="00457ED7" w:rsidRPr="00920DAF">
        <w:rPr>
          <w:rFonts w:ascii="Arial" w:eastAsia="Arial" w:hAnsi="Arial"/>
          <w:color w:val="000000" w:themeColor="text1"/>
        </w:rPr>
        <w:t>2</w:t>
      </w:r>
      <w:r w:rsidR="00E4597A" w:rsidRPr="00920DAF">
        <w:rPr>
          <w:rFonts w:ascii="Arial" w:eastAsia="Arial" w:hAnsi="Arial"/>
          <w:color w:val="000000" w:themeColor="text1"/>
        </w:rPr>
        <w:t>.</w:t>
      </w:r>
    </w:p>
    <w:p w14:paraId="22FF31F4" w14:textId="6F2E1240" w:rsidR="00604D38" w:rsidRPr="00920DAF" w:rsidRDefault="00604D38" w:rsidP="00BC38F9">
      <w:pPr>
        <w:pStyle w:val="ListParagraph"/>
        <w:numPr>
          <w:ilvl w:val="1"/>
          <w:numId w:val="6"/>
        </w:numPr>
        <w:ind w:left="709" w:hanging="709"/>
        <w:rPr>
          <w:rFonts w:ascii="Arial" w:eastAsia="Tahoma" w:hAnsi="Arial"/>
        </w:rPr>
      </w:pPr>
      <w:r w:rsidRPr="00920DAF">
        <w:rPr>
          <w:rFonts w:ascii="Arial" w:eastAsia="Arial" w:hAnsi="Arial"/>
          <w:color w:val="000000" w:themeColor="text1"/>
        </w:rPr>
        <w:t xml:space="preserve">Elektrinės E-2 ne šildymo sezono tiekiamo iš grįžtamo termofikacinio vandens temperatūrinis grafikas pateiktas Priede Nr. </w:t>
      </w:r>
      <w:r w:rsidR="0045505F" w:rsidRPr="00920DAF">
        <w:rPr>
          <w:rFonts w:ascii="Arial" w:eastAsia="Arial" w:hAnsi="Arial"/>
          <w:color w:val="000000" w:themeColor="text1"/>
        </w:rPr>
        <w:t>3</w:t>
      </w:r>
      <w:r w:rsidR="00367320" w:rsidRPr="00920DAF">
        <w:rPr>
          <w:rFonts w:ascii="Arial" w:eastAsia="Arial" w:hAnsi="Arial"/>
          <w:color w:val="000000" w:themeColor="text1"/>
        </w:rPr>
        <w:t>.</w:t>
      </w:r>
    </w:p>
    <w:p w14:paraId="66512A59" w14:textId="59B49D46" w:rsidR="00604D38" w:rsidRPr="00920DAF" w:rsidRDefault="00604D38" w:rsidP="00BC38F9">
      <w:pPr>
        <w:pStyle w:val="ListParagraph"/>
        <w:numPr>
          <w:ilvl w:val="1"/>
          <w:numId w:val="6"/>
        </w:numPr>
        <w:ind w:left="709" w:hanging="709"/>
        <w:rPr>
          <w:rFonts w:ascii="Arial" w:eastAsia="Tahoma" w:hAnsi="Arial"/>
        </w:rPr>
      </w:pPr>
      <w:r w:rsidRPr="00920DAF">
        <w:rPr>
          <w:rFonts w:ascii="Arial" w:eastAsia="Arial" w:hAnsi="Arial"/>
          <w:color w:val="000000" w:themeColor="text1"/>
        </w:rPr>
        <w:t xml:space="preserve">Elektrinės E-2 </w:t>
      </w:r>
      <w:r w:rsidR="00E57FD6" w:rsidRPr="00920DAF">
        <w:rPr>
          <w:rFonts w:ascii="Arial" w:eastAsia="Arial" w:hAnsi="Arial"/>
          <w:color w:val="000000" w:themeColor="text1"/>
        </w:rPr>
        <w:t xml:space="preserve">magistralių ir kontrolinių taškų </w:t>
      </w:r>
      <w:r w:rsidR="00DD36A6" w:rsidRPr="00920DAF">
        <w:rPr>
          <w:rFonts w:ascii="Arial" w:eastAsia="Arial" w:hAnsi="Arial"/>
          <w:color w:val="000000" w:themeColor="text1"/>
        </w:rPr>
        <w:t xml:space="preserve">slėgių </w:t>
      </w:r>
      <w:r w:rsidR="00E57FD6" w:rsidRPr="00920DAF">
        <w:rPr>
          <w:rFonts w:ascii="Arial" w:eastAsia="Arial" w:hAnsi="Arial"/>
          <w:color w:val="000000" w:themeColor="text1"/>
        </w:rPr>
        <w:t>parametrų lentelė</w:t>
      </w:r>
      <w:r w:rsidRPr="00920DAF">
        <w:rPr>
          <w:rFonts w:ascii="Arial" w:eastAsia="Arial" w:hAnsi="Arial"/>
          <w:color w:val="000000" w:themeColor="text1"/>
        </w:rPr>
        <w:t xml:space="preserve"> pateikta Priede Nr. </w:t>
      </w:r>
      <w:r w:rsidR="00194252" w:rsidRPr="00920DAF">
        <w:rPr>
          <w:rFonts w:ascii="Arial" w:eastAsia="Arial" w:hAnsi="Arial"/>
          <w:color w:val="000000" w:themeColor="text1"/>
        </w:rPr>
        <w:t>4</w:t>
      </w:r>
      <w:r w:rsidR="003158DB" w:rsidRPr="00920DAF">
        <w:rPr>
          <w:rFonts w:ascii="Arial" w:eastAsia="Arial" w:hAnsi="Arial"/>
          <w:color w:val="000000" w:themeColor="text1"/>
        </w:rPr>
        <w:t>.</w:t>
      </w:r>
    </w:p>
    <w:p w14:paraId="583EB2F3" w14:textId="2BD38A0A" w:rsidR="0027474A" w:rsidRPr="00920DAF" w:rsidRDefault="0027474A" w:rsidP="00BC38F9">
      <w:pPr>
        <w:pStyle w:val="ListParagraph"/>
        <w:numPr>
          <w:ilvl w:val="1"/>
          <w:numId w:val="6"/>
        </w:numPr>
        <w:ind w:left="709" w:hanging="709"/>
        <w:rPr>
          <w:rFonts w:ascii="Arial" w:eastAsia="Tahoma" w:hAnsi="Arial"/>
        </w:rPr>
      </w:pPr>
      <w:r w:rsidRPr="00920DAF">
        <w:rPr>
          <w:rFonts w:ascii="Arial" w:eastAsia="Tahoma" w:hAnsi="Arial"/>
        </w:rPr>
        <w:t xml:space="preserve">Žemės sklypui </w:t>
      </w:r>
      <w:proofErr w:type="spellStart"/>
      <w:r w:rsidRPr="00920DAF">
        <w:rPr>
          <w:rFonts w:ascii="Arial" w:eastAsia="Tahoma" w:hAnsi="Arial"/>
        </w:rPr>
        <w:t>unik</w:t>
      </w:r>
      <w:proofErr w:type="spellEnd"/>
      <w:r w:rsidRPr="00920DAF">
        <w:rPr>
          <w:rFonts w:ascii="Arial" w:eastAsia="Tahoma" w:hAnsi="Arial"/>
        </w:rPr>
        <w:t xml:space="preserve">. Nr. </w:t>
      </w:r>
      <w:r w:rsidR="00AD60AD" w:rsidRPr="00920DAF">
        <w:rPr>
          <w:rFonts w:ascii="Arial" w:eastAsia="Tahoma" w:hAnsi="Arial"/>
        </w:rPr>
        <w:t>0101-0</w:t>
      </w:r>
      <w:r w:rsidR="00D647C9" w:rsidRPr="00920DAF">
        <w:rPr>
          <w:rFonts w:ascii="Arial" w:eastAsia="Tahoma" w:hAnsi="Arial"/>
        </w:rPr>
        <w:t>0520118 taikomos specialiosios žemės naudojimo sąlygos:</w:t>
      </w:r>
    </w:p>
    <w:p w14:paraId="5126ADA8" w14:textId="09E70A81" w:rsidR="00A44720" w:rsidRPr="00920DAF" w:rsidRDefault="00A44720" w:rsidP="00BC38F9">
      <w:pPr>
        <w:pStyle w:val="ListParagraph"/>
        <w:numPr>
          <w:ilvl w:val="1"/>
          <w:numId w:val="10"/>
        </w:numPr>
        <w:ind w:left="1134" w:hanging="567"/>
        <w:rPr>
          <w:rFonts w:ascii="Arial" w:eastAsia="Tahoma" w:hAnsi="Arial"/>
        </w:rPr>
      </w:pPr>
      <w:r w:rsidRPr="00920DAF">
        <w:rPr>
          <w:rFonts w:ascii="Arial" w:eastAsia="Tahoma" w:hAnsi="Arial"/>
        </w:rPr>
        <w:t>Skirstomųjų dujotiekių apsaugos zona;</w:t>
      </w:r>
    </w:p>
    <w:p w14:paraId="629FC7AF" w14:textId="18932F09" w:rsidR="00A44720" w:rsidRPr="00920DAF" w:rsidRDefault="00D55031" w:rsidP="00BC38F9">
      <w:pPr>
        <w:pStyle w:val="ListParagraph"/>
        <w:numPr>
          <w:ilvl w:val="1"/>
          <w:numId w:val="10"/>
        </w:numPr>
        <w:ind w:left="1134" w:hanging="567"/>
        <w:rPr>
          <w:rFonts w:ascii="Arial" w:eastAsia="Tahoma" w:hAnsi="Arial"/>
        </w:rPr>
      </w:pPr>
      <w:r w:rsidRPr="00920DAF">
        <w:rPr>
          <w:rFonts w:ascii="Arial" w:eastAsia="Tahoma" w:hAnsi="Arial"/>
        </w:rPr>
        <w:t>Požeminio vandens vandenviečių apsaugos zonos;</w:t>
      </w:r>
    </w:p>
    <w:p w14:paraId="4A6988DE" w14:textId="2E3B0C72" w:rsidR="00D55031" w:rsidRPr="00920DAF" w:rsidRDefault="00B96635" w:rsidP="00BC38F9">
      <w:pPr>
        <w:pStyle w:val="ListParagraph"/>
        <w:numPr>
          <w:ilvl w:val="1"/>
          <w:numId w:val="10"/>
        </w:numPr>
        <w:ind w:left="1134" w:hanging="567"/>
        <w:rPr>
          <w:rFonts w:ascii="Arial" w:eastAsia="Tahoma" w:hAnsi="Arial"/>
        </w:rPr>
      </w:pPr>
      <w:r w:rsidRPr="00920DAF">
        <w:rPr>
          <w:rFonts w:ascii="Arial" w:eastAsia="Tahoma" w:hAnsi="Arial"/>
        </w:rPr>
        <w:t xml:space="preserve">Vandens tiekimo </w:t>
      </w:r>
      <w:r w:rsidR="00346151" w:rsidRPr="00920DAF">
        <w:rPr>
          <w:rFonts w:ascii="Arial" w:eastAsia="Tahoma" w:hAnsi="Arial"/>
        </w:rPr>
        <w:t>ir nuotekų</w:t>
      </w:r>
      <w:r w:rsidR="00BF0919" w:rsidRPr="00920DAF">
        <w:rPr>
          <w:rFonts w:ascii="Arial" w:eastAsia="Tahoma" w:hAnsi="Arial"/>
        </w:rPr>
        <w:t xml:space="preserve"> tvarkymo infrastruktūros apsaugos zonos;</w:t>
      </w:r>
    </w:p>
    <w:p w14:paraId="175B8E27" w14:textId="62744A8A" w:rsidR="00BF0919" w:rsidRPr="00920DAF" w:rsidRDefault="00632EA9" w:rsidP="00BC38F9">
      <w:pPr>
        <w:pStyle w:val="ListParagraph"/>
        <w:numPr>
          <w:ilvl w:val="1"/>
          <w:numId w:val="10"/>
        </w:numPr>
        <w:ind w:left="1134" w:hanging="567"/>
        <w:rPr>
          <w:rFonts w:ascii="Arial" w:eastAsia="Tahoma" w:hAnsi="Arial"/>
        </w:rPr>
      </w:pPr>
      <w:r w:rsidRPr="00920DAF">
        <w:rPr>
          <w:rFonts w:ascii="Arial" w:eastAsia="Tahoma" w:hAnsi="Arial"/>
        </w:rPr>
        <w:t>Šilumos perdavimo tinklų apsaugos zonos;</w:t>
      </w:r>
    </w:p>
    <w:p w14:paraId="2D5D762D" w14:textId="3327F341" w:rsidR="00632EA9" w:rsidRPr="00920DAF" w:rsidRDefault="00255173" w:rsidP="00BC38F9">
      <w:pPr>
        <w:pStyle w:val="ListParagraph"/>
        <w:numPr>
          <w:ilvl w:val="1"/>
          <w:numId w:val="10"/>
        </w:numPr>
        <w:ind w:left="1134" w:hanging="567"/>
        <w:rPr>
          <w:rFonts w:ascii="Arial" w:eastAsia="Tahoma" w:hAnsi="Arial"/>
        </w:rPr>
      </w:pPr>
      <w:r w:rsidRPr="00920DAF">
        <w:rPr>
          <w:rFonts w:ascii="Arial" w:eastAsia="Tahoma" w:hAnsi="Arial"/>
        </w:rPr>
        <w:t>G</w:t>
      </w:r>
      <w:r w:rsidR="00914868" w:rsidRPr="00920DAF">
        <w:rPr>
          <w:rFonts w:ascii="Arial" w:eastAsia="Tahoma" w:hAnsi="Arial"/>
        </w:rPr>
        <w:t>amybinių</w:t>
      </w:r>
      <w:r w:rsidRPr="00920DAF">
        <w:rPr>
          <w:rFonts w:ascii="Arial" w:eastAsia="Tahoma" w:hAnsi="Arial"/>
        </w:rPr>
        <w:t xml:space="preserve"> objektų </w:t>
      </w:r>
      <w:r w:rsidR="00A9160D" w:rsidRPr="00920DAF">
        <w:rPr>
          <w:rFonts w:ascii="Arial" w:eastAsia="Tahoma" w:hAnsi="Arial"/>
        </w:rPr>
        <w:t>sanitarinės</w:t>
      </w:r>
      <w:r w:rsidRPr="00920DAF">
        <w:rPr>
          <w:rFonts w:ascii="Arial" w:eastAsia="Tahoma" w:hAnsi="Arial"/>
        </w:rPr>
        <w:t xml:space="preserve"> apsaugos zonos;</w:t>
      </w:r>
    </w:p>
    <w:p w14:paraId="4DB61D5E" w14:textId="6CAF0E90" w:rsidR="00255173" w:rsidRPr="00920DAF" w:rsidRDefault="00255173" w:rsidP="00BC38F9">
      <w:pPr>
        <w:pStyle w:val="ListParagraph"/>
        <w:numPr>
          <w:ilvl w:val="1"/>
          <w:numId w:val="10"/>
        </w:numPr>
        <w:ind w:left="1134" w:hanging="567"/>
        <w:rPr>
          <w:rFonts w:ascii="Arial" w:eastAsia="Tahoma" w:hAnsi="Arial"/>
        </w:rPr>
      </w:pPr>
      <w:r w:rsidRPr="00920DAF">
        <w:rPr>
          <w:rFonts w:ascii="Arial" w:eastAsia="Tahoma" w:hAnsi="Arial"/>
        </w:rPr>
        <w:t xml:space="preserve">Viešųjų </w:t>
      </w:r>
      <w:r w:rsidR="00F571A9" w:rsidRPr="00920DAF">
        <w:rPr>
          <w:rFonts w:ascii="Arial" w:eastAsia="Tahoma" w:hAnsi="Arial"/>
        </w:rPr>
        <w:t>ryšių</w:t>
      </w:r>
      <w:r w:rsidR="00461A06" w:rsidRPr="00920DAF">
        <w:rPr>
          <w:rFonts w:ascii="Arial" w:eastAsia="Tahoma" w:hAnsi="Arial"/>
        </w:rPr>
        <w:t xml:space="preserve"> tinklų </w:t>
      </w:r>
      <w:r w:rsidR="007C42FB" w:rsidRPr="00920DAF">
        <w:rPr>
          <w:rFonts w:ascii="Arial" w:eastAsia="Tahoma" w:hAnsi="Arial"/>
        </w:rPr>
        <w:t>elektroninių ryšių infrastruktūros apsaugos zonos;</w:t>
      </w:r>
    </w:p>
    <w:p w14:paraId="0EEA738B" w14:textId="590D3C67" w:rsidR="007C42FB" w:rsidRPr="00920DAF" w:rsidRDefault="00342786" w:rsidP="00BC38F9">
      <w:pPr>
        <w:pStyle w:val="ListParagraph"/>
        <w:numPr>
          <w:ilvl w:val="1"/>
          <w:numId w:val="10"/>
        </w:numPr>
        <w:ind w:left="1134" w:hanging="567"/>
        <w:rPr>
          <w:rFonts w:ascii="Arial" w:eastAsia="Tahoma" w:hAnsi="Arial"/>
        </w:rPr>
      </w:pPr>
      <w:r w:rsidRPr="00920DAF">
        <w:rPr>
          <w:rFonts w:ascii="Arial" w:eastAsia="Tahoma" w:hAnsi="Arial"/>
        </w:rPr>
        <w:t>Komunalinių objektų sanitarinės apsaugos zonos</w:t>
      </w:r>
      <w:r w:rsidR="00DE752A" w:rsidRPr="00920DAF">
        <w:rPr>
          <w:rFonts w:ascii="Arial" w:eastAsia="Tahoma" w:hAnsi="Arial"/>
        </w:rPr>
        <w:t>.</w:t>
      </w:r>
    </w:p>
    <w:p w14:paraId="3FFDB1A4" w14:textId="21C24E24" w:rsidR="001A390B" w:rsidRPr="00920DAF" w:rsidRDefault="001A390B" w:rsidP="00BC38F9">
      <w:pPr>
        <w:pStyle w:val="ListParagraph"/>
        <w:numPr>
          <w:ilvl w:val="1"/>
          <w:numId w:val="6"/>
        </w:numPr>
        <w:ind w:left="709" w:hanging="709"/>
        <w:rPr>
          <w:rFonts w:ascii="Arial" w:eastAsia="Tahoma" w:hAnsi="Arial"/>
        </w:rPr>
      </w:pPr>
      <w:r w:rsidRPr="00920DAF">
        <w:rPr>
          <w:rFonts w:ascii="Arial" w:eastAsia="Tahoma" w:hAnsi="Arial"/>
        </w:rPr>
        <w:t xml:space="preserve">Statybos sklypas į saugomas teritorijas nepatenka. Artimiausia saugoma teritorija </w:t>
      </w:r>
      <w:r w:rsidR="00960F4F" w:rsidRPr="00920DAF">
        <w:rPr>
          <w:rFonts w:ascii="Arial" w:eastAsia="Tahoma" w:hAnsi="Arial"/>
        </w:rPr>
        <w:t>–</w:t>
      </w:r>
      <w:r w:rsidRPr="00920DAF">
        <w:rPr>
          <w:rFonts w:ascii="Arial" w:eastAsia="Tahoma" w:hAnsi="Arial"/>
        </w:rPr>
        <w:t xml:space="preserve"> </w:t>
      </w:r>
      <w:r w:rsidR="00960F4F" w:rsidRPr="00920DAF">
        <w:rPr>
          <w:rFonts w:ascii="Arial" w:eastAsia="Tahoma" w:hAnsi="Arial"/>
        </w:rPr>
        <w:t>Pavilnių regioninis parkas</w:t>
      </w:r>
      <w:r w:rsidR="00CF2E4A" w:rsidRPr="00920DAF">
        <w:rPr>
          <w:rFonts w:ascii="Arial" w:eastAsia="Tahoma" w:hAnsi="Arial"/>
        </w:rPr>
        <w:t xml:space="preserve"> nutolęs</w:t>
      </w:r>
      <w:r w:rsidR="006C2A21" w:rsidRPr="00920DAF">
        <w:rPr>
          <w:rFonts w:ascii="Arial" w:eastAsia="Tahoma" w:hAnsi="Arial"/>
        </w:rPr>
        <w:t xml:space="preserve"> nuo sklypo 4,6 km</w:t>
      </w:r>
      <w:r w:rsidR="007113F2" w:rsidRPr="00920DAF">
        <w:rPr>
          <w:rFonts w:ascii="Arial" w:eastAsia="Tahoma" w:hAnsi="Arial"/>
        </w:rPr>
        <w:t>.</w:t>
      </w:r>
    </w:p>
    <w:p w14:paraId="7384F0A4" w14:textId="08AC41FE" w:rsidR="00D72BF7" w:rsidRPr="00920DAF" w:rsidRDefault="001A7691" w:rsidP="00BC38F9">
      <w:pPr>
        <w:pStyle w:val="ListParagraph"/>
        <w:numPr>
          <w:ilvl w:val="1"/>
          <w:numId w:val="6"/>
        </w:numPr>
        <w:ind w:left="709" w:hanging="709"/>
        <w:rPr>
          <w:rFonts w:ascii="Arial" w:eastAsia="Tahoma" w:hAnsi="Arial"/>
        </w:rPr>
      </w:pPr>
      <w:r w:rsidRPr="00920DAF">
        <w:rPr>
          <w:rFonts w:ascii="Arial" w:eastAsia="Tahoma" w:hAnsi="Arial"/>
        </w:rPr>
        <w:t>A</w:t>
      </w:r>
      <w:r w:rsidR="00B5757F" w:rsidRPr="00920DAF">
        <w:rPr>
          <w:rFonts w:ascii="Arial" w:eastAsia="Tahoma" w:hAnsi="Arial"/>
        </w:rPr>
        <w:t>rch</w:t>
      </w:r>
      <w:r w:rsidR="00253280" w:rsidRPr="00920DAF">
        <w:rPr>
          <w:rFonts w:ascii="Arial" w:eastAsia="Tahoma" w:hAnsi="Arial"/>
        </w:rPr>
        <w:t>e</w:t>
      </w:r>
      <w:r w:rsidR="00B5757F" w:rsidRPr="00920DAF">
        <w:rPr>
          <w:rFonts w:ascii="Arial" w:eastAsia="Tahoma" w:hAnsi="Arial"/>
        </w:rPr>
        <w:t>ologinių</w:t>
      </w:r>
      <w:r w:rsidRPr="00920DAF">
        <w:rPr>
          <w:rFonts w:ascii="Arial" w:eastAsia="Tahoma" w:hAnsi="Arial"/>
        </w:rPr>
        <w:t xml:space="preserve">, </w:t>
      </w:r>
      <w:r w:rsidR="00612258" w:rsidRPr="00920DAF">
        <w:rPr>
          <w:rFonts w:ascii="Arial" w:eastAsia="Tahoma" w:hAnsi="Arial"/>
        </w:rPr>
        <w:t xml:space="preserve">kultūrinių ir istorinių </w:t>
      </w:r>
      <w:r w:rsidR="00C34C88" w:rsidRPr="00920DAF">
        <w:rPr>
          <w:rFonts w:ascii="Arial" w:eastAsia="Tahoma" w:hAnsi="Arial"/>
        </w:rPr>
        <w:t>vertybių sklype nėra</w:t>
      </w:r>
      <w:r w:rsidR="00046E95" w:rsidRPr="00920DAF">
        <w:rPr>
          <w:rFonts w:ascii="Arial" w:eastAsia="Tahoma" w:hAnsi="Arial"/>
        </w:rPr>
        <w:t>.</w:t>
      </w:r>
    </w:p>
    <w:p w14:paraId="66A34632" w14:textId="77777777" w:rsidR="00B16536" w:rsidRPr="00920DAF" w:rsidRDefault="00B16536" w:rsidP="00B16536">
      <w:pPr>
        <w:pStyle w:val="ListParagraph"/>
        <w:ind w:left="567"/>
        <w:rPr>
          <w:rFonts w:ascii="Arial" w:eastAsia="Tahoma" w:hAnsi="Arial"/>
        </w:rPr>
      </w:pPr>
    </w:p>
    <w:p w14:paraId="178F8AE7" w14:textId="12F454E7" w:rsidR="002F56D6" w:rsidRPr="00920DAF" w:rsidRDefault="008A5701" w:rsidP="00BC38F9">
      <w:pPr>
        <w:pStyle w:val="ListParagraph"/>
        <w:numPr>
          <w:ilvl w:val="1"/>
          <w:numId w:val="6"/>
        </w:numPr>
        <w:ind w:left="709" w:hanging="709"/>
        <w:rPr>
          <w:rFonts w:ascii="Arial" w:eastAsia="Arial" w:hAnsi="Arial"/>
        </w:rPr>
      </w:pPr>
      <w:r w:rsidRPr="00920DAF">
        <w:rPr>
          <w:rFonts w:ascii="Arial" w:eastAsia="Tahoma" w:hAnsi="Arial"/>
        </w:rPr>
        <w:t xml:space="preserve">Šilumos tinkluose </w:t>
      </w:r>
      <w:r w:rsidR="0099115D" w:rsidRPr="00920DAF">
        <w:rPr>
          <w:rFonts w:ascii="Arial" w:eastAsia="Tahoma" w:hAnsi="Arial"/>
        </w:rPr>
        <w:t>naudojam</w:t>
      </w:r>
      <w:r w:rsidR="0032566F" w:rsidRPr="00920DAF">
        <w:rPr>
          <w:rFonts w:ascii="Arial" w:eastAsia="Tahoma" w:hAnsi="Arial"/>
        </w:rPr>
        <w:t>o</w:t>
      </w:r>
      <w:r w:rsidR="0099115D" w:rsidRPr="00920DAF">
        <w:rPr>
          <w:rFonts w:ascii="Arial" w:eastAsia="Tahoma" w:hAnsi="Arial"/>
        </w:rPr>
        <w:t xml:space="preserve"> </w:t>
      </w:r>
      <w:r w:rsidR="0033543B" w:rsidRPr="00920DAF">
        <w:rPr>
          <w:rFonts w:ascii="Arial" w:eastAsia="Tahoma" w:hAnsi="Arial"/>
        </w:rPr>
        <w:t>termofi</w:t>
      </w:r>
      <w:r w:rsidR="0032566F" w:rsidRPr="00920DAF">
        <w:rPr>
          <w:rFonts w:ascii="Arial" w:eastAsia="Tahoma" w:hAnsi="Arial"/>
        </w:rPr>
        <w:t xml:space="preserve">kacinio </w:t>
      </w:r>
      <w:r w:rsidR="007D2E0A" w:rsidRPr="00920DAF">
        <w:rPr>
          <w:rFonts w:ascii="Arial" w:eastAsia="Tahoma" w:hAnsi="Arial"/>
        </w:rPr>
        <w:t xml:space="preserve">vandens </w:t>
      </w:r>
      <w:r w:rsidR="007309B7" w:rsidRPr="00920DAF">
        <w:rPr>
          <w:rFonts w:ascii="Arial" w:eastAsia="Tahoma" w:hAnsi="Arial"/>
        </w:rPr>
        <w:t>parametrai:</w:t>
      </w:r>
    </w:p>
    <w:tbl>
      <w:tblPr>
        <w:tblW w:w="9639" w:type="dxa"/>
        <w:tblInd w:w="-5" w:type="dxa"/>
        <w:tblLayout w:type="fixed"/>
        <w:tblLook w:val="04A0" w:firstRow="1" w:lastRow="0" w:firstColumn="1" w:lastColumn="0" w:noHBand="0" w:noVBand="1"/>
      </w:tblPr>
      <w:tblGrid>
        <w:gridCol w:w="993"/>
        <w:gridCol w:w="1417"/>
        <w:gridCol w:w="2410"/>
        <w:gridCol w:w="1134"/>
        <w:gridCol w:w="992"/>
        <w:gridCol w:w="1418"/>
        <w:gridCol w:w="1275"/>
      </w:tblGrid>
      <w:tr w:rsidR="00223750" w:rsidRPr="00920DAF" w14:paraId="232BF829" w14:textId="77777777" w:rsidTr="00B44234">
        <w:trPr>
          <w:trHeight w:val="375"/>
        </w:trPr>
        <w:tc>
          <w:tcPr>
            <w:tcW w:w="993" w:type="dxa"/>
            <w:vMerge w:val="restart"/>
            <w:tcBorders>
              <w:top w:val="single" w:sz="8" w:space="0" w:color="auto"/>
              <w:left w:val="single" w:sz="4" w:space="0" w:color="auto"/>
              <w:bottom w:val="single" w:sz="4" w:space="0" w:color="auto"/>
              <w:right w:val="single" w:sz="4" w:space="0" w:color="auto"/>
            </w:tcBorders>
            <w:vAlign w:val="center"/>
            <w:hideMark/>
          </w:tcPr>
          <w:p w14:paraId="1DBF6093" w14:textId="77777777" w:rsidR="00705A2C" w:rsidRPr="00920DAF" w:rsidRDefault="00705A2C" w:rsidP="006F2FF7">
            <w:pPr>
              <w:ind w:left="126" w:right="-152" w:hanging="246"/>
              <w:jc w:val="center"/>
              <w:rPr>
                <w:rFonts w:ascii="Arial" w:eastAsia="Times New Roman" w:hAnsi="Arial" w:cs="Arial"/>
                <w:b/>
                <w:bCs/>
                <w:color w:val="auto"/>
                <w:lang w:eastAsia="en-US"/>
              </w:rPr>
            </w:pPr>
            <w:r w:rsidRPr="00920DAF">
              <w:rPr>
                <w:rFonts w:ascii="Arial" w:eastAsia="Times New Roman" w:hAnsi="Arial" w:cs="Arial"/>
                <w:b/>
                <w:bCs/>
                <w:color w:val="auto"/>
                <w:lang w:eastAsia="en-US"/>
              </w:rPr>
              <w:t>Paėmimo vieta</w:t>
            </w:r>
          </w:p>
        </w:tc>
        <w:tc>
          <w:tcPr>
            <w:tcW w:w="1417" w:type="dxa"/>
            <w:vMerge w:val="restart"/>
            <w:tcBorders>
              <w:top w:val="single" w:sz="8" w:space="0" w:color="auto"/>
              <w:left w:val="single" w:sz="4" w:space="0" w:color="auto"/>
              <w:bottom w:val="single" w:sz="4" w:space="0" w:color="auto"/>
              <w:right w:val="single" w:sz="4" w:space="0" w:color="auto"/>
            </w:tcBorders>
            <w:vAlign w:val="center"/>
            <w:hideMark/>
          </w:tcPr>
          <w:p w14:paraId="51E8B63A" w14:textId="77777777" w:rsidR="00705A2C" w:rsidRPr="00920DAF" w:rsidRDefault="00705A2C" w:rsidP="006F2FF7">
            <w:pPr>
              <w:ind w:left="-67" w:right="-114" w:firstLine="90"/>
              <w:jc w:val="center"/>
              <w:rPr>
                <w:rFonts w:ascii="Arial" w:eastAsia="Times New Roman" w:hAnsi="Arial" w:cs="Arial"/>
                <w:b/>
                <w:bCs/>
                <w:color w:val="auto"/>
                <w:lang w:eastAsia="en-US"/>
              </w:rPr>
            </w:pPr>
            <w:r w:rsidRPr="00920DAF">
              <w:rPr>
                <w:rFonts w:ascii="Arial" w:eastAsia="Times New Roman" w:hAnsi="Arial" w:cs="Arial"/>
                <w:b/>
                <w:bCs/>
                <w:color w:val="auto"/>
                <w:lang w:eastAsia="en-US"/>
              </w:rPr>
              <w:t>Ėminio pavadinimas</w:t>
            </w:r>
          </w:p>
        </w:tc>
        <w:tc>
          <w:tcPr>
            <w:tcW w:w="2410" w:type="dxa"/>
            <w:vMerge w:val="restart"/>
            <w:tcBorders>
              <w:top w:val="single" w:sz="8" w:space="0" w:color="auto"/>
              <w:left w:val="single" w:sz="4" w:space="0" w:color="auto"/>
              <w:bottom w:val="single" w:sz="4" w:space="0" w:color="auto"/>
              <w:right w:val="single" w:sz="4" w:space="0" w:color="auto"/>
            </w:tcBorders>
            <w:vAlign w:val="center"/>
            <w:hideMark/>
          </w:tcPr>
          <w:p w14:paraId="67A3AC34" w14:textId="77777777" w:rsidR="00705A2C" w:rsidRPr="00920DAF" w:rsidRDefault="00705A2C" w:rsidP="006F2FF7">
            <w:pPr>
              <w:ind w:left="36" w:right="84" w:firstLine="52"/>
              <w:jc w:val="center"/>
              <w:rPr>
                <w:rFonts w:ascii="Arial" w:eastAsia="Times New Roman" w:hAnsi="Arial" w:cs="Arial"/>
                <w:b/>
                <w:bCs/>
                <w:color w:val="auto"/>
                <w:lang w:eastAsia="en-US"/>
              </w:rPr>
            </w:pPr>
            <w:r w:rsidRPr="00920DAF">
              <w:rPr>
                <w:rFonts w:ascii="Arial" w:eastAsia="Times New Roman" w:hAnsi="Arial" w:cs="Arial"/>
                <w:b/>
                <w:bCs/>
                <w:color w:val="auto"/>
                <w:lang w:eastAsia="en-US"/>
              </w:rPr>
              <w:t>Analizuojamų rodiklių pavadinimas</w:t>
            </w:r>
          </w:p>
        </w:tc>
        <w:tc>
          <w:tcPr>
            <w:tcW w:w="1134" w:type="dxa"/>
            <w:vMerge w:val="restart"/>
            <w:tcBorders>
              <w:top w:val="single" w:sz="8" w:space="0" w:color="auto"/>
              <w:left w:val="single" w:sz="4" w:space="0" w:color="auto"/>
              <w:bottom w:val="single" w:sz="4" w:space="0" w:color="auto"/>
              <w:right w:val="single" w:sz="4" w:space="0" w:color="auto"/>
            </w:tcBorders>
            <w:noWrap/>
            <w:vAlign w:val="center"/>
            <w:hideMark/>
          </w:tcPr>
          <w:p w14:paraId="0D123EA1" w14:textId="77777777" w:rsidR="00705A2C" w:rsidRPr="00920DAF" w:rsidRDefault="00705A2C" w:rsidP="00C245A1">
            <w:pPr>
              <w:ind w:left="-111" w:right="-152" w:hanging="126"/>
              <w:jc w:val="center"/>
              <w:rPr>
                <w:rFonts w:ascii="Arial" w:eastAsia="Times New Roman" w:hAnsi="Arial" w:cs="Arial"/>
                <w:b/>
                <w:bCs/>
                <w:color w:val="auto"/>
                <w:lang w:eastAsia="en-US"/>
              </w:rPr>
            </w:pPr>
            <w:r w:rsidRPr="00920DAF">
              <w:rPr>
                <w:rFonts w:ascii="Arial" w:eastAsia="Times New Roman" w:hAnsi="Arial" w:cs="Arial"/>
                <w:b/>
                <w:bCs/>
                <w:color w:val="auto"/>
                <w:lang w:eastAsia="en-US"/>
              </w:rPr>
              <w:t>Vienetai</w:t>
            </w:r>
          </w:p>
        </w:tc>
        <w:tc>
          <w:tcPr>
            <w:tcW w:w="992" w:type="dxa"/>
            <w:vMerge w:val="restart"/>
            <w:tcBorders>
              <w:top w:val="single" w:sz="8" w:space="0" w:color="auto"/>
              <w:left w:val="single" w:sz="4" w:space="0" w:color="auto"/>
              <w:bottom w:val="single" w:sz="4" w:space="0" w:color="auto"/>
              <w:right w:val="single" w:sz="4" w:space="0" w:color="auto"/>
            </w:tcBorders>
            <w:vAlign w:val="center"/>
            <w:hideMark/>
          </w:tcPr>
          <w:p w14:paraId="0FF96402" w14:textId="77777777" w:rsidR="00705A2C" w:rsidRPr="00920DAF" w:rsidRDefault="00705A2C" w:rsidP="00C245A1">
            <w:pPr>
              <w:ind w:left="-106"/>
              <w:jc w:val="center"/>
              <w:rPr>
                <w:rFonts w:ascii="Arial" w:eastAsia="Times New Roman" w:hAnsi="Arial" w:cs="Arial"/>
                <w:b/>
                <w:bCs/>
                <w:color w:val="auto"/>
                <w:lang w:eastAsia="en-US"/>
              </w:rPr>
            </w:pPr>
            <w:r w:rsidRPr="00920DAF">
              <w:rPr>
                <w:rFonts w:ascii="Arial" w:eastAsia="Times New Roman" w:hAnsi="Arial" w:cs="Arial"/>
                <w:b/>
                <w:bCs/>
                <w:color w:val="auto"/>
                <w:lang w:eastAsia="en-US"/>
              </w:rPr>
              <w:t>Norma, ne daugiau kaip</w:t>
            </w:r>
          </w:p>
        </w:tc>
        <w:tc>
          <w:tcPr>
            <w:tcW w:w="2693" w:type="dxa"/>
            <w:gridSpan w:val="2"/>
            <w:tcBorders>
              <w:top w:val="single" w:sz="8" w:space="0" w:color="auto"/>
              <w:left w:val="nil"/>
              <w:bottom w:val="single" w:sz="4" w:space="0" w:color="auto"/>
              <w:right w:val="single" w:sz="4" w:space="0" w:color="auto"/>
            </w:tcBorders>
            <w:noWrap/>
            <w:vAlign w:val="center"/>
            <w:hideMark/>
          </w:tcPr>
          <w:p w14:paraId="6D7E5912" w14:textId="77777777" w:rsidR="00705A2C" w:rsidRPr="00920DAF" w:rsidRDefault="00705A2C" w:rsidP="006F2FF7">
            <w:pPr>
              <w:ind w:right="-152"/>
              <w:jc w:val="center"/>
              <w:rPr>
                <w:rFonts w:ascii="Arial" w:eastAsia="Times New Roman" w:hAnsi="Arial" w:cs="Arial"/>
                <w:b/>
                <w:bCs/>
                <w:color w:val="auto"/>
                <w:lang w:eastAsia="en-US"/>
              </w:rPr>
            </w:pPr>
            <w:r w:rsidRPr="00920DAF">
              <w:rPr>
                <w:rFonts w:ascii="Arial" w:eastAsia="Times New Roman" w:hAnsi="Arial" w:cs="Arial"/>
                <w:b/>
                <w:bCs/>
                <w:color w:val="auto"/>
                <w:lang w:eastAsia="en-US"/>
              </w:rPr>
              <w:t>Periodiškumas</w:t>
            </w:r>
          </w:p>
        </w:tc>
      </w:tr>
      <w:tr w:rsidR="003F2D09" w:rsidRPr="00920DAF" w14:paraId="65ECA9A1" w14:textId="77777777" w:rsidTr="00B44234">
        <w:trPr>
          <w:trHeight w:val="645"/>
        </w:trPr>
        <w:tc>
          <w:tcPr>
            <w:tcW w:w="993" w:type="dxa"/>
            <w:vMerge/>
            <w:tcBorders>
              <w:left w:val="single" w:sz="4" w:space="0" w:color="auto"/>
              <w:right w:val="single" w:sz="4" w:space="0" w:color="auto"/>
            </w:tcBorders>
            <w:vAlign w:val="center"/>
            <w:hideMark/>
          </w:tcPr>
          <w:p w14:paraId="68DBF0AB" w14:textId="77777777" w:rsidR="00705A2C" w:rsidRPr="00920DAF" w:rsidRDefault="00705A2C" w:rsidP="006F2FF7">
            <w:pPr>
              <w:ind w:left="126" w:right="-152" w:hanging="246"/>
              <w:jc w:val="center"/>
              <w:rPr>
                <w:rFonts w:ascii="Arial" w:eastAsia="Times New Roman" w:hAnsi="Arial" w:cs="Arial"/>
                <w:b/>
                <w:bCs/>
                <w:color w:val="auto"/>
                <w:lang w:eastAsia="en-US"/>
              </w:rPr>
            </w:pPr>
          </w:p>
        </w:tc>
        <w:tc>
          <w:tcPr>
            <w:tcW w:w="1417" w:type="dxa"/>
            <w:vMerge/>
            <w:tcBorders>
              <w:left w:val="single" w:sz="4" w:space="0" w:color="auto"/>
              <w:right w:val="single" w:sz="4" w:space="0" w:color="auto"/>
            </w:tcBorders>
            <w:vAlign w:val="center"/>
            <w:hideMark/>
          </w:tcPr>
          <w:p w14:paraId="58ACBDAA" w14:textId="77777777" w:rsidR="00705A2C" w:rsidRPr="00920DAF" w:rsidRDefault="00705A2C" w:rsidP="006F2FF7">
            <w:pPr>
              <w:ind w:left="126" w:right="-152" w:hanging="246"/>
              <w:jc w:val="center"/>
              <w:rPr>
                <w:rFonts w:ascii="Arial" w:eastAsia="Times New Roman" w:hAnsi="Arial" w:cs="Arial"/>
                <w:b/>
                <w:bCs/>
                <w:color w:val="auto"/>
                <w:lang w:eastAsia="en-US"/>
              </w:rPr>
            </w:pPr>
          </w:p>
        </w:tc>
        <w:tc>
          <w:tcPr>
            <w:tcW w:w="2410" w:type="dxa"/>
            <w:vMerge/>
            <w:tcBorders>
              <w:left w:val="single" w:sz="4" w:space="0" w:color="auto"/>
              <w:right w:val="single" w:sz="4" w:space="0" w:color="auto"/>
            </w:tcBorders>
            <w:vAlign w:val="center"/>
            <w:hideMark/>
          </w:tcPr>
          <w:p w14:paraId="75F51206" w14:textId="77777777" w:rsidR="00705A2C" w:rsidRPr="00920DAF" w:rsidRDefault="00705A2C" w:rsidP="006F2FF7">
            <w:pPr>
              <w:ind w:left="126" w:right="-152" w:hanging="246"/>
              <w:jc w:val="center"/>
              <w:rPr>
                <w:rFonts w:ascii="Arial" w:eastAsia="Times New Roman" w:hAnsi="Arial" w:cs="Arial"/>
                <w:b/>
                <w:bCs/>
                <w:color w:val="auto"/>
                <w:lang w:eastAsia="en-US"/>
              </w:rPr>
            </w:pPr>
          </w:p>
        </w:tc>
        <w:tc>
          <w:tcPr>
            <w:tcW w:w="1134" w:type="dxa"/>
            <w:vMerge/>
            <w:tcBorders>
              <w:left w:val="single" w:sz="4" w:space="0" w:color="auto"/>
              <w:right w:val="single" w:sz="4" w:space="0" w:color="auto"/>
            </w:tcBorders>
            <w:vAlign w:val="center"/>
            <w:hideMark/>
          </w:tcPr>
          <w:p w14:paraId="55C16644" w14:textId="77777777" w:rsidR="00705A2C" w:rsidRPr="00920DAF" w:rsidRDefault="00705A2C" w:rsidP="006F2FF7">
            <w:pPr>
              <w:ind w:left="126" w:right="-152" w:hanging="246"/>
              <w:jc w:val="center"/>
              <w:rPr>
                <w:rFonts w:ascii="Arial" w:eastAsia="Times New Roman" w:hAnsi="Arial" w:cs="Arial"/>
                <w:b/>
                <w:bCs/>
                <w:color w:val="auto"/>
                <w:lang w:eastAsia="en-US"/>
              </w:rPr>
            </w:pPr>
          </w:p>
        </w:tc>
        <w:tc>
          <w:tcPr>
            <w:tcW w:w="992" w:type="dxa"/>
            <w:vMerge/>
            <w:tcBorders>
              <w:left w:val="single" w:sz="4" w:space="0" w:color="auto"/>
              <w:right w:val="single" w:sz="4" w:space="0" w:color="auto"/>
            </w:tcBorders>
            <w:vAlign w:val="center"/>
            <w:hideMark/>
          </w:tcPr>
          <w:p w14:paraId="777D22BB" w14:textId="77777777" w:rsidR="00705A2C" w:rsidRPr="00920DAF" w:rsidRDefault="00705A2C" w:rsidP="006F2FF7">
            <w:pPr>
              <w:ind w:left="126" w:right="-152" w:hanging="246"/>
              <w:jc w:val="center"/>
              <w:rPr>
                <w:rFonts w:ascii="Arial" w:eastAsia="Times New Roman" w:hAnsi="Arial" w:cs="Arial"/>
                <w:b/>
                <w:bCs/>
                <w:color w:val="auto"/>
                <w:lang w:eastAsia="en-US"/>
              </w:rPr>
            </w:pPr>
          </w:p>
        </w:tc>
        <w:tc>
          <w:tcPr>
            <w:tcW w:w="1418" w:type="dxa"/>
            <w:tcBorders>
              <w:top w:val="nil"/>
              <w:left w:val="single" w:sz="4" w:space="0" w:color="auto"/>
              <w:bottom w:val="nil"/>
              <w:right w:val="single" w:sz="4" w:space="0" w:color="auto"/>
            </w:tcBorders>
            <w:vAlign w:val="center"/>
            <w:hideMark/>
          </w:tcPr>
          <w:p w14:paraId="16AA4C95" w14:textId="77777777" w:rsidR="00705A2C" w:rsidRPr="00920DAF" w:rsidRDefault="00705A2C" w:rsidP="00C245A1">
            <w:pPr>
              <w:ind w:left="-244" w:right="-152"/>
              <w:jc w:val="center"/>
              <w:rPr>
                <w:rFonts w:ascii="Arial" w:eastAsia="Times New Roman" w:hAnsi="Arial" w:cs="Arial"/>
                <w:b/>
                <w:bCs/>
                <w:color w:val="auto"/>
                <w:lang w:eastAsia="en-US"/>
              </w:rPr>
            </w:pPr>
            <w:r w:rsidRPr="00920DAF">
              <w:rPr>
                <w:rFonts w:ascii="Arial" w:eastAsia="Times New Roman" w:hAnsi="Arial" w:cs="Arial"/>
                <w:b/>
                <w:bCs/>
                <w:color w:val="auto"/>
                <w:lang w:eastAsia="en-US"/>
              </w:rPr>
              <w:t>CHK operatyvinis</w:t>
            </w:r>
            <w:r w:rsidRPr="00920DAF">
              <w:rPr>
                <w:rFonts w:ascii="Arial" w:eastAsia="Times New Roman" w:hAnsi="Arial" w:cs="Arial"/>
                <w:b/>
                <w:bCs/>
                <w:color w:val="auto"/>
                <w:lang w:eastAsia="en-US"/>
              </w:rPr>
              <w:br/>
              <w:t>personalas</w:t>
            </w:r>
          </w:p>
        </w:tc>
        <w:tc>
          <w:tcPr>
            <w:tcW w:w="1275" w:type="dxa"/>
            <w:tcBorders>
              <w:top w:val="nil"/>
              <w:left w:val="nil"/>
              <w:bottom w:val="nil"/>
              <w:right w:val="single" w:sz="4" w:space="0" w:color="auto"/>
            </w:tcBorders>
            <w:vAlign w:val="center"/>
            <w:hideMark/>
          </w:tcPr>
          <w:p w14:paraId="1E48B24B" w14:textId="77777777" w:rsidR="00705A2C" w:rsidRPr="00920DAF" w:rsidRDefault="00705A2C" w:rsidP="00C245A1">
            <w:pPr>
              <w:ind w:left="-245" w:right="-152"/>
              <w:jc w:val="center"/>
              <w:rPr>
                <w:rFonts w:ascii="Arial" w:eastAsia="Times New Roman" w:hAnsi="Arial" w:cs="Arial"/>
                <w:b/>
                <w:bCs/>
                <w:color w:val="auto"/>
                <w:lang w:eastAsia="en-US"/>
              </w:rPr>
            </w:pPr>
            <w:r w:rsidRPr="00920DAF">
              <w:rPr>
                <w:rFonts w:ascii="Arial" w:eastAsia="Times New Roman" w:hAnsi="Arial" w:cs="Arial"/>
                <w:b/>
                <w:bCs/>
                <w:color w:val="auto"/>
                <w:lang w:eastAsia="en-US"/>
              </w:rPr>
              <w:t>CHK</w:t>
            </w:r>
            <w:r w:rsidRPr="00920DAF">
              <w:rPr>
                <w:rFonts w:ascii="Arial" w:eastAsia="Times New Roman" w:hAnsi="Arial" w:cs="Arial"/>
                <w:b/>
                <w:bCs/>
                <w:color w:val="auto"/>
                <w:lang w:eastAsia="en-US"/>
              </w:rPr>
              <w:br/>
              <w:t>laboratorija</w:t>
            </w:r>
          </w:p>
        </w:tc>
      </w:tr>
      <w:tr w:rsidR="003F2D09" w:rsidRPr="00920DAF" w14:paraId="52846CF2" w14:textId="77777777" w:rsidTr="00B44234">
        <w:trPr>
          <w:trHeight w:val="276"/>
        </w:trPr>
        <w:tc>
          <w:tcPr>
            <w:tcW w:w="993" w:type="dxa"/>
            <w:vMerge w:val="restart"/>
            <w:tcBorders>
              <w:top w:val="single" w:sz="4" w:space="0" w:color="auto"/>
              <w:left w:val="single" w:sz="4" w:space="0" w:color="auto"/>
              <w:bottom w:val="single" w:sz="8" w:space="0" w:color="000000" w:themeColor="text1"/>
              <w:right w:val="single" w:sz="4" w:space="0" w:color="auto"/>
            </w:tcBorders>
            <w:noWrap/>
            <w:vAlign w:val="center"/>
            <w:hideMark/>
          </w:tcPr>
          <w:p w14:paraId="43348325" w14:textId="3476A10F" w:rsidR="00705A2C" w:rsidRPr="00920DAF" w:rsidRDefault="00705A2C" w:rsidP="00C245A1">
            <w:pPr>
              <w:ind w:left="319" w:right="-395" w:hanging="142"/>
              <w:rPr>
                <w:rFonts w:ascii="Arial" w:eastAsia="Times New Roman" w:hAnsi="Arial" w:cs="Arial"/>
                <w:lang w:eastAsia="en-US"/>
              </w:rPr>
            </w:pPr>
            <w:r w:rsidRPr="00920DAF">
              <w:rPr>
                <w:rFonts w:ascii="Arial" w:eastAsia="Times New Roman" w:hAnsi="Arial" w:cs="Arial"/>
                <w:lang w:eastAsia="en-US"/>
              </w:rPr>
              <w:t>E-2</w:t>
            </w:r>
          </w:p>
        </w:tc>
        <w:tc>
          <w:tcPr>
            <w:tcW w:w="1417" w:type="dxa"/>
            <w:vMerge w:val="restart"/>
            <w:tcBorders>
              <w:top w:val="single" w:sz="4" w:space="0" w:color="auto"/>
              <w:left w:val="single" w:sz="4" w:space="0" w:color="auto"/>
              <w:bottom w:val="single" w:sz="8" w:space="0" w:color="000000" w:themeColor="text1"/>
              <w:right w:val="single" w:sz="4" w:space="0" w:color="auto"/>
            </w:tcBorders>
            <w:vAlign w:val="center"/>
            <w:hideMark/>
          </w:tcPr>
          <w:p w14:paraId="5097ED5E" w14:textId="2A8936E0" w:rsidR="00705A2C" w:rsidRPr="00920DAF" w:rsidRDefault="00705A2C" w:rsidP="00323DC1">
            <w:pPr>
              <w:ind w:left="39"/>
              <w:rPr>
                <w:rFonts w:ascii="Arial" w:eastAsia="Times New Roman" w:hAnsi="Arial" w:cs="Arial"/>
                <w:lang w:eastAsia="en-US"/>
              </w:rPr>
            </w:pPr>
            <w:r w:rsidRPr="00920DAF">
              <w:rPr>
                <w:rFonts w:ascii="Arial" w:eastAsia="Times New Roman" w:hAnsi="Arial" w:cs="Arial"/>
                <w:lang w:eastAsia="en-US"/>
              </w:rPr>
              <w:t>Šilumos tinklų grįžtamas</w:t>
            </w:r>
            <w:r w:rsidR="001B661F">
              <w:rPr>
                <w:rFonts w:ascii="Arial" w:eastAsia="Times New Roman" w:hAnsi="Arial" w:cs="Arial"/>
                <w:lang w:eastAsia="en-US"/>
              </w:rPr>
              <w:t xml:space="preserve"> </w:t>
            </w:r>
            <w:r w:rsidRPr="00920DAF">
              <w:rPr>
                <w:rFonts w:ascii="Arial" w:eastAsia="Times New Roman" w:hAnsi="Arial" w:cs="Arial"/>
                <w:lang w:eastAsia="en-US"/>
              </w:rPr>
              <w:t>vanduo</w:t>
            </w:r>
          </w:p>
        </w:tc>
        <w:tc>
          <w:tcPr>
            <w:tcW w:w="2410" w:type="dxa"/>
            <w:tcBorders>
              <w:top w:val="single" w:sz="4" w:space="0" w:color="auto"/>
              <w:left w:val="nil"/>
              <w:bottom w:val="single" w:sz="4" w:space="0" w:color="auto"/>
              <w:right w:val="single" w:sz="4" w:space="0" w:color="auto"/>
            </w:tcBorders>
            <w:noWrap/>
            <w:vAlign w:val="bottom"/>
            <w:hideMark/>
          </w:tcPr>
          <w:p w14:paraId="6F7A2190" w14:textId="7DE6A741" w:rsidR="00705A2C" w:rsidRPr="00920DAF" w:rsidRDefault="00205258" w:rsidP="00B16536">
            <w:pPr>
              <w:ind w:hanging="9"/>
              <w:rPr>
                <w:rFonts w:ascii="Arial" w:eastAsia="Times New Roman" w:hAnsi="Arial" w:cs="Arial"/>
                <w:lang w:eastAsia="en-US"/>
              </w:rPr>
            </w:pPr>
            <w:r w:rsidRPr="00920DAF">
              <w:rPr>
                <w:rFonts w:ascii="Arial" w:eastAsia="Times New Roman" w:hAnsi="Arial" w:cs="Arial"/>
                <w:lang w:eastAsia="en-US"/>
              </w:rPr>
              <w:t>D</w:t>
            </w:r>
            <w:r w:rsidR="00705A2C" w:rsidRPr="00920DAF">
              <w:rPr>
                <w:rFonts w:ascii="Arial" w:eastAsia="Times New Roman" w:hAnsi="Arial" w:cs="Arial"/>
                <w:lang w:eastAsia="en-US"/>
              </w:rPr>
              <w:t>eguonis</w:t>
            </w:r>
          </w:p>
        </w:tc>
        <w:tc>
          <w:tcPr>
            <w:tcW w:w="1134" w:type="dxa"/>
            <w:tcBorders>
              <w:top w:val="single" w:sz="4" w:space="0" w:color="auto"/>
              <w:left w:val="nil"/>
              <w:bottom w:val="single" w:sz="4" w:space="0" w:color="auto"/>
              <w:right w:val="single" w:sz="4" w:space="0" w:color="auto"/>
            </w:tcBorders>
            <w:noWrap/>
            <w:vAlign w:val="bottom"/>
            <w:hideMark/>
          </w:tcPr>
          <w:p w14:paraId="3B66792A" w14:textId="77777777" w:rsidR="00705A2C" w:rsidRPr="00920DAF" w:rsidRDefault="00705A2C" w:rsidP="005B55F6">
            <w:pPr>
              <w:ind w:left="142" w:hanging="246"/>
              <w:jc w:val="center"/>
              <w:rPr>
                <w:rFonts w:ascii="Arial" w:eastAsia="Times New Roman" w:hAnsi="Arial" w:cs="Arial"/>
                <w:lang w:eastAsia="en-US"/>
              </w:rPr>
            </w:pPr>
            <w:r w:rsidRPr="00920DAF">
              <w:rPr>
                <w:rFonts w:ascii="Arial" w:eastAsia="Times New Roman" w:hAnsi="Arial" w:cs="Arial"/>
                <w:lang w:eastAsia="en-US"/>
              </w:rPr>
              <w:t>µg/l</w:t>
            </w:r>
          </w:p>
        </w:tc>
        <w:tc>
          <w:tcPr>
            <w:tcW w:w="992" w:type="dxa"/>
            <w:tcBorders>
              <w:top w:val="single" w:sz="4" w:space="0" w:color="auto"/>
              <w:left w:val="nil"/>
              <w:bottom w:val="single" w:sz="4" w:space="0" w:color="auto"/>
              <w:right w:val="single" w:sz="4" w:space="0" w:color="auto"/>
            </w:tcBorders>
            <w:noWrap/>
            <w:vAlign w:val="bottom"/>
            <w:hideMark/>
          </w:tcPr>
          <w:p w14:paraId="654310CE" w14:textId="77777777" w:rsidR="00705A2C" w:rsidRPr="00920DAF" w:rsidRDefault="00705A2C" w:rsidP="005B55F6">
            <w:pPr>
              <w:ind w:left="142" w:hanging="246"/>
              <w:jc w:val="center"/>
              <w:rPr>
                <w:rFonts w:ascii="Arial" w:eastAsia="Times New Roman" w:hAnsi="Arial" w:cs="Arial"/>
                <w:lang w:eastAsia="en-US"/>
              </w:rPr>
            </w:pPr>
            <w:r w:rsidRPr="00920DAF">
              <w:rPr>
                <w:rFonts w:ascii="Arial" w:eastAsia="Times New Roman" w:hAnsi="Arial" w:cs="Arial"/>
                <w:lang w:eastAsia="en-US"/>
              </w:rPr>
              <w:t>20</w:t>
            </w:r>
          </w:p>
        </w:tc>
        <w:tc>
          <w:tcPr>
            <w:tcW w:w="1418" w:type="dxa"/>
            <w:tcBorders>
              <w:top w:val="single" w:sz="4" w:space="0" w:color="auto"/>
              <w:left w:val="nil"/>
              <w:bottom w:val="single" w:sz="4" w:space="0" w:color="auto"/>
              <w:right w:val="single" w:sz="4" w:space="0" w:color="auto"/>
            </w:tcBorders>
            <w:noWrap/>
            <w:vAlign w:val="bottom"/>
            <w:hideMark/>
          </w:tcPr>
          <w:p w14:paraId="58E892CA" w14:textId="77777777" w:rsidR="00705A2C" w:rsidRPr="00920DAF" w:rsidRDefault="00705A2C" w:rsidP="005B55F6">
            <w:pPr>
              <w:ind w:left="142" w:hanging="246"/>
              <w:jc w:val="center"/>
              <w:rPr>
                <w:rFonts w:ascii="Arial" w:eastAsia="Times New Roman" w:hAnsi="Arial" w:cs="Arial"/>
                <w:lang w:eastAsia="en-US"/>
              </w:rPr>
            </w:pPr>
            <w:r w:rsidRPr="00920DAF">
              <w:rPr>
                <w:rFonts w:ascii="Arial" w:eastAsia="Times New Roman" w:hAnsi="Arial" w:cs="Arial"/>
                <w:lang w:eastAsia="en-US"/>
              </w:rPr>
              <w:t>1/parą</w:t>
            </w:r>
          </w:p>
        </w:tc>
        <w:tc>
          <w:tcPr>
            <w:tcW w:w="1275" w:type="dxa"/>
            <w:tcBorders>
              <w:top w:val="single" w:sz="4" w:space="0" w:color="auto"/>
              <w:left w:val="nil"/>
              <w:bottom w:val="single" w:sz="4" w:space="0" w:color="auto"/>
              <w:right w:val="single" w:sz="4" w:space="0" w:color="auto"/>
            </w:tcBorders>
            <w:noWrap/>
            <w:vAlign w:val="bottom"/>
            <w:hideMark/>
          </w:tcPr>
          <w:p w14:paraId="6D54350F" w14:textId="77777777" w:rsidR="00705A2C" w:rsidRPr="00920DAF" w:rsidRDefault="00705A2C" w:rsidP="005B55F6">
            <w:pPr>
              <w:ind w:left="142" w:hanging="246"/>
              <w:jc w:val="center"/>
              <w:rPr>
                <w:rFonts w:ascii="Arial" w:eastAsia="Times New Roman" w:hAnsi="Arial" w:cs="Arial"/>
                <w:lang w:eastAsia="en-US"/>
              </w:rPr>
            </w:pPr>
            <w:r w:rsidRPr="00920DAF">
              <w:rPr>
                <w:rFonts w:ascii="Arial" w:eastAsia="Times New Roman" w:hAnsi="Arial" w:cs="Arial"/>
                <w:lang w:eastAsia="en-US"/>
              </w:rPr>
              <w:t>-</w:t>
            </w:r>
          </w:p>
        </w:tc>
      </w:tr>
      <w:tr w:rsidR="00F46A68" w:rsidRPr="00920DAF" w14:paraId="0B8B80A0" w14:textId="77777777" w:rsidTr="00B44234">
        <w:trPr>
          <w:trHeight w:val="300"/>
        </w:trPr>
        <w:tc>
          <w:tcPr>
            <w:tcW w:w="993" w:type="dxa"/>
            <w:vMerge/>
            <w:tcBorders>
              <w:left w:val="single" w:sz="4" w:space="0" w:color="auto"/>
              <w:right w:val="single" w:sz="4" w:space="0" w:color="auto"/>
            </w:tcBorders>
            <w:vAlign w:val="center"/>
            <w:hideMark/>
          </w:tcPr>
          <w:p w14:paraId="3D545A5A" w14:textId="77777777" w:rsidR="00705A2C" w:rsidRPr="00920DAF" w:rsidRDefault="00705A2C" w:rsidP="00B16536">
            <w:pPr>
              <w:ind w:left="142" w:hanging="246"/>
              <w:rPr>
                <w:rFonts w:ascii="Arial" w:eastAsia="Times New Roman" w:hAnsi="Arial" w:cs="Arial"/>
                <w:lang w:eastAsia="en-US"/>
              </w:rPr>
            </w:pPr>
          </w:p>
        </w:tc>
        <w:tc>
          <w:tcPr>
            <w:tcW w:w="1417" w:type="dxa"/>
            <w:vMerge/>
            <w:tcBorders>
              <w:left w:val="single" w:sz="4" w:space="0" w:color="auto"/>
              <w:right w:val="single" w:sz="4" w:space="0" w:color="auto"/>
            </w:tcBorders>
            <w:vAlign w:val="center"/>
            <w:hideMark/>
          </w:tcPr>
          <w:p w14:paraId="681B11C0" w14:textId="77777777" w:rsidR="00705A2C" w:rsidRPr="00920DAF" w:rsidRDefault="00705A2C" w:rsidP="00B16536">
            <w:pPr>
              <w:ind w:left="142" w:hanging="246"/>
              <w:rPr>
                <w:rFonts w:ascii="Arial" w:eastAsia="Times New Roman" w:hAnsi="Arial" w:cs="Arial"/>
                <w:lang w:eastAsia="en-US"/>
              </w:rPr>
            </w:pPr>
          </w:p>
        </w:tc>
        <w:tc>
          <w:tcPr>
            <w:tcW w:w="2410" w:type="dxa"/>
            <w:tcBorders>
              <w:top w:val="nil"/>
              <w:left w:val="single" w:sz="4" w:space="0" w:color="auto"/>
              <w:bottom w:val="single" w:sz="4" w:space="0" w:color="auto"/>
              <w:right w:val="single" w:sz="4" w:space="0" w:color="auto"/>
            </w:tcBorders>
            <w:noWrap/>
            <w:vAlign w:val="bottom"/>
            <w:hideMark/>
          </w:tcPr>
          <w:p w14:paraId="7184D188" w14:textId="28116174" w:rsidR="00705A2C" w:rsidRPr="00920DAF" w:rsidRDefault="00205258" w:rsidP="00B16536">
            <w:pPr>
              <w:ind w:hanging="9"/>
              <w:rPr>
                <w:rFonts w:ascii="Arial" w:eastAsia="Times New Roman" w:hAnsi="Arial" w:cs="Arial"/>
                <w:lang w:eastAsia="en-US"/>
              </w:rPr>
            </w:pPr>
            <w:r w:rsidRPr="00920DAF">
              <w:rPr>
                <w:rFonts w:ascii="Arial" w:eastAsia="Times New Roman" w:hAnsi="Arial" w:cs="Arial"/>
                <w:lang w:eastAsia="en-US"/>
              </w:rPr>
              <w:t>L</w:t>
            </w:r>
            <w:r w:rsidR="00705A2C" w:rsidRPr="00920DAF">
              <w:rPr>
                <w:rFonts w:ascii="Arial" w:eastAsia="Times New Roman" w:hAnsi="Arial" w:cs="Arial"/>
                <w:lang w:eastAsia="en-US"/>
              </w:rPr>
              <w:t>aisva angliarūgštė (CO</w:t>
            </w:r>
            <w:r w:rsidR="00705A2C" w:rsidRPr="00920DAF">
              <w:rPr>
                <w:rFonts w:ascii="Arial" w:eastAsia="Times New Roman" w:hAnsi="Arial" w:cs="Arial"/>
                <w:vertAlign w:val="subscript"/>
                <w:lang w:eastAsia="en-US"/>
              </w:rPr>
              <w:t>2</w:t>
            </w:r>
            <w:r w:rsidR="00705A2C" w:rsidRPr="00920DAF">
              <w:rPr>
                <w:rFonts w:ascii="Arial" w:eastAsia="Times New Roman" w:hAnsi="Arial" w:cs="Arial"/>
                <w:lang w:eastAsia="en-US"/>
              </w:rPr>
              <w:t>)</w:t>
            </w:r>
          </w:p>
        </w:tc>
        <w:tc>
          <w:tcPr>
            <w:tcW w:w="1134" w:type="dxa"/>
            <w:tcBorders>
              <w:top w:val="nil"/>
              <w:left w:val="nil"/>
              <w:bottom w:val="single" w:sz="4" w:space="0" w:color="auto"/>
              <w:right w:val="single" w:sz="4" w:space="0" w:color="auto"/>
            </w:tcBorders>
            <w:noWrap/>
            <w:vAlign w:val="bottom"/>
            <w:hideMark/>
          </w:tcPr>
          <w:p w14:paraId="0F6745FF" w14:textId="77777777" w:rsidR="00705A2C" w:rsidRPr="00920DAF" w:rsidRDefault="00705A2C" w:rsidP="005B55F6">
            <w:pPr>
              <w:ind w:left="142" w:hanging="246"/>
              <w:jc w:val="center"/>
              <w:rPr>
                <w:rFonts w:ascii="Arial" w:eastAsia="Times New Roman" w:hAnsi="Arial" w:cs="Arial"/>
                <w:lang w:eastAsia="en-US"/>
              </w:rPr>
            </w:pPr>
            <w:r w:rsidRPr="00920DAF">
              <w:rPr>
                <w:rFonts w:ascii="Arial" w:eastAsia="Times New Roman" w:hAnsi="Arial" w:cs="Arial"/>
                <w:lang w:eastAsia="en-US"/>
              </w:rPr>
              <w:t>mg/l</w:t>
            </w:r>
          </w:p>
        </w:tc>
        <w:tc>
          <w:tcPr>
            <w:tcW w:w="992" w:type="dxa"/>
            <w:tcBorders>
              <w:top w:val="nil"/>
              <w:left w:val="nil"/>
              <w:bottom w:val="single" w:sz="4" w:space="0" w:color="auto"/>
              <w:right w:val="single" w:sz="4" w:space="0" w:color="auto"/>
            </w:tcBorders>
            <w:noWrap/>
            <w:vAlign w:val="bottom"/>
            <w:hideMark/>
          </w:tcPr>
          <w:p w14:paraId="07F4F738" w14:textId="77777777" w:rsidR="00705A2C" w:rsidRPr="00920DAF" w:rsidRDefault="00705A2C" w:rsidP="005B55F6">
            <w:pPr>
              <w:ind w:left="142" w:hanging="246"/>
              <w:jc w:val="center"/>
              <w:rPr>
                <w:rFonts w:ascii="Arial" w:eastAsia="Times New Roman" w:hAnsi="Arial" w:cs="Arial"/>
                <w:lang w:eastAsia="en-US"/>
              </w:rPr>
            </w:pPr>
            <w:r w:rsidRPr="00920DAF">
              <w:rPr>
                <w:rFonts w:ascii="Arial" w:eastAsia="Times New Roman" w:hAnsi="Arial" w:cs="Arial"/>
                <w:lang w:eastAsia="en-US"/>
              </w:rPr>
              <w:t>neturi būti</w:t>
            </w:r>
          </w:p>
        </w:tc>
        <w:tc>
          <w:tcPr>
            <w:tcW w:w="1418" w:type="dxa"/>
            <w:tcBorders>
              <w:top w:val="nil"/>
              <w:left w:val="nil"/>
              <w:bottom w:val="single" w:sz="4" w:space="0" w:color="auto"/>
              <w:right w:val="single" w:sz="4" w:space="0" w:color="auto"/>
            </w:tcBorders>
            <w:noWrap/>
            <w:vAlign w:val="bottom"/>
            <w:hideMark/>
          </w:tcPr>
          <w:p w14:paraId="5BBCDFEE" w14:textId="77777777" w:rsidR="00705A2C" w:rsidRPr="00920DAF" w:rsidRDefault="00705A2C" w:rsidP="005B55F6">
            <w:pPr>
              <w:ind w:left="142" w:hanging="246"/>
              <w:jc w:val="center"/>
              <w:rPr>
                <w:rFonts w:ascii="Arial" w:eastAsia="Times New Roman" w:hAnsi="Arial" w:cs="Arial"/>
                <w:lang w:eastAsia="en-US"/>
              </w:rPr>
            </w:pPr>
            <w:r w:rsidRPr="00920DAF">
              <w:rPr>
                <w:rFonts w:ascii="Arial" w:eastAsia="Times New Roman" w:hAnsi="Arial" w:cs="Arial"/>
                <w:lang w:eastAsia="en-US"/>
              </w:rPr>
              <w:t>1/parą</w:t>
            </w:r>
          </w:p>
        </w:tc>
        <w:tc>
          <w:tcPr>
            <w:tcW w:w="1275" w:type="dxa"/>
            <w:tcBorders>
              <w:top w:val="nil"/>
              <w:left w:val="nil"/>
              <w:bottom w:val="single" w:sz="4" w:space="0" w:color="auto"/>
              <w:right w:val="single" w:sz="4" w:space="0" w:color="auto"/>
            </w:tcBorders>
            <w:noWrap/>
            <w:vAlign w:val="bottom"/>
            <w:hideMark/>
          </w:tcPr>
          <w:p w14:paraId="77E79D53" w14:textId="77777777" w:rsidR="00705A2C" w:rsidRPr="00920DAF" w:rsidRDefault="00705A2C" w:rsidP="005B55F6">
            <w:pPr>
              <w:ind w:left="142" w:hanging="246"/>
              <w:jc w:val="center"/>
              <w:rPr>
                <w:rFonts w:ascii="Arial" w:eastAsia="Times New Roman" w:hAnsi="Arial" w:cs="Arial"/>
                <w:lang w:eastAsia="en-US"/>
              </w:rPr>
            </w:pPr>
            <w:r w:rsidRPr="00920DAF">
              <w:rPr>
                <w:rFonts w:ascii="Arial" w:eastAsia="Times New Roman" w:hAnsi="Arial" w:cs="Arial"/>
                <w:lang w:eastAsia="en-US"/>
              </w:rPr>
              <w:t>-</w:t>
            </w:r>
          </w:p>
        </w:tc>
      </w:tr>
      <w:tr w:rsidR="00F46A68" w:rsidRPr="00920DAF" w14:paraId="42DF3753" w14:textId="77777777" w:rsidTr="00B44234">
        <w:trPr>
          <w:trHeight w:val="255"/>
        </w:trPr>
        <w:tc>
          <w:tcPr>
            <w:tcW w:w="993" w:type="dxa"/>
            <w:vMerge/>
            <w:tcBorders>
              <w:left w:val="single" w:sz="4" w:space="0" w:color="auto"/>
              <w:right w:val="single" w:sz="4" w:space="0" w:color="auto"/>
            </w:tcBorders>
            <w:vAlign w:val="center"/>
            <w:hideMark/>
          </w:tcPr>
          <w:p w14:paraId="01D23D31" w14:textId="77777777" w:rsidR="00705A2C" w:rsidRPr="00920DAF" w:rsidRDefault="00705A2C" w:rsidP="00B16536">
            <w:pPr>
              <w:ind w:left="142" w:hanging="246"/>
              <w:rPr>
                <w:rFonts w:ascii="Arial" w:eastAsia="Times New Roman" w:hAnsi="Arial" w:cs="Arial"/>
                <w:lang w:eastAsia="en-US"/>
              </w:rPr>
            </w:pPr>
          </w:p>
        </w:tc>
        <w:tc>
          <w:tcPr>
            <w:tcW w:w="1417" w:type="dxa"/>
            <w:vMerge/>
            <w:tcBorders>
              <w:left w:val="single" w:sz="4" w:space="0" w:color="auto"/>
              <w:right w:val="single" w:sz="4" w:space="0" w:color="auto"/>
            </w:tcBorders>
            <w:vAlign w:val="center"/>
            <w:hideMark/>
          </w:tcPr>
          <w:p w14:paraId="798223B7" w14:textId="77777777" w:rsidR="00705A2C" w:rsidRPr="00920DAF" w:rsidRDefault="00705A2C" w:rsidP="00B16536">
            <w:pPr>
              <w:ind w:left="142" w:hanging="246"/>
              <w:rPr>
                <w:rFonts w:ascii="Arial" w:eastAsia="Times New Roman" w:hAnsi="Arial" w:cs="Arial"/>
                <w:lang w:eastAsia="en-US"/>
              </w:rPr>
            </w:pPr>
          </w:p>
        </w:tc>
        <w:tc>
          <w:tcPr>
            <w:tcW w:w="2410" w:type="dxa"/>
            <w:tcBorders>
              <w:top w:val="nil"/>
              <w:left w:val="single" w:sz="4" w:space="0" w:color="auto"/>
              <w:bottom w:val="single" w:sz="4" w:space="0" w:color="auto"/>
              <w:right w:val="single" w:sz="4" w:space="0" w:color="auto"/>
            </w:tcBorders>
            <w:noWrap/>
            <w:vAlign w:val="bottom"/>
            <w:hideMark/>
          </w:tcPr>
          <w:p w14:paraId="10A1160D" w14:textId="223594B6" w:rsidR="00705A2C" w:rsidRPr="00920DAF" w:rsidRDefault="00705A2C" w:rsidP="00B16536">
            <w:pPr>
              <w:ind w:hanging="9"/>
              <w:rPr>
                <w:rFonts w:ascii="Arial" w:eastAsia="Times New Roman" w:hAnsi="Arial" w:cs="Arial"/>
                <w:lang w:eastAsia="en-US"/>
              </w:rPr>
            </w:pPr>
            <w:r w:rsidRPr="00920DAF">
              <w:rPr>
                <w:rFonts w:ascii="Arial" w:eastAsia="Times New Roman" w:hAnsi="Arial" w:cs="Arial"/>
                <w:lang w:eastAsia="en-US"/>
              </w:rPr>
              <w:t>pH (25°C)</w:t>
            </w:r>
          </w:p>
        </w:tc>
        <w:tc>
          <w:tcPr>
            <w:tcW w:w="1134" w:type="dxa"/>
            <w:tcBorders>
              <w:top w:val="nil"/>
              <w:left w:val="nil"/>
              <w:bottom w:val="single" w:sz="4" w:space="0" w:color="auto"/>
              <w:right w:val="single" w:sz="4" w:space="0" w:color="auto"/>
            </w:tcBorders>
            <w:noWrap/>
            <w:vAlign w:val="bottom"/>
            <w:hideMark/>
          </w:tcPr>
          <w:p w14:paraId="0ED7B0CA" w14:textId="194221C2" w:rsidR="00705A2C" w:rsidRPr="00920DAF" w:rsidRDefault="00705A2C" w:rsidP="005B55F6">
            <w:pPr>
              <w:ind w:left="142" w:hanging="246"/>
              <w:jc w:val="center"/>
              <w:rPr>
                <w:rFonts w:ascii="Arial" w:eastAsia="Times New Roman" w:hAnsi="Arial" w:cs="Arial"/>
                <w:lang w:eastAsia="en-US"/>
              </w:rPr>
            </w:pPr>
          </w:p>
        </w:tc>
        <w:tc>
          <w:tcPr>
            <w:tcW w:w="992" w:type="dxa"/>
            <w:tcBorders>
              <w:top w:val="nil"/>
              <w:left w:val="nil"/>
              <w:bottom w:val="single" w:sz="4" w:space="0" w:color="auto"/>
              <w:right w:val="single" w:sz="4" w:space="0" w:color="auto"/>
            </w:tcBorders>
            <w:noWrap/>
            <w:vAlign w:val="bottom"/>
            <w:hideMark/>
          </w:tcPr>
          <w:p w14:paraId="03A5F47A" w14:textId="77777777" w:rsidR="00705A2C" w:rsidRPr="00920DAF" w:rsidRDefault="00705A2C" w:rsidP="005B55F6">
            <w:pPr>
              <w:ind w:left="142" w:hanging="246"/>
              <w:jc w:val="center"/>
              <w:rPr>
                <w:rFonts w:ascii="Arial" w:eastAsia="Times New Roman" w:hAnsi="Arial" w:cs="Arial"/>
                <w:lang w:eastAsia="en-US"/>
              </w:rPr>
            </w:pPr>
            <w:r w:rsidRPr="00920DAF">
              <w:rPr>
                <w:rFonts w:ascii="Arial" w:eastAsia="Times New Roman" w:hAnsi="Arial" w:cs="Arial"/>
                <w:lang w:eastAsia="en-US"/>
              </w:rPr>
              <w:t>8,8-9,5</w:t>
            </w:r>
          </w:p>
        </w:tc>
        <w:tc>
          <w:tcPr>
            <w:tcW w:w="1418" w:type="dxa"/>
            <w:tcBorders>
              <w:top w:val="nil"/>
              <w:left w:val="nil"/>
              <w:bottom w:val="single" w:sz="4" w:space="0" w:color="auto"/>
              <w:right w:val="single" w:sz="4" w:space="0" w:color="auto"/>
            </w:tcBorders>
            <w:noWrap/>
            <w:vAlign w:val="bottom"/>
            <w:hideMark/>
          </w:tcPr>
          <w:p w14:paraId="10A09D8D" w14:textId="77777777" w:rsidR="00705A2C" w:rsidRPr="00920DAF" w:rsidRDefault="00705A2C" w:rsidP="005B55F6">
            <w:pPr>
              <w:ind w:left="142" w:hanging="246"/>
              <w:jc w:val="center"/>
              <w:rPr>
                <w:rFonts w:ascii="Arial" w:eastAsia="Times New Roman" w:hAnsi="Arial" w:cs="Arial"/>
                <w:lang w:eastAsia="en-US"/>
              </w:rPr>
            </w:pPr>
            <w:r w:rsidRPr="00920DAF">
              <w:rPr>
                <w:rFonts w:ascii="Arial" w:eastAsia="Times New Roman" w:hAnsi="Arial" w:cs="Arial"/>
                <w:lang w:eastAsia="en-US"/>
              </w:rPr>
              <w:t>1/parą</w:t>
            </w:r>
          </w:p>
        </w:tc>
        <w:tc>
          <w:tcPr>
            <w:tcW w:w="1275" w:type="dxa"/>
            <w:tcBorders>
              <w:top w:val="nil"/>
              <w:left w:val="nil"/>
              <w:bottom w:val="single" w:sz="4" w:space="0" w:color="auto"/>
              <w:right w:val="single" w:sz="4" w:space="0" w:color="auto"/>
            </w:tcBorders>
            <w:noWrap/>
            <w:vAlign w:val="bottom"/>
            <w:hideMark/>
          </w:tcPr>
          <w:p w14:paraId="7CC8EAA8" w14:textId="77777777" w:rsidR="00705A2C" w:rsidRPr="00920DAF" w:rsidRDefault="00705A2C" w:rsidP="005B55F6">
            <w:pPr>
              <w:ind w:left="142" w:hanging="246"/>
              <w:jc w:val="center"/>
              <w:rPr>
                <w:rFonts w:ascii="Arial" w:eastAsia="Times New Roman" w:hAnsi="Arial" w:cs="Arial"/>
                <w:lang w:eastAsia="en-US"/>
              </w:rPr>
            </w:pPr>
            <w:r w:rsidRPr="00920DAF">
              <w:rPr>
                <w:rFonts w:ascii="Arial" w:eastAsia="Times New Roman" w:hAnsi="Arial" w:cs="Arial"/>
                <w:lang w:eastAsia="en-US"/>
              </w:rPr>
              <w:t>1/mėn.</w:t>
            </w:r>
          </w:p>
        </w:tc>
      </w:tr>
      <w:tr w:rsidR="00F46A68" w:rsidRPr="00920DAF" w14:paraId="7CA52222" w14:textId="77777777" w:rsidTr="00B44234">
        <w:trPr>
          <w:trHeight w:val="255"/>
        </w:trPr>
        <w:tc>
          <w:tcPr>
            <w:tcW w:w="993" w:type="dxa"/>
            <w:vMerge/>
            <w:tcBorders>
              <w:left w:val="single" w:sz="4" w:space="0" w:color="auto"/>
              <w:right w:val="single" w:sz="4" w:space="0" w:color="auto"/>
            </w:tcBorders>
            <w:vAlign w:val="center"/>
            <w:hideMark/>
          </w:tcPr>
          <w:p w14:paraId="085A5495" w14:textId="77777777" w:rsidR="00705A2C" w:rsidRPr="00920DAF" w:rsidRDefault="00705A2C" w:rsidP="00B16536">
            <w:pPr>
              <w:ind w:left="142" w:hanging="246"/>
              <w:rPr>
                <w:rFonts w:ascii="Arial" w:eastAsia="Times New Roman" w:hAnsi="Arial" w:cs="Arial"/>
                <w:lang w:eastAsia="en-US"/>
              </w:rPr>
            </w:pPr>
          </w:p>
        </w:tc>
        <w:tc>
          <w:tcPr>
            <w:tcW w:w="1417" w:type="dxa"/>
            <w:vMerge/>
            <w:tcBorders>
              <w:left w:val="single" w:sz="4" w:space="0" w:color="auto"/>
              <w:right w:val="single" w:sz="4" w:space="0" w:color="auto"/>
            </w:tcBorders>
            <w:vAlign w:val="center"/>
            <w:hideMark/>
          </w:tcPr>
          <w:p w14:paraId="0C6B7B0D" w14:textId="77777777" w:rsidR="00705A2C" w:rsidRPr="00920DAF" w:rsidRDefault="00705A2C" w:rsidP="00B16536">
            <w:pPr>
              <w:ind w:left="142" w:hanging="246"/>
              <w:rPr>
                <w:rFonts w:ascii="Arial" w:eastAsia="Times New Roman" w:hAnsi="Arial" w:cs="Arial"/>
                <w:lang w:eastAsia="en-US"/>
              </w:rPr>
            </w:pPr>
          </w:p>
        </w:tc>
        <w:tc>
          <w:tcPr>
            <w:tcW w:w="2410" w:type="dxa"/>
            <w:tcBorders>
              <w:top w:val="nil"/>
              <w:left w:val="single" w:sz="4" w:space="0" w:color="auto"/>
              <w:bottom w:val="single" w:sz="4" w:space="0" w:color="auto"/>
              <w:right w:val="single" w:sz="4" w:space="0" w:color="auto"/>
            </w:tcBorders>
            <w:noWrap/>
            <w:vAlign w:val="bottom"/>
            <w:hideMark/>
          </w:tcPr>
          <w:p w14:paraId="125C4791" w14:textId="5BF348AA" w:rsidR="00705A2C" w:rsidRPr="00920DAF" w:rsidRDefault="007F005A" w:rsidP="00B16536">
            <w:pPr>
              <w:ind w:hanging="9"/>
              <w:rPr>
                <w:rFonts w:ascii="Arial" w:eastAsia="Times New Roman" w:hAnsi="Arial" w:cs="Arial"/>
                <w:lang w:eastAsia="en-US"/>
              </w:rPr>
            </w:pPr>
            <w:r w:rsidRPr="00920DAF">
              <w:rPr>
                <w:rFonts w:ascii="Arial" w:eastAsia="Times New Roman" w:hAnsi="Arial" w:cs="Arial"/>
                <w:lang w:eastAsia="en-US"/>
              </w:rPr>
              <w:t>B</w:t>
            </w:r>
            <w:r w:rsidR="00705A2C" w:rsidRPr="00920DAF">
              <w:rPr>
                <w:rFonts w:ascii="Arial" w:eastAsia="Times New Roman" w:hAnsi="Arial" w:cs="Arial"/>
                <w:lang w:eastAsia="en-US"/>
              </w:rPr>
              <w:t>endras kietumas</w:t>
            </w:r>
          </w:p>
        </w:tc>
        <w:tc>
          <w:tcPr>
            <w:tcW w:w="1134" w:type="dxa"/>
            <w:tcBorders>
              <w:top w:val="nil"/>
              <w:left w:val="nil"/>
              <w:bottom w:val="single" w:sz="4" w:space="0" w:color="auto"/>
              <w:right w:val="single" w:sz="4" w:space="0" w:color="auto"/>
            </w:tcBorders>
            <w:noWrap/>
            <w:vAlign w:val="bottom"/>
            <w:hideMark/>
          </w:tcPr>
          <w:p w14:paraId="79322EBC" w14:textId="77777777" w:rsidR="00705A2C" w:rsidRPr="00920DAF" w:rsidRDefault="00705A2C" w:rsidP="005B55F6">
            <w:pPr>
              <w:ind w:left="142" w:hanging="246"/>
              <w:jc w:val="center"/>
              <w:rPr>
                <w:rFonts w:ascii="Arial" w:eastAsia="Times New Roman" w:hAnsi="Arial" w:cs="Arial"/>
                <w:lang w:eastAsia="en-US"/>
              </w:rPr>
            </w:pPr>
            <w:r w:rsidRPr="00920DAF">
              <w:rPr>
                <w:rFonts w:ascii="Arial" w:eastAsia="Times New Roman" w:hAnsi="Arial" w:cs="Arial"/>
                <w:lang w:eastAsia="en-US"/>
              </w:rPr>
              <w:t>mg-</w:t>
            </w:r>
            <w:proofErr w:type="spellStart"/>
            <w:r w:rsidRPr="00920DAF">
              <w:rPr>
                <w:rFonts w:ascii="Arial" w:eastAsia="Times New Roman" w:hAnsi="Arial" w:cs="Arial"/>
                <w:lang w:eastAsia="en-US"/>
              </w:rPr>
              <w:t>ekv</w:t>
            </w:r>
            <w:proofErr w:type="spellEnd"/>
            <w:r w:rsidRPr="00920DAF">
              <w:rPr>
                <w:rFonts w:ascii="Arial" w:eastAsia="Times New Roman" w:hAnsi="Arial" w:cs="Arial"/>
                <w:lang w:eastAsia="en-US"/>
              </w:rPr>
              <w:t>/l</w:t>
            </w:r>
          </w:p>
        </w:tc>
        <w:tc>
          <w:tcPr>
            <w:tcW w:w="992" w:type="dxa"/>
            <w:tcBorders>
              <w:top w:val="nil"/>
              <w:left w:val="nil"/>
              <w:bottom w:val="single" w:sz="4" w:space="0" w:color="auto"/>
              <w:right w:val="single" w:sz="4" w:space="0" w:color="auto"/>
            </w:tcBorders>
            <w:noWrap/>
            <w:vAlign w:val="bottom"/>
            <w:hideMark/>
          </w:tcPr>
          <w:p w14:paraId="1537D0D2" w14:textId="77777777" w:rsidR="00705A2C" w:rsidRPr="00920DAF" w:rsidRDefault="00705A2C" w:rsidP="005B55F6">
            <w:pPr>
              <w:ind w:left="142" w:hanging="246"/>
              <w:jc w:val="center"/>
              <w:rPr>
                <w:rFonts w:ascii="Arial" w:eastAsia="Times New Roman" w:hAnsi="Arial" w:cs="Arial"/>
                <w:lang w:eastAsia="en-US"/>
              </w:rPr>
            </w:pPr>
            <w:r w:rsidRPr="00920DAF">
              <w:rPr>
                <w:rFonts w:ascii="Arial" w:eastAsia="Times New Roman" w:hAnsi="Arial" w:cs="Arial"/>
                <w:lang w:eastAsia="en-US"/>
              </w:rPr>
              <w:t>kontrolei</w:t>
            </w:r>
          </w:p>
        </w:tc>
        <w:tc>
          <w:tcPr>
            <w:tcW w:w="1418" w:type="dxa"/>
            <w:tcBorders>
              <w:top w:val="nil"/>
              <w:left w:val="nil"/>
              <w:bottom w:val="single" w:sz="4" w:space="0" w:color="auto"/>
              <w:right w:val="single" w:sz="4" w:space="0" w:color="auto"/>
            </w:tcBorders>
            <w:noWrap/>
            <w:vAlign w:val="bottom"/>
            <w:hideMark/>
          </w:tcPr>
          <w:p w14:paraId="1952B8C5" w14:textId="77777777" w:rsidR="00705A2C" w:rsidRPr="00920DAF" w:rsidRDefault="00705A2C" w:rsidP="005B55F6">
            <w:pPr>
              <w:ind w:left="142" w:hanging="246"/>
              <w:jc w:val="center"/>
              <w:rPr>
                <w:rFonts w:ascii="Arial" w:eastAsia="Times New Roman" w:hAnsi="Arial" w:cs="Arial"/>
                <w:lang w:eastAsia="en-US"/>
              </w:rPr>
            </w:pPr>
            <w:r w:rsidRPr="00920DAF">
              <w:rPr>
                <w:rFonts w:ascii="Arial" w:eastAsia="Times New Roman" w:hAnsi="Arial" w:cs="Arial"/>
                <w:lang w:eastAsia="en-US"/>
              </w:rPr>
              <w:t>1/parą</w:t>
            </w:r>
          </w:p>
        </w:tc>
        <w:tc>
          <w:tcPr>
            <w:tcW w:w="1275" w:type="dxa"/>
            <w:tcBorders>
              <w:top w:val="nil"/>
              <w:left w:val="nil"/>
              <w:bottom w:val="single" w:sz="4" w:space="0" w:color="auto"/>
              <w:right w:val="single" w:sz="4" w:space="0" w:color="auto"/>
            </w:tcBorders>
            <w:noWrap/>
            <w:vAlign w:val="bottom"/>
            <w:hideMark/>
          </w:tcPr>
          <w:p w14:paraId="1587250D" w14:textId="77777777" w:rsidR="00705A2C" w:rsidRPr="00920DAF" w:rsidRDefault="00705A2C" w:rsidP="005B55F6">
            <w:pPr>
              <w:ind w:left="142" w:hanging="246"/>
              <w:jc w:val="center"/>
              <w:rPr>
                <w:rFonts w:ascii="Arial" w:eastAsia="Times New Roman" w:hAnsi="Arial" w:cs="Arial"/>
                <w:lang w:eastAsia="en-US"/>
              </w:rPr>
            </w:pPr>
            <w:r w:rsidRPr="00920DAF">
              <w:rPr>
                <w:rFonts w:ascii="Arial" w:eastAsia="Times New Roman" w:hAnsi="Arial" w:cs="Arial"/>
                <w:lang w:eastAsia="en-US"/>
              </w:rPr>
              <w:t>1/mėn.</w:t>
            </w:r>
          </w:p>
        </w:tc>
      </w:tr>
      <w:tr w:rsidR="00F46A68" w:rsidRPr="00920DAF" w14:paraId="40277D72" w14:textId="77777777" w:rsidTr="00B44234">
        <w:trPr>
          <w:trHeight w:val="255"/>
        </w:trPr>
        <w:tc>
          <w:tcPr>
            <w:tcW w:w="993" w:type="dxa"/>
            <w:vMerge/>
            <w:tcBorders>
              <w:left w:val="single" w:sz="4" w:space="0" w:color="auto"/>
              <w:right w:val="single" w:sz="4" w:space="0" w:color="auto"/>
            </w:tcBorders>
            <w:vAlign w:val="center"/>
            <w:hideMark/>
          </w:tcPr>
          <w:p w14:paraId="661B7E51" w14:textId="77777777" w:rsidR="00705A2C" w:rsidRPr="00920DAF" w:rsidRDefault="00705A2C" w:rsidP="00B16536">
            <w:pPr>
              <w:ind w:left="142" w:hanging="246"/>
              <w:rPr>
                <w:rFonts w:ascii="Arial" w:eastAsia="Times New Roman" w:hAnsi="Arial" w:cs="Arial"/>
                <w:lang w:eastAsia="en-US"/>
              </w:rPr>
            </w:pPr>
          </w:p>
        </w:tc>
        <w:tc>
          <w:tcPr>
            <w:tcW w:w="1417" w:type="dxa"/>
            <w:vMerge/>
            <w:tcBorders>
              <w:left w:val="single" w:sz="4" w:space="0" w:color="auto"/>
              <w:right w:val="single" w:sz="4" w:space="0" w:color="auto"/>
            </w:tcBorders>
            <w:vAlign w:val="center"/>
            <w:hideMark/>
          </w:tcPr>
          <w:p w14:paraId="47C9CEF4" w14:textId="77777777" w:rsidR="00705A2C" w:rsidRPr="00920DAF" w:rsidRDefault="00705A2C" w:rsidP="00B16536">
            <w:pPr>
              <w:ind w:left="142" w:hanging="246"/>
              <w:rPr>
                <w:rFonts w:ascii="Arial" w:eastAsia="Times New Roman" w:hAnsi="Arial" w:cs="Arial"/>
                <w:lang w:eastAsia="en-US"/>
              </w:rPr>
            </w:pPr>
          </w:p>
        </w:tc>
        <w:tc>
          <w:tcPr>
            <w:tcW w:w="2410" w:type="dxa"/>
            <w:tcBorders>
              <w:top w:val="nil"/>
              <w:left w:val="single" w:sz="4" w:space="0" w:color="auto"/>
              <w:bottom w:val="single" w:sz="4" w:space="0" w:color="auto"/>
              <w:right w:val="single" w:sz="4" w:space="0" w:color="auto"/>
            </w:tcBorders>
            <w:noWrap/>
            <w:vAlign w:val="bottom"/>
            <w:hideMark/>
          </w:tcPr>
          <w:p w14:paraId="24154534" w14:textId="5054D211" w:rsidR="00705A2C" w:rsidRPr="00920DAF" w:rsidRDefault="007F005A" w:rsidP="00B16536">
            <w:pPr>
              <w:ind w:hanging="9"/>
              <w:rPr>
                <w:rFonts w:ascii="Arial" w:eastAsia="Times New Roman" w:hAnsi="Arial" w:cs="Arial"/>
                <w:lang w:eastAsia="en-US"/>
              </w:rPr>
            </w:pPr>
            <w:r w:rsidRPr="00920DAF">
              <w:rPr>
                <w:rFonts w:ascii="Arial" w:eastAsia="Times New Roman" w:hAnsi="Arial" w:cs="Arial"/>
                <w:lang w:eastAsia="en-US"/>
              </w:rPr>
              <w:t>K</w:t>
            </w:r>
            <w:r w:rsidR="00705A2C" w:rsidRPr="00920DAF">
              <w:rPr>
                <w:rFonts w:ascii="Arial" w:eastAsia="Times New Roman" w:hAnsi="Arial" w:cs="Arial"/>
                <w:lang w:eastAsia="en-US"/>
              </w:rPr>
              <w:t>alcinis kietumas</w:t>
            </w:r>
          </w:p>
        </w:tc>
        <w:tc>
          <w:tcPr>
            <w:tcW w:w="1134" w:type="dxa"/>
            <w:tcBorders>
              <w:top w:val="nil"/>
              <w:left w:val="nil"/>
              <w:bottom w:val="single" w:sz="4" w:space="0" w:color="auto"/>
              <w:right w:val="single" w:sz="4" w:space="0" w:color="auto"/>
            </w:tcBorders>
            <w:noWrap/>
            <w:vAlign w:val="bottom"/>
            <w:hideMark/>
          </w:tcPr>
          <w:p w14:paraId="5F0C9835" w14:textId="77777777" w:rsidR="00705A2C" w:rsidRPr="00920DAF" w:rsidRDefault="00705A2C" w:rsidP="005B55F6">
            <w:pPr>
              <w:ind w:left="142" w:hanging="246"/>
              <w:jc w:val="center"/>
              <w:rPr>
                <w:rFonts w:ascii="Arial" w:eastAsia="Times New Roman" w:hAnsi="Arial" w:cs="Arial"/>
                <w:lang w:eastAsia="en-US"/>
              </w:rPr>
            </w:pPr>
            <w:r w:rsidRPr="00920DAF">
              <w:rPr>
                <w:rFonts w:ascii="Arial" w:eastAsia="Times New Roman" w:hAnsi="Arial" w:cs="Arial"/>
                <w:lang w:eastAsia="en-US"/>
              </w:rPr>
              <w:t>mg-</w:t>
            </w:r>
            <w:proofErr w:type="spellStart"/>
            <w:r w:rsidRPr="00920DAF">
              <w:rPr>
                <w:rFonts w:ascii="Arial" w:eastAsia="Times New Roman" w:hAnsi="Arial" w:cs="Arial"/>
                <w:lang w:eastAsia="en-US"/>
              </w:rPr>
              <w:t>ekv</w:t>
            </w:r>
            <w:proofErr w:type="spellEnd"/>
            <w:r w:rsidRPr="00920DAF">
              <w:rPr>
                <w:rFonts w:ascii="Arial" w:eastAsia="Times New Roman" w:hAnsi="Arial" w:cs="Arial"/>
                <w:lang w:eastAsia="en-US"/>
              </w:rPr>
              <w:t>/l</w:t>
            </w:r>
          </w:p>
        </w:tc>
        <w:tc>
          <w:tcPr>
            <w:tcW w:w="992" w:type="dxa"/>
            <w:tcBorders>
              <w:top w:val="nil"/>
              <w:left w:val="nil"/>
              <w:bottom w:val="single" w:sz="4" w:space="0" w:color="auto"/>
              <w:right w:val="single" w:sz="4" w:space="0" w:color="auto"/>
            </w:tcBorders>
            <w:noWrap/>
            <w:vAlign w:val="bottom"/>
            <w:hideMark/>
          </w:tcPr>
          <w:p w14:paraId="01380B90" w14:textId="77777777" w:rsidR="00705A2C" w:rsidRPr="00920DAF" w:rsidRDefault="00705A2C" w:rsidP="005B55F6">
            <w:pPr>
              <w:ind w:left="142" w:hanging="246"/>
              <w:jc w:val="center"/>
              <w:rPr>
                <w:rFonts w:ascii="Arial" w:eastAsia="Times New Roman" w:hAnsi="Arial" w:cs="Arial"/>
                <w:lang w:eastAsia="en-US"/>
              </w:rPr>
            </w:pPr>
            <w:r w:rsidRPr="00920DAF">
              <w:rPr>
                <w:rFonts w:ascii="Arial" w:eastAsia="Times New Roman" w:hAnsi="Arial" w:cs="Arial"/>
                <w:lang w:eastAsia="en-US"/>
              </w:rPr>
              <w:t>kontrolei</w:t>
            </w:r>
          </w:p>
        </w:tc>
        <w:tc>
          <w:tcPr>
            <w:tcW w:w="1418" w:type="dxa"/>
            <w:tcBorders>
              <w:top w:val="nil"/>
              <w:left w:val="nil"/>
              <w:bottom w:val="single" w:sz="4" w:space="0" w:color="auto"/>
              <w:right w:val="single" w:sz="4" w:space="0" w:color="auto"/>
            </w:tcBorders>
            <w:noWrap/>
            <w:vAlign w:val="bottom"/>
            <w:hideMark/>
          </w:tcPr>
          <w:p w14:paraId="5E2052C6" w14:textId="77777777" w:rsidR="00705A2C" w:rsidRPr="00920DAF" w:rsidRDefault="00705A2C" w:rsidP="005B55F6">
            <w:pPr>
              <w:ind w:left="142" w:hanging="246"/>
              <w:jc w:val="center"/>
              <w:rPr>
                <w:rFonts w:ascii="Arial" w:eastAsia="Times New Roman" w:hAnsi="Arial" w:cs="Arial"/>
                <w:lang w:eastAsia="en-US"/>
              </w:rPr>
            </w:pPr>
            <w:r w:rsidRPr="00920DAF">
              <w:rPr>
                <w:rFonts w:ascii="Arial" w:eastAsia="Times New Roman" w:hAnsi="Arial" w:cs="Arial"/>
                <w:lang w:eastAsia="en-US"/>
              </w:rPr>
              <w:t>1/parą</w:t>
            </w:r>
          </w:p>
        </w:tc>
        <w:tc>
          <w:tcPr>
            <w:tcW w:w="1275" w:type="dxa"/>
            <w:tcBorders>
              <w:top w:val="nil"/>
              <w:left w:val="nil"/>
              <w:bottom w:val="single" w:sz="4" w:space="0" w:color="auto"/>
              <w:right w:val="single" w:sz="4" w:space="0" w:color="auto"/>
            </w:tcBorders>
            <w:noWrap/>
            <w:vAlign w:val="bottom"/>
            <w:hideMark/>
          </w:tcPr>
          <w:p w14:paraId="1914705E" w14:textId="77777777" w:rsidR="00705A2C" w:rsidRPr="00920DAF" w:rsidRDefault="00705A2C" w:rsidP="005B55F6">
            <w:pPr>
              <w:ind w:left="142" w:hanging="246"/>
              <w:jc w:val="center"/>
              <w:rPr>
                <w:rFonts w:ascii="Arial" w:eastAsia="Times New Roman" w:hAnsi="Arial" w:cs="Arial"/>
                <w:lang w:eastAsia="en-US"/>
              </w:rPr>
            </w:pPr>
            <w:r w:rsidRPr="00920DAF">
              <w:rPr>
                <w:rFonts w:ascii="Arial" w:eastAsia="Times New Roman" w:hAnsi="Arial" w:cs="Arial"/>
                <w:lang w:eastAsia="en-US"/>
              </w:rPr>
              <w:t>1/mėn.</w:t>
            </w:r>
          </w:p>
        </w:tc>
      </w:tr>
      <w:tr w:rsidR="00F46A68" w:rsidRPr="00920DAF" w14:paraId="189F09BE" w14:textId="77777777" w:rsidTr="00B44234">
        <w:trPr>
          <w:trHeight w:val="255"/>
        </w:trPr>
        <w:tc>
          <w:tcPr>
            <w:tcW w:w="993" w:type="dxa"/>
            <w:vMerge/>
            <w:tcBorders>
              <w:left w:val="single" w:sz="4" w:space="0" w:color="auto"/>
              <w:right w:val="single" w:sz="4" w:space="0" w:color="auto"/>
            </w:tcBorders>
            <w:vAlign w:val="center"/>
            <w:hideMark/>
          </w:tcPr>
          <w:p w14:paraId="46045A34" w14:textId="77777777" w:rsidR="00705A2C" w:rsidRPr="00920DAF" w:rsidRDefault="00705A2C" w:rsidP="00B16536">
            <w:pPr>
              <w:ind w:left="142" w:hanging="246"/>
              <w:rPr>
                <w:rFonts w:ascii="Arial" w:eastAsia="Times New Roman" w:hAnsi="Arial" w:cs="Arial"/>
                <w:lang w:eastAsia="en-US"/>
              </w:rPr>
            </w:pPr>
          </w:p>
        </w:tc>
        <w:tc>
          <w:tcPr>
            <w:tcW w:w="1417" w:type="dxa"/>
            <w:vMerge/>
            <w:tcBorders>
              <w:left w:val="single" w:sz="4" w:space="0" w:color="auto"/>
              <w:right w:val="single" w:sz="4" w:space="0" w:color="auto"/>
            </w:tcBorders>
            <w:vAlign w:val="center"/>
            <w:hideMark/>
          </w:tcPr>
          <w:p w14:paraId="300543ED" w14:textId="77777777" w:rsidR="00705A2C" w:rsidRPr="00920DAF" w:rsidRDefault="00705A2C" w:rsidP="00B16536">
            <w:pPr>
              <w:ind w:left="142" w:hanging="246"/>
              <w:rPr>
                <w:rFonts w:ascii="Arial" w:eastAsia="Times New Roman" w:hAnsi="Arial" w:cs="Arial"/>
                <w:lang w:eastAsia="en-US"/>
              </w:rPr>
            </w:pPr>
          </w:p>
        </w:tc>
        <w:tc>
          <w:tcPr>
            <w:tcW w:w="2410" w:type="dxa"/>
            <w:tcBorders>
              <w:top w:val="nil"/>
              <w:left w:val="single" w:sz="4" w:space="0" w:color="auto"/>
              <w:bottom w:val="single" w:sz="4" w:space="0" w:color="auto"/>
              <w:right w:val="single" w:sz="4" w:space="0" w:color="auto"/>
            </w:tcBorders>
            <w:noWrap/>
            <w:vAlign w:val="bottom"/>
            <w:hideMark/>
          </w:tcPr>
          <w:p w14:paraId="550B9611" w14:textId="23FD9B59" w:rsidR="00705A2C" w:rsidRPr="00920DAF" w:rsidRDefault="007F005A" w:rsidP="00205258">
            <w:pPr>
              <w:ind w:left="9" w:hanging="9"/>
              <w:rPr>
                <w:rFonts w:ascii="Arial" w:eastAsia="Times New Roman" w:hAnsi="Arial" w:cs="Arial"/>
                <w:lang w:eastAsia="en-US"/>
              </w:rPr>
            </w:pPr>
            <w:r w:rsidRPr="00920DAF">
              <w:rPr>
                <w:rFonts w:ascii="Arial" w:eastAsia="Times New Roman" w:hAnsi="Arial" w:cs="Arial"/>
                <w:lang w:eastAsia="en-US"/>
              </w:rPr>
              <w:t>Š</w:t>
            </w:r>
            <w:r w:rsidR="00705A2C" w:rsidRPr="00920DAF">
              <w:rPr>
                <w:rFonts w:ascii="Arial" w:eastAsia="Times New Roman" w:hAnsi="Arial" w:cs="Arial"/>
                <w:lang w:eastAsia="en-US"/>
              </w:rPr>
              <w:t>armingumas (bendras)</w:t>
            </w:r>
          </w:p>
        </w:tc>
        <w:tc>
          <w:tcPr>
            <w:tcW w:w="1134" w:type="dxa"/>
            <w:tcBorders>
              <w:top w:val="nil"/>
              <w:left w:val="nil"/>
              <w:bottom w:val="single" w:sz="4" w:space="0" w:color="auto"/>
              <w:right w:val="single" w:sz="4" w:space="0" w:color="auto"/>
            </w:tcBorders>
            <w:noWrap/>
            <w:vAlign w:val="bottom"/>
            <w:hideMark/>
          </w:tcPr>
          <w:p w14:paraId="3888E224" w14:textId="77777777" w:rsidR="00705A2C" w:rsidRPr="00920DAF" w:rsidRDefault="00705A2C" w:rsidP="005B55F6">
            <w:pPr>
              <w:ind w:left="142" w:hanging="246"/>
              <w:jc w:val="center"/>
              <w:rPr>
                <w:rFonts w:ascii="Arial" w:eastAsia="Times New Roman" w:hAnsi="Arial" w:cs="Arial"/>
                <w:lang w:eastAsia="en-US"/>
              </w:rPr>
            </w:pPr>
            <w:r w:rsidRPr="00920DAF">
              <w:rPr>
                <w:rFonts w:ascii="Arial" w:eastAsia="Times New Roman" w:hAnsi="Arial" w:cs="Arial"/>
                <w:lang w:eastAsia="en-US"/>
              </w:rPr>
              <w:t>mg-</w:t>
            </w:r>
            <w:proofErr w:type="spellStart"/>
            <w:r w:rsidRPr="00920DAF">
              <w:rPr>
                <w:rFonts w:ascii="Arial" w:eastAsia="Times New Roman" w:hAnsi="Arial" w:cs="Arial"/>
                <w:lang w:eastAsia="en-US"/>
              </w:rPr>
              <w:t>ekv</w:t>
            </w:r>
            <w:proofErr w:type="spellEnd"/>
            <w:r w:rsidRPr="00920DAF">
              <w:rPr>
                <w:rFonts w:ascii="Arial" w:eastAsia="Times New Roman" w:hAnsi="Arial" w:cs="Arial"/>
                <w:lang w:eastAsia="en-US"/>
              </w:rPr>
              <w:t>/l</w:t>
            </w:r>
          </w:p>
        </w:tc>
        <w:tc>
          <w:tcPr>
            <w:tcW w:w="992" w:type="dxa"/>
            <w:tcBorders>
              <w:top w:val="nil"/>
              <w:left w:val="nil"/>
              <w:bottom w:val="single" w:sz="4" w:space="0" w:color="auto"/>
              <w:right w:val="single" w:sz="4" w:space="0" w:color="auto"/>
            </w:tcBorders>
            <w:noWrap/>
            <w:vAlign w:val="bottom"/>
            <w:hideMark/>
          </w:tcPr>
          <w:p w14:paraId="7658625B" w14:textId="77777777" w:rsidR="00705A2C" w:rsidRPr="00920DAF" w:rsidRDefault="00705A2C" w:rsidP="005B55F6">
            <w:pPr>
              <w:ind w:left="142" w:hanging="246"/>
              <w:jc w:val="center"/>
              <w:rPr>
                <w:rFonts w:ascii="Arial" w:eastAsia="Times New Roman" w:hAnsi="Arial" w:cs="Arial"/>
                <w:lang w:eastAsia="en-US"/>
              </w:rPr>
            </w:pPr>
            <w:r w:rsidRPr="00920DAF">
              <w:rPr>
                <w:rFonts w:ascii="Arial" w:eastAsia="Times New Roman" w:hAnsi="Arial" w:cs="Arial"/>
                <w:lang w:eastAsia="en-US"/>
              </w:rPr>
              <w:t>kontrolei</w:t>
            </w:r>
          </w:p>
        </w:tc>
        <w:tc>
          <w:tcPr>
            <w:tcW w:w="1418" w:type="dxa"/>
            <w:tcBorders>
              <w:top w:val="nil"/>
              <w:left w:val="nil"/>
              <w:bottom w:val="single" w:sz="4" w:space="0" w:color="auto"/>
              <w:right w:val="single" w:sz="4" w:space="0" w:color="auto"/>
            </w:tcBorders>
            <w:noWrap/>
            <w:vAlign w:val="bottom"/>
            <w:hideMark/>
          </w:tcPr>
          <w:p w14:paraId="37C230C0" w14:textId="77777777" w:rsidR="00705A2C" w:rsidRPr="00920DAF" w:rsidRDefault="00705A2C" w:rsidP="005B55F6">
            <w:pPr>
              <w:ind w:left="142" w:hanging="246"/>
              <w:jc w:val="center"/>
              <w:rPr>
                <w:rFonts w:ascii="Arial" w:eastAsia="Times New Roman" w:hAnsi="Arial" w:cs="Arial"/>
                <w:lang w:eastAsia="en-US"/>
              </w:rPr>
            </w:pPr>
            <w:r w:rsidRPr="00920DAF">
              <w:rPr>
                <w:rFonts w:ascii="Arial" w:eastAsia="Times New Roman" w:hAnsi="Arial" w:cs="Arial"/>
                <w:lang w:eastAsia="en-US"/>
              </w:rPr>
              <w:t>1/parą</w:t>
            </w:r>
          </w:p>
        </w:tc>
        <w:tc>
          <w:tcPr>
            <w:tcW w:w="1275" w:type="dxa"/>
            <w:tcBorders>
              <w:top w:val="nil"/>
              <w:left w:val="nil"/>
              <w:bottom w:val="single" w:sz="4" w:space="0" w:color="auto"/>
              <w:right w:val="single" w:sz="4" w:space="0" w:color="auto"/>
            </w:tcBorders>
            <w:noWrap/>
            <w:vAlign w:val="bottom"/>
            <w:hideMark/>
          </w:tcPr>
          <w:p w14:paraId="2FD4FA9C" w14:textId="77777777" w:rsidR="00705A2C" w:rsidRPr="00920DAF" w:rsidRDefault="00705A2C" w:rsidP="005B55F6">
            <w:pPr>
              <w:ind w:left="142" w:hanging="246"/>
              <w:jc w:val="center"/>
              <w:rPr>
                <w:rFonts w:ascii="Arial" w:eastAsia="Times New Roman" w:hAnsi="Arial" w:cs="Arial"/>
                <w:lang w:eastAsia="en-US"/>
              </w:rPr>
            </w:pPr>
            <w:r w:rsidRPr="00920DAF">
              <w:rPr>
                <w:rFonts w:ascii="Arial" w:eastAsia="Times New Roman" w:hAnsi="Arial" w:cs="Arial"/>
                <w:lang w:eastAsia="en-US"/>
              </w:rPr>
              <w:t>1/mėn.</w:t>
            </w:r>
          </w:p>
        </w:tc>
      </w:tr>
      <w:tr w:rsidR="00F46A68" w:rsidRPr="00920DAF" w14:paraId="4DBDF44A" w14:textId="77777777" w:rsidTr="00B44234">
        <w:trPr>
          <w:trHeight w:val="207"/>
        </w:trPr>
        <w:tc>
          <w:tcPr>
            <w:tcW w:w="993" w:type="dxa"/>
            <w:vMerge/>
            <w:tcBorders>
              <w:left w:val="single" w:sz="4" w:space="0" w:color="auto"/>
              <w:right w:val="single" w:sz="4" w:space="0" w:color="auto"/>
            </w:tcBorders>
            <w:vAlign w:val="center"/>
            <w:hideMark/>
          </w:tcPr>
          <w:p w14:paraId="2845740C" w14:textId="77777777" w:rsidR="00205258" w:rsidRPr="00920DAF" w:rsidRDefault="00205258" w:rsidP="00205258">
            <w:pPr>
              <w:ind w:left="142" w:hanging="246"/>
              <w:rPr>
                <w:rFonts w:ascii="Arial" w:eastAsia="Times New Roman" w:hAnsi="Arial" w:cs="Arial"/>
                <w:lang w:eastAsia="en-US"/>
              </w:rPr>
            </w:pPr>
          </w:p>
        </w:tc>
        <w:tc>
          <w:tcPr>
            <w:tcW w:w="1417" w:type="dxa"/>
            <w:vMerge/>
            <w:tcBorders>
              <w:left w:val="single" w:sz="4" w:space="0" w:color="auto"/>
              <w:right w:val="single" w:sz="4" w:space="0" w:color="auto"/>
            </w:tcBorders>
            <w:vAlign w:val="center"/>
            <w:hideMark/>
          </w:tcPr>
          <w:p w14:paraId="0B81C8C7" w14:textId="77777777" w:rsidR="00205258" w:rsidRPr="00920DAF" w:rsidRDefault="00205258" w:rsidP="00205258">
            <w:pPr>
              <w:ind w:left="142" w:hanging="246"/>
              <w:rPr>
                <w:rFonts w:ascii="Arial" w:eastAsia="Times New Roman" w:hAnsi="Arial" w:cs="Arial"/>
                <w:lang w:eastAsia="en-US"/>
              </w:rPr>
            </w:pPr>
          </w:p>
        </w:tc>
        <w:tc>
          <w:tcPr>
            <w:tcW w:w="2410" w:type="dxa"/>
            <w:tcBorders>
              <w:top w:val="nil"/>
              <w:left w:val="single" w:sz="4" w:space="0" w:color="auto"/>
              <w:bottom w:val="nil"/>
              <w:right w:val="single" w:sz="4" w:space="0" w:color="auto"/>
            </w:tcBorders>
            <w:noWrap/>
            <w:vAlign w:val="bottom"/>
            <w:hideMark/>
          </w:tcPr>
          <w:p w14:paraId="0D003AA9" w14:textId="7546EAB7" w:rsidR="00205258" w:rsidRPr="00920DAF" w:rsidRDefault="007F005A" w:rsidP="00205258">
            <w:pPr>
              <w:rPr>
                <w:rFonts w:ascii="Arial" w:eastAsia="Times New Roman" w:hAnsi="Arial" w:cs="Arial"/>
                <w:lang w:eastAsia="en-US"/>
              </w:rPr>
            </w:pPr>
            <w:r w:rsidRPr="00920DAF">
              <w:rPr>
                <w:rFonts w:ascii="Arial" w:eastAsia="Times New Roman" w:hAnsi="Arial" w:cs="Arial"/>
                <w:lang w:eastAsia="en-US"/>
              </w:rPr>
              <w:t>K</w:t>
            </w:r>
            <w:r w:rsidR="00205258" w:rsidRPr="00920DAF">
              <w:rPr>
                <w:rFonts w:ascii="Arial" w:eastAsia="Times New Roman" w:hAnsi="Arial" w:cs="Arial"/>
                <w:lang w:eastAsia="en-US"/>
              </w:rPr>
              <w:t>arbonatinis indeksas</w:t>
            </w:r>
          </w:p>
        </w:tc>
        <w:tc>
          <w:tcPr>
            <w:tcW w:w="1134" w:type="dxa"/>
            <w:tcBorders>
              <w:top w:val="nil"/>
              <w:left w:val="nil"/>
              <w:bottom w:val="nil"/>
              <w:right w:val="single" w:sz="4" w:space="0" w:color="auto"/>
            </w:tcBorders>
            <w:noWrap/>
            <w:vAlign w:val="bottom"/>
            <w:hideMark/>
          </w:tcPr>
          <w:p w14:paraId="5CD719FE" w14:textId="77777777" w:rsidR="00205258" w:rsidRPr="00920DAF" w:rsidRDefault="00205258" w:rsidP="005B55F6">
            <w:pPr>
              <w:ind w:left="142" w:hanging="246"/>
              <w:jc w:val="center"/>
              <w:rPr>
                <w:rFonts w:ascii="Arial" w:eastAsia="Times New Roman" w:hAnsi="Arial" w:cs="Arial"/>
                <w:lang w:eastAsia="en-US"/>
              </w:rPr>
            </w:pPr>
            <w:r w:rsidRPr="00920DAF">
              <w:rPr>
                <w:rFonts w:ascii="Arial" w:eastAsia="Times New Roman" w:hAnsi="Arial" w:cs="Arial"/>
                <w:lang w:eastAsia="en-US"/>
              </w:rPr>
              <w:t>(mg-</w:t>
            </w:r>
            <w:proofErr w:type="spellStart"/>
            <w:r w:rsidRPr="00920DAF">
              <w:rPr>
                <w:rFonts w:ascii="Arial" w:eastAsia="Times New Roman" w:hAnsi="Arial" w:cs="Arial"/>
                <w:lang w:eastAsia="en-US"/>
              </w:rPr>
              <w:t>ekv</w:t>
            </w:r>
            <w:proofErr w:type="spellEnd"/>
            <w:r w:rsidRPr="00920DAF">
              <w:rPr>
                <w:rFonts w:ascii="Arial" w:eastAsia="Times New Roman" w:hAnsi="Arial" w:cs="Arial"/>
                <w:lang w:eastAsia="en-US"/>
              </w:rPr>
              <w:t>/l)</w:t>
            </w:r>
          </w:p>
        </w:tc>
        <w:tc>
          <w:tcPr>
            <w:tcW w:w="992" w:type="dxa"/>
            <w:tcBorders>
              <w:top w:val="nil"/>
              <w:left w:val="nil"/>
              <w:bottom w:val="nil"/>
              <w:right w:val="single" w:sz="4" w:space="0" w:color="auto"/>
            </w:tcBorders>
            <w:noWrap/>
            <w:vAlign w:val="bottom"/>
            <w:hideMark/>
          </w:tcPr>
          <w:p w14:paraId="430D12BE" w14:textId="77777777" w:rsidR="00205258" w:rsidRPr="00920DAF" w:rsidRDefault="00205258" w:rsidP="005B55F6">
            <w:pPr>
              <w:ind w:left="142" w:hanging="246"/>
              <w:jc w:val="center"/>
              <w:rPr>
                <w:rFonts w:ascii="Arial" w:eastAsia="Times New Roman" w:hAnsi="Arial" w:cs="Arial"/>
                <w:color w:val="auto"/>
                <w:lang w:eastAsia="en-US"/>
              </w:rPr>
            </w:pPr>
            <w:r w:rsidRPr="00920DAF">
              <w:rPr>
                <w:rFonts w:ascii="Arial" w:eastAsia="Times New Roman" w:hAnsi="Arial" w:cs="Arial"/>
                <w:color w:val="auto"/>
                <w:lang w:eastAsia="en-US"/>
              </w:rPr>
              <w:t>0,8</w:t>
            </w:r>
          </w:p>
        </w:tc>
        <w:tc>
          <w:tcPr>
            <w:tcW w:w="1418" w:type="dxa"/>
            <w:tcBorders>
              <w:top w:val="nil"/>
              <w:left w:val="nil"/>
              <w:bottom w:val="nil"/>
              <w:right w:val="single" w:sz="4" w:space="0" w:color="auto"/>
            </w:tcBorders>
            <w:noWrap/>
            <w:vAlign w:val="bottom"/>
            <w:hideMark/>
          </w:tcPr>
          <w:p w14:paraId="6794EB52" w14:textId="77777777" w:rsidR="00205258" w:rsidRPr="00920DAF" w:rsidRDefault="00205258" w:rsidP="005B55F6">
            <w:pPr>
              <w:ind w:left="142" w:hanging="246"/>
              <w:jc w:val="center"/>
              <w:rPr>
                <w:rFonts w:ascii="Arial" w:eastAsia="Times New Roman" w:hAnsi="Arial" w:cs="Arial"/>
                <w:lang w:eastAsia="en-US"/>
              </w:rPr>
            </w:pPr>
            <w:r w:rsidRPr="00920DAF">
              <w:rPr>
                <w:rFonts w:ascii="Arial" w:eastAsia="Times New Roman" w:hAnsi="Arial" w:cs="Arial"/>
                <w:lang w:eastAsia="en-US"/>
              </w:rPr>
              <w:t>1/parą</w:t>
            </w:r>
          </w:p>
        </w:tc>
        <w:tc>
          <w:tcPr>
            <w:tcW w:w="1275" w:type="dxa"/>
            <w:tcBorders>
              <w:top w:val="nil"/>
              <w:left w:val="nil"/>
              <w:bottom w:val="single" w:sz="4" w:space="0" w:color="auto"/>
              <w:right w:val="single" w:sz="4" w:space="0" w:color="auto"/>
            </w:tcBorders>
            <w:noWrap/>
            <w:vAlign w:val="bottom"/>
            <w:hideMark/>
          </w:tcPr>
          <w:p w14:paraId="5714A2FF" w14:textId="77777777" w:rsidR="00205258" w:rsidRPr="00920DAF" w:rsidRDefault="00205258" w:rsidP="005B55F6">
            <w:pPr>
              <w:ind w:left="142" w:hanging="246"/>
              <w:jc w:val="center"/>
              <w:rPr>
                <w:rFonts w:ascii="Arial" w:eastAsia="Times New Roman" w:hAnsi="Arial" w:cs="Arial"/>
                <w:lang w:eastAsia="en-US"/>
              </w:rPr>
            </w:pPr>
            <w:r w:rsidRPr="00920DAF">
              <w:rPr>
                <w:rFonts w:ascii="Arial" w:eastAsia="Times New Roman" w:hAnsi="Arial" w:cs="Arial"/>
                <w:lang w:eastAsia="en-US"/>
              </w:rPr>
              <w:t>1/mėn.</w:t>
            </w:r>
          </w:p>
        </w:tc>
      </w:tr>
      <w:tr w:rsidR="00F46A68" w:rsidRPr="00920DAF" w14:paraId="5245C2AA" w14:textId="77777777" w:rsidTr="00B44234">
        <w:trPr>
          <w:trHeight w:val="255"/>
        </w:trPr>
        <w:tc>
          <w:tcPr>
            <w:tcW w:w="993" w:type="dxa"/>
            <w:vMerge/>
            <w:tcBorders>
              <w:left w:val="single" w:sz="4" w:space="0" w:color="auto"/>
              <w:right w:val="single" w:sz="4" w:space="0" w:color="auto"/>
            </w:tcBorders>
            <w:vAlign w:val="center"/>
            <w:hideMark/>
          </w:tcPr>
          <w:p w14:paraId="0B51AB0E" w14:textId="77777777" w:rsidR="00205258" w:rsidRPr="00920DAF" w:rsidRDefault="00205258" w:rsidP="00205258">
            <w:pPr>
              <w:ind w:left="142" w:hanging="246"/>
              <w:rPr>
                <w:rFonts w:ascii="Arial" w:eastAsia="Times New Roman" w:hAnsi="Arial" w:cs="Arial"/>
                <w:lang w:eastAsia="en-US"/>
              </w:rPr>
            </w:pPr>
          </w:p>
        </w:tc>
        <w:tc>
          <w:tcPr>
            <w:tcW w:w="1417" w:type="dxa"/>
            <w:vMerge/>
            <w:tcBorders>
              <w:left w:val="single" w:sz="4" w:space="0" w:color="auto"/>
              <w:right w:val="single" w:sz="4" w:space="0" w:color="auto"/>
            </w:tcBorders>
            <w:vAlign w:val="center"/>
            <w:hideMark/>
          </w:tcPr>
          <w:p w14:paraId="571BE857" w14:textId="77777777" w:rsidR="00205258" w:rsidRPr="00920DAF" w:rsidRDefault="00205258" w:rsidP="00205258">
            <w:pPr>
              <w:ind w:left="142" w:hanging="246"/>
              <w:rPr>
                <w:rFonts w:ascii="Arial" w:eastAsia="Times New Roman" w:hAnsi="Arial" w:cs="Arial"/>
                <w:lang w:eastAsia="en-US"/>
              </w:rPr>
            </w:pPr>
          </w:p>
        </w:tc>
        <w:tc>
          <w:tcPr>
            <w:tcW w:w="2410" w:type="dxa"/>
            <w:tcBorders>
              <w:top w:val="single" w:sz="4" w:space="0" w:color="auto"/>
              <w:left w:val="single" w:sz="4" w:space="0" w:color="auto"/>
              <w:bottom w:val="single" w:sz="4" w:space="0" w:color="auto"/>
              <w:right w:val="single" w:sz="4" w:space="0" w:color="auto"/>
            </w:tcBorders>
            <w:noWrap/>
            <w:vAlign w:val="bottom"/>
            <w:hideMark/>
          </w:tcPr>
          <w:p w14:paraId="64AD2A8B" w14:textId="5F35A5D1" w:rsidR="00205258" w:rsidRPr="00920DAF" w:rsidRDefault="007F005A" w:rsidP="00205258">
            <w:pPr>
              <w:ind w:hanging="9"/>
              <w:rPr>
                <w:rFonts w:ascii="Arial" w:eastAsia="Times New Roman" w:hAnsi="Arial" w:cs="Arial"/>
                <w:lang w:eastAsia="en-US"/>
              </w:rPr>
            </w:pPr>
            <w:r w:rsidRPr="00920DAF">
              <w:rPr>
                <w:rFonts w:ascii="Arial" w:eastAsia="Times New Roman" w:hAnsi="Arial" w:cs="Arial"/>
                <w:lang w:eastAsia="en-US"/>
              </w:rPr>
              <w:t>G</w:t>
            </w:r>
            <w:r w:rsidR="00205258" w:rsidRPr="00920DAF">
              <w:rPr>
                <w:rFonts w:ascii="Arial" w:eastAsia="Times New Roman" w:hAnsi="Arial" w:cs="Arial"/>
                <w:lang w:eastAsia="en-US"/>
              </w:rPr>
              <w:t>eležis</w:t>
            </w:r>
          </w:p>
        </w:tc>
        <w:tc>
          <w:tcPr>
            <w:tcW w:w="1134" w:type="dxa"/>
            <w:tcBorders>
              <w:top w:val="single" w:sz="4" w:space="0" w:color="auto"/>
              <w:left w:val="nil"/>
              <w:bottom w:val="single" w:sz="4" w:space="0" w:color="auto"/>
              <w:right w:val="single" w:sz="4" w:space="0" w:color="auto"/>
            </w:tcBorders>
            <w:noWrap/>
            <w:vAlign w:val="bottom"/>
            <w:hideMark/>
          </w:tcPr>
          <w:p w14:paraId="624607A3" w14:textId="77777777" w:rsidR="00205258" w:rsidRPr="00920DAF" w:rsidRDefault="00205258" w:rsidP="005B55F6">
            <w:pPr>
              <w:ind w:left="142" w:hanging="246"/>
              <w:jc w:val="center"/>
              <w:rPr>
                <w:rFonts w:ascii="Arial" w:eastAsia="Times New Roman" w:hAnsi="Arial" w:cs="Arial"/>
                <w:lang w:eastAsia="en-US"/>
              </w:rPr>
            </w:pPr>
            <w:r w:rsidRPr="00920DAF">
              <w:rPr>
                <w:rFonts w:ascii="Arial" w:eastAsia="Times New Roman" w:hAnsi="Arial" w:cs="Arial"/>
                <w:lang w:eastAsia="en-US"/>
              </w:rPr>
              <w:t>mg/l</w:t>
            </w:r>
          </w:p>
        </w:tc>
        <w:tc>
          <w:tcPr>
            <w:tcW w:w="992" w:type="dxa"/>
            <w:tcBorders>
              <w:top w:val="single" w:sz="4" w:space="0" w:color="auto"/>
              <w:left w:val="nil"/>
              <w:bottom w:val="single" w:sz="4" w:space="0" w:color="auto"/>
              <w:right w:val="single" w:sz="4" w:space="0" w:color="auto"/>
            </w:tcBorders>
            <w:noWrap/>
            <w:vAlign w:val="bottom"/>
            <w:hideMark/>
          </w:tcPr>
          <w:p w14:paraId="339FDCB2" w14:textId="77777777" w:rsidR="00205258" w:rsidRPr="00920DAF" w:rsidRDefault="00205258" w:rsidP="005B55F6">
            <w:pPr>
              <w:ind w:left="142" w:hanging="246"/>
              <w:jc w:val="center"/>
              <w:rPr>
                <w:rFonts w:ascii="Arial" w:eastAsia="Times New Roman" w:hAnsi="Arial" w:cs="Arial"/>
                <w:lang w:eastAsia="en-US"/>
              </w:rPr>
            </w:pPr>
            <w:r w:rsidRPr="00920DAF">
              <w:rPr>
                <w:rFonts w:ascii="Arial" w:eastAsia="Times New Roman" w:hAnsi="Arial" w:cs="Arial"/>
                <w:lang w:eastAsia="en-US"/>
              </w:rPr>
              <w:t>0,5</w:t>
            </w:r>
          </w:p>
        </w:tc>
        <w:tc>
          <w:tcPr>
            <w:tcW w:w="1418" w:type="dxa"/>
            <w:tcBorders>
              <w:top w:val="single" w:sz="4" w:space="0" w:color="auto"/>
              <w:left w:val="nil"/>
              <w:bottom w:val="single" w:sz="4" w:space="0" w:color="auto"/>
              <w:right w:val="single" w:sz="4" w:space="0" w:color="auto"/>
            </w:tcBorders>
            <w:noWrap/>
            <w:vAlign w:val="bottom"/>
            <w:hideMark/>
          </w:tcPr>
          <w:p w14:paraId="16E26265" w14:textId="77777777" w:rsidR="00205258" w:rsidRPr="00920DAF" w:rsidRDefault="00205258" w:rsidP="005B55F6">
            <w:pPr>
              <w:ind w:left="142" w:hanging="246"/>
              <w:jc w:val="center"/>
              <w:rPr>
                <w:rFonts w:ascii="Arial" w:eastAsia="Times New Roman" w:hAnsi="Arial" w:cs="Arial"/>
                <w:lang w:eastAsia="en-US"/>
              </w:rPr>
            </w:pPr>
            <w:r w:rsidRPr="00920DAF">
              <w:rPr>
                <w:rFonts w:ascii="Arial" w:eastAsia="Times New Roman" w:hAnsi="Arial" w:cs="Arial"/>
                <w:lang w:eastAsia="en-US"/>
              </w:rPr>
              <w:t>-</w:t>
            </w:r>
          </w:p>
        </w:tc>
        <w:tc>
          <w:tcPr>
            <w:tcW w:w="1275" w:type="dxa"/>
            <w:tcBorders>
              <w:top w:val="nil"/>
              <w:left w:val="nil"/>
              <w:bottom w:val="single" w:sz="4" w:space="0" w:color="auto"/>
              <w:right w:val="single" w:sz="4" w:space="0" w:color="auto"/>
            </w:tcBorders>
            <w:noWrap/>
            <w:vAlign w:val="bottom"/>
            <w:hideMark/>
          </w:tcPr>
          <w:p w14:paraId="05E58C58" w14:textId="77777777" w:rsidR="00205258" w:rsidRPr="00920DAF" w:rsidRDefault="00205258" w:rsidP="005B55F6">
            <w:pPr>
              <w:ind w:left="142" w:hanging="246"/>
              <w:jc w:val="center"/>
              <w:rPr>
                <w:rFonts w:ascii="Arial" w:eastAsia="Times New Roman" w:hAnsi="Arial" w:cs="Arial"/>
                <w:lang w:eastAsia="en-US"/>
              </w:rPr>
            </w:pPr>
            <w:r w:rsidRPr="00920DAF">
              <w:rPr>
                <w:rFonts w:ascii="Arial" w:eastAsia="Times New Roman" w:hAnsi="Arial" w:cs="Arial"/>
                <w:lang w:eastAsia="en-US"/>
              </w:rPr>
              <w:t>1/mėn.</w:t>
            </w:r>
          </w:p>
        </w:tc>
      </w:tr>
      <w:tr w:rsidR="00F46A68" w:rsidRPr="00920DAF" w14:paraId="6E34028B" w14:textId="77777777" w:rsidTr="00B44234">
        <w:trPr>
          <w:trHeight w:val="255"/>
        </w:trPr>
        <w:tc>
          <w:tcPr>
            <w:tcW w:w="993" w:type="dxa"/>
            <w:vMerge/>
            <w:tcBorders>
              <w:left w:val="single" w:sz="4" w:space="0" w:color="auto"/>
              <w:right w:val="single" w:sz="4" w:space="0" w:color="auto"/>
            </w:tcBorders>
            <w:vAlign w:val="center"/>
            <w:hideMark/>
          </w:tcPr>
          <w:p w14:paraId="5949E486" w14:textId="77777777" w:rsidR="00205258" w:rsidRPr="00920DAF" w:rsidRDefault="00205258" w:rsidP="00205258">
            <w:pPr>
              <w:ind w:left="142" w:hanging="246"/>
              <w:rPr>
                <w:rFonts w:ascii="Arial" w:eastAsia="Times New Roman" w:hAnsi="Arial" w:cs="Arial"/>
                <w:lang w:eastAsia="en-US"/>
              </w:rPr>
            </w:pPr>
          </w:p>
        </w:tc>
        <w:tc>
          <w:tcPr>
            <w:tcW w:w="1417" w:type="dxa"/>
            <w:vMerge/>
            <w:tcBorders>
              <w:left w:val="single" w:sz="4" w:space="0" w:color="auto"/>
              <w:right w:val="single" w:sz="4" w:space="0" w:color="auto"/>
            </w:tcBorders>
            <w:vAlign w:val="center"/>
            <w:hideMark/>
          </w:tcPr>
          <w:p w14:paraId="02D0D0AF" w14:textId="77777777" w:rsidR="00205258" w:rsidRPr="00920DAF" w:rsidRDefault="00205258" w:rsidP="00205258">
            <w:pPr>
              <w:ind w:left="142" w:hanging="246"/>
              <w:rPr>
                <w:rFonts w:ascii="Arial" w:eastAsia="Times New Roman" w:hAnsi="Arial" w:cs="Arial"/>
                <w:lang w:eastAsia="en-US"/>
              </w:rPr>
            </w:pPr>
          </w:p>
        </w:tc>
        <w:tc>
          <w:tcPr>
            <w:tcW w:w="2410" w:type="dxa"/>
            <w:tcBorders>
              <w:top w:val="nil"/>
              <w:left w:val="single" w:sz="4" w:space="0" w:color="auto"/>
              <w:bottom w:val="single" w:sz="4" w:space="0" w:color="auto"/>
              <w:right w:val="single" w:sz="4" w:space="0" w:color="auto"/>
            </w:tcBorders>
            <w:noWrap/>
            <w:vAlign w:val="bottom"/>
            <w:hideMark/>
          </w:tcPr>
          <w:p w14:paraId="1FE2818C" w14:textId="47F22865" w:rsidR="00205258" w:rsidRPr="00920DAF" w:rsidRDefault="007F005A" w:rsidP="00205258">
            <w:pPr>
              <w:ind w:hanging="9"/>
              <w:rPr>
                <w:rFonts w:ascii="Arial" w:eastAsia="Times New Roman" w:hAnsi="Arial" w:cs="Arial"/>
                <w:lang w:eastAsia="en-US"/>
              </w:rPr>
            </w:pPr>
            <w:r w:rsidRPr="00920DAF">
              <w:rPr>
                <w:rFonts w:ascii="Arial" w:eastAsia="Times New Roman" w:hAnsi="Arial" w:cs="Arial"/>
                <w:lang w:eastAsia="en-US"/>
              </w:rPr>
              <w:t>C</w:t>
            </w:r>
            <w:r w:rsidR="00205258" w:rsidRPr="00920DAF">
              <w:rPr>
                <w:rFonts w:ascii="Arial" w:eastAsia="Times New Roman" w:hAnsi="Arial" w:cs="Arial"/>
                <w:lang w:eastAsia="en-US"/>
              </w:rPr>
              <w:t>hloridai</w:t>
            </w:r>
          </w:p>
        </w:tc>
        <w:tc>
          <w:tcPr>
            <w:tcW w:w="1134" w:type="dxa"/>
            <w:tcBorders>
              <w:top w:val="nil"/>
              <w:left w:val="nil"/>
              <w:bottom w:val="single" w:sz="4" w:space="0" w:color="auto"/>
              <w:right w:val="single" w:sz="4" w:space="0" w:color="auto"/>
            </w:tcBorders>
            <w:noWrap/>
            <w:vAlign w:val="bottom"/>
            <w:hideMark/>
          </w:tcPr>
          <w:p w14:paraId="4F90A5A3" w14:textId="77777777" w:rsidR="00205258" w:rsidRPr="00920DAF" w:rsidRDefault="00205258" w:rsidP="005B55F6">
            <w:pPr>
              <w:ind w:left="142" w:hanging="246"/>
              <w:jc w:val="center"/>
              <w:rPr>
                <w:rFonts w:ascii="Arial" w:eastAsia="Times New Roman" w:hAnsi="Arial" w:cs="Arial"/>
                <w:lang w:eastAsia="en-US"/>
              </w:rPr>
            </w:pPr>
            <w:r w:rsidRPr="00920DAF">
              <w:rPr>
                <w:rFonts w:ascii="Arial" w:eastAsia="Times New Roman" w:hAnsi="Arial" w:cs="Arial"/>
                <w:lang w:eastAsia="en-US"/>
              </w:rPr>
              <w:t>mg/l</w:t>
            </w:r>
          </w:p>
        </w:tc>
        <w:tc>
          <w:tcPr>
            <w:tcW w:w="992" w:type="dxa"/>
            <w:tcBorders>
              <w:top w:val="nil"/>
              <w:left w:val="nil"/>
              <w:bottom w:val="single" w:sz="4" w:space="0" w:color="auto"/>
              <w:right w:val="single" w:sz="4" w:space="0" w:color="auto"/>
            </w:tcBorders>
            <w:noWrap/>
            <w:vAlign w:val="bottom"/>
            <w:hideMark/>
          </w:tcPr>
          <w:p w14:paraId="7B2F3D85" w14:textId="77777777" w:rsidR="00205258" w:rsidRPr="00920DAF" w:rsidRDefault="00205258" w:rsidP="005B55F6">
            <w:pPr>
              <w:ind w:left="142" w:hanging="246"/>
              <w:jc w:val="center"/>
              <w:rPr>
                <w:rFonts w:ascii="Arial" w:eastAsia="Times New Roman" w:hAnsi="Arial" w:cs="Arial"/>
                <w:lang w:eastAsia="en-US"/>
              </w:rPr>
            </w:pPr>
            <w:r w:rsidRPr="00920DAF">
              <w:rPr>
                <w:rFonts w:ascii="Arial" w:eastAsia="Times New Roman" w:hAnsi="Arial" w:cs="Arial"/>
                <w:lang w:eastAsia="en-US"/>
              </w:rPr>
              <w:t>kontrolei</w:t>
            </w:r>
          </w:p>
        </w:tc>
        <w:tc>
          <w:tcPr>
            <w:tcW w:w="1418" w:type="dxa"/>
            <w:tcBorders>
              <w:top w:val="nil"/>
              <w:left w:val="nil"/>
              <w:bottom w:val="single" w:sz="4" w:space="0" w:color="auto"/>
              <w:right w:val="single" w:sz="4" w:space="0" w:color="auto"/>
            </w:tcBorders>
            <w:noWrap/>
            <w:vAlign w:val="bottom"/>
            <w:hideMark/>
          </w:tcPr>
          <w:p w14:paraId="5E581951" w14:textId="77777777" w:rsidR="00205258" w:rsidRPr="00920DAF" w:rsidRDefault="00205258" w:rsidP="005B55F6">
            <w:pPr>
              <w:ind w:left="142" w:hanging="246"/>
              <w:jc w:val="center"/>
              <w:rPr>
                <w:rFonts w:ascii="Arial" w:eastAsia="Times New Roman" w:hAnsi="Arial" w:cs="Arial"/>
                <w:lang w:eastAsia="en-US"/>
              </w:rPr>
            </w:pPr>
            <w:r w:rsidRPr="00920DAF">
              <w:rPr>
                <w:rFonts w:ascii="Arial" w:eastAsia="Times New Roman" w:hAnsi="Arial" w:cs="Arial"/>
                <w:lang w:eastAsia="en-US"/>
              </w:rPr>
              <w:t>-</w:t>
            </w:r>
          </w:p>
        </w:tc>
        <w:tc>
          <w:tcPr>
            <w:tcW w:w="1275" w:type="dxa"/>
            <w:tcBorders>
              <w:top w:val="nil"/>
              <w:left w:val="nil"/>
              <w:bottom w:val="single" w:sz="4" w:space="0" w:color="auto"/>
              <w:right w:val="single" w:sz="4" w:space="0" w:color="auto"/>
            </w:tcBorders>
            <w:noWrap/>
            <w:vAlign w:val="bottom"/>
            <w:hideMark/>
          </w:tcPr>
          <w:p w14:paraId="74D017F5" w14:textId="77777777" w:rsidR="00205258" w:rsidRPr="00920DAF" w:rsidRDefault="00205258" w:rsidP="005B55F6">
            <w:pPr>
              <w:ind w:left="142" w:hanging="246"/>
              <w:jc w:val="center"/>
              <w:rPr>
                <w:rFonts w:ascii="Arial" w:eastAsia="Times New Roman" w:hAnsi="Arial" w:cs="Arial"/>
                <w:lang w:eastAsia="en-US"/>
              </w:rPr>
            </w:pPr>
            <w:r w:rsidRPr="00920DAF">
              <w:rPr>
                <w:rFonts w:ascii="Arial" w:eastAsia="Times New Roman" w:hAnsi="Arial" w:cs="Arial"/>
                <w:lang w:eastAsia="en-US"/>
              </w:rPr>
              <w:t>1/2mėn.</w:t>
            </w:r>
          </w:p>
        </w:tc>
      </w:tr>
      <w:tr w:rsidR="00F46A68" w:rsidRPr="00920DAF" w14:paraId="18F34DE2" w14:textId="77777777" w:rsidTr="00B44234">
        <w:trPr>
          <w:trHeight w:val="255"/>
        </w:trPr>
        <w:tc>
          <w:tcPr>
            <w:tcW w:w="993" w:type="dxa"/>
            <w:vMerge/>
            <w:tcBorders>
              <w:left w:val="single" w:sz="4" w:space="0" w:color="auto"/>
              <w:right w:val="single" w:sz="4" w:space="0" w:color="auto"/>
            </w:tcBorders>
            <w:vAlign w:val="center"/>
            <w:hideMark/>
          </w:tcPr>
          <w:p w14:paraId="5C52881A" w14:textId="77777777" w:rsidR="00205258" w:rsidRPr="00920DAF" w:rsidRDefault="00205258" w:rsidP="00205258">
            <w:pPr>
              <w:ind w:left="142" w:hanging="246"/>
              <w:rPr>
                <w:rFonts w:ascii="Arial" w:eastAsia="Times New Roman" w:hAnsi="Arial" w:cs="Arial"/>
                <w:lang w:eastAsia="en-US"/>
              </w:rPr>
            </w:pPr>
          </w:p>
        </w:tc>
        <w:tc>
          <w:tcPr>
            <w:tcW w:w="1417" w:type="dxa"/>
            <w:vMerge/>
            <w:tcBorders>
              <w:left w:val="single" w:sz="4" w:space="0" w:color="auto"/>
              <w:right w:val="single" w:sz="4" w:space="0" w:color="auto"/>
            </w:tcBorders>
            <w:vAlign w:val="center"/>
            <w:hideMark/>
          </w:tcPr>
          <w:p w14:paraId="653C4627" w14:textId="77777777" w:rsidR="00205258" w:rsidRPr="00920DAF" w:rsidRDefault="00205258" w:rsidP="00205258">
            <w:pPr>
              <w:ind w:left="142" w:hanging="246"/>
              <w:rPr>
                <w:rFonts w:ascii="Arial" w:eastAsia="Times New Roman" w:hAnsi="Arial" w:cs="Arial"/>
                <w:lang w:eastAsia="en-US"/>
              </w:rPr>
            </w:pPr>
          </w:p>
        </w:tc>
        <w:tc>
          <w:tcPr>
            <w:tcW w:w="2410" w:type="dxa"/>
            <w:tcBorders>
              <w:top w:val="nil"/>
              <w:left w:val="single" w:sz="4" w:space="0" w:color="auto"/>
              <w:bottom w:val="single" w:sz="4" w:space="0" w:color="auto"/>
              <w:right w:val="single" w:sz="4" w:space="0" w:color="auto"/>
            </w:tcBorders>
            <w:noWrap/>
            <w:vAlign w:val="bottom"/>
            <w:hideMark/>
          </w:tcPr>
          <w:p w14:paraId="545C37E8" w14:textId="7B4D4136" w:rsidR="00205258" w:rsidRPr="00920DAF" w:rsidRDefault="007F005A" w:rsidP="00205258">
            <w:pPr>
              <w:ind w:hanging="9"/>
              <w:rPr>
                <w:rFonts w:ascii="Arial" w:eastAsia="Times New Roman" w:hAnsi="Arial" w:cs="Arial"/>
                <w:lang w:eastAsia="en-US"/>
              </w:rPr>
            </w:pPr>
            <w:r w:rsidRPr="00920DAF">
              <w:rPr>
                <w:rFonts w:ascii="Arial" w:eastAsia="Times New Roman" w:hAnsi="Arial" w:cs="Arial"/>
                <w:lang w:eastAsia="en-US"/>
              </w:rPr>
              <w:t>S</w:t>
            </w:r>
            <w:r w:rsidR="00205258" w:rsidRPr="00920DAF">
              <w:rPr>
                <w:rFonts w:ascii="Arial" w:eastAsia="Times New Roman" w:hAnsi="Arial" w:cs="Arial"/>
                <w:lang w:eastAsia="en-US"/>
              </w:rPr>
              <w:t>ulfatai</w:t>
            </w:r>
          </w:p>
        </w:tc>
        <w:tc>
          <w:tcPr>
            <w:tcW w:w="1134" w:type="dxa"/>
            <w:tcBorders>
              <w:top w:val="nil"/>
              <w:left w:val="nil"/>
              <w:bottom w:val="single" w:sz="4" w:space="0" w:color="auto"/>
              <w:right w:val="single" w:sz="4" w:space="0" w:color="auto"/>
            </w:tcBorders>
            <w:noWrap/>
            <w:vAlign w:val="bottom"/>
            <w:hideMark/>
          </w:tcPr>
          <w:p w14:paraId="70D9B524" w14:textId="77777777" w:rsidR="00205258" w:rsidRPr="00920DAF" w:rsidRDefault="00205258" w:rsidP="005B55F6">
            <w:pPr>
              <w:ind w:left="142" w:hanging="246"/>
              <w:jc w:val="center"/>
              <w:rPr>
                <w:rFonts w:ascii="Arial" w:eastAsia="Times New Roman" w:hAnsi="Arial" w:cs="Arial"/>
                <w:lang w:eastAsia="en-US"/>
              </w:rPr>
            </w:pPr>
            <w:r w:rsidRPr="00920DAF">
              <w:rPr>
                <w:rFonts w:ascii="Arial" w:eastAsia="Times New Roman" w:hAnsi="Arial" w:cs="Arial"/>
                <w:lang w:eastAsia="en-US"/>
              </w:rPr>
              <w:t>mg/l</w:t>
            </w:r>
          </w:p>
        </w:tc>
        <w:tc>
          <w:tcPr>
            <w:tcW w:w="992" w:type="dxa"/>
            <w:tcBorders>
              <w:top w:val="nil"/>
              <w:left w:val="nil"/>
              <w:bottom w:val="single" w:sz="4" w:space="0" w:color="auto"/>
              <w:right w:val="single" w:sz="4" w:space="0" w:color="auto"/>
            </w:tcBorders>
            <w:noWrap/>
            <w:vAlign w:val="bottom"/>
            <w:hideMark/>
          </w:tcPr>
          <w:p w14:paraId="6B071B90" w14:textId="77777777" w:rsidR="00205258" w:rsidRPr="00920DAF" w:rsidRDefault="00205258" w:rsidP="005B55F6">
            <w:pPr>
              <w:ind w:left="142" w:hanging="246"/>
              <w:jc w:val="center"/>
              <w:rPr>
                <w:rFonts w:ascii="Arial" w:eastAsia="Times New Roman" w:hAnsi="Arial" w:cs="Arial"/>
                <w:lang w:eastAsia="en-US"/>
              </w:rPr>
            </w:pPr>
            <w:r w:rsidRPr="00920DAF">
              <w:rPr>
                <w:rFonts w:ascii="Arial" w:eastAsia="Times New Roman" w:hAnsi="Arial" w:cs="Arial"/>
                <w:lang w:eastAsia="en-US"/>
              </w:rPr>
              <w:t>kontrolei</w:t>
            </w:r>
          </w:p>
        </w:tc>
        <w:tc>
          <w:tcPr>
            <w:tcW w:w="1418" w:type="dxa"/>
            <w:tcBorders>
              <w:top w:val="nil"/>
              <w:left w:val="nil"/>
              <w:bottom w:val="single" w:sz="4" w:space="0" w:color="auto"/>
              <w:right w:val="single" w:sz="4" w:space="0" w:color="auto"/>
            </w:tcBorders>
            <w:noWrap/>
            <w:vAlign w:val="bottom"/>
            <w:hideMark/>
          </w:tcPr>
          <w:p w14:paraId="0AB95C53" w14:textId="77777777" w:rsidR="00205258" w:rsidRPr="00920DAF" w:rsidRDefault="00205258" w:rsidP="005B55F6">
            <w:pPr>
              <w:ind w:left="142" w:hanging="246"/>
              <w:jc w:val="center"/>
              <w:rPr>
                <w:rFonts w:ascii="Arial" w:eastAsia="Times New Roman" w:hAnsi="Arial" w:cs="Arial"/>
                <w:lang w:eastAsia="en-US"/>
              </w:rPr>
            </w:pPr>
            <w:r w:rsidRPr="00920DAF">
              <w:rPr>
                <w:rFonts w:ascii="Arial" w:eastAsia="Times New Roman" w:hAnsi="Arial" w:cs="Arial"/>
                <w:lang w:eastAsia="en-US"/>
              </w:rPr>
              <w:t>-</w:t>
            </w:r>
          </w:p>
        </w:tc>
        <w:tc>
          <w:tcPr>
            <w:tcW w:w="1275" w:type="dxa"/>
            <w:tcBorders>
              <w:top w:val="nil"/>
              <w:left w:val="nil"/>
              <w:bottom w:val="single" w:sz="4" w:space="0" w:color="auto"/>
              <w:right w:val="single" w:sz="4" w:space="0" w:color="auto"/>
            </w:tcBorders>
            <w:noWrap/>
            <w:vAlign w:val="bottom"/>
            <w:hideMark/>
          </w:tcPr>
          <w:p w14:paraId="04179D1F" w14:textId="77777777" w:rsidR="00205258" w:rsidRPr="00920DAF" w:rsidRDefault="00205258" w:rsidP="005B55F6">
            <w:pPr>
              <w:ind w:left="142" w:hanging="246"/>
              <w:jc w:val="center"/>
              <w:rPr>
                <w:rFonts w:ascii="Arial" w:eastAsia="Times New Roman" w:hAnsi="Arial" w:cs="Arial"/>
                <w:lang w:eastAsia="en-US"/>
              </w:rPr>
            </w:pPr>
            <w:r w:rsidRPr="00920DAF">
              <w:rPr>
                <w:rFonts w:ascii="Arial" w:eastAsia="Times New Roman" w:hAnsi="Arial" w:cs="Arial"/>
                <w:lang w:eastAsia="en-US"/>
              </w:rPr>
              <w:t>1/2mėn.</w:t>
            </w:r>
          </w:p>
        </w:tc>
      </w:tr>
      <w:tr w:rsidR="00F46A68" w:rsidRPr="00920DAF" w14:paraId="25B67445" w14:textId="77777777" w:rsidTr="00B44234">
        <w:trPr>
          <w:trHeight w:val="270"/>
        </w:trPr>
        <w:tc>
          <w:tcPr>
            <w:tcW w:w="993" w:type="dxa"/>
            <w:vMerge/>
            <w:tcBorders>
              <w:left w:val="single" w:sz="4" w:space="0" w:color="auto"/>
              <w:right w:val="single" w:sz="4" w:space="0" w:color="auto"/>
            </w:tcBorders>
            <w:vAlign w:val="center"/>
            <w:hideMark/>
          </w:tcPr>
          <w:p w14:paraId="48FFA39A" w14:textId="77777777" w:rsidR="00205258" w:rsidRPr="00920DAF" w:rsidRDefault="00205258" w:rsidP="00205258">
            <w:pPr>
              <w:ind w:left="142" w:hanging="246"/>
              <w:rPr>
                <w:rFonts w:ascii="Arial" w:eastAsia="Times New Roman" w:hAnsi="Arial" w:cs="Arial"/>
                <w:lang w:eastAsia="en-US"/>
              </w:rPr>
            </w:pPr>
          </w:p>
        </w:tc>
        <w:tc>
          <w:tcPr>
            <w:tcW w:w="1417" w:type="dxa"/>
            <w:vMerge/>
            <w:tcBorders>
              <w:left w:val="single" w:sz="4" w:space="0" w:color="auto"/>
              <w:right w:val="single" w:sz="4" w:space="0" w:color="auto"/>
            </w:tcBorders>
            <w:vAlign w:val="center"/>
            <w:hideMark/>
          </w:tcPr>
          <w:p w14:paraId="1234363F" w14:textId="77777777" w:rsidR="00205258" w:rsidRPr="00920DAF" w:rsidRDefault="00205258" w:rsidP="00205258">
            <w:pPr>
              <w:ind w:left="142" w:hanging="246"/>
              <w:rPr>
                <w:rFonts w:ascii="Arial" w:eastAsia="Times New Roman" w:hAnsi="Arial" w:cs="Arial"/>
                <w:lang w:eastAsia="en-US"/>
              </w:rPr>
            </w:pPr>
          </w:p>
        </w:tc>
        <w:tc>
          <w:tcPr>
            <w:tcW w:w="2410" w:type="dxa"/>
            <w:tcBorders>
              <w:top w:val="nil"/>
              <w:left w:val="single" w:sz="4" w:space="0" w:color="auto"/>
              <w:bottom w:val="single" w:sz="4" w:space="0" w:color="auto"/>
              <w:right w:val="single" w:sz="4" w:space="0" w:color="auto"/>
            </w:tcBorders>
            <w:noWrap/>
            <w:vAlign w:val="bottom"/>
            <w:hideMark/>
          </w:tcPr>
          <w:p w14:paraId="7811C68E" w14:textId="3D067AE5" w:rsidR="00205258" w:rsidRPr="00920DAF" w:rsidRDefault="007F005A" w:rsidP="00205258">
            <w:pPr>
              <w:ind w:hanging="9"/>
              <w:rPr>
                <w:rFonts w:ascii="Arial" w:eastAsia="Times New Roman" w:hAnsi="Arial" w:cs="Arial"/>
                <w:lang w:eastAsia="en-US"/>
              </w:rPr>
            </w:pPr>
            <w:r w:rsidRPr="00920DAF">
              <w:rPr>
                <w:rFonts w:ascii="Arial" w:eastAsia="Times New Roman" w:hAnsi="Arial" w:cs="Arial"/>
                <w:lang w:eastAsia="en-US"/>
              </w:rPr>
              <w:t>S</w:t>
            </w:r>
            <w:r w:rsidR="00205258" w:rsidRPr="00920DAF">
              <w:rPr>
                <w:rFonts w:ascii="Arial" w:eastAsia="Times New Roman" w:hAnsi="Arial" w:cs="Arial"/>
                <w:lang w:eastAsia="en-US"/>
              </w:rPr>
              <w:t xml:space="preserve">uspenduotos medžiagos </w:t>
            </w:r>
          </w:p>
        </w:tc>
        <w:tc>
          <w:tcPr>
            <w:tcW w:w="1134" w:type="dxa"/>
            <w:tcBorders>
              <w:top w:val="nil"/>
              <w:left w:val="nil"/>
              <w:bottom w:val="single" w:sz="4" w:space="0" w:color="auto"/>
              <w:right w:val="single" w:sz="4" w:space="0" w:color="auto"/>
            </w:tcBorders>
            <w:noWrap/>
            <w:vAlign w:val="bottom"/>
            <w:hideMark/>
          </w:tcPr>
          <w:p w14:paraId="5CFB3437" w14:textId="77777777" w:rsidR="00205258" w:rsidRPr="00920DAF" w:rsidRDefault="00205258" w:rsidP="005B55F6">
            <w:pPr>
              <w:ind w:left="142" w:hanging="246"/>
              <w:jc w:val="center"/>
              <w:rPr>
                <w:rFonts w:ascii="Arial" w:eastAsia="Times New Roman" w:hAnsi="Arial" w:cs="Arial"/>
                <w:lang w:eastAsia="en-US"/>
              </w:rPr>
            </w:pPr>
            <w:r w:rsidRPr="00920DAF">
              <w:rPr>
                <w:rFonts w:ascii="Arial" w:eastAsia="Times New Roman" w:hAnsi="Arial" w:cs="Arial"/>
                <w:lang w:eastAsia="en-US"/>
              </w:rPr>
              <w:t>mg/l</w:t>
            </w:r>
          </w:p>
        </w:tc>
        <w:tc>
          <w:tcPr>
            <w:tcW w:w="992" w:type="dxa"/>
            <w:tcBorders>
              <w:top w:val="nil"/>
              <w:left w:val="nil"/>
              <w:bottom w:val="single" w:sz="4" w:space="0" w:color="auto"/>
              <w:right w:val="single" w:sz="4" w:space="0" w:color="auto"/>
            </w:tcBorders>
            <w:noWrap/>
            <w:vAlign w:val="bottom"/>
            <w:hideMark/>
          </w:tcPr>
          <w:p w14:paraId="2C0EFAEC" w14:textId="77777777" w:rsidR="00205258" w:rsidRPr="00920DAF" w:rsidRDefault="00205258" w:rsidP="005B55F6">
            <w:pPr>
              <w:ind w:left="142" w:hanging="246"/>
              <w:jc w:val="center"/>
              <w:rPr>
                <w:rFonts w:ascii="Arial" w:eastAsia="Times New Roman" w:hAnsi="Arial" w:cs="Arial"/>
                <w:lang w:eastAsia="en-US"/>
              </w:rPr>
            </w:pPr>
            <w:r w:rsidRPr="00920DAF">
              <w:rPr>
                <w:rFonts w:ascii="Arial" w:eastAsia="Times New Roman" w:hAnsi="Arial" w:cs="Arial"/>
                <w:lang w:eastAsia="en-US"/>
              </w:rPr>
              <w:t>5,0</w:t>
            </w:r>
          </w:p>
        </w:tc>
        <w:tc>
          <w:tcPr>
            <w:tcW w:w="1418" w:type="dxa"/>
            <w:tcBorders>
              <w:top w:val="nil"/>
              <w:left w:val="nil"/>
              <w:bottom w:val="single" w:sz="4" w:space="0" w:color="auto"/>
              <w:right w:val="single" w:sz="4" w:space="0" w:color="auto"/>
            </w:tcBorders>
            <w:noWrap/>
            <w:vAlign w:val="bottom"/>
            <w:hideMark/>
          </w:tcPr>
          <w:p w14:paraId="55BCFA83" w14:textId="77777777" w:rsidR="00205258" w:rsidRPr="00920DAF" w:rsidRDefault="00205258" w:rsidP="005B55F6">
            <w:pPr>
              <w:ind w:left="142" w:hanging="246"/>
              <w:jc w:val="center"/>
              <w:rPr>
                <w:rFonts w:ascii="Arial" w:eastAsia="Times New Roman" w:hAnsi="Arial" w:cs="Arial"/>
                <w:lang w:eastAsia="en-US"/>
              </w:rPr>
            </w:pPr>
            <w:r w:rsidRPr="00920DAF">
              <w:rPr>
                <w:rFonts w:ascii="Arial" w:eastAsia="Times New Roman" w:hAnsi="Arial" w:cs="Arial"/>
                <w:lang w:eastAsia="en-US"/>
              </w:rPr>
              <w:t>-</w:t>
            </w:r>
          </w:p>
        </w:tc>
        <w:tc>
          <w:tcPr>
            <w:tcW w:w="1275" w:type="dxa"/>
            <w:tcBorders>
              <w:top w:val="nil"/>
              <w:left w:val="nil"/>
              <w:bottom w:val="single" w:sz="4" w:space="0" w:color="auto"/>
              <w:right w:val="single" w:sz="4" w:space="0" w:color="auto"/>
            </w:tcBorders>
            <w:noWrap/>
            <w:vAlign w:val="bottom"/>
            <w:hideMark/>
          </w:tcPr>
          <w:p w14:paraId="4DE35811" w14:textId="77777777" w:rsidR="00205258" w:rsidRPr="00920DAF" w:rsidRDefault="00205258" w:rsidP="005B55F6">
            <w:pPr>
              <w:ind w:left="142" w:hanging="246"/>
              <w:jc w:val="center"/>
              <w:rPr>
                <w:rFonts w:ascii="Arial" w:eastAsia="Times New Roman" w:hAnsi="Arial" w:cs="Arial"/>
                <w:lang w:eastAsia="en-US"/>
              </w:rPr>
            </w:pPr>
            <w:r w:rsidRPr="00920DAF">
              <w:rPr>
                <w:rFonts w:ascii="Arial" w:eastAsia="Times New Roman" w:hAnsi="Arial" w:cs="Arial"/>
                <w:lang w:eastAsia="en-US"/>
              </w:rPr>
              <w:t>1/2mėn.</w:t>
            </w:r>
          </w:p>
        </w:tc>
      </w:tr>
      <w:tr w:rsidR="005F5D54" w:rsidRPr="00920DAF" w14:paraId="7439DEE4" w14:textId="77777777" w:rsidTr="00B44234">
        <w:trPr>
          <w:trHeight w:val="255"/>
        </w:trPr>
        <w:tc>
          <w:tcPr>
            <w:tcW w:w="993" w:type="dxa"/>
            <w:vMerge/>
            <w:tcBorders>
              <w:left w:val="single" w:sz="4" w:space="0" w:color="auto"/>
              <w:bottom w:val="single" w:sz="4" w:space="0" w:color="auto"/>
              <w:right w:val="single" w:sz="4" w:space="0" w:color="auto"/>
            </w:tcBorders>
            <w:vAlign w:val="center"/>
            <w:hideMark/>
          </w:tcPr>
          <w:p w14:paraId="63974AB7" w14:textId="77777777" w:rsidR="00205258" w:rsidRPr="00920DAF" w:rsidRDefault="00205258" w:rsidP="00205258">
            <w:pPr>
              <w:ind w:left="142" w:hanging="246"/>
              <w:rPr>
                <w:rFonts w:ascii="Arial" w:eastAsia="Times New Roman" w:hAnsi="Arial" w:cs="Arial"/>
                <w:lang w:eastAsia="en-US"/>
              </w:rPr>
            </w:pPr>
          </w:p>
        </w:tc>
        <w:tc>
          <w:tcPr>
            <w:tcW w:w="1417" w:type="dxa"/>
            <w:vMerge/>
            <w:tcBorders>
              <w:left w:val="single" w:sz="4" w:space="0" w:color="auto"/>
              <w:bottom w:val="single" w:sz="4" w:space="0" w:color="auto"/>
              <w:right w:val="single" w:sz="4" w:space="0" w:color="auto"/>
            </w:tcBorders>
            <w:vAlign w:val="center"/>
            <w:hideMark/>
          </w:tcPr>
          <w:p w14:paraId="3E1A2B8B" w14:textId="77777777" w:rsidR="00205258" w:rsidRPr="00920DAF" w:rsidRDefault="00205258" w:rsidP="00205258">
            <w:pPr>
              <w:ind w:left="142" w:hanging="246"/>
              <w:rPr>
                <w:rFonts w:ascii="Arial" w:eastAsia="Times New Roman" w:hAnsi="Arial" w:cs="Arial"/>
                <w:lang w:eastAsia="en-US"/>
              </w:rPr>
            </w:pPr>
          </w:p>
        </w:tc>
        <w:tc>
          <w:tcPr>
            <w:tcW w:w="2410" w:type="dxa"/>
            <w:tcBorders>
              <w:top w:val="nil"/>
              <w:left w:val="single" w:sz="4" w:space="0" w:color="auto"/>
              <w:bottom w:val="single" w:sz="8" w:space="0" w:color="auto"/>
              <w:right w:val="single" w:sz="4" w:space="0" w:color="auto"/>
            </w:tcBorders>
            <w:noWrap/>
            <w:vAlign w:val="bottom"/>
            <w:hideMark/>
          </w:tcPr>
          <w:p w14:paraId="0D053DE7" w14:textId="41AF74D9" w:rsidR="00205258" w:rsidRPr="00920DAF" w:rsidRDefault="007F005A" w:rsidP="00205258">
            <w:pPr>
              <w:ind w:hanging="9"/>
              <w:rPr>
                <w:rFonts w:ascii="Arial" w:eastAsia="Times New Roman" w:hAnsi="Arial" w:cs="Arial"/>
                <w:lang w:eastAsia="en-US"/>
              </w:rPr>
            </w:pPr>
            <w:r w:rsidRPr="00920DAF">
              <w:rPr>
                <w:rFonts w:ascii="Arial" w:eastAsia="Times New Roman" w:hAnsi="Arial" w:cs="Arial"/>
                <w:lang w:eastAsia="en-US"/>
              </w:rPr>
              <w:t>N</w:t>
            </w:r>
            <w:r w:rsidR="00205258" w:rsidRPr="00920DAF">
              <w:rPr>
                <w:rFonts w:ascii="Arial" w:eastAsia="Times New Roman" w:hAnsi="Arial" w:cs="Arial"/>
                <w:lang w:eastAsia="en-US"/>
              </w:rPr>
              <w:t xml:space="preserve">aftos produktai </w:t>
            </w:r>
          </w:p>
        </w:tc>
        <w:tc>
          <w:tcPr>
            <w:tcW w:w="1134" w:type="dxa"/>
            <w:tcBorders>
              <w:top w:val="nil"/>
              <w:left w:val="nil"/>
              <w:bottom w:val="single" w:sz="8" w:space="0" w:color="auto"/>
              <w:right w:val="single" w:sz="4" w:space="0" w:color="auto"/>
            </w:tcBorders>
            <w:noWrap/>
            <w:vAlign w:val="bottom"/>
            <w:hideMark/>
          </w:tcPr>
          <w:p w14:paraId="1D24888F" w14:textId="77777777" w:rsidR="00205258" w:rsidRPr="00920DAF" w:rsidRDefault="00205258" w:rsidP="005B55F6">
            <w:pPr>
              <w:ind w:left="142" w:hanging="246"/>
              <w:jc w:val="center"/>
              <w:rPr>
                <w:rFonts w:ascii="Arial" w:eastAsia="Times New Roman" w:hAnsi="Arial" w:cs="Arial"/>
                <w:lang w:eastAsia="en-US"/>
              </w:rPr>
            </w:pPr>
            <w:r w:rsidRPr="00920DAF">
              <w:rPr>
                <w:rFonts w:ascii="Arial" w:eastAsia="Times New Roman" w:hAnsi="Arial" w:cs="Arial"/>
                <w:lang w:eastAsia="en-US"/>
              </w:rPr>
              <w:t>mg/l</w:t>
            </w:r>
          </w:p>
        </w:tc>
        <w:tc>
          <w:tcPr>
            <w:tcW w:w="992" w:type="dxa"/>
            <w:tcBorders>
              <w:top w:val="nil"/>
              <w:left w:val="nil"/>
              <w:bottom w:val="single" w:sz="8" w:space="0" w:color="auto"/>
              <w:right w:val="single" w:sz="4" w:space="0" w:color="auto"/>
            </w:tcBorders>
            <w:noWrap/>
            <w:vAlign w:val="bottom"/>
            <w:hideMark/>
          </w:tcPr>
          <w:p w14:paraId="1D978DEC" w14:textId="77777777" w:rsidR="00205258" w:rsidRPr="00920DAF" w:rsidRDefault="00205258" w:rsidP="005B55F6">
            <w:pPr>
              <w:ind w:left="142" w:hanging="246"/>
              <w:jc w:val="center"/>
              <w:rPr>
                <w:rFonts w:ascii="Arial" w:eastAsia="Times New Roman" w:hAnsi="Arial" w:cs="Arial"/>
                <w:lang w:eastAsia="en-US"/>
              </w:rPr>
            </w:pPr>
            <w:r w:rsidRPr="00920DAF">
              <w:rPr>
                <w:rFonts w:ascii="Arial" w:eastAsia="Times New Roman" w:hAnsi="Arial" w:cs="Arial"/>
                <w:lang w:eastAsia="en-US"/>
              </w:rPr>
              <w:t>1,0</w:t>
            </w:r>
          </w:p>
        </w:tc>
        <w:tc>
          <w:tcPr>
            <w:tcW w:w="1418" w:type="dxa"/>
            <w:tcBorders>
              <w:top w:val="nil"/>
              <w:left w:val="nil"/>
              <w:bottom w:val="single" w:sz="8" w:space="0" w:color="auto"/>
              <w:right w:val="single" w:sz="4" w:space="0" w:color="auto"/>
            </w:tcBorders>
            <w:noWrap/>
            <w:vAlign w:val="bottom"/>
            <w:hideMark/>
          </w:tcPr>
          <w:p w14:paraId="5A2C6482" w14:textId="77777777" w:rsidR="00205258" w:rsidRPr="00920DAF" w:rsidRDefault="00205258" w:rsidP="005B55F6">
            <w:pPr>
              <w:ind w:left="142" w:hanging="246"/>
              <w:jc w:val="center"/>
              <w:rPr>
                <w:rFonts w:ascii="Arial" w:eastAsia="Times New Roman" w:hAnsi="Arial" w:cs="Arial"/>
                <w:lang w:eastAsia="en-US"/>
              </w:rPr>
            </w:pPr>
            <w:r w:rsidRPr="00920DAF">
              <w:rPr>
                <w:rFonts w:ascii="Arial" w:eastAsia="Times New Roman" w:hAnsi="Arial" w:cs="Arial"/>
                <w:lang w:eastAsia="en-US"/>
              </w:rPr>
              <w:t>-</w:t>
            </w:r>
          </w:p>
        </w:tc>
        <w:tc>
          <w:tcPr>
            <w:tcW w:w="1275" w:type="dxa"/>
            <w:tcBorders>
              <w:top w:val="nil"/>
              <w:left w:val="single" w:sz="4" w:space="0" w:color="auto"/>
              <w:bottom w:val="single" w:sz="8" w:space="0" w:color="auto"/>
              <w:right w:val="single" w:sz="4" w:space="0" w:color="auto"/>
            </w:tcBorders>
            <w:noWrap/>
            <w:vAlign w:val="bottom"/>
            <w:hideMark/>
          </w:tcPr>
          <w:p w14:paraId="7418BDE5" w14:textId="77777777" w:rsidR="00205258" w:rsidRPr="00920DAF" w:rsidRDefault="00205258" w:rsidP="005B55F6">
            <w:pPr>
              <w:ind w:left="142" w:hanging="246"/>
              <w:jc w:val="center"/>
              <w:rPr>
                <w:rFonts w:ascii="Arial" w:eastAsia="Times New Roman" w:hAnsi="Arial" w:cs="Arial"/>
                <w:lang w:eastAsia="en-US"/>
              </w:rPr>
            </w:pPr>
            <w:r w:rsidRPr="00920DAF">
              <w:rPr>
                <w:rFonts w:ascii="Arial" w:eastAsia="Times New Roman" w:hAnsi="Arial" w:cs="Arial"/>
                <w:lang w:eastAsia="en-US"/>
              </w:rPr>
              <w:t>1/2mėn.</w:t>
            </w:r>
          </w:p>
        </w:tc>
      </w:tr>
    </w:tbl>
    <w:p w14:paraId="3B7F88BD" w14:textId="77777777" w:rsidR="00B16536" w:rsidRPr="00920DAF" w:rsidRDefault="00B16536" w:rsidP="00B16536">
      <w:pPr>
        <w:pStyle w:val="ListParagraph"/>
        <w:ind w:left="567"/>
        <w:rPr>
          <w:rFonts w:ascii="Arial" w:eastAsia="Tahoma" w:hAnsi="Arial"/>
        </w:rPr>
      </w:pPr>
    </w:p>
    <w:p w14:paraId="58AC8BAD" w14:textId="77777777" w:rsidR="006A5F70" w:rsidRPr="00920DAF" w:rsidRDefault="006A5F70" w:rsidP="00B16536">
      <w:pPr>
        <w:pStyle w:val="ListParagraph"/>
        <w:ind w:left="567"/>
        <w:rPr>
          <w:rFonts w:ascii="Arial" w:eastAsia="Tahoma" w:hAnsi="Arial"/>
        </w:rPr>
      </w:pPr>
    </w:p>
    <w:p w14:paraId="0374176B" w14:textId="77777777" w:rsidR="006A5F70" w:rsidRPr="00920DAF" w:rsidRDefault="006A5F70" w:rsidP="00B16536">
      <w:pPr>
        <w:pStyle w:val="ListParagraph"/>
        <w:ind w:left="567"/>
        <w:rPr>
          <w:rFonts w:ascii="Arial" w:eastAsia="Tahoma" w:hAnsi="Arial"/>
        </w:rPr>
      </w:pPr>
    </w:p>
    <w:p w14:paraId="32553D10" w14:textId="77777777" w:rsidR="006A5F70" w:rsidRPr="00920DAF" w:rsidRDefault="006A5F70" w:rsidP="00B16536">
      <w:pPr>
        <w:pStyle w:val="ListParagraph"/>
        <w:ind w:left="567"/>
        <w:rPr>
          <w:rFonts w:ascii="Arial" w:eastAsia="Tahoma" w:hAnsi="Arial"/>
        </w:rPr>
      </w:pPr>
    </w:p>
    <w:p w14:paraId="7EB662F0" w14:textId="77777777" w:rsidR="006A5F70" w:rsidRPr="00920DAF" w:rsidRDefault="006A5F70" w:rsidP="00B16536">
      <w:pPr>
        <w:pStyle w:val="ListParagraph"/>
        <w:ind w:left="567"/>
        <w:rPr>
          <w:rFonts w:ascii="Arial" w:eastAsia="Tahoma" w:hAnsi="Arial"/>
        </w:rPr>
      </w:pPr>
    </w:p>
    <w:p w14:paraId="3511AFB1" w14:textId="7668C95F" w:rsidR="00D93266" w:rsidRPr="00920DAF" w:rsidRDefault="00C96FC6" w:rsidP="00BE177C">
      <w:pPr>
        <w:pStyle w:val="Heading1"/>
      </w:pPr>
      <w:bookmarkStart w:id="8" w:name="_Toc213219204"/>
      <w:r w:rsidRPr="00920DAF">
        <w:lastRenderedPageBreak/>
        <w:t>PROJEKTAVIMAS</w:t>
      </w:r>
      <w:bookmarkEnd w:id="8"/>
    </w:p>
    <w:p w14:paraId="6C62E1D1" w14:textId="4DA3DFBA" w:rsidR="00C832A9" w:rsidRPr="00920DAF" w:rsidRDefault="00CF11ED" w:rsidP="00BC38F9">
      <w:pPr>
        <w:pStyle w:val="ListParagraph"/>
        <w:numPr>
          <w:ilvl w:val="1"/>
          <w:numId w:val="7"/>
        </w:numPr>
        <w:ind w:left="709" w:hanging="567"/>
        <w:rPr>
          <w:rFonts w:ascii="Arial" w:eastAsia="Tahoma" w:hAnsi="Arial"/>
          <w:color w:val="000000" w:themeColor="text1"/>
        </w:rPr>
      </w:pPr>
      <w:r w:rsidRPr="00920DAF">
        <w:rPr>
          <w:rFonts w:ascii="Arial" w:hAnsi="Arial"/>
          <w:color w:val="000000" w:themeColor="text1"/>
        </w:rPr>
        <w:t>Rangovo</w:t>
      </w:r>
      <w:r w:rsidR="00FA761B" w:rsidRPr="00920DAF">
        <w:rPr>
          <w:rFonts w:ascii="Arial" w:hAnsi="Arial"/>
          <w:color w:val="000000" w:themeColor="text1"/>
        </w:rPr>
        <w:t xml:space="preserve"> darb</w:t>
      </w:r>
      <w:r w:rsidR="001B707D" w:rsidRPr="00920DAF">
        <w:rPr>
          <w:rFonts w:ascii="Arial" w:hAnsi="Arial"/>
          <w:color w:val="000000" w:themeColor="text1"/>
        </w:rPr>
        <w:t>o apimtis:</w:t>
      </w:r>
    </w:p>
    <w:p w14:paraId="52F8DF60" w14:textId="01ED7964" w:rsidR="0059566A" w:rsidRPr="008A2EC0" w:rsidRDefault="00CB1315" w:rsidP="00FF171F">
      <w:pPr>
        <w:pStyle w:val="ListParagraph"/>
        <w:numPr>
          <w:ilvl w:val="2"/>
          <w:numId w:val="7"/>
        </w:numPr>
        <w:ind w:left="993" w:hanging="851"/>
        <w:rPr>
          <w:rFonts w:ascii="Arial" w:eastAsia="Tahoma" w:hAnsi="Arial"/>
          <w:color w:val="000000" w:themeColor="text1"/>
        </w:rPr>
      </w:pPr>
      <w:r w:rsidRPr="00920DAF">
        <w:rPr>
          <w:rFonts w:ascii="Arial" w:hAnsi="Arial"/>
          <w:color w:val="000000" w:themeColor="text1"/>
        </w:rPr>
        <w:t xml:space="preserve">Visų </w:t>
      </w:r>
      <w:r w:rsidR="00617B7B" w:rsidRPr="00920DAF">
        <w:rPr>
          <w:rFonts w:ascii="Arial" w:hAnsi="Arial"/>
          <w:color w:val="000000" w:themeColor="text1"/>
        </w:rPr>
        <w:t>projektiniams pasiūlymams ir</w:t>
      </w:r>
      <w:r w:rsidRPr="00920DAF">
        <w:rPr>
          <w:rFonts w:ascii="Arial" w:hAnsi="Arial"/>
          <w:color w:val="000000" w:themeColor="text1"/>
        </w:rPr>
        <w:t xml:space="preserve"> </w:t>
      </w:r>
      <w:r w:rsidR="00C92E7B" w:rsidRPr="00920DAF">
        <w:rPr>
          <w:rFonts w:ascii="Arial" w:hAnsi="Arial"/>
          <w:color w:val="000000" w:themeColor="text1"/>
        </w:rPr>
        <w:t>TDP</w:t>
      </w:r>
      <w:r w:rsidRPr="00920DAF">
        <w:rPr>
          <w:rFonts w:ascii="Arial" w:hAnsi="Arial"/>
          <w:color w:val="000000" w:themeColor="text1"/>
        </w:rPr>
        <w:t xml:space="preserve"> parengimui būtinų prisijungimo / projektavimo sąlygų gavimas</w:t>
      </w:r>
      <w:r w:rsidR="00513425" w:rsidRPr="00920DAF">
        <w:rPr>
          <w:rFonts w:ascii="Arial" w:hAnsi="Arial"/>
          <w:color w:val="000000" w:themeColor="text1"/>
        </w:rPr>
        <w:t>.</w:t>
      </w:r>
    </w:p>
    <w:p w14:paraId="5C59C224" w14:textId="4709C003" w:rsidR="001F5A42" w:rsidRPr="00920DAF" w:rsidRDefault="001F5A42" w:rsidP="001F5A42">
      <w:pPr>
        <w:pStyle w:val="ListParagraph"/>
        <w:numPr>
          <w:ilvl w:val="2"/>
          <w:numId w:val="7"/>
        </w:numPr>
        <w:ind w:left="993" w:hanging="851"/>
        <w:rPr>
          <w:rFonts w:ascii="Arial" w:eastAsia="Tahoma" w:hAnsi="Arial"/>
          <w:color w:val="000000" w:themeColor="text1"/>
        </w:rPr>
      </w:pPr>
      <w:r w:rsidRPr="00920DAF">
        <w:rPr>
          <w:rFonts w:ascii="Arial" w:hAnsi="Arial"/>
        </w:rPr>
        <w:t>Projektinių pasiūlymų parengimas</w:t>
      </w:r>
      <w:r w:rsidR="004E6C5E">
        <w:rPr>
          <w:rFonts w:ascii="Arial" w:hAnsi="Arial"/>
        </w:rPr>
        <w:t>,</w:t>
      </w:r>
      <w:r w:rsidRPr="00920DAF">
        <w:rPr>
          <w:rFonts w:ascii="Arial" w:hAnsi="Arial"/>
        </w:rPr>
        <w:t xml:space="preserve"> vadovaujantis </w:t>
      </w:r>
      <w:r w:rsidR="008B289E">
        <w:rPr>
          <w:rFonts w:ascii="Arial" w:hAnsi="Arial"/>
        </w:rPr>
        <w:t>Lietuvos Respublikos s</w:t>
      </w:r>
      <w:r w:rsidR="008B289E" w:rsidRPr="00920DAF">
        <w:rPr>
          <w:rFonts w:ascii="Arial" w:hAnsi="Arial"/>
        </w:rPr>
        <w:t xml:space="preserve">tatybos </w:t>
      </w:r>
      <w:r w:rsidRPr="00920DAF">
        <w:rPr>
          <w:rFonts w:ascii="Arial" w:hAnsi="Arial"/>
        </w:rPr>
        <w:t>įstatymo, STR 1.04.04:2017 „Statinio projektavimas, projekto ekspertizė“ ir kitų aktualių teisės aktų reikalavimais</w:t>
      </w:r>
      <w:r w:rsidR="004E6C5E">
        <w:rPr>
          <w:rFonts w:ascii="Arial" w:hAnsi="Arial"/>
        </w:rPr>
        <w:t>,</w:t>
      </w:r>
      <w:r w:rsidR="00810977">
        <w:rPr>
          <w:rFonts w:ascii="Arial" w:hAnsi="Arial"/>
        </w:rPr>
        <w:t xml:space="preserve"> </w:t>
      </w:r>
      <w:r w:rsidR="00810977" w:rsidRPr="00920DAF">
        <w:rPr>
          <w:rFonts w:ascii="Arial" w:hAnsi="Arial"/>
          <w:color w:val="000000" w:themeColor="text1"/>
        </w:rPr>
        <w:t>įprastai srityje taikomais ES standartais ir gerąja inžinerine praktika</w:t>
      </w:r>
      <w:r w:rsidR="00810977">
        <w:rPr>
          <w:rFonts w:ascii="Arial" w:hAnsi="Arial"/>
        </w:rPr>
        <w:t>.</w:t>
      </w:r>
      <w:r w:rsidR="003855E6">
        <w:rPr>
          <w:rFonts w:ascii="Arial" w:hAnsi="Arial"/>
        </w:rPr>
        <w:t xml:space="preserve"> </w:t>
      </w:r>
      <w:r w:rsidR="00810977">
        <w:rPr>
          <w:rFonts w:ascii="Arial" w:hAnsi="Arial"/>
        </w:rPr>
        <w:t>S</w:t>
      </w:r>
      <w:r w:rsidRPr="00920DAF">
        <w:rPr>
          <w:rFonts w:ascii="Arial" w:hAnsi="Arial"/>
        </w:rPr>
        <w:t>uderinimas su Užsakovu, bei visomis suinteresuotomis institucijomis.</w:t>
      </w:r>
    </w:p>
    <w:p w14:paraId="27B5B64F" w14:textId="77777777" w:rsidR="00BA1CE1" w:rsidRPr="00920DAF" w:rsidRDefault="00BA1CE1" w:rsidP="00BA1CE1">
      <w:pPr>
        <w:pStyle w:val="ListParagraph"/>
        <w:numPr>
          <w:ilvl w:val="2"/>
          <w:numId w:val="7"/>
        </w:numPr>
        <w:ind w:left="993" w:hanging="851"/>
        <w:rPr>
          <w:rFonts w:ascii="Arial" w:eastAsia="Tahoma" w:hAnsi="Arial"/>
          <w:color w:val="000000" w:themeColor="text1"/>
        </w:rPr>
      </w:pPr>
      <w:r w:rsidRPr="00920DAF">
        <w:rPr>
          <w:rFonts w:ascii="Arial" w:hAnsi="Arial"/>
          <w:color w:val="000000" w:themeColor="text1"/>
        </w:rPr>
        <w:t>Statybą leidžiančio dokumento gavimas.</w:t>
      </w:r>
    </w:p>
    <w:p w14:paraId="3E1FABC5" w14:textId="79E7383F" w:rsidR="00E211EF" w:rsidRPr="00920DAF" w:rsidRDefault="00E211EF" w:rsidP="00FF171F">
      <w:pPr>
        <w:pStyle w:val="ListParagraph"/>
        <w:numPr>
          <w:ilvl w:val="2"/>
          <w:numId w:val="7"/>
        </w:numPr>
        <w:ind w:left="993" w:hanging="851"/>
        <w:rPr>
          <w:rFonts w:ascii="Arial" w:eastAsia="Tahoma" w:hAnsi="Arial"/>
          <w:color w:val="000000" w:themeColor="text1"/>
        </w:rPr>
      </w:pPr>
      <w:r w:rsidRPr="00920DAF">
        <w:rPr>
          <w:rFonts w:ascii="Arial" w:eastAsiaTheme="minorHAnsi" w:hAnsi="Arial"/>
          <w:color w:val="000000" w:themeColor="text1"/>
        </w:rPr>
        <w:t>Inžinerinių geodezinių, topografinių tyrinėjimo dokumentų parengimas (statybos sklypo, inžinerinių tinklų ir susisiekimo komunikacijų trasų), esant reikalui, jų papildymas, atnaujinimas, duomenų patikslinimas</w:t>
      </w:r>
      <w:r w:rsidR="00FD2E07" w:rsidRPr="00920DAF">
        <w:rPr>
          <w:rFonts w:ascii="Arial" w:eastAsiaTheme="minorHAnsi" w:hAnsi="Arial"/>
          <w:color w:val="000000" w:themeColor="text1"/>
        </w:rPr>
        <w:t>, įskaitant už</w:t>
      </w:r>
      <w:r w:rsidR="00B0029D" w:rsidRPr="00920DAF">
        <w:rPr>
          <w:rFonts w:ascii="Arial" w:eastAsiaTheme="minorHAnsi" w:hAnsi="Arial"/>
          <w:color w:val="000000" w:themeColor="text1"/>
        </w:rPr>
        <w:t>sakovo techninės užduoties pasiūlymo pateikimą</w:t>
      </w:r>
      <w:r w:rsidRPr="00920DAF">
        <w:rPr>
          <w:rFonts w:ascii="Arial" w:eastAsiaTheme="minorHAnsi" w:hAnsi="Arial"/>
          <w:color w:val="000000" w:themeColor="text1"/>
        </w:rPr>
        <w:t xml:space="preserve"> – tokia apimtimi, kokia būtina </w:t>
      </w:r>
      <w:r w:rsidR="00674E9D" w:rsidRPr="00920DAF">
        <w:rPr>
          <w:rFonts w:ascii="Arial" w:eastAsiaTheme="minorHAnsi" w:hAnsi="Arial"/>
          <w:color w:val="000000" w:themeColor="text1"/>
        </w:rPr>
        <w:t>TDP</w:t>
      </w:r>
      <w:r w:rsidRPr="00920DAF">
        <w:rPr>
          <w:rFonts w:ascii="Arial" w:eastAsiaTheme="minorHAnsi" w:hAnsi="Arial"/>
          <w:color w:val="000000" w:themeColor="text1"/>
        </w:rPr>
        <w:t xml:space="preserve"> </w:t>
      </w:r>
      <w:r w:rsidR="00C840E0" w:rsidRPr="00920DAF">
        <w:rPr>
          <w:rFonts w:ascii="Arial" w:eastAsiaTheme="minorHAnsi" w:hAnsi="Arial"/>
          <w:color w:val="000000" w:themeColor="text1"/>
        </w:rPr>
        <w:t>parengti</w:t>
      </w:r>
      <w:r w:rsidRPr="00920DAF">
        <w:rPr>
          <w:rFonts w:ascii="Arial" w:eastAsiaTheme="minorHAnsi" w:hAnsi="Arial"/>
          <w:color w:val="000000" w:themeColor="text1"/>
        </w:rPr>
        <w:t xml:space="preserve"> ir </w:t>
      </w:r>
      <w:r w:rsidR="00C072F4" w:rsidRPr="00920DAF">
        <w:rPr>
          <w:rFonts w:ascii="Arial" w:eastAsiaTheme="minorHAnsi" w:hAnsi="Arial"/>
          <w:color w:val="000000" w:themeColor="text1"/>
        </w:rPr>
        <w:t>įgyvendinti statybos darbus</w:t>
      </w:r>
      <w:r w:rsidR="00513425" w:rsidRPr="00920DAF">
        <w:rPr>
          <w:rFonts w:ascii="Arial" w:eastAsiaTheme="minorHAnsi" w:hAnsi="Arial"/>
          <w:color w:val="000000" w:themeColor="text1"/>
        </w:rPr>
        <w:t>.</w:t>
      </w:r>
    </w:p>
    <w:p w14:paraId="1E89DB19" w14:textId="56F20CA9" w:rsidR="00890A8F" w:rsidRPr="00C72284" w:rsidRDefault="00674E9D" w:rsidP="008A2EC0">
      <w:pPr>
        <w:pStyle w:val="ListParagraph"/>
        <w:numPr>
          <w:ilvl w:val="2"/>
          <w:numId w:val="7"/>
        </w:numPr>
        <w:ind w:left="993" w:hanging="851"/>
        <w:rPr>
          <w:rFonts w:ascii="Arial" w:eastAsia="Tahoma" w:hAnsi="Arial"/>
          <w:color w:val="000000" w:themeColor="text1"/>
        </w:rPr>
      </w:pPr>
      <w:r w:rsidRPr="00920DAF">
        <w:rPr>
          <w:rFonts w:ascii="Arial" w:hAnsi="Arial"/>
          <w:color w:val="000000" w:themeColor="text1"/>
        </w:rPr>
        <w:t>TDP</w:t>
      </w:r>
      <w:r w:rsidR="00B07E56" w:rsidRPr="00920DAF">
        <w:rPr>
          <w:rFonts w:ascii="Arial" w:hAnsi="Arial"/>
          <w:color w:val="000000" w:themeColor="text1"/>
        </w:rPr>
        <w:t xml:space="preserve"> parengimas ir suderinimas su Užsakovu ir projekto ekspertizės paslaugų Rangovu. </w:t>
      </w:r>
      <w:r w:rsidRPr="00920DAF">
        <w:rPr>
          <w:rFonts w:ascii="Arial" w:hAnsi="Arial"/>
          <w:color w:val="000000" w:themeColor="text1"/>
        </w:rPr>
        <w:t>TDP</w:t>
      </w:r>
      <w:r w:rsidR="00B07E56" w:rsidRPr="00920DAF">
        <w:rPr>
          <w:rFonts w:ascii="Arial" w:hAnsi="Arial"/>
          <w:color w:val="000000" w:themeColor="text1"/>
        </w:rPr>
        <w:t xml:space="preserve"> turi būti parengtas vadovaujantis </w:t>
      </w:r>
      <w:r w:rsidR="00C72284">
        <w:rPr>
          <w:rFonts w:ascii="Arial" w:hAnsi="Arial"/>
        </w:rPr>
        <w:t>Lietuvos Respublikos s</w:t>
      </w:r>
      <w:r w:rsidR="00C72284" w:rsidRPr="00920DAF">
        <w:rPr>
          <w:rFonts w:ascii="Arial" w:hAnsi="Arial"/>
        </w:rPr>
        <w:t>tatybos</w:t>
      </w:r>
      <w:r w:rsidR="00B07E56" w:rsidRPr="00920DAF">
        <w:rPr>
          <w:rFonts w:ascii="Arial" w:hAnsi="Arial"/>
          <w:color w:val="000000" w:themeColor="text1"/>
        </w:rPr>
        <w:t xml:space="preserve"> įstatymo, STR 1.04.04:2017 „Statinio projektavimas, projekto ekspertizė“ ir kitų aktualių teisės aktų reikalavimais, įprastai srityje taikomais ES standartais ir gerąja inžinerine praktika</w:t>
      </w:r>
      <w:r w:rsidR="00DA78D7" w:rsidRPr="00920DAF">
        <w:rPr>
          <w:rFonts w:ascii="Arial" w:hAnsi="Arial"/>
          <w:color w:val="000000" w:themeColor="text1"/>
        </w:rPr>
        <w:t>.</w:t>
      </w:r>
      <w:r w:rsidR="00655055" w:rsidRPr="00920DAF">
        <w:rPr>
          <w:rFonts w:ascii="Arial" w:hAnsi="Arial"/>
          <w:color w:val="000000" w:themeColor="text1"/>
        </w:rPr>
        <w:t xml:space="preserve"> </w:t>
      </w:r>
      <w:r w:rsidRPr="00920DAF">
        <w:rPr>
          <w:rFonts w:ascii="Arial" w:hAnsi="Arial"/>
          <w:color w:val="000000" w:themeColor="text1"/>
        </w:rPr>
        <w:t>TDP</w:t>
      </w:r>
      <w:r w:rsidR="007F0677" w:rsidRPr="00C72284">
        <w:rPr>
          <w:rFonts w:ascii="Arial" w:hAnsi="Arial"/>
          <w:color w:val="000000" w:themeColor="text1"/>
        </w:rPr>
        <w:t xml:space="preserve"> turi apimti </w:t>
      </w:r>
      <w:r w:rsidR="00F17BC0" w:rsidRPr="00C72284">
        <w:rPr>
          <w:rFonts w:ascii="Arial" w:hAnsi="Arial"/>
          <w:color w:val="000000" w:themeColor="text1"/>
        </w:rPr>
        <w:t>nemažiau</w:t>
      </w:r>
      <w:r w:rsidR="007E186F" w:rsidRPr="00C72284">
        <w:rPr>
          <w:rFonts w:ascii="Arial" w:hAnsi="Arial"/>
          <w:color w:val="000000" w:themeColor="text1"/>
        </w:rPr>
        <w:t xml:space="preserve"> </w:t>
      </w:r>
      <w:r w:rsidR="005B5490" w:rsidRPr="00C72284">
        <w:rPr>
          <w:rFonts w:ascii="Arial" w:hAnsi="Arial"/>
          <w:color w:val="000000" w:themeColor="text1"/>
        </w:rPr>
        <w:t>kaip</w:t>
      </w:r>
      <w:r w:rsidR="007F0677" w:rsidRPr="00C72284">
        <w:rPr>
          <w:rFonts w:ascii="Arial" w:hAnsi="Arial"/>
          <w:color w:val="000000" w:themeColor="text1"/>
        </w:rPr>
        <w:t xml:space="preserve"> </w:t>
      </w:r>
      <w:r w:rsidR="005B3B11" w:rsidRPr="00C72284">
        <w:rPr>
          <w:rFonts w:ascii="Arial" w:hAnsi="Arial"/>
          <w:color w:val="000000" w:themeColor="text1"/>
        </w:rPr>
        <w:t>šias dalis:</w:t>
      </w:r>
    </w:p>
    <w:p w14:paraId="5D9650BF" w14:textId="77777777" w:rsidR="004D36AC" w:rsidRPr="00920DAF" w:rsidRDefault="004D36AC" w:rsidP="00BC38F9">
      <w:pPr>
        <w:pStyle w:val="ListParagraph"/>
        <w:numPr>
          <w:ilvl w:val="0"/>
          <w:numId w:val="11"/>
        </w:numPr>
        <w:ind w:left="1134" w:hanging="567"/>
        <w:rPr>
          <w:rFonts w:ascii="Arial" w:hAnsi="Arial"/>
          <w:color w:val="000000" w:themeColor="text1"/>
        </w:rPr>
      </w:pPr>
      <w:r w:rsidRPr="00920DAF">
        <w:rPr>
          <w:rFonts w:ascii="Arial" w:hAnsi="Arial"/>
          <w:color w:val="000000" w:themeColor="text1"/>
        </w:rPr>
        <w:t>Bendroji;</w:t>
      </w:r>
    </w:p>
    <w:p w14:paraId="6AA49A62" w14:textId="4EE52FF5" w:rsidR="00961748" w:rsidRPr="00920DAF" w:rsidRDefault="00961748" w:rsidP="00BC38F9">
      <w:pPr>
        <w:pStyle w:val="ListParagraph"/>
        <w:numPr>
          <w:ilvl w:val="0"/>
          <w:numId w:val="11"/>
        </w:numPr>
        <w:ind w:left="1134" w:hanging="567"/>
        <w:rPr>
          <w:rFonts w:ascii="Arial" w:hAnsi="Arial"/>
          <w:color w:val="000000" w:themeColor="text1"/>
        </w:rPr>
      </w:pPr>
      <w:r w:rsidRPr="00920DAF">
        <w:rPr>
          <w:rFonts w:ascii="Arial" w:hAnsi="Arial"/>
          <w:color w:val="000000" w:themeColor="text1"/>
        </w:rPr>
        <w:t xml:space="preserve">Sklypo </w:t>
      </w:r>
      <w:r w:rsidR="00C64DB1" w:rsidRPr="00920DAF">
        <w:rPr>
          <w:rFonts w:ascii="Arial" w:hAnsi="Arial"/>
          <w:color w:val="000000" w:themeColor="text1"/>
        </w:rPr>
        <w:t>plano</w:t>
      </w:r>
      <w:r w:rsidR="00BB0F70" w:rsidRPr="00920DAF">
        <w:rPr>
          <w:rFonts w:ascii="Arial" w:hAnsi="Arial"/>
          <w:color w:val="000000" w:themeColor="text1"/>
        </w:rPr>
        <w:t>;</w:t>
      </w:r>
    </w:p>
    <w:p w14:paraId="47C39597" w14:textId="347EFC79" w:rsidR="00E943EF" w:rsidRPr="00920DAF" w:rsidRDefault="186C7255" w:rsidP="00BC38F9">
      <w:pPr>
        <w:pStyle w:val="ListParagraph"/>
        <w:numPr>
          <w:ilvl w:val="0"/>
          <w:numId w:val="11"/>
        </w:numPr>
        <w:ind w:left="1134" w:hanging="567"/>
        <w:rPr>
          <w:rFonts w:ascii="Arial" w:hAnsi="Arial"/>
          <w:color w:val="000000" w:themeColor="text1"/>
        </w:rPr>
      </w:pPr>
      <w:r w:rsidRPr="00920DAF">
        <w:rPr>
          <w:rFonts w:ascii="Arial" w:hAnsi="Arial"/>
          <w:color w:val="000000" w:themeColor="text1"/>
        </w:rPr>
        <w:t>Architektūrinė;</w:t>
      </w:r>
    </w:p>
    <w:p w14:paraId="354EA297" w14:textId="77777777" w:rsidR="004D36AC" w:rsidRPr="00920DAF" w:rsidRDefault="004D36AC" w:rsidP="00BC38F9">
      <w:pPr>
        <w:pStyle w:val="ListParagraph"/>
        <w:numPr>
          <w:ilvl w:val="0"/>
          <w:numId w:val="11"/>
        </w:numPr>
        <w:ind w:left="1134" w:hanging="567"/>
        <w:rPr>
          <w:rFonts w:ascii="Arial" w:hAnsi="Arial"/>
          <w:color w:val="000000" w:themeColor="text1"/>
        </w:rPr>
      </w:pPr>
      <w:r w:rsidRPr="00920DAF">
        <w:rPr>
          <w:rFonts w:ascii="Arial" w:hAnsi="Arial"/>
          <w:color w:val="000000" w:themeColor="text1"/>
        </w:rPr>
        <w:t>Konstrukcijų;</w:t>
      </w:r>
    </w:p>
    <w:p w14:paraId="24C04171" w14:textId="49F9E056" w:rsidR="004D36AC" w:rsidRPr="00920DAF" w:rsidRDefault="004D36AC" w:rsidP="00BC38F9">
      <w:pPr>
        <w:pStyle w:val="ListParagraph"/>
        <w:numPr>
          <w:ilvl w:val="0"/>
          <w:numId w:val="11"/>
        </w:numPr>
        <w:ind w:left="1134" w:hanging="567"/>
        <w:rPr>
          <w:rFonts w:ascii="Arial" w:hAnsi="Arial"/>
          <w:color w:val="000000" w:themeColor="text1"/>
        </w:rPr>
      </w:pPr>
      <w:r w:rsidRPr="00920DAF">
        <w:rPr>
          <w:rFonts w:ascii="Arial" w:hAnsi="Arial"/>
          <w:color w:val="000000" w:themeColor="text1"/>
        </w:rPr>
        <w:t>Vandentiekio ir nuotekų šalinimo;</w:t>
      </w:r>
    </w:p>
    <w:p w14:paraId="7E9B4392" w14:textId="4AAB555F" w:rsidR="004D36AC" w:rsidRPr="00920DAF" w:rsidRDefault="004D36AC" w:rsidP="00BC38F9">
      <w:pPr>
        <w:pStyle w:val="ListParagraph"/>
        <w:numPr>
          <w:ilvl w:val="0"/>
          <w:numId w:val="11"/>
        </w:numPr>
        <w:ind w:left="1134" w:hanging="567"/>
        <w:rPr>
          <w:rFonts w:ascii="Arial" w:hAnsi="Arial"/>
        </w:rPr>
      </w:pPr>
      <w:r w:rsidRPr="00920DAF">
        <w:rPr>
          <w:rFonts w:ascii="Arial" w:hAnsi="Arial"/>
        </w:rPr>
        <w:t>Šildymo, vėdinimo ir oro kondicionavimo</w:t>
      </w:r>
      <w:r w:rsidR="00304F9A" w:rsidRPr="00920DAF">
        <w:rPr>
          <w:rFonts w:ascii="Arial" w:hAnsi="Arial"/>
        </w:rPr>
        <w:t xml:space="preserve"> (pagal poreikį)</w:t>
      </w:r>
      <w:r w:rsidRPr="00920DAF">
        <w:rPr>
          <w:rFonts w:ascii="Arial" w:hAnsi="Arial"/>
        </w:rPr>
        <w:t>;</w:t>
      </w:r>
    </w:p>
    <w:p w14:paraId="257C28BC" w14:textId="77777777" w:rsidR="004D36AC" w:rsidRPr="00920DAF" w:rsidRDefault="004D36AC" w:rsidP="00BC38F9">
      <w:pPr>
        <w:pStyle w:val="ListParagraph"/>
        <w:numPr>
          <w:ilvl w:val="0"/>
          <w:numId w:val="11"/>
        </w:numPr>
        <w:ind w:left="1134" w:hanging="567"/>
        <w:rPr>
          <w:rFonts w:ascii="Arial" w:hAnsi="Arial"/>
          <w:color w:val="000000" w:themeColor="text1"/>
        </w:rPr>
      </w:pPr>
      <w:r w:rsidRPr="00920DAF">
        <w:rPr>
          <w:rFonts w:ascii="Arial" w:hAnsi="Arial"/>
          <w:color w:val="000000" w:themeColor="text1"/>
        </w:rPr>
        <w:t>Elektrotechnikos;</w:t>
      </w:r>
    </w:p>
    <w:p w14:paraId="27336EF8" w14:textId="50E596C8" w:rsidR="004D36AC" w:rsidRPr="00920DAF" w:rsidRDefault="004D36AC" w:rsidP="00BC38F9">
      <w:pPr>
        <w:pStyle w:val="ListParagraph"/>
        <w:numPr>
          <w:ilvl w:val="0"/>
          <w:numId w:val="11"/>
        </w:numPr>
        <w:ind w:left="1134" w:hanging="567"/>
        <w:rPr>
          <w:rFonts w:ascii="Arial" w:hAnsi="Arial"/>
          <w:color w:val="000000" w:themeColor="text1"/>
        </w:rPr>
      </w:pPr>
      <w:r w:rsidRPr="00920DAF">
        <w:rPr>
          <w:rFonts w:ascii="Arial" w:hAnsi="Arial"/>
          <w:color w:val="000000" w:themeColor="text1"/>
        </w:rPr>
        <w:t xml:space="preserve">Elektroninių ryšių </w:t>
      </w:r>
      <w:r w:rsidR="00F55677" w:rsidRPr="00920DAF">
        <w:rPr>
          <w:rFonts w:ascii="Arial" w:hAnsi="Arial"/>
          <w:color w:val="000000" w:themeColor="text1"/>
        </w:rPr>
        <w:t xml:space="preserve">ir </w:t>
      </w:r>
      <w:r w:rsidRPr="00920DAF">
        <w:rPr>
          <w:rFonts w:ascii="Arial" w:hAnsi="Arial"/>
          <w:color w:val="000000" w:themeColor="text1"/>
        </w:rPr>
        <w:t>telekomunikacijų;</w:t>
      </w:r>
    </w:p>
    <w:p w14:paraId="30AA480F" w14:textId="2C5D6764" w:rsidR="00F17BC0" w:rsidRPr="00920DAF" w:rsidRDefault="00F17BC0" w:rsidP="00BC38F9">
      <w:pPr>
        <w:pStyle w:val="ListParagraph"/>
        <w:numPr>
          <w:ilvl w:val="0"/>
          <w:numId w:val="11"/>
        </w:numPr>
        <w:ind w:left="1134" w:hanging="567"/>
        <w:rPr>
          <w:rFonts w:ascii="Arial" w:hAnsi="Arial"/>
          <w:color w:val="000000" w:themeColor="text1"/>
        </w:rPr>
      </w:pPr>
      <w:r w:rsidRPr="00920DAF">
        <w:rPr>
          <w:rFonts w:ascii="Arial" w:hAnsi="Arial"/>
          <w:color w:val="000000" w:themeColor="text1"/>
        </w:rPr>
        <w:t>Lauko elektroninių ryšių (pagal poreikį);</w:t>
      </w:r>
    </w:p>
    <w:p w14:paraId="7B34DC2F" w14:textId="6558BB7B" w:rsidR="004D36AC" w:rsidRPr="00920DAF" w:rsidRDefault="6AEF5D5C" w:rsidP="00BC38F9">
      <w:pPr>
        <w:pStyle w:val="ListParagraph"/>
        <w:numPr>
          <w:ilvl w:val="0"/>
          <w:numId w:val="11"/>
        </w:numPr>
        <w:ind w:left="1134" w:hanging="567"/>
        <w:rPr>
          <w:rFonts w:ascii="Arial" w:hAnsi="Arial"/>
        </w:rPr>
      </w:pPr>
      <w:r w:rsidRPr="00920DAF">
        <w:rPr>
          <w:rFonts w:ascii="Arial" w:hAnsi="Arial"/>
        </w:rPr>
        <w:t>Gaisro aptikimo ir signalizacijos</w:t>
      </w:r>
      <w:r w:rsidR="0092236D" w:rsidRPr="00920DAF">
        <w:rPr>
          <w:rFonts w:ascii="Arial" w:hAnsi="Arial"/>
        </w:rPr>
        <w:t xml:space="preserve"> (pagal poreikį)</w:t>
      </w:r>
      <w:r w:rsidR="004D36AC" w:rsidRPr="00920DAF">
        <w:rPr>
          <w:rFonts w:ascii="Arial" w:hAnsi="Arial"/>
        </w:rPr>
        <w:t>;</w:t>
      </w:r>
    </w:p>
    <w:p w14:paraId="35EFEAD7" w14:textId="4F748E6B" w:rsidR="004D36AC" w:rsidRPr="00920DAF" w:rsidRDefault="004D36AC" w:rsidP="00BC38F9">
      <w:pPr>
        <w:pStyle w:val="ListParagraph"/>
        <w:numPr>
          <w:ilvl w:val="0"/>
          <w:numId w:val="11"/>
        </w:numPr>
        <w:ind w:left="1134" w:hanging="567"/>
        <w:rPr>
          <w:rFonts w:ascii="Arial" w:hAnsi="Arial"/>
          <w:color w:val="000000" w:themeColor="text1"/>
        </w:rPr>
      </w:pPr>
      <w:r w:rsidRPr="00920DAF">
        <w:rPr>
          <w:rFonts w:ascii="Arial" w:hAnsi="Arial"/>
          <w:color w:val="000000" w:themeColor="text1"/>
        </w:rPr>
        <w:t>Apsauginės signalizacijos</w:t>
      </w:r>
      <w:r w:rsidR="005A42DB" w:rsidRPr="00920DAF">
        <w:rPr>
          <w:rFonts w:ascii="Arial" w:hAnsi="Arial"/>
          <w:color w:val="000000" w:themeColor="text1"/>
        </w:rPr>
        <w:t xml:space="preserve"> </w:t>
      </w:r>
      <w:r w:rsidR="005A42DB" w:rsidRPr="00920DAF">
        <w:rPr>
          <w:rFonts w:ascii="Arial" w:hAnsi="Arial"/>
        </w:rPr>
        <w:t>(pagal poreikį)</w:t>
      </w:r>
      <w:r w:rsidRPr="00920DAF">
        <w:rPr>
          <w:rFonts w:ascii="Arial" w:hAnsi="Arial"/>
          <w:color w:val="000000" w:themeColor="text1"/>
        </w:rPr>
        <w:t>;</w:t>
      </w:r>
    </w:p>
    <w:p w14:paraId="50110602" w14:textId="77777777" w:rsidR="004D36AC" w:rsidRPr="00920DAF" w:rsidRDefault="004D36AC" w:rsidP="00BC38F9">
      <w:pPr>
        <w:pStyle w:val="ListParagraph"/>
        <w:numPr>
          <w:ilvl w:val="0"/>
          <w:numId w:val="11"/>
        </w:numPr>
        <w:ind w:left="1134" w:hanging="567"/>
        <w:rPr>
          <w:rFonts w:ascii="Arial" w:hAnsi="Arial"/>
          <w:color w:val="000000" w:themeColor="text1"/>
        </w:rPr>
      </w:pPr>
      <w:r w:rsidRPr="00920DAF">
        <w:rPr>
          <w:rFonts w:ascii="Arial" w:hAnsi="Arial"/>
          <w:color w:val="000000" w:themeColor="text1"/>
        </w:rPr>
        <w:t>Procesų valdymo ir automatizacijos;</w:t>
      </w:r>
    </w:p>
    <w:p w14:paraId="382054A4" w14:textId="77777777" w:rsidR="004D36AC" w:rsidRPr="00920DAF" w:rsidRDefault="004D36AC" w:rsidP="00BC38F9">
      <w:pPr>
        <w:pStyle w:val="ListParagraph"/>
        <w:numPr>
          <w:ilvl w:val="0"/>
          <w:numId w:val="11"/>
        </w:numPr>
        <w:ind w:left="1134" w:hanging="567"/>
        <w:rPr>
          <w:rFonts w:ascii="Arial" w:hAnsi="Arial"/>
          <w:color w:val="000000" w:themeColor="text1"/>
        </w:rPr>
      </w:pPr>
      <w:r w:rsidRPr="00920DAF">
        <w:rPr>
          <w:rFonts w:ascii="Arial" w:hAnsi="Arial"/>
          <w:color w:val="000000" w:themeColor="text1"/>
        </w:rPr>
        <w:t>Šilumos gamybos ir tiekimo;</w:t>
      </w:r>
    </w:p>
    <w:p w14:paraId="096B3D3E" w14:textId="2FCCDD83" w:rsidR="5CE79F8D" w:rsidRPr="00920DAF" w:rsidRDefault="5CE79F8D" w:rsidP="00BC38F9">
      <w:pPr>
        <w:pStyle w:val="ListParagraph"/>
        <w:numPr>
          <w:ilvl w:val="0"/>
          <w:numId w:val="11"/>
        </w:numPr>
        <w:ind w:left="1134" w:hanging="567"/>
        <w:rPr>
          <w:rFonts w:ascii="Arial" w:hAnsi="Arial"/>
          <w:color w:val="000000" w:themeColor="text1"/>
        </w:rPr>
      </w:pPr>
      <w:r w:rsidRPr="00920DAF">
        <w:rPr>
          <w:rFonts w:ascii="Arial" w:eastAsia="Calibri" w:hAnsi="Arial"/>
          <w:color w:val="000000" w:themeColor="text1"/>
        </w:rPr>
        <w:t xml:space="preserve">Griovimo projektas arba aprašas </w:t>
      </w:r>
      <w:r w:rsidR="00B714BD" w:rsidRPr="00920DAF">
        <w:rPr>
          <w:rFonts w:ascii="Arial" w:eastAsia="Calibri" w:hAnsi="Arial"/>
        </w:rPr>
        <w:t>(</w:t>
      </w:r>
      <w:r w:rsidR="00B714BD" w:rsidRPr="00920DAF">
        <w:rPr>
          <w:rFonts w:ascii="Arial" w:hAnsi="Arial"/>
        </w:rPr>
        <w:t>pagal poreikį</w:t>
      </w:r>
      <w:r w:rsidRPr="00920DAF">
        <w:rPr>
          <w:rFonts w:ascii="Arial" w:eastAsia="Calibri" w:hAnsi="Arial"/>
          <w:color w:val="000000" w:themeColor="text1"/>
        </w:rPr>
        <w:t>);</w:t>
      </w:r>
    </w:p>
    <w:p w14:paraId="211B699D" w14:textId="77777777" w:rsidR="00BA7877" w:rsidRPr="00920DAF" w:rsidRDefault="00BA7877" w:rsidP="00BC38F9">
      <w:pPr>
        <w:pStyle w:val="ListParagraph"/>
        <w:numPr>
          <w:ilvl w:val="0"/>
          <w:numId w:val="11"/>
        </w:numPr>
        <w:ind w:left="1134" w:hanging="567"/>
        <w:rPr>
          <w:rFonts w:ascii="Arial" w:hAnsi="Arial"/>
          <w:color w:val="000000" w:themeColor="text1"/>
        </w:rPr>
      </w:pPr>
      <w:r w:rsidRPr="00920DAF">
        <w:rPr>
          <w:rFonts w:ascii="Arial" w:hAnsi="Arial"/>
          <w:color w:val="000000" w:themeColor="text1"/>
        </w:rPr>
        <w:t>Pasirengimo statybai ir statybos darbų organizavimo;</w:t>
      </w:r>
    </w:p>
    <w:p w14:paraId="33AF7AA3" w14:textId="77777777" w:rsidR="004D36AC" w:rsidRPr="00920DAF" w:rsidRDefault="004D36AC" w:rsidP="00BC38F9">
      <w:pPr>
        <w:pStyle w:val="ListParagraph"/>
        <w:numPr>
          <w:ilvl w:val="0"/>
          <w:numId w:val="11"/>
        </w:numPr>
        <w:ind w:left="1134" w:hanging="567"/>
        <w:rPr>
          <w:rFonts w:ascii="Arial" w:hAnsi="Arial"/>
          <w:color w:val="000000" w:themeColor="text1"/>
        </w:rPr>
      </w:pPr>
      <w:r w:rsidRPr="00920DAF">
        <w:rPr>
          <w:rFonts w:ascii="Arial" w:hAnsi="Arial"/>
          <w:color w:val="000000" w:themeColor="text1"/>
        </w:rPr>
        <w:t>Statybos skaičiuojamosios kainos nustatymo;</w:t>
      </w:r>
    </w:p>
    <w:p w14:paraId="6E008771" w14:textId="5F43325A" w:rsidR="004D36AC" w:rsidRPr="00920DAF" w:rsidRDefault="00BA7877" w:rsidP="00BC38F9">
      <w:pPr>
        <w:pStyle w:val="ListParagraph"/>
        <w:numPr>
          <w:ilvl w:val="0"/>
          <w:numId w:val="11"/>
        </w:numPr>
        <w:ind w:left="1134" w:hanging="567"/>
        <w:rPr>
          <w:rFonts w:ascii="Arial" w:hAnsi="Arial"/>
          <w:color w:val="000000" w:themeColor="text1"/>
        </w:rPr>
      </w:pPr>
      <w:r w:rsidRPr="00920DAF">
        <w:rPr>
          <w:rFonts w:ascii="Arial" w:hAnsi="Arial"/>
          <w:color w:val="000000" w:themeColor="text1"/>
        </w:rPr>
        <w:t>Kitos dalys, atsižvelgiant į projektuojamų sistemų specifiką</w:t>
      </w:r>
      <w:r w:rsidR="00CC6943" w:rsidRPr="00920DAF">
        <w:rPr>
          <w:rFonts w:ascii="Arial" w:hAnsi="Arial"/>
          <w:color w:val="000000" w:themeColor="text1"/>
        </w:rPr>
        <w:t xml:space="preserve"> ir teisės aktų reikalavimus</w:t>
      </w:r>
      <w:r w:rsidRPr="00920DAF">
        <w:rPr>
          <w:rFonts w:ascii="Arial" w:hAnsi="Arial"/>
          <w:color w:val="000000" w:themeColor="text1"/>
        </w:rPr>
        <w:t>.</w:t>
      </w:r>
    </w:p>
    <w:p w14:paraId="789A1B87" w14:textId="0692AD4E" w:rsidR="00DA78D7" w:rsidRPr="00920DAF" w:rsidRDefault="00DA78D7" w:rsidP="007B38C5">
      <w:pPr>
        <w:pStyle w:val="ListParagraph"/>
        <w:numPr>
          <w:ilvl w:val="2"/>
          <w:numId w:val="7"/>
        </w:numPr>
        <w:ind w:left="993" w:hanging="851"/>
        <w:rPr>
          <w:rFonts w:ascii="Arial" w:hAnsi="Arial"/>
          <w:color w:val="000000" w:themeColor="text1"/>
        </w:rPr>
      </w:pPr>
      <w:r w:rsidRPr="00920DAF">
        <w:rPr>
          <w:rFonts w:ascii="Arial" w:hAnsi="Arial"/>
          <w:color w:val="000000" w:themeColor="text1"/>
        </w:rPr>
        <w:t>Projekto vykdymo priežiūros paslaugos</w:t>
      </w:r>
      <w:r w:rsidR="00444B7A" w:rsidRPr="00920DAF">
        <w:rPr>
          <w:rFonts w:ascii="Arial" w:hAnsi="Arial"/>
          <w:color w:val="000000" w:themeColor="text1"/>
        </w:rPr>
        <w:t>.</w:t>
      </w:r>
    </w:p>
    <w:p w14:paraId="39945F7B" w14:textId="3BAC7BAD" w:rsidR="100A9EB7" w:rsidRPr="00920DAF" w:rsidRDefault="006E7E86" w:rsidP="00BC38F9">
      <w:pPr>
        <w:pStyle w:val="ListParagraph"/>
        <w:numPr>
          <w:ilvl w:val="1"/>
          <w:numId w:val="7"/>
        </w:numPr>
        <w:ind w:left="709" w:hanging="567"/>
        <w:rPr>
          <w:rFonts w:ascii="Arial" w:hAnsi="Arial"/>
          <w:color w:val="000000" w:themeColor="text1"/>
        </w:rPr>
      </w:pPr>
      <w:r>
        <w:rPr>
          <w:rFonts w:ascii="Arial" w:hAnsi="Arial"/>
          <w:color w:val="000000" w:themeColor="text1"/>
        </w:rPr>
        <w:t>Rengiant</w:t>
      </w:r>
      <w:r w:rsidR="14DBEB21" w:rsidRPr="00920DAF">
        <w:rPr>
          <w:rFonts w:ascii="Arial" w:hAnsi="Arial"/>
          <w:color w:val="000000" w:themeColor="text1"/>
        </w:rPr>
        <w:t xml:space="preserve"> </w:t>
      </w:r>
      <w:r w:rsidR="001609F9">
        <w:rPr>
          <w:rFonts w:ascii="Arial" w:hAnsi="Arial"/>
          <w:color w:val="000000" w:themeColor="text1"/>
        </w:rPr>
        <w:t>projektini</w:t>
      </w:r>
      <w:r w:rsidR="00402D62">
        <w:rPr>
          <w:rFonts w:ascii="Arial" w:hAnsi="Arial"/>
          <w:color w:val="000000" w:themeColor="text1"/>
        </w:rPr>
        <w:t>us</w:t>
      </w:r>
      <w:r w:rsidR="001609F9">
        <w:rPr>
          <w:rFonts w:ascii="Arial" w:hAnsi="Arial"/>
          <w:color w:val="000000" w:themeColor="text1"/>
        </w:rPr>
        <w:t xml:space="preserve"> pasi</w:t>
      </w:r>
      <w:r w:rsidR="00402D62">
        <w:rPr>
          <w:rFonts w:ascii="Arial" w:hAnsi="Arial"/>
          <w:color w:val="000000" w:themeColor="text1"/>
        </w:rPr>
        <w:t>ū</w:t>
      </w:r>
      <w:r w:rsidR="001609F9">
        <w:rPr>
          <w:rFonts w:ascii="Arial" w:hAnsi="Arial"/>
          <w:color w:val="000000" w:themeColor="text1"/>
        </w:rPr>
        <w:t>lym</w:t>
      </w:r>
      <w:r w:rsidR="00402D62">
        <w:rPr>
          <w:rFonts w:ascii="Arial" w:hAnsi="Arial"/>
          <w:color w:val="000000" w:themeColor="text1"/>
        </w:rPr>
        <w:t>us</w:t>
      </w:r>
      <w:r w:rsidR="001609F9">
        <w:rPr>
          <w:rFonts w:ascii="Arial" w:hAnsi="Arial"/>
          <w:color w:val="000000" w:themeColor="text1"/>
        </w:rPr>
        <w:t xml:space="preserve"> ir </w:t>
      </w:r>
      <w:r w:rsidR="00402D62">
        <w:rPr>
          <w:rFonts w:ascii="Arial" w:hAnsi="Arial"/>
          <w:color w:val="000000" w:themeColor="text1"/>
        </w:rPr>
        <w:t xml:space="preserve">techninį darbo projektą </w:t>
      </w:r>
      <w:r w:rsidR="14DBEB21" w:rsidRPr="00920DAF">
        <w:rPr>
          <w:rFonts w:ascii="Arial" w:hAnsi="Arial"/>
          <w:color w:val="000000" w:themeColor="text1"/>
        </w:rPr>
        <w:t xml:space="preserve">turi būti sukurtas, naudojamas ir atnaujinamas statinio informacinis modelis (toliau – BIM). Reikalavimai BIM pateikti priede Nr. </w:t>
      </w:r>
      <w:r w:rsidR="00B9621F" w:rsidRPr="00920DAF">
        <w:rPr>
          <w:rFonts w:ascii="Arial" w:hAnsi="Arial"/>
          <w:color w:val="000000" w:themeColor="text1"/>
        </w:rPr>
        <w:t>5</w:t>
      </w:r>
      <w:r w:rsidR="14DBEB21" w:rsidRPr="00920DAF">
        <w:rPr>
          <w:rFonts w:ascii="Arial" w:hAnsi="Arial"/>
          <w:color w:val="000000" w:themeColor="text1"/>
        </w:rPr>
        <w:t xml:space="preserve"> „Užsakovo reikalavimai statinio informacinio modelio (BIM) rengimui“</w:t>
      </w:r>
      <w:r w:rsidR="000E174E" w:rsidRPr="00920DAF">
        <w:rPr>
          <w:rFonts w:ascii="Arial" w:hAnsi="Arial"/>
          <w:color w:val="000000" w:themeColor="text1"/>
        </w:rPr>
        <w:t>.</w:t>
      </w:r>
    </w:p>
    <w:p w14:paraId="1C909F9A" w14:textId="29FE2B02" w:rsidR="59DB6D7A" w:rsidRPr="00920DAF" w:rsidRDefault="48315A57" w:rsidP="00BC38F9">
      <w:pPr>
        <w:pStyle w:val="ListParagraph"/>
        <w:numPr>
          <w:ilvl w:val="1"/>
          <w:numId w:val="7"/>
        </w:numPr>
        <w:ind w:left="709" w:hanging="567"/>
        <w:rPr>
          <w:rFonts w:ascii="Arial" w:hAnsi="Arial"/>
          <w:color w:val="000000" w:themeColor="text1"/>
        </w:rPr>
      </w:pPr>
      <w:r w:rsidRPr="00920DAF">
        <w:rPr>
          <w:rFonts w:ascii="Arial" w:hAnsi="Arial"/>
          <w:color w:val="000000" w:themeColor="text1"/>
        </w:rPr>
        <w:t xml:space="preserve">Rangovas per </w:t>
      </w:r>
      <w:r w:rsidR="00B7112E" w:rsidRPr="00EE6479">
        <w:rPr>
          <w:rFonts w:ascii="Arial" w:hAnsi="Arial"/>
          <w:color w:val="000000" w:themeColor="text1"/>
        </w:rPr>
        <w:t>5</w:t>
      </w:r>
      <w:r w:rsidRPr="00920DAF">
        <w:rPr>
          <w:rFonts w:ascii="Arial" w:hAnsi="Arial"/>
          <w:color w:val="000000" w:themeColor="text1"/>
        </w:rPr>
        <w:t xml:space="preserve"> </w:t>
      </w:r>
      <w:r w:rsidR="00B7112E">
        <w:rPr>
          <w:rFonts w:ascii="Arial" w:hAnsi="Arial"/>
          <w:color w:val="000000" w:themeColor="text1"/>
        </w:rPr>
        <w:t>(penkias</w:t>
      </w:r>
      <w:r w:rsidRPr="00920DAF">
        <w:rPr>
          <w:rFonts w:ascii="Arial" w:hAnsi="Arial"/>
          <w:color w:val="000000" w:themeColor="text1"/>
        </w:rPr>
        <w:t>) darbo dien</w:t>
      </w:r>
      <w:r w:rsidR="00B7112E">
        <w:rPr>
          <w:rFonts w:ascii="Arial" w:hAnsi="Arial"/>
          <w:color w:val="000000" w:themeColor="text1"/>
        </w:rPr>
        <w:t>as</w:t>
      </w:r>
      <w:r w:rsidRPr="00920DAF">
        <w:rPr>
          <w:rFonts w:ascii="Arial" w:hAnsi="Arial"/>
          <w:color w:val="000000" w:themeColor="text1"/>
        </w:rPr>
        <w:t xml:space="preserve"> nuo Sutarties įsigaliojimo dienos privalo pateikti Užsakovui projekto vadovo, projekto vykdymo priežiūros vadovo ir pasiūlyme nurodytų projekto BIM koordinatoriaus paskyrimo įsakymų kopijas bei užtikrinti jų dalyvavimą projekte per visą Sutarties vykdymo laikotarpį (BIM koordinatoriaus pareigos bei funkcijos nurodytos priede Nr. </w:t>
      </w:r>
      <w:r w:rsidR="00B9621F" w:rsidRPr="00920DAF">
        <w:rPr>
          <w:rFonts w:ascii="Arial" w:hAnsi="Arial"/>
          <w:color w:val="000000" w:themeColor="text1"/>
        </w:rPr>
        <w:t>5</w:t>
      </w:r>
      <w:r w:rsidRPr="00920DAF">
        <w:rPr>
          <w:rFonts w:ascii="Arial" w:hAnsi="Arial"/>
          <w:color w:val="000000" w:themeColor="text1"/>
        </w:rPr>
        <w:t xml:space="preserve"> „Užsakovo reikalavimai statinio informacinio modelio (BIM) rengimui“). </w:t>
      </w:r>
    </w:p>
    <w:p w14:paraId="28AF89AA" w14:textId="00382D08" w:rsidR="00EE44A8" w:rsidRPr="00920DAF" w:rsidRDefault="00734245" w:rsidP="00BC38F9">
      <w:pPr>
        <w:pStyle w:val="ListParagraph"/>
        <w:numPr>
          <w:ilvl w:val="1"/>
          <w:numId w:val="7"/>
        </w:numPr>
        <w:ind w:left="709" w:hanging="567"/>
        <w:rPr>
          <w:rFonts w:ascii="Arial" w:eastAsia="Tahoma" w:hAnsi="Arial"/>
          <w:color w:val="000000" w:themeColor="text1"/>
        </w:rPr>
      </w:pPr>
      <w:r>
        <w:rPr>
          <w:rFonts w:ascii="Arial" w:hAnsi="Arial"/>
          <w:color w:val="000000" w:themeColor="text1"/>
        </w:rPr>
        <w:t xml:space="preserve">Akumuliacinė talpa su priklausiniais </w:t>
      </w:r>
      <w:r w:rsidR="006D3AA1" w:rsidRPr="00920DAF">
        <w:rPr>
          <w:rFonts w:ascii="Arial" w:hAnsi="Arial"/>
          <w:color w:val="000000" w:themeColor="text1"/>
        </w:rPr>
        <w:t>projektuojam</w:t>
      </w:r>
      <w:r>
        <w:rPr>
          <w:rFonts w:ascii="Arial" w:hAnsi="Arial"/>
          <w:color w:val="000000" w:themeColor="text1"/>
        </w:rPr>
        <w:t>a</w:t>
      </w:r>
      <w:r w:rsidR="006D3AA1" w:rsidRPr="00920DAF">
        <w:rPr>
          <w:rFonts w:ascii="Arial" w:hAnsi="Arial"/>
          <w:color w:val="000000" w:themeColor="text1"/>
        </w:rPr>
        <w:t xml:space="preserve"> </w:t>
      </w:r>
      <w:r w:rsidR="0FF97A8A" w:rsidRPr="00920DAF">
        <w:rPr>
          <w:rFonts w:ascii="Arial" w:hAnsi="Arial"/>
          <w:color w:val="000000" w:themeColor="text1"/>
        </w:rPr>
        <w:t>Elektrinės</w:t>
      </w:r>
      <w:r w:rsidR="006D3AA1" w:rsidRPr="00920DAF">
        <w:rPr>
          <w:rFonts w:ascii="Arial" w:hAnsi="Arial"/>
          <w:color w:val="000000" w:themeColor="text1"/>
        </w:rPr>
        <w:t xml:space="preserve"> teritorijoje</w:t>
      </w:r>
      <w:r w:rsidR="0080467E" w:rsidRPr="00920DAF">
        <w:rPr>
          <w:rFonts w:ascii="Arial" w:hAnsi="Arial"/>
          <w:color w:val="000000" w:themeColor="text1"/>
        </w:rPr>
        <w:t xml:space="preserve">. Preliminari vieta, kur </w:t>
      </w:r>
      <w:r>
        <w:rPr>
          <w:rFonts w:ascii="Arial" w:hAnsi="Arial"/>
          <w:color w:val="000000" w:themeColor="text1"/>
        </w:rPr>
        <w:t>planuojama įrengti naujai projektuojamą</w:t>
      </w:r>
      <w:r w:rsidR="00111566">
        <w:rPr>
          <w:rFonts w:ascii="Arial" w:hAnsi="Arial"/>
          <w:color w:val="000000" w:themeColor="text1"/>
        </w:rPr>
        <w:t xml:space="preserve"> įrangą </w:t>
      </w:r>
      <w:r w:rsidR="00143B4D" w:rsidRPr="00920DAF">
        <w:rPr>
          <w:rFonts w:ascii="Arial" w:hAnsi="Arial"/>
          <w:color w:val="000000" w:themeColor="text1"/>
        </w:rPr>
        <w:t xml:space="preserve"> </w:t>
      </w:r>
      <w:r w:rsidR="0080467E" w:rsidRPr="001D3467">
        <w:rPr>
          <w:rFonts w:ascii="Arial" w:hAnsi="Arial"/>
          <w:color w:val="000000" w:themeColor="text1"/>
        </w:rPr>
        <w:t xml:space="preserve">pažymėta </w:t>
      </w:r>
      <w:r w:rsidR="0028294C" w:rsidRPr="001D3467">
        <w:rPr>
          <w:rFonts w:ascii="Arial" w:hAnsi="Arial"/>
          <w:color w:val="000000" w:themeColor="text1"/>
        </w:rPr>
        <w:t>P</w:t>
      </w:r>
      <w:r w:rsidR="0080467E" w:rsidRPr="001D3467">
        <w:rPr>
          <w:rFonts w:ascii="Arial" w:hAnsi="Arial"/>
          <w:color w:val="000000" w:themeColor="text1"/>
        </w:rPr>
        <w:t xml:space="preserve">riede Nr. </w:t>
      </w:r>
      <w:r w:rsidR="00777414" w:rsidRPr="001D3467">
        <w:rPr>
          <w:rFonts w:ascii="Arial" w:hAnsi="Arial"/>
          <w:color w:val="000000" w:themeColor="text1"/>
        </w:rPr>
        <w:t>1</w:t>
      </w:r>
      <w:r w:rsidR="00A6355F" w:rsidRPr="001D3467">
        <w:rPr>
          <w:rFonts w:ascii="Arial" w:hAnsi="Arial"/>
          <w:color w:val="000000" w:themeColor="text1"/>
        </w:rPr>
        <w:t xml:space="preserve">, tačiau </w:t>
      </w:r>
      <w:r w:rsidR="00CA5656" w:rsidRPr="00920DAF">
        <w:rPr>
          <w:rFonts w:ascii="Arial" w:hAnsi="Arial"/>
          <w:color w:val="000000" w:themeColor="text1"/>
        </w:rPr>
        <w:t>Rangovas</w:t>
      </w:r>
      <w:r w:rsidR="00A6355F" w:rsidRPr="00920DAF">
        <w:rPr>
          <w:rFonts w:ascii="Arial" w:hAnsi="Arial"/>
          <w:color w:val="000000" w:themeColor="text1"/>
        </w:rPr>
        <w:t xml:space="preserve">, pagrindęs poreikį, gali siūlyti ir kitas vietas </w:t>
      </w:r>
      <w:r w:rsidR="004E5D78">
        <w:rPr>
          <w:rFonts w:ascii="Arial" w:hAnsi="Arial"/>
          <w:color w:val="000000" w:themeColor="text1"/>
        </w:rPr>
        <w:t>E</w:t>
      </w:r>
      <w:r w:rsidR="004E5D78" w:rsidRPr="00920DAF">
        <w:rPr>
          <w:rFonts w:ascii="Arial" w:hAnsi="Arial"/>
          <w:color w:val="000000" w:themeColor="text1"/>
        </w:rPr>
        <w:t xml:space="preserve">lektrinės </w:t>
      </w:r>
      <w:r w:rsidR="00A6355F" w:rsidRPr="00920DAF">
        <w:rPr>
          <w:rFonts w:ascii="Arial" w:hAnsi="Arial"/>
          <w:color w:val="000000" w:themeColor="text1"/>
        </w:rPr>
        <w:t>teritorijoje</w:t>
      </w:r>
      <w:r w:rsidR="00777414" w:rsidRPr="00920DAF">
        <w:rPr>
          <w:rFonts w:ascii="Arial" w:hAnsi="Arial"/>
          <w:color w:val="000000" w:themeColor="text1"/>
        </w:rPr>
        <w:t>.</w:t>
      </w:r>
    </w:p>
    <w:p w14:paraId="63F2D575" w14:textId="67FE384C" w:rsidR="00A6355F" w:rsidRPr="000A304B" w:rsidRDefault="7509279E" w:rsidP="00BC38F9">
      <w:pPr>
        <w:pStyle w:val="ListParagraph"/>
        <w:numPr>
          <w:ilvl w:val="1"/>
          <w:numId w:val="7"/>
        </w:numPr>
        <w:ind w:left="709" w:hanging="567"/>
        <w:rPr>
          <w:rFonts w:ascii="Arial" w:eastAsia="Tahoma" w:hAnsi="Arial"/>
          <w:color w:val="000000" w:themeColor="text1"/>
        </w:rPr>
      </w:pPr>
      <w:r w:rsidRPr="00920DAF">
        <w:rPr>
          <w:rFonts w:ascii="Arial" w:hAnsi="Arial"/>
          <w:color w:val="000000" w:themeColor="text1"/>
        </w:rPr>
        <w:t xml:space="preserve">Prieš pradedant </w:t>
      </w:r>
      <w:r w:rsidR="009C370C">
        <w:rPr>
          <w:rFonts w:ascii="Arial" w:hAnsi="Arial"/>
          <w:color w:val="000000" w:themeColor="text1"/>
        </w:rPr>
        <w:t xml:space="preserve">projektavimo </w:t>
      </w:r>
      <w:r w:rsidR="002A4371">
        <w:rPr>
          <w:rFonts w:ascii="Arial" w:hAnsi="Arial"/>
          <w:color w:val="000000" w:themeColor="text1"/>
        </w:rPr>
        <w:t>paslaugas</w:t>
      </w:r>
      <w:r w:rsidRPr="00920DAF">
        <w:rPr>
          <w:rFonts w:ascii="Arial" w:hAnsi="Arial"/>
          <w:color w:val="000000" w:themeColor="text1"/>
        </w:rPr>
        <w:t xml:space="preserve"> </w:t>
      </w:r>
      <w:r w:rsidR="0D9B441A" w:rsidRPr="00920DAF">
        <w:rPr>
          <w:rFonts w:ascii="Arial" w:hAnsi="Arial"/>
          <w:color w:val="000000" w:themeColor="text1"/>
        </w:rPr>
        <w:t>Rangovas</w:t>
      </w:r>
      <w:r w:rsidRPr="00920DAF">
        <w:rPr>
          <w:rFonts w:ascii="Arial" w:hAnsi="Arial"/>
          <w:color w:val="000000" w:themeColor="text1"/>
        </w:rPr>
        <w:t xml:space="preserve"> turi apsilankyti </w:t>
      </w:r>
      <w:r w:rsidR="004E5D78" w:rsidRPr="00920DAF">
        <w:rPr>
          <w:rFonts w:ascii="Arial" w:hAnsi="Arial"/>
          <w:color w:val="000000" w:themeColor="text1"/>
        </w:rPr>
        <w:t>Elektrinės teritorijoje</w:t>
      </w:r>
      <w:r w:rsidRPr="00920DAF">
        <w:rPr>
          <w:rFonts w:ascii="Arial" w:hAnsi="Arial"/>
          <w:color w:val="000000" w:themeColor="text1"/>
        </w:rPr>
        <w:t xml:space="preserve">, susipažinti su esama situacija, išnagrinėti </w:t>
      </w:r>
      <w:r w:rsidR="132EB4AE" w:rsidRPr="00920DAF">
        <w:rPr>
          <w:rFonts w:ascii="Arial" w:hAnsi="Arial"/>
          <w:color w:val="000000" w:themeColor="text1"/>
        </w:rPr>
        <w:t>elektrinės</w:t>
      </w:r>
      <w:r w:rsidRPr="00920DAF">
        <w:rPr>
          <w:rFonts w:ascii="Arial" w:hAnsi="Arial"/>
          <w:color w:val="000000" w:themeColor="text1"/>
        </w:rPr>
        <w:t xml:space="preserve"> technologinius procesus</w:t>
      </w:r>
      <w:r w:rsidR="562F3B7D" w:rsidRPr="00920DAF">
        <w:rPr>
          <w:rFonts w:ascii="Arial" w:hAnsi="Arial"/>
          <w:color w:val="000000" w:themeColor="text1"/>
        </w:rPr>
        <w:t>,</w:t>
      </w:r>
      <w:r w:rsidRPr="00920DAF">
        <w:rPr>
          <w:rFonts w:ascii="Arial" w:hAnsi="Arial"/>
          <w:color w:val="000000" w:themeColor="text1"/>
        </w:rPr>
        <w:t xml:space="preserve"> </w:t>
      </w:r>
      <w:r w:rsidR="562F3B7D" w:rsidRPr="00920DAF">
        <w:rPr>
          <w:rFonts w:ascii="Arial" w:hAnsi="Arial"/>
          <w:color w:val="000000" w:themeColor="text1"/>
        </w:rPr>
        <w:t>brėžinius, kitą galimai aktualia dokumentaciją</w:t>
      </w:r>
      <w:r w:rsidRPr="00920DAF">
        <w:rPr>
          <w:rFonts w:ascii="Arial" w:hAnsi="Arial"/>
          <w:color w:val="000000" w:themeColor="text1"/>
        </w:rPr>
        <w:t xml:space="preserve"> ir numatyti visus reikalingus darbus</w:t>
      </w:r>
      <w:r w:rsidR="00777414" w:rsidRPr="00920DAF">
        <w:rPr>
          <w:rFonts w:ascii="Arial" w:hAnsi="Arial"/>
          <w:color w:val="000000" w:themeColor="text1"/>
        </w:rPr>
        <w:t>.</w:t>
      </w:r>
    </w:p>
    <w:p w14:paraId="4CF654DD" w14:textId="57BF4FB1" w:rsidR="00274CED" w:rsidRPr="000A304B" w:rsidRDefault="00274CED" w:rsidP="00BC38F9">
      <w:pPr>
        <w:pStyle w:val="ListParagraph"/>
        <w:numPr>
          <w:ilvl w:val="1"/>
          <w:numId w:val="7"/>
        </w:numPr>
        <w:ind w:left="709" w:hanging="567"/>
        <w:rPr>
          <w:rFonts w:ascii="Arial" w:eastAsia="Tahoma" w:hAnsi="Arial"/>
          <w:color w:val="000000" w:themeColor="text1"/>
        </w:rPr>
      </w:pPr>
      <w:r w:rsidRPr="00920DAF">
        <w:rPr>
          <w:rFonts w:ascii="Arial" w:hAnsi="Arial"/>
        </w:rPr>
        <w:lastRenderedPageBreak/>
        <w:t>Rangovas turės</w:t>
      </w:r>
      <w:r w:rsidR="00D25042">
        <w:rPr>
          <w:rFonts w:ascii="Arial" w:hAnsi="Arial"/>
        </w:rPr>
        <w:t>,</w:t>
      </w:r>
      <w:r w:rsidRPr="00920DAF">
        <w:rPr>
          <w:rFonts w:ascii="Arial" w:hAnsi="Arial"/>
        </w:rPr>
        <w:t xml:space="preserve"> esant </w:t>
      </w:r>
      <w:r w:rsidR="00D25042">
        <w:rPr>
          <w:rFonts w:ascii="Arial" w:hAnsi="Arial"/>
        </w:rPr>
        <w:t xml:space="preserve">poreikiui, </w:t>
      </w:r>
      <w:r w:rsidRPr="00920DAF">
        <w:rPr>
          <w:rFonts w:ascii="Arial" w:hAnsi="Arial"/>
        </w:rPr>
        <w:t>atnaujinti prisijungimo prie inžinerinių tinklų sąlygas, specialiuosius reikalavimus ir kitus TDP rengimui reikalingus dokumentus</w:t>
      </w:r>
      <w:r>
        <w:rPr>
          <w:rFonts w:ascii="Arial" w:hAnsi="Arial"/>
        </w:rPr>
        <w:t>.</w:t>
      </w:r>
      <w:r w:rsidRPr="00920DAF">
        <w:rPr>
          <w:rFonts w:ascii="Arial" w:hAnsi="Arial"/>
        </w:rPr>
        <w:t xml:space="preserve"> </w:t>
      </w:r>
      <w:r w:rsidR="00795466">
        <w:rPr>
          <w:rFonts w:ascii="Arial" w:hAnsi="Arial"/>
        </w:rPr>
        <w:t>Taip pat g</w:t>
      </w:r>
      <w:r w:rsidRPr="00920DAF">
        <w:rPr>
          <w:rFonts w:ascii="Arial" w:hAnsi="Arial"/>
        </w:rPr>
        <w:t>auti darbų vykdymui reikalingus suderinimus bei leidimus. Šie darbai negali turėti įtakos Sutarties kainai ar įgyvendinimo terminams</w:t>
      </w:r>
      <w:r>
        <w:rPr>
          <w:rFonts w:ascii="Arial" w:hAnsi="Arial"/>
        </w:rPr>
        <w:t>.</w:t>
      </w:r>
    </w:p>
    <w:p w14:paraId="34C80433" w14:textId="24003525" w:rsidR="003F0CC4" w:rsidRDefault="003F0CC4" w:rsidP="00BC38F9">
      <w:pPr>
        <w:pStyle w:val="ListParagraph"/>
        <w:numPr>
          <w:ilvl w:val="1"/>
          <w:numId w:val="7"/>
        </w:numPr>
        <w:ind w:left="709" w:hanging="567"/>
        <w:rPr>
          <w:rFonts w:ascii="Arial" w:eastAsia="Tahoma" w:hAnsi="Arial"/>
          <w:color w:val="000000" w:themeColor="text1"/>
        </w:rPr>
      </w:pPr>
      <w:r w:rsidRPr="00920DAF">
        <w:rPr>
          <w:rFonts w:ascii="Arial" w:hAnsi="Arial"/>
        </w:rPr>
        <w:t>Tikslinant ar keičiant (tik pritarus Užsakovui) projektinius sprendinius</w:t>
      </w:r>
      <w:r w:rsidR="00795466">
        <w:rPr>
          <w:rFonts w:ascii="Arial" w:hAnsi="Arial"/>
        </w:rPr>
        <w:t>,</w:t>
      </w:r>
      <w:r w:rsidRPr="00920DAF">
        <w:rPr>
          <w:rFonts w:ascii="Arial" w:hAnsi="Arial"/>
        </w:rPr>
        <w:t xml:space="preserve"> prioritetas turi būti teikiamas racionaliems bei ekonomiškai pagrįstiems sprendiniams, kurie užtikrintų efektyvų ir ekonomišką statinio eksploatavimą bei energijos išteklių naudojimą. Sprendinių parinkimas turi būti pagrįstas techniniais ir ekonominiais skaičiavimais</w:t>
      </w:r>
      <w:r>
        <w:rPr>
          <w:rFonts w:ascii="Arial" w:eastAsia="Tahoma" w:hAnsi="Arial"/>
          <w:color w:val="000000" w:themeColor="text1"/>
        </w:rPr>
        <w:t>.</w:t>
      </w:r>
    </w:p>
    <w:p w14:paraId="53123C7F" w14:textId="0264F6F6" w:rsidR="001525D6" w:rsidRPr="000A304B" w:rsidRDefault="001525D6" w:rsidP="00BC38F9">
      <w:pPr>
        <w:pStyle w:val="ListParagraph"/>
        <w:numPr>
          <w:ilvl w:val="1"/>
          <w:numId w:val="7"/>
        </w:numPr>
        <w:ind w:left="709" w:hanging="567"/>
        <w:rPr>
          <w:rFonts w:ascii="Arial" w:eastAsia="Tahoma" w:hAnsi="Arial"/>
          <w:color w:val="000000" w:themeColor="text1"/>
        </w:rPr>
      </w:pPr>
      <w:r w:rsidRPr="00920DAF">
        <w:rPr>
          <w:rFonts w:ascii="Arial" w:eastAsia="Arial" w:hAnsi="Arial"/>
        </w:rPr>
        <w:t>Projektiniai sprendiniai turi atitikti Lietuvos Respublikos energetikos ministro 2016 m. rugsėjo 19 d. įsakymo Nr. 1-249 „Dėl katilinių įrenginių įrengimo taisyklių patvirtinimo“ II dalies „Sklypo planas ir transportas“ reikalavimus (aktualią redakciją</w:t>
      </w:r>
      <w:r w:rsidR="008B4288">
        <w:rPr>
          <w:rFonts w:ascii="Arial" w:eastAsia="Arial" w:hAnsi="Arial"/>
        </w:rPr>
        <w:t>).</w:t>
      </w:r>
    </w:p>
    <w:p w14:paraId="271DAD50" w14:textId="2E7B32A0" w:rsidR="003772D9" w:rsidRPr="00920DAF" w:rsidRDefault="003772D9" w:rsidP="00BC38F9">
      <w:pPr>
        <w:pStyle w:val="ListParagraph"/>
        <w:numPr>
          <w:ilvl w:val="1"/>
          <w:numId w:val="7"/>
        </w:numPr>
        <w:ind w:left="709" w:hanging="567"/>
        <w:rPr>
          <w:rFonts w:ascii="Arial" w:eastAsia="Tahoma" w:hAnsi="Arial"/>
          <w:color w:val="000000" w:themeColor="text1"/>
        </w:rPr>
      </w:pPr>
      <w:r w:rsidRPr="00920DAF">
        <w:rPr>
          <w:rFonts w:ascii="Arial" w:hAnsi="Arial"/>
        </w:rPr>
        <w:t xml:space="preserve">Rangovas, kaip savo srities profesionalas, privalo paruošti </w:t>
      </w:r>
      <w:r w:rsidR="00997156">
        <w:rPr>
          <w:rFonts w:ascii="Arial" w:hAnsi="Arial"/>
        </w:rPr>
        <w:t>projektinius pasiūlymus ir T</w:t>
      </w:r>
      <w:r w:rsidR="00B052BA">
        <w:rPr>
          <w:rFonts w:ascii="Arial" w:hAnsi="Arial"/>
        </w:rPr>
        <w:t>DP</w:t>
      </w:r>
      <w:r w:rsidRPr="00920DAF">
        <w:rPr>
          <w:rFonts w:ascii="Arial" w:hAnsi="Arial"/>
        </w:rPr>
        <w:t>, kuri</w:t>
      </w:r>
      <w:r w:rsidR="00997156">
        <w:rPr>
          <w:rFonts w:ascii="Arial" w:hAnsi="Arial"/>
        </w:rPr>
        <w:t>e</w:t>
      </w:r>
      <w:r w:rsidRPr="00920DAF">
        <w:rPr>
          <w:rFonts w:ascii="Arial" w:hAnsi="Arial"/>
        </w:rPr>
        <w:t xml:space="preserve"> maksimaliai atspindės </w:t>
      </w:r>
      <w:r w:rsidR="00496DB3">
        <w:rPr>
          <w:rFonts w:ascii="Arial" w:hAnsi="Arial"/>
        </w:rPr>
        <w:t>U</w:t>
      </w:r>
      <w:r w:rsidRPr="00920DAF">
        <w:rPr>
          <w:rFonts w:ascii="Arial" w:hAnsi="Arial"/>
        </w:rPr>
        <w:t>žsakovo poreikį. Visi neatitikimai su STR ir kitais teisės aktais, turi būti pataisyti projektavimo metu pagal aktualią galiojančia šių dokumentų redakcija</w:t>
      </w:r>
      <w:r w:rsidR="00105067">
        <w:rPr>
          <w:rFonts w:ascii="Arial" w:hAnsi="Arial"/>
        </w:rPr>
        <w:t>.</w:t>
      </w:r>
    </w:p>
    <w:p w14:paraId="32F449E0" w14:textId="1DEE9FCC" w:rsidR="00A14105" w:rsidRPr="00920DAF" w:rsidRDefault="008A47D8" w:rsidP="00BC38F9">
      <w:pPr>
        <w:pStyle w:val="ListParagraph"/>
        <w:numPr>
          <w:ilvl w:val="1"/>
          <w:numId w:val="7"/>
        </w:numPr>
        <w:ind w:left="709" w:hanging="567"/>
        <w:rPr>
          <w:rFonts w:ascii="Arial" w:eastAsia="Tahoma" w:hAnsi="Arial"/>
          <w:color w:val="000000" w:themeColor="text1"/>
        </w:rPr>
      </w:pPr>
      <w:bookmarkStart w:id="9" w:name="_Toc126767256"/>
      <w:bookmarkStart w:id="10" w:name="_Toc126767561"/>
      <w:r w:rsidRPr="00920DAF">
        <w:rPr>
          <w:rFonts w:ascii="Arial" w:hAnsi="Arial"/>
          <w:color w:val="000000" w:themeColor="text1"/>
        </w:rPr>
        <w:t xml:space="preserve">Visi principiniai </w:t>
      </w:r>
      <w:r w:rsidR="003A26D6" w:rsidRPr="00920DAF">
        <w:rPr>
          <w:rFonts w:ascii="Arial" w:hAnsi="Arial"/>
          <w:color w:val="000000" w:themeColor="text1"/>
        </w:rPr>
        <w:t xml:space="preserve">projektuojami sprendiniai, kurie nėra detalizuoti </w:t>
      </w:r>
      <w:r w:rsidR="001713E1" w:rsidRPr="00920DAF">
        <w:rPr>
          <w:rFonts w:ascii="Arial" w:hAnsi="Arial"/>
          <w:color w:val="000000" w:themeColor="text1"/>
        </w:rPr>
        <w:t xml:space="preserve">šioje </w:t>
      </w:r>
      <w:r w:rsidR="003930AA">
        <w:rPr>
          <w:rFonts w:ascii="Arial" w:hAnsi="Arial"/>
          <w:color w:val="000000" w:themeColor="text1"/>
        </w:rPr>
        <w:t>TS</w:t>
      </w:r>
      <w:r w:rsidR="001713E1" w:rsidRPr="00920DAF">
        <w:rPr>
          <w:rFonts w:ascii="Arial" w:hAnsi="Arial"/>
          <w:color w:val="000000" w:themeColor="text1"/>
        </w:rPr>
        <w:t xml:space="preserve">, </w:t>
      </w:r>
      <w:r w:rsidR="00FC0017" w:rsidRPr="00920DAF">
        <w:rPr>
          <w:rFonts w:ascii="Arial" w:hAnsi="Arial"/>
          <w:color w:val="000000" w:themeColor="text1"/>
        </w:rPr>
        <w:t xml:space="preserve">turi būti </w:t>
      </w:r>
      <w:r w:rsidR="00B70A15" w:rsidRPr="00920DAF">
        <w:rPr>
          <w:rFonts w:ascii="Arial" w:hAnsi="Arial"/>
          <w:color w:val="000000" w:themeColor="text1"/>
        </w:rPr>
        <w:t xml:space="preserve">pristatyti </w:t>
      </w:r>
      <w:r w:rsidR="00E940D8" w:rsidRPr="00920DAF">
        <w:rPr>
          <w:rFonts w:ascii="Arial" w:hAnsi="Arial"/>
          <w:color w:val="000000" w:themeColor="text1"/>
        </w:rPr>
        <w:t>Užsakovo atstovui</w:t>
      </w:r>
      <w:r w:rsidR="00D61BAD" w:rsidRPr="00920DAF">
        <w:rPr>
          <w:rFonts w:ascii="Arial" w:hAnsi="Arial"/>
          <w:color w:val="000000" w:themeColor="text1"/>
        </w:rPr>
        <w:t xml:space="preserve"> diskusijai</w:t>
      </w:r>
      <w:r w:rsidR="00E940D8" w:rsidRPr="00920DAF">
        <w:rPr>
          <w:rFonts w:ascii="Arial" w:hAnsi="Arial"/>
          <w:color w:val="000000" w:themeColor="text1"/>
        </w:rPr>
        <w:t xml:space="preserve">, </w:t>
      </w:r>
      <w:r w:rsidR="00B43A57" w:rsidRPr="00920DAF">
        <w:rPr>
          <w:rFonts w:ascii="Arial" w:hAnsi="Arial"/>
          <w:color w:val="000000" w:themeColor="text1"/>
        </w:rPr>
        <w:t>pateikiant</w:t>
      </w:r>
      <w:r w:rsidR="00E940D8" w:rsidRPr="00920DAF">
        <w:rPr>
          <w:rFonts w:ascii="Arial" w:hAnsi="Arial"/>
          <w:color w:val="000000" w:themeColor="text1"/>
        </w:rPr>
        <w:t xml:space="preserve"> galim</w:t>
      </w:r>
      <w:r w:rsidR="00340C09" w:rsidRPr="00920DAF">
        <w:rPr>
          <w:rFonts w:ascii="Arial" w:hAnsi="Arial"/>
          <w:color w:val="000000" w:themeColor="text1"/>
        </w:rPr>
        <w:t>ų alternatyvų privalum</w:t>
      </w:r>
      <w:r w:rsidR="00B43A57" w:rsidRPr="00920DAF">
        <w:rPr>
          <w:rFonts w:ascii="Arial" w:hAnsi="Arial"/>
          <w:color w:val="000000" w:themeColor="text1"/>
        </w:rPr>
        <w:t>ų</w:t>
      </w:r>
      <w:r w:rsidR="00340C09" w:rsidRPr="00920DAF">
        <w:rPr>
          <w:rFonts w:ascii="Arial" w:hAnsi="Arial"/>
          <w:color w:val="000000" w:themeColor="text1"/>
        </w:rPr>
        <w:t xml:space="preserve"> ir trūkum</w:t>
      </w:r>
      <w:r w:rsidR="00B43A57" w:rsidRPr="00920DAF">
        <w:rPr>
          <w:rFonts w:ascii="Arial" w:hAnsi="Arial"/>
          <w:color w:val="000000" w:themeColor="text1"/>
        </w:rPr>
        <w:t>ų įvertinimus</w:t>
      </w:r>
      <w:r w:rsidR="00D61BAD" w:rsidRPr="00920DAF">
        <w:rPr>
          <w:rFonts w:ascii="Arial" w:hAnsi="Arial"/>
          <w:color w:val="000000" w:themeColor="text1"/>
        </w:rPr>
        <w:t xml:space="preserve"> bei</w:t>
      </w:r>
      <w:r w:rsidR="00955231" w:rsidRPr="00920DAF">
        <w:rPr>
          <w:rFonts w:ascii="Arial" w:hAnsi="Arial"/>
          <w:color w:val="000000" w:themeColor="text1"/>
        </w:rPr>
        <w:t xml:space="preserve"> </w:t>
      </w:r>
      <w:r w:rsidR="00C70F1C" w:rsidRPr="00920DAF">
        <w:rPr>
          <w:rFonts w:ascii="Arial" w:hAnsi="Arial"/>
          <w:color w:val="000000" w:themeColor="text1"/>
        </w:rPr>
        <w:t>suderinami su Užsakovu. Principiniais sprendiniais laikomi</w:t>
      </w:r>
      <w:r w:rsidR="00AD3A8E" w:rsidRPr="00920DAF">
        <w:rPr>
          <w:rFonts w:ascii="Arial" w:hAnsi="Arial"/>
          <w:color w:val="000000" w:themeColor="text1"/>
        </w:rPr>
        <w:t xml:space="preserve"> (įskaitant, bet neapsiribojant)</w:t>
      </w:r>
      <w:r w:rsidR="00C70F1C" w:rsidRPr="00920DAF">
        <w:rPr>
          <w:rFonts w:ascii="Arial" w:hAnsi="Arial"/>
          <w:color w:val="000000" w:themeColor="text1"/>
        </w:rPr>
        <w:t>:</w:t>
      </w:r>
      <w:bookmarkEnd w:id="9"/>
      <w:bookmarkEnd w:id="10"/>
    </w:p>
    <w:p w14:paraId="06260354" w14:textId="1A2B2E36" w:rsidR="005A3C35" w:rsidRPr="00920DAF" w:rsidRDefault="00276FCB" w:rsidP="00FF171F">
      <w:pPr>
        <w:pStyle w:val="ListParagraph"/>
        <w:numPr>
          <w:ilvl w:val="2"/>
          <w:numId w:val="7"/>
        </w:numPr>
        <w:tabs>
          <w:tab w:val="left" w:pos="567"/>
        </w:tabs>
        <w:ind w:left="993" w:hanging="851"/>
        <w:rPr>
          <w:rFonts w:ascii="Arial" w:eastAsia="Tahoma" w:hAnsi="Arial"/>
          <w:color w:val="000000" w:themeColor="text1"/>
        </w:rPr>
      </w:pPr>
      <w:r w:rsidRPr="00920DAF">
        <w:rPr>
          <w:rFonts w:ascii="Arial" w:hAnsi="Arial"/>
          <w:color w:val="000000" w:themeColor="text1"/>
        </w:rPr>
        <w:t>ŠAĮ</w:t>
      </w:r>
      <w:r w:rsidR="00100E84" w:rsidRPr="00920DAF">
        <w:rPr>
          <w:rFonts w:ascii="Arial" w:hAnsi="Arial"/>
          <w:color w:val="000000" w:themeColor="text1"/>
        </w:rPr>
        <w:t xml:space="preserve"> konfigūracija</w:t>
      </w:r>
      <w:r w:rsidRPr="00920DAF">
        <w:rPr>
          <w:rFonts w:ascii="Arial" w:hAnsi="Arial"/>
          <w:color w:val="000000" w:themeColor="text1"/>
        </w:rPr>
        <w:t>;</w:t>
      </w:r>
    </w:p>
    <w:p w14:paraId="555AC7BA" w14:textId="3EAF03B5" w:rsidR="00E70AD5" w:rsidRPr="00920DAF" w:rsidRDefault="00E70AD5" w:rsidP="00FF171F">
      <w:pPr>
        <w:pStyle w:val="ListParagraph"/>
        <w:numPr>
          <w:ilvl w:val="2"/>
          <w:numId w:val="7"/>
        </w:numPr>
        <w:tabs>
          <w:tab w:val="left" w:pos="567"/>
        </w:tabs>
        <w:ind w:left="993" w:hanging="851"/>
        <w:rPr>
          <w:rFonts w:ascii="Arial" w:eastAsia="Tahoma" w:hAnsi="Arial"/>
          <w:color w:val="000000" w:themeColor="text1"/>
        </w:rPr>
      </w:pPr>
      <w:r w:rsidRPr="00920DAF">
        <w:rPr>
          <w:rFonts w:ascii="Arial" w:hAnsi="Arial"/>
          <w:color w:val="000000" w:themeColor="text1"/>
        </w:rPr>
        <w:t xml:space="preserve">Įrenginių, statinių ir </w:t>
      </w:r>
      <w:r w:rsidR="004B6E43" w:rsidRPr="00920DAF">
        <w:rPr>
          <w:rFonts w:ascii="Arial" w:hAnsi="Arial"/>
          <w:color w:val="000000" w:themeColor="text1"/>
        </w:rPr>
        <w:t xml:space="preserve">inžinerinių tinklų </w:t>
      </w:r>
      <w:r w:rsidRPr="00920DAF">
        <w:rPr>
          <w:rFonts w:ascii="Arial" w:hAnsi="Arial"/>
          <w:color w:val="000000" w:themeColor="text1"/>
        </w:rPr>
        <w:t>išdėstymas teritorijoje</w:t>
      </w:r>
      <w:r w:rsidR="004B6E43" w:rsidRPr="00920DAF">
        <w:rPr>
          <w:rFonts w:ascii="Arial" w:hAnsi="Arial"/>
          <w:color w:val="000000" w:themeColor="text1"/>
        </w:rPr>
        <w:t>;</w:t>
      </w:r>
    </w:p>
    <w:p w14:paraId="3C7CE361" w14:textId="03FC511B" w:rsidR="002A4431" w:rsidRPr="00920DAF" w:rsidRDefault="00367C4A" w:rsidP="00FF171F">
      <w:pPr>
        <w:pStyle w:val="ListParagraph"/>
        <w:numPr>
          <w:ilvl w:val="2"/>
          <w:numId w:val="7"/>
        </w:numPr>
        <w:tabs>
          <w:tab w:val="left" w:pos="567"/>
        </w:tabs>
        <w:ind w:left="993" w:hanging="851"/>
        <w:rPr>
          <w:rFonts w:ascii="Arial" w:eastAsia="Tahoma" w:hAnsi="Arial"/>
          <w:color w:val="000000" w:themeColor="text1"/>
        </w:rPr>
      </w:pPr>
      <w:r w:rsidRPr="00920DAF">
        <w:rPr>
          <w:rFonts w:ascii="Arial" w:hAnsi="Arial"/>
          <w:color w:val="000000" w:themeColor="text1"/>
        </w:rPr>
        <w:t>Pagrindų</w:t>
      </w:r>
      <w:r w:rsidR="00590F3D" w:rsidRPr="00920DAF">
        <w:rPr>
          <w:rFonts w:ascii="Arial" w:hAnsi="Arial"/>
          <w:color w:val="000000" w:themeColor="text1"/>
        </w:rPr>
        <w:t>, konstrukcinių ir architektūrinių sprendinių</w:t>
      </w:r>
      <w:r w:rsidR="7BA89070" w:rsidRPr="00920DAF">
        <w:rPr>
          <w:rFonts w:ascii="Arial" w:hAnsi="Arial"/>
          <w:color w:val="000000" w:themeColor="text1"/>
        </w:rPr>
        <w:t>, privažiavimo kelių išdėstymo</w:t>
      </w:r>
      <w:r w:rsidR="00590F3D" w:rsidRPr="00920DAF">
        <w:rPr>
          <w:rFonts w:ascii="Arial" w:hAnsi="Arial"/>
          <w:color w:val="000000" w:themeColor="text1"/>
        </w:rPr>
        <w:t xml:space="preserve"> pasirinkimas;</w:t>
      </w:r>
    </w:p>
    <w:p w14:paraId="2B58F776" w14:textId="60133150" w:rsidR="00590F3D" w:rsidRPr="00920DAF" w:rsidRDefault="00590F3D" w:rsidP="00FF171F">
      <w:pPr>
        <w:pStyle w:val="ListParagraph"/>
        <w:numPr>
          <w:ilvl w:val="2"/>
          <w:numId w:val="7"/>
        </w:numPr>
        <w:tabs>
          <w:tab w:val="left" w:pos="567"/>
        </w:tabs>
        <w:ind w:left="993" w:hanging="851"/>
        <w:rPr>
          <w:rFonts w:ascii="Arial" w:eastAsia="Tahoma" w:hAnsi="Arial"/>
          <w:color w:val="000000" w:themeColor="text1"/>
        </w:rPr>
      </w:pPr>
      <w:r w:rsidRPr="00920DAF">
        <w:rPr>
          <w:rFonts w:ascii="Arial" w:hAnsi="Arial"/>
          <w:color w:val="000000" w:themeColor="text1"/>
        </w:rPr>
        <w:t>Iškeliamų esamų</w:t>
      </w:r>
      <w:r w:rsidR="006A589A" w:rsidRPr="00920DAF">
        <w:rPr>
          <w:rFonts w:ascii="Arial" w:hAnsi="Arial"/>
          <w:color w:val="000000" w:themeColor="text1"/>
        </w:rPr>
        <w:t xml:space="preserve"> inžinerinių tinklų</w:t>
      </w:r>
      <w:r w:rsidR="0006699D" w:rsidRPr="00920DAF">
        <w:rPr>
          <w:rFonts w:ascii="Arial" w:hAnsi="Arial"/>
          <w:color w:val="000000" w:themeColor="text1"/>
        </w:rPr>
        <w:t xml:space="preserve"> išdėstymas</w:t>
      </w:r>
      <w:r w:rsidR="008A3F1E" w:rsidRPr="00920DAF">
        <w:rPr>
          <w:rFonts w:ascii="Arial" w:hAnsi="Arial"/>
          <w:color w:val="000000" w:themeColor="text1"/>
        </w:rPr>
        <w:t xml:space="preserve"> teritorijoje</w:t>
      </w:r>
      <w:r w:rsidR="004E4D7B" w:rsidRPr="00920DAF">
        <w:rPr>
          <w:rFonts w:ascii="Arial" w:hAnsi="Arial"/>
          <w:color w:val="000000" w:themeColor="text1"/>
        </w:rPr>
        <w:t>;</w:t>
      </w:r>
    </w:p>
    <w:p w14:paraId="628A319E" w14:textId="292F532E" w:rsidR="193E5C52" w:rsidRPr="00920DAF" w:rsidRDefault="00C832AB" w:rsidP="00FF171F">
      <w:pPr>
        <w:pStyle w:val="ListParagraph"/>
        <w:numPr>
          <w:ilvl w:val="2"/>
          <w:numId w:val="7"/>
        </w:numPr>
        <w:tabs>
          <w:tab w:val="left" w:pos="567"/>
        </w:tabs>
        <w:ind w:left="993" w:hanging="851"/>
        <w:rPr>
          <w:rFonts w:ascii="Arial" w:eastAsia="Tahoma" w:hAnsi="Arial"/>
          <w:color w:val="000000" w:themeColor="text1"/>
        </w:rPr>
      </w:pPr>
      <w:r w:rsidRPr="00920DAF">
        <w:rPr>
          <w:rFonts w:ascii="Arial" w:hAnsi="Arial"/>
          <w:color w:val="000000" w:themeColor="text1"/>
        </w:rPr>
        <w:t>Proces</w:t>
      </w:r>
      <w:r w:rsidR="003E1895" w:rsidRPr="00920DAF">
        <w:rPr>
          <w:rFonts w:ascii="Arial" w:hAnsi="Arial"/>
          <w:color w:val="000000" w:themeColor="text1"/>
        </w:rPr>
        <w:t>o duomenų</w:t>
      </w:r>
      <w:r w:rsidRPr="00920DAF">
        <w:rPr>
          <w:rFonts w:ascii="Arial" w:hAnsi="Arial"/>
          <w:color w:val="000000" w:themeColor="text1"/>
        </w:rPr>
        <w:t xml:space="preserve"> </w:t>
      </w:r>
      <w:r w:rsidR="003E1895" w:rsidRPr="00920DAF">
        <w:rPr>
          <w:rFonts w:ascii="Arial" w:hAnsi="Arial"/>
          <w:color w:val="000000" w:themeColor="text1"/>
        </w:rPr>
        <w:t xml:space="preserve">integravimas </w:t>
      </w:r>
      <w:r w:rsidR="00435F84" w:rsidRPr="00920DAF">
        <w:rPr>
          <w:rFonts w:ascii="Arial" w:hAnsi="Arial"/>
          <w:color w:val="000000" w:themeColor="text1"/>
        </w:rPr>
        <w:t xml:space="preserve">(nuskaitymas, </w:t>
      </w:r>
      <w:r w:rsidR="00165754" w:rsidRPr="00920DAF">
        <w:rPr>
          <w:rFonts w:ascii="Arial" w:hAnsi="Arial"/>
          <w:color w:val="000000" w:themeColor="text1"/>
        </w:rPr>
        <w:t>perdavimas, kaupimas</w:t>
      </w:r>
      <w:r w:rsidR="00C244D5" w:rsidRPr="00920DAF">
        <w:rPr>
          <w:rFonts w:ascii="Arial" w:hAnsi="Arial"/>
          <w:color w:val="000000" w:themeColor="text1"/>
        </w:rPr>
        <w:t>, valdymas</w:t>
      </w:r>
      <w:r w:rsidR="003E1895" w:rsidRPr="00920DAF">
        <w:rPr>
          <w:rFonts w:ascii="Arial" w:hAnsi="Arial"/>
          <w:color w:val="000000" w:themeColor="text1"/>
        </w:rPr>
        <w:t xml:space="preserve"> </w:t>
      </w:r>
      <w:r w:rsidR="007E4375" w:rsidRPr="00920DAF">
        <w:rPr>
          <w:rFonts w:ascii="Arial" w:hAnsi="Arial"/>
          <w:color w:val="000000" w:themeColor="text1"/>
        </w:rPr>
        <w:t>ir kita)</w:t>
      </w:r>
      <w:r w:rsidR="003E1895" w:rsidRPr="00920DAF">
        <w:rPr>
          <w:rFonts w:ascii="Arial" w:hAnsi="Arial"/>
          <w:color w:val="000000" w:themeColor="text1"/>
        </w:rPr>
        <w:t xml:space="preserve"> į Užsakovo</w:t>
      </w:r>
      <w:r w:rsidRPr="00920DAF">
        <w:rPr>
          <w:rFonts w:ascii="Arial" w:hAnsi="Arial"/>
          <w:color w:val="000000" w:themeColor="text1"/>
        </w:rPr>
        <w:t xml:space="preserve"> </w:t>
      </w:r>
      <w:r w:rsidR="1D6BBEDD" w:rsidRPr="00920DAF">
        <w:rPr>
          <w:rFonts w:ascii="Arial" w:hAnsi="Arial"/>
          <w:color w:val="000000" w:themeColor="text1"/>
        </w:rPr>
        <w:t>SCADA</w:t>
      </w:r>
      <w:r w:rsidRPr="00920DAF">
        <w:rPr>
          <w:rFonts w:ascii="Arial" w:hAnsi="Arial"/>
          <w:color w:val="000000" w:themeColor="text1"/>
        </w:rPr>
        <w:t xml:space="preserve"> </w:t>
      </w:r>
      <w:r w:rsidR="00FF48F3" w:rsidRPr="00920DAF">
        <w:rPr>
          <w:rFonts w:ascii="Arial" w:hAnsi="Arial"/>
          <w:color w:val="000000" w:themeColor="text1"/>
        </w:rPr>
        <w:t>sistemas</w:t>
      </w:r>
      <w:r w:rsidR="00B93B1F" w:rsidRPr="00920DAF">
        <w:rPr>
          <w:rFonts w:ascii="Arial" w:hAnsi="Arial"/>
          <w:color w:val="000000" w:themeColor="text1"/>
        </w:rPr>
        <w:t>;</w:t>
      </w:r>
    </w:p>
    <w:p w14:paraId="5BB4A9EB" w14:textId="42B8135D" w:rsidR="00AA6B08" w:rsidRPr="00920DAF" w:rsidRDefault="005D4C3F" w:rsidP="00FF171F">
      <w:pPr>
        <w:pStyle w:val="ListParagraph"/>
        <w:numPr>
          <w:ilvl w:val="2"/>
          <w:numId w:val="7"/>
        </w:numPr>
        <w:tabs>
          <w:tab w:val="left" w:pos="567"/>
        </w:tabs>
        <w:ind w:left="993" w:hanging="851"/>
        <w:rPr>
          <w:rFonts w:ascii="Arial" w:eastAsia="Tahoma" w:hAnsi="Arial"/>
          <w:color w:val="000000" w:themeColor="text1"/>
        </w:rPr>
      </w:pPr>
      <w:r w:rsidRPr="00920DAF">
        <w:rPr>
          <w:rFonts w:ascii="Arial" w:hAnsi="Arial"/>
          <w:color w:val="000000" w:themeColor="text1"/>
        </w:rPr>
        <w:t>Planin</w:t>
      </w:r>
      <w:r w:rsidR="00DC1295" w:rsidRPr="00920DAF">
        <w:rPr>
          <w:rFonts w:ascii="Arial" w:hAnsi="Arial"/>
          <w:color w:val="000000" w:themeColor="text1"/>
        </w:rPr>
        <w:t>ių</w:t>
      </w:r>
      <w:r w:rsidRPr="00920DAF">
        <w:rPr>
          <w:rFonts w:ascii="Arial" w:hAnsi="Arial"/>
          <w:color w:val="000000" w:themeColor="text1"/>
        </w:rPr>
        <w:t xml:space="preserve"> ar avarini</w:t>
      </w:r>
      <w:r w:rsidR="00DC1295" w:rsidRPr="00920DAF">
        <w:rPr>
          <w:rFonts w:ascii="Arial" w:hAnsi="Arial"/>
          <w:color w:val="000000" w:themeColor="text1"/>
        </w:rPr>
        <w:t>ų</w:t>
      </w:r>
      <w:r w:rsidRPr="00920DAF">
        <w:rPr>
          <w:rFonts w:ascii="Arial" w:hAnsi="Arial"/>
          <w:color w:val="000000" w:themeColor="text1"/>
        </w:rPr>
        <w:t xml:space="preserve"> akumuliacinės talpos </w:t>
      </w:r>
      <w:r w:rsidR="004845B8" w:rsidRPr="00920DAF">
        <w:rPr>
          <w:rFonts w:ascii="Arial" w:hAnsi="Arial"/>
          <w:color w:val="000000" w:themeColor="text1"/>
        </w:rPr>
        <w:t xml:space="preserve">vandens </w:t>
      </w:r>
      <w:r w:rsidR="004416B7" w:rsidRPr="00920DAF">
        <w:rPr>
          <w:rFonts w:ascii="Arial" w:hAnsi="Arial"/>
          <w:color w:val="000000" w:themeColor="text1"/>
        </w:rPr>
        <w:t xml:space="preserve">nudrenavimo </w:t>
      </w:r>
      <w:r w:rsidR="004845B8" w:rsidRPr="00920DAF">
        <w:rPr>
          <w:rFonts w:ascii="Arial" w:hAnsi="Arial"/>
          <w:color w:val="000000" w:themeColor="text1"/>
        </w:rPr>
        <w:t>sprendini</w:t>
      </w:r>
      <w:r w:rsidR="00DC1295" w:rsidRPr="00920DAF">
        <w:rPr>
          <w:rFonts w:ascii="Arial" w:hAnsi="Arial"/>
          <w:color w:val="000000" w:themeColor="text1"/>
        </w:rPr>
        <w:t>ų galimybės</w:t>
      </w:r>
      <w:r w:rsidR="00B93B1F" w:rsidRPr="00920DAF">
        <w:rPr>
          <w:rFonts w:ascii="Arial" w:hAnsi="Arial"/>
          <w:color w:val="000000" w:themeColor="text1"/>
        </w:rPr>
        <w:t>;</w:t>
      </w:r>
    </w:p>
    <w:p w14:paraId="1991BAC6" w14:textId="2973A5A0" w:rsidR="004718B2" w:rsidRPr="00920DAF" w:rsidRDefault="00220934" w:rsidP="00FF171F">
      <w:pPr>
        <w:pStyle w:val="ListParagraph"/>
        <w:numPr>
          <w:ilvl w:val="2"/>
          <w:numId w:val="7"/>
        </w:numPr>
        <w:tabs>
          <w:tab w:val="left" w:pos="567"/>
        </w:tabs>
        <w:ind w:left="993" w:hanging="851"/>
        <w:rPr>
          <w:rFonts w:ascii="Arial" w:eastAsia="Tahoma" w:hAnsi="Arial"/>
          <w:color w:val="000000" w:themeColor="text1"/>
        </w:rPr>
      </w:pPr>
      <w:r w:rsidRPr="00920DAF">
        <w:rPr>
          <w:rFonts w:ascii="Arial" w:hAnsi="Arial"/>
          <w:color w:val="000000" w:themeColor="text1"/>
        </w:rPr>
        <w:t xml:space="preserve">Esamų </w:t>
      </w:r>
      <w:r w:rsidR="76D11567" w:rsidRPr="00920DAF">
        <w:rPr>
          <w:rFonts w:ascii="Arial" w:hAnsi="Arial"/>
          <w:color w:val="000000" w:themeColor="text1"/>
        </w:rPr>
        <w:t>elektrinės</w:t>
      </w:r>
      <w:r w:rsidRPr="00920DAF">
        <w:rPr>
          <w:rFonts w:ascii="Arial" w:hAnsi="Arial"/>
          <w:color w:val="000000" w:themeColor="text1"/>
        </w:rPr>
        <w:t xml:space="preserve"> įrengimų (katilų</w:t>
      </w:r>
      <w:r w:rsidR="009C2344" w:rsidRPr="00920DAF">
        <w:rPr>
          <w:rFonts w:ascii="Arial" w:hAnsi="Arial"/>
          <w:color w:val="000000" w:themeColor="text1"/>
        </w:rPr>
        <w:t xml:space="preserve"> bei </w:t>
      </w:r>
      <w:r w:rsidRPr="00920DAF">
        <w:rPr>
          <w:rFonts w:ascii="Arial" w:hAnsi="Arial"/>
          <w:color w:val="000000" w:themeColor="text1"/>
        </w:rPr>
        <w:t>termofikacinio vandens schemos</w:t>
      </w:r>
      <w:r w:rsidR="009C2344" w:rsidRPr="00920DAF">
        <w:rPr>
          <w:rFonts w:ascii="Arial" w:hAnsi="Arial"/>
          <w:color w:val="000000" w:themeColor="text1"/>
        </w:rPr>
        <w:t>)</w:t>
      </w:r>
      <w:r w:rsidR="00870ECE" w:rsidRPr="00920DAF">
        <w:rPr>
          <w:rFonts w:ascii="Arial" w:hAnsi="Arial"/>
          <w:color w:val="000000" w:themeColor="text1"/>
        </w:rPr>
        <w:t xml:space="preserve"> </w:t>
      </w:r>
      <w:r w:rsidR="009C2344" w:rsidRPr="00920DAF">
        <w:rPr>
          <w:rFonts w:ascii="Arial" w:hAnsi="Arial"/>
          <w:color w:val="000000" w:themeColor="text1"/>
        </w:rPr>
        <w:t>valdymo sprendiniai</w:t>
      </w:r>
      <w:r w:rsidR="003A365E" w:rsidRPr="00920DAF">
        <w:rPr>
          <w:rFonts w:ascii="Arial" w:hAnsi="Arial"/>
          <w:color w:val="000000" w:themeColor="text1"/>
        </w:rPr>
        <w:t>.</w:t>
      </w:r>
    </w:p>
    <w:p w14:paraId="400FF01E" w14:textId="689BCAF0" w:rsidR="007A4CBD" w:rsidRPr="00920DAF" w:rsidRDefault="00C04822" w:rsidP="00BC38F9">
      <w:pPr>
        <w:pStyle w:val="ListParagraph"/>
        <w:numPr>
          <w:ilvl w:val="1"/>
          <w:numId w:val="7"/>
        </w:numPr>
        <w:ind w:left="709" w:hanging="567"/>
        <w:rPr>
          <w:rFonts w:ascii="Arial" w:eastAsia="Tahoma" w:hAnsi="Arial"/>
          <w:color w:val="000000" w:themeColor="text1"/>
        </w:rPr>
      </w:pPr>
      <w:bookmarkStart w:id="11" w:name="_Toc126767259"/>
      <w:bookmarkStart w:id="12" w:name="_Toc126767564"/>
      <w:r w:rsidRPr="00920DAF">
        <w:rPr>
          <w:rFonts w:ascii="Arial" w:hAnsi="Arial"/>
          <w:color w:val="000000" w:themeColor="text1"/>
        </w:rPr>
        <w:t>Rangovas</w:t>
      </w:r>
      <w:r w:rsidR="006574A7" w:rsidRPr="00920DAF">
        <w:rPr>
          <w:rFonts w:ascii="Arial" w:hAnsi="Arial"/>
        </w:rPr>
        <w:t xml:space="preserve"> turi teisę, </w:t>
      </w:r>
      <w:r w:rsidR="00284451" w:rsidRPr="00920DAF">
        <w:rPr>
          <w:rFonts w:ascii="Arial" w:hAnsi="Arial"/>
        </w:rPr>
        <w:t>pateikus techninį - ekonominį pagrindimą</w:t>
      </w:r>
      <w:r w:rsidR="003A365E" w:rsidRPr="00920DAF">
        <w:rPr>
          <w:rFonts w:ascii="Arial" w:hAnsi="Arial"/>
        </w:rPr>
        <w:t xml:space="preserve"> </w:t>
      </w:r>
      <w:r w:rsidR="00284451" w:rsidRPr="00920DAF">
        <w:rPr>
          <w:rFonts w:ascii="Arial" w:hAnsi="Arial"/>
        </w:rPr>
        <w:t xml:space="preserve">ir </w:t>
      </w:r>
      <w:r w:rsidR="006574A7" w:rsidRPr="00920DAF">
        <w:rPr>
          <w:rFonts w:ascii="Arial" w:hAnsi="Arial"/>
        </w:rPr>
        <w:t>gavęs Užsakovo raštišką pritarimą, keisti</w:t>
      </w:r>
      <w:r w:rsidR="00A35932" w:rsidRPr="00920DAF">
        <w:rPr>
          <w:rFonts w:ascii="Arial" w:hAnsi="Arial"/>
        </w:rPr>
        <w:t>/tikslinti</w:t>
      </w:r>
      <w:r w:rsidR="006574A7" w:rsidRPr="00920DAF">
        <w:rPr>
          <w:rFonts w:ascii="Arial" w:hAnsi="Arial"/>
        </w:rPr>
        <w:t xml:space="preserve"> </w:t>
      </w:r>
      <w:r w:rsidR="00F50861" w:rsidRPr="00920DAF">
        <w:rPr>
          <w:rFonts w:ascii="Arial" w:hAnsi="Arial"/>
        </w:rPr>
        <w:t>T</w:t>
      </w:r>
      <w:r w:rsidR="003A26B0">
        <w:rPr>
          <w:rFonts w:ascii="Arial" w:hAnsi="Arial"/>
        </w:rPr>
        <w:t>echninėje specifikacijoje (toliau – T</w:t>
      </w:r>
      <w:r w:rsidR="00F50861" w:rsidRPr="00920DAF">
        <w:rPr>
          <w:rFonts w:ascii="Arial" w:hAnsi="Arial"/>
        </w:rPr>
        <w:t>S</w:t>
      </w:r>
      <w:r w:rsidR="003A26B0">
        <w:rPr>
          <w:rFonts w:ascii="Arial" w:hAnsi="Arial"/>
        </w:rPr>
        <w:t>)</w:t>
      </w:r>
      <w:r w:rsidR="00F8210B" w:rsidRPr="00920DAF">
        <w:rPr>
          <w:rFonts w:ascii="Arial" w:hAnsi="Arial"/>
        </w:rPr>
        <w:t xml:space="preserve"> nurodytus sprendinius, </w:t>
      </w:r>
      <w:r w:rsidR="00F21585" w:rsidRPr="00920DAF">
        <w:rPr>
          <w:rFonts w:ascii="Arial" w:hAnsi="Arial"/>
        </w:rPr>
        <w:t>bet ne a</w:t>
      </w:r>
      <w:r w:rsidR="007B228F" w:rsidRPr="00920DAF">
        <w:rPr>
          <w:rFonts w:ascii="Arial" w:hAnsi="Arial"/>
        </w:rPr>
        <w:t>pimtis</w:t>
      </w:r>
      <w:r w:rsidR="006574A7" w:rsidRPr="00920DAF">
        <w:rPr>
          <w:rFonts w:ascii="Arial" w:hAnsi="Arial"/>
          <w:color w:val="000000" w:themeColor="text1"/>
        </w:rPr>
        <w:t>.</w:t>
      </w:r>
    </w:p>
    <w:p w14:paraId="08132E3A" w14:textId="4926D204" w:rsidR="00C96FC6" w:rsidRPr="00920DAF" w:rsidRDefault="00C96FC6" w:rsidP="00BE177C">
      <w:pPr>
        <w:pStyle w:val="Heading1"/>
      </w:pPr>
      <w:bookmarkStart w:id="13" w:name="_Toc213219205"/>
      <w:r w:rsidRPr="00920DAF">
        <w:t>RANGOS DARBAI</w:t>
      </w:r>
      <w:bookmarkEnd w:id="13"/>
    </w:p>
    <w:p w14:paraId="693C583D" w14:textId="28ED8336" w:rsidR="004D65D4" w:rsidRPr="00920DAF" w:rsidRDefault="002827E5" w:rsidP="007545A0">
      <w:pPr>
        <w:pStyle w:val="ListParagraph"/>
        <w:widowControl w:val="0"/>
        <w:numPr>
          <w:ilvl w:val="1"/>
          <w:numId w:val="6"/>
        </w:numPr>
        <w:suppressAutoHyphens/>
        <w:ind w:left="709" w:hanging="567"/>
        <w:rPr>
          <w:rFonts w:ascii="Arial" w:eastAsia="Arial" w:hAnsi="Arial"/>
        </w:rPr>
      </w:pPr>
      <w:r w:rsidRPr="00920DAF">
        <w:rPr>
          <w:rFonts w:ascii="Arial" w:eastAsia="Arial" w:hAnsi="Arial"/>
        </w:rPr>
        <w:t>Rangos darbų apimtys:</w:t>
      </w:r>
    </w:p>
    <w:p w14:paraId="44807503" w14:textId="1EB6F980" w:rsidR="009C7192" w:rsidRPr="00920DAF" w:rsidRDefault="004C1B73" w:rsidP="00B9646A">
      <w:pPr>
        <w:pStyle w:val="ListParagraph"/>
        <w:numPr>
          <w:ilvl w:val="2"/>
          <w:numId w:val="6"/>
        </w:numPr>
        <w:ind w:left="993" w:hanging="851"/>
        <w:rPr>
          <w:rFonts w:ascii="Arial" w:eastAsia="Tahoma" w:hAnsi="Arial"/>
          <w:color w:val="000000" w:themeColor="text1"/>
        </w:rPr>
      </w:pPr>
      <w:r w:rsidRPr="00920DAF">
        <w:rPr>
          <w:rFonts w:ascii="Arial" w:hAnsi="Arial"/>
        </w:rPr>
        <w:t xml:space="preserve">Inžinerinio statinio </w:t>
      </w:r>
      <w:r w:rsidR="007F713F">
        <w:rPr>
          <w:rFonts w:ascii="Arial" w:hAnsi="Arial"/>
        </w:rPr>
        <w:t xml:space="preserve">- </w:t>
      </w:r>
      <w:r w:rsidRPr="00920DAF">
        <w:rPr>
          <w:rFonts w:ascii="Arial" w:hAnsi="Arial"/>
        </w:rPr>
        <w:t>šilumos akumuliacinės talpos</w:t>
      </w:r>
      <w:r w:rsidR="00047402">
        <w:rPr>
          <w:rFonts w:ascii="Arial" w:hAnsi="Arial"/>
        </w:rPr>
        <w:t xml:space="preserve"> (toliau -ŠAĮ</w:t>
      </w:r>
      <w:r w:rsidR="00403D9E">
        <w:rPr>
          <w:rFonts w:ascii="Arial" w:hAnsi="Arial"/>
        </w:rPr>
        <w:t xml:space="preserve"> arba Akumuliacinė talpa</w:t>
      </w:r>
      <w:r w:rsidR="00047402">
        <w:rPr>
          <w:rFonts w:ascii="Arial" w:hAnsi="Arial"/>
        </w:rPr>
        <w:t>)</w:t>
      </w:r>
      <w:r w:rsidRPr="00920DAF">
        <w:rPr>
          <w:rFonts w:ascii="Arial" w:hAnsi="Arial"/>
        </w:rPr>
        <w:t xml:space="preserve"> </w:t>
      </w:r>
      <w:r w:rsidR="007F713F">
        <w:rPr>
          <w:rFonts w:ascii="Arial" w:hAnsi="Arial"/>
        </w:rPr>
        <w:t xml:space="preserve">- </w:t>
      </w:r>
      <w:r w:rsidRPr="00920DAF">
        <w:rPr>
          <w:rFonts w:ascii="Arial" w:hAnsi="Arial"/>
        </w:rPr>
        <w:t>pagrindo įrengimas</w:t>
      </w:r>
      <w:r w:rsidR="001D2E09" w:rsidRPr="00920DAF">
        <w:rPr>
          <w:rFonts w:ascii="Arial" w:hAnsi="Arial"/>
        </w:rPr>
        <w:t>;</w:t>
      </w:r>
    </w:p>
    <w:p w14:paraId="70472EE0" w14:textId="43D495D3" w:rsidR="004C1B73" w:rsidRPr="00920DAF" w:rsidRDefault="00540E70" w:rsidP="00B9646A">
      <w:pPr>
        <w:pStyle w:val="ListParagraph"/>
        <w:numPr>
          <w:ilvl w:val="2"/>
          <w:numId w:val="6"/>
        </w:numPr>
        <w:ind w:left="993" w:hanging="851"/>
        <w:rPr>
          <w:rFonts w:ascii="Arial" w:eastAsia="Tahoma" w:hAnsi="Arial"/>
          <w:color w:val="000000" w:themeColor="text1"/>
        </w:rPr>
      </w:pPr>
      <w:r>
        <w:rPr>
          <w:rFonts w:ascii="Arial" w:hAnsi="Arial"/>
        </w:rPr>
        <w:t>ŠAĮ</w:t>
      </w:r>
      <w:r w:rsidR="00481E38" w:rsidRPr="00920DAF">
        <w:rPr>
          <w:rFonts w:ascii="Arial" w:hAnsi="Arial"/>
        </w:rPr>
        <w:t xml:space="preserve"> gamybos, tiekimo ir įrengimo darbai</w:t>
      </w:r>
      <w:r w:rsidR="001D2E09" w:rsidRPr="00920DAF">
        <w:rPr>
          <w:rFonts w:ascii="Arial" w:hAnsi="Arial"/>
        </w:rPr>
        <w:t>;</w:t>
      </w:r>
    </w:p>
    <w:p w14:paraId="1B7305B2" w14:textId="69A71DE7" w:rsidR="00481E38" w:rsidRPr="00920DAF" w:rsidRDefault="00086BC1" w:rsidP="00B9646A">
      <w:pPr>
        <w:pStyle w:val="ListParagraph"/>
        <w:numPr>
          <w:ilvl w:val="2"/>
          <w:numId w:val="6"/>
        </w:numPr>
        <w:ind w:left="993" w:hanging="851"/>
        <w:rPr>
          <w:rFonts w:ascii="Arial" w:eastAsia="Tahoma" w:hAnsi="Arial"/>
          <w:color w:val="000000" w:themeColor="text1"/>
        </w:rPr>
      </w:pPr>
      <w:r w:rsidRPr="00920DAF">
        <w:rPr>
          <w:rFonts w:ascii="Arial" w:hAnsi="Arial"/>
        </w:rPr>
        <w:t>Pagalbinių įrenginių infrastruktūros</w:t>
      </w:r>
      <w:r w:rsidR="008867D0" w:rsidRPr="00920DAF">
        <w:rPr>
          <w:rFonts w:ascii="Arial" w:hAnsi="Arial"/>
        </w:rPr>
        <w:t>,</w:t>
      </w:r>
      <w:r w:rsidRPr="00920DAF">
        <w:rPr>
          <w:rFonts w:ascii="Arial" w:hAnsi="Arial"/>
        </w:rPr>
        <w:t xml:space="preserve"> įskaitant bet neapsiribojant: technologinių vamzdynų, armatūros, tinklo siurblių, cirkuliacinių siurblių, elektros ir automatikos, elektroninių ir lauko elektroninių ryšių, matavimo prietaisų, </w:t>
      </w:r>
      <w:r w:rsidR="0033063B" w:rsidRPr="00920DAF">
        <w:rPr>
          <w:rFonts w:ascii="Arial" w:hAnsi="Arial"/>
        </w:rPr>
        <w:t xml:space="preserve">komercinės </w:t>
      </w:r>
      <w:r w:rsidR="00EE57FB" w:rsidRPr="00920DAF">
        <w:rPr>
          <w:rFonts w:ascii="Arial" w:hAnsi="Arial"/>
        </w:rPr>
        <w:t xml:space="preserve">ir technologinės </w:t>
      </w:r>
      <w:r w:rsidRPr="00920DAF">
        <w:rPr>
          <w:rFonts w:ascii="Arial" w:hAnsi="Arial"/>
        </w:rPr>
        <w:t>apskaitos įrenginių</w:t>
      </w:r>
      <w:r w:rsidR="00EE57FB" w:rsidRPr="00920DAF">
        <w:rPr>
          <w:rFonts w:ascii="Arial" w:hAnsi="Arial"/>
        </w:rPr>
        <w:t>,</w:t>
      </w:r>
      <w:r w:rsidRPr="00920DAF">
        <w:rPr>
          <w:rFonts w:ascii="Arial" w:hAnsi="Arial"/>
        </w:rPr>
        <w:t xml:space="preserve"> gamybos tiekimo ir įrengimo, bei </w:t>
      </w:r>
      <w:proofErr w:type="spellStart"/>
      <w:r w:rsidRPr="00920DAF">
        <w:rPr>
          <w:rFonts w:ascii="Arial" w:hAnsi="Arial"/>
        </w:rPr>
        <w:t>gerbūvio</w:t>
      </w:r>
      <w:proofErr w:type="spellEnd"/>
      <w:r w:rsidRPr="00920DAF">
        <w:rPr>
          <w:rFonts w:ascii="Arial" w:hAnsi="Arial"/>
        </w:rPr>
        <w:t xml:space="preserve"> atstatymo darbai</w:t>
      </w:r>
      <w:r w:rsidR="001E4667" w:rsidRPr="00920DAF">
        <w:rPr>
          <w:rFonts w:ascii="Arial" w:hAnsi="Arial"/>
        </w:rPr>
        <w:t>;</w:t>
      </w:r>
    </w:p>
    <w:p w14:paraId="32EE0FE3" w14:textId="1EB29A3C" w:rsidR="007A044E" w:rsidRPr="00920DAF" w:rsidRDefault="007A044E" w:rsidP="00C87C7D">
      <w:pPr>
        <w:pStyle w:val="ListParagraph"/>
        <w:numPr>
          <w:ilvl w:val="2"/>
          <w:numId w:val="6"/>
        </w:numPr>
        <w:ind w:left="993" w:hanging="851"/>
        <w:rPr>
          <w:rFonts w:ascii="Arial" w:eastAsia="Tahoma" w:hAnsi="Arial"/>
          <w:color w:val="000000" w:themeColor="text1"/>
        </w:rPr>
      </w:pPr>
      <w:r w:rsidRPr="00920DAF">
        <w:rPr>
          <w:rFonts w:ascii="Arial" w:hAnsi="Arial"/>
        </w:rPr>
        <w:t>ŠAĮ paleidimo derinimo darbai, parengiamos ir su Užsakovu suderinamos bandymų programos, ataskaitos, instrukcijos, technologinių apsaugų ir rėžiminės kortelės</w:t>
      </w:r>
      <w:r w:rsidR="00013D08" w:rsidRPr="00920DAF">
        <w:rPr>
          <w:rFonts w:ascii="Arial" w:hAnsi="Arial"/>
        </w:rPr>
        <w:t>;</w:t>
      </w:r>
    </w:p>
    <w:p w14:paraId="51B67D33" w14:textId="77777777" w:rsidR="004341AE" w:rsidRPr="00920DAF" w:rsidRDefault="004341AE" w:rsidP="00013D08">
      <w:pPr>
        <w:pStyle w:val="ListParagraph"/>
        <w:numPr>
          <w:ilvl w:val="2"/>
          <w:numId w:val="6"/>
        </w:numPr>
        <w:ind w:left="993" w:hanging="851"/>
        <w:rPr>
          <w:rFonts w:ascii="Arial" w:hAnsi="Arial"/>
          <w:color w:val="000000" w:themeColor="text1"/>
        </w:rPr>
      </w:pPr>
      <w:r w:rsidRPr="00920DAF">
        <w:rPr>
          <w:rFonts w:ascii="Arial" w:hAnsi="Arial"/>
        </w:rPr>
        <w:t>Statybos užbaigimo procedūros (pagal galiojančius teisės aktus).</w:t>
      </w:r>
    </w:p>
    <w:p w14:paraId="2CB767DC" w14:textId="727AB869" w:rsidR="00861F52" w:rsidRPr="00920DAF" w:rsidRDefault="00861F52" w:rsidP="00B9646A">
      <w:pPr>
        <w:pStyle w:val="ListParagraph"/>
        <w:numPr>
          <w:ilvl w:val="1"/>
          <w:numId w:val="6"/>
        </w:numPr>
        <w:ind w:left="709" w:hanging="567"/>
        <w:jc w:val="left"/>
        <w:rPr>
          <w:rFonts w:ascii="Arial" w:hAnsi="Arial"/>
          <w:color w:val="000000" w:themeColor="text1"/>
        </w:rPr>
      </w:pPr>
      <w:r w:rsidRPr="00920DAF">
        <w:rPr>
          <w:rFonts w:ascii="Arial" w:hAnsi="Arial"/>
        </w:rPr>
        <w:t>Įranga priduo</w:t>
      </w:r>
      <w:r w:rsidR="00252362" w:rsidRPr="00920DAF">
        <w:rPr>
          <w:rFonts w:ascii="Arial" w:hAnsi="Arial"/>
        </w:rPr>
        <w:t>dama</w:t>
      </w:r>
      <w:r w:rsidRPr="00920DAF">
        <w:rPr>
          <w:rFonts w:ascii="Arial" w:hAnsi="Arial"/>
        </w:rPr>
        <w:t xml:space="preserve"> teisės aktais numatytoms institucijoms:</w:t>
      </w:r>
    </w:p>
    <w:p w14:paraId="13182FF4" w14:textId="77777777" w:rsidR="00861F52" w:rsidRPr="00920DAF" w:rsidRDefault="00861F52" w:rsidP="00B9646A">
      <w:pPr>
        <w:pStyle w:val="Sraopastraipa1"/>
        <w:numPr>
          <w:ilvl w:val="2"/>
          <w:numId w:val="6"/>
        </w:numPr>
        <w:ind w:left="993" w:hanging="851"/>
        <w:rPr>
          <w:rFonts w:ascii="Arial" w:hAnsi="Arial" w:cs="Arial"/>
          <w:color w:val="000000" w:themeColor="text1"/>
          <w:sz w:val="22"/>
          <w:szCs w:val="22"/>
        </w:rPr>
      </w:pPr>
      <w:r w:rsidRPr="00920DAF">
        <w:rPr>
          <w:rFonts w:ascii="Arial" w:hAnsi="Arial" w:cs="Arial"/>
          <w:sz w:val="22"/>
          <w:szCs w:val="22"/>
        </w:rPr>
        <w:t>Rangovas privalo atlikti potencialiai pavojingų įrenginių (toliau - PPĮ) pirminį (po sumontavimo) techninės būklės patikrinimą ir gauti akredituotosios įstaigos išvadą, kad objektas (kompleksas) yra tinkamas saugiai naudoti;</w:t>
      </w:r>
    </w:p>
    <w:p w14:paraId="21F44CA1" w14:textId="2D88EA5F" w:rsidR="00861F52" w:rsidRPr="00920DAF" w:rsidRDefault="00861F52" w:rsidP="00B9646A">
      <w:pPr>
        <w:pStyle w:val="Sraopastraipa1"/>
        <w:numPr>
          <w:ilvl w:val="2"/>
          <w:numId w:val="6"/>
        </w:numPr>
        <w:ind w:left="993" w:hanging="851"/>
        <w:rPr>
          <w:rFonts w:ascii="Arial" w:hAnsi="Arial" w:cs="Arial"/>
          <w:color w:val="000000" w:themeColor="text1"/>
          <w:sz w:val="22"/>
          <w:szCs w:val="22"/>
        </w:rPr>
      </w:pPr>
      <w:r w:rsidRPr="05E91317">
        <w:rPr>
          <w:rFonts w:ascii="Arial" w:hAnsi="Arial" w:cs="Arial"/>
          <w:sz w:val="22"/>
          <w:szCs w:val="22"/>
        </w:rPr>
        <w:t xml:space="preserve">Rangovas privalo organizuoti pastatytos/įrengtos </w:t>
      </w:r>
      <w:r w:rsidR="001973ED">
        <w:rPr>
          <w:rFonts w:ascii="Arial" w:hAnsi="Arial" w:cs="Arial"/>
          <w:sz w:val="22"/>
          <w:szCs w:val="22"/>
        </w:rPr>
        <w:t xml:space="preserve">ŠAĮ ir </w:t>
      </w:r>
      <w:r w:rsidR="00187A08">
        <w:rPr>
          <w:rFonts w:ascii="Arial" w:hAnsi="Arial" w:cs="Arial"/>
          <w:sz w:val="22"/>
          <w:szCs w:val="22"/>
        </w:rPr>
        <w:t>pagalbinių įrenginių</w:t>
      </w:r>
      <w:r w:rsidRPr="05E91317">
        <w:rPr>
          <w:rFonts w:ascii="Arial" w:hAnsi="Arial" w:cs="Arial"/>
          <w:sz w:val="22"/>
          <w:szCs w:val="22"/>
        </w:rPr>
        <w:t xml:space="preserve"> (Energetikos įrenginių) techninės būklės patikrinimą ir gauti Valstybinės energetikos reguliavimo tarnybos (toliau – VERT) pažymas dėl pastatyto/rekonstruot</w:t>
      </w:r>
      <w:r w:rsidR="00B42A6C" w:rsidRPr="05E91317">
        <w:rPr>
          <w:rFonts w:ascii="Arial" w:hAnsi="Arial" w:cs="Arial"/>
          <w:sz w:val="22"/>
          <w:szCs w:val="22"/>
        </w:rPr>
        <w:t>o</w:t>
      </w:r>
      <w:r w:rsidRPr="05E91317">
        <w:rPr>
          <w:rFonts w:ascii="Arial" w:hAnsi="Arial" w:cs="Arial"/>
          <w:sz w:val="22"/>
          <w:szCs w:val="22"/>
        </w:rPr>
        <w:t xml:space="preserve"> objekto (energetikos </w:t>
      </w:r>
      <w:r w:rsidRPr="05E91317">
        <w:rPr>
          <w:rFonts w:ascii="Arial" w:hAnsi="Arial" w:cs="Arial"/>
          <w:sz w:val="22"/>
          <w:szCs w:val="22"/>
        </w:rPr>
        <w:lastRenderedPageBreak/>
        <w:t>įrenginių) techninės būklės paleidimo derinimo darbams ir galutinės dėl pastatyto/rekonstruoto objekto (energetikos įrenginių) techninės būklės atitikimui.</w:t>
      </w:r>
    </w:p>
    <w:p w14:paraId="342C7DAD" w14:textId="77777777" w:rsidR="00861F52" w:rsidRPr="00920DAF" w:rsidRDefault="00861F52" w:rsidP="00B9646A">
      <w:pPr>
        <w:pStyle w:val="Sraopastraipa1"/>
        <w:numPr>
          <w:ilvl w:val="2"/>
          <w:numId w:val="6"/>
        </w:numPr>
        <w:ind w:left="993" w:hanging="851"/>
        <w:rPr>
          <w:rFonts w:ascii="Arial" w:hAnsi="Arial" w:cs="Arial"/>
          <w:color w:val="000000" w:themeColor="text1"/>
          <w:sz w:val="22"/>
          <w:szCs w:val="22"/>
        </w:rPr>
      </w:pPr>
      <w:r w:rsidRPr="00920DAF">
        <w:rPr>
          <w:rFonts w:ascii="Arial" w:hAnsi="Arial" w:cs="Arial"/>
          <w:sz w:val="22"/>
          <w:szCs w:val="22"/>
        </w:rPr>
        <w:t>Rangovas privalo organizuoti pastatytų statinių/pastatų įregistravimą Valstybinės įmonės Registrų centro (toliau – RC) registre, paruošti su įregistravimų susijusius visus būtinus ir reikalingus dokumentus ir atlikti visus įregistravimo procedūrai būtinus darbus.</w:t>
      </w:r>
    </w:p>
    <w:p w14:paraId="75266362" w14:textId="58D6F936" w:rsidR="000B1C91" w:rsidRPr="00920DAF" w:rsidRDefault="00817216" w:rsidP="00B9646A">
      <w:pPr>
        <w:pStyle w:val="ListParagraph"/>
        <w:widowControl w:val="0"/>
        <w:numPr>
          <w:ilvl w:val="1"/>
          <w:numId w:val="6"/>
        </w:numPr>
        <w:suppressAutoHyphens/>
        <w:ind w:left="709" w:hanging="567"/>
        <w:rPr>
          <w:rFonts w:ascii="Arial" w:eastAsia="Arial" w:hAnsi="Arial"/>
        </w:rPr>
      </w:pPr>
      <w:r w:rsidRPr="00920DAF">
        <w:rPr>
          <w:rFonts w:ascii="Arial" w:hAnsi="Arial"/>
        </w:rPr>
        <w:t>Rangovas</w:t>
      </w:r>
      <w:r w:rsidR="000B1C91" w:rsidRPr="00920DAF">
        <w:rPr>
          <w:rFonts w:ascii="Arial" w:hAnsi="Arial"/>
        </w:rPr>
        <w:t xml:space="preserve"> </w:t>
      </w:r>
      <w:r w:rsidR="000B1C91" w:rsidRPr="00920DAF">
        <w:rPr>
          <w:rFonts w:ascii="Arial" w:eastAsia="CIDFont+F2" w:hAnsi="Arial"/>
        </w:rPr>
        <w:t>turi įvertinti ir atlikti Sutartyje nenurodytus darbus, kurie yra būtini tam, kad visus Darbus būtų galima užbaigti ir tinkamai naudoti pagal paskirtį (t. y. Sutartyje ir teisės aktuose nustatyta tvarka), ir kuriuos Rangovas objektyviai turėjo ir galėjo numatyti iki Sutarties sudarymo, susipažinęs su visais Sutarties dokumentais, statybviete (tiek dokumentaliai, tiek fiziškai), teisės aktų reikalavimais ir situacija rinkoje</w:t>
      </w:r>
      <w:r w:rsidR="00BB4028">
        <w:rPr>
          <w:rFonts w:ascii="Arial" w:eastAsia="CIDFont+F2" w:hAnsi="Arial"/>
        </w:rPr>
        <w:t>.</w:t>
      </w:r>
      <w:r w:rsidR="002C0881">
        <w:rPr>
          <w:rFonts w:ascii="Arial" w:eastAsia="CIDFont+F2" w:hAnsi="Arial"/>
        </w:rPr>
        <w:t xml:space="preserve"> </w:t>
      </w:r>
      <w:r w:rsidR="008B681E" w:rsidRPr="00920DAF">
        <w:rPr>
          <w:rFonts w:ascii="Arial" w:eastAsia="Arial" w:hAnsi="Arial"/>
        </w:rPr>
        <w:t>Rangovas turi atlikti visus darbus,</w:t>
      </w:r>
      <w:r w:rsidR="000B1C91" w:rsidRPr="00920DAF">
        <w:rPr>
          <w:rFonts w:ascii="Arial" w:eastAsia="Arial" w:hAnsi="Arial"/>
        </w:rPr>
        <w:t xml:space="preserve"> kad būtų pasiekti nustatyti techniniai reikalavimai ir funkcinės savybės, nepriklausomai nuo to, ar tokie darbai yra aprašyti Užsakovo pateiktuose dokumentuose, ar ne.</w:t>
      </w:r>
    </w:p>
    <w:p w14:paraId="76BFDE15" w14:textId="227D7C9C" w:rsidR="00830D71" w:rsidRPr="00920DAF" w:rsidRDefault="000B1C91" w:rsidP="00146135">
      <w:pPr>
        <w:pStyle w:val="ListParagraph"/>
        <w:widowControl w:val="0"/>
        <w:numPr>
          <w:ilvl w:val="1"/>
          <w:numId w:val="6"/>
        </w:numPr>
        <w:suppressAutoHyphens/>
        <w:ind w:left="709" w:hanging="567"/>
        <w:rPr>
          <w:rFonts w:ascii="Arial" w:eastAsia="Tahoma" w:hAnsi="Arial"/>
          <w:color w:val="000000" w:themeColor="text1"/>
        </w:rPr>
      </w:pPr>
      <w:r w:rsidRPr="00FA2805">
        <w:rPr>
          <w:rFonts w:ascii="Arial" w:hAnsi="Arial"/>
        </w:rPr>
        <w:t xml:space="preserve">Rangovas </w:t>
      </w:r>
      <w:r w:rsidR="00244697">
        <w:rPr>
          <w:rFonts w:ascii="Arial" w:hAnsi="Arial"/>
        </w:rPr>
        <w:t>atsižvelgdamas</w:t>
      </w:r>
      <w:r w:rsidR="00E12A88" w:rsidRPr="00E12A88">
        <w:rPr>
          <w:rFonts w:ascii="Arial" w:hAnsi="Arial"/>
        </w:rPr>
        <w:t xml:space="preserve"> </w:t>
      </w:r>
      <w:r w:rsidR="00E12A88" w:rsidRPr="00FA2805">
        <w:rPr>
          <w:rFonts w:ascii="Arial" w:hAnsi="Arial"/>
        </w:rPr>
        <w:t>statybos techninio prižiūrėtojo pasiūlymus/reikalavimus bei rekomendacijas</w:t>
      </w:r>
      <w:r w:rsidR="00E12A88">
        <w:rPr>
          <w:rFonts w:ascii="Arial" w:hAnsi="Arial"/>
        </w:rPr>
        <w:t xml:space="preserve"> privalės </w:t>
      </w:r>
      <w:r w:rsidR="00E12A88" w:rsidRPr="00FA2805">
        <w:rPr>
          <w:rFonts w:ascii="Arial" w:hAnsi="Arial"/>
        </w:rPr>
        <w:t xml:space="preserve"> detalizuoti/koreguoti </w:t>
      </w:r>
      <w:r w:rsidR="00E12A88">
        <w:rPr>
          <w:rFonts w:ascii="Arial" w:hAnsi="Arial"/>
        </w:rPr>
        <w:t xml:space="preserve"> TDP </w:t>
      </w:r>
      <w:r w:rsidR="00E12A88" w:rsidRPr="00FA2805">
        <w:rPr>
          <w:rFonts w:ascii="Arial" w:hAnsi="Arial"/>
        </w:rPr>
        <w:t>prieš tai raštu suderinęs su Užsakovu</w:t>
      </w:r>
      <w:r w:rsidR="00244697">
        <w:rPr>
          <w:rFonts w:ascii="Arial" w:hAnsi="Arial"/>
        </w:rPr>
        <w:t xml:space="preserve"> </w:t>
      </w:r>
      <w:r w:rsidRPr="00FA2805">
        <w:rPr>
          <w:rFonts w:ascii="Arial" w:hAnsi="Arial"/>
        </w:rPr>
        <w:t xml:space="preserve"> naujų arba tikslinamų sprendinių taikymą. Vykdyti ir užbaigti darbus pagal sutartį, vadovaudamasis techniniame darbo projekte (jo techninėse specifikacijose, aiškinamuosiuose raštuose, brėžiniuose) ir </w:t>
      </w:r>
      <w:r w:rsidR="00E05E91" w:rsidRPr="00FA2805">
        <w:rPr>
          <w:rFonts w:ascii="Arial" w:hAnsi="Arial"/>
        </w:rPr>
        <w:t xml:space="preserve">šioje </w:t>
      </w:r>
      <w:r w:rsidR="00FF1A85" w:rsidRPr="00FA2805">
        <w:rPr>
          <w:rFonts w:ascii="Arial" w:hAnsi="Arial"/>
        </w:rPr>
        <w:t>TS</w:t>
      </w:r>
      <w:r w:rsidRPr="00FA2805">
        <w:rPr>
          <w:rFonts w:ascii="Arial" w:hAnsi="Arial"/>
        </w:rPr>
        <w:t xml:space="preserve"> numatytais sprendiniais, laikydamasis pateikto </w:t>
      </w:r>
      <w:r w:rsidR="009F265B" w:rsidRPr="00FA2805">
        <w:rPr>
          <w:rFonts w:ascii="Arial" w:hAnsi="Arial"/>
        </w:rPr>
        <w:t xml:space="preserve">darbų vykdymo </w:t>
      </w:r>
      <w:r w:rsidRPr="00FA2805">
        <w:rPr>
          <w:rFonts w:ascii="Arial" w:hAnsi="Arial"/>
        </w:rPr>
        <w:t>grafiko, Lietuvos Respublikoje galiojančių įstatymų, įstatymų įgyvendinamųjų teisės aktų, normatyvinių statybos techninių dokumentų, statybos techninių reglamentų ir energetikos sektorių veiklą reglamentuojančių teisės aktų reikalavimų.</w:t>
      </w:r>
    </w:p>
    <w:p w14:paraId="5594AEEC" w14:textId="3BFD6A70" w:rsidR="000B1C91" w:rsidRPr="00920DAF" w:rsidRDefault="000B1C91" w:rsidP="00B9646A">
      <w:pPr>
        <w:pStyle w:val="ListParagraph"/>
        <w:widowControl w:val="0"/>
        <w:numPr>
          <w:ilvl w:val="1"/>
          <w:numId w:val="6"/>
        </w:numPr>
        <w:suppressAutoHyphens/>
        <w:ind w:left="709" w:hanging="567"/>
        <w:rPr>
          <w:rFonts w:ascii="Arial" w:hAnsi="Arial"/>
          <w:color w:val="000000" w:themeColor="text1"/>
        </w:rPr>
      </w:pPr>
      <w:r w:rsidRPr="00920DAF">
        <w:rPr>
          <w:rFonts w:ascii="Arial" w:hAnsi="Arial"/>
        </w:rPr>
        <w:t xml:space="preserve">Jei pagal teisės aktų reikalavimus turi būti atlikta </w:t>
      </w:r>
      <w:r w:rsidR="00674E9D" w:rsidRPr="00920DAF">
        <w:rPr>
          <w:rFonts w:ascii="Arial" w:hAnsi="Arial"/>
        </w:rPr>
        <w:t>TDP</w:t>
      </w:r>
      <w:r w:rsidR="00E05E91" w:rsidRPr="00920DAF">
        <w:rPr>
          <w:rFonts w:ascii="Arial" w:hAnsi="Arial"/>
        </w:rPr>
        <w:t xml:space="preserve"> </w:t>
      </w:r>
      <w:r w:rsidRPr="00920DAF">
        <w:rPr>
          <w:rFonts w:ascii="Arial" w:hAnsi="Arial"/>
        </w:rPr>
        <w:t xml:space="preserve">(jo dalies) ekspertizė, ekspertizės atlikimą organizuoja Užsakovas (t. y. samdo reikiamus ekspertus ekspertizei atlikti ir savo sąskaita apmoka už suteiktas paslaugas). Tokios ekspertizės atlikimas negali turėti įtakos Sutarties kainai ar įgyvendinimo terminams. Jei pagal teisės aktų reikalavimus </w:t>
      </w:r>
      <w:r w:rsidR="00674E9D" w:rsidRPr="00920DAF">
        <w:rPr>
          <w:rFonts w:ascii="Arial" w:hAnsi="Arial"/>
        </w:rPr>
        <w:t>TDP</w:t>
      </w:r>
      <w:r w:rsidRPr="00920DAF">
        <w:rPr>
          <w:rFonts w:ascii="Arial" w:hAnsi="Arial"/>
        </w:rPr>
        <w:t xml:space="preserve"> (jo dalies) ekspertizė neprivaloma, Užsakovas pasilieka teisę organizuoti </w:t>
      </w:r>
      <w:r w:rsidR="00674E9D" w:rsidRPr="00920DAF">
        <w:rPr>
          <w:rFonts w:ascii="Arial" w:hAnsi="Arial"/>
        </w:rPr>
        <w:t>TDP</w:t>
      </w:r>
      <w:r w:rsidRPr="00920DAF">
        <w:rPr>
          <w:rFonts w:ascii="Arial" w:hAnsi="Arial"/>
        </w:rPr>
        <w:t xml:space="preserve"> (jo dalies) ekspertizės atlikimą savo iniciatyva.</w:t>
      </w:r>
    </w:p>
    <w:p w14:paraId="024B5BFE" w14:textId="77777777" w:rsidR="000B1C91" w:rsidRPr="00920DAF" w:rsidRDefault="000B1C91" w:rsidP="00B9646A">
      <w:pPr>
        <w:pStyle w:val="ListParagraph"/>
        <w:widowControl w:val="0"/>
        <w:numPr>
          <w:ilvl w:val="1"/>
          <w:numId w:val="6"/>
        </w:numPr>
        <w:suppressAutoHyphens/>
        <w:ind w:left="709" w:hanging="567"/>
        <w:rPr>
          <w:rFonts w:ascii="Arial" w:hAnsi="Arial"/>
          <w:color w:val="000000" w:themeColor="text1"/>
        </w:rPr>
      </w:pPr>
      <w:r w:rsidRPr="00920DAF">
        <w:rPr>
          <w:rFonts w:ascii="Arial" w:hAnsi="Arial"/>
        </w:rPr>
        <w:t>Rangovas nuo statybų pradžios iki statinio pripažinimu tinkamu naudoti, turės pildyti elektroninį statybos darbų žurnalą. Prieigą prie elektroninių dokumentų pildymo sistemos „</w:t>
      </w:r>
      <w:proofErr w:type="spellStart"/>
      <w:r w:rsidRPr="00920DAF">
        <w:rPr>
          <w:rFonts w:ascii="Arial" w:hAnsi="Arial"/>
        </w:rPr>
        <w:t>StatybosZurnalas.lt</w:t>
      </w:r>
      <w:proofErr w:type="spellEnd"/>
      <w:r w:rsidRPr="00920DAF">
        <w:rPr>
          <w:rFonts w:ascii="Arial" w:hAnsi="Arial"/>
        </w:rPr>
        <w:t>“ suteiks Užsakovas.</w:t>
      </w:r>
    </w:p>
    <w:p w14:paraId="2014CD5B" w14:textId="4EEA15A5" w:rsidR="000B1C91" w:rsidRPr="00920DAF" w:rsidRDefault="000B1C91" w:rsidP="00B9646A">
      <w:pPr>
        <w:pStyle w:val="ListParagraph"/>
        <w:widowControl w:val="0"/>
        <w:numPr>
          <w:ilvl w:val="1"/>
          <w:numId w:val="6"/>
        </w:numPr>
        <w:ind w:left="709" w:hanging="567"/>
        <w:rPr>
          <w:rFonts w:ascii="Arial" w:hAnsi="Arial"/>
          <w:color w:val="000000" w:themeColor="text1"/>
        </w:rPr>
      </w:pPr>
      <w:r w:rsidRPr="00920DAF">
        <w:rPr>
          <w:rFonts w:ascii="Arial" w:hAnsi="Arial"/>
        </w:rPr>
        <w:t xml:space="preserve">Rangovas privalo prisiimti visą atsakomybę už Darbus nuo </w:t>
      </w:r>
      <w:r w:rsidR="001E4F5E">
        <w:rPr>
          <w:rFonts w:ascii="Arial" w:hAnsi="Arial"/>
        </w:rPr>
        <w:t xml:space="preserve">statybvietės priėmimo – perdavimo akto </w:t>
      </w:r>
      <w:r w:rsidRPr="00920DAF">
        <w:rPr>
          <w:rFonts w:ascii="Arial" w:hAnsi="Arial"/>
        </w:rPr>
        <w:t xml:space="preserve">pasirašymo datos iki kol atlikti Darbai bus perduoti Užsakovui. Jeigu </w:t>
      </w:r>
      <w:r w:rsidR="0075638C" w:rsidRPr="00920DAF">
        <w:rPr>
          <w:rFonts w:ascii="Arial" w:hAnsi="Arial"/>
        </w:rPr>
        <w:t>D</w:t>
      </w:r>
      <w:r w:rsidRPr="00920DAF">
        <w:rPr>
          <w:rFonts w:ascii="Arial" w:hAnsi="Arial"/>
        </w:rPr>
        <w:t>arbams, medžiagoms, įrangai ar įrenginiams padaroma žala arba jie prarandami, kai už jų priežiūrą atsako Rangovas ir atsakomybė už tą praradimą nepriskirtina Užsakovui, tai Rangovas savo rizika ir sąskaita privalo ištaisyti praradimus ar žalą taip, kad darbai, medžiagos, įranga ar įrenginiai atitiktų Sutartį, TS, TDP sprendinių, normatyvinių statybos techninių dokumentų, normatyvinių statinio saugos ir paskirties dokumentų ir kitų teisės aktų reikalavimus.</w:t>
      </w:r>
    </w:p>
    <w:p w14:paraId="5916EABC" w14:textId="690D5A79" w:rsidR="000B1C91" w:rsidRPr="00920DAF" w:rsidRDefault="000B1C91" w:rsidP="00B9646A">
      <w:pPr>
        <w:pStyle w:val="ListParagraph"/>
        <w:widowControl w:val="0"/>
        <w:numPr>
          <w:ilvl w:val="1"/>
          <w:numId w:val="6"/>
        </w:numPr>
        <w:ind w:left="709" w:hanging="567"/>
        <w:rPr>
          <w:rFonts w:ascii="Arial" w:hAnsi="Arial"/>
          <w:color w:val="000000" w:themeColor="text1"/>
        </w:rPr>
      </w:pPr>
      <w:r w:rsidRPr="00920DAF">
        <w:rPr>
          <w:rFonts w:ascii="Arial" w:hAnsi="Arial"/>
        </w:rPr>
        <w:t xml:space="preserve">Rangovas turi atlikti visus montavimo, paleidimo-derinimo ir bandymo darbus laikantis privalomų </w:t>
      </w:r>
      <w:r w:rsidR="008C546A" w:rsidRPr="00FA2805">
        <w:rPr>
          <w:rFonts w:ascii="Arial" w:hAnsi="Arial"/>
        </w:rPr>
        <w:t>Lietuvos Respublikoje galiojančių įstatymų, įstatym</w:t>
      </w:r>
      <w:r w:rsidR="00964128">
        <w:rPr>
          <w:rFonts w:ascii="Arial" w:hAnsi="Arial"/>
        </w:rPr>
        <w:t>us</w:t>
      </w:r>
      <w:r w:rsidR="008C546A" w:rsidRPr="00FA2805">
        <w:rPr>
          <w:rFonts w:ascii="Arial" w:hAnsi="Arial"/>
        </w:rPr>
        <w:t xml:space="preserve"> įgyvendinamųjų teisės aktų, normatyvinių statybos techninių dokumentų, statybos techninių reglamentų ir energetikos sektorių veiklą reglamentuojančių teisės aktų reikalavimų</w:t>
      </w:r>
      <w:r w:rsidRPr="00920DAF">
        <w:rPr>
          <w:rFonts w:ascii="Arial" w:hAnsi="Arial"/>
        </w:rPr>
        <w:t>. Visos pateikiamos medžiagos ir įranga privalo atitikti TDP, šių TS ir nurodytų galiojančių standartų (arba lygiaverčių) reikalavimus.</w:t>
      </w:r>
    </w:p>
    <w:p w14:paraId="0577430D" w14:textId="68B5C082" w:rsidR="000B1C91" w:rsidRPr="00920DAF" w:rsidRDefault="000B1C91" w:rsidP="00B9646A">
      <w:pPr>
        <w:pStyle w:val="ListParagraph"/>
        <w:widowControl w:val="0"/>
        <w:numPr>
          <w:ilvl w:val="1"/>
          <w:numId w:val="6"/>
        </w:numPr>
        <w:suppressAutoHyphens/>
        <w:ind w:left="709" w:hanging="567"/>
        <w:rPr>
          <w:rFonts w:ascii="Arial" w:hAnsi="Arial"/>
          <w:color w:val="000000" w:themeColor="text1"/>
        </w:rPr>
      </w:pPr>
      <w:r w:rsidRPr="00920DAF">
        <w:rPr>
          <w:rFonts w:ascii="Arial" w:hAnsi="Arial"/>
        </w:rPr>
        <w:t xml:space="preserve">Rangovas pateikia Užsakovui raštišką paraišką savo elektros įrenginių prijungimui prie </w:t>
      </w:r>
      <w:r w:rsidR="001D062A" w:rsidRPr="00920DAF">
        <w:rPr>
          <w:rFonts w:ascii="Arial" w:hAnsi="Arial"/>
        </w:rPr>
        <w:t xml:space="preserve">E-2 </w:t>
      </w:r>
      <w:r w:rsidRPr="00920DAF">
        <w:rPr>
          <w:rFonts w:ascii="Arial" w:hAnsi="Arial"/>
        </w:rPr>
        <w:t>katilinės elektros tinklo, paraiškoje nurodo atsakingą asmenį už elektros ūkį.</w:t>
      </w:r>
    </w:p>
    <w:p w14:paraId="4B540750" w14:textId="28A0A42C" w:rsidR="000B1C91" w:rsidRPr="00920DAF" w:rsidRDefault="000B1C91" w:rsidP="00B9646A">
      <w:pPr>
        <w:pStyle w:val="ListParagraph"/>
        <w:widowControl w:val="0"/>
        <w:numPr>
          <w:ilvl w:val="1"/>
          <w:numId w:val="6"/>
        </w:numPr>
        <w:suppressAutoHyphens/>
        <w:ind w:left="709" w:hanging="567"/>
        <w:rPr>
          <w:rFonts w:ascii="Arial" w:hAnsi="Arial"/>
          <w:color w:val="000000" w:themeColor="text1"/>
        </w:rPr>
      </w:pPr>
      <w:r w:rsidRPr="00920DAF">
        <w:rPr>
          <w:rFonts w:ascii="Arial" w:hAnsi="Arial"/>
        </w:rPr>
        <w:t>Visą įrangą</w:t>
      </w:r>
      <w:r w:rsidR="00B958EA">
        <w:rPr>
          <w:rFonts w:ascii="Arial" w:hAnsi="Arial"/>
        </w:rPr>
        <w:t xml:space="preserve">, </w:t>
      </w:r>
      <w:r w:rsidR="00253808">
        <w:rPr>
          <w:rFonts w:ascii="Arial" w:hAnsi="Arial"/>
        </w:rPr>
        <w:t xml:space="preserve">įrenginius, </w:t>
      </w:r>
      <w:r w:rsidR="00B958EA">
        <w:rPr>
          <w:rFonts w:ascii="Arial" w:hAnsi="Arial"/>
        </w:rPr>
        <w:t>medžiag</w:t>
      </w:r>
      <w:r w:rsidR="00253808">
        <w:rPr>
          <w:rFonts w:ascii="Arial" w:hAnsi="Arial"/>
        </w:rPr>
        <w:t>as</w:t>
      </w:r>
      <w:r w:rsidR="00B958EA">
        <w:rPr>
          <w:rFonts w:ascii="Arial" w:hAnsi="Arial"/>
        </w:rPr>
        <w:t>, konstrukcij</w:t>
      </w:r>
      <w:r w:rsidR="00253808">
        <w:rPr>
          <w:rFonts w:ascii="Arial" w:hAnsi="Arial"/>
        </w:rPr>
        <w:t>as</w:t>
      </w:r>
      <w:r w:rsidR="00F22346">
        <w:rPr>
          <w:rFonts w:ascii="Arial" w:hAnsi="Arial"/>
        </w:rPr>
        <w:t xml:space="preserve"> </w:t>
      </w:r>
      <w:r w:rsidR="00E02687">
        <w:rPr>
          <w:rFonts w:ascii="Arial" w:hAnsi="Arial"/>
        </w:rPr>
        <w:t>ir</w:t>
      </w:r>
      <w:r w:rsidR="00F22346">
        <w:rPr>
          <w:rFonts w:ascii="Arial" w:hAnsi="Arial"/>
        </w:rPr>
        <w:t xml:space="preserve"> </w:t>
      </w:r>
      <w:r w:rsidR="00E02687">
        <w:rPr>
          <w:rFonts w:ascii="Arial" w:hAnsi="Arial"/>
        </w:rPr>
        <w:t>visus kitus priklausinius (</w:t>
      </w:r>
      <w:r w:rsidR="002639AF">
        <w:rPr>
          <w:rFonts w:ascii="Arial" w:hAnsi="Arial"/>
        </w:rPr>
        <w:t>toliau – Įranga)</w:t>
      </w:r>
      <w:r w:rsidR="00E02687">
        <w:rPr>
          <w:rFonts w:ascii="Arial" w:hAnsi="Arial"/>
        </w:rPr>
        <w:t xml:space="preserve"> </w:t>
      </w:r>
      <w:r w:rsidRPr="00920DAF">
        <w:rPr>
          <w:rFonts w:ascii="Arial" w:hAnsi="Arial"/>
        </w:rPr>
        <w:t>tiekia, sumontuoja ir išbando Rangovas.</w:t>
      </w:r>
    </w:p>
    <w:p w14:paraId="71A96DBD" w14:textId="588D312B" w:rsidR="000B1C91" w:rsidRPr="00920DAF" w:rsidRDefault="000B1C91" w:rsidP="00B9646A">
      <w:pPr>
        <w:pStyle w:val="ListParagraph"/>
        <w:widowControl w:val="0"/>
        <w:numPr>
          <w:ilvl w:val="1"/>
          <w:numId w:val="6"/>
        </w:numPr>
        <w:ind w:left="709" w:hanging="567"/>
        <w:rPr>
          <w:rFonts w:ascii="Arial" w:eastAsiaTheme="minorEastAsia" w:hAnsi="Arial"/>
          <w:color w:val="000000" w:themeColor="text1"/>
        </w:rPr>
      </w:pPr>
      <w:r w:rsidRPr="00920DAF">
        <w:rPr>
          <w:rFonts w:ascii="Arial" w:hAnsi="Arial"/>
        </w:rPr>
        <w:t>Rangovo parinkt</w:t>
      </w:r>
      <w:r w:rsidR="0099358B" w:rsidRPr="00920DAF">
        <w:rPr>
          <w:rFonts w:ascii="Arial" w:hAnsi="Arial"/>
        </w:rPr>
        <w:t xml:space="preserve">a </w:t>
      </w:r>
      <w:r w:rsidR="002639AF">
        <w:rPr>
          <w:rFonts w:ascii="Arial" w:hAnsi="Arial"/>
        </w:rPr>
        <w:t>Į</w:t>
      </w:r>
      <w:r w:rsidR="0099358B" w:rsidRPr="00920DAF">
        <w:rPr>
          <w:rFonts w:ascii="Arial" w:hAnsi="Arial"/>
        </w:rPr>
        <w:t>ranga ir</w:t>
      </w:r>
      <w:r w:rsidRPr="00920DAF">
        <w:rPr>
          <w:rFonts w:ascii="Arial" w:hAnsi="Arial"/>
        </w:rPr>
        <w:t xml:space="preserve"> įrenginiai turi tenkinti </w:t>
      </w:r>
      <w:r w:rsidR="000C0700" w:rsidRPr="00920DAF">
        <w:rPr>
          <w:rFonts w:ascii="Arial" w:hAnsi="Arial"/>
        </w:rPr>
        <w:t xml:space="preserve">TS </w:t>
      </w:r>
      <w:r w:rsidRPr="00920DAF">
        <w:rPr>
          <w:rFonts w:ascii="Arial" w:hAnsi="Arial"/>
        </w:rPr>
        <w:t>numatytus garantinius parametrus.</w:t>
      </w:r>
    </w:p>
    <w:p w14:paraId="3EE850F8" w14:textId="26184CDB" w:rsidR="000B1C91" w:rsidRPr="00920DAF" w:rsidRDefault="00CA3510" w:rsidP="00B9646A">
      <w:pPr>
        <w:pStyle w:val="ListParagraph"/>
        <w:widowControl w:val="0"/>
        <w:numPr>
          <w:ilvl w:val="1"/>
          <w:numId w:val="6"/>
        </w:numPr>
        <w:suppressAutoHyphens/>
        <w:ind w:left="709" w:hanging="567"/>
        <w:rPr>
          <w:rFonts w:ascii="Arial" w:hAnsi="Arial"/>
          <w:color w:val="000000" w:themeColor="text1"/>
        </w:rPr>
      </w:pPr>
      <w:r>
        <w:rPr>
          <w:rFonts w:ascii="Arial" w:hAnsi="Arial"/>
        </w:rPr>
        <w:t>Į</w:t>
      </w:r>
      <w:r w:rsidR="000B1C91" w:rsidRPr="00920DAF">
        <w:rPr>
          <w:rFonts w:ascii="Arial" w:hAnsi="Arial"/>
        </w:rPr>
        <w:t xml:space="preserve">ranga </w:t>
      </w:r>
      <w:r w:rsidR="001C54A5" w:rsidRPr="00920DAF">
        <w:rPr>
          <w:rFonts w:ascii="Arial" w:hAnsi="Arial"/>
        </w:rPr>
        <w:t xml:space="preserve"> </w:t>
      </w:r>
      <w:r w:rsidR="000B1C91" w:rsidRPr="00920DAF">
        <w:rPr>
          <w:rFonts w:ascii="Arial" w:hAnsi="Arial"/>
        </w:rPr>
        <w:t>turi būti nauj</w:t>
      </w:r>
      <w:r w:rsidR="001C54A5" w:rsidRPr="00920DAF">
        <w:rPr>
          <w:rFonts w:ascii="Arial" w:hAnsi="Arial"/>
        </w:rPr>
        <w:t>i</w:t>
      </w:r>
      <w:r w:rsidR="000B1C91" w:rsidRPr="00920DAF">
        <w:rPr>
          <w:rFonts w:ascii="Arial" w:hAnsi="Arial"/>
        </w:rPr>
        <w:t>, sertifikuot</w:t>
      </w:r>
      <w:r w:rsidR="001C54A5" w:rsidRPr="00920DAF">
        <w:rPr>
          <w:rFonts w:ascii="Arial" w:hAnsi="Arial"/>
        </w:rPr>
        <w:t>i</w:t>
      </w:r>
      <w:r w:rsidR="000B1C91" w:rsidRPr="00920DAF">
        <w:rPr>
          <w:rFonts w:ascii="Arial" w:hAnsi="Arial"/>
        </w:rPr>
        <w:t xml:space="preserve"> arba pripažint</w:t>
      </w:r>
      <w:r w:rsidR="001C54A5" w:rsidRPr="00920DAF">
        <w:rPr>
          <w:rFonts w:ascii="Arial" w:hAnsi="Arial"/>
        </w:rPr>
        <w:t>i</w:t>
      </w:r>
      <w:r w:rsidR="000B1C91" w:rsidRPr="00920DAF">
        <w:rPr>
          <w:rFonts w:ascii="Arial" w:hAnsi="Arial"/>
        </w:rPr>
        <w:t xml:space="preserve"> tinkam</w:t>
      </w:r>
      <w:r w:rsidR="001C54A5" w:rsidRPr="00920DAF">
        <w:rPr>
          <w:rFonts w:ascii="Arial" w:hAnsi="Arial"/>
        </w:rPr>
        <w:t>i</w:t>
      </w:r>
      <w:r w:rsidR="000B1C91" w:rsidRPr="00920DAF">
        <w:rPr>
          <w:rFonts w:ascii="Arial" w:hAnsi="Arial"/>
        </w:rPr>
        <w:t xml:space="preserve"> naudoti Lietuvoje nustatyta tvarka ir turėti atitikties įvertinimo dokumentus</w:t>
      </w:r>
      <w:r w:rsidR="00D55EBC">
        <w:rPr>
          <w:rFonts w:ascii="Arial" w:hAnsi="Arial"/>
        </w:rPr>
        <w:t xml:space="preserve"> sutarties vykdymo metu</w:t>
      </w:r>
      <w:r w:rsidR="000B1C91" w:rsidRPr="00920DAF">
        <w:rPr>
          <w:rFonts w:ascii="Arial" w:hAnsi="Arial"/>
        </w:rPr>
        <w:t>. Rangovas privalo užtikrinti, kad sertifikatai ir kiti dokumentai galiotų ir objekto eksploatacijos metu.</w:t>
      </w:r>
      <w:r w:rsidR="00270AA4">
        <w:rPr>
          <w:rFonts w:ascii="Arial" w:hAnsi="Arial"/>
        </w:rPr>
        <w:t xml:space="preserve"> </w:t>
      </w:r>
      <w:r w:rsidR="00270AA4" w:rsidRPr="00270AA4">
        <w:rPr>
          <w:rFonts w:ascii="Arial" w:hAnsi="Arial"/>
        </w:rPr>
        <w:t xml:space="preserve">Sutarties vykdymo metu </w:t>
      </w:r>
      <w:r w:rsidR="00270AA4">
        <w:rPr>
          <w:rFonts w:ascii="Arial" w:hAnsi="Arial"/>
        </w:rPr>
        <w:t>Įranga</w:t>
      </w:r>
      <w:r w:rsidR="00270AA4" w:rsidRPr="00270AA4">
        <w:rPr>
          <w:rFonts w:ascii="Arial" w:hAnsi="Arial"/>
        </w:rPr>
        <w:t xml:space="preserve"> turės būti paženklint</w:t>
      </w:r>
      <w:r w:rsidR="002A6C4C">
        <w:rPr>
          <w:rFonts w:ascii="Arial" w:hAnsi="Arial"/>
        </w:rPr>
        <w:t>a</w:t>
      </w:r>
      <w:r w:rsidR="00270AA4" w:rsidRPr="00270AA4">
        <w:rPr>
          <w:rFonts w:ascii="Arial" w:hAnsi="Arial"/>
        </w:rPr>
        <w:t xml:space="preserve"> CE ženklu ir turės atitikti visas galiojančias ES taisykles.</w:t>
      </w:r>
    </w:p>
    <w:p w14:paraId="64D52F2C" w14:textId="77777777" w:rsidR="000B1C91" w:rsidRPr="00920DAF" w:rsidRDefault="000B1C91" w:rsidP="00B9646A">
      <w:pPr>
        <w:pStyle w:val="ListParagraph"/>
        <w:widowControl w:val="0"/>
        <w:numPr>
          <w:ilvl w:val="1"/>
          <w:numId w:val="6"/>
        </w:numPr>
        <w:suppressAutoHyphens/>
        <w:ind w:left="709" w:hanging="567"/>
        <w:rPr>
          <w:rFonts w:ascii="Arial" w:hAnsi="Arial"/>
          <w:color w:val="000000" w:themeColor="text1"/>
        </w:rPr>
      </w:pPr>
      <w:r w:rsidRPr="00920DAF">
        <w:rPr>
          <w:rFonts w:ascii="Arial" w:eastAsia="Calibri" w:hAnsi="Arial"/>
        </w:rPr>
        <w:lastRenderedPageBreak/>
        <w:t>Jei vykdant darbus bus išardomos esamų pastatų fasado konstrukcijos ar detalės, stogo ar pačio pastato perdangos ir / ar sienos, atitvaros (ar jų dalis) jos turės būti atstatomos iki ne blogesnės nei buvusios būklės. Visi sprendimai turi būti suderinti su Užsakovo atstovais.</w:t>
      </w:r>
    </w:p>
    <w:p w14:paraId="7FC979A0" w14:textId="5A1F328C" w:rsidR="000B1C91" w:rsidRPr="00920DAF" w:rsidRDefault="000B1C91" w:rsidP="00050056">
      <w:pPr>
        <w:pStyle w:val="ListParagraph"/>
        <w:widowControl w:val="0"/>
        <w:numPr>
          <w:ilvl w:val="1"/>
          <w:numId w:val="6"/>
        </w:numPr>
        <w:suppressAutoHyphens/>
        <w:ind w:left="709" w:hanging="567"/>
        <w:rPr>
          <w:rFonts w:ascii="Arial" w:hAnsi="Arial"/>
          <w:color w:val="000000" w:themeColor="text1"/>
        </w:rPr>
      </w:pPr>
      <w:r w:rsidRPr="00920DAF">
        <w:rPr>
          <w:rFonts w:ascii="Arial" w:hAnsi="Arial"/>
        </w:rPr>
        <w:t xml:space="preserve">Esant poreikiui Rangovas privalo įsivertinti ir apmokėti geologinius tyrimus, reikalingus statinio konstrukcijų dalies </w:t>
      </w:r>
      <w:r w:rsidR="00AB5470" w:rsidRPr="00920DAF">
        <w:rPr>
          <w:rFonts w:ascii="Arial" w:hAnsi="Arial"/>
        </w:rPr>
        <w:t>parengimui.</w:t>
      </w:r>
      <w:r w:rsidR="00050056" w:rsidRPr="00920DAF" w:rsidDel="00050056">
        <w:rPr>
          <w:rFonts w:ascii="Arial" w:hAnsi="Arial"/>
          <w:color w:val="000000" w:themeColor="text1"/>
        </w:rPr>
        <w:t xml:space="preserve"> </w:t>
      </w:r>
    </w:p>
    <w:p w14:paraId="4DA52CA5" w14:textId="090B93D0" w:rsidR="000B1C91" w:rsidRPr="00920DAF" w:rsidRDefault="000B1C91" w:rsidP="00B9646A">
      <w:pPr>
        <w:pStyle w:val="ListParagraph"/>
        <w:numPr>
          <w:ilvl w:val="1"/>
          <w:numId w:val="6"/>
        </w:numPr>
        <w:ind w:left="709" w:hanging="567"/>
        <w:rPr>
          <w:rFonts w:ascii="Arial" w:hAnsi="Arial"/>
          <w:color w:val="000000" w:themeColor="text1"/>
        </w:rPr>
      </w:pPr>
      <w:r w:rsidRPr="00920DAF">
        <w:rPr>
          <w:rFonts w:ascii="Arial" w:hAnsi="Arial"/>
        </w:rPr>
        <w:t>Užsakovo pavedimu Rangovas turės vykdyti statybos užbaigimo procedūras, apibrėžtas, bet neapsiribojant STR 1.05.01:2017 „Statybą leidžiantys dokumentai, Statybos užbaigimas. Statybos sustabdymas. Savavališkos statybos padarinių šalinimas. Statybos pagal neteisėtai išduotą statybą leidžiantį dokumentą padarinių šalinimas“ V skyriaus ketvirtame skirsnyje, Užsakovo vardu teikti prašymus ir dokumentus (LR „</w:t>
      </w:r>
      <w:proofErr w:type="spellStart"/>
      <w:r w:rsidRPr="00920DAF">
        <w:rPr>
          <w:rFonts w:ascii="Arial" w:hAnsi="Arial"/>
        </w:rPr>
        <w:t>Infostatyba</w:t>
      </w:r>
      <w:proofErr w:type="spellEnd"/>
      <w:r w:rsidRPr="00920DAF">
        <w:rPr>
          <w:rFonts w:ascii="Arial" w:hAnsi="Arial"/>
        </w:rPr>
        <w:t>“</w:t>
      </w:r>
      <w:r w:rsidR="003167C2">
        <w:rPr>
          <w:rFonts w:ascii="Arial" w:hAnsi="Arial"/>
        </w:rPr>
        <w:t xml:space="preserve"> ir/ar</w:t>
      </w:r>
      <w:r w:rsidRPr="00920DAF">
        <w:rPr>
          <w:rFonts w:ascii="Arial" w:hAnsi="Arial"/>
        </w:rPr>
        <w:t xml:space="preserve"> </w:t>
      </w:r>
      <w:r w:rsidR="00DF6E68">
        <w:rPr>
          <w:rFonts w:ascii="Arial" w:hAnsi="Arial"/>
        </w:rPr>
        <w:t>kitoms institucijoms</w:t>
      </w:r>
      <w:r w:rsidRPr="00920DAF">
        <w:rPr>
          <w:rFonts w:ascii="Arial" w:hAnsi="Arial"/>
        </w:rPr>
        <w:t xml:space="preserve">). </w:t>
      </w:r>
      <w:r w:rsidR="00976FF6" w:rsidRPr="00920DAF">
        <w:rPr>
          <w:rFonts w:ascii="Arial" w:hAnsi="Arial"/>
        </w:rPr>
        <w:t>Rangovas turi a</w:t>
      </w:r>
      <w:r w:rsidRPr="00920DAF">
        <w:rPr>
          <w:rFonts w:ascii="Arial" w:hAnsi="Arial"/>
        </w:rPr>
        <w:t>pmokėti išlaidas</w:t>
      </w:r>
      <w:r w:rsidR="00976FF6" w:rsidRPr="00920DAF">
        <w:rPr>
          <w:rFonts w:ascii="Arial" w:hAnsi="Arial"/>
        </w:rPr>
        <w:t>,</w:t>
      </w:r>
      <w:r w:rsidRPr="00920DAF">
        <w:rPr>
          <w:rFonts w:ascii="Arial" w:hAnsi="Arial"/>
        </w:rPr>
        <w:t xml:space="preserve"> susijusias </w:t>
      </w:r>
      <w:r w:rsidR="00976FF6" w:rsidRPr="00920DAF">
        <w:rPr>
          <w:rFonts w:ascii="Arial" w:hAnsi="Arial"/>
        </w:rPr>
        <w:t xml:space="preserve">su </w:t>
      </w:r>
      <w:r w:rsidRPr="00920DAF">
        <w:rPr>
          <w:rFonts w:ascii="Arial" w:hAnsi="Arial"/>
        </w:rPr>
        <w:t>užbaigimui reikalingų dokumentų gavimu.</w:t>
      </w:r>
    </w:p>
    <w:p w14:paraId="54AEA2A9" w14:textId="350FA6F8" w:rsidR="000B1C91" w:rsidRPr="00920DAF" w:rsidRDefault="000B1C91" w:rsidP="00B9646A">
      <w:pPr>
        <w:pStyle w:val="ListParagraph"/>
        <w:numPr>
          <w:ilvl w:val="1"/>
          <w:numId w:val="6"/>
        </w:numPr>
        <w:ind w:left="709" w:hanging="567"/>
        <w:rPr>
          <w:rFonts w:ascii="Arial" w:hAnsi="Arial"/>
          <w:color w:val="000000" w:themeColor="text1"/>
        </w:rPr>
      </w:pPr>
      <w:r w:rsidRPr="00920DAF">
        <w:rPr>
          <w:rFonts w:ascii="Arial" w:hAnsi="Arial"/>
        </w:rPr>
        <w:t>Rangovas privalės užsakyti ir apmokėti: požeminių inžinerinių tinklų ir žemės sklypo su statiniais geodezines nuotraukas, visus reikalingus laboratorinius tyrimus, kitus dokumentus (vadovaujantis STR 1.05.01:2017 „Statybą leidžiantys dokumentai, Statybos užbaigimas. Statybos sustabdymas. Savavališkos statybos padarinių šalinimas. Statybos pagal neteisėtai išduotą statybą leidžiantį dokumentą padarinių šalinimas“), reikalingus statybos užbaigimo procedūroms vykdyti bei statinio pripažinimo tinkamu naudoti akto / deklaracijos gavimui.</w:t>
      </w:r>
    </w:p>
    <w:p w14:paraId="2739B60A" w14:textId="77777777" w:rsidR="00C96FC6" w:rsidRPr="00920DAF" w:rsidRDefault="00C96FC6" w:rsidP="00B9646A">
      <w:pPr>
        <w:rPr>
          <w:rFonts w:ascii="Arial" w:hAnsi="Arial" w:cs="Arial"/>
        </w:rPr>
      </w:pPr>
    </w:p>
    <w:p w14:paraId="48DB85CE" w14:textId="382EF501" w:rsidR="0000235C" w:rsidRPr="00920DAF" w:rsidRDefault="00E058B4" w:rsidP="00BE177C">
      <w:pPr>
        <w:pStyle w:val="Heading1"/>
      </w:pPr>
      <w:bookmarkStart w:id="14" w:name="_Toc213219206"/>
      <w:r w:rsidRPr="00920DAF">
        <w:t>DARBŲ</w:t>
      </w:r>
      <w:r w:rsidR="0000235C" w:rsidRPr="00920DAF">
        <w:t xml:space="preserve"> PRADŽIA</w:t>
      </w:r>
      <w:r w:rsidR="00967069" w:rsidRPr="00920DAF">
        <w:t xml:space="preserve"> IR TRUKMĖ</w:t>
      </w:r>
      <w:bookmarkEnd w:id="14"/>
    </w:p>
    <w:p w14:paraId="57AEDB97" w14:textId="7399CCB0" w:rsidR="005561BA" w:rsidRPr="004535DA" w:rsidRDefault="002E2DC7" w:rsidP="00BC38F9">
      <w:pPr>
        <w:pStyle w:val="ListParagraph"/>
        <w:numPr>
          <w:ilvl w:val="1"/>
          <w:numId w:val="7"/>
        </w:numPr>
        <w:ind w:left="709" w:hanging="567"/>
        <w:rPr>
          <w:rFonts w:ascii="Arial" w:eastAsia="Tahoma" w:hAnsi="Arial"/>
          <w:color w:val="000000" w:themeColor="text1"/>
        </w:rPr>
      </w:pPr>
      <w:r w:rsidRPr="004535DA">
        <w:rPr>
          <w:rFonts w:ascii="Arial" w:hAnsi="Arial"/>
          <w:b/>
          <w:bCs/>
          <w:color w:val="000000" w:themeColor="text1"/>
        </w:rPr>
        <w:t xml:space="preserve">1 </w:t>
      </w:r>
      <w:r w:rsidR="00770067" w:rsidRPr="004535DA">
        <w:rPr>
          <w:rFonts w:ascii="Arial" w:hAnsi="Arial"/>
          <w:b/>
          <w:bCs/>
          <w:color w:val="000000" w:themeColor="text1"/>
        </w:rPr>
        <w:t>Darbų e</w:t>
      </w:r>
      <w:r w:rsidRPr="004535DA">
        <w:rPr>
          <w:rFonts w:ascii="Arial" w:hAnsi="Arial"/>
          <w:b/>
          <w:bCs/>
          <w:color w:val="000000" w:themeColor="text1"/>
        </w:rPr>
        <w:t>tapas -</w:t>
      </w:r>
      <w:r w:rsidRPr="004535DA">
        <w:rPr>
          <w:rFonts w:ascii="Arial" w:hAnsi="Arial"/>
          <w:color w:val="000000" w:themeColor="text1"/>
        </w:rPr>
        <w:t xml:space="preserve"> </w:t>
      </w:r>
      <w:r w:rsidR="008C7086" w:rsidRPr="004535DA">
        <w:rPr>
          <w:rFonts w:ascii="Arial" w:hAnsi="Arial"/>
          <w:color w:val="000000" w:themeColor="text1"/>
        </w:rPr>
        <w:t>Rangovas</w:t>
      </w:r>
      <w:r w:rsidR="005561BA" w:rsidRPr="004535DA">
        <w:rPr>
          <w:rFonts w:ascii="Arial" w:hAnsi="Arial"/>
          <w:color w:val="000000" w:themeColor="text1"/>
        </w:rPr>
        <w:t xml:space="preserve"> įsipareigoja paruošti ir suderinti</w:t>
      </w:r>
      <w:r w:rsidR="00656817" w:rsidRPr="004535DA">
        <w:rPr>
          <w:rFonts w:ascii="Arial" w:hAnsi="Arial"/>
          <w:color w:val="000000" w:themeColor="text1"/>
        </w:rPr>
        <w:t xml:space="preserve"> projektinius pasiūlymus ir</w:t>
      </w:r>
      <w:r w:rsidR="005561BA" w:rsidRPr="004535DA">
        <w:rPr>
          <w:rFonts w:ascii="Arial" w:hAnsi="Arial"/>
          <w:color w:val="000000" w:themeColor="text1"/>
        </w:rPr>
        <w:t xml:space="preserve"> </w:t>
      </w:r>
      <w:r w:rsidR="00481259" w:rsidRPr="004535DA">
        <w:rPr>
          <w:rFonts w:ascii="Arial" w:hAnsi="Arial"/>
          <w:color w:val="000000" w:themeColor="text1"/>
        </w:rPr>
        <w:t>TDP</w:t>
      </w:r>
      <w:r w:rsidR="005561BA" w:rsidRPr="004535DA">
        <w:rPr>
          <w:rFonts w:ascii="Arial" w:hAnsi="Arial"/>
          <w:color w:val="000000" w:themeColor="text1"/>
        </w:rPr>
        <w:t xml:space="preserve">, atlikti būtinuosius tyrimus (jeigu reikia), atlikti viešinimą (jeigu privaloma) ne </w:t>
      </w:r>
      <w:r w:rsidR="009A1DA5" w:rsidRPr="004535DA">
        <w:rPr>
          <w:rFonts w:ascii="Arial" w:hAnsi="Arial"/>
          <w:color w:val="000000" w:themeColor="text1"/>
        </w:rPr>
        <w:t xml:space="preserve">ilgiau </w:t>
      </w:r>
      <w:r w:rsidR="005561BA" w:rsidRPr="004535DA">
        <w:rPr>
          <w:rFonts w:ascii="Arial" w:hAnsi="Arial"/>
          <w:color w:val="000000" w:themeColor="text1"/>
        </w:rPr>
        <w:t xml:space="preserve">kaip per </w:t>
      </w:r>
      <w:r w:rsidR="00130050" w:rsidRPr="004535DA">
        <w:rPr>
          <w:rFonts w:ascii="Arial" w:hAnsi="Arial"/>
          <w:b/>
          <w:bCs/>
          <w:color w:val="000000" w:themeColor="text1"/>
        </w:rPr>
        <w:t>8</w:t>
      </w:r>
      <w:r w:rsidR="00885A54" w:rsidRPr="004535DA">
        <w:rPr>
          <w:rFonts w:ascii="Arial" w:hAnsi="Arial"/>
          <w:b/>
          <w:bCs/>
          <w:color w:val="000000" w:themeColor="text1"/>
        </w:rPr>
        <w:t xml:space="preserve"> </w:t>
      </w:r>
      <w:r w:rsidR="005561BA" w:rsidRPr="004535DA">
        <w:rPr>
          <w:rFonts w:ascii="Arial" w:hAnsi="Arial"/>
          <w:b/>
          <w:bCs/>
          <w:color w:val="000000" w:themeColor="text1"/>
        </w:rPr>
        <w:t>(</w:t>
      </w:r>
      <w:r w:rsidR="00130050" w:rsidRPr="004535DA">
        <w:rPr>
          <w:rFonts w:ascii="Arial" w:hAnsi="Arial"/>
          <w:b/>
          <w:bCs/>
          <w:color w:val="000000" w:themeColor="text1"/>
        </w:rPr>
        <w:t>aštuonis</w:t>
      </w:r>
      <w:r w:rsidR="005561BA" w:rsidRPr="004535DA">
        <w:rPr>
          <w:rFonts w:ascii="Arial" w:hAnsi="Arial"/>
          <w:b/>
          <w:bCs/>
          <w:color w:val="000000" w:themeColor="text1"/>
        </w:rPr>
        <w:t xml:space="preserve">) </w:t>
      </w:r>
      <w:r w:rsidR="000C2B1A" w:rsidRPr="004535DA">
        <w:rPr>
          <w:rFonts w:ascii="Arial" w:hAnsi="Arial"/>
          <w:b/>
          <w:bCs/>
          <w:color w:val="000000" w:themeColor="text1"/>
        </w:rPr>
        <w:t>mėne</w:t>
      </w:r>
      <w:r w:rsidR="001463F1" w:rsidRPr="004535DA">
        <w:rPr>
          <w:rFonts w:ascii="Arial" w:hAnsi="Arial"/>
          <w:b/>
          <w:bCs/>
          <w:color w:val="000000" w:themeColor="text1"/>
        </w:rPr>
        <w:t>sius</w:t>
      </w:r>
      <w:r w:rsidR="005561BA" w:rsidRPr="004535DA">
        <w:rPr>
          <w:rFonts w:ascii="Arial" w:hAnsi="Arial"/>
          <w:color w:val="000000" w:themeColor="text1"/>
        </w:rPr>
        <w:t xml:space="preserve"> (įskaitant terminą reikalingą viešinimo procedūroms atlikti ir statybą leidžiantį dokumentą gauti) nuo </w:t>
      </w:r>
      <w:r w:rsidR="0002040F" w:rsidRPr="004535DA">
        <w:rPr>
          <w:rFonts w:ascii="Arial" w:hAnsi="Arial"/>
          <w:color w:val="000000" w:themeColor="text1"/>
        </w:rPr>
        <w:t>S</w:t>
      </w:r>
      <w:r w:rsidR="005561BA" w:rsidRPr="004535DA">
        <w:rPr>
          <w:rFonts w:ascii="Arial" w:hAnsi="Arial"/>
          <w:color w:val="000000" w:themeColor="text1"/>
        </w:rPr>
        <w:t>utarties įsigaliojimo dienos</w:t>
      </w:r>
      <w:r w:rsidR="00D45999" w:rsidRPr="004535DA">
        <w:rPr>
          <w:rFonts w:ascii="Arial" w:hAnsi="Arial"/>
          <w:color w:val="000000" w:themeColor="text1"/>
        </w:rPr>
        <w:t>.</w:t>
      </w:r>
    </w:p>
    <w:p w14:paraId="6FD28B95" w14:textId="04BECD82" w:rsidR="006B277B" w:rsidRPr="004535DA" w:rsidRDefault="00C16CA8" w:rsidP="00BC38F9">
      <w:pPr>
        <w:pStyle w:val="ListParagraph"/>
        <w:numPr>
          <w:ilvl w:val="1"/>
          <w:numId w:val="7"/>
        </w:numPr>
        <w:ind w:left="709" w:hanging="567"/>
        <w:rPr>
          <w:rFonts w:ascii="Arial" w:eastAsia="Calibri" w:hAnsi="Arial"/>
          <w:color w:val="000000" w:themeColor="text1"/>
        </w:rPr>
      </w:pPr>
      <w:r w:rsidRPr="004535DA">
        <w:rPr>
          <w:rFonts w:ascii="Arial" w:eastAsia="Calibri" w:hAnsi="Arial"/>
          <w:noProof/>
          <w:color w:val="000000" w:themeColor="text1"/>
        </w:rPr>
        <w:t xml:space="preserve">Užsakovas </w:t>
      </w:r>
      <w:r w:rsidR="00DB09B0" w:rsidRPr="004535DA">
        <w:rPr>
          <w:rFonts w:ascii="Arial" w:eastAsia="Calibri" w:hAnsi="Arial"/>
          <w:noProof/>
          <w:color w:val="000000" w:themeColor="text1"/>
        </w:rPr>
        <w:t>projektinius pasi</w:t>
      </w:r>
      <w:r w:rsidR="00F03AD3" w:rsidRPr="004535DA">
        <w:rPr>
          <w:rFonts w:ascii="Arial" w:eastAsia="Calibri" w:hAnsi="Arial"/>
          <w:noProof/>
          <w:color w:val="000000" w:themeColor="text1"/>
        </w:rPr>
        <w:t xml:space="preserve">ūlymus ar </w:t>
      </w:r>
      <w:r w:rsidR="00481259" w:rsidRPr="004535DA">
        <w:rPr>
          <w:rFonts w:ascii="Arial" w:eastAsia="Calibri" w:hAnsi="Arial"/>
          <w:noProof/>
          <w:color w:val="000000" w:themeColor="text1"/>
        </w:rPr>
        <w:t>TDP</w:t>
      </w:r>
      <w:r w:rsidR="00F36541" w:rsidRPr="004535DA">
        <w:rPr>
          <w:rFonts w:ascii="Arial" w:eastAsia="Calibri" w:hAnsi="Arial"/>
          <w:color w:val="000000" w:themeColor="text1"/>
        </w:rPr>
        <w:t>,</w:t>
      </w:r>
      <w:r w:rsidR="006B277B" w:rsidRPr="004535DA">
        <w:rPr>
          <w:rFonts w:ascii="Arial" w:eastAsia="Calibri" w:hAnsi="Arial"/>
          <w:color w:val="000000" w:themeColor="text1"/>
        </w:rPr>
        <w:t xml:space="preserve"> </w:t>
      </w:r>
      <w:r w:rsidR="00F03AD3" w:rsidRPr="004535DA">
        <w:rPr>
          <w:rFonts w:ascii="Arial" w:eastAsia="Calibri" w:hAnsi="Arial"/>
          <w:color w:val="000000" w:themeColor="text1"/>
        </w:rPr>
        <w:t>atitinkamai</w:t>
      </w:r>
      <w:r w:rsidR="00F36541" w:rsidRPr="004535DA">
        <w:rPr>
          <w:rFonts w:ascii="Arial" w:eastAsia="Calibri" w:hAnsi="Arial"/>
          <w:color w:val="000000" w:themeColor="text1"/>
        </w:rPr>
        <w:t xml:space="preserve"> kas yra pateikta,</w:t>
      </w:r>
      <w:r w:rsidR="006B277B" w:rsidRPr="004535DA">
        <w:rPr>
          <w:rFonts w:ascii="Arial" w:eastAsia="Calibri" w:hAnsi="Arial"/>
          <w:color w:val="000000" w:themeColor="text1"/>
        </w:rPr>
        <w:t xml:space="preserve"> derins tokias terminais: pirmą kartą pateikus pilnos apimties </w:t>
      </w:r>
      <w:r w:rsidR="00BA556F" w:rsidRPr="004535DA">
        <w:rPr>
          <w:rFonts w:ascii="Arial" w:eastAsia="Calibri" w:hAnsi="Arial"/>
          <w:color w:val="000000" w:themeColor="text1"/>
        </w:rPr>
        <w:t xml:space="preserve">projektinius pasiūlymus ar </w:t>
      </w:r>
      <w:r w:rsidR="00481259" w:rsidRPr="004535DA">
        <w:rPr>
          <w:rFonts w:ascii="Arial" w:eastAsia="Calibri" w:hAnsi="Arial"/>
          <w:noProof/>
          <w:color w:val="000000" w:themeColor="text1"/>
        </w:rPr>
        <w:t>TDP</w:t>
      </w:r>
      <w:r w:rsidR="006B277B" w:rsidRPr="004535DA">
        <w:rPr>
          <w:rFonts w:ascii="Arial" w:eastAsia="Calibri" w:hAnsi="Arial"/>
          <w:color w:val="000000" w:themeColor="text1"/>
        </w:rPr>
        <w:t xml:space="preserve"> </w:t>
      </w:r>
      <w:r w:rsidR="00BA556F" w:rsidRPr="004535DA">
        <w:rPr>
          <w:rFonts w:ascii="Arial" w:eastAsia="Calibri" w:hAnsi="Arial"/>
          <w:color w:val="000000" w:themeColor="text1"/>
        </w:rPr>
        <w:t xml:space="preserve">Užsakovui </w:t>
      </w:r>
      <w:r w:rsidR="006B277B" w:rsidRPr="004535DA">
        <w:rPr>
          <w:rFonts w:ascii="Arial" w:eastAsia="Calibri" w:hAnsi="Arial"/>
          <w:noProof/>
          <w:color w:val="000000" w:themeColor="text1"/>
        </w:rPr>
        <w:t>(</w:t>
      </w:r>
      <w:r w:rsidR="00BA556F" w:rsidRPr="004535DA">
        <w:rPr>
          <w:rFonts w:ascii="Arial" w:eastAsia="Calibri" w:hAnsi="Arial"/>
          <w:noProof/>
          <w:color w:val="000000" w:themeColor="text1"/>
        </w:rPr>
        <w:t xml:space="preserve">TDP </w:t>
      </w:r>
      <w:r w:rsidR="006B277B" w:rsidRPr="004535DA">
        <w:rPr>
          <w:rFonts w:ascii="Arial" w:eastAsia="Calibri" w:hAnsi="Arial"/>
          <w:noProof/>
          <w:color w:val="000000" w:themeColor="text1"/>
        </w:rPr>
        <w:t>gali būti be skaičiuojamosios kainos</w:t>
      </w:r>
      <w:r w:rsidR="00BA556F" w:rsidRPr="004535DA">
        <w:rPr>
          <w:rFonts w:ascii="Arial" w:eastAsia="Calibri" w:hAnsi="Arial"/>
          <w:noProof/>
          <w:color w:val="000000" w:themeColor="text1"/>
        </w:rPr>
        <w:t xml:space="preserve"> dalies</w:t>
      </w:r>
      <w:r w:rsidR="006B277B" w:rsidRPr="004535DA">
        <w:rPr>
          <w:rFonts w:ascii="Arial" w:eastAsia="Calibri" w:hAnsi="Arial"/>
          <w:noProof/>
          <w:color w:val="000000" w:themeColor="text1"/>
        </w:rPr>
        <w:t>)</w:t>
      </w:r>
      <w:r w:rsidRPr="004535DA">
        <w:rPr>
          <w:rFonts w:ascii="Arial" w:eastAsia="Calibri" w:hAnsi="Arial"/>
          <w:noProof/>
          <w:color w:val="000000" w:themeColor="text1"/>
        </w:rPr>
        <w:t xml:space="preserve"> </w:t>
      </w:r>
      <w:r w:rsidR="006B277B" w:rsidRPr="004535DA">
        <w:rPr>
          <w:rFonts w:ascii="Arial" w:eastAsia="Calibri" w:hAnsi="Arial"/>
          <w:noProof/>
          <w:color w:val="000000" w:themeColor="text1"/>
        </w:rPr>
        <w:t xml:space="preserve">– 10 </w:t>
      </w:r>
      <w:r w:rsidR="00AD10E3" w:rsidRPr="004535DA">
        <w:rPr>
          <w:rFonts w:ascii="Arial" w:eastAsia="Calibri" w:hAnsi="Arial"/>
          <w:noProof/>
          <w:color w:val="000000" w:themeColor="text1"/>
        </w:rPr>
        <w:t xml:space="preserve">(dešimt) </w:t>
      </w:r>
      <w:r w:rsidR="00A15D1B" w:rsidRPr="004535DA">
        <w:rPr>
          <w:rFonts w:ascii="Arial" w:eastAsia="Calibri" w:hAnsi="Arial"/>
          <w:noProof/>
          <w:color w:val="000000" w:themeColor="text1"/>
        </w:rPr>
        <w:t xml:space="preserve">darbo </w:t>
      </w:r>
      <w:r w:rsidR="00F53B90" w:rsidRPr="004535DA">
        <w:rPr>
          <w:rFonts w:ascii="Arial" w:eastAsia="Calibri" w:hAnsi="Arial"/>
          <w:noProof/>
          <w:color w:val="000000" w:themeColor="text1"/>
        </w:rPr>
        <w:t>dienų</w:t>
      </w:r>
      <w:r w:rsidR="006B277B" w:rsidRPr="004535DA">
        <w:rPr>
          <w:rFonts w:ascii="Arial" w:eastAsia="Calibri" w:hAnsi="Arial"/>
          <w:noProof/>
          <w:color w:val="000000" w:themeColor="text1"/>
        </w:rPr>
        <w:t xml:space="preserve">, pakartotini derinimai 6 </w:t>
      </w:r>
      <w:r w:rsidR="00AD10E3" w:rsidRPr="004535DA">
        <w:rPr>
          <w:rFonts w:ascii="Arial" w:eastAsia="Calibri" w:hAnsi="Arial"/>
          <w:noProof/>
          <w:color w:val="000000" w:themeColor="text1"/>
        </w:rPr>
        <w:t>(šeši</w:t>
      </w:r>
      <w:r w:rsidR="002A143D" w:rsidRPr="004535DA">
        <w:rPr>
          <w:rFonts w:ascii="Arial" w:eastAsia="Calibri" w:hAnsi="Arial"/>
          <w:noProof/>
          <w:color w:val="000000" w:themeColor="text1"/>
        </w:rPr>
        <w:t>o</w:t>
      </w:r>
      <w:r w:rsidR="00AD10E3" w:rsidRPr="004535DA">
        <w:rPr>
          <w:rFonts w:ascii="Arial" w:eastAsia="Calibri" w:hAnsi="Arial"/>
          <w:noProof/>
          <w:color w:val="000000" w:themeColor="text1"/>
        </w:rPr>
        <w:t xml:space="preserve">s) </w:t>
      </w:r>
      <w:r w:rsidR="006B277B" w:rsidRPr="004535DA">
        <w:rPr>
          <w:rFonts w:ascii="Arial" w:eastAsia="Calibri" w:hAnsi="Arial"/>
          <w:noProof/>
          <w:color w:val="000000" w:themeColor="text1"/>
        </w:rPr>
        <w:t>d</w:t>
      </w:r>
      <w:r w:rsidR="00F53B90" w:rsidRPr="004535DA">
        <w:rPr>
          <w:rFonts w:ascii="Arial" w:eastAsia="Calibri" w:hAnsi="Arial"/>
          <w:noProof/>
          <w:color w:val="000000" w:themeColor="text1"/>
        </w:rPr>
        <w:t xml:space="preserve">arbo </w:t>
      </w:r>
      <w:r w:rsidR="006B277B" w:rsidRPr="004535DA">
        <w:rPr>
          <w:rFonts w:ascii="Arial" w:eastAsia="Calibri" w:hAnsi="Arial"/>
          <w:noProof/>
          <w:color w:val="000000" w:themeColor="text1"/>
        </w:rPr>
        <w:t>d</w:t>
      </w:r>
      <w:r w:rsidR="00F53B90" w:rsidRPr="004535DA">
        <w:rPr>
          <w:rFonts w:ascii="Arial" w:eastAsia="Calibri" w:hAnsi="Arial"/>
          <w:noProof/>
          <w:color w:val="000000" w:themeColor="text1"/>
        </w:rPr>
        <w:t>ien</w:t>
      </w:r>
      <w:r w:rsidR="002A143D" w:rsidRPr="004535DA">
        <w:rPr>
          <w:rFonts w:ascii="Arial" w:eastAsia="Calibri" w:hAnsi="Arial"/>
          <w:noProof/>
          <w:color w:val="000000" w:themeColor="text1"/>
        </w:rPr>
        <w:t>o</w:t>
      </w:r>
      <w:r w:rsidR="00F53B90" w:rsidRPr="004535DA">
        <w:rPr>
          <w:rFonts w:ascii="Arial" w:eastAsia="Calibri" w:hAnsi="Arial"/>
          <w:noProof/>
          <w:color w:val="000000" w:themeColor="text1"/>
        </w:rPr>
        <w:t>s</w:t>
      </w:r>
      <w:r w:rsidR="006B277B" w:rsidRPr="004535DA">
        <w:rPr>
          <w:rFonts w:ascii="Arial" w:eastAsia="Calibri" w:hAnsi="Arial"/>
          <w:noProof/>
          <w:color w:val="000000" w:themeColor="text1"/>
        </w:rPr>
        <w:t xml:space="preserve">. </w:t>
      </w:r>
      <w:r w:rsidR="006B277B" w:rsidRPr="004535DA">
        <w:rPr>
          <w:rFonts w:ascii="Arial" w:eastAsia="Calibri" w:hAnsi="Arial"/>
          <w:color w:val="000000" w:themeColor="text1"/>
        </w:rPr>
        <w:t>Šis terminas įskaičiuojamas į bendrą sutarties terminą</w:t>
      </w:r>
      <w:r w:rsidR="00D45999" w:rsidRPr="004535DA">
        <w:rPr>
          <w:rFonts w:ascii="Arial" w:eastAsia="Calibri" w:hAnsi="Arial"/>
          <w:color w:val="000000" w:themeColor="text1"/>
        </w:rPr>
        <w:t>.</w:t>
      </w:r>
    </w:p>
    <w:p w14:paraId="656C5371" w14:textId="05107979" w:rsidR="00503941" w:rsidRPr="004535DA" w:rsidRDefault="008654FB" w:rsidP="00BC38F9">
      <w:pPr>
        <w:pStyle w:val="ListParagraph"/>
        <w:numPr>
          <w:ilvl w:val="1"/>
          <w:numId w:val="7"/>
        </w:numPr>
        <w:ind w:left="709" w:hanging="567"/>
        <w:rPr>
          <w:rFonts w:ascii="Arial" w:hAnsi="Arial"/>
          <w:color w:val="000000" w:themeColor="text1"/>
        </w:rPr>
      </w:pPr>
      <w:r w:rsidRPr="004535DA">
        <w:rPr>
          <w:rFonts w:ascii="Arial" w:eastAsia="Lucida Sans Unicode" w:hAnsi="Arial"/>
          <w:color w:val="000000" w:themeColor="text1"/>
          <w:kern w:val="1"/>
          <w:lang w:eastAsia="ar-SA"/>
        </w:rPr>
        <w:t>Rangovas</w:t>
      </w:r>
      <w:r w:rsidR="006B277B" w:rsidRPr="004535DA">
        <w:rPr>
          <w:rFonts w:ascii="Arial" w:eastAsia="Lucida Sans Unicode" w:hAnsi="Arial"/>
          <w:color w:val="000000" w:themeColor="text1"/>
          <w:kern w:val="1"/>
          <w:lang w:eastAsia="ar-SA"/>
        </w:rPr>
        <w:t xml:space="preserve"> pagal gautas institucijų pastabas, po prašymo pateikti </w:t>
      </w:r>
      <w:r w:rsidR="00E122E7" w:rsidRPr="004535DA">
        <w:rPr>
          <w:rFonts w:ascii="Arial" w:hAnsi="Arial"/>
          <w:color w:val="000000" w:themeColor="text1"/>
        </w:rPr>
        <w:t>s</w:t>
      </w:r>
      <w:r w:rsidR="006B277B" w:rsidRPr="004535DA">
        <w:rPr>
          <w:rFonts w:ascii="Arial" w:hAnsi="Arial"/>
          <w:color w:val="000000" w:themeColor="text1"/>
        </w:rPr>
        <w:t xml:space="preserve">tatybą leidžiančiam dokumentui gauti gavimo, įsipareigoja </w:t>
      </w:r>
      <w:r w:rsidR="00DB248C" w:rsidRPr="004535DA">
        <w:rPr>
          <w:rFonts w:ascii="Arial" w:hAnsi="Arial"/>
          <w:color w:val="000000" w:themeColor="text1"/>
        </w:rPr>
        <w:t xml:space="preserve">ne ilgiau kaip per </w:t>
      </w:r>
      <w:r w:rsidR="00A91A80" w:rsidRPr="004535DA">
        <w:rPr>
          <w:rFonts w:ascii="Arial" w:hAnsi="Arial"/>
          <w:color w:val="000000" w:themeColor="text1"/>
        </w:rPr>
        <w:t xml:space="preserve">5 (penkias) darbo dienas </w:t>
      </w:r>
      <w:r w:rsidR="006B277B" w:rsidRPr="004535DA">
        <w:rPr>
          <w:rFonts w:ascii="Arial" w:eastAsia="Lucida Sans Unicode" w:hAnsi="Arial"/>
          <w:color w:val="000000" w:themeColor="text1"/>
          <w:kern w:val="1"/>
          <w:lang w:eastAsia="ar-SA"/>
        </w:rPr>
        <w:t>pataisyti projektinius pasiūlymus</w:t>
      </w:r>
      <w:r w:rsidR="006B277B" w:rsidRPr="004535DA">
        <w:rPr>
          <w:rFonts w:ascii="Arial" w:hAnsi="Arial"/>
          <w:color w:val="000000" w:themeColor="text1"/>
        </w:rPr>
        <w:t xml:space="preserve"> ir pakartotinai pateikti prašymą </w:t>
      </w:r>
      <w:r w:rsidR="00DB28B7" w:rsidRPr="004535DA">
        <w:rPr>
          <w:rFonts w:ascii="Arial" w:hAnsi="Arial"/>
          <w:color w:val="000000" w:themeColor="text1"/>
        </w:rPr>
        <w:t>S</w:t>
      </w:r>
      <w:r w:rsidR="006B277B" w:rsidRPr="004535DA">
        <w:rPr>
          <w:rFonts w:ascii="Arial" w:hAnsi="Arial"/>
          <w:color w:val="000000" w:themeColor="text1"/>
        </w:rPr>
        <w:t>tatybą leidžiančiam dokumentui gauti</w:t>
      </w:r>
      <w:r w:rsidR="00D45999" w:rsidRPr="004535DA">
        <w:rPr>
          <w:rFonts w:ascii="Arial" w:hAnsi="Arial"/>
          <w:noProof/>
          <w:color w:val="000000" w:themeColor="text1"/>
        </w:rPr>
        <w:t>.</w:t>
      </w:r>
    </w:p>
    <w:p w14:paraId="07CA10C9" w14:textId="07448A5A" w:rsidR="005053A6" w:rsidRPr="004535DA" w:rsidRDefault="5CDEF130" w:rsidP="00BC38F9">
      <w:pPr>
        <w:pStyle w:val="ListParagraph"/>
        <w:numPr>
          <w:ilvl w:val="1"/>
          <w:numId w:val="7"/>
        </w:numPr>
        <w:ind w:left="709" w:hanging="567"/>
        <w:rPr>
          <w:rFonts w:ascii="Arial" w:hAnsi="Arial"/>
          <w:color w:val="000000" w:themeColor="text1"/>
        </w:rPr>
      </w:pPr>
      <w:r w:rsidRPr="004535DA">
        <w:rPr>
          <w:rFonts w:ascii="Arial" w:hAnsi="Arial"/>
          <w:noProof/>
          <w:color w:val="000000" w:themeColor="text1"/>
        </w:rPr>
        <w:t xml:space="preserve">Projekto ekspertizės atsakymų pagal tarpinės ekspertizės akto pastabas pateikimo, </w:t>
      </w:r>
      <w:r w:rsidR="00481259" w:rsidRPr="004535DA">
        <w:rPr>
          <w:rFonts w:ascii="Arial" w:hAnsi="Arial"/>
          <w:noProof/>
          <w:color w:val="000000" w:themeColor="text1"/>
        </w:rPr>
        <w:t>TDP</w:t>
      </w:r>
      <w:r w:rsidRPr="004535DA">
        <w:rPr>
          <w:rFonts w:ascii="Arial" w:hAnsi="Arial"/>
          <w:noProof/>
          <w:color w:val="000000" w:themeColor="text1"/>
        </w:rPr>
        <w:t xml:space="preserve"> koregavimo, teigiamo ekspertizės akto rengiamoms projekto dalims gavimo trukmė ne ilgiau kaip per 20 </w:t>
      </w:r>
      <w:r w:rsidR="00AD10E3" w:rsidRPr="004535DA">
        <w:rPr>
          <w:rFonts w:ascii="Arial" w:hAnsi="Arial"/>
          <w:noProof/>
          <w:color w:val="000000" w:themeColor="text1"/>
        </w:rPr>
        <w:t>(dvidešimt)</w:t>
      </w:r>
      <w:r w:rsidR="006A69AD" w:rsidRPr="004535DA">
        <w:rPr>
          <w:rFonts w:ascii="Arial" w:hAnsi="Arial"/>
          <w:noProof/>
          <w:color w:val="000000" w:themeColor="text1"/>
        </w:rPr>
        <w:t xml:space="preserve"> darbo dienų.</w:t>
      </w:r>
    </w:p>
    <w:p w14:paraId="6DF2B6B9" w14:textId="7D2082B1" w:rsidR="005053A6" w:rsidRPr="004535DA" w:rsidRDefault="005053A6" w:rsidP="00BC38F9">
      <w:pPr>
        <w:pStyle w:val="ListParagraph"/>
        <w:numPr>
          <w:ilvl w:val="1"/>
          <w:numId w:val="7"/>
        </w:numPr>
        <w:ind w:left="709" w:hanging="567"/>
        <w:rPr>
          <w:rFonts w:ascii="Arial" w:hAnsi="Arial"/>
          <w:color w:val="000000" w:themeColor="text1"/>
        </w:rPr>
      </w:pPr>
      <w:r w:rsidRPr="004535DA">
        <w:rPr>
          <w:rFonts w:ascii="Arial" w:hAnsi="Arial"/>
          <w:color w:val="000000" w:themeColor="text1"/>
        </w:rPr>
        <w:t xml:space="preserve">Projekto ekspertizės atlikimo trukmė į </w:t>
      </w:r>
      <w:r w:rsidR="00913899" w:rsidRPr="004535DA">
        <w:rPr>
          <w:rFonts w:ascii="Arial" w:hAnsi="Arial"/>
          <w:color w:val="000000" w:themeColor="text1"/>
        </w:rPr>
        <w:t xml:space="preserve">bendrą sutarties </w:t>
      </w:r>
      <w:r w:rsidRPr="004535DA">
        <w:rPr>
          <w:rFonts w:ascii="Arial" w:hAnsi="Arial"/>
          <w:color w:val="000000" w:themeColor="text1"/>
        </w:rPr>
        <w:t xml:space="preserve"> termin</w:t>
      </w:r>
      <w:r w:rsidR="00913899" w:rsidRPr="004535DA">
        <w:rPr>
          <w:rFonts w:ascii="Arial" w:hAnsi="Arial"/>
          <w:color w:val="000000" w:themeColor="text1"/>
        </w:rPr>
        <w:t>ą</w:t>
      </w:r>
      <w:r w:rsidRPr="004535DA">
        <w:rPr>
          <w:rFonts w:ascii="Arial" w:hAnsi="Arial"/>
          <w:color w:val="000000" w:themeColor="text1"/>
        </w:rPr>
        <w:t xml:space="preserve"> įskaičiuojam</w:t>
      </w:r>
      <w:r w:rsidR="00A828F2" w:rsidRPr="004535DA">
        <w:rPr>
          <w:rFonts w:ascii="Arial" w:hAnsi="Arial"/>
          <w:color w:val="000000" w:themeColor="text1"/>
        </w:rPr>
        <w:t>a</w:t>
      </w:r>
      <w:r w:rsidR="00772ED5" w:rsidRPr="004535DA">
        <w:rPr>
          <w:rFonts w:ascii="Arial" w:hAnsi="Arial"/>
          <w:color w:val="000000" w:themeColor="text1"/>
        </w:rPr>
        <w:t>.</w:t>
      </w:r>
    </w:p>
    <w:p w14:paraId="1B086D43" w14:textId="35C73A74" w:rsidR="00C16CA8" w:rsidRPr="004535DA" w:rsidRDefault="00570016" w:rsidP="00BC38F9">
      <w:pPr>
        <w:pStyle w:val="ListParagraph"/>
        <w:numPr>
          <w:ilvl w:val="1"/>
          <w:numId w:val="7"/>
        </w:numPr>
        <w:ind w:left="709" w:hanging="567"/>
        <w:rPr>
          <w:rFonts w:ascii="Arial" w:eastAsia="Tahoma" w:hAnsi="Arial"/>
          <w:color w:val="000000" w:themeColor="text1"/>
        </w:rPr>
      </w:pPr>
      <w:r w:rsidRPr="004535DA">
        <w:rPr>
          <w:rFonts w:ascii="Arial" w:hAnsi="Arial"/>
          <w:b/>
          <w:bCs/>
          <w:color w:val="000000" w:themeColor="text1"/>
        </w:rPr>
        <w:t xml:space="preserve">2 </w:t>
      </w:r>
      <w:r w:rsidR="00770067" w:rsidRPr="004535DA">
        <w:rPr>
          <w:rFonts w:ascii="Arial" w:hAnsi="Arial"/>
          <w:b/>
          <w:bCs/>
          <w:color w:val="000000" w:themeColor="text1"/>
        </w:rPr>
        <w:t>Darbų e</w:t>
      </w:r>
      <w:r w:rsidRPr="004535DA">
        <w:rPr>
          <w:rFonts w:ascii="Arial" w:hAnsi="Arial"/>
          <w:b/>
          <w:bCs/>
          <w:color w:val="000000" w:themeColor="text1"/>
        </w:rPr>
        <w:t>tapas -</w:t>
      </w:r>
      <w:r w:rsidRPr="004535DA">
        <w:rPr>
          <w:rFonts w:ascii="Arial" w:hAnsi="Arial"/>
          <w:color w:val="000000" w:themeColor="text1"/>
        </w:rPr>
        <w:t xml:space="preserve"> </w:t>
      </w:r>
      <w:r w:rsidR="373D157B" w:rsidRPr="004535DA">
        <w:rPr>
          <w:rFonts w:ascii="Arial" w:hAnsi="Arial"/>
          <w:color w:val="000000" w:themeColor="text1"/>
        </w:rPr>
        <w:t xml:space="preserve">Rangovas įsipareigoja tinkamai ir pilna apimtimi įvykdyti ir perduoti užsakovui Darbus numatytus </w:t>
      </w:r>
      <w:r w:rsidR="00785B19" w:rsidRPr="004535DA">
        <w:rPr>
          <w:rFonts w:ascii="Arial" w:hAnsi="Arial"/>
          <w:color w:val="000000" w:themeColor="text1"/>
        </w:rPr>
        <w:t>TS</w:t>
      </w:r>
      <w:r w:rsidR="000E357F" w:rsidRPr="004535DA">
        <w:rPr>
          <w:rFonts w:ascii="Arial" w:hAnsi="Arial"/>
          <w:color w:val="000000" w:themeColor="text1"/>
        </w:rPr>
        <w:t xml:space="preserve"> </w:t>
      </w:r>
      <w:r w:rsidR="00AF492D" w:rsidRPr="004535DA">
        <w:rPr>
          <w:rFonts w:ascii="Arial" w:hAnsi="Arial"/>
          <w:color w:val="000000" w:themeColor="text1"/>
        </w:rPr>
        <w:t xml:space="preserve">ir parengtame </w:t>
      </w:r>
      <w:r w:rsidR="00481259" w:rsidRPr="004535DA">
        <w:rPr>
          <w:rFonts w:ascii="Arial" w:hAnsi="Arial"/>
          <w:color w:val="000000" w:themeColor="text1"/>
        </w:rPr>
        <w:t>TDP</w:t>
      </w:r>
      <w:r w:rsidR="00B864A8" w:rsidRPr="004535DA">
        <w:rPr>
          <w:rFonts w:ascii="Arial" w:hAnsi="Arial"/>
          <w:color w:val="000000" w:themeColor="text1"/>
        </w:rPr>
        <w:t xml:space="preserve">. </w:t>
      </w:r>
      <w:r w:rsidR="00AB0D10" w:rsidRPr="004535DA">
        <w:rPr>
          <w:rFonts w:ascii="Arial" w:hAnsi="Arial"/>
          <w:color w:val="000000" w:themeColor="text1"/>
        </w:rPr>
        <w:t xml:space="preserve">Visi </w:t>
      </w:r>
      <w:r w:rsidR="000F0B82" w:rsidRPr="004535DA">
        <w:rPr>
          <w:rFonts w:ascii="Arial" w:hAnsi="Arial"/>
          <w:color w:val="000000" w:themeColor="text1"/>
        </w:rPr>
        <w:t>numatyti darbai turi būti atlikti</w:t>
      </w:r>
      <w:r w:rsidR="00BB4B17" w:rsidRPr="004535DA">
        <w:rPr>
          <w:rFonts w:ascii="Arial" w:hAnsi="Arial"/>
          <w:color w:val="000000" w:themeColor="text1"/>
        </w:rPr>
        <w:t xml:space="preserve"> </w:t>
      </w:r>
      <w:r w:rsidR="008B5625" w:rsidRPr="004535DA">
        <w:rPr>
          <w:rFonts w:ascii="Arial" w:hAnsi="Arial"/>
          <w:color w:val="000000" w:themeColor="text1"/>
        </w:rPr>
        <w:t>bei</w:t>
      </w:r>
      <w:r w:rsidR="00BB4B17" w:rsidRPr="004535DA">
        <w:rPr>
          <w:rFonts w:ascii="Arial" w:hAnsi="Arial"/>
          <w:color w:val="000000" w:themeColor="text1"/>
        </w:rPr>
        <w:t xml:space="preserve"> </w:t>
      </w:r>
      <w:r w:rsidR="005E1F64" w:rsidRPr="004535DA">
        <w:rPr>
          <w:rFonts w:ascii="Arial" w:hAnsi="Arial"/>
          <w:color w:val="000000" w:themeColor="text1"/>
        </w:rPr>
        <w:t xml:space="preserve">priduoti </w:t>
      </w:r>
      <w:r w:rsidR="006413C0" w:rsidRPr="004535DA">
        <w:rPr>
          <w:rFonts w:ascii="Arial" w:hAnsi="Arial"/>
          <w:color w:val="000000" w:themeColor="text1"/>
        </w:rPr>
        <w:t xml:space="preserve">suinteresuotoms </w:t>
      </w:r>
      <w:r w:rsidR="00F43680" w:rsidRPr="004535DA">
        <w:rPr>
          <w:rFonts w:ascii="Arial" w:hAnsi="Arial"/>
          <w:color w:val="000000" w:themeColor="text1"/>
        </w:rPr>
        <w:t xml:space="preserve">institucijoms </w:t>
      </w:r>
      <w:r w:rsidR="008B5625" w:rsidRPr="004535DA">
        <w:rPr>
          <w:rFonts w:ascii="Arial" w:hAnsi="Arial"/>
          <w:color w:val="000000" w:themeColor="text1"/>
        </w:rPr>
        <w:t xml:space="preserve">ir </w:t>
      </w:r>
      <w:r w:rsidR="00BA3ACA" w:rsidRPr="004535DA">
        <w:rPr>
          <w:rFonts w:ascii="Arial" w:hAnsi="Arial"/>
          <w:color w:val="000000" w:themeColor="text1"/>
        </w:rPr>
        <w:t xml:space="preserve">Užsakovui </w:t>
      </w:r>
      <w:r w:rsidR="00DE5498" w:rsidRPr="004535DA">
        <w:rPr>
          <w:rFonts w:ascii="Arial" w:hAnsi="Arial"/>
          <w:color w:val="000000" w:themeColor="text1"/>
        </w:rPr>
        <w:t>ne ilgiau</w:t>
      </w:r>
      <w:r w:rsidR="009A1DA5" w:rsidRPr="004535DA">
        <w:rPr>
          <w:rFonts w:ascii="Arial" w:hAnsi="Arial"/>
          <w:color w:val="000000" w:themeColor="text1"/>
        </w:rPr>
        <w:t xml:space="preserve"> </w:t>
      </w:r>
      <w:r w:rsidR="009A1DA5" w:rsidRPr="004535DA">
        <w:rPr>
          <w:rFonts w:ascii="Arial" w:hAnsi="Arial"/>
          <w:b/>
          <w:bCs/>
          <w:color w:val="000000" w:themeColor="text1"/>
        </w:rPr>
        <w:t>kaip per</w:t>
      </w:r>
      <w:r w:rsidR="00DE5498" w:rsidRPr="004535DA">
        <w:rPr>
          <w:rFonts w:ascii="Arial" w:hAnsi="Arial"/>
          <w:b/>
          <w:bCs/>
          <w:color w:val="000000" w:themeColor="text1"/>
        </w:rPr>
        <w:t xml:space="preserve"> </w:t>
      </w:r>
      <w:r w:rsidR="00725C2F" w:rsidRPr="004535DA">
        <w:rPr>
          <w:rFonts w:ascii="Arial" w:hAnsi="Arial"/>
          <w:b/>
          <w:bCs/>
          <w:color w:val="000000" w:themeColor="text1"/>
        </w:rPr>
        <w:t>9</w:t>
      </w:r>
      <w:r w:rsidR="00DE5498" w:rsidRPr="004535DA">
        <w:rPr>
          <w:rFonts w:ascii="Arial" w:hAnsi="Arial"/>
          <w:b/>
          <w:bCs/>
          <w:color w:val="000000" w:themeColor="text1"/>
        </w:rPr>
        <w:t xml:space="preserve"> (</w:t>
      </w:r>
      <w:r w:rsidR="00725C2F" w:rsidRPr="004535DA">
        <w:rPr>
          <w:rFonts w:ascii="Arial" w:hAnsi="Arial"/>
          <w:b/>
          <w:bCs/>
          <w:color w:val="000000" w:themeColor="text1"/>
        </w:rPr>
        <w:t>devynis</w:t>
      </w:r>
      <w:r w:rsidR="00DE5498" w:rsidRPr="004535DA">
        <w:rPr>
          <w:rFonts w:ascii="Arial" w:hAnsi="Arial"/>
          <w:b/>
          <w:bCs/>
          <w:color w:val="000000" w:themeColor="text1"/>
        </w:rPr>
        <w:t>) mėn</w:t>
      </w:r>
      <w:r w:rsidR="009A1DA5" w:rsidRPr="004535DA">
        <w:rPr>
          <w:rFonts w:ascii="Arial" w:hAnsi="Arial"/>
          <w:b/>
          <w:bCs/>
          <w:color w:val="000000" w:themeColor="text1"/>
        </w:rPr>
        <w:t>esi</w:t>
      </w:r>
      <w:r w:rsidR="00725C2F" w:rsidRPr="004535DA">
        <w:rPr>
          <w:rFonts w:ascii="Arial" w:hAnsi="Arial"/>
          <w:b/>
          <w:bCs/>
          <w:color w:val="000000" w:themeColor="text1"/>
        </w:rPr>
        <w:t>us</w:t>
      </w:r>
      <w:r w:rsidR="00DE5498" w:rsidRPr="004535DA">
        <w:rPr>
          <w:rFonts w:ascii="Arial" w:hAnsi="Arial"/>
          <w:color w:val="000000" w:themeColor="text1"/>
        </w:rPr>
        <w:t xml:space="preserve"> nuo </w:t>
      </w:r>
      <w:r w:rsidR="00073DD7" w:rsidRPr="004535DA">
        <w:rPr>
          <w:rFonts w:ascii="Arial" w:hAnsi="Arial"/>
          <w:color w:val="000000" w:themeColor="text1"/>
        </w:rPr>
        <w:t xml:space="preserve">techninio darbo projekto </w:t>
      </w:r>
      <w:r w:rsidR="00DD3826" w:rsidRPr="004535DA">
        <w:rPr>
          <w:rFonts w:ascii="Arial" w:hAnsi="Arial"/>
          <w:color w:val="000000" w:themeColor="text1"/>
        </w:rPr>
        <w:t xml:space="preserve">parengimo ir perdavimo – priėmimo akto pasirašymo dienos. </w:t>
      </w:r>
    </w:p>
    <w:p w14:paraId="4E5F874E" w14:textId="19543137" w:rsidR="004029D5" w:rsidRPr="004535DA" w:rsidRDefault="004029D5" w:rsidP="00165041">
      <w:pPr>
        <w:pStyle w:val="ListParagraph"/>
        <w:numPr>
          <w:ilvl w:val="1"/>
          <w:numId w:val="7"/>
        </w:numPr>
        <w:ind w:left="709" w:hanging="567"/>
        <w:rPr>
          <w:rFonts w:ascii="Arial" w:eastAsia="Tahoma" w:hAnsi="Arial"/>
          <w:color w:val="000000" w:themeColor="text1"/>
        </w:rPr>
      </w:pPr>
      <w:r w:rsidRPr="004535DA">
        <w:rPr>
          <w:rFonts w:ascii="Arial" w:hAnsi="Arial"/>
          <w:color w:val="000000" w:themeColor="text1"/>
        </w:rPr>
        <w:t xml:space="preserve">Visi Darbai aprašyti </w:t>
      </w:r>
      <w:r w:rsidR="004535DA">
        <w:rPr>
          <w:rFonts w:ascii="Arial" w:hAnsi="Arial"/>
          <w:color w:val="000000" w:themeColor="text1"/>
        </w:rPr>
        <w:t xml:space="preserve">TS </w:t>
      </w:r>
      <w:r w:rsidRPr="004535DA">
        <w:rPr>
          <w:rFonts w:ascii="Arial" w:hAnsi="Arial"/>
          <w:color w:val="000000" w:themeColor="text1"/>
        </w:rPr>
        <w:t>7.1 ir 7.</w:t>
      </w:r>
      <w:r w:rsidR="00F52AA7" w:rsidRPr="004535DA">
        <w:rPr>
          <w:rFonts w:ascii="Arial" w:hAnsi="Arial"/>
          <w:color w:val="000000" w:themeColor="text1"/>
        </w:rPr>
        <w:t xml:space="preserve">6 punktuose privalo būti užbaigti ne ilgiau kaip per </w:t>
      </w:r>
      <w:r w:rsidR="00F52AA7" w:rsidRPr="004535DA">
        <w:rPr>
          <w:rFonts w:ascii="Arial" w:hAnsi="Arial"/>
          <w:b/>
          <w:bCs/>
          <w:color w:val="000000" w:themeColor="text1"/>
        </w:rPr>
        <w:t>17</w:t>
      </w:r>
      <w:r w:rsidR="004535DA" w:rsidRPr="004535DA">
        <w:rPr>
          <w:rFonts w:ascii="Arial" w:hAnsi="Arial"/>
          <w:b/>
          <w:bCs/>
          <w:color w:val="000000" w:themeColor="text1"/>
        </w:rPr>
        <w:t> </w:t>
      </w:r>
      <w:r w:rsidR="00F52AA7" w:rsidRPr="004535DA">
        <w:rPr>
          <w:rFonts w:ascii="Arial" w:hAnsi="Arial"/>
          <w:b/>
          <w:bCs/>
          <w:color w:val="000000" w:themeColor="text1"/>
        </w:rPr>
        <w:t>(septyniolik</w:t>
      </w:r>
      <w:r w:rsidR="004535DA" w:rsidRPr="004535DA">
        <w:rPr>
          <w:rFonts w:ascii="Arial" w:hAnsi="Arial"/>
          <w:b/>
          <w:bCs/>
          <w:color w:val="000000" w:themeColor="text1"/>
        </w:rPr>
        <w:t>a</w:t>
      </w:r>
      <w:r w:rsidR="00F52AA7" w:rsidRPr="004535DA">
        <w:rPr>
          <w:rFonts w:ascii="Arial" w:hAnsi="Arial"/>
          <w:b/>
          <w:bCs/>
          <w:color w:val="000000" w:themeColor="text1"/>
        </w:rPr>
        <w:t>) mėnesių</w:t>
      </w:r>
      <w:r w:rsidR="00165041" w:rsidRPr="00165041">
        <w:rPr>
          <w:rFonts w:ascii="Arial" w:eastAsia="Arial Unicode MS" w:hAnsi="Arial" w:cstheme="minorHAnsi"/>
          <w:color w:val="000000" w:themeColor="text1"/>
        </w:rPr>
        <w:t xml:space="preserve"> </w:t>
      </w:r>
      <w:r w:rsidR="00165041" w:rsidRPr="00165041">
        <w:rPr>
          <w:rFonts w:ascii="Arial" w:hAnsi="Arial"/>
          <w:b/>
          <w:bCs/>
          <w:color w:val="000000" w:themeColor="text1"/>
        </w:rPr>
        <w:t>nuo Sutarties įsigaliojimo dienos</w:t>
      </w:r>
      <w:r w:rsidR="00F52AA7" w:rsidRPr="004535DA">
        <w:rPr>
          <w:rFonts w:ascii="Arial" w:hAnsi="Arial"/>
          <w:color w:val="000000" w:themeColor="text1"/>
        </w:rPr>
        <w:t xml:space="preserve">. </w:t>
      </w:r>
    </w:p>
    <w:p w14:paraId="6A2B13E2" w14:textId="7656CA77" w:rsidR="005561BA" w:rsidRPr="00920DAF" w:rsidRDefault="00CF4E90" w:rsidP="00BC38F9">
      <w:pPr>
        <w:pStyle w:val="ListParagraph"/>
        <w:numPr>
          <w:ilvl w:val="1"/>
          <w:numId w:val="7"/>
        </w:numPr>
        <w:ind w:left="709" w:hanging="567"/>
        <w:rPr>
          <w:rFonts w:ascii="Arial" w:eastAsia="Tahoma" w:hAnsi="Arial"/>
        </w:rPr>
      </w:pPr>
      <w:r w:rsidRPr="00920DAF">
        <w:rPr>
          <w:rFonts w:ascii="Arial" w:hAnsi="Arial"/>
          <w:color w:val="000000" w:themeColor="text1"/>
        </w:rPr>
        <w:t>Rangovas</w:t>
      </w:r>
      <w:r w:rsidR="005561BA" w:rsidRPr="00920DAF">
        <w:rPr>
          <w:rFonts w:ascii="Arial" w:hAnsi="Arial"/>
          <w:color w:val="000000" w:themeColor="text1"/>
        </w:rPr>
        <w:t xml:space="preserve"> privalo organizuoti pasitarimus, kurie turėtų būti organizuojami ne mažiau kaip kartą per dvi savaites ir informuoti Užsakovą apie Darbų eigą, grafike nustatytų terminų laikymąsi. Po pasitarimo </w:t>
      </w:r>
      <w:r w:rsidR="00BE4507" w:rsidRPr="00920DAF">
        <w:rPr>
          <w:rFonts w:ascii="Arial" w:hAnsi="Arial"/>
          <w:color w:val="000000" w:themeColor="text1"/>
        </w:rPr>
        <w:t>Rangovas</w:t>
      </w:r>
      <w:r w:rsidR="005561BA" w:rsidRPr="00920DAF">
        <w:rPr>
          <w:rFonts w:ascii="Arial" w:hAnsi="Arial"/>
          <w:color w:val="000000" w:themeColor="text1"/>
        </w:rPr>
        <w:t xml:space="preserve"> privalo el. paštu pateikti trumpą pasitarimo protokolą laisvu formatu, aprašant aptartus klausimus.</w:t>
      </w:r>
    </w:p>
    <w:p w14:paraId="786A0758" w14:textId="28685A1D" w:rsidR="00DD1FA6" w:rsidRPr="00920DAF" w:rsidRDefault="00DD1FA6" w:rsidP="00BC38F9">
      <w:pPr>
        <w:pStyle w:val="ListParagraph"/>
        <w:numPr>
          <w:ilvl w:val="1"/>
          <w:numId w:val="7"/>
        </w:numPr>
        <w:ind w:left="709" w:hanging="567"/>
        <w:rPr>
          <w:rStyle w:val="normaltextrun"/>
          <w:rFonts w:ascii="Arial" w:eastAsia="Tahoma" w:hAnsi="Arial"/>
        </w:rPr>
      </w:pPr>
      <w:r w:rsidRPr="00920DAF">
        <w:rPr>
          <w:rStyle w:val="normaltextrun"/>
          <w:rFonts w:ascii="Arial" w:hAnsi="Arial"/>
          <w:color w:val="000000"/>
          <w:shd w:val="clear" w:color="auto" w:fill="FFFFFF"/>
        </w:rPr>
        <w:t>Prieš pradėdamas Darbus Rangovas Užsakovui turi pateikti Statybvietės teritorijos, kurioje bus atliekami darbai, foto nuotraukas arba filmuotą medžiagą (fotofiksaciją), kuriose aiškiai matytųsi</w:t>
      </w:r>
      <w:r w:rsidRPr="00920DAF">
        <w:rPr>
          <w:rStyle w:val="normaltextrun"/>
          <w:rFonts w:ascii="Arial" w:hAnsi="Arial"/>
          <w:color w:val="000000" w:themeColor="text1"/>
        </w:rPr>
        <w:t xml:space="preserve">, įskaitant bet neapsiribojant, </w:t>
      </w:r>
      <w:proofErr w:type="spellStart"/>
      <w:r w:rsidRPr="00920DAF">
        <w:rPr>
          <w:rStyle w:val="normaltextrun"/>
          <w:rFonts w:ascii="Arial" w:hAnsi="Arial"/>
          <w:color w:val="000000"/>
          <w:shd w:val="clear" w:color="auto" w:fill="FFFFFF"/>
        </w:rPr>
        <w:t>gerbūvio</w:t>
      </w:r>
      <w:proofErr w:type="spellEnd"/>
      <w:r w:rsidRPr="00920DAF">
        <w:rPr>
          <w:rStyle w:val="normaltextrun"/>
          <w:rFonts w:ascii="Arial" w:hAnsi="Arial"/>
          <w:color w:val="000000"/>
          <w:shd w:val="clear" w:color="auto" w:fill="FFFFFF"/>
        </w:rPr>
        <w:t>, kelio ir aplinkos būklė prieš Darbų pradžią.</w:t>
      </w:r>
    </w:p>
    <w:p w14:paraId="79B29F5E" w14:textId="25FFD567" w:rsidR="00AB77B9" w:rsidRPr="00920DAF" w:rsidRDefault="0097334B" w:rsidP="00BC38F9">
      <w:pPr>
        <w:pStyle w:val="ListParagraph"/>
        <w:numPr>
          <w:ilvl w:val="1"/>
          <w:numId w:val="7"/>
        </w:numPr>
        <w:ind w:left="709" w:hanging="567"/>
        <w:rPr>
          <w:rFonts w:ascii="Arial" w:eastAsia="Tahoma" w:hAnsi="Arial"/>
        </w:rPr>
      </w:pPr>
      <w:r w:rsidRPr="00920DAF">
        <w:rPr>
          <w:rStyle w:val="normaltextrun"/>
          <w:rFonts w:ascii="Arial" w:hAnsi="Arial"/>
          <w:color w:val="000000"/>
          <w:shd w:val="clear" w:color="auto" w:fill="FFFFFF"/>
        </w:rPr>
        <w:lastRenderedPageBreak/>
        <w:t xml:space="preserve">Prieš </w:t>
      </w:r>
      <w:r w:rsidR="00AB77B9" w:rsidRPr="00920DAF">
        <w:rPr>
          <w:rStyle w:val="normaltextrun"/>
          <w:rFonts w:ascii="Arial" w:hAnsi="Arial"/>
          <w:color w:val="000000"/>
          <w:shd w:val="clear" w:color="auto" w:fill="FFFFFF"/>
        </w:rPr>
        <w:t>atvykstant į objektą su darbuotojais bei įranga ir medžiagomis - paruošti, pateikti ir suderinti su Užsakovu darbų aikštelės išdėstymo planą ir technologinę darbų atlikimo kortelę. Plane turi būti aiškiai nurodyta, kur planuojama parkuotis, kur išdėstyti kokią įrangą ar techniką, konteinerius, medžiagas ir t.t. Prieš darbų pradžią, darbų zona privalo būti aptverta ir atlikta aplinkos ir turto fotofiksacija.</w:t>
      </w:r>
    </w:p>
    <w:p w14:paraId="3C7444C9" w14:textId="2F1AE5A3" w:rsidR="001B2023" w:rsidRPr="00920DAF" w:rsidRDefault="00160686" w:rsidP="00BE177C">
      <w:pPr>
        <w:pStyle w:val="Heading1"/>
      </w:pPr>
      <w:bookmarkStart w:id="15" w:name="_Toc213219207"/>
      <w:r w:rsidRPr="00920DAF">
        <w:t>PROJEKTO VYKDYMO PRIEŽIŪRA</w:t>
      </w:r>
      <w:bookmarkEnd w:id="15"/>
    </w:p>
    <w:p w14:paraId="4429255D" w14:textId="53DA82D9" w:rsidR="00826ABB" w:rsidRPr="00920DAF" w:rsidRDefault="00826ABB" w:rsidP="00BC38F9">
      <w:pPr>
        <w:pStyle w:val="ListParagraph"/>
        <w:widowControl w:val="0"/>
        <w:numPr>
          <w:ilvl w:val="1"/>
          <w:numId w:val="7"/>
        </w:numPr>
        <w:autoSpaceDE w:val="0"/>
        <w:autoSpaceDN w:val="0"/>
        <w:adjustRightInd w:val="0"/>
        <w:ind w:left="709" w:hanging="567"/>
        <w:rPr>
          <w:rFonts w:ascii="Arial" w:hAnsi="Arial"/>
          <w:color w:val="000000" w:themeColor="text1"/>
        </w:rPr>
      </w:pPr>
      <w:r w:rsidRPr="00920DAF">
        <w:rPr>
          <w:rFonts w:ascii="Arial" w:hAnsi="Arial"/>
        </w:rPr>
        <w:t>Rangovas įsipareigoja teikti Projekto vykdymo priežiūros (toliau – PVP) paslaugas, kurios apima Projekto neaiškumų, praleidimų ištaisymą, argumentuotus atsakymus į klausimus rangos darbų metu ir kitos su Projektu susijusios informacijos teikimą Sutartyje nustatyta tvarka ir terminais</w:t>
      </w:r>
      <w:r w:rsidR="00AB1F30" w:rsidRPr="00920DAF">
        <w:rPr>
          <w:rFonts w:ascii="Arial" w:hAnsi="Arial"/>
        </w:rPr>
        <w:t>.</w:t>
      </w:r>
    </w:p>
    <w:p w14:paraId="798B420A" w14:textId="4FC50B0A" w:rsidR="00826ABB" w:rsidRPr="00920DAF" w:rsidRDefault="00826ABB" w:rsidP="00BC38F9">
      <w:pPr>
        <w:pStyle w:val="ListParagraph"/>
        <w:widowControl w:val="0"/>
        <w:numPr>
          <w:ilvl w:val="1"/>
          <w:numId w:val="7"/>
        </w:numPr>
        <w:autoSpaceDE w:val="0"/>
        <w:autoSpaceDN w:val="0"/>
        <w:adjustRightInd w:val="0"/>
        <w:ind w:left="709" w:hanging="567"/>
        <w:rPr>
          <w:rFonts w:ascii="Arial" w:hAnsi="Arial"/>
          <w:color w:val="000000" w:themeColor="text1"/>
        </w:rPr>
      </w:pPr>
      <w:r w:rsidRPr="00920DAF">
        <w:rPr>
          <w:rFonts w:ascii="Arial" w:hAnsi="Arial"/>
          <w:iCs/>
        </w:rPr>
        <w:t xml:space="preserve">Visą statinio statybos laikotarpį, nuo statinio statybos pradžios iki statinio statybos užbaigimo įforminimo teisės aktų nustatyta tvarka, organizuoti ir užtikrinti tinkamą statinio (visų statinio Projekto sudedamųjų dalių sprendinių) projekto vykdymo priežiūros atlikimą, vadovaujantis STR 1.06.01:2016 „Statybos darbai. Statinio statybos priežiūra“ VI skyriumi “Statinio projekto vykdymo priežiūros tvarkos aprašas”, technine užduotimi ir kitais </w:t>
      </w:r>
      <w:r w:rsidR="00000730">
        <w:rPr>
          <w:rFonts w:ascii="Arial" w:hAnsi="Arial"/>
          <w:iCs/>
        </w:rPr>
        <w:t xml:space="preserve">aktualiais </w:t>
      </w:r>
      <w:r w:rsidRPr="00920DAF">
        <w:rPr>
          <w:rFonts w:ascii="Arial" w:hAnsi="Arial"/>
          <w:iCs/>
        </w:rPr>
        <w:t>teisės aktais</w:t>
      </w:r>
      <w:r w:rsidR="00BC5D9B" w:rsidRPr="00920DAF">
        <w:rPr>
          <w:rFonts w:ascii="Arial" w:hAnsi="Arial"/>
          <w:iCs/>
        </w:rPr>
        <w:t>.</w:t>
      </w:r>
    </w:p>
    <w:p w14:paraId="1108A7C1" w14:textId="498CFD6F" w:rsidR="00826ABB" w:rsidRPr="00920DAF" w:rsidRDefault="00826ABB" w:rsidP="00BC38F9">
      <w:pPr>
        <w:pStyle w:val="ListParagraph"/>
        <w:widowControl w:val="0"/>
        <w:numPr>
          <w:ilvl w:val="1"/>
          <w:numId w:val="7"/>
        </w:numPr>
        <w:suppressAutoHyphens/>
        <w:autoSpaceDE w:val="0"/>
        <w:autoSpaceDN w:val="0"/>
        <w:adjustRightInd w:val="0"/>
        <w:ind w:left="709" w:hanging="567"/>
        <w:rPr>
          <w:rFonts w:ascii="Arial" w:hAnsi="Arial"/>
          <w:color w:val="000000" w:themeColor="text1"/>
        </w:rPr>
      </w:pPr>
      <w:r w:rsidRPr="00920DAF">
        <w:rPr>
          <w:rFonts w:ascii="Arial" w:eastAsia="Lucida Sans Unicode" w:hAnsi="Arial"/>
          <w:iCs/>
        </w:rPr>
        <w:t>Iki statinio statybos pradžios Rangovas Užsakovui pateikia ir suderina</w:t>
      </w:r>
      <w:r w:rsidR="003051F0" w:rsidRPr="00920DAF">
        <w:rPr>
          <w:rFonts w:ascii="Arial" w:eastAsia="Lucida Sans Unicode" w:hAnsi="Arial"/>
          <w:iCs/>
        </w:rPr>
        <w:t xml:space="preserve"> k</w:t>
      </w:r>
      <w:r w:rsidRPr="00920DAF">
        <w:rPr>
          <w:rFonts w:ascii="Arial" w:eastAsia="Lucida Sans Unicode" w:hAnsi="Arial"/>
        </w:rPr>
        <w:t>alendorinį PVP darbų grafiką, vykdymo eigą ir metodų aprašymą</w:t>
      </w:r>
      <w:r w:rsidR="00BC5D9B" w:rsidRPr="00920DAF">
        <w:rPr>
          <w:rFonts w:ascii="Arial" w:eastAsia="Lucida Sans Unicode" w:hAnsi="Arial"/>
        </w:rPr>
        <w:t>.</w:t>
      </w:r>
    </w:p>
    <w:p w14:paraId="141844BF" w14:textId="49260E68" w:rsidR="00826ABB" w:rsidRPr="00920DAF" w:rsidRDefault="00826ABB" w:rsidP="00BC38F9">
      <w:pPr>
        <w:pStyle w:val="ListParagraph"/>
        <w:widowControl w:val="0"/>
        <w:numPr>
          <w:ilvl w:val="1"/>
          <w:numId w:val="7"/>
        </w:numPr>
        <w:autoSpaceDE w:val="0"/>
        <w:autoSpaceDN w:val="0"/>
        <w:adjustRightInd w:val="0"/>
        <w:ind w:left="709" w:hanging="567"/>
        <w:rPr>
          <w:rFonts w:ascii="Arial" w:hAnsi="Arial"/>
          <w:color w:val="000000" w:themeColor="text1"/>
        </w:rPr>
      </w:pPr>
      <w:r w:rsidRPr="00920DAF">
        <w:rPr>
          <w:rFonts w:ascii="Arial" w:hAnsi="Arial"/>
        </w:rPr>
        <w:t xml:space="preserve">Rangovas </w:t>
      </w:r>
      <w:r w:rsidR="002C563C">
        <w:rPr>
          <w:rFonts w:ascii="Arial" w:hAnsi="Arial"/>
        </w:rPr>
        <w:t xml:space="preserve">iki PVP pradžios </w:t>
      </w:r>
      <w:r w:rsidRPr="00920DAF">
        <w:rPr>
          <w:rFonts w:ascii="Arial" w:hAnsi="Arial"/>
        </w:rPr>
        <w:t>pateikia</w:t>
      </w:r>
      <w:r w:rsidR="002C563C">
        <w:rPr>
          <w:rFonts w:ascii="Arial" w:hAnsi="Arial"/>
        </w:rPr>
        <w:t xml:space="preserve"> Užsakovui</w:t>
      </w:r>
      <w:r w:rsidRPr="00920DAF">
        <w:rPr>
          <w:rFonts w:ascii="Arial" w:hAnsi="Arial"/>
        </w:rPr>
        <w:t xml:space="preserve"> PVP grupės sudėtį</w:t>
      </w:r>
      <w:r w:rsidR="002C563C">
        <w:rPr>
          <w:rFonts w:ascii="Arial" w:hAnsi="Arial"/>
        </w:rPr>
        <w:t xml:space="preserve"> </w:t>
      </w:r>
      <w:r w:rsidRPr="00920DAF">
        <w:rPr>
          <w:rFonts w:ascii="Arial" w:hAnsi="Arial"/>
        </w:rPr>
        <w:t>(statinio projekto vykdymo priežiūros vadovo ir visų statinio projekto dalių vykdymo priežiūros vadovų vardai, pavardės, pareigos, dokumentų, suteikiančių teisę eiti atitinkamas pareigas, išdavimo, galiojimo datos ir numeriai, kontaktinė informacija – telefonai, elektroniniai paštai)</w:t>
      </w:r>
      <w:r w:rsidR="00BC5D9B" w:rsidRPr="00920DAF">
        <w:rPr>
          <w:rFonts w:ascii="Arial" w:hAnsi="Arial"/>
        </w:rPr>
        <w:t>.</w:t>
      </w:r>
    </w:p>
    <w:p w14:paraId="02121E9E" w14:textId="39BF47E4" w:rsidR="00826ABB" w:rsidRPr="00920DAF" w:rsidRDefault="00826ABB" w:rsidP="00BC38F9">
      <w:pPr>
        <w:pStyle w:val="ListParagraph"/>
        <w:widowControl w:val="0"/>
        <w:numPr>
          <w:ilvl w:val="1"/>
          <w:numId w:val="7"/>
        </w:numPr>
        <w:autoSpaceDE w:val="0"/>
        <w:autoSpaceDN w:val="0"/>
        <w:adjustRightInd w:val="0"/>
        <w:ind w:left="709" w:hanging="567"/>
        <w:rPr>
          <w:rFonts w:ascii="Arial" w:hAnsi="Arial"/>
          <w:color w:val="000000" w:themeColor="text1"/>
        </w:rPr>
      </w:pPr>
      <w:r w:rsidRPr="00920DAF">
        <w:rPr>
          <w:rFonts w:ascii="Arial" w:eastAsia="Lucida Sans Unicode" w:hAnsi="Arial"/>
        </w:rPr>
        <w:t xml:space="preserve">Projekto vykdymo priežiūros vadovas ir projekto vykdymo priežiūros dalies vadovai, atliekantys statinio Projekto vykdymo priežiūrą, privalo užtikrinti, kad visais atvejais atlikti statinio Projekto sprendinių pakeitimai atitiktų esminius statinių reikalavimus, normatyvinių statybos techninių ir normatyvinių statinio saugos ir paskirties dokumentų reikalavimus. Vadovaujantis teisės aktais, pakeitimai turi būti suderinti su Užsakovu. Projekto vykdymo priežiūra turės būti vykdoma vadovaujantis Lietuvos Respublikos </w:t>
      </w:r>
      <w:r w:rsidRPr="00920DAF">
        <w:rPr>
          <w:rFonts w:ascii="Arial" w:eastAsia="Arial" w:hAnsi="Arial"/>
        </w:rPr>
        <w:t>statybos įstatymu,</w:t>
      </w:r>
      <w:r w:rsidRPr="00920DAF">
        <w:rPr>
          <w:rFonts w:ascii="Arial" w:eastAsia="Lucida Sans Unicode" w:hAnsi="Arial"/>
        </w:rPr>
        <w:t xml:space="preserve"> STR </w:t>
      </w:r>
      <w:r w:rsidRPr="00920DAF">
        <w:rPr>
          <w:rFonts w:ascii="Arial" w:hAnsi="Arial"/>
          <w:iCs/>
        </w:rPr>
        <w:t>1.06.01:2016</w:t>
      </w:r>
      <w:r w:rsidRPr="00920DAF">
        <w:rPr>
          <w:rFonts w:ascii="Arial" w:eastAsia="Lucida Sans Unicode" w:hAnsi="Arial"/>
        </w:rPr>
        <w:t xml:space="preserve"> „</w:t>
      </w:r>
      <w:r w:rsidRPr="00920DAF">
        <w:rPr>
          <w:rFonts w:ascii="Arial" w:hAnsi="Arial"/>
          <w:iCs/>
        </w:rPr>
        <w:t>Statybos darbai. Statinio statybos priežiūra</w:t>
      </w:r>
      <w:r w:rsidRPr="00920DAF">
        <w:rPr>
          <w:rFonts w:ascii="Arial" w:eastAsia="Lucida Sans Unicode" w:hAnsi="Arial"/>
        </w:rPr>
        <w:t>“ ir kitais normatyviniais dokumentais</w:t>
      </w:r>
      <w:r w:rsidR="00BC5D9B" w:rsidRPr="00920DAF">
        <w:rPr>
          <w:rFonts w:ascii="Arial" w:eastAsia="Lucida Sans Unicode" w:hAnsi="Arial"/>
        </w:rPr>
        <w:t>.</w:t>
      </w:r>
    </w:p>
    <w:p w14:paraId="51818F0C" w14:textId="38DA4818" w:rsidR="00826ABB" w:rsidRPr="00920DAF" w:rsidRDefault="00826ABB" w:rsidP="00BC38F9">
      <w:pPr>
        <w:pStyle w:val="ListParagraph"/>
        <w:widowControl w:val="0"/>
        <w:numPr>
          <w:ilvl w:val="1"/>
          <w:numId w:val="7"/>
        </w:numPr>
        <w:autoSpaceDE w:val="0"/>
        <w:autoSpaceDN w:val="0"/>
        <w:adjustRightInd w:val="0"/>
        <w:ind w:left="709" w:hanging="567"/>
        <w:rPr>
          <w:rFonts w:ascii="Arial" w:hAnsi="Arial"/>
          <w:color w:val="000000" w:themeColor="text1"/>
        </w:rPr>
      </w:pPr>
      <w:r w:rsidRPr="00920DAF">
        <w:rPr>
          <w:rFonts w:ascii="Arial" w:eastAsia="Lucida Sans Unicode" w:hAnsi="Arial"/>
        </w:rPr>
        <w:t>Lankymosi statybvietėje laikas ir tvarka: ne rečiau kaip kartą per 2 savaites</w:t>
      </w:r>
      <w:r w:rsidRPr="00920DAF">
        <w:rPr>
          <w:rFonts w:ascii="Arial" w:hAnsi="Arial"/>
        </w:rPr>
        <w:t xml:space="preserve"> </w:t>
      </w:r>
      <w:r w:rsidRPr="00920DAF">
        <w:rPr>
          <w:rFonts w:ascii="Arial" w:eastAsia="Lucida Sans Unicode" w:hAnsi="Arial"/>
        </w:rPr>
        <w:t>(ne mažiau kaip 4 val. per 2 savaites) organizuojami susirinkimai statybvietėje pagal suderintą su Užsakovu grafiką</w:t>
      </w:r>
      <w:r w:rsidR="00BC5D9B" w:rsidRPr="00920DAF">
        <w:rPr>
          <w:rFonts w:ascii="Arial" w:eastAsia="Lucida Sans Unicode" w:hAnsi="Arial"/>
        </w:rPr>
        <w:t>.</w:t>
      </w:r>
    </w:p>
    <w:p w14:paraId="6E05492D" w14:textId="69CD9BBE" w:rsidR="00286291" w:rsidRPr="00920DAF" w:rsidRDefault="00540C34" w:rsidP="00BE177C">
      <w:pPr>
        <w:pStyle w:val="Heading1"/>
      </w:pPr>
      <w:bookmarkStart w:id="16" w:name="_Toc213219208"/>
      <w:r w:rsidRPr="00920DAF">
        <w:t>PIRKIMO OBJEKTO FUNKCINIAI REIKALAVIMAI IR NORIMI REZULTATAI</w:t>
      </w:r>
      <w:bookmarkEnd w:id="16"/>
    </w:p>
    <w:p w14:paraId="223AF5EE" w14:textId="529607CA" w:rsidR="00ED59DB" w:rsidRPr="00920DAF" w:rsidRDefault="001F0407" w:rsidP="00C34469">
      <w:pPr>
        <w:pStyle w:val="ListParagraph"/>
        <w:numPr>
          <w:ilvl w:val="1"/>
          <w:numId w:val="7"/>
        </w:numPr>
        <w:ind w:left="709" w:hanging="567"/>
        <w:rPr>
          <w:rFonts w:ascii="Arial" w:eastAsia="Tahoma" w:hAnsi="Arial"/>
        </w:rPr>
      </w:pPr>
      <w:r w:rsidRPr="00920DAF">
        <w:rPr>
          <w:rFonts w:ascii="Arial" w:hAnsi="Arial"/>
        </w:rPr>
        <w:t xml:space="preserve">Parengti </w:t>
      </w:r>
      <w:r w:rsidR="00101143">
        <w:rPr>
          <w:rFonts w:ascii="Arial" w:hAnsi="Arial"/>
        </w:rPr>
        <w:t xml:space="preserve">projektinius pasiūlymus ir </w:t>
      </w:r>
      <w:r w:rsidR="00481259" w:rsidRPr="00920DAF">
        <w:rPr>
          <w:rFonts w:ascii="Arial" w:hAnsi="Arial"/>
        </w:rPr>
        <w:t>TDP</w:t>
      </w:r>
      <w:r w:rsidRPr="00920DAF">
        <w:rPr>
          <w:rFonts w:ascii="Arial" w:hAnsi="Arial"/>
        </w:rPr>
        <w:t xml:space="preserve"> su </w:t>
      </w:r>
      <w:r w:rsidR="00D61BAD" w:rsidRPr="00920DAF">
        <w:rPr>
          <w:rFonts w:ascii="Arial" w:hAnsi="Arial"/>
        </w:rPr>
        <w:t xml:space="preserve">šilumos </w:t>
      </w:r>
      <w:r w:rsidR="0E6B4341" w:rsidRPr="00920DAF">
        <w:rPr>
          <w:rFonts w:ascii="Arial" w:hAnsi="Arial"/>
        </w:rPr>
        <w:t>akumuliacin</w:t>
      </w:r>
      <w:r w:rsidR="5179F4D6" w:rsidRPr="00920DAF">
        <w:rPr>
          <w:rFonts w:ascii="Arial" w:hAnsi="Arial"/>
        </w:rPr>
        <w:t>e</w:t>
      </w:r>
      <w:r w:rsidR="0E6B4341" w:rsidRPr="00920DAF">
        <w:rPr>
          <w:rFonts w:ascii="Arial" w:hAnsi="Arial"/>
        </w:rPr>
        <w:t xml:space="preserve"> talp</w:t>
      </w:r>
      <w:r w:rsidR="54BF133B" w:rsidRPr="00920DAF">
        <w:rPr>
          <w:rFonts w:ascii="Arial" w:hAnsi="Arial"/>
        </w:rPr>
        <w:t>a</w:t>
      </w:r>
      <w:r w:rsidR="007924B8" w:rsidRPr="00920DAF">
        <w:rPr>
          <w:rFonts w:ascii="Arial" w:hAnsi="Arial"/>
        </w:rPr>
        <w:t>,</w:t>
      </w:r>
      <w:r w:rsidR="00D803C3" w:rsidRPr="00920DAF">
        <w:rPr>
          <w:rFonts w:ascii="Arial" w:hAnsi="Arial"/>
        </w:rPr>
        <w:t xml:space="preserve"> </w:t>
      </w:r>
      <w:r w:rsidR="007B55C7" w:rsidRPr="00920DAF">
        <w:rPr>
          <w:rFonts w:ascii="Arial" w:hAnsi="Arial"/>
        </w:rPr>
        <w:t>pagrindais</w:t>
      </w:r>
      <w:r w:rsidR="0044218D" w:rsidRPr="00920DAF">
        <w:rPr>
          <w:rFonts w:ascii="Arial" w:hAnsi="Arial"/>
        </w:rPr>
        <w:t xml:space="preserve">, </w:t>
      </w:r>
      <w:r w:rsidR="009F79C5" w:rsidRPr="00920DAF">
        <w:rPr>
          <w:rFonts w:ascii="Arial" w:hAnsi="Arial"/>
        </w:rPr>
        <w:t>pagalbiniais</w:t>
      </w:r>
      <w:r w:rsidR="00424440" w:rsidRPr="00920DAF">
        <w:rPr>
          <w:rFonts w:ascii="Arial" w:hAnsi="Arial"/>
        </w:rPr>
        <w:t xml:space="preserve"> įrengimais</w:t>
      </w:r>
      <w:r w:rsidR="0006228C" w:rsidRPr="00920DAF">
        <w:rPr>
          <w:rFonts w:ascii="Arial" w:hAnsi="Arial"/>
        </w:rPr>
        <w:t xml:space="preserve"> (</w:t>
      </w:r>
      <w:r w:rsidR="00043615" w:rsidRPr="00920DAF">
        <w:rPr>
          <w:rFonts w:ascii="Arial" w:hAnsi="Arial"/>
        </w:rPr>
        <w:t xml:space="preserve">sklendės, siurbliai, </w:t>
      </w:r>
      <w:r w:rsidR="006C18BF" w:rsidRPr="00920DAF">
        <w:rPr>
          <w:rFonts w:ascii="Arial" w:hAnsi="Arial"/>
        </w:rPr>
        <w:t>ARĮ skydai</w:t>
      </w:r>
      <w:r w:rsidR="000D7581" w:rsidRPr="00920DAF">
        <w:rPr>
          <w:rFonts w:ascii="Arial" w:hAnsi="Arial"/>
        </w:rPr>
        <w:t xml:space="preserve"> ir kita)</w:t>
      </w:r>
      <w:r w:rsidR="0044218D" w:rsidRPr="00920DAF">
        <w:rPr>
          <w:rFonts w:ascii="Arial" w:hAnsi="Arial"/>
        </w:rPr>
        <w:t xml:space="preserve">, </w:t>
      </w:r>
      <w:r w:rsidR="001769A1" w:rsidRPr="00920DAF">
        <w:rPr>
          <w:rFonts w:ascii="Arial" w:hAnsi="Arial"/>
        </w:rPr>
        <w:t>nauj</w:t>
      </w:r>
      <w:r w:rsidR="672635E2" w:rsidRPr="00920DAF">
        <w:rPr>
          <w:rFonts w:ascii="Arial" w:hAnsi="Arial"/>
        </w:rPr>
        <w:t>ais</w:t>
      </w:r>
      <w:r w:rsidR="00F34EA1" w:rsidRPr="00920DAF">
        <w:rPr>
          <w:rFonts w:ascii="Arial" w:hAnsi="Arial"/>
        </w:rPr>
        <w:t xml:space="preserve"> ar</w:t>
      </w:r>
      <w:r w:rsidR="001769A1" w:rsidRPr="00920DAF">
        <w:rPr>
          <w:rFonts w:ascii="Arial" w:hAnsi="Arial"/>
        </w:rPr>
        <w:t xml:space="preserve"> rekonstruojam</w:t>
      </w:r>
      <w:r w:rsidR="0DECBF78" w:rsidRPr="00920DAF">
        <w:rPr>
          <w:rFonts w:ascii="Arial" w:hAnsi="Arial"/>
        </w:rPr>
        <w:t>ais</w:t>
      </w:r>
      <w:r w:rsidR="001769A1" w:rsidRPr="00920DAF">
        <w:rPr>
          <w:rFonts w:ascii="Arial" w:hAnsi="Arial"/>
        </w:rPr>
        <w:t xml:space="preserve"> </w:t>
      </w:r>
      <w:r w:rsidR="00A70A54" w:rsidRPr="00920DAF">
        <w:rPr>
          <w:rFonts w:ascii="Arial" w:hAnsi="Arial"/>
        </w:rPr>
        <w:t>ir perkeliam</w:t>
      </w:r>
      <w:r w:rsidR="3C7EB9DF" w:rsidRPr="00920DAF">
        <w:rPr>
          <w:rFonts w:ascii="Arial" w:hAnsi="Arial"/>
        </w:rPr>
        <w:t>ais</w:t>
      </w:r>
      <w:r w:rsidR="00A70A54" w:rsidRPr="00920DAF">
        <w:rPr>
          <w:rFonts w:ascii="Arial" w:hAnsi="Arial"/>
        </w:rPr>
        <w:t xml:space="preserve"> </w:t>
      </w:r>
      <w:r w:rsidR="0044218D" w:rsidRPr="00920DAF">
        <w:rPr>
          <w:rFonts w:ascii="Arial" w:hAnsi="Arial"/>
        </w:rPr>
        <w:t>inžinerinius tinkl</w:t>
      </w:r>
      <w:r w:rsidR="01DADB71" w:rsidRPr="00920DAF">
        <w:rPr>
          <w:rFonts w:ascii="Arial" w:hAnsi="Arial"/>
        </w:rPr>
        <w:t>ais</w:t>
      </w:r>
      <w:r w:rsidR="00937AED" w:rsidRPr="00920DAF">
        <w:rPr>
          <w:rFonts w:ascii="Arial" w:hAnsi="Arial"/>
        </w:rPr>
        <w:t xml:space="preserve"> </w:t>
      </w:r>
      <w:r w:rsidR="00A70A54" w:rsidRPr="00920DAF">
        <w:rPr>
          <w:rFonts w:ascii="Arial" w:hAnsi="Arial"/>
        </w:rPr>
        <w:t>bei</w:t>
      </w:r>
      <w:r w:rsidR="00937AED" w:rsidRPr="00920DAF">
        <w:rPr>
          <w:rFonts w:ascii="Arial" w:hAnsi="Arial"/>
        </w:rPr>
        <w:t xml:space="preserve"> papildom</w:t>
      </w:r>
      <w:r w:rsidR="15402E1F" w:rsidRPr="00920DAF">
        <w:rPr>
          <w:rFonts w:ascii="Arial" w:hAnsi="Arial"/>
        </w:rPr>
        <w:t>ais</w:t>
      </w:r>
      <w:r w:rsidR="00937AED" w:rsidRPr="00920DAF">
        <w:rPr>
          <w:rFonts w:ascii="Arial" w:hAnsi="Arial"/>
        </w:rPr>
        <w:t xml:space="preserve"> įrengi</w:t>
      </w:r>
      <w:r w:rsidR="001769A1" w:rsidRPr="00920DAF">
        <w:rPr>
          <w:rFonts w:ascii="Arial" w:hAnsi="Arial"/>
        </w:rPr>
        <w:t>ni</w:t>
      </w:r>
      <w:r w:rsidR="45316A1B" w:rsidRPr="00920DAF">
        <w:rPr>
          <w:rFonts w:ascii="Arial" w:hAnsi="Arial"/>
        </w:rPr>
        <w:t>ais</w:t>
      </w:r>
      <w:r w:rsidR="00EE5AC0" w:rsidRPr="00920DAF">
        <w:rPr>
          <w:rFonts w:ascii="Arial" w:hAnsi="Arial"/>
        </w:rPr>
        <w:t xml:space="preserve">, kad </w:t>
      </w:r>
      <w:r w:rsidR="005F7C90">
        <w:rPr>
          <w:rFonts w:ascii="Arial" w:hAnsi="Arial"/>
        </w:rPr>
        <w:t xml:space="preserve">naujai statoma </w:t>
      </w:r>
      <w:r w:rsidR="004F7F78">
        <w:rPr>
          <w:rFonts w:ascii="Arial" w:hAnsi="Arial"/>
        </w:rPr>
        <w:t>Į</w:t>
      </w:r>
      <w:r w:rsidR="005F7C90">
        <w:rPr>
          <w:rFonts w:ascii="Arial" w:hAnsi="Arial"/>
        </w:rPr>
        <w:t xml:space="preserve">ranga </w:t>
      </w:r>
      <w:r w:rsidR="00EE5AC0" w:rsidRPr="00920DAF">
        <w:rPr>
          <w:rFonts w:ascii="Arial" w:hAnsi="Arial"/>
        </w:rPr>
        <w:t>būt</w:t>
      </w:r>
      <w:r w:rsidR="002D7172" w:rsidRPr="00920DAF">
        <w:rPr>
          <w:rFonts w:ascii="Arial" w:hAnsi="Arial"/>
        </w:rPr>
        <w:t>ų</w:t>
      </w:r>
      <w:r w:rsidR="00EE5AC0" w:rsidRPr="00920DAF">
        <w:rPr>
          <w:rFonts w:ascii="Arial" w:hAnsi="Arial"/>
        </w:rPr>
        <w:t xml:space="preserve"> </w:t>
      </w:r>
      <w:r w:rsidR="001769A1" w:rsidRPr="00920DAF">
        <w:rPr>
          <w:rFonts w:ascii="Arial" w:hAnsi="Arial"/>
        </w:rPr>
        <w:t xml:space="preserve">integruota </w:t>
      </w:r>
      <w:r w:rsidR="009D5D4F" w:rsidRPr="00920DAF">
        <w:rPr>
          <w:rFonts w:ascii="Arial" w:hAnsi="Arial"/>
        </w:rPr>
        <w:t>ir</w:t>
      </w:r>
      <w:r w:rsidR="001769A1" w:rsidRPr="00920DAF">
        <w:rPr>
          <w:rFonts w:ascii="Arial" w:hAnsi="Arial"/>
        </w:rPr>
        <w:t xml:space="preserve"> </w:t>
      </w:r>
      <w:r w:rsidR="00EE5AC0" w:rsidRPr="00920DAF">
        <w:rPr>
          <w:rFonts w:ascii="Arial" w:hAnsi="Arial"/>
        </w:rPr>
        <w:t>pritaikyta prie esančios</w:t>
      </w:r>
      <w:r w:rsidR="00227FC6" w:rsidRPr="00920DAF">
        <w:rPr>
          <w:rFonts w:ascii="Arial" w:hAnsi="Arial"/>
        </w:rPr>
        <w:t xml:space="preserve"> </w:t>
      </w:r>
      <w:r w:rsidR="00EE5AC0" w:rsidRPr="00920DAF">
        <w:rPr>
          <w:rFonts w:ascii="Arial" w:hAnsi="Arial"/>
        </w:rPr>
        <w:t>elektrinės schemos įvertinus jos technologinius procesus ir darbinius parametrus</w:t>
      </w:r>
      <w:r w:rsidR="00477530" w:rsidRPr="00920DAF">
        <w:rPr>
          <w:rFonts w:ascii="Arial" w:hAnsi="Arial"/>
        </w:rPr>
        <w:t xml:space="preserve"> (esam</w:t>
      </w:r>
      <w:r w:rsidR="1EE0C0D6" w:rsidRPr="00920DAF">
        <w:rPr>
          <w:rFonts w:ascii="Arial" w:hAnsi="Arial"/>
        </w:rPr>
        <w:t xml:space="preserve">a </w:t>
      </w:r>
      <w:r w:rsidR="0050126A" w:rsidRPr="00920DAF">
        <w:rPr>
          <w:rFonts w:ascii="Arial" w:hAnsi="Arial"/>
        </w:rPr>
        <w:t xml:space="preserve">termofikacinės </w:t>
      </w:r>
      <w:r w:rsidR="1EE0C0D6" w:rsidRPr="00920DAF">
        <w:rPr>
          <w:rFonts w:ascii="Arial" w:hAnsi="Arial"/>
        </w:rPr>
        <w:t>elektrinės</w:t>
      </w:r>
      <w:r w:rsidR="00477530" w:rsidRPr="00920DAF">
        <w:rPr>
          <w:rFonts w:ascii="Arial" w:hAnsi="Arial"/>
        </w:rPr>
        <w:t xml:space="preserve"> principinė veikimo schema </w:t>
      </w:r>
      <w:r w:rsidR="00F4031D" w:rsidRPr="00CA2FC0">
        <w:rPr>
          <w:rFonts w:ascii="Arial" w:hAnsi="Arial"/>
        </w:rPr>
        <w:t xml:space="preserve">– </w:t>
      </w:r>
      <w:r w:rsidR="004F23EF" w:rsidRPr="00CA2FC0">
        <w:rPr>
          <w:rFonts w:ascii="Arial" w:hAnsi="Arial"/>
        </w:rPr>
        <w:t>P</w:t>
      </w:r>
      <w:r w:rsidR="00F4031D" w:rsidRPr="00CA2FC0">
        <w:rPr>
          <w:rFonts w:ascii="Arial" w:hAnsi="Arial"/>
        </w:rPr>
        <w:t xml:space="preserve">riedas Nr. </w:t>
      </w:r>
      <w:r w:rsidR="00CA2FC0" w:rsidRPr="0086399C">
        <w:rPr>
          <w:rFonts w:ascii="Arial" w:hAnsi="Arial"/>
        </w:rPr>
        <w:t>9</w:t>
      </w:r>
      <w:r w:rsidR="00F179F5" w:rsidRPr="00CA2FC0">
        <w:rPr>
          <w:rFonts w:ascii="Arial" w:hAnsi="Arial"/>
        </w:rPr>
        <w:t>)</w:t>
      </w:r>
      <w:r w:rsidR="00191C14" w:rsidRPr="00CA2FC0">
        <w:rPr>
          <w:rFonts w:ascii="Arial" w:hAnsi="Arial"/>
        </w:rPr>
        <w:t>.</w:t>
      </w:r>
    </w:p>
    <w:bookmarkEnd w:id="11"/>
    <w:bookmarkEnd w:id="12"/>
    <w:p w14:paraId="63D3223E" w14:textId="2F129B07" w:rsidR="004210D0" w:rsidRPr="00920DAF" w:rsidRDefault="000066BE" w:rsidP="00C34469">
      <w:pPr>
        <w:pStyle w:val="ListParagraph"/>
        <w:numPr>
          <w:ilvl w:val="1"/>
          <w:numId w:val="7"/>
        </w:numPr>
        <w:ind w:left="709" w:hanging="567"/>
        <w:rPr>
          <w:rFonts w:ascii="Arial" w:eastAsia="Tahoma" w:hAnsi="Arial"/>
        </w:rPr>
      </w:pPr>
      <w:r w:rsidRPr="00920DAF">
        <w:rPr>
          <w:rFonts w:ascii="Arial" w:hAnsi="Arial"/>
        </w:rPr>
        <w:t xml:space="preserve">Suprojektuota  </w:t>
      </w:r>
      <w:r w:rsidR="00653564">
        <w:rPr>
          <w:rFonts w:ascii="Arial" w:hAnsi="Arial"/>
        </w:rPr>
        <w:t>Į</w:t>
      </w:r>
      <w:r w:rsidRPr="00920DAF">
        <w:rPr>
          <w:rFonts w:ascii="Arial" w:hAnsi="Arial"/>
        </w:rPr>
        <w:t>r</w:t>
      </w:r>
      <w:r w:rsidR="003970AD">
        <w:rPr>
          <w:rFonts w:ascii="Arial" w:hAnsi="Arial"/>
        </w:rPr>
        <w:t>anga</w:t>
      </w:r>
      <w:r w:rsidRPr="00920DAF">
        <w:rPr>
          <w:rFonts w:ascii="Arial" w:hAnsi="Arial"/>
        </w:rPr>
        <w:t xml:space="preserve"> turi būti apsaugot</w:t>
      </w:r>
      <w:r w:rsidR="00A9363A">
        <w:rPr>
          <w:rFonts w:ascii="Arial" w:hAnsi="Arial"/>
        </w:rPr>
        <w:t>a</w:t>
      </w:r>
      <w:r w:rsidRPr="00920DAF">
        <w:rPr>
          <w:rFonts w:ascii="Arial" w:hAnsi="Arial"/>
        </w:rPr>
        <w:t xml:space="preserve"> nuo užšalimo</w:t>
      </w:r>
      <w:r w:rsidR="00BD2DA0">
        <w:rPr>
          <w:rFonts w:ascii="Arial" w:hAnsi="Arial"/>
        </w:rPr>
        <w:t xml:space="preserve"> iki -</w:t>
      </w:r>
      <w:r w:rsidR="009A7C97">
        <w:rPr>
          <w:rFonts w:ascii="Arial" w:hAnsi="Arial"/>
        </w:rPr>
        <w:t>25 °C</w:t>
      </w:r>
      <w:r w:rsidR="00191C14" w:rsidRPr="00920DAF">
        <w:rPr>
          <w:rFonts w:ascii="Arial" w:hAnsi="Arial"/>
        </w:rPr>
        <w:t>.</w:t>
      </w:r>
      <w:r w:rsidR="00361D54">
        <w:rPr>
          <w:rFonts w:ascii="Arial" w:hAnsi="Arial"/>
        </w:rPr>
        <w:t xml:space="preserve"> </w:t>
      </w:r>
    </w:p>
    <w:p w14:paraId="5DF55E12" w14:textId="1113295E" w:rsidR="057024B9" w:rsidRPr="00920DAF" w:rsidRDefault="057024B9" w:rsidP="00C34469">
      <w:pPr>
        <w:pStyle w:val="ListParagraph"/>
        <w:numPr>
          <w:ilvl w:val="1"/>
          <w:numId w:val="7"/>
        </w:numPr>
        <w:ind w:left="709" w:hanging="567"/>
        <w:rPr>
          <w:rFonts w:ascii="Arial" w:eastAsia="Tahoma" w:hAnsi="Arial"/>
        </w:rPr>
      </w:pPr>
      <w:r w:rsidRPr="00920DAF">
        <w:rPr>
          <w:rFonts w:ascii="Arial" w:hAnsi="Arial"/>
        </w:rPr>
        <w:t xml:space="preserve">Susipažinęs su esamomis techninėmis sąlygomis, įvertinus </w:t>
      </w:r>
      <w:r w:rsidR="1A97463D" w:rsidRPr="00920DAF">
        <w:rPr>
          <w:rFonts w:ascii="Arial" w:hAnsi="Arial"/>
        </w:rPr>
        <w:t>elektrinės</w:t>
      </w:r>
      <w:r w:rsidRPr="00920DAF">
        <w:rPr>
          <w:rFonts w:ascii="Arial" w:hAnsi="Arial"/>
        </w:rPr>
        <w:t xml:space="preserve"> technologinius procesus ir įrenginių charakteristikas ir t.t., </w:t>
      </w:r>
      <w:r w:rsidR="007610D6" w:rsidRPr="00920DAF">
        <w:rPr>
          <w:rFonts w:ascii="Arial" w:hAnsi="Arial"/>
        </w:rPr>
        <w:t xml:space="preserve">Rangovas </w:t>
      </w:r>
      <w:r w:rsidRPr="00920DAF">
        <w:rPr>
          <w:rFonts w:ascii="Arial" w:hAnsi="Arial"/>
        </w:rPr>
        <w:t xml:space="preserve">turi pasiūlyti ir suderinti su </w:t>
      </w:r>
      <w:r w:rsidR="00312EEF" w:rsidRPr="00920DAF">
        <w:rPr>
          <w:rFonts w:ascii="Arial" w:hAnsi="Arial"/>
        </w:rPr>
        <w:t>U</w:t>
      </w:r>
      <w:r w:rsidRPr="00920DAF">
        <w:rPr>
          <w:rFonts w:ascii="Arial" w:hAnsi="Arial"/>
        </w:rPr>
        <w:t xml:space="preserve">žsakovu </w:t>
      </w:r>
      <w:r w:rsidR="11D17D2B" w:rsidRPr="00920DAF">
        <w:rPr>
          <w:rFonts w:ascii="Arial" w:hAnsi="Arial"/>
        </w:rPr>
        <w:t xml:space="preserve">optimalų </w:t>
      </w:r>
      <w:r w:rsidRPr="00920DAF">
        <w:rPr>
          <w:rFonts w:ascii="Arial" w:hAnsi="Arial"/>
        </w:rPr>
        <w:t>akumuliacinės talpos su aprišančiais įrenginiais technologinę ir įkomponavimo schemą</w:t>
      </w:r>
      <w:r w:rsidR="00191C14" w:rsidRPr="00920DAF">
        <w:rPr>
          <w:rFonts w:ascii="Arial" w:hAnsi="Arial"/>
        </w:rPr>
        <w:t>.</w:t>
      </w:r>
    </w:p>
    <w:p w14:paraId="74A519B3" w14:textId="3FCBF3DE" w:rsidR="00BD1302" w:rsidRPr="00920DAF" w:rsidRDefault="00BD1302" w:rsidP="00C34469">
      <w:pPr>
        <w:pStyle w:val="ListParagraph"/>
        <w:numPr>
          <w:ilvl w:val="1"/>
          <w:numId w:val="7"/>
        </w:numPr>
        <w:ind w:left="709" w:hanging="567"/>
        <w:rPr>
          <w:rFonts w:ascii="Arial" w:eastAsia="Tahoma" w:hAnsi="Arial"/>
        </w:rPr>
      </w:pPr>
      <w:r w:rsidRPr="00920DAF">
        <w:rPr>
          <w:rFonts w:ascii="Arial" w:hAnsi="Arial"/>
        </w:rPr>
        <w:t xml:space="preserve">Suprojektuota akumuliacinės talpos su pagalbiniais įrenginiais sistema </w:t>
      </w:r>
      <w:r w:rsidRPr="00920DAF">
        <w:rPr>
          <w:rFonts w:ascii="Arial" w:hAnsi="Arial"/>
          <w:color w:val="000000" w:themeColor="text1"/>
        </w:rPr>
        <w:t>(toliau</w:t>
      </w:r>
      <w:r w:rsidR="004948B5" w:rsidRPr="00920DAF">
        <w:rPr>
          <w:rFonts w:ascii="Arial" w:hAnsi="Arial"/>
          <w:color w:val="000000" w:themeColor="text1"/>
        </w:rPr>
        <w:t xml:space="preserve"> </w:t>
      </w:r>
      <w:r w:rsidRPr="00920DAF">
        <w:rPr>
          <w:rFonts w:ascii="Arial" w:hAnsi="Arial"/>
          <w:color w:val="000000" w:themeColor="text1"/>
        </w:rPr>
        <w:t>-</w:t>
      </w:r>
      <w:r w:rsidR="004948B5" w:rsidRPr="00920DAF">
        <w:rPr>
          <w:rFonts w:ascii="Arial" w:hAnsi="Arial"/>
          <w:color w:val="000000" w:themeColor="text1"/>
        </w:rPr>
        <w:t xml:space="preserve"> </w:t>
      </w:r>
      <w:r w:rsidRPr="00920DAF">
        <w:rPr>
          <w:rFonts w:ascii="Arial" w:hAnsi="Arial"/>
          <w:color w:val="000000" w:themeColor="text1"/>
        </w:rPr>
        <w:t xml:space="preserve">sistema) </w:t>
      </w:r>
      <w:r w:rsidRPr="00920DAF">
        <w:rPr>
          <w:rFonts w:ascii="Arial" w:hAnsi="Arial"/>
        </w:rPr>
        <w:t xml:space="preserve">turi būti tinkamai pritaikyta prie esančios </w:t>
      </w:r>
      <w:r w:rsidR="70908F4B" w:rsidRPr="00920DAF">
        <w:rPr>
          <w:rFonts w:ascii="Arial" w:hAnsi="Arial"/>
        </w:rPr>
        <w:t xml:space="preserve">elektrinės </w:t>
      </w:r>
      <w:r w:rsidRPr="00920DAF">
        <w:rPr>
          <w:rFonts w:ascii="Arial" w:hAnsi="Arial"/>
        </w:rPr>
        <w:t>technologinės schemos įvertinus jos technologinius procesus ir darbinius parametrus</w:t>
      </w:r>
      <w:r w:rsidR="00856BBA" w:rsidRPr="00920DAF">
        <w:rPr>
          <w:rFonts w:ascii="Arial" w:hAnsi="Arial"/>
        </w:rPr>
        <w:t>.</w:t>
      </w:r>
      <w:r w:rsidRPr="00920DAF">
        <w:rPr>
          <w:rFonts w:ascii="Arial" w:hAnsi="Arial"/>
        </w:rPr>
        <w:t xml:space="preserve"> </w:t>
      </w:r>
      <w:r w:rsidR="008142BD" w:rsidRPr="00920DAF">
        <w:rPr>
          <w:rFonts w:ascii="Arial" w:hAnsi="Arial"/>
        </w:rPr>
        <w:t>A</w:t>
      </w:r>
      <w:r w:rsidR="00FE0511" w:rsidRPr="00920DAF">
        <w:rPr>
          <w:rFonts w:ascii="Arial" w:hAnsi="Arial"/>
        </w:rPr>
        <w:t>kumuliacinė</w:t>
      </w:r>
      <w:r w:rsidRPr="00920DAF">
        <w:rPr>
          <w:rFonts w:ascii="Arial" w:hAnsi="Arial"/>
        </w:rPr>
        <w:t xml:space="preserve"> talpa turi būti pritaikyta prie </w:t>
      </w:r>
      <w:r w:rsidRPr="00920DAF">
        <w:rPr>
          <w:rFonts w:ascii="Arial" w:hAnsi="Arial"/>
        </w:rPr>
        <w:lastRenderedPageBreak/>
        <w:t>lauko lietaus</w:t>
      </w:r>
      <w:r w:rsidR="00A31868" w:rsidRPr="00920DAF">
        <w:rPr>
          <w:rFonts w:ascii="Arial" w:hAnsi="Arial"/>
        </w:rPr>
        <w:t xml:space="preserve"> </w:t>
      </w:r>
      <w:r w:rsidRPr="00920DAF">
        <w:rPr>
          <w:rFonts w:ascii="Arial" w:hAnsi="Arial"/>
        </w:rPr>
        <w:t>/</w:t>
      </w:r>
      <w:r w:rsidR="00A31868" w:rsidRPr="00920DAF">
        <w:rPr>
          <w:rFonts w:ascii="Arial" w:hAnsi="Arial"/>
        </w:rPr>
        <w:t xml:space="preserve"> </w:t>
      </w:r>
      <w:r w:rsidRPr="00920DAF">
        <w:rPr>
          <w:rFonts w:ascii="Arial" w:hAnsi="Arial"/>
        </w:rPr>
        <w:t>nuotekų tinklų. Taip pat numatyti visus saugos pasyv</w:t>
      </w:r>
      <w:r w:rsidR="00D74B56" w:rsidRPr="00920DAF">
        <w:rPr>
          <w:rFonts w:ascii="Arial" w:hAnsi="Arial"/>
        </w:rPr>
        <w:t>i</w:t>
      </w:r>
      <w:r w:rsidRPr="00920DAF">
        <w:rPr>
          <w:rFonts w:ascii="Arial" w:hAnsi="Arial"/>
        </w:rPr>
        <w:t>us</w:t>
      </w:r>
      <w:r w:rsidR="00F10742" w:rsidRPr="00920DAF">
        <w:rPr>
          <w:rFonts w:ascii="Arial" w:hAnsi="Arial"/>
        </w:rPr>
        <w:t xml:space="preserve"> </w:t>
      </w:r>
      <w:r w:rsidRPr="00920DAF">
        <w:rPr>
          <w:rFonts w:ascii="Arial" w:hAnsi="Arial"/>
        </w:rPr>
        <w:t>/</w:t>
      </w:r>
      <w:r w:rsidR="00F10742" w:rsidRPr="00920DAF">
        <w:rPr>
          <w:rFonts w:ascii="Arial" w:hAnsi="Arial"/>
        </w:rPr>
        <w:t xml:space="preserve"> </w:t>
      </w:r>
      <w:r w:rsidRPr="00920DAF">
        <w:rPr>
          <w:rFonts w:ascii="Arial" w:hAnsi="Arial"/>
        </w:rPr>
        <w:t>aktyv</w:t>
      </w:r>
      <w:r w:rsidR="00D74B56" w:rsidRPr="00920DAF">
        <w:rPr>
          <w:rFonts w:ascii="Arial" w:hAnsi="Arial"/>
        </w:rPr>
        <w:t>i</w:t>
      </w:r>
      <w:r w:rsidRPr="00920DAF">
        <w:rPr>
          <w:rFonts w:ascii="Arial" w:hAnsi="Arial"/>
        </w:rPr>
        <w:t>us įtaisus, žemės</w:t>
      </w:r>
      <w:r w:rsidR="00190F1A" w:rsidRPr="00920DAF">
        <w:rPr>
          <w:rFonts w:ascii="Arial" w:hAnsi="Arial"/>
        </w:rPr>
        <w:t xml:space="preserve"> </w:t>
      </w:r>
      <w:r w:rsidRPr="00920DAF">
        <w:rPr>
          <w:rFonts w:ascii="Arial" w:hAnsi="Arial"/>
        </w:rPr>
        <w:t>/</w:t>
      </w:r>
      <w:r w:rsidR="00190F1A" w:rsidRPr="00920DAF">
        <w:rPr>
          <w:rFonts w:ascii="Arial" w:hAnsi="Arial"/>
        </w:rPr>
        <w:t xml:space="preserve"> </w:t>
      </w:r>
      <w:r w:rsidRPr="00920DAF">
        <w:rPr>
          <w:rFonts w:ascii="Arial" w:hAnsi="Arial"/>
        </w:rPr>
        <w:t xml:space="preserve">statybos konstrukcinius sprendinius </w:t>
      </w:r>
      <w:r w:rsidR="00F2617A">
        <w:rPr>
          <w:rFonts w:ascii="Arial" w:hAnsi="Arial"/>
        </w:rPr>
        <w:t xml:space="preserve">pagal </w:t>
      </w:r>
      <w:r w:rsidR="008A58B7">
        <w:rPr>
          <w:rFonts w:ascii="Arial" w:hAnsi="Arial"/>
        </w:rPr>
        <w:t>„</w:t>
      </w:r>
      <w:r w:rsidR="00F2617A" w:rsidRPr="0086399C">
        <w:rPr>
          <w:rFonts w:ascii="Arial" w:hAnsi="Arial"/>
        </w:rPr>
        <w:t>Dėl Šilumos tinklų ir šilumos vartojimo įrenginių priežiūros (eksploatacijos)</w:t>
      </w:r>
      <w:r w:rsidR="009D3F28">
        <w:rPr>
          <w:rFonts w:ascii="Arial" w:hAnsi="Arial"/>
        </w:rPr>
        <w:t>“</w:t>
      </w:r>
      <w:r w:rsidR="00F2617A" w:rsidRPr="0086399C">
        <w:rPr>
          <w:rFonts w:ascii="Arial" w:hAnsi="Arial"/>
        </w:rPr>
        <w:t xml:space="preserve"> </w:t>
      </w:r>
      <w:r w:rsidR="008A2F90">
        <w:rPr>
          <w:rFonts w:ascii="Arial" w:hAnsi="Arial"/>
        </w:rPr>
        <w:t xml:space="preserve">įsakymo Nr. </w:t>
      </w:r>
      <w:r w:rsidR="00861D08">
        <w:rPr>
          <w:rFonts w:ascii="Arial" w:hAnsi="Arial"/>
        </w:rPr>
        <w:t xml:space="preserve">43-2084, </w:t>
      </w:r>
      <w:r w:rsidR="00DD757D">
        <w:rPr>
          <w:rFonts w:ascii="Arial" w:hAnsi="Arial"/>
        </w:rPr>
        <w:t xml:space="preserve">aktualios redakcijos </w:t>
      </w:r>
      <w:r w:rsidR="00861D08">
        <w:rPr>
          <w:rFonts w:ascii="Arial" w:hAnsi="Arial"/>
        </w:rPr>
        <w:t xml:space="preserve">data </w:t>
      </w:r>
      <w:r w:rsidR="00773DCA">
        <w:rPr>
          <w:rFonts w:ascii="Arial" w:hAnsi="Arial"/>
        </w:rPr>
        <w:t xml:space="preserve">2025 05 01d. </w:t>
      </w:r>
      <w:r w:rsidR="00F2617A" w:rsidRPr="0086399C">
        <w:rPr>
          <w:rFonts w:ascii="Arial" w:hAnsi="Arial"/>
        </w:rPr>
        <w:t xml:space="preserve">taisyklių </w:t>
      </w:r>
      <w:r w:rsidR="009D3F28">
        <w:rPr>
          <w:rFonts w:ascii="Arial" w:hAnsi="Arial"/>
        </w:rPr>
        <w:t>nuostatas.</w:t>
      </w:r>
      <w:r w:rsidR="00F2617A" w:rsidRPr="00F2617A">
        <w:rPr>
          <w:rFonts w:ascii="Arial" w:hAnsi="Arial"/>
        </w:rPr>
        <w:t xml:space="preserve"> </w:t>
      </w:r>
    </w:p>
    <w:p w14:paraId="7CD7DF29" w14:textId="03E96055" w:rsidR="1BF9F487" w:rsidRPr="00920DAF" w:rsidRDefault="1BF9F487" w:rsidP="00C34469">
      <w:pPr>
        <w:pStyle w:val="ListParagraph"/>
        <w:numPr>
          <w:ilvl w:val="1"/>
          <w:numId w:val="7"/>
        </w:numPr>
        <w:ind w:left="709" w:hanging="567"/>
        <w:rPr>
          <w:rFonts w:ascii="Arial" w:eastAsia="Tahoma" w:hAnsi="Arial"/>
        </w:rPr>
      </w:pPr>
      <w:r w:rsidRPr="00920DAF">
        <w:rPr>
          <w:rFonts w:ascii="Arial" w:hAnsi="Arial"/>
        </w:rPr>
        <w:t xml:space="preserve">Numatyti nuotolinį sistemos parametrų atvaizdavimą ir valdymą iš operatoriaus </w:t>
      </w:r>
      <w:r w:rsidR="00BE50B5" w:rsidRPr="00920DAF">
        <w:rPr>
          <w:rFonts w:ascii="Arial" w:hAnsi="Arial"/>
        </w:rPr>
        <w:t xml:space="preserve">panelių </w:t>
      </w:r>
      <w:r w:rsidR="007A1189" w:rsidRPr="00920DAF">
        <w:rPr>
          <w:rFonts w:ascii="Arial" w:hAnsi="Arial"/>
        </w:rPr>
        <w:t xml:space="preserve">(prie </w:t>
      </w:r>
      <w:r w:rsidR="00BE50B5" w:rsidRPr="00920DAF">
        <w:rPr>
          <w:rFonts w:ascii="Arial" w:hAnsi="Arial"/>
        </w:rPr>
        <w:t>pagalbinių įrenginių</w:t>
      </w:r>
      <w:r w:rsidR="0047766C" w:rsidRPr="00920DAF">
        <w:rPr>
          <w:rFonts w:ascii="Arial" w:hAnsi="Arial"/>
        </w:rPr>
        <w:t xml:space="preserve">) konkreti vieta parenkama </w:t>
      </w:r>
      <w:r w:rsidR="006A366C" w:rsidRPr="00920DAF">
        <w:rPr>
          <w:rFonts w:ascii="Arial" w:hAnsi="Arial"/>
        </w:rPr>
        <w:t>projekto rengimo metu</w:t>
      </w:r>
      <w:r w:rsidR="00CE2EFC" w:rsidRPr="00920DAF">
        <w:rPr>
          <w:rFonts w:ascii="Arial" w:hAnsi="Arial"/>
        </w:rPr>
        <w:t>.</w:t>
      </w:r>
    </w:p>
    <w:p w14:paraId="009920E8" w14:textId="3B045FEA" w:rsidR="00BD1302" w:rsidRPr="00920DAF" w:rsidRDefault="00BD1302" w:rsidP="00C34469">
      <w:pPr>
        <w:pStyle w:val="ListParagraph"/>
        <w:numPr>
          <w:ilvl w:val="1"/>
          <w:numId w:val="7"/>
        </w:numPr>
        <w:ind w:left="709" w:hanging="567"/>
        <w:rPr>
          <w:rFonts w:ascii="Arial" w:eastAsia="Tahoma" w:hAnsi="Arial"/>
        </w:rPr>
      </w:pPr>
      <w:r w:rsidRPr="00920DAF">
        <w:rPr>
          <w:rFonts w:ascii="Arial" w:hAnsi="Arial"/>
        </w:rPr>
        <w:t xml:space="preserve">Numatyti sistemos parametrų perdavimą ir integravimą į esamą Užsakovo SCADA </w:t>
      </w:r>
      <w:r w:rsidR="00412B0F" w:rsidRPr="00920DAF">
        <w:rPr>
          <w:rFonts w:ascii="Arial" w:hAnsi="Arial"/>
        </w:rPr>
        <w:t>sistemas</w:t>
      </w:r>
      <w:r w:rsidR="004F399D" w:rsidRPr="00920DAF">
        <w:rPr>
          <w:rFonts w:ascii="Arial" w:hAnsi="Arial"/>
        </w:rPr>
        <w:t xml:space="preserve"> (</w:t>
      </w:r>
      <w:r w:rsidR="00EF5F86" w:rsidRPr="00920DAF">
        <w:rPr>
          <w:rFonts w:ascii="Arial" w:hAnsi="Arial"/>
        </w:rPr>
        <w:t xml:space="preserve">pagrinde į </w:t>
      </w:r>
      <w:r w:rsidR="004F399D" w:rsidRPr="00920DAF">
        <w:rPr>
          <w:rFonts w:ascii="Arial" w:hAnsi="Arial"/>
        </w:rPr>
        <w:t>ABB 800xa</w:t>
      </w:r>
      <w:r w:rsidR="002F1020" w:rsidRPr="00920DAF">
        <w:rPr>
          <w:rFonts w:ascii="Arial" w:hAnsi="Arial"/>
        </w:rPr>
        <w:t xml:space="preserve">, </w:t>
      </w:r>
      <w:proofErr w:type="spellStart"/>
      <w:r w:rsidR="00791B95" w:rsidRPr="00920DAF">
        <w:rPr>
          <w:rFonts w:ascii="Arial" w:hAnsi="Arial"/>
        </w:rPr>
        <w:t>WinCC</w:t>
      </w:r>
      <w:proofErr w:type="spellEnd"/>
      <w:r w:rsidR="00783899" w:rsidRPr="00920DAF">
        <w:rPr>
          <w:rFonts w:ascii="Arial" w:hAnsi="Arial"/>
        </w:rPr>
        <w:t xml:space="preserve"> konkretus integra</w:t>
      </w:r>
      <w:r w:rsidR="00617D53" w:rsidRPr="00920DAF">
        <w:rPr>
          <w:rFonts w:ascii="Arial" w:hAnsi="Arial"/>
        </w:rPr>
        <w:t>cijų poreikis derinamas projektavimo metu)</w:t>
      </w:r>
      <w:r w:rsidR="00BE34F4" w:rsidRPr="00920DAF">
        <w:rPr>
          <w:rFonts w:ascii="Arial" w:hAnsi="Arial"/>
        </w:rPr>
        <w:t>.</w:t>
      </w:r>
    </w:p>
    <w:p w14:paraId="4740A34E" w14:textId="218781B0" w:rsidR="00BD1302" w:rsidRPr="00920DAF" w:rsidRDefault="007E2700" w:rsidP="00AD0433">
      <w:pPr>
        <w:pStyle w:val="ListParagraph"/>
        <w:numPr>
          <w:ilvl w:val="1"/>
          <w:numId w:val="7"/>
        </w:numPr>
        <w:ind w:left="709" w:hanging="567"/>
        <w:rPr>
          <w:rFonts w:eastAsia="Tahoma"/>
        </w:rPr>
      </w:pPr>
      <w:r w:rsidRPr="00920DAF">
        <w:rPr>
          <w:rFonts w:ascii="Arial" w:eastAsia="Tahoma" w:hAnsi="Arial"/>
        </w:rPr>
        <w:t>Programavimui turi būti naudojama Užsakovo E-2 automatinio valdymo sistemos gamintojo programinė įranga (dirbama iš Užsakovo inžinerinės darbo stoties</w:t>
      </w:r>
      <w:r w:rsidR="0038565B" w:rsidRPr="00920DAF">
        <w:rPr>
          <w:rFonts w:ascii="Arial" w:eastAsia="Tahoma" w:hAnsi="Arial"/>
        </w:rPr>
        <w:t>, esančios ABB 800xa sistemoje</w:t>
      </w:r>
      <w:r w:rsidRPr="00920DAF">
        <w:rPr>
          <w:rFonts w:ascii="Arial" w:eastAsia="Tahoma" w:hAnsi="Arial"/>
        </w:rPr>
        <w:t>, prisijungimas nuotoliu prie sistemos negalimas</w:t>
      </w:r>
      <w:r w:rsidR="007C44BF" w:rsidRPr="00920DAF">
        <w:rPr>
          <w:rFonts w:ascii="Arial" w:eastAsia="Tahoma" w:hAnsi="Arial"/>
        </w:rPr>
        <w:t xml:space="preserve"> išskyrus jei </w:t>
      </w:r>
      <w:r w:rsidR="005475FC" w:rsidRPr="00920DAF">
        <w:rPr>
          <w:rFonts w:ascii="Arial" w:eastAsia="Tahoma" w:hAnsi="Arial"/>
        </w:rPr>
        <w:t xml:space="preserve">sutarties </w:t>
      </w:r>
      <w:r w:rsidR="009E1EE2" w:rsidRPr="00920DAF">
        <w:rPr>
          <w:rFonts w:ascii="Arial" w:eastAsia="Tahoma" w:hAnsi="Arial"/>
        </w:rPr>
        <w:t>vykdymo metu nesutariama kitaip</w:t>
      </w:r>
      <w:r w:rsidR="001239B8" w:rsidRPr="00920DAF">
        <w:rPr>
          <w:rFonts w:ascii="Arial" w:eastAsia="Tahoma" w:hAnsi="Arial"/>
        </w:rPr>
        <w:t xml:space="preserve"> </w:t>
      </w:r>
      <w:r w:rsidR="00F6589A" w:rsidRPr="00920DAF">
        <w:rPr>
          <w:rFonts w:ascii="Arial" w:eastAsia="Tahoma" w:hAnsi="Arial"/>
        </w:rPr>
        <w:t>ir numatomos papildomos techninės priemonės</w:t>
      </w:r>
      <w:r w:rsidRPr="00920DAF">
        <w:rPr>
          <w:rFonts w:ascii="Arial" w:eastAsia="Tahoma" w:hAnsi="Arial"/>
        </w:rPr>
        <w:t>).</w:t>
      </w:r>
    </w:p>
    <w:p w14:paraId="700CD1D6" w14:textId="6519CA3B" w:rsidR="5AEA10F3" w:rsidRPr="00920DAF" w:rsidRDefault="3B609A1C" w:rsidP="00C34469">
      <w:pPr>
        <w:pStyle w:val="ListParagraph"/>
        <w:numPr>
          <w:ilvl w:val="1"/>
          <w:numId w:val="7"/>
        </w:numPr>
        <w:ind w:left="709" w:hanging="567"/>
        <w:rPr>
          <w:rFonts w:ascii="Arial" w:hAnsi="Arial"/>
          <w:color w:val="000000" w:themeColor="text1"/>
        </w:rPr>
      </w:pPr>
      <w:r w:rsidRPr="00920DAF">
        <w:rPr>
          <w:rFonts w:ascii="Arial" w:eastAsia="Tahoma" w:hAnsi="Arial"/>
        </w:rPr>
        <w:t xml:space="preserve">Suprojektuoti ir įrengti saugų priėjimą </w:t>
      </w:r>
      <w:r w:rsidR="15DD628D" w:rsidRPr="00920DAF">
        <w:rPr>
          <w:rFonts w:ascii="Arial" w:eastAsia="Tahoma" w:hAnsi="Arial"/>
        </w:rPr>
        <w:t xml:space="preserve">(techniniai ir nuolatiniai priežiūrai) </w:t>
      </w:r>
      <w:r w:rsidRPr="00920DAF">
        <w:rPr>
          <w:rFonts w:ascii="Arial" w:eastAsia="Tahoma" w:hAnsi="Arial"/>
        </w:rPr>
        <w:t>prie įrenginių, įtaisų ir matavimo prietaisų</w:t>
      </w:r>
      <w:r w:rsidR="252E481A" w:rsidRPr="00920DAF">
        <w:rPr>
          <w:rFonts w:ascii="Arial" w:eastAsia="Tahoma" w:hAnsi="Arial"/>
        </w:rPr>
        <w:t xml:space="preserve">, </w:t>
      </w:r>
      <w:r w:rsidR="00B00DF2" w:rsidRPr="00920DAF">
        <w:rPr>
          <w:rFonts w:ascii="Arial" w:eastAsia="Tahoma" w:hAnsi="Arial"/>
        </w:rPr>
        <w:t>v</w:t>
      </w:r>
      <w:r w:rsidR="148FCDCD" w:rsidRPr="00920DAF">
        <w:rPr>
          <w:rFonts w:ascii="Arial" w:eastAsia="Tahoma" w:hAnsi="Arial"/>
        </w:rPr>
        <w:t>adovautis</w:t>
      </w:r>
      <w:r w:rsidR="148FCDCD" w:rsidRPr="00920DAF">
        <w:rPr>
          <w:rFonts w:ascii="Arial" w:eastAsiaTheme="minorEastAsia" w:hAnsi="Arial"/>
        </w:rPr>
        <w:t xml:space="preserve"> </w:t>
      </w:r>
      <w:r w:rsidR="002E4D95" w:rsidRPr="00920DAF">
        <w:rPr>
          <w:rFonts w:ascii="Arial" w:eastAsiaTheme="minorEastAsia" w:hAnsi="Arial"/>
          <w:color w:val="000000" w:themeColor="text1"/>
        </w:rPr>
        <w:t>t</w:t>
      </w:r>
      <w:r w:rsidR="5C66CCB2" w:rsidRPr="00920DAF">
        <w:rPr>
          <w:rFonts w:ascii="Arial" w:eastAsiaTheme="minorEastAsia" w:hAnsi="Arial"/>
          <w:color w:val="000000" w:themeColor="text1"/>
        </w:rPr>
        <w:t>echnin</w:t>
      </w:r>
      <w:r w:rsidR="2C6ACA1B" w:rsidRPr="00920DAF">
        <w:rPr>
          <w:rFonts w:ascii="Arial" w:eastAsiaTheme="minorEastAsia" w:hAnsi="Arial"/>
          <w:color w:val="000000" w:themeColor="text1"/>
        </w:rPr>
        <w:t>i</w:t>
      </w:r>
      <w:r w:rsidR="0036988B" w:rsidRPr="00920DAF">
        <w:rPr>
          <w:rFonts w:ascii="Arial" w:eastAsiaTheme="minorEastAsia" w:hAnsi="Arial"/>
          <w:color w:val="000000" w:themeColor="text1"/>
        </w:rPr>
        <w:t>u</w:t>
      </w:r>
      <w:r w:rsidR="5C66CCB2" w:rsidRPr="00920DAF">
        <w:rPr>
          <w:rFonts w:ascii="Arial" w:eastAsiaTheme="minorEastAsia" w:hAnsi="Arial"/>
          <w:color w:val="000000" w:themeColor="text1"/>
        </w:rPr>
        <w:t xml:space="preserve"> reglament</w:t>
      </w:r>
      <w:r w:rsidR="3BF39FC0" w:rsidRPr="00920DAF">
        <w:rPr>
          <w:rFonts w:ascii="Arial" w:eastAsiaTheme="minorEastAsia" w:hAnsi="Arial"/>
          <w:color w:val="000000" w:themeColor="text1"/>
        </w:rPr>
        <w:t>u</w:t>
      </w:r>
      <w:r w:rsidR="5C66CCB2" w:rsidRPr="00920DAF">
        <w:rPr>
          <w:rFonts w:ascii="Arial" w:eastAsiaTheme="minorEastAsia" w:hAnsi="Arial"/>
          <w:color w:val="000000" w:themeColor="text1"/>
        </w:rPr>
        <w:t xml:space="preserve"> „Mašinų sauga“</w:t>
      </w:r>
      <w:r w:rsidR="4D81DC73" w:rsidRPr="00920DAF">
        <w:rPr>
          <w:rFonts w:ascii="Arial" w:eastAsiaTheme="minorEastAsia" w:hAnsi="Arial"/>
          <w:color w:val="000000" w:themeColor="text1"/>
        </w:rPr>
        <w:t xml:space="preserve">, </w:t>
      </w:r>
      <w:r w:rsidR="00944A99" w:rsidRPr="00920DAF">
        <w:rPr>
          <w:rFonts w:ascii="Arial" w:eastAsiaTheme="minorEastAsia" w:hAnsi="Arial"/>
          <w:color w:val="000000" w:themeColor="text1"/>
        </w:rPr>
        <w:t>s</w:t>
      </w:r>
      <w:r w:rsidR="6603DBD6" w:rsidRPr="00920DAF">
        <w:rPr>
          <w:rFonts w:ascii="Arial" w:eastAsiaTheme="minorEastAsia" w:hAnsi="Arial"/>
          <w:color w:val="000000" w:themeColor="text1"/>
        </w:rPr>
        <w:t>augo</w:t>
      </w:r>
      <w:r w:rsidR="6603DBD6" w:rsidRPr="00920DAF">
        <w:rPr>
          <w:rFonts w:ascii="Arial" w:hAnsi="Arial"/>
          <w:color w:val="000000" w:themeColor="text1"/>
        </w:rPr>
        <w:t>s priemonių skirtų patekti į laikinas darbo vietas aukštuminiuose statiniuose metodinėmis rekomendacijomis</w:t>
      </w:r>
      <w:r w:rsidR="00EA0DC1" w:rsidRPr="00920DAF">
        <w:rPr>
          <w:rFonts w:ascii="Arial" w:hAnsi="Arial"/>
          <w:color w:val="000000" w:themeColor="text1"/>
        </w:rPr>
        <w:t>.</w:t>
      </w:r>
    </w:p>
    <w:p w14:paraId="1E8EF5E9" w14:textId="0F951A3D" w:rsidR="00AB6DB1" w:rsidRPr="00920DAF" w:rsidRDefault="00D356BF" w:rsidP="00C34469">
      <w:pPr>
        <w:pStyle w:val="ListParagraph"/>
        <w:numPr>
          <w:ilvl w:val="1"/>
          <w:numId w:val="7"/>
        </w:numPr>
        <w:ind w:left="709" w:hanging="567"/>
        <w:rPr>
          <w:rFonts w:ascii="Arial" w:hAnsi="Arial"/>
          <w:color w:val="000000" w:themeColor="text1"/>
        </w:rPr>
      </w:pPr>
      <w:r w:rsidRPr="00920DAF">
        <w:rPr>
          <w:rFonts w:ascii="Arial" w:hAnsi="Arial"/>
          <w:color w:val="000000" w:themeColor="text1"/>
        </w:rPr>
        <w:t>Suprojektuoti ir įrengi įrenginių montavimui ir išmontavimui visas reikiamas konstrukcijas, kad aptarnaujantis persona</w:t>
      </w:r>
      <w:r w:rsidR="00981E2D" w:rsidRPr="00920DAF">
        <w:rPr>
          <w:rFonts w:ascii="Arial" w:hAnsi="Arial"/>
          <w:color w:val="000000" w:themeColor="text1"/>
        </w:rPr>
        <w:t>las galėtų iškelt</w:t>
      </w:r>
      <w:r w:rsidR="00887BEA" w:rsidRPr="00920DAF">
        <w:rPr>
          <w:rFonts w:ascii="Arial" w:hAnsi="Arial"/>
          <w:color w:val="000000" w:themeColor="text1"/>
        </w:rPr>
        <w:t>i visą projektuojamą įrangą</w:t>
      </w:r>
      <w:r w:rsidR="00F27541" w:rsidRPr="00920DAF">
        <w:rPr>
          <w:rFonts w:ascii="Arial" w:hAnsi="Arial"/>
          <w:color w:val="000000" w:themeColor="text1"/>
        </w:rPr>
        <w:t>,</w:t>
      </w:r>
      <w:r w:rsidR="00887BEA" w:rsidRPr="00920DAF">
        <w:rPr>
          <w:rFonts w:ascii="Arial" w:hAnsi="Arial"/>
          <w:color w:val="000000" w:themeColor="text1"/>
        </w:rPr>
        <w:t xml:space="preserve"> pvz. numatant tvirtinimo kilpas, </w:t>
      </w:r>
      <w:proofErr w:type="spellStart"/>
      <w:r w:rsidR="00887BEA" w:rsidRPr="00920DAF">
        <w:rPr>
          <w:rFonts w:ascii="Arial" w:hAnsi="Arial"/>
          <w:color w:val="000000" w:themeColor="text1"/>
        </w:rPr>
        <w:t>tales</w:t>
      </w:r>
      <w:proofErr w:type="spellEnd"/>
      <w:r w:rsidR="00887BEA" w:rsidRPr="00920DAF">
        <w:rPr>
          <w:rFonts w:ascii="Arial" w:hAnsi="Arial"/>
          <w:color w:val="000000" w:themeColor="text1"/>
        </w:rPr>
        <w:t xml:space="preserve"> ar kitus </w:t>
      </w:r>
      <w:r w:rsidR="00C321E3" w:rsidRPr="00920DAF">
        <w:rPr>
          <w:rFonts w:ascii="Arial" w:hAnsi="Arial"/>
          <w:color w:val="000000" w:themeColor="text1"/>
        </w:rPr>
        <w:t>kėl</w:t>
      </w:r>
      <w:r w:rsidR="005D5385" w:rsidRPr="00920DAF">
        <w:rPr>
          <w:rFonts w:ascii="Arial" w:hAnsi="Arial"/>
          <w:color w:val="000000" w:themeColor="text1"/>
        </w:rPr>
        <w:t>imo sprendimus.</w:t>
      </w:r>
    </w:p>
    <w:p w14:paraId="47EADDC0" w14:textId="5B3AFBCD" w:rsidR="009A5D9D" w:rsidRPr="00920DAF" w:rsidRDefault="00FA7AD2" w:rsidP="00C34469">
      <w:pPr>
        <w:pStyle w:val="ListParagraph"/>
        <w:numPr>
          <w:ilvl w:val="1"/>
          <w:numId w:val="7"/>
        </w:numPr>
        <w:ind w:left="709" w:hanging="567"/>
        <w:rPr>
          <w:rFonts w:ascii="Arial" w:hAnsi="Arial"/>
          <w:color w:val="000000" w:themeColor="text1"/>
        </w:rPr>
      </w:pPr>
      <w:r w:rsidRPr="00920DAF">
        <w:rPr>
          <w:rFonts w:ascii="Arial" w:hAnsi="Arial"/>
          <w:color w:val="000000" w:themeColor="text1"/>
        </w:rPr>
        <w:t>Turi būti suprojektuot</w:t>
      </w:r>
      <w:r w:rsidR="00943E72" w:rsidRPr="00920DAF">
        <w:rPr>
          <w:rFonts w:ascii="Arial" w:hAnsi="Arial"/>
          <w:color w:val="000000" w:themeColor="text1"/>
        </w:rPr>
        <w:t>a</w:t>
      </w:r>
      <w:r w:rsidR="00275A02">
        <w:rPr>
          <w:rFonts w:ascii="Arial" w:hAnsi="Arial"/>
          <w:color w:val="000000" w:themeColor="text1"/>
        </w:rPr>
        <w:t>s</w:t>
      </w:r>
      <w:r w:rsidR="00943E72" w:rsidRPr="00920DAF">
        <w:rPr>
          <w:rFonts w:ascii="Arial" w:hAnsi="Arial"/>
          <w:color w:val="000000" w:themeColor="text1"/>
        </w:rPr>
        <w:t xml:space="preserve"> pakankamas</w:t>
      </w:r>
      <w:r w:rsidR="005B187C" w:rsidRPr="00920DAF">
        <w:rPr>
          <w:rFonts w:ascii="Arial" w:hAnsi="Arial"/>
          <w:color w:val="000000" w:themeColor="text1"/>
        </w:rPr>
        <w:t xml:space="preserve"> komercinių apskaitų kiekis</w:t>
      </w:r>
      <w:r w:rsidR="00F909F3" w:rsidRPr="00920DAF">
        <w:rPr>
          <w:rFonts w:ascii="Arial" w:hAnsi="Arial"/>
          <w:color w:val="000000" w:themeColor="text1"/>
        </w:rPr>
        <w:t xml:space="preserve">, kad visa sunaudota ir </w:t>
      </w:r>
      <w:r w:rsidR="00EE5115" w:rsidRPr="00920DAF">
        <w:rPr>
          <w:rFonts w:ascii="Arial" w:hAnsi="Arial"/>
          <w:color w:val="000000" w:themeColor="text1"/>
        </w:rPr>
        <w:t>perduota</w:t>
      </w:r>
      <w:r w:rsidR="00F909F3" w:rsidRPr="00920DAF">
        <w:rPr>
          <w:rFonts w:ascii="Arial" w:hAnsi="Arial"/>
          <w:color w:val="000000" w:themeColor="text1"/>
        </w:rPr>
        <w:t xml:space="preserve"> energija (elektros ir </w:t>
      </w:r>
      <w:r w:rsidR="001558C7" w:rsidRPr="00920DAF">
        <w:rPr>
          <w:rFonts w:ascii="Arial" w:hAnsi="Arial"/>
          <w:color w:val="000000" w:themeColor="text1"/>
        </w:rPr>
        <w:t>šilumos</w:t>
      </w:r>
      <w:r w:rsidR="00F909F3" w:rsidRPr="00920DAF">
        <w:rPr>
          <w:rFonts w:ascii="Arial" w:hAnsi="Arial"/>
          <w:color w:val="000000" w:themeColor="text1"/>
        </w:rPr>
        <w:t>)</w:t>
      </w:r>
      <w:r w:rsidR="001558C7" w:rsidRPr="00920DAF">
        <w:rPr>
          <w:rFonts w:ascii="Arial" w:hAnsi="Arial"/>
          <w:color w:val="000000" w:themeColor="text1"/>
        </w:rPr>
        <w:t xml:space="preserve"> būtų apskaityta ir būtų galima skaičiuoti sistemos naudingumo koeficientus</w:t>
      </w:r>
      <w:r w:rsidR="00397522" w:rsidRPr="00920DAF">
        <w:rPr>
          <w:rFonts w:ascii="Arial" w:hAnsi="Arial"/>
          <w:color w:val="000000" w:themeColor="text1"/>
        </w:rPr>
        <w:t>.</w:t>
      </w:r>
      <w:r w:rsidR="004D50F7" w:rsidRPr="00920DAF">
        <w:rPr>
          <w:rFonts w:ascii="Arial" w:hAnsi="Arial"/>
          <w:color w:val="000000" w:themeColor="text1"/>
        </w:rPr>
        <w:t xml:space="preserve"> Jei reikia</w:t>
      </w:r>
      <w:r w:rsidR="00832E73" w:rsidRPr="00920DAF">
        <w:rPr>
          <w:rFonts w:ascii="Arial" w:hAnsi="Arial"/>
          <w:color w:val="000000" w:themeColor="text1"/>
        </w:rPr>
        <w:t>,</w:t>
      </w:r>
      <w:r w:rsidR="004D50F7" w:rsidRPr="00920DAF">
        <w:rPr>
          <w:rFonts w:ascii="Arial" w:hAnsi="Arial"/>
          <w:color w:val="000000" w:themeColor="text1"/>
        </w:rPr>
        <w:t xml:space="preserve"> turi būti numatyt</w:t>
      </w:r>
      <w:r w:rsidR="005C63FF" w:rsidRPr="00920DAF">
        <w:rPr>
          <w:rFonts w:ascii="Arial" w:hAnsi="Arial"/>
          <w:color w:val="000000" w:themeColor="text1"/>
        </w:rPr>
        <w:t>i papildymo ir nu</w:t>
      </w:r>
      <w:r w:rsidR="00B80993" w:rsidRPr="00920DAF">
        <w:rPr>
          <w:rFonts w:ascii="Arial" w:hAnsi="Arial"/>
          <w:color w:val="000000" w:themeColor="text1"/>
        </w:rPr>
        <w:t xml:space="preserve">metimo (vandens kiekio) </w:t>
      </w:r>
      <w:r w:rsidR="00FE3C94">
        <w:rPr>
          <w:rFonts w:ascii="Arial" w:hAnsi="Arial"/>
          <w:color w:val="000000" w:themeColor="text1"/>
        </w:rPr>
        <w:t>apskaita</w:t>
      </w:r>
      <w:r w:rsidR="00772071">
        <w:rPr>
          <w:rFonts w:ascii="Arial" w:hAnsi="Arial"/>
          <w:color w:val="000000" w:themeColor="text1"/>
        </w:rPr>
        <w:t xml:space="preserve">. </w:t>
      </w:r>
      <w:r w:rsidR="00B80993" w:rsidRPr="00920DAF">
        <w:rPr>
          <w:rFonts w:ascii="Arial" w:hAnsi="Arial"/>
          <w:color w:val="000000" w:themeColor="text1"/>
        </w:rPr>
        <w:t xml:space="preserve"> </w:t>
      </w:r>
      <w:r w:rsidR="00C04BE6" w:rsidRPr="00920DAF">
        <w:rPr>
          <w:rFonts w:ascii="Arial" w:hAnsi="Arial"/>
          <w:color w:val="000000" w:themeColor="text1"/>
        </w:rPr>
        <w:t>Preliminariai Užsakovas numato, tačiau neapsiriboj</w:t>
      </w:r>
      <w:r w:rsidR="009A1290" w:rsidRPr="00920DAF">
        <w:rPr>
          <w:rFonts w:ascii="Arial" w:hAnsi="Arial"/>
          <w:color w:val="000000" w:themeColor="text1"/>
        </w:rPr>
        <w:t>a</w:t>
      </w:r>
      <w:r w:rsidR="00C04BE6" w:rsidRPr="00920DAF">
        <w:rPr>
          <w:rFonts w:ascii="Arial" w:hAnsi="Arial"/>
          <w:color w:val="000000" w:themeColor="text1"/>
        </w:rPr>
        <w:t xml:space="preserve"> ši</w:t>
      </w:r>
      <w:r w:rsidR="00CA6EB5">
        <w:rPr>
          <w:rFonts w:ascii="Arial" w:hAnsi="Arial"/>
          <w:color w:val="000000" w:themeColor="text1"/>
        </w:rPr>
        <w:t>omis</w:t>
      </w:r>
      <w:r w:rsidR="00C92C03">
        <w:rPr>
          <w:rFonts w:ascii="Arial" w:hAnsi="Arial"/>
          <w:color w:val="000000" w:themeColor="text1"/>
        </w:rPr>
        <w:t xml:space="preserve"> komercinėmis apskaitomis</w:t>
      </w:r>
      <w:r w:rsidR="00F21070" w:rsidRPr="00920DAF">
        <w:rPr>
          <w:rFonts w:ascii="Arial" w:hAnsi="Arial"/>
          <w:color w:val="000000" w:themeColor="text1"/>
        </w:rPr>
        <w:t>, kurių konkretus kiekis ir poreikis derinamas projektavimo metu</w:t>
      </w:r>
      <w:r w:rsidR="000B702A" w:rsidRPr="00920DAF">
        <w:rPr>
          <w:rFonts w:ascii="Arial" w:hAnsi="Arial"/>
          <w:color w:val="000000" w:themeColor="text1"/>
        </w:rPr>
        <w:t>.</w:t>
      </w:r>
    </w:p>
    <w:p w14:paraId="4E7BDFCC" w14:textId="3E180F55" w:rsidR="009A5D9D" w:rsidRPr="00920DAF" w:rsidRDefault="00772071" w:rsidP="00C34469">
      <w:pPr>
        <w:pStyle w:val="ListParagraph"/>
        <w:numPr>
          <w:ilvl w:val="1"/>
          <w:numId w:val="7"/>
        </w:numPr>
        <w:ind w:left="709" w:hanging="567"/>
        <w:rPr>
          <w:rFonts w:ascii="Arial" w:hAnsi="Arial"/>
          <w:color w:val="000000" w:themeColor="text1"/>
        </w:rPr>
      </w:pPr>
      <w:r>
        <w:rPr>
          <w:rFonts w:ascii="Arial" w:hAnsi="Arial"/>
          <w:color w:val="000000" w:themeColor="text1"/>
        </w:rPr>
        <w:t>Komercinės apskaitos</w:t>
      </w:r>
      <w:r w:rsidR="00761555" w:rsidRPr="00920DAF">
        <w:rPr>
          <w:rFonts w:ascii="Arial" w:hAnsi="Arial"/>
          <w:color w:val="000000" w:themeColor="text1"/>
        </w:rPr>
        <w:t xml:space="preserve"> </w:t>
      </w:r>
      <w:r w:rsidR="008A2C07" w:rsidRPr="00920DAF">
        <w:rPr>
          <w:rFonts w:ascii="Arial" w:hAnsi="Arial"/>
          <w:color w:val="000000" w:themeColor="text1"/>
        </w:rPr>
        <w:t>pastatymo vietos</w:t>
      </w:r>
      <w:r w:rsidR="009A5D9D" w:rsidRPr="00920DAF">
        <w:rPr>
          <w:rFonts w:ascii="Arial" w:hAnsi="Arial"/>
          <w:color w:val="000000" w:themeColor="text1"/>
        </w:rPr>
        <w:t xml:space="preserve"> (neapsiribojant):</w:t>
      </w:r>
    </w:p>
    <w:p w14:paraId="1BFA2A55" w14:textId="6042BCC1" w:rsidR="00D45BEC" w:rsidRPr="00920DAF" w:rsidRDefault="006B7F3D" w:rsidP="00C34469">
      <w:pPr>
        <w:pStyle w:val="ListParagraph"/>
        <w:numPr>
          <w:ilvl w:val="0"/>
          <w:numId w:val="23"/>
        </w:numPr>
        <w:ind w:left="1134" w:hanging="567"/>
        <w:rPr>
          <w:rFonts w:ascii="Arial" w:hAnsi="Arial"/>
          <w:color w:val="000000" w:themeColor="text1"/>
        </w:rPr>
      </w:pPr>
      <w:r>
        <w:rPr>
          <w:rFonts w:ascii="Arial" w:hAnsi="Arial"/>
          <w:color w:val="000000" w:themeColor="text1"/>
        </w:rPr>
        <w:t>A</w:t>
      </w:r>
      <w:r w:rsidR="00772071">
        <w:rPr>
          <w:rFonts w:ascii="Arial" w:hAnsi="Arial"/>
          <w:color w:val="000000" w:themeColor="text1"/>
        </w:rPr>
        <w:t>kumu</w:t>
      </w:r>
      <w:r>
        <w:rPr>
          <w:rFonts w:ascii="Arial" w:hAnsi="Arial"/>
          <w:color w:val="000000" w:themeColor="text1"/>
        </w:rPr>
        <w:t>liacinės t</w:t>
      </w:r>
      <w:r w:rsidR="00D45BEC" w:rsidRPr="00920DAF">
        <w:rPr>
          <w:rFonts w:ascii="Arial" w:hAnsi="Arial"/>
          <w:color w:val="000000" w:themeColor="text1"/>
        </w:rPr>
        <w:t>alpos iškrovimui į integruotą tinklą</w:t>
      </w:r>
    </w:p>
    <w:p w14:paraId="1B2100A9" w14:textId="33DA320E" w:rsidR="009A5D9D" w:rsidRPr="00920DAF" w:rsidRDefault="006B7F3D" w:rsidP="00C34469">
      <w:pPr>
        <w:pStyle w:val="ListParagraph"/>
        <w:numPr>
          <w:ilvl w:val="0"/>
          <w:numId w:val="23"/>
        </w:numPr>
        <w:ind w:left="1134" w:hanging="567"/>
        <w:rPr>
          <w:rFonts w:ascii="Arial" w:hAnsi="Arial"/>
          <w:color w:val="000000" w:themeColor="text1"/>
        </w:rPr>
      </w:pPr>
      <w:r>
        <w:rPr>
          <w:rFonts w:ascii="Arial" w:hAnsi="Arial"/>
          <w:color w:val="000000" w:themeColor="text1"/>
        </w:rPr>
        <w:t>Akumuliacinės t</w:t>
      </w:r>
      <w:r w:rsidR="00DC35EC" w:rsidRPr="00920DAF">
        <w:rPr>
          <w:rFonts w:ascii="Arial" w:hAnsi="Arial"/>
          <w:color w:val="000000" w:themeColor="text1"/>
        </w:rPr>
        <w:t>alpos į</w:t>
      </w:r>
      <w:r w:rsidR="00D666D3" w:rsidRPr="00920DAF">
        <w:rPr>
          <w:rFonts w:ascii="Arial" w:hAnsi="Arial"/>
          <w:color w:val="000000" w:themeColor="text1"/>
        </w:rPr>
        <w:t>krovimui iš integruoto tinklo</w:t>
      </w:r>
      <w:r w:rsidR="009A5D9D" w:rsidRPr="00920DAF">
        <w:rPr>
          <w:rFonts w:ascii="Arial" w:hAnsi="Arial"/>
          <w:color w:val="000000" w:themeColor="text1"/>
        </w:rPr>
        <w:t>;</w:t>
      </w:r>
    </w:p>
    <w:p w14:paraId="5242137A" w14:textId="3404F3E5" w:rsidR="00A2686A" w:rsidRPr="00920DAF" w:rsidRDefault="009A5D9D" w:rsidP="00C34469">
      <w:pPr>
        <w:pStyle w:val="ListParagraph"/>
        <w:numPr>
          <w:ilvl w:val="0"/>
          <w:numId w:val="23"/>
        </w:numPr>
        <w:ind w:left="1134" w:hanging="567"/>
        <w:rPr>
          <w:rFonts w:ascii="Arial" w:hAnsi="Arial"/>
          <w:color w:val="000000" w:themeColor="text1"/>
        </w:rPr>
      </w:pPr>
      <w:r w:rsidRPr="00920DAF">
        <w:rPr>
          <w:rFonts w:ascii="Arial" w:hAnsi="Arial"/>
          <w:color w:val="000000" w:themeColor="text1"/>
        </w:rPr>
        <w:t xml:space="preserve">Elektros energijos apskaita </w:t>
      </w:r>
      <w:r w:rsidR="00756105" w:rsidRPr="00920DAF">
        <w:rPr>
          <w:rFonts w:ascii="Arial" w:hAnsi="Arial"/>
          <w:color w:val="000000" w:themeColor="text1"/>
        </w:rPr>
        <w:t>bendra stotiniams</w:t>
      </w:r>
      <w:r w:rsidR="00732C77" w:rsidRPr="00920DAF">
        <w:rPr>
          <w:rFonts w:ascii="Arial" w:hAnsi="Arial"/>
          <w:color w:val="000000" w:themeColor="text1"/>
        </w:rPr>
        <w:t xml:space="preserve"> </w:t>
      </w:r>
      <w:r w:rsidR="006D5851" w:rsidRPr="00920DAF">
        <w:rPr>
          <w:rFonts w:ascii="Arial" w:hAnsi="Arial"/>
          <w:color w:val="000000" w:themeColor="text1"/>
        </w:rPr>
        <w:t>įrenginiams.</w:t>
      </w:r>
    </w:p>
    <w:p w14:paraId="00C12044" w14:textId="62735368" w:rsidR="006A63A4" w:rsidRPr="00920DAF" w:rsidRDefault="006A63A4" w:rsidP="00C34469">
      <w:pPr>
        <w:pStyle w:val="ListParagraph"/>
        <w:numPr>
          <w:ilvl w:val="1"/>
          <w:numId w:val="7"/>
        </w:numPr>
        <w:ind w:left="709" w:hanging="567"/>
        <w:rPr>
          <w:rFonts w:ascii="Arial" w:hAnsi="Arial"/>
          <w:color w:val="000000" w:themeColor="text1"/>
        </w:rPr>
      </w:pPr>
      <w:r w:rsidRPr="00920DAF">
        <w:rPr>
          <w:rFonts w:ascii="Arial" w:hAnsi="Arial"/>
          <w:color w:val="000000" w:themeColor="text1"/>
        </w:rPr>
        <w:t>Turi būti suprojektuotos apv</w:t>
      </w:r>
      <w:r w:rsidR="00722A5C" w:rsidRPr="00920DAF">
        <w:rPr>
          <w:rFonts w:ascii="Arial" w:hAnsi="Arial"/>
          <w:color w:val="000000" w:themeColor="text1"/>
        </w:rPr>
        <w:t>ado linijos („</w:t>
      </w:r>
      <w:proofErr w:type="spellStart"/>
      <w:r w:rsidR="00722A5C" w:rsidRPr="00920DAF">
        <w:rPr>
          <w:rFonts w:ascii="Arial" w:hAnsi="Arial"/>
          <w:color w:val="000000" w:themeColor="text1"/>
        </w:rPr>
        <w:t>bypass</w:t>
      </w:r>
      <w:proofErr w:type="spellEnd"/>
      <w:r w:rsidR="00722A5C" w:rsidRPr="00920DAF">
        <w:rPr>
          <w:rFonts w:ascii="Arial" w:hAnsi="Arial"/>
          <w:color w:val="000000" w:themeColor="text1"/>
        </w:rPr>
        <w:t xml:space="preserve">“) </w:t>
      </w:r>
      <w:r w:rsidR="009F442A" w:rsidRPr="00920DAF">
        <w:rPr>
          <w:rFonts w:ascii="Arial" w:hAnsi="Arial"/>
          <w:color w:val="000000" w:themeColor="text1"/>
        </w:rPr>
        <w:t>visiems mazgams,</w:t>
      </w:r>
      <w:r w:rsidR="004F0B0F" w:rsidRPr="00920DAF">
        <w:rPr>
          <w:rFonts w:ascii="Arial" w:hAnsi="Arial"/>
          <w:color w:val="000000" w:themeColor="text1"/>
        </w:rPr>
        <w:t xml:space="preserve"> kuriems galimas remontas</w:t>
      </w:r>
      <w:r w:rsidR="00E15B2F" w:rsidRPr="00920DAF">
        <w:rPr>
          <w:rFonts w:ascii="Arial" w:hAnsi="Arial"/>
          <w:color w:val="000000" w:themeColor="text1"/>
        </w:rPr>
        <w:t xml:space="preserve"> įrenginiui dirbant</w:t>
      </w:r>
      <w:r w:rsidR="00C32765" w:rsidRPr="00920DAF">
        <w:rPr>
          <w:rFonts w:ascii="Arial" w:hAnsi="Arial"/>
          <w:color w:val="000000" w:themeColor="text1"/>
        </w:rPr>
        <w:t xml:space="preserve"> (nedalyvauja technologinėse apsaugose</w:t>
      </w:r>
      <w:r w:rsidR="003744EF" w:rsidRPr="00920DAF">
        <w:rPr>
          <w:rFonts w:ascii="Arial" w:hAnsi="Arial"/>
          <w:color w:val="000000" w:themeColor="text1"/>
        </w:rPr>
        <w:t xml:space="preserve"> ir yra nerezervuotas)</w:t>
      </w:r>
      <w:r w:rsidR="00B14F17" w:rsidRPr="00920DAF">
        <w:rPr>
          <w:rFonts w:ascii="Arial" w:hAnsi="Arial"/>
          <w:color w:val="000000" w:themeColor="text1"/>
        </w:rPr>
        <w:t>.</w:t>
      </w:r>
    </w:p>
    <w:p w14:paraId="58849525" w14:textId="6ECBFB4F" w:rsidR="00E46BD2" w:rsidRPr="00920DAF" w:rsidRDefault="00506D5A" w:rsidP="00C34469">
      <w:pPr>
        <w:pStyle w:val="ListParagraph"/>
        <w:numPr>
          <w:ilvl w:val="1"/>
          <w:numId w:val="7"/>
        </w:numPr>
        <w:ind w:left="709" w:hanging="567"/>
        <w:rPr>
          <w:rFonts w:ascii="Arial" w:eastAsia="Arial Unicode MS" w:hAnsi="Arial"/>
        </w:rPr>
      </w:pPr>
      <w:r w:rsidRPr="00920DAF">
        <w:rPr>
          <w:rFonts w:ascii="Arial" w:eastAsia="Arial Unicode MS" w:hAnsi="Arial"/>
        </w:rPr>
        <w:t xml:space="preserve">Akumuliacinės talpos </w:t>
      </w:r>
      <w:r w:rsidR="00E46BD2" w:rsidRPr="00920DAF">
        <w:rPr>
          <w:rFonts w:ascii="Arial" w:eastAsia="Arial Unicode MS" w:hAnsi="Arial"/>
        </w:rPr>
        <w:t>ir j</w:t>
      </w:r>
      <w:r w:rsidRPr="00920DAF">
        <w:rPr>
          <w:rFonts w:ascii="Arial" w:eastAsia="Arial Unicode MS" w:hAnsi="Arial"/>
        </w:rPr>
        <w:t>os</w:t>
      </w:r>
      <w:r w:rsidR="00E46BD2" w:rsidRPr="00920DAF">
        <w:rPr>
          <w:rFonts w:ascii="Arial" w:eastAsia="Arial Unicode MS" w:hAnsi="Arial"/>
        </w:rPr>
        <w:t xml:space="preserve"> pagalbinių įrenginių (įskaitant pirminius ir antrinius kontūrus) </w:t>
      </w:r>
      <w:r w:rsidR="00C16BFD" w:rsidRPr="00920DAF">
        <w:rPr>
          <w:rFonts w:ascii="Arial" w:eastAsia="Arial Unicode MS" w:hAnsi="Arial"/>
        </w:rPr>
        <w:t>pasiekiamum</w:t>
      </w:r>
      <w:r w:rsidR="005317CE" w:rsidRPr="00920DAF">
        <w:rPr>
          <w:rFonts w:ascii="Arial" w:eastAsia="Arial Unicode MS" w:hAnsi="Arial"/>
        </w:rPr>
        <w:t>o</w:t>
      </w:r>
      <w:r w:rsidR="00E46BD2" w:rsidRPr="00920DAF">
        <w:rPr>
          <w:rFonts w:ascii="Arial" w:eastAsia="Arial Unicode MS" w:hAnsi="Arial"/>
        </w:rPr>
        <w:t xml:space="preserve"> koeficientas turi būti ne mažesnis kaip 99 %.</w:t>
      </w:r>
    </w:p>
    <w:p w14:paraId="715A9E9F" w14:textId="29533098" w:rsidR="00E46BD2" w:rsidRPr="00920DAF" w:rsidRDefault="00E46BD2" w:rsidP="00110FE0">
      <w:pPr>
        <w:pStyle w:val="ListParagraph"/>
        <w:numPr>
          <w:ilvl w:val="1"/>
          <w:numId w:val="7"/>
        </w:numPr>
        <w:ind w:left="709" w:hanging="567"/>
        <w:rPr>
          <w:rFonts w:ascii="Arial" w:eastAsia="Arial Unicode MS" w:hAnsi="Arial"/>
        </w:rPr>
      </w:pPr>
      <w:r w:rsidRPr="00920DAF">
        <w:rPr>
          <w:rFonts w:ascii="Arial" w:eastAsia="Arial Unicode MS" w:hAnsi="Arial"/>
        </w:rPr>
        <w:t xml:space="preserve">Rangovas garantuoja, kad </w:t>
      </w:r>
      <w:r w:rsidR="00293936" w:rsidRPr="00920DAF">
        <w:rPr>
          <w:rFonts w:ascii="Arial" w:eastAsia="Arial Unicode MS" w:hAnsi="Arial"/>
        </w:rPr>
        <w:t>sumontuotos įrangos</w:t>
      </w:r>
      <w:r w:rsidRPr="00920DAF">
        <w:rPr>
          <w:rFonts w:ascii="Arial" w:eastAsia="Arial Unicode MS" w:hAnsi="Arial"/>
        </w:rPr>
        <w:t xml:space="preserve"> </w:t>
      </w:r>
      <w:r w:rsidR="00C16BFD" w:rsidRPr="00920DAF">
        <w:rPr>
          <w:rFonts w:ascii="Arial" w:eastAsia="Arial Unicode MS" w:hAnsi="Arial"/>
        </w:rPr>
        <w:t>pasiekiamumas</w:t>
      </w:r>
      <w:r w:rsidRPr="00920DAF">
        <w:rPr>
          <w:rFonts w:ascii="Arial" w:eastAsia="Arial Unicode MS" w:hAnsi="Arial"/>
        </w:rPr>
        <w:t xml:space="preserve"> garantiniu laikotarpiu nebus mažesnis nei 99 %, esant įrangos sutrikimams, priklausantiems Rangovo atsakomybei.</w:t>
      </w:r>
    </w:p>
    <w:p w14:paraId="345DB0C2" w14:textId="77777777" w:rsidR="00E46BD2" w:rsidRPr="00920DAF" w:rsidRDefault="00E46BD2" w:rsidP="00383311">
      <w:pPr>
        <w:pStyle w:val="ListParagraph"/>
        <w:numPr>
          <w:ilvl w:val="1"/>
          <w:numId w:val="7"/>
        </w:numPr>
        <w:ind w:left="709" w:hanging="567"/>
        <w:rPr>
          <w:rFonts w:ascii="Arial" w:eastAsia="Arial Unicode MS" w:hAnsi="Arial"/>
        </w:rPr>
      </w:pPr>
      <w:r w:rsidRPr="00920DAF">
        <w:rPr>
          <w:rFonts w:ascii="Arial" w:eastAsia="Arial Unicode MS" w:hAnsi="Arial"/>
        </w:rPr>
        <w:t>Pasiekiamumas bus skaičiuojamas pagal šią formulę:</w:t>
      </w:r>
    </w:p>
    <w:p w14:paraId="0952DB0C" w14:textId="306971F1" w:rsidR="00E46BD2" w:rsidRPr="00920DAF" w:rsidRDefault="00413DC2" w:rsidP="00113824">
      <w:pPr>
        <w:pStyle w:val="ListParagraph"/>
        <w:ind w:left="709"/>
        <w:rPr>
          <w:rFonts w:ascii="Arial" w:eastAsia="Arial Unicode MS" w:hAnsi="Arial"/>
          <w:i/>
        </w:rPr>
      </w:pPr>
      <m:oMathPara>
        <m:oMath>
          <m:r>
            <w:rPr>
              <w:rFonts w:ascii="Cambria Math" w:eastAsia="Arial Unicode MS" w:hAnsi="Cambria Math"/>
            </w:rPr>
            <m:t xml:space="preserve">Pasiekiamumas </m:t>
          </m:r>
          <m:d>
            <m:dPr>
              <m:ctrlPr>
                <w:rPr>
                  <w:rFonts w:ascii="Cambria Math" w:eastAsia="Arial Unicode MS" w:hAnsi="Cambria Math"/>
                  <w:i/>
                </w:rPr>
              </m:ctrlPr>
            </m:dPr>
            <m:e>
              <m:r>
                <w:rPr>
                  <w:rFonts w:ascii="Cambria Math" w:eastAsia="Arial Unicode MS" w:hAnsi="Cambria Math"/>
                </w:rPr>
                <m:t>%</m:t>
              </m:r>
            </m:e>
          </m:d>
          <m:r>
            <w:rPr>
              <w:rFonts w:ascii="Cambria Math" w:eastAsia="Arial Unicode MS" w:hAnsi="Cambria Math"/>
            </w:rPr>
            <m:t xml:space="preserve">=100 % x </m:t>
          </m:r>
          <m:f>
            <m:fPr>
              <m:ctrlPr>
                <w:rPr>
                  <w:rFonts w:ascii="Cambria Math" w:eastAsia="Arial Unicode MS" w:hAnsi="Cambria Math"/>
                  <w:i/>
                </w:rPr>
              </m:ctrlPr>
            </m:fPr>
            <m:num>
              <m:r>
                <w:rPr>
                  <w:rFonts w:ascii="Cambria Math" w:eastAsia="Arial Unicode MS" w:hAnsi="Cambria Math"/>
                </w:rPr>
                <m:t>A+B</m:t>
              </m:r>
            </m:num>
            <m:den>
              <m:r>
                <w:rPr>
                  <w:rFonts w:ascii="Cambria Math" w:eastAsia="Arial Unicode MS" w:hAnsi="Cambria Math"/>
                </w:rPr>
                <m:t>A+B+C</m:t>
              </m:r>
            </m:den>
          </m:f>
        </m:oMath>
      </m:oMathPara>
    </w:p>
    <w:p w14:paraId="4AAA034C" w14:textId="2C8301A0" w:rsidR="00E46BD2" w:rsidRPr="00920DAF" w:rsidRDefault="00E46BD2" w:rsidP="46FB9768">
      <w:pPr>
        <w:pStyle w:val="ListParagraph"/>
        <w:ind w:left="709"/>
        <w:jc w:val="center"/>
        <w:rPr>
          <w:rFonts w:ascii="Arial" w:eastAsia="Arial Unicode MS" w:hAnsi="Arial"/>
        </w:rPr>
      </w:pPr>
    </w:p>
    <w:p w14:paraId="6B9C7DBC" w14:textId="77777777" w:rsidR="00E46BD2" w:rsidRPr="000D740E" w:rsidRDefault="00E46BD2" w:rsidP="00113824">
      <w:pPr>
        <w:pStyle w:val="ListParagraph"/>
        <w:ind w:left="709"/>
        <w:rPr>
          <w:rFonts w:ascii="Arial" w:eastAsia="Arial Unicode MS" w:hAnsi="Arial"/>
        </w:rPr>
      </w:pPr>
      <w:r w:rsidRPr="000D740E">
        <w:rPr>
          <w:rFonts w:ascii="Arial" w:eastAsia="Arial Unicode MS" w:hAnsi="Arial"/>
        </w:rPr>
        <w:t>Kur:</w:t>
      </w:r>
    </w:p>
    <w:p w14:paraId="5A23D687" w14:textId="01924E61" w:rsidR="00E46BD2" w:rsidRPr="000D740E" w:rsidRDefault="00E46BD2" w:rsidP="00113824">
      <w:pPr>
        <w:pStyle w:val="ListParagraph"/>
        <w:spacing w:line="240" w:lineRule="exact"/>
        <w:ind w:left="709"/>
        <w:rPr>
          <w:rFonts w:ascii="Arial" w:eastAsia="Arial Unicode MS" w:hAnsi="Arial"/>
        </w:rPr>
      </w:pPr>
      <w:r w:rsidRPr="000D740E">
        <w:rPr>
          <w:rFonts w:ascii="Arial" w:eastAsia="Arial Unicode MS" w:hAnsi="Arial"/>
        </w:rPr>
        <w:t xml:space="preserve">A = darbo valandos, kai </w:t>
      </w:r>
      <w:r w:rsidR="00E95EE9" w:rsidRPr="000D740E">
        <w:rPr>
          <w:rFonts w:ascii="Arial" w:eastAsia="Arial Unicode MS" w:hAnsi="Arial"/>
        </w:rPr>
        <w:t>įranga</w:t>
      </w:r>
      <w:r w:rsidRPr="000D740E">
        <w:rPr>
          <w:rFonts w:ascii="Arial" w:eastAsia="Arial Unicode MS" w:hAnsi="Arial"/>
        </w:rPr>
        <w:t xml:space="preserve"> veikia reikiama galia (arba yra prieinamas darbui)</w:t>
      </w:r>
      <w:r w:rsidR="0001575F" w:rsidRPr="000D740E">
        <w:rPr>
          <w:rFonts w:ascii="Arial" w:eastAsia="Arial Unicode MS" w:hAnsi="Arial"/>
        </w:rPr>
        <w:t>;</w:t>
      </w:r>
    </w:p>
    <w:p w14:paraId="763CFA43" w14:textId="1236A663" w:rsidR="00E46BD2" w:rsidRPr="000D740E" w:rsidRDefault="00E46BD2" w:rsidP="00113824">
      <w:pPr>
        <w:pStyle w:val="ListParagraph"/>
        <w:spacing w:line="240" w:lineRule="exact"/>
        <w:ind w:left="709"/>
        <w:rPr>
          <w:rFonts w:ascii="Arial" w:eastAsia="Arial Unicode MS" w:hAnsi="Arial"/>
        </w:rPr>
      </w:pPr>
      <w:r w:rsidRPr="000D740E">
        <w:rPr>
          <w:rFonts w:ascii="Arial" w:eastAsia="Arial Unicode MS" w:hAnsi="Arial"/>
        </w:rPr>
        <w:t xml:space="preserve">B = bendras valandų skaičius, kai </w:t>
      </w:r>
      <w:r w:rsidR="00E95EE9" w:rsidRPr="000D740E">
        <w:rPr>
          <w:rFonts w:ascii="Arial" w:eastAsia="Arial Unicode MS" w:hAnsi="Arial"/>
        </w:rPr>
        <w:t>įranga</w:t>
      </w:r>
      <w:r w:rsidRPr="000D740E">
        <w:rPr>
          <w:rFonts w:ascii="Arial" w:eastAsia="Arial Unicode MS" w:hAnsi="Arial"/>
        </w:rPr>
        <w:t xml:space="preserve"> neveikia dėl planinės priežiūros arba sustabdymo</w:t>
      </w:r>
      <w:r w:rsidR="0001575F" w:rsidRPr="000D740E">
        <w:rPr>
          <w:rFonts w:ascii="Arial" w:eastAsia="Arial Unicode MS" w:hAnsi="Arial"/>
        </w:rPr>
        <w:t>;</w:t>
      </w:r>
    </w:p>
    <w:p w14:paraId="1C59D6A0" w14:textId="5F13B833" w:rsidR="00E46BD2" w:rsidRPr="000D740E" w:rsidRDefault="00E46BD2" w:rsidP="00113824">
      <w:pPr>
        <w:pStyle w:val="ListParagraph"/>
        <w:spacing w:line="240" w:lineRule="exact"/>
        <w:ind w:left="709"/>
        <w:rPr>
          <w:rFonts w:ascii="Arial" w:eastAsia="Arial Unicode MS" w:hAnsi="Arial"/>
        </w:rPr>
      </w:pPr>
      <w:r w:rsidRPr="000D740E">
        <w:rPr>
          <w:rFonts w:ascii="Arial" w:eastAsia="Arial Unicode MS" w:hAnsi="Arial"/>
        </w:rPr>
        <w:t xml:space="preserve">C = bendras valandų skaičius, kai </w:t>
      </w:r>
      <w:r w:rsidR="00E95EE9" w:rsidRPr="000D740E">
        <w:rPr>
          <w:rFonts w:ascii="Arial" w:eastAsia="Arial Unicode MS" w:hAnsi="Arial"/>
        </w:rPr>
        <w:t>įranga</w:t>
      </w:r>
      <w:r w:rsidRPr="000D740E">
        <w:rPr>
          <w:rFonts w:ascii="Arial" w:eastAsia="Arial Unicode MS" w:hAnsi="Arial"/>
        </w:rPr>
        <w:t xml:space="preserve"> neveikia arba jo galia yra ribota dėl sutrikimų, gedimų ir (arba) neplanuotos priežiūros, kuri patenka į Rangovo atsakomybės sritį</w:t>
      </w:r>
      <w:r w:rsidR="0001575F" w:rsidRPr="000D740E">
        <w:rPr>
          <w:rFonts w:ascii="Arial" w:eastAsia="Arial Unicode MS" w:hAnsi="Arial"/>
        </w:rPr>
        <w:t>.</w:t>
      </w:r>
    </w:p>
    <w:p w14:paraId="664DAB82" w14:textId="4484E2AA" w:rsidR="00CC4E15" w:rsidRPr="000D740E" w:rsidRDefault="00CC4E15" w:rsidP="00BE177C">
      <w:pPr>
        <w:pStyle w:val="Heading1"/>
      </w:pPr>
      <w:bookmarkStart w:id="17" w:name="_Toc213219209"/>
      <w:r w:rsidRPr="000D740E">
        <w:t>REIKALAVIMAI AKUMULIACINEI TALPAI</w:t>
      </w:r>
      <w:bookmarkEnd w:id="17"/>
    </w:p>
    <w:p w14:paraId="0B1CD112" w14:textId="6C0BECD7" w:rsidR="6F99826E" w:rsidRPr="000D740E" w:rsidRDefault="00DB1C39" w:rsidP="003B0B4E">
      <w:pPr>
        <w:pStyle w:val="ListParagraph"/>
        <w:numPr>
          <w:ilvl w:val="1"/>
          <w:numId w:val="7"/>
        </w:numPr>
        <w:ind w:left="709" w:hanging="709"/>
        <w:rPr>
          <w:rFonts w:ascii="Arial" w:hAnsi="Arial"/>
          <w:color w:val="000000" w:themeColor="text1"/>
        </w:rPr>
      </w:pPr>
      <w:r w:rsidRPr="000D740E">
        <w:rPr>
          <w:rFonts w:ascii="Arial" w:hAnsi="Arial"/>
          <w:color w:val="000000" w:themeColor="text1"/>
        </w:rPr>
        <w:t>Akumuli</w:t>
      </w:r>
      <w:r w:rsidR="00E72307">
        <w:rPr>
          <w:rFonts w:ascii="Arial" w:hAnsi="Arial"/>
          <w:color w:val="000000" w:themeColor="text1"/>
        </w:rPr>
        <w:t>a</w:t>
      </w:r>
      <w:r w:rsidRPr="000D740E">
        <w:rPr>
          <w:rFonts w:ascii="Arial" w:hAnsi="Arial"/>
          <w:color w:val="000000" w:themeColor="text1"/>
        </w:rPr>
        <w:t>cinė t</w:t>
      </w:r>
      <w:r w:rsidR="35D80C23" w:rsidRPr="000D740E">
        <w:rPr>
          <w:rFonts w:ascii="Arial" w:hAnsi="Arial"/>
          <w:color w:val="000000" w:themeColor="text1"/>
        </w:rPr>
        <w:t xml:space="preserve">alpa turi būti suprojektuota ir pastatyta pagal </w:t>
      </w:r>
      <w:r w:rsidR="00B25A00" w:rsidRPr="000D740E">
        <w:rPr>
          <w:rFonts w:ascii="Arial" w:hAnsi="Arial"/>
        </w:rPr>
        <w:t>Lietuvos Respublikoje galiojančių įstatymų, įstatym</w:t>
      </w:r>
      <w:r w:rsidR="00110FE0">
        <w:rPr>
          <w:rFonts w:ascii="Arial" w:hAnsi="Arial"/>
        </w:rPr>
        <w:t>us</w:t>
      </w:r>
      <w:r w:rsidR="00B25A00" w:rsidRPr="000D740E">
        <w:rPr>
          <w:rFonts w:ascii="Arial" w:hAnsi="Arial"/>
        </w:rPr>
        <w:t xml:space="preserve"> įgyvendinamųjų teisės aktų, normatyvinių statybos techninių dokumentų, statybos techninių reglamentų ir energetikos sektorių veiklą reglamentuojančių teisės aktų reikalavimų</w:t>
      </w:r>
      <w:r w:rsidR="35D80C23" w:rsidRPr="000D740E">
        <w:rPr>
          <w:rFonts w:ascii="Arial" w:hAnsi="Arial"/>
          <w:color w:val="000000" w:themeColor="text1"/>
        </w:rPr>
        <w:t>.</w:t>
      </w:r>
    </w:p>
    <w:p w14:paraId="35020BB4" w14:textId="64FAB179" w:rsidR="1512AEA3" w:rsidRPr="000D740E" w:rsidRDefault="0BE6CFF9" w:rsidP="003B0B4E">
      <w:pPr>
        <w:pStyle w:val="ListParagraph"/>
        <w:numPr>
          <w:ilvl w:val="1"/>
          <w:numId w:val="7"/>
        </w:numPr>
        <w:ind w:left="709" w:hanging="709"/>
        <w:rPr>
          <w:rFonts w:ascii="Arial" w:hAnsi="Arial"/>
        </w:rPr>
      </w:pPr>
      <w:r w:rsidRPr="000D740E">
        <w:rPr>
          <w:rFonts w:ascii="Arial" w:hAnsi="Arial"/>
        </w:rPr>
        <w:lastRenderedPageBreak/>
        <w:t xml:space="preserve">Akumuliacinės talpos tūris ≥7500 m³. Sukaupiamas ir efektyviai panaudojamas šilumos kiekis turi būti ne mažiau nei </w:t>
      </w:r>
      <w:r w:rsidR="0B9FD177" w:rsidRPr="000D740E">
        <w:rPr>
          <w:rFonts w:ascii="Arial" w:hAnsi="Arial"/>
        </w:rPr>
        <w:t>400</w:t>
      </w:r>
      <w:r w:rsidRPr="000D740E">
        <w:rPr>
          <w:rFonts w:ascii="Arial" w:hAnsi="Arial"/>
        </w:rPr>
        <w:t xml:space="preserve"> MWh prie užduotų aplinkos sąlygų (iškrautos talpos temperatūra</w:t>
      </w:r>
      <w:r w:rsidR="00371504" w:rsidRPr="000D740E">
        <w:rPr>
          <w:rFonts w:ascii="Arial" w:hAnsi="Arial"/>
        </w:rPr>
        <w:t xml:space="preserve"> </w:t>
      </w:r>
      <w:r w:rsidRPr="000D740E">
        <w:rPr>
          <w:rFonts w:ascii="Arial" w:hAnsi="Arial"/>
        </w:rPr>
        <w:t>45</w:t>
      </w:r>
      <w:r w:rsidR="009866A8" w:rsidRPr="000D740E">
        <w:rPr>
          <w:rFonts w:ascii="Arial" w:hAnsi="Arial"/>
        </w:rPr>
        <w:t xml:space="preserve"> </w:t>
      </w:r>
      <w:r w:rsidR="009866A8" w:rsidRPr="000D740E">
        <w:rPr>
          <w:rFonts w:ascii="Arial" w:hAnsi="Arial"/>
          <w:color w:val="000000" w:themeColor="text1"/>
        </w:rPr>
        <w:t>±</w:t>
      </w:r>
      <w:r w:rsidR="00A24A19" w:rsidRPr="000D740E">
        <w:rPr>
          <w:rFonts w:ascii="Arial" w:hAnsi="Arial"/>
          <w:color w:val="000000" w:themeColor="text1"/>
        </w:rPr>
        <w:t>1°C</w:t>
      </w:r>
      <w:r w:rsidR="00561151" w:rsidRPr="000D740E">
        <w:rPr>
          <w:rFonts w:ascii="Arial" w:hAnsi="Arial"/>
          <w:color w:val="000000" w:themeColor="text1"/>
        </w:rPr>
        <w:t xml:space="preserve"> (prie lauko oro tempera</w:t>
      </w:r>
      <w:r w:rsidR="003A68EB" w:rsidRPr="000D740E">
        <w:rPr>
          <w:rFonts w:ascii="Arial" w:hAnsi="Arial"/>
          <w:color w:val="000000" w:themeColor="text1"/>
        </w:rPr>
        <w:t>tūros 0 °C)</w:t>
      </w:r>
      <w:r w:rsidRPr="000D740E">
        <w:rPr>
          <w:rFonts w:ascii="Arial" w:hAnsi="Arial"/>
        </w:rPr>
        <w:t xml:space="preserve">, </w:t>
      </w:r>
      <w:r w:rsidR="22484106" w:rsidRPr="000D740E">
        <w:rPr>
          <w:rFonts w:ascii="Arial" w:hAnsi="Arial"/>
        </w:rPr>
        <w:t>į</w:t>
      </w:r>
      <w:r w:rsidRPr="000D740E">
        <w:rPr>
          <w:rFonts w:ascii="Arial" w:hAnsi="Arial"/>
        </w:rPr>
        <w:t xml:space="preserve">krautos talpos temperatūra </w:t>
      </w:r>
      <w:r w:rsidR="004C3338" w:rsidRPr="000D740E">
        <w:rPr>
          <w:rFonts w:ascii="Arial" w:hAnsi="Arial"/>
        </w:rPr>
        <w:t xml:space="preserve">ne </w:t>
      </w:r>
      <w:r w:rsidR="00EE1F8A" w:rsidRPr="000D740E">
        <w:rPr>
          <w:rFonts w:ascii="Arial" w:hAnsi="Arial"/>
        </w:rPr>
        <w:t>mažiau</w:t>
      </w:r>
      <w:r w:rsidR="004C3338" w:rsidRPr="000D740E">
        <w:rPr>
          <w:rFonts w:ascii="Arial" w:hAnsi="Arial"/>
        </w:rPr>
        <w:t xml:space="preserve"> </w:t>
      </w:r>
      <w:r w:rsidR="73FCAFD7" w:rsidRPr="000D740E">
        <w:rPr>
          <w:rFonts w:ascii="Arial" w:hAnsi="Arial"/>
        </w:rPr>
        <w:t>9</w:t>
      </w:r>
      <w:r w:rsidRPr="000D740E">
        <w:rPr>
          <w:rFonts w:ascii="Arial" w:hAnsi="Arial"/>
        </w:rPr>
        <w:t>5°C).</w:t>
      </w:r>
    </w:p>
    <w:p w14:paraId="41FCF642" w14:textId="097411D0" w:rsidR="001636E3" w:rsidRPr="000D740E" w:rsidRDefault="001636E3" w:rsidP="003B0B4E">
      <w:pPr>
        <w:pStyle w:val="ListParagraph"/>
        <w:numPr>
          <w:ilvl w:val="1"/>
          <w:numId w:val="7"/>
        </w:numPr>
        <w:ind w:left="709" w:hanging="709"/>
        <w:rPr>
          <w:rFonts w:ascii="Arial" w:hAnsi="Arial"/>
        </w:rPr>
      </w:pPr>
      <w:r w:rsidRPr="000D740E">
        <w:rPr>
          <w:rFonts w:ascii="Arial" w:eastAsia="Arial Nova" w:hAnsi="Arial"/>
        </w:rPr>
        <w:t xml:space="preserve">Aukščio ir diametro santykis: optimalus aukščio h ir diametro Ø santykis </w:t>
      </w:r>
      <w:bookmarkStart w:id="18" w:name="_Hlk215757252"/>
      <w:r w:rsidRPr="000D740E">
        <w:rPr>
          <w:rFonts w:ascii="Arial" w:eastAsia="Arial Nova" w:hAnsi="Arial"/>
        </w:rPr>
        <w:t>h/Ø = </w:t>
      </w:r>
      <w:bookmarkEnd w:id="18"/>
      <w:r w:rsidR="00F94625" w:rsidRPr="000D740E">
        <w:rPr>
          <w:rFonts w:ascii="Arial" w:eastAsia="Arial Nova" w:hAnsi="Arial"/>
        </w:rPr>
        <w:t>1,5</w:t>
      </w:r>
      <w:r w:rsidRPr="000D740E">
        <w:rPr>
          <w:rFonts w:ascii="Arial" w:eastAsia="Arial Nova" w:hAnsi="Arial"/>
        </w:rPr>
        <w:t> ÷ 2,5</w:t>
      </w:r>
      <w:r w:rsidR="00F94625" w:rsidRPr="000D740E">
        <w:rPr>
          <w:rFonts w:ascii="Arial" w:eastAsia="Arial Nova" w:hAnsi="Arial"/>
        </w:rPr>
        <w:t>.</w:t>
      </w:r>
    </w:p>
    <w:p w14:paraId="00D23151" w14:textId="4E80C8BE" w:rsidR="00EB0FCA" w:rsidRPr="000D740E" w:rsidRDefault="00AB5736" w:rsidP="00110FE0">
      <w:pPr>
        <w:pStyle w:val="ListParagraph"/>
        <w:numPr>
          <w:ilvl w:val="1"/>
          <w:numId w:val="7"/>
        </w:numPr>
        <w:ind w:left="709" w:hanging="709"/>
        <w:rPr>
          <w:rFonts w:ascii="Arial" w:eastAsia="Calibri" w:hAnsi="Arial"/>
        </w:rPr>
      </w:pPr>
      <w:r w:rsidRPr="000D740E">
        <w:rPr>
          <w:rFonts w:ascii="Arial" w:eastAsia="Calibri" w:hAnsi="Arial"/>
        </w:rPr>
        <w:t>Akumuliacinės t</w:t>
      </w:r>
      <w:r w:rsidR="2CA8746E" w:rsidRPr="000D740E">
        <w:rPr>
          <w:rFonts w:ascii="Arial" w:eastAsia="Calibri" w:hAnsi="Arial"/>
        </w:rPr>
        <w:t>alpos nominali įkrovimo / iškrovimo galia su abiem įkrovimo</w:t>
      </w:r>
      <w:r w:rsidR="009650D2" w:rsidRPr="000D740E">
        <w:rPr>
          <w:rFonts w:ascii="Arial" w:eastAsia="Calibri" w:hAnsi="Arial"/>
        </w:rPr>
        <w:t xml:space="preserve"> </w:t>
      </w:r>
      <w:r w:rsidR="2CA8746E" w:rsidRPr="000D740E">
        <w:rPr>
          <w:rFonts w:ascii="Arial" w:eastAsia="Calibri" w:hAnsi="Arial"/>
        </w:rPr>
        <w:t>/</w:t>
      </w:r>
      <w:r w:rsidR="009650D2" w:rsidRPr="000D740E">
        <w:rPr>
          <w:rFonts w:ascii="Arial" w:eastAsia="Calibri" w:hAnsi="Arial"/>
        </w:rPr>
        <w:t xml:space="preserve"> </w:t>
      </w:r>
      <w:r w:rsidRPr="000D740E">
        <w:rPr>
          <w:rFonts w:ascii="Arial" w:eastAsia="Calibri" w:hAnsi="Arial"/>
        </w:rPr>
        <w:t xml:space="preserve">iškrovimo </w:t>
      </w:r>
      <w:r w:rsidR="2CA8746E" w:rsidRPr="000D740E">
        <w:rPr>
          <w:rFonts w:ascii="Arial" w:eastAsia="Calibri" w:hAnsi="Arial"/>
        </w:rPr>
        <w:t xml:space="preserve">grupių siurbliais </w:t>
      </w:r>
      <w:r w:rsidR="00A6571C" w:rsidRPr="000D740E">
        <w:rPr>
          <w:rFonts w:ascii="Arial" w:eastAsia="Calibri" w:hAnsi="Arial"/>
        </w:rPr>
        <w:t xml:space="preserve">turi </w:t>
      </w:r>
      <w:r w:rsidR="2CA8746E" w:rsidRPr="000D740E">
        <w:rPr>
          <w:rFonts w:ascii="Arial" w:eastAsia="Calibri" w:hAnsi="Arial"/>
        </w:rPr>
        <w:t>būti ne mažesnė kaip 35 MW prie (T1/T2) temperatūrų skirtumo 25 °C</w:t>
      </w:r>
      <w:r w:rsidR="00B40F79" w:rsidRPr="000D740E">
        <w:rPr>
          <w:rFonts w:ascii="Arial" w:eastAsia="Calibri" w:hAnsi="Arial"/>
        </w:rPr>
        <w:t>.</w:t>
      </w:r>
    </w:p>
    <w:p w14:paraId="7CBDA440" w14:textId="7D81A011" w:rsidR="00111EA5" w:rsidRPr="00FD522C" w:rsidRDefault="00111EA5" w:rsidP="005C6CF9">
      <w:pPr>
        <w:pStyle w:val="ListParagraph"/>
        <w:numPr>
          <w:ilvl w:val="1"/>
          <w:numId w:val="7"/>
        </w:numPr>
        <w:ind w:left="709" w:hanging="709"/>
        <w:rPr>
          <w:rFonts w:ascii="Arial" w:hAnsi="Arial"/>
        </w:rPr>
      </w:pPr>
      <w:r w:rsidRPr="00FD522C">
        <w:rPr>
          <w:rFonts w:ascii="Arial" w:hAnsi="Arial"/>
          <w:color w:val="000000" w:themeColor="text1"/>
        </w:rPr>
        <w:t xml:space="preserve">Įtraukti </w:t>
      </w:r>
      <w:r w:rsidR="00FA7980" w:rsidRPr="00FD522C">
        <w:rPr>
          <w:rFonts w:ascii="Arial" w:hAnsi="Arial"/>
          <w:color w:val="000000" w:themeColor="text1"/>
        </w:rPr>
        <w:t xml:space="preserve">temperatūros </w:t>
      </w:r>
      <w:r w:rsidRPr="00FD522C">
        <w:rPr>
          <w:rFonts w:ascii="Arial" w:hAnsi="Arial"/>
          <w:color w:val="000000" w:themeColor="text1"/>
        </w:rPr>
        <w:t>jutiklių kiekį</w:t>
      </w:r>
      <w:r w:rsidR="00432740" w:rsidRPr="00FD522C">
        <w:rPr>
          <w:rFonts w:ascii="Arial" w:hAnsi="Arial"/>
          <w:color w:val="000000" w:themeColor="text1"/>
        </w:rPr>
        <w:t xml:space="preserve"> </w:t>
      </w:r>
      <w:r w:rsidR="0086264C" w:rsidRPr="00FD522C">
        <w:rPr>
          <w:rFonts w:ascii="Arial" w:hAnsi="Arial"/>
          <w:color w:val="000000" w:themeColor="text1"/>
        </w:rPr>
        <w:t>(ne rečiau nei kas</w:t>
      </w:r>
      <w:r w:rsidR="00965DA5" w:rsidRPr="00FD522C">
        <w:rPr>
          <w:rFonts w:ascii="Arial" w:hAnsi="Arial"/>
          <w:color w:val="000000" w:themeColor="text1"/>
        </w:rPr>
        <w:t xml:space="preserve"> </w:t>
      </w:r>
      <w:r w:rsidR="00821D5A" w:rsidRPr="00FD522C">
        <w:rPr>
          <w:rFonts w:ascii="Arial" w:hAnsi="Arial"/>
          <w:color w:val="000000" w:themeColor="text1"/>
        </w:rPr>
        <w:t>1</w:t>
      </w:r>
      <w:r w:rsidR="0075788B" w:rsidRPr="00FD522C">
        <w:rPr>
          <w:rFonts w:ascii="Arial" w:hAnsi="Arial"/>
          <w:color w:val="000000" w:themeColor="text1"/>
        </w:rPr>
        <w:t xml:space="preserve"> </w:t>
      </w:r>
      <w:r w:rsidR="00235A7C" w:rsidRPr="00FD522C">
        <w:rPr>
          <w:rFonts w:ascii="Arial" w:hAnsi="Arial"/>
          <w:color w:val="000000" w:themeColor="text1"/>
        </w:rPr>
        <w:t xml:space="preserve">aukščio </w:t>
      </w:r>
      <w:r w:rsidR="0075788B" w:rsidRPr="00FD522C">
        <w:rPr>
          <w:rFonts w:ascii="Arial" w:hAnsi="Arial"/>
          <w:color w:val="000000" w:themeColor="text1"/>
        </w:rPr>
        <w:t>me</w:t>
      </w:r>
      <w:r w:rsidR="00D00A0F" w:rsidRPr="00FD522C">
        <w:rPr>
          <w:rFonts w:ascii="Arial" w:hAnsi="Arial"/>
          <w:color w:val="000000" w:themeColor="text1"/>
        </w:rPr>
        <w:t>tr</w:t>
      </w:r>
      <w:r w:rsidR="00371A26" w:rsidRPr="00FD522C">
        <w:rPr>
          <w:rFonts w:ascii="Arial" w:hAnsi="Arial"/>
          <w:color w:val="000000" w:themeColor="text1"/>
        </w:rPr>
        <w:t>ą</w:t>
      </w:r>
      <w:r w:rsidR="00850E5E" w:rsidRPr="00FD522C">
        <w:rPr>
          <w:rFonts w:ascii="Arial" w:hAnsi="Arial"/>
          <w:color w:val="000000" w:themeColor="text1"/>
        </w:rPr>
        <w:t>)</w:t>
      </w:r>
      <w:r w:rsidR="008428A3" w:rsidRPr="00FD522C">
        <w:rPr>
          <w:rFonts w:ascii="Arial" w:hAnsi="Arial"/>
          <w:color w:val="000000" w:themeColor="text1"/>
        </w:rPr>
        <w:t>, kuris užtikrintų pakankamai tikslų energijos įkrovos apskaičiavimą – „</w:t>
      </w:r>
      <w:proofErr w:type="spellStart"/>
      <w:r w:rsidR="008428A3" w:rsidRPr="00FD522C">
        <w:rPr>
          <w:rFonts w:ascii="Arial" w:hAnsi="Arial"/>
          <w:color w:val="000000" w:themeColor="text1"/>
        </w:rPr>
        <w:t>state</w:t>
      </w:r>
      <w:proofErr w:type="spellEnd"/>
      <w:r w:rsidR="008428A3" w:rsidRPr="00FD522C">
        <w:rPr>
          <w:rFonts w:ascii="Arial" w:hAnsi="Arial"/>
          <w:color w:val="000000" w:themeColor="text1"/>
        </w:rPr>
        <w:t xml:space="preserve"> </w:t>
      </w:r>
      <w:proofErr w:type="spellStart"/>
      <w:r w:rsidR="008428A3" w:rsidRPr="00FD522C">
        <w:rPr>
          <w:rFonts w:ascii="Arial" w:hAnsi="Arial"/>
          <w:color w:val="000000" w:themeColor="text1"/>
        </w:rPr>
        <w:t>of</w:t>
      </w:r>
      <w:proofErr w:type="spellEnd"/>
      <w:r w:rsidR="008428A3" w:rsidRPr="00FD522C">
        <w:rPr>
          <w:rFonts w:ascii="Arial" w:hAnsi="Arial"/>
          <w:color w:val="000000" w:themeColor="text1"/>
        </w:rPr>
        <w:t xml:space="preserve"> </w:t>
      </w:r>
      <w:proofErr w:type="spellStart"/>
      <w:r w:rsidR="008428A3" w:rsidRPr="00FD522C">
        <w:rPr>
          <w:rFonts w:ascii="Arial" w:hAnsi="Arial"/>
          <w:color w:val="000000" w:themeColor="text1"/>
        </w:rPr>
        <w:t>charge</w:t>
      </w:r>
      <w:proofErr w:type="spellEnd"/>
      <w:r w:rsidR="008428A3" w:rsidRPr="00FD522C">
        <w:rPr>
          <w:rFonts w:ascii="Arial" w:hAnsi="Arial"/>
          <w:color w:val="000000" w:themeColor="text1"/>
        </w:rPr>
        <w:t>“</w:t>
      </w:r>
      <w:r w:rsidR="00235A7C" w:rsidRPr="00FD522C">
        <w:rPr>
          <w:rFonts w:ascii="Arial" w:hAnsi="Arial"/>
          <w:color w:val="000000" w:themeColor="text1"/>
        </w:rPr>
        <w:t>)</w:t>
      </w:r>
      <w:r w:rsidR="00371A26" w:rsidRPr="00FD522C">
        <w:rPr>
          <w:rFonts w:ascii="Arial" w:hAnsi="Arial"/>
          <w:color w:val="000000" w:themeColor="text1"/>
        </w:rPr>
        <w:t>.</w:t>
      </w:r>
      <w:r w:rsidR="007B188D" w:rsidRPr="00FD522C">
        <w:rPr>
          <w:rFonts w:ascii="Arial" w:hAnsi="Arial"/>
          <w:color w:val="000000" w:themeColor="text1"/>
        </w:rPr>
        <w:t xml:space="preserve"> K</w:t>
      </w:r>
      <w:r w:rsidR="003C77A7" w:rsidRPr="00FD522C">
        <w:rPr>
          <w:rFonts w:ascii="Arial" w:hAnsi="Arial"/>
          <w:color w:val="000000" w:themeColor="text1"/>
        </w:rPr>
        <w:t>iti procesui būtini jutikliai.</w:t>
      </w:r>
    </w:p>
    <w:p w14:paraId="27B4898D" w14:textId="6F52CDCE" w:rsidR="45A16820" w:rsidRPr="000D740E" w:rsidRDefault="07D786F1" w:rsidP="005C6CF9">
      <w:pPr>
        <w:pStyle w:val="ListParagraph"/>
        <w:numPr>
          <w:ilvl w:val="1"/>
          <w:numId w:val="7"/>
        </w:numPr>
        <w:ind w:left="709" w:hanging="709"/>
        <w:rPr>
          <w:rFonts w:ascii="Arial" w:hAnsi="Arial"/>
          <w:color w:val="000000" w:themeColor="text1"/>
        </w:rPr>
      </w:pPr>
      <w:r w:rsidRPr="000D740E">
        <w:rPr>
          <w:rFonts w:ascii="Arial" w:hAnsi="Arial"/>
          <w:color w:val="000000" w:themeColor="text1"/>
        </w:rPr>
        <w:t>Turi būti numatyta galimybė av</w:t>
      </w:r>
      <w:r w:rsidR="5AFED4F2" w:rsidRPr="000D740E">
        <w:rPr>
          <w:rFonts w:ascii="Arial" w:hAnsi="Arial"/>
          <w:color w:val="000000" w:themeColor="text1"/>
        </w:rPr>
        <w:t>arini</w:t>
      </w:r>
      <w:r w:rsidR="00CB4761" w:rsidRPr="000D740E">
        <w:rPr>
          <w:rFonts w:ascii="Arial" w:hAnsi="Arial"/>
          <w:color w:val="000000" w:themeColor="text1"/>
        </w:rPr>
        <w:t>u</w:t>
      </w:r>
      <w:r w:rsidR="5AFED4F2" w:rsidRPr="000D740E">
        <w:rPr>
          <w:rFonts w:ascii="Arial" w:hAnsi="Arial"/>
          <w:color w:val="000000" w:themeColor="text1"/>
        </w:rPr>
        <w:t xml:space="preserve"> atvej</w:t>
      </w:r>
      <w:r w:rsidR="00CB4761" w:rsidRPr="000D740E">
        <w:rPr>
          <w:rFonts w:ascii="Arial" w:hAnsi="Arial"/>
          <w:color w:val="000000" w:themeColor="text1"/>
        </w:rPr>
        <w:t>u</w:t>
      </w:r>
      <w:r w:rsidR="5AFED4F2" w:rsidRPr="000D740E">
        <w:rPr>
          <w:rFonts w:ascii="Arial" w:hAnsi="Arial"/>
          <w:color w:val="000000" w:themeColor="text1"/>
        </w:rPr>
        <w:t xml:space="preserve"> </w:t>
      </w:r>
      <w:r w:rsidR="00CB4761" w:rsidRPr="000D740E">
        <w:rPr>
          <w:rFonts w:ascii="Arial" w:hAnsi="Arial"/>
          <w:color w:val="000000" w:themeColor="text1"/>
        </w:rPr>
        <w:t xml:space="preserve">akumuliacinėje </w:t>
      </w:r>
      <w:r w:rsidRPr="000D740E">
        <w:rPr>
          <w:rFonts w:ascii="Arial" w:hAnsi="Arial"/>
          <w:color w:val="000000" w:themeColor="text1"/>
        </w:rPr>
        <w:t>talpoje esančiu</w:t>
      </w:r>
      <w:r w:rsidR="00BE2BB2" w:rsidRPr="000D740E">
        <w:rPr>
          <w:rFonts w:ascii="Arial" w:hAnsi="Arial"/>
          <w:color w:val="000000" w:themeColor="text1"/>
        </w:rPr>
        <w:t xml:space="preserve"> termofika</w:t>
      </w:r>
      <w:r w:rsidR="00962B42" w:rsidRPr="000D740E">
        <w:rPr>
          <w:rFonts w:ascii="Arial" w:hAnsi="Arial"/>
          <w:color w:val="000000" w:themeColor="text1"/>
        </w:rPr>
        <w:t>ciniu vandeniu</w:t>
      </w:r>
      <w:r w:rsidRPr="000D740E">
        <w:rPr>
          <w:rFonts w:ascii="Arial" w:hAnsi="Arial"/>
          <w:color w:val="000000" w:themeColor="text1"/>
        </w:rPr>
        <w:t xml:space="preserve"> </w:t>
      </w:r>
      <w:r w:rsidR="773040C2" w:rsidRPr="000D740E">
        <w:rPr>
          <w:rFonts w:ascii="Arial" w:hAnsi="Arial"/>
          <w:color w:val="000000" w:themeColor="text1"/>
        </w:rPr>
        <w:t>pildyti miesto šilumos tinklus,</w:t>
      </w:r>
      <w:r w:rsidR="008A34A0" w:rsidRPr="000D740E">
        <w:rPr>
          <w:rFonts w:ascii="Arial" w:hAnsi="Arial"/>
          <w:color w:val="000000" w:themeColor="text1"/>
        </w:rPr>
        <w:t xml:space="preserve"> </w:t>
      </w:r>
      <w:r w:rsidR="00B144F7" w:rsidRPr="000D740E">
        <w:rPr>
          <w:rFonts w:ascii="Arial" w:hAnsi="Arial"/>
          <w:color w:val="000000" w:themeColor="text1"/>
        </w:rPr>
        <w:t xml:space="preserve">papildymo </w:t>
      </w:r>
      <w:r w:rsidR="008A34A0" w:rsidRPr="000D740E">
        <w:rPr>
          <w:rFonts w:ascii="Arial" w:hAnsi="Arial"/>
          <w:color w:val="000000" w:themeColor="text1"/>
        </w:rPr>
        <w:t>našumas</w:t>
      </w:r>
      <w:r w:rsidR="35D6BE74" w:rsidRPr="000D740E">
        <w:rPr>
          <w:rFonts w:ascii="Arial" w:hAnsi="Arial"/>
          <w:color w:val="000000" w:themeColor="text1"/>
        </w:rPr>
        <w:t xml:space="preserve"> </w:t>
      </w:r>
      <w:r w:rsidR="00BE2BB2" w:rsidRPr="000D740E">
        <w:rPr>
          <w:rFonts w:ascii="Arial" w:hAnsi="Arial"/>
          <w:color w:val="000000" w:themeColor="text1"/>
        </w:rPr>
        <w:t xml:space="preserve">ne mažiau </w:t>
      </w:r>
      <w:r w:rsidR="00C52D07" w:rsidRPr="000D740E">
        <w:rPr>
          <w:rFonts w:ascii="Arial" w:hAnsi="Arial"/>
          <w:color w:val="000000" w:themeColor="text1"/>
        </w:rPr>
        <w:t>8</w:t>
      </w:r>
      <w:r w:rsidR="35D6BE74" w:rsidRPr="000D740E">
        <w:rPr>
          <w:rFonts w:ascii="Arial" w:hAnsi="Arial"/>
          <w:color w:val="000000" w:themeColor="text1"/>
        </w:rPr>
        <w:t>00</w:t>
      </w:r>
      <w:r w:rsidR="007C7D55" w:rsidRPr="000D740E">
        <w:rPr>
          <w:rFonts w:ascii="Arial" w:hAnsi="Arial"/>
          <w:color w:val="000000" w:themeColor="text1"/>
        </w:rPr>
        <w:t xml:space="preserve"> </w:t>
      </w:r>
      <w:r w:rsidR="35D6BE74" w:rsidRPr="000D740E">
        <w:rPr>
          <w:rFonts w:ascii="Arial" w:hAnsi="Arial"/>
          <w:color w:val="000000" w:themeColor="text1"/>
        </w:rPr>
        <w:t>m</w:t>
      </w:r>
      <w:r w:rsidR="35D6BE74" w:rsidRPr="000D740E">
        <w:rPr>
          <w:rFonts w:ascii="Arial" w:hAnsi="Arial"/>
          <w:color w:val="000000" w:themeColor="text1"/>
          <w:vertAlign w:val="superscript"/>
        </w:rPr>
        <w:t>3</w:t>
      </w:r>
      <w:r w:rsidR="35D6BE74" w:rsidRPr="000D740E">
        <w:rPr>
          <w:rFonts w:ascii="Arial" w:hAnsi="Arial"/>
          <w:color w:val="000000" w:themeColor="text1"/>
        </w:rPr>
        <w:t>/</w:t>
      </w:r>
      <w:r w:rsidR="6C2D8519" w:rsidRPr="000D740E">
        <w:rPr>
          <w:rFonts w:ascii="Arial" w:hAnsi="Arial"/>
          <w:color w:val="000000" w:themeColor="text1"/>
        </w:rPr>
        <w:t>h</w:t>
      </w:r>
      <w:r w:rsidR="35D6BE74" w:rsidRPr="000D740E">
        <w:rPr>
          <w:rFonts w:ascii="Arial" w:hAnsi="Arial"/>
          <w:color w:val="000000" w:themeColor="text1"/>
        </w:rPr>
        <w:t>.</w:t>
      </w:r>
    </w:p>
    <w:p w14:paraId="04AF55F4" w14:textId="7CF480CD" w:rsidR="00CE7D9C" w:rsidRPr="000D740E" w:rsidRDefault="008A34A0" w:rsidP="003B0B4E">
      <w:pPr>
        <w:pStyle w:val="ListParagraph"/>
        <w:numPr>
          <w:ilvl w:val="1"/>
          <w:numId w:val="7"/>
        </w:numPr>
        <w:ind w:left="709" w:hanging="709"/>
        <w:rPr>
          <w:rFonts w:ascii="Arial" w:hAnsi="Arial"/>
          <w:color w:val="000000" w:themeColor="text1"/>
        </w:rPr>
      </w:pPr>
      <w:r w:rsidRPr="000D740E">
        <w:rPr>
          <w:rFonts w:ascii="Arial" w:eastAsia="Arial" w:hAnsi="Arial"/>
          <w:color w:val="000000" w:themeColor="text1"/>
        </w:rPr>
        <w:t>Akumuliacinė t</w:t>
      </w:r>
      <w:r w:rsidR="00B67FE7" w:rsidRPr="000D740E">
        <w:rPr>
          <w:rFonts w:ascii="Arial" w:eastAsia="Arial" w:hAnsi="Arial"/>
          <w:color w:val="000000" w:themeColor="text1"/>
        </w:rPr>
        <w:t xml:space="preserve">alpa </w:t>
      </w:r>
      <w:r w:rsidR="00B67FE7" w:rsidRPr="000D740E">
        <w:rPr>
          <w:rFonts w:ascii="Arial" w:eastAsia="Symbol" w:hAnsi="Arial"/>
          <w:color w:val="000000" w:themeColor="text1"/>
        </w:rPr>
        <w:t>–</w:t>
      </w:r>
      <w:r w:rsidR="00B67FE7" w:rsidRPr="000D740E">
        <w:rPr>
          <w:rFonts w:ascii="Arial" w:eastAsia="Arial" w:hAnsi="Arial"/>
          <w:color w:val="000000" w:themeColor="text1"/>
        </w:rPr>
        <w:t xml:space="preserve"> atmosferinė,</w:t>
      </w:r>
      <w:r w:rsidR="00B67FE7" w:rsidRPr="000D740E">
        <w:rPr>
          <w:rFonts w:ascii="Arial" w:hAnsi="Arial"/>
          <w:color w:val="000000" w:themeColor="text1"/>
        </w:rPr>
        <w:t xml:space="preserve"> </w:t>
      </w:r>
      <w:r w:rsidR="00D73D5D" w:rsidRPr="00D73D5D">
        <w:rPr>
          <w:rFonts w:ascii="Arial" w:hAnsi="Arial"/>
          <w:color w:val="000000" w:themeColor="text1"/>
          <w:highlight w:val="yellow"/>
        </w:rPr>
        <w:t>virintinos konstrukcijos</w:t>
      </w:r>
      <w:r w:rsidR="00D73D5D">
        <w:rPr>
          <w:rFonts w:ascii="Arial" w:hAnsi="Arial"/>
          <w:color w:val="000000" w:themeColor="text1"/>
        </w:rPr>
        <w:t xml:space="preserve">, </w:t>
      </w:r>
      <w:r w:rsidR="00B67FE7" w:rsidRPr="000D740E">
        <w:rPr>
          <w:rFonts w:ascii="Arial" w:hAnsi="Arial"/>
          <w:color w:val="000000" w:themeColor="text1"/>
        </w:rPr>
        <w:t>antžeminė, įrengta lauke, apšiltinta, pritaikyta eksploatuoti lauko sąlygomis, atspari korozijai, apsaugota nuo užšalimo</w:t>
      </w:r>
      <w:r w:rsidR="009A3E70" w:rsidRPr="000D740E">
        <w:rPr>
          <w:rFonts w:ascii="Arial" w:hAnsi="Arial"/>
          <w:color w:val="000000" w:themeColor="text1"/>
        </w:rPr>
        <w:t xml:space="preserve"> </w:t>
      </w:r>
      <w:r w:rsidR="00C4208A" w:rsidRPr="000D740E">
        <w:rPr>
          <w:rFonts w:ascii="Arial" w:hAnsi="Arial"/>
          <w:color w:val="000000" w:themeColor="text1"/>
        </w:rPr>
        <w:t>iki</w:t>
      </w:r>
      <w:r w:rsidR="009A3E70" w:rsidRPr="000D740E">
        <w:rPr>
          <w:rFonts w:ascii="Arial" w:hAnsi="Arial"/>
          <w:color w:val="000000" w:themeColor="text1"/>
        </w:rPr>
        <w:t xml:space="preserve"> – 25°C</w:t>
      </w:r>
      <w:r w:rsidR="3AE234DB" w:rsidRPr="000D740E">
        <w:rPr>
          <w:rFonts w:ascii="Arial" w:hAnsi="Arial"/>
          <w:color w:val="000000" w:themeColor="text1"/>
        </w:rPr>
        <w:t>.</w:t>
      </w:r>
    </w:p>
    <w:p w14:paraId="36DD8369" w14:textId="77777777" w:rsidR="0051697F" w:rsidRPr="00E536C2" w:rsidRDefault="5B491A38" w:rsidP="003B0B4E">
      <w:pPr>
        <w:pStyle w:val="ListParagraph"/>
        <w:numPr>
          <w:ilvl w:val="1"/>
          <w:numId w:val="7"/>
        </w:numPr>
        <w:ind w:left="709" w:hanging="709"/>
        <w:rPr>
          <w:rFonts w:ascii="Arial" w:hAnsi="Arial"/>
          <w:color w:val="000000" w:themeColor="text1"/>
        </w:rPr>
      </w:pPr>
      <w:r w:rsidRPr="00E536C2">
        <w:rPr>
          <w:rFonts w:ascii="Arial" w:hAnsi="Arial"/>
          <w:color w:val="000000" w:themeColor="text1"/>
        </w:rPr>
        <w:t xml:space="preserve">Po </w:t>
      </w:r>
      <w:r w:rsidR="00351A70" w:rsidRPr="00E536C2">
        <w:rPr>
          <w:rFonts w:ascii="Arial" w:hAnsi="Arial"/>
          <w:color w:val="000000" w:themeColor="text1"/>
        </w:rPr>
        <w:t xml:space="preserve">akumuliacine </w:t>
      </w:r>
      <w:r w:rsidRPr="00E536C2">
        <w:rPr>
          <w:rFonts w:ascii="Arial" w:hAnsi="Arial"/>
          <w:color w:val="000000" w:themeColor="text1"/>
        </w:rPr>
        <w:t xml:space="preserve">talpa turi būti įrengti </w:t>
      </w:r>
      <w:r w:rsidR="2805A65D" w:rsidRPr="00E536C2">
        <w:rPr>
          <w:rFonts w:ascii="Arial" w:hAnsi="Arial"/>
          <w:color w:val="000000" w:themeColor="text1"/>
        </w:rPr>
        <w:t xml:space="preserve">tokio tipo statiniui pritaikyti </w:t>
      </w:r>
      <w:r w:rsidRPr="00E536C2">
        <w:rPr>
          <w:rFonts w:ascii="Arial" w:hAnsi="Arial"/>
          <w:color w:val="000000" w:themeColor="text1"/>
        </w:rPr>
        <w:t>pamatai.</w:t>
      </w:r>
    </w:p>
    <w:p w14:paraId="14EB6C84" w14:textId="6B0720C5" w:rsidR="00AE5863" w:rsidRPr="00E536C2" w:rsidRDefault="000C1C99" w:rsidP="003B0B4E">
      <w:pPr>
        <w:pStyle w:val="ListParagraph"/>
        <w:numPr>
          <w:ilvl w:val="1"/>
          <w:numId w:val="7"/>
        </w:numPr>
        <w:ind w:left="709" w:hanging="709"/>
        <w:rPr>
          <w:rFonts w:ascii="Arial" w:hAnsi="Arial"/>
          <w:color w:val="000000" w:themeColor="text1"/>
        </w:rPr>
      </w:pPr>
      <w:r w:rsidRPr="00E536C2">
        <w:rPr>
          <w:rFonts w:ascii="Arial" w:hAnsi="Arial"/>
          <w:color w:val="000000" w:themeColor="text1"/>
        </w:rPr>
        <w:t xml:space="preserve">Siekiant išvengti grunto sėdimo, po </w:t>
      </w:r>
      <w:r w:rsidR="00ED2A62" w:rsidRPr="00E536C2">
        <w:rPr>
          <w:rFonts w:ascii="Arial" w:hAnsi="Arial"/>
          <w:color w:val="000000" w:themeColor="text1"/>
        </w:rPr>
        <w:t xml:space="preserve">akumuliacine </w:t>
      </w:r>
      <w:r w:rsidRPr="00E536C2">
        <w:rPr>
          <w:rFonts w:ascii="Arial" w:hAnsi="Arial"/>
          <w:color w:val="000000" w:themeColor="text1"/>
        </w:rPr>
        <w:t>talpa turi būti įrengtas drenažas paviršiaus ir gruntiniams vandenims nutekėti.</w:t>
      </w:r>
    </w:p>
    <w:p w14:paraId="4036F037" w14:textId="5628779B" w:rsidR="00712CFB" w:rsidRPr="000D740E" w:rsidRDefault="00ED2A62" w:rsidP="003B0B4E">
      <w:pPr>
        <w:pStyle w:val="ListParagraph"/>
        <w:numPr>
          <w:ilvl w:val="1"/>
          <w:numId w:val="7"/>
        </w:numPr>
        <w:ind w:left="709" w:hanging="709"/>
        <w:rPr>
          <w:rFonts w:ascii="Arial" w:hAnsi="Arial"/>
          <w:color w:val="000000" w:themeColor="text1"/>
        </w:rPr>
      </w:pPr>
      <w:r w:rsidRPr="000D740E">
        <w:rPr>
          <w:rFonts w:ascii="Arial" w:hAnsi="Arial"/>
          <w:color w:val="000000" w:themeColor="text1"/>
        </w:rPr>
        <w:t>Akumuliacinės t</w:t>
      </w:r>
      <w:r w:rsidR="735E7C50" w:rsidRPr="000D740E">
        <w:rPr>
          <w:rFonts w:ascii="Arial" w:hAnsi="Arial"/>
          <w:color w:val="000000" w:themeColor="text1"/>
        </w:rPr>
        <w:t xml:space="preserve">alpos terpė, akumuliuojanti šilumą - termofikacinis vanduo, cheminės savybės nurodytos </w:t>
      </w:r>
      <w:r w:rsidR="00AC6E56" w:rsidRPr="000D740E">
        <w:rPr>
          <w:rFonts w:ascii="Arial" w:hAnsi="Arial"/>
          <w:color w:val="000000" w:themeColor="text1"/>
        </w:rPr>
        <w:t xml:space="preserve">TS </w:t>
      </w:r>
      <w:r w:rsidR="735E7C50" w:rsidRPr="000D740E">
        <w:rPr>
          <w:rFonts w:ascii="Arial" w:hAnsi="Arial"/>
          <w:color w:val="000000" w:themeColor="text1"/>
        </w:rPr>
        <w:t>4.1</w:t>
      </w:r>
      <w:r w:rsidR="008A2FE9" w:rsidRPr="000D740E">
        <w:rPr>
          <w:rFonts w:ascii="Arial" w:hAnsi="Arial"/>
          <w:color w:val="000000" w:themeColor="text1"/>
        </w:rPr>
        <w:t>6</w:t>
      </w:r>
      <w:r w:rsidR="735E7C50" w:rsidRPr="000D740E">
        <w:rPr>
          <w:rFonts w:ascii="Arial" w:hAnsi="Arial"/>
          <w:color w:val="000000" w:themeColor="text1"/>
        </w:rPr>
        <w:t xml:space="preserve"> punkte.</w:t>
      </w:r>
      <w:r w:rsidR="00B070E2">
        <w:rPr>
          <w:rFonts w:ascii="Arial" w:hAnsi="Arial"/>
          <w:color w:val="000000" w:themeColor="text1"/>
        </w:rPr>
        <w:t xml:space="preserve"> </w:t>
      </w:r>
      <w:r w:rsidR="43EB6196" w:rsidRPr="000D740E">
        <w:rPr>
          <w:rFonts w:ascii="Arial" w:hAnsi="Arial"/>
          <w:color w:val="000000" w:themeColor="text1"/>
        </w:rPr>
        <w:t xml:space="preserve">Korozijos prevencijai, </w:t>
      </w:r>
      <w:r w:rsidR="0092256A" w:rsidRPr="000D740E">
        <w:rPr>
          <w:rFonts w:ascii="Arial" w:hAnsi="Arial"/>
          <w:color w:val="000000" w:themeColor="text1"/>
        </w:rPr>
        <w:t xml:space="preserve">akumuliacinėje </w:t>
      </w:r>
      <w:r w:rsidR="43EB6196" w:rsidRPr="000D740E">
        <w:rPr>
          <w:rFonts w:ascii="Arial" w:hAnsi="Arial"/>
          <w:color w:val="000000" w:themeColor="text1"/>
        </w:rPr>
        <w:t xml:space="preserve">talpoje turi būti įrengtos </w:t>
      </w:r>
      <w:r w:rsidR="00CF7FE1" w:rsidRPr="000D740E">
        <w:rPr>
          <w:rFonts w:ascii="Arial" w:hAnsi="Arial"/>
          <w:color w:val="000000" w:themeColor="text1"/>
        </w:rPr>
        <w:t xml:space="preserve">azoto </w:t>
      </w:r>
      <w:r w:rsidR="00B64B5E" w:rsidRPr="000D740E">
        <w:rPr>
          <w:rFonts w:ascii="Arial" w:hAnsi="Arial"/>
          <w:color w:val="000000" w:themeColor="text1"/>
        </w:rPr>
        <w:t>(N2)</w:t>
      </w:r>
      <w:r w:rsidR="00B10510" w:rsidRPr="000D740E">
        <w:rPr>
          <w:rFonts w:ascii="Arial" w:hAnsi="Arial"/>
          <w:color w:val="000000" w:themeColor="text1"/>
        </w:rPr>
        <w:t xml:space="preserve"> generavimo ir</w:t>
      </w:r>
      <w:r w:rsidR="00B64B5E" w:rsidRPr="000D740E">
        <w:rPr>
          <w:rFonts w:ascii="Arial" w:hAnsi="Arial"/>
          <w:color w:val="000000" w:themeColor="text1"/>
        </w:rPr>
        <w:t xml:space="preserve"> </w:t>
      </w:r>
      <w:r w:rsidR="008B790E" w:rsidRPr="000D740E">
        <w:rPr>
          <w:rFonts w:ascii="Arial" w:hAnsi="Arial"/>
          <w:color w:val="000000" w:themeColor="text1"/>
        </w:rPr>
        <w:t>dozavimo sistem</w:t>
      </w:r>
      <w:r w:rsidR="00B10510" w:rsidRPr="000D740E">
        <w:rPr>
          <w:rFonts w:ascii="Arial" w:hAnsi="Arial"/>
          <w:color w:val="000000" w:themeColor="text1"/>
        </w:rPr>
        <w:t>os</w:t>
      </w:r>
      <w:r w:rsidR="00AC6E56" w:rsidRPr="000D740E">
        <w:rPr>
          <w:rFonts w:ascii="Arial" w:hAnsi="Arial"/>
          <w:color w:val="000000" w:themeColor="text1"/>
        </w:rPr>
        <w:t>.</w:t>
      </w:r>
      <w:r w:rsidR="00D259FA" w:rsidRPr="000D740E">
        <w:rPr>
          <w:rFonts w:ascii="Arial" w:hAnsi="Arial"/>
          <w:color w:val="000000" w:themeColor="text1"/>
        </w:rPr>
        <w:t xml:space="preserve"> Azoto tiekimas į </w:t>
      </w:r>
      <w:r w:rsidR="0092256A" w:rsidRPr="000D740E">
        <w:rPr>
          <w:rFonts w:ascii="Arial" w:hAnsi="Arial"/>
          <w:color w:val="000000" w:themeColor="text1"/>
        </w:rPr>
        <w:t xml:space="preserve">akumuliacinę </w:t>
      </w:r>
      <w:r w:rsidR="00D259FA" w:rsidRPr="000D740E">
        <w:rPr>
          <w:rFonts w:ascii="Arial" w:hAnsi="Arial"/>
          <w:color w:val="000000" w:themeColor="text1"/>
        </w:rPr>
        <w:t xml:space="preserve">talpą turi būti visiškai automatizuotas, įskaitant azoto srautą esant atitinkamam slėgiui visais </w:t>
      </w:r>
      <w:r w:rsidR="0092256A" w:rsidRPr="000D740E">
        <w:rPr>
          <w:rFonts w:ascii="Arial" w:hAnsi="Arial"/>
          <w:color w:val="000000" w:themeColor="text1"/>
        </w:rPr>
        <w:t xml:space="preserve">akumuliacinės </w:t>
      </w:r>
      <w:r w:rsidR="00D259FA" w:rsidRPr="000D740E">
        <w:rPr>
          <w:rFonts w:ascii="Arial" w:hAnsi="Arial"/>
          <w:color w:val="000000" w:themeColor="text1"/>
        </w:rPr>
        <w:t>talpos darbo režimais / būsenomis</w:t>
      </w:r>
      <w:r w:rsidR="43EB6196" w:rsidRPr="000D740E">
        <w:rPr>
          <w:rFonts w:ascii="Arial" w:hAnsi="Arial"/>
          <w:color w:val="000000" w:themeColor="text1"/>
        </w:rPr>
        <w:t>. Rangovas pasiūlo</w:t>
      </w:r>
      <w:r w:rsidR="006E633C" w:rsidRPr="000D740E">
        <w:rPr>
          <w:rFonts w:ascii="Arial" w:hAnsi="Arial"/>
          <w:color w:val="000000" w:themeColor="text1"/>
        </w:rPr>
        <w:t xml:space="preserve"> ir suderina </w:t>
      </w:r>
      <w:r w:rsidR="00E4756C" w:rsidRPr="000D740E">
        <w:rPr>
          <w:rFonts w:ascii="Arial" w:hAnsi="Arial"/>
          <w:color w:val="000000" w:themeColor="text1"/>
        </w:rPr>
        <w:t>su Užsakovu</w:t>
      </w:r>
      <w:r w:rsidR="43EB6196" w:rsidRPr="000D740E">
        <w:rPr>
          <w:rFonts w:ascii="Arial" w:hAnsi="Arial"/>
          <w:color w:val="000000" w:themeColor="text1"/>
        </w:rPr>
        <w:t xml:space="preserve"> techninį sprendimą vandens apsaugojimui nuo kontakto su deguonimi ir pagrindžia savo pasirinkimą</w:t>
      </w:r>
      <w:r w:rsidR="005131BA" w:rsidRPr="000D740E">
        <w:rPr>
          <w:rFonts w:ascii="Arial" w:hAnsi="Arial"/>
          <w:color w:val="000000" w:themeColor="text1"/>
        </w:rPr>
        <w:t xml:space="preserve"> naudodamas </w:t>
      </w:r>
      <w:r w:rsidR="43EB6196" w:rsidRPr="000D740E">
        <w:rPr>
          <w:rFonts w:ascii="Arial" w:hAnsi="Arial"/>
          <w:color w:val="000000" w:themeColor="text1"/>
        </w:rPr>
        <w:t>rinkoje taikoma gerąja praktika.</w:t>
      </w:r>
    </w:p>
    <w:p w14:paraId="3A22A9CA" w14:textId="1E1900EB" w:rsidR="00517235" w:rsidRPr="000D740E" w:rsidRDefault="00E138B9" w:rsidP="003B0B4E">
      <w:pPr>
        <w:pStyle w:val="ListParagraph"/>
        <w:numPr>
          <w:ilvl w:val="1"/>
          <w:numId w:val="7"/>
        </w:numPr>
        <w:ind w:left="709" w:hanging="709"/>
        <w:rPr>
          <w:rFonts w:ascii="Arial" w:hAnsi="Arial"/>
          <w:color w:val="000000" w:themeColor="text1"/>
        </w:rPr>
      </w:pPr>
      <w:r w:rsidRPr="000D740E">
        <w:rPr>
          <w:rFonts w:ascii="Arial" w:eastAsia="Arial Nova" w:hAnsi="Arial"/>
        </w:rPr>
        <w:t xml:space="preserve">Vidaus konstrukcija: turi būti numatytas technologinis sprendimas, kad į akumuliacinės talpos apatinę dalį </w:t>
      </w:r>
      <w:r w:rsidRPr="000D740E" w:rsidDel="00274145">
        <w:rPr>
          <w:rFonts w:ascii="Arial" w:eastAsia="Arial Nova" w:hAnsi="Arial"/>
        </w:rPr>
        <w:t>p</w:t>
      </w:r>
      <w:r w:rsidRPr="000D740E">
        <w:rPr>
          <w:rFonts w:ascii="Arial" w:eastAsia="Arial Nova" w:hAnsi="Arial"/>
        </w:rPr>
        <w:t xml:space="preserve">aduodamas ar iš jos paimamas vanduo nesimaišytų su nuosėdomis ir nevyktų </w:t>
      </w:r>
      <w:proofErr w:type="spellStart"/>
      <w:r w:rsidRPr="000D740E">
        <w:rPr>
          <w:rFonts w:ascii="Arial" w:eastAsia="Arial Nova" w:hAnsi="Arial"/>
        </w:rPr>
        <w:t>turbulentinis</w:t>
      </w:r>
      <w:proofErr w:type="spellEnd"/>
      <w:r w:rsidRPr="000D740E">
        <w:rPr>
          <w:rFonts w:ascii="Arial" w:eastAsia="Arial Nova" w:hAnsi="Arial"/>
        </w:rPr>
        <w:t xml:space="preserve"> skirtingos temperatūros vandens maišymasis talpos viduje. Turi būti suprojektuoti vandens padavimo ir paėmimo difuzoriai ar kiti sprendiniai, užtikrinantys, jog </w:t>
      </w:r>
      <w:r w:rsidRPr="00203DAE">
        <w:rPr>
          <w:rFonts w:ascii="Arial" w:eastAsia="Arial Nova" w:hAnsi="Arial"/>
        </w:rPr>
        <w:t xml:space="preserve">talpoje nesusidarys </w:t>
      </w:r>
      <w:proofErr w:type="spellStart"/>
      <w:r w:rsidRPr="00203DAE">
        <w:rPr>
          <w:rFonts w:ascii="Arial" w:eastAsia="Arial Nova" w:hAnsi="Arial"/>
        </w:rPr>
        <w:t>turbulentinis</w:t>
      </w:r>
      <w:proofErr w:type="spellEnd"/>
      <w:r w:rsidRPr="00203DAE">
        <w:rPr>
          <w:rFonts w:ascii="Arial" w:eastAsia="Arial Nova" w:hAnsi="Arial"/>
        </w:rPr>
        <w:t xml:space="preserve"> skirtingos temperatūros vandens srautų judėjimas</w:t>
      </w:r>
      <w:r w:rsidR="00EB5219" w:rsidRPr="00203DAE">
        <w:rPr>
          <w:rFonts w:ascii="Arial" w:hAnsi="Arial"/>
          <w:color w:val="000000" w:themeColor="text1"/>
        </w:rPr>
        <w:t>.</w:t>
      </w:r>
      <w:r w:rsidR="00714B21" w:rsidRPr="00203DAE">
        <w:rPr>
          <w:rFonts w:ascii="Arial" w:hAnsi="Arial"/>
          <w:color w:val="000000" w:themeColor="text1"/>
        </w:rPr>
        <w:t xml:space="preserve"> </w:t>
      </w:r>
      <w:r w:rsidR="009B2C0C" w:rsidRPr="00203DAE">
        <w:rPr>
          <w:rFonts w:ascii="Arial" w:hAnsi="Arial"/>
          <w:color w:val="000000" w:themeColor="text1"/>
        </w:rPr>
        <w:t xml:space="preserve">Difuzorių </w:t>
      </w:r>
      <w:r w:rsidR="007940E7" w:rsidRPr="00203DAE">
        <w:rPr>
          <w:rFonts w:ascii="Arial" w:hAnsi="Arial"/>
          <w:color w:val="000000" w:themeColor="text1"/>
        </w:rPr>
        <w:t xml:space="preserve">išdėstymas ir kiekis </w:t>
      </w:r>
      <w:r w:rsidR="0003302E" w:rsidRPr="00203DAE">
        <w:rPr>
          <w:rFonts w:ascii="Arial" w:hAnsi="Arial"/>
          <w:color w:val="000000" w:themeColor="text1"/>
        </w:rPr>
        <w:t>apsprendžiamas projektavimo metu ir suderinamas su užsakovu</w:t>
      </w:r>
      <w:r w:rsidR="00BA7B39" w:rsidRPr="00203DAE">
        <w:rPr>
          <w:rFonts w:ascii="Arial" w:hAnsi="Arial"/>
          <w:color w:val="000000" w:themeColor="text1"/>
        </w:rPr>
        <w:t>.</w:t>
      </w:r>
    </w:p>
    <w:p w14:paraId="629FF892" w14:textId="4DACC9A4" w:rsidR="0087144C" w:rsidRPr="00BB394D" w:rsidRDefault="003D1D76" w:rsidP="0087144C">
      <w:pPr>
        <w:pStyle w:val="ListParagraph"/>
        <w:numPr>
          <w:ilvl w:val="1"/>
          <w:numId w:val="7"/>
        </w:numPr>
        <w:ind w:left="709" w:hanging="709"/>
        <w:rPr>
          <w:rFonts w:ascii="Arial" w:hAnsi="Arial"/>
        </w:rPr>
      </w:pPr>
      <w:r w:rsidRPr="0087144C">
        <w:rPr>
          <w:rFonts w:ascii="Arial" w:eastAsia="Arial Nova" w:hAnsi="Arial"/>
          <w:color w:val="000000" w:themeColor="text1"/>
        </w:rPr>
        <w:t>Akumuliacin</w:t>
      </w:r>
      <w:r w:rsidR="00993E4D" w:rsidRPr="0087144C">
        <w:rPr>
          <w:rFonts w:ascii="Arial" w:eastAsia="Arial Nova" w:hAnsi="Arial"/>
          <w:color w:val="000000" w:themeColor="text1"/>
        </w:rPr>
        <w:t>ės talpos a</w:t>
      </w:r>
      <w:r w:rsidR="00BF31D2" w:rsidRPr="00C11840">
        <w:rPr>
          <w:rFonts w:ascii="Arial" w:eastAsia="Arial Nova" w:hAnsi="Arial"/>
          <w:color w:val="000000" w:themeColor="text1"/>
        </w:rPr>
        <w:t>ntikorozinis padengimas</w:t>
      </w:r>
      <w:r w:rsidR="00993E4D" w:rsidRPr="0087144C">
        <w:rPr>
          <w:rFonts w:ascii="Arial" w:eastAsia="Arial Nova" w:hAnsi="Arial"/>
          <w:color w:val="000000" w:themeColor="text1"/>
        </w:rPr>
        <w:t xml:space="preserve"> </w:t>
      </w:r>
      <w:r w:rsidR="0082486E" w:rsidRPr="0087144C">
        <w:rPr>
          <w:rFonts w:ascii="Arial" w:eastAsia="Arial Nova" w:hAnsi="Arial"/>
          <w:color w:val="000000" w:themeColor="text1"/>
        </w:rPr>
        <w:t xml:space="preserve">iš išorės ir vidaus </w:t>
      </w:r>
      <w:r w:rsidR="00993E4D" w:rsidRPr="0087144C">
        <w:rPr>
          <w:rFonts w:ascii="Arial" w:eastAsia="Arial Nova" w:hAnsi="Arial"/>
          <w:color w:val="000000" w:themeColor="text1"/>
        </w:rPr>
        <w:t xml:space="preserve">turi būtį atliktas įvertinus </w:t>
      </w:r>
      <w:r w:rsidR="00993E4D" w:rsidRPr="0087144C">
        <w:rPr>
          <w:rFonts w:ascii="Arial" w:hAnsi="Arial"/>
        </w:rPr>
        <w:t>privalomų Lietuvos Respublikoje galiojančių įstatymų, įstatym</w:t>
      </w:r>
      <w:r w:rsidR="00C11840">
        <w:rPr>
          <w:rFonts w:ascii="Arial" w:hAnsi="Arial"/>
        </w:rPr>
        <w:t>us</w:t>
      </w:r>
      <w:r w:rsidR="00993E4D" w:rsidRPr="0087144C">
        <w:rPr>
          <w:rFonts w:ascii="Arial" w:hAnsi="Arial"/>
        </w:rPr>
        <w:t xml:space="preserve"> įgyvendinamųjų teisės aktų, normatyvinių statybos techninių dokumentų, statybos techninių reglamentų ir energetikos sektorių veiklą reglamentuojančių teisės aktų reikalavimų</w:t>
      </w:r>
      <w:r w:rsidR="0082486E" w:rsidRPr="0087144C">
        <w:rPr>
          <w:rFonts w:ascii="Arial" w:hAnsi="Arial"/>
        </w:rPr>
        <w:t xml:space="preserve">. </w:t>
      </w:r>
      <w:r w:rsidR="00D405A3" w:rsidRPr="0087144C">
        <w:rPr>
          <w:rFonts w:ascii="Arial" w:hAnsi="Arial"/>
        </w:rPr>
        <w:t>At</w:t>
      </w:r>
      <w:r w:rsidR="0087144C" w:rsidRPr="0087144C">
        <w:rPr>
          <w:rFonts w:ascii="Arial" w:hAnsi="Arial"/>
        </w:rPr>
        <w:t xml:space="preserve">kreiptinas dėmesys į </w:t>
      </w:r>
      <w:r w:rsidR="009A2517" w:rsidRPr="009A2517">
        <w:rPr>
          <w:rFonts w:ascii="Arial" w:hAnsi="Arial"/>
        </w:rPr>
        <w:t xml:space="preserve">Elektrinių ir elektros tinklų eksploatavimo taisyklių, patvirtintų Lietuvos Respublikos energetikos ministro 2012 m. spalio 29 įsakymu Nr. 1-211 (aktuali redakcija), 813 punktą </w:t>
      </w:r>
      <w:r w:rsidR="00A056D0">
        <w:rPr>
          <w:rFonts w:ascii="Arial" w:hAnsi="Arial"/>
        </w:rPr>
        <w:t>„</w:t>
      </w:r>
      <w:r w:rsidR="009A2517" w:rsidRPr="009A2517">
        <w:rPr>
          <w:rFonts w:ascii="Arial" w:hAnsi="Arial"/>
        </w:rPr>
        <w:t>813. Bakus akumuliatorius be vidinio paviršiaus antikorozinės apsaugos eksploatuoti draudžiama".</w:t>
      </w:r>
    </w:p>
    <w:p w14:paraId="54453B47" w14:textId="1CEC2F59" w:rsidR="006F713D" w:rsidRPr="000D740E" w:rsidRDefault="0082486E" w:rsidP="003B0B4E">
      <w:pPr>
        <w:pStyle w:val="ListParagraph"/>
        <w:numPr>
          <w:ilvl w:val="1"/>
          <w:numId w:val="7"/>
        </w:numPr>
        <w:ind w:left="709" w:hanging="709"/>
        <w:rPr>
          <w:rFonts w:ascii="Arial" w:hAnsi="Arial"/>
          <w:color w:val="000000" w:themeColor="text1"/>
        </w:rPr>
      </w:pPr>
      <w:r>
        <w:rPr>
          <w:rFonts w:ascii="Arial" w:hAnsi="Arial"/>
        </w:rPr>
        <w:t>A</w:t>
      </w:r>
      <w:r w:rsidR="00BF31D2" w:rsidRPr="00C11840">
        <w:rPr>
          <w:rFonts w:ascii="Arial" w:eastAsia="Arial Nova" w:hAnsi="Arial"/>
          <w:color w:val="000000" w:themeColor="text1"/>
        </w:rPr>
        <w:t>ptarnavimo aikštelių ir platformų, laiptų (ar kopėčių), apsauginių tvorelių konstrukcijos – plieno antikorozinė danga, skirta dažymui ir eksploatavimui lauko sąlygomis; aukštelių ir platformų paklotai – gamykloje galvanizuoti ažūriniai plieniniai (≥30 mm aukščio) gaminiai, tvirtinami galvanizuotais varžtais; laiptų pakopos – standartinės gamykloje galvanizuotos plieninės pakopos (≥30 mm aukščio), tvirtinamos prie konstrukcijų galvanizuotais varžtais</w:t>
      </w:r>
      <w:r w:rsidR="00B22213" w:rsidRPr="00C11840">
        <w:rPr>
          <w:rFonts w:ascii="Arial" w:eastAsia="Arial Nova" w:hAnsi="Arial"/>
          <w:color w:val="000000" w:themeColor="text1"/>
        </w:rPr>
        <w:t>.</w:t>
      </w:r>
    </w:p>
    <w:p w14:paraId="5C36B9FF" w14:textId="4CA6145A" w:rsidR="001A7F79" w:rsidRPr="000D740E" w:rsidRDefault="003E3523" w:rsidP="003B0B4E">
      <w:pPr>
        <w:pStyle w:val="ListParagraph"/>
        <w:numPr>
          <w:ilvl w:val="1"/>
          <w:numId w:val="7"/>
        </w:numPr>
        <w:ind w:left="709" w:hanging="709"/>
        <w:rPr>
          <w:rFonts w:ascii="Arial" w:hAnsi="Arial"/>
          <w:color w:val="000000" w:themeColor="text1"/>
        </w:rPr>
      </w:pPr>
      <w:r w:rsidRPr="000D740E">
        <w:rPr>
          <w:rFonts w:ascii="Arial" w:eastAsia="Arial" w:hAnsi="Arial"/>
          <w:color w:val="000000" w:themeColor="text1"/>
        </w:rPr>
        <w:t xml:space="preserve">Turi būti įrengta reikalinga </w:t>
      </w:r>
      <w:r w:rsidR="002158E1" w:rsidRPr="000D740E">
        <w:rPr>
          <w:rFonts w:ascii="Arial" w:eastAsia="Arial" w:hAnsi="Arial"/>
          <w:color w:val="000000" w:themeColor="text1"/>
        </w:rPr>
        <w:t xml:space="preserve">uždaromoji </w:t>
      </w:r>
      <w:r w:rsidRPr="000D740E">
        <w:rPr>
          <w:rFonts w:ascii="Arial" w:eastAsia="Arial" w:hAnsi="Arial"/>
          <w:color w:val="000000" w:themeColor="text1"/>
        </w:rPr>
        <w:t xml:space="preserve">armatūra, taip pat nudrenavimo sistema, galimybė nudrenavus </w:t>
      </w:r>
      <w:r w:rsidR="001575CE" w:rsidRPr="000D740E">
        <w:rPr>
          <w:rFonts w:ascii="Arial" w:eastAsia="Arial" w:hAnsi="Arial"/>
          <w:color w:val="000000" w:themeColor="text1"/>
        </w:rPr>
        <w:t xml:space="preserve">akumuliacinę </w:t>
      </w:r>
      <w:r w:rsidRPr="000D740E">
        <w:rPr>
          <w:rFonts w:ascii="Arial" w:eastAsia="Arial" w:hAnsi="Arial"/>
          <w:color w:val="000000" w:themeColor="text1"/>
        </w:rPr>
        <w:t xml:space="preserve">talpą, darbuotojui patogiai patekti į vidų, atlikti vidaus apžiūrą, valymo bei remonto darbus. </w:t>
      </w:r>
      <w:r w:rsidRPr="000D740E">
        <w:rPr>
          <w:rFonts w:ascii="Arial" w:hAnsi="Arial"/>
          <w:color w:val="000000" w:themeColor="text1"/>
        </w:rPr>
        <w:t xml:space="preserve">Įrenginio vidaus apžiūrai, valymo ir remonto darbams, </w:t>
      </w:r>
      <w:r w:rsidR="001575CE" w:rsidRPr="000D740E">
        <w:rPr>
          <w:rFonts w:ascii="Arial" w:hAnsi="Arial"/>
          <w:color w:val="000000" w:themeColor="text1"/>
        </w:rPr>
        <w:t xml:space="preserve">akumuliacinėje </w:t>
      </w:r>
      <w:r w:rsidRPr="000D740E">
        <w:rPr>
          <w:rFonts w:ascii="Arial" w:hAnsi="Arial"/>
          <w:color w:val="000000" w:themeColor="text1"/>
        </w:rPr>
        <w:t>talpoje turi būti įrengti mažiausiai 2</w:t>
      </w:r>
      <w:r w:rsidR="007C7D55" w:rsidRPr="000D740E">
        <w:rPr>
          <w:rFonts w:ascii="Arial" w:hAnsi="Arial"/>
          <w:color w:val="000000" w:themeColor="text1"/>
        </w:rPr>
        <w:t xml:space="preserve"> </w:t>
      </w:r>
      <w:r w:rsidRPr="000D740E">
        <w:rPr>
          <w:rFonts w:ascii="Arial" w:hAnsi="Arial"/>
          <w:color w:val="000000" w:themeColor="text1"/>
        </w:rPr>
        <w:t>vnt. (iš jų 1 vnt. patogioje vietoje, apačioje) apžiūros landos (liukai) su atveriamais dangčiais.</w:t>
      </w:r>
      <w:r w:rsidRPr="000D740E">
        <w:rPr>
          <w:rFonts w:ascii="Arial" w:eastAsia="Arial" w:hAnsi="Arial"/>
          <w:color w:val="000000" w:themeColor="text1"/>
        </w:rPr>
        <w:t xml:space="preserve"> Prie visos </w:t>
      </w:r>
      <w:r w:rsidR="00820C17" w:rsidRPr="000D740E">
        <w:rPr>
          <w:rFonts w:ascii="Arial" w:eastAsia="Arial" w:hAnsi="Arial"/>
          <w:color w:val="000000" w:themeColor="text1"/>
        </w:rPr>
        <w:t xml:space="preserve">uždaromosios </w:t>
      </w:r>
      <w:r w:rsidRPr="000D740E">
        <w:rPr>
          <w:rFonts w:ascii="Arial" w:eastAsia="Arial" w:hAnsi="Arial"/>
          <w:color w:val="000000" w:themeColor="text1"/>
        </w:rPr>
        <w:t>armatūros turi būti užtikrintas priėjimas ir atitinkamai jos aptarnavimas, remontas ir pakeitimas</w:t>
      </w:r>
      <w:r w:rsidR="2D7F4B15" w:rsidRPr="000D740E">
        <w:rPr>
          <w:rFonts w:ascii="Arial" w:hAnsi="Arial"/>
          <w:color w:val="000000" w:themeColor="text1"/>
        </w:rPr>
        <w:t>.</w:t>
      </w:r>
    </w:p>
    <w:p w14:paraId="6C30034D" w14:textId="310949A5" w:rsidR="00234D0F" w:rsidRPr="000D740E" w:rsidRDefault="00377945" w:rsidP="003B0B4E">
      <w:pPr>
        <w:pStyle w:val="ListParagraph"/>
        <w:numPr>
          <w:ilvl w:val="1"/>
          <w:numId w:val="7"/>
        </w:numPr>
        <w:ind w:left="709" w:hanging="709"/>
        <w:rPr>
          <w:rFonts w:ascii="Arial" w:hAnsi="Arial"/>
          <w:color w:val="000000" w:themeColor="text1"/>
        </w:rPr>
      </w:pPr>
      <w:r w:rsidRPr="004B0EE4">
        <w:rPr>
          <w:rFonts w:ascii="Arial" w:hAnsi="Arial"/>
          <w:color w:val="000000" w:themeColor="text1"/>
        </w:rPr>
        <w:lastRenderedPageBreak/>
        <w:t xml:space="preserve">Akumuliacinės talpos išorėje numatyti laiptus ir aikšteles (su turėklais) pagrindinių elementų ir kontrolės matavimo prietaisų reguliariai apžiūrai, bei patekimui ant akumuliacinės talpos </w:t>
      </w:r>
      <w:r w:rsidRPr="008729EC">
        <w:rPr>
          <w:rFonts w:ascii="Arial" w:hAnsi="Arial"/>
          <w:color w:val="000000" w:themeColor="text1"/>
        </w:rPr>
        <w:t>stogo. Aplink stogo kraštą (visu perimetru) numatyti apsauginius turėklus</w:t>
      </w:r>
      <w:r w:rsidRPr="008C43CD">
        <w:rPr>
          <w:rFonts w:ascii="Arial" w:hAnsi="Arial"/>
          <w:color w:val="000000" w:themeColor="text1"/>
        </w:rPr>
        <w:t>, pagal poreikį sniego gaudykles</w:t>
      </w:r>
      <w:r w:rsidRPr="008729EC">
        <w:rPr>
          <w:rFonts w:ascii="Arial" w:hAnsi="Arial"/>
          <w:color w:val="000000" w:themeColor="text1"/>
        </w:rPr>
        <w:t>. Ant akumuliacinės talpos stogo numatyti perėjimo takelius</w:t>
      </w:r>
      <w:r w:rsidRPr="008C43CD">
        <w:rPr>
          <w:rFonts w:ascii="Arial" w:hAnsi="Arial"/>
          <w:color w:val="000000" w:themeColor="text1"/>
        </w:rPr>
        <w:t xml:space="preserve"> iki liukų, daviklių, kitų būtinų pasiekti vietų </w:t>
      </w:r>
      <w:r w:rsidRPr="008729EC">
        <w:rPr>
          <w:rFonts w:ascii="Arial" w:hAnsi="Arial"/>
          <w:color w:val="000000" w:themeColor="text1"/>
        </w:rPr>
        <w:t xml:space="preserve">(sprendimai derinami su Užsakovu) (pavyzdys pateiktas </w:t>
      </w:r>
      <w:r w:rsidR="00AC11EF" w:rsidRPr="000D740E">
        <w:rPr>
          <w:rFonts w:ascii="Arial" w:hAnsi="Arial"/>
          <w:color w:val="000000" w:themeColor="text1"/>
        </w:rPr>
        <w:t>Priede Nr. 8).</w:t>
      </w:r>
    </w:p>
    <w:p w14:paraId="456723A0" w14:textId="6E539823" w:rsidR="00492762" w:rsidRPr="00DB199C" w:rsidRDefault="00F7521D" w:rsidP="00BC38F9">
      <w:pPr>
        <w:pStyle w:val="ListParagraph"/>
        <w:numPr>
          <w:ilvl w:val="1"/>
          <w:numId w:val="7"/>
        </w:numPr>
        <w:ind w:left="709" w:hanging="709"/>
        <w:rPr>
          <w:rFonts w:ascii="Arial" w:hAnsi="Arial"/>
          <w:color w:val="000000" w:themeColor="text1"/>
        </w:rPr>
      </w:pPr>
      <w:r w:rsidRPr="00DB199C">
        <w:rPr>
          <w:rFonts w:ascii="Arial" w:hAnsi="Arial"/>
          <w:color w:val="000000" w:themeColor="text1"/>
        </w:rPr>
        <w:t>Akumuliacinės t</w:t>
      </w:r>
      <w:r w:rsidR="045525C7" w:rsidRPr="00DB199C">
        <w:rPr>
          <w:rFonts w:ascii="Arial" w:hAnsi="Arial"/>
          <w:color w:val="000000" w:themeColor="text1"/>
        </w:rPr>
        <w:t>alpos izoliuoti šilumine izoliacija, apsaugota nuo drėgmės.</w:t>
      </w:r>
      <w:r w:rsidR="00991ED7" w:rsidRPr="00DB199C">
        <w:rPr>
          <w:rFonts w:ascii="Arial" w:hAnsi="Arial"/>
          <w:color w:val="000000" w:themeColor="text1"/>
        </w:rPr>
        <w:t xml:space="preserve"> </w:t>
      </w:r>
    </w:p>
    <w:p w14:paraId="5133C698" w14:textId="04F5F497" w:rsidR="006D4952" w:rsidRPr="006643C3" w:rsidRDefault="00AB6ABC" w:rsidP="00BC38F9">
      <w:pPr>
        <w:pStyle w:val="ListParagraph"/>
        <w:numPr>
          <w:ilvl w:val="1"/>
          <w:numId w:val="7"/>
        </w:numPr>
        <w:ind w:left="709" w:hanging="709"/>
        <w:rPr>
          <w:rFonts w:ascii="Arial" w:hAnsi="Arial"/>
          <w:color w:val="000000" w:themeColor="text1"/>
        </w:rPr>
      </w:pPr>
      <w:r w:rsidRPr="00A056D0">
        <w:rPr>
          <w:rFonts w:ascii="Arial" w:eastAsia="Arial" w:hAnsi="Arial"/>
          <w:color w:val="000000" w:themeColor="text1"/>
        </w:rPr>
        <w:t>Akumuliacinės t</w:t>
      </w:r>
      <w:r w:rsidR="00B966B9" w:rsidRPr="00A056D0">
        <w:rPr>
          <w:rFonts w:ascii="Arial" w:eastAsia="Arial" w:hAnsi="Arial"/>
          <w:color w:val="000000" w:themeColor="text1"/>
        </w:rPr>
        <w:t xml:space="preserve">alpos šiluminė varža (R) turi būti ne mažesnė nei 7,5 m²K/W. </w:t>
      </w:r>
      <w:r w:rsidR="00DD1332" w:rsidRPr="00DB199C">
        <w:rPr>
          <w:rFonts w:ascii="Arial" w:hAnsi="Arial"/>
          <w:color w:val="000000" w:themeColor="text1"/>
        </w:rPr>
        <w:t xml:space="preserve">Izoliuojančios medžiagos skaičiuotinas šilumos laidumo koeficientas </w:t>
      </w:r>
      <w:r w:rsidR="005C4E24" w:rsidRPr="00DB199C">
        <w:rPr>
          <w:rFonts w:ascii="Arial" w:hAnsi="Arial"/>
          <w:color w:val="000000" w:themeColor="text1"/>
        </w:rPr>
        <w:t>≤</w:t>
      </w:r>
      <w:r w:rsidR="00DD1332" w:rsidRPr="00DB199C">
        <w:rPr>
          <w:rFonts w:ascii="Arial" w:hAnsi="Arial"/>
          <w:color w:val="000000" w:themeColor="text1"/>
        </w:rPr>
        <w:t xml:space="preserve">0,04 W/( </w:t>
      </w:r>
      <w:proofErr w:type="spellStart"/>
      <w:r w:rsidR="00DD1332" w:rsidRPr="00DB199C">
        <w:rPr>
          <w:rFonts w:ascii="Arial" w:hAnsi="Arial"/>
          <w:color w:val="000000" w:themeColor="text1"/>
        </w:rPr>
        <w:t>mK</w:t>
      </w:r>
      <w:proofErr w:type="spellEnd"/>
      <w:r w:rsidR="00DD1332" w:rsidRPr="00DB199C">
        <w:rPr>
          <w:rFonts w:ascii="Arial" w:hAnsi="Arial"/>
          <w:color w:val="000000" w:themeColor="text1"/>
        </w:rPr>
        <w:t>).</w:t>
      </w:r>
      <w:r w:rsidR="00DD1332" w:rsidRPr="00DB199C">
        <w:rPr>
          <w:rFonts w:ascii="Arial" w:eastAsia="Arial" w:hAnsi="Arial"/>
          <w:color w:val="000000" w:themeColor="text1"/>
        </w:rPr>
        <w:t xml:space="preserve"> </w:t>
      </w:r>
      <w:r w:rsidR="002818EC" w:rsidRPr="00DB199C">
        <w:rPr>
          <w:rFonts w:ascii="Arial" w:eastAsia="Arial" w:hAnsi="Arial"/>
          <w:color w:val="000000" w:themeColor="text1"/>
        </w:rPr>
        <w:t xml:space="preserve">Akumuliacinė </w:t>
      </w:r>
      <w:r w:rsidR="002818EC" w:rsidRPr="00DB199C">
        <w:rPr>
          <w:rFonts w:ascii="Arial" w:hAnsi="Arial"/>
          <w:color w:val="000000" w:themeColor="text1"/>
        </w:rPr>
        <w:t>t</w:t>
      </w:r>
      <w:r w:rsidR="00DD1332" w:rsidRPr="00DB199C">
        <w:rPr>
          <w:rFonts w:ascii="Arial" w:hAnsi="Arial"/>
          <w:color w:val="000000" w:themeColor="text1"/>
        </w:rPr>
        <w:t>alpa ir vamzdynai turi būti izoliuoti, kad prie aplinkos oro temperatūr</w:t>
      </w:r>
      <w:r w:rsidR="00E80936" w:rsidRPr="00DB199C">
        <w:rPr>
          <w:rFonts w:ascii="Arial" w:hAnsi="Arial"/>
          <w:color w:val="000000" w:themeColor="text1"/>
        </w:rPr>
        <w:t>os</w:t>
      </w:r>
      <w:r w:rsidR="00DD1332" w:rsidRPr="00DB199C">
        <w:rPr>
          <w:rFonts w:ascii="Arial" w:hAnsi="Arial"/>
          <w:color w:val="000000" w:themeColor="text1"/>
        </w:rPr>
        <w:t xml:space="preserve"> 25</w:t>
      </w:r>
      <w:r w:rsidR="00DE143C" w:rsidRPr="00DB199C">
        <w:rPr>
          <w:rFonts w:ascii="Arial" w:hAnsi="Arial"/>
          <w:color w:val="000000" w:themeColor="text1"/>
        </w:rPr>
        <w:t xml:space="preserve"> ± 1</w:t>
      </w:r>
      <w:r w:rsidR="00BD545C" w:rsidRPr="00DB199C">
        <w:rPr>
          <w:rFonts w:ascii="Arial" w:hAnsi="Arial"/>
          <w:color w:val="000000" w:themeColor="text1"/>
        </w:rPr>
        <w:t>°C</w:t>
      </w:r>
      <w:r w:rsidR="00DD1332" w:rsidRPr="00DB199C">
        <w:rPr>
          <w:rFonts w:ascii="Arial" w:hAnsi="Arial"/>
          <w:color w:val="000000" w:themeColor="text1"/>
        </w:rPr>
        <w:t>,  pavirši</w:t>
      </w:r>
      <w:r w:rsidR="007E65FF" w:rsidRPr="00DB199C">
        <w:rPr>
          <w:rFonts w:ascii="Arial" w:hAnsi="Arial"/>
          <w:color w:val="000000" w:themeColor="text1"/>
        </w:rPr>
        <w:t>ų</w:t>
      </w:r>
      <w:r w:rsidR="00DD1332" w:rsidRPr="00DB199C">
        <w:rPr>
          <w:rFonts w:ascii="Arial" w:hAnsi="Arial"/>
          <w:color w:val="000000" w:themeColor="text1"/>
        </w:rPr>
        <w:t xml:space="preserve"> </w:t>
      </w:r>
      <w:r w:rsidR="00DD1332" w:rsidRPr="006643C3">
        <w:rPr>
          <w:rFonts w:ascii="Arial" w:hAnsi="Arial"/>
          <w:color w:val="000000" w:themeColor="text1"/>
        </w:rPr>
        <w:t>temperatūra neviršytų 45</w:t>
      </w:r>
      <w:r w:rsidR="00DE143C" w:rsidRPr="006643C3">
        <w:rPr>
          <w:rFonts w:ascii="Arial" w:hAnsi="Arial"/>
          <w:color w:val="000000" w:themeColor="text1"/>
        </w:rPr>
        <w:t xml:space="preserve"> ± 1</w:t>
      </w:r>
      <w:r w:rsidR="00BD545C" w:rsidRPr="006643C3">
        <w:rPr>
          <w:rFonts w:ascii="Arial" w:hAnsi="Arial"/>
          <w:color w:val="000000" w:themeColor="text1"/>
        </w:rPr>
        <w:t>°C</w:t>
      </w:r>
      <w:r w:rsidR="00DD1332" w:rsidRPr="006643C3">
        <w:rPr>
          <w:rFonts w:ascii="Arial" w:hAnsi="Arial"/>
          <w:color w:val="000000" w:themeColor="text1"/>
        </w:rPr>
        <w:t>.</w:t>
      </w:r>
    </w:p>
    <w:p w14:paraId="3DC4612D" w14:textId="17306473" w:rsidR="006D4952" w:rsidRPr="006643C3" w:rsidRDefault="007E65FF" w:rsidP="00BC38F9">
      <w:pPr>
        <w:pStyle w:val="ListParagraph"/>
        <w:numPr>
          <w:ilvl w:val="1"/>
          <w:numId w:val="7"/>
        </w:numPr>
        <w:ind w:left="709" w:hanging="709"/>
        <w:rPr>
          <w:rFonts w:ascii="Arial" w:hAnsi="Arial"/>
          <w:color w:val="000000" w:themeColor="text1"/>
        </w:rPr>
      </w:pPr>
      <w:r w:rsidRPr="006643C3">
        <w:rPr>
          <w:rFonts w:ascii="Arial" w:eastAsia="Arial" w:hAnsi="Arial"/>
          <w:color w:val="000000" w:themeColor="text1"/>
        </w:rPr>
        <w:t>Š</w:t>
      </w:r>
      <w:r w:rsidR="1F2CE286" w:rsidRPr="006643C3">
        <w:rPr>
          <w:rFonts w:ascii="Arial" w:eastAsia="Arial" w:hAnsi="Arial"/>
          <w:color w:val="000000" w:themeColor="text1"/>
        </w:rPr>
        <w:t xml:space="preserve">iluminės izoliacijos turi būti apsaugota nuo kritulių apskardinant </w:t>
      </w:r>
      <w:proofErr w:type="spellStart"/>
      <w:r w:rsidR="1F2CE286" w:rsidRPr="006643C3">
        <w:rPr>
          <w:rFonts w:ascii="Arial" w:hAnsi="Arial"/>
          <w:color w:val="000000" w:themeColor="text1"/>
        </w:rPr>
        <w:t>al</w:t>
      </w:r>
      <w:r w:rsidR="10CC5D73" w:rsidRPr="006643C3">
        <w:rPr>
          <w:rFonts w:ascii="Arial" w:hAnsi="Arial"/>
          <w:color w:val="000000" w:themeColor="text1"/>
        </w:rPr>
        <w:t>u</w:t>
      </w:r>
      <w:r w:rsidR="00403A2E" w:rsidRPr="006643C3">
        <w:rPr>
          <w:rFonts w:ascii="Arial" w:hAnsi="Arial"/>
          <w:color w:val="000000" w:themeColor="text1"/>
        </w:rPr>
        <w:t>minio</w:t>
      </w:r>
      <w:proofErr w:type="spellEnd"/>
      <w:r w:rsidR="00403A2E" w:rsidRPr="006643C3">
        <w:rPr>
          <w:rFonts w:ascii="Arial" w:hAnsi="Arial"/>
          <w:color w:val="000000" w:themeColor="text1"/>
        </w:rPr>
        <w:t xml:space="preserve"> </w:t>
      </w:r>
      <w:r w:rsidR="1F2CE286" w:rsidRPr="006643C3">
        <w:rPr>
          <w:rFonts w:ascii="Arial" w:hAnsi="Arial"/>
          <w:color w:val="000000" w:themeColor="text1"/>
        </w:rPr>
        <w:t>cinko (Al-</w:t>
      </w:r>
      <w:proofErr w:type="spellStart"/>
      <w:r w:rsidR="1F2CE286" w:rsidRPr="006643C3">
        <w:rPr>
          <w:rFonts w:ascii="Arial" w:hAnsi="Arial"/>
          <w:color w:val="000000" w:themeColor="text1"/>
        </w:rPr>
        <w:t>Zn</w:t>
      </w:r>
      <w:proofErr w:type="spellEnd"/>
      <w:r w:rsidR="1F2CE286" w:rsidRPr="006643C3">
        <w:rPr>
          <w:rFonts w:ascii="Arial" w:hAnsi="Arial"/>
          <w:color w:val="000000" w:themeColor="text1"/>
        </w:rPr>
        <w:t xml:space="preserve">) skarda. Nominalus storis </w:t>
      </w:r>
      <w:r w:rsidR="00403A2E" w:rsidRPr="006643C3">
        <w:rPr>
          <w:rFonts w:ascii="Arial" w:hAnsi="Arial"/>
          <w:color w:val="000000" w:themeColor="text1"/>
        </w:rPr>
        <w:t xml:space="preserve">akumuliacinei </w:t>
      </w:r>
      <w:r w:rsidR="1F2CE286" w:rsidRPr="006643C3">
        <w:rPr>
          <w:rFonts w:ascii="Arial" w:hAnsi="Arial"/>
          <w:color w:val="000000" w:themeColor="text1"/>
        </w:rPr>
        <w:t>talpai 0,</w:t>
      </w:r>
      <w:r w:rsidR="00744B5D" w:rsidRPr="006643C3">
        <w:rPr>
          <w:rFonts w:ascii="Arial" w:hAnsi="Arial"/>
          <w:color w:val="000000" w:themeColor="text1"/>
        </w:rPr>
        <w:t>5</w:t>
      </w:r>
      <w:r w:rsidR="1F2CE286" w:rsidRPr="006643C3">
        <w:rPr>
          <w:rFonts w:ascii="Arial" w:hAnsi="Arial"/>
          <w:color w:val="000000" w:themeColor="text1"/>
        </w:rPr>
        <w:t>÷1,0</w:t>
      </w:r>
      <w:r w:rsidR="0005026D" w:rsidRPr="006643C3">
        <w:rPr>
          <w:rFonts w:ascii="Arial" w:hAnsi="Arial"/>
          <w:color w:val="000000" w:themeColor="text1"/>
        </w:rPr>
        <w:t xml:space="preserve"> </w:t>
      </w:r>
      <w:r w:rsidR="1F2CE286" w:rsidRPr="006643C3">
        <w:rPr>
          <w:rFonts w:ascii="Arial" w:hAnsi="Arial"/>
          <w:color w:val="000000" w:themeColor="text1"/>
        </w:rPr>
        <w:t>mm, vamzdynams (priklausomai nuo skersmens) 0,5÷0,7</w:t>
      </w:r>
      <w:r w:rsidR="0005026D" w:rsidRPr="006643C3">
        <w:rPr>
          <w:rFonts w:ascii="Arial" w:hAnsi="Arial"/>
          <w:color w:val="000000" w:themeColor="text1"/>
        </w:rPr>
        <w:t xml:space="preserve"> </w:t>
      </w:r>
      <w:r w:rsidR="1F2CE286" w:rsidRPr="006643C3">
        <w:rPr>
          <w:rFonts w:ascii="Arial" w:hAnsi="Arial"/>
          <w:color w:val="000000" w:themeColor="text1"/>
        </w:rPr>
        <w:t>mm skarda arba padengta kita nedegia, korozijai atsparia danga.</w:t>
      </w:r>
      <w:r w:rsidR="00180735" w:rsidRPr="006643C3">
        <w:rPr>
          <w:rFonts w:ascii="Arial" w:hAnsi="Arial"/>
          <w:color w:val="000000" w:themeColor="text1"/>
        </w:rPr>
        <w:t xml:space="preserve"> </w:t>
      </w:r>
      <w:r w:rsidR="00180735" w:rsidRPr="006643C3">
        <w:rPr>
          <w:rFonts w:ascii="Arial" w:eastAsia="Arial Nova" w:hAnsi="Arial"/>
        </w:rPr>
        <w:t>Skardos spalvinė gama derinama su Užsakovu</w:t>
      </w:r>
      <w:r w:rsidR="0031435E" w:rsidRPr="006643C3">
        <w:rPr>
          <w:rFonts w:ascii="Arial" w:eastAsia="Arial Nova" w:hAnsi="Arial"/>
        </w:rPr>
        <w:t>.</w:t>
      </w:r>
    </w:p>
    <w:p w14:paraId="3AE4833B" w14:textId="69DA8C59" w:rsidR="00AC4616" w:rsidRPr="000D740E" w:rsidRDefault="006903A5" w:rsidP="00BC38F9">
      <w:pPr>
        <w:pStyle w:val="ListParagraph"/>
        <w:numPr>
          <w:ilvl w:val="1"/>
          <w:numId w:val="7"/>
        </w:numPr>
        <w:ind w:left="709" w:hanging="709"/>
        <w:rPr>
          <w:rFonts w:ascii="Arial" w:hAnsi="Arial"/>
          <w:color w:val="000000" w:themeColor="text1"/>
        </w:rPr>
      </w:pPr>
      <w:r w:rsidRPr="000D740E">
        <w:rPr>
          <w:rFonts w:ascii="Arial" w:hAnsi="Arial"/>
          <w:color w:val="000000" w:themeColor="text1"/>
        </w:rPr>
        <w:t>Šilumos izoliacija turi išlaikyti pastovias izoliacines savybes per visą naudojimo laiką. Šilumos izoliacija turi būti chemiškai ir fiziškai stabili esant 10</w:t>
      </w:r>
      <w:r w:rsidR="00CD2FEF" w:rsidRPr="000D740E">
        <w:rPr>
          <w:rFonts w:ascii="Arial" w:hAnsi="Arial"/>
          <w:color w:val="000000" w:themeColor="text1"/>
        </w:rPr>
        <w:t xml:space="preserve"> ± 1</w:t>
      </w:r>
      <w:r w:rsidR="000E4DA0" w:rsidRPr="000D740E">
        <w:rPr>
          <w:rFonts w:ascii="Arial" w:hAnsi="Arial"/>
          <w:color w:val="000000" w:themeColor="text1"/>
        </w:rPr>
        <w:t>°C</w:t>
      </w:r>
      <w:r w:rsidRPr="000D740E">
        <w:rPr>
          <w:rFonts w:ascii="Arial" w:hAnsi="Arial"/>
          <w:color w:val="000000" w:themeColor="text1"/>
        </w:rPr>
        <w:t xml:space="preserve"> aukštesnei ar žemesnei temperatūrai nei projektinė. </w:t>
      </w:r>
      <w:r w:rsidRPr="000D740E">
        <w:rPr>
          <w:rFonts w:ascii="Arial" w:eastAsia="Arial Unicode MS" w:hAnsi="Arial"/>
          <w:color w:val="000000" w:themeColor="text1"/>
        </w:rPr>
        <w:t>Apšiltinimas turi būti ilgaamžis ir nereikalaujantis papildomo aptarnavimo ir priežiūros visą eksploatavimo laikotarpį</w:t>
      </w:r>
      <w:r w:rsidR="3AEFF4C6" w:rsidRPr="000D740E">
        <w:rPr>
          <w:rFonts w:ascii="Arial" w:hAnsi="Arial"/>
          <w:color w:val="000000" w:themeColor="text1"/>
        </w:rPr>
        <w:t>.</w:t>
      </w:r>
    </w:p>
    <w:p w14:paraId="4E055F16" w14:textId="0927769B" w:rsidR="003C6D07" w:rsidRPr="000D740E" w:rsidRDefault="7EA1A378" w:rsidP="00BC38F9">
      <w:pPr>
        <w:pStyle w:val="ListParagraph"/>
        <w:numPr>
          <w:ilvl w:val="1"/>
          <w:numId w:val="7"/>
        </w:numPr>
        <w:ind w:left="709" w:hanging="709"/>
        <w:rPr>
          <w:rFonts w:ascii="Arial" w:hAnsi="Arial"/>
          <w:color w:val="000000" w:themeColor="text1"/>
        </w:rPr>
      </w:pPr>
      <w:r w:rsidRPr="000D740E">
        <w:rPr>
          <w:rFonts w:ascii="Arial" w:hAnsi="Arial"/>
          <w:color w:val="000000" w:themeColor="text1"/>
        </w:rPr>
        <w:t>Jungčių, armatūros ir kitų elementų, kurie periodiškai apžiūrimi, izoliacijos konstrukcija turi būti tokia, kad ją būtų lengva nuimti jos nesugadinant.</w:t>
      </w:r>
    </w:p>
    <w:p w14:paraId="150E96FD" w14:textId="7107CA36" w:rsidR="00215A64" w:rsidRPr="000D740E" w:rsidRDefault="001C29FB" w:rsidP="00BC38F9">
      <w:pPr>
        <w:pStyle w:val="ListParagraph"/>
        <w:numPr>
          <w:ilvl w:val="1"/>
          <w:numId w:val="7"/>
        </w:numPr>
        <w:ind w:left="709" w:hanging="709"/>
        <w:rPr>
          <w:rFonts w:ascii="Arial" w:hAnsi="Arial"/>
          <w:color w:val="000000" w:themeColor="text1"/>
        </w:rPr>
      </w:pPr>
      <w:r w:rsidRPr="000D740E">
        <w:rPr>
          <w:rFonts w:ascii="Arial" w:hAnsi="Arial"/>
          <w:color w:val="000000" w:themeColor="text1"/>
        </w:rPr>
        <w:t>Akumuliacinės t</w:t>
      </w:r>
      <w:r w:rsidR="4BAF276C" w:rsidRPr="000D740E">
        <w:rPr>
          <w:rFonts w:ascii="Arial" w:hAnsi="Arial"/>
          <w:color w:val="000000" w:themeColor="text1"/>
        </w:rPr>
        <w:t>alpos aukštis (iki pat jos aukščiausio arba jos komponento aukščiausio taško) turi būti toks, kad neviršytų leistino maksimalaus aukščio (vadovautis galiojančiais teisės aktais). Reikiamais leidimais, suderinimais su atsakingomis institucijomis turi pasirūpinti Rangovas.</w:t>
      </w:r>
    </w:p>
    <w:p w14:paraId="7B567EC2" w14:textId="52930A81" w:rsidR="00D33E0A" w:rsidRPr="000D740E" w:rsidRDefault="26590E35" w:rsidP="00BC38F9">
      <w:pPr>
        <w:pStyle w:val="ListParagraph"/>
        <w:numPr>
          <w:ilvl w:val="1"/>
          <w:numId w:val="7"/>
        </w:numPr>
        <w:ind w:left="709" w:hanging="709"/>
        <w:rPr>
          <w:rFonts w:ascii="Arial" w:hAnsi="Arial"/>
          <w:color w:val="000000" w:themeColor="text1"/>
        </w:rPr>
      </w:pPr>
      <w:r w:rsidRPr="000D740E">
        <w:rPr>
          <w:rFonts w:ascii="Arial" w:hAnsi="Arial"/>
          <w:color w:val="000000" w:themeColor="text1"/>
        </w:rPr>
        <w:t xml:space="preserve">Numatyti </w:t>
      </w:r>
      <w:r w:rsidR="001C29FB" w:rsidRPr="000D740E">
        <w:rPr>
          <w:rFonts w:ascii="Arial" w:hAnsi="Arial"/>
          <w:color w:val="000000" w:themeColor="text1"/>
        </w:rPr>
        <w:t xml:space="preserve">akumuliacinės </w:t>
      </w:r>
      <w:r w:rsidRPr="000D740E">
        <w:rPr>
          <w:rFonts w:ascii="Arial" w:hAnsi="Arial"/>
          <w:color w:val="000000" w:themeColor="text1"/>
        </w:rPr>
        <w:t>talpos drenavimo sistemą, bei drenuojamo vandens nuvedimo (įvertinti avarinius atvejus kur ir kaip reikės išdrenuoti talpoje esantį vandenį - ≥7500 m³) galimybes.</w:t>
      </w:r>
    </w:p>
    <w:p w14:paraId="167A8518" w14:textId="5110DCED" w:rsidR="00514F8C" w:rsidRPr="000D740E" w:rsidRDefault="2BB9CE91" w:rsidP="00BC38F9">
      <w:pPr>
        <w:pStyle w:val="ListParagraph"/>
        <w:numPr>
          <w:ilvl w:val="1"/>
          <w:numId w:val="7"/>
        </w:numPr>
        <w:ind w:left="709" w:hanging="709"/>
        <w:rPr>
          <w:rFonts w:ascii="Arial" w:hAnsi="Arial"/>
          <w:color w:val="000000" w:themeColor="text1"/>
        </w:rPr>
      </w:pPr>
      <w:r w:rsidRPr="000D740E">
        <w:rPr>
          <w:rFonts w:ascii="Arial" w:hAnsi="Arial"/>
          <w:color w:val="000000" w:themeColor="text1"/>
        </w:rPr>
        <w:t xml:space="preserve">Vanduo iš drenažo turi būti išleidžiamas </w:t>
      </w:r>
      <w:proofErr w:type="spellStart"/>
      <w:r w:rsidRPr="000D740E">
        <w:rPr>
          <w:rFonts w:ascii="Arial" w:hAnsi="Arial"/>
          <w:color w:val="000000" w:themeColor="text1"/>
        </w:rPr>
        <w:t>savitaka</w:t>
      </w:r>
      <w:proofErr w:type="spellEnd"/>
      <w:r w:rsidRPr="000D740E">
        <w:rPr>
          <w:rFonts w:ascii="Arial" w:hAnsi="Arial"/>
          <w:color w:val="000000" w:themeColor="text1"/>
        </w:rPr>
        <w:t xml:space="preserve"> arba perpumpuojamas į lietaus kanalizaciją,</w:t>
      </w:r>
      <w:r w:rsidR="00666C91" w:rsidRPr="000D740E">
        <w:rPr>
          <w:rFonts w:ascii="Arial" w:hAnsi="Arial"/>
          <w:color w:val="000000" w:themeColor="text1"/>
        </w:rPr>
        <w:t xml:space="preserve"> o atvėsinus iki </w:t>
      </w:r>
      <w:r w:rsidR="005B2A9F" w:rsidRPr="000D740E">
        <w:rPr>
          <w:rFonts w:ascii="Arial" w:hAnsi="Arial"/>
          <w:color w:val="000000" w:themeColor="text1"/>
        </w:rPr>
        <w:t xml:space="preserve">ne </w:t>
      </w:r>
      <w:r w:rsidR="00B27909" w:rsidRPr="000D740E">
        <w:rPr>
          <w:rFonts w:ascii="Arial" w:hAnsi="Arial"/>
          <w:color w:val="000000" w:themeColor="text1"/>
        </w:rPr>
        <w:t>daugiau</w:t>
      </w:r>
      <w:r w:rsidR="00C51441" w:rsidRPr="000D740E">
        <w:rPr>
          <w:rFonts w:ascii="Arial" w:hAnsi="Arial"/>
          <w:color w:val="000000" w:themeColor="text1"/>
        </w:rPr>
        <w:t xml:space="preserve"> </w:t>
      </w:r>
      <w:r w:rsidR="00666C91" w:rsidRPr="000D740E">
        <w:rPr>
          <w:rFonts w:ascii="Arial" w:hAnsi="Arial"/>
          <w:color w:val="000000" w:themeColor="text1"/>
        </w:rPr>
        <w:t>40 °C</w:t>
      </w:r>
      <w:r w:rsidR="00A10EC6" w:rsidRPr="000D740E">
        <w:rPr>
          <w:rFonts w:ascii="Arial" w:hAnsi="Arial"/>
          <w:color w:val="000000" w:themeColor="text1"/>
        </w:rPr>
        <w:t xml:space="preserve"> į vandens telkinius</w:t>
      </w:r>
      <w:r w:rsidRPr="000D740E">
        <w:rPr>
          <w:rFonts w:ascii="Arial" w:hAnsi="Arial"/>
          <w:color w:val="000000" w:themeColor="text1"/>
        </w:rPr>
        <w:t>. Į fekalinės kanalizacijos tinklus išleisti nuolat veikiančio drenažo vandenį draudžiama.</w:t>
      </w:r>
    </w:p>
    <w:p w14:paraId="0C38A76A" w14:textId="323682A7" w:rsidR="00937D38" w:rsidRPr="000D740E" w:rsidRDefault="00CC1158" w:rsidP="00BC38F9">
      <w:pPr>
        <w:pStyle w:val="ListParagraph"/>
        <w:numPr>
          <w:ilvl w:val="1"/>
          <w:numId w:val="7"/>
        </w:numPr>
        <w:ind w:left="709" w:hanging="709"/>
        <w:rPr>
          <w:rFonts w:ascii="Arial" w:hAnsi="Arial"/>
          <w:color w:val="000000" w:themeColor="text1"/>
        </w:rPr>
      </w:pPr>
      <w:r w:rsidRPr="000D740E">
        <w:rPr>
          <w:rFonts w:ascii="Arial" w:hAnsi="Arial"/>
          <w:color w:val="000000" w:themeColor="text1"/>
        </w:rPr>
        <w:t>Akumuliacinėje t</w:t>
      </w:r>
      <w:r w:rsidR="11501484" w:rsidRPr="000D740E">
        <w:rPr>
          <w:rFonts w:ascii="Arial" w:hAnsi="Arial"/>
          <w:color w:val="000000" w:themeColor="text1"/>
        </w:rPr>
        <w:t>alpoje turi būti įrengti vamzdynai ir įranga normaliam jos eksploatavimui ir nustatytam režimui palaikyti</w:t>
      </w:r>
      <w:r w:rsidR="00937D38" w:rsidRPr="000D740E">
        <w:rPr>
          <w:rFonts w:ascii="Arial" w:hAnsi="Arial"/>
          <w:color w:val="000000" w:themeColor="text1"/>
        </w:rPr>
        <w:t>.</w:t>
      </w:r>
    </w:p>
    <w:p w14:paraId="34CFD673" w14:textId="7AFFF6B2" w:rsidR="00CB2E8F" w:rsidRPr="000D740E" w:rsidRDefault="001B48DB" w:rsidP="00BC38F9">
      <w:pPr>
        <w:pStyle w:val="ListParagraph"/>
        <w:numPr>
          <w:ilvl w:val="1"/>
          <w:numId w:val="7"/>
        </w:numPr>
        <w:ind w:left="709" w:hanging="709"/>
        <w:rPr>
          <w:rFonts w:ascii="Arial" w:hAnsi="Arial"/>
          <w:color w:val="000000" w:themeColor="text1"/>
        </w:rPr>
      </w:pPr>
      <w:r w:rsidRPr="000D740E">
        <w:rPr>
          <w:rFonts w:ascii="Arial" w:hAnsi="Arial"/>
          <w:color w:val="000000" w:themeColor="text1"/>
        </w:rPr>
        <w:t>Įrengti k</w:t>
      </w:r>
      <w:r w:rsidR="11501484" w:rsidRPr="000D740E">
        <w:rPr>
          <w:rFonts w:ascii="Arial" w:hAnsi="Arial"/>
          <w:color w:val="000000" w:themeColor="text1"/>
        </w:rPr>
        <w:t>ontrolės</w:t>
      </w:r>
      <w:r w:rsidR="00590A8F" w:rsidRPr="000D740E">
        <w:rPr>
          <w:rFonts w:ascii="Arial" w:hAnsi="Arial"/>
          <w:color w:val="000000" w:themeColor="text1"/>
        </w:rPr>
        <w:t xml:space="preserve">, </w:t>
      </w:r>
      <w:r w:rsidR="11501484" w:rsidRPr="000D740E">
        <w:rPr>
          <w:rFonts w:ascii="Arial" w:hAnsi="Arial"/>
          <w:color w:val="000000" w:themeColor="text1"/>
        </w:rPr>
        <w:t xml:space="preserve">matavimo </w:t>
      </w:r>
      <w:r w:rsidR="00590A8F" w:rsidRPr="000D740E">
        <w:rPr>
          <w:rFonts w:ascii="Arial" w:hAnsi="Arial"/>
          <w:color w:val="000000" w:themeColor="text1"/>
        </w:rPr>
        <w:t xml:space="preserve">ir signalizavimo </w:t>
      </w:r>
      <w:r w:rsidR="11501484" w:rsidRPr="000D740E">
        <w:rPr>
          <w:rFonts w:ascii="Arial" w:hAnsi="Arial"/>
          <w:color w:val="000000" w:themeColor="text1"/>
        </w:rPr>
        <w:t>prietais</w:t>
      </w:r>
      <w:r w:rsidRPr="000D740E">
        <w:rPr>
          <w:rFonts w:ascii="Arial" w:hAnsi="Arial"/>
          <w:color w:val="000000" w:themeColor="text1"/>
        </w:rPr>
        <w:t>us</w:t>
      </w:r>
      <w:r w:rsidR="11501484" w:rsidRPr="000D740E">
        <w:rPr>
          <w:rFonts w:ascii="Arial" w:hAnsi="Arial"/>
          <w:color w:val="000000" w:themeColor="text1"/>
        </w:rPr>
        <w:t xml:space="preserve"> vandens parametrams matuoti</w:t>
      </w:r>
      <w:r w:rsidR="00D2384E" w:rsidRPr="000D740E">
        <w:rPr>
          <w:rFonts w:ascii="Arial" w:hAnsi="Arial"/>
          <w:color w:val="000000" w:themeColor="text1"/>
        </w:rPr>
        <w:t xml:space="preserve"> (</w:t>
      </w:r>
      <w:r w:rsidR="00372357" w:rsidRPr="000D740E">
        <w:rPr>
          <w:rFonts w:ascii="Arial" w:hAnsi="Arial"/>
          <w:color w:val="000000" w:themeColor="text1"/>
        </w:rPr>
        <w:t>termofika</w:t>
      </w:r>
      <w:r w:rsidR="007830C8" w:rsidRPr="000D740E">
        <w:rPr>
          <w:rFonts w:ascii="Arial" w:hAnsi="Arial"/>
          <w:color w:val="000000" w:themeColor="text1"/>
        </w:rPr>
        <w:t>cinio vandens</w:t>
      </w:r>
      <w:r w:rsidR="00372357" w:rsidRPr="000D740E">
        <w:rPr>
          <w:rFonts w:ascii="Arial" w:hAnsi="Arial"/>
          <w:color w:val="000000" w:themeColor="text1"/>
        </w:rPr>
        <w:t xml:space="preserve"> lygis talpoje</w:t>
      </w:r>
      <w:r w:rsidR="00590A8F" w:rsidRPr="000D740E">
        <w:rPr>
          <w:rFonts w:ascii="Arial" w:hAnsi="Arial"/>
          <w:color w:val="000000" w:themeColor="text1"/>
        </w:rPr>
        <w:t>, temperatūra</w:t>
      </w:r>
      <w:r w:rsidR="6B1BA25A" w:rsidRPr="000D740E">
        <w:rPr>
          <w:rFonts w:ascii="Arial" w:hAnsi="Arial"/>
          <w:color w:val="000000" w:themeColor="text1"/>
        </w:rPr>
        <w:t xml:space="preserve">, </w:t>
      </w:r>
      <w:r w:rsidR="0078778D" w:rsidRPr="000D740E">
        <w:rPr>
          <w:rFonts w:ascii="Arial" w:hAnsi="Arial"/>
          <w:color w:val="000000" w:themeColor="text1"/>
        </w:rPr>
        <w:t>debito matuoklis</w:t>
      </w:r>
      <w:r w:rsidR="00590A8F" w:rsidRPr="000D740E">
        <w:rPr>
          <w:rFonts w:ascii="Arial" w:hAnsi="Arial"/>
          <w:color w:val="000000" w:themeColor="text1"/>
        </w:rPr>
        <w:t>).</w:t>
      </w:r>
    </w:p>
    <w:p w14:paraId="2C96DADB" w14:textId="5B180C03" w:rsidR="003F2395" w:rsidRPr="000D740E" w:rsidRDefault="00EF6AAF" w:rsidP="00BC38F9">
      <w:pPr>
        <w:pStyle w:val="ListParagraph"/>
        <w:numPr>
          <w:ilvl w:val="1"/>
          <w:numId w:val="7"/>
        </w:numPr>
        <w:ind w:left="709" w:hanging="709"/>
        <w:rPr>
          <w:rFonts w:ascii="Arial" w:hAnsi="Arial"/>
          <w:color w:val="000000" w:themeColor="text1"/>
        </w:rPr>
      </w:pPr>
      <w:r w:rsidRPr="000D740E">
        <w:rPr>
          <w:rFonts w:ascii="Arial" w:hAnsi="Arial"/>
          <w:color w:val="000000" w:themeColor="text1"/>
        </w:rPr>
        <w:t xml:space="preserve">Akumuliacinėje </w:t>
      </w:r>
      <w:r w:rsidR="00BB394D">
        <w:rPr>
          <w:rFonts w:ascii="Arial" w:hAnsi="Arial"/>
          <w:color w:val="000000" w:themeColor="text1"/>
        </w:rPr>
        <w:t>t</w:t>
      </w:r>
      <w:r w:rsidR="56232E3C" w:rsidRPr="000D740E">
        <w:rPr>
          <w:rFonts w:ascii="Arial" w:hAnsi="Arial"/>
          <w:color w:val="000000" w:themeColor="text1"/>
        </w:rPr>
        <w:t>alpoje turi būti įrengti perpylimo ir išleidimo vamzdžiai.</w:t>
      </w:r>
      <w:r w:rsidR="2E9E8CC4" w:rsidRPr="000D740E">
        <w:rPr>
          <w:rFonts w:ascii="Arial" w:hAnsi="Arial"/>
          <w:color w:val="000000" w:themeColor="text1"/>
        </w:rPr>
        <w:t xml:space="preserve"> </w:t>
      </w:r>
      <w:r w:rsidR="04339583" w:rsidRPr="000D740E">
        <w:rPr>
          <w:rFonts w:ascii="Arial" w:hAnsi="Arial"/>
          <w:color w:val="000000" w:themeColor="text1"/>
        </w:rPr>
        <w:t>Alsuoklių pralaidumas turi užtikrinti t</w:t>
      </w:r>
      <w:r w:rsidR="2E9E8CC4" w:rsidRPr="000D740E">
        <w:rPr>
          <w:rFonts w:ascii="Arial" w:hAnsi="Arial"/>
          <w:color w:val="000000" w:themeColor="text1"/>
        </w:rPr>
        <w:t>alpos</w:t>
      </w:r>
      <w:r w:rsidR="0C798C88" w:rsidRPr="000D740E">
        <w:rPr>
          <w:rFonts w:ascii="Arial" w:hAnsi="Arial"/>
          <w:color w:val="000000" w:themeColor="text1"/>
        </w:rPr>
        <w:t xml:space="preserve"> užpildymo</w:t>
      </w:r>
      <w:r w:rsidR="465A7BCC" w:rsidRPr="000D740E">
        <w:rPr>
          <w:rFonts w:ascii="Arial" w:hAnsi="Arial"/>
          <w:color w:val="000000" w:themeColor="text1"/>
        </w:rPr>
        <w:t>, ištuštinimo</w:t>
      </w:r>
      <w:r w:rsidR="2E9E8CC4" w:rsidRPr="000D740E">
        <w:rPr>
          <w:rFonts w:ascii="Arial" w:hAnsi="Arial"/>
          <w:color w:val="000000" w:themeColor="text1"/>
        </w:rPr>
        <w:t xml:space="preserve"> </w:t>
      </w:r>
      <w:r w:rsidR="5F395ECD" w:rsidRPr="000D740E">
        <w:rPr>
          <w:rFonts w:ascii="Arial" w:hAnsi="Arial"/>
          <w:color w:val="000000" w:themeColor="text1"/>
        </w:rPr>
        <w:t xml:space="preserve">ir </w:t>
      </w:r>
      <w:r w:rsidR="2A0170EB" w:rsidRPr="000D740E">
        <w:rPr>
          <w:rFonts w:ascii="Arial" w:hAnsi="Arial"/>
          <w:color w:val="000000" w:themeColor="text1"/>
        </w:rPr>
        <w:t xml:space="preserve">avarinio </w:t>
      </w:r>
      <w:r w:rsidR="01072E5A" w:rsidRPr="000D740E">
        <w:rPr>
          <w:rFonts w:ascii="Arial" w:hAnsi="Arial"/>
          <w:color w:val="000000" w:themeColor="text1"/>
        </w:rPr>
        <w:t>šilumos tinklų</w:t>
      </w:r>
      <w:r w:rsidR="34D799A8" w:rsidRPr="000D740E">
        <w:rPr>
          <w:rFonts w:ascii="Arial" w:hAnsi="Arial"/>
          <w:color w:val="000000" w:themeColor="text1"/>
        </w:rPr>
        <w:t xml:space="preserve"> </w:t>
      </w:r>
      <w:r w:rsidR="5DA21580" w:rsidRPr="000D740E">
        <w:rPr>
          <w:rFonts w:ascii="Arial" w:hAnsi="Arial"/>
          <w:color w:val="000000" w:themeColor="text1"/>
        </w:rPr>
        <w:t>p</w:t>
      </w:r>
      <w:r w:rsidR="1E7E36D8" w:rsidRPr="000D740E">
        <w:rPr>
          <w:rFonts w:ascii="Arial" w:hAnsi="Arial"/>
          <w:color w:val="000000" w:themeColor="text1"/>
        </w:rPr>
        <w:t>a</w:t>
      </w:r>
      <w:r w:rsidR="5DA21580" w:rsidRPr="000D740E">
        <w:rPr>
          <w:rFonts w:ascii="Arial" w:hAnsi="Arial"/>
          <w:color w:val="000000" w:themeColor="text1"/>
        </w:rPr>
        <w:t>pildymo</w:t>
      </w:r>
      <w:r w:rsidR="397F94FB" w:rsidRPr="000D740E">
        <w:rPr>
          <w:rFonts w:ascii="Arial" w:hAnsi="Arial"/>
          <w:color w:val="000000" w:themeColor="text1"/>
        </w:rPr>
        <w:t xml:space="preserve"> srauto</w:t>
      </w:r>
      <w:r w:rsidR="5DA21580" w:rsidRPr="000D740E">
        <w:rPr>
          <w:rFonts w:ascii="Arial" w:hAnsi="Arial"/>
          <w:color w:val="000000" w:themeColor="text1"/>
        </w:rPr>
        <w:t xml:space="preserve"> grei</w:t>
      </w:r>
      <w:r w:rsidR="2D7944CD" w:rsidRPr="000D740E">
        <w:rPr>
          <w:rFonts w:ascii="Arial" w:hAnsi="Arial"/>
          <w:color w:val="000000" w:themeColor="text1"/>
        </w:rPr>
        <w:t>čius</w:t>
      </w:r>
      <w:r w:rsidR="5E9467C7" w:rsidRPr="000D740E">
        <w:rPr>
          <w:rFonts w:ascii="Arial" w:hAnsi="Arial"/>
          <w:color w:val="000000" w:themeColor="text1"/>
        </w:rPr>
        <w:t>.</w:t>
      </w:r>
      <w:r w:rsidR="5DA21580" w:rsidRPr="000D740E">
        <w:rPr>
          <w:rFonts w:ascii="Arial" w:hAnsi="Arial"/>
          <w:color w:val="000000" w:themeColor="text1"/>
        </w:rPr>
        <w:t xml:space="preserve"> </w:t>
      </w:r>
      <w:r w:rsidR="23BFB83F" w:rsidRPr="000D740E">
        <w:rPr>
          <w:rFonts w:ascii="Arial" w:hAnsi="Arial"/>
          <w:color w:val="000000" w:themeColor="text1"/>
        </w:rPr>
        <w:t>Ant signalinio ir perpylimo vamzdžių neleidžiama įrengti uždaromosios armatūros.</w:t>
      </w:r>
    </w:p>
    <w:p w14:paraId="75214D68" w14:textId="09B1DCAD" w:rsidR="0037027E" w:rsidRPr="000D740E" w:rsidRDefault="3C41DA25" w:rsidP="00BC38F9">
      <w:pPr>
        <w:pStyle w:val="ListParagraph"/>
        <w:numPr>
          <w:ilvl w:val="1"/>
          <w:numId w:val="7"/>
        </w:numPr>
        <w:ind w:left="709" w:hanging="709"/>
        <w:rPr>
          <w:rFonts w:ascii="Arial" w:hAnsi="Arial"/>
          <w:color w:val="000000" w:themeColor="text1"/>
        </w:rPr>
      </w:pPr>
      <w:r w:rsidRPr="000D740E">
        <w:rPr>
          <w:rFonts w:ascii="Arial" w:hAnsi="Arial"/>
          <w:color w:val="000000" w:themeColor="text1"/>
        </w:rPr>
        <w:t xml:space="preserve">Visi vamzdynai, išskyrus drenažo, turi būti prijungti prie </w:t>
      </w:r>
      <w:r w:rsidR="00AD2AF9" w:rsidRPr="000D740E">
        <w:rPr>
          <w:rFonts w:ascii="Arial" w:hAnsi="Arial"/>
          <w:color w:val="000000" w:themeColor="text1"/>
        </w:rPr>
        <w:t xml:space="preserve">akumuliacinės talpos </w:t>
      </w:r>
      <w:r w:rsidRPr="000D740E">
        <w:rPr>
          <w:rFonts w:ascii="Arial" w:hAnsi="Arial"/>
          <w:color w:val="000000" w:themeColor="text1"/>
        </w:rPr>
        <w:t xml:space="preserve">vertikaliųjų sienelių. Įrengiant vamzdynus reikia nustatyti jų kompensaciją dėl šiluminio plėtimosi ir </w:t>
      </w:r>
      <w:r w:rsidR="00AD2AF9" w:rsidRPr="000D740E">
        <w:rPr>
          <w:rFonts w:ascii="Arial" w:hAnsi="Arial"/>
          <w:color w:val="000000" w:themeColor="text1"/>
        </w:rPr>
        <w:t>akumuliacinės talpos</w:t>
      </w:r>
      <w:r w:rsidRPr="000D740E">
        <w:rPr>
          <w:rFonts w:ascii="Arial" w:hAnsi="Arial"/>
          <w:color w:val="000000" w:themeColor="text1"/>
        </w:rPr>
        <w:t xml:space="preserve"> sėdimo. Vamzdynus reikia įrengti taip, kad nuo jų nesusidarytų jėgų, veikiančių </w:t>
      </w:r>
      <w:r w:rsidR="00510143" w:rsidRPr="000D740E">
        <w:rPr>
          <w:rFonts w:ascii="Arial" w:hAnsi="Arial"/>
          <w:color w:val="000000" w:themeColor="text1"/>
        </w:rPr>
        <w:t xml:space="preserve">akumuliacinės talpos </w:t>
      </w:r>
      <w:r w:rsidRPr="000D740E">
        <w:rPr>
          <w:rFonts w:ascii="Arial" w:hAnsi="Arial"/>
          <w:color w:val="000000" w:themeColor="text1"/>
        </w:rPr>
        <w:t>sieneles ir dugną.</w:t>
      </w:r>
    </w:p>
    <w:p w14:paraId="22A6EFAB" w14:textId="6F52A626" w:rsidR="00EA529C" w:rsidRPr="000D740E" w:rsidRDefault="09BAC55A" w:rsidP="00BC38F9">
      <w:pPr>
        <w:pStyle w:val="ListParagraph"/>
        <w:numPr>
          <w:ilvl w:val="1"/>
          <w:numId w:val="7"/>
        </w:numPr>
        <w:ind w:left="709" w:hanging="709"/>
        <w:rPr>
          <w:rFonts w:ascii="Arial" w:hAnsi="Arial"/>
          <w:color w:val="000000" w:themeColor="text1"/>
        </w:rPr>
      </w:pPr>
      <w:r w:rsidRPr="000D740E">
        <w:rPr>
          <w:rFonts w:ascii="Arial" w:hAnsi="Arial"/>
          <w:color w:val="000000" w:themeColor="text1"/>
        </w:rPr>
        <w:t xml:space="preserve">Vandens perdavimo vamzdynuose prie </w:t>
      </w:r>
      <w:r w:rsidR="00B003BF" w:rsidRPr="000D740E">
        <w:rPr>
          <w:rFonts w:ascii="Arial" w:hAnsi="Arial"/>
          <w:color w:val="000000" w:themeColor="text1"/>
        </w:rPr>
        <w:t xml:space="preserve">akumuliacinės </w:t>
      </w:r>
      <w:r w:rsidRPr="000D740E">
        <w:rPr>
          <w:rFonts w:ascii="Arial" w:hAnsi="Arial"/>
          <w:color w:val="000000" w:themeColor="text1"/>
        </w:rPr>
        <w:t>talpos turi būti įrengtos sklendės su elektros pavaromis. Elektros pavaros turi būti virš galimo užtvindymo zonos, kad avarijos metu pažeistą talpą būtų galima operatyviai atjungti.</w:t>
      </w:r>
    </w:p>
    <w:p w14:paraId="080DA0AC" w14:textId="429AAE8C" w:rsidR="00730A57" w:rsidRPr="000D740E" w:rsidRDefault="6D4C9EAD" w:rsidP="00BC38F9">
      <w:pPr>
        <w:pStyle w:val="ListParagraph"/>
        <w:numPr>
          <w:ilvl w:val="1"/>
          <w:numId w:val="7"/>
        </w:numPr>
        <w:ind w:left="709" w:hanging="709"/>
        <w:rPr>
          <w:rFonts w:ascii="Arial" w:hAnsi="Arial"/>
          <w:color w:val="000000" w:themeColor="text1"/>
        </w:rPr>
      </w:pPr>
      <w:r w:rsidRPr="000D740E">
        <w:rPr>
          <w:rFonts w:ascii="Arial" w:hAnsi="Arial"/>
          <w:color w:val="000000" w:themeColor="text1"/>
        </w:rPr>
        <w:t xml:space="preserve">Sumontuota </w:t>
      </w:r>
      <w:r w:rsidR="00B003BF" w:rsidRPr="000D740E">
        <w:rPr>
          <w:rFonts w:ascii="Arial" w:hAnsi="Arial"/>
          <w:color w:val="000000" w:themeColor="text1"/>
        </w:rPr>
        <w:t xml:space="preserve">akumuliacinė </w:t>
      </w:r>
      <w:r w:rsidRPr="000D740E">
        <w:rPr>
          <w:rFonts w:ascii="Arial" w:hAnsi="Arial"/>
          <w:color w:val="000000" w:themeColor="text1"/>
        </w:rPr>
        <w:t xml:space="preserve">talpa turi būti išbandyta pagal teisės aktų reikalavimus. Prieš pradedant </w:t>
      </w:r>
      <w:r w:rsidR="00B003BF" w:rsidRPr="000D740E">
        <w:rPr>
          <w:rFonts w:ascii="Arial" w:hAnsi="Arial"/>
          <w:color w:val="000000" w:themeColor="text1"/>
        </w:rPr>
        <w:t xml:space="preserve">akumuliacinės </w:t>
      </w:r>
      <w:r w:rsidRPr="000D740E">
        <w:rPr>
          <w:rFonts w:ascii="Arial" w:hAnsi="Arial"/>
          <w:color w:val="000000" w:themeColor="text1"/>
        </w:rPr>
        <w:t>talpos eksploataciją, turi būti sudarytas techninis pasas.</w:t>
      </w:r>
    </w:p>
    <w:p w14:paraId="49F061FC" w14:textId="6193AD28" w:rsidR="00BF4B29" w:rsidRPr="000D740E" w:rsidRDefault="006F5DE6" w:rsidP="00BC38F9">
      <w:pPr>
        <w:pStyle w:val="ListParagraph"/>
        <w:numPr>
          <w:ilvl w:val="1"/>
          <w:numId w:val="7"/>
        </w:numPr>
        <w:ind w:left="709" w:hanging="709"/>
        <w:rPr>
          <w:rFonts w:ascii="Arial" w:hAnsi="Arial"/>
          <w:color w:val="000000" w:themeColor="text1"/>
        </w:rPr>
      </w:pPr>
      <w:r w:rsidRPr="00330B23">
        <w:rPr>
          <w:rFonts w:ascii="Arial" w:hAnsi="Arial"/>
        </w:rPr>
        <w:t>T</w:t>
      </w:r>
      <w:r w:rsidR="00F95D10" w:rsidRPr="00330B23">
        <w:rPr>
          <w:rFonts w:ascii="Arial" w:hAnsi="Arial"/>
        </w:rPr>
        <w:t>uri būti numatytas akumuliacinės talpos apatinės dalies, aptarnavimo aikštelių ir platformų, laiptų bei viršaus apšvietimas.</w:t>
      </w:r>
      <w:r w:rsidRPr="00330B23">
        <w:rPr>
          <w:rFonts w:ascii="Arial" w:hAnsi="Arial"/>
        </w:rPr>
        <w:t xml:space="preserve"> A</w:t>
      </w:r>
      <w:r w:rsidRPr="000D740E">
        <w:rPr>
          <w:rFonts w:ascii="Arial" w:hAnsi="Arial"/>
          <w:color w:val="000000" w:themeColor="text1"/>
        </w:rPr>
        <w:t xml:space="preserve">pšvietimas privalo būti energija tausojantis. </w:t>
      </w:r>
    </w:p>
    <w:p w14:paraId="10F7F6FC" w14:textId="2B2AFE43" w:rsidR="00DB0E61" w:rsidRPr="000D740E" w:rsidRDefault="5B9B1556" w:rsidP="00BC38F9">
      <w:pPr>
        <w:pStyle w:val="ListParagraph"/>
        <w:numPr>
          <w:ilvl w:val="1"/>
          <w:numId w:val="7"/>
        </w:numPr>
        <w:ind w:left="709" w:hanging="709"/>
        <w:rPr>
          <w:rFonts w:ascii="Arial" w:hAnsi="Arial"/>
          <w:color w:val="000000" w:themeColor="text1"/>
        </w:rPr>
      </w:pPr>
      <w:r w:rsidRPr="000D740E">
        <w:rPr>
          <w:rFonts w:ascii="Arial" w:hAnsi="Arial"/>
          <w:color w:val="000000" w:themeColor="text1"/>
        </w:rPr>
        <w:t xml:space="preserve">Prie </w:t>
      </w:r>
      <w:r w:rsidR="00271809" w:rsidRPr="000D740E">
        <w:rPr>
          <w:rFonts w:ascii="Arial" w:hAnsi="Arial"/>
          <w:color w:val="000000" w:themeColor="text1"/>
        </w:rPr>
        <w:t xml:space="preserve">akumuliacinės </w:t>
      </w:r>
      <w:r w:rsidRPr="000D740E">
        <w:rPr>
          <w:rFonts w:ascii="Arial" w:hAnsi="Arial"/>
          <w:color w:val="000000" w:themeColor="text1"/>
        </w:rPr>
        <w:t>talpos apžiūros liuko turi būti pritvirtinta lentelė su talpos techniniais duomenimis.</w:t>
      </w:r>
    </w:p>
    <w:p w14:paraId="2595C459" w14:textId="7B0A9A2C" w:rsidR="00684BCB" w:rsidRPr="00920DAF" w:rsidRDefault="00684BCB" w:rsidP="00BC38F9">
      <w:pPr>
        <w:pStyle w:val="ListParagraph"/>
        <w:numPr>
          <w:ilvl w:val="1"/>
          <w:numId w:val="7"/>
        </w:numPr>
        <w:ind w:left="709" w:hanging="709"/>
        <w:rPr>
          <w:rFonts w:ascii="Arial" w:hAnsi="Arial"/>
          <w:color w:val="000000" w:themeColor="text1"/>
        </w:rPr>
      </w:pPr>
      <w:r w:rsidRPr="000D740E">
        <w:rPr>
          <w:rFonts w:ascii="Arial" w:hAnsi="Arial"/>
          <w:color w:val="000000" w:themeColor="text1"/>
        </w:rPr>
        <w:lastRenderedPageBreak/>
        <w:t xml:space="preserve">Akumuliacinės talpos </w:t>
      </w:r>
      <w:r w:rsidR="00A5254C" w:rsidRPr="000D740E">
        <w:rPr>
          <w:rFonts w:ascii="Arial" w:hAnsi="Arial"/>
          <w:color w:val="000000" w:themeColor="text1"/>
        </w:rPr>
        <w:t>technologinėje schemoje, ir vykdant rangos darbus</w:t>
      </w:r>
      <w:r w:rsidR="00B434E0" w:rsidRPr="000D740E">
        <w:rPr>
          <w:rFonts w:ascii="Arial" w:hAnsi="Arial"/>
          <w:color w:val="000000" w:themeColor="text1"/>
        </w:rPr>
        <w:t xml:space="preserve"> turi būti suprojektuota ir fiziškai įrengta </w:t>
      </w:r>
      <w:r w:rsidR="00E82FA0" w:rsidRPr="000D740E">
        <w:rPr>
          <w:rFonts w:ascii="Arial" w:hAnsi="Arial"/>
          <w:color w:val="000000" w:themeColor="text1"/>
        </w:rPr>
        <w:t xml:space="preserve">rezervinė vieta </w:t>
      </w:r>
      <w:r w:rsidR="00A447D8" w:rsidRPr="000D740E">
        <w:rPr>
          <w:rFonts w:ascii="Arial" w:hAnsi="Arial"/>
          <w:color w:val="000000" w:themeColor="text1"/>
        </w:rPr>
        <w:t>katilo ar kito</w:t>
      </w:r>
      <w:r w:rsidR="0079219B" w:rsidRPr="000D740E">
        <w:rPr>
          <w:rFonts w:ascii="Arial" w:hAnsi="Arial"/>
          <w:color w:val="000000" w:themeColor="text1"/>
        </w:rPr>
        <w:t xml:space="preserve"> įrenginio prijungimui. </w:t>
      </w:r>
      <w:r w:rsidR="00EE62CE" w:rsidRPr="000D740E">
        <w:rPr>
          <w:rFonts w:ascii="Arial" w:hAnsi="Arial"/>
          <w:color w:val="000000" w:themeColor="text1"/>
        </w:rPr>
        <w:t>Numatoma vieta ir diametrai derinami</w:t>
      </w:r>
      <w:r w:rsidR="00EE62CE">
        <w:rPr>
          <w:rFonts w:ascii="Arial" w:hAnsi="Arial"/>
          <w:color w:val="000000" w:themeColor="text1"/>
        </w:rPr>
        <w:t xml:space="preserve"> projektavimo </w:t>
      </w:r>
      <w:r w:rsidR="008B78D8">
        <w:rPr>
          <w:rFonts w:ascii="Arial" w:hAnsi="Arial"/>
          <w:color w:val="000000" w:themeColor="text1"/>
        </w:rPr>
        <w:t xml:space="preserve">metu su Užsakovu. </w:t>
      </w:r>
    </w:p>
    <w:p w14:paraId="2D4FA498" w14:textId="48C0B2D8" w:rsidR="00E643EE" w:rsidRPr="00920DAF" w:rsidRDefault="00E643EE" w:rsidP="00D56561">
      <w:pPr>
        <w:rPr>
          <w:rFonts w:ascii="Arial" w:hAnsi="Arial" w:cs="Arial"/>
          <w:color w:val="000000" w:themeColor="text1"/>
        </w:rPr>
      </w:pPr>
    </w:p>
    <w:p w14:paraId="73173E65" w14:textId="19D4925F" w:rsidR="001A5424" w:rsidRPr="00920DAF" w:rsidRDefault="003D0088" w:rsidP="2E508581">
      <w:pPr>
        <w:pStyle w:val="Heading1"/>
        <w:rPr>
          <w:color w:val="000000" w:themeColor="text1"/>
        </w:rPr>
      </w:pPr>
      <w:bookmarkStart w:id="19" w:name="_Toc213219210"/>
      <w:r w:rsidRPr="00920DAF">
        <w:rPr>
          <w:color w:val="000000" w:themeColor="text1"/>
        </w:rPr>
        <w:t>R</w:t>
      </w:r>
      <w:r w:rsidR="00DA6B8A" w:rsidRPr="00920DAF">
        <w:rPr>
          <w:color w:val="000000" w:themeColor="text1"/>
        </w:rPr>
        <w:t>EIKALAVIMAI TINKLO SIURBLIAMS</w:t>
      </w:r>
      <w:bookmarkEnd w:id="19"/>
    </w:p>
    <w:p w14:paraId="19EA56A4" w14:textId="4302225F" w:rsidR="00E120AB" w:rsidRPr="00920DAF" w:rsidRDefault="2054E95F" w:rsidP="3FD42BA7">
      <w:pPr>
        <w:pStyle w:val="ListParagraph"/>
        <w:numPr>
          <w:ilvl w:val="1"/>
          <w:numId w:val="7"/>
        </w:numPr>
        <w:ind w:left="709" w:hanging="709"/>
        <w:rPr>
          <w:rFonts w:ascii="Arial" w:hAnsi="Arial"/>
          <w:color w:val="000000" w:themeColor="text1"/>
        </w:rPr>
      </w:pPr>
      <w:r w:rsidRPr="00920DAF">
        <w:rPr>
          <w:rFonts w:ascii="Arial" w:hAnsi="Arial"/>
          <w:color w:val="000000" w:themeColor="text1"/>
        </w:rPr>
        <w:t>Techniniai reikalavimai</w:t>
      </w:r>
      <w:r w:rsidR="2A96B178" w:rsidRPr="00920DAF">
        <w:rPr>
          <w:rFonts w:ascii="Arial" w:hAnsi="Arial"/>
          <w:color w:val="000000" w:themeColor="text1"/>
        </w:rPr>
        <w:t xml:space="preserve"> tinklo</w:t>
      </w:r>
      <w:r w:rsidRPr="00920DAF">
        <w:rPr>
          <w:rFonts w:ascii="Arial" w:hAnsi="Arial"/>
          <w:color w:val="000000" w:themeColor="text1"/>
        </w:rPr>
        <w:t xml:space="preserve"> siurbliams:</w:t>
      </w:r>
    </w:p>
    <w:p w14:paraId="2CB8CE33" w14:textId="063955F4" w:rsidR="00E120AB" w:rsidRPr="00920DAF" w:rsidRDefault="2054E95F" w:rsidP="00D56561">
      <w:pPr>
        <w:pStyle w:val="ListParagraph"/>
        <w:numPr>
          <w:ilvl w:val="2"/>
          <w:numId w:val="7"/>
        </w:numPr>
        <w:rPr>
          <w:rFonts w:ascii="Arial" w:hAnsi="Arial"/>
        </w:rPr>
      </w:pPr>
      <w:r w:rsidRPr="00920DAF">
        <w:rPr>
          <w:rFonts w:ascii="Arial" w:hAnsi="Arial"/>
        </w:rPr>
        <w:t>Siurblio tipas – horizontalus pusiau perskiriamo korpuso dvipusio pasiurbimo.</w:t>
      </w:r>
    </w:p>
    <w:p w14:paraId="7DB70B9C" w14:textId="572FFCFB" w:rsidR="00E120AB" w:rsidRPr="00920DAF" w:rsidRDefault="2054E95F" w:rsidP="3FD42BA7">
      <w:pPr>
        <w:pStyle w:val="ListParagraph"/>
        <w:numPr>
          <w:ilvl w:val="2"/>
          <w:numId w:val="7"/>
        </w:numPr>
        <w:rPr>
          <w:rFonts w:ascii="Arial" w:hAnsi="Arial"/>
        </w:rPr>
      </w:pPr>
      <w:r w:rsidRPr="00920DAF">
        <w:rPr>
          <w:rFonts w:ascii="Arial" w:eastAsiaTheme="minorEastAsia" w:hAnsi="Arial"/>
        </w:rPr>
        <w:t>Siurblio darbo ratai, sandarinimai, velenas ir kitos siurblio dalys sąveikaujančios su terpe turi būti atsparios korozijai.</w:t>
      </w:r>
    </w:p>
    <w:p w14:paraId="6DA81DC2" w14:textId="06C94AE4" w:rsidR="00E120AB" w:rsidRPr="00920DAF" w:rsidRDefault="2054E95F" w:rsidP="3FD42BA7">
      <w:pPr>
        <w:pStyle w:val="ListParagraph"/>
        <w:numPr>
          <w:ilvl w:val="2"/>
          <w:numId w:val="7"/>
        </w:numPr>
        <w:rPr>
          <w:rFonts w:ascii="Arial" w:hAnsi="Arial"/>
        </w:rPr>
      </w:pPr>
      <w:r w:rsidRPr="00920DAF">
        <w:rPr>
          <w:rFonts w:ascii="Arial" w:eastAsiaTheme="minorEastAsia" w:hAnsi="Arial"/>
        </w:rPr>
        <w:t>Išoriniai siurblio paviršiai turi būti padengti apsaugine nuo aplinkos poveikio, korozijos saugančia danga.</w:t>
      </w:r>
    </w:p>
    <w:p w14:paraId="3326BEF3" w14:textId="1AFF0B71" w:rsidR="00E120AB" w:rsidRPr="00920DAF" w:rsidRDefault="2054E95F" w:rsidP="3FD42BA7">
      <w:pPr>
        <w:pStyle w:val="ListParagraph"/>
        <w:numPr>
          <w:ilvl w:val="2"/>
          <w:numId w:val="7"/>
        </w:numPr>
        <w:rPr>
          <w:rFonts w:ascii="Arial" w:hAnsi="Arial"/>
        </w:rPr>
      </w:pPr>
      <w:r w:rsidRPr="00920DAF">
        <w:rPr>
          <w:rFonts w:ascii="Arial" w:eastAsiaTheme="minorEastAsia" w:hAnsi="Arial"/>
        </w:rPr>
        <w:t>Turi turėti lankstaus tipo jungiančiąją movą.</w:t>
      </w:r>
    </w:p>
    <w:p w14:paraId="19944145" w14:textId="7794E1FB" w:rsidR="00E120AB" w:rsidRPr="00920DAF" w:rsidRDefault="2054E95F" w:rsidP="3FD42BA7">
      <w:pPr>
        <w:pStyle w:val="ListParagraph"/>
        <w:numPr>
          <w:ilvl w:val="2"/>
          <w:numId w:val="7"/>
        </w:numPr>
        <w:rPr>
          <w:rFonts w:ascii="Arial" w:hAnsi="Arial"/>
        </w:rPr>
      </w:pPr>
      <w:r w:rsidRPr="00920DAF">
        <w:rPr>
          <w:rFonts w:ascii="Arial" w:eastAsiaTheme="minorEastAsia" w:hAnsi="Arial"/>
        </w:rPr>
        <w:t>Turi turėti guolius suteptus visam guolių tarnavimo laikui.</w:t>
      </w:r>
    </w:p>
    <w:p w14:paraId="3D8203C7" w14:textId="635E6ED8" w:rsidR="00E120AB" w:rsidRPr="00920DAF" w:rsidRDefault="2054E95F" w:rsidP="3FD42BA7">
      <w:pPr>
        <w:pStyle w:val="ListParagraph"/>
        <w:numPr>
          <w:ilvl w:val="2"/>
          <w:numId w:val="7"/>
        </w:numPr>
        <w:rPr>
          <w:rFonts w:ascii="Arial" w:hAnsi="Arial"/>
        </w:rPr>
      </w:pPr>
      <w:r w:rsidRPr="00920DAF">
        <w:rPr>
          <w:rFonts w:ascii="Arial" w:eastAsiaTheme="minorEastAsia" w:hAnsi="Arial"/>
        </w:rPr>
        <w:t>Veleno sandarinimas – mechaninis sandariklis, dirbantis be išorinio / priverstinio aušinimo, tepimo ar paleidimo sistemos, nereikalaujantis techninio aptarnavimo.</w:t>
      </w:r>
    </w:p>
    <w:p w14:paraId="1F435472" w14:textId="4425D8D8" w:rsidR="00E120AB" w:rsidRPr="00920DAF" w:rsidRDefault="2054E95F" w:rsidP="3FD42BA7">
      <w:pPr>
        <w:pStyle w:val="ListParagraph"/>
        <w:numPr>
          <w:ilvl w:val="2"/>
          <w:numId w:val="7"/>
        </w:numPr>
        <w:rPr>
          <w:rFonts w:ascii="Arial" w:hAnsi="Arial"/>
          <w:color w:val="000000" w:themeColor="text1"/>
        </w:rPr>
      </w:pPr>
      <w:r w:rsidRPr="00920DAF">
        <w:rPr>
          <w:rFonts w:ascii="Arial" w:eastAsiaTheme="minorEastAsia" w:hAnsi="Arial"/>
        </w:rPr>
        <w:t xml:space="preserve">Siurblio vibracija turi atitikti ISO </w:t>
      </w:r>
      <w:r w:rsidR="03E989D6" w:rsidRPr="00920DAF">
        <w:rPr>
          <w:rFonts w:ascii="Arial" w:eastAsiaTheme="minorEastAsia" w:hAnsi="Arial"/>
        </w:rPr>
        <w:t>1</w:t>
      </w:r>
      <w:r w:rsidRPr="00920DAF">
        <w:rPr>
          <w:rFonts w:ascii="Arial" w:eastAsiaTheme="minorEastAsia" w:hAnsi="Arial"/>
        </w:rPr>
        <w:t>0816-</w:t>
      </w:r>
      <w:r w:rsidR="4F032AE9" w:rsidRPr="00920DAF">
        <w:rPr>
          <w:rFonts w:ascii="Arial" w:eastAsiaTheme="minorEastAsia" w:hAnsi="Arial"/>
        </w:rPr>
        <w:t>7</w:t>
      </w:r>
      <w:r w:rsidR="74BB7D02" w:rsidRPr="00920DAF">
        <w:rPr>
          <w:rFonts w:ascii="Arial" w:eastAsiaTheme="minorEastAsia" w:hAnsi="Arial"/>
        </w:rPr>
        <w:t xml:space="preserve"> </w:t>
      </w:r>
      <w:r w:rsidR="74BB7D02" w:rsidRPr="00920DAF">
        <w:rPr>
          <w:rFonts w:ascii="Arial" w:hAnsi="Arial"/>
          <w:color w:val="000000" w:themeColor="text1"/>
        </w:rPr>
        <w:t>(</w:t>
      </w:r>
      <w:proofErr w:type="spellStart"/>
      <w:r w:rsidR="74BB7D02" w:rsidRPr="00920DAF">
        <w:rPr>
          <w:rFonts w:ascii="Arial" w:hAnsi="Arial"/>
          <w:color w:val="000000" w:themeColor="text1"/>
        </w:rPr>
        <w:t>Zone</w:t>
      </w:r>
      <w:proofErr w:type="spellEnd"/>
      <w:r w:rsidR="74BB7D02" w:rsidRPr="00920DAF">
        <w:rPr>
          <w:rFonts w:ascii="Arial" w:hAnsi="Arial"/>
          <w:color w:val="000000" w:themeColor="text1"/>
        </w:rPr>
        <w:t xml:space="preserve"> A)</w:t>
      </w:r>
      <w:r w:rsidR="007C7D55" w:rsidRPr="00920DAF">
        <w:rPr>
          <w:rFonts w:ascii="Arial" w:eastAsiaTheme="minorEastAsia" w:hAnsi="Arial"/>
        </w:rPr>
        <w:t xml:space="preserve"> </w:t>
      </w:r>
      <w:r w:rsidRPr="00920DAF">
        <w:rPr>
          <w:rFonts w:ascii="Arial" w:eastAsiaTheme="minorEastAsia" w:hAnsi="Arial"/>
        </w:rPr>
        <w:t>arba lygiaverčio standarto reikalavimus.</w:t>
      </w:r>
    </w:p>
    <w:p w14:paraId="61A8E072" w14:textId="3AC705C4" w:rsidR="00E120AB" w:rsidRPr="00920DAF" w:rsidRDefault="4ADC42F0" w:rsidP="3FD42BA7">
      <w:pPr>
        <w:pStyle w:val="ListParagraph"/>
        <w:numPr>
          <w:ilvl w:val="2"/>
          <w:numId w:val="7"/>
        </w:numPr>
        <w:rPr>
          <w:rFonts w:ascii="Arial" w:hAnsi="Arial"/>
        </w:rPr>
      </w:pPr>
      <w:r w:rsidRPr="00920DAF">
        <w:rPr>
          <w:rFonts w:ascii="Arial" w:eastAsiaTheme="minorEastAsia" w:hAnsi="Arial"/>
        </w:rPr>
        <w:t xml:space="preserve">Siurblio el. </w:t>
      </w:r>
      <w:r w:rsidR="00A31017" w:rsidRPr="00920DAF">
        <w:rPr>
          <w:rFonts w:ascii="Arial" w:eastAsiaTheme="minorEastAsia" w:hAnsi="Arial"/>
        </w:rPr>
        <w:t>v</w:t>
      </w:r>
      <w:r w:rsidRPr="00920DAF">
        <w:rPr>
          <w:rFonts w:ascii="Arial" w:eastAsiaTheme="minorEastAsia" w:hAnsi="Arial"/>
        </w:rPr>
        <w:t>arikli</w:t>
      </w:r>
      <w:r w:rsidR="76F54132" w:rsidRPr="00920DAF">
        <w:rPr>
          <w:rFonts w:ascii="Arial" w:eastAsiaTheme="minorEastAsia" w:hAnsi="Arial"/>
        </w:rPr>
        <w:t xml:space="preserve">o </w:t>
      </w:r>
      <w:r w:rsidR="646DF5D1" w:rsidRPr="00920DAF">
        <w:rPr>
          <w:rFonts w:ascii="Arial" w:eastAsiaTheme="minorEastAsia" w:hAnsi="Arial"/>
        </w:rPr>
        <w:t>vibracija turi atitikti ISO 20816-3</w:t>
      </w:r>
      <w:r w:rsidR="00BCB886" w:rsidRPr="00920DAF">
        <w:rPr>
          <w:rFonts w:ascii="Arial" w:eastAsiaTheme="minorEastAsia" w:hAnsi="Arial"/>
        </w:rPr>
        <w:t xml:space="preserve"> (</w:t>
      </w:r>
      <w:proofErr w:type="spellStart"/>
      <w:r w:rsidR="00BCB886" w:rsidRPr="00920DAF">
        <w:rPr>
          <w:rFonts w:ascii="Arial" w:eastAsiaTheme="minorEastAsia" w:hAnsi="Arial"/>
        </w:rPr>
        <w:t>Z</w:t>
      </w:r>
      <w:r w:rsidR="64F6D72A" w:rsidRPr="00920DAF">
        <w:rPr>
          <w:rFonts w:ascii="Arial" w:eastAsiaTheme="minorEastAsia" w:hAnsi="Arial"/>
        </w:rPr>
        <w:t>one</w:t>
      </w:r>
      <w:proofErr w:type="spellEnd"/>
      <w:r w:rsidR="00BCB886" w:rsidRPr="00920DAF">
        <w:rPr>
          <w:rFonts w:ascii="Arial" w:eastAsiaTheme="minorEastAsia" w:hAnsi="Arial"/>
        </w:rPr>
        <w:t xml:space="preserve"> A)</w:t>
      </w:r>
      <w:r w:rsidR="646DF5D1" w:rsidRPr="00920DAF">
        <w:rPr>
          <w:rFonts w:ascii="Arial" w:eastAsiaTheme="minorEastAsia" w:hAnsi="Arial"/>
        </w:rPr>
        <w:t xml:space="preserve"> arba lygiaverčio standarto reikalavimus.</w:t>
      </w:r>
    </w:p>
    <w:p w14:paraId="012017CD" w14:textId="1A94A0B0" w:rsidR="00E120AB" w:rsidRPr="00920DAF" w:rsidRDefault="2054E95F" w:rsidP="3FD42BA7">
      <w:pPr>
        <w:pStyle w:val="ListParagraph"/>
        <w:numPr>
          <w:ilvl w:val="2"/>
          <w:numId w:val="7"/>
        </w:numPr>
        <w:rPr>
          <w:rFonts w:ascii="Arial" w:hAnsi="Arial"/>
        </w:rPr>
      </w:pPr>
      <w:r w:rsidRPr="00920DAF">
        <w:rPr>
          <w:rFonts w:ascii="Arial" w:eastAsiaTheme="minorEastAsia" w:hAnsi="Arial"/>
        </w:rPr>
        <w:t xml:space="preserve">Kompensatoriai – </w:t>
      </w:r>
      <w:proofErr w:type="spellStart"/>
      <w:r w:rsidRPr="00920DAF">
        <w:rPr>
          <w:rFonts w:ascii="Arial" w:eastAsiaTheme="minorEastAsia" w:hAnsi="Arial"/>
        </w:rPr>
        <w:t>linzinio</w:t>
      </w:r>
      <w:proofErr w:type="spellEnd"/>
      <w:r w:rsidRPr="00920DAF">
        <w:rPr>
          <w:rFonts w:ascii="Arial" w:eastAsiaTheme="minorEastAsia" w:hAnsi="Arial"/>
        </w:rPr>
        <w:t xml:space="preserve"> tipo, nerūdijančio plieno.</w:t>
      </w:r>
    </w:p>
    <w:p w14:paraId="15D0213A" w14:textId="0975B821" w:rsidR="7C71E107" w:rsidRPr="00920DAF" w:rsidRDefault="7C71E107" w:rsidP="3FD42BA7">
      <w:pPr>
        <w:pStyle w:val="ListParagraph"/>
        <w:numPr>
          <w:ilvl w:val="1"/>
          <w:numId w:val="7"/>
        </w:numPr>
        <w:ind w:left="709" w:hanging="709"/>
        <w:rPr>
          <w:rFonts w:ascii="Arial" w:hAnsi="Arial"/>
        </w:rPr>
      </w:pPr>
      <w:r w:rsidRPr="00920DAF">
        <w:rPr>
          <w:rFonts w:ascii="Arial" w:hAnsi="Arial"/>
          <w:color w:val="000000" w:themeColor="text1"/>
        </w:rPr>
        <w:t xml:space="preserve">Techniniai reikalavimai </w:t>
      </w:r>
      <w:proofErr w:type="spellStart"/>
      <w:r w:rsidR="14FD296D" w:rsidRPr="00920DAF">
        <w:rPr>
          <w:rFonts w:ascii="Arial" w:hAnsi="Arial"/>
          <w:color w:val="000000" w:themeColor="text1"/>
        </w:rPr>
        <w:t>recirkuliaciniams</w:t>
      </w:r>
      <w:proofErr w:type="spellEnd"/>
      <w:r w:rsidRPr="00920DAF">
        <w:rPr>
          <w:rFonts w:ascii="Arial" w:hAnsi="Arial"/>
          <w:color w:val="000000" w:themeColor="text1"/>
        </w:rPr>
        <w:t xml:space="preserve"> siurbliams:</w:t>
      </w:r>
    </w:p>
    <w:p w14:paraId="1CA3ABE9" w14:textId="64C13ADC" w:rsidR="7C71E107" w:rsidRPr="00920DAF" w:rsidRDefault="7C71E107" w:rsidP="00D56561">
      <w:pPr>
        <w:pStyle w:val="ListParagraph"/>
        <w:numPr>
          <w:ilvl w:val="2"/>
          <w:numId w:val="7"/>
        </w:numPr>
        <w:rPr>
          <w:rFonts w:ascii="Arial" w:hAnsi="Arial"/>
          <w:color w:val="000000" w:themeColor="text1"/>
        </w:rPr>
      </w:pPr>
      <w:r w:rsidRPr="00920DAF">
        <w:rPr>
          <w:rFonts w:ascii="Arial" w:hAnsi="Arial"/>
        </w:rPr>
        <w:t xml:space="preserve">Siurblio tipas – </w:t>
      </w:r>
      <w:r w:rsidR="7C3940D4" w:rsidRPr="00920DAF">
        <w:rPr>
          <w:rFonts w:ascii="Arial" w:hAnsi="Arial"/>
        </w:rPr>
        <w:t xml:space="preserve">ašinio įsiurbimo </w:t>
      </w:r>
      <w:proofErr w:type="spellStart"/>
      <w:r w:rsidR="7C3940D4" w:rsidRPr="00920DAF">
        <w:rPr>
          <w:rFonts w:ascii="Arial" w:hAnsi="Arial"/>
        </w:rPr>
        <w:t>konsolinis</w:t>
      </w:r>
      <w:proofErr w:type="spellEnd"/>
      <w:r w:rsidR="7C3940D4" w:rsidRPr="00920DAF">
        <w:rPr>
          <w:rFonts w:ascii="Arial" w:hAnsi="Arial"/>
        </w:rPr>
        <w:t xml:space="preserve"> siurblys su bendru pamatiniu rėmu.</w:t>
      </w:r>
    </w:p>
    <w:p w14:paraId="5450322D" w14:textId="5E59B60E" w:rsidR="7C71E107" w:rsidRPr="00920DAF" w:rsidRDefault="7C71E107" w:rsidP="3FD42BA7">
      <w:pPr>
        <w:pStyle w:val="ListParagraph"/>
        <w:numPr>
          <w:ilvl w:val="2"/>
          <w:numId w:val="7"/>
        </w:numPr>
        <w:rPr>
          <w:rFonts w:ascii="Arial" w:hAnsi="Arial"/>
          <w:color w:val="000000" w:themeColor="text1"/>
        </w:rPr>
      </w:pPr>
      <w:r w:rsidRPr="00920DAF">
        <w:rPr>
          <w:rFonts w:ascii="Arial" w:hAnsi="Arial"/>
        </w:rPr>
        <w:t>Siurblio darbo rata</w:t>
      </w:r>
      <w:r w:rsidR="4E1F3E13" w:rsidRPr="00920DAF">
        <w:rPr>
          <w:rFonts w:ascii="Arial" w:hAnsi="Arial"/>
        </w:rPr>
        <w:t>s</w:t>
      </w:r>
      <w:r w:rsidRPr="00920DAF">
        <w:rPr>
          <w:rFonts w:ascii="Arial" w:hAnsi="Arial"/>
        </w:rPr>
        <w:t>, sandarinimai, velenas ir kitos siurblio dalys sąveikaujančios su terpe turi būti atsparios korozijai.</w:t>
      </w:r>
    </w:p>
    <w:p w14:paraId="28277E8F" w14:textId="62175EA0" w:rsidR="7C71E107" w:rsidRPr="00920DAF" w:rsidRDefault="7C71E107" w:rsidP="3FD42BA7">
      <w:pPr>
        <w:pStyle w:val="ListParagraph"/>
        <w:numPr>
          <w:ilvl w:val="2"/>
          <w:numId w:val="7"/>
        </w:numPr>
        <w:rPr>
          <w:rFonts w:ascii="Arial" w:hAnsi="Arial"/>
          <w:color w:val="000000" w:themeColor="text1"/>
        </w:rPr>
      </w:pPr>
      <w:r w:rsidRPr="00920DAF">
        <w:rPr>
          <w:rFonts w:ascii="Arial" w:hAnsi="Arial"/>
        </w:rPr>
        <w:t>Išoriniai siurblio paviršiai turi būti padengti apsaugine nuo aplinkos poveikio, korozijos saugančia danga.</w:t>
      </w:r>
    </w:p>
    <w:p w14:paraId="27AB9343" w14:textId="741780AF" w:rsidR="7C71E107" w:rsidRPr="00920DAF" w:rsidRDefault="7C71E107" w:rsidP="3FD42BA7">
      <w:pPr>
        <w:pStyle w:val="ListParagraph"/>
        <w:numPr>
          <w:ilvl w:val="2"/>
          <w:numId w:val="7"/>
        </w:numPr>
        <w:rPr>
          <w:rFonts w:ascii="Arial" w:hAnsi="Arial"/>
          <w:color w:val="000000" w:themeColor="text1"/>
        </w:rPr>
      </w:pPr>
      <w:r w:rsidRPr="00920DAF">
        <w:rPr>
          <w:rFonts w:ascii="Arial" w:hAnsi="Arial"/>
        </w:rPr>
        <w:t>Turi turėti lankstaus tipo jungiančiąją movą.</w:t>
      </w:r>
    </w:p>
    <w:p w14:paraId="201D261C" w14:textId="50A6A54F" w:rsidR="7C71E107" w:rsidRPr="00920DAF" w:rsidRDefault="7C71E107" w:rsidP="3FD42BA7">
      <w:pPr>
        <w:pStyle w:val="ListParagraph"/>
        <w:numPr>
          <w:ilvl w:val="2"/>
          <w:numId w:val="7"/>
        </w:numPr>
        <w:rPr>
          <w:rFonts w:ascii="Arial" w:hAnsi="Arial"/>
          <w:color w:val="000000" w:themeColor="text1"/>
        </w:rPr>
      </w:pPr>
      <w:r w:rsidRPr="00920DAF">
        <w:rPr>
          <w:rFonts w:ascii="Arial" w:hAnsi="Arial"/>
        </w:rPr>
        <w:t>Turi turėti guolius suteptus visam guolių tarnavimo laikui.</w:t>
      </w:r>
    </w:p>
    <w:p w14:paraId="1F86921A" w14:textId="39A9B47B" w:rsidR="7C71E107" w:rsidRPr="00920DAF" w:rsidRDefault="7C71E107" w:rsidP="3FD42BA7">
      <w:pPr>
        <w:pStyle w:val="ListParagraph"/>
        <w:numPr>
          <w:ilvl w:val="2"/>
          <w:numId w:val="7"/>
        </w:numPr>
        <w:rPr>
          <w:rFonts w:ascii="Arial" w:hAnsi="Arial"/>
          <w:color w:val="000000" w:themeColor="text1"/>
        </w:rPr>
      </w:pPr>
      <w:r w:rsidRPr="00920DAF">
        <w:rPr>
          <w:rFonts w:ascii="Arial" w:hAnsi="Arial"/>
        </w:rPr>
        <w:t>Veleno sandarinimas – mechaninis sandariklis, dirbantis be išorinio / priverstinio aušinimo, tepimo ar paleidimo sistemos, nereikalaujantis techninio aptarnavimo.</w:t>
      </w:r>
    </w:p>
    <w:p w14:paraId="59D82BBB" w14:textId="3CE13D20" w:rsidR="7C71E107" w:rsidRPr="00920DAF" w:rsidRDefault="7C71E107" w:rsidP="3FD42BA7">
      <w:pPr>
        <w:pStyle w:val="ListParagraph"/>
        <w:numPr>
          <w:ilvl w:val="2"/>
          <w:numId w:val="7"/>
        </w:numPr>
        <w:rPr>
          <w:rFonts w:ascii="Arial" w:hAnsi="Arial"/>
          <w:color w:val="000000" w:themeColor="text1"/>
        </w:rPr>
      </w:pPr>
      <w:r w:rsidRPr="00920DAF">
        <w:rPr>
          <w:rFonts w:ascii="Arial" w:hAnsi="Arial"/>
        </w:rPr>
        <w:t>Siurblio vibracija turi atitikti ISO 10816-7</w:t>
      </w:r>
      <w:r w:rsidR="385062C9" w:rsidRPr="00920DAF">
        <w:rPr>
          <w:rFonts w:ascii="Arial" w:hAnsi="Arial"/>
        </w:rPr>
        <w:t xml:space="preserve"> </w:t>
      </w:r>
      <w:r w:rsidR="385062C9" w:rsidRPr="00920DAF">
        <w:rPr>
          <w:rFonts w:ascii="Arial" w:hAnsi="Arial"/>
          <w:color w:val="000000" w:themeColor="text1"/>
        </w:rPr>
        <w:t>(</w:t>
      </w:r>
      <w:proofErr w:type="spellStart"/>
      <w:r w:rsidR="385062C9" w:rsidRPr="00920DAF">
        <w:rPr>
          <w:rFonts w:ascii="Arial" w:hAnsi="Arial"/>
          <w:color w:val="000000" w:themeColor="text1"/>
        </w:rPr>
        <w:t>Zone</w:t>
      </w:r>
      <w:proofErr w:type="spellEnd"/>
      <w:r w:rsidR="385062C9" w:rsidRPr="00920DAF">
        <w:rPr>
          <w:rFonts w:ascii="Arial" w:hAnsi="Arial"/>
          <w:color w:val="000000" w:themeColor="text1"/>
        </w:rPr>
        <w:t xml:space="preserve"> A)</w:t>
      </w:r>
      <w:r w:rsidRPr="00920DAF">
        <w:rPr>
          <w:rFonts w:ascii="Arial" w:hAnsi="Arial"/>
        </w:rPr>
        <w:t xml:space="preserve"> arba lygiaverčio standarto reikalavimus.</w:t>
      </w:r>
    </w:p>
    <w:p w14:paraId="5B095B6E" w14:textId="66B723DA" w:rsidR="7C71E107" w:rsidRPr="00920DAF" w:rsidRDefault="7C71E107" w:rsidP="3FD42BA7">
      <w:pPr>
        <w:pStyle w:val="ListParagraph"/>
        <w:numPr>
          <w:ilvl w:val="2"/>
          <w:numId w:val="7"/>
        </w:numPr>
        <w:rPr>
          <w:rFonts w:ascii="Arial" w:hAnsi="Arial"/>
          <w:color w:val="000000" w:themeColor="text1"/>
        </w:rPr>
      </w:pPr>
      <w:r w:rsidRPr="00920DAF">
        <w:rPr>
          <w:rFonts w:ascii="Arial" w:hAnsi="Arial"/>
          <w:color w:val="000000" w:themeColor="text1"/>
        </w:rPr>
        <w:t xml:space="preserve">Siurblio el. </w:t>
      </w:r>
      <w:r w:rsidR="00B13822" w:rsidRPr="00920DAF">
        <w:rPr>
          <w:rFonts w:ascii="Arial" w:hAnsi="Arial"/>
          <w:color w:val="000000" w:themeColor="text1"/>
        </w:rPr>
        <w:t>v</w:t>
      </w:r>
      <w:r w:rsidRPr="00920DAF">
        <w:rPr>
          <w:rFonts w:ascii="Arial" w:hAnsi="Arial"/>
          <w:color w:val="000000" w:themeColor="text1"/>
        </w:rPr>
        <w:t>ariklio vibracija turi atitikti ISO 20816-3</w:t>
      </w:r>
      <w:r w:rsidR="3A33774D" w:rsidRPr="00920DAF">
        <w:rPr>
          <w:rFonts w:ascii="Arial" w:hAnsi="Arial"/>
          <w:color w:val="000000" w:themeColor="text1"/>
        </w:rPr>
        <w:t xml:space="preserve"> (</w:t>
      </w:r>
      <w:proofErr w:type="spellStart"/>
      <w:r w:rsidR="3A33774D" w:rsidRPr="00920DAF">
        <w:rPr>
          <w:rFonts w:ascii="Arial" w:hAnsi="Arial"/>
          <w:color w:val="000000" w:themeColor="text1"/>
        </w:rPr>
        <w:t>Zone</w:t>
      </w:r>
      <w:proofErr w:type="spellEnd"/>
      <w:r w:rsidR="3A33774D" w:rsidRPr="00920DAF">
        <w:rPr>
          <w:rFonts w:ascii="Arial" w:hAnsi="Arial"/>
          <w:color w:val="000000" w:themeColor="text1"/>
        </w:rPr>
        <w:t xml:space="preserve"> A)</w:t>
      </w:r>
      <w:r w:rsidRPr="00920DAF">
        <w:rPr>
          <w:rFonts w:ascii="Arial" w:hAnsi="Arial"/>
          <w:color w:val="000000" w:themeColor="text1"/>
        </w:rPr>
        <w:t xml:space="preserve"> arba lygiaverčio standarto reikalavimus.</w:t>
      </w:r>
    </w:p>
    <w:p w14:paraId="27E0CBA2" w14:textId="77777777" w:rsidR="00E120AB" w:rsidRPr="00920DAF" w:rsidRDefault="00E120AB" w:rsidP="0084274B">
      <w:pPr>
        <w:pStyle w:val="ListParagraph"/>
        <w:ind w:left="709"/>
        <w:rPr>
          <w:rFonts w:ascii="Arial" w:hAnsi="Arial"/>
          <w:color w:val="000000" w:themeColor="text1"/>
        </w:rPr>
      </w:pPr>
    </w:p>
    <w:p w14:paraId="00A06081" w14:textId="03CCCE78" w:rsidR="00B31047" w:rsidRPr="00920DAF" w:rsidRDefault="00900D78" w:rsidP="00BE177C">
      <w:pPr>
        <w:pStyle w:val="Heading1"/>
        <w:rPr>
          <w:rFonts w:eastAsia="Calibri"/>
        </w:rPr>
      </w:pPr>
      <w:bookmarkStart w:id="20" w:name="_Toc213219211"/>
      <w:r>
        <w:t xml:space="preserve">REIKALAVIMAI </w:t>
      </w:r>
      <w:r w:rsidR="13E70FE2" w:rsidRPr="00920DAF">
        <w:t>STATYBA</w:t>
      </w:r>
      <w:r>
        <w:t>I</w:t>
      </w:r>
      <w:r w:rsidR="13E70FE2" w:rsidRPr="00920DAF">
        <w:t xml:space="preserve"> IR </w:t>
      </w:r>
      <w:bookmarkEnd w:id="20"/>
      <w:r w:rsidRPr="00920DAF">
        <w:t>KONSTRUKCIJO</w:t>
      </w:r>
      <w:r>
        <w:t>MS</w:t>
      </w:r>
    </w:p>
    <w:p w14:paraId="13488A36" w14:textId="4F8F83DD" w:rsidR="00E74433" w:rsidRPr="006C28FC" w:rsidRDefault="00B94A29" w:rsidP="00BC38F9">
      <w:pPr>
        <w:pStyle w:val="ListParagraph"/>
        <w:numPr>
          <w:ilvl w:val="1"/>
          <w:numId w:val="7"/>
        </w:numPr>
        <w:ind w:left="709" w:hanging="709"/>
        <w:rPr>
          <w:rFonts w:ascii="Arial" w:hAnsi="Arial"/>
        </w:rPr>
      </w:pPr>
      <w:r w:rsidRPr="006C28FC">
        <w:rPr>
          <w:rFonts w:ascii="Arial" w:hAnsi="Arial"/>
        </w:rPr>
        <w:t>Akumuliacin</w:t>
      </w:r>
      <w:r w:rsidR="000F357C" w:rsidRPr="006C28FC">
        <w:rPr>
          <w:rFonts w:ascii="Arial" w:hAnsi="Arial"/>
        </w:rPr>
        <w:t>ės talpos pagrindą</w:t>
      </w:r>
      <w:r w:rsidR="05E5EF68" w:rsidRPr="006C28FC">
        <w:rPr>
          <w:rFonts w:ascii="Arial" w:hAnsi="Arial"/>
        </w:rPr>
        <w:t xml:space="preserve"> </w:t>
      </w:r>
      <w:r w:rsidR="21D296F1" w:rsidRPr="006C28FC">
        <w:rPr>
          <w:rFonts w:ascii="Arial" w:hAnsi="Arial"/>
        </w:rPr>
        <w:t xml:space="preserve">projektuoja </w:t>
      </w:r>
      <w:r w:rsidR="008654FB" w:rsidRPr="006C28FC">
        <w:rPr>
          <w:rFonts w:ascii="Arial" w:hAnsi="Arial"/>
        </w:rPr>
        <w:t>Rangova</w:t>
      </w:r>
      <w:r w:rsidR="21D296F1" w:rsidRPr="006C28FC">
        <w:rPr>
          <w:rFonts w:ascii="Arial" w:hAnsi="Arial"/>
        </w:rPr>
        <w:t>s</w:t>
      </w:r>
      <w:r w:rsidR="34BFD10E" w:rsidRPr="006C28FC">
        <w:rPr>
          <w:rFonts w:ascii="Arial" w:hAnsi="Arial"/>
        </w:rPr>
        <w:t>. Projektavim</w:t>
      </w:r>
      <w:r w:rsidR="79CFAD15" w:rsidRPr="006C28FC">
        <w:rPr>
          <w:rFonts w:ascii="Arial" w:hAnsi="Arial"/>
        </w:rPr>
        <w:t>o darbus</w:t>
      </w:r>
      <w:r w:rsidR="16843F9B" w:rsidRPr="006C28FC">
        <w:rPr>
          <w:rFonts w:ascii="Arial" w:hAnsi="Arial"/>
        </w:rPr>
        <w:t xml:space="preserve"> </w:t>
      </w:r>
      <w:r w:rsidR="002E42DC" w:rsidRPr="006C28FC">
        <w:rPr>
          <w:rFonts w:ascii="Arial" w:hAnsi="Arial"/>
        </w:rPr>
        <w:t xml:space="preserve">Rangovas </w:t>
      </w:r>
      <w:r w:rsidR="16843F9B" w:rsidRPr="006C28FC">
        <w:rPr>
          <w:rFonts w:ascii="Arial" w:hAnsi="Arial"/>
        </w:rPr>
        <w:t>privalo atilikti pagal Statybos įstaty</w:t>
      </w:r>
      <w:r w:rsidR="1314D1E3" w:rsidRPr="006C28FC">
        <w:rPr>
          <w:rFonts w:ascii="Arial" w:hAnsi="Arial"/>
        </w:rPr>
        <w:t>mo STR 1.04.04:</w:t>
      </w:r>
      <w:r w:rsidR="01B9FAF6" w:rsidRPr="006C28FC">
        <w:rPr>
          <w:rFonts w:ascii="Arial" w:hAnsi="Arial"/>
        </w:rPr>
        <w:t>2017 „Statinio projektavimas, projekto ekspertizė“ ir kitų norminių teisės aktų</w:t>
      </w:r>
      <w:r w:rsidR="69457FB1" w:rsidRPr="006C28FC">
        <w:rPr>
          <w:rFonts w:ascii="Arial" w:hAnsi="Arial"/>
        </w:rPr>
        <w:t xml:space="preserve"> reikalavimus, kurie </w:t>
      </w:r>
      <w:r w:rsidR="69566C41" w:rsidRPr="006C28FC">
        <w:rPr>
          <w:rFonts w:ascii="Arial" w:hAnsi="Arial"/>
        </w:rPr>
        <w:t>yra aktual</w:t>
      </w:r>
      <w:r w:rsidR="00B74CAB" w:rsidRPr="006C28FC">
        <w:rPr>
          <w:rFonts w:ascii="Arial" w:hAnsi="Arial"/>
        </w:rPr>
        <w:t>ū</w:t>
      </w:r>
      <w:r w:rsidR="69566C41" w:rsidRPr="006C28FC">
        <w:rPr>
          <w:rFonts w:ascii="Arial" w:hAnsi="Arial"/>
        </w:rPr>
        <w:t>s ruošiant</w:t>
      </w:r>
      <w:r w:rsidR="69457FB1" w:rsidRPr="006C28FC">
        <w:rPr>
          <w:rFonts w:ascii="Arial" w:hAnsi="Arial"/>
        </w:rPr>
        <w:t xml:space="preserve"> visas </w:t>
      </w:r>
      <w:r w:rsidR="69566C41" w:rsidRPr="006C28FC">
        <w:rPr>
          <w:rFonts w:ascii="Arial" w:hAnsi="Arial"/>
        </w:rPr>
        <w:t>reikiamas</w:t>
      </w:r>
      <w:r w:rsidR="69457FB1" w:rsidRPr="006C28FC">
        <w:rPr>
          <w:rFonts w:ascii="Arial" w:hAnsi="Arial"/>
        </w:rPr>
        <w:t xml:space="preserve"> projekto </w:t>
      </w:r>
      <w:r w:rsidR="6C07BF03" w:rsidRPr="006C28FC">
        <w:rPr>
          <w:rFonts w:ascii="Arial" w:hAnsi="Arial"/>
        </w:rPr>
        <w:t>dal</w:t>
      </w:r>
      <w:r w:rsidR="009F70E3" w:rsidRPr="006C28FC">
        <w:rPr>
          <w:rFonts w:ascii="Arial" w:hAnsi="Arial"/>
        </w:rPr>
        <w:t>i</w:t>
      </w:r>
      <w:r w:rsidR="69566C41" w:rsidRPr="006C28FC">
        <w:rPr>
          <w:rFonts w:ascii="Arial" w:hAnsi="Arial"/>
        </w:rPr>
        <w:t>s</w:t>
      </w:r>
      <w:r w:rsidR="00FC08A4" w:rsidRPr="006C28FC">
        <w:rPr>
          <w:rFonts w:ascii="Arial" w:hAnsi="Arial"/>
        </w:rPr>
        <w:t>.</w:t>
      </w:r>
    </w:p>
    <w:p w14:paraId="6CDFE60F" w14:textId="3BB1A4E7" w:rsidR="00E74433" w:rsidRPr="006C28FC" w:rsidRDefault="008638DE" w:rsidP="00BC38F9">
      <w:pPr>
        <w:pStyle w:val="ListParagraph"/>
        <w:numPr>
          <w:ilvl w:val="1"/>
          <w:numId w:val="7"/>
        </w:numPr>
        <w:ind w:left="709" w:hanging="709"/>
        <w:rPr>
          <w:rFonts w:ascii="Arial" w:hAnsi="Arial"/>
        </w:rPr>
      </w:pPr>
      <w:r w:rsidRPr="006C28FC">
        <w:rPr>
          <w:rFonts w:ascii="Arial" w:eastAsia="Arial" w:hAnsi="Arial"/>
        </w:rPr>
        <w:t>Pagrindo</w:t>
      </w:r>
      <w:r w:rsidR="006D57D0" w:rsidRPr="006C28FC">
        <w:rPr>
          <w:rFonts w:ascii="Arial" w:eastAsia="Arial" w:hAnsi="Arial"/>
        </w:rPr>
        <w:t xml:space="preserve"> </w:t>
      </w:r>
      <w:r w:rsidR="03489EE8" w:rsidRPr="006C28FC">
        <w:rPr>
          <w:rFonts w:ascii="Arial" w:eastAsia="Arial" w:hAnsi="Arial"/>
        </w:rPr>
        <w:t xml:space="preserve">matmenys turi užtikrinti pakankamą erdvę, kad būtų galima saugiai ir tinkamai eksploatuoti ir techniškai prižiūrėti </w:t>
      </w:r>
      <w:r w:rsidR="15D173EF" w:rsidRPr="006C28FC">
        <w:rPr>
          <w:rFonts w:ascii="Arial" w:eastAsia="Arial" w:hAnsi="Arial"/>
        </w:rPr>
        <w:t xml:space="preserve"> </w:t>
      </w:r>
      <w:r w:rsidR="01DCCBCC" w:rsidRPr="006C28FC">
        <w:rPr>
          <w:rFonts w:ascii="Arial" w:eastAsia="Arial" w:hAnsi="Arial"/>
        </w:rPr>
        <w:t>numatytą</w:t>
      </w:r>
      <w:r w:rsidR="03489EE8" w:rsidRPr="006C28FC">
        <w:rPr>
          <w:rFonts w:ascii="Arial" w:eastAsia="Arial" w:hAnsi="Arial"/>
        </w:rPr>
        <w:t xml:space="preserve"> įrangą</w:t>
      </w:r>
      <w:r w:rsidR="0B8F0819" w:rsidRPr="006C28FC">
        <w:rPr>
          <w:rFonts w:ascii="Arial" w:eastAsia="Arial" w:hAnsi="Arial"/>
        </w:rPr>
        <w:t xml:space="preserve">. Visi sprendimai turi atitikti tuo metu </w:t>
      </w:r>
      <w:r w:rsidR="008E2DA8" w:rsidRPr="006C28FC">
        <w:rPr>
          <w:rFonts w:ascii="Arial" w:hAnsi="Arial"/>
        </w:rPr>
        <w:t>Lietuvos Respublikoje galiojančių įstatymų, įstatym</w:t>
      </w:r>
      <w:r w:rsidR="00770A09">
        <w:rPr>
          <w:rFonts w:ascii="Arial" w:hAnsi="Arial"/>
        </w:rPr>
        <w:t>us</w:t>
      </w:r>
      <w:r w:rsidR="008E2DA8" w:rsidRPr="006C28FC">
        <w:rPr>
          <w:rFonts w:ascii="Arial" w:hAnsi="Arial"/>
        </w:rPr>
        <w:t xml:space="preserve"> įgyvendinamųjų teisės aktų, normatyvinių statybos techninių dokumentų, statybos techninių reglamentų ir energetikos sektorių veiklą reglamentuojančių teisės aktų reikalavim</w:t>
      </w:r>
      <w:r w:rsidR="009A08F6" w:rsidRPr="006C28FC">
        <w:rPr>
          <w:rFonts w:ascii="Arial" w:hAnsi="Arial"/>
        </w:rPr>
        <w:t>us .</w:t>
      </w:r>
    </w:p>
    <w:p w14:paraId="6489C34F" w14:textId="6599DE0E" w:rsidR="00E74433" w:rsidRPr="006C28FC" w:rsidRDefault="03489EE8" w:rsidP="00BC38F9">
      <w:pPr>
        <w:pStyle w:val="ListParagraph"/>
        <w:numPr>
          <w:ilvl w:val="1"/>
          <w:numId w:val="7"/>
        </w:numPr>
        <w:ind w:left="709" w:hanging="709"/>
        <w:rPr>
          <w:rFonts w:ascii="Arial" w:hAnsi="Arial"/>
        </w:rPr>
      </w:pPr>
      <w:r w:rsidRPr="006C28FC">
        <w:rPr>
          <w:rFonts w:ascii="Arial" w:eastAsia="Arial" w:hAnsi="Arial"/>
        </w:rPr>
        <w:t>Kur tik būtina</w:t>
      </w:r>
      <w:r w:rsidR="00516474" w:rsidRPr="006C28FC">
        <w:rPr>
          <w:rFonts w:ascii="Arial" w:eastAsia="Arial" w:hAnsi="Arial"/>
        </w:rPr>
        <w:t xml:space="preserve"> (</w:t>
      </w:r>
      <w:r w:rsidR="00A673C6" w:rsidRPr="006C28FC">
        <w:rPr>
          <w:rFonts w:ascii="Arial" w:eastAsia="Arial" w:hAnsi="Arial"/>
        </w:rPr>
        <w:t xml:space="preserve">taip pat </w:t>
      </w:r>
      <w:r w:rsidR="00516474" w:rsidRPr="006C28FC">
        <w:rPr>
          <w:rFonts w:ascii="Arial" w:eastAsia="Arial" w:hAnsi="Arial"/>
        </w:rPr>
        <w:t>žr.</w:t>
      </w:r>
      <w:r w:rsidR="00A673C6" w:rsidRPr="006C28FC">
        <w:rPr>
          <w:rFonts w:ascii="Arial" w:eastAsia="Arial" w:hAnsi="Arial"/>
        </w:rPr>
        <w:t xml:space="preserve"> punktus</w:t>
      </w:r>
      <w:r w:rsidR="00516474" w:rsidRPr="006C28FC">
        <w:rPr>
          <w:rFonts w:ascii="Arial" w:eastAsia="Arial" w:hAnsi="Arial"/>
        </w:rPr>
        <w:t xml:space="preserve"> 10</w:t>
      </w:r>
      <w:r w:rsidR="001E179F" w:rsidRPr="006C28FC">
        <w:rPr>
          <w:rFonts w:ascii="Arial" w:eastAsia="Arial" w:hAnsi="Arial"/>
        </w:rPr>
        <w:t>.</w:t>
      </w:r>
      <w:r w:rsidR="00516474" w:rsidRPr="006C28FC">
        <w:rPr>
          <w:rFonts w:ascii="Arial" w:eastAsia="Arial" w:hAnsi="Arial"/>
        </w:rPr>
        <w:t>1</w:t>
      </w:r>
      <w:r w:rsidR="005345AF">
        <w:rPr>
          <w:rFonts w:ascii="Arial" w:eastAsia="Arial" w:hAnsi="Arial"/>
        </w:rPr>
        <w:t>3</w:t>
      </w:r>
      <w:r w:rsidR="001E179F" w:rsidRPr="006C28FC">
        <w:rPr>
          <w:rFonts w:ascii="Arial" w:eastAsia="Arial" w:hAnsi="Arial"/>
        </w:rPr>
        <w:t>)</w:t>
      </w:r>
      <w:r w:rsidRPr="006C28FC">
        <w:rPr>
          <w:rFonts w:ascii="Arial" w:eastAsia="Arial" w:hAnsi="Arial"/>
        </w:rPr>
        <w:t xml:space="preserve"> </w:t>
      </w:r>
      <w:r w:rsidR="00B92C26" w:rsidRPr="006C28FC">
        <w:rPr>
          <w:rFonts w:ascii="Arial" w:eastAsia="Arial" w:hAnsi="Arial"/>
        </w:rPr>
        <w:t>Į</w:t>
      </w:r>
      <w:r w:rsidRPr="006C28FC">
        <w:rPr>
          <w:rFonts w:ascii="Arial" w:eastAsia="Arial" w:hAnsi="Arial"/>
        </w:rPr>
        <w:t>rangai eksploatuoti ir techninei priežiūrai atlikti turi būti numatyti nuolatinės prieigos laiptai ir aikštelės. Kopėčios leistinos tik kiekvienų kopėčių įrengimo sprendinį individualiai suderinus su Užsakovu</w:t>
      </w:r>
      <w:r w:rsidRPr="006C28FC">
        <w:rPr>
          <w:rFonts w:ascii="Arial" w:eastAsia="Arial" w:hAnsi="Arial"/>
          <w:color w:val="000000" w:themeColor="text1"/>
        </w:rPr>
        <w:t xml:space="preserve">. </w:t>
      </w:r>
      <w:r w:rsidR="28FCD1EF" w:rsidRPr="006C28FC">
        <w:rPr>
          <w:rFonts w:ascii="Arial" w:eastAsia="Calibri" w:hAnsi="Arial"/>
          <w:color w:val="000000" w:themeColor="text1"/>
        </w:rPr>
        <w:t xml:space="preserve">Visos konstrukcijos turi būti </w:t>
      </w:r>
      <w:r w:rsidR="28FCD1EF" w:rsidRPr="006C28FC">
        <w:rPr>
          <w:rFonts w:ascii="Arial" w:eastAsia="Calibri" w:hAnsi="Arial"/>
          <w:color w:val="000000" w:themeColor="text1"/>
        </w:rPr>
        <w:lastRenderedPageBreak/>
        <w:t xml:space="preserve">suprojektuotos taip, kad nekeltų pavojaus aptarnaujančiam personalui ir aplinkiniams. </w:t>
      </w:r>
      <w:r w:rsidR="0A444C32" w:rsidRPr="006C28FC">
        <w:rPr>
          <w:rFonts w:ascii="Arial" w:eastAsia="Calibri" w:hAnsi="Arial"/>
          <w:color w:val="000000" w:themeColor="text1"/>
        </w:rPr>
        <w:t xml:space="preserve">Turi </w:t>
      </w:r>
      <w:r w:rsidR="4B9E7ECF" w:rsidRPr="006C28FC">
        <w:rPr>
          <w:rFonts w:ascii="Arial" w:eastAsia="Calibri" w:hAnsi="Arial"/>
          <w:color w:val="000000" w:themeColor="text1"/>
        </w:rPr>
        <w:t>būti</w:t>
      </w:r>
      <w:r w:rsidR="0A444C32" w:rsidRPr="006C28FC">
        <w:rPr>
          <w:rFonts w:ascii="Arial" w:eastAsia="Calibri" w:hAnsi="Arial"/>
          <w:color w:val="000000" w:themeColor="text1"/>
        </w:rPr>
        <w:t xml:space="preserve"> saugi jų priežiūrą ir esant poreikiui remontas. </w:t>
      </w:r>
      <w:r w:rsidR="79E0F438" w:rsidRPr="006C28FC">
        <w:rPr>
          <w:rFonts w:ascii="Arial" w:eastAsia="Calibri" w:hAnsi="Arial"/>
          <w:color w:val="000000" w:themeColor="text1"/>
        </w:rPr>
        <w:t>Numatytos kitos saugumo priemonės</w:t>
      </w:r>
      <w:r w:rsidR="0A444C32" w:rsidRPr="006C28FC">
        <w:rPr>
          <w:rFonts w:ascii="Arial" w:eastAsia="Calibri" w:hAnsi="Arial"/>
          <w:color w:val="000000" w:themeColor="text1"/>
        </w:rPr>
        <w:t xml:space="preserve"> būtinos tinkamam projekto įgyvendinimui</w:t>
      </w:r>
      <w:r w:rsidR="2714588C" w:rsidRPr="006C28FC">
        <w:rPr>
          <w:rFonts w:ascii="Arial" w:eastAsia="Calibri" w:hAnsi="Arial"/>
          <w:color w:val="000000" w:themeColor="text1"/>
        </w:rPr>
        <w:t xml:space="preserve"> ir </w:t>
      </w:r>
      <w:r w:rsidR="78EC8B5A" w:rsidRPr="006C28FC">
        <w:rPr>
          <w:rFonts w:ascii="Arial" w:eastAsia="Calibri" w:hAnsi="Arial"/>
          <w:color w:val="000000" w:themeColor="text1"/>
        </w:rPr>
        <w:t xml:space="preserve">būsimai </w:t>
      </w:r>
      <w:r w:rsidR="2714588C" w:rsidRPr="006C28FC">
        <w:rPr>
          <w:rFonts w:ascii="Arial" w:eastAsia="Calibri" w:hAnsi="Arial"/>
          <w:color w:val="000000" w:themeColor="text1"/>
        </w:rPr>
        <w:t>eksploatacijai</w:t>
      </w:r>
      <w:r w:rsidR="79E0F438" w:rsidRPr="006C28FC">
        <w:rPr>
          <w:rFonts w:ascii="Arial" w:eastAsia="Calibri" w:hAnsi="Arial"/>
          <w:color w:val="000000" w:themeColor="text1"/>
        </w:rPr>
        <w:t>.</w:t>
      </w:r>
      <w:r w:rsidR="672F0DCB" w:rsidRPr="006C28FC">
        <w:rPr>
          <w:rFonts w:ascii="Arial" w:eastAsia="Calibri" w:hAnsi="Arial"/>
          <w:color w:val="000000" w:themeColor="text1"/>
        </w:rPr>
        <w:t xml:space="preserve"> Turi būti numatytos nerūdijančio plieno </w:t>
      </w:r>
      <w:r w:rsidR="0058F623" w:rsidRPr="006C28FC">
        <w:rPr>
          <w:rFonts w:ascii="Arial" w:eastAsia="Calibri" w:hAnsi="Arial"/>
          <w:color w:val="000000" w:themeColor="text1"/>
        </w:rPr>
        <w:t xml:space="preserve">visos </w:t>
      </w:r>
      <w:r w:rsidR="672F0DCB" w:rsidRPr="006C28FC">
        <w:rPr>
          <w:rFonts w:ascii="Arial" w:eastAsia="Calibri" w:hAnsi="Arial"/>
          <w:color w:val="000000" w:themeColor="text1"/>
        </w:rPr>
        <w:t>konstrukcijos</w:t>
      </w:r>
      <w:r w:rsidR="5AAAF37D" w:rsidRPr="006C28FC">
        <w:rPr>
          <w:rFonts w:ascii="Arial" w:eastAsia="Calibri" w:hAnsi="Arial"/>
          <w:color w:val="000000" w:themeColor="text1"/>
        </w:rPr>
        <w:t xml:space="preserve"> esančios lauke</w:t>
      </w:r>
      <w:r w:rsidR="672F0DCB" w:rsidRPr="006C28FC">
        <w:rPr>
          <w:rFonts w:ascii="Arial" w:eastAsia="Calibri" w:hAnsi="Arial"/>
          <w:color w:val="000000" w:themeColor="text1"/>
        </w:rPr>
        <w:t xml:space="preserve"> arba kitos panašių neprastesnių savybių</w:t>
      </w:r>
      <w:r w:rsidR="59C84E0A" w:rsidRPr="006C28FC">
        <w:rPr>
          <w:rFonts w:ascii="Arial" w:eastAsia="Calibri" w:hAnsi="Arial"/>
          <w:color w:val="000000" w:themeColor="text1"/>
        </w:rPr>
        <w:t xml:space="preserve"> konstrukcijos</w:t>
      </w:r>
      <w:r w:rsidR="672F0DCB" w:rsidRPr="006C28FC">
        <w:rPr>
          <w:rFonts w:ascii="Arial" w:eastAsia="Calibri" w:hAnsi="Arial"/>
          <w:color w:val="000000" w:themeColor="text1"/>
        </w:rPr>
        <w:t>.</w:t>
      </w:r>
    </w:p>
    <w:p w14:paraId="1416A344" w14:textId="4A2D4F12" w:rsidR="00E74433" w:rsidRPr="006C28FC" w:rsidRDefault="0FAFF45D" w:rsidP="00BC38F9">
      <w:pPr>
        <w:pStyle w:val="ListParagraph"/>
        <w:numPr>
          <w:ilvl w:val="1"/>
          <w:numId w:val="7"/>
        </w:numPr>
        <w:ind w:left="709" w:hanging="709"/>
        <w:rPr>
          <w:rFonts w:ascii="Arial" w:hAnsi="Arial"/>
        </w:rPr>
      </w:pPr>
      <w:r w:rsidRPr="006C28FC">
        <w:rPr>
          <w:rFonts w:ascii="Arial" w:eastAsia="Arial" w:hAnsi="Arial"/>
        </w:rPr>
        <w:t>V</w:t>
      </w:r>
      <w:r w:rsidR="03489EE8" w:rsidRPr="006C28FC">
        <w:rPr>
          <w:rFonts w:ascii="Arial" w:eastAsia="Arial" w:hAnsi="Arial"/>
        </w:rPr>
        <w:t>isos konstrukcijos turi būti sujungtos su įžeminimo sistema.</w:t>
      </w:r>
    </w:p>
    <w:p w14:paraId="43821AF4" w14:textId="69F9C5A1" w:rsidR="00E74433" w:rsidRPr="006C28FC" w:rsidRDefault="03489EE8" w:rsidP="00BC38F9">
      <w:pPr>
        <w:pStyle w:val="ListParagraph"/>
        <w:numPr>
          <w:ilvl w:val="1"/>
          <w:numId w:val="7"/>
        </w:numPr>
        <w:ind w:left="709" w:hanging="709"/>
        <w:rPr>
          <w:rFonts w:ascii="Arial" w:hAnsi="Arial"/>
        </w:rPr>
      </w:pPr>
      <w:bookmarkStart w:id="21" w:name="_Toc34594653"/>
      <w:bookmarkStart w:id="22" w:name="_Toc34650429"/>
      <w:bookmarkStart w:id="23" w:name="_Toc34655035"/>
      <w:bookmarkStart w:id="24" w:name="_Toc34655804"/>
      <w:bookmarkStart w:id="25" w:name="_Toc39069074"/>
      <w:bookmarkStart w:id="26" w:name="_Toc35250060"/>
      <w:r w:rsidRPr="006C28FC">
        <w:rPr>
          <w:rFonts w:ascii="Arial" w:hAnsi="Arial"/>
        </w:rPr>
        <w:t xml:space="preserve">Dangos, kur gali susidaryti vanduo, turi būti suprojektuotos su nuolydžiu užtikrinančiu susidariusio </w:t>
      </w:r>
      <w:r w:rsidRPr="006C28FC">
        <w:rPr>
          <w:rFonts w:ascii="Arial" w:hAnsi="Arial"/>
          <w:color w:val="000000" w:themeColor="text1"/>
        </w:rPr>
        <w:t>vandens pašalinimą. Taip pat turi būti įvertintas vandens pašalinimas suveikus gaisro gesinimo sistemai.</w:t>
      </w:r>
      <w:bookmarkEnd w:id="21"/>
      <w:bookmarkEnd w:id="22"/>
      <w:bookmarkEnd w:id="23"/>
      <w:bookmarkEnd w:id="24"/>
      <w:bookmarkEnd w:id="25"/>
      <w:r w:rsidRPr="006C28FC">
        <w:rPr>
          <w:rFonts w:ascii="Arial" w:hAnsi="Arial"/>
          <w:color w:val="000000" w:themeColor="text1"/>
        </w:rPr>
        <w:t xml:space="preserve"> </w:t>
      </w:r>
      <w:bookmarkStart w:id="27" w:name="_Toc34594654"/>
      <w:bookmarkStart w:id="28" w:name="_Toc34650430"/>
      <w:bookmarkStart w:id="29" w:name="_Toc34655036"/>
      <w:bookmarkStart w:id="30" w:name="_Toc34655805"/>
      <w:r w:rsidR="79E0F438" w:rsidRPr="006C28FC">
        <w:rPr>
          <w:rFonts w:ascii="Arial" w:eastAsia="Calibri" w:hAnsi="Arial"/>
          <w:color w:val="000000" w:themeColor="text1"/>
        </w:rPr>
        <w:t>Esant poreikiui yra projektuojami papildomi vandens surinkimo trapai, latakai ir kiti sprendimai pagal poreikį.</w:t>
      </w:r>
      <w:r w:rsidR="68D91F0C" w:rsidRPr="006C28FC">
        <w:rPr>
          <w:rFonts w:ascii="Arial" w:eastAsia="Calibri" w:hAnsi="Arial"/>
          <w:color w:val="000000" w:themeColor="text1"/>
        </w:rPr>
        <w:t xml:space="preserve"> Vanduo turi būti surinktas taip, kad nebūtų padaryta žala trečiajai šaliai</w:t>
      </w:r>
      <w:r w:rsidR="78EC8B5A" w:rsidRPr="006C28FC">
        <w:rPr>
          <w:rFonts w:ascii="Arial" w:eastAsia="Calibri" w:hAnsi="Arial"/>
          <w:color w:val="000000" w:themeColor="text1"/>
        </w:rPr>
        <w:t xml:space="preserve"> ir aplinkiniam turtui</w:t>
      </w:r>
      <w:r w:rsidR="68D91F0C" w:rsidRPr="006C28FC">
        <w:rPr>
          <w:rFonts w:ascii="Arial" w:eastAsia="Calibri" w:hAnsi="Arial"/>
          <w:color w:val="000000" w:themeColor="text1"/>
        </w:rPr>
        <w:t>.</w:t>
      </w:r>
    </w:p>
    <w:bookmarkEnd w:id="26"/>
    <w:bookmarkEnd w:id="27"/>
    <w:bookmarkEnd w:id="28"/>
    <w:bookmarkEnd w:id="29"/>
    <w:bookmarkEnd w:id="30"/>
    <w:p w14:paraId="478B9C52" w14:textId="255C5351" w:rsidR="00E74433" w:rsidRPr="006F3A93" w:rsidRDefault="5317FC36" w:rsidP="00BC38F9">
      <w:pPr>
        <w:pStyle w:val="ListParagraph"/>
        <w:numPr>
          <w:ilvl w:val="1"/>
          <w:numId w:val="7"/>
        </w:numPr>
        <w:ind w:left="709" w:hanging="709"/>
        <w:rPr>
          <w:rFonts w:ascii="Arial" w:hAnsi="Arial"/>
          <w:color w:val="000000" w:themeColor="text1"/>
        </w:rPr>
      </w:pPr>
      <w:r w:rsidRPr="006C28FC">
        <w:rPr>
          <w:rFonts w:ascii="Arial" w:eastAsia="Arial" w:hAnsi="Arial"/>
        </w:rPr>
        <w:t xml:space="preserve">Prieš atliekant pamatų projektavimą, </w:t>
      </w:r>
      <w:r w:rsidR="008654FB" w:rsidRPr="006C28FC">
        <w:rPr>
          <w:rFonts w:ascii="Arial" w:eastAsia="Arial" w:hAnsi="Arial"/>
        </w:rPr>
        <w:t>Rangovas</w:t>
      </w:r>
      <w:r w:rsidRPr="006C28FC">
        <w:rPr>
          <w:rFonts w:ascii="Arial" w:eastAsia="Arial" w:hAnsi="Arial"/>
        </w:rPr>
        <w:t xml:space="preserve"> privalo įsivertinti grunto sluoksnius, atlikti sklypo </w:t>
      </w:r>
      <w:r w:rsidRPr="006C28FC">
        <w:rPr>
          <w:rFonts w:ascii="Arial" w:eastAsia="Arial" w:hAnsi="Arial"/>
          <w:color w:val="000000" w:themeColor="text1"/>
        </w:rPr>
        <w:t>geologinius</w:t>
      </w:r>
      <w:r w:rsidR="643D58F1" w:rsidRPr="006C28FC">
        <w:rPr>
          <w:rFonts w:ascii="Arial" w:hAnsi="Arial"/>
          <w:color w:val="000000" w:themeColor="text1"/>
        </w:rPr>
        <w:t xml:space="preserve"> grunto</w:t>
      </w:r>
      <w:r w:rsidRPr="006C28FC">
        <w:rPr>
          <w:rFonts w:ascii="Arial" w:eastAsia="Arial" w:hAnsi="Arial"/>
          <w:color w:val="000000" w:themeColor="text1"/>
        </w:rPr>
        <w:t xml:space="preserve"> tyrinėjimu</w:t>
      </w:r>
      <w:r w:rsidR="643D58F1" w:rsidRPr="006C28FC">
        <w:rPr>
          <w:rFonts w:ascii="Arial" w:hAnsi="Arial"/>
          <w:color w:val="000000" w:themeColor="text1"/>
        </w:rPr>
        <w:t>s.</w:t>
      </w:r>
      <w:r w:rsidR="1085D149" w:rsidRPr="006C28FC">
        <w:rPr>
          <w:rFonts w:ascii="Arial" w:hAnsi="Arial"/>
          <w:color w:val="000000" w:themeColor="text1"/>
        </w:rPr>
        <w:t xml:space="preserve"> </w:t>
      </w:r>
      <w:r w:rsidR="0A0AF247" w:rsidRPr="006C28FC">
        <w:rPr>
          <w:rFonts w:ascii="Arial" w:eastAsia="Calibri" w:hAnsi="Arial"/>
          <w:color w:val="000000" w:themeColor="text1"/>
        </w:rPr>
        <w:t xml:space="preserve">Išnagrinėti visą dokumentaciją susijusi su šio projektų, ir pagal tai atitinkamai suprojektuoti. </w:t>
      </w:r>
      <w:r w:rsidR="1085D149" w:rsidRPr="006C28FC">
        <w:rPr>
          <w:rFonts w:ascii="Arial" w:eastAsia="Calibri" w:hAnsi="Arial"/>
          <w:color w:val="000000" w:themeColor="text1"/>
        </w:rPr>
        <w:t xml:space="preserve">Privalo įvertinti visas galimas požeminės </w:t>
      </w:r>
      <w:r w:rsidR="1085D149" w:rsidRPr="00634188">
        <w:rPr>
          <w:rFonts w:ascii="Arial" w:eastAsia="Calibri" w:hAnsi="Arial"/>
          <w:color w:val="000000" w:themeColor="text1"/>
        </w:rPr>
        <w:t xml:space="preserve">komunikacijas, ir atitinkamai pagal tai </w:t>
      </w:r>
      <w:r w:rsidR="680333B4" w:rsidRPr="00634188">
        <w:rPr>
          <w:rFonts w:ascii="Arial" w:eastAsia="Calibri" w:hAnsi="Arial"/>
          <w:color w:val="000000" w:themeColor="text1"/>
        </w:rPr>
        <w:t>parinkti tinkamą sprendimą</w:t>
      </w:r>
      <w:r w:rsidR="47F258DF" w:rsidRPr="00634188">
        <w:rPr>
          <w:rFonts w:ascii="Arial" w:eastAsia="Calibri" w:hAnsi="Arial"/>
          <w:color w:val="000000" w:themeColor="text1"/>
        </w:rPr>
        <w:t xml:space="preserve"> ir esant poreikiui numatyti jų iškėlimą į kitą vietą</w:t>
      </w:r>
      <w:r w:rsidR="680333B4" w:rsidRPr="00634188">
        <w:rPr>
          <w:rFonts w:ascii="Arial" w:eastAsia="Calibri" w:hAnsi="Arial"/>
          <w:color w:val="000000" w:themeColor="text1"/>
        </w:rPr>
        <w:t>.</w:t>
      </w:r>
    </w:p>
    <w:p w14:paraId="04E134DE" w14:textId="68996E20" w:rsidR="00317642" w:rsidRPr="00634188" w:rsidRDefault="00317642" w:rsidP="00BC38F9">
      <w:pPr>
        <w:pStyle w:val="ListParagraph"/>
        <w:numPr>
          <w:ilvl w:val="1"/>
          <w:numId w:val="7"/>
        </w:numPr>
        <w:ind w:left="709" w:hanging="709"/>
        <w:rPr>
          <w:rFonts w:ascii="Arial" w:hAnsi="Arial"/>
          <w:color w:val="000000" w:themeColor="text1"/>
        </w:rPr>
      </w:pPr>
      <w:r w:rsidRPr="00634188">
        <w:rPr>
          <w:rFonts w:ascii="Arial" w:hAnsi="Arial"/>
          <w:color w:val="000000" w:themeColor="text1"/>
        </w:rPr>
        <w:t>Aplink Talpą projektuojama ir įrengiama ne mažesnio kaip 0,5 m aukščio gelžbetoninė atitvara, kartu suprojektuojant ir įrengiant visas reikiamas komunikacijas lietaus vandens nuvedimui, o taip pat technologinio vandens nuvedimui avarijos atveju</w:t>
      </w:r>
      <w:r w:rsidR="007600CF">
        <w:rPr>
          <w:rFonts w:ascii="Arial" w:hAnsi="Arial"/>
          <w:color w:val="000000" w:themeColor="text1"/>
        </w:rPr>
        <w:t xml:space="preserve">, </w:t>
      </w:r>
      <w:r w:rsidR="000B7A93" w:rsidRPr="00634188">
        <w:rPr>
          <w:rFonts w:ascii="Arial" w:hAnsi="Arial"/>
          <w:color w:val="000000" w:themeColor="text1"/>
        </w:rPr>
        <w:br/>
      </w:r>
      <w:r w:rsidR="00CE0686" w:rsidRPr="00634188">
        <w:rPr>
          <w:rFonts w:ascii="Arial" w:hAnsi="Arial"/>
          <w:color w:val="000000" w:themeColor="text1"/>
        </w:rPr>
        <w:t xml:space="preserve">vadovaujantis </w:t>
      </w:r>
      <w:r w:rsidR="00CE0686" w:rsidRPr="006F3A93">
        <w:rPr>
          <w:rFonts w:ascii="Arial" w:hAnsi="Arial"/>
          <w:color w:val="000000" w:themeColor="text1"/>
        </w:rPr>
        <w:t>Šilumos tinklų ir šilumos vartojimo įrenginių priežiūros (eksploatacijos) taisykl</w:t>
      </w:r>
      <w:r w:rsidR="008F71EF">
        <w:rPr>
          <w:rFonts w:ascii="Arial" w:hAnsi="Arial"/>
          <w:color w:val="000000" w:themeColor="text1"/>
        </w:rPr>
        <w:t>ėmis (aktuali redakcija</w:t>
      </w:r>
      <w:r w:rsidR="000328D4">
        <w:rPr>
          <w:rFonts w:ascii="Arial" w:hAnsi="Arial"/>
          <w:color w:val="000000" w:themeColor="text1"/>
        </w:rPr>
        <w:t>,</w:t>
      </w:r>
      <w:r w:rsidR="00CE0686" w:rsidRPr="006F3A93">
        <w:rPr>
          <w:rFonts w:ascii="Arial" w:hAnsi="Arial"/>
          <w:color w:val="000000" w:themeColor="text1"/>
        </w:rPr>
        <w:t xml:space="preserve"> </w:t>
      </w:r>
      <w:hyperlink r:id="rId12" w:history="1">
        <w:r w:rsidR="00CE0686" w:rsidRPr="00634188">
          <w:rPr>
            <w:rStyle w:val="Hyperlink"/>
            <w:rFonts w:ascii="Arial" w:hAnsi="Arial"/>
          </w:rPr>
          <w:t>https://e-seimas.lrs.lt/portal/legalAct/lt/TAD/TAIS.369733/asr</w:t>
        </w:r>
      </w:hyperlink>
      <w:r w:rsidR="00CE0686" w:rsidRPr="00634188">
        <w:rPr>
          <w:rFonts w:ascii="Arial" w:hAnsi="Arial"/>
          <w:color w:val="000000" w:themeColor="text1"/>
        </w:rPr>
        <w:t>.</w:t>
      </w:r>
    </w:p>
    <w:p w14:paraId="212DD65A" w14:textId="18E09495" w:rsidR="00744B7E" w:rsidRPr="006C28FC" w:rsidRDefault="00744B7E" w:rsidP="00BC38F9">
      <w:pPr>
        <w:pStyle w:val="ListParagraph"/>
        <w:numPr>
          <w:ilvl w:val="1"/>
          <w:numId w:val="7"/>
        </w:numPr>
        <w:ind w:left="709" w:hanging="709"/>
        <w:rPr>
          <w:rFonts w:ascii="Arial" w:hAnsi="Arial"/>
          <w:color w:val="000000" w:themeColor="text1"/>
        </w:rPr>
      </w:pPr>
      <w:r w:rsidRPr="006C28FC">
        <w:rPr>
          <w:rFonts w:ascii="Arial" w:eastAsia="Arial Unicode MS" w:hAnsi="Arial"/>
          <w:color w:val="000000" w:themeColor="text1"/>
        </w:rPr>
        <w:t>Jei esamoms</w:t>
      </w:r>
      <w:r w:rsidR="00FA1D55" w:rsidRPr="006C28FC">
        <w:rPr>
          <w:rFonts w:ascii="Arial" w:eastAsia="Arial Unicode MS" w:hAnsi="Arial"/>
          <w:color w:val="000000" w:themeColor="text1"/>
        </w:rPr>
        <w:t xml:space="preserve"> laikančiosioms konstrukcijoms</w:t>
      </w:r>
      <w:r w:rsidRPr="006C28FC">
        <w:rPr>
          <w:rFonts w:ascii="Arial" w:eastAsia="Arial Unicode MS" w:hAnsi="Arial"/>
          <w:color w:val="000000" w:themeColor="text1"/>
        </w:rPr>
        <w:t xml:space="preserve">  bus taikoma papildoma apkrova, t. y. naujiems vamzdynams prijungimo taškuose paremti, elektros energijos tiekimo kabeliams tiesti ir kitai įrangai įrengti, turi būti atlikti stiprumo skaičiavimai ir remiantis šiais rezultatais, jei įmanoma, papildomai sustiprintos / rekonstruotos esamos </w:t>
      </w:r>
      <w:r w:rsidR="005C3512" w:rsidRPr="006C28FC">
        <w:rPr>
          <w:rFonts w:ascii="Arial" w:eastAsia="Arial Unicode MS" w:hAnsi="Arial"/>
          <w:color w:val="000000" w:themeColor="text1"/>
        </w:rPr>
        <w:t>laikančios konstrukcijos</w:t>
      </w:r>
      <w:r w:rsidRPr="006C28FC">
        <w:rPr>
          <w:rFonts w:ascii="Arial" w:eastAsia="Arial Unicode MS" w:hAnsi="Arial"/>
          <w:color w:val="000000" w:themeColor="text1"/>
        </w:rPr>
        <w:t xml:space="preserve">. Jei stiprumo skaičiavimų rezultatai parodė, kad esamų </w:t>
      </w:r>
      <w:r w:rsidR="003B7FC2" w:rsidRPr="006C28FC">
        <w:rPr>
          <w:rFonts w:ascii="Arial" w:eastAsia="Arial Unicode MS" w:hAnsi="Arial"/>
          <w:color w:val="000000" w:themeColor="text1"/>
        </w:rPr>
        <w:t>laikančių</w:t>
      </w:r>
      <w:r w:rsidRPr="006C28FC">
        <w:rPr>
          <w:rFonts w:ascii="Arial" w:eastAsia="Arial Unicode MS" w:hAnsi="Arial"/>
          <w:color w:val="000000" w:themeColor="text1"/>
        </w:rPr>
        <w:t xml:space="preserve"> konstrukcijų negalima naudoti, naujas inžinerines komunikacijas turi paremti naujos nepriklausomos laikančiosios konstrukcijos.</w:t>
      </w:r>
    </w:p>
    <w:p w14:paraId="3AD90505" w14:textId="5FECB808" w:rsidR="00E74433" w:rsidRPr="006C28FC" w:rsidRDefault="009E0755" w:rsidP="00BC38F9">
      <w:pPr>
        <w:pStyle w:val="ListParagraph"/>
        <w:numPr>
          <w:ilvl w:val="1"/>
          <w:numId w:val="7"/>
        </w:numPr>
        <w:ind w:left="709" w:hanging="709"/>
        <w:rPr>
          <w:rFonts w:ascii="Arial" w:hAnsi="Arial"/>
        </w:rPr>
      </w:pPr>
      <w:r w:rsidRPr="006C28FC">
        <w:rPr>
          <w:rFonts w:ascii="Arial" w:eastAsia="Arial" w:hAnsi="Arial"/>
        </w:rPr>
        <w:t>Akumuliacinės talpos</w:t>
      </w:r>
      <w:r w:rsidR="03489EE8" w:rsidRPr="006C28FC">
        <w:rPr>
          <w:rFonts w:ascii="Arial" w:eastAsia="Arial" w:hAnsi="Arial"/>
        </w:rPr>
        <w:t xml:space="preserve"> stogo danga turi atitikti minimalaus nuožulnumo ir gaisrinės saugos reikalavimus.</w:t>
      </w:r>
      <w:r w:rsidR="153B32B6" w:rsidRPr="006C28FC">
        <w:rPr>
          <w:rFonts w:ascii="Arial" w:eastAsia="Arial" w:hAnsi="Arial"/>
        </w:rPr>
        <w:t xml:space="preserve"> Turi atitikti STR reikalavimus</w:t>
      </w:r>
      <w:r w:rsidR="7B47C158" w:rsidRPr="006C28FC">
        <w:rPr>
          <w:rFonts w:ascii="Arial" w:eastAsia="Arial" w:hAnsi="Arial"/>
        </w:rPr>
        <w:t xml:space="preserve"> kurie taikomi tokio tipo konstrukcijoms</w:t>
      </w:r>
      <w:r w:rsidR="153B32B6" w:rsidRPr="006C28FC">
        <w:rPr>
          <w:rFonts w:ascii="Arial" w:eastAsia="Arial" w:hAnsi="Arial"/>
        </w:rPr>
        <w:t>.</w:t>
      </w:r>
    </w:p>
    <w:p w14:paraId="1BBA4284" w14:textId="61C349ED" w:rsidR="00E74433" w:rsidRPr="006C28FC" w:rsidRDefault="00E74433" w:rsidP="00BC38F9">
      <w:pPr>
        <w:pStyle w:val="ListParagraph"/>
        <w:numPr>
          <w:ilvl w:val="1"/>
          <w:numId w:val="7"/>
        </w:numPr>
        <w:ind w:left="709" w:hanging="709"/>
        <w:rPr>
          <w:rFonts w:ascii="Arial" w:hAnsi="Arial"/>
        </w:rPr>
      </w:pPr>
      <w:r w:rsidRPr="006C28FC">
        <w:rPr>
          <w:rFonts w:ascii="Arial" w:eastAsia="Arial" w:hAnsi="Arial"/>
        </w:rPr>
        <w:t xml:space="preserve">Triukšmingos patalpos turi būti su akustiniais skydais, kad </w:t>
      </w:r>
      <w:r w:rsidR="002818FF" w:rsidRPr="006C28FC">
        <w:rPr>
          <w:rFonts w:ascii="Arial" w:eastAsia="Arial" w:hAnsi="Arial"/>
        </w:rPr>
        <w:t>triukšmo lygis už pastatų ribų</w:t>
      </w:r>
      <w:r w:rsidRPr="006C28FC">
        <w:rPr>
          <w:rFonts w:ascii="Arial" w:eastAsia="Arial" w:hAnsi="Arial"/>
        </w:rPr>
        <w:t xml:space="preserve"> </w:t>
      </w:r>
      <w:r w:rsidR="00CF2A94" w:rsidRPr="006C28FC">
        <w:rPr>
          <w:rFonts w:ascii="Arial" w:eastAsia="Arial" w:hAnsi="Arial"/>
        </w:rPr>
        <w:t>neviršytų</w:t>
      </w:r>
      <w:r w:rsidR="00CE33B0" w:rsidRPr="006C28FC">
        <w:rPr>
          <w:rFonts w:ascii="Arial" w:eastAsia="Arial" w:hAnsi="Arial"/>
        </w:rPr>
        <w:t xml:space="preserve"> norminių dydžių </w:t>
      </w:r>
      <w:r w:rsidRPr="006C28FC">
        <w:rPr>
          <w:rFonts w:ascii="Arial" w:eastAsia="Arial" w:hAnsi="Arial"/>
        </w:rPr>
        <w:t>nurodyt</w:t>
      </w:r>
      <w:r w:rsidR="00CE33B0" w:rsidRPr="006C28FC">
        <w:rPr>
          <w:rFonts w:ascii="Arial" w:eastAsia="Arial" w:hAnsi="Arial"/>
        </w:rPr>
        <w:t>ų</w:t>
      </w:r>
      <w:r w:rsidRPr="006C28FC">
        <w:rPr>
          <w:rFonts w:ascii="Arial" w:eastAsia="Arial" w:hAnsi="Arial"/>
        </w:rPr>
        <w:t xml:space="preserve"> Lietuvos Respublikos higienos normo</w:t>
      </w:r>
      <w:r w:rsidR="00CE33B0" w:rsidRPr="006C28FC">
        <w:rPr>
          <w:rFonts w:ascii="Arial" w:eastAsia="Arial" w:hAnsi="Arial"/>
        </w:rPr>
        <w:t>s</w:t>
      </w:r>
      <w:r w:rsidRPr="006C28FC">
        <w:rPr>
          <w:rFonts w:ascii="Arial" w:eastAsia="Arial" w:hAnsi="Arial"/>
        </w:rPr>
        <w:t>e HN 33:2011 „Triukšmo ribiniai dydžiai gyvenamuosiuose ir visuomeninės paskirties pastatuose bei jų aplinkoje“.</w:t>
      </w:r>
    </w:p>
    <w:p w14:paraId="5396884F" w14:textId="43E4ABFF" w:rsidR="00E74433" w:rsidRPr="006C28FC" w:rsidRDefault="5E83D165" w:rsidP="00BC38F9">
      <w:pPr>
        <w:pStyle w:val="ListParagraph"/>
        <w:numPr>
          <w:ilvl w:val="1"/>
          <w:numId w:val="7"/>
        </w:numPr>
        <w:ind w:left="709" w:hanging="709"/>
        <w:rPr>
          <w:rFonts w:ascii="Arial" w:eastAsia="Calibri" w:hAnsi="Arial"/>
          <w:color w:val="000000" w:themeColor="text1"/>
        </w:rPr>
      </w:pPr>
      <w:r w:rsidRPr="006C28FC">
        <w:rPr>
          <w:rFonts w:ascii="Arial" w:eastAsia="Arial" w:hAnsi="Arial"/>
        </w:rPr>
        <w:t>S</w:t>
      </w:r>
      <w:r w:rsidR="5317FC36" w:rsidRPr="006C28FC">
        <w:rPr>
          <w:rFonts w:ascii="Arial" w:eastAsia="Arial" w:hAnsi="Arial"/>
        </w:rPr>
        <w:t xml:space="preserve">uprojektuoti kelius ir </w:t>
      </w:r>
      <w:r w:rsidR="04589477" w:rsidRPr="006C28FC">
        <w:rPr>
          <w:rFonts w:ascii="Arial" w:eastAsia="Arial" w:hAnsi="Arial"/>
        </w:rPr>
        <w:t>privažiavimus</w:t>
      </w:r>
      <w:r w:rsidR="6CDC36B4" w:rsidRPr="006C28FC">
        <w:rPr>
          <w:rFonts w:ascii="Arial" w:eastAsia="Arial" w:hAnsi="Arial"/>
        </w:rPr>
        <w:t xml:space="preserve">, </w:t>
      </w:r>
      <w:r w:rsidR="55AF1B06" w:rsidRPr="006C28FC">
        <w:rPr>
          <w:rFonts w:ascii="Arial" w:eastAsia="Arial" w:hAnsi="Arial"/>
        </w:rPr>
        <w:t>prita</w:t>
      </w:r>
      <w:r w:rsidR="552AEA91" w:rsidRPr="006C28FC">
        <w:rPr>
          <w:rFonts w:ascii="Arial" w:eastAsia="Arial" w:hAnsi="Arial"/>
        </w:rPr>
        <w:t xml:space="preserve">ikytus </w:t>
      </w:r>
      <w:r w:rsidR="6FBA7268" w:rsidRPr="006C28FC">
        <w:rPr>
          <w:rFonts w:ascii="Arial" w:eastAsia="Arial" w:hAnsi="Arial"/>
        </w:rPr>
        <w:t xml:space="preserve">naudoti </w:t>
      </w:r>
      <w:r w:rsidR="04589477" w:rsidRPr="006C28FC">
        <w:rPr>
          <w:rFonts w:ascii="Arial" w:eastAsia="Arial" w:hAnsi="Arial"/>
        </w:rPr>
        <w:t>statybos ir eksploatacijos metu</w:t>
      </w:r>
      <w:r w:rsidR="5317FC36" w:rsidRPr="006C28FC">
        <w:rPr>
          <w:rFonts w:ascii="Arial" w:eastAsia="Arial" w:hAnsi="Arial"/>
        </w:rPr>
        <w:t xml:space="preserve">. Konkrečios kelio dalies plotis ir transportavimo pajėgumas turi būti suprojektuoti pagal </w:t>
      </w:r>
      <w:r w:rsidR="5317FC36" w:rsidRPr="006C28FC">
        <w:rPr>
          <w:rFonts w:ascii="Arial" w:eastAsia="Arial" w:hAnsi="Arial"/>
          <w:color w:val="000000" w:themeColor="text1"/>
        </w:rPr>
        <w:t xml:space="preserve">tikėtiną maksimalų įrangos dalių, medžiagų, kurie bus transportuojami į </w:t>
      </w:r>
      <w:r w:rsidR="6995E42B" w:rsidRPr="006C28FC">
        <w:rPr>
          <w:rFonts w:ascii="Arial" w:hAnsi="Arial"/>
          <w:color w:val="000000" w:themeColor="text1"/>
        </w:rPr>
        <w:t>gamybinį pastatą</w:t>
      </w:r>
      <w:r w:rsidR="5317FC36" w:rsidRPr="006C28FC">
        <w:rPr>
          <w:rFonts w:ascii="Arial" w:eastAsia="Arial" w:hAnsi="Arial"/>
          <w:color w:val="000000" w:themeColor="text1"/>
        </w:rPr>
        <w:t xml:space="preserve">, svorį ir </w:t>
      </w:r>
      <w:r w:rsidR="6995E42B" w:rsidRPr="006C28FC">
        <w:rPr>
          <w:rFonts w:ascii="Arial" w:hAnsi="Arial"/>
          <w:color w:val="000000" w:themeColor="text1"/>
        </w:rPr>
        <w:t>gabaritus</w:t>
      </w:r>
      <w:r w:rsidR="5317FC36" w:rsidRPr="006C28FC">
        <w:rPr>
          <w:rFonts w:ascii="Arial" w:eastAsia="Arial" w:hAnsi="Arial"/>
          <w:color w:val="000000" w:themeColor="text1"/>
        </w:rPr>
        <w:t>.</w:t>
      </w:r>
      <w:r w:rsidR="618AF90A" w:rsidRPr="006C28FC">
        <w:rPr>
          <w:rFonts w:ascii="Arial" w:eastAsia="Arial" w:hAnsi="Arial"/>
          <w:color w:val="000000" w:themeColor="text1"/>
        </w:rPr>
        <w:t xml:space="preserve"> Visi sprendimai turi atitikti tuo metu galiojančiam reikalavimams.</w:t>
      </w:r>
      <w:r w:rsidR="179A4983" w:rsidRPr="006C28FC">
        <w:rPr>
          <w:rFonts w:ascii="Arial" w:eastAsia="Arial" w:hAnsi="Arial"/>
          <w:color w:val="000000" w:themeColor="text1"/>
        </w:rPr>
        <w:t xml:space="preserve"> </w:t>
      </w:r>
      <w:r w:rsidR="179A4983" w:rsidRPr="006C28FC">
        <w:rPr>
          <w:rFonts w:ascii="Arial" w:eastAsia="Calibri" w:hAnsi="Arial"/>
          <w:color w:val="000000" w:themeColor="text1"/>
        </w:rPr>
        <w:t>Taip pat numatyti galimyb</w:t>
      </w:r>
      <w:r w:rsidR="008F4E99" w:rsidRPr="006C28FC">
        <w:rPr>
          <w:rFonts w:ascii="Arial" w:eastAsia="Calibri" w:hAnsi="Arial"/>
          <w:color w:val="000000" w:themeColor="text1"/>
        </w:rPr>
        <w:t>ę</w:t>
      </w:r>
      <w:r w:rsidR="179A4983" w:rsidRPr="006C28FC">
        <w:rPr>
          <w:rFonts w:ascii="Arial" w:eastAsia="Calibri" w:hAnsi="Arial"/>
          <w:color w:val="000000" w:themeColor="text1"/>
        </w:rPr>
        <w:t xml:space="preserve"> privažiuoti aptarnaujančiam transportui</w:t>
      </w:r>
      <w:r w:rsidR="16CCAE6D" w:rsidRPr="006C28FC">
        <w:rPr>
          <w:rFonts w:ascii="Arial" w:eastAsia="Calibri" w:hAnsi="Arial"/>
          <w:color w:val="000000" w:themeColor="text1"/>
        </w:rPr>
        <w:t xml:space="preserve"> </w:t>
      </w:r>
      <w:r w:rsidR="16CCAE6D" w:rsidRPr="006C28FC">
        <w:rPr>
          <w:rFonts w:ascii="Arial" w:hAnsi="Arial"/>
          <w:color w:val="000000" w:themeColor="text1"/>
        </w:rPr>
        <w:t>(sunkvežimis su priekaba, kranai ir kita technika)</w:t>
      </w:r>
      <w:r w:rsidR="179A4983" w:rsidRPr="006C28FC">
        <w:rPr>
          <w:rFonts w:ascii="Arial" w:eastAsia="Calibri" w:hAnsi="Arial"/>
          <w:color w:val="000000" w:themeColor="text1"/>
        </w:rPr>
        <w:t xml:space="preserve"> ir spec. transportui.</w:t>
      </w:r>
    </w:p>
    <w:p w14:paraId="4F387EC4" w14:textId="75941282" w:rsidR="61CE6C89" w:rsidRPr="006C28FC" w:rsidRDefault="71D4D694" w:rsidP="00BC38F9">
      <w:pPr>
        <w:pStyle w:val="ListParagraph"/>
        <w:numPr>
          <w:ilvl w:val="1"/>
          <w:numId w:val="7"/>
        </w:numPr>
        <w:ind w:left="709" w:hanging="709"/>
        <w:rPr>
          <w:rFonts w:ascii="Arial" w:eastAsia="Calibri" w:hAnsi="Arial"/>
          <w:color w:val="000000" w:themeColor="text1"/>
        </w:rPr>
      </w:pPr>
      <w:r w:rsidRPr="006C28FC">
        <w:rPr>
          <w:rFonts w:ascii="Arial" w:eastAsia="Calibri" w:hAnsi="Arial"/>
          <w:color w:val="000000" w:themeColor="text1"/>
        </w:rPr>
        <w:t>Keliai turi būti su nuolydžiu į lietaus nuotekų šulinius, sujungtus į bendrą lietaus nuotekų sistemą. Esant poreikiui turi būti suprojektuoti nauji lietaus nuotekų tinklai, kurie turi bū</w:t>
      </w:r>
      <w:r w:rsidR="002C6E50" w:rsidRPr="006C28FC">
        <w:rPr>
          <w:rFonts w:ascii="Arial" w:eastAsia="Calibri" w:hAnsi="Arial"/>
          <w:color w:val="000000" w:themeColor="text1"/>
        </w:rPr>
        <w:t>ti</w:t>
      </w:r>
      <w:r w:rsidRPr="006C28FC">
        <w:rPr>
          <w:rFonts w:ascii="Arial" w:eastAsia="Calibri" w:hAnsi="Arial"/>
          <w:color w:val="000000" w:themeColor="text1"/>
        </w:rPr>
        <w:t xml:space="preserve"> pajungti prie veikiančios lietaus nuotekų sistemos esančios teritorijoje. Turi būti įvertinta esamų tinklų būkl</w:t>
      </w:r>
      <w:r w:rsidR="006B34C3" w:rsidRPr="006C28FC">
        <w:rPr>
          <w:rFonts w:ascii="Arial" w:eastAsia="Calibri" w:hAnsi="Arial"/>
          <w:color w:val="000000" w:themeColor="text1"/>
        </w:rPr>
        <w:t>ė</w:t>
      </w:r>
      <w:r w:rsidRPr="006C28FC">
        <w:rPr>
          <w:rFonts w:ascii="Arial" w:eastAsia="Calibri" w:hAnsi="Arial"/>
          <w:color w:val="000000" w:themeColor="text1"/>
        </w:rPr>
        <w:t>, ir esant poreikiui turi būti numatytas jų rekonstravimas arba naujų tinklų paklojimas pasijungiant į miesto tinklus.</w:t>
      </w:r>
    </w:p>
    <w:p w14:paraId="7B237BF9" w14:textId="0FB65CE4" w:rsidR="002C6E50" w:rsidRPr="006C28FC" w:rsidRDefault="4DC75486" w:rsidP="006A16D2">
      <w:pPr>
        <w:pStyle w:val="ListParagraph"/>
        <w:numPr>
          <w:ilvl w:val="1"/>
          <w:numId w:val="7"/>
        </w:numPr>
        <w:ind w:left="709" w:hanging="709"/>
        <w:rPr>
          <w:rFonts w:ascii="Arial" w:eastAsia="Arial" w:hAnsi="Arial"/>
        </w:rPr>
      </w:pPr>
      <w:r w:rsidRPr="006A16D2">
        <w:rPr>
          <w:rFonts w:ascii="Arial" w:eastAsia="Calibri" w:hAnsi="Arial"/>
          <w:color w:val="000000" w:themeColor="text1"/>
        </w:rPr>
        <w:t>Ant visų kelių turi būti</w:t>
      </w:r>
      <w:r w:rsidR="0469F8BB" w:rsidRPr="006A16D2">
        <w:rPr>
          <w:rFonts w:ascii="Arial" w:eastAsia="Calibri" w:hAnsi="Arial"/>
          <w:color w:val="000000" w:themeColor="text1"/>
        </w:rPr>
        <w:t xml:space="preserve"> numatyta</w:t>
      </w:r>
      <w:r w:rsidRPr="006A16D2">
        <w:rPr>
          <w:rFonts w:ascii="Arial" w:eastAsia="Calibri" w:hAnsi="Arial"/>
          <w:color w:val="000000" w:themeColor="text1"/>
        </w:rPr>
        <w:t xml:space="preserve"> asfalto danga su visais pasluoksniais. Atliktas kelių žymėjimas. Asfalto kelio danga turi būti suprojektuota pagal aptarnaujančio transporto svorius ir </w:t>
      </w:r>
      <w:r w:rsidR="3754B76F" w:rsidRPr="006A16D2">
        <w:rPr>
          <w:rFonts w:ascii="Arial" w:eastAsia="Calibri" w:hAnsi="Arial"/>
          <w:color w:val="000000" w:themeColor="text1"/>
        </w:rPr>
        <w:t>kitus reikalavimus</w:t>
      </w:r>
      <w:r w:rsidRPr="006A16D2">
        <w:rPr>
          <w:rFonts w:ascii="Arial" w:eastAsia="Calibri" w:hAnsi="Arial"/>
          <w:color w:val="000000" w:themeColor="text1"/>
        </w:rPr>
        <w:t xml:space="preserve">. </w:t>
      </w:r>
      <w:r w:rsidR="14F5D2E9" w:rsidRPr="006A16D2">
        <w:rPr>
          <w:rFonts w:ascii="Arial" w:hAnsi="Arial"/>
          <w:color w:val="000000" w:themeColor="text1"/>
        </w:rPr>
        <w:t>Rangovas projektavimo metu suderins su Užsakovu tvarkomos zonos bei rekonstruojamo kelio sprendinius.</w:t>
      </w:r>
    </w:p>
    <w:p w14:paraId="442D6F2A" w14:textId="479D40C7" w:rsidR="00B65E41" w:rsidRPr="006C28FC" w:rsidRDefault="6783A243" w:rsidP="00BC38F9">
      <w:pPr>
        <w:pStyle w:val="ListParagraph"/>
        <w:numPr>
          <w:ilvl w:val="1"/>
          <w:numId w:val="7"/>
        </w:numPr>
        <w:ind w:left="709" w:hanging="709"/>
        <w:rPr>
          <w:rFonts w:ascii="Arial" w:hAnsi="Arial"/>
        </w:rPr>
      </w:pPr>
      <w:r w:rsidRPr="006C28FC">
        <w:rPr>
          <w:rFonts w:ascii="Arial" w:hAnsi="Arial"/>
        </w:rPr>
        <w:t xml:space="preserve">Turi būti pateiktos galimos apkrovos į pamatus nuo visos numatytos įrangos. Nuo apkrovų priklausys kokio tipo pagrindai ir pamatai turi būti įrengti, </w:t>
      </w:r>
      <w:r w:rsidR="00C035F1" w:rsidRPr="006C28FC">
        <w:rPr>
          <w:rFonts w:ascii="Arial" w:hAnsi="Arial"/>
        </w:rPr>
        <w:t xml:space="preserve">Rangovas </w:t>
      </w:r>
      <w:r w:rsidRPr="006C28FC">
        <w:rPr>
          <w:rFonts w:ascii="Arial" w:hAnsi="Arial"/>
        </w:rPr>
        <w:t>privalo atlikti skaičiavimus atsižvelgiant į įrangos gamintojo nurodymus. Apkrovų skaičiavimai privalo būti pagrįsti ir paaiškinti Užsakovui projekto rengimo eigoje.</w:t>
      </w:r>
    </w:p>
    <w:p w14:paraId="5C8D2D2D" w14:textId="10A1B7F8" w:rsidR="00B07742" w:rsidRPr="006C28FC" w:rsidRDefault="5DFE1D74" w:rsidP="00BC38F9">
      <w:pPr>
        <w:pStyle w:val="ListParagraph"/>
        <w:numPr>
          <w:ilvl w:val="1"/>
          <w:numId w:val="7"/>
        </w:numPr>
        <w:ind w:left="709" w:hanging="709"/>
        <w:rPr>
          <w:rFonts w:ascii="Arial" w:hAnsi="Arial"/>
        </w:rPr>
      </w:pPr>
      <w:r w:rsidRPr="006C28FC">
        <w:rPr>
          <w:rFonts w:ascii="Arial" w:hAnsi="Arial"/>
        </w:rPr>
        <w:lastRenderedPageBreak/>
        <w:t xml:space="preserve">STR reikalavimai projektuojant ir įrengiant </w:t>
      </w:r>
      <w:proofErr w:type="spellStart"/>
      <w:r w:rsidRPr="006C28FC">
        <w:rPr>
          <w:rFonts w:ascii="Arial" w:hAnsi="Arial"/>
        </w:rPr>
        <w:t>atitvarines</w:t>
      </w:r>
      <w:proofErr w:type="spellEnd"/>
      <w:r w:rsidRPr="006C28FC">
        <w:rPr>
          <w:rFonts w:ascii="Arial" w:hAnsi="Arial"/>
        </w:rPr>
        <w:t xml:space="preserve"> konstrukcijas, kurios esant poreikiui gali būti reikalingos, kad apsaugotų šalia esančius objektus (triukšmas, gaisro grėsmė, sprogimas ir pan.)</w:t>
      </w:r>
      <w:r w:rsidR="00CD07CB" w:rsidRPr="006C28FC">
        <w:rPr>
          <w:rFonts w:ascii="Arial" w:hAnsi="Arial"/>
        </w:rPr>
        <w:t>.</w:t>
      </w:r>
    </w:p>
    <w:p w14:paraId="182F4741" w14:textId="1E495C1E" w:rsidR="00E1034D" w:rsidRPr="006C28FC" w:rsidRDefault="513C58D8" w:rsidP="00BC38F9">
      <w:pPr>
        <w:pStyle w:val="ListParagraph"/>
        <w:numPr>
          <w:ilvl w:val="1"/>
          <w:numId w:val="7"/>
        </w:numPr>
        <w:ind w:left="709" w:hanging="709"/>
        <w:rPr>
          <w:rFonts w:ascii="Arial" w:hAnsi="Arial"/>
        </w:rPr>
      </w:pPr>
      <w:r w:rsidRPr="006C28FC">
        <w:rPr>
          <w:rFonts w:ascii="Arial" w:hAnsi="Arial"/>
        </w:rPr>
        <w:t>Turi būti užtikrintas saugus žmonių patekimas prie įrengimų ir kitų teritorijos vietų aptarnaujančiam personalui. Įrengti ir sužymėti aptarnaujančiam personalui praėjimo tak</w:t>
      </w:r>
      <w:r w:rsidR="00102C66" w:rsidRPr="006C28FC">
        <w:rPr>
          <w:rFonts w:ascii="Arial" w:hAnsi="Arial"/>
        </w:rPr>
        <w:t>us</w:t>
      </w:r>
      <w:r w:rsidRPr="006C28FC">
        <w:rPr>
          <w:rFonts w:ascii="Arial" w:hAnsi="Arial"/>
        </w:rPr>
        <w:t>, bei privažiavimo keli</w:t>
      </w:r>
      <w:r w:rsidR="00102C66" w:rsidRPr="006C28FC">
        <w:rPr>
          <w:rFonts w:ascii="Arial" w:hAnsi="Arial"/>
        </w:rPr>
        <w:t>us</w:t>
      </w:r>
      <w:r w:rsidRPr="006C28FC">
        <w:rPr>
          <w:rFonts w:ascii="Arial" w:hAnsi="Arial"/>
        </w:rPr>
        <w:t xml:space="preserve"> </w:t>
      </w:r>
      <w:r w:rsidR="00B849C6" w:rsidRPr="006C28FC">
        <w:rPr>
          <w:rFonts w:ascii="Arial" w:hAnsi="Arial"/>
        </w:rPr>
        <w:t>Į</w:t>
      </w:r>
      <w:r w:rsidRPr="006C28FC">
        <w:rPr>
          <w:rFonts w:ascii="Arial" w:hAnsi="Arial"/>
        </w:rPr>
        <w:t>rangos remontui ir sumontavimui.</w:t>
      </w:r>
      <w:r w:rsidR="6D7E7CF2" w:rsidRPr="006C28FC">
        <w:rPr>
          <w:rFonts w:ascii="Arial" w:hAnsi="Arial"/>
        </w:rPr>
        <w:t xml:space="preserve"> Žalią veją įrengiant naudoti ne mažiau 10 cm storio juodžemį.</w:t>
      </w:r>
    </w:p>
    <w:p w14:paraId="4D751EC2" w14:textId="48556F75" w:rsidR="00B84220" w:rsidRPr="006C28FC" w:rsidRDefault="63ADBD5C" w:rsidP="00BC38F9">
      <w:pPr>
        <w:pStyle w:val="ListParagraph"/>
        <w:numPr>
          <w:ilvl w:val="1"/>
          <w:numId w:val="7"/>
        </w:numPr>
        <w:ind w:left="709" w:hanging="709"/>
        <w:rPr>
          <w:rFonts w:ascii="Arial" w:hAnsi="Arial"/>
        </w:rPr>
      </w:pPr>
      <w:r w:rsidRPr="0037542D">
        <w:rPr>
          <w:rFonts w:ascii="Arial" w:hAnsi="Arial"/>
          <w:color w:val="000000" w:themeColor="text1"/>
        </w:rPr>
        <w:t>Esant poreikiui numatyti privažiavimo kelio rekonstravimą</w:t>
      </w:r>
      <w:r w:rsidR="1B867AB7" w:rsidRPr="0037542D">
        <w:rPr>
          <w:rFonts w:ascii="Arial" w:hAnsi="Arial"/>
          <w:color w:val="000000" w:themeColor="text1"/>
        </w:rPr>
        <w:t xml:space="preserve"> </w:t>
      </w:r>
      <w:r w:rsidR="194E0A57" w:rsidRPr="0037542D">
        <w:rPr>
          <w:rFonts w:ascii="Arial" w:hAnsi="Arial"/>
          <w:color w:val="000000" w:themeColor="text1"/>
        </w:rPr>
        <w:t>(</w:t>
      </w:r>
      <w:r w:rsidR="1B867AB7" w:rsidRPr="0037542D">
        <w:rPr>
          <w:rFonts w:ascii="Arial" w:hAnsi="Arial"/>
          <w:color w:val="000000" w:themeColor="text1"/>
        </w:rPr>
        <w:t>keli</w:t>
      </w:r>
      <w:r w:rsidR="45D2B897" w:rsidRPr="0037542D">
        <w:rPr>
          <w:rFonts w:ascii="Arial" w:hAnsi="Arial"/>
          <w:color w:val="000000" w:themeColor="text1"/>
        </w:rPr>
        <w:t>as</w:t>
      </w:r>
      <w:r w:rsidR="046C81A5" w:rsidRPr="0037542D">
        <w:rPr>
          <w:rFonts w:ascii="Arial" w:hAnsi="Arial"/>
          <w:color w:val="000000" w:themeColor="text1"/>
        </w:rPr>
        <w:t xml:space="preserve"> turi būti pritaikytas</w:t>
      </w:r>
      <w:r w:rsidR="1B867AB7" w:rsidRPr="0037542D">
        <w:rPr>
          <w:rFonts w:ascii="Arial" w:hAnsi="Arial"/>
          <w:color w:val="000000" w:themeColor="text1"/>
        </w:rPr>
        <w:t xml:space="preserve"> sunkiam autotransportui</w:t>
      </w:r>
      <w:r w:rsidR="7DCF7890" w:rsidRPr="0037542D">
        <w:rPr>
          <w:rFonts w:ascii="Arial" w:hAnsi="Arial"/>
          <w:color w:val="000000" w:themeColor="text1"/>
        </w:rPr>
        <w:t>)</w:t>
      </w:r>
      <w:r w:rsidR="1B867AB7" w:rsidRPr="0037542D">
        <w:rPr>
          <w:rFonts w:ascii="Arial" w:hAnsi="Arial"/>
          <w:color w:val="000000" w:themeColor="text1"/>
        </w:rPr>
        <w:t>. Rekonstruoti važiojamąją dalį naudojant asfaltą ir įrengti išilgai jos šaligatvį, naudojant betonines trinkeles, saugiam žmonių praėjimui. Pateikiamas tvarkomos zonos ir vietos kur yra reikalinga privažiavimo kelio rekonstrukcija planas</w:t>
      </w:r>
      <w:r w:rsidR="00CD07CB" w:rsidRPr="006C28FC">
        <w:rPr>
          <w:rFonts w:ascii="Arial" w:hAnsi="Arial"/>
        </w:rPr>
        <w:t>.</w:t>
      </w:r>
    </w:p>
    <w:p w14:paraId="593E6B75" w14:textId="6A1D05E9" w:rsidR="00A1357A" w:rsidRPr="006C28FC" w:rsidRDefault="00582FE1" w:rsidP="00BC38F9">
      <w:pPr>
        <w:pStyle w:val="ListParagraph"/>
        <w:numPr>
          <w:ilvl w:val="1"/>
          <w:numId w:val="7"/>
        </w:numPr>
        <w:ind w:left="709" w:hanging="709"/>
        <w:rPr>
          <w:rFonts w:ascii="Arial" w:eastAsia="Calibri" w:hAnsi="Arial"/>
        </w:rPr>
      </w:pPr>
      <w:r w:rsidRPr="006C28FC">
        <w:rPr>
          <w:rFonts w:ascii="Arial" w:eastAsia="Calibri" w:hAnsi="Arial"/>
        </w:rPr>
        <w:t>Naujai statomos įrangos dažo</w:t>
      </w:r>
      <w:r w:rsidR="0020440A" w:rsidRPr="006C28FC">
        <w:rPr>
          <w:rFonts w:ascii="Arial" w:eastAsia="Calibri" w:hAnsi="Arial"/>
        </w:rPr>
        <w:t xml:space="preserve">mų paviršių spalvas suderinti su Užsakovu. </w:t>
      </w:r>
      <w:r w:rsidR="001D4B03" w:rsidRPr="006C28FC">
        <w:rPr>
          <w:rFonts w:ascii="Arial" w:eastAsia="Calibri" w:hAnsi="Arial"/>
        </w:rPr>
        <w:t>Naudojamos spalvos</w:t>
      </w:r>
      <w:r w:rsidR="6BC96050" w:rsidRPr="006C28FC">
        <w:rPr>
          <w:rFonts w:ascii="Arial" w:eastAsia="Calibri" w:hAnsi="Arial"/>
        </w:rPr>
        <w:t>: balta, pilka, juoda, žalia (galimi atspalviai PANTONE 560 C</w:t>
      </w:r>
      <w:r w:rsidR="00CD07CB" w:rsidRPr="006C28FC">
        <w:rPr>
          <w:rFonts w:ascii="Arial" w:eastAsia="Calibri" w:hAnsi="Arial"/>
        </w:rPr>
        <w:t>,</w:t>
      </w:r>
      <w:r w:rsidR="6BC96050" w:rsidRPr="006C28FC">
        <w:rPr>
          <w:rFonts w:ascii="Arial" w:eastAsia="Calibri" w:hAnsi="Arial"/>
        </w:rPr>
        <w:t xml:space="preserve"> PANTONE 621 C</w:t>
      </w:r>
      <w:r w:rsidR="001F7AC2" w:rsidRPr="006C28FC">
        <w:rPr>
          <w:rFonts w:ascii="Arial" w:eastAsia="Calibri" w:hAnsi="Arial"/>
        </w:rPr>
        <w:t>,</w:t>
      </w:r>
      <w:r w:rsidR="6BC96050" w:rsidRPr="006C28FC">
        <w:rPr>
          <w:rFonts w:ascii="Arial" w:eastAsia="Calibri" w:hAnsi="Arial"/>
        </w:rPr>
        <w:t xml:space="preserve"> PANTONE 374 C) arba kitos </w:t>
      </w:r>
      <w:r w:rsidR="00B83CD9" w:rsidRPr="006C28FC">
        <w:rPr>
          <w:rFonts w:ascii="Arial" w:eastAsia="Calibri" w:hAnsi="Arial"/>
        </w:rPr>
        <w:t>spalvos pagal gaminio paskirtį.</w:t>
      </w:r>
    </w:p>
    <w:p w14:paraId="7BC986B1" w14:textId="62B22065" w:rsidR="00403C97" w:rsidRPr="0037542D" w:rsidRDefault="00837E33" w:rsidP="00BC38F9">
      <w:pPr>
        <w:pStyle w:val="ListParagraph"/>
        <w:numPr>
          <w:ilvl w:val="1"/>
          <w:numId w:val="7"/>
        </w:numPr>
        <w:ind w:left="709" w:hanging="709"/>
        <w:rPr>
          <w:rFonts w:ascii="Arial" w:eastAsia="Calibri" w:hAnsi="Arial"/>
          <w:color w:val="000000" w:themeColor="text1"/>
        </w:rPr>
      </w:pPr>
      <w:r w:rsidRPr="0037542D">
        <w:rPr>
          <w:rFonts w:ascii="Arial" w:eastAsia="Calibri" w:hAnsi="Arial"/>
          <w:color w:val="000000" w:themeColor="text1"/>
        </w:rPr>
        <w:t>Atliktoje v</w:t>
      </w:r>
      <w:r w:rsidR="00AF6059" w:rsidRPr="0037542D">
        <w:rPr>
          <w:rFonts w:ascii="Arial" w:eastAsia="Calibri" w:hAnsi="Arial"/>
          <w:color w:val="000000" w:themeColor="text1"/>
        </w:rPr>
        <w:t xml:space="preserve">izualizacijoje </w:t>
      </w:r>
      <w:r w:rsidRPr="0037542D">
        <w:rPr>
          <w:rFonts w:ascii="Arial" w:eastAsia="Calibri" w:hAnsi="Arial"/>
          <w:color w:val="000000" w:themeColor="text1"/>
        </w:rPr>
        <w:t xml:space="preserve">pasitarus su Užsakovu nusprendžiama ar </w:t>
      </w:r>
      <w:r w:rsidR="007E2EE9" w:rsidRPr="0037542D">
        <w:rPr>
          <w:rFonts w:ascii="Arial" w:eastAsia="Calibri" w:hAnsi="Arial"/>
          <w:color w:val="000000" w:themeColor="text1"/>
        </w:rPr>
        <w:t xml:space="preserve">yra tikslinga įrengti </w:t>
      </w:r>
      <w:r w:rsidR="00183300" w:rsidRPr="0037542D">
        <w:rPr>
          <w:rFonts w:ascii="Arial" w:eastAsia="Calibri" w:hAnsi="Arial"/>
          <w:color w:val="000000" w:themeColor="text1"/>
        </w:rPr>
        <w:t>bendrovės logotipą</w:t>
      </w:r>
      <w:r w:rsidR="003C2DF0" w:rsidRPr="0037542D">
        <w:rPr>
          <w:rFonts w:ascii="Arial" w:eastAsia="Calibri" w:hAnsi="Arial"/>
          <w:color w:val="000000" w:themeColor="text1"/>
        </w:rPr>
        <w:t xml:space="preserve">. Nusprendus, kad </w:t>
      </w:r>
      <w:r w:rsidR="00CD50EF" w:rsidRPr="0037542D">
        <w:rPr>
          <w:rFonts w:ascii="Arial" w:eastAsia="Calibri" w:hAnsi="Arial"/>
          <w:color w:val="000000" w:themeColor="text1"/>
        </w:rPr>
        <w:t xml:space="preserve">aukštingumo pakanka logotipo įrengimui, Rangovas </w:t>
      </w:r>
      <w:r w:rsidR="009C6CF6" w:rsidRPr="0037542D">
        <w:rPr>
          <w:rFonts w:ascii="Arial" w:eastAsia="Calibri" w:hAnsi="Arial"/>
          <w:color w:val="000000" w:themeColor="text1"/>
        </w:rPr>
        <w:t xml:space="preserve">suprojektuoja </w:t>
      </w:r>
      <w:r w:rsidR="01D48406" w:rsidRPr="0037542D">
        <w:rPr>
          <w:rFonts w:ascii="Arial" w:eastAsia="Calibri" w:hAnsi="Arial"/>
          <w:color w:val="000000" w:themeColor="text1"/>
        </w:rPr>
        <w:t xml:space="preserve">elektros kabelį </w:t>
      </w:r>
      <w:r w:rsidR="00A423D2" w:rsidRPr="0037542D">
        <w:rPr>
          <w:rFonts w:ascii="Arial" w:eastAsia="Calibri" w:hAnsi="Arial"/>
          <w:color w:val="000000" w:themeColor="text1"/>
        </w:rPr>
        <w:t xml:space="preserve">ant akumuliacinės talpos bendrovės </w:t>
      </w:r>
      <w:r w:rsidR="01D48406" w:rsidRPr="0037542D">
        <w:rPr>
          <w:rFonts w:ascii="Arial" w:eastAsia="Calibri" w:hAnsi="Arial"/>
          <w:color w:val="000000" w:themeColor="text1"/>
        </w:rPr>
        <w:t xml:space="preserve">logotipo apšvietimui. </w:t>
      </w:r>
      <w:r w:rsidR="009C6CF6" w:rsidRPr="0037542D">
        <w:rPr>
          <w:rFonts w:ascii="Arial" w:eastAsia="Calibri" w:hAnsi="Arial"/>
          <w:color w:val="000000" w:themeColor="text1"/>
        </w:rPr>
        <w:t xml:space="preserve">Esant poreikiui logotipas derinamas su </w:t>
      </w:r>
      <w:r w:rsidR="01D48406" w:rsidRPr="0037542D">
        <w:rPr>
          <w:rFonts w:ascii="Arial" w:eastAsia="Calibri" w:hAnsi="Arial"/>
          <w:color w:val="000000" w:themeColor="text1"/>
        </w:rPr>
        <w:t>Vilniaus miesto architektūros skyriumi</w:t>
      </w:r>
      <w:r w:rsidR="00F95E02" w:rsidRPr="0037542D">
        <w:rPr>
          <w:rFonts w:ascii="Arial" w:eastAsia="Calibri" w:hAnsi="Arial"/>
          <w:color w:val="000000" w:themeColor="text1"/>
        </w:rPr>
        <w:t>.</w:t>
      </w:r>
    </w:p>
    <w:p w14:paraId="0DCC6C4A" w14:textId="36C2E4AC" w:rsidR="00B451FA" w:rsidRPr="00920DAF" w:rsidRDefault="7BD8AD4A" w:rsidP="00BE177C">
      <w:pPr>
        <w:pStyle w:val="Heading1"/>
      </w:pPr>
      <w:bookmarkStart w:id="31" w:name="_Toc213219212"/>
      <w:r w:rsidRPr="00920DAF">
        <w:t xml:space="preserve">SISTEMOS VEIKIMO </w:t>
      </w:r>
      <w:r w:rsidR="00682D49" w:rsidRPr="00920DAF">
        <w:t>REŽIMAI</w:t>
      </w:r>
      <w:bookmarkEnd w:id="31"/>
    </w:p>
    <w:p w14:paraId="0A5D7EB6" w14:textId="7819F580" w:rsidR="3744E931" w:rsidRPr="00920DAF" w:rsidRDefault="2460E623" w:rsidP="00BC38F9">
      <w:pPr>
        <w:pStyle w:val="ListParagraph"/>
        <w:numPr>
          <w:ilvl w:val="1"/>
          <w:numId w:val="7"/>
        </w:numPr>
        <w:ind w:left="709" w:hanging="709"/>
        <w:rPr>
          <w:rFonts w:ascii="Arial" w:eastAsia="Arial Unicode MS" w:hAnsi="Arial"/>
          <w:color w:val="000000" w:themeColor="text1"/>
        </w:rPr>
      </w:pPr>
      <w:r w:rsidRPr="00920DAF">
        <w:rPr>
          <w:rFonts w:ascii="Arial" w:hAnsi="Arial"/>
          <w:color w:val="000000" w:themeColor="text1"/>
        </w:rPr>
        <w:t>Preliminarūs</w:t>
      </w:r>
      <w:r w:rsidR="52AC77E6" w:rsidRPr="00920DAF">
        <w:rPr>
          <w:rFonts w:ascii="Arial" w:hAnsi="Arial"/>
          <w:color w:val="000000" w:themeColor="text1"/>
        </w:rPr>
        <w:t xml:space="preserve"> </w:t>
      </w:r>
      <w:r w:rsidR="007E26B4" w:rsidRPr="00920DAF">
        <w:rPr>
          <w:rFonts w:ascii="Arial" w:hAnsi="Arial"/>
          <w:color w:val="000000" w:themeColor="text1"/>
        </w:rPr>
        <w:t>nemažiau kaip šie</w:t>
      </w:r>
      <w:r w:rsidR="52AC77E6" w:rsidRPr="00920DAF">
        <w:rPr>
          <w:rFonts w:ascii="Arial" w:hAnsi="Arial"/>
          <w:color w:val="000000" w:themeColor="text1"/>
        </w:rPr>
        <w:t xml:space="preserve"> režimai:</w:t>
      </w:r>
    </w:p>
    <w:p w14:paraId="7BCAD814" w14:textId="35CB671C" w:rsidR="4111077A" w:rsidRPr="00920DAF" w:rsidRDefault="4111077A" w:rsidP="00BC38F9">
      <w:pPr>
        <w:pStyle w:val="ListParagraph"/>
        <w:numPr>
          <w:ilvl w:val="2"/>
          <w:numId w:val="7"/>
        </w:numPr>
        <w:ind w:left="709" w:hanging="709"/>
        <w:rPr>
          <w:rFonts w:ascii="Arial" w:eastAsia="Arial Unicode MS" w:hAnsi="Arial"/>
          <w:color w:val="000000" w:themeColor="text1"/>
        </w:rPr>
      </w:pPr>
      <w:r w:rsidRPr="00920DAF">
        <w:rPr>
          <w:rFonts w:ascii="Arial" w:eastAsia="Arial Unicode MS" w:hAnsi="Arial"/>
          <w:color w:val="000000" w:themeColor="text1"/>
        </w:rPr>
        <w:t>Vienu metu</w:t>
      </w:r>
      <w:r w:rsidR="00E57B1B" w:rsidRPr="00920DAF">
        <w:rPr>
          <w:rFonts w:ascii="Arial" w:eastAsia="Arial Unicode MS" w:hAnsi="Arial"/>
          <w:color w:val="000000" w:themeColor="text1"/>
        </w:rPr>
        <w:t xml:space="preserve"> </w:t>
      </w:r>
      <w:r w:rsidR="1D88A95F" w:rsidRPr="00920DAF">
        <w:rPr>
          <w:rFonts w:ascii="Arial" w:eastAsia="Arial Unicode MS" w:hAnsi="Arial"/>
          <w:color w:val="000000" w:themeColor="text1"/>
        </w:rPr>
        <w:t>esami E-2 šilumos šaltiniai</w:t>
      </w:r>
      <w:r w:rsidRPr="00920DAF">
        <w:rPr>
          <w:rFonts w:ascii="Arial" w:eastAsia="Arial Unicode MS" w:hAnsi="Arial"/>
          <w:color w:val="000000" w:themeColor="text1"/>
        </w:rPr>
        <w:t xml:space="preserve"> užkrauna aku</w:t>
      </w:r>
      <w:r w:rsidR="50AE3834" w:rsidRPr="00920DAF">
        <w:rPr>
          <w:rFonts w:ascii="Arial" w:eastAsia="Arial Unicode MS" w:hAnsi="Arial"/>
          <w:color w:val="000000" w:themeColor="text1"/>
        </w:rPr>
        <w:t>mu</w:t>
      </w:r>
      <w:r w:rsidRPr="00920DAF">
        <w:rPr>
          <w:rFonts w:ascii="Arial" w:eastAsia="Arial Unicode MS" w:hAnsi="Arial"/>
          <w:color w:val="000000" w:themeColor="text1"/>
        </w:rPr>
        <w:t>liacin</w:t>
      </w:r>
      <w:r w:rsidR="587AFC3F" w:rsidRPr="00920DAF">
        <w:rPr>
          <w:rFonts w:ascii="Arial" w:eastAsia="Arial Unicode MS" w:hAnsi="Arial"/>
          <w:color w:val="000000" w:themeColor="text1"/>
        </w:rPr>
        <w:t>ę talpą ir dal</w:t>
      </w:r>
      <w:r w:rsidR="004A770A" w:rsidRPr="00920DAF">
        <w:rPr>
          <w:rFonts w:ascii="Arial" w:eastAsia="Arial Unicode MS" w:hAnsi="Arial"/>
          <w:color w:val="000000" w:themeColor="text1"/>
        </w:rPr>
        <w:t>is</w:t>
      </w:r>
      <w:r w:rsidR="587AFC3F" w:rsidRPr="00920DAF">
        <w:rPr>
          <w:rFonts w:ascii="Arial" w:eastAsia="Arial Unicode MS" w:hAnsi="Arial"/>
          <w:color w:val="000000" w:themeColor="text1"/>
        </w:rPr>
        <w:t xml:space="preserve"> šilumos tiekiama į </w:t>
      </w:r>
      <w:r w:rsidR="00BB72A8" w:rsidRPr="00920DAF">
        <w:rPr>
          <w:rFonts w:ascii="Arial" w:eastAsia="Arial Unicode MS" w:hAnsi="Arial"/>
          <w:color w:val="000000" w:themeColor="text1"/>
        </w:rPr>
        <w:t>centralizuotą šilumos tiekimo tinklą</w:t>
      </w:r>
      <w:r w:rsidR="0409FE01" w:rsidRPr="00920DAF">
        <w:rPr>
          <w:rFonts w:ascii="Arial" w:eastAsia="Arial Unicode MS" w:hAnsi="Arial"/>
          <w:color w:val="000000" w:themeColor="text1"/>
        </w:rPr>
        <w:t xml:space="preserve"> (</w:t>
      </w:r>
      <w:r w:rsidR="001A4DFA" w:rsidRPr="00920DAF">
        <w:rPr>
          <w:rFonts w:ascii="Arial" w:eastAsia="Arial Unicode MS" w:hAnsi="Arial"/>
          <w:color w:val="000000" w:themeColor="text1"/>
        </w:rPr>
        <w:t>š</w:t>
      </w:r>
      <w:r w:rsidR="5B9A0341" w:rsidRPr="00920DAF">
        <w:rPr>
          <w:rFonts w:ascii="Arial" w:eastAsia="Arial Unicode MS" w:hAnsi="Arial"/>
          <w:color w:val="000000" w:themeColor="text1"/>
        </w:rPr>
        <w:t xml:space="preserve">ildymo ir </w:t>
      </w:r>
      <w:proofErr w:type="spellStart"/>
      <w:r w:rsidR="5B9A0341" w:rsidRPr="00920DAF">
        <w:rPr>
          <w:rFonts w:ascii="Arial" w:eastAsia="Arial Unicode MS" w:hAnsi="Arial"/>
          <w:color w:val="000000" w:themeColor="text1"/>
        </w:rPr>
        <w:t>nešildymo</w:t>
      </w:r>
      <w:proofErr w:type="spellEnd"/>
      <w:r w:rsidR="5B9A0341" w:rsidRPr="00920DAF">
        <w:rPr>
          <w:rFonts w:ascii="Arial" w:eastAsia="Arial Unicode MS" w:hAnsi="Arial"/>
          <w:color w:val="000000" w:themeColor="text1"/>
        </w:rPr>
        <w:t xml:space="preserve"> </w:t>
      </w:r>
      <w:r w:rsidR="1AA74875" w:rsidRPr="00920DAF">
        <w:rPr>
          <w:rFonts w:ascii="Arial" w:eastAsia="Arial Unicode MS" w:hAnsi="Arial"/>
          <w:color w:val="000000" w:themeColor="text1"/>
        </w:rPr>
        <w:t>sezono režimais</w:t>
      </w:r>
      <w:r w:rsidR="6840F406" w:rsidRPr="00920DAF">
        <w:rPr>
          <w:rFonts w:ascii="Arial" w:eastAsia="Arial Unicode MS" w:hAnsi="Arial"/>
          <w:color w:val="000000" w:themeColor="text1"/>
        </w:rPr>
        <w:t>).</w:t>
      </w:r>
    </w:p>
    <w:p w14:paraId="14AB98BE" w14:textId="0EE38451" w:rsidR="297BF77A" w:rsidRPr="00920DAF" w:rsidRDefault="007A7C64" w:rsidP="00BC38F9">
      <w:pPr>
        <w:pStyle w:val="ListParagraph"/>
        <w:numPr>
          <w:ilvl w:val="2"/>
          <w:numId w:val="7"/>
        </w:numPr>
        <w:ind w:left="709" w:hanging="709"/>
        <w:rPr>
          <w:rFonts w:ascii="Arial" w:eastAsia="Arial Unicode MS" w:hAnsi="Arial"/>
          <w:color w:val="000000" w:themeColor="text1"/>
        </w:rPr>
      </w:pPr>
      <w:r w:rsidRPr="00920DAF">
        <w:rPr>
          <w:rFonts w:ascii="Arial" w:eastAsia="Arial Unicode MS" w:hAnsi="Arial"/>
          <w:color w:val="000000" w:themeColor="text1"/>
        </w:rPr>
        <w:t xml:space="preserve">Vienu metu esami E-2 šilumos gamybos šaltiniai ir akumuliacinė talpa tiekia šilumą į centralizuotą šilumos tiekimo tinklą </w:t>
      </w:r>
      <w:r w:rsidR="3F1AF583" w:rsidRPr="00920DAF">
        <w:rPr>
          <w:rFonts w:ascii="Arial" w:eastAsia="Arial Unicode MS" w:hAnsi="Arial"/>
          <w:color w:val="000000" w:themeColor="text1"/>
        </w:rPr>
        <w:t xml:space="preserve">(šildymo </w:t>
      </w:r>
      <w:r w:rsidR="563DD8A3" w:rsidRPr="00920DAF">
        <w:rPr>
          <w:rFonts w:ascii="Arial" w:eastAsia="Arial Unicode MS" w:hAnsi="Arial"/>
          <w:color w:val="000000" w:themeColor="text1"/>
        </w:rPr>
        <w:t xml:space="preserve">ir </w:t>
      </w:r>
      <w:proofErr w:type="spellStart"/>
      <w:r w:rsidR="3F1AF583" w:rsidRPr="00920DAF">
        <w:rPr>
          <w:rFonts w:ascii="Arial" w:eastAsia="Arial Unicode MS" w:hAnsi="Arial"/>
          <w:color w:val="000000" w:themeColor="text1"/>
        </w:rPr>
        <w:t>nešildymo</w:t>
      </w:r>
      <w:proofErr w:type="spellEnd"/>
      <w:r w:rsidR="3F1AF583" w:rsidRPr="00920DAF">
        <w:rPr>
          <w:rFonts w:ascii="Arial" w:eastAsia="Arial Unicode MS" w:hAnsi="Arial"/>
          <w:color w:val="000000" w:themeColor="text1"/>
        </w:rPr>
        <w:t xml:space="preserve"> </w:t>
      </w:r>
      <w:r w:rsidR="3F331249" w:rsidRPr="00920DAF">
        <w:rPr>
          <w:rFonts w:ascii="Arial" w:eastAsia="Arial Unicode MS" w:hAnsi="Arial"/>
          <w:color w:val="000000" w:themeColor="text1"/>
        </w:rPr>
        <w:t xml:space="preserve">sezono </w:t>
      </w:r>
      <w:r w:rsidR="00524FE3" w:rsidRPr="00920DAF">
        <w:rPr>
          <w:rFonts w:ascii="Arial" w:eastAsia="Arial Unicode MS" w:hAnsi="Arial"/>
          <w:color w:val="000000" w:themeColor="text1"/>
        </w:rPr>
        <w:t>rėžimu</w:t>
      </w:r>
      <w:r w:rsidR="3F331249" w:rsidRPr="00920DAF">
        <w:rPr>
          <w:rFonts w:ascii="Arial" w:eastAsia="Arial Unicode MS" w:hAnsi="Arial"/>
          <w:color w:val="000000" w:themeColor="text1"/>
        </w:rPr>
        <w:t>).</w:t>
      </w:r>
    </w:p>
    <w:p w14:paraId="5B2A2BB5" w14:textId="7D168C32" w:rsidR="4773BB17" w:rsidRPr="00920DAF" w:rsidRDefault="4773BB17" w:rsidP="00BC38F9">
      <w:pPr>
        <w:pStyle w:val="ListParagraph"/>
        <w:numPr>
          <w:ilvl w:val="2"/>
          <w:numId w:val="7"/>
        </w:numPr>
        <w:ind w:left="709" w:hanging="709"/>
        <w:rPr>
          <w:rFonts w:ascii="Arial" w:eastAsia="Arial Unicode MS" w:hAnsi="Arial"/>
          <w:color w:val="000000" w:themeColor="text1"/>
        </w:rPr>
      </w:pPr>
      <w:r w:rsidRPr="00920DAF">
        <w:rPr>
          <w:rFonts w:ascii="Arial" w:eastAsia="Arial Unicode MS" w:hAnsi="Arial"/>
          <w:color w:val="000000" w:themeColor="text1"/>
        </w:rPr>
        <w:t xml:space="preserve">Akumuliacinė talpa iškraunama į </w:t>
      </w:r>
      <w:r w:rsidR="05721952" w:rsidRPr="00920DAF">
        <w:rPr>
          <w:rFonts w:ascii="Arial" w:eastAsia="Arial Unicode MS" w:hAnsi="Arial"/>
          <w:color w:val="000000" w:themeColor="text1"/>
        </w:rPr>
        <w:t>C</w:t>
      </w:r>
      <w:r w:rsidRPr="00920DAF">
        <w:rPr>
          <w:rFonts w:ascii="Arial" w:eastAsia="Arial Unicode MS" w:hAnsi="Arial"/>
          <w:color w:val="000000" w:themeColor="text1"/>
        </w:rPr>
        <w:t>ŠT (</w:t>
      </w:r>
      <w:r w:rsidR="002402BC" w:rsidRPr="00920DAF">
        <w:rPr>
          <w:rFonts w:ascii="Arial" w:eastAsia="Arial Unicode MS" w:hAnsi="Arial"/>
          <w:color w:val="000000" w:themeColor="text1"/>
        </w:rPr>
        <w:t>š</w:t>
      </w:r>
      <w:r w:rsidRPr="00920DAF">
        <w:rPr>
          <w:rFonts w:ascii="Arial" w:eastAsia="Arial Unicode MS" w:hAnsi="Arial"/>
          <w:color w:val="000000" w:themeColor="text1"/>
        </w:rPr>
        <w:t xml:space="preserve">ildymo ir </w:t>
      </w:r>
      <w:proofErr w:type="spellStart"/>
      <w:r w:rsidRPr="00920DAF">
        <w:rPr>
          <w:rFonts w:ascii="Arial" w:eastAsia="Arial Unicode MS" w:hAnsi="Arial"/>
          <w:color w:val="000000" w:themeColor="text1"/>
        </w:rPr>
        <w:t>nešildymo</w:t>
      </w:r>
      <w:proofErr w:type="spellEnd"/>
      <w:r w:rsidRPr="00920DAF">
        <w:rPr>
          <w:rFonts w:ascii="Arial" w:eastAsia="Arial Unicode MS" w:hAnsi="Arial"/>
          <w:color w:val="000000" w:themeColor="text1"/>
        </w:rPr>
        <w:t xml:space="preserve"> sezono režimais).</w:t>
      </w:r>
    </w:p>
    <w:p w14:paraId="0743B8E7" w14:textId="0974AA90" w:rsidR="14DC21C5" w:rsidRPr="00920DAF" w:rsidRDefault="5E5B7410" w:rsidP="00BC38F9">
      <w:pPr>
        <w:pStyle w:val="ListParagraph"/>
        <w:numPr>
          <w:ilvl w:val="2"/>
          <w:numId w:val="7"/>
        </w:numPr>
        <w:ind w:left="709" w:hanging="709"/>
        <w:rPr>
          <w:rFonts w:ascii="Arial" w:eastAsia="Arial Unicode MS" w:hAnsi="Arial"/>
          <w:color w:val="000000" w:themeColor="text1"/>
        </w:rPr>
      </w:pPr>
      <w:r w:rsidRPr="00920DAF">
        <w:rPr>
          <w:rFonts w:ascii="Arial" w:eastAsia="Arial Unicode MS" w:hAnsi="Arial"/>
          <w:color w:val="000000" w:themeColor="text1"/>
        </w:rPr>
        <w:t>Akumul</w:t>
      </w:r>
      <w:r w:rsidR="03ED0BAF" w:rsidRPr="00920DAF">
        <w:rPr>
          <w:rFonts w:ascii="Arial" w:eastAsia="Arial Unicode MS" w:hAnsi="Arial"/>
          <w:color w:val="000000" w:themeColor="text1"/>
        </w:rPr>
        <w:t>ia</w:t>
      </w:r>
      <w:r w:rsidRPr="00920DAF">
        <w:rPr>
          <w:rFonts w:ascii="Arial" w:eastAsia="Arial Unicode MS" w:hAnsi="Arial"/>
          <w:color w:val="000000" w:themeColor="text1"/>
        </w:rPr>
        <w:t xml:space="preserve">cinė talpa užkraunama iš </w:t>
      </w:r>
      <w:r w:rsidR="4752D5DC" w:rsidRPr="00920DAF">
        <w:rPr>
          <w:rFonts w:ascii="Arial" w:eastAsia="Arial Unicode MS" w:hAnsi="Arial"/>
          <w:color w:val="000000" w:themeColor="text1"/>
        </w:rPr>
        <w:t xml:space="preserve">CŠT </w:t>
      </w:r>
      <w:r w:rsidR="6E8F056E" w:rsidRPr="00920DAF">
        <w:rPr>
          <w:rFonts w:ascii="Arial" w:eastAsia="Arial Unicode MS" w:hAnsi="Arial"/>
          <w:color w:val="000000" w:themeColor="text1"/>
        </w:rPr>
        <w:t>(</w:t>
      </w:r>
      <w:r w:rsidR="002402BC" w:rsidRPr="00920DAF">
        <w:rPr>
          <w:rFonts w:ascii="Arial" w:eastAsia="Arial Unicode MS" w:hAnsi="Arial"/>
          <w:color w:val="000000" w:themeColor="text1"/>
        </w:rPr>
        <w:t>š</w:t>
      </w:r>
      <w:r w:rsidR="6E8F056E" w:rsidRPr="00920DAF">
        <w:rPr>
          <w:rFonts w:ascii="Arial" w:eastAsia="Arial Unicode MS" w:hAnsi="Arial"/>
          <w:color w:val="000000" w:themeColor="text1"/>
        </w:rPr>
        <w:t xml:space="preserve">ildymo ir </w:t>
      </w:r>
      <w:proofErr w:type="spellStart"/>
      <w:r w:rsidR="6E8F056E" w:rsidRPr="00920DAF">
        <w:rPr>
          <w:rFonts w:ascii="Arial" w:eastAsia="Arial Unicode MS" w:hAnsi="Arial"/>
          <w:color w:val="000000" w:themeColor="text1"/>
        </w:rPr>
        <w:t>nešildymo</w:t>
      </w:r>
      <w:proofErr w:type="spellEnd"/>
      <w:r w:rsidR="6E8F056E" w:rsidRPr="00920DAF">
        <w:rPr>
          <w:rFonts w:ascii="Arial" w:eastAsia="Arial Unicode MS" w:hAnsi="Arial"/>
          <w:color w:val="000000" w:themeColor="text1"/>
        </w:rPr>
        <w:t xml:space="preserve"> sezono režimais).</w:t>
      </w:r>
    </w:p>
    <w:p w14:paraId="604D6D23" w14:textId="269575D9" w:rsidR="0E28F202" w:rsidRPr="00920DAF" w:rsidRDefault="00AA5954" w:rsidP="00BC38F9">
      <w:pPr>
        <w:pStyle w:val="ListParagraph"/>
        <w:numPr>
          <w:ilvl w:val="2"/>
          <w:numId w:val="7"/>
        </w:numPr>
        <w:ind w:left="709" w:hanging="709"/>
        <w:rPr>
          <w:rFonts w:ascii="Arial" w:eastAsia="Arial Unicode MS" w:hAnsi="Arial"/>
          <w:color w:val="000000" w:themeColor="text1"/>
        </w:rPr>
      </w:pPr>
      <w:r w:rsidRPr="00920DAF">
        <w:rPr>
          <w:rFonts w:ascii="Arial" w:eastAsia="Arial Unicode MS" w:hAnsi="Arial"/>
          <w:color w:val="000000" w:themeColor="text1"/>
        </w:rPr>
        <w:t xml:space="preserve">Centralizuotų </w:t>
      </w:r>
      <w:r w:rsidR="00DF196B" w:rsidRPr="00920DAF">
        <w:rPr>
          <w:rFonts w:ascii="Arial" w:eastAsia="Arial Unicode MS" w:hAnsi="Arial"/>
          <w:color w:val="000000" w:themeColor="text1"/>
        </w:rPr>
        <w:t>šilu</w:t>
      </w:r>
      <w:r w:rsidR="00A91A20" w:rsidRPr="00920DAF">
        <w:rPr>
          <w:rFonts w:ascii="Arial" w:eastAsia="Arial Unicode MS" w:hAnsi="Arial"/>
          <w:color w:val="000000" w:themeColor="text1"/>
        </w:rPr>
        <w:t>mos tinklų</w:t>
      </w:r>
      <w:r w:rsidR="0E28F202" w:rsidRPr="00920DAF">
        <w:rPr>
          <w:rFonts w:ascii="Arial" w:eastAsia="Arial Unicode MS" w:hAnsi="Arial"/>
          <w:color w:val="000000" w:themeColor="text1"/>
        </w:rPr>
        <w:t xml:space="preserve"> papildymas akumuliacinė</w:t>
      </w:r>
      <w:r w:rsidR="54226E3B" w:rsidRPr="00920DAF">
        <w:rPr>
          <w:rFonts w:ascii="Arial" w:eastAsia="Arial Unicode MS" w:hAnsi="Arial"/>
          <w:color w:val="000000" w:themeColor="text1"/>
        </w:rPr>
        <w:t>je</w:t>
      </w:r>
      <w:r w:rsidR="0E28F202" w:rsidRPr="00920DAF">
        <w:rPr>
          <w:rFonts w:ascii="Arial" w:eastAsia="Arial Unicode MS" w:hAnsi="Arial"/>
          <w:color w:val="000000" w:themeColor="text1"/>
        </w:rPr>
        <w:t xml:space="preserve"> talpoje sukauptu vandeniu avariniu atveju.</w:t>
      </w:r>
    </w:p>
    <w:p w14:paraId="797E2C11" w14:textId="6C013C33" w:rsidR="3E8DBE2C" w:rsidRPr="00920DAF" w:rsidRDefault="3E8DBE2C" w:rsidP="009F1070">
      <w:pPr>
        <w:pStyle w:val="ListParagraph"/>
        <w:ind w:left="142" w:firstLine="425"/>
        <w:rPr>
          <w:rFonts w:ascii="Arial" w:hAnsi="Arial"/>
          <w:color w:val="000000" w:themeColor="text1"/>
        </w:rPr>
      </w:pPr>
    </w:p>
    <w:p w14:paraId="7A46F7BE" w14:textId="77777777" w:rsidR="3744E931" w:rsidRPr="00920DAF" w:rsidRDefault="220EBD6E" w:rsidP="009F1070">
      <w:pPr>
        <w:ind w:left="567" w:firstLine="425"/>
        <w:rPr>
          <w:rFonts w:ascii="Arial" w:hAnsi="Arial" w:cs="Arial"/>
          <w:color w:val="000000" w:themeColor="text1"/>
        </w:rPr>
      </w:pPr>
      <w:r w:rsidRPr="00920DAF">
        <w:rPr>
          <w:rFonts w:ascii="Arial" w:hAnsi="Arial" w:cs="Arial"/>
          <w:color w:val="000000" w:themeColor="text1"/>
        </w:rPr>
        <w:t>Pastab</w:t>
      </w:r>
      <w:r w:rsidR="4FB71937" w:rsidRPr="00920DAF">
        <w:rPr>
          <w:rFonts w:ascii="Arial" w:hAnsi="Arial" w:cs="Arial"/>
          <w:color w:val="000000" w:themeColor="text1"/>
        </w:rPr>
        <w:t>os</w:t>
      </w:r>
      <w:r w:rsidRPr="00920DAF">
        <w:rPr>
          <w:rFonts w:ascii="Arial" w:hAnsi="Arial" w:cs="Arial"/>
          <w:color w:val="000000" w:themeColor="text1"/>
        </w:rPr>
        <w:t>:</w:t>
      </w:r>
    </w:p>
    <w:p w14:paraId="0F9B3BA6" w14:textId="146DB1B9" w:rsidR="00E514C9" w:rsidRPr="00920DAF" w:rsidRDefault="008654FB" w:rsidP="009F1070">
      <w:pPr>
        <w:pStyle w:val="ListParagraph"/>
        <w:numPr>
          <w:ilvl w:val="0"/>
          <w:numId w:val="5"/>
        </w:numPr>
        <w:ind w:left="567" w:firstLine="425"/>
        <w:rPr>
          <w:rFonts w:ascii="Arial" w:hAnsi="Arial"/>
          <w:color w:val="000000" w:themeColor="text1"/>
        </w:rPr>
      </w:pPr>
      <w:r w:rsidRPr="00920DAF">
        <w:rPr>
          <w:rFonts w:ascii="Arial" w:hAnsi="Arial"/>
          <w:color w:val="000000" w:themeColor="text1"/>
        </w:rPr>
        <w:t>Rangovas</w:t>
      </w:r>
      <w:r w:rsidR="00E514C9" w:rsidRPr="00920DAF">
        <w:rPr>
          <w:rFonts w:ascii="Arial" w:hAnsi="Arial"/>
          <w:color w:val="000000" w:themeColor="text1"/>
        </w:rPr>
        <w:t xml:space="preserve"> pasiūlo optimalią talpos pajungimo schemą (talpa, esami katilai, armatūra ir kt.). </w:t>
      </w:r>
      <w:r w:rsidR="008C0204" w:rsidRPr="00920DAF">
        <w:rPr>
          <w:rFonts w:ascii="Arial" w:hAnsi="Arial"/>
          <w:color w:val="000000" w:themeColor="text1"/>
        </w:rPr>
        <w:t xml:space="preserve">Schema priede Nr. 1 yra preliminari. </w:t>
      </w:r>
      <w:r w:rsidR="00E514C9" w:rsidRPr="00920DAF">
        <w:rPr>
          <w:rFonts w:ascii="Arial" w:hAnsi="Arial"/>
          <w:color w:val="000000" w:themeColor="text1"/>
        </w:rPr>
        <w:t>Schema turi būti aprašyta detaliai, aprašomas veikimo principas. Visi sprendiniai turi būti derinami su Užsakovu</w:t>
      </w:r>
      <w:r w:rsidR="003426ED" w:rsidRPr="00920DAF">
        <w:rPr>
          <w:rFonts w:ascii="Arial" w:hAnsi="Arial"/>
          <w:color w:val="000000" w:themeColor="text1"/>
        </w:rPr>
        <w:t>;</w:t>
      </w:r>
    </w:p>
    <w:p w14:paraId="42F17BEF" w14:textId="2E5B9D0E" w:rsidR="00795A6C" w:rsidRPr="00920DAF" w:rsidRDefault="003426ED" w:rsidP="009F1070">
      <w:pPr>
        <w:pStyle w:val="ListParagraph"/>
        <w:numPr>
          <w:ilvl w:val="0"/>
          <w:numId w:val="5"/>
        </w:numPr>
        <w:ind w:left="567" w:firstLine="425"/>
        <w:rPr>
          <w:rFonts w:ascii="Arial" w:hAnsi="Arial"/>
          <w:color w:val="000000" w:themeColor="text1"/>
        </w:rPr>
      </w:pPr>
      <w:r w:rsidRPr="00920DAF">
        <w:rPr>
          <w:rFonts w:ascii="Arial" w:hAnsi="Arial"/>
          <w:color w:val="000000" w:themeColor="text1"/>
        </w:rPr>
        <w:t>Turi būti paliekama galimybė dirbti esama (</w:t>
      </w:r>
      <w:proofErr w:type="spellStart"/>
      <w:r w:rsidRPr="00920DAF">
        <w:rPr>
          <w:rFonts w:ascii="Arial" w:hAnsi="Arial"/>
          <w:color w:val="000000" w:themeColor="text1"/>
        </w:rPr>
        <w:t>t.y</w:t>
      </w:r>
      <w:proofErr w:type="spellEnd"/>
      <w:r w:rsidRPr="00920DAF">
        <w:rPr>
          <w:rFonts w:ascii="Arial" w:hAnsi="Arial"/>
          <w:color w:val="000000" w:themeColor="text1"/>
        </w:rPr>
        <w:t>. dabartine) schema;</w:t>
      </w:r>
    </w:p>
    <w:p w14:paraId="514BFA17" w14:textId="6292EE95" w:rsidR="00E514C9" w:rsidRPr="00920DAF" w:rsidRDefault="00E514C9" w:rsidP="009F1070">
      <w:pPr>
        <w:pStyle w:val="ListParagraph"/>
        <w:numPr>
          <w:ilvl w:val="0"/>
          <w:numId w:val="5"/>
        </w:numPr>
        <w:ind w:left="567" w:firstLine="425"/>
        <w:rPr>
          <w:rFonts w:ascii="Arial" w:hAnsi="Arial"/>
          <w:color w:val="000000" w:themeColor="text1"/>
        </w:rPr>
      </w:pPr>
      <w:r w:rsidRPr="00920DAF">
        <w:rPr>
          <w:rFonts w:ascii="Arial" w:hAnsi="Arial"/>
          <w:color w:val="000000" w:themeColor="text1"/>
        </w:rPr>
        <w:t>Privaloma užtikrinti temperatūrinį grafiką (</w:t>
      </w:r>
      <w:r w:rsidR="003426ED" w:rsidRPr="00920DAF">
        <w:rPr>
          <w:rFonts w:ascii="Arial" w:hAnsi="Arial"/>
          <w:color w:val="000000" w:themeColor="text1"/>
        </w:rPr>
        <w:t>Pried</w:t>
      </w:r>
      <w:r w:rsidR="00921E5B" w:rsidRPr="00920DAF">
        <w:rPr>
          <w:rFonts w:ascii="Arial" w:hAnsi="Arial"/>
          <w:color w:val="000000" w:themeColor="text1"/>
        </w:rPr>
        <w:t>ai</w:t>
      </w:r>
      <w:r w:rsidR="003426ED" w:rsidRPr="00920DAF">
        <w:rPr>
          <w:rFonts w:ascii="Arial" w:hAnsi="Arial"/>
          <w:color w:val="000000" w:themeColor="text1"/>
        </w:rPr>
        <w:t xml:space="preserve"> Nr.</w:t>
      </w:r>
      <w:r w:rsidR="00C40C47" w:rsidRPr="00920DAF">
        <w:rPr>
          <w:rFonts w:ascii="Arial" w:hAnsi="Arial"/>
          <w:color w:val="000000" w:themeColor="text1"/>
        </w:rPr>
        <w:t xml:space="preserve"> </w:t>
      </w:r>
      <w:r w:rsidR="00E60D1A" w:rsidRPr="00920DAF">
        <w:rPr>
          <w:rFonts w:ascii="Arial" w:hAnsi="Arial"/>
          <w:color w:val="000000" w:themeColor="text1"/>
        </w:rPr>
        <w:t>2</w:t>
      </w:r>
      <w:r w:rsidR="00C40C47" w:rsidRPr="00920DAF">
        <w:rPr>
          <w:rFonts w:ascii="Arial" w:hAnsi="Arial"/>
          <w:color w:val="000000" w:themeColor="text1"/>
        </w:rPr>
        <w:t xml:space="preserve">, </w:t>
      </w:r>
      <w:r w:rsidR="00E60D1A" w:rsidRPr="00920DAF">
        <w:rPr>
          <w:rFonts w:ascii="Arial" w:hAnsi="Arial"/>
          <w:color w:val="000000" w:themeColor="text1"/>
        </w:rPr>
        <w:t>3</w:t>
      </w:r>
      <w:r w:rsidRPr="00920DAF">
        <w:rPr>
          <w:rFonts w:ascii="Arial" w:hAnsi="Arial"/>
          <w:color w:val="000000" w:themeColor="text1"/>
        </w:rPr>
        <w:t>)</w:t>
      </w:r>
      <w:r w:rsidR="003426ED" w:rsidRPr="00920DAF">
        <w:rPr>
          <w:rFonts w:ascii="Arial" w:hAnsi="Arial"/>
          <w:color w:val="000000" w:themeColor="text1"/>
        </w:rPr>
        <w:t>;</w:t>
      </w:r>
    </w:p>
    <w:p w14:paraId="6AC61354" w14:textId="20D131BC" w:rsidR="00E514C9" w:rsidRPr="00920DAF" w:rsidRDefault="00E514C9" w:rsidP="009F1070">
      <w:pPr>
        <w:pStyle w:val="ListParagraph"/>
        <w:numPr>
          <w:ilvl w:val="0"/>
          <w:numId w:val="5"/>
        </w:numPr>
        <w:ind w:left="567" w:firstLine="425"/>
        <w:rPr>
          <w:rFonts w:ascii="Arial" w:hAnsi="Arial"/>
          <w:color w:val="000000" w:themeColor="text1"/>
        </w:rPr>
      </w:pPr>
      <w:r w:rsidRPr="00920DAF">
        <w:rPr>
          <w:rFonts w:ascii="Arial" w:hAnsi="Arial"/>
          <w:color w:val="000000" w:themeColor="text1"/>
        </w:rPr>
        <w:t>Privaloma užtikrinti hidraulinio režimo grafiką (</w:t>
      </w:r>
      <w:r w:rsidR="00394DAB" w:rsidRPr="00920DAF">
        <w:rPr>
          <w:rFonts w:ascii="Arial" w:hAnsi="Arial"/>
          <w:color w:val="000000" w:themeColor="text1"/>
        </w:rPr>
        <w:t>P</w:t>
      </w:r>
      <w:r w:rsidRPr="00920DAF">
        <w:rPr>
          <w:rFonts w:ascii="Arial" w:hAnsi="Arial"/>
          <w:color w:val="000000" w:themeColor="text1"/>
        </w:rPr>
        <w:t xml:space="preserve">riedas Nr. </w:t>
      </w:r>
      <w:r w:rsidR="00E60D1A" w:rsidRPr="00920DAF">
        <w:rPr>
          <w:rFonts w:ascii="Arial" w:hAnsi="Arial"/>
          <w:color w:val="000000" w:themeColor="text1"/>
        </w:rPr>
        <w:t>4</w:t>
      </w:r>
      <w:r w:rsidRPr="00920DAF">
        <w:rPr>
          <w:rFonts w:ascii="Arial" w:hAnsi="Arial"/>
          <w:color w:val="000000" w:themeColor="text1"/>
        </w:rPr>
        <w:t>).</w:t>
      </w:r>
    </w:p>
    <w:p w14:paraId="2352190A" w14:textId="6AFB1B3D" w:rsidR="00890D60" w:rsidRPr="00920DAF" w:rsidRDefault="5F8EBDC8" w:rsidP="00BE177C">
      <w:pPr>
        <w:pStyle w:val="Heading1"/>
      </w:pPr>
      <w:bookmarkStart w:id="32" w:name="_Toc213219213"/>
      <w:r w:rsidRPr="00920DAF">
        <w:t>REIKALAVIMAI</w:t>
      </w:r>
      <w:r w:rsidR="6816B6AF" w:rsidRPr="00920DAF">
        <w:t xml:space="preserve"> </w:t>
      </w:r>
      <w:r w:rsidR="008E18F4" w:rsidRPr="00920DAF">
        <w:t>ŠILUMOS TINKLAMS IR ŠILUMOS VARTOJIMO ĮRENGINI</w:t>
      </w:r>
      <w:r w:rsidR="003D437E" w:rsidRPr="00920DAF">
        <w:t>AMS</w:t>
      </w:r>
      <w:bookmarkEnd w:id="32"/>
    </w:p>
    <w:p w14:paraId="7480D529" w14:textId="24F717E9" w:rsidR="00B447F9" w:rsidRPr="00920DAF" w:rsidRDefault="00A13331" w:rsidP="00BC38F9">
      <w:pPr>
        <w:pStyle w:val="ListParagraph"/>
        <w:numPr>
          <w:ilvl w:val="1"/>
          <w:numId w:val="7"/>
        </w:numPr>
        <w:ind w:left="709" w:hanging="709"/>
        <w:rPr>
          <w:rFonts w:ascii="Arial" w:hAnsi="Arial"/>
        </w:rPr>
      </w:pPr>
      <w:r w:rsidRPr="00920DAF">
        <w:rPr>
          <w:rFonts w:ascii="Arial" w:hAnsi="Arial"/>
        </w:rPr>
        <w:t xml:space="preserve">Šilumos tinklai ir šilumos vartojimo įrenginiai, jo elementai ir priklausiniai turi būti įrengti pagal </w:t>
      </w:r>
      <w:r w:rsidR="002C5A3A" w:rsidRPr="00FA2805">
        <w:rPr>
          <w:rFonts w:ascii="Arial" w:hAnsi="Arial"/>
        </w:rPr>
        <w:t>Lietuvos Respublikoje galiojanči</w:t>
      </w:r>
      <w:r w:rsidR="00B12EC9">
        <w:rPr>
          <w:rFonts w:ascii="Arial" w:hAnsi="Arial"/>
        </w:rPr>
        <w:t>us</w:t>
      </w:r>
      <w:r w:rsidR="002C5A3A" w:rsidRPr="00FA2805">
        <w:rPr>
          <w:rFonts w:ascii="Arial" w:hAnsi="Arial"/>
        </w:rPr>
        <w:t xml:space="preserve"> įstatym</w:t>
      </w:r>
      <w:r w:rsidR="00B12EC9">
        <w:rPr>
          <w:rFonts w:ascii="Arial" w:hAnsi="Arial"/>
        </w:rPr>
        <w:t>us</w:t>
      </w:r>
      <w:r w:rsidR="002C5A3A" w:rsidRPr="00FA2805">
        <w:rPr>
          <w:rFonts w:ascii="Arial" w:hAnsi="Arial"/>
        </w:rPr>
        <w:t>, įstatym</w:t>
      </w:r>
      <w:r w:rsidR="0037542D">
        <w:rPr>
          <w:rFonts w:ascii="Arial" w:hAnsi="Arial"/>
        </w:rPr>
        <w:t>us</w:t>
      </w:r>
      <w:r w:rsidR="002C5A3A" w:rsidRPr="00FA2805">
        <w:rPr>
          <w:rFonts w:ascii="Arial" w:hAnsi="Arial"/>
        </w:rPr>
        <w:t xml:space="preserve"> įgyvendinamųjų teisės aktų, normatyvinių statybos techninių dokumentų, statybos techninių reglamentų ir energetikos sektorių veiklą reglamentuojančių teisės aktų reikalavim</w:t>
      </w:r>
      <w:r w:rsidR="002C5A3A">
        <w:rPr>
          <w:rFonts w:ascii="Arial" w:hAnsi="Arial"/>
        </w:rPr>
        <w:t>us.</w:t>
      </w:r>
    </w:p>
    <w:p w14:paraId="1E805DB5" w14:textId="7965BEF1" w:rsidR="004311A3" w:rsidRPr="00920DAF" w:rsidRDefault="001077AC" w:rsidP="00BC38F9">
      <w:pPr>
        <w:pStyle w:val="ListParagraph"/>
        <w:numPr>
          <w:ilvl w:val="1"/>
          <w:numId w:val="7"/>
        </w:numPr>
        <w:ind w:left="709" w:hanging="709"/>
        <w:rPr>
          <w:rFonts w:ascii="Arial" w:hAnsi="Arial"/>
        </w:rPr>
      </w:pPr>
      <w:r w:rsidRPr="00920DAF">
        <w:rPr>
          <w:rFonts w:ascii="Arial" w:hAnsi="Arial"/>
        </w:rPr>
        <w:t>Už šilumos tinklų ir šilumos vartojimo įrenginių, jų elementų ir priklausinių tinkamumą, jų stiprio skaičiavimą ir medžiagų parinkimą, už pagaminimo kokybę atsako</w:t>
      </w:r>
      <w:r w:rsidR="00E61F2A">
        <w:rPr>
          <w:rFonts w:ascii="Arial" w:hAnsi="Arial"/>
        </w:rPr>
        <w:t xml:space="preserve"> </w:t>
      </w:r>
      <w:r w:rsidR="003927B1">
        <w:rPr>
          <w:rFonts w:ascii="Arial" w:hAnsi="Arial"/>
        </w:rPr>
        <w:t>Rangovas</w:t>
      </w:r>
      <w:r w:rsidRPr="00920DAF">
        <w:rPr>
          <w:rFonts w:ascii="Arial" w:hAnsi="Arial"/>
        </w:rPr>
        <w:t>.</w:t>
      </w:r>
    </w:p>
    <w:p w14:paraId="0CE9E8D7" w14:textId="13A4F7D7" w:rsidR="002F57B1" w:rsidRPr="00920DAF" w:rsidRDefault="002F57B1" w:rsidP="00E34210">
      <w:pPr>
        <w:pStyle w:val="ListParagraph"/>
        <w:numPr>
          <w:ilvl w:val="1"/>
          <w:numId w:val="7"/>
        </w:numPr>
        <w:ind w:left="709" w:hanging="709"/>
        <w:rPr>
          <w:rFonts w:ascii="Arial" w:hAnsi="Arial"/>
        </w:rPr>
      </w:pPr>
      <w:r w:rsidRPr="00920DAF">
        <w:rPr>
          <w:rFonts w:ascii="Arial" w:hAnsi="Arial"/>
        </w:rPr>
        <w:t>Esančio</w:t>
      </w:r>
      <w:r w:rsidR="00974153" w:rsidRPr="00920DAF">
        <w:rPr>
          <w:rFonts w:ascii="Arial" w:hAnsi="Arial"/>
        </w:rPr>
        <w:t xml:space="preserve"> vamzdyno pavadinimas prisijungimo vietoje „Grįžtamojo šilumos tinklų vamzdynas“ Vamzdyno registracijos Nr. 56, Terpė - termofikacinis vanduo. Terpės parametrai: Slėgis 12 kg/cm2; Temperatūra 70C</w:t>
      </w:r>
      <w:r w:rsidR="007B4AAF" w:rsidRPr="00920DAF">
        <w:rPr>
          <w:rFonts w:ascii="Arial" w:hAnsi="Arial"/>
        </w:rPr>
        <w:t>°</w:t>
      </w:r>
      <w:r w:rsidR="00974153" w:rsidRPr="00920DAF">
        <w:rPr>
          <w:rFonts w:ascii="Arial" w:hAnsi="Arial"/>
        </w:rPr>
        <w:t>; Vamzdyno sumontavimo metai, 1980m. Vamzdyno skersmuo</w:t>
      </w:r>
      <w:r w:rsidR="00BD094E" w:rsidRPr="00920DAF">
        <w:rPr>
          <w:rFonts w:ascii="Arial" w:hAnsi="Arial"/>
        </w:rPr>
        <w:t xml:space="preserve"> ir</w:t>
      </w:r>
      <w:r w:rsidR="00974153" w:rsidRPr="00920DAF">
        <w:rPr>
          <w:rFonts w:ascii="Arial" w:hAnsi="Arial"/>
        </w:rPr>
        <w:t xml:space="preserve"> sienelės storis 1020 x 10mm. Vamzdyno medžiaga</w:t>
      </w:r>
      <w:r w:rsidR="00A17D54" w:rsidRPr="00920DAF">
        <w:rPr>
          <w:rFonts w:ascii="Arial" w:hAnsi="Arial"/>
        </w:rPr>
        <w:t xml:space="preserve"> -</w:t>
      </w:r>
      <w:r w:rsidR="00974153" w:rsidRPr="00920DAF">
        <w:rPr>
          <w:rFonts w:ascii="Arial" w:hAnsi="Arial"/>
        </w:rPr>
        <w:t xml:space="preserve"> plienas. Plieno markė 17G1S, </w:t>
      </w:r>
      <w:r w:rsidRPr="00920DAF">
        <w:rPr>
          <w:rFonts w:ascii="Arial" w:hAnsi="Arial"/>
        </w:rPr>
        <w:t xml:space="preserve">pagal </w:t>
      </w:r>
      <w:r w:rsidR="00974153" w:rsidRPr="00920DAF">
        <w:rPr>
          <w:rFonts w:ascii="Arial" w:hAnsi="Arial"/>
        </w:rPr>
        <w:lastRenderedPageBreak/>
        <w:t>GOST. Esamas vamzdynas izoliuotas akmens vata, vamzdyno šiluminė izoliacija apskardinta.</w:t>
      </w:r>
    </w:p>
    <w:p w14:paraId="049632D6" w14:textId="12C73D2D" w:rsidR="002F57B1" w:rsidRPr="00920DAF" w:rsidRDefault="002F57B1" w:rsidP="00E34210">
      <w:pPr>
        <w:pStyle w:val="ListParagraph"/>
        <w:numPr>
          <w:ilvl w:val="1"/>
          <w:numId w:val="7"/>
        </w:numPr>
        <w:ind w:left="709" w:hanging="709"/>
        <w:rPr>
          <w:rFonts w:ascii="Arial" w:hAnsi="Arial"/>
        </w:rPr>
      </w:pPr>
      <w:r w:rsidRPr="00920DAF">
        <w:rPr>
          <w:rFonts w:ascii="Arial" w:hAnsi="Arial"/>
        </w:rPr>
        <w:t>Esančio vamzdyno pavadinimas prisijungimo vietoje „Šilumos tinklų vamzdynas tarp VŠK-2 ir T-1132“ Vamzdyno registracijos Nr. 54, Terpė - termofikacinis vanduo. Terpės parametrai: Slėgis 16 kg/cm2; Temperatūra 70C˚; Vamzdyno sumontavimo metai, 1978m. Vamzdyno skersmuo x sienelės storis 1220 x 12mm; 1020x14mm; 1020x9mm; 1020x21mm. Vamzdyno medžiaga, plienas. Plieno markė 17G1S-U, pagal GOST. Esamas vamzdynas izoliuotas akmens vata, vamzdyno šiluminė izoliacija apskardinta.</w:t>
      </w:r>
    </w:p>
    <w:p w14:paraId="1128EE19" w14:textId="47F13BA0" w:rsidR="002F57B1" w:rsidRPr="00920DAF" w:rsidRDefault="002F57B1" w:rsidP="00E34210">
      <w:pPr>
        <w:pStyle w:val="ListParagraph"/>
        <w:numPr>
          <w:ilvl w:val="1"/>
          <w:numId w:val="7"/>
        </w:numPr>
        <w:ind w:left="709" w:hanging="709"/>
        <w:rPr>
          <w:rFonts w:ascii="Arial" w:hAnsi="Arial"/>
        </w:rPr>
      </w:pPr>
      <w:r w:rsidRPr="00920DAF">
        <w:rPr>
          <w:rFonts w:ascii="Arial" w:hAnsi="Arial"/>
        </w:rPr>
        <w:t>Esančio vamzdyno pavadinimas prisijungimo vietoje „Šilumos tinklų vamzdynas tarp VŠK-1 ir VŠK-2“ Vamzdyno registracijos Nr. VL-03-00180, Terpė - termofikacinis vanduo. Terpės parametrai: Slėgis 25 kg/cm2; Temperatūra 150C</w:t>
      </w:r>
      <w:r w:rsidR="00F378EF" w:rsidRPr="00920DAF">
        <w:rPr>
          <w:rFonts w:ascii="Arial" w:hAnsi="Arial"/>
        </w:rPr>
        <w:t>°</w:t>
      </w:r>
      <w:r w:rsidRPr="00920DAF">
        <w:rPr>
          <w:rFonts w:ascii="Arial" w:hAnsi="Arial"/>
        </w:rPr>
        <w:t>; Vamzdyno sumontavimo metai, 1978m. Vamzdyno skersmuo x sienelės storis 1020x14mm; 1020x21mm. Vamzdyno medžiaga, plienas. Plieno markė 17G1S-U, pagal GOST. Esamas vamzdynas izoliuotas akmens vata, vamzdyno šiluminė izoliacija apskardinta.</w:t>
      </w:r>
    </w:p>
    <w:p w14:paraId="12B8F851" w14:textId="77777777" w:rsidR="00023886" w:rsidRPr="00920DAF" w:rsidRDefault="002F57B1" w:rsidP="00BC38F9">
      <w:pPr>
        <w:pStyle w:val="ListParagraph"/>
        <w:numPr>
          <w:ilvl w:val="1"/>
          <w:numId w:val="7"/>
        </w:numPr>
        <w:ind w:left="709" w:hanging="709"/>
        <w:rPr>
          <w:rFonts w:ascii="Arial" w:hAnsi="Arial"/>
        </w:rPr>
      </w:pPr>
      <w:r w:rsidRPr="00920DAF">
        <w:rPr>
          <w:rFonts w:ascii="Arial" w:hAnsi="Arial"/>
        </w:rPr>
        <w:t>Esamų vamzdžių skersmenį, sienelės storį ir plieno markę prisijungimo vietoje patikrinti prieš projektuojant.</w:t>
      </w:r>
    </w:p>
    <w:p w14:paraId="342F9A9B" w14:textId="6090166B" w:rsidR="003A2884" w:rsidRPr="00920DAF" w:rsidRDefault="00A63372" w:rsidP="00BC38F9">
      <w:pPr>
        <w:pStyle w:val="ListParagraph"/>
        <w:numPr>
          <w:ilvl w:val="1"/>
          <w:numId w:val="7"/>
        </w:numPr>
        <w:ind w:left="709" w:hanging="709"/>
        <w:rPr>
          <w:rFonts w:ascii="Arial" w:hAnsi="Arial"/>
        </w:rPr>
      </w:pPr>
      <w:r w:rsidRPr="00920DAF">
        <w:rPr>
          <w:rFonts w:ascii="Arial" w:hAnsi="Arial"/>
        </w:rPr>
        <w:t>Vamzdynų gamyboje naudojamos medžiagos turi atitikti reikalavimus, kurie yra išdėstyti standartuose.</w:t>
      </w:r>
    </w:p>
    <w:p w14:paraId="728622E4" w14:textId="6F7BE82E" w:rsidR="008E0B30" w:rsidRPr="00920DAF" w:rsidRDefault="008E0B30" w:rsidP="00BC38F9">
      <w:pPr>
        <w:pStyle w:val="ListParagraph"/>
        <w:numPr>
          <w:ilvl w:val="1"/>
          <w:numId w:val="7"/>
        </w:numPr>
        <w:ind w:left="709" w:hanging="709"/>
        <w:rPr>
          <w:rFonts w:ascii="Arial" w:hAnsi="Arial"/>
        </w:rPr>
      </w:pPr>
      <w:r w:rsidRPr="00920DAF">
        <w:rPr>
          <w:rFonts w:ascii="Arial" w:hAnsi="Arial"/>
        </w:rPr>
        <w:t>Vamzdynų gamybos ir montavimo techniniuose dokumentuose gamintojas privalo pateikti informaciją apie vamzdynų ir jų elementų atitiktį medžiagų specifikacijai:</w:t>
      </w:r>
    </w:p>
    <w:p w14:paraId="5378F734" w14:textId="3A371D11" w:rsidR="008E0B30" w:rsidRPr="00920DAF" w:rsidRDefault="00EB6B08" w:rsidP="00BC38F9">
      <w:pPr>
        <w:pStyle w:val="ListParagraph"/>
        <w:numPr>
          <w:ilvl w:val="0"/>
          <w:numId w:val="13"/>
        </w:numPr>
        <w:ind w:left="1134" w:hanging="567"/>
        <w:rPr>
          <w:rFonts w:ascii="Arial" w:hAnsi="Arial"/>
        </w:rPr>
      </w:pPr>
      <w:r w:rsidRPr="00920DAF">
        <w:rPr>
          <w:rFonts w:ascii="Arial" w:hAnsi="Arial"/>
        </w:rPr>
        <w:t>naudojamos medžiagos atitinka darniųjų standartų reikalavimus;</w:t>
      </w:r>
    </w:p>
    <w:p w14:paraId="5047136B" w14:textId="0310B835" w:rsidR="00EB6B08" w:rsidRPr="00920DAF" w:rsidRDefault="00432A80" w:rsidP="00BC38F9">
      <w:pPr>
        <w:pStyle w:val="ListParagraph"/>
        <w:numPr>
          <w:ilvl w:val="0"/>
          <w:numId w:val="13"/>
        </w:numPr>
        <w:ind w:left="1134" w:hanging="567"/>
        <w:rPr>
          <w:rFonts w:ascii="Arial" w:hAnsi="Arial"/>
        </w:rPr>
      </w:pPr>
      <w:r w:rsidRPr="00920DAF">
        <w:rPr>
          <w:rFonts w:ascii="Arial" w:hAnsi="Arial"/>
        </w:rPr>
        <w:t>naudojamos medžiagos turi slėginių įrenginių Europos medžiagų patvirtinimo dokumentą;</w:t>
      </w:r>
    </w:p>
    <w:p w14:paraId="1B50A947" w14:textId="1CB6682F" w:rsidR="00432A80" w:rsidRPr="00920DAF" w:rsidRDefault="00FE4F59" w:rsidP="00BC38F9">
      <w:pPr>
        <w:pStyle w:val="ListParagraph"/>
        <w:numPr>
          <w:ilvl w:val="0"/>
          <w:numId w:val="13"/>
        </w:numPr>
        <w:ind w:left="1134" w:hanging="567"/>
        <w:rPr>
          <w:rFonts w:ascii="Arial" w:hAnsi="Arial"/>
        </w:rPr>
      </w:pPr>
      <w:r w:rsidRPr="00920DAF">
        <w:rPr>
          <w:rFonts w:ascii="Arial" w:hAnsi="Arial"/>
        </w:rPr>
        <w:t>naudojamos medžiagos turi atskirą (konkretų) įvertinimą.</w:t>
      </w:r>
    </w:p>
    <w:p w14:paraId="2D20DB07" w14:textId="1236B0C5" w:rsidR="00B16C68" w:rsidRPr="00920DAF" w:rsidRDefault="006E504F" w:rsidP="00BC38F9">
      <w:pPr>
        <w:pStyle w:val="ListParagraph"/>
        <w:numPr>
          <w:ilvl w:val="1"/>
          <w:numId w:val="7"/>
        </w:numPr>
        <w:ind w:left="709" w:hanging="709"/>
        <w:rPr>
          <w:rFonts w:ascii="Arial" w:hAnsi="Arial"/>
        </w:rPr>
      </w:pPr>
      <w:r w:rsidRPr="00920DAF">
        <w:rPr>
          <w:rFonts w:ascii="Arial" w:hAnsi="Arial"/>
        </w:rPr>
        <w:t xml:space="preserve">Jeigu medžiagų gamintojas taiko atitinkamą kokybės užtikrinimo sistemą patvirtintą kompetentingos Europos Bendrijoje įsisteigusios institucijos, ir jam suteikti įgaliojimai vertinti medžiagas, pripažįstama, kad medžiagų gamintojo išduoti sertifikatai patvirtina, jog yra laikomasi atitinkamų </w:t>
      </w:r>
      <w:r w:rsidR="008D394B">
        <w:rPr>
          <w:rFonts w:ascii="Arial" w:hAnsi="Arial"/>
        </w:rPr>
        <w:t>t</w:t>
      </w:r>
      <w:r w:rsidRPr="00920DAF">
        <w:rPr>
          <w:rFonts w:ascii="Arial" w:hAnsi="Arial"/>
        </w:rPr>
        <w:t>aisyklių reikalavimų.</w:t>
      </w:r>
    </w:p>
    <w:p w14:paraId="2C8E693D" w14:textId="7DB84879" w:rsidR="001E0729" w:rsidRPr="00920DAF" w:rsidRDefault="008A5912" w:rsidP="00BC38F9">
      <w:pPr>
        <w:pStyle w:val="ListParagraph"/>
        <w:numPr>
          <w:ilvl w:val="1"/>
          <w:numId w:val="7"/>
        </w:numPr>
        <w:ind w:left="709" w:hanging="709"/>
        <w:rPr>
          <w:rFonts w:ascii="Arial" w:hAnsi="Arial"/>
        </w:rPr>
      </w:pPr>
      <w:r w:rsidRPr="00920DAF">
        <w:rPr>
          <w:rFonts w:ascii="Arial" w:hAnsi="Arial"/>
        </w:rPr>
        <w:t>Vamzdynai turi būti tinkamai suprojektuoti, įvertinant visus veiksnius, užtikrinančius, kad vamzdynai ir juose esantys įrenginiai nekelia pavojaus per visą numatomą jų eksploatavimo laiką.</w:t>
      </w:r>
    </w:p>
    <w:p w14:paraId="67604498" w14:textId="66A77366" w:rsidR="008A5912" w:rsidRPr="00920DAF" w:rsidRDefault="008028E1" w:rsidP="00BC38F9">
      <w:pPr>
        <w:pStyle w:val="ListParagraph"/>
        <w:numPr>
          <w:ilvl w:val="1"/>
          <w:numId w:val="7"/>
        </w:numPr>
        <w:ind w:left="709" w:hanging="709"/>
        <w:rPr>
          <w:rFonts w:ascii="Arial" w:hAnsi="Arial"/>
        </w:rPr>
      </w:pPr>
      <w:r w:rsidRPr="00920DAF">
        <w:rPr>
          <w:rFonts w:ascii="Arial" w:hAnsi="Arial"/>
        </w:rPr>
        <w:t>Vamzdynams gaminti naudojamos medžiagos turi būti tinkamos naudoti pagal šią paskirtį per visą naudojimo trukmę, jeigu nenumatytą kad šios medžiagos bus keičiamos.</w:t>
      </w:r>
    </w:p>
    <w:p w14:paraId="76B373F2" w14:textId="73EB8D8E" w:rsidR="008028E1" w:rsidRPr="00920DAF" w:rsidRDefault="00B67459" w:rsidP="00BC38F9">
      <w:pPr>
        <w:pStyle w:val="ListParagraph"/>
        <w:numPr>
          <w:ilvl w:val="1"/>
          <w:numId w:val="7"/>
        </w:numPr>
        <w:ind w:left="709" w:hanging="709"/>
        <w:rPr>
          <w:rFonts w:ascii="Arial" w:hAnsi="Arial"/>
        </w:rPr>
      </w:pPr>
      <w:r w:rsidRPr="00920DAF">
        <w:rPr>
          <w:rFonts w:ascii="Arial" w:hAnsi="Arial"/>
        </w:rPr>
        <w:t>Rangovas</w:t>
      </w:r>
      <w:r w:rsidR="00DD5B40" w:rsidRPr="00920DAF">
        <w:rPr>
          <w:rFonts w:ascii="Arial" w:hAnsi="Arial"/>
        </w:rPr>
        <w:t>, įvertindamas vamzdyno darbo valandas, įšildymo bei atvėsimo ciklų kiekį, nustato apskaičiuotą eksploatacijos resursą III kategorijos vamzdynams. Visiems kitiems vamzdynams turi būti nustatytas įvedimų skaičius iš šaltos būklės į eksploatacinę. Nustatytos apskaičiuotos charakteristikos turi būti įrašytos į vamzdyno pasą.</w:t>
      </w:r>
    </w:p>
    <w:p w14:paraId="6D540AB6" w14:textId="2D513D9E" w:rsidR="00DD5B40" w:rsidRPr="00920DAF" w:rsidRDefault="00DE63C9" w:rsidP="00BC38F9">
      <w:pPr>
        <w:pStyle w:val="ListParagraph"/>
        <w:numPr>
          <w:ilvl w:val="1"/>
          <w:numId w:val="7"/>
        </w:numPr>
        <w:ind w:left="709" w:hanging="709"/>
        <w:rPr>
          <w:rFonts w:ascii="Arial" w:hAnsi="Arial"/>
        </w:rPr>
      </w:pPr>
      <w:r w:rsidRPr="00920DAF">
        <w:rPr>
          <w:rFonts w:ascii="Arial" w:hAnsi="Arial"/>
        </w:rPr>
        <w:t>Vamzdynų gamintojas parengia vamzdynų eksploatavimo instrukciją pagal technologinę schemą ir teisės akto reikalavimus.</w:t>
      </w:r>
    </w:p>
    <w:p w14:paraId="090868C4" w14:textId="667C59E1" w:rsidR="00DE63C9" w:rsidRPr="00920DAF" w:rsidRDefault="00775F64" w:rsidP="00BC38F9">
      <w:pPr>
        <w:pStyle w:val="ListParagraph"/>
        <w:numPr>
          <w:ilvl w:val="1"/>
          <w:numId w:val="7"/>
        </w:numPr>
        <w:ind w:left="709" w:hanging="709"/>
        <w:rPr>
          <w:rFonts w:ascii="Arial" w:hAnsi="Arial"/>
        </w:rPr>
      </w:pPr>
      <w:r w:rsidRPr="00920DAF">
        <w:rPr>
          <w:rFonts w:ascii="Arial" w:hAnsi="Arial"/>
        </w:rPr>
        <w:t xml:space="preserve">Visi slėginiai vamzdynai ir indai priklausomai nuo sandaugų </w:t>
      </w:r>
      <w:proofErr w:type="spellStart"/>
      <w:r w:rsidRPr="00920DAF">
        <w:rPr>
          <w:rFonts w:ascii="Arial" w:hAnsi="Arial"/>
        </w:rPr>
        <w:t>PxD</w:t>
      </w:r>
      <w:proofErr w:type="spellEnd"/>
      <w:r w:rsidRPr="00920DAF">
        <w:rPr>
          <w:rFonts w:ascii="Arial" w:hAnsi="Arial"/>
        </w:rPr>
        <w:t xml:space="preserve"> ir </w:t>
      </w:r>
      <w:proofErr w:type="spellStart"/>
      <w:r w:rsidRPr="00920DAF">
        <w:rPr>
          <w:rFonts w:ascii="Arial" w:hAnsi="Arial"/>
        </w:rPr>
        <w:t>PxV</w:t>
      </w:r>
      <w:proofErr w:type="spellEnd"/>
      <w:r w:rsidRPr="00920DAF">
        <w:rPr>
          <w:rFonts w:ascii="Arial" w:hAnsi="Arial"/>
        </w:rPr>
        <w:t xml:space="preserve"> dydžio turi būti užregistruoti teisės aktų nustatyta tvarka VĮ Registrų centre arba </w:t>
      </w:r>
      <w:r w:rsidR="00C654FF" w:rsidRPr="00920DAF">
        <w:rPr>
          <w:rFonts w:ascii="Arial" w:hAnsi="Arial"/>
        </w:rPr>
        <w:t>Užsakovo</w:t>
      </w:r>
      <w:r w:rsidRPr="00920DAF">
        <w:rPr>
          <w:rFonts w:ascii="Arial" w:hAnsi="Arial"/>
        </w:rPr>
        <w:t xml:space="preserve"> būstinėje.</w:t>
      </w:r>
    </w:p>
    <w:p w14:paraId="08577234" w14:textId="64A84586" w:rsidR="00775F64" w:rsidRPr="00920DAF" w:rsidRDefault="008831F1" w:rsidP="00BC38F9">
      <w:pPr>
        <w:pStyle w:val="ListParagraph"/>
        <w:numPr>
          <w:ilvl w:val="1"/>
          <w:numId w:val="7"/>
        </w:numPr>
        <w:ind w:left="709" w:hanging="709"/>
        <w:rPr>
          <w:rFonts w:ascii="Arial" w:hAnsi="Arial"/>
        </w:rPr>
      </w:pPr>
      <w:r w:rsidRPr="00920DAF">
        <w:rPr>
          <w:rFonts w:ascii="Arial" w:hAnsi="Arial"/>
        </w:rPr>
        <w:t>Šilumos tinklų klojimas, vamzdynų konstrukcija, šilumos izoliacija ir statybinės konstrukcijos turi atitikti galiojančius techninius statybos reglamentus, taisykles ir gamintojų rekomendacijas</w:t>
      </w:r>
      <w:r w:rsidR="00D454B5" w:rsidRPr="00920DAF">
        <w:rPr>
          <w:rFonts w:ascii="Arial" w:hAnsi="Arial"/>
        </w:rPr>
        <w:t>.</w:t>
      </w:r>
    </w:p>
    <w:p w14:paraId="6B33C276" w14:textId="474B23B1" w:rsidR="008831F1" w:rsidRPr="00920DAF" w:rsidRDefault="00CF1FC4" w:rsidP="00BC38F9">
      <w:pPr>
        <w:pStyle w:val="ListParagraph"/>
        <w:numPr>
          <w:ilvl w:val="1"/>
          <w:numId w:val="7"/>
        </w:numPr>
        <w:ind w:left="709" w:hanging="709"/>
        <w:rPr>
          <w:rFonts w:ascii="Arial" w:hAnsi="Arial"/>
        </w:rPr>
      </w:pPr>
      <w:r w:rsidRPr="00920DAF">
        <w:rPr>
          <w:rFonts w:ascii="Arial" w:hAnsi="Arial"/>
        </w:rPr>
        <w:t>Šilumos tinklų vamzdynų nuolydis turi būti ne mažesnis kaip 0,002</w:t>
      </w:r>
      <w:r w:rsidR="00FD65B1" w:rsidRPr="004535DA">
        <w:rPr>
          <w:rFonts w:ascii="Arial" w:hAnsi="Arial"/>
        </w:rPr>
        <w:t>%</w:t>
      </w:r>
      <w:r w:rsidRPr="00920DAF">
        <w:rPr>
          <w:rFonts w:ascii="Arial" w:hAnsi="Arial"/>
        </w:rPr>
        <w:t xml:space="preserve"> nepriklausomai nuo </w:t>
      </w:r>
      <w:r w:rsidR="00D454B5" w:rsidRPr="00920DAF">
        <w:rPr>
          <w:rFonts w:ascii="Arial" w:hAnsi="Arial"/>
        </w:rPr>
        <w:t>termofikacinio vandens</w:t>
      </w:r>
      <w:r w:rsidRPr="00920DAF">
        <w:rPr>
          <w:rFonts w:ascii="Arial" w:hAnsi="Arial"/>
        </w:rPr>
        <w:t xml:space="preserve"> tekėjimo krypties ir vamzdynų klojimo būdo, išskyrus </w:t>
      </w:r>
      <w:proofErr w:type="spellStart"/>
      <w:r w:rsidRPr="00920DAF">
        <w:rPr>
          <w:rFonts w:ascii="Arial" w:hAnsi="Arial"/>
        </w:rPr>
        <w:t>bekanalį</w:t>
      </w:r>
      <w:proofErr w:type="spellEnd"/>
      <w:r w:rsidRPr="00920DAF">
        <w:rPr>
          <w:rFonts w:ascii="Arial" w:hAnsi="Arial"/>
        </w:rPr>
        <w:t xml:space="preserve"> žemėje</w:t>
      </w:r>
      <w:r w:rsidR="005A2386" w:rsidRPr="00920DAF">
        <w:rPr>
          <w:rFonts w:ascii="Arial" w:hAnsi="Arial"/>
        </w:rPr>
        <w:t>.</w:t>
      </w:r>
      <w:r w:rsidRPr="00920DAF">
        <w:rPr>
          <w:rFonts w:ascii="Arial" w:hAnsi="Arial"/>
        </w:rPr>
        <w:t xml:space="preserve"> </w:t>
      </w:r>
      <w:r w:rsidR="005A2386" w:rsidRPr="00920DAF">
        <w:rPr>
          <w:rFonts w:ascii="Arial" w:hAnsi="Arial"/>
        </w:rPr>
        <w:t>O</w:t>
      </w:r>
      <w:r w:rsidRPr="00920DAF">
        <w:rPr>
          <w:rFonts w:ascii="Arial" w:hAnsi="Arial"/>
        </w:rPr>
        <w:t xml:space="preserve"> jei vamzdynai </w:t>
      </w:r>
      <w:proofErr w:type="spellStart"/>
      <w:r w:rsidRPr="00920DAF">
        <w:rPr>
          <w:rFonts w:ascii="Arial" w:hAnsi="Arial"/>
        </w:rPr>
        <w:t>bekanaliai</w:t>
      </w:r>
      <w:proofErr w:type="spellEnd"/>
      <w:r w:rsidRPr="00920DAF">
        <w:rPr>
          <w:rFonts w:ascii="Arial" w:hAnsi="Arial"/>
        </w:rPr>
        <w:t xml:space="preserve"> – pagal projektą.</w:t>
      </w:r>
    </w:p>
    <w:p w14:paraId="7C1F5739" w14:textId="2299A572" w:rsidR="00CF1FC4" w:rsidRPr="00920DAF" w:rsidRDefault="00F1115B" w:rsidP="00BC38F9">
      <w:pPr>
        <w:pStyle w:val="ListParagraph"/>
        <w:numPr>
          <w:ilvl w:val="1"/>
          <w:numId w:val="7"/>
        </w:numPr>
        <w:ind w:left="709" w:hanging="709"/>
        <w:rPr>
          <w:rFonts w:ascii="Arial" w:hAnsi="Arial"/>
        </w:rPr>
      </w:pPr>
      <w:r w:rsidRPr="00920DAF">
        <w:rPr>
          <w:rFonts w:ascii="Arial" w:hAnsi="Arial"/>
        </w:rPr>
        <w:t>Vamzdžiai, armatūra ir kitos medžiagos, naudojamos šilumos tinkluose, turi atitikti teisės aktų reikalavimus.</w:t>
      </w:r>
    </w:p>
    <w:p w14:paraId="2C164C05" w14:textId="1304555F" w:rsidR="00F1115B" w:rsidRPr="00920DAF" w:rsidRDefault="00877119" w:rsidP="00BC38F9">
      <w:pPr>
        <w:pStyle w:val="ListParagraph"/>
        <w:numPr>
          <w:ilvl w:val="1"/>
          <w:numId w:val="7"/>
        </w:numPr>
        <w:ind w:left="709" w:hanging="709"/>
        <w:rPr>
          <w:rFonts w:ascii="Arial" w:hAnsi="Arial"/>
        </w:rPr>
      </w:pPr>
      <w:r w:rsidRPr="00920DAF">
        <w:rPr>
          <w:rFonts w:ascii="Arial" w:hAnsi="Arial"/>
        </w:rPr>
        <w:t xml:space="preserve">Šilumos tinklų statyboje naudojamos vamzdžių detalės turi būti pagamintos pramoniniu būdu. Naudoti detales, pagamintas iš vamzdžių su spiraline siūle, draudžiama. Visos vamzdynų elementų jungtys turi būti suvirintos, išskyrus </w:t>
      </w:r>
      <w:proofErr w:type="spellStart"/>
      <w:r w:rsidRPr="00920DAF">
        <w:rPr>
          <w:rFonts w:ascii="Arial" w:hAnsi="Arial"/>
        </w:rPr>
        <w:t>flanšinės</w:t>
      </w:r>
      <w:proofErr w:type="spellEnd"/>
      <w:r w:rsidRPr="00920DAF">
        <w:rPr>
          <w:rFonts w:ascii="Arial" w:hAnsi="Arial"/>
        </w:rPr>
        <w:t xml:space="preserve"> armatūros jungimo vietas.</w:t>
      </w:r>
    </w:p>
    <w:p w14:paraId="391454DF" w14:textId="57DC6D91" w:rsidR="00877119" w:rsidRPr="00920DAF" w:rsidRDefault="001A2384" w:rsidP="00BC38F9">
      <w:pPr>
        <w:pStyle w:val="ListParagraph"/>
        <w:numPr>
          <w:ilvl w:val="1"/>
          <w:numId w:val="7"/>
        </w:numPr>
        <w:ind w:left="709" w:hanging="709"/>
        <w:rPr>
          <w:rFonts w:ascii="Arial" w:hAnsi="Arial"/>
        </w:rPr>
      </w:pPr>
      <w:r w:rsidRPr="00920DAF">
        <w:rPr>
          <w:rFonts w:ascii="Arial" w:hAnsi="Arial"/>
        </w:rPr>
        <w:lastRenderedPageBreak/>
        <w:t>Vamzdynų ir jų detalių suvirinimo darbai privalo būti atliekami vadovaujantis suvirinimo procedūrų aprašais ir standartais.</w:t>
      </w:r>
    </w:p>
    <w:p w14:paraId="449D91D5" w14:textId="5D986026" w:rsidR="001A2384" w:rsidRPr="00920DAF" w:rsidRDefault="0037141D" w:rsidP="00BC38F9">
      <w:pPr>
        <w:pStyle w:val="ListParagraph"/>
        <w:numPr>
          <w:ilvl w:val="1"/>
          <w:numId w:val="7"/>
        </w:numPr>
        <w:ind w:left="709" w:hanging="709"/>
        <w:rPr>
          <w:rFonts w:ascii="Arial" w:hAnsi="Arial"/>
        </w:rPr>
      </w:pPr>
      <w:r w:rsidRPr="00920DAF">
        <w:rPr>
          <w:rFonts w:ascii="Arial" w:hAnsi="Arial"/>
        </w:rPr>
        <w:t>Gaminant ir montuojant II ir III kategorijos vamzdynus ir jų detales, suvirinimo procedūrų aprašus, suvirinimo darbų korteles ir suvirintojų kvalifikaciją privalo patvirtinti kompetentinga trečioji šalis, pagal teisės aktų reikalavimus.</w:t>
      </w:r>
    </w:p>
    <w:p w14:paraId="233FF1D4" w14:textId="49DC4FCB" w:rsidR="0037141D" w:rsidRPr="00920DAF" w:rsidRDefault="00D918E7" w:rsidP="00BC38F9">
      <w:pPr>
        <w:pStyle w:val="ListParagraph"/>
        <w:numPr>
          <w:ilvl w:val="1"/>
          <w:numId w:val="7"/>
        </w:numPr>
        <w:ind w:left="709" w:hanging="709"/>
        <w:rPr>
          <w:rFonts w:ascii="Arial" w:hAnsi="Arial"/>
        </w:rPr>
      </w:pPr>
      <w:r w:rsidRPr="00920DAF">
        <w:rPr>
          <w:rFonts w:ascii="Arial" w:hAnsi="Arial"/>
          <w:color w:val="000000" w:themeColor="text1"/>
        </w:rPr>
        <w:t xml:space="preserve">Vamzdyne esančių </w:t>
      </w:r>
      <w:r w:rsidRPr="00920DAF">
        <w:rPr>
          <w:rFonts w:ascii="Arial" w:hAnsi="Arial"/>
        </w:rPr>
        <w:t>neišardomųjų jungčių neardomuosius kontrolės bandymus turi atlikti reikiamos kvalifikacijos specialistai. Atliekant III kategorijos vamzdynų bandymus, neardomosios kontrolės specialistus turi tvirtinti valstybės pripažinta trečiosios šalies įstaiga.</w:t>
      </w:r>
    </w:p>
    <w:p w14:paraId="6DD800C7" w14:textId="5DDA4E27" w:rsidR="00D918E7" w:rsidRPr="00920DAF" w:rsidRDefault="00457887" w:rsidP="00BC38F9">
      <w:pPr>
        <w:pStyle w:val="ListParagraph"/>
        <w:numPr>
          <w:ilvl w:val="1"/>
          <w:numId w:val="7"/>
        </w:numPr>
        <w:ind w:left="709" w:hanging="709"/>
        <w:rPr>
          <w:rFonts w:ascii="Arial" w:hAnsi="Arial"/>
        </w:rPr>
      </w:pPr>
      <w:r w:rsidRPr="00920DAF">
        <w:rPr>
          <w:rFonts w:ascii="Arial" w:hAnsi="Arial"/>
        </w:rPr>
        <w:t>Vamzdynų gamintojas turi taikyti tokias kontrolės rūšis ir apimtis, kurios garantuoja virinamų sujungimų kokybę ir eksploatacines savybes, vadovaujantis standartų reikalavimais.</w:t>
      </w:r>
    </w:p>
    <w:p w14:paraId="40308999" w14:textId="0A17B271" w:rsidR="00457887" w:rsidRPr="00920DAF" w:rsidRDefault="009523F9" w:rsidP="00BC38F9">
      <w:pPr>
        <w:pStyle w:val="ListParagraph"/>
        <w:numPr>
          <w:ilvl w:val="1"/>
          <w:numId w:val="7"/>
        </w:numPr>
        <w:ind w:left="709" w:hanging="709"/>
        <w:rPr>
          <w:rFonts w:ascii="Arial" w:hAnsi="Arial"/>
        </w:rPr>
      </w:pPr>
      <w:r w:rsidRPr="00920DAF">
        <w:rPr>
          <w:rFonts w:ascii="Arial" w:hAnsi="Arial"/>
        </w:rPr>
        <w:t>Vamzdynus palaikančios konstrukcijos, atramos ir pakabos (išskyrus spyruokles) turi būti skaičiuotos atlaikyti vertikalias apkrovas ir jėgas, atsirandančias dėl vamzdynų šiluminio plėtimosi. Vertikalią apkrovą sudaro vandeniu užpildyto ir šilumine izoliacija padengto vamzdyno svoris.</w:t>
      </w:r>
    </w:p>
    <w:p w14:paraId="263C8E72" w14:textId="72C06962" w:rsidR="009523F9" w:rsidRPr="00920DAF" w:rsidRDefault="000E0E83" w:rsidP="00BC38F9">
      <w:pPr>
        <w:pStyle w:val="ListParagraph"/>
        <w:numPr>
          <w:ilvl w:val="1"/>
          <w:numId w:val="7"/>
        </w:numPr>
        <w:ind w:left="709" w:hanging="709"/>
        <w:rPr>
          <w:rFonts w:ascii="Arial" w:hAnsi="Arial"/>
        </w:rPr>
      </w:pPr>
      <w:r w:rsidRPr="00920DAF">
        <w:rPr>
          <w:rFonts w:ascii="Arial" w:hAnsi="Arial"/>
        </w:rPr>
        <w:t>Nejudamos atramos turi būti skaičiuojamos atlaikyti jas veikiančias jėgas, galimas nepalankiausiomis sąlygomis.</w:t>
      </w:r>
    </w:p>
    <w:p w14:paraId="6FB32D3F" w14:textId="164A13E1" w:rsidR="00997F7D" w:rsidRPr="00920DAF" w:rsidRDefault="00DD3815" w:rsidP="00BC38F9">
      <w:pPr>
        <w:pStyle w:val="ListParagraph"/>
        <w:numPr>
          <w:ilvl w:val="1"/>
          <w:numId w:val="7"/>
        </w:numPr>
        <w:ind w:left="709" w:hanging="709"/>
        <w:rPr>
          <w:rFonts w:ascii="Arial" w:hAnsi="Arial"/>
        </w:rPr>
      </w:pPr>
      <w:r w:rsidRPr="00920DAF">
        <w:rPr>
          <w:rFonts w:ascii="Arial" w:eastAsia="Arial Unicode MS" w:hAnsi="Arial"/>
        </w:rPr>
        <w:t xml:space="preserve">Vamzdžių atramų ir (arba) pakabų projektavimas ir parinkimas turi atitikti </w:t>
      </w:r>
      <w:r w:rsidR="005547FC">
        <w:rPr>
          <w:rFonts w:ascii="Arial" w:eastAsia="Arial Unicode MS" w:hAnsi="Arial"/>
        </w:rPr>
        <w:t>LST</w:t>
      </w:r>
      <w:r w:rsidRPr="00920DAF">
        <w:rPr>
          <w:rFonts w:ascii="Arial" w:eastAsia="Arial Unicode MS" w:hAnsi="Arial"/>
        </w:rPr>
        <w:t xml:space="preserve"> EN 13480-3</w:t>
      </w:r>
      <w:r w:rsidR="006C6659">
        <w:rPr>
          <w:rFonts w:ascii="Arial" w:eastAsia="Arial Unicode MS" w:hAnsi="Arial"/>
        </w:rPr>
        <w:t>:20</w:t>
      </w:r>
      <w:r w:rsidR="005547FC">
        <w:rPr>
          <w:rFonts w:ascii="Arial" w:eastAsia="Arial Unicode MS" w:hAnsi="Arial"/>
        </w:rPr>
        <w:t>17</w:t>
      </w:r>
      <w:r w:rsidRPr="00920DAF">
        <w:rPr>
          <w:rFonts w:ascii="Arial" w:eastAsia="Arial Unicode MS" w:hAnsi="Arial"/>
        </w:rPr>
        <w:t xml:space="preserve"> standarto </w:t>
      </w:r>
      <w:r w:rsidR="009B608A">
        <w:rPr>
          <w:rFonts w:ascii="Arial" w:eastAsia="Arial Unicode MS" w:hAnsi="Arial"/>
        </w:rPr>
        <w:t xml:space="preserve"> arba lygiaverčio</w:t>
      </w:r>
      <w:r w:rsidR="009B608A" w:rsidRPr="00920DAF">
        <w:rPr>
          <w:rFonts w:ascii="Arial" w:eastAsia="Arial Unicode MS" w:hAnsi="Arial"/>
        </w:rPr>
        <w:t xml:space="preserve"> </w:t>
      </w:r>
      <w:r w:rsidRPr="00920DAF">
        <w:rPr>
          <w:rFonts w:ascii="Arial" w:eastAsia="Arial Unicode MS" w:hAnsi="Arial"/>
        </w:rPr>
        <w:t>reikalavimus. Didžiausi atstumai tarp atramų turi atitikti minėtą standartą</w:t>
      </w:r>
      <w:r w:rsidR="003911E8" w:rsidRPr="00920DAF">
        <w:rPr>
          <w:rFonts w:ascii="Arial" w:eastAsia="Arial Unicode MS" w:hAnsi="Arial"/>
        </w:rPr>
        <w:t>.</w:t>
      </w:r>
    </w:p>
    <w:p w14:paraId="23F54D99" w14:textId="3A64DCDE" w:rsidR="000E0E83" w:rsidRPr="00920DAF" w:rsidRDefault="00A73707" w:rsidP="00BC38F9">
      <w:pPr>
        <w:pStyle w:val="ListParagraph"/>
        <w:numPr>
          <w:ilvl w:val="1"/>
          <w:numId w:val="7"/>
        </w:numPr>
        <w:ind w:left="709" w:hanging="709"/>
        <w:rPr>
          <w:rFonts w:ascii="Arial" w:hAnsi="Arial"/>
        </w:rPr>
      </w:pPr>
      <w:r w:rsidRPr="00920DAF">
        <w:rPr>
          <w:rFonts w:ascii="Arial" w:hAnsi="Arial"/>
        </w:rPr>
        <w:t xml:space="preserve">Kiekviename vamzdyno ruože tarp nejudamų atramų turi būti apskaičiuotas šiluminis plėtimasis, parinkti ir įrengti atitinkami kompensatoriai arba </w:t>
      </w:r>
      <w:proofErr w:type="spellStart"/>
      <w:r w:rsidRPr="00920DAF">
        <w:rPr>
          <w:rFonts w:ascii="Arial" w:hAnsi="Arial"/>
        </w:rPr>
        <w:t>savikompensacijos</w:t>
      </w:r>
      <w:proofErr w:type="spellEnd"/>
      <w:r w:rsidRPr="00920DAF">
        <w:rPr>
          <w:rFonts w:ascii="Arial" w:hAnsi="Arial"/>
        </w:rPr>
        <w:t xml:space="preserve"> elementai jį kompensuoti.</w:t>
      </w:r>
    </w:p>
    <w:p w14:paraId="4397CA4B" w14:textId="1D20AD21" w:rsidR="00A73707" w:rsidRPr="00920DAF" w:rsidRDefault="005D0480" w:rsidP="00BC38F9">
      <w:pPr>
        <w:pStyle w:val="ListParagraph"/>
        <w:numPr>
          <w:ilvl w:val="1"/>
          <w:numId w:val="7"/>
        </w:numPr>
        <w:ind w:left="709" w:hanging="709"/>
        <w:rPr>
          <w:rFonts w:ascii="Arial" w:hAnsi="Arial"/>
        </w:rPr>
      </w:pPr>
      <w:r w:rsidRPr="00920DAF">
        <w:rPr>
          <w:rFonts w:ascii="Arial" w:hAnsi="Arial"/>
        </w:rPr>
        <w:t>Perėjimuose per vamzdynus turi būti įrengti tilteliai.</w:t>
      </w:r>
    </w:p>
    <w:p w14:paraId="3ADB791D" w14:textId="1117A9A9" w:rsidR="005D0480" w:rsidRPr="00920DAF" w:rsidRDefault="00233AB0" w:rsidP="00BC38F9">
      <w:pPr>
        <w:pStyle w:val="ListParagraph"/>
        <w:numPr>
          <w:ilvl w:val="1"/>
          <w:numId w:val="7"/>
        </w:numPr>
        <w:ind w:left="709" w:hanging="709"/>
        <w:rPr>
          <w:rFonts w:ascii="Arial" w:hAnsi="Arial"/>
        </w:rPr>
      </w:pPr>
      <w:r w:rsidRPr="00920DAF">
        <w:rPr>
          <w:rFonts w:ascii="Arial" w:hAnsi="Arial"/>
        </w:rPr>
        <w:t xml:space="preserve">Rangovas </w:t>
      </w:r>
      <w:r w:rsidR="00C8468A" w:rsidRPr="00920DAF">
        <w:rPr>
          <w:rFonts w:ascii="Arial" w:hAnsi="Arial"/>
        </w:rPr>
        <w:t>turi parinkti armatūros kiekį, nustatyti jos matavimo bei automatikos ir apsaugos priemonių išdėstymą taip, kad būtų saugu eksploatuoti ir remontuoti vamzdyną.</w:t>
      </w:r>
    </w:p>
    <w:p w14:paraId="546F85A6" w14:textId="31102A68" w:rsidR="00C8468A" w:rsidRPr="00920DAF" w:rsidRDefault="00304DE9" w:rsidP="00BC38F9">
      <w:pPr>
        <w:pStyle w:val="ListParagraph"/>
        <w:numPr>
          <w:ilvl w:val="1"/>
          <w:numId w:val="7"/>
        </w:numPr>
        <w:ind w:left="709" w:hanging="709"/>
        <w:rPr>
          <w:rFonts w:ascii="Arial" w:hAnsi="Arial"/>
        </w:rPr>
      </w:pPr>
      <w:r w:rsidRPr="00920DAF">
        <w:rPr>
          <w:rFonts w:ascii="Arial" w:hAnsi="Arial"/>
        </w:rPr>
        <w:t>Kai sklendžių ir ventilių atidarymui (techniškai pagrįstais atvejais) reikalingas didelis sukimo momentas, ši armatūra turi būti numatyta su aplenkimo linijomis.</w:t>
      </w:r>
    </w:p>
    <w:p w14:paraId="567D631B" w14:textId="7DF7B2A3" w:rsidR="00304DE9" w:rsidRPr="00920DAF" w:rsidRDefault="00476EE7" w:rsidP="00BC38F9">
      <w:pPr>
        <w:pStyle w:val="ListParagraph"/>
        <w:numPr>
          <w:ilvl w:val="1"/>
          <w:numId w:val="7"/>
        </w:numPr>
        <w:ind w:left="709" w:hanging="709"/>
        <w:rPr>
          <w:rFonts w:ascii="Arial" w:hAnsi="Arial"/>
        </w:rPr>
      </w:pPr>
      <w:r w:rsidRPr="00920DAF">
        <w:rPr>
          <w:rFonts w:ascii="Arial" w:hAnsi="Arial"/>
        </w:rPr>
        <w:t>Antžeminio šilumos tinklo sklendės su elektros pavaromis turi būti įrengtos patalpoje arba apdengtos gaubtais, apsaugančiais armatūrą ir distancinio valdymo pavaras nuo kritulių, taip pat neprieinamos pašaliniams asmenims.</w:t>
      </w:r>
    </w:p>
    <w:p w14:paraId="747257A1" w14:textId="16451A1D" w:rsidR="00476EE7" w:rsidRPr="00920DAF" w:rsidRDefault="009B30C2" w:rsidP="00BC38F9">
      <w:pPr>
        <w:pStyle w:val="ListParagraph"/>
        <w:numPr>
          <w:ilvl w:val="1"/>
          <w:numId w:val="7"/>
        </w:numPr>
        <w:ind w:left="709" w:hanging="709"/>
        <w:rPr>
          <w:rFonts w:ascii="Arial" w:hAnsi="Arial"/>
        </w:rPr>
      </w:pPr>
      <w:r w:rsidRPr="00920DAF">
        <w:rPr>
          <w:rFonts w:ascii="Arial" w:hAnsi="Arial"/>
        </w:rPr>
        <w:t xml:space="preserve">Šilumos tinkluose ir šilumos punktuose (taip pat drenavimo atvamzdžiuose) draudžiama naudoti armatūrą iš pilkojo ketaus. Kaliojo ketaus armatūrą galima naudoti tik turinčią užrašą </w:t>
      </w:r>
      <w:r w:rsidR="000A6325" w:rsidRPr="00920DAF">
        <w:rPr>
          <w:rFonts w:ascii="Arial" w:hAnsi="Arial"/>
        </w:rPr>
        <w:t xml:space="preserve">ne mažiau </w:t>
      </w:r>
      <w:r w:rsidRPr="00920DAF">
        <w:rPr>
          <w:rFonts w:ascii="Arial" w:hAnsi="Arial"/>
        </w:rPr>
        <w:t xml:space="preserve">1,6 </w:t>
      </w:r>
      <w:proofErr w:type="spellStart"/>
      <w:r w:rsidRPr="00920DAF">
        <w:rPr>
          <w:rFonts w:ascii="Arial" w:hAnsi="Arial"/>
        </w:rPr>
        <w:t>MPa</w:t>
      </w:r>
      <w:proofErr w:type="spellEnd"/>
      <w:r w:rsidRPr="00920DAF">
        <w:rPr>
          <w:rFonts w:ascii="Arial" w:hAnsi="Arial"/>
        </w:rPr>
        <w:t>.</w:t>
      </w:r>
    </w:p>
    <w:p w14:paraId="6AFC4710" w14:textId="4C9C6A37" w:rsidR="009B30C2" w:rsidRPr="00920DAF" w:rsidRDefault="007058B6" w:rsidP="00BC38F9">
      <w:pPr>
        <w:pStyle w:val="ListParagraph"/>
        <w:numPr>
          <w:ilvl w:val="1"/>
          <w:numId w:val="7"/>
        </w:numPr>
        <w:ind w:left="709" w:hanging="709"/>
        <w:rPr>
          <w:rFonts w:ascii="Arial" w:hAnsi="Arial"/>
        </w:rPr>
      </w:pPr>
      <w:r w:rsidRPr="00920DAF">
        <w:rPr>
          <w:rFonts w:ascii="Arial" w:hAnsi="Arial"/>
        </w:rPr>
        <w:t>Draudžiama įrengti ketinę armatūrą ten, kur ją gali veikti lenkimo jėgos.</w:t>
      </w:r>
    </w:p>
    <w:p w14:paraId="2AB3BC6C" w14:textId="1415B3BF" w:rsidR="007058B6" w:rsidRPr="00920DAF" w:rsidRDefault="00146220" w:rsidP="00BC38F9">
      <w:pPr>
        <w:pStyle w:val="ListParagraph"/>
        <w:numPr>
          <w:ilvl w:val="1"/>
          <w:numId w:val="7"/>
        </w:numPr>
        <w:ind w:left="709" w:hanging="709"/>
        <w:rPr>
          <w:rFonts w:ascii="Arial" w:hAnsi="Arial"/>
        </w:rPr>
      </w:pPr>
      <w:r w:rsidRPr="00920DAF">
        <w:rPr>
          <w:rFonts w:ascii="Arial" w:hAnsi="Arial"/>
        </w:rPr>
        <w:t xml:space="preserve">Draudžiama naudoti uždaromąją armatūrą </w:t>
      </w:r>
      <w:r w:rsidR="004657FC" w:rsidRPr="00920DAF">
        <w:rPr>
          <w:rFonts w:ascii="Arial" w:hAnsi="Arial"/>
        </w:rPr>
        <w:t>termo</w:t>
      </w:r>
      <w:r w:rsidR="00D77177" w:rsidRPr="00920DAF">
        <w:rPr>
          <w:rFonts w:ascii="Arial" w:hAnsi="Arial"/>
        </w:rPr>
        <w:t xml:space="preserve">fikacinio vandens </w:t>
      </w:r>
      <w:r w:rsidR="003839D4" w:rsidRPr="00920DAF">
        <w:rPr>
          <w:rFonts w:ascii="Arial" w:hAnsi="Arial"/>
        </w:rPr>
        <w:t>sraut</w:t>
      </w:r>
      <w:r w:rsidR="00B66918" w:rsidRPr="00920DAF">
        <w:rPr>
          <w:rFonts w:ascii="Arial" w:hAnsi="Arial"/>
        </w:rPr>
        <w:t xml:space="preserve">ui </w:t>
      </w:r>
      <w:r w:rsidRPr="00920DAF">
        <w:rPr>
          <w:rFonts w:ascii="Arial" w:hAnsi="Arial"/>
        </w:rPr>
        <w:t>reguliuoti.</w:t>
      </w:r>
    </w:p>
    <w:p w14:paraId="02BA460D" w14:textId="196F5960" w:rsidR="00146220" w:rsidRPr="00920DAF" w:rsidRDefault="00D909A9" w:rsidP="00BC38F9">
      <w:pPr>
        <w:pStyle w:val="ListParagraph"/>
        <w:numPr>
          <w:ilvl w:val="1"/>
          <w:numId w:val="7"/>
        </w:numPr>
        <w:ind w:left="709" w:hanging="709"/>
        <w:rPr>
          <w:rFonts w:ascii="Arial" w:hAnsi="Arial"/>
        </w:rPr>
      </w:pPr>
      <w:proofErr w:type="spellStart"/>
      <w:r w:rsidRPr="00920DAF">
        <w:rPr>
          <w:rFonts w:ascii="Arial" w:hAnsi="Arial"/>
        </w:rPr>
        <w:t>Flanšinėse</w:t>
      </w:r>
      <w:proofErr w:type="spellEnd"/>
      <w:r w:rsidRPr="00920DAF">
        <w:rPr>
          <w:rFonts w:ascii="Arial" w:hAnsi="Arial"/>
        </w:rPr>
        <w:t xml:space="preserve"> jungtyse draudžiama naudoti kartoninius ar guminius tarpiklius ir medvilnines ir kanapines įkamšas.</w:t>
      </w:r>
    </w:p>
    <w:p w14:paraId="6CBF3149" w14:textId="2B426988" w:rsidR="00D909A9" w:rsidRPr="00920DAF" w:rsidRDefault="002C60FF" w:rsidP="00BC38F9">
      <w:pPr>
        <w:pStyle w:val="ListParagraph"/>
        <w:numPr>
          <w:ilvl w:val="1"/>
          <w:numId w:val="7"/>
        </w:numPr>
        <w:ind w:left="709" w:hanging="709"/>
        <w:rPr>
          <w:rFonts w:ascii="Arial" w:hAnsi="Arial"/>
        </w:rPr>
      </w:pPr>
      <w:r w:rsidRPr="00920DAF">
        <w:rPr>
          <w:rFonts w:ascii="Arial" w:hAnsi="Arial"/>
        </w:rPr>
        <w:t xml:space="preserve">Vamzdynų sujungimai turi būti suvirinti, išskyrus </w:t>
      </w:r>
      <w:proofErr w:type="spellStart"/>
      <w:r w:rsidRPr="00920DAF">
        <w:rPr>
          <w:rFonts w:ascii="Arial" w:hAnsi="Arial"/>
        </w:rPr>
        <w:t>flanšinės</w:t>
      </w:r>
      <w:proofErr w:type="spellEnd"/>
      <w:r w:rsidRPr="00920DAF">
        <w:rPr>
          <w:rFonts w:ascii="Arial" w:hAnsi="Arial"/>
        </w:rPr>
        <w:t xml:space="preserve"> armatūros jungimo vietas</w:t>
      </w:r>
      <w:r w:rsidR="00F521F0" w:rsidRPr="00920DAF">
        <w:rPr>
          <w:rFonts w:ascii="Arial" w:hAnsi="Arial"/>
        </w:rPr>
        <w:t>.</w:t>
      </w:r>
    </w:p>
    <w:p w14:paraId="69DC83FA" w14:textId="727E9C2D" w:rsidR="002C60FF" w:rsidRPr="00920DAF" w:rsidRDefault="00D4193A" w:rsidP="00BC38F9">
      <w:pPr>
        <w:pStyle w:val="ListParagraph"/>
        <w:numPr>
          <w:ilvl w:val="1"/>
          <w:numId w:val="7"/>
        </w:numPr>
        <w:ind w:left="709" w:hanging="709"/>
        <w:rPr>
          <w:rFonts w:ascii="Arial" w:hAnsi="Arial"/>
        </w:rPr>
      </w:pPr>
      <w:r w:rsidRPr="00920DAF">
        <w:rPr>
          <w:rFonts w:ascii="Arial" w:hAnsi="Arial"/>
        </w:rPr>
        <w:t xml:space="preserve">Žemiausiose termofikacinio vandens vamzdynų vietose įrengiami vandens išleidimo atvamzdžiai, o aukščiausiose – oro išleidimo atvamzdžiai. Vandens ir oro išleidimo atvamzdžiai taip pat įrengiami kiekvienoje vamzdyno sekcijoje, išskyrus </w:t>
      </w:r>
      <w:proofErr w:type="spellStart"/>
      <w:r w:rsidRPr="00920DAF">
        <w:rPr>
          <w:rFonts w:ascii="Arial" w:hAnsi="Arial"/>
        </w:rPr>
        <w:t>bekanalį</w:t>
      </w:r>
      <w:proofErr w:type="spellEnd"/>
      <w:r w:rsidRPr="00920DAF">
        <w:rPr>
          <w:rFonts w:ascii="Arial" w:hAnsi="Arial"/>
        </w:rPr>
        <w:t xml:space="preserve"> vamzdynų klojimą žemėje; o jei vamzdynai </w:t>
      </w:r>
      <w:proofErr w:type="spellStart"/>
      <w:r w:rsidRPr="00920DAF">
        <w:rPr>
          <w:rFonts w:ascii="Arial" w:hAnsi="Arial"/>
        </w:rPr>
        <w:t>bekanaliai</w:t>
      </w:r>
      <w:proofErr w:type="spellEnd"/>
      <w:r w:rsidRPr="00920DAF">
        <w:rPr>
          <w:rFonts w:ascii="Arial" w:hAnsi="Arial"/>
        </w:rPr>
        <w:t xml:space="preserve"> – pagal projektą.</w:t>
      </w:r>
    </w:p>
    <w:p w14:paraId="089AA807" w14:textId="335625FC" w:rsidR="00D4193A" w:rsidRPr="00920DAF" w:rsidRDefault="00727DF3" w:rsidP="00BC38F9">
      <w:pPr>
        <w:pStyle w:val="ListParagraph"/>
        <w:numPr>
          <w:ilvl w:val="1"/>
          <w:numId w:val="7"/>
        </w:numPr>
        <w:ind w:left="709" w:hanging="709"/>
        <w:rPr>
          <w:rFonts w:ascii="Arial" w:hAnsi="Arial"/>
        </w:rPr>
      </w:pPr>
      <w:r w:rsidRPr="00920DAF">
        <w:rPr>
          <w:rFonts w:ascii="Arial" w:hAnsi="Arial"/>
        </w:rPr>
        <w:t>Kiekvienoje atjungiamoje šilumos tinklo atkarpoje turi būti įrengtas drenažas.</w:t>
      </w:r>
    </w:p>
    <w:p w14:paraId="5533373C" w14:textId="0593AC5B" w:rsidR="00727DF3" w:rsidRPr="00920DAF" w:rsidRDefault="00162C1E" w:rsidP="00BC38F9">
      <w:pPr>
        <w:pStyle w:val="ListParagraph"/>
        <w:numPr>
          <w:ilvl w:val="1"/>
          <w:numId w:val="7"/>
        </w:numPr>
        <w:ind w:left="709" w:hanging="709"/>
        <w:rPr>
          <w:rFonts w:ascii="Arial" w:hAnsi="Arial"/>
        </w:rPr>
      </w:pPr>
      <w:r w:rsidRPr="00920DAF">
        <w:rPr>
          <w:rFonts w:ascii="Arial" w:hAnsi="Arial"/>
        </w:rPr>
        <w:t>Vamzdynas privalo būti taip suprojektuotas ir sukonstruotas, kad būtų galimi visi reikiami tikrinimai, kuriais garantuojamas saugumas.</w:t>
      </w:r>
    </w:p>
    <w:p w14:paraId="7D640D3D" w14:textId="445E8469" w:rsidR="00162C1E" w:rsidRPr="00920DAF" w:rsidRDefault="00372472" w:rsidP="00BC38F9">
      <w:pPr>
        <w:pStyle w:val="ListParagraph"/>
        <w:numPr>
          <w:ilvl w:val="1"/>
          <w:numId w:val="7"/>
        </w:numPr>
        <w:ind w:left="709" w:hanging="709"/>
        <w:rPr>
          <w:rFonts w:ascii="Arial" w:hAnsi="Arial"/>
        </w:rPr>
      </w:pPr>
      <w:r w:rsidRPr="00920DAF">
        <w:rPr>
          <w:rFonts w:ascii="Arial" w:hAnsi="Arial"/>
        </w:rPr>
        <w:t>Šilumos tinklų vamzdynas ir su juo susiję įrenginiai turi būti įrengti taip, kad juos ir jų elementus būtų patogu prižiūrėti, valyti, remontuoti, tikrinti jų techninę būklę.</w:t>
      </w:r>
    </w:p>
    <w:p w14:paraId="1EDA4FAF" w14:textId="0FDFC3AC" w:rsidR="00372472" w:rsidRPr="00920DAF" w:rsidRDefault="0033454D" w:rsidP="00BC38F9">
      <w:pPr>
        <w:pStyle w:val="ListParagraph"/>
        <w:numPr>
          <w:ilvl w:val="1"/>
          <w:numId w:val="7"/>
        </w:numPr>
        <w:ind w:left="709" w:hanging="709"/>
        <w:rPr>
          <w:rFonts w:ascii="Arial" w:hAnsi="Arial"/>
        </w:rPr>
      </w:pPr>
      <w:r w:rsidRPr="00920DAF">
        <w:rPr>
          <w:rFonts w:ascii="Arial" w:hAnsi="Arial"/>
        </w:rPr>
        <w:t>Iš šilumos tinklų vamzdyno drenažinių ir saugos įtaisų ištekantis karštas vanduo turi būti nukreipiami saugiai, nesukeliant pavojaus katilą prižiūrinčiam personalui, žmonėms ir aplinkai.</w:t>
      </w:r>
    </w:p>
    <w:p w14:paraId="329C40B9" w14:textId="01DC5ECD" w:rsidR="0033454D" w:rsidRPr="00920DAF" w:rsidRDefault="00B13D31" w:rsidP="00BC38F9">
      <w:pPr>
        <w:pStyle w:val="ListParagraph"/>
        <w:numPr>
          <w:ilvl w:val="1"/>
          <w:numId w:val="7"/>
        </w:numPr>
        <w:ind w:left="709" w:hanging="709"/>
        <w:rPr>
          <w:rFonts w:ascii="Arial" w:hAnsi="Arial"/>
        </w:rPr>
      </w:pPr>
      <w:r w:rsidRPr="00920DAF">
        <w:rPr>
          <w:rFonts w:ascii="Arial" w:hAnsi="Arial"/>
        </w:rPr>
        <w:t>Neleistina technologinį vandenį šalinti tiesiogiai per sienų ir kitų atitvarų angas (skyles) arba išvedus per jas nepakankamo ilgio išleidimo vamzdynus.</w:t>
      </w:r>
    </w:p>
    <w:p w14:paraId="33ACA4AC" w14:textId="3E98F1F1" w:rsidR="00B577AA" w:rsidRPr="00920DAF" w:rsidRDefault="007945AD" w:rsidP="00BC38F9">
      <w:pPr>
        <w:pStyle w:val="ListParagraph"/>
        <w:numPr>
          <w:ilvl w:val="1"/>
          <w:numId w:val="7"/>
        </w:numPr>
        <w:ind w:left="709" w:hanging="709"/>
        <w:rPr>
          <w:rFonts w:ascii="Arial" w:hAnsi="Arial"/>
        </w:rPr>
      </w:pPr>
      <w:r w:rsidRPr="00920DAF">
        <w:rPr>
          <w:rFonts w:ascii="Arial" w:hAnsi="Arial"/>
        </w:rPr>
        <w:lastRenderedPageBreak/>
        <w:t xml:space="preserve">Šilumos tinklų, siurblinių vamzdynai ir įrenginiai tinklo paskirstymo į </w:t>
      </w:r>
      <w:proofErr w:type="spellStart"/>
      <w:r w:rsidRPr="00920DAF">
        <w:rPr>
          <w:rFonts w:ascii="Arial" w:hAnsi="Arial"/>
        </w:rPr>
        <w:t>hidrauliškai</w:t>
      </w:r>
      <w:proofErr w:type="spellEnd"/>
      <w:r w:rsidRPr="00920DAF">
        <w:rPr>
          <w:rFonts w:ascii="Arial" w:hAnsi="Arial"/>
        </w:rPr>
        <w:t xml:space="preserve"> izoliuotąsias zonas punktai, taip pat šilumos punktai turi būti aprūpinti technologinės kontrolės, automatinio valdymo ir apsaugos priemonėmis.</w:t>
      </w:r>
    </w:p>
    <w:p w14:paraId="09C48813" w14:textId="4EFB4031" w:rsidR="00C339FA" w:rsidRPr="00920DAF" w:rsidRDefault="0003073C" w:rsidP="00BC38F9">
      <w:pPr>
        <w:pStyle w:val="ListParagraph"/>
        <w:numPr>
          <w:ilvl w:val="1"/>
          <w:numId w:val="7"/>
        </w:numPr>
        <w:ind w:left="709" w:hanging="709"/>
        <w:rPr>
          <w:rFonts w:ascii="Arial" w:hAnsi="Arial"/>
        </w:rPr>
      </w:pPr>
      <w:r w:rsidRPr="00920DAF">
        <w:rPr>
          <w:rFonts w:ascii="Arial" w:hAnsi="Arial"/>
        </w:rPr>
        <w:t>Kai terpės projektinis slėgis vamzdyne mažesnis nei šaltinyje, iš kurio terpė patenka, vamzdyne turi būti įrengtas slėgio sumažinimo (redukavimo) įrenginys su manometru ir apsaugos vožtuvu. Apsaugos vožtuvas montuojamas po redukavimo įrenginio, mažesnio slėgio pusėje.</w:t>
      </w:r>
    </w:p>
    <w:p w14:paraId="1AB642BA" w14:textId="794F76B4" w:rsidR="0003073C" w:rsidRPr="00920DAF" w:rsidRDefault="001033F3" w:rsidP="00BC38F9">
      <w:pPr>
        <w:pStyle w:val="ListParagraph"/>
        <w:numPr>
          <w:ilvl w:val="1"/>
          <w:numId w:val="7"/>
        </w:numPr>
        <w:ind w:left="709" w:hanging="709"/>
        <w:rPr>
          <w:rFonts w:ascii="Arial" w:hAnsi="Arial"/>
        </w:rPr>
      </w:pPr>
      <w:r w:rsidRPr="00920DAF">
        <w:rPr>
          <w:rFonts w:ascii="Arial" w:hAnsi="Arial"/>
        </w:rPr>
        <w:t xml:space="preserve">Šilumos perdavimo vamzdynuose turi būti įrengtos vietos </w:t>
      </w:r>
      <w:r w:rsidR="00850D20" w:rsidRPr="00920DAF">
        <w:rPr>
          <w:rFonts w:ascii="Arial" w:hAnsi="Arial"/>
        </w:rPr>
        <w:t>termofikacinio vandens</w:t>
      </w:r>
      <w:r w:rsidRPr="00920DAF">
        <w:rPr>
          <w:rFonts w:ascii="Arial" w:hAnsi="Arial"/>
        </w:rPr>
        <w:t xml:space="preserve"> parametrų matavimo prietaisams įmontuoti (prijungti). Jais kontroliuojami: Temperatūra – tiekimo ir grąžinimo vamzdynuose prieš sekcines sklendes ir grąžinimo vamzdyno atšakose prieš sklendes vandens tekėjimo kryptimi, kai jų </w:t>
      </w:r>
      <w:proofErr w:type="spellStart"/>
      <w:r w:rsidRPr="00920DAF">
        <w:rPr>
          <w:rFonts w:ascii="Arial" w:hAnsi="Arial"/>
        </w:rPr>
        <w:t>Ds</w:t>
      </w:r>
      <w:proofErr w:type="spellEnd"/>
      <w:r w:rsidR="00B32979" w:rsidRPr="00920DAF">
        <w:rPr>
          <w:rFonts w:ascii="Arial" w:hAnsi="Arial"/>
        </w:rPr>
        <w:t xml:space="preserve"> </w:t>
      </w:r>
      <w:r w:rsidRPr="00920DAF">
        <w:rPr>
          <w:rFonts w:ascii="Arial" w:hAnsi="Arial"/>
        </w:rPr>
        <w:t>300 mm; Vandens slėgis – tiekimo ir grąžinimo vamzdynuose prieš sekcines sklendes, slėgio reguliavimo armatūrą ir po jų, tiekimo ir grąžinimo vamzdynų atšakose prieš sklendes</w:t>
      </w:r>
      <w:r w:rsidR="009108A9" w:rsidRPr="00920DAF">
        <w:rPr>
          <w:rFonts w:ascii="Arial" w:hAnsi="Arial"/>
        </w:rPr>
        <w:t>.</w:t>
      </w:r>
    </w:p>
    <w:p w14:paraId="7A3A1D92" w14:textId="7C087925" w:rsidR="001033F3" w:rsidRPr="00920DAF" w:rsidRDefault="7BF88E07" w:rsidP="00BC38F9">
      <w:pPr>
        <w:pStyle w:val="ListParagraph"/>
        <w:numPr>
          <w:ilvl w:val="1"/>
          <w:numId w:val="7"/>
        </w:numPr>
        <w:ind w:left="709" w:hanging="709"/>
        <w:rPr>
          <w:rFonts w:ascii="Arial" w:hAnsi="Arial"/>
        </w:rPr>
      </w:pPr>
      <w:r w:rsidRPr="00920DAF">
        <w:rPr>
          <w:rFonts w:ascii="Arial" w:hAnsi="Arial"/>
        </w:rPr>
        <w:t xml:space="preserve">Šilumos perdavimo vamzdynai ir jų visi elementai (armatūra, </w:t>
      </w:r>
      <w:proofErr w:type="spellStart"/>
      <w:r w:rsidRPr="00920DAF">
        <w:rPr>
          <w:rFonts w:ascii="Arial" w:hAnsi="Arial"/>
        </w:rPr>
        <w:t>flanšai</w:t>
      </w:r>
      <w:proofErr w:type="spellEnd"/>
      <w:r w:rsidRPr="00920DAF">
        <w:rPr>
          <w:rFonts w:ascii="Arial" w:hAnsi="Arial"/>
        </w:rPr>
        <w:t xml:space="preserve">, kompensatoriai) turi būti izoliuoti pagal teisės aktų reikalavimus, nepriklausomai nuo jų temperatūros ir klojimo būdo. Atvirame ore paklotų vamzdynų šilumos izoliacija turi būti apsaugota nuo drėgmės – apdengta </w:t>
      </w:r>
      <w:proofErr w:type="spellStart"/>
      <w:r w:rsidR="1B7C9A50" w:rsidRPr="00920DAF">
        <w:rPr>
          <w:rFonts w:ascii="Arial" w:hAnsi="Arial"/>
        </w:rPr>
        <w:t>alucinko</w:t>
      </w:r>
      <w:proofErr w:type="spellEnd"/>
      <w:r w:rsidR="1B7C9A50" w:rsidRPr="00920DAF">
        <w:rPr>
          <w:rFonts w:ascii="Arial" w:hAnsi="Arial"/>
        </w:rPr>
        <w:t xml:space="preserve"> (Al – </w:t>
      </w:r>
      <w:proofErr w:type="spellStart"/>
      <w:r w:rsidR="1B7C9A50" w:rsidRPr="00920DAF">
        <w:rPr>
          <w:rFonts w:ascii="Arial" w:hAnsi="Arial"/>
        </w:rPr>
        <w:t>Zn</w:t>
      </w:r>
      <w:proofErr w:type="spellEnd"/>
      <w:r w:rsidR="1B7C9A50" w:rsidRPr="00920DAF">
        <w:rPr>
          <w:rFonts w:ascii="Arial" w:hAnsi="Arial"/>
        </w:rPr>
        <w:t xml:space="preserve">) </w:t>
      </w:r>
      <w:r w:rsidRPr="00920DAF">
        <w:rPr>
          <w:rFonts w:ascii="Arial" w:hAnsi="Arial"/>
        </w:rPr>
        <w:t>skarda arba padengta kita nedegia, korozijai atsparia danga, kaip tai nustatyta statybos techniniame reglamente.</w:t>
      </w:r>
    </w:p>
    <w:p w14:paraId="6AC699F9" w14:textId="31DC3CC0" w:rsidR="000A220D" w:rsidRPr="00920DAF" w:rsidRDefault="00D31F9D" w:rsidP="00BC38F9">
      <w:pPr>
        <w:pStyle w:val="ListParagraph"/>
        <w:numPr>
          <w:ilvl w:val="1"/>
          <w:numId w:val="7"/>
        </w:numPr>
        <w:ind w:left="709" w:hanging="709"/>
        <w:rPr>
          <w:rFonts w:ascii="Arial" w:hAnsi="Arial"/>
        </w:rPr>
      </w:pPr>
      <w:r w:rsidRPr="00920DAF">
        <w:rPr>
          <w:rFonts w:ascii="Arial" w:hAnsi="Arial"/>
        </w:rPr>
        <w:t xml:space="preserve">Jungčių, armatūros ir kitų elementų, kurie periodiškai apžiūrimi, izoliacija turi būti išardoma. Šis reikalavimas netaikomas </w:t>
      </w:r>
      <w:proofErr w:type="spellStart"/>
      <w:r w:rsidRPr="00920DAF">
        <w:rPr>
          <w:rFonts w:ascii="Arial" w:hAnsi="Arial"/>
        </w:rPr>
        <w:t>bekanaliu</w:t>
      </w:r>
      <w:proofErr w:type="spellEnd"/>
      <w:r w:rsidRPr="00920DAF">
        <w:rPr>
          <w:rFonts w:ascii="Arial" w:hAnsi="Arial"/>
        </w:rPr>
        <w:t xml:space="preserve"> būdu paklotų vamzdynų elementams.</w:t>
      </w:r>
    </w:p>
    <w:p w14:paraId="1EED16E3" w14:textId="6DC3EF26" w:rsidR="00D31F9D" w:rsidRPr="00920DAF" w:rsidRDefault="00A37C90" w:rsidP="00BC38F9">
      <w:pPr>
        <w:pStyle w:val="ListParagraph"/>
        <w:numPr>
          <w:ilvl w:val="1"/>
          <w:numId w:val="7"/>
        </w:numPr>
        <w:ind w:left="709" w:hanging="709"/>
        <w:rPr>
          <w:rFonts w:ascii="Arial" w:hAnsi="Arial"/>
        </w:rPr>
      </w:pPr>
      <w:r w:rsidRPr="00920DAF">
        <w:rPr>
          <w:rFonts w:ascii="Arial" w:hAnsi="Arial"/>
        </w:rPr>
        <w:t>Vamzdynų išorinis paviršius ir šilumos tinklų metalinės konstrukcijos turi būti padengtos antikorozine danga. Eksploatuoti naujus paklotus ar suremontuotus šilumos tinklus be vamzdynų išorinio paviršiaus ir metalinių konstrukcijų antikorozinės dangos draudžiama.</w:t>
      </w:r>
    </w:p>
    <w:p w14:paraId="1A5E25C1" w14:textId="092CDA2D" w:rsidR="00A37C90" w:rsidRPr="00920DAF" w:rsidRDefault="00936D26" w:rsidP="00BC38F9">
      <w:pPr>
        <w:pStyle w:val="ListParagraph"/>
        <w:numPr>
          <w:ilvl w:val="1"/>
          <w:numId w:val="7"/>
        </w:numPr>
        <w:ind w:left="709" w:hanging="709"/>
        <w:rPr>
          <w:rFonts w:ascii="Arial" w:hAnsi="Arial"/>
        </w:rPr>
      </w:pPr>
      <w:r w:rsidRPr="00920DAF">
        <w:rPr>
          <w:rFonts w:ascii="Arial" w:hAnsi="Arial"/>
        </w:rPr>
        <w:t>Šilumos tinklo vamzdynų ir metalinių konstrukcijų (balkių, atramų, stiebų, estakadų ir kitų) išorinis paviršius turi būti padengtas antikorozinėmis dangomis</w:t>
      </w:r>
      <w:r w:rsidR="001352F6" w:rsidRPr="00920DAF">
        <w:rPr>
          <w:rFonts w:ascii="Arial" w:hAnsi="Arial"/>
        </w:rPr>
        <w:t>.</w:t>
      </w:r>
    </w:p>
    <w:p w14:paraId="5E07D246" w14:textId="7435AF8C" w:rsidR="00936D26" w:rsidRPr="00920DAF" w:rsidRDefault="19C824B0" w:rsidP="00BC38F9">
      <w:pPr>
        <w:pStyle w:val="ListParagraph"/>
        <w:numPr>
          <w:ilvl w:val="1"/>
          <w:numId w:val="7"/>
        </w:numPr>
        <w:ind w:left="709" w:hanging="709"/>
        <w:rPr>
          <w:rFonts w:ascii="Arial" w:hAnsi="Arial"/>
        </w:rPr>
      </w:pPr>
      <w:r w:rsidRPr="00920DAF">
        <w:rPr>
          <w:rFonts w:ascii="Arial" w:hAnsi="Arial"/>
        </w:rPr>
        <w:t xml:space="preserve">Vamzdynas turi būti nudažytas pagrindine spalva su papildomos spalvos žiedais (pagal Vandens garo ir perkaitinto vandens vamzdynų įrengimo ir saugaus eksploatavimo taisyklių 3 priedo reikalavimus), atitinkamai transportuojamai terpei, ir paženklintas užrašais priklausomai nuo vamzdyno paskirties ir terpės parametrų. </w:t>
      </w:r>
      <w:r w:rsidR="009D5151" w:rsidRPr="00920DAF">
        <w:rPr>
          <w:rFonts w:ascii="Arial" w:hAnsi="Arial"/>
        </w:rPr>
        <w:t>Raidžių dydis ir užrašų išdėstymas ant vamzdyno turi atitikti standartus.</w:t>
      </w:r>
    </w:p>
    <w:p w14:paraId="21620D88" w14:textId="0B624C59" w:rsidR="0059035E" w:rsidRPr="00920DAF" w:rsidRDefault="00BA1E1D" w:rsidP="00BC38F9">
      <w:pPr>
        <w:pStyle w:val="ListParagraph"/>
        <w:numPr>
          <w:ilvl w:val="1"/>
          <w:numId w:val="7"/>
        </w:numPr>
        <w:ind w:left="709" w:hanging="709"/>
        <w:rPr>
          <w:rFonts w:ascii="Arial" w:hAnsi="Arial"/>
        </w:rPr>
      </w:pPr>
      <w:r w:rsidRPr="00920DAF">
        <w:rPr>
          <w:rFonts w:ascii="Arial" w:eastAsia="Arial Unicode MS" w:hAnsi="Arial"/>
        </w:rPr>
        <w:t>Ant</w:t>
      </w:r>
      <w:r w:rsidR="0059035E" w:rsidRPr="00920DAF">
        <w:rPr>
          <w:rFonts w:ascii="Arial" w:eastAsia="Arial Unicode MS" w:hAnsi="Arial"/>
        </w:rPr>
        <w:t xml:space="preserve"> šilumos ir technologinių vamzdynų turi būti aiškiai rodyklėmis nurodytos </w:t>
      </w:r>
      <w:r w:rsidR="006F10EB" w:rsidRPr="00920DAF">
        <w:rPr>
          <w:rFonts w:ascii="Arial" w:eastAsia="Arial Unicode MS" w:hAnsi="Arial"/>
        </w:rPr>
        <w:t xml:space="preserve">termofikacinio vandens </w:t>
      </w:r>
      <w:r w:rsidR="0059035E" w:rsidRPr="00920DAF">
        <w:rPr>
          <w:rFonts w:ascii="Arial" w:eastAsia="Arial Unicode MS" w:hAnsi="Arial"/>
        </w:rPr>
        <w:t>ir technologinių tirpalų tekėjimo kryptys, nustatytas ženklinimas</w:t>
      </w:r>
      <w:r w:rsidRPr="00920DAF">
        <w:rPr>
          <w:rFonts w:ascii="Arial" w:eastAsia="Arial Unicode MS" w:hAnsi="Arial"/>
        </w:rPr>
        <w:t>.</w:t>
      </w:r>
    </w:p>
    <w:p w14:paraId="5B2AD3FE" w14:textId="59363667" w:rsidR="009D5151" w:rsidRPr="00920DAF" w:rsidRDefault="00A57EB2" w:rsidP="00BC38F9">
      <w:pPr>
        <w:pStyle w:val="ListParagraph"/>
        <w:numPr>
          <w:ilvl w:val="1"/>
          <w:numId w:val="7"/>
        </w:numPr>
        <w:ind w:left="709" w:hanging="709"/>
        <w:rPr>
          <w:rFonts w:ascii="Arial" w:hAnsi="Arial"/>
        </w:rPr>
      </w:pPr>
      <w:r w:rsidRPr="00920DAF">
        <w:rPr>
          <w:rFonts w:ascii="Arial" w:hAnsi="Arial"/>
        </w:rPr>
        <w:t>Užrašai turi būti matomi ir įskaitomi</w:t>
      </w:r>
      <w:r w:rsidR="00D61B83">
        <w:rPr>
          <w:rFonts w:ascii="Arial" w:hAnsi="Arial"/>
        </w:rPr>
        <w:t>, dydis ir šriftas derinamas vietoje su Užsakovu</w:t>
      </w:r>
      <w:r w:rsidRPr="00920DAF">
        <w:rPr>
          <w:rFonts w:ascii="Arial" w:hAnsi="Arial"/>
        </w:rPr>
        <w:t>. Kai vamzdynas iš vienos patalpos nutiestas į kitą, užrašai ant vamzdynų būtini prie atitvarų iš abiejų pusių.</w:t>
      </w:r>
    </w:p>
    <w:p w14:paraId="06317EE0" w14:textId="4C08760C" w:rsidR="00A57EB2" w:rsidRPr="00920DAF" w:rsidRDefault="27EAE618" w:rsidP="00BC38F9">
      <w:pPr>
        <w:pStyle w:val="ListParagraph"/>
        <w:numPr>
          <w:ilvl w:val="1"/>
          <w:numId w:val="7"/>
        </w:numPr>
        <w:ind w:left="709" w:hanging="709"/>
        <w:rPr>
          <w:rFonts w:ascii="Arial" w:hAnsi="Arial"/>
        </w:rPr>
      </w:pPr>
      <w:r w:rsidRPr="00920DAF">
        <w:rPr>
          <w:rFonts w:ascii="Arial" w:hAnsi="Arial"/>
        </w:rPr>
        <w:t xml:space="preserve">Kai vamzdynų izoliacijos paviršius padengtas metaline danga </w:t>
      </w:r>
      <w:r w:rsidR="00685508" w:rsidRPr="00920DAF">
        <w:rPr>
          <w:rFonts w:ascii="Arial" w:hAnsi="Arial"/>
        </w:rPr>
        <w:t>(</w:t>
      </w:r>
      <w:proofErr w:type="spellStart"/>
      <w:r w:rsidR="00EE1B38" w:rsidRPr="00920DAF">
        <w:rPr>
          <w:rFonts w:ascii="Arial" w:hAnsi="Arial"/>
        </w:rPr>
        <w:t>alucinko</w:t>
      </w:r>
      <w:proofErr w:type="spellEnd"/>
      <w:r w:rsidRPr="00920DAF">
        <w:rPr>
          <w:rFonts w:ascii="Arial" w:hAnsi="Arial"/>
        </w:rPr>
        <w:t>, cinkuota skarda, kita metaline danga, atsparia korozijai), visa ji gali būti nedažoma. Tokiu atveju</w:t>
      </w:r>
      <w:r w:rsidR="13586390" w:rsidRPr="00920DAF">
        <w:rPr>
          <w:rFonts w:ascii="Arial" w:hAnsi="Arial"/>
        </w:rPr>
        <w:t xml:space="preserve"> </w:t>
      </w:r>
      <w:r w:rsidRPr="00920DAF">
        <w:rPr>
          <w:rFonts w:ascii="Arial" w:hAnsi="Arial"/>
        </w:rPr>
        <w:t>vamzdyn</w:t>
      </w:r>
      <w:r w:rsidR="13586390" w:rsidRPr="00920DAF">
        <w:rPr>
          <w:rFonts w:ascii="Arial" w:hAnsi="Arial"/>
        </w:rPr>
        <w:t xml:space="preserve">ai </w:t>
      </w:r>
      <w:r w:rsidR="2805F670" w:rsidRPr="00920DAF">
        <w:rPr>
          <w:rFonts w:ascii="Arial" w:hAnsi="Arial"/>
        </w:rPr>
        <w:t>ženklinami</w:t>
      </w:r>
      <w:r w:rsidR="13586390" w:rsidRPr="00920DAF">
        <w:rPr>
          <w:rFonts w:ascii="Arial" w:hAnsi="Arial"/>
        </w:rPr>
        <w:t xml:space="preserve"> </w:t>
      </w:r>
      <w:r w:rsidR="1F3C040A" w:rsidRPr="00920DAF">
        <w:rPr>
          <w:rFonts w:ascii="Arial" w:hAnsi="Arial"/>
        </w:rPr>
        <w:t xml:space="preserve">iš </w:t>
      </w:r>
      <w:proofErr w:type="spellStart"/>
      <w:r w:rsidR="1F3C040A" w:rsidRPr="00920DAF">
        <w:rPr>
          <w:rFonts w:ascii="Arial" w:hAnsi="Arial"/>
        </w:rPr>
        <w:t>g</w:t>
      </w:r>
      <w:r w:rsidR="40D99233" w:rsidRPr="00920DAF">
        <w:rPr>
          <w:rFonts w:ascii="Arial" w:hAnsi="Arial"/>
        </w:rPr>
        <w:t>amykliškai</w:t>
      </w:r>
      <w:proofErr w:type="spellEnd"/>
      <w:r w:rsidR="40D99233" w:rsidRPr="00920DAF">
        <w:rPr>
          <w:rFonts w:ascii="Arial" w:hAnsi="Arial"/>
        </w:rPr>
        <w:t xml:space="preserve"> nudažytos skardos</w:t>
      </w:r>
      <w:r w:rsidR="2805F670" w:rsidRPr="00920DAF">
        <w:rPr>
          <w:rFonts w:ascii="Arial" w:hAnsi="Arial"/>
        </w:rPr>
        <w:t xml:space="preserve"> iškirp</w:t>
      </w:r>
      <w:r w:rsidR="0D42723A" w:rsidRPr="00920DAF">
        <w:rPr>
          <w:rFonts w:ascii="Arial" w:hAnsi="Arial"/>
        </w:rPr>
        <w:t>tų žiedų</w:t>
      </w:r>
      <w:r w:rsidR="12EFF1E9" w:rsidRPr="00920DAF">
        <w:rPr>
          <w:rFonts w:ascii="Arial" w:hAnsi="Arial"/>
        </w:rPr>
        <w:t>:</w:t>
      </w:r>
    </w:p>
    <w:p w14:paraId="7E1B1142" w14:textId="17D45BC6" w:rsidR="00DF36BD" w:rsidRPr="00920DAF" w:rsidRDefault="00C32E3C" w:rsidP="00BC38F9">
      <w:pPr>
        <w:pStyle w:val="ListParagraph"/>
        <w:numPr>
          <w:ilvl w:val="0"/>
          <w:numId w:val="14"/>
        </w:numPr>
        <w:ind w:left="1134" w:hanging="567"/>
        <w:rPr>
          <w:rFonts w:ascii="Arial" w:hAnsi="Arial"/>
        </w:rPr>
      </w:pPr>
      <w:r w:rsidRPr="00920DAF">
        <w:rPr>
          <w:rFonts w:ascii="Arial" w:hAnsi="Arial"/>
        </w:rPr>
        <w:t>P</w:t>
      </w:r>
      <w:r w:rsidR="00DF36BD" w:rsidRPr="00920DAF">
        <w:rPr>
          <w:rFonts w:ascii="Arial" w:hAnsi="Arial"/>
        </w:rPr>
        <w:t>agrindinės skiriamosios spalvos žymėjimo juostos plotis turi būti ne mažiau kaip 300 mm, jeigu nėra papildomos spalvos žiedų;</w:t>
      </w:r>
    </w:p>
    <w:p w14:paraId="20CAC726" w14:textId="296510D6" w:rsidR="00A752A8" w:rsidRPr="00920DAF" w:rsidRDefault="00C32E3C" w:rsidP="00BC38F9">
      <w:pPr>
        <w:pStyle w:val="ListParagraph"/>
        <w:numPr>
          <w:ilvl w:val="0"/>
          <w:numId w:val="14"/>
        </w:numPr>
        <w:ind w:left="1134" w:hanging="567"/>
        <w:rPr>
          <w:rFonts w:ascii="Arial" w:hAnsi="Arial"/>
        </w:rPr>
      </w:pPr>
      <w:r w:rsidRPr="00920DAF">
        <w:rPr>
          <w:rFonts w:ascii="Arial" w:hAnsi="Arial"/>
        </w:rPr>
        <w:t>E</w:t>
      </w:r>
      <w:r w:rsidR="00A752A8" w:rsidRPr="00920DAF">
        <w:rPr>
          <w:rFonts w:ascii="Arial" w:hAnsi="Arial"/>
        </w:rPr>
        <w:t>sant papildomos spalvos žiedui ne mažiau kaip po 150 mm iš kiekvienos žiedo pusės. Jeigu papildomos spalvos žiedų daugiau kaip vienas – dar po 100 mm tarp žiedų;</w:t>
      </w:r>
    </w:p>
    <w:p w14:paraId="195943AB" w14:textId="6BCECB68" w:rsidR="00882BC9" w:rsidRPr="00920DAF" w:rsidRDefault="00C32E3C" w:rsidP="00BC38F9">
      <w:pPr>
        <w:pStyle w:val="ListParagraph"/>
        <w:numPr>
          <w:ilvl w:val="0"/>
          <w:numId w:val="14"/>
        </w:numPr>
        <w:ind w:left="1134" w:hanging="567"/>
        <w:rPr>
          <w:rFonts w:ascii="Arial" w:hAnsi="Arial"/>
        </w:rPr>
      </w:pPr>
      <w:r w:rsidRPr="00920DAF">
        <w:rPr>
          <w:rFonts w:ascii="Arial" w:hAnsi="Arial"/>
        </w:rPr>
        <w:t>P</w:t>
      </w:r>
      <w:r w:rsidR="00882BC9" w:rsidRPr="00920DAF">
        <w:rPr>
          <w:rFonts w:ascii="Arial" w:hAnsi="Arial"/>
        </w:rPr>
        <w:t>apildomos spalvos žiedų plotis nurodytas Vandens garo ir perkaitinto vandens vamzdynų įrengimo ir saugaus eksploatavimo taisyklių 3 priedo 2 lentelėje</w:t>
      </w:r>
      <w:r w:rsidR="00EA7109">
        <w:rPr>
          <w:rFonts w:ascii="Arial" w:hAnsi="Arial"/>
        </w:rPr>
        <w:t xml:space="preserve"> (</w:t>
      </w:r>
      <w:r w:rsidR="009411A4">
        <w:rPr>
          <w:rFonts w:ascii="Arial" w:hAnsi="Arial"/>
        </w:rPr>
        <w:t>(aktuali redakcija, https:</w:t>
      </w:r>
      <w:r w:rsidR="00EA7109" w:rsidRPr="00EA7109">
        <w:rPr>
          <w:rFonts w:ascii="Arial" w:hAnsi="Arial"/>
        </w:rPr>
        <w:t>//www.e-tar.lt/portal/it/legalAct/TAR.1F7668D91D34</w:t>
      </w:r>
      <w:r w:rsidR="00EA7109">
        <w:rPr>
          <w:rFonts w:ascii="Arial" w:hAnsi="Arial"/>
        </w:rPr>
        <w:t>)</w:t>
      </w:r>
      <w:r w:rsidR="00882BC9" w:rsidRPr="00920DAF">
        <w:rPr>
          <w:rFonts w:ascii="Arial" w:hAnsi="Arial"/>
        </w:rPr>
        <w:t>.</w:t>
      </w:r>
    </w:p>
    <w:p w14:paraId="5D51560C" w14:textId="67B53D15" w:rsidR="00C2691E" w:rsidRPr="00920DAF" w:rsidRDefault="00386192" w:rsidP="00BC38F9">
      <w:pPr>
        <w:pStyle w:val="ListParagraph"/>
        <w:numPr>
          <w:ilvl w:val="1"/>
          <w:numId w:val="7"/>
        </w:numPr>
        <w:ind w:left="709" w:hanging="709"/>
        <w:rPr>
          <w:rFonts w:ascii="Arial" w:eastAsia="Arial Unicode MS" w:hAnsi="Arial"/>
          <w:color w:val="000000"/>
        </w:rPr>
      </w:pPr>
      <w:r w:rsidRPr="00920DAF">
        <w:rPr>
          <w:rFonts w:ascii="Arial" w:eastAsia="Arial Unicode MS" w:hAnsi="Arial"/>
          <w:color w:val="000000"/>
        </w:rPr>
        <w:t>Ant ventilių, sklendžių ir jų pavarų rašomi tokie užrašai:</w:t>
      </w:r>
    </w:p>
    <w:p w14:paraId="08788813" w14:textId="18D3B603" w:rsidR="00386192" w:rsidRPr="00920DAF" w:rsidRDefault="00C32E3C" w:rsidP="00BC38F9">
      <w:pPr>
        <w:pStyle w:val="ListParagraph"/>
        <w:numPr>
          <w:ilvl w:val="0"/>
          <w:numId w:val="15"/>
        </w:numPr>
        <w:ind w:left="1134" w:hanging="567"/>
        <w:rPr>
          <w:rFonts w:ascii="Arial" w:eastAsia="Arial Unicode MS" w:hAnsi="Arial"/>
          <w:color w:val="000000"/>
        </w:rPr>
      </w:pPr>
      <w:r w:rsidRPr="00920DAF">
        <w:rPr>
          <w:rFonts w:ascii="Arial" w:eastAsia="Arial Unicode MS" w:hAnsi="Arial"/>
          <w:color w:val="000000"/>
        </w:rPr>
        <w:t>U</w:t>
      </w:r>
      <w:r w:rsidR="009570AB" w:rsidRPr="00920DAF">
        <w:rPr>
          <w:rFonts w:ascii="Arial" w:eastAsia="Arial Unicode MS" w:hAnsi="Arial"/>
          <w:color w:val="000000"/>
        </w:rPr>
        <w:t>ždaromosios arba reguliuojamosios armatūros numeris</w:t>
      </w:r>
      <w:r w:rsidR="004D217F" w:rsidRPr="00920DAF">
        <w:rPr>
          <w:rFonts w:ascii="Arial" w:eastAsia="Arial Unicode MS" w:hAnsi="Arial"/>
          <w:color w:val="000000"/>
        </w:rPr>
        <w:t xml:space="preserve"> (operatyvinis ir KKS)</w:t>
      </w:r>
      <w:r w:rsidR="009570AB" w:rsidRPr="00920DAF">
        <w:rPr>
          <w:rFonts w:ascii="Arial" w:eastAsia="Arial Unicode MS" w:hAnsi="Arial"/>
          <w:color w:val="000000"/>
        </w:rPr>
        <w:t xml:space="preserve"> arba sutartinis ženklinimas, atitinkantis eksploatacines schemas ir instrukcijas</w:t>
      </w:r>
      <w:r w:rsidR="004D217F" w:rsidRPr="00920DAF">
        <w:rPr>
          <w:rFonts w:ascii="Arial" w:eastAsia="Arial Unicode MS" w:hAnsi="Arial"/>
          <w:color w:val="000000"/>
        </w:rPr>
        <w:t xml:space="preserve"> suderinamas projekto rengimo metu</w:t>
      </w:r>
      <w:r w:rsidR="009570AB" w:rsidRPr="00920DAF">
        <w:rPr>
          <w:rFonts w:ascii="Arial" w:eastAsia="Arial Unicode MS" w:hAnsi="Arial"/>
          <w:color w:val="000000"/>
        </w:rPr>
        <w:t>;</w:t>
      </w:r>
    </w:p>
    <w:p w14:paraId="202AD5FE" w14:textId="78505E68" w:rsidR="009570AB" w:rsidRPr="00920DAF" w:rsidRDefault="00C32E3C" w:rsidP="00BC38F9">
      <w:pPr>
        <w:pStyle w:val="ListParagraph"/>
        <w:numPr>
          <w:ilvl w:val="0"/>
          <w:numId w:val="15"/>
        </w:numPr>
        <w:ind w:left="1134" w:hanging="567"/>
        <w:rPr>
          <w:rFonts w:ascii="Arial" w:eastAsia="Arial Unicode MS" w:hAnsi="Arial"/>
          <w:color w:val="000000"/>
        </w:rPr>
      </w:pPr>
      <w:r w:rsidRPr="00920DAF">
        <w:rPr>
          <w:rFonts w:ascii="Arial" w:eastAsia="Arial Unicode MS" w:hAnsi="Arial"/>
          <w:color w:val="000000"/>
        </w:rPr>
        <w:t>R</w:t>
      </w:r>
      <w:r w:rsidR="003B65ED" w:rsidRPr="00920DAF">
        <w:rPr>
          <w:rFonts w:ascii="Arial" w:eastAsia="Arial Unicode MS" w:hAnsi="Arial"/>
          <w:color w:val="000000"/>
        </w:rPr>
        <w:t>odyklės, rodančios pavaros (rankenos) sukimo kryptį uždarant (U) ir atidarant (A) armatūrą.</w:t>
      </w:r>
    </w:p>
    <w:p w14:paraId="45ECDEA6" w14:textId="456E4303" w:rsidR="003B65ED" w:rsidRPr="00920DAF" w:rsidRDefault="003F44F1" w:rsidP="00BC38F9">
      <w:pPr>
        <w:pStyle w:val="ListParagraph"/>
        <w:numPr>
          <w:ilvl w:val="1"/>
          <w:numId w:val="7"/>
        </w:numPr>
        <w:ind w:left="709" w:hanging="709"/>
        <w:rPr>
          <w:rFonts w:ascii="Arial" w:eastAsia="Arial Unicode MS" w:hAnsi="Arial"/>
        </w:rPr>
      </w:pPr>
      <w:r w:rsidRPr="00920DAF">
        <w:rPr>
          <w:rFonts w:ascii="Arial" w:eastAsia="Arial Unicode MS" w:hAnsi="Arial"/>
        </w:rPr>
        <w:lastRenderedPageBreak/>
        <w:t xml:space="preserve">Šilumos tinklų vamzdynai po montavimo, prieš eksploatacijos pradžią turi būti išplaunami </w:t>
      </w:r>
      <w:proofErr w:type="spellStart"/>
      <w:r w:rsidRPr="00920DAF">
        <w:rPr>
          <w:rFonts w:ascii="Arial" w:eastAsia="Arial Unicode MS" w:hAnsi="Arial"/>
        </w:rPr>
        <w:t>hidro</w:t>
      </w:r>
      <w:proofErr w:type="spellEnd"/>
      <w:r w:rsidR="007F6246" w:rsidRPr="00920DAF">
        <w:rPr>
          <w:rFonts w:ascii="Arial" w:eastAsia="Arial Unicode MS" w:hAnsi="Arial"/>
        </w:rPr>
        <w:t xml:space="preserve"> </w:t>
      </w:r>
      <w:r w:rsidRPr="00920DAF">
        <w:rPr>
          <w:rFonts w:ascii="Arial" w:eastAsia="Arial Unicode MS" w:hAnsi="Arial"/>
        </w:rPr>
        <w:t>pneumatiniu būdu (naudojant vandenį ir suslėgtą orą).</w:t>
      </w:r>
    </w:p>
    <w:p w14:paraId="0C542754" w14:textId="5E2CEA99" w:rsidR="003F44F1" w:rsidRPr="00920DAF" w:rsidRDefault="009D5F07" w:rsidP="00BC38F9">
      <w:pPr>
        <w:pStyle w:val="ListParagraph"/>
        <w:numPr>
          <w:ilvl w:val="1"/>
          <w:numId w:val="7"/>
        </w:numPr>
        <w:ind w:left="709" w:hanging="709"/>
        <w:rPr>
          <w:rFonts w:ascii="Arial" w:eastAsia="Arial Unicode MS" w:hAnsi="Arial"/>
        </w:rPr>
      </w:pPr>
      <w:r w:rsidRPr="00920DAF">
        <w:rPr>
          <w:rFonts w:ascii="Arial" w:eastAsia="Arial Unicode MS" w:hAnsi="Arial"/>
        </w:rPr>
        <w:t>Turi būti atliktas hidraulinis stiprumo ir sandarumo bandymas visų naujai sumontuotų, rekonstruotų ar suremontuotų šilumos tinklų, išskyrus atvejus, kai atlikta naujai suvirintų sujungimų 100 procentų neardomoji kontrolė.</w:t>
      </w:r>
    </w:p>
    <w:p w14:paraId="30FDB7EA" w14:textId="111071AE" w:rsidR="009D5F07" w:rsidRPr="00920DAF" w:rsidRDefault="00970B60" w:rsidP="00BC38F9">
      <w:pPr>
        <w:pStyle w:val="ListParagraph"/>
        <w:numPr>
          <w:ilvl w:val="1"/>
          <w:numId w:val="7"/>
        </w:numPr>
        <w:ind w:left="709" w:hanging="709"/>
        <w:rPr>
          <w:rFonts w:ascii="Arial" w:eastAsia="Arial Unicode MS" w:hAnsi="Arial"/>
        </w:rPr>
      </w:pPr>
      <w:r w:rsidRPr="00920DAF">
        <w:rPr>
          <w:rFonts w:ascii="Arial" w:eastAsia="Arial Unicode MS" w:hAnsi="Arial"/>
        </w:rPr>
        <w:t>Hidraulinio bandymo metu turi būti naudojami spyruokliniai manometrai, kurių tikslumo klasė ne mažesnė kaip 1,5, jų korpuso skersmuo ne mažesnis kaip 160 mm, o bandomąjį slėgį rodanti rodyklė turi būti antrame skalės trečdalyje. Manometrai negali būti naudojami, jeigu patikros metu nustatytas jų galiojimo terminas yra pasibaigęs.</w:t>
      </w:r>
    </w:p>
    <w:p w14:paraId="07BC19AB" w14:textId="05B63349" w:rsidR="00970B60" w:rsidRPr="00920DAF" w:rsidRDefault="0075709F" w:rsidP="00BC38F9">
      <w:pPr>
        <w:pStyle w:val="ListParagraph"/>
        <w:numPr>
          <w:ilvl w:val="1"/>
          <w:numId w:val="7"/>
        </w:numPr>
        <w:ind w:left="709" w:hanging="709"/>
        <w:rPr>
          <w:rFonts w:ascii="Arial" w:eastAsia="Arial Unicode MS" w:hAnsi="Arial"/>
        </w:rPr>
      </w:pPr>
      <w:r w:rsidRPr="00920DAF">
        <w:rPr>
          <w:rFonts w:ascii="Arial" w:eastAsia="Arial Unicode MS" w:hAnsi="Arial"/>
        </w:rPr>
        <w:t>Hidraulinis bandymas atliekamas užbaigus statybos ir montavimo darbus, sumontavus visus šilumos tinklų elementus (sklendes, kompensatorius ir kt.). Bandymo metu sekcinės sklendės ir sklendės bandomojo vamzdyno tinklo atšakose turi būti visiškai atidarytos.</w:t>
      </w:r>
    </w:p>
    <w:p w14:paraId="668CC87B" w14:textId="5C3BE318" w:rsidR="0075709F" w:rsidRPr="00920DAF" w:rsidRDefault="00197B22" w:rsidP="00BC38F9">
      <w:pPr>
        <w:pStyle w:val="ListParagraph"/>
        <w:numPr>
          <w:ilvl w:val="1"/>
          <w:numId w:val="7"/>
        </w:numPr>
        <w:ind w:left="709" w:hanging="709"/>
        <w:rPr>
          <w:rFonts w:ascii="Arial" w:eastAsia="Arial Unicode MS" w:hAnsi="Arial"/>
        </w:rPr>
      </w:pPr>
      <w:r w:rsidRPr="00920DAF">
        <w:rPr>
          <w:rFonts w:ascii="Arial" w:eastAsia="Arial Unicode MS" w:hAnsi="Arial"/>
        </w:rPr>
        <w:t xml:space="preserve">Hidraulinis bandymas atliekamas bandomąjį ruožą nuo kitų ruožų atjungus (atskyrus) </w:t>
      </w:r>
      <w:proofErr w:type="spellStart"/>
      <w:r w:rsidRPr="00920DAF">
        <w:rPr>
          <w:rFonts w:ascii="Arial" w:eastAsia="Arial Unicode MS" w:hAnsi="Arial"/>
        </w:rPr>
        <w:t>aklėmis</w:t>
      </w:r>
      <w:proofErr w:type="spellEnd"/>
      <w:r w:rsidRPr="00920DAF">
        <w:rPr>
          <w:rFonts w:ascii="Arial" w:eastAsia="Arial Unicode MS" w:hAnsi="Arial"/>
        </w:rPr>
        <w:t>. Atjungimui naudoti uždaromąją armatūrą draudžiama.</w:t>
      </w:r>
    </w:p>
    <w:p w14:paraId="3A30427A" w14:textId="305BB580" w:rsidR="00197B22" w:rsidRPr="00920DAF" w:rsidRDefault="006C71BA" w:rsidP="00BC38F9">
      <w:pPr>
        <w:pStyle w:val="ListParagraph"/>
        <w:numPr>
          <w:ilvl w:val="1"/>
          <w:numId w:val="7"/>
        </w:numPr>
        <w:ind w:left="709" w:hanging="709"/>
        <w:rPr>
          <w:rFonts w:ascii="Arial" w:eastAsia="Arial Unicode MS" w:hAnsi="Arial"/>
        </w:rPr>
      </w:pPr>
      <w:r w:rsidRPr="00920DAF">
        <w:rPr>
          <w:rFonts w:ascii="Arial" w:eastAsia="Arial Unicode MS" w:hAnsi="Arial"/>
        </w:rPr>
        <w:t>Jei išorės oro temperatūra žemesnė kaip +1 °C, vamzdynas užpildomas 50–60 °C vandeniu, hidraulinis bandymas atliekamas vandens temperatūrai sumažėjus iki 45 °C temperatūros. Pastebėjus defektų, kuriems pašalinti reikia daug laiko, vanduo iš vamzdynų nedelsiant išleidžiamas.</w:t>
      </w:r>
    </w:p>
    <w:p w14:paraId="3833447F" w14:textId="284DAD93" w:rsidR="006C71BA" w:rsidRPr="00920DAF" w:rsidRDefault="000B5BC9" w:rsidP="00BC38F9">
      <w:pPr>
        <w:pStyle w:val="ListParagraph"/>
        <w:numPr>
          <w:ilvl w:val="1"/>
          <w:numId w:val="7"/>
        </w:numPr>
        <w:ind w:left="709" w:hanging="709"/>
        <w:rPr>
          <w:rFonts w:ascii="Arial" w:eastAsia="Arial Unicode MS" w:hAnsi="Arial"/>
        </w:rPr>
      </w:pPr>
      <w:r w:rsidRPr="00920DAF">
        <w:rPr>
          <w:rFonts w:ascii="Arial" w:eastAsia="Arial Unicode MS" w:hAnsi="Arial"/>
        </w:rPr>
        <w:t>Hidrauliniam bandymui atlikti šilumos tinklų vamzdynus reikia užpildyti ne aukštesnės kaip +45 °C temperatūros vandeniu. Kai šilumos tinklai bandomi hidrauliniu slėgiu, šilumos punktai ir šildymo sistemos turi būti patikimai atjungti nuo jų.</w:t>
      </w:r>
    </w:p>
    <w:p w14:paraId="36A4F6FE" w14:textId="1D92AF42" w:rsidR="000B5BC9" w:rsidRPr="00920DAF" w:rsidRDefault="00D00187" w:rsidP="00BC38F9">
      <w:pPr>
        <w:pStyle w:val="ListParagraph"/>
        <w:numPr>
          <w:ilvl w:val="1"/>
          <w:numId w:val="7"/>
        </w:numPr>
        <w:ind w:left="709" w:hanging="709"/>
        <w:rPr>
          <w:rFonts w:ascii="Arial" w:eastAsia="Arial Unicode MS" w:hAnsi="Arial"/>
        </w:rPr>
      </w:pPr>
      <w:r w:rsidRPr="00920DAF">
        <w:rPr>
          <w:rFonts w:ascii="Arial" w:eastAsia="Arial Unicode MS" w:hAnsi="Arial"/>
        </w:rPr>
        <w:t xml:space="preserve">Bandomasis slėgis vamzdyne palaikomas </w:t>
      </w:r>
      <w:r w:rsidR="009803DE" w:rsidRPr="00920DAF">
        <w:rPr>
          <w:rFonts w:ascii="Arial" w:eastAsia="Arial Unicode MS" w:hAnsi="Arial"/>
        </w:rPr>
        <w:t xml:space="preserve">ne trumpiau </w:t>
      </w:r>
      <w:r w:rsidR="007163D6" w:rsidRPr="00920DAF">
        <w:rPr>
          <w:rFonts w:ascii="Arial" w:eastAsia="Arial Unicode MS" w:hAnsi="Arial"/>
        </w:rPr>
        <w:t xml:space="preserve">nei </w:t>
      </w:r>
      <w:r w:rsidRPr="00920DAF">
        <w:rPr>
          <w:rFonts w:ascii="Arial" w:eastAsia="Arial Unicode MS" w:hAnsi="Arial"/>
        </w:rPr>
        <w:t>5 min., paskui sumažinamas iki eksploatacinio slėgio. Esant šiam slėgiui, vamzdynas kruopščiai apžiūrimas. Bandymo rezultatai patenkinami, jei bandymo metu slėgis nesumažėjo, nepastebėta įtrūkimų, vandens tekėjimo ar rasojimo per vamzdžių sieneles ar armatūrą.</w:t>
      </w:r>
    </w:p>
    <w:p w14:paraId="3FE1CE56" w14:textId="37DA243E" w:rsidR="00D00187" w:rsidRPr="00920DAF" w:rsidRDefault="0068585A" w:rsidP="00BC38F9">
      <w:pPr>
        <w:pStyle w:val="ListParagraph"/>
        <w:numPr>
          <w:ilvl w:val="1"/>
          <w:numId w:val="7"/>
        </w:numPr>
        <w:ind w:left="709" w:hanging="709"/>
        <w:rPr>
          <w:rFonts w:ascii="Arial" w:eastAsia="Arial Unicode MS" w:hAnsi="Arial"/>
        </w:rPr>
      </w:pPr>
      <w:r w:rsidRPr="00920DAF">
        <w:rPr>
          <w:rFonts w:ascii="Arial" w:eastAsia="Arial Unicode MS" w:hAnsi="Arial"/>
        </w:rPr>
        <w:t>Armatūros hidraulinį bandymą reikia atlikti iki jos sumontavimo vamzdyne metalo stiprumui ir sandarumui, taip pat judamųjų detalių ir jų jungčių sandarumui (riebokšliai, uždaromieji elementai) patikrinti. Armatūra turi būti išbandyta atidaryta ir uždaryta. Bandomasis armatūros slėgis turi būti lygus 1,5 PN (čia PN – nominalus slėgis, nurodytas armatūros pase). Armatūra laikoma išlaikiusia bandymą, jeigu bandymo metu nepraleido vandens ir neužfiksuotas vandens rasojimas per jos korpusą.</w:t>
      </w:r>
    </w:p>
    <w:p w14:paraId="31996FA1" w14:textId="51354EF9" w:rsidR="00501074" w:rsidRPr="00920DAF" w:rsidRDefault="00DB43BA" w:rsidP="00BC38F9">
      <w:pPr>
        <w:pStyle w:val="ListParagraph"/>
        <w:numPr>
          <w:ilvl w:val="1"/>
          <w:numId w:val="7"/>
        </w:numPr>
        <w:ind w:left="709" w:hanging="709"/>
        <w:rPr>
          <w:rFonts w:ascii="Arial" w:eastAsia="Arial Unicode MS" w:hAnsi="Arial"/>
        </w:rPr>
      </w:pPr>
      <w:r w:rsidRPr="00920DAF">
        <w:rPr>
          <w:rFonts w:ascii="Arial" w:eastAsia="Arial Unicode MS" w:hAnsi="Arial"/>
        </w:rPr>
        <w:t>Ant kiekvieno vamzdyno, atlikus registraciją lentelėse, kurių matmenys ne mažesni kaip 250 x 150 mm, turi būti įrašyti šie duomenys</w:t>
      </w:r>
      <w:r w:rsidR="00784BD8" w:rsidRPr="00920DAF">
        <w:rPr>
          <w:rFonts w:ascii="Arial" w:eastAsia="Arial Unicode MS" w:hAnsi="Arial"/>
        </w:rPr>
        <w:t xml:space="preserve"> (suderinami projekto rengimo metu)</w:t>
      </w:r>
      <w:r w:rsidRPr="00920DAF">
        <w:rPr>
          <w:rFonts w:ascii="Arial" w:eastAsia="Arial Unicode MS" w:hAnsi="Arial"/>
        </w:rPr>
        <w:t>:</w:t>
      </w:r>
    </w:p>
    <w:p w14:paraId="7CC0C564" w14:textId="22217B3F" w:rsidR="0027205F" w:rsidRPr="00920DAF" w:rsidRDefault="00D31C9A" w:rsidP="00BC38F9">
      <w:pPr>
        <w:pStyle w:val="ListParagraph"/>
        <w:numPr>
          <w:ilvl w:val="0"/>
          <w:numId w:val="16"/>
        </w:numPr>
        <w:ind w:left="1134" w:hanging="567"/>
        <w:rPr>
          <w:rFonts w:ascii="Arial" w:eastAsia="Arial Unicode MS" w:hAnsi="Arial"/>
        </w:rPr>
      </w:pPr>
      <w:r w:rsidRPr="00920DAF">
        <w:rPr>
          <w:rFonts w:ascii="Arial" w:eastAsia="Arial Unicode MS" w:hAnsi="Arial"/>
        </w:rPr>
        <w:t>V</w:t>
      </w:r>
      <w:r w:rsidR="0027205F" w:rsidRPr="00920DAF">
        <w:rPr>
          <w:rFonts w:ascii="Arial" w:eastAsia="Arial Unicode MS" w:hAnsi="Arial"/>
        </w:rPr>
        <w:t>amzdyno registracijos numeris arba identifikavimo kodas;</w:t>
      </w:r>
    </w:p>
    <w:p w14:paraId="712E1607" w14:textId="093F52CA" w:rsidR="003E7FC2" w:rsidRPr="00920DAF" w:rsidRDefault="00D31C9A" w:rsidP="00BC38F9">
      <w:pPr>
        <w:pStyle w:val="ListParagraph"/>
        <w:numPr>
          <w:ilvl w:val="0"/>
          <w:numId w:val="16"/>
        </w:numPr>
        <w:ind w:left="1134" w:hanging="567"/>
        <w:rPr>
          <w:rFonts w:ascii="Arial" w:eastAsia="Arial Unicode MS" w:hAnsi="Arial"/>
        </w:rPr>
      </w:pPr>
      <w:r w:rsidRPr="00920DAF">
        <w:rPr>
          <w:rFonts w:ascii="Arial" w:eastAsia="Arial Unicode MS" w:hAnsi="Arial"/>
        </w:rPr>
        <w:t>L</w:t>
      </w:r>
      <w:r w:rsidR="003E7FC2" w:rsidRPr="00920DAF">
        <w:rPr>
          <w:rFonts w:ascii="Arial" w:eastAsia="Arial Unicode MS" w:hAnsi="Arial"/>
        </w:rPr>
        <w:t>eidžiamas slėgis vamzdyne;</w:t>
      </w:r>
    </w:p>
    <w:p w14:paraId="361AAB2A" w14:textId="0D36E870" w:rsidR="006B6CFB" w:rsidRPr="00920DAF" w:rsidRDefault="00D31C9A" w:rsidP="00BC38F9">
      <w:pPr>
        <w:pStyle w:val="ListParagraph"/>
        <w:numPr>
          <w:ilvl w:val="0"/>
          <w:numId w:val="16"/>
        </w:numPr>
        <w:ind w:left="1134" w:hanging="567"/>
        <w:rPr>
          <w:rFonts w:ascii="Arial" w:eastAsia="Arial Unicode MS" w:hAnsi="Arial"/>
        </w:rPr>
      </w:pPr>
      <w:r w:rsidRPr="00920DAF">
        <w:rPr>
          <w:rFonts w:ascii="Arial" w:eastAsia="Arial Unicode MS" w:hAnsi="Arial"/>
        </w:rPr>
        <w:t>T</w:t>
      </w:r>
      <w:r w:rsidR="006B6CFB" w:rsidRPr="00920DAF">
        <w:rPr>
          <w:rFonts w:ascii="Arial" w:eastAsia="Arial Unicode MS" w:hAnsi="Arial"/>
        </w:rPr>
        <w:t>erpės temperatūra vamzdyne;</w:t>
      </w:r>
    </w:p>
    <w:p w14:paraId="0C132237" w14:textId="590DB47A" w:rsidR="00B3369A" w:rsidRPr="00920DAF" w:rsidRDefault="00D31C9A" w:rsidP="00BC38F9">
      <w:pPr>
        <w:pStyle w:val="ListParagraph"/>
        <w:numPr>
          <w:ilvl w:val="0"/>
          <w:numId w:val="16"/>
        </w:numPr>
        <w:ind w:left="1134" w:hanging="567"/>
        <w:rPr>
          <w:rFonts w:ascii="Arial" w:eastAsia="Arial Unicode MS" w:hAnsi="Arial"/>
        </w:rPr>
      </w:pPr>
      <w:r w:rsidRPr="00920DAF">
        <w:rPr>
          <w:rFonts w:ascii="Arial" w:eastAsia="Arial Unicode MS" w:hAnsi="Arial"/>
        </w:rPr>
        <w:t>K</w:t>
      </w:r>
      <w:r w:rsidR="00C00CF3" w:rsidRPr="00920DAF">
        <w:rPr>
          <w:rFonts w:ascii="Arial" w:eastAsia="Arial Unicode MS" w:hAnsi="Arial"/>
        </w:rPr>
        <w:t>itos vamzdyno techninės apžiūros data (metai ir mėnuo</w:t>
      </w:r>
      <w:r w:rsidR="00113022" w:rsidRPr="00920DAF">
        <w:rPr>
          <w:rFonts w:ascii="Arial" w:eastAsia="Arial Unicode MS" w:hAnsi="Arial"/>
        </w:rPr>
        <w:t>).</w:t>
      </w:r>
    </w:p>
    <w:p w14:paraId="757F6506" w14:textId="438E598F" w:rsidR="0054779C" w:rsidRPr="00920DAF" w:rsidRDefault="005E133B" w:rsidP="00BC38F9">
      <w:pPr>
        <w:pStyle w:val="ListParagraph"/>
        <w:numPr>
          <w:ilvl w:val="1"/>
          <w:numId w:val="7"/>
        </w:numPr>
        <w:ind w:left="709" w:hanging="709"/>
        <w:rPr>
          <w:rFonts w:ascii="Arial" w:eastAsia="Arial Unicode MS" w:hAnsi="Arial"/>
        </w:rPr>
      </w:pPr>
      <w:r w:rsidRPr="00920DAF">
        <w:rPr>
          <w:rFonts w:ascii="Arial" w:eastAsia="Arial Unicode MS" w:hAnsi="Arial"/>
        </w:rPr>
        <w:t>Ant kiekvieno vamzdyno turi būti ne mažiau kaip trys nurodytos lentelės, tvirtinamos vamzdyno galuose ir viduryje. Jeigu tas pats vamzdynas sumontuotas per kelias patalpas, lentelės turi būti ant vamzdyno kiekvienoje patalpoje.</w:t>
      </w:r>
    </w:p>
    <w:p w14:paraId="068712DE" w14:textId="18F54B82" w:rsidR="005E133B" w:rsidRPr="00920DAF" w:rsidRDefault="00C17DA8" w:rsidP="00BC38F9">
      <w:pPr>
        <w:pStyle w:val="ListParagraph"/>
        <w:numPr>
          <w:ilvl w:val="1"/>
          <w:numId w:val="7"/>
        </w:numPr>
        <w:ind w:left="709" w:hanging="709"/>
        <w:rPr>
          <w:rFonts w:ascii="Arial" w:eastAsia="Arial Unicode MS" w:hAnsi="Arial"/>
        </w:rPr>
      </w:pPr>
      <w:r w:rsidRPr="00920DAF">
        <w:rPr>
          <w:rFonts w:ascii="Arial" w:eastAsia="Arial Unicode MS" w:hAnsi="Arial"/>
        </w:rPr>
        <w:t>Visos išorinės šilumos vartojimo įrenginių dalys ir šilumos vamzdynai turi būti taip izoliuoti, kad kai aplinkos oro temperatūra 25°C</w:t>
      </w:r>
      <w:r w:rsidR="00AC3CC4" w:rsidRPr="00920DAF">
        <w:rPr>
          <w:rFonts w:ascii="Arial" w:eastAsia="Arial Unicode MS" w:hAnsi="Arial"/>
        </w:rPr>
        <w:t xml:space="preserve"> </w:t>
      </w:r>
      <w:r w:rsidR="00AC3CC4" w:rsidRPr="00920DAF">
        <w:rPr>
          <w:rFonts w:ascii="Arial" w:hAnsi="Arial"/>
          <w:color w:val="000000" w:themeColor="text1"/>
        </w:rPr>
        <w:t xml:space="preserve">± </w:t>
      </w:r>
      <w:r w:rsidR="005C3E2C" w:rsidRPr="00920DAF">
        <w:rPr>
          <w:rFonts w:ascii="Arial" w:hAnsi="Arial"/>
          <w:color w:val="000000" w:themeColor="text1"/>
        </w:rPr>
        <w:t>1</w:t>
      </w:r>
      <w:r w:rsidR="00A21445" w:rsidRPr="00920DAF">
        <w:rPr>
          <w:rFonts w:ascii="Arial" w:hAnsi="Arial"/>
          <w:color w:val="000000" w:themeColor="text1"/>
        </w:rPr>
        <w:t>°</w:t>
      </w:r>
      <w:r w:rsidR="005C3E2C" w:rsidRPr="00920DAF">
        <w:rPr>
          <w:rFonts w:ascii="Arial" w:hAnsi="Arial"/>
          <w:color w:val="000000" w:themeColor="text1"/>
        </w:rPr>
        <w:t>C</w:t>
      </w:r>
      <w:r w:rsidR="00AC3CC4" w:rsidRPr="00920DAF">
        <w:rPr>
          <w:rFonts w:ascii="Arial" w:hAnsi="Arial"/>
          <w:color w:val="000000" w:themeColor="text1"/>
        </w:rPr>
        <w:t>%</w:t>
      </w:r>
      <w:r w:rsidRPr="00920DAF">
        <w:rPr>
          <w:rFonts w:ascii="Arial" w:eastAsia="Arial Unicode MS" w:hAnsi="Arial"/>
        </w:rPr>
        <w:t xml:space="preserve"> izoliacijos paviršiaus temperatūra neviršytų 45°C </w:t>
      </w:r>
      <w:r w:rsidR="00AC3CC4" w:rsidRPr="00920DAF">
        <w:rPr>
          <w:rFonts w:ascii="Arial" w:hAnsi="Arial"/>
          <w:color w:val="000000" w:themeColor="text1"/>
        </w:rPr>
        <w:t>± 1</w:t>
      </w:r>
      <w:r w:rsidR="005C3E2C" w:rsidRPr="00920DAF">
        <w:rPr>
          <w:rFonts w:ascii="Arial" w:hAnsi="Arial"/>
          <w:color w:val="000000" w:themeColor="text1"/>
        </w:rPr>
        <w:t>°C</w:t>
      </w:r>
      <w:r w:rsidR="00AC3CC4" w:rsidRPr="00920DAF">
        <w:rPr>
          <w:rFonts w:ascii="Arial" w:hAnsi="Arial"/>
          <w:color w:val="000000" w:themeColor="text1"/>
        </w:rPr>
        <w:t xml:space="preserve"> </w:t>
      </w:r>
      <w:r w:rsidRPr="00920DAF">
        <w:rPr>
          <w:rFonts w:ascii="Arial" w:eastAsia="Arial Unicode MS" w:hAnsi="Arial"/>
        </w:rPr>
        <w:t>(šilumos vartojimo įrenginys – techninių priemonių kompleksas, skirtas šilumai transformuoti, kaupti, transportuoti, vartoti technologijos reikmėms, patalpoms šildyti ir (ar) vėdinti, šaltam vandeniui šildyti ir jo temperatūrai palaikyti).</w:t>
      </w:r>
    </w:p>
    <w:p w14:paraId="5BCD992D" w14:textId="60D84F49" w:rsidR="00C17DA8" w:rsidRPr="00920DAF" w:rsidRDefault="00215796" w:rsidP="00BC38F9">
      <w:pPr>
        <w:pStyle w:val="ListParagraph"/>
        <w:numPr>
          <w:ilvl w:val="1"/>
          <w:numId w:val="7"/>
        </w:numPr>
        <w:ind w:left="709" w:hanging="709"/>
        <w:rPr>
          <w:rFonts w:ascii="Arial" w:eastAsia="Arial Unicode MS" w:hAnsi="Arial"/>
        </w:rPr>
      </w:pPr>
      <w:r w:rsidRPr="00920DAF">
        <w:rPr>
          <w:rFonts w:ascii="Arial" w:eastAsia="Arial Unicode MS" w:hAnsi="Arial"/>
        </w:rPr>
        <w:t>Kai šilumos vartojimo įrenginių izoliuotos metalinės dalys dažnai ardomos, izoliacijos konstrukcija turi būti tokia, kad ją būtų lengva nuimti jos nesugadinant.</w:t>
      </w:r>
    </w:p>
    <w:p w14:paraId="644EB967" w14:textId="5D7F3A11" w:rsidR="00215796" w:rsidRPr="00920DAF" w:rsidRDefault="00EC128D" w:rsidP="00BC38F9">
      <w:pPr>
        <w:pStyle w:val="ListParagraph"/>
        <w:numPr>
          <w:ilvl w:val="1"/>
          <w:numId w:val="7"/>
        </w:numPr>
        <w:ind w:left="709" w:hanging="709"/>
        <w:rPr>
          <w:rFonts w:ascii="Arial" w:eastAsia="Arial Unicode MS" w:hAnsi="Arial"/>
        </w:rPr>
      </w:pPr>
      <w:r w:rsidRPr="00920DAF">
        <w:rPr>
          <w:rFonts w:ascii="Arial" w:eastAsia="Arial Unicode MS" w:hAnsi="Arial"/>
        </w:rPr>
        <w:t>Šilumos vartojimo įrenginiai privalo turėti:</w:t>
      </w:r>
    </w:p>
    <w:p w14:paraId="003569C4" w14:textId="6C1FCD07" w:rsidR="00540548" w:rsidRPr="00920DAF" w:rsidRDefault="00D31C9A" w:rsidP="00BC38F9">
      <w:pPr>
        <w:pStyle w:val="ListParagraph"/>
        <w:numPr>
          <w:ilvl w:val="0"/>
          <w:numId w:val="18"/>
        </w:numPr>
        <w:ind w:left="1134" w:hanging="567"/>
        <w:rPr>
          <w:rFonts w:ascii="Arial" w:eastAsia="Arial Unicode MS" w:hAnsi="Arial"/>
        </w:rPr>
      </w:pPr>
      <w:r w:rsidRPr="00920DAF">
        <w:rPr>
          <w:rFonts w:ascii="Arial" w:eastAsia="Arial Unicode MS" w:hAnsi="Arial"/>
        </w:rPr>
        <w:t>S</w:t>
      </w:r>
      <w:r w:rsidR="00540548" w:rsidRPr="00920DAF">
        <w:rPr>
          <w:rFonts w:ascii="Arial" w:eastAsia="Arial Unicode MS" w:hAnsi="Arial"/>
        </w:rPr>
        <w:t>tacionarias kopėčias ir aikšteles, kuriomis naudojantis būtų galima pasiekti ir reguliariai apžiūrėti pagrindinius elementus ir kontrolės matavimo prietaisus;</w:t>
      </w:r>
    </w:p>
    <w:p w14:paraId="4C9FDF31" w14:textId="5420E761" w:rsidR="008130A9" w:rsidRPr="00920DAF" w:rsidRDefault="00D31C9A" w:rsidP="00BC38F9">
      <w:pPr>
        <w:pStyle w:val="ListParagraph"/>
        <w:numPr>
          <w:ilvl w:val="0"/>
          <w:numId w:val="18"/>
        </w:numPr>
        <w:ind w:left="1134" w:hanging="567"/>
        <w:rPr>
          <w:rFonts w:ascii="Arial" w:eastAsia="Arial Unicode MS" w:hAnsi="Arial"/>
        </w:rPr>
      </w:pPr>
      <w:r w:rsidRPr="00920DAF">
        <w:rPr>
          <w:rFonts w:ascii="Arial" w:eastAsia="Arial Unicode MS" w:hAnsi="Arial"/>
        </w:rPr>
        <w:t>U</w:t>
      </w:r>
      <w:r w:rsidR="008130A9" w:rsidRPr="00920DAF">
        <w:rPr>
          <w:rFonts w:ascii="Arial" w:eastAsia="Arial Unicode MS" w:hAnsi="Arial"/>
        </w:rPr>
        <w:t>ždaromąją armatūrą šildančios ir šildomos terpės išleidimo ir įleidimo vietose;</w:t>
      </w:r>
    </w:p>
    <w:p w14:paraId="1632002A" w14:textId="5DCC9D24" w:rsidR="00083004" w:rsidRPr="00920DAF" w:rsidRDefault="00D31C9A" w:rsidP="00BC38F9">
      <w:pPr>
        <w:pStyle w:val="ListParagraph"/>
        <w:numPr>
          <w:ilvl w:val="0"/>
          <w:numId w:val="18"/>
        </w:numPr>
        <w:ind w:left="1134" w:hanging="567"/>
        <w:rPr>
          <w:rFonts w:ascii="Arial" w:eastAsia="Arial Unicode MS" w:hAnsi="Arial"/>
        </w:rPr>
      </w:pPr>
      <w:r w:rsidRPr="00920DAF">
        <w:rPr>
          <w:rFonts w:ascii="Arial" w:eastAsia="Arial Unicode MS" w:hAnsi="Arial"/>
        </w:rPr>
        <w:lastRenderedPageBreak/>
        <w:t>S</w:t>
      </w:r>
      <w:r w:rsidR="00083004" w:rsidRPr="00920DAF">
        <w:rPr>
          <w:rFonts w:ascii="Arial" w:eastAsia="Arial Unicode MS" w:hAnsi="Arial"/>
        </w:rPr>
        <w:t>tebėjimo ir vandens lygio rodiklius tais atvejais, kai būtina stebėti įrenginyje esančių skysčio arba medžiagos lygį ir būklę;</w:t>
      </w:r>
    </w:p>
    <w:p w14:paraId="0D65CB34" w14:textId="027841C1" w:rsidR="00D145FA" w:rsidRPr="00920DAF" w:rsidRDefault="00140897" w:rsidP="00BC38F9">
      <w:pPr>
        <w:pStyle w:val="ListParagraph"/>
        <w:numPr>
          <w:ilvl w:val="0"/>
          <w:numId w:val="18"/>
        </w:numPr>
        <w:ind w:left="1134" w:hanging="567"/>
        <w:rPr>
          <w:rFonts w:ascii="Arial" w:eastAsia="Arial Unicode MS" w:hAnsi="Arial"/>
        </w:rPr>
      </w:pPr>
      <w:r w:rsidRPr="00920DAF">
        <w:rPr>
          <w:rFonts w:ascii="Arial" w:eastAsia="Arial Unicode MS" w:hAnsi="Arial"/>
        </w:rPr>
        <w:t>Į</w:t>
      </w:r>
      <w:r w:rsidR="00D145FA" w:rsidRPr="00920DAF">
        <w:rPr>
          <w:rFonts w:ascii="Arial" w:eastAsia="Arial Unicode MS" w:hAnsi="Arial"/>
        </w:rPr>
        <w:t>taisus bandiniams imti ir orui, dujoms, technologiniams produktams bei kondensatui pašalinti;</w:t>
      </w:r>
    </w:p>
    <w:p w14:paraId="7B080AC4" w14:textId="5BFF98A7" w:rsidR="00EB05AB" w:rsidRPr="00920DAF" w:rsidRDefault="00140897" w:rsidP="00BC38F9">
      <w:pPr>
        <w:pStyle w:val="ListParagraph"/>
        <w:numPr>
          <w:ilvl w:val="0"/>
          <w:numId w:val="18"/>
        </w:numPr>
        <w:ind w:left="1134" w:hanging="567"/>
        <w:rPr>
          <w:rFonts w:ascii="Arial" w:eastAsia="Arial Unicode MS" w:hAnsi="Arial"/>
        </w:rPr>
      </w:pPr>
      <w:r w:rsidRPr="00920DAF">
        <w:rPr>
          <w:rFonts w:ascii="Arial" w:eastAsia="Arial Unicode MS" w:hAnsi="Arial"/>
        </w:rPr>
        <w:t>M</w:t>
      </w:r>
      <w:r w:rsidR="00EB05AB" w:rsidRPr="00920DAF">
        <w:rPr>
          <w:rFonts w:ascii="Arial" w:eastAsia="Arial Unicode MS" w:hAnsi="Arial"/>
        </w:rPr>
        <w:t xml:space="preserve">anometrus ir termometrus </w:t>
      </w:r>
      <w:r w:rsidR="008B6865" w:rsidRPr="00920DAF">
        <w:rPr>
          <w:rFonts w:ascii="Arial" w:eastAsia="Arial Unicode MS" w:hAnsi="Arial"/>
        </w:rPr>
        <w:t>termofikacinio vandens</w:t>
      </w:r>
      <w:r w:rsidR="00EB05AB" w:rsidRPr="00920DAF">
        <w:rPr>
          <w:rFonts w:ascii="Arial" w:eastAsia="Arial Unicode MS" w:hAnsi="Arial"/>
        </w:rPr>
        <w:t xml:space="preserve"> ir šildomos terpės slėgiui ir temperatūrai matuoti;</w:t>
      </w:r>
    </w:p>
    <w:p w14:paraId="135DB300" w14:textId="6FAF91E3" w:rsidR="00F43E15" w:rsidRPr="00920DAF" w:rsidRDefault="00140897" w:rsidP="00BC38F9">
      <w:pPr>
        <w:pStyle w:val="ListParagraph"/>
        <w:numPr>
          <w:ilvl w:val="0"/>
          <w:numId w:val="18"/>
        </w:numPr>
        <w:ind w:left="1134" w:hanging="567"/>
        <w:rPr>
          <w:rFonts w:ascii="Arial" w:eastAsia="Arial Unicode MS" w:hAnsi="Arial"/>
        </w:rPr>
      </w:pPr>
      <w:r w:rsidRPr="00920DAF">
        <w:rPr>
          <w:rFonts w:ascii="Arial" w:eastAsia="Arial Unicode MS" w:hAnsi="Arial"/>
        </w:rPr>
        <w:t>T</w:t>
      </w:r>
      <w:r w:rsidR="008B6865" w:rsidRPr="00920DAF">
        <w:rPr>
          <w:rFonts w:ascii="Arial" w:eastAsia="Arial Unicode MS" w:hAnsi="Arial"/>
        </w:rPr>
        <w:t>ermofikacinio vandens</w:t>
      </w:r>
      <w:r w:rsidR="00F43E15" w:rsidRPr="00920DAF">
        <w:rPr>
          <w:rFonts w:ascii="Arial" w:eastAsia="Arial Unicode MS" w:hAnsi="Arial"/>
        </w:rPr>
        <w:t xml:space="preserve"> ir šilumos apskaitos prietaisus;</w:t>
      </w:r>
    </w:p>
    <w:p w14:paraId="7264A977" w14:textId="6F1E33E4" w:rsidR="00EC128D" w:rsidRPr="00920DAF" w:rsidRDefault="00140897" w:rsidP="00BC38F9">
      <w:pPr>
        <w:pStyle w:val="ListParagraph"/>
        <w:numPr>
          <w:ilvl w:val="0"/>
          <w:numId w:val="18"/>
        </w:numPr>
        <w:ind w:left="1134" w:hanging="567"/>
        <w:rPr>
          <w:rFonts w:ascii="Arial" w:eastAsia="Arial Unicode MS" w:hAnsi="Arial"/>
        </w:rPr>
      </w:pPr>
      <w:r w:rsidRPr="00920DAF">
        <w:rPr>
          <w:rFonts w:ascii="Arial" w:eastAsia="Arial Unicode MS" w:hAnsi="Arial"/>
        </w:rPr>
        <w:t>K</w:t>
      </w:r>
      <w:r w:rsidR="0032455B" w:rsidRPr="00920DAF">
        <w:rPr>
          <w:rFonts w:ascii="Arial" w:eastAsia="Arial Unicode MS" w:hAnsi="Arial"/>
        </w:rPr>
        <w:t>itus projekte nustatytus prietaisus ir automatinio reguliavimo priemones.</w:t>
      </w:r>
    </w:p>
    <w:p w14:paraId="51CF0E42" w14:textId="636DB6F0" w:rsidR="0032455B" w:rsidRPr="00920DAF" w:rsidRDefault="00BE63F9" w:rsidP="00BC38F9">
      <w:pPr>
        <w:pStyle w:val="ListParagraph"/>
        <w:numPr>
          <w:ilvl w:val="1"/>
          <w:numId w:val="7"/>
        </w:numPr>
        <w:ind w:left="709" w:hanging="709"/>
        <w:rPr>
          <w:rFonts w:ascii="Arial" w:eastAsia="Arial Unicode MS" w:hAnsi="Arial"/>
        </w:rPr>
      </w:pPr>
      <w:r w:rsidRPr="00920DAF">
        <w:rPr>
          <w:rFonts w:ascii="Arial" w:eastAsia="Arial Unicode MS" w:hAnsi="Arial"/>
        </w:rPr>
        <w:t xml:space="preserve">Kartu su šilumą vartojančiais įrenginiais </w:t>
      </w:r>
      <w:proofErr w:type="spellStart"/>
      <w:r w:rsidRPr="00920DAF">
        <w:rPr>
          <w:rFonts w:ascii="Arial" w:eastAsia="Arial Unicode MS" w:hAnsi="Arial"/>
        </w:rPr>
        <w:t>hidrauliškai</w:t>
      </w:r>
      <w:proofErr w:type="spellEnd"/>
      <w:r w:rsidRPr="00920DAF">
        <w:rPr>
          <w:rFonts w:ascii="Arial" w:eastAsia="Arial Unicode MS" w:hAnsi="Arial"/>
        </w:rPr>
        <w:t xml:space="preserve"> turi būti bandoma prie jų esanti armatūra, vamzdynai ir pagalbiniai įrenginiai.</w:t>
      </w:r>
    </w:p>
    <w:p w14:paraId="5B85628C" w14:textId="03609E4D" w:rsidR="00BE63F9" w:rsidRPr="00920DAF" w:rsidRDefault="003B1105" w:rsidP="00BC38F9">
      <w:pPr>
        <w:pStyle w:val="ListParagraph"/>
        <w:numPr>
          <w:ilvl w:val="1"/>
          <w:numId w:val="7"/>
        </w:numPr>
        <w:ind w:left="709" w:hanging="709"/>
        <w:rPr>
          <w:rFonts w:ascii="Arial" w:eastAsia="Arial Unicode MS" w:hAnsi="Arial"/>
        </w:rPr>
      </w:pPr>
      <w:r w:rsidRPr="00920DAF">
        <w:rPr>
          <w:rFonts w:ascii="Arial" w:eastAsia="Arial Unicode MS" w:hAnsi="Arial"/>
        </w:rPr>
        <w:t xml:space="preserve">Padidėjusio pavojingumo įrenginiuose (slėginiuose induose), kuriuose sumažėjus arba padidėjus </w:t>
      </w:r>
      <w:r w:rsidR="008B6865" w:rsidRPr="00920DAF">
        <w:rPr>
          <w:rFonts w:ascii="Arial" w:eastAsia="Arial Unicode MS" w:hAnsi="Arial"/>
        </w:rPr>
        <w:t>termofikacinio vandens</w:t>
      </w:r>
      <w:r w:rsidRPr="00920DAF">
        <w:rPr>
          <w:rFonts w:ascii="Arial" w:eastAsia="Arial Unicode MS" w:hAnsi="Arial"/>
        </w:rPr>
        <w:t xml:space="preserve"> parametrams gali kilti avarija ir pavojus žmonių gyvybei, turi būti įrengti saugos įtaisai, užtikrinantys šilumą vartojančio įrenginio ir jo elementų veikimą be avarijų.</w:t>
      </w:r>
    </w:p>
    <w:p w14:paraId="015C2093" w14:textId="15CBC947" w:rsidR="003B1105" w:rsidRPr="00920DAF" w:rsidRDefault="00DB28DC" w:rsidP="00BC38F9">
      <w:pPr>
        <w:pStyle w:val="ListParagraph"/>
        <w:numPr>
          <w:ilvl w:val="1"/>
          <w:numId w:val="7"/>
        </w:numPr>
        <w:ind w:left="709" w:hanging="709"/>
        <w:rPr>
          <w:rFonts w:ascii="Arial" w:eastAsia="Arial Unicode MS" w:hAnsi="Arial"/>
        </w:rPr>
      </w:pPr>
      <w:r w:rsidRPr="00920DAF">
        <w:rPr>
          <w:rFonts w:ascii="Arial" w:eastAsia="Arial Unicode MS" w:hAnsi="Arial"/>
        </w:rPr>
        <w:t>Šilumos vartojimo įrenginiams gamintojas privalo sudaryti Techninių dokumentų bylas (pasus).</w:t>
      </w:r>
    </w:p>
    <w:p w14:paraId="421588FD" w14:textId="625F12D3" w:rsidR="00DB28DC" w:rsidRPr="00920DAF" w:rsidRDefault="007D08E1" w:rsidP="00BC38F9">
      <w:pPr>
        <w:pStyle w:val="ListParagraph"/>
        <w:numPr>
          <w:ilvl w:val="1"/>
          <w:numId w:val="7"/>
        </w:numPr>
        <w:ind w:left="709" w:hanging="709"/>
        <w:rPr>
          <w:rFonts w:ascii="Arial" w:eastAsia="Arial Unicode MS" w:hAnsi="Arial"/>
        </w:rPr>
      </w:pPr>
      <w:r w:rsidRPr="00920DAF">
        <w:rPr>
          <w:rFonts w:ascii="Arial" w:eastAsia="Arial Unicode MS" w:hAnsi="Arial"/>
        </w:rPr>
        <w:t>Techninių dokumentų byla (pasas) sudaroma ir visiems vamzdynams, kuriems taikomos Vandens garo ir perkaitinto vandens vamzdynų įrengimo ir saugaus eksploatavimo taisyklės</w:t>
      </w:r>
      <w:r w:rsidR="00E5006C">
        <w:rPr>
          <w:rFonts w:ascii="Arial" w:eastAsia="Arial Unicode MS" w:hAnsi="Arial"/>
        </w:rPr>
        <w:t xml:space="preserve"> (</w:t>
      </w:r>
      <w:r w:rsidR="009411A4">
        <w:rPr>
          <w:rFonts w:ascii="Arial" w:eastAsia="Arial Unicode MS" w:hAnsi="Arial"/>
        </w:rPr>
        <w:t>(aktuali redakcija, https:</w:t>
      </w:r>
      <w:r w:rsidR="00E5006C" w:rsidRPr="00E5006C">
        <w:rPr>
          <w:rFonts w:ascii="Arial" w:eastAsia="Arial Unicode MS" w:hAnsi="Arial"/>
        </w:rPr>
        <w:t>//www.e-tar.lt/portal/it/legalAct/TAR.1F7668D91D34</w:t>
      </w:r>
      <w:r w:rsidR="00E5006C">
        <w:rPr>
          <w:rFonts w:ascii="Arial" w:eastAsia="Arial Unicode MS" w:hAnsi="Arial"/>
        </w:rPr>
        <w:t>)</w:t>
      </w:r>
      <w:r w:rsidRPr="00920DAF">
        <w:rPr>
          <w:rFonts w:ascii="Arial" w:eastAsia="Arial Unicode MS" w:hAnsi="Arial"/>
        </w:rPr>
        <w:t>.</w:t>
      </w:r>
    </w:p>
    <w:p w14:paraId="58D96C80" w14:textId="0404836B" w:rsidR="007D08E1" w:rsidRPr="00920DAF" w:rsidRDefault="00B677F8" w:rsidP="00BC38F9">
      <w:pPr>
        <w:pStyle w:val="ListParagraph"/>
        <w:numPr>
          <w:ilvl w:val="1"/>
          <w:numId w:val="7"/>
        </w:numPr>
        <w:ind w:left="709" w:hanging="709"/>
        <w:rPr>
          <w:rFonts w:ascii="Arial" w:eastAsia="Arial Unicode MS" w:hAnsi="Arial"/>
        </w:rPr>
      </w:pPr>
      <w:r w:rsidRPr="00920DAF">
        <w:rPr>
          <w:rFonts w:ascii="Arial" w:eastAsia="Arial Unicode MS" w:hAnsi="Arial"/>
        </w:rPr>
        <w:t>Vamzdyno techninių dokumentų byloje (pase) turi būti šie duomenys:</w:t>
      </w:r>
    </w:p>
    <w:p w14:paraId="2D8EC5B0" w14:textId="0E6942B3" w:rsidR="00360F55" w:rsidRPr="00920DAF" w:rsidRDefault="00140897" w:rsidP="00BC38F9">
      <w:pPr>
        <w:pStyle w:val="ListParagraph"/>
        <w:numPr>
          <w:ilvl w:val="0"/>
          <w:numId w:val="19"/>
        </w:numPr>
        <w:ind w:left="1134" w:hanging="567"/>
        <w:rPr>
          <w:rFonts w:ascii="Arial" w:eastAsia="Arial Unicode MS" w:hAnsi="Arial"/>
        </w:rPr>
      </w:pPr>
      <w:r w:rsidRPr="00920DAF">
        <w:rPr>
          <w:rFonts w:ascii="Arial" w:eastAsia="Arial Unicode MS" w:hAnsi="Arial"/>
        </w:rPr>
        <w:t>V</w:t>
      </w:r>
      <w:r w:rsidR="00360F55" w:rsidRPr="00920DAF">
        <w:rPr>
          <w:rFonts w:ascii="Arial" w:eastAsia="Arial Unicode MS" w:hAnsi="Arial"/>
        </w:rPr>
        <w:t>amzdyno vieta, vamzdyno savininkas, jo adresas;</w:t>
      </w:r>
    </w:p>
    <w:p w14:paraId="5884BA16" w14:textId="1C5C93EA" w:rsidR="00727294" w:rsidRPr="00920DAF" w:rsidRDefault="00140897" w:rsidP="00BC38F9">
      <w:pPr>
        <w:pStyle w:val="ListParagraph"/>
        <w:numPr>
          <w:ilvl w:val="0"/>
          <w:numId w:val="19"/>
        </w:numPr>
        <w:ind w:left="1134" w:hanging="567"/>
        <w:rPr>
          <w:rFonts w:ascii="Arial" w:eastAsia="Arial Unicode MS" w:hAnsi="Arial"/>
        </w:rPr>
      </w:pPr>
      <w:r w:rsidRPr="00920DAF">
        <w:rPr>
          <w:rFonts w:ascii="Arial" w:eastAsia="Arial Unicode MS" w:hAnsi="Arial"/>
        </w:rPr>
        <w:t>V</w:t>
      </w:r>
      <w:r w:rsidR="00727294" w:rsidRPr="00920DAF">
        <w:rPr>
          <w:rFonts w:ascii="Arial" w:eastAsia="Arial Unicode MS" w:hAnsi="Arial"/>
        </w:rPr>
        <w:t>amzdyno gamintojas ir jo adresas;</w:t>
      </w:r>
    </w:p>
    <w:p w14:paraId="76CACAFD" w14:textId="5FCA630F" w:rsidR="002B3831" w:rsidRPr="00920DAF" w:rsidRDefault="00140897" w:rsidP="00BC38F9">
      <w:pPr>
        <w:pStyle w:val="ListParagraph"/>
        <w:numPr>
          <w:ilvl w:val="0"/>
          <w:numId w:val="19"/>
        </w:numPr>
        <w:ind w:left="1134" w:hanging="567"/>
        <w:rPr>
          <w:rFonts w:ascii="Arial" w:eastAsia="Arial Unicode MS" w:hAnsi="Arial"/>
        </w:rPr>
      </w:pPr>
      <w:r w:rsidRPr="00920DAF">
        <w:rPr>
          <w:rFonts w:ascii="Arial" w:eastAsia="Arial Unicode MS" w:hAnsi="Arial"/>
        </w:rPr>
        <w:t>V</w:t>
      </w:r>
      <w:r w:rsidR="002B3831" w:rsidRPr="00920DAF">
        <w:rPr>
          <w:rFonts w:ascii="Arial" w:eastAsia="Arial Unicode MS" w:hAnsi="Arial"/>
        </w:rPr>
        <w:t>amzdyno paskirtis ir terpė, pagrindiniai vamzdyno parametrai (slėgis, temperatūra, vardinis dydis, ilgis, ribos);</w:t>
      </w:r>
    </w:p>
    <w:p w14:paraId="65027171" w14:textId="2C6DEB5D" w:rsidR="00AB46E2" w:rsidRPr="00920DAF" w:rsidRDefault="00140897" w:rsidP="00BC38F9">
      <w:pPr>
        <w:pStyle w:val="ListParagraph"/>
        <w:numPr>
          <w:ilvl w:val="0"/>
          <w:numId w:val="19"/>
        </w:numPr>
        <w:ind w:left="1134" w:hanging="567"/>
        <w:rPr>
          <w:rFonts w:ascii="Arial" w:eastAsia="Arial Unicode MS" w:hAnsi="Arial"/>
        </w:rPr>
      </w:pPr>
      <w:r w:rsidRPr="00920DAF">
        <w:rPr>
          <w:rFonts w:ascii="Arial" w:eastAsia="Arial Unicode MS" w:hAnsi="Arial"/>
        </w:rPr>
        <w:t>G</w:t>
      </w:r>
      <w:r w:rsidR="00AB46E2" w:rsidRPr="00920DAF">
        <w:rPr>
          <w:rFonts w:ascii="Arial" w:eastAsia="Arial Unicode MS" w:hAnsi="Arial"/>
        </w:rPr>
        <w:t>amintojo pateikti dokumentai;</w:t>
      </w:r>
    </w:p>
    <w:p w14:paraId="7011B0FA" w14:textId="0E2709F9" w:rsidR="00211D79" w:rsidRPr="00920DAF" w:rsidRDefault="00140897" w:rsidP="00BC38F9">
      <w:pPr>
        <w:pStyle w:val="ListParagraph"/>
        <w:numPr>
          <w:ilvl w:val="0"/>
          <w:numId w:val="19"/>
        </w:numPr>
        <w:ind w:left="1134" w:hanging="567"/>
        <w:rPr>
          <w:rFonts w:ascii="Arial" w:eastAsia="Arial Unicode MS" w:hAnsi="Arial"/>
        </w:rPr>
      </w:pPr>
      <w:r w:rsidRPr="00920DAF">
        <w:rPr>
          <w:rFonts w:ascii="Arial" w:eastAsia="Arial Unicode MS" w:hAnsi="Arial"/>
        </w:rPr>
        <w:t>I</w:t>
      </w:r>
      <w:r w:rsidR="00211D79" w:rsidRPr="00920DAF">
        <w:rPr>
          <w:rFonts w:ascii="Arial" w:eastAsia="Arial Unicode MS" w:hAnsi="Arial"/>
        </w:rPr>
        <w:t>nformacija apie techninės būklės tikrinimus ir remontus;</w:t>
      </w:r>
    </w:p>
    <w:p w14:paraId="349F0D7A" w14:textId="0F0A3FA3" w:rsidR="00EF3D0A" w:rsidRPr="00920DAF" w:rsidRDefault="00140897" w:rsidP="00BC38F9">
      <w:pPr>
        <w:pStyle w:val="ListParagraph"/>
        <w:numPr>
          <w:ilvl w:val="0"/>
          <w:numId w:val="19"/>
        </w:numPr>
        <w:ind w:left="1134" w:hanging="567"/>
        <w:rPr>
          <w:rFonts w:ascii="Arial" w:eastAsia="Arial Unicode MS" w:hAnsi="Arial"/>
        </w:rPr>
      </w:pPr>
      <w:r w:rsidRPr="00920DAF">
        <w:rPr>
          <w:rFonts w:ascii="Arial" w:eastAsia="Arial Unicode MS" w:hAnsi="Arial"/>
        </w:rPr>
        <w:t>A</w:t>
      </w:r>
      <w:r w:rsidR="00EF3D0A" w:rsidRPr="00920DAF">
        <w:rPr>
          <w:rFonts w:ascii="Arial" w:eastAsia="Arial Unicode MS" w:hAnsi="Arial"/>
        </w:rPr>
        <w:t>kredituotosios įstaigos atlikto techninės būklės tikrinimo dokumentai (išvados), patvirtinantys apie registruojamo vamzdyno tinkamumą naudoti;</w:t>
      </w:r>
    </w:p>
    <w:p w14:paraId="60BF3230" w14:textId="5ABEB14D" w:rsidR="003B1830" w:rsidRPr="00920DAF" w:rsidRDefault="00140897" w:rsidP="00BC38F9">
      <w:pPr>
        <w:pStyle w:val="ListParagraph"/>
        <w:numPr>
          <w:ilvl w:val="0"/>
          <w:numId w:val="19"/>
        </w:numPr>
        <w:ind w:left="1134" w:hanging="567"/>
        <w:rPr>
          <w:rFonts w:ascii="Arial" w:eastAsia="Arial Unicode MS" w:hAnsi="Arial"/>
        </w:rPr>
      </w:pPr>
      <w:r w:rsidRPr="00920DAF">
        <w:rPr>
          <w:rFonts w:ascii="Arial" w:eastAsia="Arial Unicode MS" w:hAnsi="Arial"/>
        </w:rPr>
        <w:t>V</w:t>
      </w:r>
      <w:r w:rsidR="003B1830" w:rsidRPr="00920DAF">
        <w:rPr>
          <w:rFonts w:ascii="Arial" w:eastAsia="Arial Unicode MS" w:hAnsi="Arial"/>
        </w:rPr>
        <w:t xml:space="preserve">amzdyno įrengimo </w:t>
      </w:r>
      <w:proofErr w:type="spellStart"/>
      <w:r w:rsidR="003B1830" w:rsidRPr="00920DAF">
        <w:rPr>
          <w:rFonts w:ascii="Arial" w:eastAsia="Arial Unicode MS" w:hAnsi="Arial"/>
        </w:rPr>
        <w:t>aksonometrinė</w:t>
      </w:r>
      <w:proofErr w:type="spellEnd"/>
      <w:r w:rsidR="003B1830" w:rsidRPr="00920DAF">
        <w:rPr>
          <w:rFonts w:ascii="Arial" w:eastAsia="Arial Unicode MS" w:hAnsi="Arial"/>
        </w:rPr>
        <w:t xml:space="preserve"> schema su kontrolės matavimo schema. </w:t>
      </w:r>
      <w:proofErr w:type="spellStart"/>
      <w:r w:rsidR="003B1830" w:rsidRPr="00920DAF">
        <w:rPr>
          <w:rFonts w:ascii="Arial" w:eastAsia="Arial Unicode MS" w:hAnsi="Arial"/>
        </w:rPr>
        <w:t>Aksonometrinėje</w:t>
      </w:r>
      <w:proofErr w:type="spellEnd"/>
      <w:r w:rsidR="003B1830" w:rsidRPr="00920DAF">
        <w:rPr>
          <w:rFonts w:ascii="Arial" w:eastAsia="Arial Unicode MS" w:hAnsi="Arial"/>
        </w:rPr>
        <w:t xml:space="preserve"> schemoje turi būti pateikti vamzdžių vardiniai skersmenys ir sienelių storiai, suvirintų sujungimų, atramų kompensatorių armatūros, saugos ir blokavimo prietaisų išdėstymas nurodant atstumus.</w:t>
      </w:r>
    </w:p>
    <w:p w14:paraId="0BE1BB42" w14:textId="24C66195" w:rsidR="00112729" w:rsidRPr="00920DAF" w:rsidRDefault="0049201F" w:rsidP="00BC38F9">
      <w:pPr>
        <w:pStyle w:val="ListParagraph"/>
        <w:numPr>
          <w:ilvl w:val="1"/>
          <w:numId w:val="7"/>
        </w:numPr>
        <w:ind w:left="709" w:hanging="709"/>
        <w:rPr>
          <w:rFonts w:ascii="Arial" w:eastAsia="Arial Unicode MS" w:hAnsi="Arial"/>
        </w:rPr>
      </w:pPr>
      <w:r w:rsidRPr="00920DAF">
        <w:rPr>
          <w:rFonts w:ascii="Arial" w:eastAsia="Arial Unicode MS" w:hAnsi="Arial"/>
        </w:rPr>
        <w:t>Techninės apžiūros rezultatai ir išvados apie atliktus vamzdyno montavimo darbus turi būti surašyti akte.</w:t>
      </w:r>
    </w:p>
    <w:p w14:paraId="5E63B56F" w14:textId="2B785E2B" w:rsidR="008528A8" w:rsidRPr="00920DAF" w:rsidRDefault="00C47790" w:rsidP="00BC38F9">
      <w:pPr>
        <w:pStyle w:val="ListParagraph"/>
        <w:numPr>
          <w:ilvl w:val="1"/>
          <w:numId w:val="7"/>
        </w:numPr>
        <w:ind w:left="709" w:hanging="709"/>
        <w:rPr>
          <w:rFonts w:ascii="Arial" w:eastAsia="Arial Unicode MS" w:hAnsi="Arial"/>
        </w:rPr>
      </w:pPr>
      <w:r w:rsidRPr="00920DAF">
        <w:rPr>
          <w:rFonts w:ascii="Arial" w:hAnsi="Arial"/>
        </w:rPr>
        <w:t>Šį aktą surašo: Potencialiai pavojingų įrenginių valstybės registre registruojamiems vamzdynams – akredituotosios potencialiai pavojingų įrenginių techninės būklės tikrinimo įstaigos (toliau – akredituotoji įstaiga) ekspertas, o šiame registre neregistruojamiems vamzdynams – savininko įgaliotas asmuo.</w:t>
      </w:r>
    </w:p>
    <w:p w14:paraId="109445E5" w14:textId="26C15B3E" w:rsidR="00A9454C" w:rsidRPr="00920DAF" w:rsidRDefault="00376B44" w:rsidP="00B87E5E">
      <w:pPr>
        <w:pStyle w:val="ListParagraph"/>
        <w:numPr>
          <w:ilvl w:val="1"/>
          <w:numId w:val="7"/>
        </w:numPr>
        <w:ind w:left="709" w:hanging="709"/>
        <w:rPr>
          <w:rFonts w:ascii="Arial" w:eastAsia="Arial Unicode MS" w:hAnsi="Arial"/>
        </w:rPr>
      </w:pPr>
      <w:r w:rsidRPr="00920DAF">
        <w:rPr>
          <w:rFonts w:ascii="Arial" w:eastAsia="Arial Unicode MS" w:hAnsi="Arial"/>
        </w:rPr>
        <w:t xml:space="preserve">Vamzdyno atitikties įvertinimą </w:t>
      </w:r>
      <w:r w:rsidR="00384334">
        <w:rPr>
          <w:rFonts w:ascii="Arial" w:eastAsia="Arial Unicode MS" w:hAnsi="Arial"/>
        </w:rPr>
        <w:t xml:space="preserve">atlikti vadovaujantis </w:t>
      </w:r>
      <w:r w:rsidR="00384334" w:rsidRPr="00920DAF">
        <w:rPr>
          <w:rFonts w:ascii="Arial" w:eastAsia="Arial Unicode MS" w:hAnsi="Arial"/>
        </w:rPr>
        <w:t>Vandens garo ir perkaitinto vandens vamzdynų įrengimo ir saugaus eksploatavimo taisykl</w:t>
      </w:r>
      <w:r w:rsidR="00CD029F">
        <w:rPr>
          <w:rFonts w:ascii="Arial" w:eastAsia="Arial Unicode MS" w:hAnsi="Arial"/>
        </w:rPr>
        <w:t>ių</w:t>
      </w:r>
      <w:r w:rsidR="00C96A88">
        <w:rPr>
          <w:rFonts w:ascii="Arial" w:eastAsia="Arial Unicode MS" w:hAnsi="Arial"/>
        </w:rPr>
        <w:t xml:space="preserve"> reikalavimais</w:t>
      </w:r>
      <w:r w:rsidR="00384334">
        <w:rPr>
          <w:rFonts w:ascii="Arial" w:eastAsia="Arial Unicode MS" w:hAnsi="Arial"/>
        </w:rPr>
        <w:t xml:space="preserve"> (</w:t>
      </w:r>
      <w:hyperlink r:id="rId13" w:history="1">
        <w:r w:rsidR="00384334" w:rsidRPr="0073618D">
          <w:rPr>
            <w:rStyle w:val="Hyperlink"/>
            <w:rFonts w:ascii="Arial" w:eastAsia="Arial Unicode MS" w:hAnsi="Arial"/>
          </w:rPr>
          <w:t>https://www.e-tar.lt/portal/it/legalAct/TAR.1F7668D91D34</w:t>
        </w:r>
      </w:hyperlink>
      <w:r w:rsidR="00384334">
        <w:rPr>
          <w:rFonts w:ascii="Arial" w:eastAsia="Arial Unicode MS" w:hAnsi="Arial"/>
        </w:rPr>
        <w:t xml:space="preserve">). </w:t>
      </w:r>
    </w:p>
    <w:p w14:paraId="0C7A2A5F" w14:textId="3FF02A57" w:rsidR="00F55404" w:rsidRPr="00920DAF" w:rsidRDefault="006C1A77" w:rsidP="00BC38F9">
      <w:pPr>
        <w:pStyle w:val="ListParagraph"/>
        <w:numPr>
          <w:ilvl w:val="1"/>
          <w:numId w:val="7"/>
        </w:numPr>
        <w:ind w:left="709" w:hanging="709"/>
        <w:rPr>
          <w:rFonts w:ascii="Arial" w:eastAsia="Arial Unicode MS" w:hAnsi="Arial"/>
        </w:rPr>
      </w:pPr>
      <w:r w:rsidRPr="00920DAF">
        <w:rPr>
          <w:rFonts w:ascii="Arial" w:eastAsia="Arial Unicode MS" w:hAnsi="Arial"/>
        </w:rPr>
        <w:t xml:space="preserve">Vamzdynų kurie neregistruojami Potencialiai pavojingų įrenginių valstybės registre, iki pradedant juos naudoti, techninę būklę įvertina </w:t>
      </w:r>
      <w:r w:rsidR="00D61971">
        <w:rPr>
          <w:rFonts w:ascii="Arial" w:eastAsia="Arial Unicode MS" w:hAnsi="Arial"/>
        </w:rPr>
        <w:t>Užsakovas</w:t>
      </w:r>
      <w:r w:rsidR="00D61971" w:rsidRPr="00920DAF">
        <w:rPr>
          <w:rFonts w:ascii="Arial" w:eastAsia="Arial Unicode MS" w:hAnsi="Arial"/>
        </w:rPr>
        <w:t xml:space="preserve"> </w:t>
      </w:r>
      <w:r w:rsidRPr="00920DAF">
        <w:rPr>
          <w:rFonts w:ascii="Arial" w:eastAsia="Arial Unicode MS" w:hAnsi="Arial"/>
        </w:rPr>
        <w:t>arba jo įgaliotas asmuo ir įrašo vamzdyno techniniame pase apie vamzdyno tinkamumą naudoti.</w:t>
      </w:r>
    </w:p>
    <w:p w14:paraId="5DFBF095" w14:textId="5D2BD123" w:rsidR="006C1A77" w:rsidRPr="00920DAF" w:rsidRDefault="002F04DA" w:rsidP="00BC38F9">
      <w:pPr>
        <w:pStyle w:val="ListParagraph"/>
        <w:numPr>
          <w:ilvl w:val="1"/>
          <w:numId w:val="7"/>
        </w:numPr>
        <w:ind w:left="709" w:hanging="709"/>
        <w:rPr>
          <w:rFonts w:ascii="Arial" w:eastAsia="Arial Unicode MS" w:hAnsi="Arial"/>
        </w:rPr>
      </w:pPr>
      <w:r w:rsidRPr="00920DAF">
        <w:rPr>
          <w:rFonts w:ascii="Arial" w:eastAsia="Arial Unicode MS" w:hAnsi="Arial"/>
        </w:rPr>
        <w:t>Kai vamzdynas registruotinas Potencialiai pavojingų įrenginių valstybės registre Akredituotosios įstaigos ekspertas, iki pradedant eksploatuoti vamzdyną įvertina jo techninę būklę, išduoda vamzdyno įvertinimo išvadą ir įrašo vamzdyno techniniame pase apie vamzdyno tinkamumą naudoti.</w:t>
      </w:r>
    </w:p>
    <w:p w14:paraId="4CD44EA2" w14:textId="22433337" w:rsidR="002F04DA" w:rsidRPr="00920DAF" w:rsidRDefault="00665220" w:rsidP="00BC38F9">
      <w:pPr>
        <w:pStyle w:val="ListParagraph"/>
        <w:numPr>
          <w:ilvl w:val="1"/>
          <w:numId w:val="7"/>
        </w:numPr>
        <w:ind w:left="709" w:hanging="709"/>
        <w:rPr>
          <w:rFonts w:ascii="Arial" w:eastAsia="Arial Unicode MS" w:hAnsi="Arial"/>
          <w:color w:val="000000" w:themeColor="text1"/>
        </w:rPr>
      </w:pPr>
      <w:r>
        <w:rPr>
          <w:rFonts w:ascii="Arial" w:eastAsia="Arial Unicode MS" w:hAnsi="Arial"/>
        </w:rPr>
        <w:t>Rangovas</w:t>
      </w:r>
      <w:r w:rsidRPr="00920DAF">
        <w:rPr>
          <w:rFonts w:ascii="Arial" w:eastAsia="Arial Unicode MS" w:hAnsi="Arial"/>
        </w:rPr>
        <w:t xml:space="preserve"> </w:t>
      </w:r>
      <w:r w:rsidR="007331EF" w:rsidRPr="00920DAF">
        <w:rPr>
          <w:rFonts w:ascii="Arial" w:eastAsia="Arial Unicode MS" w:hAnsi="Arial"/>
        </w:rPr>
        <w:t xml:space="preserve">prieš pradedant vamzdyno registraciją nepriklausomai nuo to, ar vamzdynas registruojamas ar neregistruojamas Potencialiai pavojingų įrenginių valstybės registre, turi pateikti Valstybinei energetikos reguliavimo tarybai (toliau – </w:t>
      </w:r>
      <w:r w:rsidR="0092746D" w:rsidRPr="00920DAF">
        <w:rPr>
          <w:rFonts w:ascii="Arial" w:eastAsia="Arial Unicode MS" w:hAnsi="Arial"/>
        </w:rPr>
        <w:t>VERT</w:t>
      </w:r>
      <w:r w:rsidR="007331EF" w:rsidRPr="00920DAF">
        <w:rPr>
          <w:rFonts w:ascii="Arial" w:eastAsia="Arial Unicode MS" w:hAnsi="Arial"/>
        </w:rPr>
        <w:t xml:space="preserve">) </w:t>
      </w:r>
      <w:r w:rsidR="259219B4" w:rsidRPr="00920DAF">
        <w:rPr>
          <w:rFonts w:ascii="Arial" w:eastAsia="Arial Unicode MS" w:hAnsi="Arial"/>
        </w:rPr>
        <w:t xml:space="preserve">Vandens garo ir </w:t>
      </w:r>
      <w:r w:rsidR="259219B4" w:rsidRPr="00920DAF">
        <w:rPr>
          <w:rFonts w:ascii="Arial" w:eastAsia="Arial Unicode MS" w:hAnsi="Arial"/>
        </w:rPr>
        <w:lastRenderedPageBreak/>
        <w:t xml:space="preserve">perkaitinto vandens vamzdynų įrengimo ir saugaus eksploatavimo </w:t>
      </w:r>
      <w:r w:rsidR="00D36629">
        <w:rPr>
          <w:rFonts w:ascii="Arial" w:eastAsia="Arial Unicode MS" w:hAnsi="Arial"/>
        </w:rPr>
        <w:t>t</w:t>
      </w:r>
      <w:r w:rsidR="00D36629" w:rsidRPr="00920DAF">
        <w:rPr>
          <w:rFonts w:ascii="Arial" w:eastAsia="Arial Unicode MS" w:hAnsi="Arial"/>
        </w:rPr>
        <w:t xml:space="preserve">aisyklių </w:t>
      </w:r>
      <w:r w:rsidR="007331EF" w:rsidRPr="00920DAF">
        <w:rPr>
          <w:rFonts w:ascii="Arial" w:eastAsia="Arial Unicode MS" w:hAnsi="Arial"/>
        </w:rPr>
        <w:t>4 priede</w:t>
      </w:r>
      <w:r w:rsidR="00F11A7F">
        <w:rPr>
          <w:rFonts w:ascii="Arial" w:eastAsia="Arial Unicode MS" w:hAnsi="Arial"/>
        </w:rPr>
        <w:t xml:space="preserve"> (</w:t>
      </w:r>
      <w:r w:rsidR="009411A4">
        <w:rPr>
          <w:rFonts w:ascii="Arial" w:eastAsia="Arial Unicode MS" w:hAnsi="Arial"/>
        </w:rPr>
        <w:t>(aktuali redakcija, https:</w:t>
      </w:r>
      <w:r w:rsidR="00F11A7F" w:rsidRPr="00F11A7F">
        <w:rPr>
          <w:rFonts w:ascii="Arial" w:eastAsia="Arial Unicode MS" w:hAnsi="Arial"/>
        </w:rPr>
        <w:t>//www.e-tar.lt/portal/it/legalAct/TAR.1F7668D91D34</w:t>
      </w:r>
      <w:r w:rsidR="00F11A7F">
        <w:rPr>
          <w:rFonts w:ascii="Arial" w:eastAsia="Arial Unicode MS" w:hAnsi="Arial"/>
        </w:rPr>
        <w:t>)</w:t>
      </w:r>
      <w:r w:rsidR="007331EF" w:rsidRPr="00920DAF">
        <w:rPr>
          <w:rFonts w:ascii="Arial" w:eastAsia="Arial Unicode MS" w:hAnsi="Arial"/>
        </w:rPr>
        <w:t xml:space="preserve"> nurodytus dokumentus ir gauti iš </w:t>
      </w:r>
      <w:r w:rsidR="0092746D" w:rsidRPr="00920DAF">
        <w:rPr>
          <w:rFonts w:ascii="Arial" w:eastAsia="Arial Unicode MS" w:hAnsi="Arial"/>
        </w:rPr>
        <w:t>VERT</w:t>
      </w:r>
      <w:r w:rsidR="007331EF" w:rsidRPr="00920DAF">
        <w:rPr>
          <w:rFonts w:ascii="Arial" w:eastAsia="Arial Unicode MS" w:hAnsi="Arial"/>
        </w:rPr>
        <w:t xml:space="preserve"> aktą–pažymą apie vamzdyno tinkamumą atlikti paleidimo–derinimo darbus.</w:t>
      </w:r>
    </w:p>
    <w:p w14:paraId="60108D65" w14:textId="3CF7CDC3" w:rsidR="00CD6A67" w:rsidRPr="00920DAF" w:rsidRDefault="00625268" w:rsidP="00BC38F9">
      <w:pPr>
        <w:pStyle w:val="ListParagraph"/>
        <w:numPr>
          <w:ilvl w:val="1"/>
          <w:numId w:val="7"/>
        </w:numPr>
        <w:ind w:left="709" w:hanging="709"/>
        <w:rPr>
          <w:rFonts w:ascii="Arial" w:eastAsia="Arial Unicode MS" w:hAnsi="Arial"/>
        </w:rPr>
      </w:pPr>
      <w:r w:rsidRPr="00920DAF">
        <w:rPr>
          <w:rFonts w:ascii="Arial" w:eastAsia="Arial Unicode MS" w:hAnsi="Arial"/>
        </w:rPr>
        <w:t>Eksploatuoti naujai sumontuotus vamzdynus leidžiama po to, kai atlikta jų techninė apžiūra, patikrintas priežiūros ir eksploatavimo organizavimas ir teisės akto nustatyta tvarka komisija pripažino juos tinkamais naudoti.</w:t>
      </w:r>
    </w:p>
    <w:p w14:paraId="496C0C54" w14:textId="50FC5CB9" w:rsidR="000063C6" w:rsidRPr="00920DAF" w:rsidRDefault="000063C6" w:rsidP="00BC38F9">
      <w:pPr>
        <w:pStyle w:val="ListParagraph"/>
        <w:numPr>
          <w:ilvl w:val="1"/>
          <w:numId w:val="7"/>
        </w:numPr>
        <w:ind w:left="709" w:hanging="709"/>
        <w:rPr>
          <w:rFonts w:ascii="Arial" w:eastAsia="Arial Unicode MS" w:hAnsi="Arial"/>
        </w:rPr>
      </w:pPr>
      <w:r w:rsidRPr="00920DAF">
        <w:rPr>
          <w:rFonts w:ascii="Arial" w:eastAsia="Arial Unicode MS" w:hAnsi="Arial"/>
        </w:rPr>
        <w:t>Visų centralizuoto šildymo armatūros (vožtuvų, ventiliacijos angų) ir įrangos (įskaitant prietaisus), esančios aukščiau nei 1,5 m nuo grindų lygio, priežiūros ir remonto darbams atlikti turi būti įrengtos aptarnavimo aikštelės su kopėčiomis ir apsauginiais turėklais.</w:t>
      </w:r>
    </w:p>
    <w:p w14:paraId="10C8B1B0" w14:textId="39716C43" w:rsidR="00625268" w:rsidRPr="00920DAF" w:rsidRDefault="007171A9" w:rsidP="00BC38F9">
      <w:pPr>
        <w:pStyle w:val="ListParagraph"/>
        <w:numPr>
          <w:ilvl w:val="1"/>
          <w:numId w:val="7"/>
        </w:numPr>
        <w:ind w:left="709" w:hanging="709"/>
        <w:rPr>
          <w:rFonts w:ascii="Arial" w:eastAsia="Arial Unicode MS" w:hAnsi="Arial"/>
        </w:rPr>
      </w:pPr>
      <w:r w:rsidRPr="00920DAF">
        <w:rPr>
          <w:rFonts w:ascii="Arial" w:eastAsia="Arial Unicode MS" w:hAnsi="Arial"/>
        </w:rPr>
        <w:t>Įrašą apie vamzdyno tinkamumą naudoti vamzdyno pase, kai vamzdynai registruojami Potencialiai pavojingų įrenginių valstybės registre, įrašo akredituotosios įstaigos ekspertas, o kai jie neregistruojami Potencialiai pavojingų įrenginių valstybės registre – asmuo, atsakingas už vamzdynų priežiūrą.</w:t>
      </w:r>
    </w:p>
    <w:p w14:paraId="30586265" w14:textId="5AE136FD" w:rsidR="00F440B3" w:rsidRPr="00920DAF" w:rsidRDefault="00F47A1B" w:rsidP="00BE177C">
      <w:pPr>
        <w:pStyle w:val="Heading1"/>
      </w:pPr>
      <w:bookmarkStart w:id="33" w:name="_Toc213219214"/>
      <w:r w:rsidRPr="00920DAF">
        <w:t xml:space="preserve">REIKALAVIMAI ELEKTROS ĮRENGINIAMS IR TINKLAMS </w:t>
      </w:r>
      <w:bookmarkEnd w:id="33"/>
    </w:p>
    <w:p w14:paraId="0012194E" w14:textId="2240D063" w:rsidR="00206030" w:rsidRPr="00920DAF" w:rsidRDefault="002B164F" w:rsidP="00BC38F9">
      <w:pPr>
        <w:pStyle w:val="ListParagraph"/>
        <w:numPr>
          <w:ilvl w:val="1"/>
          <w:numId w:val="7"/>
        </w:numPr>
        <w:tabs>
          <w:tab w:val="left" w:pos="1276"/>
        </w:tabs>
        <w:ind w:left="709" w:hanging="709"/>
        <w:rPr>
          <w:rFonts w:ascii="Arial" w:hAnsi="Arial"/>
          <w:color w:val="000000" w:themeColor="text1"/>
        </w:rPr>
      </w:pPr>
      <w:r w:rsidRPr="00920DAF">
        <w:rPr>
          <w:rFonts w:ascii="Arial" w:hAnsi="Arial"/>
          <w:color w:val="000000" w:themeColor="text1"/>
        </w:rPr>
        <w:t xml:space="preserve">Suprojektuoti ir įrengti </w:t>
      </w:r>
      <w:r w:rsidR="00502456" w:rsidRPr="00920DAF">
        <w:rPr>
          <w:rFonts w:ascii="Arial" w:hAnsi="Arial"/>
          <w:color w:val="000000" w:themeColor="text1"/>
        </w:rPr>
        <w:t>akumuliacinė</w:t>
      </w:r>
      <w:r w:rsidR="002B23E2" w:rsidRPr="00920DAF">
        <w:rPr>
          <w:rFonts w:ascii="Arial" w:hAnsi="Arial"/>
          <w:color w:val="000000" w:themeColor="text1"/>
        </w:rPr>
        <w:t>s</w:t>
      </w:r>
      <w:r w:rsidR="00502456" w:rsidRPr="00920DAF">
        <w:rPr>
          <w:rFonts w:ascii="Arial" w:hAnsi="Arial"/>
          <w:color w:val="000000" w:themeColor="text1"/>
        </w:rPr>
        <w:t xml:space="preserve"> talpos </w:t>
      </w:r>
      <w:r w:rsidR="001C19AC">
        <w:rPr>
          <w:rFonts w:ascii="Arial" w:hAnsi="Arial"/>
          <w:color w:val="000000" w:themeColor="text1"/>
        </w:rPr>
        <w:t>su priklausiniais</w:t>
      </w:r>
      <w:r w:rsidR="00502456" w:rsidRPr="00920DAF">
        <w:rPr>
          <w:rFonts w:ascii="Arial" w:hAnsi="Arial"/>
          <w:color w:val="000000" w:themeColor="text1"/>
        </w:rPr>
        <w:t xml:space="preserve"> </w:t>
      </w:r>
      <w:r w:rsidR="00162560" w:rsidRPr="00920DAF">
        <w:rPr>
          <w:rFonts w:ascii="Arial" w:hAnsi="Arial"/>
          <w:color w:val="000000" w:themeColor="text1"/>
        </w:rPr>
        <w:t xml:space="preserve">reikiamos galios </w:t>
      </w:r>
      <w:r w:rsidR="003F6D59" w:rsidRPr="00920DAF">
        <w:rPr>
          <w:rFonts w:ascii="Arial" w:hAnsi="Arial"/>
          <w:color w:val="000000" w:themeColor="text1"/>
        </w:rPr>
        <w:t>ir patikimumo</w:t>
      </w:r>
      <w:r w:rsidR="00162560" w:rsidRPr="00920DAF">
        <w:rPr>
          <w:rFonts w:ascii="Arial" w:hAnsi="Arial"/>
          <w:color w:val="000000" w:themeColor="text1"/>
        </w:rPr>
        <w:t xml:space="preserve"> elektros maitinimą.</w:t>
      </w:r>
    </w:p>
    <w:p w14:paraId="23B4BD8D" w14:textId="3C07A399" w:rsidR="154C0670" w:rsidRPr="00920DAF" w:rsidRDefault="00AC1917" w:rsidP="00BC38F9">
      <w:pPr>
        <w:pStyle w:val="ListParagraph"/>
        <w:numPr>
          <w:ilvl w:val="1"/>
          <w:numId w:val="7"/>
        </w:numPr>
        <w:ind w:left="709" w:hanging="709"/>
        <w:rPr>
          <w:rFonts w:ascii="Arial" w:eastAsia="Calibri" w:hAnsi="Arial"/>
        </w:rPr>
      </w:pPr>
      <w:r w:rsidRPr="00920DAF">
        <w:rPr>
          <w:rFonts w:ascii="Arial" w:eastAsia="Calibri" w:hAnsi="Arial"/>
        </w:rPr>
        <w:t>E</w:t>
      </w:r>
      <w:r w:rsidR="154C0670" w:rsidRPr="00920DAF">
        <w:rPr>
          <w:rFonts w:ascii="Arial" w:eastAsia="Calibri" w:hAnsi="Arial"/>
        </w:rPr>
        <w:t xml:space="preserve">lektros </w:t>
      </w:r>
      <w:r w:rsidR="00EF0A79" w:rsidRPr="00920DAF">
        <w:rPr>
          <w:rFonts w:ascii="Arial" w:eastAsia="Calibri" w:hAnsi="Arial"/>
        </w:rPr>
        <w:t>įrenginių</w:t>
      </w:r>
      <w:r w:rsidRPr="00920DAF">
        <w:rPr>
          <w:rFonts w:ascii="Arial" w:eastAsia="Calibri" w:hAnsi="Arial"/>
        </w:rPr>
        <w:t xml:space="preserve"> </w:t>
      </w:r>
      <w:r w:rsidR="154C0670" w:rsidRPr="00920DAF">
        <w:rPr>
          <w:rFonts w:ascii="Arial" w:eastAsia="Calibri" w:hAnsi="Arial"/>
        </w:rPr>
        <w:t xml:space="preserve">relinėms apsaugoms ir automatikai turi būti atlikti skaičiavimai ir jų pagrindu </w:t>
      </w:r>
      <w:r w:rsidRPr="00920DAF">
        <w:rPr>
          <w:rFonts w:ascii="Arial" w:eastAsia="Calibri" w:hAnsi="Arial"/>
        </w:rPr>
        <w:t xml:space="preserve">suprojektuotos ir </w:t>
      </w:r>
      <w:r w:rsidR="003F6D59" w:rsidRPr="00920DAF">
        <w:rPr>
          <w:rFonts w:ascii="Arial" w:eastAsia="Calibri" w:hAnsi="Arial"/>
        </w:rPr>
        <w:t>įrengtos</w:t>
      </w:r>
      <w:r w:rsidRPr="00920DAF">
        <w:rPr>
          <w:rFonts w:ascii="Arial" w:eastAsia="Calibri" w:hAnsi="Arial"/>
        </w:rPr>
        <w:t xml:space="preserve"> </w:t>
      </w:r>
      <w:r w:rsidR="154C0670" w:rsidRPr="00920DAF">
        <w:rPr>
          <w:rFonts w:ascii="Arial" w:eastAsia="Calibri" w:hAnsi="Arial"/>
        </w:rPr>
        <w:t xml:space="preserve">relinės apsaugos ir jų nuostatos. </w:t>
      </w:r>
      <w:r w:rsidR="00234644" w:rsidRPr="00920DAF">
        <w:rPr>
          <w:rFonts w:ascii="Arial" w:eastAsia="Calibri" w:hAnsi="Arial"/>
        </w:rPr>
        <w:t>Visos elektros įrenginių relinės apsaugos ir automatikos turi būti suprojektuotos ir įgyvendintos, kad veiktų selektyviai ir patikimai.</w:t>
      </w:r>
    </w:p>
    <w:p w14:paraId="7A1CFD8B" w14:textId="5E9C27A8" w:rsidR="154C0670" w:rsidRPr="00920DAF" w:rsidRDefault="154C0670" w:rsidP="00BC38F9">
      <w:pPr>
        <w:pStyle w:val="ListParagraph"/>
        <w:numPr>
          <w:ilvl w:val="1"/>
          <w:numId w:val="7"/>
        </w:numPr>
        <w:ind w:left="709" w:hanging="709"/>
        <w:rPr>
          <w:rFonts w:ascii="Arial" w:eastAsia="Calibri" w:hAnsi="Arial"/>
        </w:rPr>
      </w:pPr>
      <w:r w:rsidRPr="00920DAF">
        <w:rPr>
          <w:rFonts w:ascii="Arial" w:eastAsia="Calibri" w:hAnsi="Arial"/>
        </w:rPr>
        <w:t>Gamybinėse patalpose spintų apsaugos klasė ne mažiau IP54. Jei spintose sumontuoti įrenginiai išskiria šilumą</w:t>
      </w:r>
      <w:r w:rsidR="00480548" w:rsidRPr="00920DAF">
        <w:rPr>
          <w:rFonts w:ascii="Arial" w:eastAsia="Calibri" w:hAnsi="Arial"/>
        </w:rPr>
        <w:t>,</w:t>
      </w:r>
      <w:r w:rsidRPr="00920DAF">
        <w:rPr>
          <w:rFonts w:ascii="Arial" w:eastAsia="Calibri" w:hAnsi="Arial"/>
        </w:rPr>
        <w:t xml:space="preserve"> kuri viršija 50°C (patalpos), </w:t>
      </w:r>
      <w:r w:rsidR="00480548" w:rsidRPr="00920DAF">
        <w:rPr>
          <w:rFonts w:ascii="Arial" w:eastAsia="Calibri" w:hAnsi="Arial"/>
        </w:rPr>
        <w:t xml:space="preserve">tokiose </w:t>
      </w:r>
      <w:r w:rsidRPr="00920DAF">
        <w:rPr>
          <w:rFonts w:ascii="Arial" w:eastAsia="Calibri" w:hAnsi="Arial"/>
        </w:rPr>
        <w:t>spintose turi būti įrengta priverstinė aušinančio oro sistema su oro filtravimu</w:t>
      </w:r>
      <w:r w:rsidR="00444555" w:rsidRPr="00920DAF">
        <w:rPr>
          <w:rFonts w:ascii="Arial" w:eastAsia="Calibri" w:hAnsi="Arial"/>
        </w:rPr>
        <w:t xml:space="preserve"> nuo dulkių</w:t>
      </w:r>
      <w:r w:rsidRPr="00920DAF">
        <w:rPr>
          <w:rFonts w:ascii="Arial" w:eastAsia="Calibri" w:hAnsi="Arial"/>
        </w:rPr>
        <w:t>.</w:t>
      </w:r>
    </w:p>
    <w:p w14:paraId="4D766F65" w14:textId="2D1D9EFA" w:rsidR="154C0670" w:rsidRPr="00920DAF" w:rsidRDefault="001E2EEF" w:rsidP="00BC38F9">
      <w:pPr>
        <w:pStyle w:val="ListParagraph"/>
        <w:numPr>
          <w:ilvl w:val="1"/>
          <w:numId w:val="7"/>
        </w:numPr>
        <w:ind w:left="709" w:hanging="709"/>
        <w:rPr>
          <w:rFonts w:ascii="Arial" w:eastAsia="Calibri" w:hAnsi="Arial"/>
        </w:rPr>
      </w:pPr>
      <w:r w:rsidRPr="00920DAF">
        <w:rPr>
          <w:rFonts w:ascii="Arial" w:eastAsia="Calibri" w:hAnsi="Arial"/>
        </w:rPr>
        <w:t>Įrenginiai</w:t>
      </w:r>
      <w:r w:rsidR="154C0670" w:rsidRPr="00920DAF">
        <w:rPr>
          <w:rFonts w:ascii="Arial" w:eastAsia="Calibri" w:hAnsi="Arial"/>
        </w:rPr>
        <w:t xml:space="preserve"> turi būti </w:t>
      </w:r>
      <w:r w:rsidRPr="00920DAF">
        <w:rPr>
          <w:rFonts w:ascii="Arial" w:eastAsia="Calibri" w:hAnsi="Arial"/>
        </w:rPr>
        <w:t xml:space="preserve">suprojektuoti </w:t>
      </w:r>
      <w:r w:rsidR="00EF0A79" w:rsidRPr="00920DAF">
        <w:rPr>
          <w:rFonts w:ascii="Arial" w:eastAsia="Calibri" w:hAnsi="Arial"/>
        </w:rPr>
        <w:t>ir įrengt</w:t>
      </w:r>
      <w:r w:rsidRPr="00920DAF">
        <w:rPr>
          <w:rFonts w:ascii="Arial" w:eastAsia="Calibri" w:hAnsi="Arial"/>
        </w:rPr>
        <w:t xml:space="preserve">i taip, kad </w:t>
      </w:r>
      <w:r w:rsidR="007F58F0" w:rsidRPr="00920DAF">
        <w:rPr>
          <w:rFonts w:ascii="Arial" w:eastAsia="Calibri" w:hAnsi="Arial"/>
        </w:rPr>
        <w:t>juos būtų patogu aptarnauti.</w:t>
      </w:r>
      <w:r w:rsidR="00EF0A79" w:rsidRPr="00920DAF">
        <w:rPr>
          <w:rFonts w:ascii="Arial" w:eastAsia="Calibri" w:hAnsi="Arial"/>
        </w:rPr>
        <w:t xml:space="preserve"> </w:t>
      </w:r>
    </w:p>
    <w:p w14:paraId="30418D7B" w14:textId="17C03FBF" w:rsidR="154C0670" w:rsidRPr="00920DAF" w:rsidRDefault="154C0670" w:rsidP="00BC38F9">
      <w:pPr>
        <w:pStyle w:val="ListParagraph"/>
        <w:numPr>
          <w:ilvl w:val="1"/>
          <w:numId w:val="7"/>
        </w:numPr>
        <w:ind w:left="709" w:hanging="709"/>
        <w:rPr>
          <w:rFonts w:ascii="Arial" w:eastAsia="Calibri" w:hAnsi="Arial"/>
        </w:rPr>
      </w:pPr>
      <w:r w:rsidRPr="00920DAF">
        <w:rPr>
          <w:rFonts w:ascii="Arial" w:eastAsia="Calibri" w:hAnsi="Arial"/>
        </w:rPr>
        <w:t>Kabeliai turi būti klojami cinkuotais kabelių loveliais ar kitomis kabeliams kloti skirtomis konstrukcijomis su galimybe lengvai prieiti kabelius aptarnauti.</w:t>
      </w:r>
    </w:p>
    <w:p w14:paraId="663395E1" w14:textId="2B1EB47D" w:rsidR="154C0670" w:rsidRPr="00920DAF" w:rsidRDefault="154C0670" w:rsidP="00BC38F9">
      <w:pPr>
        <w:pStyle w:val="ListParagraph"/>
        <w:numPr>
          <w:ilvl w:val="1"/>
          <w:numId w:val="7"/>
        </w:numPr>
        <w:ind w:left="709" w:hanging="709"/>
        <w:rPr>
          <w:rFonts w:ascii="Arial" w:eastAsia="Calibri" w:hAnsi="Arial"/>
        </w:rPr>
      </w:pPr>
      <w:r w:rsidRPr="00920DAF">
        <w:rPr>
          <w:rFonts w:ascii="Arial" w:eastAsia="Calibri" w:hAnsi="Arial"/>
        </w:rPr>
        <w:t xml:space="preserve">Visi kabeliai ir laidai galuose ir perėjimuose per perdangas ar sienas iš abiejų pusių turi būti </w:t>
      </w:r>
      <w:proofErr w:type="spellStart"/>
      <w:r w:rsidRPr="00920DAF">
        <w:rPr>
          <w:rFonts w:ascii="Arial" w:eastAsia="Calibri" w:hAnsi="Arial"/>
        </w:rPr>
        <w:t>sumarkiruoti</w:t>
      </w:r>
      <w:proofErr w:type="spellEnd"/>
      <w:r w:rsidRPr="00920DAF">
        <w:rPr>
          <w:rFonts w:ascii="Arial" w:eastAsia="Calibri" w:hAnsi="Arial"/>
        </w:rPr>
        <w:t xml:space="preserve"> (sužymėti). Žymekliai </w:t>
      </w:r>
      <w:r w:rsidR="00321D00" w:rsidRPr="00920DAF">
        <w:rPr>
          <w:rFonts w:ascii="Arial" w:eastAsia="Calibri" w:hAnsi="Arial"/>
        </w:rPr>
        <w:t>ne</w:t>
      </w:r>
      <w:r w:rsidRPr="00920DAF">
        <w:rPr>
          <w:rFonts w:ascii="Arial" w:eastAsia="Calibri" w:hAnsi="Arial"/>
        </w:rPr>
        <w:t>turi blukti ar būti paveikiami vandens.</w:t>
      </w:r>
    </w:p>
    <w:p w14:paraId="2E5CC440" w14:textId="0781B89B" w:rsidR="154C0670" w:rsidRPr="00920DAF" w:rsidRDefault="154C0670" w:rsidP="00BC38F9">
      <w:pPr>
        <w:pStyle w:val="ListParagraph"/>
        <w:numPr>
          <w:ilvl w:val="1"/>
          <w:numId w:val="7"/>
        </w:numPr>
        <w:ind w:left="709" w:hanging="709"/>
        <w:rPr>
          <w:rFonts w:ascii="Arial" w:eastAsia="Calibri" w:hAnsi="Arial"/>
        </w:rPr>
      </w:pPr>
      <w:r w:rsidRPr="00920DAF">
        <w:rPr>
          <w:rFonts w:ascii="Arial" w:eastAsia="Calibri" w:hAnsi="Arial"/>
        </w:rPr>
        <w:t xml:space="preserve">Jėgos ir relinių apsaugų (valdymo ir signalizacijos) kabeliai turi būti projektuojami </w:t>
      </w:r>
      <w:r w:rsidR="00B25858" w:rsidRPr="00920DAF">
        <w:rPr>
          <w:rFonts w:ascii="Arial" w:eastAsia="Calibri" w:hAnsi="Arial"/>
        </w:rPr>
        <w:t>ir įrengiami</w:t>
      </w:r>
      <w:r w:rsidR="00B74E68" w:rsidRPr="00920DAF">
        <w:rPr>
          <w:rFonts w:ascii="Arial" w:eastAsia="Calibri" w:hAnsi="Arial"/>
        </w:rPr>
        <w:t xml:space="preserve"> </w:t>
      </w:r>
      <w:r w:rsidRPr="00920DAF">
        <w:rPr>
          <w:rFonts w:ascii="Arial" w:eastAsia="Calibri" w:hAnsi="Arial"/>
        </w:rPr>
        <w:t>atskiruose kabelių įrenginiuose, o jei tam pačiam - atskirose lentynose.</w:t>
      </w:r>
    </w:p>
    <w:p w14:paraId="40A438D8" w14:textId="3895F3F7" w:rsidR="154C0670" w:rsidRPr="00920DAF" w:rsidRDefault="154C0670" w:rsidP="00BC38F9">
      <w:pPr>
        <w:pStyle w:val="ListParagraph"/>
        <w:numPr>
          <w:ilvl w:val="1"/>
          <w:numId w:val="7"/>
        </w:numPr>
        <w:ind w:left="709" w:hanging="709"/>
        <w:rPr>
          <w:rFonts w:ascii="Arial" w:eastAsia="Calibri" w:hAnsi="Arial"/>
        </w:rPr>
      </w:pPr>
      <w:r w:rsidRPr="00920DAF">
        <w:rPr>
          <w:rFonts w:ascii="Arial" w:eastAsia="Calibri" w:hAnsi="Arial"/>
        </w:rPr>
        <w:t>Projekte turi būti nurodyt</w:t>
      </w:r>
      <w:r w:rsidR="00683111" w:rsidRPr="00920DAF">
        <w:rPr>
          <w:rFonts w:ascii="Arial" w:eastAsia="Calibri" w:hAnsi="Arial"/>
        </w:rPr>
        <w:t>i</w:t>
      </w:r>
      <w:r w:rsidRPr="00920DAF">
        <w:rPr>
          <w:rFonts w:ascii="Arial" w:eastAsia="Calibri" w:hAnsi="Arial"/>
        </w:rPr>
        <w:t xml:space="preserve"> visų kabelių žiniaraščiai su jų kiekiais, adresais tarp kokių įrenginių bus sumontuoti nurodant pagrindinius kabelių duomenis.</w:t>
      </w:r>
    </w:p>
    <w:p w14:paraId="50BD17A9" w14:textId="59D3CDD4" w:rsidR="154C0670" w:rsidRPr="00920DAF" w:rsidRDefault="154C0670" w:rsidP="00BC38F9">
      <w:pPr>
        <w:pStyle w:val="ListParagraph"/>
        <w:numPr>
          <w:ilvl w:val="1"/>
          <w:numId w:val="7"/>
        </w:numPr>
        <w:ind w:left="709" w:hanging="709"/>
        <w:rPr>
          <w:rFonts w:ascii="Arial" w:eastAsia="Calibri" w:hAnsi="Arial"/>
        </w:rPr>
      </w:pPr>
      <w:r w:rsidRPr="00920DAF">
        <w:rPr>
          <w:rFonts w:ascii="Arial" w:eastAsia="Calibri" w:hAnsi="Arial"/>
        </w:rPr>
        <w:t>Jėgos ir kontroliniai kabeliai turi būti ištisi be jungiančiųjų movų.</w:t>
      </w:r>
    </w:p>
    <w:p w14:paraId="0268F49E" w14:textId="4B36301C" w:rsidR="154C0670" w:rsidRPr="00920DAF" w:rsidRDefault="154C0670" w:rsidP="00BC38F9">
      <w:pPr>
        <w:pStyle w:val="ListParagraph"/>
        <w:numPr>
          <w:ilvl w:val="1"/>
          <w:numId w:val="7"/>
        </w:numPr>
        <w:ind w:left="709" w:hanging="709"/>
        <w:rPr>
          <w:rFonts w:ascii="Arial" w:eastAsia="Calibri" w:hAnsi="Arial"/>
        </w:rPr>
      </w:pPr>
      <w:r w:rsidRPr="00920DAF">
        <w:rPr>
          <w:rFonts w:ascii="Arial" w:eastAsia="Calibri" w:hAnsi="Arial"/>
        </w:rPr>
        <w:t>Kabeliai turi būti su ultravioletiniams spinduliams atspare izoliacija.</w:t>
      </w:r>
    </w:p>
    <w:p w14:paraId="5DB55C7B" w14:textId="388278F1" w:rsidR="154C0670" w:rsidRPr="00920DAF" w:rsidRDefault="154C0670" w:rsidP="00BC38F9">
      <w:pPr>
        <w:pStyle w:val="ListParagraph"/>
        <w:numPr>
          <w:ilvl w:val="1"/>
          <w:numId w:val="7"/>
        </w:numPr>
        <w:ind w:left="709" w:hanging="709"/>
        <w:rPr>
          <w:rFonts w:ascii="Arial" w:eastAsia="Calibri" w:hAnsi="Arial"/>
        </w:rPr>
      </w:pPr>
      <w:r w:rsidRPr="00920DAF">
        <w:rPr>
          <w:rFonts w:ascii="Arial" w:eastAsia="Calibri" w:hAnsi="Arial"/>
        </w:rPr>
        <w:t>Visiems elektros įrenginiams, spintoms, maitinimo ir valdymo prietaisams turi būti sudaryti operatyviniai pavadinimai ir jie turi būti suderinti su Užsakovu.</w:t>
      </w:r>
    </w:p>
    <w:p w14:paraId="342816EA" w14:textId="1CF683AE" w:rsidR="154C0670" w:rsidRPr="00920DAF" w:rsidRDefault="154C0670" w:rsidP="00BC38F9">
      <w:pPr>
        <w:pStyle w:val="ListParagraph"/>
        <w:numPr>
          <w:ilvl w:val="1"/>
          <w:numId w:val="7"/>
        </w:numPr>
        <w:ind w:left="709" w:hanging="709"/>
        <w:rPr>
          <w:rFonts w:ascii="Arial" w:eastAsia="Calibri" w:hAnsi="Arial"/>
        </w:rPr>
      </w:pPr>
      <w:r w:rsidRPr="00920DAF">
        <w:rPr>
          <w:rFonts w:ascii="Arial" w:eastAsia="Calibri" w:hAnsi="Arial"/>
        </w:rPr>
        <w:t xml:space="preserve">Operatyviniai pavadinimai negali kartotis (negali būti to pat pavadinimo keli). </w:t>
      </w:r>
      <w:proofErr w:type="spellStart"/>
      <w:r w:rsidRPr="00920DAF">
        <w:rPr>
          <w:rFonts w:ascii="Arial" w:eastAsia="Calibri" w:hAnsi="Arial"/>
        </w:rPr>
        <w:t>Vienlinijinėse</w:t>
      </w:r>
      <w:proofErr w:type="spellEnd"/>
      <w:r w:rsidRPr="00920DAF">
        <w:rPr>
          <w:rFonts w:ascii="Arial" w:eastAsia="Calibri" w:hAnsi="Arial"/>
        </w:rPr>
        <w:t xml:space="preserve"> (jėgos grandinių) ir antrinėse schemose elektros įrenginių operatyviniai pavadinimai turi sutapt</w:t>
      </w:r>
      <w:r w:rsidR="008E6E42" w:rsidRPr="00920DAF">
        <w:rPr>
          <w:rFonts w:ascii="Arial" w:eastAsia="Calibri" w:hAnsi="Arial"/>
        </w:rPr>
        <w:t>i</w:t>
      </w:r>
      <w:r w:rsidRPr="00920DAF">
        <w:rPr>
          <w:rFonts w:ascii="Arial" w:eastAsia="Calibri" w:hAnsi="Arial"/>
        </w:rPr>
        <w:t xml:space="preserve"> su technologinio įrenginio operatyviniu pavadinimu.</w:t>
      </w:r>
    </w:p>
    <w:p w14:paraId="7E60B14A" w14:textId="31A6CA04" w:rsidR="154C0670" w:rsidRPr="00920DAF" w:rsidRDefault="154C0670" w:rsidP="00BC38F9">
      <w:pPr>
        <w:pStyle w:val="ListParagraph"/>
        <w:numPr>
          <w:ilvl w:val="1"/>
          <w:numId w:val="7"/>
        </w:numPr>
        <w:ind w:left="709" w:hanging="709"/>
        <w:rPr>
          <w:rFonts w:ascii="Arial" w:eastAsia="Calibri" w:hAnsi="Arial"/>
        </w:rPr>
      </w:pPr>
      <w:r w:rsidRPr="00920DAF">
        <w:rPr>
          <w:rFonts w:ascii="Arial" w:eastAsia="Calibri" w:hAnsi="Arial"/>
        </w:rPr>
        <w:t>Visi elektros įrenginiai, jei juose sumontuotai įrangai, laidams ar kabeliams pažeidus izoliaciją gali atsirasti pavojinga žmogaus gyvybei įtampa – turi būti tinkamai įžeminti. Nuosekliai sujungtas elektros spintas ar elektros varikliu įžeminti negalima.</w:t>
      </w:r>
    </w:p>
    <w:p w14:paraId="32E42909" w14:textId="43699F7F" w:rsidR="154C0670" w:rsidRPr="00920DAF" w:rsidRDefault="154C0670" w:rsidP="00BC38F9">
      <w:pPr>
        <w:pStyle w:val="ListParagraph"/>
        <w:numPr>
          <w:ilvl w:val="1"/>
          <w:numId w:val="7"/>
        </w:numPr>
        <w:ind w:left="709" w:hanging="709"/>
        <w:rPr>
          <w:rFonts w:ascii="Arial" w:eastAsia="Calibri" w:hAnsi="Arial"/>
        </w:rPr>
      </w:pPr>
      <w:r w:rsidRPr="00920DAF">
        <w:rPr>
          <w:rFonts w:ascii="Arial" w:eastAsia="Calibri" w:hAnsi="Arial"/>
        </w:rPr>
        <w:t xml:space="preserve">Visi elektros įrenginiai, skydai, spintos, elektros varikliai ir t.t. turi būti </w:t>
      </w:r>
      <w:r w:rsidR="00086AB0" w:rsidRPr="00920DAF">
        <w:rPr>
          <w:rFonts w:ascii="Arial" w:eastAsia="Calibri" w:hAnsi="Arial"/>
        </w:rPr>
        <w:t xml:space="preserve">suprojektuoti </w:t>
      </w:r>
      <w:r w:rsidR="009E2AFD" w:rsidRPr="00920DAF">
        <w:rPr>
          <w:rFonts w:ascii="Arial" w:eastAsia="Calibri" w:hAnsi="Arial"/>
        </w:rPr>
        <w:t>ir įrengti</w:t>
      </w:r>
      <w:r w:rsidRPr="00920DAF">
        <w:rPr>
          <w:rFonts w:ascii="Arial" w:eastAsia="Calibri" w:hAnsi="Arial"/>
        </w:rPr>
        <w:t xml:space="preserve"> taip, kad būtų galima patogiai juos aptarnauti.</w:t>
      </w:r>
    </w:p>
    <w:p w14:paraId="07D55435" w14:textId="5EE9EBDC" w:rsidR="154C0670" w:rsidRPr="00920DAF" w:rsidRDefault="154C0670" w:rsidP="00BC38F9">
      <w:pPr>
        <w:pStyle w:val="ListParagraph"/>
        <w:numPr>
          <w:ilvl w:val="1"/>
          <w:numId w:val="7"/>
        </w:numPr>
        <w:ind w:left="709" w:hanging="709"/>
        <w:rPr>
          <w:rFonts w:ascii="Arial" w:eastAsia="Calibri" w:hAnsi="Arial"/>
        </w:rPr>
      </w:pPr>
      <w:r w:rsidRPr="00920DAF">
        <w:rPr>
          <w:rFonts w:ascii="Arial" w:eastAsia="Calibri" w:hAnsi="Arial"/>
        </w:rPr>
        <w:t>Rangovas turi patiekti visų automatinių jungiklių tikrinimo įrangą, jos programas ir tuo neapsiribojant, jei automatinių jungiklių gamintojas tok</w:t>
      </w:r>
      <w:r w:rsidR="001455BF" w:rsidRPr="00920DAF">
        <w:rPr>
          <w:rFonts w:ascii="Arial" w:eastAsia="Calibri" w:hAnsi="Arial"/>
        </w:rPr>
        <w:t>ią</w:t>
      </w:r>
      <w:r w:rsidRPr="00920DAF">
        <w:rPr>
          <w:rFonts w:ascii="Arial" w:eastAsia="Calibri" w:hAnsi="Arial"/>
        </w:rPr>
        <w:t xml:space="preserve"> įrangą yra numatęs. Rangovas turi atlikti elektros įrenginių relinių apsaugų ir automatikų (RAA) </w:t>
      </w:r>
      <w:r w:rsidR="00C63C35">
        <w:rPr>
          <w:rFonts w:ascii="Arial" w:eastAsia="Calibri" w:hAnsi="Arial"/>
        </w:rPr>
        <w:t xml:space="preserve">nustatymų </w:t>
      </w:r>
      <w:r w:rsidRPr="00920DAF">
        <w:rPr>
          <w:rFonts w:ascii="Arial" w:eastAsia="Calibri" w:hAnsi="Arial"/>
        </w:rPr>
        <w:t>skaičiavimus, jas įdiegti ir atlikti derinimo – paleidimo darbus ir visa tai priduoti Užsakov</w:t>
      </w:r>
      <w:r w:rsidR="00980C62" w:rsidRPr="00920DAF">
        <w:rPr>
          <w:rFonts w:ascii="Arial" w:eastAsia="Calibri" w:hAnsi="Arial"/>
        </w:rPr>
        <w:t>ui</w:t>
      </w:r>
      <w:r w:rsidRPr="00920DAF">
        <w:rPr>
          <w:rFonts w:ascii="Arial" w:eastAsia="Calibri" w:hAnsi="Arial"/>
        </w:rPr>
        <w:t>.</w:t>
      </w:r>
    </w:p>
    <w:p w14:paraId="3C6B813D" w14:textId="222550BD" w:rsidR="154C0670" w:rsidRPr="00920DAF" w:rsidRDefault="154C0670" w:rsidP="00BC38F9">
      <w:pPr>
        <w:pStyle w:val="ListParagraph"/>
        <w:numPr>
          <w:ilvl w:val="1"/>
          <w:numId w:val="7"/>
        </w:numPr>
        <w:ind w:left="709" w:hanging="709"/>
        <w:rPr>
          <w:rFonts w:ascii="Arial" w:eastAsia="Calibri" w:hAnsi="Arial"/>
        </w:rPr>
      </w:pPr>
      <w:r w:rsidRPr="00920DAF">
        <w:rPr>
          <w:rFonts w:ascii="Arial" w:eastAsia="Calibri" w:hAnsi="Arial"/>
        </w:rPr>
        <w:lastRenderedPageBreak/>
        <w:t>Esant būtinumui reguliuoti siurblių našumui, tokių siurblių elektros varikliams maitinti suprojektuoti, įdiegti ir suderinti dažnio keitiklius (</w:t>
      </w:r>
      <w:r w:rsidR="009A4758">
        <w:rPr>
          <w:rFonts w:ascii="Arial" w:eastAsia="Calibri" w:hAnsi="Arial"/>
        </w:rPr>
        <w:t xml:space="preserve">toliau - </w:t>
      </w:r>
      <w:r w:rsidRPr="00920DAF">
        <w:rPr>
          <w:rFonts w:ascii="Arial" w:eastAsia="Calibri" w:hAnsi="Arial"/>
        </w:rPr>
        <w:t>DK).</w:t>
      </w:r>
    </w:p>
    <w:p w14:paraId="6296AEFF" w14:textId="4C2E9870" w:rsidR="00996EA9" w:rsidRPr="00920DAF" w:rsidRDefault="00996EA9" w:rsidP="00BC38F9">
      <w:pPr>
        <w:pStyle w:val="ListParagraph"/>
        <w:numPr>
          <w:ilvl w:val="1"/>
          <w:numId w:val="7"/>
        </w:numPr>
        <w:ind w:left="709" w:hanging="709"/>
        <w:rPr>
          <w:rFonts w:ascii="Arial" w:eastAsia="Calibri" w:hAnsi="Arial"/>
        </w:rPr>
      </w:pPr>
      <w:r w:rsidRPr="00920DAF">
        <w:rPr>
          <w:rFonts w:ascii="Arial" w:eastAsia="Calibri" w:hAnsi="Arial"/>
        </w:rPr>
        <w:t>DK turi būti žemų harmonikų.</w:t>
      </w:r>
    </w:p>
    <w:p w14:paraId="1298E463" w14:textId="03142F53" w:rsidR="154C0670" w:rsidRPr="00920DAF" w:rsidRDefault="154C0670" w:rsidP="00BC38F9">
      <w:pPr>
        <w:pStyle w:val="ListParagraph"/>
        <w:numPr>
          <w:ilvl w:val="1"/>
          <w:numId w:val="7"/>
        </w:numPr>
        <w:ind w:left="709" w:hanging="709"/>
        <w:rPr>
          <w:rFonts w:ascii="Arial" w:eastAsia="Calibri" w:hAnsi="Arial"/>
        </w:rPr>
      </w:pPr>
      <w:r w:rsidRPr="00920DAF">
        <w:rPr>
          <w:rFonts w:ascii="Arial" w:eastAsia="Calibri" w:hAnsi="Arial"/>
        </w:rPr>
        <w:t xml:space="preserve">DK galingumas turi būti </w:t>
      </w:r>
      <w:r w:rsidR="00600406">
        <w:rPr>
          <w:rFonts w:ascii="Arial" w:eastAsia="Calibri" w:hAnsi="Arial"/>
        </w:rPr>
        <w:t xml:space="preserve">ne mažiau </w:t>
      </w:r>
      <w:r w:rsidR="001E2C05">
        <w:rPr>
          <w:rFonts w:ascii="Arial" w:eastAsia="Calibri" w:hAnsi="Arial"/>
        </w:rPr>
        <w:t xml:space="preserve">kaip </w:t>
      </w:r>
      <w:r w:rsidRPr="00920DAF">
        <w:rPr>
          <w:rFonts w:ascii="Arial" w:eastAsia="Calibri" w:hAnsi="Arial"/>
        </w:rPr>
        <w:t>1,2</w:t>
      </w:r>
      <w:r w:rsidR="006E1CC6" w:rsidRPr="00920DAF">
        <w:rPr>
          <w:rFonts w:ascii="Arial" w:eastAsia="Calibri" w:hAnsi="Arial"/>
        </w:rPr>
        <w:t>×</w:t>
      </w:r>
      <w:r w:rsidRPr="00920DAF">
        <w:rPr>
          <w:rFonts w:ascii="Arial" w:eastAsia="Calibri" w:hAnsi="Arial"/>
        </w:rPr>
        <w:t xml:space="preserve">Pvar </w:t>
      </w:r>
      <w:r w:rsidR="006E1CC6" w:rsidRPr="00920DAF">
        <w:rPr>
          <w:rFonts w:ascii="Arial" w:eastAsia="Calibri" w:hAnsi="Arial"/>
        </w:rPr>
        <w:t>g</w:t>
      </w:r>
      <w:r w:rsidRPr="00920DAF">
        <w:rPr>
          <w:rFonts w:ascii="Arial" w:eastAsia="Calibri" w:hAnsi="Arial"/>
        </w:rPr>
        <w:t>alios.</w:t>
      </w:r>
    </w:p>
    <w:p w14:paraId="107B8F18" w14:textId="43B50D5C" w:rsidR="154C0670" w:rsidRPr="00920DAF" w:rsidRDefault="154C0670" w:rsidP="00BC38F9">
      <w:pPr>
        <w:pStyle w:val="ListParagraph"/>
        <w:numPr>
          <w:ilvl w:val="1"/>
          <w:numId w:val="7"/>
        </w:numPr>
        <w:ind w:left="709" w:hanging="709"/>
        <w:rPr>
          <w:rFonts w:ascii="Arial" w:eastAsia="Calibri" w:hAnsi="Arial"/>
        </w:rPr>
      </w:pPr>
      <w:r w:rsidRPr="00920DAF">
        <w:rPr>
          <w:rFonts w:ascii="Arial" w:eastAsia="Calibri" w:hAnsi="Arial"/>
        </w:rPr>
        <w:t>DK turi būti montuojami atskirai nuo variklio (neintegruotai).</w:t>
      </w:r>
    </w:p>
    <w:p w14:paraId="075C8FD2" w14:textId="6854712A" w:rsidR="154C0670" w:rsidRPr="00920DAF" w:rsidRDefault="154C0670" w:rsidP="00BC38F9">
      <w:pPr>
        <w:pStyle w:val="ListParagraph"/>
        <w:numPr>
          <w:ilvl w:val="1"/>
          <w:numId w:val="7"/>
        </w:numPr>
        <w:ind w:left="709" w:hanging="709"/>
        <w:rPr>
          <w:rFonts w:ascii="Arial" w:eastAsia="Calibri" w:hAnsi="Arial"/>
        </w:rPr>
      </w:pPr>
      <w:r w:rsidRPr="00920DAF">
        <w:rPr>
          <w:rFonts w:ascii="Arial" w:eastAsia="Calibri" w:hAnsi="Arial"/>
        </w:rPr>
        <w:t xml:space="preserve">DK reguliavimas turi būti rankinis valdymo raktais ar </w:t>
      </w:r>
      <w:r w:rsidR="009E4F86" w:rsidRPr="00920DAF">
        <w:rPr>
          <w:rFonts w:ascii="Arial" w:eastAsia="Calibri" w:hAnsi="Arial"/>
        </w:rPr>
        <w:t>mygtukais</w:t>
      </w:r>
      <w:r w:rsidRPr="00920DAF">
        <w:rPr>
          <w:rFonts w:ascii="Arial" w:eastAsia="Calibri" w:hAnsi="Arial"/>
        </w:rPr>
        <w:t xml:space="preserve"> bei aut</w:t>
      </w:r>
      <w:r w:rsidR="009E4F86" w:rsidRPr="00920DAF">
        <w:rPr>
          <w:rFonts w:ascii="Arial" w:eastAsia="Calibri" w:hAnsi="Arial"/>
        </w:rPr>
        <w:t>o</w:t>
      </w:r>
      <w:r w:rsidRPr="00920DAF">
        <w:rPr>
          <w:rFonts w:ascii="Arial" w:eastAsia="Calibri" w:hAnsi="Arial"/>
        </w:rPr>
        <w:t>matinis nuo jutiklių ar valdymo sistemos valdiklio.</w:t>
      </w:r>
    </w:p>
    <w:p w14:paraId="1B842A00" w14:textId="386E9EDD" w:rsidR="154C0670" w:rsidRPr="00920DAF" w:rsidRDefault="154C0670" w:rsidP="00BC38F9">
      <w:pPr>
        <w:pStyle w:val="ListParagraph"/>
        <w:numPr>
          <w:ilvl w:val="1"/>
          <w:numId w:val="7"/>
        </w:numPr>
        <w:ind w:left="709" w:hanging="709"/>
        <w:rPr>
          <w:rFonts w:ascii="Arial" w:eastAsia="Calibri" w:hAnsi="Arial"/>
        </w:rPr>
      </w:pPr>
      <w:r w:rsidRPr="00920DAF">
        <w:rPr>
          <w:rFonts w:ascii="Arial" w:eastAsia="Calibri" w:hAnsi="Arial"/>
        </w:rPr>
        <w:t xml:space="preserve">DK valdymas turi būti autonominis. Taip pat jų valdymo ir </w:t>
      </w:r>
      <w:r w:rsidR="00F75D9B" w:rsidRPr="00920DAF">
        <w:rPr>
          <w:rFonts w:ascii="Arial" w:eastAsia="Calibri" w:hAnsi="Arial"/>
        </w:rPr>
        <w:t>signalizacijos</w:t>
      </w:r>
      <w:r w:rsidRPr="00920DAF">
        <w:rPr>
          <w:rFonts w:ascii="Arial" w:eastAsia="Calibri" w:hAnsi="Arial"/>
        </w:rPr>
        <w:t xml:space="preserve"> grandinė turi maitintis per atskirus automatinius jungiklius ar saugiklius.</w:t>
      </w:r>
    </w:p>
    <w:p w14:paraId="24BBD07F" w14:textId="198480CF" w:rsidR="154C0670" w:rsidRPr="00920DAF" w:rsidRDefault="154C0670" w:rsidP="00BC38F9">
      <w:pPr>
        <w:pStyle w:val="ListParagraph"/>
        <w:numPr>
          <w:ilvl w:val="1"/>
          <w:numId w:val="7"/>
        </w:numPr>
        <w:ind w:left="709" w:hanging="709"/>
        <w:rPr>
          <w:rFonts w:ascii="Arial" w:eastAsia="Calibri" w:hAnsi="Arial"/>
        </w:rPr>
      </w:pPr>
      <w:r w:rsidRPr="00920DAF">
        <w:rPr>
          <w:rFonts w:ascii="Arial" w:eastAsia="Calibri" w:hAnsi="Arial"/>
        </w:rPr>
        <w:t xml:space="preserve">Avariniam elektros įrenginių valdymui ir automatikos (technologinės) valdiklių ir schemų maitinimui turi būti sumontuotas reikiamos galios veikiantis </w:t>
      </w:r>
      <w:proofErr w:type="spellStart"/>
      <w:r w:rsidRPr="00920DAF">
        <w:rPr>
          <w:rFonts w:ascii="Arial" w:eastAsia="Calibri" w:hAnsi="Arial"/>
        </w:rPr>
        <w:t>On</w:t>
      </w:r>
      <w:proofErr w:type="spellEnd"/>
      <w:r w:rsidRPr="00920DAF">
        <w:rPr>
          <w:rFonts w:ascii="Arial" w:eastAsia="Calibri" w:hAnsi="Arial"/>
        </w:rPr>
        <w:t>-line UPS.</w:t>
      </w:r>
    </w:p>
    <w:p w14:paraId="60CB4469" w14:textId="5EBC17A6" w:rsidR="154C0670" w:rsidRPr="00920DAF" w:rsidRDefault="154C0670" w:rsidP="00BC38F9">
      <w:pPr>
        <w:pStyle w:val="ListParagraph"/>
        <w:numPr>
          <w:ilvl w:val="1"/>
          <w:numId w:val="7"/>
        </w:numPr>
        <w:ind w:left="709" w:hanging="709"/>
        <w:rPr>
          <w:rFonts w:ascii="Arial" w:eastAsia="Calibri" w:hAnsi="Arial"/>
        </w:rPr>
      </w:pPr>
      <w:r w:rsidRPr="00920DAF">
        <w:rPr>
          <w:rFonts w:ascii="Arial" w:eastAsia="Calibri" w:hAnsi="Arial"/>
        </w:rPr>
        <w:t>DK darbas – ilgalaikis ir nepertraukiamas visam darbo diapazone (nuo 0 iki 50 Hz).</w:t>
      </w:r>
    </w:p>
    <w:p w14:paraId="19F20E14" w14:textId="1EB5F761" w:rsidR="154C0670" w:rsidRPr="00920DAF" w:rsidRDefault="154C0670" w:rsidP="00BC38F9">
      <w:pPr>
        <w:pStyle w:val="ListParagraph"/>
        <w:numPr>
          <w:ilvl w:val="1"/>
          <w:numId w:val="7"/>
        </w:numPr>
        <w:ind w:left="709" w:hanging="709"/>
        <w:rPr>
          <w:rFonts w:ascii="Arial" w:eastAsia="Calibri" w:hAnsi="Arial"/>
        </w:rPr>
      </w:pPr>
      <w:r w:rsidRPr="00920DAF">
        <w:rPr>
          <w:rFonts w:ascii="Arial" w:eastAsia="Calibri" w:hAnsi="Arial"/>
        </w:rPr>
        <w:t>DK turi turėti ne mažiau variklio apsaugų</w:t>
      </w:r>
      <w:r w:rsidR="00A87486" w:rsidRPr="00920DAF">
        <w:rPr>
          <w:rFonts w:ascii="Arial" w:eastAsia="Calibri" w:hAnsi="Arial"/>
        </w:rPr>
        <w:t>,</w:t>
      </w:r>
      <w:r w:rsidRPr="00920DAF">
        <w:rPr>
          <w:rFonts w:ascii="Arial" w:eastAsia="Calibri" w:hAnsi="Arial"/>
        </w:rPr>
        <w:t xml:space="preserve"> negu numato variklio gamintojas ir Lietuvoje galiojantys variklių apsaugoms ir darbui norminiai dokumentai.</w:t>
      </w:r>
    </w:p>
    <w:p w14:paraId="3FE88F85" w14:textId="0B27FA82" w:rsidR="154C0670" w:rsidRPr="00920DAF" w:rsidRDefault="154C0670" w:rsidP="00BC38F9">
      <w:pPr>
        <w:pStyle w:val="ListParagraph"/>
        <w:numPr>
          <w:ilvl w:val="1"/>
          <w:numId w:val="7"/>
        </w:numPr>
        <w:ind w:left="709" w:hanging="709"/>
        <w:rPr>
          <w:rFonts w:ascii="Arial" w:eastAsia="Calibri" w:hAnsi="Arial"/>
        </w:rPr>
      </w:pPr>
      <w:r w:rsidRPr="00920DAF">
        <w:rPr>
          <w:rFonts w:ascii="Arial" w:eastAsia="Calibri" w:hAnsi="Arial"/>
        </w:rPr>
        <w:t>DK turi būti sukomplektuotas reikiamu kiekiu „įėjimų“, „išėjimų“ bei valdymo, matavimų, signalizacijų ir automatikos funkcijų įgyvendinimui.</w:t>
      </w:r>
    </w:p>
    <w:p w14:paraId="2F8B1B01" w14:textId="5C91AF2D" w:rsidR="154C0670" w:rsidRPr="00920DAF" w:rsidRDefault="154C0670" w:rsidP="00BC38F9">
      <w:pPr>
        <w:pStyle w:val="ListParagraph"/>
        <w:numPr>
          <w:ilvl w:val="1"/>
          <w:numId w:val="7"/>
        </w:numPr>
        <w:ind w:left="709" w:hanging="709"/>
        <w:rPr>
          <w:rFonts w:ascii="Arial" w:eastAsia="Calibri" w:hAnsi="Arial"/>
        </w:rPr>
      </w:pPr>
      <w:r w:rsidRPr="00920DAF">
        <w:rPr>
          <w:rFonts w:ascii="Arial" w:eastAsia="Calibri" w:hAnsi="Arial"/>
        </w:rPr>
        <w:t>DK valdymo plokštė turi būti maitinama iš surezervuoto išorinio maitinimo.</w:t>
      </w:r>
    </w:p>
    <w:p w14:paraId="1B691521" w14:textId="1337936D" w:rsidR="154C0670" w:rsidRPr="00920DAF" w:rsidRDefault="154C0670" w:rsidP="00BC38F9">
      <w:pPr>
        <w:pStyle w:val="ListParagraph"/>
        <w:numPr>
          <w:ilvl w:val="1"/>
          <w:numId w:val="7"/>
        </w:numPr>
        <w:ind w:left="709" w:hanging="709"/>
        <w:rPr>
          <w:rFonts w:ascii="Arial" w:eastAsia="Calibri" w:hAnsi="Arial"/>
        </w:rPr>
      </w:pPr>
      <w:r w:rsidRPr="00920DAF">
        <w:rPr>
          <w:rFonts w:ascii="Arial" w:eastAsia="Calibri" w:hAnsi="Arial"/>
        </w:rPr>
        <w:t xml:space="preserve">DK turi turėti </w:t>
      </w:r>
      <w:proofErr w:type="spellStart"/>
      <w:r w:rsidRPr="00920DAF">
        <w:rPr>
          <w:rFonts w:ascii="Arial" w:eastAsia="Calibri" w:hAnsi="Arial"/>
        </w:rPr>
        <w:t>Profibus-dp</w:t>
      </w:r>
      <w:proofErr w:type="spellEnd"/>
      <w:r w:rsidR="006F13A8" w:rsidRPr="00920DAF">
        <w:rPr>
          <w:rFonts w:ascii="Arial" w:eastAsia="Calibri" w:hAnsi="Arial"/>
        </w:rPr>
        <w:t xml:space="preserve">, </w:t>
      </w:r>
      <w:proofErr w:type="spellStart"/>
      <w:r w:rsidR="006F13A8" w:rsidRPr="00920DAF">
        <w:rPr>
          <w:rFonts w:ascii="Arial" w:eastAsia="Calibri" w:hAnsi="Arial"/>
        </w:rPr>
        <w:t>Profinet</w:t>
      </w:r>
      <w:proofErr w:type="spellEnd"/>
      <w:r w:rsidRPr="00920DAF">
        <w:rPr>
          <w:rFonts w:ascii="Arial" w:eastAsia="Calibri" w:hAnsi="Arial"/>
        </w:rPr>
        <w:t xml:space="preserve"> ar kito tipo duomenų mainų jungtį</w:t>
      </w:r>
      <w:r w:rsidR="00BE5256" w:rsidRPr="00920DAF">
        <w:rPr>
          <w:rFonts w:ascii="Arial" w:eastAsia="Calibri" w:hAnsi="Arial"/>
        </w:rPr>
        <w:t>,</w:t>
      </w:r>
      <w:r w:rsidRPr="00920DAF">
        <w:rPr>
          <w:rFonts w:ascii="Arial" w:eastAsia="Calibri" w:hAnsi="Arial"/>
        </w:rPr>
        <w:t xml:space="preserve"> reikalingą sujungti su valdymo sistema.</w:t>
      </w:r>
    </w:p>
    <w:p w14:paraId="7DC33C6C" w14:textId="36FF74D1" w:rsidR="154C0670" w:rsidRPr="00920DAF" w:rsidRDefault="154C0670" w:rsidP="00BC38F9">
      <w:pPr>
        <w:pStyle w:val="ListParagraph"/>
        <w:numPr>
          <w:ilvl w:val="1"/>
          <w:numId w:val="7"/>
        </w:numPr>
        <w:ind w:left="709" w:hanging="709"/>
        <w:rPr>
          <w:rFonts w:ascii="Arial" w:eastAsia="Calibri" w:hAnsi="Arial"/>
        </w:rPr>
      </w:pPr>
      <w:r w:rsidRPr="00920DAF">
        <w:rPr>
          <w:rFonts w:ascii="Arial" w:eastAsia="Calibri" w:hAnsi="Arial"/>
        </w:rPr>
        <w:t>DK su elektros varikliu turi būti sujungti papildom</w:t>
      </w:r>
      <w:r w:rsidR="007D1967" w:rsidRPr="00920DAF">
        <w:rPr>
          <w:rFonts w:ascii="Arial" w:eastAsia="Calibri" w:hAnsi="Arial"/>
        </w:rPr>
        <w:t>a</w:t>
      </w:r>
      <w:r w:rsidRPr="00920DAF">
        <w:rPr>
          <w:rFonts w:ascii="Arial" w:eastAsia="Calibri" w:hAnsi="Arial"/>
        </w:rPr>
        <w:t xml:space="preserve"> išlyginam</w:t>
      </w:r>
      <w:r w:rsidR="007D1967" w:rsidRPr="00920DAF">
        <w:rPr>
          <w:rFonts w:ascii="Arial" w:eastAsia="Calibri" w:hAnsi="Arial"/>
        </w:rPr>
        <w:t>ąja</w:t>
      </w:r>
      <w:r w:rsidRPr="00920DAF">
        <w:rPr>
          <w:rFonts w:ascii="Arial" w:eastAsia="Calibri" w:hAnsi="Arial"/>
        </w:rPr>
        <w:t>, reikiamo skerspjūvio varine įžeminimo juosta</w:t>
      </w:r>
      <w:r w:rsidR="007D1967" w:rsidRPr="00920DAF">
        <w:rPr>
          <w:rFonts w:ascii="Arial" w:eastAsia="Calibri" w:hAnsi="Arial"/>
        </w:rPr>
        <w:t>,</w:t>
      </w:r>
      <w:r w:rsidRPr="00920DAF">
        <w:rPr>
          <w:rFonts w:ascii="Arial" w:eastAsia="Calibri" w:hAnsi="Arial"/>
        </w:rPr>
        <w:t xml:space="preserve"> ne mažesnio skerspjūvio kaip kabelio </w:t>
      </w:r>
      <w:r w:rsidR="007D1967" w:rsidRPr="00920DAF">
        <w:rPr>
          <w:rFonts w:ascii="Arial" w:eastAsia="Calibri" w:hAnsi="Arial"/>
        </w:rPr>
        <w:t>gysla</w:t>
      </w:r>
      <w:r w:rsidRPr="00920DAF">
        <w:rPr>
          <w:rFonts w:ascii="Arial" w:eastAsia="Calibri" w:hAnsi="Arial"/>
        </w:rPr>
        <w:t>.</w:t>
      </w:r>
    </w:p>
    <w:p w14:paraId="2FE9023F" w14:textId="6F41354F" w:rsidR="154C0670" w:rsidRPr="00920DAF" w:rsidRDefault="154C0670" w:rsidP="00BC38F9">
      <w:pPr>
        <w:pStyle w:val="ListParagraph"/>
        <w:numPr>
          <w:ilvl w:val="1"/>
          <w:numId w:val="7"/>
        </w:numPr>
        <w:ind w:left="709" w:hanging="709"/>
        <w:rPr>
          <w:rFonts w:ascii="Arial" w:eastAsia="Calibri" w:hAnsi="Arial"/>
        </w:rPr>
      </w:pPr>
      <w:r w:rsidRPr="00920DAF">
        <w:rPr>
          <w:rFonts w:ascii="Arial" w:eastAsia="Calibri" w:hAnsi="Arial"/>
        </w:rPr>
        <w:t>Elektros varikli</w:t>
      </w:r>
      <w:r w:rsidR="00A87486" w:rsidRPr="00920DAF">
        <w:rPr>
          <w:rFonts w:ascii="Arial" w:eastAsia="Calibri" w:hAnsi="Arial"/>
        </w:rPr>
        <w:t>ai,</w:t>
      </w:r>
      <w:r w:rsidRPr="00920DAF">
        <w:rPr>
          <w:rFonts w:ascii="Arial" w:eastAsia="Calibri" w:hAnsi="Arial"/>
        </w:rPr>
        <w:t xml:space="preserve"> dirbantys su DK</w:t>
      </w:r>
      <w:r w:rsidR="00A87486" w:rsidRPr="00920DAF">
        <w:rPr>
          <w:rFonts w:ascii="Arial" w:eastAsia="Calibri" w:hAnsi="Arial"/>
        </w:rPr>
        <w:t>,</w:t>
      </w:r>
      <w:r w:rsidRPr="00920DAF">
        <w:rPr>
          <w:rFonts w:ascii="Arial" w:eastAsia="Calibri" w:hAnsi="Arial"/>
        </w:rPr>
        <w:t xml:space="preserve"> turi patikimai veikti esant įtampos kritimui iki 0,65 UN (trukmė 15 s.).</w:t>
      </w:r>
    </w:p>
    <w:p w14:paraId="435638D3" w14:textId="2A18429D" w:rsidR="154C0670" w:rsidRPr="00920DAF" w:rsidRDefault="154C0670" w:rsidP="00BC38F9">
      <w:pPr>
        <w:pStyle w:val="ListParagraph"/>
        <w:numPr>
          <w:ilvl w:val="1"/>
          <w:numId w:val="7"/>
        </w:numPr>
        <w:ind w:left="709" w:hanging="709"/>
        <w:rPr>
          <w:rFonts w:ascii="Arial" w:eastAsia="Calibri" w:hAnsi="Arial"/>
        </w:rPr>
      </w:pPr>
      <w:r w:rsidRPr="00920DAF">
        <w:rPr>
          <w:rFonts w:ascii="Arial" w:eastAsia="Calibri" w:hAnsi="Arial"/>
        </w:rPr>
        <w:t>Elektros varikliai, kurie maitinami nuo DK, turi būti skirti darbui su DK ir jų laisvo galo guolis turi būti izoliuotas nuo korpuso.</w:t>
      </w:r>
    </w:p>
    <w:p w14:paraId="5A0DABEB" w14:textId="6316C165" w:rsidR="154C0670" w:rsidRPr="00920DAF" w:rsidRDefault="154C0670" w:rsidP="00BC38F9">
      <w:pPr>
        <w:pStyle w:val="ListParagraph"/>
        <w:numPr>
          <w:ilvl w:val="1"/>
          <w:numId w:val="7"/>
        </w:numPr>
        <w:ind w:left="709" w:hanging="709"/>
        <w:rPr>
          <w:rFonts w:ascii="Arial" w:eastAsia="Calibri" w:hAnsi="Arial"/>
        </w:rPr>
      </w:pPr>
      <w:r w:rsidRPr="00920DAF">
        <w:rPr>
          <w:rFonts w:ascii="Arial" w:eastAsia="Calibri" w:hAnsi="Arial"/>
        </w:rPr>
        <w:t>Elektros variklių ir jų kabelių pajungimo dėžutės apsaugos klasė ne mažiau IP55.</w:t>
      </w:r>
    </w:p>
    <w:p w14:paraId="6ADCB033" w14:textId="6723BF37" w:rsidR="154C0670" w:rsidRPr="00920DAF" w:rsidRDefault="154C0670" w:rsidP="00BC38F9">
      <w:pPr>
        <w:pStyle w:val="ListParagraph"/>
        <w:numPr>
          <w:ilvl w:val="1"/>
          <w:numId w:val="7"/>
        </w:numPr>
        <w:ind w:left="709" w:hanging="709"/>
        <w:rPr>
          <w:rFonts w:ascii="Arial" w:eastAsia="Calibri" w:hAnsi="Arial"/>
        </w:rPr>
      </w:pPr>
      <w:r w:rsidRPr="00920DAF">
        <w:rPr>
          <w:rFonts w:ascii="Arial" w:eastAsia="Calibri" w:hAnsi="Arial"/>
        </w:rPr>
        <w:t xml:space="preserve">Elektros variklių statoriaus apvijos izoliacijos klasė </w:t>
      </w:r>
      <w:r w:rsidR="00914379">
        <w:rPr>
          <w:rFonts w:ascii="Arial" w:eastAsia="Calibri" w:hAnsi="Arial"/>
        </w:rPr>
        <w:t xml:space="preserve">neprastesnė kaip </w:t>
      </w:r>
      <w:r w:rsidRPr="00920DAF">
        <w:rPr>
          <w:rFonts w:ascii="Arial" w:eastAsia="Calibri" w:hAnsi="Arial"/>
        </w:rPr>
        <w:t>„F“.</w:t>
      </w:r>
    </w:p>
    <w:p w14:paraId="29C7657B" w14:textId="1A6BBC81" w:rsidR="154C0670" w:rsidRPr="00920DAF" w:rsidRDefault="154C0670" w:rsidP="00BC38F9">
      <w:pPr>
        <w:pStyle w:val="ListParagraph"/>
        <w:numPr>
          <w:ilvl w:val="1"/>
          <w:numId w:val="7"/>
        </w:numPr>
        <w:ind w:left="709" w:hanging="709"/>
        <w:rPr>
          <w:rFonts w:ascii="Arial" w:eastAsia="Calibri" w:hAnsi="Arial"/>
        </w:rPr>
      </w:pPr>
      <w:r w:rsidRPr="00920DAF">
        <w:rPr>
          <w:rFonts w:ascii="Arial" w:eastAsia="Calibri" w:hAnsi="Arial"/>
        </w:rPr>
        <w:t>Elektros variklių dėžutėje išvadų skaičius – 6, kad būtų galima pilnai aptarnaut (atlikt bandymus ir matavimus).</w:t>
      </w:r>
    </w:p>
    <w:p w14:paraId="3689AADD" w14:textId="328E6E17" w:rsidR="154C0670" w:rsidRPr="00920DAF" w:rsidRDefault="154C0670" w:rsidP="00BC38F9">
      <w:pPr>
        <w:pStyle w:val="ListParagraph"/>
        <w:numPr>
          <w:ilvl w:val="1"/>
          <w:numId w:val="7"/>
        </w:numPr>
        <w:ind w:left="709" w:hanging="709"/>
        <w:rPr>
          <w:rFonts w:ascii="Arial" w:eastAsia="Calibri" w:hAnsi="Arial"/>
        </w:rPr>
      </w:pPr>
      <w:r w:rsidRPr="00920DAF">
        <w:rPr>
          <w:rFonts w:ascii="Arial" w:eastAsia="Calibri" w:hAnsi="Arial"/>
        </w:rPr>
        <w:t>Elektros variklių aušinimas - savaiminis (ventiliatorius ant veleno). Varikliams su DK, jei reikia, turi būti numatytas papildomas ventiliatorius.</w:t>
      </w:r>
    </w:p>
    <w:p w14:paraId="051EAD45" w14:textId="04C6404E" w:rsidR="154C0670" w:rsidRPr="00920DAF" w:rsidRDefault="154C0670" w:rsidP="00BC38F9">
      <w:pPr>
        <w:pStyle w:val="ListParagraph"/>
        <w:numPr>
          <w:ilvl w:val="1"/>
          <w:numId w:val="7"/>
        </w:numPr>
        <w:ind w:left="709" w:hanging="709"/>
        <w:rPr>
          <w:rFonts w:ascii="Arial" w:eastAsia="Calibri" w:hAnsi="Arial"/>
        </w:rPr>
      </w:pPr>
      <w:r w:rsidRPr="00920DAF">
        <w:rPr>
          <w:rFonts w:ascii="Arial" w:eastAsia="Calibri" w:hAnsi="Arial"/>
        </w:rPr>
        <w:t>Elektros varikliai turi būti su riedėjimo guoliais. Guolių darbo resursas - ne mažiau 20000 val. Guolių tepimo sistema - autonominė be priverstinės tepalo cirkuliacijos.</w:t>
      </w:r>
    </w:p>
    <w:p w14:paraId="38AE4BAF" w14:textId="766C1A89" w:rsidR="154C0670" w:rsidRPr="00920DAF" w:rsidRDefault="154C0670" w:rsidP="00BC38F9">
      <w:pPr>
        <w:pStyle w:val="ListParagraph"/>
        <w:numPr>
          <w:ilvl w:val="1"/>
          <w:numId w:val="7"/>
        </w:numPr>
        <w:ind w:left="709" w:hanging="709"/>
        <w:rPr>
          <w:rFonts w:ascii="Arial" w:eastAsia="Calibri" w:hAnsi="Arial"/>
        </w:rPr>
      </w:pPr>
      <w:r w:rsidRPr="00920DAF">
        <w:rPr>
          <w:rFonts w:ascii="Arial" w:eastAsia="Calibri" w:hAnsi="Arial"/>
        </w:rPr>
        <w:t>Jei variklio gamintojas įrengęs statoriaus apvijų temperatūros apsaugas (PTC jutikliai), turi būti suprojektuota ir įdiegta temperatūros apsaugos schema ir pajungta į elektros variklio išjungimą.</w:t>
      </w:r>
    </w:p>
    <w:p w14:paraId="3D7EAC6B" w14:textId="743B2D78" w:rsidR="154C0670" w:rsidRPr="00920DAF" w:rsidRDefault="154C0670" w:rsidP="00BC38F9">
      <w:pPr>
        <w:pStyle w:val="ListParagraph"/>
        <w:numPr>
          <w:ilvl w:val="1"/>
          <w:numId w:val="7"/>
        </w:numPr>
        <w:ind w:left="709" w:hanging="709"/>
        <w:rPr>
          <w:rFonts w:ascii="Arial" w:eastAsia="Calibri" w:hAnsi="Arial"/>
        </w:rPr>
      </w:pPr>
      <w:r w:rsidRPr="00920DAF">
        <w:rPr>
          <w:rFonts w:ascii="Arial" w:eastAsia="Calibri" w:hAnsi="Arial"/>
        </w:rPr>
        <w:t>Išpildžius elektros įrenginių valdymą bei signalizaciją valdikliais, pastarieji turi turėti atminties palaikymo funkciją, kad ir trumpam laikui dingus įtampai.</w:t>
      </w:r>
    </w:p>
    <w:p w14:paraId="703301B5" w14:textId="27C41060" w:rsidR="154C0670" w:rsidRPr="00920DAF" w:rsidRDefault="154C0670" w:rsidP="00BC38F9">
      <w:pPr>
        <w:pStyle w:val="ListParagraph"/>
        <w:numPr>
          <w:ilvl w:val="1"/>
          <w:numId w:val="7"/>
        </w:numPr>
        <w:ind w:left="709" w:hanging="709"/>
        <w:rPr>
          <w:rFonts w:ascii="Arial" w:eastAsia="Calibri" w:hAnsi="Arial"/>
        </w:rPr>
      </w:pPr>
      <w:r w:rsidRPr="00920DAF">
        <w:rPr>
          <w:rFonts w:ascii="Arial" w:eastAsia="Calibri" w:hAnsi="Arial"/>
        </w:rPr>
        <w:t xml:space="preserve">Elektros skirstyklose turi būti sumontuota sekcijų šynų įtampos ir srovės monitoringo sistema. </w:t>
      </w:r>
    </w:p>
    <w:p w14:paraId="3EB7B5B3" w14:textId="51A409C6" w:rsidR="006234DF" w:rsidRPr="00920DAF" w:rsidRDefault="006E5389" w:rsidP="00BC38F9">
      <w:pPr>
        <w:pStyle w:val="ListParagraph"/>
        <w:numPr>
          <w:ilvl w:val="1"/>
          <w:numId w:val="7"/>
        </w:numPr>
        <w:ind w:left="709" w:hanging="709"/>
        <w:rPr>
          <w:rFonts w:ascii="Arial" w:eastAsia="Calibri" w:hAnsi="Arial"/>
        </w:rPr>
      </w:pPr>
      <w:r w:rsidRPr="00920DAF">
        <w:rPr>
          <w:rFonts w:ascii="Arial" w:eastAsia="Calibri" w:hAnsi="Arial"/>
        </w:rPr>
        <w:t>P</w:t>
      </w:r>
      <w:r w:rsidR="154C0670" w:rsidRPr="00920DAF">
        <w:rPr>
          <w:rFonts w:ascii="Arial" w:eastAsia="Calibri" w:hAnsi="Arial"/>
        </w:rPr>
        <w:t xml:space="preserve">atalpose </w:t>
      </w:r>
      <w:r w:rsidR="006234DF" w:rsidRPr="00920DAF">
        <w:rPr>
          <w:rFonts w:ascii="Arial" w:eastAsia="Calibri" w:hAnsi="Arial"/>
        </w:rPr>
        <w:t xml:space="preserve">ir lauke </w:t>
      </w:r>
      <w:r w:rsidR="154C0670" w:rsidRPr="00920DAF">
        <w:rPr>
          <w:rFonts w:ascii="Arial" w:eastAsia="Calibri" w:hAnsi="Arial"/>
        </w:rPr>
        <w:t>apšvietimas turi būti išpildytas šviestuvais su LED tipo lempomis</w:t>
      </w:r>
      <w:r w:rsidR="006234DF" w:rsidRPr="00920DAF">
        <w:rPr>
          <w:rFonts w:ascii="Arial" w:eastAsia="Calibri" w:hAnsi="Arial"/>
        </w:rPr>
        <w:t>, suderinus su užsakovu</w:t>
      </w:r>
      <w:r w:rsidR="00D67DD4" w:rsidRPr="00920DAF">
        <w:rPr>
          <w:rFonts w:ascii="Arial" w:eastAsia="Calibri" w:hAnsi="Arial"/>
        </w:rPr>
        <w:t xml:space="preserve"> pastatymo vietą</w:t>
      </w:r>
      <w:r w:rsidR="154C0670" w:rsidRPr="00920DAF">
        <w:rPr>
          <w:rFonts w:ascii="Arial" w:eastAsia="Calibri" w:hAnsi="Arial"/>
        </w:rPr>
        <w:t>.</w:t>
      </w:r>
    </w:p>
    <w:p w14:paraId="3D3FBD3D" w14:textId="2972445F" w:rsidR="154C0670" w:rsidRPr="00920DAF" w:rsidRDefault="154C0670" w:rsidP="00BC38F9">
      <w:pPr>
        <w:pStyle w:val="ListParagraph"/>
        <w:numPr>
          <w:ilvl w:val="1"/>
          <w:numId w:val="7"/>
        </w:numPr>
        <w:ind w:left="709" w:hanging="709"/>
        <w:rPr>
          <w:rFonts w:ascii="Arial" w:eastAsia="Calibri" w:hAnsi="Arial"/>
        </w:rPr>
      </w:pPr>
      <w:r w:rsidRPr="00920DAF">
        <w:rPr>
          <w:rFonts w:ascii="Arial" w:eastAsia="Calibri" w:hAnsi="Arial"/>
        </w:rPr>
        <w:t>Apšvietimas turi būti darbinis ir rezervinis. Rezervinio apšvietimo negalima išpildyti su akumuliatorinėmis baterijom pačiuose šviestuvuose.</w:t>
      </w:r>
    </w:p>
    <w:p w14:paraId="35304C8C" w14:textId="5F755923" w:rsidR="154C0670" w:rsidRPr="00920DAF" w:rsidRDefault="154C0670" w:rsidP="00BC38F9">
      <w:pPr>
        <w:pStyle w:val="ListParagraph"/>
        <w:numPr>
          <w:ilvl w:val="1"/>
          <w:numId w:val="7"/>
        </w:numPr>
        <w:ind w:left="709" w:hanging="709"/>
        <w:rPr>
          <w:rFonts w:ascii="Arial" w:eastAsia="Calibri" w:hAnsi="Arial"/>
        </w:rPr>
      </w:pPr>
      <w:r w:rsidRPr="00920DAF">
        <w:rPr>
          <w:rFonts w:ascii="Arial" w:eastAsia="Calibri" w:hAnsi="Arial"/>
        </w:rPr>
        <w:t>Avarinis apšvietimas turi įsijungti automatiškai su ne didesniu kaip 0,5 sek. uždelsimu.</w:t>
      </w:r>
    </w:p>
    <w:p w14:paraId="712CC5C4" w14:textId="0DEA2204" w:rsidR="154C0670" w:rsidRPr="00920DAF" w:rsidRDefault="154C0670" w:rsidP="00BC38F9">
      <w:pPr>
        <w:pStyle w:val="ListParagraph"/>
        <w:numPr>
          <w:ilvl w:val="1"/>
          <w:numId w:val="7"/>
        </w:numPr>
        <w:ind w:left="709" w:hanging="709"/>
        <w:rPr>
          <w:rFonts w:ascii="Arial" w:eastAsia="Calibri" w:hAnsi="Arial"/>
        </w:rPr>
      </w:pPr>
      <w:r w:rsidRPr="00920DAF">
        <w:rPr>
          <w:rFonts w:ascii="Arial" w:eastAsia="Calibri" w:hAnsi="Arial"/>
        </w:rPr>
        <w:t>Apšvietimo šviestuvų apsaugos klasė IP55 arba didesnė.</w:t>
      </w:r>
    </w:p>
    <w:p w14:paraId="13EE99BE" w14:textId="7E1E807C" w:rsidR="00241C23" w:rsidRPr="00920DAF" w:rsidRDefault="00AE2B83" w:rsidP="00BC38F9">
      <w:pPr>
        <w:pStyle w:val="ListParagraph"/>
        <w:numPr>
          <w:ilvl w:val="1"/>
          <w:numId w:val="7"/>
        </w:numPr>
        <w:ind w:left="709" w:hanging="709"/>
        <w:rPr>
          <w:rFonts w:ascii="Arial" w:eastAsia="Calibri" w:hAnsi="Arial"/>
        </w:rPr>
      </w:pPr>
      <w:r w:rsidRPr="00920DAF">
        <w:rPr>
          <w:rFonts w:ascii="Arial" w:eastAsia="Calibri" w:hAnsi="Arial"/>
          <w:color w:val="000000" w:themeColor="text1"/>
        </w:rPr>
        <w:t>Elektros įrenginių įžeminimui turi būti suprojektuotas ir įrengtas įžeminimo kontūras.</w:t>
      </w:r>
    </w:p>
    <w:p w14:paraId="0327E090" w14:textId="02FE6843" w:rsidR="154C0670" w:rsidRPr="00920DAF" w:rsidRDefault="154C0670" w:rsidP="00BC38F9">
      <w:pPr>
        <w:pStyle w:val="ListParagraph"/>
        <w:numPr>
          <w:ilvl w:val="1"/>
          <w:numId w:val="7"/>
        </w:numPr>
        <w:ind w:left="709" w:hanging="709"/>
        <w:rPr>
          <w:rFonts w:ascii="Arial" w:eastAsia="Calibri" w:hAnsi="Arial"/>
        </w:rPr>
      </w:pPr>
      <w:r w:rsidRPr="00920DAF">
        <w:rPr>
          <w:rFonts w:ascii="Arial" w:eastAsia="Calibri" w:hAnsi="Arial"/>
        </w:rPr>
        <w:t>Elektros įrenginių įžeminti negalima nuosekliai juos sujungiant kelis su įžeminimo įrenginiu.</w:t>
      </w:r>
    </w:p>
    <w:p w14:paraId="0835BA2C" w14:textId="6B06316C" w:rsidR="7E87B66C" w:rsidRPr="00920DAF" w:rsidRDefault="154C0670" w:rsidP="00BC38F9">
      <w:pPr>
        <w:pStyle w:val="ListParagraph"/>
        <w:numPr>
          <w:ilvl w:val="1"/>
          <w:numId w:val="7"/>
        </w:numPr>
        <w:ind w:left="709" w:hanging="709"/>
        <w:rPr>
          <w:rFonts w:ascii="Arial" w:eastAsia="Calibri" w:hAnsi="Arial"/>
        </w:rPr>
      </w:pPr>
      <w:r w:rsidRPr="00920DAF">
        <w:rPr>
          <w:rFonts w:ascii="Arial" w:eastAsia="Calibri" w:hAnsi="Arial"/>
        </w:rPr>
        <w:t xml:space="preserve">Visi elektros įrenginiai turi būti suprojektuoti </w:t>
      </w:r>
      <w:r w:rsidR="006E5389" w:rsidRPr="00920DAF">
        <w:rPr>
          <w:rFonts w:ascii="Arial" w:eastAsia="Calibri" w:hAnsi="Arial"/>
        </w:rPr>
        <w:t>ir įrengti</w:t>
      </w:r>
      <w:r w:rsidRPr="00920DAF">
        <w:rPr>
          <w:rFonts w:ascii="Arial" w:eastAsia="Calibri" w:hAnsi="Arial"/>
        </w:rPr>
        <w:t xml:space="preserve"> vykdant visų LR elektros įrenginiams galiojančių taisyklių, priešgaisrinių taisyklių, norminių dokumentų, standartų ir konkrečių elektros įrenginių gamintojų reikalavimus.</w:t>
      </w:r>
    </w:p>
    <w:p w14:paraId="2211BF56" w14:textId="59787FE8" w:rsidR="00A63A9B" w:rsidRPr="00920DAF" w:rsidRDefault="00A63A9B" w:rsidP="00BE177C">
      <w:pPr>
        <w:pStyle w:val="Heading1"/>
      </w:pPr>
      <w:bookmarkStart w:id="34" w:name="_Toc213219215"/>
      <w:r w:rsidRPr="00920DAF">
        <w:lastRenderedPageBreak/>
        <w:t>REIKALAVIMAI TECHNOLOGINIAMS MATAVIMA</w:t>
      </w:r>
      <w:r w:rsidR="583F0AB1" w:rsidRPr="00920DAF">
        <w:t>M</w:t>
      </w:r>
      <w:r w:rsidRPr="00920DAF">
        <w:t>S IR ĮRANGAI</w:t>
      </w:r>
      <w:bookmarkEnd w:id="34"/>
    </w:p>
    <w:p w14:paraId="4C5AB13F" w14:textId="77777777" w:rsidR="00A63A9B" w:rsidRPr="00920DAF" w:rsidRDefault="00A63A9B" w:rsidP="00BC38F9">
      <w:pPr>
        <w:pStyle w:val="ListParagraph"/>
        <w:numPr>
          <w:ilvl w:val="1"/>
          <w:numId w:val="7"/>
        </w:numPr>
        <w:ind w:left="709" w:hanging="709"/>
        <w:rPr>
          <w:rFonts w:ascii="Arial" w:eastAsia="Arial" w:hAnsi="Arial"/>
        </w:rPr>
      </w:pPr>
      <w:r w:rsidRPr="00920DAF">
        <w:rPr>
          <w:rFonts w:ascii="Arial" w:eastAsia="Arial" w:hAnsi="Arial"/>
        </w:rPr>
        <w:t>Vietinių parodančių prietaisų tikslumo klasė turi būti nemažesnė nei 1,5 %.</w:t>
      </w:r>
    </w:p>
    <w:p w14:paraId="2C748421" w14:textId="7DAA5E8C" w:rsidR="00403AE9" w:rsidRPr="00920DAF" w:rsidRDefault="008654FB" w:rsidP="00BC38F9">
      <w:pPr>
        <w:pStyle w:val="ListParagraph"/>
        <w:numPr>
          <w:ilvl w:val="1"/>
          <w:numId w:val="7"/>
        </w:numPr>
        <w:ind w:left="709" w:hanging="709"/>
        <w:rPr>
          <w:rFonts w:ascii="Arial" w:eastAsia="Arial" w:hAnsi="Arial"/>
        </w:rPr>
      </w:pPr>
      <w:r w:rsidRPr="00920DAF">
        <w:rPr>
          <w:rFonts w:ascii="Arial" w:eastAsia="Arial" w:hAnsi="Arial"/>
        </w:rPr>
        <w:t>Rangovas</w:t>
      </w:r>
      <w:r w:rsidR="00A63A9B" w:rsidRPr="00920DAF">
        <w:rPr>
          <w:rFonts w:ascii="Arial" w:eastAsia="Arial" w:hAnsi="Arial"/>
        </w:rPr>
        <w:t xml:space="preserve"> turi įsiver</w:t>
      </w:r>
      <w:r w:rsidR="00A63A9B" w:rsidRPr="00920DAF">
        <w:rPr>
          <w:rFonts w:ascii="Arial" w:eastAsia="Arial Unicode MS" w:hAnsi="Arial"/>
        </w:rPr>
        <w:t xml:space="preserve">tinti, kad projektuojamos matavimo priemonės </w:t>
      </w:r>
      <w:r w:rsidR="20B1FB90" w:rsidRPr="00920DAF">
        <w:rPr>
          <w:rFonts w:ascii="Arial" w:eastAsia="Arial Unicode MS" w:hAnsi="Arial"/>
        </w:rPr>
        <w:t>turi</w:t>
      </w:r>
      <w:r w:rsidR="00A63A9B" w:rsidRPr="00920DAF">
        <w:rPr>
          <w:rFonts w:ascii="Arial" w:eastAsia="Arial Unicode MS" w:hAnsi="Arial"/>
        </w:rPr>
        <w:t xml:space="preserve"> </w:t>
      </w:r>
      <w:r w:rsidR="58A3AD8C" w:rsidRPr="00920DAF">
        <w:rPr>
          <w:rFonts w:ascii="Arial" w:eastAsia="Arial Unicode MS" w:hAnsi="Arial"/>
        </w:rPr>
        <w:t>atitikti MID reikalavimus</w:t>
      </w:r>
      <w:r w:rsidR="73098245" w:rsidRPr="00920DAF">
        <w:rPr>
          <w:rFonts w:ascii="Arial" w:eastAsia="Arial Unicode MS" w:hAnsi="Arial"/>
        </w:rPr>
        <w:t xml:space="preserve"> bei CE ženklinimą</w:t>
      </w:r>
      <w:r w:rsidR="58A3AD8C" w:rsidRPr="00920DAF">
        <w:rPr>
          <w:rFonts w:ascii="Arial" w:eastAsia="Arial Unicode MS" w:hAnsi="Arial"/>
        </w:rPr>
        <w:t>,</w:t>
      </w:r>
      <w:r w:rsidR="51EC1D6A" w:rsidRPr="00920DAF">
        <w:rPr>
          <w:rFonts w:ascii="Arial" w:eastAsia="Arial Unicode MS" w:hAnsi="Arial"/>
        </w:rPr>
        <w:t xml:space="preserve"> </w:t>
      </w:r>
      <w:r w:rsidR="36412A98" w:rsidRPr="00920DAF">
        <w:rPr>
          <w:rFonts w:ascii="Arial" w:eastAsia="Arial Unicode MS" w:hAnsi="Arial"/>
        </w:rPr>
        <w:t>taip pat turi</w:t>
      </w:r>
      <w:r w:rsidR="51EC1D6A" w:rsidRPr="00920DAF">
        <w:rPr>
          <w:rFonts w:ascii="Arial" w:eastAsia="Arial Unicode MS" w:hAnsi="Arial"/>
        </w:rPr>
        <w:t xml:space="preserve"> </w:t>
      </w:r>
      <w:r w:rsidR="00A63A9B" w:rsidRPr="00920DAF">
        <w:rPr>
          <w:rFonts w:ascii="Arial" w:eastAsia="Arial Unicode MS" w:hAnsi="Arial"/>
        </w:rPr>
        <w:t xml:space="preserve">turėti </w:t>
      </w:r>
      <w:r w:rsidR="5AE46DBD" w:rsidRPr="00920DAF">
        <w:rPr>
          <w:rFonts w:ascii="Arial" w:eastAsia="Arial Unicode MS" w:hAnsi="Arial"/>
        </w:rPr>
        <w:t>galiojančius</w:t>
      </w:r>
      <w:r w:rsidR="00A63A9B" w:rsidRPr="00920DAF">
        <w:rPr>
          <w:rFonts w:ascii="Arial" w:eastAsia="Arial Unicode MS" w:hAnsi="Arial"/>
        </w:rPr>
        <w:t xml:space="preserve"> pirminės metrologinės parengties dokumentus (</w:t>
      </w:r>
      <w:r w:rsidR="51EC1D6A" w:rsidRPr="00920DAF">
        <w:rPr>
          <w:rFonts w:ascii="Arial" w:eastAsia="Arial Unicode MS" w:hAnsi="Arial"/>
        </w:rPr>
        <w:t>metrologin</w:t>
      </w:r>
      <w:r w:rsidR="61E9DAC4" w:rsidRPr="00920DAF">
        <w:rPr>
          <w:rFonts w:ascii="Arial" w:eastAsia="Arial Unicode MS" w:hAnsi="Arial"/>
        </w:rPr>
        <w:t>ė</w:t>
      </w:r>
      <w:r w:rsidR="51EC1D6A" w:rsidRPr="00920DAF">
        <w:rPr>
          <w:rFonts w:ascii="Arial" w:eastAsia="Arial Unicode MS" w:hAnsi="Arial"/>
        </w:rPr>
        <w:t>s</w:t>
      </w:r>
      <w:r w:rsidR="00A63A9B" w:rsidRPr="00920DAF">
        <w:rPr>
          <w:rFonts w:ascii="Arial" w:eastAsia="Arial Unicode MS" w:hAnsi="Arial"/>
        </w:rPr>
        <w:t xml:space="preserve"> patikros</w:t>
      </w:r>
      <w:r w:rsidR="00EB5120" w:rsidRPr="00920DAF">
        <w:rPr>
          <w:rFonts w:ascii="Arial" w:eastAsia="Arial Unicode MS" w:hAnsi="Arial"/>
        </w:rPr>
        <w:t xml:space="preserve"> </w:t>
      </w:r>
      <w:r w:rsidR="00A63A9B" w:rsidRPr="00920DAF">
        <w:rPr>
          <w:rFonts w:ascii="Arial" w:eastAsia="Arial Unicode MS" w:hAnsi="Arial"/>
        </w:rPr>
        <w:t>sertifikatus</w:t>
      </w:r>
      <w:r w:rsidR="51EC1D6A" w:rsidRPr="00920DAF">
        <w:rPr>
          <w:rFonts w:ascii="Arial" w:eastAsia="Arial Unicode MS" w:hAnsi="Arial"/>
        </w:rPr>
        <w:t>)</w:t>
      </w:r>
      <w:r w:rsidR="26AC4A72" w:rsidRPr="00920DAF">
        <w:rPr>
          <w:rFonts w:ascii="Arial" w:eastAsia="Arial Unicode MS" w:hAnsi="Arial"/>
        </w:rPr>
        <w:t>.</w:t>
      </w:r>
    </w:p>
    <w:p w14:paraId="7749434E" w14:textId="78353664" w:rsidR="00A63A9B" w:rsidRPr="00920DAF" w:rsidRDefault="00A63A9B" w:rsidP="00BC38F9">
      <w:pPr>
        <w:pStyle w:val="ListParagraph"/>
        <w:numPr>
          <w:ilvl w:val="1"/>
          <w:numId w:val="7"/>
        </w:numPr>
        <w:ind w:left="709" w:hanging="709"/>
        <w:rPr>
          <w:rFonts w:ascii="Arial" w:hAnsi="Arial"/>
        </w:rPr>
      </w:pPr>
      <w:r w:rsidRPr="00920DAF">
        <w:rPr>
          <w:rFonts w:ascii="Arial" w:eastAsia="Arial" w:hAnsi="Arial"/>
        </w:rPr>
        <w:t>Technologinių parametrų matavimo priemonės turi būti suprojektuotos kuo arčiau matavimo vietos, u</w:t>
      </w:r>
      <w:r w:rsidRPr="00920DAF">
        <w:rPr>
          <w:rFonts w:ascii="Arial" w:eastAsia="Arial Unicode MS" w:hAnsi="Arial"/>
        </w:rPr>
        <w:t>žtikrinant jų apsaugą nuo pernelyg didelių vibracijų ir temperatūrų poveikio bei prieinamumą t</w:t>
      </w:r>
      <w:r w:rsidRPr="00920DAF">
        <w:rPr>
          <w:rFonts w:ascii="Arial" w:eastAsia="Arial" w:hAnsi="Arial"/>
        </w:rPr>
        <w:t>echniniam aptarnavimui.</w:t>
      </w:r>
    </w:p>
    <w:p w14:paraId="50A8054A" w14:textId="41A49F83" w:rsidR="00A63A9B" w:rsidRPr="00920DAF" w:rsidRDefault="00A63A9B" w:rsidP="00BC38F9">
      <w:pPr>
        <w:pStyle w:val="ListParagraph"/>
        <w:numPr>
          <w:ilvl w:val="1"/>
          <w:numId w:val="7"/>
        </w:numPr>
        <w:ind w:left="709" w:hanging="709"/>
        <w:rPr>
          <w:rFonts w:ascii="Arial" w:hAnsi="Arial"/>
        </w:rPr>
      </w:pPr>
      <w:r w:rsidRPr="00920DAF">
        <w:rPr>
          <w:rFonts w:ascii="Arial" w:eastAsia="Arial" w:hAnsi="Arial"/>
        </w:rPr>
        <w:t>Kiekvienam slėgio matavimo keitikliui naudojamam valdymui ir apsaugoms turi būti suprojektuota atskira impulsinė linija bei uždarymo įtaisai. Turi būti įvertinta</w:t>
      </w:r>
      <w:r w:rsidR="2884DBD2" w:rsidRPr="00920DAF">
        <w:rPr>
          <w:rFonts w:ascii="Arial" w:eastAsia="Arial" w:hAnsi="Arial"/>
        </w:rPr>
        <w:t>,</w:t>
      </w:r>
      <w:r w:rsidRPr="00920DAF">
        <w:rPr>
          <w:rFonts w:ascii="Arial" w:eastAsia="Arial" w:hAnsi="Arial"/>
        </w:rPr>
        <w:t xml:space="preserve"> ar yra pakankami tiesūs ruožai srauto matuoklių tinkamam darbui užtikrinti.</w:t>
      </w:r>
    </w:p>
    <w:p w14:paraId="58DFCEC2" w14:textId="0DB74007" w:rsidR="00A63A9B" w:rsidRPr="00920DAF" w:rsidRDefault="00A63A9B" w:rsidP="00BC38F9">
      <w:pPr>
        <w:pStyle w:val="ListParagraph"/>
        <w:numPr>
          <w:ilvl w:val="1"/>
          <w:numId w:val="7"/>
        </w:numPr>
        <w:ind w:left="709" w:hanging="709"/>
        <w:rPr>
          <w:rFonts w:ascii="Arial" w:hAnsi="Arial"/>
        </w:rPr>
      </w:pPr>
      <w:r w:rsidRPr="00920DAF">
        <w:rPr>
          <w:rFonts w:ascii="Arial" w:eastAsia="Arial" w:hAnsi="Arial"/>
        </w:rPr>
        <w:t>Jeig</w:t>
      </w:r>
      <w:r w:rsidRPr="00920DAF">
        <w:rPr>
          <w:rFonts w:ascii="Arial" w:eastAsia="Arial Unicode MS" w:hAnsi="Arial"/>
        </w:rPr>
        <w:t xml:space="preserve">u projekte bus </w:t>
      </w:r>
      <w:r w:rsidRPr="00920DAF">
        <w:rPr>
          <w:rFonts w:ascii="Arial" w:eastAsia="Arial" w:hAnsi="Arial"/>
        </w:rPr>
        <w:t xml:space="preserve">panaudojami debito matavimo prietaisai veikiantys skirtuminio slėgio matavimu, turės būti pateiktas jų diafragmų skaičiavimas pagal EN ISO 5167 </w:t>
      </w:r>
      <w:r w:rsidR="00A2613B">
        <w:rPr>
          <w:rFonts w:ascii="Arial" w:eastAsia="Arial" w:hAnsi="Arial"/>
        </w:rPr>
        <w:t xml:space="preserve">arba lygiaverčių standartų </w:t>
      </w:r>
      <w:r w:rsidRPr="00920DAF">
        <w:rPr>
          <w:rFonts w:ascii="Arial" w:eastAsia="Arial" w:hAnsi="Arial"/>
        </w:rPr>
        <w:t>reikalavim</w:t>
      </w:r>
      <w:r w:rsidR="00324883">
        <w:rPr>
          <w:rFonts w:ascii="Arial" w:eastAsia="Arial" w:hAnsi="Arial"/>
        </w:rPr>
        <w:t>ais</w:t>
      </w:r>
      <w:r w:rsidRPr="00920DAF">
        <w:rPr>
          <w:rFonts w:ascii="Arial" w:eastAsia="Arial" w:hAnsi="Arial"/>
        </w:rPr>
        <w:t>.</w:t>
      </w:r>
    </w:p>
    <w:p w14:paraId="1D0BD161" w14:textId="5A7C88BB" w:rsidR="00A63A9B" w:rsidRPr="00920DAF" w:rsidRDefault="00A63A9B" w:rsidP="00BC38F9">
      <w:pPr>
        <w:pStyle w:val="ListParagraph"/>
        <w:numPr>
          <w:ilvl w:val="1"/>
          <w:numId w:val="7"/>
        </w:numPr>
        <w:ind w:left="709" w:hanging="709"/>
        <w:rPr>
          <w:rFonts w:ascii="Arial" w:hAnsi="Arial"/>
        </w:rPr>
      </w:pPr>
      <w:r w:rsidRPr="00920DAF">
        <w:rPr>
          <w:rFonts w:ascii="Arial" w:eastAsia="Arial" w:hAnsi="Arial"/>
        </w:rPr>
        <w:t>Diferencinio slėgio matavimo priemonės turi būti suprojektuotos taip, kad be pažeidimų turi iš abiejų pusių atlaikyti diferencinį slėgį, lygų vardiniam slėgiui.</w:t>
      </w:r>
    </w:p>
    <w:p w14:paraId="696C351A" w14:textId="5749DB9F" w:rsidR="00A63A9B" w:rsidRPr="00920DAF" w:rsidRDefault="00A63A9B" w:rsidP="00BC38F9">
      <w:pPr>
        <w:pStyle w:val="ListParagraph"/>
        <w:numPr>
          <w:ilvl w:val="1"/>
          <w:numId w:val="7"/>
        </w:numPr>
        <w:ind w:left="709" w:hanging="709"/>
        <w:rPr>
          <w:rFonts w:ascii="Arial" w:hAnsi="Arial"/>
        </w:rPr>
      </w:pPr>
      <w:r w:rsidRPr="00920DAF">
        <w:rPr>
          <w:rFonts w:ascii="Arial" w:eastAsia="Arial" w:hAnsi="Arial"/>
        </w:rPr>
        <w:t>Jei projektuojami srauto matuokliai yra jautrūs kuro, vandens arba oro tan</w:t>
      </w:r>
      <w:r w:rsidRPr="00920DAF">
        <w:rPr>
          <w:rFonts w:ascii="Arial" w:eastAsia="Arial Unicode MS" w:hAnsi="Arial"/>
        </w:rPr>
        <w:t>kio svyravimams, jiems turi būti įvertinti/taikomi tankio kompensavimo būdai.</w:t>
      </w:r>
    </w:p>
    <w:p w14:paraId="773E0F7E" w14:textId="4833AED2" w:rsidR="00A63A9B" w:rsidRPr="00920DAF" w:rsidRDefault="00A63A9B" w:rsidP="00BC38F9">
      <w:pPr>
        <w:pStyle w:val="ListParagraph"/>
        <w:numPr>
          <w:ilvl w:val="1"/>
          <w:numId w:val="7"/>
        </w:numPr>
        <w:ind w:left="709" w:hanging="709"/>
        <w:rPr>
          <w:rFonts w:ascii="Arial" w:hAnsi="Arial"/>
        </w:rPr>
      </w:pPr>
      <w:r w:rsidRPr="00920DAF">
        <w:rPr>
          <w:rFonts w:ascii="Arial" w:eastAsia="Arial" w:hAnsi="Arial"/>
        </w:rPr>
        <w:t>Projektuojamų pirminių uždaromųjų ventilių išdėstymas vamzdynuose ir impulsiniai vamzdeliai turi tenkinti ISO 2186 arba lygiaverčius, bei naujesnės redakcijos reikalavimus.</w:t>
      </w:r>
    </w:p>
    <w:p w14:paraId="22E547F1" w14:textId="3E2DD0B1" w:rsidR="00A63A9B" w:rsidRPr="00920DAF" w:rsidRDefault="00A63A9B" w:rsidP="00BC38F9">
      <w:pPr>
        <w:pStyle w:val="ListParagraph"/>
        <w:numPr>
          <w:ilvl w:val="1"/>
          <w:numId w:val="7"/>
        </w:numPr>
        <w:ind w:left="709" w:hanging="709"/>
        <w:rPr>
          <w:rFonts w:ascii="Arial" w:hAnsi="Arial"/>
        </w:rPr>
      </w:pPr>
      <w:r w:rsidRPr="00920DAF">
        <w:rPr>
          <w:rFonts w:ascii="Arial" w:eastAsia="Arial" w:hAnsi="Arial"/>
        </w:rPr>
        <w:t>Temp</w:t>
      </w:r>
      <w:r w:rsidRPr="00920DAF">
        <w:rPr>
          <w:rFonts w:ascii="Arial" w:eastAsia="Arial Unicode MS" w:hAnsi="Arial"/>
        </w:rPr>
        <w:t xml:space="preserve">eratūros matavimams iki 250 </w:t>
      </w:r>
      <w:r w:rsidR="00B16536" w:rsidRPr="00920DAF">
        <w:rPr>
          <w:rFonts w:ascii="Arial" w:eastAsia="Arial Unicode MS" w:hAnsi="Arial"/>
        </w:rPr>
        <w:t>°</w:t>
      </w:r>
      <w:r w:rsidRPr="00920DAF">
        <w:rPr>
          <w:rFonts w:ascii="Arial" w:eastAsia="Arial Unicode MS" w:hAnsi="Arial"/>
        </w:rPr>
        <w:t>C turi būti projektuojami varžos temperatūros jutikliai (RTD) pag</w:t>
      </w:r>
      <w:r w:rsidRPr="00920DAF">
        <w:rPr>
          <w:rFonts w:ascii="Arial" w:eastAsia="Arial" w:hAnsi="Arial"/>
        </w:rPr>
        <w:t>al LST EN 60751</w:t>
      </w:r>
      <w:r w:rsidR="00C20D6A">
        <w:rPr>
          <w:rFonts w:ascii="Arial" w:eastAsia="Arial" w:hAnsi="Arial"/>
        </w:rPr>
        <w:t xml:space="preserve"> arba lygiaverčių standartų </w:t>
      </w:r>
      <w:r w:rsidR="009A718D">
        <w:rPr>
          <w:rFonts w:ascii="Arial" w:eastAsia="Arial" w:hAnsi="Arial"/>
        </w:rPr>
        <w:t>reikalavimais</w:t>
      </w:r>
      <w:r w:rsidRPr="00920DAF">
        <w:rPr>
          <w:rFonts w:ascii="Arial" w:eastAsia="Arial" w:hAnsi="Arial"/>
        </w:rPr>
        <w:t xml:space="preserve">. Šie prietaisai turi būti projektuojami sukomplektuoti su </w:t>
      </w:r>
      <w:proofErr w:type="spellStart"/>
      <w:r w:rsidRPr="00920DAF">
        <w:rPr>
          <w:rFonts w:ascii="Arial" w:eastAsia="Arial" w:hAnsi="Arial"/>
        </w:rPr>
        <w:t>termolizdu</w:t>
      </w:r>
      <w:proofErr w:type="spellEnd"/>
      <w:r w:rsidRPr="00920DAF">
        <w:rPr>
          <w:rFonts w:ascii="Arial" w:eastAsia="Arial" w:hAnsi="Arial"/>
        </w:rPr>
        <w:t>, RTD elementu trijų arba keturių laidų prijungimui, metaliniame apsauginiame korpuse su aliuminio oksido miltelių izoliacija. Projektuojamų varžos temperatūros jutiklių konstrukcija turi būti atspari vibracijai. Tikslumas turi atitikti ne žemesnę nei B klasę.</w:t>
      </w:r>
    </w:p>
    <w:p w14:paraId="5105A312" w14:textId="70D5A559" w:rsidR="00A63A9B" w:rsidRPr="00920DAF" w:rsidRDefault="00A63A9B" w:rsidP="00BC38F9">
      <w:pPr>
        <w:pStyle w:val="ListParagraph"/>
        <w:numPr>
          <w:ilvl w:val="1"/>
          <w:numId w:val="7"/>
        </w:numPr>
        <w:ind w:left="709" w:hanging="709"/>
        <w:rPr>
          <w:rFonts w:ascii="Arial" w:hAnsi="Arial"/>
        </w:rPr>
      </w:pPr>
      <w:r w:rsidRPr="00920DAF">
        <w:rPr>
          <w:rFonts w:ascii="Arial" w:eastAsia="Arial" w:hAnsi="Arial"/>
        </w:rPr>
        <w:t>Projektuojami lizdai temperatūros jutikliams turi būti pagaminti pagal st</w:t>
      </w:r>
      <w:r w:rsidRPr="00920DAF">
        <w:rPr>
          <w:rFonts w:ascii="Arial" w:eastAsia="Arial Unicode MS" w:hAnsi="Arial"/>
        </w:rPr>
        <w:t>andartų DIN 43763 ir IEC 61520 arba lygiaverčius, bei naujesnės redakcijos reikalavimus.</w:t>
      </w:r>
    </w:p>
    <w:p w14:paraId="604DBE0E" w14:textId="2238DD16" w:rsidR="00A63A9B" w:rsidRPr="00920DAF" w:rsidRDefault="00A63A9B" w:rsidP="00BC38F9">
      <w:pPr>
        <w:pStyle w:val="ListParagraph"/>
        <w:numPr>
          <w:ilvl w:val="1"/>
          <w:numId w:val="7"/>
        </w:numPr>
        <w:ind w:left="709" w:hanging="709"/>
        <w:rPr>
          <w:rFonts w:ascii="Arial" w:hAnsi="Arial"/>
        </w:rPr>
      </w:pPr>
      <w:r w:rsidRPr="00920DAF">
        <w:rPr>
          <w:rFonts w:ascii="Arial" w:eastAsia="Arial" w:hAnsi="Arial"/>
        </w:rPr>
        <w:t>Temperatūros jutiklių lizdų įrengimo būdai turi užtikrinti teisingą jutiklių sąveiką su technologine terpe, atsižvelgiant į įrengimo vietą, montavimo būdą ir terpės judėjimo greitį.</w:t>
      </w:r>
    </w:p>
    <w:p w14:paraId="21811B18" w14:textId="57EF7D6D" w:rsidR="00A63A9B" w:rsidRPr="00920DAF" w:rsidRDefault="00A63A9B" w:rsidP="00BC38F9">
      <w:pPr>
        <w:pStyle w:val="ListParagraph"/>
        <w:numPr>
          <w:ilvl w:val="1"/>
          <w:numId w:val="7"/>
        </w:numPr>
        <w:ind w:left="709" w:hanging="709"/>
        <w:rPr>
          <w:rFonts w:ascii="Arial" w:hAnsi="Arial"/>
        </w:rPr>
      </w:pPr>
      <w:r w:rsidRPr="00920DAF">
        <w:rPr>
          <w:rFonts w:ascii="Arial" w:eastAsia="Arial" w:hAnsi="Arial"/>
        </w:rPr>
        <w:t>Slėgio matuokliai turi būti suprojektuoti taip, kad atlaikytų slėgius, sieki</w:t>
      </w:r>
      <w:r w:rsidRPr="00920DAF">
        <w:rPr>
          <w:rFonts w:ascii="Arial" w:eastAsia="Arial Unicode MS" w:hAnsi="Arial"/>
        </w:rPr>
        <w:t>anč</w:t>
      </w:r>
      <w:r w:rsidRPr="00920DAF">
        <w:rPr>
          <w:rFonts w:ascii="Arial" w:eastAsia="Arial" w:hAnsi="Arial"/>
        </w:rPr>
        <w:t>ius 150 % nuo maksimalios vardinės reikšmės. Jie taip pat turi atlaikyti maksimalų sistemos, prie kurios yra prijungti, slėgį be jokio kalibravimo pasikeitimo ar nulio poslinkio.</w:t>
      </w:r>
    </w:p>
    <w:p w14:paraId="70F932CB" w14:textId="17050CE6" w:rsidR="00A63A9B" w:rsidRPr="00920DAF" w:rsidRDefault="00A63A9B" w:rsidP="00BC38F9">
      <w:pPr>
        <w:pStyle w:val="ListParagraph"/>
        <w:numPr>
          <w:ilvl w:val="1"/>
          <w:numId w:val="7"/>
        </w:numPr>
        <w:ind w:left="709" w:hanging="709"/>
        <w:rPr>
          <w:rFonts w:ascii="Arial" w:hAnsi="Arial"/>
        </w:rPr>
      </w:pPr>
      <w:r w:rsidRPr="00920DAF">
        <w:rPr>
          <w:rFonts w:ascii="Arial" w:eastAsia="Arial" w:hAnsi="Arial"/>
        </w:rPr>
        <w:t>Elektroniniai matavimo keitikliai turi būti suprojektuoti tokie, kad užtik</w:t>
      </w:r>
      <w:r w:rsidRPr="00920DAF">
        <w:rPr>
          <w:rFonts w:ascii="Arial" w:eastAsia="Arial Unicode MS" w:hAnsi="Arial"/>
        </w:rPr>
        <w:t>rin</w:t>
      </w:r>
      <w:r w:rsidRPr="00920DAF">
        <w:rPr>
          <w:rFonts w:ascii="Arial" w:eastAsia="Arial" w:hAnsi="Arial"/>
        </w:rPr>
        <w:t>tų HART ryšio protokolą bei galimybę imituoti išėjimo signalo tam tikrą reikšmę.</w:t>
      </w:r>
    </w:p>
    <w:p w14:paraId="231E961A" w14:textId="37FCF00A" w:rsidR="00A63A9B" w:rsidRPr="00920DAF" w:rsidRDefault="00A63A9B" w:rsidP="00BC38F9">
      <w:pPr>
        <w:pStyle w:val="ListParagraph"/>
        <w:numPr>
          <w:ilvl w:val="1"/>
          <w:numId w:val="7"/>
        </w:numPr>
        <w:ind w:left="709" w:hanging="709"/>
        <w:rPr>
          <w:rFonts w:ascii="Arial" w:hAnsi="Arial"/>
        </w:rPr>
      </w:pPr>
      <w:r w:rsidRPr="00920DAF">
        <w:rPr>
          <w:rFonts w:ascii="Arial" w:eastAsia="Arial" w:hAnsi="Arial"/>
        </w:rPr>
        <w:t>Matavimo keitikliai turi būti suprojektuoti taip, kad turėtų vietinę skaitmeninę</w:t>
      </w:r>
      <w:r w:rsidRPr="00920DAF">
        <w:rPr>
          <w:rFonts w:ascii="Arial" w:eastAsia="Arial Unicode MS" w:hAnsi="Arial"/>
        </w:rPr>
        <w:t xml:space="preserve"> indikaciją, valdymo mygtukus. Vietinio valdymo mygtukais turi būti užtikrintas prietaiso konf</w:t>
      </w:r>
      <w:r w:rsidRPr="00920DAF">
        <w:rPr>
          <w:rFonts w:ascii="Arial" w:eastAsia="Arial" w:hAnsi="Arial"/>
        </w:rPr>
        <w:t>igūravimas (ribų išstatymas, išėjimo signalo imitavimas).</w:t>
      </w:r>
    </w:p>
    <w:p w14:paraId="67711CC3" w14:textId="7AFDD733" w:rsidR="00A63A9B" w:rsidRPr="00920DAF" w:rsidRDefault="00A63A9B" w:rsidP="00BC38F9">
      <w:pPr>
        <w:pStyle w:val="ListParagraph"/>
        <w:numPr>
          <w:ilvl w:val="1"/>
          <w:numId w:val="7"/>
        </w:numPr>
        <w:ind w:left="709" w:hanging="709"/>
        <w:rPr>
          <w:rFonts w:ascii="Arial" w:hAnsi="Arial"/>
        </w:rPr>
      </w:pPr>
      <w:r w:rsidRPr="00920DAF">
        <w:rPr>
          <w:rFonts w:ascii="Arial" w:eastAsia="Arial" w:hAnsi="Arial"/>
        </w:rPr>
        <w:t xml:space="preserve">Elektroniniai matavimo keitikliai turi būti aprūpinti gnybtais patikrai. Jų naudojimas neturi įtakoti į </w:t>
      </w:r>
      <w:r w:rsidRPr="00920DAF">
        <w:rPr>
          <w:rFonts w:ascii="Arial" w:eastAsia="Arial Unicode MS" w:hAnsi="Arial"/>
        </w:rPr>
        <w:t>išėjimo signalą.</w:t>
      </w:r>
    </w:p>
    <w:p w14:paraId="79696351" w14:textId="6E1215E9" w:rsidR="00A63A9B" w:rsidRPr="00920DAF" w:rsidRDefault="00A63A9B" w:rsidP="00BC38F9">
      <w:pPr>
        <w:pStyle w:val="ListParagraph"/>
        <w:numPr>
          <w:ilvl w:val="1"/>
          <w:numId w:val="7"/>
        </w:numPr>
        <w:ind w:left="709" w:hanging="709"/>
        <w:rPr>
          <w:rFonts w:ascii="Arial" w:hAnsi="Arial"/>
        </w:rPr>
      </w:pPr>
      <w:r w:rsidRPr="00920DAF">
        <w:rPr>
          <w:rFonts w:ascii="Arial" w:eastAsia="Arial" w:hAnsi="Arial"/>
        </w:rPr>
        <w:t xml:space="preserve">Projektuojamų matavimo keitiklių matavimo paklaida neturi viršyti ± 0,2 % </w:t>
      </w:r>
      <w:r w:rsidRPr="00920DAF">
        <w:rPr>
          <w:rFonts w:ascii="Arial" w:eastAsia="Arial Unicode MS" w:hAnsi="Arial"/>
        </w:rPr>
        <w:t>nuo</w:t>
      </w:r>
      <w:r w:rsidRPr="00920DAF">
        <w:rPr>
          <w:rFonts w:ascii="Arial" w:eastAsia="Arial" w:hAnsi="Arial"/>
        </w:rPr>
        <w:t xml:space="preserve"> nustatytos skalės galinės reikšmės. Aplinkos temperatūros įtaka neturi viršyti 0,1 % / 10 ºC. Maitinimo įtampos įtaka neturi viršyti 0,05 % / V. Ilgalaikis matavimų stabilumas turi būti geresnis už ± 0,5 % nuo diapazono ribinių reikšmių 5 metų laikotarpyje.</w:t>
      </w:r>
    </w:p>
    <w:p w14:paraId="5B140BA4" w14:textId="02E47A62" w:rsidR="00A63A9B" w:rsidRPr="00920DAF" w:rsidRDefault="00A63A9B" w:rsidP="00BC38F9">
      <w:pPr>
        <w:pStyle w:val="ListParagraph"/>
        <w:numPr>
          <w:ilvl w:val="1"/>
          <w:numId w:val="7"/>
        </w:numPr>
        <w:ind w:left="709" w:hanging="709"/>
        <w:rPr>
          <w:rFonts w:ascii="Arial" w:hAnsi="Arial"/>
        </w:rPr>
      </w:pPr>
      <w:r w:rsidRPr="00920DAF">
        <w:rPr>
          <w:rFonts w:ascii="Arial" w:eastAsia="Arial" w:hAnsi="Arial"/>
        </w:rPr>
        <w:t xml:space="preserve">Projektuojamų matavimo keitiklių išėjimo signalas 4...20 </w:t>
      </w:r>
      <w:proofErr w:type="spellStart"/>
      <w:r w:rsidRPr="00920DAF">
        <w:rPr>
          <w:rFonts w:ascii="Arial" w:eastAsia="Arial" w:hAnsi="Arial"/>
        </w:rPr>
        <w:t>mA</w:t>
      </w:r>
      <w:proofErr w:type="spellEnd"/>
      <w:r w:rsidRPr="00920DAF">
        <w:rPr>
          <w:rFonts w:ascii="Arial" w:eastAsia="Arial" w:hAnsi="Arial"/>
        </w:rPr>
        <w:t xml:space="preserve"> DC prie maksimalios 500 omų apkrovos, maitinimo įtampa 24 V DC.</w:t>
      </w:r>
    </w:p>
    <w:p w14:paraId="2B0F7E1A" w14:textId="7BD645F7" w:rsidR="00A63A9B" w:rsidRPr="00920DAF" w:rsidRDefault="00A63A9B" w:rsidP="00BC38F9">
      <w:pPr>
        <w:pStyle w:val="ListParagraph"/>
        <w:numPr>
          <w:ilvl w:val="1"/>
          <w:numId w:val="7"/>
        </w:numPr>
        <w:ind w:left="709" w:hanging="709"/>
        <w:rPr>
          <w:rFonts w:ascii="Arial" w:hAnsi="Arial"/>
        </w:rPr>
      </w:pPr>
      <w:r w:rsidRPr="00920DAF">
        <w:rPr>
          <w:rFonts w:ascii="Arial" w:eastAsia="Arial" w:hAnsi="Arial"/>
        </w:rPr>
        <w:t>Projektuojant apriboti skirtingų va</w:t>
      </w:r>
      <w:r w:rsidRPr="00920DAF">
        <w:rPr>
          <w:rFonts w:ascii="Arial" w:eastAsia="Arial Unicode MS" w:hAnsi="Arial"/>
        </w:rPr>
        <w:t>ldymo ir matavimo priemonių tipų kiekį, pvz. visi slėgio ir diferencinio slėgio matavimo keiti</w:t>
      </w:r>
      <w:r w:rsidRPr="00920DAF">
        <w:rPr>
          <w:rFonts w:ascii="Arial" w:eastAsia="Arial" w:hAnsi="Arial"/>
        </w:rPr>
        <w:t>kliai turėtų būti vienodo tipo.</w:t>
      </w:r>
    </w:p>
    <w:p w14:paraId="0C657807" w14:textId="0F221D5A" w:rsidR="00A63A9B" w:rsidRPr="00920DAF" w:rsidRDefault="00A63A9B" w:rsidP="00BC38F9">
      <w:pPr>
        <w:pStyle w:val="ListParagraph"/>
        <w:numPr>
          <w:ilvl w:val="1"/>
          <w:numId w:val="7"/>
        </w:numPr>
        <w:ind w:left="709" w:hanging="709"/>
        <w:rPr>
          <w:rFonts w:ascii="Arial" w:hAnsi="Arial"/>
        </w:rPr>
      </w:pPr>
      <w:r w:rsidRPr="00920DAF">
        <w:rPr>
          <w:rFonts w:ascii="Arial" w:eastAsia="Arial" w:hAnsi="Arial"/>
        </w:rPr>
        <w:t>Visus slėgio matavimo ke</w:t>
      </w:r>
      <w:r w:rsidRPr="00920DAF">
        <w:rPr>
          <w:rFonts w:ascii="Arial" w:eastAsia="Arial Unicode MS" w:hAnsi="Arial"/>
        </w:rPr>
        <w:t xml:space="preserve">itiklius projektuoti su trijų eigų ventilių šakotuvu užtikrinančiu uždarymo, prapūtimo ir kalibravimo galimybę. Visi diferencinio slėgio matuokliai turi būti </w:t>
      </w:r>
      <w:r w:rsidRPr="00920DAF">
        <w:rPr>
          <w:rFonts w:ascii="Arial" w:eastAsia="Arial Unicode MS" w:hAnsi="Arial"/>
        </w:rPr>
        <w:lastRenderedPageBreak/>
        <w:t xml:space="preserve">aprūpinti penkių eigų ventilių šakotuvais </w:t>
      </w:r>
      <w:r w:rsidRPr="00920DAF">
        <w:rPr>
          <w:rFonts w:ascii="Arial" w:eastAsia="Arial" w:hAnsi="Arial"/>
        </w:rPr>
        <w:t>užtikrinančiais uždarymo, išlyginimo, prapūtimo ir kalibravimo galimybę.</w:t>
      </w:r>
    </w:p>
    <w:p w14:paraId="2BBA4A15" w14:textId="4971782D" w:rsidR="00A63A9B" w:rsidRPr="00920DAF" w:rsidRDefault="00A63A9B" w:rsidP="00BC38F9">
      <w:pPr>
        <w:pStyle w:val="ListParagraph"/>
        <w:numPr>
          <w:ilvl w:val="1"/>
          <w:numId w:val="7"/>
        </w:numPr>
        <w:ind w:left="709" w:hanging="709"/>
        <w:rPr>
          <w:rFonts w:ascii="Arial" w:hAnsi="Arial"/>
        </w:rPr>
      </w:pPr>
      <w:r w:rsidRPr="00920DAF">
        <w:rPr>
          <w:rFonts w:ascii="Arial" w:eastAsia="Arial" w:hAnsi="Arial"/>
        </w:rPr>
        <w:t>Matavimo priemonės ir montuojama įranga turi būti parenkami pagal jų patikimą ilgalaikį f</w:t>
      </w:r>
      <w:r w:rsidRPr="00920DAF">
        <w:rPr>
          <w:rFonts w:ascii="Arial" w:eastAsia="Arial Unicode MS" w:hAnsi="Arial"/>
        </w:rPr>
        <w:t>unkcionavimą darbo aplinkoje.</w:t>
      </w:r>
    </w:p>
    <w:p w14:paraId="24B8E18B" w14:textId="667AF146" w:rsidR="00A63A9B" w:rsidRPr="00920DAF" w:rsidRDefault="00A63A9B" w:rsidP="00BC38F9">
      <w:pPr>
        <w:pStyle w:val="ListParagraph"/>
        <w:numPr>
          <w:ilvl w:val="1"/>
          <w:numId w:val="7"/>
        </w:numPr>
        <w:ind w:left="709" w:hanging="709"/>
        <w:rPr>
          <w:rFonts w:ascii="Arial" w:hAnsi="Arial"/>
        </w:rPr>
      </w:pPr>
      <w:r w:rsidRPr="00920DAF">
        <w:rPr>
          <w:rFonts w:ascii="Arial" w:eastAsia="Arial" w:hAnsi="Arial"/>
        </w:rPr>
        <w:t xml:space="preserve">Impulsinių vamzdelių projektinis ilgaamžiškumas turi būti ne </w:t>
      </w:r>
      <w:r w:rsidRPr="00920DAF">
        <w:rPr>
          <w:rFonts w:ascii="Arial" w:eastAsia="Arial Unicode MS" w:hAnsi="Arial"/>
        </w:rPr>
        <w:t>maž</w:t>
      </w:r>
      <w:r w:rsidRPr="00920DAF">
        <w:rPr>
          <w:rFonts w:ascii="Arial" w:eastAsia="Arial" w:hAnsi="Arial"/>
        </w:rPr>
        <w:t>iau 20 metų.</w:t>
      </w:r>
    </w:p>
    <w:p w14:paraId="63B16A22" w14:textId="161DAF8D" w:rsidR="00A63A9B" w:rsidRPr="00920DAF" w:rsidRDefault="00A63A9B" w:rsidP="00BC38F9">
      <w:pPr>
        <w:pStyle w:val="ListParagraph"/>
        <w:numPr>
          <w:ilvl w:val="1"/>
          <w:numId w:val="7"/>
        </w:numPr>
        <w:ind w:left="709" w:hanging="709"/>
        <w:rPr>
          <w:rFonts w:ascii="Arial" w:hAnsi="Arial"/>
        </w:rPr>
      </w:pPr>
      <w:r w:rsidRPr="00920DAF">
        <w:rPr>
          <w:rFonts w:ascii="Arial" w:eastAsia="Arial" w:hAnsi="Arial"/>
        </w:rPr>
        <w:t>Visų vietoje įrengtų indikatorių rodmenys turi būti lengvai nuskaitomi nuo stacionarių platformų arba grotelinių pakylų.</w:t>
      </w:r>
    </w:p>
    <w:p w14:paraId="284195FC" w14:textId="1862582F" w:rsidR="00A63A9B" w:rsidRPr="00920DAF" w:rsidRDefault="00A63A9B" w:rsidP="00BC38F9">
      <w:pPr>
        <w:pStyle w:val="ListParagraph"/>
        <w:numPr>
          <w:ilvl w:val="1"/>
          <w:numId w:val="7"/>
        </w:numPr>
        <w:ind w:left="709" w:hanging="709"/>
        <w:rPr>
          <w:rFonts w:ascii="Arial" w:hAnsi="Arial"/>
        </w:rPr>
      </w:pPr>
      <w:r w:rsidRPr="00920DAF">
        <w:rPr>
          <w:rFonts w:ascii="Arial" w:eastAsia="Arial" w:hAnsi="Arial"/>
        </w:rPr>
        <w:t>Nuo stacionarių platformų ar</w:t>
      </w:r>
      <w:r w:rsidRPr="00920DAF">
        <w:rPr>
          <w:rFonts w:ascii="Arial" w:eastAsia="Arial Unicode MS" w:hAnsi="Arial"/>
        </w:rPr>
        <w:t>ba grotelinių pakylų turi būti užtikrinta galimybė apžiūrėti visų kitų matavimo elementų vamzd</w:t>
      </w:r>
      <w:r w:rsidRPr="00920DAF">
        <w:rPr>
          <w:rFonts w:ascii="Arial" w:eastAsia="Arial" w:hAnsi="Arial"/>
        </w:rPr>
        <w:t>inius sujungimus.</w:t>
      </w:r>
    </w:p>
    <w:p w14:paraId="7723B325" w14:textId="24B3C757" w:rsidR="00A63A9B" w:rsidRPr="00920DAF" w:rsidRDefault="00A63A9B" w:rsidP="00BC38F9">
      <w:pPr>
        <w:pStyle w:val="ListParagraph"/>
        <w:numPr>
          <w:ilvl w:val="1"/>
          <w:numId w:val="7"/>
        </w:numPr>
        <w:ind w:left="709" w:hanging="709"/>
        <w:rPr>
          <w:rFonts w:ascii="Arial" w:hAnsi="Arial"/>
        </w:rPr>
      </w:pPr>
      <w:r w:rsidRPr="00920DAF">
        <w:rPr>
          <w:rFonts w:ascii="Arial" w:eastAsia="Arial" w:hAnsi="Arial"/>
        </w:rPr>
        <w:t>Šalia įrengimų projektuojamų matavimo priemonių gaubtai turi užtikrinti IP 65 arba aukštesnę apsaugos klasę, o skyduose projektuojamų prietaisų apsaugos klasė turi būti ne žemesnė už IP 21 pagal standarto LST EN 60529</w:t>
      </w:r>
      <w:r w:rsidR="00732A55">
        <w:rPr>
          <w:rFonts w:ascii="Arial" w:eastAsia="Arial" w:hAnsi="Arial"/>
        </w:rPr>
        <w:t xml:space="preserve"> </w:t>
      </w:r>
      <w:r w:rsidR="00732A55" w:rsidRPr="00920DAF">
        <w:rPr>
          <w:rFonts w:ascii="Arial" w:eastAsia="Arial" w:hAnsi="Arial"/>
        </w:rPr>
        <w:t>arba lygiaverčius</w:t>
      </w:r>
      <w:r w:rsidRPr="00920DAF">
        <w:rPr>
          <w:rFonts w:ascii="Arial" w:eastAsia="Arial" w:hAnsi="Arial"/>
        </w:rPr>
        <w:t xml:space="preserve"> reikalavimus.</w:t>
      </w:r>
    </w:p>
    <w:p w14:paraId="2F9C8109" w14:textId="4EADAFB0" w:rsidR="00A63A9B" w:rsidRPr="00920DAF" w:rsidRDefault="00A63A9B" w:rsidP="00BC38F9">
      <w:pPr>
        <w:pStyle w:val="ListParagraph"/>
        <w:numPr>
          <w:ilvl w:val="1"/>
          <w:numId w:val="7"/>
        </w:numPr>
        <w:ind w:left="709" w:hanging="709"/>
        <w:rPr>
          <w:rFonts w:ascii="Arial" w:hAnsi="Arial"/>
        </w:rPr>
      </w:pPr>
      <w:r w:rsidRPr="00920DAF">
        <w:rPr>
          <w:rFonts w:ascii="Arial" w:eastAsia="Arial" w:hAnsi="Arial"/>
        </w:rPr>
        <w:t>Šalia įrengimų projektuojamų srauto matavimo priemonių gaubtai turi užtikrinti IP 65 arba aukštesnę apsaugos klasę pagal standarto LST EN 60529</w:t>
      </w:r>
      <w:r w:rsidR="00AD3DB4">
        <w:rPr>
          <w:rFonts w:ascii="Arial" w:eastAsia="Arial" w:hAnsi="Arial"/>
        </w:rPr>
        <w:t xml:space="preserve"> </w:t>
      </w:r>
      <w:r w:rsidR="00AD3DB4" w:rsidRPr="00920DAF">
        <w:rPr>
          <w:rFonts w:ascii="Arial" w:eastAsia="Arial" w:hAnsi="Arial"/>
        </w:rPr>
        <w:t>arba lygiaverčius</w:t>
      </w:r>
      <w:r w:rsidRPr="00920DAF">
        <w:rPr>
          <w:rFonts w:ascii="Arial" w:eastAsia="Arial" w:hAnsi="Arial"/>
        </w:rPr>
        <w:t xml:space="preserve"> reikalavimus.</w:t>
      </w:r>
    </w:p>
    <w:p w14:paraId="220F1402" w14:textId="4B8B663E" w:rsidR="00A63A9B" w:rsidRPr="00920DAF" w:rsidRDefault="00A63A9B" w:rsidP="00BC38F9">
      <w:pPr>
        <w:pStyle w:val="ListParagraph"/>
        <w:numPr>
          <w:ilvl w:val="1"/>
          <w:numId w:val="7"/>
        </w:numPr>
        <w:ind w:left="709" w:hanging="709"/>
        <w:rPr>
          <w:rFonts w:ascii="Arial" w:hAnsi="Arial"/>
        </w:rPr>
      </w:pPr>
      <w:r w:rsidRPr="00920DAF">
        <w:rPr>
          <w:rFonts w:ascii="Arial" w:eastAsia="Arial" w:hAnsi="Arial"/>
        </w:rPr>
        <w:t>Visos mata</w:t>
      </w:r>
      <w:r w:rsidRPr="00920DAF">
        <w:rPr>
          <w:rFonts w:ascii="Arial" w:eastAsia="Arial Unicode MS" w:hAnsi="Arial"/>
        </w:rPr>
        <w:t>vimo priemonės turi būti projektuojamos taip, kad reikiamu būdu būtų apsaugotos nuo esamos apl</w:t>
      </w:r>
      <w:r w:rsidRPr="00920DAF">
        <w:rPr>
          <w:rFonts w:ascii="Arial" w:eastAsia="Arial" w:hAnsi="Arial"/>
        </w:rPr>
        <w:t>inkos keliamos korozijos poveikio panaudojant korozijai atsparias medžiagas.</w:t>
      </w:r>
    </w:p>
    <w:p w14:paraId="377F4D1F" w14:textId="06D28AAF" w:rsidR="00A63A9B" w:rsidRPr="00920DAF" w:rsidRDefault="00A63A9B" w:rsidP="00BC38F9">
      <w:pPr>
        <w:pStyle w:val="ListParagraph"/>
        <w:numPr>
          <w:ilvl w:val="1"/>
          <w:numId w:val="7"/>
        </w:numPr>
        <w:ind w:left="709" w:hanging="709"/>
        <w:rPr>
          <w:rFonts w:ascii="Arial" w:hAnsi="Arial"/>
        </w:rPr>
      </w:pPr>
      <w:r w:rsidRPr="00920DAF">
        <w:rPr>
          <w:rFonts w:ascii="Arial" w:eastAsia="Arial" w:hAnsi="Arial"/>
        </w:rPr>
        <w:t>Matavimo priemonės negali būti projektuojamos ant stulpų ar kitų ne tam skirtų konstr</w:t>
      </w:r>
      <w:r w:rsidRPr="00920DAF">
        <w:rPr>
          <w:rFonts w:ascii="Arial" w:eastAsia="Arial Unicode MS" w:hAnsi="Arial"/>
        </w:rPr>
        <w:t>ukcijų.</w:t>
      </w:r>
    </w:p>
    <w:p w14:paraId="29BE612D" w14:textId="736AD4DA" w:rsidR="00A63A9B" w:rsidRPr="00920DAF" w:rsidRDefault="00A63A9B" w:rsidP="00BC38F9">
      <w:pPr>
        <w:pStyle w:val="ListParagraph"/>
        <w:numPr>
          <w:ilvl w:val="1"/>
          <w:numId w:val="7"/>
        </w:numPr>
        <w:ind w:left="709" w:hanging="709"/>
        <w:rPr>
          <w:rFonts w:ascii="Arial" w:hAnsi="Arial"/>
        </w:rPr>
      </w:pPr>
      <w:r w:rsidRPr="00920DAF">
        <w:rPr>
          <w:rFonts w:ascii="Arial" w:eastAsia="Arial" w:hAnsi="Arial"/>
        </w:rPr>
        <w:t>Matavimo priemonės turi būti projektuojamos tokiu būdu, kad jos nebūtų pažeistos, atl</w:t>
      </w:r>
      <w:r w:rsidRPr="00920DAF">
        <w:rPr>
          <w:rFonts w:ascii="Arial" w:eastAsia="Arial Unicode MS" w:hAnsi="Arial"/>
        </w:rPr>
        <w:t>i</w:t>
      </w:r>
      <w:r w:rsidRPr="00920DAF">
        <w:rPr>
          <w:rFonts w:ascii="Arial" w:eastAsia="Arial" w:hAnsi="Arial"/>
        </w:rPr>
        <w:t>ekant planinius įrengimų aptarnavimo darbus arba šalinant įrengimų gedimus.</w:t>
      </w:r>
    </w:p>
    <w:p w14:paraId="07A2B6B2" w14:textId="3A95812D" w:rsidR="00A63A9B" w:rsidRPr="00920DAF" w:rsidRDefault="00A63A9B" w:rsidP="00BC38F9">
      <w:pPr>
        <w:pStyle w:val="ListParagraph"/>
        <w:numPr>
          <w:ilvl w:val="1"/>
          <w:numId w:val="7"/>
        </w:numPr>
        <w:ind w:left="709" w:hanging="709"/>
        <w:rPr>
          <w:rFonts w:ascii="Arial" w:hAnsi="Arial"/>
        </w:rPr>
      </w:pPr>
      <w:r w:rsidRPr="00920DAF">
        <w:rPr>
          <w:rFonts w:ascii="Arial" w:eastAsia="Arial" w:hAnsi="Arial"/>
        </w:rPr>
        <w:t>Kur tai tikslinga, matavimo priemonės turi būti projektuojamos grupuojant į stendus. J</w:t>
      </w:r>
      <w:r w:rsidRPr="00920DAF">
        <w:rPr>
          <w:rFonts w:ascii="Arial" w:eastAsia="Arial Unicode MS" w:hAnsi="Arial"/>
        </w:rPr>
        <w:t>ie turi būti montuojami vietose, prieinamose techninei priežiūrai, neveikiamose vibracijos, ne</w:t>
      </w:r>
      <w:r w:rsidRPr="00920DAF">
        <w:rPr>
          <w:rFonts w:ascii="Arial" w:eastAsia="Arial" w:hAnsi="Arial"/>
        </w:rPr>
        <w:t>blokuojančiose praėjimo takų arba trikdančių kitų įrenginių techniniam aptarnavimui.</w:t>
      </w:r>
    </w:p>
    <w:p w14:paraId="084778C0" w14:textId="0ED3A97D" w:rsidR="00A63A9B" w:rsidRPr="00920DAF" w:rsidRDefault="00A63A9B" w:rsidP="00BC38F9">
      <w:pPr>
        <w:pStyle w:val="ListParagraph"/>
        <w:numPr>
          <w:ilvl w:val="1"/>
          <w:numId w:val="7"/>
        </w:numPr>
        <w:ind w:left="709" w:hanging="709"/>
        <w:rPr>
          <w:rFonts w:ascii="Arial" w:hAnsi="Arial"/>
        </w:rPr>
      </w:pPr>
      <w:r w:rsidRPr="00920DAF">
        <w:rPr>
          <w:rFonts w:ascii="Arial" w:eastAsia="Arial" w:hAnsi="Arial"/>
        </w:rPr>
        <w:t>Impulsiniai vamzdeliai turi būti projektuojami atsparūs korozijai. Jie turi b</w:t>
      </w:r>
      <w:r w:rsidRPr="00920DAF">
        <w:rPr>
          <w:rFonts w:ascii="Arial" w:eastAsia="Arial Unicode MS" w:hAnsi="Arial"/>
        </w:rPr>
        <w:t>ūti pagaminti iš AISI 316 SS arba geresnio nerūdijančiojo plieno. Jei tai tenkina projektinius</w:t>
      </w:r>
      <w:r w:rsidRPr="00920DAF">
        <w:rPr>
          <w:rFonts w:ascii="Arial" w:eastAsia="Arial" w:hAnsi="Arial"/>
        </w:rPr>
        <w:t xml:space="preserve"> sprendinius</w:t>
      </w:r>
      <w:r w:rsidR="005C64C4">
        <w:rPr>
          <w:rFonts w:ascii="Arial" w:eastAsia="Arial" w:hAnsi="Arial"/>
        </w:rPr>
        <w:t>,</w:t>
      </w:r>
      <w:r w:rsidRPr="00920DAF">
        <w:rPr>
          <w:rFonts w:ascii="Arial" w:eastAsia="Arial" w:hAnsi="Arial"/>
        </w:rPr>
        <w:t xml:space="preserve"> naudoti 12 x 1 arba 14 x 2,5 mm diametro vamzdelį</w:t>
      </w:r>
      <w:r w:rsidR="008F053A">
        <w:rPr>
          <w:rFonts w:ascii="Arial" w:eastAsia="Arial" w:hAnsi="Arial"/>
        </w:rPr>
        <w:t xml:space="preserve"> be suvirinimo siūlės</w:t>
      </w:r>
      <w:r w:rsidRPr="00920DAF">
        <w:rPr>
          <w:rFonts w:ascii="Arial" w:eastAsia="Arial" w:hAnsi="Arial"/>
        </w:rPr>
        <w:t>, kitu atveju sprendinį derinti su Užsakovu.</w:t>
      </w:r>
    </w:p>
    <w:p w14:paraId="38F00610" w14:textId="1B8A5E9C" w:rsidR="00A63A9B" w:rsidRPr="00920DAF" w:rsidRDefault="00A63A9B" w:rsidP="00BC38F9">
      <w:pPr>
        <w:pStyle w:val="ListParagraph"/>
        <w:numPr>
          <w:ilvl w:val="1"/>
          <w:numId w:val="7"/>
        </w:numPr>
        <w:ind w:left="709" w:hanging="709"/>
        <w:rPr>
          <w:rFonts w:ascii="Arial" w:hAnsi="Arial"/>
        </w:rPr>
      </w:pPr>
      <w:r w:rsidRPr="00920DAF">
        <w:rPr>
          <w:rFonts w:ascii="Arial" w:eastAsia="Arial" w:hAnsi="Arial"/>
        </w:rPr>
        <w:t>Armatūra, kolektoriai, vent</w:t>
      </w:r>
      <w:r w:rsidRPr="00920DAF">
        <w:rPr>
          <w:rFonts w:ascii="Arial" w:eastAsia="Arial Unicode MS" w:hAnsi="Arial"/>
        </w:rPr>
        <w:t>iliai ir instaliavimo dalys turi būti projektuojami pagaminti iš AISI 316 SS arba geresnio ner</w:t>
      </w:r>
      <w:r w:rsidRPr="00920DAF">
        <w:rPr>
          <w:rFonts w:ascii="Arial" w:eastAsia="Arial" w:hAnsi="Arial"/>
        </w:rPr>
        <w:t>ūdijančiojo plieno.</w:t>
      </w:r>
    </w:p>
    <w:p w14:paraId="6B256302" w14:textId="4A50042F" w:rsidR="00A63A9B" w:rsidRPr="00920DAF" w:rsidRDefault="00A63A9B" w:rsidP="00BC38F9">
      <w:pPr>
        <w:pStyle w:val="ListParagraph"/>
        <w:numPr>
          <w:ilvl w:val="1"/>
          <w:numId w:val="7"/>
        </w:numPr>
        <w:ind w:left="709" w:hanging="709"/>
        <w:rPr>
          <w:rFonts w:ascii="Arial" w:hAnsi="Arial"/>
        </w:rPr>
      </w:pPr>
      <w:r w:rsidRPr="00920DAF">
        <w:rPr>
          <w:rFonts w:ascii="Arial" w:eastAsia="Arial" w:hAnsi="Arial"/>
        </w:rPr>
        <w:t>Visų impulsinių vamzdelių sujungimai turi būti projektuojami virinami arba sujungiami jungtimis, sertifikuotomis E</w:t>
      </w:r>
      <w:r w:rsidRPr="00920DAF">
        <w:rPr>
          <w:rFonts w:ascii="Arial" w:eastAsia="Arial Unicode MS" w:hAnsi="Arial"/>
        </w:rPr>
        <w:t>uropos Sąjungos šalies įgaliotoje institucijoje.</w:t>
      </w:r>
    </w:p>
    <w:p w14:paraId="145443B5" w14:textId="05FEB12B" w:rsidR="00A63A9B" w:rsidRPr="00920DAF" w:rsidRDefault="00A63A9B" w:rsidP="00BC38F9">
      <w:pPr>
        <w:pStyle w:val="ListParagraph"/>
        <w:numPr>
          <w:ilvl w:val="1"/>
          <w:numId w:val="7"/>
        </w:numPr>
        <w:ind w:left="709" w:hanging="709"/>
        <w:rPr>
          <w:rFonts w:ascii="Arial" w:hAnsi="Arial"/>
        </w:rPr>
      </w:pPr>
      <w:r w:rsidRPr="00920DAF">
        <w:rPr>
          <w:rFonts w:ascii="Arial" w:eastAsia="Arial" w:hAnsi="Arial"/>
        </w:rPr>
        <w:t xml:space="preserve">Impulsinės linijos turi būti projektuojamos kiek galima </w:t>
      </w:r>
      <w:r w:rsidRPr="00920DAF">
        <w:rPr>
          <w:rFonts w:ascii="Arial" w:eastAsia="Arial Unicode MS" w:hAnsi="Arial"/>
        </w:rPr>
        <w:t>trumpesnės.</w:t>
      </w:r>
    </w:p>
    <w:p w14:paraId="7FB63384" w14:textId="077E6C30" w:rsidR="00A63A9B" w:rsidRPr="00920DAF" w:rsidRDefault="00A63A9B" w:rsidP="00BC38F9">
      <w:pPr>
        <w:pStyle w:val="ListParagraph"/>
        <w:numPr>
          <w:ilvl w:val="1"/>
          <w:numId w:val="7"/>
        </w:numPr>
        <w:ind w:left="709" w:hanging="709"/>
        <w:rPr>
          <w:rFonts w:ascii="Arial" w:hAnsi="Arial"/>
        </w:rPr>
      </w:pPr>
      <w:r w:rsidRPr="00920DAF">
        <w:rPr>
          <w:rFonts w:ascii="Arial" w:eastAsia="Arial" w:hAnsi="Arial"/>
        </w:rPr>
        <w:t>Matuokliai su kolektoriais aprūpintais antriniais ventiliais turi būti projektuojami lengvai prieinamose vietose.</w:t>
      </w:r>
    </w:p>
    <w:p w14:paraId="0BE35B13" w14:textId="22B20578" w:rsidR="00A63A9B" w:rsidRPr="00920DAF" w:rsidRDefault="00A63A9B" w:rsidP="00BC38F9">
      <w:pPr>
        <w:pStyle w:val="ListParagraph"/>
        <w:numPr>
          <w:ilvl w:val="1"/>
          <w:numId w:val="7"/>
        </w:numPr>
        <w:ind w:left="709" w:hanging="709"/>
        <w:rPr>
          <w:rFonts w:ascii="Arial" w:hAnsi="Arial"/>
        </w:rPr>
      </w:pPr>
      <w:r w:rsidRPr="00920DAF">
        <w:rPr>
          <w:rFonts w:ascii="Arial" w:eastAsia="Arial" w:hAnsi="Arial"/>
        </w:rPr>
        <w:t>Prie pirminių matavimo keitiklių turi būti projektuoj</w:t>
      </w:r>
      <w:r w:rsidRPr="00920DAF">
        <w:rPr>
          <w:rFonts w:ascii="Arial" w:eastAsia="Arial Unicode MS" w:hAnsi="Arial"/>
        </w:rPr>
        <w:t>amos aptarnavimo aikštelės.</w:t>
      </w:r>
    </w:p>
    <w:p w14:paraId="6AE826D8" w14:textId="130ABA21" w:rsidR="00A63A9B" w:rsidRPr="00920DAF" w:rsidRDefault="27BC6489" w:rsidP="00BC38F9">
      <w:pPr>
        <w:pStyle w:val="ListParagraph"/>
        <w:numPr>
          <w:ilvl w:val="1"/>
          <w:numId w:val="7"/>
        </w:numPr>
        <w:ind w:left="709" w:hanging="709"/>
        <w:rPr>
          <w:rFonts w:ascii="Arial" w:eastAsia="Arial" w:hAnsi="Arial"/>
        </w:rPr>
      </w:pPr>
      <w:r w:rsidRPr="00920DAF">
        <w:rPr>
          <w:rFonts w:ascii="Arial" w:eastAsia="Arial" w:hAnsi="Arial"/>
        </w:rPr>
        <w:t>Matavimo priemonės turi būti projektuojamos tokio</w:t>
      </w:r>
      <w:r w:rsidRPr="00920DAF">
        <w:rPr>
          <w:rFonts w:ascii="Arial" w:eastAsia="Arial Unicode MS" w:hAnsi="Arial"/>
        </w:rPr>
        <w:t>se vietose, kur j</w:t>
      </w:r>
      <w:r w:rsidRPr="00920DAF">
        <w:rPr>
          <w:rFonts w:ascii="Arial" w:eastAsia="Arial" w:hAnsi="Arial"/>
        </w:rPr>
        <w:t>os būtų maksimaliai apsaugotos nuo gaisro, saulės spindulių, nuo greta esančių įrenginių skleidžiamo karščio, lietaus, atsitiktinai išsiliejančio ar plovimui naudojamo vandens žalingo poveikio.</w:t>
      </w:r>
    </w:p>
    <w:p w14:paraId="6DE77C94" w14:textId="77777777" w:rsidR="00D111B1" w:rsidRPr="00920DAF" w:rsidRDefault="00D111B1" w:rsidP="00066712">
      <w:pPr>
        <w:pStyle w:val="ListParagraph"/>
        <w:ind w:left="567"/>
        <w:rPr>
          <w:rFonts w:ascii="Arial" w:eastAsia="Arial" w:hAnsi="Arial"/>
        </w:rPr>
      </w:pPr>
    </w:p>
    <w:p w14:paraId="0A3C6A1E" w14:textId="031AB7EC" w:rsidR="137A9C1B" w:rsidRPr="00920DAF" w:rsidRDefault="7F230620" w:rsidP="00BC38F9">
      <w:pPr>
        <w:pStyle w:val="ListParagraph"/>
        <w:numPr>
          <w:ilvl w:val="0"/>
          <w:numId w:val="7"/>
        </w:numPr>
        <w:spacing w:before="240" w:after="240"/>
        <w:ind w:left="993" w:hanging="425"/>
        <w:rPr>
          <w:rFonts w:ascii="Arial" w:eastAsia="Arial Unicode MS" w:hAnsi="Arial"/>
          <w:b/>
          <w:bCs/>
          <w:color w:val="000000"/>
        </w:rPr>
      </w:pPr>
      <w:r w:rsidRPr="00920DAF">
        <w:rPr>
          <w:rFonts w:ascii="Arial" w:eastAsia="Arial Unicode MS" w:hAnsi="Arial"/>
          <w:b/>
          <w:bCs/>
          <w:color w:val="000000"/>
        </w:rPr>
        <w:t>GAISRIN</w:t>
      </w:r>
      <w:r w:rsidR="4DEC12D2" w:rsidRPr="00920DAF">
        <w:rPr>
          <w:rFonts w:ascii="Arial" w:eastAsia="Arial Unicode MS" w:hAnsi="Arial"/>
          <w:b/>
          <w:bCs/>
          <w:color w:val="000000"/>
        </w:rPr>
        <w:t xml:space="preserve">Ė </w:t>
      </w:r>
      <w:r w:rsidRPr="00920DAF">
        <w:rPr>
          <w:rFonts w:ascii="Arial" w:eastAsia="Arial Unicode MS" w:hAnsi="Arial"/>
          <w:b/>
          <w:bCs/>
          <w:color w:val="000000"/>
        </w:rPr>
        <w:t>SAUGA</w:t>
      </w:r>
    </w:p>
    <w:p w14:paraId="253F9B68" w14:textId="41ACA658" w:rsidR="137A9C1B" w:rsidRPr="00920DAF" w:rsidRDefault="7F230620" w:rsidP="00BC38F9">
      <w:pPr>
        <w:pStyle w:val="Bodytext20"/>
        <w:numPr>
          <w:ilvl w:val="1"/>
          <w:numId w:val="7"/>
        </w:numPr>
        <w:tabs>
          <w:tab w:val="left" w:pos="851"/>
          <w:tab w:val="left" w:pos="993"/>
          <w:tab w:val="left" w:pos="1276"/>
          <w:tab w:val="left" w:pos="3828"/>
          <w:tab w:val="left" w:pos="9072"/>
        </w:tabs>
        <w:spacing w:line="240" w:lineRule="auto"/>
        <w:ind w:left="709" w:right="57" w:hanging="709"/>
        <w:rPr>
          <w:rFonts w:ascii="Arial" w:eastAsia="Calibri" w:hAnsi="Arial" w:cs="Arial"/>
          <w:i w:val="0"/>
          <w:color w:val="000000" w:themeColor="text1"/>
          <w:sz w:val="22"/>
          <w:szCs w:val="22"/>
        </w:rPr>
      </w:pPr>
      <w:r w:rsidRPr="00920DAF">
        <w:rPr>
          <w:rFonts w:ascii="Arial" w:eastAsia="Calibri" w:hAnsi="Arial" w:cs="Arial"/>
          <w:i w:val="0"/>
          <w:color w:val="000000" w:themeColor="text1"/>
          <w:sz w:val="22"/>
          <w:szCs w:val="22"/>
        </w:rPr>
        <w:t>Rangovas</w:t>
      </w:r>
      <w:r w:rsidR="001E25CB" w:rsidRPr="00920DAF">
        <w:rPr>
          <w:rFonts w:ascii="Arial" w:eastAsia="Calibri" w:hAnsi="Arial" w:cs="Arial"/>
          <w:i w:val="0"/>
          <w:color w:val="000000" w:themeColor="text1"/>
          <w:sz w:val="22"/>
          <w:szCs w:val="22"/>
        </w:rPr>
        <w:t>,</w:t>
      </w:r>
      <w:r w:rsidRPr="00920DAF">
        <w:rPr>
          <w:rFonts w:ascii="Arial" w:eastAsia="Calibri" w:hAnsi="Arial" w:cs="Arial"/>
          <w:i w:val="0"/>
          <w:color w:val="000000" w:themeColor="text1"/>
          <w:sz w:val="22"/>
          <w:szCs w:val="22"/>
        </w:rPr>
        <w:t xml:space="preserve"> atsižvelgus į galiojančius teisės aktus tokiems objektams</w:t>
      </w:r>
      <w:r w:rsidR="001E25CB" w:rsidRPr="00920DAF">
        <w:rPr>
          <w:rFonts w:ascii="Arial" w:eastAsia="Calibri" w:hAnsi="Arial" w:cs="Arial"/>
          <w:i w:val="0"/>
          <w:color w:val="000000" w:themeColor="text1"/>
          <w:sz w:val="22"/>
          <w:szCs w:val="22"/>
        </w:rPr>
        <w:t>,</w:t>
      </w:r>
      <w:r w:rsidRPr="00920DAF">
        <w:rPr>
          <w:rFonts w:ascii="Arial" w:eastAsia="Calibri" w:hAnsi="Arial" w:cs="Arial"/>
          <w:i w:val="0"/>
          <w:color w:val="000000" w:themeColor="text1"/>
          <w:sz w:val="22"/>
          <w:szCs w:val="22"/>
        </w:rPr>
        <w:t xml:space="preserve"> turi </w:t>
      </w:r>
      <w:r w:rsidRPr="00920DAF">
        <w:rPr>
          <w:rFonts w:ascii="Arial" w:eastAsia="Calibri" w:hAnsi="Arial" w:cs="Arial"/>
          <w:i w:val="0"/>
          <w:iCs w:val="0"/>
          <w:color w:val="000000" w:themeColor="text1"/>
          <w:sz w:val="22"/>
          <w:szCs w:val="22"/>
        </w:rPr>
        <w:t>suprojektuoti</w:t>
      </w:r>
      <w:r w:rsidR="16229F5E" w:rsidRPr="00920DAF">
        <w:rPr>
          <w:rFonts w:ascii="Arial" w:eastAsia="Calibri" w:hAnsi="Arial" w:cs="Arial"/>
          <w:i w:val="0"/>
          <w:iCs w:val="0"/>
          <w:color w:val="000000" w:themeColor="text1"/>
          <w:sz w:val="22"/>
          <w:szCs w:val="22"/>
        </w:rPr>
        <w:t xml:space="preserve"> </w:t>
      </w:r>
      <w:r w:rsidRPr="00920DAF">
        <w:rPr>
          <w:rFonts w:ascii="Arial" w:eastAsia="Calibri" w:hAnsi="Arial" w:cs="Arial"/>
          <w:i w:val="0"/>
          <w:iCs w:val="0"/>
          <w:color w:val="000000" w:themeColor="text1"/>
          <w:sz w:val="22"/>
          <w:szCs w:val="22"/>
        </w:rPr>
        <w:t>ir</w:t>
      </w:r>
      <w:r w:rsidR="01B69D55" w:rsidRPr="00920DAF">
        <w:rPr>
          <w:rFonts w:ascii="Arial" w:eastAsia="Calibri" w:hAnsi="Arial" w:cs="Arial"/>
          <w:i w:val="0"/>
          <w:color w:val="000000" w:themeColor="text1"/>
          <w:sz w:val="22"/>
          <w:szCs w:val="22"/>
        </w:rPr>
        <w:t xml:space="preserve"> įrengti </w:t>
      </w:r>
      <w:r w:rsidRPr="00920DAF">
        <w:rPr>
          <w:rFonts w:ascii="Arial" w:eastAsia="Calibri" w:hAnsi="Arial" w:cs="Arial"/>
          <w:i w:val="0"/>
          <w:color w:val="000000" w:themeColor="text1"/>
          <w:sz w:val="22"/>
          <w:szCs w:val="22"/>
        </w:rPr>
        <w:t>gaisrinę saugą užtikrinančias sistemas ir įrenginius.</w:t>
      </w:r>
    </w:p>
    <w:p w14:paraId="7F28F70D" w14:textId="11207684" w:rsidR="137A9C1B" w:rsidRPr="00920DAF" w:rsidRDefault="7F230620" w:rsidP="00BC38F9">
      <w:pPr>
        <w:pStyle w:val="Bodytext20"/>
        <w:numPr>
          <w:ilvl w:val="1"/>
          <w:numId w:val="7"/>
        </w:numPr>
        <w:tabs>
          <w:tab w:val="left" w:pos="851"/>
          <w:tab w:val="left" w:pos="993"/>
          <w:tab w:val="left" w:pos="1276"/>
          <w:tab w:val="left" w:pos="3828"/>
          <w:tab w:val="left" w:pos="9072"/>
        </w:tabs>
        <w:spacing w:line="240" w:lineRule="auto"/>
        <w:ind w:left="709" w:right="57" w:hanging="709"/>
        <w:rPr>
          <w:rFonts w:ascii="Arial" w:eastAsia="Calibri" w:hAnsi="Arial" w:cs="Arial"/>
          <w:i w:val="0"/>
          <w:iCs w:val="0"/>
          <w:color w:val="000000" w:themeColor="text1"/>
          <w:sz w:val="22"/>
          <w:szCs w:val="22"/>
        </w:rPr>
      </w:pPr>
      <w:r w:rsidRPr="00920DAF">
        <w:rPr>
          <w:rFonts w:ascii="Arial" w:eastAsia="Calibri" w:hAnsi="Arial" w:cs="Arial"/>
          <w:i w:val="0"/>
          <w:iCs w:val="0"/>
          <w:color w:val="000000" w:themeColor="text1"/>
          <w:sz w:val="22"/>
          <w:szCs w:val="22"/>
        </w:rPr>
        <w:t>Projektuojant</w:t>
      </w:r>
      <w:r w:rsidR="1AA4ECBB" w:rsidRPr="00920DAF">
        <w:rPr>
          <w:rFonts w:ascii="Arial" w:eastAsia="Calibri" w:hAnsi="Arial" w:cs="Arial"/>
          <w:i w:val="0"/>
          <w:iCs w:val="0"/>
          <w:color w:val="000000" w:themeColor="text1"/>
          <w:sz w:val="22"/>
          <w:szCs w:val="22"/>
        </w:rPr>
        <w:t xml:space="preserve"> ir įrengiant</w:t>
      </w:r>
      <w:r w:rsidRPr="00920DAF">
        <w:rPr>
          <w:rFonts w:ascii="Arial" w:eastAsia="Calibri" w:hAnsi="Arial" w:cs="Arial"/>
          <w:i w:val="0"/>
          <w:iCs w:val="0"/>
          <w:color w:val="000000" w:themeColor="text1"/>
          <w:sz w:val="22"/>
          <w:szCs w:val="22"/>
        </w:rPr>
        <w:t xml:space="preserve"> gaisrinę saugą užtikrinančias sistemas ir įrenginius, būtina vadovautis galiojančiais Lietuvos Respublikos teisės aktais, Europos Sąjungos direktyvomis bei standartais, įskaitant, bet neapsiribojant:</w:t>
      </w:r>
    </w:p>
    <w:p w14:paraId="2AEDB2A9" w14:textId="20636BB1" w:rsidR="137A9C1B" w:rsidRPr="00920DAF" w:rsidRDefault="7F230620" w:rsidP="00F723FD">
      <w:pPr>
        <w:pStyle w:val="Bodytext20"/>
        <w:numPr>
          <w:ilvl w:val="2"/>
          <w:numId w:val="7"/>
        </w:numPr>
        <w:tabs>
          <w:tab w:val="left" w:pos="0"/>
          <w:tab w:val="left" w:pos="3828"/>
          <w:tab w:val="left" w:pos="9072"/>
        </w:tabs>
        <w:spacing w:line="240" w:lineRule="auto"/>
        <w:ind w:left="851" w:right="57" w:hanging="851"/>
        <w:rPr>
          <w:rFonts w:ascii="Arial" w:eastAsia="Calibri" w:hAnsi="Arial" w:cs="Arial"/>
          <w:i w:val="0"/>
          <w:iCs w:val="0"/>
          <w:color w:val="000000" w:themeColor="text1"/>
          <w:sz w:val="22"/>
          <w:szCs w:val="22"/>
        </w:rPr>
      </w:pPr>
      <w:r w:rsidRPr="00920DAF">
        <w:rPr>
          <w:rFonts w:ascii="Arial" w:eastAsia="Calibri" w:hAnsi="Arial" w:cs="Arial"/>
          <w:i w:val="0"/>
          <w:iCs w:val="0"/>
          <w:color w:val="000000" w:themeColor="text1"/>
          <w:sz w:val="22"/>
          <w:szCs w:val="22"/>
        </w:rPr>
        <w:t>STR 2.01.04:2017 „Gaisrinė sauga“ – bendrieji gaisrinės saugos reikalavimai statiniams, jų konstrukcijoms ir inžinerinėms sistemoms;</w:t>
      </w:r>
    </w:p>
    <w:p w14:paraId="75C062B8" w14:textId="2AF8EEAD" w:rsidR="137A9C1B" w:rsidRPr="00920DAF" w:rsidRDefault="7F230620" w:rsidP="00F723FD">
      <w:pPr>
        <w:pStyle w:val="Bodytext20"/>
        <w:numPr>
          <w:ilvl w:val="2"/>
          <w:numId w:val="7"/>
        </w:numPr>
        <w:tabs>
          <w:tab w:val="left" w:pos="851"/>
          <w:tab w:val="left" w:pos="993"/>
          <w:tab w:val="left" w:pos="1134"/>
          <w:tab w:val="left" w:pos="3828"/>
          <w:tab w:val="left" w:pos="9072"/>
        </w:tabs>
        <w:spacing w:line="240" w:lineRule="auto"/>
        <w:ind w:left="993" w:right="57" w:hanging="993"/>
        <w:rPr>
          <w:rFonts w:ascii="Arial" w:eastAsia="Calibri" w:hAnsi="Arial" w:cs="Arial"/>
          <w:i w:val="0"/>
          <w:iCs w:val="0"/>
          <w:color w:val="000000" w:themeColor="text1"/>
          <w:sz w:val="22"/>
          <w:szCs w:val="22"/>
        </w:rPr>
      </w:pPr>
      <w:r w:rsidRPr="00920DAF">
        <w:rPr>
          <w:rFonts w:ascii="Arial" w:eastAsia="Calibri" w:hAnsi="Arial" w:cs="Arial"/>
          <w:i w:val="0"/>
          <w:iCs w:val="0"/>
          <w:color w:val="000000" w:themeColor="text1"/>
          <w:sz w:val="22"/>
          <w:szCs w:val="22"/>
        </w:rPr>
        <w:t xml:space="preserve">LST EN 54 serijos </w:t>
      </w:r>
      <w:r w:rsidR="00B31566">
        <w:rPr>
          <w:rFonts w:ascii="Arial" w:eastAsia="Calibri" w:hAnsi="Arial" w:cs="Arial"/>
          <w:i w:val="0"/>
          <w:iCs w:val="0"/>
          <w:color w:val="000000" w:themeColor="text1"/>
          <w:sz w:val="22"/>
          <w:szCs w:val="22"/>
        </w:rPr>
        <w:t xml:space="preserve">arba lygiaverčiais </w:t>
      </w:r>
      <w:r w:rsidRPr="00920DAF">
        <w:rPr>
          <w:rFonts w:ascii="Arial" w:eastAsia="Calibri" w:hAnsi="Arial" w:cs="Arial"/>
          <w:i w:val="0"/>
          <w:iCs w:val="0"/>
          <w:color w:val="000000" w:themeColor="text1"/>
          <w:sz w:val="22"/>
          <w:szCs w:val="22"/>
        </w:rPr>
        <w:t>standartais – priešgaisrinės signalizacijos sistemų reikalavimai;</w:t>
      </w:r>
    </w:p>
    <w:p w14:paraId="0751FD63" w14:textId="0739EA0E" w:rsidR="137A9C1B" w:rsidRPr="00920DAF" w:rsidRDefault="7F230620" w:rsidP="00F723FD">
      <w:pPr>
        <w:pStyle w:val="Bodytext20"/>
        <w:numPr>
          <w:ilvl w:val="2"/>
          <w:numId w:val="7"/>
        </w:numPr>
        <w:tabs>
          <w:tab w:val="left" w:pos="851"/>
          <w:tab w:val="left" w:pos="993"/>
          <w:tab w:val="left" w:pos="1134"/>
          <w:tab w:val="left" w:pos="3828"/>
          <w:tab w:val="left" w:pos="9072"/>
        </w:tabs>
        <w:spacing w:line="240" w:lineRule="auto"/>
        <w:ind w:left="993" w:right="57" w:hanging="993"/>
        <w:rPr>
          <w:rFonts w:ascii="Arial" w:eastAsia="Calibri" w:hAnsi="Arial" w:cs="Arial"/>
          <w:i w:val="0"/>
          <w:iCs w:val="0"/>
          <w:color w:val="000000" w:themeColor="text1"/>
          <w:sz w:val="22"/>
          <w:szCs w:val="22"/>
        </w:rPr>
      </w:pPr>
      <w:r w:rsidRPr="00920DAF">
        <w:rPr>
          <w:rFonts w:ascii="Arial" w:eastAsia="Calibri" w:hAnsi="Arial" w:cs="Arial"/>
          <w:i w:val="0"/>
          <w:iCs w:val="0"/>
          <w:color w:val="000000" w:themeColor="text1"/>
          <w:sz w:val="22"/>
          <w:szCs w:val="22"/>
        </w:rPr>
        <w:t xml:space="preserve">LST EN 12845:2020 </w:t>
      </w:r>
      <w:r w:rsidR="00B31566">
        <w:rPr>
          <w:rFonts w:ascii="Arial" w:eastAsia="Calibri" w:hAnsi="Arial" w:cs="Arial"/>
          <w:i w:val="0"/>
          <w:iCs w:val="0"/>
          <w:color w:val="000000" w:themeColor="text1"/>
          <w:sz w:val="22"/>
          <w:szCs w:val="22"/>
        </w:rPr>
        <w:t xml:space="preserve">arba lygiaverčiais </w:t>
      </w:r>
      <w:r w:rsidRPr="00920DAF">
        <w:rPr>
          <w:rFonts w:ascii="Arial" w:eastAsia="Calibri" w:hAnsi="Arial" w:cs="Arial"/>
          <w:i w:val="0"/>
          <w:iCs w:val="0"/>
          <w:color w:val="000000" w:themeColor="text1"/>
          <w:sz w:val="22"/>
          <w:szCs w:val="22"/>
        </w:rPr>
        <w:t xml:space="preserve">– automatinio </w:t>
      </w:r>
      <w:proofErr w:type="spellStart"/>
      <w:r w:rsidRPr="00920DAF">
        <w:rPr>
          <w:rFonts w:ascii="Arial" w:eastAsia="Calibri" w:hAnsi="Arial" w:cs="Arial"/>
          <w:i w:val="0"/>
          <w:iCs w:val="0"/>
          <w:color w:val="000000" w:themeColor="text1"/>
          <w:sz w:val="22"/>
          <w:szCs w:val="22"/>
        </w:rPr>
        <w:t>sprinklerių</w:t>
      </w:r>
      <w:proofErr w:type="spellEnd"/>
      <w:r w:rsidRPr="00920DAF">
        <w:rPr>
          <w:rFonts w:ascii="Arial" w:eastAsia="Calibri" w:hAnsi="Arial" w:cs="Arial"/>
          <w:i w:val="0"/>
          <w:iCs w:val="0"/>
          <w:color w:val="000000" w:themeColor="text1"/>
          <w:sz w:val="22"/>
          <w:szCs w:val="22"/>
        </w:rPr>
        <w:t xml:space="preserve"> gesinimo sistemų projektavimas ir priežiūra;</w:t>
      </w:r>
    </w:p>
    <w:p w14:paraId="49AFF459" w14:textId="795A726B" w:rsidR="177E2CD6" w:rsidRPr="00920DAF" w:rsidRDefault="0F7689AE" w:rsidP="00F723FD">
      <w:pPr>
        <w:pStyle w:val="Bodytext20"/>
        <w:numPr>
          <w:ilvl w:val="2"/>
          <w:numId w:val="7"/>
        </w:numPr>
        <w:tabs>
          <w:tab w:val="left" w:pos="851"/>
          <w:tab w:val="left" w:pos="993"/>
          <w:tab w:val="left" w:pos="1134"/>
          <w:tab w:val="left" w:pos="3828"/>
          <w:tab w:val="left" w:pos="9072"/>
        </w:tabs>
        <w:spacing w:line="240" w:lineRule="auto"/>
        <w:ind w:left="993" w:right="57" w:hanging="993"/>
        <w:rPr>
          <w:rFonts w:ascii="Arial" w:eastAsia="Times New Roman" w:hAnsi="Arial" w:cs="Arial"/>
          <w:i w:val="0"/>
          <w:iCs w:val="0"/>
          <w:sz w:val="22"/>
          <w:szCs w:val="22"/>
        </w:rPr>
      </w:pPr>
      <w:r w:rsidRPr="00920DAF">
        <w:rPr>
          <w:rFonts w:ascii="Arial" w:eastAsia="Times New Roman" w:hAnsi="Arial" w:cs="Arial"/>
          <w:i w:val="0"/>
          <w:iCs w:val="0"/>
          <w:sz w:val="22"/>
          <w:szCs w:val="22"/>
        </w:rPr>
        <w:lastRenderedPageBreak/>
        <w:t>Stacionariųjų gaisrų gesinimo sistemų projektavimo ir įrengimo taisyklėmis</w:t>
      </w:r>
      <w:r w:rsidR="00F50E10">
        <w:rPr>
          <w:rFonts w:ascii="Arial" w:eastAsia="Times New Roman" w:hAnsi="Arial" w:cs="Arial"/>
          <w:i w:val="0"/>
          <w:iCs w:val="0"/>
          <w:sz w:val="22"/>
          <w:szCs w:val="22"/>
        </w:rPr>
        <w:t xml:space="preserve"> (</w:t>
      </w:r>
      <w:r w:rsidR="009411A4">
        <w:rPr>
          <w:rFonts w:ascii="Arial" w:eastAsia="Times New Roman" w:hAnsi="Arial" w:cs="Arial"/>
          <w:i w:val="0"/>
          <w:iCs w:val="0"/>
          <w:sz w:val="22"/>
          <w:szCs w:val="22"/>
        </w:rPr>
        <w:t>(aktuali redakcija, https:</w:t>
      </w:r>
      <w:r w:rsidR="00995743" w:rsidRPr="00995743">
        <w:rPr>
          <w:rFonts w:ascii="Arial" w:eastAsia="Times New Roman" w:hAnsi="Arial" w:cs="Arial"/>
          <w:i w:val="0"/>
          <w:iCs w:val="0"/>
          <w:sz w:val="22"/>
          <w:szCs w:val="22"/>
        </w:rPr>
        <w:t>//www.e-tar.lt/portal/fr/legalAct/TAR.421B4FA0FA60/qzZOgKlATs</w:t>
      </w:r>
      <w:r w:rsidR="008F053A">
        <w:rPr>
          <w:rFonts w:ascii="Arial" w:eastAsia="Times New Roman" w:hAnsi="Arial" w:cs="Arial"/>
          <w:i w:val="0"/>
          <w:iCs w:val="0"/>
          <w:sz w:val="22"/>
          <w:szCs w:val="22"/>
        </w:rPr>
        <w:t>).</w:t>
      </w:r>
    </w:p>
    <w:p w14:paraId="0055FA7E" w14:textId="13FDAD00" w:rsidR="137A9C1B" w:rsidRPr="00920DAF" w:rsidRDefault="7F230620" w:rsidP="00BC38F9">
      <w:pPr>
        <w:pStyle w:val="Bodytext20"/>
        <w:numPr>
          <w:ilvl w:val="1"/>
          <w:numId w:val="7"/>
        </w:numPr>
        <w:tabs>
          <w:tab w:val="left" w:pos="851"/>
          <w:tab w:val="left" w:pos="993"/>
          <w:tab w:val="left" w:pos="1276"/>
          <w:tab w:val="left" w:pos="3828"/>
          <w:tab w:val="left" w:pos="9072"/>
        </w:tabs>
        <w:spacing w:line="240" w:lineRule="auto"/>
        <w:ind w:left="709" w:right="57" w:hanging="709"/>
        <w:rPr>
          <w:rFonts w:ascii="Arial" w:eastAsia="Calibri" w:hAnsi="Arial" w:cs="Arial"/>
          <w:i w:val="0"/>
          <w:iCs w:val="0"/>
          <w:color w:val="000000" w:themeColor="text1"/>
          <w:sz w:val="22"/>
          <w:szCs w:val="22"/>
        </w:rPr>
      </w:pPr>
      <w:r w:rsidRPr="00920DAF">
        <w:rPr>
          <w:rFonts w:ascii="Arial" w:eastAsia="Calibri" w:hAnsi="Arial" w:cs="Arial"/>
          <w:i w:val="0"/>
          <w:iCs w:val="0"/>
          <w:color w:val="000000" w:themeColor="text1"/>
          <w:sz w:val="22"/>
          <w:szCs w:val="22"/>
        </w:rPr>
        <w:t>Visi gaisrinės saugos įrenginiai turi būti suprojektuoti</w:t>
      </w:r>
      <w:r w:rsidR="7722204E" w:rsidRPr="00920DAF">
        <w:rPr>
          <w:rFonts w:ascii="Arial" w:eastAsia="Calibri" w:hAnsi="Arial" w:cs="Arial"/>
          <w:i w:val="0"/>
          <w:iCs w:val="0"/>
          <w:color w:val="000000" w:themeColor="text1"/>
          <w:sz w:val="22"/>
          <w:szCs w:val="22"/>
        </w:rPr>
        <w:t xml:space="preserve"> ir įrengti </w:t>
      </w:r>
      <w:r w:rsidRPr="00920DAF">
        <w:rPr>
          <w:rFonts w:ascii="Arial" w:eastAsia="Calibri" w:hAnsi="Arial" w:cs="Arial"/>
          <w:i w:val="0"/>
          <w:iCs w:val="0"/>
          <w:color w:val="000000" w:themeColor="text1"/>
          <w:sz w:val="22"/>
          <w:szCs w:val="22"/>
        </w:rPr>
        <w:t>taip, kad užtikrintų nepertraukiamą veikimą ekstremaliomis sąlygomis, taip pat turi būti numatytos jų priežiūros ir patikrinimo procedūros.</w:t>
      </w:r>
    </w:p>
    <w:p w14:paraId="10DCE64E" w14:textId="55279C49" w:rsidR="137A9C1B" w:rsidRPr="00920DAF" w:rsidRDefault="00480F2A" w:rsidP="00BC38F9">
      <w:pPr>
        <w:pStyle w:val="Bodytext20"/>
        <w:numPr>
          <w:ilvl w:val="1"/>
          <w:numId w:val="7"/>
        </w:numPr>
        <w:tabs>
          <w:tab w:val="left" w:pos="851"/>
          <w:tab w:val="left" w:pos="993"/>
          <w:tab w:val="left" w:pos="1276"/>
          <w:tab w:val="left" w:pos="3828"/>
          <w:tab w:val="left" w:pos="9072"/>
        </w:tabs>
        <w:spacing w:line="240" w:lineRule="auto"/>
        <w:ind w:left="709" w:right="57" w:hanging="709"/>
        <w:rPr>
          <w:rFonts w:ascii="Arial" w:eastAsia="Calibri" w:hAnsi="Arial" w:cs="Arial"/>
          <w:i w:val="0"/>
          <w:color w:val="000000" w:themeColor="text1"/>
          <w:sz w:val="22"/>
          <w:szCs w:val="22"/>
        </w:rPr>
      </w:pPr>
      <w:r w:rsidRPr="00755E6A">
        <w:rPr>
          <w:rFonts w:ascii="Arial" w:eastAsia="Calibri" w:hAnsi="Arial" w:cs="Arial"/>
          <w:i w:val="0"/>
          <w:color w:val="000000" w:themeColor="text1"/>
          <w:sz w:val="22"/>
          <w:szCs w:val="22"/>
        </w:rPr>
        <w:t>Rangovas</w:t>
      </w:r>
      <w:r w:rsidR="7F230620" w:rsidRPr="00755E6A">
        <w:rPr>
          <w:rFonts w:ascii="Arial" w:eastAsia="Calibri" w:hAnsi="Arial" w:cs="Arial"/>
          <w:i w:val="0"/>
          <w:color w:val="000000" w:themeColor="text1"/>
          <w:sz w:val="22"/>
          <w:szCs w:val="22"/>
        </w:rPr>
        <w:t xml:space="preserve"> turi užtikrinti, kad gaisrinės saugos sprendimai atitiktų visus </w:t>
      </w:r>
      <w:r w:rsidR="008452F8" w:rsidRPr="008F5BB7">
        <w:rPr>
          <w:rFonts w:ascii="Arial" w:hAnsi="Arial"/>
          <w:i w:val="0"/>
        </w:rPr>
        <w:t>Lietuvos Respublikoje galiojančius įstatymus, įstatym</w:t>
      </w:r>
      <w:r w:rsidR="008F5BB7">
        <w:rPr>
          <w:rFonts w:ascii="Arial" w:hAnsi="Arial"/>
          <w:i w:val="0"/>
        </w:rPr>
        <w:t>us</w:t>
      </w:r>
      <w:r w:rsidR="008452F8" w:rsidRPr="008F5BB7">
        <w:rPr>
          <w:rFonts w:ascii="Arial" w:hAnsi="Arial"/>
          <w:i w:val="0"/>
        </w:rPr>
        <w:t xml:space="preserve"> įgyvendinamųjų teisės aktų, normatyvinių statybos techninių dokumentų, statybos techninių reglamentų ir energetikos sektorių veiklą reglamentuojančių teisės aktų reikalavimus</w:t>
      </w:r>
      <w:r w:rsidR="00755E6A" w:rsidRPr="008F5BB7">
        <w:rPr>
          <w:rFonts w:ascii="Arial" w:hAnsi="Arial"/>
          <w:i w:val="0"/>
        </w:rPr>
        <w:t>.</w:t>
      </w:r>
    </w:p>
    <w:p w14:paraId="0CF7096C" w14:textId="160E535C" w:rsidR="00BB5326" w:rsidRPr="00920DAF" w:rsidRDefault="00BB5326" w:rsidP="00BE177C">
      <w:pPr>
        <w:pStyle w:val="Heading1"/>
        <w:rPr>
          <w:color w:val="000000" w:themeColor="text1"/>
        </w:rPr>
      </w:pPr>
      <w:bookmarkStart w:id="35" w:name="_Toc213219216"/>
      <w:r w:rsidRPr="00920DAF">
        <w:t>REIKALAVIMAI GAISRO APTIKIMUI IR SIGNALIZACIJAI</w:t>
      </w:r>
      <w:bookmarkEnd w:id="35"/>
    </w:p>
    <w:p w14:paraId="7851A23E" w14:textId="72E25E26" w:rsidR="001C5266" w:rsidRPr="00920DAF" w:rsidRDefault="001C5266" w:rsidP="00BC38F9">
      <w:pPr>
        <w:pStyle w:val="ListParagraph"/>
        <w:numPr>
          <w:ilvl w:val="1"/>
          <w:numId w:val="7"/>
        </w:numPr>
        <w:ind w:left="709" w:hanging="709"/>
        <w:rPr>
          <w:rFonts w:ascii="Arial" w:hAnsi="Arial"/>
        </w:rPr>
      </w:pPr>
      <w:bookmarkStart w:id="36" w:name="_Toc35250057"/>
      <w:r w:rsidRPr="00920DAF">
        <w:rPr>
          <w:rFonts w:ascii="Arial" w:hAnsi="Arial"/>
        </w:rPr>
        <w:t>Suprojektuoti naują gaisro aptikimo ir signalizavimo sistemą naujai statomiems pastatams.</w:t>
      </w:r>
      <w:r w:rsidR="000176BA" w:rsidRPr="00920DAF">
        <w:rPr>
          <w:rFonts w:ascii="Arial" w:hAnsi="Arial"/>
        </w:rPr>
        <w:t xml:space="preserve"> </w:t>
      </w:r>
      <w:r w:rsidR="200BB16C" w:rsidRPr="00920DAF">
        <w:rPr>
          <w:rFonts w:ascii="Arial" w:hAnsi="Arial"/>
        </w:rPr>
        <w:t>Suprojektuoti gaisro aptikimo ir signalizavimo sistemos išplėtimą esamai gaisro sistema</w:t>
      </w:r>
      <w:r w:rsidR="1B9EDFD6" w:rsidRPr="00920DAF">
        <w:rPr>
          <w:rFonts w:ascii="Arial" w:hAnsi="Arial"/>
        </w:rPr>
        <w:t>i</w:t>
      </w:r>
      <w:r w:rsidR="00C819BC" w:rsidRPr="00920DAF">
        <w:rPr>
          <w:rFonts w:ascii="Arial" w:hAnsi="Arial"/>
        </w:rPr>
        <w:t>.</w:t>
      </w:r>
    </w:p>
    <w:p w14:paraId="6ECA1B48" w14:textId="54F1956C" w:rsidR="001C5266" w:rsidRPr="00920DAF" w:rsidRDefault="001C5266" w:rsidP="00BC38F9">
      <w:pPr>
        <w:pStyle w:val="ListParagraph"/>
        <w:numPr>
          <w:ilvl w:val="1"/>
          <w:numId w:val="7"/>
        </w:numPr>
        <w:ind w:left="709" w:hanging="709"/>
        <w:rPr>
          <w:rFonts w:ascii="Arial" w:hAnsi="Arial"/>
        </w:rPr>
      </w:pPr>
      <w:r w:rsidRPr="00920DAF">
        <w:rPr>
          <w:rFonts w:ascii="Arial" w:hAnsi="Arial"/>
        </w:rPr>
        <w:t xml:space="preserve">Gaisro signalas perduodamas į </w:t>
      </w:r>
      <w:r w:rsidR="389DC07A" w:rsidRPr="00920DAF">
        <w:rPr>
          <w:rFonts w:ascii="Arial" w:hAnsi="Arial"/>
        </w:rPr>
        <w:t>gaisro aptikimo</w:t>
      </w:r>
      <w:r w:rsidRPr="00920DAF">
        <w:rPr>
          <w:rFonts w:ascii="Arial" w:hAnsi="Arial"/>
        </w:rPr>
        <w:t xml:space="preserve"> centralę.</w:t>
      </w:r>
    </w:p>
    <w:p w14:paraId="5A85959C" w14:textId="3BF4530C" w:rsidR="001C5266" w:rsidRPr="00920DAF" w:rsidRDefault="001C5266" w:rsidP="00BC38F9">
      <w:pPr>
        <w:pStyle w:val="ListParagraph"/>
        <w:numPr>
          <w:ilvl w:val="1"/>
          <w:numId w:val="7"/>
        </w:numPr>
        <w:ind w:left="709" w:hanging="709"/>
        <w:rPr>
          <w:rFonts w:ascii="Arial" w:hAnsi="Arial"/>
        </w:rPr>
      </w:pPr>
      <w:r w:rsidRPr="00920DAF">
        <w:rPr>
          <w:rFonts w:ascii="Arial" w:hAnsi="Arial"/>
        </w:rPr>
        <w:t>Projektuojant gaisrinius jutiklius kilpoje palikta nemažiau kaip 10% rezervinių adresų.</w:t>
      </w:r>
    </w:p>
    <w:p w14:paraId="51C976A2" w14:textId="71338680" w:rsidR="001C5266" w:rsidRPr="00920DAF" w:rsidRDefault="001C5266" w:rsidP="00BC38F9">
      <w:pPr>
        <w:pStyle w:val="ListParagraph"/>
        <w:numPr>
          <w:ilvl w:val="1"/>
          <w:numId w:val="7"/>
        </w:numPr>
        <w:ind w:left="709" w:hanging="709"/>
        <w:rPr>
          <w:rFonts w:ascii="Arial" w:hAnsi="Arial"/>
        </w:rPr>
      </w:pPr>
      <w:r w:rsidRPr="00920DAF">
        <w:rPr>
          <w:rFonts w:ascii="Arial" w:hAnsi="Arial"/>
        </w:rPr>
        <w:t xml:space="preserve">Jutiklių išdėstymas projektuojamas vadovaujantis </w:t>
      </w:r>
      <w:r w:rsidR="00E53F8D">
        <w:rPr>
          <w:rFonts w:ascii="Arial" w:hAnsi="Arial"/>
        </w:rPr>
        <w:t>„</w:t>
      </w:r>
      <w:r w:rsidRPr="00920DAF">
        <w:rPr>
          <w:rFonts w:ascii="Arial" w:hAnsi="Arial"/>
        </w:rPr>
        <w:t>Gaisro aptikimo ir signalizavimo sistemų projektavimo taisyklėmis</w:t>
      </w:r>
      <w:r w:rsidR="0098770F">
        <w:rPr>
          <w:rFonts w:ascii="Arial" w:hAnsi="Arial"/>
        </w:rPr>
        <w:t>“</w:t>
      </w:r>
      <w:r w:rsidR="00995743">
        <w:rPr>
          <w:rFonts w:ascii="Arial" w:hAnsi="Arial"/>
        </w:rPr>
        <w:t xml:space="preserve"> (</w:t>
      </w:r>
      <w:r w:rsidR="009411A4">
        <w:rPr>
          <w:rFonts w:ascii="Arial" w:hAnsi="Arial"/>
        </w:rPr>
        <w:t>(aktuali redakcija, https:</w:t>
      </w:r>
      <w:r w:rsidR="00995743" w:rsidRPr="00995743">
        <w:rPr>
          <w:rFonts w:ascii="Arial" w:hAnsi="Arial"/>
        </w:rPr>
        <w:t>//www.e-tar.lt/portal/fr/legalAct/TAR.421B4FA0FA60/qzZOgKlATs</w:t>
      </w:r>
      <w:r w:rsidR="00995743">
        <w:rPr>
          <w:rFonts w:ascii="Arial" w:hAnsi="Arial"/>
        </w:rPr>
        <w:t>)</w:t>
      </w:r>
      <w:r w:rsidRPr="00920DAF">
        <w:rPr>
          <w:rFonts w:ascii="Arial" w:hAnsi="Arial"/>
        </w:rPr>
        <w:t>.</w:t>
      </w:r>
    </w:p>
    <w:p w14:paraId="4BFC0D43" w14:textId="22B9F46D" w:rsidR="00483B62" w:rsidRPr="00920DAF" w:rsidRDefault="001C5266" w:rsidP="00BC38F9">
      <w:pPr>
        <w:pStyle w:val="ListParagraph"/>
        <w:numPr>
          <w:ilvl w:val="1"/>
          <w:numId w:val="7"/>
        </w:numPr>
        <w:ind w:left="709" w:hanging="709"/>
        <w:rPr>
          <w:rFonts w:ascii="Arial" w:hAnsi="Arial"/>
        </w:rPr>
      </w:pPr>
      <w:r w:rsidRPr="00920DAF">
        <w:rPr>
          <w:rFonts w:ascii="Arial" w:hAnsi="Arial"/>
        </w:rPr>
        <w:t>Dūmų/temperatūros jutiklių kiekis turi būti nustatytas projektavimo metu priklausomai nuo patalpų vidaus išplanavimo. Suveikus dūmų</w:t>
      </w:r>
      <w:r w:rsidR="007F2913" w:rsidRPr="00920DAF">
        <w:rPr>
          <w:rFonts w:ascii="Arial" w:hAnsi="Arial"/>
        </w:rPr>
        <w:t xml:space="preserve"> </w:t>
      </w:r>
      <w:r w:rsidRPr="00920DAF">
        <w:rPr>
          <w:rFonts w:ascii="Arial" w:hAnsi="Arial"/>
        </w:rPr>
        <w:t>/ temperatūros detektoriui turi būti nutrauktas elektros įrangos maitinimas, tikslinama projektavimo metu</w:t>
      </w:r>
      <w:r w:rsidR="00830BB7" w:rsidRPr="00920DAF">
        <w:rPr>
          <w:rFonts w:ascii="Arial" w:hAnsi="Arial"/>
        </w:rPr>
        <w:t>.</w:t>
      </w:r>
    </w:p>
    <w:p w14:paraId="0F383DF4" w14:textId="4CE766F4" w:rsidR="179B04E9" w:rsidRPr="00920DAF" w:rsidRDefault="179B04E9" w:rsidP="00BC38F9">
      <w:pPr>
        <w:pStyle w:val="ListParagraph"/>
        <w:numPr>
          <w:ilvl w:val="1"/>
          <w:numId w:val="7"/>
        </w:numPr>
        <w:ind w:left="709" w:hanging="709"/>
        <w:rPr>
          <w:rFonts w:ascii="Arial" w:hAnsi="Arial"/>
        </w:rPr>
      </w:pPr>
      <w:r w:rsidRPr="00920DAF">
        <w:rPr>
          <w:rFonts w:ascii="Arial" w:hAnsi="Arial"/>
        </w:rPr>
        <w:t>Esam</w:t>
      </w:r>
      <w:r w:rsidR="56CABD80" w:rsidRPr="00920DAF">
        <w:rPr>
          <w:rFonts w:ascii="Arial" w:hAnsi="Arial"/>
        </w:rPr>
        <w:t>ų</w:t>
      </w:r>
      <w:r w:rsidRPr="00920DAF">
        <w:rPr>
          <w:rFonts w:ascii="Arial" w:hAnsi="Arial"/>
        </w:rPr>
        <w:t xml:space="preserve"> katilinės gaisro aptikimo ir signalizavimo sistemos komponentų ar jutiklių vietą, pagal faktą keisti</w:t>
      </w:r>
      <w:r w:rsidR="00B32684" w:rsidRPr="00920DAF">
        <w:rPr>
          <w:rFonts w:ascii="Arial" w:hAnsi="Arial"/>
        </w:rPr>
        <w:t>,</w:t>
      </w:r>
      <w:r w:rsidRPr="00920DAF">
        <w:rPr>
          <w:rFonts w:ascii="Arial" w:hAnsi="Arial"/>
        </w:rPr>
        <w:t xml:space="preserve"> </w:t>
      </w:r>
      <w:r w:rsidR="64895E7E" w:rsidRPr="00920DAF">
        <w:rPr>
          <w:rFonts w:ascii="Arial" w:hAnsi="Arial"/>
        </w:rPr>
        <w:t>jeigu statybos metu atsiras priežasčių, galinčių trikdyti esamos sistemos darbą.</w:t>
      </w:r>
    </w:p>
    <w:p w14:paraId="475DAD3B" w14:textId="113A2CF8" w:rsidR="00333762" w:rsidRPr="00920DAF" w:rsidRDefault="00333762" w:rsidP="00BE177C">
      <w:pPr>
        <w:pStyle w:val="Heading1"/>
      </w:pPr>
      <w:bookmarkStart w:id="37" w:name="_Toc213219217"/>
      <w:r w:rsidRPr="00920DAF">
        <w:t>REIKALAVIMAI APSAUGINEI SIGNALIZACIJAI</w:t>
      </w:r>
      <w:bookmarkEnd w:id="37"/>
      <w:r w:rsidRPr="00920DAF">
        <w:t xml:space="preserve"> </w:t>
      </w:r>
    </w:p>
    <w:p w14:paraId="410F6D4B" w14:textId="4F6B7CDF" w:rsidR="001C5266" w:rsidRPr="00920DAF" w:rsidRDefault="001C5266" w:rsidP="0592B7AB">
      <w:pPr>
        <w:pStyle w:val="ListParagraph"/>
        <w:numPr>
          <w:ilvl w:val="1"/>
          <w:numId w:val="7"/>
        </w:numPr>
        <w:ind w:left="709" w:hanging="709"/>
        <w:rPr>
          <w:rFonts w:ascii="Arial" w:hAnsi="Arial"/>
        </w:rPr>
      </w:pPr>
      <w:r w:rsidRPr="00920DAF">
        <w:rPr>
          <w:rFonts w:ascii="Arial" w:hAnsi="Arial"/>
        </w:rPr>
        <w:t>Suprojektuoti apsaug</w:t>
      </w:r>
      <w:r w:rsidR="5A82C302" w:rsidRPr="00920DAF">
        <w:rPr>
          <w:rFonts w:ascii="Arial" w:hAnsi="Arial"/>
        </w:rPr>
        <w:t>in</w:t>
      </w:r>
      <w:r w:rsidR="1C8CBADF" w:rsidRPr="00920DAF">
        <w:rPr>
          <w:rFonts w:ascii="Arial" w:hAnsi="Arial"/>
        </w:rPr>
        <w:t>ės</w:t>
      </w:r>
      <w:r w:rsidRPr="00920DAF">
        <w:rPr>
          <w:rFonts w:ascii="Arial" w:hAnsi="Arial"/>
        </w:rPr>
        <w:t xml:space="preserve"> signalizacij</w:t>
      </w:r>
      <w:r w:rsidR="64CBA4B9" w:rsidRPr="00920DAF">
        <w:rPr>
          <w:rFonts w:ascii="Arial" w:hAnsi="Arial"/>
        </w:rPr>
        <w:t>os</w:t>
      </w:r>
      <w:r w:rsidR="282210F3" w:rsidRPr="00920DAF">
        <w:rPr>
          <w:rFonts w:ascii="Arial" w:hAnsi="Arial"/>
        </w:rPr>
        <w:t xml:space="preserve"> </w:t>
      </w:r>
      <w:r w:rsidR="7FB5B677" w:rsidRPr="00920DAF">
        <w:rPr>
          <w:rFonts w:ascii="Arial" w:hAnsi="Arial"/>
        </w:rPr>
        <w:t>išplėtimą patalpoje.</w:t>
      </w:r>
      <w:r w:rsidR="36DF8FC0" w:rsidRPr="00920DAF">
        <w:rPr>
          <w:rFonts w:ascii="Arial" w:hAnsi="Arial"/>
        </w:rPr>
        <w:t xml:space="preserve"> </w:t>
      </w:r>
    </w:p>
    <w:p w14:paraId="4AA43D3B" w14:textId="3155557A" w:rsidR="001C5266" w:rsidRPr="00920DAF" w:rsidRDefault="2D380AB6" w:rsidP="00BC38F9">
      <w:pPr>
        <w:pStyle w:val="ListParagraph"/>
        <w:numPr>
          <w:ilvl w:val="1"/>
          <w:numId w:val="7"/>
        </w:numPr>
        <w:ind w:left="709" w:hanging="709"/>
        <w:rPr>
          <w:rFonts w:ascii="Arial" w:hAnsi="Arial"/>
          <w:color w:val="000000" w:themeColor="text1"/>
        </w:rPr>
      </w:pPr>
      <w:r w:rsidRPr="00920DAF">
        <w:rPr>
          <w:rFonts w:ascii="Arial" w:hAnsi="Arial"/>
        </w:rPr>
        <w:t>Apsauginės signalizacijos paskirtis skelbti aliarmo signalą, kai neišjungus apsaugos sistemos įeinama į patalpų vidų, kai patenkama į vidų laužiant duris, kilus gaisrui patalpose</w:t>
      </w:r>
      <w:r w:rsidR="26078E67" w:rsidRPr="00920DAF">
        <w:rPr>
          <w:rFonts w:ascii="Arial" w:hAnsi="Arial"/>
        </w:rPr>
        <w:t xml:space="preserve">, </w:t>
      </w:r>
      <w:r w:rsidR="213EE424" w:rsidRPr="00920DAF">
        <w:rPr>
          <w:rFonts w:ascii="Arial" w:hAnsi="Arial"/>
        </w:rPr>
        <w:t>sistema turi perduoti pavojaus signalus</w:t>
      </w:r>
      <w:r w:rsidR="007C7D55" w:rsidRPr="00920DAF">
        <w:rPr>
          <w:rFonts w:ascii="Arial" w:hAnsi="Arial"/>
        </w:rPr>
        <w:t xml:space="preserve"> </w:t>
      </w:r>
      <w:r w:rsidR="241D0E4C" w:rsidRPr="00920DAF">
        <w:rPr>
          <w:rFonts w:ascii="Arial" w:hAnsi="Arial"/>
        </w:rPr>
        <w:t>atsakingiems</w:t>
      </w:r>
      <w:r w:rsidR="31EB5C5D" w:rsidRPr="00920DAF">
        <w:rPr>
          <w:rFonts w:ascii="Arial" w:hAnsi="Arial"/>
        </w:rPr>
        <w:t xml:space="preserve"> asmenims ar tarnyboms</w:t>
      </w:r>
      <w:r w:rsidRPr="00920DAF">
        <w:rPr>
          <w:rFonts w:ascii="Arial" w:hAnsi="Arial"/>
        </w:rPr>
        <w:t xml:space="preserve">. </w:t>
      </w:r>
    </w:p>
    <w:p w14:paraId="19CDD39B" w14:textId="10CD20C7" w:rsidR="001C5266" w:rsidRPr="00920DAF" w:rsidRDefault="001C5266" w:rsidP="00BC38F9">
      <w:pPr>
        <w:pStyle w:val="ListParagraph"/>
        <w:numPr>
          <w:ilvl w:val="1"/>
          <w:numId w:val="7"/>
        </w:numPr>
        <w:ind w:left="709" w:hanging="709"/>
        <w:rPr>
          <w:rFonts w:ascii="Arial" w:hAnsi="Arial"/>
        </w:rPr>
      </w:pPr>
      <w:r w:rsidRPr="00920DAF">
        <w:rPr>
          <w:rFonts w:ascii="Arial" w:hAnsi="Arial"/>
        </w:rPr>
        <w:t xml:space="preserve">Sistemos elementai nuo nesankcionuoto atidarymo / nuėmimo turi būti apsaugoti 24 val., </w:t>
      </w:r>
      <w:proofErr w:type="spellStart"/>
      <w:r w:rsidRPr="00920DAF">
        <w:rPr>
          <w:rFonts w:ascii="Arial" w:hAnsi="Arial"/>
        </w:rPr>
        <w:t>antisabotažine</w:t>
      </w:r>
      <w:proofErr w:type="spellEnd"/>
      <w:r w:rsidRPr="00920DAF">
        <w:rPr>
          <w:rFonts w:ascii="Arial" w:hAnsi="Arial"/>
        </w:rPr>
        <w:t xml:space="preserve"> grandine.</w:t>
      </w:r>
    </w:p>
    <w:p w14:paraId="366CA996" w14:textId="77777777" w:rsidR="00021492" w:rsidRPr="00920DAF" w:rsidRDefault="2D380AB6" w:rsidP="00BC38F9">
      <w:pPr>
        <w:pStyle w:val="ListParagraph"/>
        <w:numPr>
          <w:ilvl w:val="1"/>
          <w:numId w:val="7"/>
        </w:numPr>
        <w:ind w:left="709" w:hanging="709"/>
        <w:rPr>
          <w:rFonts w:ascii="Arial" w:hAnsi="Arial"/>
        </w:rPr>
      </w:pPr>
      <w:r w:rsidRPr="00920DAF">
        <w:rPr>
          <w:rFonts w:ascii="Arial" w:hAnsi="Arial"/>
        </w:rPr>
        <w:t>Sistema instaliuojama daugiagysliais kabeliais ir maitinama iš 230V elektros maitinimo tinklo.</w:t>
      </w:r>
    </w:p>
    <w:p w14:paraId="7809A271" w14:textId="5F14A78D" w:rsidR="746D5ACD" w:rsidRPr="00920DAF" w:rsidRDefault="09FF32A5" w:rsidP="00BC38F9">
      <w:pPr>
        <w:pStyle w:val="ListParagraph"/>
        <w:numPr>
          <w:ilvl w:val="1"/>
          <w:numId w:val="7"/>
        </w:numPr>
        <w:ind w:left="709" w:hanging="709"/>
        <w:rPr>
          <w:rFonts w:ascii="Arial" w:hAnsi="Arial"/>
        </w:rPr>
      </w:pPr>
      <w:r w:rsidRPr="00920DAF">
        <w:rPr>
          <w:rFonts w:ascii="Arial" w:eastAsia="Calibri" w:hAnsi="Arial"/>
          <w:color w:val="000000" w:themeColor="text1"/>
        </w:rPr>
        <w:t>Dingus maitinimui iš 230V elektros maitinimo tinklo, sistema turi turėti nepertraukiamo maitinimo šaltinį, kuris užtikrintų sistemos veikimą.</w:t>
      </w:r>
    </w:p>
    <w:p w14:paraId="7459CB90" w14:textId="1627FE4B" w:rsidR="001C5266" w:rsidRPr="00920DAF" w:rsidRDefault="001C5266" w:rsidP="00BC38F9">
      <w:pPr>
        <w:pStyle w:val="ListParagraph"/>
        <w:numPr>
          <w:ilvl w:val="1"/>
          <w:numId w:val="7"/>
        </w:numPr>
        <w:ind w:left="709" w:hanging="709"/>
        <w:rPr>
          <w:rFonts w:ascii="Arial" w:hAnsi="Arial"/>
        </w:rPr>
      </w:pPr>
      <w:r w:rsidRPr="00920DAF">
        <w:rPr>
          <w:rFonts w:ascii="Arial" w:hAnsi="Arial"/>
        </w:rPr>
        <w:t>Teritorija turi būti saugoma dviem apsaugos ruožais:</w:t>
      </w:r>
    </w:p>
    <w:p w14:paraId="0011FFA5" w14:textId="215EDC07" w:rsidR="000C070A" w:rsidRPr="00920DAF" w:rsidRDefault="000C070A" w:rsidP="00BC38F9">
      <w:pPr>
        <w:pStyle w:val="ListParagraph"/>
        <w:numPr>
          <w:ilvl w:val="2"/>
          <w:numId w:val="7"/>
        </w:numPr>
        <w:ind w:left="709" w:hanging="709"/>
        <w:rPr>
          <w:rFonts w:ascii="Arial" w:hAnsi="Arial"/>
        </w:rPr>
      </w:pPr>
      <w:r w:rsidRPr="00920DAF">
        <w:rPr>
          <w:rFonts w:ascii="Arial" w:hAnsi="Arial"/>
        </w:rPr>
        <w:t>Pirmas apsaugos ruožas – durų atidarymas blokuojamas magneto</w:t>
      </w:r>
      <w:r w:rsidR="00BF0363" w:rsidRPr="00920DAF">
        <w:rPr>
          <w:rFonts w:ascii="Arial" w:hAnsi="Arial"/>
        </w:rPr>
        <w:t xml:space="preserve"> </w:t>
      </w:r>
      <w:r w:rsidRPr="00920DAF">
        <w:rPr>
          <w:rFonts w:ascii="Arial" w:hAnsi="Arial"/>
        </w:rPr>
        <w:t>kontaktiniais davikliais, turi būti apsaugoti visi išoriniai patekimai.</w:t>
      </w:r>
    </w:p>
    <w:p w14:paraId="0356CC32" w14:textId="5A37C314" w:rsidR="000C070A" w:rsidRPr="00920DAF" w:rsidRDefault="000C070A" w:rsidP="00BC38F9">
      <w:pPr>
        <w:pStyle w:val="ListParagraph"/>
        <w:numPr>
          <w:ilvl w:val="2"/>
          <w:numId w:val="7"/>
        </w:numPr>
        <w:ind w:left="709" w:hanging="709"/>
        <w:rPr>
          <w:rFonts w:ascii="Arial" w:hAnsi="Arial"/>
        </w:rPr>
      </w:pPr>
      <w:r w:rsidRPr="00920DAF">
        <w:rPr>
          <w:rFonts w:ascii="Arial" w:hAnsi="Arial"/>
        </w:rPr>
        <w:t>Antras apsaugos ruožas – tūriniai judesio jutikliai patalpų viduje, jutiklių kiekis ir išpildymas (lubinis ar sieninis) turi būti nustatytas projektavimo metu priklausomai nuo patalpų vidaus išplanavimo.</w:t>
      </w:r>
    </w:p>
    <w:p w14:paraId="1E25FFEB" w14:textId="77777777" w:rsidR="003C127C" w:rsidRPr="00920DAF" w:rsidRDefault="2D380AB6" w:rsidP="00BC38F9">
      <w:pPr>
        <w:pStyle w:val="ListParagraph"/>
        <w:numPr>
          <w:ilvl w:val="1"/>
          <w:numId w:val="7"/>
        </w:numPr>
        <w:ind w:left="709" w:hanging="709"/>
        <w:rPr>
          <w:rFonts w:ascii="Arial" w:hAnsi="Arial"/>
        </w:rPr>
      </w:pPr>
      <w:r w:rsidRPr="00920DAF">
        <w:rPr>
          <w:rFonts w:ascii="Arial" w:hAnsi="Arial"/>
        </w:rPr>
        <w:t>Visi jutikliai jungiami į spindulius ir suvedami apsauginės signalizacijos tinklu į apsaugos centralę.</w:t>
      </w:r>
    </w:p>
    <w:p w14:paraId="44B3D53A" w14:textId="404928FF" w:rsidR="001C5266" w:rsidRPr="00920DAF" w:rsidRDefault="4065909A" w:rsidP="00BC38F9">
      <w:pPr>
        <w:pStyle w:val="ListParagraph"/>
        <w:numPr>
          <w:ilvl w:val="1"/>
          <w:numId w:val="7"/>
        </w:numPr>
        <w:ind w:left="709" w:hanging="709"/>
        <w:rPr>
          <w:rFonts w:ascii="Arial" w:hAnsi="Arial"/>
        </w:rPr>
      </w:pPr>
      <w:r w:rsidRPr="00920DAF">
        <w:rPr>
          <w:rFonts w:ascii="Arial" w:hAnsi="Arial"/>
        </w:rPr>
        <w:t>Tūriniai judesio jutikliai ir magneto</w:t>
      </w:r>
      <w:r w:rsidR="009325F1" w:rsidRPr="00920DAF">
        <w:rPr>
          <w:rFonts w:ascii="Arial" w:hAnsi="Arial"/>
        </w:rPr>
        <w:t xml:space="preserve"> </w:t>
      </w:r>
      <w:r w:rsidRPr="00920DAF">
        <w:rPr>
          <w:rFonts w:ascii="Arial" w:hAnsi="Arial"/>
        </w:rPr>
        <w:t>kontaktiniai davikliai negali būti jungiami į vieną spindulį, panaudoti atskirus sp</w:t>
      </w:r>
      <w:r w:rsidR="1A32715B" w:rsidRPr="00920DAF">
        <w:rPr>
          <w:rFonts w:ascii="Arial" w:hAnsi="Arial"/>
        </w:rPr>
        <w:t>indulius</w:t>
      </w:r>
      <w:r w:rsidR="66FC5C7D" w:rsidRPr="00920DAF">
        <w:rPr>
          <w:rFonts w:ascii="Arial" w:hAnsi="Arial"/>
        </w:rPr>
        <w:t xml:space="preserve">, </w:t>
      </w:r>
      <w:r w:rsidR="22D822BA" w:rsidRPr="00920DAF">
        <w:rPr>
          <w:rFonts w:ascii="Arial" w:hAnsi="Arial"/>
        </w:rPr>
        <w:t>esant nepakankamam kiekiui</w:t>
      </w:r>
      <w:r w:rsidR="66FC5C7D" w:rsidRPr="00920DAF">
        <w:rPr>
          <w:rFonts w:ascii="Arial" w:hAnsi="Arial"/>
        </w:rPr>
        <w:t xml:space="preserve"> spindulių panaudoti išplėtimo modulius.</w:t>
      </w:r>
    </w:p>
    <w:p w14:paraId="4C3385D5" w14:textId="36733B0B" w:rsidR="00653EA1" w:rsidRPr="00920DAF" w:rsidRDefault="746D9D09" w:rsidP="00BC38F9">
      <w:pPr>
        <w:pStyle w:val="ListParagraph"/>
        <w:numPr>
          <w:ilvl w:val="1"/>
          <w:numId w:val="7"/>
        </w:numPr>
        <w:ind w:left="709" w:hanging="709"/>
        <w:rPr>
          <w:rFonts w:ascii="Arial" w:hAnsi="Arial"/>
        </w:rPr>
      </w:pPr>
      <w:r w:rsidRPr="00920DAF">
        <w:rPr>
          <w:rFonts w:ascii="Arial" w:hAnsi="Arial"/>
        </w:rPr>
        <w:t>Suprojektuoti įeigos kontrolės sistemos išplėtimą naujai statom</w:t>
      </w:r>
      <w:r w:rsidR="10A469D7" w:rsidRPr="00920DAF">
        <w:rPr>
          <w:rFonts w:ascii="Arial" w:hAnsi="Arial"/>
        </w:rPr>
        <w:t>oms durims ar vartams</w:t>
      </w:r>
      <w:r w:rsidR="00282F97" w:rsidRPr="00920DAF">
        <w:rPr>
          <w:rFonts w:ascii="Arial" w:hAnsi="Arial"/>
        </w:rPr>
        <w:t>.</w:t>
      </w:r>
    </w:p>
    <w:p w14:paraId="1732CCA4" w14:textId="77777777" w:rsidR="00653EA1" w:rsidRPr="00920DAF" w:rsidRDefault="746D9D09" w:rsidP="00BC38F9">
      <w:pPr>
        <w:pStyle w:val="ListParagraph"/>
        <w:numPr>
          <w:ilvl w:val="1"/>
          <w:numId w:val="7"/>
        </w:numPr>
        <w:ind w:left="709" w:hanging="709"/>
        <w:rPr>
          <w:rFonts w:ascii="Arial" w:hAnsi="Arial"/>
        </w:rPr>
      </w:pPr>
      <w:r w:rsidRPr="00920DAF">
        <w:rPr>
          <w:rFonts w:ascii="Arial" w:hAnsi="Arial"/>
        </w:rPr>
        <w:t>Įeigos kontrolės sistemos komponentai turi būti suderinami ir veikti su Užsakovo jau naudojama įeigos kontrolės sistema.</w:t>
      </w:r>
    </w:p>
    <w:p w14:paraId="64128662" w14:textId="7B6A7558" w:rsidR="00A63A9B" w:rsidRPr="00920DAF" w:rsidRDefault="00A63A9B" w:rsidP="00BE177C">
      <w:pPr>
        <w:pStyle w:val="Heading1"/>
      </w:pPr>
      <w:bookmarkStart w:id="38" w:name="_Toc126767576"/>
      <w:bookmarkStart w:id="39" w:name="_Toc213219218"/>
      <w:r w:rsidRPr="00920DAF">
        <w:lastRenderedPageBreak/>
        <w:t>REIKALAVIMAI SISTEMOS PAVAROMS</w:t>
      </w:r>
      <w:bookmarkEnd w:id="36"/>
      <w:bookmarkEnd w:id="38"/>
      <w:bookmarkEnd w:id="39"/>
    </w:p>
    <w:p w14:paraId="07CE2187" w14:textId="0B2A2C22" w:rsidR="00A63A9B" w:rsidRPr="00920DAF" w:rsidRDefault="00A63A9B" w:rsidP="00BC38F9">
      <w:pPr>
        <w:pStyle w:val="ListParagraph"/>
        <w:numPr>
          <w:ilvl w:val="1"/>
          <w:numId w:val="7"/>
        </w:numPr>
        <w:ind w:left="709" w:hanging="709"/>
        <w:rPr>
          <w:rFonts w:ascii="Arial" w:hAnsi="Arial"/>
        </w:rPr>
      </w:pPr>
      <w:r w:rsidRPr="00920DAF">
        <w:rPr>
          <w:rFonts w:ascii="Arial" w:eastAsia="Arial" w:hAnsi="Arial"/>
        </w:rPr>
        <w:t xml:space="preserve">Visos elektrinės pavaros turi būti </w:t>
      </w:r>
      <w:r w:rsidRPr="00920DAF">
        <w:rPr>
          <w:rFonts w:ascii="Arial" w:eastAsia="Arial Unicode MS" w:hAnsi="Arial"/>
        </w:rPr>
        <w:t xml:space="preserve">tinkamos įrengimui </w:t>
      </w:r>
      <w:r w:rsidRPr="00920DAF">
        <w:rPr>
          <w:rFonts w:ascii="Arial" w:eastAsia="Arial" w:hAnsi="Arial"/>
        </w:rPr>
        <w:t>pramoninėje aplinkoje.</w:t>
      </w:r>
    </w:p>
    <w:p w14:paraId="09E8EAC6" w14:textId="588CF8A0" w:rsidR="00A63A9B" w:rsidRPr="00920DAF" w:rsidRDefault="00A63A9B" w:rsidP="00BC38F9">
      <w:pPr>
        <w:pStyle w:val="ListParagraph"/>
        <w:numPr>
          <w:ilvl w:val="1"/>
          <w:numId w:val="7"/>
        </w:numPr>
        <w:ind w:left="709" w:hanging="709"/>
        <w:rPr>
          <w:rFonts w:ascii="Arial" w:hAnsi="Arial"/>
        </w:rPr>
      </w:pPr>
      <w:r w:rsidRPr="00920DAF">
        <w:rPr>
          <w:rFonts w:ascii="Arial" w:eastAsia="Arial" w:hAnsi="Arial"/>
        </w:rPr>
        <w:t>Pavarose turi būti suprojektuoti variklis, reduktorius, v</w:t>
      </w:r>
      <w:r w:rsidRPr="00920DAF">
        <w:rPr>
          <w:rFonts w:ascii="Arial" w:eastAsia="Arial Unicode MS" w:hAnsi="Arial"/>
        </w:rPr>
        <w:t>airaratis, galiniai išjungikliai, sukimo momento ribo</w:t>
      </w:r>
      <w:r w:rsidRPr="00920DAF">
        <w:rPr>
          <w:rFonts w:ascii="Arial" w:eastAsia="Arial" w:hAnsi="Arial"/>
        </w:rPr>
        <w:t xml:space="preserve">tuvai, pavaros mova, variklio valdymo elementai, 4-20 </w:t>
      </w:r>
      <w:proofErr w:type="spellStart"/>
      <w:r w:rsidRPr="00920DAF">
        <w:rPr>
          <w:rFonts w:ascii="Arial" w:eastAsia="Arial" w:hAnsi="Arial"/>
        </w:rPr>
        <w:t>mA</w:t>
      </w:r>
      <w:proofErr w:type="spellEnd"/>
      <w:r w:rsidRPr="00920DAF">
        <w:rPr>
          <w:rFonts w:ascii="Arial" w:eastAsia="Arial" w:hAnsi="Arial"/>
        </w:rPr>
        <w:t xml:space="preserve"> padėties matavimo keitiklis ir mechaninis padėties indikatorius.</w:t>
      </w:r>
    </w:p>
    <w:p w14:paraId="47836048" w14:textId="6A42F1B1" w:rsidR="00A63A9B" w:rsidRPr="00920DAF" w:rsidRDefault="00A63A9B" w:rsidP="00BC38F9">
      <w:pPr>
        <w:pStyle w:val="ListParagraph"/>
        <w:numPr>
          <w:ilvl w:val="1"/>
          <w:numId w:val="7"/>
        </w:numPr>
        <w:ind w:left="709" w:hanging="709"/>
        <w:rPr>
          <w:rFonts w:ascii="Arial" w:hAnsi="Arial"/>
        </w:rPr>
      </w:pPr>
      <w:r w:rsidRPr="00920DAF">
        <w:rPr>
          <w:rFonts w:ascii="Arial" w:eastAsia="Arial" w:hAnsi="Arial"/>
        </w:rPr>
        <w:t>Variklis turi būti specialiai suprojektuotas darbui pavaroje. Variklis turi būti indukcinio tipo su F arba aukštesnės klasės izoliacija ir apsaugotas šiluminėmis relėmis įrengtomis variklio apvijose. Variklio gaubtas turi būti visiškai uždarytas ir neventiliuojamas.</w:t>
      </w:r>
    </w:p>
    <w:p w14:paraId="16118665" w14:textId="7600B300" w:rsidR="00A63A9B" w:rsidRPr="00920DAF" w:rsidRDefault="00A63A9B" w:rsidP="00BC38F9">
      <w:pPr>
        <w:pStyle w:val="ListParagraph"/>
        <w:numPr>
          <w:ilvl w:val="1"/>
          <w:numId w:val="7"/>
        </w:numPr>
        <w:ind w:left="709" w:hanging="709"/>
        <w:rPr>
          <w:rFonts w:ascii="Arial" w:hAnsi="Arial"/>
        </w:rPr>
      </w:pPr>
      <w:r w:rsidRPr="00920DAF">
        <w:rPr>
          <w:rFonts w:ascii="Arial" w:eastAsia="Arial" w:hAnsi="Arial"/>
        </w:rPr>
        <w:t>Varikliai turi veikti nuo 400 V (+10/-15 %) 50 Hz 3 fazių tinklo. Mažojo dydžio pavarose leidžiama taikyti variklius su 230 V (+10/-15 %) 50 Hz vienos fazės maitinimu.</w:t>
      </w:r>
    </w:p>
    <w:p w14:paraId="395D9B2C" w14:textId="7ECE7FC2" w:rsidR="00A63A9B" w:rsidRPr="00920DAF" w:rsidRDefault="00A63A9B" w:rsidP="00BC38F9">
      <w:pPr>
        <w:pStyle w:val="ListParagraph"/>
        <w:numPr>
          <w:ilvl w:val="1"/>
          <w:numId w:val="7"/>
        </w:numPr>
        <w:ind w:left="709" w:hanging="709"/>
        <w:rPr>
          <w:rFonts w:ascii="Arial" w:hAnsi="Arial"/>
        </w:rPr>
      </w:pPr>
      <w:r w:rsidRPr="00920DAF">
        <w:rPr>
          <w:rFonts w:ascii="Arial" w:eastAsia="Arial" w:hAnsi="Arial"/>
        </w:rPr>
        <w:t xml:space="preserve">Pavaros gaubto sudaroma </w:t>
      </w:r>
      <w:r w:rsidRPr="00920DAF">
        <w:rPr>
          <w:rFonts w:ascii="Arial" w:eastAsia="Arial Unicode MS" w:hAnsi="Arial"/>
        </w:rPr>
        <w:t>apsauga turi būti ne mažesnė nei IP67 pagal LST EN 60529</w:t>
      </w:r>
      <w:r w:rsidR="00705CC8">
        <w:rPr>
          <w:rFonts w:ascii="Arial" w:eastAsia="Arial Unicode MS" w:hAnsi="Arial"/>
        </w:rPr>
        <w:t xml:space="preserve"> arba lygiavertį standartą</w:t>
      </w:r>
      <w:r w:rsidRPr="00920DAF">
        <w:rPr>
          <w:rFonts w:ascii="Arial" w:eastAsia="Arial Unicode MS" w:hAnsi="Arial"/>
        </w:rPr>
        <w:t>.</w:t>
      </w:r>
    </w:p>
    <w:p w14:paraId="5716AF97" w14:textId="57627441" w:rsidR="00A63A9B" w:rsidRPr="00920DAF" w:rsidRDefault="00A63A9B" w:rsidP="00BC38F9">
      <w:pPr>
        <w:pStyle w:val="ListParagraph"/>
        <w:numPr>
          <w:ilvl w:val="1"/>
          <w:numId w:val="7"/>
        </w:numPr>
        <w:ind w:left="709" w:hanging="709"/>
        <w:rPr>
          <w:rFonts w:ascii="Arial" w:hAnsi="Arial"/>
        </w:rPr>
      </w:pPr>
      <w:r w:rsidRPr="00920DAF">
        <w:rPr>
          <w:rFonts w:ascii="Arial" w:eastAsia="Arial" w:hAnsi="Arial"/>
        </w:rPr>
        <w:t>Pavaros rankinis valdymas turi būti suprojektuotas vairaračio pagalba. Rankinis valdymas turi būti per reduktorių, kad sumažinti reikiamą traukos jėgą ir palengvinti perjungimą nuo variklio į rankinį valdymą kai pavara yra apkrauta. Grąžinimas iš rankinio valdymo į elektrinį turi būti automatinis kai pasileidžia variklis. Įstrigęs arba neveikiantis variklis neturi trukdyti rankiniam valdymui. Vairaratis neturi suktis variklio veikimo metu.</w:t>
      </w:r>
    </w:p>
    <w:p w14:paraId="1C5B0E12" w14:textId="2B7CBC4B" w:rsidR="00A63A9B" w:rsidRPr="00920DAF" w:rsidRDefault="00A63A9B" w:rsidP="00BC38F9">
      <w:pPr>
        <w:pStyle w:val="ListParagraph"/>
        <w:numPr>
          <w:ilvl w:val="1"/>
          <w:numId w:val="7"/>
        </w:numPr>
        <w:ind w:left="709" w:hanging="709"/>
        <w:rPr>
          <w:rFonts w:ascii="Arial" w:hAnsi="Arial"/>
        </w:rPr>
      </w:pPr>
      <w:r w:rsidRPr="00920DAF">
        <w:rPr>
          <w:rFonts w:ascii="Arial" w:eastAsia="Arial" w:hAnsi="Arial"/>
        </w:rPr>
        <w:t>Kiekvienam</w:t>
      </w:r>
      <w:r w:rsidRPr="00920DAF">
        <w:rPr>
          <w:rFonts w:ascii="Arial" w:eastAsia="Arial Unicode MS" w:hAnsi="Arial"/>
        </w:rPr>
        <w:t>e pavaros eigos gale (ATIDARYTA/UŽDARYTA) turi būti suprojektuoti galiniai perjungikliai. Vienas komplektas normaliai atvirų ir vienas komplektas normaliai uždarų kontaktų turi būti įreng</w:t>
      </w:r>
      <w:r w:rsidRPr="00920DAF">
        <w:rPr>
          <w:rFonts w:ascii="Arial" w:eastAsia="Arial" w:hAnsi="Arial"/>
        </w:rPr>
        <w:t>tas kiekviename pavaros eigos gale. Kontaktai turi patikimai perjunginėti 24 V DC įtampą.</w:t>
      </w:r>
    </w:p>
    <w:p w14:paraId="6C3796B0" w14:textId="3520A901" w:rsidR="00A63A9B" w:rsidRPr="00920DAF" w:rsidRDefault="00A63A9B" w:rsidP="00BC38F9">
      <w:pPr>
        <w:pStyle w:val="ListParagraph"/>
        <w:numPr>
          <w:ilvl w:val="1"/>
          <w:numId w:val="7"/>
        </w:numPr>
        <w:ind w:left="709" w:hanging="709"/>
        <w:rPr>
          <w:rFonts w:ascii="Arial" w:hAnsi="Arial"/>
        </w:rPr>
      </w:pPr>
      <w:r w:rsidRPr="00920DAF">
        <w:rPr>
          <w:rFonts w:ascii="Arial" w:eastAsia="Arial" w:hAnsi="Arial"/>
        </w:rPr>
        <w:t>Kiekviename pavaros eigos gale turi būti suprojektuoti mechaniškai veikiantys sukimo momento ribotuvai. Sukimo momento ribos neturi viršyti maksimalaus valdomos armatūros (sklendes, reguliatoriaus) gamintojo nustatyto užspaudimo momento. Sukimo momento ribotuvai turi paveikti kai vožtuvo apkrova viršys jų paveikimo ribą. Sukimo momento ribotuvų derinimo įtaisas turi būti kalibruotas tiesiogiai sukimo momento vienetais.</w:t>
      </w:r>
    </w:p>
    <w:p w14:paraId="2B9CC916" w14:textId="02E3A7C0" w:rsidR="00A63A9B" w:rsidRPr="00920DAF" w:rsidRDefault="00A63A9B" w:rsidP="00BC38F9">
      <w:pPr>
        <w:pStyle w:val="ListParagraph"/>
        <w:numPr>
          <w:ilvl w:val="1"/>
          <w:numId w:val="7"/>
        </w:numPr>
        <w:ind w:left="709" w:hanging="709"/>
        <w:rPr>
          <w:rFonts w:ascii="Arial" w:hAnsi="Arial"/>
        </w:rPr>
      </w:pPr>
      <w:r w:rsidRPr="00920DAF">
        <w:rPr>
          <w:rFonts w:ascii="Arial" w:eastAsia="Arial" w:hAnsi="Arial"/>
        </w:rPr>
        <w:t>Pavaros turi veikti esant aplinkos</w:t>
      </w:r>
      <w:r w:rsidRPr="00920DAF">
        <w:rPr>
          <w:rFonts w:ascii="Arial" w:eastAsia="Arial Unicode MS" w:hAnsi="Arial"/>
        </w:rPr>
        <w:t xml:space="preserve"> temperatūros svyravimams nuo –25°C iki +60°C. Lauke statomos pavaros turi turėti įmontuotą (integruotą) elektronikos bloko šildytuvą.</w:t>
      </w:r>
    </w:p>
    <w:p w14:paraId="38DB213E" w14:textId="32FD4352" w:rsidR="00A63A9B" w:rsidRPr="00920DAF" w:rsidRDefault="00A63A9B" w:rsidP="00BC38F9">
      <w:pPr>
        <w:pStyle w:val="ListParagraph"/>
        <w:numPr>
          <w:ilvl w:val="1"/>
          <w:numId w:val="7"/>
        </w:numPr>
        <w:ind w:left="709" w:hanging="709"/>
        <w:rPr>
          <w:rFonts w:ascii="Arial" w:hAnsi="Arial"/>
        </w:rPr>
      </w:pPr>
      <w:r w:rsidRPr="00920DAF">
        <w:rPr>
          <w:rFonts w:ascii="Arial" w:eastAsia="Arial" w:hAnsi="Arial"/>
        </w:rPr>
        <w:t>Visos elektrinės pavaros užda</w:t>
      </w:r>
      <w:r w:rsidRPr="00920DAF">
        <w:rPr>
          <w:rFonts w:ascii="Arial" w:eastAsia="Arial Unicode MS" w:hAnsi="Arial"/>
        </w:rPr>
        <w:t xml:space="preserve">rymo armatūrai turi būti suprojektuotos su vidiniais </w:t>
      </w:r>
      <w:r w:rsidRPr="00920DAF">
        <w:rPr>
          <w:rFonts w:ascii="Arial" w:eastAsia="Arial" w:hAnsi="Arial"/>
        </w:rPr>
        <w:t xml:space="preserve">variklio valdymo elementais, kuriuos sudaro </w:t>
      </w:r>
      <w:proofErr w:type="spellStart"/>
      <w:r w:rsidRPr="00920DAF">
        <w:rPr>
          <w:rFonts w:ascii="Arial" w:eastAsia="Arial" w:hAnsi="Arial"/>
        </w:rPr>
        <w:t>reversavimo</w:t>
      </w:r>
      <w:proofErr w:type="spellEnd"/>
      <w:r w:rsidRPr="00920DAF">
        <w:rPr>
          <w:rFonts w:ascii="Arial" w:eastAsia="Arial" w:hAnsi="Arial"/>
        </w:rPr>
        <w:t xml:space="preserve"> paleidikliai, fazių </w:t>
      </w:r>
      <w:proofErr w:type="spellStart"/>
      <w:r w:rsidRPr="00920DAF">
        <w:rPr>
          <w:rFonts w:ascii="Arial" w:eastAsia="Arial" w:hAnsi="Arial"/>
        </w:rPr>
        <w:t>diskriminatorius</w:t>
      </w:r>
      <w:proofErr w:type="spellEnd"/>
      <w:r w:rsidRPr="00920DAF">
        <w:rPr>
          <w:rFonts w:ascii="Arial" w:eastAsia="Arial" w:hAnsi="Arial"/>
        </w:rPr>
        <w:t>, veikimo sąlygų kontrolės relė (signalizacijai apie paveikusią šiluminę relę, sukimo momento ribotuvą, netinkamą fazių seką arba fazės nutrūkimą), „Atidaryti-Stop-Uždaryti“ mygtukai, „Vietinis-Išjungtas-Distancinis“ veikimo režimų perjungiklis ir papildomi raudonas ir žalias indikatoriai. Sąsaja su valdymo sistema turi būti vykdoma per optinius atskyriklius, kad atskirti 24 V DC valdymo signalų grandines nuo pavaros variklio vidaus valdymo grandinių.</w:t>
      </w:r>
    </w:p>
    <w:p w14:paraId="49970F9B" w14:textId="073F6747" w:rsidR="00A63A9B" w:rsidRPr="00920DAF" w:rsidRDefault="00A63A9B" w:rsidP="00BC38F9">
      <w:pPr>
        <w:pStyle w:val="ListParagraph"/>
        <w:numPr>
          <w:ilvl w:val="1"/>
          <w:numId w:val="7"/>
        </w:numPr>
        <w:ind w:left="709" w:hanging="709"/>
        <w:rPr>
          <w:rFonts w:ascii="Arial" w:hAnsi="Arial"/>
        </w:rPr>
      </w:pPr>
      <w:r w:rsidRPr="00920DAF">
        <w:rPr>
          <w:rFonts w:ascii="Arial" w:eastAsia="Arial" w:hAnsi="Arial"/>
        </w:rPr>
        <w:t>Pavaros reguliavimo įtaisams tur</w:t>
      </w:r>
      <w:r w:rsidRPr="00920DAF">
        <w:rPr>
          <w:rFonts w:ascii="Arial" w:eastAsia="Arial Unicode MS" w:hAnsi="Arial"/>
        </w:rPr>
        <w:t>i būti suprojektuotos tokiu būdu, kad vožtuvo reikiamas dinaminis sukimo momentas neviršytų 60 % nuo elektrinės pavaros didžiausio leistino momento. Pavarų reguliavimo įtaisams reduktoriu</w:t>
      </w:r>
      <w:r w:rsidRPr="00920DAF">
        <w:rPr>
          <w:rFonts w:ascii="Arial" w:eastAsia="Arial" w:hAnsi="Arial"/>
        </w:rPr>
        <w:t>s turi būti su nuliniu laisvumu tarp variklio ir pavaros išėjimo veleno.</w:t>
      </w:r>
    </w:p>
    <w:p w14:paraId="433E7D1B" w14:textId="3373FB85" w:rsidR="00A63A9B" w:rsidRPr="00920DAF" w:rsidRDefault="00A63A9B" w:rsidP="00BC38F9">
      <w:pPr>
        <w:pStyle w:val="ListParagraph"/>
        <w:numPr>
          <w:ilvl w:val="1"/>
          <w:numId w:val="7"/>
        </w:numPr>
        <w:ind w:left="709" w:hanging="709"/>
        <w:rPr>
          <w:rFonts w:ascii="Arial" w:hAnsi="Arial"/>
        </w:rPr>
      </w:pPr>
      <w:r w:rsidRPr="00920DAF">
        <w:rPr>
          <w:rFonts w:ascii="Arial" w:eastAsia="Arial" w:hAnsi="Arial"/>
        </w:rPr>
        <w:t>Visos elektrinės pavaros reguliavimo įtaisams turi būti suprojektuotos su</w:t>
      </w:r>
      <w:r w:rsidR="00C26A4A" w:rsidRPr="00920DAF">
        <w:rPr>
          <w:rFonts w:ascii="Arial" w:eastAsia="Arial" w:hAnsi="Arial"/>
        </w:rPr>
        <w:t xml:space="preserve"> </w:t>
      </w:r>
      <w:r w:rsidR="00F0477D" w:rsidRPr="00920DAF">
        <w:rPr>
          <w:rFonts w:ascii="Arial" w:eastAsia="Arial" w:hAnsi="Arial"/>
        </w:rPr>
        <w:t xml:space="preserve">varikliu pritaikytu dirbti nemažiau kaip S4 </w:t>
      </w:r>
      <w:r w:rsidR="00242C7D" w:rsidRPr="00920DAF">
        <w:rPr>
          <w:rFonts w:ascii="Arial" w:eastAsia="Arial" w:hAnsi="Arial"/>
        </w:rPr>
        <w:t>rėžimu, ir</w:t>
      </w:r>
      <w:r w:rsidR="00CF0A8F" w:rsidRPr="00920DAF">
        <w:rPr>
          <w:rFonts w:ascii="Arial" w:eastAsia="Arial" w:hAnsi="Arial"/>
        </w:rPr>
        <w:t xml:space="preserve"> </w:t>
      </w:r>
      <w:r w:rsidRPr="00920DAF">
        <w:rPr>
          <w:rFonts w:ascii="Arial" w:eastAsia="Arial" w:hAnsi="Arial"/>
        </w:rPr>
        <w:t xml:space="preserve">4-20 </w:t>
      </w:r>
      <w:proofErr w:type="spellStart"/>
      <w:r w:rsidRPr="00920DAF">
        <w:rPr>
          <w:rFonts w:ascii="Arial" w:eastAsia="Arial" w:hAnsi="Arial"/>
        </w:rPr>
        <w:t>mA</w:t>
      </w:r>
      <w:proofErr w:type="spellEnd"/>
      <w:r w:rsidRPr="00920DAF">
        <w:rPr>
          <w:rFonts w:ascii="Arial" w:eastAsia="Arial" w:hAnsi="Arial"/>
        </w:rPr>
        <w:t xml:space="preserve"> DC padėties matavimo keitikliu ir vidiniais variklio valdymo elementais, kuriuos sudaro </w:t>
      </w:r>
      <w:proofErr w:type="spellStart"/>
      <w:r w:rsidRPr="00920DAF">
        <w:rPr>
          <w:rFonts w:ascii="Arial" w:eastAsia="Arial" w:hAnsi="Arial"/>
        </w:rPr>
        <w:t>reversavimo</w:t>
      </w:r>
      <w:proofErr w:type="spellEnd"/>
      <w:r w:rsidRPr="00920DAF">
        <w:rPr>
          <w:rFonts w:ascii="Arial" w:eastAsia="Arial" w:hAnsi="Arial"/>
        </w:rPr>
        <w:t xml:space="preserve"> paleidikliai, fazių </w:t>
      </w:r>
      <w:proofErr w:type="spellStart"/>
      <w:r w:rsidRPr="00920DAF">
        <w:rPr>
          <w:rFonts w:ascii="Arial" w:eastAsia="Arial" w:hAnsi="Arial"/>
        </w:rPr>
        <w:t>diskriminatorius</w:t>
      </w:r>
      <w:proofErr w:type="spellEnd"/>
      <w:r w:rsidRPr="00920DAF">
        <w:rPr>
          <w:rFonts w:ascii="Arial" w:eastAsia="Arial" w:hAnsi="Arial"/>
        </w:rPr>
        <w:t xml:space="preserve">, veikimo sąlygų kontrolės relė, </w:t>
      </w:r>
      <w:proofErr w:type="spellStart"/>
      <w:r w:rsidRPr="00920DAF">
        <w:rPr>
          <w:rFonts w:ascii="Arial" w:eastAsia="Arial" w:hAnsi="Arial"/>
        </w:rPr>
        <w:t>pozicionierius</w:t>
      </w:r>
      <w:proofErr w:type="spellEnd"/>
      <w:r w:rsidRPr="00920DAF">
        <w:rPr>
          <w:rFonts w:ascii="Arial" w:eastAsia="Arial" w:hAnsi="Arial"/>
        </w:rPr>
        <w:t xml:space="preserve">, „Atidaryti-Stop-Uždaryti“ mygtukai, „Vietinis-Išjungtas-Distancinis“ veikimo režimų perjungiklis ir papildomi raudonas ir žalias indikatoriai. </w:t>
      </w:r>
      <w:proofErr w:type="spellStart"/>
      <w:r w:rsidRPr="00920DAF">
        <w:rPr>
          <w:rFonts w:ascii="Arial" w:eastAsia="Arial" w:hAnsi="Arial"/>
        </w:rPr>
        <w:t>Pozicionierius</w:t>
      </w:r>
      <w:proofErr w:type="spellEnd"/>
      <w:r w:rsidRPr="00920DAF">
        <w:rPr>
          <w:rFonts w:ascii="Arial" w:eastAsia="Arial" w:hAnsi="Arial"/>
        </w:rPr>
        <w:t xml:space="preserve"> turi užtikrinti 4-20mA DC valdymo signalo priėmimą ir nustatyti vožtuvą į reikiamą padėtį lygindamas valdymo signalo dydį su vidinio padėties matavimo keitiklio signalu. </w:t>
      </w:r>
      <w:proofErr w:type="spellStart"/>
      <w:r w:rsidRPr="00920DAF">
        <w:rPr>
          <w:rFonts w:ascii="Arial" w:eastAsia="Arial" w:hAnsi="Arial"/>
        </w:rPr>
        <w:t>Pozici</w:t>
      </w:r>
      <w:r w:rsidR="0B4B209C" w:rsidRPr="00920DAF">
        <w:rPr>
          <w:rFonts w:ascii="Arial" w:eastAsia="Arial" w:hAnsi="Arial"/>
        </w:rPr>
        <w:t>o</w:t>
      </w:r>
      <w:r w:rsidRPr="00920DAF">
        <w:rPr>
          <w:rFonts w:ascii="Arial" w:eastAsia="Arial" w:hAnsi="Arial"/>
        </w:rPr>
        <w:t>nierius</w:t>
      </w:r>
      <w:proofErr w:type="spellEnd"/>
      <w:r w:rsidRPr="00920DAF">
        <w:rPr>
          <w:rFonts w:ascii="Arial" w:eastAsia="Arial" w:hAnsi="Arial"/>
        </w:rPr>
        <w:t xml:space="preserve"> turi būti reguliuojamas vietoje, kad būtų galima nustatyti vožtuvą į atidarytą, uždarytą arba paskutinę buvusią padėtį, praradus 4-20mA DC valdymo signalą. Sąsaja su valdymo sistema turi būti vykdoma per optinį atskyriklį, kad atskirti 4-20mA DC padėties signalo grandines nuo pavaros variklio vidaus valdymo grandinių.</w:t>
      </w:r>
    </w:p>
    <w:p w14:paraId="4F525FCE" w14:textId="2C44E4B9" w:rsidR="00A63A9B" w:rsidRPr="00920DAF" w:rsidRDefault="00A63A9B" w:rsidP="00BC38F9">
      <w:pPr>
        <w:pStyle w:val="ListParagraph"/>
        <w:numPr>
          <w:ilvl w:val="1"/>
          <w:numId w:val="7"/>
        </w:numPr>
        <w:ind w:left="709" w:hanging="709"/>
        <w:rPr>
          <w:rFonts w:ascii="Arial" w:hAnsi="Arial"/>
        </w:rPr>
      </w:pPr>
      <w:r w:rsidRPr="00920DAF">
        <w:rPr>
          <w:rFonts w:ascii="Arial" w:eastAsia="Arial" w:hAnsi="Arial"/>
        </w:rPr>
        <w:lastRenderedPageBreak/>
        <w:t>Elektrinių pavarų valdymo įtaisams turi būti sudaryta galimybė pasukti juos 90° kampu, kad jų mygtukai ir indikatoriai būtų nukreipti į operatoriaus veidą.</w:t>
      </w:r>
    </w:p>
    <w:p w14:paraId="26324A5D" w14:textId="68ABF796" w:rsidR="00A63A9B" w:rsidRPr="00920DAF" w:rsidRDefault="00A63A9B" w:rsidP="00BC38F9">
      <w:pPr>
        <w:pStyle w:val="ListParagraph"/>
        <w:numPr>
          <w:ilvl w:val="1"/>
          <w:numId w:val="7"/>
        </w:numPr>
        <w:ind w:left="709" w:hanging="709"/>
        <w:rPr>
          <w:rFonts w:ascii="Arial" w:hAnsi="Arial"/>
        </w:rPr>
      </w:pPr>
      <w:r w:rsidRPr="00920DAF">
        <w:rPr>
          <w:rFonts w:ascii="Arial" w:eastAsia="Arial" w:hAnsi="Arial"/>
        </w:rPr>
        <w:t>Išoriniai valdymo signalų laidai turi būti suprojektuoti taip, kad būtų prijungiami prie pavarų per kištukinį/lizdo jungtį. Elektros tiekimas pavaros varikliui turi būti suprojektuotas taip pat per atskirą kištukinį/lizdo jungtį.</w:t>
      </w:r>
    </w:p>
    <w:p w14:paraId="725B942B" w14:textId="7EDCC9F8" w:rsidR="00A63A9B" w:rsidRPr="00920DAF" w:rsidRDefault="00A63A9B" w:rsidP="00BC38F9">
      <w:pPr>
        <w:pStyle w:val="ListParagraph"/>
        <w:numPr>
          <w:ilvl w:val="1"/>
          <w:numId w:val="7"/>
        </w:numPr>
        <w:ind w:left="709" w:hanging="709"/>
        <w:rPr>
          <w:rFonts w:ascii="Arial" w:hAnsi="Arial"/>
        </w:rPr>
      </w:pPr>
      <w:r w:rsidRPr="00920DAF">
        <w:rPr>
          <w:rFonts w:ascii="Arial" w:eastAsia="Arial" w:hAnsi="Arial"/>
        </w:rPr>
        <w:t>Kiekvienos pavaros būsenos signalų maitinimo grandinė turi būti suprojektuotas taip, kad būtų apsaugota atskiru saugikliu su įtampos kontrole. Grupinių saugiklių taikymas skirtingoms pavaroms yra neleistinas.</w:t>
      </w:r>
    </w:p>
    <w:p w14:paraId="590FDB46" w14:textId="02254582" w:rsidR="00CA5D94" w:rsidRPr="00920DAF" w:rsidRDefault="00A63A9B" w:rsidP="00BE177C">
      <w:pPr>
        <w:pStyle w:val="Heading1"/>
      </w:pPr>
      <w:bookmarkStart w:id="40" w:name="_Toc213219219"/>
      <w:r w:rsidRPr="00920DAF">
        <w:t>REIKALAVIMAI AUTOMATIKOS SISTEMOMS</w:t>
      </w:r>
      <w:bookmarkEnd w:id="40"/>
      <w:r w:rsidR="00DF68AC" w:rsidRPr="00920DAF">
        <w:t xml:space="preserve"> </w:t>
      </w:r>
    </w:p>
    <w:p w14:paraId="24F40560" w14:textId="4E758674" w:rsidR="00811942" w:rsidRPr="00920DAF" w:rsidRDefault="004F6C34" w:rsidP="004B7BFA">
      <w:pPr>
        <w:pStyle w:val="ListParagraph"/>
        <w:numPr>
          <w:ilvl w:val="1"/>
          <w:numId w:val="7"/>
        </w:numPr>
        <w:ind w:left="709" w:hanging="709"/>
        <w:rPr>
          <w:rFonts w:ascii="Arial" w:hAnsi="Arial"/>
        </w:rPr>
      </w:pPr>
      <w:r w:rsidRPr="00920DAF">
        <w:rPr>
          <w:rFonts w:ascii="Arial" w:eastAsia="Arial" w:hAnsi="Arial"/>
        </w:rPr>
        <w:t xml:space="preserve">Rangovas </w:t>
      </w:r>
      <w:r w:rsidR="00A63A9B" w:rsidRPr="00920DAF">
        <w:rPr>
          <w:rFonts w:ascii="Arial" w:eastAsia="Arial" w:hAnsi="Arial"/>
        </w:rPr>
        <w:t xml:space="preserve">turi </w:t>
      </w:r>
      <w:r w:rsidR="00A63A9B" w:rsidRPr="00920DAF">
        <w:rPr>
          <w:rFonts w:ascii="Arial" w:eastAsia="Arial Unicode MS" w:hAnsi="Arial"/>
          <w:color w:val="000000" w:themeColor="text1"/>
        </w:rPr>
        <w:t xml:space="preserve">suprojektuoti reikiamas </w:t>
      </w:r>
      <w:r w:rsidR="00A63A9B" w:rsidRPr="00920DAF">
        <w:rPr>
          <w:rFonts w:ascii="Arial" w:eastAsia="Arial" w:hAnsi="Arial"/>
        </w:rPr>
        <w:t xml:space="preserve">priemones, </w:t>
      </w:r>
      <w:r w:rsidR="005B2CF2" w:rsidRPr="00920DAF">
        <w:rPr>
          <w:rFonts w:ascii="Arial" w:eastAsia="Arial" w:hAnsi="Arial"/>
        </w:rPr>
        <w:t>ŠAĮ</w:t>
      </w:r>
      <w:r w:rsidR="00A63A9B" w:rsidRPr="00920DAF">
        <w:rPr>
          <w:rFonts w:ascii="Arial" w:eastAsia="Arial" w:hAnsi="Arial"/>
        </w:rPr>
        <w:t xml:space="preserve"> ir pagalbinių įrengimų valdymo sistema,</w:t>
      </w:r>
      <w:r w:rsidR="00861DEF" w:rsidRPr="00920DAF">
        <w:rPr>
          <w:rFonts w:ascii="Arial" w:hAnsi="Arial"/>
          <w:color w:val="000000" w:themeColor="text1"/>
        </w:rPr>
        <w:t xml:space="preserve"> </w:t>
      </w:r>
      <w:r w:rsidR="00A63A9B" w:rsidRPr="00920DAF">
        <w:rPr>
          <w:rFonts w:ascii="Arial" w:eastAsia="Arial Unicode MS" w:hAnsi="Arial"/>
          <w:color w:val="000000" w:themeColor="text1"/>
        </w:rPr>
        <w:t xml:space="preserve">užtikrintų tinkamą sistemos darbo procesą valdant visos </w:t>
      </w:r>
      <w:r w:rsidR="00A63A9B" w:rsidRPr="00920DAF">
        <w:rPr>
          <w:rFonts w:ascii="Arial" w:eastAsia="Arial" w:hAnsi="Arial"/>
        </w:rPr>
        <w:t>sistemos įrenginius pilnai automatizuotai visame veikimo diapazone (be operatoriaus veiksmų), bei perduoti numatytų parametrų reikšmes į esamą valdymo sistemą</w:t>
      </w:r>
      <w:r w:rsidR="003668BE" w:rsidRPr="00920DAF">
        <w:rPr>
          <w:rFonts w:ascii="Arial" w:eastAsia="Arial" w:hAnsi="Arial"/>
        </w:rPr>
        <w:t>, veikiančia ABB 800xA pagrindu</w:t>
      </w:r>
      <w:r w:rsidR="0082027E" w:rsidRPr="00920DAF">
        <w:rPr>
          <w:rFonts w:ascii="Arial" w:eastAsia="Arial" w:hAnsi="Arial"/>
        </w:rPr>
        <w:t xml:space="preserve"> ir jei yra poreikis</w:t>
      </w:r>
      <w:r w:rsidR="00F824DF" w:rsidRPr="00920DAF">
        <w:rPr>
          <w:rFonts w:ascii="Arial" w:eastAsia="Arial" w:hAnsi="Arial"/>
        </w:rPr>
        <w:t xml:space="preserve"> (kuris paaiškėtų projektavimo metu)</w:t>
      </w:r>
      <w:r w:rsidR="0082027E" w:rsidRPr="00920DAF">
        <w:rPr>
          <w:rFonts w:ascii="Arial" w:eastAsia="Arial" w:hAnsi="Arial"/>
        </w:rPr>
        <w:t xml:space="preserve"> gautu duomenis iš turbinų valdymo sistemos</w:t>
      </w:r>
      <w:r w:rsidR="00A63A9B" w:rsidRPr="00920DAF">
        <w:rPr>
          <w:rFonts w:ascii="Arial" w:eastAsia="Arial" w:hAnsi="Arial"/>
        </w:rPr>
        <w:t>.</w:t>
      </w:r>
    </w:p>
    <w:p w14:paraId="069AB20C" w14:textId="7EC23A04" w:rsidR="00A63A9B" w:rsidRPr="00920DAF" w:rsidRDefault="004F6C34" w:rsidP="004B7BFA">
      <w:pPr>
        <w:pStyle w:val="ListParagraph"/>
        <w:numPr>
          <w:ilvl w:val="1"/>
          <w:numId w:val="7"/>
        </w:numPr>
        <w:ind w:left="709" w:hanging="709"/>
        <w:rPr>
          <w:rFonts w:ascii="Arial" w:hAnsi="Arial"/>
        </w:rPr>
      </w:pPr>
      <w:r w:rsidRPr="00920DAF">
        <w:rPr>
          <w:rFonts w:ascii="Arial" w:eastAsia="Arial" w:hAnsi="Arial"/>
        </w:rPr>
        <w:t xml:space="preserve">Rangovas </w:t>
      </w:r>
      <w:r w:rsidR="00A63A9B" w:rsidRPr="00920DAF">
        <w:rPr>
          <w:rFonts w:ascii="Arial" w:eastAsia="Arial" w:hAnsi="Arial"/>
        </w:rPr>
        <w:t>turi įsivertinti, kad vizualizacijos schemoje privalo būti rodoma technologinė monograma, kurioje minimaliai atvaizduojama, tačiau neapsiribojant šie dydžiai:</w:t>
      </w:r>
    </w:p>
    <w:p w14:paraId="77AD373F" w14:textId="4E2B2BAF" w:rsidR="00A63A9B" w:rsidRPr="00920DAF" w:rsidRDefault="00E50224" w:rsidP="004B7BFA">
      <w:pPr>
        <w:pStyle w:val="ListParagraph"/>
        <w:numPr>
          <w:ilvl w:val="2"/>
          <w:numId w:val="7"/>
        </w:numPr>
        <w:ind w:left="993" w:hanging="993"/>
        <w:rPr>
          <w:rFonts w:ascii="Arial" w:hAnsi="Arial"/>
        </w:rPr>
      </w:pPr>
      <w:r w:rsidRPr="00920DAF">
        <w:rPr>
          <w:rFonts w:ascii="Arial" w:eastAsia="Arial" w:hAnsi="Arial"/>
        </w:rPr>
        <w:t>V</w:t>
      </w:r>
      <w:r w:rsidR="00A63A9B" w:rsidRPr="00920DAF">
        <w:rPr>
          <w:rFonts w:ascii="Arial" w:eastAsia="Arial" w:hAnsi="Arial"/>
        </w:rPr>
        <w:t>isi sumont</w:t>
      </w:r>
      <w:r w:rsidR="00A63A9B" w:rsidRPr="00920DAF">
        <w:rPr>
          <w:rFonts w:ascii="Arial" w:eastAsia="Arial Unicode MS" w:hAnsi="Arial"/>
        </w:rPr>
        <w:t>uoti įrenginiai ir ryšiai (vamzdynai, armatūra, valdymo signalai) tarp jų;</w:t>
      </w:r>
    </w:p>
    <w:p w14:paraId="4B2D5144" w14:textId="1ACF86A5" w:rsidR="00A63A9B" w:rsidRPr="00920DAF" w:rsidRDefault="00E50224" w:rsidP="004B7BFA">
      <w:pPr>
        <w:pStyle w:val="ListParagraph"/>
        <w:numPr>
          <w:ilvl w:val="2"/>
          <w:numId w:val="7"/>
        </w:numPr>
        <w:ind w:left="993" w:hanging="993"/>
        <w:rPr>
          <w:rFonts w:ascii="Arial" w:hAnsi="Arial"/>
        </w:rPr>
      </w:pPr>
      <w:r w:rsidRPr="00920DAF">
        <w:rPr>
          <w:rFonts w:ascii="Arial" w:eastAsia="Arial" w:hAnsi="Arial"/>
        </w:rPr>
        <w:t>V</w:t>
      </w:r>
      <w:r w:rsidR="00A63A9B" w:rsidRPr="00920DAF">
        <w:rPr>
          <w:rFonts w:ascii="Arial" w:eastAsia="Arial" w:hAnsi="Arial"/>
        </w:rPr>
        <w:t>ožtuvų su el. pavaromis padėtis atidaryta/uždaryta/atidarymo procentai;</w:t>
      </w:r>
    </w:p>
    <w:p w14:paraId="24936E67" w14:textId="68D91FB2" w:rsidR="00A63A9B" w:rsidRPr="00920DAF" w:rsidRDefault="0016393E" w:rsidP="004B7BFA">
      <w:pPr>
        <w:pStyle w:val="ListParagraph"/>
        <w:numPr>
          <w:ilvl w:val="2"/>
          <w:numId w:val="7"/>
        </w:numPr>
        <w:ind w:left="993" w:hanging="993"/>
        <w:rPr>
          <w:rFonts w:ascii="Arial" w:hAnsi="Arial"/>
        </w:rPr>
      </w:pPr>
      <w:r w:rsidRPr="00920DAF">
        <w:rPr>
          <w:rFonts w:ascii="Arial" w:eastAsia="Arial" w:hAnsi="Arial"/>
        </w:rPr>
        <w:t xml:space="preserve">ŠAĮ </w:t>
      </w:r>
      <w:r w:rsidR="00A63A9B" w:rsidRPr="00920DAF">
        <w:rPr>
          <w:rFonts w:ascii="Arial" w:eastAsia="Arial" w:hAnsi="Arial"/>
        </w:rPr>
        <w:t>darbas įjungt</w:t>
      </w:r>
      <w:r w:rsidR="00A63A9B" w:rsidRPr="00920DAF">
        <w:rPr>
          <w:rFonts w:ascii="Arial" w:eastAsia="Arial Unicode MS" w:hAnsi="Arial"/>
        </w:rPr>
        <w:t>a/išjungta/</w:t>
      </w:r>
      <w:r w:rsidR="009A0B6C" w:rsidRPr="00920DAF">
        <w:rPr>
          <w:rFonts w:ascii="Arial" w:eastAsia="Arial Unicode MS" w:hAnsi="Arial"/>
        </w:rPr>
        <w:t>iškrauna/įkrauna</w:t>
      </w:r>
      <w:r w:rsidR="0041576F" w:rsidRPr="00920DAF">
        <w:rPr>
          <w:rFonts w:ascii="Arial" w:eastAsia="Arial Unicode MS" w:hAnsi="Arial"/>
        </w:rPr>
        <w:t xml:space="preserve">/ </w:t>
      </w:r>
      <w:r w:rsidR="00A63A9B" w:rsidRPr="00920DAF">
        <w:rPr>
          <w:rFonts w:ascii="Arial" w:eastAsia="Arial Unicode MS" w:hAnsi="Arial"/>
        </w:rPr>
        <w:t>apkrovos procentai;</w:t>
      </w:r>
    </w:p>
    <w:p w14:paraId="46FF30F2" w14:textId="766A941E" w:rsidR="00A63A9B" w:rsidRPr="00920DAF" w:rsidRDefault="00E50224" w:rsidP="004B7BFA">
      <w:pPr>
        <w:pStyle w:val="ListParagraph"/>
        <w:numPr>
          <w:ilvl w:val="2"/>
          <w:numId w:val="7"/>
        </w:numPr>
        <w:ind w:left="993" w:hanging="993"/>
        <w:rPr>
          <w:rFonts w:ascii="Arial" w:hAnsi="Arial"/>
        </w:rPr>
      </w:pPr>
      <w:r w:rsidRPr="00920DAF">
        <w:rPr>
          <w:rFonts w:ascii="Arial" w:eastAsia="Arial" w:hAnsi="Arial"/>
        </w:rPr>
        <w:t>T</w:t>
      </w:r>
      <w:r w:rsidR="00A63A9B" w:rsidRPr="00920DAF">
        <w:rPr>
          <w:rFonts w:ascii="Arial" w:eastAsia="Arial" w:hAnsi="Arial"/>
        </w:rPr>
        <w:t xml:space="preserve">inklo vandens slėgis </w:t>
      </w:r>
      <w:r w:rsidR="0016393E" w:rsidRPr="00920DAF">
        <w:rPr>
          <w:rFonts w:ascii="Arial" w:eastAsia="Arial" w:hAnsi="Arial"/>
        </w:rPr>
        <w:t>ŠAĮ</w:t>
      </w:r>
      <w:r w:rsidR="00A63A9B" w:rsidRPr="00920DAF">
        <w:rPr>
          <w:rFonts w:ascii="Arial" w:eastAsia="Arial" w:hAnsi="Arial"/>
        </w:rPr>
        <w:t xml:space="preserve"> sistemos į</w:t>
      </w:r>
      <w:r w:rsidR="00A63A9B" w:rsidRPr="00920DAF">
        <w:rPr>
          <w:rFonts w:ascii="Arial" w:eastAsia="Arial Unicode MS" w:hAnsi="Arial"/>
        </w:rPr>
        <w:t>ėjime iš išėjime;</w:t>
      </w:r>
    </w:p>
    <w:p w14:paraId="47059159" w14:textId="569DA76B" w:rsidR="00A63A9B" w:rsidRPr="00920DAF" w:rsidRDefault="00E50224" w:rsidP="004B7BFA">
      <w:pPr>
        <w:pStyle w:val="ListParagraph"/>
        <w:numPr>
          <w:ilvl w:val="2"/>
          <w:numId w:val="7"/>
        </w:numPr>
        <w:ind w:left="993" w:hanging="993"/>
        <w:rPr>
          <w:rFonts w:ascii="Arial" w:hAnsi="Arial"/>
        </w:rPr>
      </w:pPr>
      <w:r w:rsidRPr="00920DAF">
        <w:rPr>
          <w:rFonts w:ascii="Arial" w:eastAsia="Arial" w:hAnsi="Arial"/>
        </w:rPr>
        <w:t>T</w:t>
      </w:r>
      <w:r w:rsidR="00A63A9B" w:rsidRPr="00920DAF">
        <w:rPr>
          <w:rFonts w:ascii="Arial" w:eastAsia="Arial" w:hAnsi="Arial"/>
        </w:rPr>
        <w:t>inklo vandens temperatūra</w:t>
      </w:r>
      <w:r w:rsidR="0016393E" w:rsidRPr="00920DAF">
        <w:rPr>
          <w:rFonts w:ascii="Arial" w:eastAsia="Arial" w:hAnsi="Arial"/>
        </w:rPr>
        <w:t xml:space="preserve"> ŠAĮ</w:t>
      </w:r>
      <w:r w:rsidR="00A63A9B" w:rsidRPr="00920DAF">
        <w:rPr>
          <w:rFonts w:ascii="Arial" w:eastAsia="Arial" w:hAnsi="Arial"/>
        </w:rPr>
        <w:t xml:space="preserve"> sistemos įėjime ir išėjime;</w:t>
      </w:r>
    </w:p>
    <w:p w14:paraId="1EF47831" w14:textId="27FB64EE" w:rsidR="00A63A9B" w:rsidRPr="00920DAF" w:rsidRDefault="00E50224" w:rsidP="004B7BFA">
      <w:pPr>
        <w:pStyle w:val="ListParagraph"/>
        <w:numPr>
          <w:ilvl w:val="2"/>
          <w:numId w:val="7"/>
        </w:numPr>
        <w:ind w:left="993" w:hanging="993"/>
        <w:rPr>
          <w:rFonts w:ascii="Arial" w:hAnsi="Arial"/>
        </w:rPr>
      </w:pPr>
      <w:r w:rsidRPr="00920DAF">
        <w:rPr>
          <w:rFonts w:ascii="Arial" w:eastAsia="Arial" w:hAnsi="Arial"/>
        </w:rPr>
        <w:t>P</w:t>
      </w:r>
      <w:r w:rsidR="00A63A9B" w:rsidRPr="00920DAF">
        <w:rPr>
          <w:rFonts w:ascii="Arial" w:eastAsia="Arial" w:hAnsi="Arial"/>
        </w:rPr>
        <w:t>ratekančio tinklo vandens kiekis (momentinis ir suminis) iš skait</w:t>
      </w:r>
      <w:r w:rsidR="00A63A9B" w:rsidRPr="00920DAF">
        <w:rPr>
          <w:rFonts w:ascii="Arial" w:eastAsia="Arial Unicode MS" w:hAnsi="Arial"/>
        </w:rPr>
        <w:t>iklio;</w:t>
      </w:r>
    </w:p>
    <w:p w14:paraId="23B3B782" w14:textId="7C08F57E" w:rsidR="00A63A9B" w:rsidRPr="00920DAF" w:rsidRDefault="00E12482" w:rsidP="004B7BFA">
      <w:pPr>
        <w:pStyle w:val="ListParagraph"/>
        <w:numPr>
          <w:ilvl w:val="2"/>
          <w:numId w:val="7"/>
        </w:numPr>
        <w:ind w:left="993" w:hanging="993"/>
        <w:rPr>
          <w:rFonts w:ascii="Arial" w:hAnsi="Arial"/>
        </w:rPr>
      </w:pPr>
      <w:r w:rsidRPr="00920DAF">
        <w:rPr>
          <w:rFonts w:ascii="Arial" w:eastAsia="Arial" w:hAnsi="Arial"/>
        </w:rPr>
        <w:t xml:space="preserve">Paimtos </w:t>
      </w:r>
      <w:r w:rsidR="00A63A9B" w:rsidRPr="00920DAF">
        <w:rPr>
          <w:rFonts w:ascii="Arial" w:eastAsia="Arial" w:hAnsi="Arial"/>
        </w:rPr>
        <w:t>ir atiduotos į tinklą šilumos energijos kiekis iš skaitiklio;</w:t>
      </w:r>
    </w:p>
    <w:p w14:paraId="1311D5D6" w14:textId="1973945F" w:rsidR="007E221C" w:rsidRPr="00920DAF" w:rsidRDefault="00E12482" w:rsidP="004B7BFA">
      <w:pPr>
        <w:pStyle w:val="ListParagraph"/>
        <w:numPr>
          <w:ilvl w:val="2"/>
          <w:numId w:val="7"/>
        </w:numPr>
        <w:ind w:left="993" w:hanging="993"/>
        <w:rPr>
          <w:rFonts w:ascii="Arial" w:hAnsi="Arial"/>
        </w:rPr>
      </w:pPr>
      <w:r w:rsidRPr="00920DAF">
        <w:rPr>
          <w:rFonts w:ascii="Arial" w:eastAsia="Arial" w:hAnsi="Arial"/>
        </w:rPr>
        <w:t xml:space="preserve">Paimtos </w:t>
      </w:r>
      <w:r w:rsidR="007E221C" w:rsidRPr="00920DAF">
        <w:rPr>
          <w:rFonts w:ascii="Arial" w:eastAsia="Arial" w:hAnsi="Arial"/>
        </w:rPr>
        <w:t>ir atiduotos į ŠAĮ energijos kiekis iš skaitiklio;</w:t>
      </w:r>
    </w:p>
    <w:p w14:paraId="3EB1524B" w14:textId="6228AB9B" w:rsidR="00A63A9B" w:rsidRPr="00920DAF" w:rsidRDefault="00E50224" w:rsidP="004B7BFA">
      <w:pPr>
        <w:pStyle w:val="ListParagraph"/>
        <w:numPr>
          <w:ilvl w:val="2"/>
          <w:numId w:val="7"/>
        </w:numPr>
        <w:ind w:left="993" w:hanging="993"/>
        <w:rPr>
          <w:rFonts w:ascii="Arial" w:hAnsi="Arial"/>
        </w:rPr>
      </w:pPr>
      <w:r w:rsidRPr="00920DAF">
        <w:rPr>
          <w:rFonts w:ascii="Arial" w:eastAsia="Arial" w:hAnsi="Arial"/>
        </w:rPr>
        <w:t>S</w:t>
      </w:r>
      <w:r w:rsidR="00A63A9B" w:rsidRPr="00920DAF">
        <w:rPr>
          <w:rFonts w:ascii="Arial" w:eastAsia="Arial" w:hAnsi="Arial"/>
        </w:rPr>
        <w:t>uvartojamos elektros energijos kiekis iš skaitiklio ar tinklo analizatoriaus;</w:t>
      </w:r>
    </w:p>
    <w:p w14:paraId="4C2D25BD" w14:textId="2CF4AF9A" w:rsidR="00A63A9B" w:rsidRPr="00920DAF" w:rsidRDefault="00E50224" w:rsidP="004B7BFA">
      <w:pPr>
        <w:pStyle w:val="ListParagraph"/>
        <w:numPr>
          <w:ilvl w:val="2"/>
          <w:numId w:val="7"/>
        </w:numPr>
        <w:ind w:left="993" w:hanging="993"/>
        <w:rPr>
          <w:rFonts w:ascii="Arial" w:hAnsi="Arial"/>
        </w:rPr>
      </w:pPr>
      <w:r w:rsidRPr="00920DAF">
        <w:rPr>
          <w:rFonts w:ascii="Arial" w:eastAsia="Arial" w:hAnsi="Arial"/>
        </w:rPr>
        <w:t>M</w:t>
      </w:r>
      <w:r w:rsidR="00A63A9B" w:rsidRPr="00920DAF">
        <w:rPr>
          <w:rFonts w:ascii="Arial" w:eastAsia="Arial" w:hAnsi="Arial"/>
        </w:rPr>
        <w:t xml:space="preserve">omentinė </w:t>
      </w:r>
      <w:r w:rsidR="00E13C44" w:rsidRPr="00920DAF">
        <w:rPr>
          <w:rFonts w:ascii="Arial" w:eastAsia="Arial" w:hAnsi="Arial"/>
        </w:rPr>
        <w:t>ŠAĮ</w:t>
      </w:r>
      <w:r w:rsidR="00A63A9B" w:rsidRPr="00920DAF">
        <w:rPr>
          <w:rFonts w:ascii="Arial" w:eastAsia="Arial" w:hAnsi="Arial"/>
        </w:rPr>
        <w:t xml:space="preserve"> šilum</w:t>
      </w:r>
      <w:r w:rsidR="00123299" w:rsidRPr="00920DAF">
        <w:rPr>
          <w:rFonts w:ascii="Arial" w:eastAsia="Arial" w:hAnsi="Arial"/>
        </w:rPr>
        <w:t>inė</w:t>
      </w:r>
      <w:r w:rsidR="00A63A9B" w:rsidRPr="00920DAF">
        <w:rPr>
          <w:rFonts w:ascii="Arial" w:eastAsia="Arial" w:hAnsi="Arial"/>
        </w:rPr>
        <w:t xml:space="preserve"> galia;</w:t>
      </w:r>
    </w:p>
    <w:p w14:paraId="7B0DA883" w14:textId="569B034E" w:rsidR="00A63A9B" w:rsidRPr="00920DAF" w:rsidRDefault="00E50224" w:rsidP="004B7BFA">
      <w:pPr>
        <w:pStyle w:val="ListParagraph"/>
        <w:numPr>
          <w:ilvl w:val="2"/>
          <w:numId w:val="7"/>
        </w:numPr>
        <w:ind w:left="993" w:hanging="993"/>
        <w:rPr>
          <w:rFonts w:ascii="Arial" w:hAnsi="Arial"/>
        </w:rPr>
      </w:pPr>
      <w:r w:rsidRPr="00920DAF">
        <w:rPr>
          <w:rFonts w:ascii="Arial" w:eastAsia="Arial" w:hAnsi="Arial"/>
        </w:rPr>
        <w:t>A</w:t>
      </w:r>
      <w:r w:rsidR="00A63A9B" w:rsidRPr="00920DAF">
        <w:rPr>
          <w:rFonts w:ascii="Arial" w:eastAsia="Arial" w:hAnsi="Arial"/>
        </w:rPr>
        <w:t>varinių parametrų fik</w:t>
      </w:r>
      <w:r w:rsidR="00A63A9B" w:rsidRPr="00920DAF">
        <w:rPr>
          <w:rFonts w:ascii="Arial" w:eastAsia="Arial Unicode MS" w:hAnsi="Arial"/>
        </w:rPr>
        <w:t>savimas ir informavimas;</w:t>
      </w:r>
    </w:p>
    <w:p w14:paraId="56069629" w14:textId="29E43B50" w:rsidR="00A63A9B" w:rsidRPr="00920DAF" w:rsidRDefault="00F544D1" w:rsidP="004B7BFA">
      <w:pPr>
        <w:pStyle w:val="ListParagraph"/>
        <w:numPr>
          <w:ilvl w:val="2"/>
          <w:numId w:val="7"/>
        </w:numPr>
        <w:ind w:left="993" w:hanging="993"/>
        <w:rPr>
          <w:rFonts w:ascii="Arial" w:hAnsi="Arial"/>
        </w:rPr>
      </w:pPr>
      <w:r w:rsidRPr="00920DAF">
        <w:rPr>
          <w:rFonts w:ascii="Arial" w:eastAsia="Arial" w:hAnsi="Arial"/>
        </w:rPr>
        <w:t>Į</w:t>
      </w:r>
      <w:r w:rsidR="00A63A9B" w:rsidRPr="00920DAF">
        <w:rPr>
          <w:rFonts w:ascii="Arial" w:eastAsia="Arial" w:hAnsi="Arial"/>
        </w:rPr>
        <w:t>renginių darbo laiko įrašymas ir peržiūra;</w:t>
      </w:r>
    </w:p>
    <w:p w14:paraId="55BB8460" w14:textId="0722D57D" w:rsidR="00A63A9B" w:rsidRPr="00920DAF" w:rsidRDefault="00F544D1" w:rsidP="004B7BFA">
      <w:pPr>
        <w:pStyle w:val="ListParagraph"/>
        <w:numPr>
          <w:ilvl w:val="2"/>
          <w:numId w:val="7"/>
        </w:numPr>
        <w:ind w:left="993" w:hanging="993"/>
        <w:rPr>
          <w:rFonts w:ascii="Arial" w:hAnsi="Arial"/>
        </w:rPr>
      </w:pPr>
      <w:r w:rsidRPr="00920DAF">
        <w:rPr>
          <w:rFonts w:ascii="Arial" w:eastAsia="Arial" w:hAnsi="Arial"/>
        </w:rPr>
        <w:t>V</w:t>
      </w:r>
      <w:r w:rsidR="00A63A9B" w:rsidRPr="00920DAF">
        <w:rPr>
          <w:rFonts w:ascii="Arial" w:eastAsia="Arial" w:hAnsi="Arial"/>
        </w:rPr>
        <w:t>isų matuojamų ir ska</w:t>
      </w:r>
      <w:r w:rsidR="00A63A9B" w:rsidRPr="00920DAF">
        <w:rPr>
          <w:rFonts w:ascii="Arial" w:eastAsia="Arial Unicode MS" w:hAnsi="Arial"/>
        </w:rPr>
        <w:t>ičiuojamų parametrų grafikai;</w:t>
      </w:r>
    </w:p>
    <w:p w14:paraId="4487E6D6" w14:textId="0ECA1085" w:rsidR="002511F6" w:rsidRPr="00920DAF" w:rsidRDefault="004F6C34" w:rsidP="004B7BFA">
      <w:pPr>
        <w:pStyle w:val="ListParagraph"/>
        <w:numPr>
          <w:ilvl w:val="1"/>
          <w:numId w:val="7"/>
        </w:numPr>
        <w:ind w:left="709" w:hanging="709"/>
        <w:rPr>
          <w:rFonts w:ascii="Arial" w:hAnsi="Arial"/>
        </w:rPr>
      </w:pPr>
      <w:r w:rsidRPr="00920DAF">
        <w:rPr>
          <w:rFonts w:ascii="Arial" w:eastAsia="Arial" w:hAnsi="Arial"/>
        </w:rPr>
        <w:t xml:space="preserve">Rangovas </w:t>
      </w:r>
      <w:r w:rsidR="002511F6" w:rsidRPr="00920DAF">
        <w:rPr>
          <w:rFonts w:ascii="Arial" w:eastAsia="Arial" w:hAnsi="Arial"/>
        </w:rPr>
        <w:t>turi įsivertinti, SCADA sistema turi pateikti operatoriams savalaikę informaciją skirtinguose pavidaluose:</w:t>
      </w:r>
    </w:p>
    <w:p w14:paraId="2CAF716A" w14:textId="6D9236EC" w:rsidR="002511F6" w:rsidRPr="00920DAF" w:rsidRDefault="00F544D1" w:rsidP="004B7BFA">
      <w:pPr>
        <w:pStyle w:val="ListParagraph"/>
        <w:numPr>
          <w:ilvl w:val="2"/>
          <w:numId w:val="7"/>
        </w:numPr>
        <w:ind w:left="993" w:hanging="993"/>
        <w:rPr>
          <w:rFonts w:ascii="Arial" w:hAnsi="Arial"/>
        </w:rPr>
      </w:pPr>
      <w:r w:rsidRPr="00920DAF">
        <w:rPr>
          <w:rFonts w:ascii="Arial" w:hAnsi="Arial"/>
        </w:rPr>
        <w:t>T</w:t>
      </w:r>
      <w:r w:rsidR="002511F6" w:rsidRPr="00920DAF">
        <w:rPr>
          <w:rFonts w:ascii="Arial" w:hAnsi="Arial"/>
        </w:rPr>
        <w:t>echnologinėse schemose operatoriui turi būti pateikiama informacija panašiame kaip supaprastintoje technologinėje ir matavimo įrangos schemoje. Technologinė informacija turi būti pateikiama dinamiškai keičiamais skaičiais bei spalvomis</w:t>
      </w:r>
      <w:r w:rsidR="003D28C5" w:rsidRPr="00920DAF">
        <w:rPr>
          <w:rFonts w:ascii="Arial" w:hAnsi="Arial"/>
        </w:rPr>
        <w:t xml:space="preserve"> (spalv</w:t>
      </w:r>
      <w:r w:rsidR="000562F4" w:rsidRPr="00920DAF">
        <w:rPr>
          <w:rFonts w:ascii="Arial" w:hAnsi="Arial"/>
        </w:rPr>
        <w:t>os ir atvaizdavimo</w:t>
      </w:r>
      <w:r w:rsidR="00202932" w:rsidRPr="00920DAF">
        <w:rPr>
          <w:rFonts w:ascii="Arial" w:hAnsi="Arial"/>
        </w:rPr>
        <w:t xml:space="preserve"> formatas derinamas projekto rengimo metu, Užsakovas turi naudojamų spalvų </w:t>
      </w:r>
      <w:r w:rsidR="00896664" w:rsidRPr="00920DAF">
        <w:rPr>
          <w:rFonts w:ascii="Arial" w:hAnsi="Arial"/>
        </w:rPr>
        <w:t>tvarką)</w:t>
      </w:r>
      <w:r w:rsidR="002511F6" w:rsidRPr="00920DAF">
        <w:rPr>
          <w:rFonts w:ascii="Arial" w:hAnsi="Arial"/>
        </w:rPr>
        <w:t>;</w:t>
      </w:r>
    </w:p>
    <w:p w14:paraId="619EC8E5" w14:textId="3AFAD72B" w:rsidR="002511F6" w:rsidRPr="00920DAF" w:rsidRDefault="00F544D1" w:rsidP="004B7BFA">
      <w:pPr>
        <w:pStyle w:val="ListParagraph"/>
        <w:numPr>
          <w:ilvl w:val="2"/>
          <w:numId w:val="7"/>
        </w:numPr>
        <w:ind w:left="993" w:hanging="993"/>
        <w:rPr>
          <w:rFonts w:ascii="Arial" w:hAnsi="Arial"/>
        </w:rPr>
      </w:pPr>
      <w:r w:rsidRPr="00920DAF">
        <w:rPr>
          <w:rFonts w:ascii="Arial" w:hAnsi="Arial"/>
        </w:rPr>
        <w:t>Į</w:t>
      </w:r>
      <w:r w:rsidR="002511F6" w:rsidRPr="00920DAF">
        <w:rPr>
          <w:rFonts w:ascii="Arial" w:hAnsi="Arial"/>
        </w:rPr>
        <w:t>renginių valdymo languose turi būti sugrupuoti rankinio ir automatinio valdymo įrankiai susieti su tam tikru įrenginiu arba procesu. Operatoriaus valdymo veiksmai turi būti paveikiami per įrenginių valdymo langus;</w:t>
      </w:r>
    </w:p>
    <w:p w14:paraId="238DEDC8" w14:textId="79A4C841" w:rsidR="002511F6" w:rsidRPr="00920DAF" w:rsidRDefault="00F544D1" w:rsidP="004B7BFA">
      <w:pPr>
        <w:pStyle w:val="ListParagraph"/>
        <w:numPr>
          <w:ilvl w:val="2"/>
          <w:numId w:val="7"/>
        </w:numPr>
        <w:ind w:left="993" w:hanging="993"/>
        <w:rPr>
          <w:rFonts w:ascii="Arial" w:hAnsi="Arial"/>
        </w:rPr>
      </w:pPr>
      <w:r w:rsidRPr="00920DAF">
        <w:rPr>
          <w:rFonts w:ascii="Arial" w:hAnsi="Arial"/>
        </w:rPr>
        <w:t>G</w:t>
      </w:r>
      <w:r w:rsidR="002511F6" w:rsidRPr="00920DAF">
        <w:rPr>
          <w:rFonts w:ascii="Arial" w:hAnsi="Arial"/>
        </w:rPr>
        <w:t>rafikų langai turi užtikrinti dinaminį grafinį analoginių (arba diskretinių) reikšmių pateikimą laiko atžvilgiu. Grafikų langai turi užtikrinti galimybę atgalinės charakteristikų arba technologinių parametrų pokyčių peržiūros, tokiu būdu padedant ištirti gedimų arba atsijungimo priežastis</w:t>
      </w:r>
      <w:r w:rsidR="007A2391" w:rsidRPr="00920DAF">
        <w:rPr>
          <w:rFonts w:ascii="Arial" w:hAnsi="Arial"/>
        </w:rPr>
        <w:t>;</w:t>
      </w:r>
    </w:p>
    <w:p w14:paraId="35BA23DE" w14:textId="33272474" w:rsidR="002511F6" w:rsidRPr="00920DAF" w:rsidRDefault="002511F6" w:rsidP="004B7BFA">
      <w:pPr>
        <w:pStyle w:val="ListParagraph"/>
        <w:numPr>
          <w:ilvl w:val="2"/>
          <w:numId w:val="7"/>
        </w:numPr>
        <w:ind w:left="993" w:hanging="993"/>
        <w:rPr>
          <w:rFonts w:ascii="Arial" w:hAnsi="Arial"/>
        </w:rPr>
      </w:pPr>
      <w:r w:rsidRPr="00920DAF">
        <w:rPr>
          <w:rFonts w:ascii="Arial" w:hAnsi="Arial"/>
        </w:rPr>
        <w:t>SCADA sistemos signalizacijos posistemė veikiančiuose technologijos įrenginiuose arba įtaisuose privalo aptikti technologijos parametrus nukrypusius už nustatytą žemutinę avarinę (ŽA), žemutinę įspėjamąją (ŽĮ), viršutinę įspėjamąją (VĮ) arba viršutinę avarinę (ŽA) ribą bei automatiškai suformuoti atitinkamus signalus. Apie ribų nustatymo reikšmės Užsakovas informuos projektavimo darbų metu</w:t>
      </w:r>
      <w:r w:rsidR="007A2391" w:rsidRPr="00920DAF">
        <w:rPr>
          <w:rFonts w:ascii="Arial" w:hAnsi="Arial"/>
        </w:rPr>
        <w:t>;</w:t>
      </w:r>
    </w:p>
    <w:p w14:paraId="3DD47325" w14:textId="77777777" w:rsidR="002511F6" w:rsidRPr="00920DAF" w:rsidRDefault="002511F6" w:rsidP="004B7BFA">
      <w:pPr>
        <w:pStyle w:val="ListParagraph"/>
        <w:numPr>
          <w:ilvl w:val="2"/>
          <w:numId w:val="7"/>
        </w:numPr>
        <w:ind w:left="993" w:hanging="993"/>
        <w:rPr>
          <w:rFonts w:ascii="Arial" w:hAnsi="Arial"/>
        </w:rPr>
      </w:pPr>
      <w:r w:rsidRPr="00920DAF">
        <w:rPr>
          <w:rFonts w:ascii="Arial" w:hAnsi="Arial"/>
        </w:rPr>
        <w:t>Žemutiniai avariniai ir žemutiniai įspėjamieji pranešimai turi būti neatvaizduojami kai atitinkamas įrenginys yra nenaudojamas.</w:t>
      </w:r>
    </w:p>
    <w:p w14:paraId="546CCFCC" w14:textId="77777777" w:rsidR="00DD454B" w:rsidRPr="00920DAF" w:rsidRDefault="00DD454B" w:rsidP="004B7BFA">
      <w:pPr>
        <w:pStyle w:val="ListParagraph"/>
        <w:numPr>
          <w:ilvl w:val="1"/>
          <w:numId w:val="7"/>
        </w:numPr>
        <w:ind w:left="709" w:hanging="709"/>
        <w:rPr>
          <w:rFonts w:ascii="Arial" w:hAnsi="Arial"/>
        </w:rPr>
      </w:pPr>
      <w:r w:rsidRPr="00920DAF">
        <w:rPr>
          <w:rFonts w:ascii="Arial" w:eastAsia="Arial Unicode MS" w:hAnsi="Arial"/>
        </w:rPr>
        <w:lastRenderedPageBreak/>
        <w:t>Valdymo sistema turi rinkti informaciją ir atvaizduoti (arba perduoti pranešimu) apie naujai projektuojamų sistemos elementų sugedęs/neužmaitintas būsenas</w:t>
      </w:r>
      <w:r w:rsidRPr="00920DAF">
        <w:rPr>
          <w:rFonts w:ascii="Arial" w:hAnsi="Arial"/>
          <w:color w:val="000000" w:themeColor="text1"/>
        </w:rPr>
        <w:t xml:space="preserve"> įskaitant atvejus, kai dingsta įtaiso maitinimas (paveikia saugantis elementas). Visi šiuo metu esamoje sistemoje generuojami elementų trikdžių/gedimų būsenos signalai modernizuojamoje sistemoje turi būti išlaikyti.</w:t>
      </w:r>
    </w:p>
    <w:p w14:paraId="60E587E2" w14:textId="05B55AA8" w:rsidR="00533418" w:rsidRPr="00920DAF" w:rsidRDefault="00533418" w:rsidP="004B7BFA">
      <w:pPr>
        <w:pStyle w:val="ListParagraph"/>
        <w:numPr>
          <w:ilvl w:val="1"/>
          <w:numId w:val="7"/>
        </w:numPr>
        <w:ind w:left="709" w:hanging="709"/>
        <w:rPr>
          <w:rFonts w:ascii="Arial" w:hAnsi="Arial"/>
        </w:rPr>
      </w:pPr>
      <w:r w:rsidRPr="00920DAF">
        <w:rPr>
          <w:rFonts w:ascii="Arial" w:hAnsi="Arial"/>
        </w:rPr>
        <w:t>Kad pasiekti pageidaujamą projektuojamų įrenginių darbo patikimumą:</w:t>
      </w:r>
    </w:p>
    <w:p w14:paraId="609AC99C" w14:textId="77777777" w:rsidR="00533418" w:rsidRPr="00920DAF" w:rsidRDefault="00533418" w:rsidP="005D3D17">
      <w:pPr>
        <w:pStyle w:val="ListParagraph"/>
        <w:numPr>
          <w:ilvl w:val="2"/>
          <w:numId w:val="7"/>
        </w:numPr>
        <w:ind w:left="993" w:hanging="993"/>
        <w:rPr>
          <w:rFonts w:ascii="Arial" w:hAnsi="Arial"/>
        </w:rPr>
      </w:pPr>
      <w:r w:rsidRPr="00920DAF">
        <w:rPr>
          <w:rFonts w:ascii="Arial" w:hAnsi="Arial"/>
        </w:rPr>
        <w:t>Turi būti įdiegtas atitinkamų matavimo keitiklių rezervavimas;</w:t>
      </w:r>
    </w:p>
    <w:p w14:paraId="2D353DB7" w14:textId="77777777" w:rsidR="00533418" w:rsidRPr="00920DAF" w:rsidRDefault="00533418" w:rsidP="005D3D17">
      <w:pPr>
        <w:pStyle w:val="ListParagraph"/>
        <w:numPr>
          <w:ilvl w:val="2"/>
          <w:numId w:val="7"/>
        </w:numPr>
        <w:ind w:left="993" w:hanging="993"/>
        <w:rPr>
          <w:rFonts w:ascii="Arial" w:hAnsi="Arial"/>
        </w:rPr>
      </w:pPr>
      <w:r w:rsidRPr="00920DAF">
        <w:rPr>
          <w:rFonts w:ascii="Arial" w:hAnsi="Arial"/>
        </w:rPr>
        <w:t>Turi būti dubliuojami diskretiniai įėjimai, be kurių sistema negali saugiai dirbti;</w:t>
      </w:r>
    </w:p>
    <w:p w14:paraId="6E8D595D" w14:textId="77777777" w:rsidR="00533418" w:rsidRPr="00920DAF" w:rsidRDefault="00533418" w:rsidP="005D3D17">
      <w:pPr>
        <w:pStyle w:val="ListParagraph"/>
        <w:numPr>
          <w:ilvl w:val="2"/>
          <w:numId w:val="7"/>
        </w:numPr>
        <w:ind w:left="993" w:hanging="993"/>
        <w:rPr>
          <w:rFonts w:ascii="Arial" w:hAnsi="Arial"/>
        </w:rPr>
      </w:pPr>
      <w:r w:rsidRPr="00920DAF">
        <w:rPr>
          <w:rFonts w:ascii="Arial" w:hAnsi="Arial"/>
        </w:rPr>
        <w:t xml:space="preserve">Valdiklio įėjimo/išėjimo modulių signalai turi būti grupuojami į vieną modulį kompleksais taip, kad sugedus vienam valdiklio moduliui (pagal galimybę saugiai dirbti toliau) liktų veiksnūs kiti tos pačios paskirties kompleksai ir </w:t>
      </w:r>
      <w:proofErr w:type="spellStart"/>
      <w:r w:rsidRPr="00920DAF">
        <w:rPr>
          <w:rFonts w:ascii="Arial" w:hAnsi="Arial"/>
        </w:rPr>
        <w:t>avariškai</w:t>
      </w:r>
      <w:proofErr w:type="spellEnd"/>
      <w:r w:rsidRPr="00920DAF">
        <w:rPr>
          <w:rFonts w:ascii="Arial" w:hAnsi="Arial"/>
        </w:rPr>
        <w:t xml:space="preserve"> nebūtų stabdomas visas sistemos veikimas, tik išjungiamas tam moduliui priskirto komplekso veikimas. Dubliuojantys signalai turi būti paskirstyti į skirtingus modulius.</w:t>
      </w:r>
    </w:p>
    <w:p w14:paraId="3D727955" w14:textId="2F0B40BB" w:rsidR="00A63A9B" w:rsidRPr="00920DAF" w:rsidRDefault="00071C49" w:rsidP="005D3D17">
      <w:pPr>
        <w:pStyle w:val="ListParagraph"/>
        <w:numPr>
          <w:ilvl w:val="1"/>
          <w:numId w:val="7"/>
        </w:numPr>
        <w:ind w:left="709" w:hanging="709"/>
        <w:rPr>
          <w:rFonts w:ascii="Arial" w:hAnsi="Arial"/>
        </w:rPr>
      </w:pPr>
      <w:r w:rsidRPr="00920DAF">
        <w:rPr>
          <w:rFonts w:ascii="Arial" w:eastAsia="Arial" w:hAnsi="Arial"/>
        </w:rPr>
        <w:t xml:space="preserve">Rangovas </w:t>
      </w:r>
      <w:r w:rsidR="00A63A9B" w:rsidRPr="00920DAF">
        <w:rPr>
          <w:rFonts w:ascii="Arial" w:eastAsia="Arial" w:hAnsi="Arial"/>
        </w:rPr>
        <w:t>projekte turi pateikti su Užsakovu suderintą signalų sąrašą visai projektuojamai įrangai, kuriame minimaliai turi būti išdėstyta, tačiau neapsiribojant:</w:t>
      </w:r>
    </w:p>
    <w:p w14:paraId="6BA57FF4" w14:textId="11E52BCF" w:rsidR="00A63A9B" w:rsidRPr="00920DAF" w:rsidRDefault="00A63A9B" w:rsidP="00D7654D">
      <w:pPr>
        <w:pStyle w:val="ListParagraph"/>
        <w:numPr>
          <w:ilvl w:val="2"/>
          <w:numId w:val="7"/>
        </w:numPr>
        <w:ind w:left="993" w:hanging="993"/>
        <w:rPr>
          <w:rFonts w:ascii="Arial" w:hAnsi="Arial"/>
        </w:rPr>
      </w:pPr>
      <w:r w:rsidRPr="00920DAF">
        <w:rPr>
          <w:rFonts w:ascii="Arial" w:eastAsia="Arial" w:hAnsi="Arial"/>
        </w:rPr>
        <w:t>Signalo pavadinimas</w:t>
      </w:r>
      <w:r w:rsidR="004C45D3" w:rsidRPr="00920DAF">
        <w:rPr>
          <w:rFonts w:ascii="Arial" w:hAnsi="Arial"/>
        </w:rPr>
        <w:t>;</w:t>
      </w:r>
    </w:p>
    <w:p w14:paraId="472A97D2" w14:textId="781617B8" w:rsidR="00A63A9B" w:rsidRPr="00920DAF" w:rsidRDefault="00A63A9B" w:rsidP="00D7654D">
      <w:pPr>
        <w:pStyle w:val="ListParagraph"/>
        <w:numPr>
          <w:ilvl w:val="2"/>
          <w:numId w:val="7"/>
        </w:numPr>
        <w:ind w:left="993" w:hanging="993"/>
        <w:rPr>
          <w:rFonts w:ascii="Arial" w:hAnsi="Arial"/>
        </w:rPr>
      </w:pPr>
      <w:r w:rsidRPr="00920DAF">
        <w:rPr>
          <w:rFonts w:ascii="Arial" w:eastAsia="Arial" w:hAnsi="Arial"/>
        </w:rPr>
        <w:t>Signalo paskirtis</w:t>
      </w:r>
      <w:r w:rsidR="004C45D3" w:rsidRPr="00920DAF">
        <w:rPr>
          <w:rFonts w:ascii="Arial" w:hAnsi="Arial"/>
        </w:rPr>
        <w:t>;</w:t>
      </w:r>
    </w:p>
    <w:p w14:paraId="480F2795" w14:textId="3F161736" w:rsidR="00A63A9B" w:rsidRPr="00920DAF" w:rsidRDefault="00A63A9B" w:rsidP="00D7654D">
      <w:pPr>
        <w:pStyle w:val="ListParagraph"/>
        <w:numPr>
          <w:ilvl w:val="2"/>
          <w:numId w:val="7"/>
        </w:numPr>
        <w:ind w:left="993" w:hanging="993"/>
        <w:rPr>
          <w:rFonts w:ascii="Arial" w:hAnsi="Arial"/>
        </w:rPr>
      </w:pPr>
      <w:r w:rsidRPr="00920DAF">
        <w:rPr>
          <w:rFonts w:ascii="Arial" w:eastAsia="Arial" w:hAnsi="Arial"/>
        </w:rPr>
        <w:t>Signalo tipas (analoginis/diskretinis/komunikacija</w:t>
      </w:r>
      <w:r w:rsidRPr="00920DAF">
        <w:rPr>
          <w:rFonts w:ascii="Arial" w:hAnsi="Arial"/>
        </w:rPr>
        <w:t>)</w:t>
      </w:r>
      <w:r w:rsidR="004C45D3" w:rsidRPr="00920DAF">
        <w:rPr>
          <w:rFonts w:ascii="Arial" w:hAnsi="Arial"/>
        </w:rPr>
        <w:t>;</w:t>
      </w:r>
    </w:p>
    <w:p w14:paraId="086E663C" w14:textId="232B5A72" w:rsidR="00A63A9B" w:rsidRPr="00920DAF" w:rsidRDefault="00A63A9B" w:rsidP="00D7654D">
      <w:pPr>
        <w:pStyle w:val="ListParagraph"/>
        <w:numPr>
          <w:ilvl w:val="2"/>
          <w:numId w:val="7"/>
        </w:numPr>
        <w:ind w:left="993" w:hanging="993"/>
        <w:rPr>
          <w:rFonts w:ascii="Arial" w:hAnsi="Arial"/>
        </w:rPr>
      </w:pPr>
      <w:r w:rsidRPr="00920DAF">
        <w:rPr>
          <w:rFonts w:ascii="Arial" w:eastAsia="Arial" w:hAnsi="Arial"/>
        </w:rPr>
        <w:t>Signalų rezervas prieš/po projekto</w:t>
      </w:r>
      <w:r w:rsidR="004C45D3" w:rsidRPr="00920DAF">
        <w:rPr>
          <w:rFonts w:ascii="Arial" w:hAnsi="Arial"/>
        </w:rPr>
        <w:t>;</w:t>
      </w:r>
    </w:p>
    <w:p w14:paraId="68F24746" w14:textId="615DCCAA" w:rsidR="00B6587D" w:rsidRPr="00920DAF" w:rsidRDefault="00A63A9B" w:rsidP="00D7654D">
      <w:pPr>
        <w:pStyle w:val="ListParagraph"/>
        <w:numPr>
          <w:ilvl w:val="2"/>
          <w:numId w:val="7"/>
        </w:numPr>
        <w:ind w:left="993" w:hanging="993"/>
        <w:rPr>
          <w:rFonts w:ascii="Arial" w:hAnsi="Arial"/>
        </w:rPr>
      </w:pPr>
      <w:r w:rsidRPr="00920DAF">
        <w:rPr>
          <w:rFonts w:ascii="Arial" w:eastAsia="Arial" w:hAnsi="Arial"/>
        </w:rPr>
        <w:t>Signalo technologinis pavadinimas (KKS ir operatyvinis žymėjimas).</w:t>
      </w:r>
    </w:p>
    <w:p w14:paraId="0E231062" w14:textId="28D01F0C" w:rsidR="00B856AA" w:rsidRPr="00920DAF" w:rsidRDefault="00071C49" w:rsidP="00D7654D">
      <w:pPr>
        <w:pStyle w:val="ListParagraph"/>
        <w:numPr>
          <w:ilvl w:val="1"/>
          <w:numId w:val="7"/>
        </w:numPr>
        <w:ind w:left="709" w:hanging="709"/>
        <w:rPr>
          <w:rFonts w:ascii="Arial" w:hAnsi="Arial"/>
        </w:rPr>
      </w:pPr>
      <w:r w:rsidRPr="00920DAF">
        <w:rPr>
          <w:rFonts w:ascii="Arial" w:eastAsia="Arial" w:hAnsi="Arial"/>
        </w:rPr>
        <w:t>Rangovas</w:t>
      </w:r>
      <w:r w:rsidRPr="00920DAF">
        <w:rPr>
          <w:rFonts w:ascii="Arial" w:eastAsia="Arial Unicode MS" w:hAnsi="Arial"/>
        </w:rPr>
        <w:t xml:space="preserve"> </w:t>
      </w:r>
      <w:r w:rsidR="003D615C" w:rsidRPr="00920DAF">
        <w:rPr>
          <w:rFonts w:ascii="Arial" w:eastAsia="Arial Unicode MS" w:hAnsi="Arial"/>
        </w:rPr>
        <w:t xml:space="preserve">turi įsivertinti </w:t>
      </w:r>
      <w:r w:rsidR="000E01D6" w:rsidRPr="00920DAF">
        <w:rPr>
          <w:rFonts w:ascii="Arial" w:eastAsia="Arial" w:hAnsi="Arial"/>
        </w:rPr>
        <w:t xml:space="preserve">ir numatyti </w:t>
      </w:r>
      <w:r w:rsidR="00A1187B" w:rsidRPr="00920DAF">
        <w:rPr>
          <w:rFonts w:ascii="Arial" w:eastAsia="Arial" w:hAnsi="Arial"/>
        </w:rPr>
        <w:t xml:space="preserve">reikiamus </w:t>
      </w:r>
      <w:r w:rsidR="00A31599" w:rsidRPr="00920DAF">
        <w:rPr>
          <w:rFonts w:ascii="Arial" w:eastAsia="Arial" w:hAnsi="Arial"/>
        </w:rPr>
        <w:t>programinės įrangos</w:t>
      </w:r>
      <w:r w:rsidR="00A1187B" w:rsidRPr="00920DAF">
        <w:rPr>
          <w:rFonts w:ascii="Arial" w:eastAsia="Arial" w:hAnsi="Arial"/>
        </w:rPr>
        <w:t xml:space="preserve"> </w:t>
      </w:r>
      <w:r w:rsidR="00A31599" w:rsidRPr="00920DAF">
        <w:rPr>
          <w:rFonts w:ascii="Arial" w:eastAsia="Arial" w:hAnsi="Arial"/>
        </w:rPr>
        <w:t>licencinius</w:t>
      </w:r>
      <w:r w:rsidR="00A1187B" w:rsidRPr="00920DAF">
        <w:rPr>
          <w:rFonts w:ascii="Arial" w:eastAsia="Arial" w:hAnsi="Arial"/>
        </w:rPr>
        <w:t xml:space="preserve"> papildymus </w:t>
      </w:r>
      <w:r w:rsidR="00DC18AD" w:rsidRPr="00920DAF">
        <w:rPr>
          <w:rFonts w:ascii="Arial" w:eastAsia="Arial" w:hAnsi="Arial"/>
        </w:rPr>
        <w:t xml:space="preserve">(pvz. taškų skaičius, valdiklių ar komunikacinių modulių </w:t>
      </w:r>
      <w:r w:rsidR="00E06946" w:rsidRPr="00920DAF">
        <w:rPr>
          <w:rFonts w:ascii="Arial" w:eastAsia="Arial" w:hAnsi="Arial"/>
        </w:rPr>
        <w:t>skaičius ir t.t.)</w:t>
      </w:r>
      <w:r w:rsidR="00A1187B" w:rsidRPr="00920DAF">
        <w:rPr>
          <w:rFonts w:ascii="Arial" w:eastAsia="Arial" w:hAnsi="Arial"/>
        </w:rPr>
        <w:t xml:space="preserve"> Užsakovo valdymo sistemoje </w:t>
      </w:r>
      <w:r w:rsidR="00DC18AD" w:rsidRPr="00920DAF">
        <w:rPr>
          <w:rFonts w:ascii="Arial" w:eastAsia="Arial" w:hAnsi="Arial"/>
        </w:rPr>
        <w:t>(nenaudoti Užsakovo turimų rezervų).</w:t>
      </w:r>
    </w:p>
    <w:p w14:paraId="63DEB63D" w14:textId="6FD10EA4" w:rsidR="00A63A9B" w:rsidRPr="00920DAF" w:rsidRDefault="00071C49" w:rsidP="00D7654D">
      <w:pPr>
        <w:pStyle w:val="ListParagraph"/>
        <w:numPr>
          <w:ilvl w:val="1"/>
          <w:numId w:val="7"/>
        </w:numPr>
        <w:ind w:left="709" w:hanging="709"/>
        <w:rPr>
          <w:rFonts w:ascii="Arial" w:hAnsi="Arial"/>
        </w:rPr>
      </w:pPr>
      <w:r w:rsidRPr="00920DAF">
        <w:rPr>
          <w:rFonts w:ascii="Arial" w:eastAsia="Arial" w:hAnsi="Arial"/>
        </w:rPr>
        <w:t xml:space="preserve">Rangovas </w:t>
      </w:r>
      <w:r w:rsidR="00A63A9B" w:rsidRPr="00920DAF">
        <w:rPr>
          <w:rFonts w:ascii="Arial" w:eastAsia="Arial Unicode MS" w:hAnsi="Arial"/>
        </w:rPr>
        <w:t>projekte turi pateikti su Užsakovu suderin</w:t>
      </w:r>
      <w:r w:rsidR="00A63A9B" w:rsidRPr="00920DAF">
        <w:rPr>
          <w:rFonts w:ascii="Arial" w:eastAsia="Arial" w:hAnsi="Arial"/>
        </w:rPr>
        <w:t>tą projektuojamų įrengimų ir proceso vamzdynų technologinę schemas (P&amp;ID) su Užsakovu suderintais KKS ir operatyviniais žymėjimas. Schemoje turi būti atvaizduojami ir esami įrengimai, kad matyti pilną procesą, o ne tik projektuojamą dalį.</w:t>
      </w:r>
    </w:p>
    <w:p w14:paraId="72022C55" w14:textId="33A48A21" w:rsidR="00D73112" w:rsidRPr="00920DAF" w:rsidRDefault="00A63A9B" w:rsidP="00D7654D">
      <w:pPr>
        <w:pStyle w:val="ListParagraph"/>
        <w:numPr>
          <w:ilvl w:val="1"/>
          <w:numId w:val="7"/>
        </w:numPr>
        <w:ind w:left="709" w:hanging="709"/>
        <w:rPr>
          <w:rFonts w:ascii="Arial" w:hAnsi="Arial"/>
        </w:rPr>
      </w:pPr>
      <w:r w:rsidRPr="00920DAF">
        <w:rPr>
          <w:rFonts w:ascii="Arial" w:eastAsia="Arial" w:hAnsi="Arial"/>
        </w:rPr>
        <w:t xml:space="preserve">Pagalbinių </w:t>
      </w:r>
      <w:r w:rsidR="000B1C9B">
        <w:rPr>
          <w:rFonts w:ascii="Arial" w:eastAsia="Arial" w:hAnsi="Arial"/>
        </w:rPr>
        <w:t>ŠAĮ</w:t>
      </w:r>
      <w:r w:rsidR="00D37E04">
        <w:rPr>
          <w:rFonts w:ascii="Arial" w:eastAsia="Arial" w:hAnsi="Arial"/>
        </w:rPr>
        <w:t xml:space="preserve"> </w:t>
      </w:r>
      <w:r w:rsidRPr="00920DAF">
        <w:rPr>
          <w:rFonts w:ascii="Arial" w:eastAsia="Arial" w:hAnsi="Arial"/>
        </w:rPr>
        <w:t>įrengimų valdymo sistema, jei reikia ir kitos posistemės turi būti projektuojamos vieno viengubo programuojamo loginio valdiklio (PLV) pagrindu. Valdymo sistema</w:t>
      </w:r>
      <w:r w:rsidRPr="00920DAF">
        <w:rPr>
          <w:rFonts w:ascii="Arial" w:eastAsia="Arial Unicode MS" w:hAnsi="Arial"/>
        </w:rPr>
        <w:t xml:space="preserve"> turi užtikrinti saugų technologinio proceso sustabdymą PLV gedimo atveju.</w:t>
      </w:r>
    </w:p>
    <w:p w14:paraId="1738A8E0" w14:textId="67F886AE" w:rsidR="00F62B1F" w:rsidRPr="00920DAF" w:rsidRDefault="00071C49" w:rsidP="00D7654D">
      <w:pPr>
        <w:pStyle w:val="ListParagraph"/>
        <w:numPr>
          <w:ilvl w:val="1"/>
          <w:numId w:val="7"/>
        </w:numPr>
        <w:ind w:left="709" w:hanging="709"/>
        <w:rPr>
          <w:rFonts w:ascii="Arial" w:hAnsi="Arial"/>
        </w:rPr>
      </w:pPr>
      <w:r w:rsidRPr="00920DAF">
        <w:rPr>
          <w:rFonts w:ascii="Arial" w:eastAsia="Arial Unicode MS" w:hAnsi="Arial"/>
        </w:rPr>
        <w:t xml:space="preserve">Rangovas </w:t>
      </w:r>
      <w:r w:rsidR="00547397" w:rsidRPr="00920DAF">
        <w:rPr>
          <w:rFonts w:ascii="Arial" w:eastAsia="Arial Unicode MS" w:hAnsi="Arial"/>
        </w:rPr>
        <w:t>turi įsivertinti šiuos r</w:t>
      </w:r>
      <w:r w:rsidR="00F62B1F" w:rsidRPr="00920DAF">
        <w:rPr>
          <w:rFonts w:ascii="Arial" w:eastAsia="Arial Unicode MS" w:hAnsi="Arial"/>
        </w:rPr>
        <w:t>eikalavim</w:t>
      </w:r>
      <w:r w:rsidR="00547397" w:rsidRPr="00920DAF">
        <w:rPr>
          <w:rFonts w:ascii="Arial" w:eastAsia="Arial Unicode MS" w:hAnsi="Arial"/>
        </w:rPr>
        <w:t>us</w:t>
      </w:r>
      <w:r w:rsidR="00F62B1F" w:rsidRPr="00920DAF">
        <w:rPr>
          <w:rFonts w:ascii="Arial" w:eastAsia="Arial Unicode MS" w:hAnsi="Arial"/>
        </w:rPr>
        <w:t xml:space="preserve"> valdikliams</w:t>
      </w:r>
      <w:r w:rsidR="00547397" w:rsidRPr="00920DAF">
        <w:rPr>
          <w:rFonts w:ascii="Arial" w:eastAsia="Arial Unicode MS" w:hAnsi="Arial"/>
        </w:rPr>
        <w:t>:</w:t>
      </w:r>
    </w:p>
    <w:p w14:paraId="39A95E1A" w14:textId="61CD8F13" w:rsidR="0021257B" w:rsidRPr="00920DAF" w:rsidRDefault="00F62B1F" w:rsidP="00D7654D">
      <w:pPr>
        <w:pStyle w:val="ListParagraph"/>
        <w:numPr>
          <w:ilvl w:val="2"/>
          <w:numId w:val="7"/>
        </w:numPr>
        <w:ind w:left="993" w:hanging="993"/>
        <w:rPr>
          <w:rFonts w:ascii="Arial" w:hAnsi="Arial"/>
        </w:rPr>
      </w:pPr>
      <w:r w:rsidRPr="00920DAF">
        <w:rPr>
          <w:rFonts w:ascii="Arial" w:eastAsia="Arial Unicode MS" w:hAnsi="Arial"/>
        </w:rPr>
        <w:t xml:space="preserve">Nauja techninė ir programinė įranga turi būti suprojektuota taikymui pavieniuose programuojamuose loginiuose valdikliuose (PLV). </w:t>
      </w:r>
      <w:r w:rsidRPr="00920DAF">
        <w:rPr>
          <w:rFonts w:ascii="Arial" w:hAnsi="Arial"/>
        </w:rPr>
        <w:t>Sistema turi būti paskirstytosios architektūros leidžiančios platų išsiplėtimą (galimybė išplėsti įėjimų ar išėjimo signalų kiekį ir įdiegti papildomus komunikacinius modulius).</w:t>
      </w:r>
    </w:p>
    <w:p w14:paraId="154BE9A3" w14:textId="0D3BC72E" w:rsidR="008C40F8" w:rsidRPr="00920DAF" w:rsidRDefault="005C234F" w:rsidP="00D7654D">
      <w:pPr>
        <w:pStyle w:val="ListParagraph"/>
        <w:numPr>
          <w:ilvl w:val="2"/>
          <w:numId w:val="7"/>
        </w:numPr>
        <w:ind w:left="993" w:hanging="993"/>
        <w:rPr>
          <w:rFonts w:ascii="Arial" w:hAnsi="Arial"/>
        </w:rPr>
      </w:pPr>
      <w:r w:rsidRPr="00920DAF">
        <w:rPr>
          <w:rFonts w:ascii="Arial" w:hAnsi="Arial"/>
        </w:rPr>
        <w:t xml:space="preserve">Projektuojant turi būti numatytas </w:t>
      </w:r>
      <w:r w:rsidR="007B25E0" w:rsidRPr="00920DAF">
        <w:rPr>
          <w:rFonts w:ascii="Arial" w:hAnsi="Arial"/>
        </w:rPr>
        <w:t xml:space="preserve">nemažesnis kaip </w:t>
      </w:r>
      <w:r w:rsidR="00B22190" w:rsidRPr="00920DAF">
        <w:rPr>
          <w:rFonts w:ascii="Arial" w:hAnsi="Arial"/>
        </w:rPr>
        <w:t xml:space="preserve">20% </w:t>
      </w:r>
      <w:r w:rsidR="001808AE" w:rsidRPr="00920DAF">
        <w:rPr>
          <w:rFonts w:ascii="Arial" w:hAnsi="Arial"/>
        </w:rPr>
        <w:t xml:space="preserve">signalų rezervas </w:t>
      </w:r>
      <w:r w:rsidR="00831A90" w:rsidRPr="00920DAF">
        <w:rPr>
          <w:rFonts w:ascii="Arial" w:hAnsi="Arial"/>
        </w:rPr>
        <w:t>skirtingo tipo moduliams</w:t>
      </w:r>
      <w:r w:rsidR="00904F69" w:rsidRPr="00920DAF">
        <w:rPr>
          <w:rFonts w:ascii="Arial" w:hAnsi="Arial"/>
        </w:rPr>
        <w:t xml:space="preserve"> (pvz. 20% laisvų analoginių įėjimų ar išėjimų, 20% laisvų diskretinių įėjimų ar išėjimų ir t.t.).</w:t>
      </w:r>
    </w:p>
    <w:p w14:paraId="7800D9F5" w14:textId="60427A28" w:rsidR="00F37209" w:rsidRPr="00920DAF" w:rsidRDefault="00F37209" w:rsidP="00D7654D">
      <w:pPr>
        <w:pStyle w:val="ListParagraph"/>
        <w:numPr>
          <w:ilvl w:val="2"/>
          <w:numId w:val="7"/>
        </w:numPr>
        <w:ind w:left="993" w:hanging="993"/>
        <w:rPr>
          <w:rFonts w:ascii="Arial" w:hAnsi="Arial"/>
        </w:rPr>
      </w:pPr>
      <w:r w:rsidRPr="00920DAF">
        <w:rPr>
          <w:rFonts w:ascii="Arial" w:hAnsi="Arial"/>
        </w:rPr>
        <w:t>PLV pagrindu veikiančioms sistemoms sistemų procesoriams nustatomi reikalavimai turi būti, kaip nurodyta lentelėje</w:t>
      </w:r>
      <w:r w:rsidR="00DC49D1" w:rsidRPr="00920DAF">
        <w:rPr>
          <w:rFonts w:ascii="Arial" w:hAnsi="Arial"/>
        </w:rPr>
        <w:t xml:space="preserve"> žemiau</w:t>
      </w:r>
      <w:r w:rsidRPr="00920DAF">
        <w:rPr>
          <w:rFonts w:ascii="Arial" w:hAnsi="Arial"/>
        </w:rPr>
        <w:t>.</w:t>
      </w:r>
    </w:p>
    <w:p w14:paraId="53B68EAE" w14:textId="1583EAE4" w:rsidR="00F37209" w:rsidRPr="00920DAF" w:rsidRDefault="00F37209" w:rsidP="0FA6FEB1">
      <w:pPr>
        <w:spacing w:before="240"/>
        <w:ind w:left="709" w:right="616"/>
        <w:jc w:val="left"/>
        <w:rPr>
          <w:rFonts w:ascii="Arial" w:eastAsia="Times New Roman" w:hAnsi="Arial" w:cs="Arial"/>
          <w:iCs/>
        </w:rPr>
      </w:pPr>
      <w:r w:rsidRPr="00920DAF">
        <w:rPr>
          <w:rFonts w:ascii="Arial" w:eastAsia="Times New Roman" w:hAnsi="Arial" w:cs="Arial"/>
          <w:iCs/>
        </w:rPr>
        <w:t>Sistemos procesoriaus apkrovos ir atminties išnaudojimo duomenys</w:t>
      </w:r>
    </w:p>
    <w:tbl>
      <w:tblPr>
        <w:tblW w:w="0" w:type="auto"/>
        <w:tblInd w:w="7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655"/>
        <w:gridCol w:w="1174"/>
      </w:tblGrid>
      <w:tr w:rsidR="00716C73" w:rsidRPr="00920DAF" w14:paraId="20E5A521" w14:textId="77777777" w:rsidTr="0027548B">
        <w:tc>
          <w:tcPr>
            <w:tcW w:w="7655" w:type="dxa"/>
          </w:tcPr>
          <w:p w14:paraId="6AA742C0" w14:textId="67ECE096" w:rsidR="00716C73" w:rsidRPr="00920DAF" w:rsidRDefault="00716C73" w:rsidP="00716C73">
            <w:pPr>
              <w:spacing w:before="40" w:after="40"/>
              <w:ind w:left="37" w:right="616"/>
              <w:jc w:val="left"/>
              <w:rPr>
                <w:rFonts w:ascii="Arial" w:hAnsi="Arial" w:cs="Arial"/>
                <w:iCs/>
              </w:rPr>
            </w:pPr>
            <w:r w:rsidRPr="00920DAF">
              <w:rPr>
                <w:rFonts w:ascii="Arial" w:hAnsi="Arial" w:cs="Arial"/>
                <w:b/>
                <w:iCs/>
              </w:rPr>
              <w:t>Funkcija:</w:t>
            </w:r>
          </w:p>
        </w:tc>
        <w:tc>
          <w:tcPr>
            <w:tcW w:w="1174" w:type="dxa"/>
          </w:tcPr>
          <w:p w14:paraId="2DB8AD85" w14:textId="50D12665" w:rsidR="00716C73" w:rsidRPr="00920DAF" w:rsidRDefault="00716C73" w:rsidP="00716C73">
            <w:pPr>
              <w:spacing w:before="40" w:after="40"/>
              <w:jc w:val="left"/>
              <w:rPr>
                <w:rFonts w:ascii="Arial" w:hAnsi="Arial" w:cs="Arial"/>
                <w:iCs/>
              </w:rPr>
            </w:pPr>
            <w:r w:rsidRPr="00920DAF">
              <w:rPr>
                <w:rFonts w:ascii="Arial" w:hAnsi="Arial" w:cs="Arial"/>
                <w:b/>
                <w:iCs/>
              </w:rPr>
              <w:t>Reikšmė</w:t>
            </w:r>
          </w:p>
        </w:tc>
      </w:tr>
      <w:tr w:rsidR="00716C73" w:rsidRPr="00920DAF" w14:paraId="1BC78E85" w14:textId="77777777" w:rsidTr="0027548B">
        <w:tc>
          <w:tcPr>
            <w:tcW w:w="7655" w:type="dxa"/>
          </w:tcPr>
          <w:p w14:paraId="5EA1DC25" w14:textId="7DF69374" w:rsidR="00716C73" w:rsidRPr="00920DAF" w:rsidRDefault="00716C73" w:rsidP="00716C73">
            <w:pPr>
              <w:spacing w:before="40" w:after="40"/>
              <w:ind w:left="37" w:right="616"/>
              <w:jc w:val="left"/>
              <w:rPr>
                <w:rFonts w:ascii="Arial" w:hAnsi="Arial" w:cs="Arial"/>
                <w:iCs/>
              </w:rPr>
            </w:pPr>
            <w:r w:rsidRPr="00920DAF">
              <w:rPr>
                <w:rFonts w:ascii="Arial" w:hAnsi="Arial" w:cs="Arial"/>
                <w:iCs/>
              </w:rPr>
              <w:t>Procesoriaus apkrova prie įprastinių veikimo sąlygų</w:t>
            </w:r>
          </w:p>
        </w:tc>
        <w:tc>
          <w:tcPr>
            <w:tcW w:w="1174" w:type="dxa"/>
          </w:tcPr>
          <w:p w14:paraId="02874DFD" w14:textId="77777777" w:rsidR="00716C73" w:rsidRPr="00920DAF" w:rsidRDefault="00716C73" w:rsidP="00716C73">
            <w:pPr>
              <w:spacing w:before="40" w:after="40"/>
              <w:ind w:left="250"/>
              <w:jc w:val="left"/>
              <w:rPr>
                <w:rFonts w:ascii="Arial" w:hAnsi="Arial" w:cs="Arial"/>
                <w:iCs/>
              </w:rPr>
            </w:pPr>
            <w:r w:rsidRPr="00920DAF">
              <w:rPr>
                <w:rFonts w:ascii="Arial" w:hAnsi="Arial" w:cs="Arial"/>
                <w:iCs/>
              </w:rPr>
              <w:t>≤45 %</w:t>
            </w:r>
          </w:p>
        </w:tc>
      </w:tr>
      <w:tr w:rsidR="00716C73" w:rsidRPr="00920DAF" w14:paraId="0F4F168B" w14:textId="77777777" w:rsidTr="0027548B">
        <w:tc>
          <w:tcPr>
            <w:tcW w:w="7655" w:type="dxa"/>
          </w:tcPr>
          <w:p w14:paraId="51B35338" w14:textId="1762749D" w:rsidR="00716C73" w:rsidRPr="00920DAF" w:rsidRDefault="00716C73" w:rsidP="00716C73">
            <w:pPr>
              <w:spacing w:before="40" w:after="40"/>
              <w:ind w:left="37" w:right="616"/>
              <w:jc w:val="left"/>
              <w:rPr>
                <w:rFonts w:ascii="Arial" w:hAnsi="Arial" w:cs="Arial"/>
                <w:iCs/>
              </w:rPr>
            </w:pPr>
            <w:r w:rsidRPr="00920DAF">
              <w:rPr>
                <w:rFonts w:ascii="Arial" w:hAnsi="Arial" w:cs="Arial"/>
                <w:iCs/>
              </w:rPr>
              <w:t>Procesoriaus apkrova esant avarinėse situacijose</w:t>
            </w:r>
          </w:p>
        </w:tc>
        <w:tc>
          <w:tcPr>
            <w:tcW w:w="1174" w:type="dxa"/>
          </w:tcPr>
          <w:p w14:paraId="678C6016" w14:textId="77777777" w:rsidR="00716C73" w:rsidRPr="00920DAF" w:rsidRDefault="00716C73" w:rsidP="00716C73">
            <w:pPr>
              <w:spacing w:before="40" w:after="40"/>
              <w:ind w:left="250"/>
              <w:jc w:val="left"/>
              <w:rPr>
                <w:rFonts w:ascii="Arial" w:hAnsi="Arial" w:cs="Arial"/>
                <w:iCs/>
              </w:rPr>
            </w:pPr>
            <w:r w:rsidRPr="00920DAF">
              <w:rPr>
                <w:rFonts w:ascii="Arial" w:hAnsi="Arial" w:cs="Arial"/>
                <w:iCs/>
              </w:rPr>
              <w:t>≤80 %</w:t>
            </w:r>
          </w:p>
        </w:tc>
      </w:tr>
      <w:tr w:rsidR="00716C73" w:rsidRPr="00920DAF" w14:paraId="094F9DFB" w14:textId="77777777" w:rsidTr="0027548B">
        <w:tc>
          <w:tcPr>
            <w:tcW w:w="7655" w:type="dxa"/>
          </w:tcPr>
          <w:p w14:paraId="68209135" w14:textId="709A1077" w:rsidR="00716C73" w:rsidRPr="00920DAF" w:rsidRDefault="00716C73" w:rsidP="00716C73">
            <w:pPr>
              <w:spacing w:before="40" w:after="40"/>
              <w:ind w:left="37" w:right="29"/>
              <w:jc w:val="left"/>
              <w:rPr>
                <w:rFonts w:ascii="Arial" w:hAnsi="Arial" w:cs="Arial"/>
                <w:iCs/>
              </w:rPr>
            </w:pPr>
            <w:r w:rsidRPr="00920DAF">
              <w:rPr>
                <w:rFonts w:ascii="Arial" w:hAnsi="Arial" w:cs="Arial"/>
                <w:iCs/>
              </w:rPr>
              <w:t>Procesoriaus atmintinės išnaudojimas prie įprastinių veikimo sąlygų</w:t>
            </w:r>
          </w:p>
        </w:tc>
        <w:tc>
          <w:tcPr>
            <w:tcW w:w="1174" w:type="dxa"/>
          </w:tcPr>
          <w:p w14:paraId="446F9FBB" w14:textId="77777777" w:rsidR="00716C73" w:rsidRPr="00920DAF" w:rsidRDefault="00716C73" w:rsidP="00716C73">
            <w:pPr>
              <w:spacing w:before="40" w:after="40"/>
              <w:ind w:left="250"/>
              <w:jc w:val="left"/>
              <w:rPr>
                <w:rFonts w:ascii="Arial" w:hAnsi="Arial" w:cs="Arial"/>
                <w:iCs/>
              </w:rPr>
            </w:pPr>
            <w:r w:rsidRPr="00920DAF">
              <w:rPr>
                <w:rFonts w:ascii="Arial" w:hAnsi="Arial" w:cs="Arial"/>
                <w:iCs/>
              </w:rPr>
              <w:t>≤35 %</w:t>
            </w:r>
          </w:p>
        </w:tc>
      </w:tr>
      <w:tr w:rsidR="00716C73" w:rsidRPr="00920DAF" w14:paraId="5A040C7D" w14:textId="77777777" w:rsidTr="0027548B">
        <w:tc>
          <w:tcPr>
            <w:tcW w:w="7655" w:type="dxa"/>
          </w:tcPr>
          <w:p w14:paraId="4E6C5FE1" w14:textId="1DE3BA06" w:rsidR="00716C73" w:rsidRPr="00920DAF" w:rsidRDefault="00716C73" w:rsidP="00716C73">
            <w:pPr>
              <w:spacing w:before="40" w:after="40"/>
              <w:ind w:left="37" w:right="616"/>
              <w:jc w:val="left"/>
              <w:rPr>
                <w:rFonts w:ascii="Arial" w:hAnsi="Arial" w:cs="Arial"/>
                <w:iCs/>
              </w:rPr>
            </w:pPr>
            <w:r w:rsidRPr="00920DAF">
              <w:rPr>
                <w:rFonts w:ascii="Arial" w:hAnsi="Arial" w:cs="Arial"/>
                <w:iCs/>
              </w:rPr>
              <w:t>Procesoriaus atmintinės išnaudojimas avarinėse situacijose</w:t>
            </w:r>
          </w:p>
        </w:tc>
        <w:tc>
          <w:tcPr>
            <w:tcW w:w="1174" w:type="dxa"/>
          </w:tcPr>
          <w:p w14:paraId="2EA70F55" w14:textId="77777777" w:rsidR="00716C73" w:rsidRPr="00920DAF" w:rsidRDefault="00716C73" w:rsidP="00716C73">
            <w:pPr>
              <w:spacing w:before="40" w:after="40"/>
              <w:ind w:left="250"/>
              <w:jc w:val="left"/>
              <w:rPr>
                <w:rFonts w:ascii="Arial" w:hAnsi="Arial" w:cs="Arial"/>
                <w:iCs/>
              </w:rPr>
            </w:pPr>
            <w:r w:rsidRPr="00920DAF">
              <w:rPr>
                <w:rFonts w:ascii="Arial" w:hAnsi="Arial" w:cs="Arial"/>
                <w:iCs/>
              </w:rPr>
              <w:t>≤70 %</w:t>
            </w:r>
          </w:p>
        </w:tc>
      </w:tr>
    </w:tbl>
    <w:p w14:paraId="1D3A0E98" w14:textId="77777777" w:rsidR="00AC1E0A" w:rsidRPr="00920DAF" w:rsidRDefault="00AC1E0A" w:rsidP="00D54374">
      <w:pPr>
        <w:pStyle w:val="ListParagraph"/>
        <w:ind w:left="709"/>
        <w:rPr>
          <w:rFonts w:ascii="Arial" w:hAnsi="Arial"/>
        </w:rPr>
      </w:pPr>
    </w:p>
    <w:p w14:paraId="4383773E" w14:textId="50021B99" w:rsidR="00F62B1F" w:rsidRPr="00920DAF" w:rsidRDefault="00F62B1F" w:rsidP="00D7654D">
      <w:pPr>
        <w:pStyle w:val="ListParagraph"/>
        <w:numPr>
          <w:ilvl w:val="1"/>
          <w:numId w:val="7"/>
        </w:numPr>
        <w:ind w:left="709" w:hanging="709"/>
        <w:rPr>
          <w:rFonts w:ascii="Arial" w:hAnsi="Arial"/>
        </w:rPr>
      </w:pPr>
      <w:r w:rsidRPr="00920DAF">
        <w:rPr>
          <w:rFonts w:ascii="Arial" w:eastAsia="Arial Unicode MS" w:hAnsi="Arial"/>
        </w:rPr>
        <w:t>Valdiklių įvesties/išvesties signalų apdorojimo moduliai turi užtikrinti šias funkcijas:</w:t>
      </w:r>
    </w:p>
    <w:p w14:paraId="258261C3" w14:textId="34E33DE9" w:rsidR="00F62B1F" w:rsidRPr="00920DAF" w:rsidRDefault="00F723FD" w:rsidP="00D7654D">
      <w:pPr>
        <w:pStyle w:val="ListParagraph"/>
        <w:numPr>
          <w:ilvl w:val="2"/>
          <w:numId w:val="7"/>
        </w:numPr>
        <w:ind w:left="993" w:hanging="993"/>
        <w:rPr>
          <w:rFonts w:ascii="Arial" w:hAnsi="Arial"/>
        </w:rPr>
      </w:pPr>
      <w:r w:rsidRPr="00920DAF">
        <w:rPr>
          <w:rFonts w:ascii="Arial" w:eastAsia="Arial Unicode MS" w:hAnsi="Arial"/>
        </w:rPr>
        <w:t>M</w:t>
      </w:r>
      <w:r w:rsidR="00F62B1F" w:rsidRPr="00920DAF">
        <w:rPr>
          <w:rFonts w:ascii="Arial" w:eastAsia="Arial Unicode MS" w:hAnsi="Arial"/>
        </w:rPr>
        <w:t>odulio ir atitinkamų kanal</w:t>
      </w:r>
      <w:r w:rsidR="00F62B1F" w:rsidRPr="00920DAF">
        <w:rPr>
          <w:rFonts w:ascii="Arial" w:eastAsia="Arial Unicode MS" w:hAnsi="Arial"/>
          <w:color w:val="000000" w:themeColor="text1"/>
        </w:rPr>
        <w:t>ų būsenos vizualinė indikacija;</w:t>
      </w:r>
    </w:p>
    <w:p w14:paraId="15ED4052" w14:textId="5CAFC621" w:rsidR="00F62B1F" w:rsidRPr="00920DAF" w:rsidRDefault="00F723FD" w:rsidP="00D7654D">
      <w:pPr>
        <w:pStyle w:val="ListParagraph"/>
        <w:numPr>
          <w:ilvl w:val="2"/>
          <w:numId w:val="7"/>
        </w:numPr>
        <w:ind w:left="993" w:hanging="993"/>
        <w:rPr>
          <w:rFonts w:ascii="Arial" w:hAnsi="Arial"/>
        </w:rPr>
      </w:pPr>
      <w:r w:rsidRPr="00920DAF">
        <w:rPr>
          <w:rFonts w:ascii="Arial" w:eastAsia="Arial Unicode MS" w:hAnsi="Arial"/>
        </w:rPr>
        <w:lastRenderedPageBreak/>
        <w:t>A</w:t>
      </w:r>
      <w:r w:rsidR="00F62B1F" w:rsidRPr="00920DAF">
        <w:rPr>
          <w:rFonts w:ascii="Arial" w:eastAsia="Arial Unicode MS" w:hAnsi="Arial"/>
        </w:rPr>
        <w:t>naloginių įvesties signalų grandinės tu</w:t>
      </w:r>
      <w:r w:rsidR="00F62B1F" w:rsidRPr="00920DAF">
        <w:rPr>
          <w:rFonts w:ascii="Arial" w:hAnsi="Arial"/>
          <w:color w:val="000000" w:themeColor="text1"/>
        </w:rPr>
        <w:t>ri būti pagal elektrote</w:t>
      </w:r>
      <w:r w:rsidR="00F62B1F" w:rsidRPr="00920DAF">
        <w:rPr>
          <w:rFonts w:ascii="Arial" w:eastAsia="Arial Unicode MS" w:hAnsi="Arial"/>
          <w:color w:val="000000" w:themeColor="text1"/>
        </w:rPr>
        <w:t>chninius reikalavimus izoliuotos nuo analoginių išvesties signalų grandinių;</w:t>
      </w:r>
    </w:p>
    <w:p w14:paraId="49C95265" w14:textId="5957B2CD" w:rsidR="008D35C5" w:rsidRPr="00920DAF" w:rsidRDefault="00F723FD" w:rsidP="00D7654D">
      <w:pPr>
        <w:pStyle w:val="ListParagraph"/>
        <w:numPr>
          <w:ilvl w:val="2"/>
          <w:numId w:val="7"/>
        </w:numPr>
        <w:ind w:left="993" w:hanging="993"/>
        <w:rPr>
          <w:rFonts w:ascii="Arial" w:hAnsi="Arial"/>
        </w:rPr>
      </w:pPr>
      <w:r w:rsidRPr="00920DAF">
        <w:rPr>
          <w:rFonts w:ascii="Arial" w:eastAsia="Arial Unicode MS" w:hAnsi="Arial"/>
        </w:rPr>
        <w:t>Į</w:t>
      </w:r>
      <w:r w:rsidR="00F62B1F" w:rsidRPr="00920DAF">
        <w:rPr>
          <w:rFonts w:ascii="Arial" w:eastAsia="Arial Unicode MS" w:hAnsi="Arial"/>
        </w:rPr>
        <w:t>vesties/išvesties signalų grandinės turi būti apsaugotos išorinių saugiklių pagalba;</w:t>
      </w:r>
    </w:p>
    <w:p w14:paraId="55C528CC" w14:textId="23454197" w:rsidR="008B1504" w:rsidRPr="00920DAF" w:rsidRDefault="00F723FD" w:rsidP="00D7654D">
      <w:pPr>
        <w:pStyle w:val="ListParagraph"/>
        <w:numPr>
          <w:ilvl w:val="2"/>
          <w:numId w:val="7"/>
        </w:numPr>
        <w:ind w:left="993" w:hanging="993"/>
        <w:rPr>
          <w:rFonts w:ascii="Arial" w:hAnsi="Arial"/>
        </w:rPr>
      </w:pPr>
      <w:r w:rsidRPr="00920DAF">
        <w:rPr>
          <w:rFonts w:ascii="Arial" w:eastAsia="Arial Unicode MS" w:hAnsi="Arial"/>
        </w:rPr>
        <w:t>T</w:t>
      </w:r>
      <w:r w:rsidR="00665729" w:rsidRPr="00920DAF">
        <w:rPr>
          <w:rFonts w:ascii="Arial" w:eastAsia="Arial Unicode MS" w:hAnsi="Arial"/>
        </w:rPr>
        <w:t>uri būti užtikrinta įvesties/išvesties signalų modulių pakeitimo gali</w:t>
      </w:r>
      <w:r w:rsidR="00665729" w:rsidRPr="00920DAF">
        <w:rPr>
          <w:rFonts w:ascii="Arial" w:hAnsi="Arial"/>
          <w:color w:val="000000" w:themeColor="text1"/>
        </w:rPr>
        <w:t>mybė nestabdant valdymo</w:t>
      </w:r>
      <w:r w:rsidR="00665729" w:rsidRPr="00920DAF">
        <w:rPr>
          <w:rFonts w:ascii="Arial" w:eastAsia="Arial Unicode MS" w:hAnsi="Arial"/>
          <w:color w:val="000000" w:themeColor="text1"/>
        </w:rPr>
        <w:t xml:space="preserve"> sistemos veikimo;</w:t>
      </w:r>
    </w:p>
    <w:p w14:paraId="19E9D43E" w14:textId="0AAF4E6B" w:rsidR="00122A24" w:rsidRPr="00920DAF" w:rsidRDefault="00F723FD" w:rsidP="00D7654D">
      <w:pPr>
        <w:pStyle w:val="ListParagraph"/>
        <w:numPr>
          <w:ilvl w:val="2"/>
          <w:numId w:val="7"/>
        </w:numPr>
        <w:ind w:left="993" w:hanging="993"/>
        <w:rPr>
          <w:rFonts w:ascii="Arial" w:hAnsi="Arial"/>
        </w:rPr>
      </w:pPr>
      <w:r w:rsidRPr="00920DAF">
        <w:rPr>
          <w:rFonts w:ascii="Arial" w:eastAsia="Arial Unicode MS" w:hAnsi="Arial"/>
        </w:rPr>
        <w:t>A</w:t>
      </w:r>
      <w:r w:rsidR="00122A24" w:rsidRPr="00920DAF">
        <w:rPr>
          <w:rFonts w:ascii="Arial" w:eastAsia="Arial Unicode MS" w:hAnsi="Arial"/>
        </w:rPr>
        <w:t>naloginiams įvesties signalams turi būti kokybės signalas.</w:t>
      </w:r>
    </w:p>
    <w:p w14:paraId="5014E71C" w14:textId="7FE6EC6A" w:rsidR="00F62B1F" w:rsidRPr="00920DAF" w:rsidRDefault="00F62B1F" w:rsidP="00D7654D">
      <w:pPr>
        <w:pStyle w:val="ListParagraph"/>
        <w:numPr>
          <w:ilvl w:val="1"/>
          <w:numId w:val="7"/>
        </w:numPr>
        <w:ind w:left="709" w:hanging="709"/>
        <w:rPr>
          <w:rFonts w:ascii="Arial" w:hAnsi="Arial"/>
        </w:rPr>
      </w:pPr>
      <w:r w:rsidRPr="00920DAF">
        <w:rPr>
          <w:rFonts w:ascii="Arial" w:eastAsia="Arial Unicode MS" w:hAnsi="Arial"/>
        </w:rPr>
        <w:t xml:space="preserve">Valdikio konstrukcija turi užtikrinti, </w:t>
      </w:r>
      <w:r w:rsidRPr="00920DAF">
        <w:rPr>
          <w:rFonts w:ascii="Arial" w:hAnsi="Arial"/>
          <w:color w:val="000000" w:themeColor="text1"/>
        </w:rPr>
        <w:t>kad juose įrašytos prog</w:t>
      </w:r>
      <w:r w:rsidRPr="00920DAF">
        <w:rPr>
          <w:rFonts w:ascii="Arial" w:eastAsia="Arial Unicode MS" w:hAnsi="Arial"/>
          <w:color w:val="000000" w:themeColor="text1"/>
        </w:rPr>
        <w:t>ramos neišnyks nutrūkus maitinimo įtampai bet kuriam laikotarpiui (ne mažiau 1 metai).</w:t>
      </w:r>
      <w:r w:rsidR="73BA7F56" w:rsidRPr="00920DAF">
        <w:rPr>
          <w:rFonts w:ascii="Arial" w:eastAsia="Arial Unicode MS" w:hAnsi="Arial"/>
          <w:color w:val="000000" w:themeColor="text1"/>
        </w:rPr>
        <w:t xml:space="preserve"> </w:t>
      </w:r>
      <w:r w:rsidR="006A48A9" w:rsidRPr="00920DAF">
        <w:rPr>
          <w:rFonts w:ascii="Arial" w:eastAsia="Arial Unicode MS" w:hAnsi="Arial"/>
          <w:color w:val="000000" w:themeColor="text1"/>
        </w:rPr>
        <w:t>Papildomai numatyti ir išorines atsargines baterijas PLV procesoriams</w:t>
      </w:r>
      <w:r w:rsidR="004A1C1B" w:rsidRPr="00920DAF">
        <w:rPr>
          <w:rFonts w:ascii="Arial" w:eastAsia="Arial Unicode MS" w:hAnsi="Arial"/>
          <w:color w:val="000000" w:themeColor="text1"/>
        </w:rPr>
        <w:t xml:space="preserve"> sprendinį derinant su Užsakovu projekto rengimo metu</w:t>
      </w:r>
      <w:r w:rsidR="006A48A9" w:rsidRPr="00920DAF">
        <w:rPr>
          <w:rFonts w:ascii="Arial" w:eastAsia="Arial Unicode MS" w:hAnsi="Arial"/>
          <w:color w:val="000000" w:themeColor="text1"/>
        </w:rPr>
        <w:t>.</w:t>
      </w:r>
    </w:p>
    <w:p w14:paraId="4CF2ED45" w14:textId="349A75C9" w:rsidR="00F62B1F" w:rsidRPr="00920DAF" w:rsidRDefault="00F62B1F" w:rsidP="00D7654D">
      <w:pPr>
        <w:pStyle w:val="ListParagraph"/>
        <w:numPr>
          <w:ilvl w:val="1"/>
          <w:numId w:val="7"/>
        </w:numPr>
        <w:ind w:left="709" w:hanging="709"/>
        <w:rPr>
          <w:rFonts w:ascii="Arial" w:hAnsi="Arial"/>
        </w:rPr>
      </w:pPr>
      <w:r w:rsidRPr="00920DAF">
        <w:rPr>
          <w:rFonts w:ascii="Arial" w:eastAsia="Arial Unicode MS" w:hAnsi="Arial"/>
        </w:rPr>
        <w:t xml:space="preserve">Visų valdymo sistemos procesorių, bei jų išplėtimo įtaisų ir </w:t>
      </w:r>
      <w:r w:rsidRPr="00920DAF">
        <w:rPr>
          <w:rFonts w:ascii="Arial" w:hAnsi="Arial"/>
          <w:color w:val="000000" w:themeColor="text1"/>
        </w:rPr>
        <w:t xml:space="preserve">technologinių parametrų jutiklių maitinimo šaltiniai turi būti rezervuoti. Maitinimo šaltiniui sugedus (dingus įtampai prieš ir po </w:t>
      </w:r>
      <w:r w:rsidR="002D4595">
        <w:rPr>
          <w:rFonts w:ascii="Arial" w:hAnsi="Arial"/>
          <w:color w:val="000000" w:themeColor="text1"/>
        </w:rPr>
        <w:t xml:space="preserve">nepriklausomo maitinimo šaltinio (toliau – </w:t>
      </w:r>
      <w:r w:rsidRPr="00920DAF">
        <w:rPr>
          <w:rFonts w:ascii="Arial" w:hAnsi="Arial"/>
          <w:color w:val="000000" w:themeColor="text1"/>
        </w:rPr>
        <w:t>NMŠ</w:t>
      </w:r>
      <w:r w:rsidR="002D4595">
        <w:rPr>
          <w:rFonts w:ascii="Arial" w:hAnsi="Arial"/>
          <w:color w:val="000000" w:themeColor="text1"/>
        </w:rPr>
        <w:t>)</w:t>
      </w:r>
      <w:r w:rsidRPr="00920DAF">
        <w:rPr>
          <w:rFonts w:ascii="Arial" w:hAnsi="Arial"/>
          <w:color w:val="000000" w:themeColor="text1"/>
        </w:rPr>
        <w:t>) turi būti pateikiamas atitinkamas pranešimas.</w:t>
      </w:r>
    </w:p>
    <w:p w14:paraId="1E855094" w14:textId="4B7734FA" w:rsidR="00F62B1F" w:rsidRPr="00920DAF" w:rsidRDefault="00480F2A" w:rsidP="00D7654D">
      <w:pPr>
        <w:pStyle w:val="ListParagraph"/>
        <w:numPr>
          <w:ilvl w:val="1"/>
          <w:numId w:val="7"/>
        </w:numPr>
        <w:ind w:left="709" w:hanging="709"/>
        <w:rPr>
          <w:rFonts w:ascii="Arial" w:hAnsi="Arial"/>
        </w:rPr>
      </w:pPr>
      <w:r w:rsidRPr="00920DAF">
        <w:rPr>
          <w:rFonts w:ascii="Arial" w:eastAsia="Arial Unicode MS" w:hAnsi="Arial"/>
        </w:rPr>
        <w:t>Rangovas</w:t>
      </w:r>
      <w:r w:rsidR="00F62B1F" w:rsidRPr="00920DAF">
        <w:rPr>
          <w:rFonts w:ascii="Arial" w:eastAsia="Arial Unicode MS" w:hAnsi="Arial"/>
        </w:rPr>
        <w:t xml:space="preserve"> privalės pateikti visą reikalingą programinę įrangą su licencijomis leidžiančiomis modifikuoti arba išplėsti naujai įrengiamos įrangos galimybes. Sist</w:t>
      </w:r>
      <w:r w:rsidR="00F62B1F" w:rsidRPr="00920DAF">
        <w:rPr>
          <w:rFonts w:ascii="Arial" w:hAnsi="Arial"/>
          <w:color w:val="000000" w:themeColor="text1"/>
        </w:rPr>
        <w:t>ema pagrįsta tik vykdomųjų programų paketu yra nepriimtina.</w:t>
      </w:r>
    </w:p>
    <w:p w14:paraId="7B70EF71" w14:textId="324F6358" w:rsidR="00F62B1F" w:rsidRPr="00920DAF" w:rsidRDefault="00F62B1F" w:rsidP="00D7654D">
      <w:pPr>
        <w:pStyle w:val="ListParagraph"/>
        <w:numPr>
          <w:ilvl w:val="1"/>
          <w:numId w:val="7"/>
        </w:numPr>
        <w:ind w:left="709" w:hanging="709"/>
        <w:rPr>
          <w:rFonts w:ascii="Arial" w:hAnsi="Arial"/>
        </w:rPr>
      </w:pPr>
      <w:r w:rsidRPr="00920DAF">
        <w:rPr>
          <w:rFonts w:ascii="Arial" w:eastAsia="Arial Unicode MS" w:hAnsi="Arial"/>
        </w:rPr>
        <w:t xml:space="preserve">Duomenų perdavimas ir priėmimas PLV turi būti suprogramuotas taip, kad duomenų vientisumas nepriklausytų nuo ryšio būsenos tarp PLV ir valdymo sistemos. Dingus ryšiui, reguliatoriai </w:t>
      </w:r>
      <w:r w:rsidRPr="00920DAF">
        <w:rPr>
          <w:rFonts w:ascii="Arial" w:hAnsi="Arial"/>
          <w:color w:val="000000" w:themeColor="text1"/>
        </w:rPr>
        <w:t>turi veikti toliau. Užsakovo sistema turi gauti signalą apie ryšio būklę.</w:t>
      </w:r>
    </w:p>
    <w:p w14:paraId="369EAC4D" w14:textId="594410D5" w:rsidR="00F62B1F" w:rsidRPr="00920DAF" w:rsidRDefault="00480F2A" w:rsidP="00D7654D">
      <w:pPr>
        <w:pStyle w:val="ListParagraph"/>
        <w:numPr>
          <w:ilvl w:val="1"/>
          <w:numId w:val="7"/>
        </w:numPr>
        <w:ind w:left="709" w:hanging="709"/>
        <w:rPr>
          <w:rFonts w:ascii="Arial" w:hAnsi="Arial"/>
        </w:rPr>
      </w:pPr>
      <w:r w:rsidRPr="00920DAF">
        <w:rPr>
          <w:rFonts w:ascii="Arial" w:eastAsia="Arial Unicode MS" w:hAnsi="Arial"/>
        </w:rPr>
        <w:t>Rangovo</w:t>
      </w:r>
      <w:r w:rsidR="00F62B1F" w:rsidRPr="00920DAF">
        <w:rPr>
          <w:rFonts w:ascii="Arial" w:eastAsia="Arial Unicode MS" w:hAnsi="Arial"/>
        </w:rPr>
        <w:t xml:space="preserve"> projektuojami ir įdiegiami valdikliai ar jų moduliai turi palaikyti (neapsiribojant) šias funkcijas:</w:t>
      </w:r>
    </w:p>
    <w:p w14:paraId="0044CF55" w14:textId="587CB418" w:rsidR="00F62B1F" w:rsidRPr="00920DAF" w:rsidRDefault="00F62B1F" w:rsidP="00D7654D">
      <w:pPr>
        <w:pStyle w:val="ListParagraph"/>
        <w:numPr>
          <w:ilvl w:val="2"/>
          <w:numId w:val="7"/>
        </w:numPr>
        <w:ind w:left="993" w:hanging="993"/>
        <w:rPr>
          <w:rFonts w:ascii="Arial" w:hAnsi="Arial"/>
        </w:rPr>
      </w:pPr>
      <w:r w:rsidRPr="00920DAF">
        <w:rPr>
          <w:rFonts w:ascii="Arial" w:eastAsia="Arial Unicode MS" w:hAnsi="Arial"/>
        </w:rPr>
        <w:t>M</w:t>
      </w:r>
      <w:r w:rsidRPr="00920DAF">
        <w:rPr>
          <w:rFonts w:ascii="Arial" w:eastAsia="Arial Unicode MS" w:hAnsi="Arial"/>
          <w:color w:val="000000" w:themeColor="text1"/>
        </w:rPr>
        <w:t>QTT, OPC UA, SNTP, SNMP;</w:t>
      </w:r>
    </w:p>
    <w:p w14:paraId="6AD29CAF" w14:textId="3D824556" w:rsidR="00F62B1F" w:rsidRPr="00920DAF" w:rsidRDefault="00F62B1F" w:rsidP="00D7654D">
      <w:pPr>
        <w:pStyle w:val="ListParagraph"/>
        <w:numPr>
          <w:ilvl w:val="2"/>
          <w:numId w:val="7"/>
        </w:numPr>
        <w:ind w:left="993" w:hanging="993"/>
        <w:rPr>
          <w:rFonts w:ascii="Arial" w:hAnsi="Arial"/>
        </w:rPr>
      </w:pPr>
      <w:proofErr w:type="spellStart"/>
      <w:r w:rsidRPr="00920DAF">
        <w:rPr>
          <w:rFonts w:ascii="Arial" w:eastAsia="Arial Unicode MS" w:hAnsi="Arial"/>
        </w:rPr>
        <w:t>EtherNet</w:t>
      </w:r>
      <w:proofErr w:type="spellEnd"/>
      <w:r w:rsidRPr="00920DAF">
        <w:rPr>
          <w:rFonts w:ascii="Arial" w:eastAsia="Arial Unicode MS" w:hAnsi="Arial"/>
        </w:rPr>
        <w:t xml:space="preserve">/IP, </w:t>
      </w:r>
      <w:proofErr w:type="spellStart"/>
      <w:r w:rsidRPr="00920DAF">
        <w:rPr>
          <w:rFonts w:ascii="Arial" w:eastAsia="Arial Unicode MS" w:hAnsi="Arial"/>
        </w:rPr>
        <w:t>Modbus</w:t>
      </w:r>
      <w:proofErr w:type="spellEnd"/>
      <w:r w:rsidRPr="00920DAF">
        <w:rPr>
          <w:rFonts w:ascii="Arial" w:eastAsia="Arial Unicode MS" w:hAnsi="Arial"/>
        </w:rPr>
        <w:t xml:space="preserve"> TCP;</w:t>
      </w:r>
    </w:p>
    <w:p w14:paraId="761A1BF2" w14:textId="79E29F82" w:rsidR="00586057" w:rsidRPr="00920DAF" w:rsidRDefault="00F62B1F" w:rsidP="00D7654D">
      <w:pPr>
        <w:pStyle w:val="ListParagraph"/>
        <w:numPr>
          <w:ilvl w:val="2"/>
          <w:numId w:val="7"/>
        </w:numPr>
        <w:ind w:left="993" w:hanging="993"/>
        <w:rPr>
          <w:rFonts w:ascii="Arial" w:hAnsi="Arial"/>
        </w:rPr>
      </w:pPr>
      <w:r w:rsidRPr="00920DAF">
        <w:rPr>
          <w:rFonts w:ascii="Arial" w:eastAsia="Arial Unicode MS" w:hAnsi="Arial"/>
        </w:rPr>
        <w:t>Perduodamų duomenų šifravimą TLS.</w:t>
      </w:r>
    </w:p>
    <w:p w14:paraId="341EB50A" w14:textId="6D723B1E" w:rsidR="00A63A9B" w:rsidRPr="00920DAF" w:rsidRDefault="00D51A21" w:rsidP="00D7654D">
      <w:pPr>
        <w:pStyle w:val="ListParagraph"/>
        <w:numPr>
          <w:ilvl w:val="1"/>
          <w:numId w:val="7"/>
        </w:numPr>
        <w:ind w:left="709" w:hanging="709"/>
        <w:rPr>
          <w:rFonts w:ascii="Arial" w:hAnsi="Arial"/>
        </w:rPr>
      </w:pPr>
      <w:r w:rsidRPr="00920DAF">
        <w:rPr>
          <w:rFonts w:ascii="Arial" w:eastAsia="Arial" w:hAnsi="Arial"/>
        </w:rPr>
        <w:t xml:space="preserve">Projektuojami </w:t>
      </w:r>
      <w:r w:rsidR="00F20A01" w:rsidRPr="00920DAF">
        <w:rPr>
          <w:rFonts w:ascii="Arial" w:eastAsia="Arial" w:hAnsi="Arial"/>
        </w:rPr>
        <w:t xml:space="preserve">valdikliai </w:t>
      </w:r>
      <w:r w:rsidR="00A63A9B" w:rsidRPr="00920DAF">
        <w:rPr>
          <w:rFonts w:ascii="Arial" w:eastAsia="Arial" w:hAnsi="Arial"/>
        </w:rPr>
        <w:t>į esamą</w:t>
      </w:r>
      <w:r w:rsidR="00F20A01" w:rsidRPr="00920DAF">
        <w:rPr>
          <w:rFonts w:ascii="Arial" w:eastAsia="Arial" w:hAnsi="Arial"/>
        </w:rPr>
        <w:t xml:space="preserve"> Užsakovo</w:t>
      </w:r>
      <w:r w:rsidR="00A63A9B" w:rsidRPr="00920DAF">
        <w:rPr>
          <w:rFonts w:ascii="Arial" w:eastAsia="Arial" w:hAnsi="Arial"/>
        </w:rPr>
        <w:t xml:space="preserve"> sistemą turi būti integruojamas su Užsakovu suderintu protokolu (pvz.</w:t>
      </w:r>
      <w:r w:rsidR="00495E51" w:rsidRPr="00920DAF">
        <w:rPr>
          <w:rFonts w:ascii="Arial" w:eastAsia="Arial" w:hAnsi="Arial"/>
        </w:rPr>
        <w:t xml:space="preserve"> </w:t>
      </w:r>
      <w:r w:rsidR="00D37B91" w:rsidRPr="00920DAF">
        <w:rPr>
          <w:rFonts w:ascii="Arial" w:eastAsia="Arial" w:hAnsi="Arial"/>
        </w:rPr>
        <w:t>OPC</w:t>
      </w:r>
      <w:r w:rsidR="00581A30" w:rsidRPr="00920DAF">
        <w:rPr>
          <w:rFonts w:ascii="Arial" w:eastAsia="Arial" w:hAnsi="Arial"/>
        </w:rPr>
        <w:t xml:space="preserve"> </w:t>
      </w:r>
      <w:r w:rsidR="00D37B91" w:rsidRPr="00920DAF">
        <w:rPr>
          <w:rFonts w:ascii="Arial" w:eastAsia="Arial" w:hAnsi="Arial"/>
        </w:rPr>
        <w:t>UA</w:t>
      </w:r>
      <w:r w:rsidR="00581A30" w:rsidRPr="00920DAF">
        <w:rPr>
          <w:rFonts w:ascii="Arial" w:eastAsia="Arial" w:hAnsi="Arial"/>
        </w:rPr>
        <w:t>,</w:t>
      </w:r>
      <w:r w:rsidR="00A63A9B" w:rsidRPr="00920DAF">
        <w:rPr>
          <w:rFonts w:ascii="Arial" w:eastAsia="Arial" w:hAnsi="Arial"/>
        </w:rPr>
        <w:t xml:space="preserve"> </w:t>
      </w:r>
      <w:proofErr w:type="spellStart"/>
      <w:r w:rsidR="00A63A9B" w:rsidRPr="00920DAF">
        <w:rPr>
          <w:rFonts w:ascii="Arial" w:eastAsia="Arial" w:hAnsi="Arial"/>
        </w:rPr>
        <w:t>Modbus</w:t>
      </w:r>
      <w:proofErr w:type="spellEnd"/>
      <w:r w:rsidR="00A63A9B" w:rsidRPr="00920DAF">
        <w:rPr>
          <w:rFonts w:ascii="Arial" w:eastAsia="Arial" w:hAnsi="Arial"/>
        </w:rPr>
        <w:t xml:space="preserve"> TCP/IP</w:t>
      </w:r>
      <w:r w:rsidR="00581A30" w:rsidRPr="00920DAF">
        <w:rPr>
          <w:rFonts w:ascii="Arial" w:eastAsia="Arial" w:hAnsi="Arial"/>
        </w:rPr>
        <w:t>, MQTT</w:t>
      </w:r>
      <w:r w:rsidR="00A63A9B" w:rsidRPr="00920DAF">
        <w:rPr>
          <w:rFonts w:ascii="Arial" w:eastAsia="Arial" w:hAnsi="Arial"/>
        </w:rPr>
        <w:t>) valdymo integravimui į esamą ABB System 800xA sistemą. Turi būti suprojektuota visa reikiama techninė bei programinė įranga prijungimui prie esamo duomenų mainų tinklo.</w:t>
      </w:r>
    </w:p>
    <w:p w14:paraId="191413CE" w14:textId="6CD191F9" w:rsidR="00A63A9B" w:rsidRPr="00920DAF" w:rsidRDefault="00A63A9B" w:rsidP="00D7654D">
      <w:pPr>
        <w:pStyle w:val="ListParagraph"/>
        <w:numPr>
          <w:ilvl w:val="1"/>
          <w:numId w:val="7"/>
        </w:numPr>
        <w:ind w:left="709" w:hanging="709"/>
        <w:rPr>
          <w:rFonts w:ascii="Arial" w:hAnsi="Arial"/>
        </w:rPr>
      </w:pPr>
      <w:r w:rsidRPr="00920DAF">
        <w:rPr>
          <w:rFonts w:ascii="Arial" w:eastAsia="Arial" w:hAnsi="Arial"/>
        </w:rPr>
        <w:t>Pagalbinių</w:t>
      </w:r>
      <w:r w:rsidR="00360A48" w:rsidRPr="00920DAF">
        <w:rPr>
          <w:rFonts w:ascii="Arial" w:eastAsia="Arial" w:hAnsi="Arial"/>
        </w:rPr>
        <w:t xml:space="preserve"> ŠAĮ </w:t>
      </w:r>
      <w:r w:rsidRPr="00920DAF">
        <w:rPr>
          <w:rFonts w:ascii="Arial" w:eastAsia="Arial" w:hAnsi="Arial"/>
        </w:rPr>
        <w:t xml:space="preserve">įrengimų, jei reikia ir kitos posistemių valdymo sistemos valdiklio programavimui turi būti naudojama </w:t>
      </w:r>
      <w:r w:rsidR="00106744" w:rsidRPr="00920DAF">
        <w:rPr>
          <w:rFonts w:ascii="Arial" w:eastAsia="Arial" w:hAnsi="Arial"/>
        </w:rPr>
        <w:t>Užsakovo E-2</w:t>
      </w:r>
      <w:r w:rsidRPr="00920DAF">
        <w:rPr>
          <w:rFonts w:ascii="Arial" w:eastAsia="Arial" w:hAnsi="Arial"/>
        </w:rPr>
        <w:t xml:space="preserve"> automatinio valdymo sistemos gamintojo programinė įranga.</w:t>
      </w:r>
    </w:p>
    <w:p w14:paraId="32489124" w14:textId="69ED606C" w:rsidR="00A63A9B" w:rsidRPr="00920DAF" w:rsidRDefault="00A63A9B" w:rsidP="00D7654D">
      <w:pPr>
        <w:pStyle w:val="ListParagraph"/>
        <w:numPr>
          <w:ilvl w:val="1"/>
          <w:numId w:val="7"/>
        </w:numPr>
        <w:ind w:left="709" w:hanging="709"/>
        <w:rPr>
          <w:rFonts w:ascii="Arial" w:hAnsi="Arial"/>
        </w:rPr>
      </w:pPr>
      <w:r w:rsidRPr="00920DAF">
        <w:rPr>
          <w:rFonts w:ascii="Arial" w:eastAsia="Arial" w:hAnsi="Arial"/>
        </w:rPr>
        <w:t>Pagalbinių</w:t>
      </w:r>
      <w:r w:rsidR="008B3B7F" w:rsidRPr="00920DAF">
        <w:rPr>
          <w:rFonts w:ascii="Arial" w:eastAsia="Arial" w:hAnsi="Arial"/>
        </w:rPr>
        <w:t xml:space="preserve"> ŠAĮ</w:t>
      </w:r>
      <w:r w:rsidRPr="00920DAF">
        <w:rPr>
          <w:rFonts w:ascii="Arial" w:eastAsia="Arial" w:hAnsi="Arial"/>
        </w:rPr>
        <w:t xml:space="preserve"> įrengimų valdymo sistemos, jei reikia posistemės turi būti projektuojamos taip, kad užtikrintų pilnai automatinį darbą visame diapazone.</w:t>
      </w:r>
    </w:p>
    <w:p w14:paraId="24F4DA9C" w14:textId="71816E0D" w:rsidR="00A63A9B" w:rsidRPr="00920DAF" w:rsidRDefault="00A63A9B" w:rsidP="00D7654D">
      <w:pPr>
        <w:pStyle w:val="ListParagraph"/>
        <w:numPr>
          <w:ilvl w:val="1"/>
          <w:numId w:val="7"/>
        </w:numPr>
        <w:ind w:left="709" w:hanging="709"/>
        <w:rPr>
          <w:rFonts w:ascii="Arial" w:hAnsi="Arial"/>
        </w:rPr>
      </w:pPr>
      <w:r w:rsidRPr="00920DAF">
        <w:rPr>
          <w:rFonts w:ascii="Arial" w:eastAsia="Arial" w:hAnsi="Arial"/>
        </w:rPr>
        <w:t xml:space="preserve">Pagalbinių </w:t>
      </w:r>
      <w:r w:rsidR="008B3B7F" w:rsidRPr="00920DAF">
        <w:rPr>
          <w:rFonts w:ascii="Arial" w:eastAsia="Arial" w:hAnsi="Arial"/>
        </w:rPr>
        <w:t>ŠAĮ</w:t>
      </w:r>
      <w:r w:rsidRPr="00920DAF">
        <w:rPr>
          <w:rFonts w:ascii="Arial" w:eastAsia="Arial" w:hAnsi="Arial"/>
        </w:rPr>
        <w:t xml:space="preserve"> įrengimų valdymo sistemos, jei reikia posistemės turi būti projektuojamos taip, kad jų išjungimas nesutrikdytų kitų bendrų sistemų (pvz. katilų</w:t>
      </w:r>
      <w:r w:rsidR="008B3B7F" w:rsidRPr="00920DAF">
        <w:rPr>
          <w:rFonts w:ascii="Arial" w:eastAsia="Arial" w:hAnsi="Arial"/>
        </w:rPr>
        <w:t>, turbinų</w:t>
      </w:r>
      <w:r w:rsidRPr="00920DAF">
        <w:rPr>
          <w:rFonts w:ascii="Arial" w:eastAsia="Arial" w:hAnsi="Arial"/>
        </w:rPr>
        <w:t>).</w:t>
      </w:r>
    </w:p>
    <w:p w14:paraId="641A1059" w14:textId="76A70903" w:rsidR="00A63A9B" w:rsidRPr="00920DAF" w:rsidRDefault="00A63A9B" w:rsidP="00D7654D">
      <w:pPr>
        <w:pStyle w:val="ListParagraph"/>
        <w:numPr>
          <w:ilvl w:val="1"/>
          <w:numId w:val="7"/>
        </w:numPr>
        <w:ind w:left="709" w:hanging="709"/>
        <w:rPr>
          <w:rFonts w:ascii="Arial" w:hAnsi="Arial"/>
        </w:rPr>
      </w:pPr>
      <w:r w:rsidRPr="00920DAF">
        <w:rPr>
          <w:rFonts w:ascii="Arial" w:eastAsia="Arial" w:hAnsi="Arial"/>
        </w:rPr>
        <w:t>Suprojektuoti operatoriaus panelę, turinčią lietimui jautrų ek</w:t>
      </w:r>
      <w:r w:rsidRPr="00920DAF">
        <w:rPr>
          <w:rFonts w:ascii="Arial" w:eastAsia="Arial Unicode MS" w:hAnsi="Arial"/>
        </w:rPr>
        <w:t>raną</w:t>
      </w:r>
      <w:r w:rsidR="00F13FA4" w:rsidRPr="00920DAF">
        <w:rPr>
          <w:rFonts w:ascii="Arial" w:eastAsia="Arial" w:hAnsi="Arial"/>
        </w:rPr>
        <w:t xml:space="preserve"> ŠAĮ</w:t>
      </w:r>
      <w:r w:rsidR="005A134F" w:rsidRPr="00920DAF">
        <w:rPr>
          <w:rFonts w:ascii="Arial" w:hAnsi="Arial"/>
        </w:rPr>
        <w:t>,</w:t>
      </w:r>
      <w:r w:rsidR="004563BD" w:rsidRPr="00920DAF">
        <w:rPr>
          <w:rFonts w:ascii="Arial" w:hAnsi="Arial"/>
        </w:rPr>
        <w:t xml:space="preserve"> </w:t>
      </w:r>
      <w:r w:rsidRPr="00920DAF">
        <w:rPr>
          <w:rFonts w:ascii="Arial" w:hAnsi="Arial"/>
        </w:rPr>
        <w:t>ir</w:t>
      </w:r>
      <w:r w:rsidRPr="00920DAF">
        <w:rPr>
          <w:rFonts w:ascii="Arial" w:eastAsia="Arial" w:hAnsi="Arial"/>
        </w:rPr>
        <w:t xml:space="preserve"> pagalbinių </w:t>
      </w:r>
      <w:r w:rsidR="008C31DF" w:rsidRPr="00920DAF">
        <w:rPr>
          <w:rFonts w:ascii="Arial" w:eastAsia="Arial" w:hAnsi="Arial"/>
        </w:rPr>
        <w:t>įrengimų</w:t>
      </w:r>
      <w:r w:rsidRPr="00920DAF">
        <w:rPr>
          <w:rFonts w:ascii="Arial" w:eastAsia="Arial" w:hAnsi="Arial"/>
        </w:rPr>
        <w:t>, jei reikia ir kitų posistemių valdymui</w:t>
      </w:r>
      <w:r w:rsidR="00F16033" w:rsidRPr="00920DAF">
        <w:rPr>
          <w:rFonts w:ascii="Arial" w:eastAsia="Arial" w:hAnsi="Arial"/>
        </w:rPr>
        <w:t>, vietos parenkamos projektavimo metu.</w:t>
      </w:r>
    </w:p>
    <w:p w14:paraId="56F22050" w14:textId="2E0B0180" w:rsidR="00A63A9B" w:rsidRPr="00920DAF" w:rsidRDefault="00A63A9B" w:rsidP="00D7654D">
      <w:pPr>
        <w:pStyle w:val="ListParagraph"/>
        <w:numPr>
          <w:ilvl w:val="1"/>
          <w:numId w:val="7"/>
        </w:numPr>
        <w:ind w:left="709" w:hanging="709"/>
        <w:rPr>
          <w:rFonts w:ascii="Arial" w:hAnsi="Arial"/>
        </w:rPr>
      </w:pPr>
      <w:r w:rsidRPr="00920DAF">
        <w:rPr>
          <w:rFonts w:ascii="Arial" w:eastAsia="Arial" w:hAnsi="Arial"/>
        </w:rPr>
        <w:t xml:space="preserve">Projektuojant įvertinti, kad </w:t>
      </w:r>
      <w:r w:rsidR="00F16033" w:rsidRPr="00920DAF">
        <w:rPr>
          <w:rFonts w:ascii="Arial" w:eastAsia="Arial" w:hAnsi="Arial"/>
        </w:rPr>
        <w:t>ŠAĮ</w:t>
      </w:r>
      <w:r w:rsidRPr="00920DAF">
        <w:rPr>
          <w:rFonts w:ascii="Arial" w:eastAsia="Arial" w:hAnsi="Arial"/>
        </w:rPr>
        <w:t xml:space="preserve">, bei pagalbinių įrengimų, jei reikia kitų posistemių valdymo sistemose turi būti avarinio išjungimo pirminės priežasties nustatymas, bei pranešimų atvaizdavimas </w:t>
      </w:r>
      <w:r w:rsidR="00B61FB1" w:rsidRPr="00920DAF">
        <w:rPr>
          <w:rFonts w:ascii="Arial" w:eastAsia="Arial" w:hAnsi="Arial"/>
        </w:rPr>
        <w:t>operatoriaus panelėje ir</w:t>
      </w:r>
      <w:r w:rsidRPr="00920DAF">
        <w:rPr>
          <w:rFonts w:ascii="Arial" w:eastAsia="Arial" w:hAnsi="Arial"/>
        </w:rPr>
        <w:t xml:space="preserve"> </w:t>
      </w:r>
      <w:r w:rsidR="00F13FA4" w:rsidRPr="00920DAF">
        <w:rPr>
          <w:rFonts w:ascii="Arial" w:eastAsia="Arial" w:hAnsi="Arial"/>
        </w:rPr>
        <w:t xml:space="preserve">Užsakovo </w:t>
      </w:r>
      <w:r w:rsidRPr="00920DAF">
        <w:rPr>
          <w:rFonts w:ascii="Arial" w:eastAsia="Arial" w:hAnsi="Arial"/>
        </w:rPr>
        <w:t>valdymo sistemoje, veikiančioje ABB System 800xA sistemos pagrindu.</w:t>
      </w:r>
    </w:p>
    <w:p w14:paraId="21CE922D" w14:textId="72D2FAFC" w:rsidR="00A63A9B" w:rsidRPr="00920DAF" w:rsidRDefault="00A63A9B" w:rsidP="00D7654D">
      <w:pPr>
        <w:pStyle w:val="ListParagraph"/>
        <w:numPr>
          <w:ilvl w:val="1"/>
          <w:numId w:val="7"/>
        </w:numPr>
        <w:ind w:left="709" w:hanging="709"/>
        <w:rPr>
          <w:rFonts w:ascii="Arial" w:hAnsi="Arial"/>
        </w:rPr>
      </w:pPr>
      <w:r w:rsidRPr="00920DAF">
        <w:rPr>
          <w:rFonts w:ascii="Arial" w:eastAsia="Arial" w:hAnsi="Arial"/>
        </w:rPr>
        <w:t>Projektuojant apskaitai negali būti naudojami prietaisai, kurie naudojami technologinių apsaugų ir reguliavimo tikslais, taip pat negali būti naudojamas vienas bendras apskaitos prietaisas panaudotas kito įrenginio apskaitai.</w:t>
      </w:r>
    </w:p>
    <w:p w14:paraId="54300372" w14:textId="1D0DD163" w:rsidR="00A63A9B" w:rsidRPr="00920DAF" w:rsidRDefault="00A63A9B" w:rsidP="00D7654D">
      <w:pPr>
        <w:pStyle w:val="ListParagraph"/>
        <w:numPr>
          <w:ilvl w:val="1"/>
          <w:numId w:val="7"/>
        </w:numPr>
        <w:ind w:left="709" w:hanging="709"/>
        <w:rPr>
          <w:rFonts w:ascii="Arial" w:hAnsi="Arial"/>
        </w:rPr>
      </w:pPr>
      <w:r w:rsidRPr="00920DAF">
        <w:rPr>
          <w:rFonts w:ascii="Arial" w:eastAsia="Arial Unicode MS" w:hAnsi="Arial"/>
        </w:rPr>
        <w:t>Kad pasiekti pageidaujamą technologinių apsaugų veikimo patikimumą turi būti suprojektuotas atitinkamų matavimo keitiklių rezervavimas.</w:t>
      </w:r>
    </w:p>
    <w:p w14:paraId="51010FEB" w14:textId="0C245A77" w:rsidR="00A63A9B" w:rsidRPr="00920DAF" w:rsidRDefault="00A63A9B" w:rsidP="00D7654D">
      <w:pPr>
        <w:pStyle w:val="ListParagraph"/>
        <w:numPr>
          <w:ilvl w:val="1"/>
          <w:numId w:val="7"/>
        </w:numPr>
        <w:ind w:left="709" w:hanging="709"/>
        <w:rPr>
          <w:rFonts w:ascii="Arial" w:hAnsi="Arial"/>
        </w:rPr>
      </w:pPr>
      <w:r w:rsidRPr="00920DAF">
        <w:rPr>
          <w:rFonts w:ascii="Arial" w:eastAsia="Arial" w:hAnsi="Arial"/>
        </w:rPr>
        <w:t>Įvertinti esamų kabelinių trasų tinkamumą ir pagal poreikį suprojektuoti papildomas naujas kabelines trasas arba rekonstruoti esamas, jėgos kabelius, naujus sklendžių, vožtuvų, skląsčių, matavimo prietaisų kontrolinius ir maitinimo kabelius.</w:t>
      </w:r>
    </w:p>
    <w:p w14:paraId="30CC8C9A" w14:textId="6B933A01" w:rsidR="00A63A9B" w:rsidRPr="00920DAF" w:rsidRDefault="00A63A9B" w:rsidP="00D7654D">
      <w:pPr>
        <w:pStyle w:val="ListParagraph"/>
        <w:numPr>
          <w:ilvl w:val="1"/>
          <w:numId w:val="7"/>
        </w:numPr>
        <w:ind w:left="709" w:hanging="709"/>
        <w:rPr>
          <w:rFonts w:ascii="Arial" w:hAnsi="Arial"/>
        </w:rPr>
      </w:pPr>
      <w:r w:rsidRPr="00920DAF">
        <w:rPr>
          <w:rFonts w:ascii="Arial" w:eastAsia="Arial Unicode MS" w:hAnsi="Arial"/>
        </w:rPr>
        <w:t>Suprojektuoti</w:t>
      </w:r>
      <w:r w:rsidR="00463E3C" w:rsidRPr="00920DAF">
        <w:rPr>
          <w:rFonts w:ascii="Arial" w:eastAsia="Arial Unicode MS" w:hAnsi="Arial"/>
        </w:rPr>
        <w:t xml:space="preserve"> ŠAĮ</w:t>
      </w:r>
      <w:r w:rsidR="00EB78AA" w:rsidRPr="00920DAF">
        <w:rPr>
          <w:rFonts w:ascii="Arial" w:eastAsia="Arial Unicode MS" w:hAnsi="Arial"/>
        </w:rPr>
        <w:t xml:space="preserve"> </w:t>
      </w:r>
      <w:r w:rsidRPr="00920DAF">
        <w:rPr>
          <w:rFonts w:ascii="Arial" w:eastAsia="Arial Unicode MS" w:hAnsi="Arial"/>
        </w:rPr>
        <w:t xml:space="preserve">ir </w:t>
      </w:r>
      <w:r w:rsidRPr="00920DAF">
        <w:rPr>
          <w:rFonts w:ascii="Arial" w:eastAsia="Arial" w:hAnsi="Arial"/>
        </w:rPr>
        <w:t>pagalbinių įrengimų</w:t>
      </w:r>
      <w:r w:rsidRPr="00920DAF">
        <w:rPr>
          <w:rFonts w:ascii="Arial" w:eastAsia="Arial Unicode MS" w:hAnsi="Arial"/>
        </w:rPr>
        <w:t xml:space="preserve">, jei reikia papildomų posistemių valdymo skyduose komunikacines priemones reikalingas sąsajai su </w:t>
      </w:r>
      <w:r w:rsidR="003F07D5" w:rsidRPr="00920DAF">
        <w:rPr>
          <w:rFonts w:ascii="Arial" w:eastAsia="Arial Unicode MS" w:hAnsi="Arial"/>
        </w:rPr>
        <w:t xml:space="preserve">Užsakovo </w:t>
      </w:r>
      <w:r w:rsidR="007445A8" w:rsidRPr="00920DAF">
        <w:rPr>
          <w:rFonts w:ascii="Arial" w:eastAsia="Arial Unicode MS" w:hAnsi="Arial"/>
        </w:rPr>
        <w:t>valdymo</w:t>
      </w:r>
      <w:r w:rsidRPr="00920DAF">
        <w:rPr>
          <w:rFonts w:ascii="Arial" w:eastAsia="Arial Unicode MS" w:hAnsi="Arial"/>
        </w:rPr>
        <w:t xml:space="preserve"> sistema.</w:t>
      </w:r>
    </w:p>
    <w:p w14:paraId="323ACECE" w14:textId="2F425D08" w:rsidR="00A63A9B" w:rsidRPr="00920DAF" w:rsidRDefault="00A63A9B" w:rsidP="00D7654D">
      <w:pPr>
        <w:pStyle w:val="ListParagraph"/>
        <w:numPr>
          <w:ilvl w:val="1"/>
          <w:numId w:val="7"/>
        </w:numPr>
        <w:ind w:left="709" w:hanging="709"/>
        <w:rPr>
          <w:rFonts w:ascii="Arial" w:hAnsi="Arial"/>
        </w:rPr>
      </w:pPr>
      <w:r w:rsidRPr="00920DAF">
        <w:rPr>
          <w:rFonts w:ascii="Arial" w:eastAsia="Arial Unicode MS" w:hAnsi="Arial"/>
        </w:rPr>
        <w:lastRenderedPageBreak/>
        <w:t>Projektuojamos valdymo sistemos turi būti aprūpintos priemonėmis kiekvieno galinio valdymo įtaiso valdymui rankiniu arba automatiniu būdu.</w:t>
      </w:r>
    </w:p>
    <w:p w14:paraId="151C8D08" w14:textId="7C024753" w:rsidR="00A63A9B" w:rsidRPr="00920DAF" w:rsidRDefault="00A63A9B" w:rsidP="00D7654D">
      <w:pPr>
        <w:pStyle w:val="ListParagraph"/>
        <w:numPr>
          <w:ilvl w:val="1"/>
          <w:numId w:val="7"/>
        </w:numPr>
        <w:ind w:left="709" w:hanging="709"/>
        <w:rPr>
          <w:rFonts w:ascii="Arial" w:hAnsi="Arial"/>
        </w:rPr>
      </w:pPr>
      <w:r w:rsidRPr="00920DAF">
        <w:rPr>
          <w:rFonts w:ascii="Arial" w:eastAsia="Arial Unicode MS" w:hAnsi="Arial"/>
        </w:rPr>
        <w:t>Projektuojamiems</w:t>
      </w:r>
      <w:r w:rsidR="00287D9F" w:rsidRPr="00920DAF">
        <w:rPr>
          <w:rFonts w:ascii="Arial" w:eastAsia="Arial" w:hAnsi="Arial"/>
        </w:rPr>
        <w:t xml:space="preserve"> ŠAĮ</w:t>
      </w:r>
      <w:r w:rsidR="00287D9F" w:rsidRPr="00920DAF">
        <w:rPr>
          <w:rFonts w:ascii="Arial" w:hAnsi="Arial"/>
        </w:rPr>
        <w:t>, esamų katilinės katilų</w:t>
      </w:r>
      <w:r w:rsidR="00287D9F" w:rsidRPr="00920DAF">
        <w:rPr>
          <w:rFonts w:ascii="Arial" w:eastAsia="Arial" w:hAnsi="Arial"/>
        </w:rPr>
        <w:t xml:space="preserve"> ir pagalbinių įrengimų</w:t>
      </w:r>
      <w:r w:rsidR="00287D9F" w:rsidRPr="00920DAF">
        <w:rPr>
          <w:rFonts w:ascii="Arial" w:hAnsi="Arial"/>
        </w:rPr>
        <w:t xml:space="preserve"> </w:t>
      </w:r>
      <w:r w:rsidRPr="00920DAF">
        <w:rPr>
          <w:rFonts w:ascii="Arial" w:eastAsia="Arial Unicode MS" w:hAnsi="Arial"/>
        </w:rPr>
        <w:t xml:space="preserve">PLV programinė kalba negali būti pagrįsta mašininio kodo (angl. </w:t>
      </w:r>
      <w:proofErr w:type="spellStart"/>
      <w:r w:rsidRPr="00920DAF">
        <w:rPr>
          <w:rFonts w:ascii="Arial" w:eastAsia="Arial Unicode MS" w:hAnsi="Arial"/>
        </w:rPr>
        <w:t>assembly</w:t>
      </w:r>
      <w:proofErr w:type="spellEnd"/>
      <w:r w:rsidRPr="00920DAF">
        <w:rPr>
          <w:rFonts w:ascii="Arial" w:eastAsia="Arial Unicode MS" w:hAnsi="Arial"/>
        </w:rPr>
        <w:t xml:space="preserve">), komandų eilutės (angl. </w:t>
      </w:r>
      <w:proofErr w:type="spellStart"/>
      <w:r w:rsidRPr="00920DAF">
        <w:rPr>
          <w:rFonts w:ascii="Arial" w:eastAsia="Arial Unicode MS" w:hAnsi="Arial"/>
        </w:rPr>
        <w:t>statement</w:t>
      </w:r>
      <w:proofErr w:type="spellEnd"/>
      <w:r w:rsidRPr="00920DAF">
        <w:rPr>
          <w:rFonts w:ascii="Arial" w:eastAsia="Arial Unicode MS" w:hAnsi="Arial"/>
        </w:rPr>
        <w:t xml:space="preserve"> </w:t>
      </w:r>
      <w:proofErr w:type="spellStart"/>
      <w:r w:rsidRPr="00920DAF">
        <w:rPr>
          <w:rFonts w:ascii="Arial" w:eastAsia="Arial Unicode MS" w:hAnsi="Arial"/>
        </w:rPr>
        <w:t>list</w:t>
      </w:r>
      <w:proofErr w:type="spellEnd"/>
      <w:r w:rsidRPr="00920DAF">
        <w:rPr>
          <w:rFonts w:ascii="Arial" w:eastAsia="Arial Unicode MS" w:hAnsi="Arial"/>
        </w:rPr>
        <w:t xml:space="preserve"> (STL)) programavimo kalbomis. Rekomenduojamos programavimo kalbos: funkcinių blokų (angl. </w:t>
      </w:r>
      <w:proofErr w:type="spellStart"/>
      <w:r w:rsidRPr="00920DAF">
        <w:rPr>
          <w:rFonts w:ascii="Arial" w:eastAsia="Arial Unicode MS" w:hAnsi="Arial"/>
        </w:rPr>
        <w:t>function</w:t>
      </w:r>
      <w:proofErr w:type="spellEnd"/>
      <w:r w:rsidRPr="00920DAF">
        <w:rPr>
          <w:rFonts w:ascii="Arial" w:eastAsia="Arial Unicode MS" w:hAnsi="Arial"/>
        </w:rPr>
        <w:t xml:space="preserve"> </w:t>
      </w:r>
      <w:proofErr w:type="spellStart"/>
      <w:r w:rsidRPr="00920DAF">
        <w:rPr>
          <w:rFonts w:ascii="Arial" w:eastAsia="Arial Unicode MS" w:hAnsi="Arial"/>
        </w:rPr>
        <w:t>blocks</w:t>
      </w:r>
      <w:proofErr w:type="spellEnd"/>
      <w:r w:rsidRPr="00920DAF">
        <w:rPr>
          <w:rFonts w:ascii="Arial" w:eastAsia="Arial Unicode MS" w:hAnsi="Arial"/>
        </w:rPr>
        <w:t xml:space="preserve"> (FBD)), C, C++, nuolatinio funkcijų vykdymo (angl. </w:t>
      </w:r>
      <w:proofErr w:type="spellStart"/>
      <w:r w:rsidRPr="00920DAF">
        <w:rPr>
          <w:rFonts w:ascii="Arial" w:eastAsia="Arial Unicode MS" w:hAnsi="Arial"/>
        </w:rPr>
        <w:t>sequential</w:t>
      </w:r>
      <w:proofErr w:type="spellEnd"/>
      <w:r w:rsidRPr="00920DAF">
        <w:rPr>
          <w:rFonts w:ascii="Arial" w:eastAsia="Arial Unicode MS" w:hAnsi="Arial"/>
        </w:rPr>
        <w:t xml:space="preserve"> </w:t>
      </w:r>
      <w:proofErr w:type="spellStart"/>
      <w:r w:rsidRPr="00920DAF">
        <w:rPr>
          <w:rFonts w:ascii="Arial" w:eastAsia="Arial Unicode MS" w:hAnsi="Arial"/>
        </w:rPr>
        <w:t>function</w:t>
      </w:r>
      <w:proofErr w:type="spellEnd"/>
      <w:r w:rsidRPr="00920DAF">
        <w:rPr>
          <w:rFonts w:ascii="Arial" w:eastAsia="Arial Unicode MS" w:hAnsi="Arial"/>
        </w:rPr>
        <w:t xml:space="preserve"> </w:t>
      </w:r>
      <w:proofErr w:type="spellStart"/>
      <w:r w:rsidRPr="00920DAF">
        <w:rPr>
          <w:rFonts w:ascii="Arial" w:eastAsia="Arial Unicode MS" w:hAnsi="Arial"/>
        </w:rPr>
        <w:t>chart</w:t>
      </w:r>
      <w:proofErr w:type="spellEnd"/>
      <w:r w:rsidRPr="00920DAF">
        <w:rPr>
          <w:rFonts w:ascii="Arial" w:eastAsia="Arial Unicode MS" w:hAnsi="Arial"/>
        </w:rPr>
        <w:t xml:space="preserve"> (SFC)).</w:t>
      </w:r>
      <w:r w:rsidR="00561E0B" w:rsidRPr="00920DAF">
        <w:rPr>
          <w:rFonts w:ascii="Arial" w:eastAsia="Arial Unicode MS" w:hAnsi="Arial"/>
          <w:color w:val="D13438"/>
          <w:u w:val="single"/>
          <w:shd w:val="clear" w:color="auto" w:fill="FFFFFF"/>
        </w:rPr>
        <w:t xml:space="preserve"> </w:t>
      </w:r>
      <w:r w:rsidR="00561E0B" w:rsidRPr="00920DAF">
        <w:rPr>
          <w:rFonts w:ascii="Arial" w:eastAsia="Arial Unicode MS" w:hAnsi="Arial"/>
          <w:u w:val="single"/>
        </w:rPr>
        <w:t>Programuojant privaloma naudotis Užsakovo turimomis bibliotekomis (funkciniais blokais), jei jų užtenka įgyvendinti numatytą algoritmą.</w:t>
      </w:r>
    </w:p>
    <w:p w14:paraId="035B175E" w14:textId="3043EB35" w:rsidR="00A63A9B" w:rsidRPr="00920DAF" w:rsidRDefault="00A63A9B" w:rsidP="00D7654D">
      <w:pPr>
        <w:pStyle w:val="ListParagraph"/>
        <w:numPr>
          <w:ilvl w:val="1"/>
          <w:numId w:val="7"/>
        </w:numPr>
        <w:ind w:left="709" w:hanging="709"/>
        <w:rPr>
          <w:rFonts w:ascii="Arial" w:hAnsi="Arial"/>
        </w:rPr>
      </w:pPr>
      <w:r w:rsidRPr="00920DAF">
        <w:rPr>
          <w:rFonts w:ascii="Arial" w:eastAsia="Arial" w:hAnsi="Arial"/>
        </w:rPr>
        <w:t>Jei sistemoje projektuojama programuojama/</w:t>
      </w:r>
      <w:proofErr w:type="spellStart"/>
      <w:r w:rsidRPr="00920DAF">
        <w:rPr>
          <w:rFonts w:ascii="Arial" w:eastAsia="Arial" w:hAnsi="Arial"/>
        </w:rPr>
        <w:t>parametruojama</w:t>
      </w:r>
      <w:proofErr w:type="spellEnd"/>
      <w:r w:rsidRPr="00920DAF">
        <w:rPr>
          <w:rFonts w:ascii="Arial" w:eastAsia="Arial" w:hAnsi="Arial"/>
        </w:rPr>
        <w:t xml:space="preserve"> įranga (pvz. duomenų protokolų keitikliai, valdikliai, panelės ir t.t.), kurios nėra galimybės konfigūruoti/programuoti iš esam</w:t>
      </w:r>
      <w:r w:rsidR="007445A8" w:rsidRPr="00920DAF">
        <w:rPr>
          <w:rFonts w:ascii="Arial" w:eastAsia="Arial" w:hAnsi="Arial"/>
        </w:rPr>
        <w:t>ų Užsakovo</w:t>
      </w:r>
      <w:r w:rsidRPr="00920DAF">
        <w:rPr>
          <w:rFonts w:ascii="Arial" w:eastAsia="Arial" w:hAnsi="Arial"/>
        </w:rPr>
        <w:t xml:space="preserve"> sistemos kompiuterių (serverių arba operatoriaus darbo stočių) nekeičiant šių kompiuterių prisijungimo schemos, turi būti suprojektuotas programavimo/</w:t>
      </w:r>
      <w:proofErr w:type="spellStart"/>
      <w:r w:rsidRPr="00920DAF">
        <w:rPr>
          <w:rFonts w:ascii="Arial" w:eastAsia="Arial" w:hAnsi="Arial"/>
        </w:rPr>
        <w:t>parametravimo</w:t>
      </w:r>
      <w:proofErr w:type="spellEnd"/>
      <w:r w:rsidRPr="00920DAF">
        <w:rPr>
          <w:rFonts w:ascii="Arial" w:eastAsia="Arial" w:hAnsi="Arial"/>
        </w:rPr>
        <w:t xml:space="preserve"> įrenginys (nešiojamas kompiuteris) su visais reikalingais prisijungimo prie šios įrangos kabeliais/keitikliais ir licencijuota konfigūravimo/programavimo programine įranga. Atveju jeigu gamintojas negali pateikti gamyklinio valdiklio išeities kodo, turi pateikti reikalingą informaciją ir įrangą, kad užtikrinti įrenginio eksploatavimą (pvz. duomenų registrų lenteles, atstatomąsias programos versijas ir įrangą programos atstatymui ir t.t.).</w:t>
      </w:r>
    </w:p>
    <w:p w14:paraId="45D807E0" w14:textId="4CB4AF30" w:rsidR="00A63A9B" w:rsidRPr="00920DAF" w:rsidRDefault="00A63A9B" w:rsidP="00D7654D">
      <w:pPr>
        <w:pStyle w:val="ListParagraph"/>
        <w:numPr>
          <w:ilvl w:val="1"/>
          <w:numId w:val="7"/>
        </w:numPr>
        <w:ind w:left="709" w:hanging="709"/>
        <w:rPr>
          <w:rFonts w:ascii="Arial" w:hAnsi="Arial"/>
        </w:rPr>
      </w:pPr>
      <w:r w:rsidRPr="00920DAF">
        <w:rPr>
          <w:rFonts w:ascii="Arial" w:eastAsia="Arial" w:hAnsi="Arial"/>
        </w:rPr>
        <w:t>Jei prie sistemos projektuojamas skaitiklis kaupia istorinius duomenis, tai sistema turi turėti galimybę nuskaityti šiuos duomenis trumpam dingus ryšiui tarp skaitiklio ir sistemos. Sistema turi užtikrinti kaupiamų duomenų pilnumą, automatiškai pakartotinai nuskaitant trūkstamus/ nepilnus/ nepatikimus duomenis (nuskaityti istorinius duomenis pagal matavimo taško įrangos galimybes).</w:t>
      </w:r>
    </w:p>
    <w:p w14:paraId="0BB2FC36" w14:textId="73DE0B97" w:rsidR="00A63A9B" w:rsidRPr="00920DAF" w:rsidRDefault="00A63A9B" w:rsidP="00D7654D">
      <w:pPr>
        <w:pStyle w:val="ListParagraph"/>
        <w:numPr>
          <w:ilvl w:val="1"/>
          <w:numId w:val="7"/>
        </w:numPr>
        <w:ind w:left="709" w:hanging="709"/>
        <w:rPr>
          <w:rFonts w:ascii="Arial" w:hAnsi="Arial"/>
        </w:rPr>
      </w:pPr>
      <w:r w:rsidRPr="00920DAF">
        <w:rPr>
          <w:rFonts w:ascii="Arial" w:eastAsia="Arial" w:hAnsi="Arial"/>
        </w:rPr>
        <w:t>Projektuojamų duomenų surinkimas į valdymo sistem</w:t>
      </w:r>
      <w:r w:rsidR="00121186" w:rsidRPr="00920DAF">
        <w:rPr>
          <w:rFonts w:ascii="Arial" w:eastAsia="Arial" w:hAnsi="Arial"/>
        </w:rPr>
        <w:t xml:space="preserve">ą </w:t>
      </w:r>
      <w:r w:rsidRPr="00920DAF">
        <w:rPr>
          <w:rFonts w:ascii="Arial" w:eastAsia="Arial" w:hAnsi="Arial"/>
        </w:rPr>
        <w:t xml:space="preserve">gali būti vykdomas įvairiais duomenų perdavimo protokolais, bet tik per </w:t>
      </w:r>
      <w:proofErr w:type="spellStart"/>
      <w:r w:rsidRPr="00920DAF">
        <w:rPr>
          <w:rFonts w:ascii="Arial" w:eastAsia="Arial" w:hAnsi="Arial"/>
        </w:rPr>
        <w:t>Etherneto</w:t>
      </w:r>
      <w:proofErr w:type="spellEnd"/>
      <w:r w:rsidRPr="00920DAF">
        <w:rPr>
          <w:rFonts w:ascii="Arial" w:eastAsia="Arial" w:hAnsi="Arial"/>
        </w:rPr>
        <w:t xml:space="preserve"> sąsają.</w:t>
      </w:r>
    </w:p>
    <w:p w14:paraId="6C82634E" w14:textId="607480B2" w:rsidR="00A63A9B" w:rsidRPr="00920DAF" w:rsidRDefault="00A63A9B" w:rsidP="00D7654D">
      <w:pPr>
        <w:pStyle w:val="ListParagraph"/>
        <w:numPr>
          <w:ilvl w:val="1"/>
          <w:numId w:val="7"/>
        </w:numPr>
        <w:ind w:left="709" w:hanging="709"/>
        <w:rPr>
          <w:rFonts w:ascii="Arial" w:hAnsi="Arial"/>
        </w:rPr>
      </w:pPr>
      <w:r w:rsidRPr="00920DAF">
        <w:rPr>
          <w:rFonts w:ascii="Arial" w:eastAsia="Arial" w:hAnsi="Arial"/>
        </w:rPr>
        <w:t xml:space="preserve">Suprojektuoti šilumos siurblių apskaitos prietaisų duomenų nuskaitymą atskirais (vienas perduodamų duomenų keitiklis vienam apskaitos prietaisui) keitikliais naudojant </w:t>
      </w:r>
      <w:proofErr w:type="spellStart"/>
      <w:r w:rsidRPr="00920DAF">
        <w:rPr>
          <w:rFonts w:ascii="Arial" w:eastAsia="Arial" w:hAnsi="Arial"/>
        </w:rPr>
        <w:t>Ethernet</w:t>
      </w:r>
      <w:proofErr w:type="spellEnd"/>
      <w:r w:rsidRPr="00920DAF">
        <w:rPr>
          <w:rFonts w:ascii="Arial" w:eastAsia="Arial" w:hAnsi="Arial"/>
        </w:rPr>
        <w:t xml:space="preserve"> tinklą.</w:t>
      </w:r>
    </w:p>
    <w:p w14:paraId="6128904F" w14:textId="285F2D8A" w:rsidR="00A63A9B" w:rsidRPr="00920DAF" w:rsidRDefault="00A63A9B" w:rsidP="00D7654D">
      <w:pPr>
        <w:pStyle w:val="ListParagraph"/>
        <w:numPr>
          <w:ilvl w:val="1"/>
          <w:numId w:val="7"/>
        </w:numPr>
        <w:ind w:left="709" w:hanging="709"/>
        <w:rPr>
          <w:rFonts w:ascii="Arial" w:hAnsi="Arial"/>
        </w:rPr>
      </w:pPr>
      <w:r w:rsidRPr="00920DAF">
        <w:rPr>
          <w:rFonts w:ascii="Arial" w:eastAsia="Arial" w:hAnsi="Arial"/>
        </w:rPr>
        <w:t>Projektuojamų valdiklių įėjimo/išėjimo modulių signalai turi būti grupuojami į vieną modulį kompleksais taip, kad sugedus vienam valdiklio moduliui liktų veiksnūs (pagal galimybę saugiai dirbti toliau) kiti tos pačios paskirties kompleksai ir avariniu būdu nebūtų stabdomas visas sistemos veikimas, tik išjungiamas tam moduliui priskirto komplekso veikimas. Dubliuojantys signalai turi būti paskirstyti į skirtingus modulius.</w:t>
      </w:r>
    </w:p>
    <w:p w14:paraId="6C3512F8" w14:textId="686EF1CF" w:rsidR="00A63A9B" w:rsidRPr="00920DAF" w:rsidRDefault="00A63A9B" w:rsidP="00D7654D">
      <w:pPr>
        <w:pStyle w:val="ListParagraph"/>
        <w:numPr>
          <w:ilvl w:val="1"/>
          <w:numId w:val="7"/>
        </w:numPr>
        <w:ind w:left="709" w:hanging="709"/>
        <w:rPr>
          <w:rFonts w:ascii="Arial" w:hAnsi="Arial"/>
        </w:rPr>
      </w:pPr>
      <w:r w:rsidRPr="00920DAF">
        <w:rPr>
          <w:rFonts w:ascii="Arial" w:eastAsia="Arial" w:hAnsi="Arial"/>
        </w:rPr>
        <w:t>Analoginių įėjimų ir išėjimų teigiamas ir nulinis potencialai turi būti jungiami tiesiogiai prie valdiklio modulio.</w:t>
      </w:r>
    </w:p>
    <w:p w14:paraId="4B259FFD" w14:textId="3DB657EC" w:rsidR="00A63A9B" w:rsidRPr="00920DAF" w:rsidRDefault="00A63A9B" w:rsidP="00D7654D">
      <w:pPr>
        <w:pStyle w:val="ListParagraph"/>
        <w:numPr>
          <w:ilvl w:val="1"/>
          <w:numId w:val="7"/>
        </w:numPr>
        <w:ind w:left="709" w:hanging="709"/>
        <w:rPr>
          <w:rFonts w:ascii="Arial" w:hAnsi="Arial"/>
        </w:rPr>
      </w:pPr>
      <w:r w:rsidRPr="00920DAF">
        <w:rPr>
          <w:rFonts w:ascii="Arial" w:eastAsia="Arial" w:hAnsi="Arial"/>
        </w:rPr>
        <w:t xml:space="preserve">Turi būti </w:t>
      </w:r>
      <w:r w:rsidRPr="00920DAF">
        <w:rPr>
          <w:rFonts w:ascii="Arial" w:eastAsia="Arial Unicode MS" w:hAnsi="Arial"/>
        </w:rPr>
        <w:t>suprojektuotas visai projektuojamai sistemai priklausančios įrangos v</w:t>
      </w:r>
      <w:r w:rsidRPr="00920DAF">
        <w:rPr>
          <w:rFonts w:ascii="Arial" w:eastAsia="Arial" w:hAnsi="Arial"/>
        </w:rPr>
        <w:t>idinių laikrodžių automatinis laiko sinchronizavimas. Tikslaus laiko šaltinį, pagal kurį bus atliekamas laiko sinchronizavimas, nurodo užsakovas.</w:t>
      </w:r>
    </w:p>
    <w:p w14:paraId="7D779C53" w14:textId="2ADEF765" w:rsidR="00A63A9B" w:rsidRPr="00920DAF" w:rsidRDefault="00A63A9B" w:rsidP="00D7654D">
      <w:pPr>
        <w:pStyle w:val="ListParagraph"/>
        <w:numPr>
          <w:ilvl w:val="1"/>
          <w:numId w:val="7"/>
        </w:numPr>
        <w:ind w:left="709" w:hanging="709"/>
        <w:rPr>
          <w:rFonts w:ascii="Arial" w:hAnsi="Arial"/>
        </w:rPr>
      </w:pPr>
      <w:r w:rsidRPr="00920DAF">
        <w:rPr>
          <w:rFonts w:ascii="Arial" w:eastAsia="Arial Unicode MS" w:hAnsi="Arial"/>
        </w:rPr>
        <w:t xml:space="preserve">Projektuojant įvertinti, kad </w:t>
      </w:r>
      <w:r w:rsidR="005170F6" w:rsidRPr="00920DAF">
        <w:rPr>
          <w:rFonts w:ascii="Arial" w:eastAsia="Arial Unicode MS" w:hAnsi="Arial"/>
        </w:rPr>
        <w:t>Užsa</w:t>
      </w:r>
      <w:r w:rsidR="00FB0A34" w:rsidRPr="00920DAF">
        <w:rPr>
          <w:rFonts w:ascii="Arial" w:eastAsia="Arial Unicode MS" w:hAnsi="Arial"/>
        </w:rPr>
        <w:t xml:space="preserve">kovo </w:t>
      </w:r>
      <w:r w:rsidRPr="00920DAF">
        <w:rPr>
          <w:rFonts w:ascii="Arial" w:eastAsia="Arial Unicode MS" w:hAnsi="Arial"/>
        </w:rPr>
        <w:t>valdymo sistemoje turi būti diagnostinis langas, kuriame struktūrinės schemos forma turi būti matoma sistemos įrangos būsena. Į šį langą turi būti įtrauktos sistemos valdymo spintų ir juose prijungtų prijungtinių, maitinimo komutacinių aparatų būsenos (darbinė, išjungta, gedimas), įvadinių sistemos maitinimo spintų maitinimo įtampos ir srovės (pvz. tinklo srovės ir įtampos analizatorių duomenys) dydžių reikšmės, įtampos kontrolės relių signalai, maitinimo blokų, elektroninių maitinimo perjungiklių ir nepertraukiamo maitinimo šaltinio veikimo/gedimo/įspėjimo indikacija, sistemos elektros grandines saugančių įtaisų poveikio indikacija, valdiklio procesorių ir modulių veikimo/gedimo/įspėjimo indikacija, ryšio įrangos veikimo/gedimo/įspėjimo indikacija.</w:t>
      </w:r>
    </w:p>
    <w:p w14:paraId="70B5202C" w14:textId="79FD79E1" w:rsidR="00A63A9B" w:rsidRPr="00920DAF" w:rsidRDefault="00A63A9B" w:rsidP="00D7654D">
      <w:pPr>
        <w:pStyle w:val="ListParagraph"/>
        <w:numPr>
          <w:ilvl w:val="1"/>
          <w:numId w:val="7"/>
        </w:numPr>
        <w:ind w:left="709" w:hanging="709"/>
        <w:rPr>
          <w:rFonts w:ascii="Arial" w:hAnsi="Arial"/>
        </w:rPr>
      </w:pPr>
      <w:r w:rsidRPr="00920DAF">
        <w:rPr>
          <w:rFonts w:ascii="Arial" w:eastAsia="Arial" w:hAnsi="Arial"/>
        </w:rPr>
        <w:t>Diagnostiniame lange atvaizduojamų elementų būsena turėtų būti formuojama, tačiau neapsiribojant šie dydžiai:</w:t>
      </w:r>
    </w:p>
    <w:p w14:paraId="6FA03A48" w14:textId="3EAE7B9D" w:rsidR="00A63A9B" w:rsidRPr="00920DAF" w:rsidRDefault="003A38C1" w:rsidP="00D7654D">
      <w:pPr>
        <w:pStyle w:val="ListParagraph"/>
        <w:numPr>
          <w:ilvl w:val="2"/>
          <w:numId w:val="7"/>
        </w:numPr>
        <w:ind w:left="993" w:hanging="993"/>
        <w:rPr>
          <w:rFonts w:ascii="Arial" w:hAnsi="Arial"/>
        </w:rPr>
      </w:pPr>
      <w:r w:rsidRPr="00920DAF">
        <w:rPr>
          <w:rFonts w:ascii="Arial" w:eastAsia="Arial" w:hAnsi="Arial"/>
        </w:rPr>
        <w:t>T</w:t>
      </w:r>
      <w:r w:rsidR="00A63A9B" w:rsidRPr="00920DAF">
        <w:rPr>
          <w:rFonts w:ascii="Arial" w:eastAsia="Arial" w:hAnsi="Arial"/>
        </w:rPr>
        <w:t>iesiogiai nuo diskretinių įėjimų (pvz. automatinių išjungiklių, kirtikl</w:t>
      </w:r>
      <w:r w:rsidR="00A63A9B" w:rsidRPr="00920DAF">
        <w:rPr>
          <w:rFonts w:ascii="Arial" w:eastAsia="Arial Unicode MS" w:hAnsi="Arial"/>
          <w:color w:val="000000" w:themeColor="text1"/>
        </w:rPr>
        <w:t xml:space="preserve">ių, </w:t>
      </w:r>
      <w:proofErr w:type="spellStart"/>
      <w:r w:rsidR="00A63A9B" w:rsidRPr="00920DAF">
        <w:rPr>
          <w:rFonts w:ascii="Arial" w:eastAsia="Arial Unicode MS" w:hAnsi="Arial"/>
          <w:color w:val="000000" w:themeColor="text1"/>
        </w:rPr>
        <w:t>kontaktorių</w:t>
      </w:r>
      <w:proofErr w:type="spellEnd"/>
      <w:r w:rsidR="00A63A9B" w:rsidRPr="00920DAF">
        <w:rPr>
          <w:rFonts w:ascii="Arial" w:eastAsia="Arial Unicode MS" w:hAnsi="Arial"/>
          <w:color w:val="000000" w:themeColor="text1"/>
        </w:rPr>
        <w:t xml:space="preserve"> ir t.t. būsenos), tai atvaizduojant /aprašant techniniame projekte;</w:t>
      </w:r>
    </w:p>
    <w:p w14:paraId="70E8D78F" w14:textId="11BF7BCF" w:rsidR="00A63A9B" w:rsidRPr="00920DAF" w:rsidRDefault="003A38C1" w:rsidP="00D7654D">
      <w:pPr>
        <w:pStyle w:val="ListParagraph"/>
        <w:numPr>
          <w:ilvl w:val="2"/>
          <w:numId w:val="7"/>
        </w:numPr>
        <w:ind w:left="993" w:hanging="993"/>
        <w:rPr>
          <w:rFonts w:ascii="Arial" w:hAnsi="Arial"/>
        </w:rPr>
      </w:pPr>
      <w:r w:rsidRPr="00920DAF">
        <w:rPr>
          <w:rFonts w:ascii="Arial" w:eastAsia="Arial" w:hAnsi="Arial"/>
        </w:rPr>
        <w:lastRenderedPageBreak/>
        <w:t>N</w:t>
      </w:r>
      <w:r w:rsidR="00A63A9B" w:rsidRPr="00920DAF">
        <w:rPr>
          <w:rFonts w:ascii="Arial" w:eastAsia="Arial" w:hAnsi="Arial"/>
        </w:rPr>
        <w:t>uo antrinių, bet aiškių signalų (pvz. elektrinių pavarų automatinių išjungiklių būsenas galima atvaizduoti nuo gedimas/pasiruošę diskretinių įėjimų signalų arba lydžių sau</w:t>
      </w:r>
      <w:r w:rsidR="00A63A9B" w:rsidRPr="00920DAF">
        <w:rPr>
          <w:rFonts w:ascii="Arial" w:eastAsia="Arial Unicode MS" w:hAnsi="Arial"/>
          <w:color w:val="000000" w:themeColor="text1"/>
        </w:rPr>
        <w:t>giklių būsenas nuo po jų esančių įrenginių į valdymo sistemą perduodamų signalų);</w:t>
      </w:r>
    </w:p>
    <w:p w14:paraId="2FA28F72" w14:textId="178984FC" w:rsidR="00A63A9B" w:rsidRPr="00920DAF" w:rsidRDefault="003A38C1" w:rsidP="00D7654D">
      <w:pPr>
        <w:pStyle w:val="ListParagraph"/>
        <w:numPr>
          <w:ilvl w:val="2"/>
          <w:numId w:val="7"/>
        </w:numPr>
        <w:ind w:left="993" w:hanging="993"/>
        <w:rPr>
          <w:rFonts w:ascii="Arial" w:hAnsi="Arial"/>
        </w:rPr>
      </w:pPr>
      <w:r w:rsidRPr="00920DAF">
        <w:rPr>
          <w:rFonts w:ascii="Arial" w:eastAsia="Arial" w:hAnsi="Arial"/>
        </w:rPr>
        <w:t>B</w:t>
      </w:r>
      <w:r w:rsidR="00A63A9B" w:rsidRPr="00920DAF">
        <w:rPr>
          <w:rFonts w:ascii="Arial" w:eastAsia="Arial" w:hAnsi="Arial"/>
        </w:rPr>
        <w:t xml:space="preserve">endra elementų grupei (pvz. Nereikšminiai signalai, lydžių saugiklių ar automatinių išjungiklių būsenos, kurių neina </w:t>
      </w:r>
      <w:r w:rsidR="00A63A9B" w:rsidRPr="00920DAF">
        <w:rPr>
          <w:rFonts w:ascii="Arial" w:eastAsia="Arial Unicode MS" w:hAnsi="Arial"/>
          <w:color w:val="000000" w:themeColor="text1"/>
        </w:rPr>
        <w:t>atvaizduoti iš antrinių signalų galima jungtį į bendrą grupę)</w:t>
      </w:r>
      <w:r w:rsidR="00210595" w:rsidRPr="00920DAF">
        <w:rPr>
          <w:rFonts w:ascii="Arial" w:eastAsia="Arial Unicode MS" w:hAnsi="Arial"/>
          <w:color w:val="000000" w:themeColor="text1"/>
        </w:rPr>
        <w:t>.</w:t>
      </w:r>
    </w:p>
    <w:p w14:paraId="0A65E40E" w14:textId="34FD6CAC" w:rsidR="00A63A9B" w:rsidRPr="00920DAF" w:rsidRDefault="00A63A9B" w:rsidP="00D7654D">
      <w:pPr>
        <w:pStyle w:val="ListParagraph"/>
        <w:numPr>
          <w:ilvl w:val="1"/>
          <w:numId w:val="7"/>
        </w:numPr>
        <w:ind w:left="709" w:hanging="709"/>
        <w:rPr>
          <w:rFonts w:ascii="Arial" w:hAnsi="Arial"/>
        </w:rPr>
      </w:pPr>
      <w:r w:rsidRPr="00920DAF">
        <w:rPr>
          <w:rFonts w:ascii="Arial" w:eastAsia="Arial Unicode MS" w:hAnsi="Arial"/>
        </w:rPr>
        <w:t xml:space="preserve">Kuriant diagnostinį langą </w:t>
      </w:r>
      <w:r w:rsidR="00480F2A" w:rsidRPr="00920DAF">
        <w:rPr>
          <w:rFonts w:ascii="Arial" w:eastAsia="Arial Unicode MS" w:hAnsi="Arial"/>
        </w:rPr>
        <w:t>Rangovas</w:t>
      </w:r>
      <w:r w:rsidRPr="00920DAF">
        <w:rPr>
          <w:rFonts w:ascii="Arial" w:eastAsia="Arial Unicode MS" w:hAnsi="Arial"/>
        </w:rPr>
        <w:t xml:space="preserve"> turi remtis Užsakovo SCADA sistemoje esančių diagnostinių langų informacijos pateikimo struktūra.</w:t>
      </w:r>
    </w:p>
    <w:p w14:paraId="01EAA62F" w14:textId="6EE304B8" w:rsidR="00A63A9B" w:rsidRPr="00920DAF" w:rsidRDefault="00A63A9B" w:rsidP="007B2175">
      <w:pPr>
        <w:pStyle w:val="ListParagraph"/>
        <w:numPr>
          <w:ilvl w:val="1"/>
          <w:numId w:val="7"/>
        </w:numPr>
        <w:ind w:left="709" w:hanging="709"/>
        <w:rPr>
          <w:rFonts w:ascii="Arial" w:hAnsi="Arial"/>
        </w:rPr>
      </w:pPr>
      <w:r w:rsidRPr="00920DAF">
        <w:rPr>
          <w:rFonts w:ascii="Arial" w:eastAsia="Arial Unicode MS" w:hAnsi="Arial"/>
        </w:rPr>
        <w:t>Projektuojant įsivertinti, kad kiekvienos būsenos signalų maitinimo grandinė turi būti apsaugota atskiru saugikliu. Grupinių saugiklių taikymas diskretinių įvesties modulių 8, 16 arba 32 kanalų signalų grandinių bendrai apsaugai yra neleistinas.</w:t>
      </w:r>
    </w:p>
    <w:p w14:paraId="21F61C49" w14:textId="0B57D4E4" w:rsidR="00A63A9B" w:rsidRPr="00920DAF" w:rsidRDefault="00A63A9B" w:rsidP="007B2175">
      <w:pPr>
        <w:pStyle w:val="ListParagraph"/>
        <w:numPr>
          <w:ilvl w:val="1"/>
          <w:numId w:val="7"/>
        </w:numPr>
        <w:ind w:left="709" w:hanging="709"/>
        <w:rPr>
          <w:rFonts w:ascii="Arial" w:hAnsi="Arial"/>
        </w:rPr>
      </w:pPr>
      <w:r w:rsidRPr="00920DAF">
        <w:rPr>
          <w:rFonts w:ascii="Arial" w:eastAsia="Arial Unicode MS" w:hAnsi="Arial"/>
        </w:rPr>
        <w:t>Elektros grandines saugančių įtaisų maitinamą įrangą turi būti grupuojama kompleksais taip, kad dėl paveikusio apsaugos įtaiso maitinimo netektų tik atskiras sistemos kompleksas, kurį saugiai sustabdžius likusi sistemos dalis išliktu darbinga.</w:t>
      </w:r>
    </w:p>
    <w:p w14:paraId="79A7F3BC" w14:textId="089F8A28" w:rsidR="00A63A9B" w:rsidRPr="00920DAF" w:rsidRDefault="00A63A9B" w:rsidP="007B2175">
      <w:pPr>
        <w:pStyle w:val="ListParagraph"/>
        <w:numPr>
          <w:ilvl w:val="1"/>
          <w:numId w:val="7"/>
        </w:numPr>
        <w:ind w:left="709" w:hanging="709"/>
        <w:rPr>
          <w:rFonts w:ascii="Arial" w:hAnsi="Arial"/>
        </w:rPr>
      </w:pPr>
      <w:r w:rsidRPr="00920DAF">
        <w:rPr>
          <w:rFonts w:ascii="Arial" w:eastAsia="Arial Unicode MS" w:hAnsi="Arial"/>
        </w:rPr>
        <w:t>Kiekviena naujai įrengta valdymo spinta turi būti aprūpinta atitinkamais atskyrimo įtaisais techninės priežiūros atlikimui.</w:t>
      </w:r>
    </w:p>
    <w:p w14:paraId="44EBD8DD" w14:textId="4CA2EEDF" w:rsidR="007519FD" w:rsidRPr="00920DAF" w:rsidRDefault="007519FD" w:rsidP="007B2175">
      <w:pPr>
        <w:pStyle w:val="ListParagraph"/>
        <w:numPr>
          <w:ilvl w:val="1"/>
          <w:numId w:val="7"/>
        </w:numPr>
        <w:ind w:left="709" w:hanging="709"/>
        <w:rPr>
          <w:rFonts w:ascii="Arial" w:hAnsi="Arial"/>
        </w:rPr>
      </w:pPr>
      <w:r w:rsidRPr="00920DAF">
        <w:rPr>
          <w:rFonts w:ascii="Arial" w:hAnsi="Arial"/>
        </w:rPr>
        <w:t>Projektuojant valdymo sistemą turi būti naudojami išsamūs metodai ir atitinkami atsargos koeficientai, siekiant garantuoti pakankamą saugą visais galimais gedimų atvejais</w:t>
      </w:r>
      <w:r w:rsidR="006E13C5" w:rsidRPr="00920DAF">
        <w:rPr>
          <w:rFonts w:ascii="Arial" w:hAnsi="Arial"/>
        </w:rPr>
        <w:t>.</w:t>
      </w:r>
    </w:p>
    <w:p w14:paraId="04345FBC" w14:textId="24D4A52F" w:rsidR="00D7630D" w:rsidRPr="00920DAF" w:rsidRDefault="00D7630D" w:rsidP="006E13C5">
      <w:pPr>
        <w:pStyle w:val="ListParagraph"/>
        <w:numPr>
          <w:ilvl w:val="1"/>
          <w:numId w:val="7"/>
        </w:numPr>
        <w:ind w:left="709" w:hanging="709"/>
        <w:rPr>
          <w:rFonts w:ascii="Arial" w:eastAsia="Tahoma" w:hAnsi="Arial"/>
        </w:rPr>
      </w:pPr>
      <w:r w:rsidRPr="00920DAF">
        <w:rPr>
          <w:rFonts w:ascii="Arial" w:hAnsi="Arial"/>
        </w:rPr>
        <w:t>Suprojektuoti duomenų ryšį ir kitą reikiamą įrangą projektuojamų sistemų integravimui į Užsakovo valdymo sistem</w:t>
      </w:r>
      <w:r w:rsidR="00286E1D" w:rsidRPr="00920DAF">
        <w:rPr>
          <w:rFonts w:ascii="Arial" w:hAnsi="Arial"/>
        </w:rPr>
        <w:t>as</w:t>
      </w:r>
      <w:r w:rsidR="00F2469F" w:rsidRPr="00920DAF">
        <w:rPr>
          <w:rFonts w:ascii="Arial" w:hAnsi="Arial"/>
        </w:rPr>
        <w:t>.</w:t>
      </w:r>
    </w:p>
    <w:p w14:paraId="3B3E74A0" w14:textId="05766CEE" w:rsidR="00A63A9B" w:rsidRPr="00920DAF" w:rsidRDefault="00A63A9B" w:rsidP="006E13C5">
      <w:pPr>
        <w:pStyle w:val="ListParagraph"/>
        <w:numPr>
          <w:ilvl w:val="1"/>
          <w:numId w:val="7"/>
        </w:numPr>
        <w:ind w:left="709" w:hanging="709"/>
        <w:rPr>
          <w:rFonts w:ascii="Arial" w:hAnsi="Arial"/>
        </w:rPr>
      </w:pPr>
      <w:r w:rsidRPr="00920DAF">
        <w:rPr>
          <w:rFonts w:ascii="Arial" w:eastAsia="Arial" w:hAnsi="Arial"/>
        </w:rPr>
        <w:t xml:space="preserve">Esamos </w:t>
      </w:r>
      <w:r w:rsidRPr="00920DAF">
        <w:rPr>
          <w:rFonts w:ascii="Arial" w:eastAsia="Arial Unicode MS" w:hAnsi="Arial"/>
          <w:color w:val="000000" w:themeColor="text1"/>
        </w:rPr>
        <w:t>auto</w:t>
      </w:r>
      <w:r w:rsidRPr="00920DAF">
        <w:rPr>
          <w:rFonts w:ascii="Arial" w:eastAsia="Arial" w:hAnsi="Arial"/>
        </w:rPr>
        <w:t xml:space="preserve">matinio valdymo sistemos bendrosios inžinerinės darbo stoties programinė įranga turi užtikrinti šių funkcijų vykdymą projektuojamoms </w:t>
      </w:r>
      <w:r w:rsidR="00286E1D" w:rsidRPr="00920DAF">
        <w:rPr>
          <w:rFonts w:ascii="Arial" w:eastAsia="Arial" w:hAnsi="Arial"/>
        </w:rPr>
        <w:t>A</w:t>
      </w:r>
      <w:r w:rsidR="00B3428C" w:rsidRPr="00920DAF">
        <w:rPr>
          <w:rFonts w:ascii="Arial" w:eastAsia="Arial" w:hAnsi="Arial"/>
        </w:rPr>
        <w:t>ŠĮ</w:t>
      </w:r>
      <w:r w:rsidR="00286E1D" w:rsidRPr="00920DAF">
        <w:rPr>
          <w:rFonts w:ascii="Arial" w:eastAsia="Arial" w:hAnsi="Arial"/>
        </w:rPr>
        <w:t xml:space="preserve"> bei </w:t>
      </w:r>
      <w:r w:rsidRPr="00920DAF">
        <w:rPr>
          <w:rFonts w:ascii="Arial" w:eastAsia="Arial" w:hAnsi="Arial"/>
        </w:rPr>
        <w:t>pagalbinių įrengimų valdymo sistemoms:</w:t>
      </w:r>
    </w:p>
    <w:p w14:paraId="660CE561" w14:textId="2046584E" w:rsidR="00A63A9B" w:rsidRPr="00920DAF" w:rsidRDefault="00F723FD" w:rsidP="006464F3">
      <w:pPr>
        <w:pStyle w:val="ListParagraph"/>
        <w:numPr>
          <w:ilvl w:val="2"/>
          <w:numId w:val="7"/>
        </w:numPr>
        <w:ind w:left="993" w:hanging="993"/>
        <w:rPr>
          <w:rFonts w:ascii="Arial" w:hAnsi="Arial"/>
        </w:rPr>
      </w:pPr>
      <w:r w:rsidRPr="00920DAF">
        <w:rPr>
          <w:rFonts w:ascii="Arial" w:eastAsia="Arial Unicode MS" w:hAnsi="Arial"/>
        </w:rPr>
        <w:t>Į</w:t>
      </w:r>
      <w:r w:rsidR="00A63A9B" w:rsidRPr="00920DAF">
        <w:rPr>
          <w:rFonts w:ascii="Arial" w:eastAsia="Arial Unicode MS" w:hAnsi="Arial"/>
        </w:rPr>
        <w:t>vesties/išvesties modulių konfigūravimą;</w:t>
      </w:r>
    </w:p>
    <w:p w14:paraId="17C8B07A" w14:textId="02C16BA6" w:rsidR="00A63A9B" w:rsidRPr="00920DAF" w:rsidRDefault="00F723FD" w:rsidP="006464F3">
      <w:pPr>
        <w:pStyle w:val="ListParagraph"/>
        <w:numPr>
          <w:ilvl w:val="2"/>
          <w:numId w:val="7"/>
        </w:numPr>
        <w:ind w:left="993" w:hanging="993"/>
        <w:rPr>
          <w:rFonts w:ascii="Arial" w:hAnsi="Arial"/>
        </w:rPr>
      </w:pPr>
      <w:r w:rsidRPr="00920DAF">
        <w:rPr>
          <w:rFonts w:ascii="Arial" w:eastAsia="Arial" w:hAnsi="Arial"/>
        </w:rPr>
        <w:t>S</w:t>
      </w:r>
      <w:r w:rsidR="00A63A9B" w:rsidRPr="00920DAF">
        <w:rPr>
          <w:rFonts w:ascii="Arial" w:eastAsia="Arial" w:hAnsi="Arial"/>
        </w:rPr>
        <w:t>istemų techninės įran</w:t>
      </w:r>
      <w:r w:rsidR="00A63A9B" w:rsidRPr="00920DAF">
        <w:rPr>
          <w:rFonts w:ascii="Arial" w:eastAsia="Arial Unicode MS" w:hAnsi="Arial"/>
        </w:rPr>
        <w:t>gos konfigūravimą (valdiklių, operatorių panelių);</w:t>
      </w:r>
    </w:p>
    <w:p w14:paraId="092703ED" w14:textId="560679C3" w:rsidR="00A63A9B" w:rsidRPr="00920DAF" w:rsidRDefault="00F723FD" w:rsidP="006464F3">
      <w:pPr>
        <w:pStyle w:val="ListParagraph"/>
        <w:numPr>
          <w:ilvl w:val="2"/>
          <w:numId w:val="7"/>
        </w:numPr>
        <w:ind w:left="993" w:hanging="993"/>
        <w:rPr>
          <w:rFonts w:ascii="Arial" w:hAnsi="Arial"/>
        </w:rPr>
      </w:pPr>
      <w:r w:rsidRPr="00920DAF">
        <w:rPr>
          <w:rFonts w:ascii="Arial" w:eastAsia="Arial" w:hAnsi="Arial"/>
        </w:rPr>
        <w:t>D</w:t>
      </w:r>
      <w:r w:rsidR="00A63A9B" w:rsidRPr="00920DAF">
        <w:rPr>
          <w:rFonts w:ascii="Arial" w:eastAsia="Arial" w:hAnsi="Arial"/>
        </w:rPr>
        <w:t>uomenų mainų tinklo konfigūravimą elektrinės ir technologinių parametrų bei pavarų valdymo lygmenyje;</w:t>
      </w:r>
    </w:p>
    <w:p w14:paraId="38CE5924" w14:textId="52180949" w:rsidR="00A63A9B" w:rsidRPr="00920DAF" w:rsidRDefault="00F723FD" w:rsidP="006464F3">
      <w:pPr>
        <w:pStyle w:val="ListParagraph"/>
        <w:numPr>
          <w:ilvl w:val="2"/>
          <w:numId w:val="7"/>
        </w:numPr>
        <w:ind w:left="993" w:hanging="993"/>
        <w:rPr>
          <w:rFonts w:ascii="Arial" w:hAnsi="Arial"/>
        </w:rPr>
      </w:pPr>
      <w:r w:rsidRPr="00920DAF">
        <w:rPr>
          <w:rFonts w:ascii="Arial" w:eastAsia="Arial" w:hAnsi="Arial"/>
        </w:rPr>
        <w:t>T</w:t>
      </w:r>
      <w:r w:rsidR="00A63A9B" w:rsidRPr="00920DAF">
        <w:rPr>
          <w:rFonts w:ascii="Arial" w:eastAsia="Arial" w:hAnsi="Arial"/>
        </w:rPr>
        <w:t xml:space="preserve">echnologinių parametrų matavimo keitiklių </w:t>
      </w:r>
      <w:r w:rsidR="00A63A9B" w:rsidRPr="00920DAF">
        <w:rPr>
          <w:rFonts w:ascii="Arial" w:eastAsia="Arial Unicode MS" w:hAnsi="Arial"/>
        </w:rPr>
        <w:t>konfigūravimą ir techninę priežiūrą;</w:t>
      </w:r>
    </w:p>
    <w:p w14:paraId="4C7CA349" w14:textId="682D4C56" w:rsidR="000B100E" w:rsidRPr="00920DAF" w:rsidRDefault="00F723FD" w:rsidP="006464F3">
      <w:pPr>
        <w:pStyle w:val="ListParagraph"/>
        <w:numPr>
          <w:ilvl w:val="2"/>
          <w:numId w:val="7"/>
        </w:numPr>
        <w:ind w:left="993" w:hanging="993"/>
        <w:rPr>
          <w:rFonts w:ascii="Arial" w:hAnsi="Arial"/>
        </w:rPr>
      </w:pPr>
      <w:r w:rsidRPr="00920DAF">
        <w:rPr>
          <w:rFonts w:ascii="Arial" w:eastAsia="Arial" w:hAnsi="Arial"/>
        </w:rPr>
        <w:t>D</w:t>
      </w:r>
      <w:r w:rsidR="00A63A9B" w:rsidRPr="00920DAF">
        <w:rPr>
          <w:rFonts w:ascii="Arial" w:eastAsia="Arial" w:hAnsi="Arial"/>
        </w:rPr>
        <w:t xml:space="preserve">ažnio keitiklių ir variklių </w:t>
      </w:r>
      <w:r w:rsidR="00A63A9B" w:rsidRPr="00920DAF">
        <w:rPr>
          <w:rFonts w:ascii="Arial" w:eastAsia="Arial Unicode MS" w:hAnsi="Arial"/>
        </w:rPr>
        <w:t>valdymo įrangos konfigūravimą;</w:t>
      </w:r>
    </w:p>
    <w:p w14:paraId="7B4817DF" w14:textId="3B9F0D31" w:rsidR="00A63A9B" w:rsidRPr="00920DAF" w:rsidRDefault="00F723FD" w:rsidP="006464F3">
      <w:pPr>
        <w:pStyle w:val="ListParagraph"/>
        <w:numPr>
          <w:ilvl w:val="2"/>
          <w:numId w:val="7"/>
        </w:numPr>
        <w:ind w:left="993" w:hanging="993"/>
        <w:rPr>
          <w:rFonts w:ascii="Arial" w:hAnsi="Arial"/>
        </w:rPr>
      </w:pPr>
      <w:r w:rsidRPr="00920DAF">
        <w:rPr>
          <w:rFonts w:ascii="Arial" w:eastAsia="Arial" w:hAnsi="Arial"/>
        </w:rPr>
        <w:t>N</w:t>
      </w:r>
      <w:r w:rsidR="00A63A9B" w:rsidRPr="00920DAF">
        <w:rPr>
          <w:rFonts w:ascii="Arial" w:eastAsia="Arial" w:hAnsi="Arial"/>
        </w:rPr>
        <w:t>epertraukiamo valdymo ir valdymo sekų konfigūravimą;</w:t>
      </w:r>
    </w:p>
    <w:p w14:paraId="17C8C910" w14:textId="5DBD43F5" w:rsidR="00A63A9B" w:rsidRPr="00920DAF" w:rsidRDefault="00F723FD" w:rsidP="006464F3">
      <w:pPr>
        <w:pStyle w:val="ListParagraph"/>
        <w:numPr>
          <w:ilvl w:val="2"/>
          <w:numId w:val="7"/>
        </w:numPr>
        <w:ind w:left="993" w:hanging="993"/>
        <w:rPr>
          <w:rFonts w:ascii="Arial" w:hAnsi="Arial"/>
        </w:rPr>
      </w:pPr>
      <w:r w:rsidRPr="00920DAF">
        <w:rPr>
          <w:rFonts w:ascii="Arial" w:eastAsia="Arial" w:hAnsi="Arial"/>
        </w:rPr>
        <w:t>T</w:t>
      </w:r>
      <w:r w:rsidR="00A63A9B" w:rsidRPr="00920DAF">
        <w:rPr>
          <w:rFonts w:ascii="Arial" w:eastAsia="Arial" w:hAnsi="Arial"/>
        </w:rPr>
        <w:t>echnologinės įrangos struktūros ir hierarchijos konfigūravimą;</w:t>
      </w:r>
    </w:p>
    <w:p w14:paraId="0CD638D1" w14:textId="2D6D63CA" w:rsidR="00A63A9B" w:rsidRPr="00920DAF" w:rsidRDefault="00F723FD" w:rsidP="006464F3">
      <w:pPr>
        <w:pStyle w:val="ListParagraph"/>
        <w:numPr>
          <w:ilvl w:val="2"/>
          <w:numId w:val="7"/>
        </w:numPr>
        <w:ind w:left="993" w:hanging="993"/>
        <w:rPr>
          <w:rFonts w:ascii="Arial" w:hAnsi="Arial"/>
        </w:rPr>
      </w:pPr>
      <w:r w:rsidRPr="00920DAF">
        <w:rPr>
          <w:rFonts w:ascii="Arial" w:eastAsia="Arial" w:hAnsi="Arial"/>
        </w:rPr>
        <w:t>T</w:t>
      </w:r>
      <w:r w:rsidR="00A63A9B" w:rsidRPr="00920DAF">
        <w:rPr>
          <w:rFonts w:ascii="Arial" w:eastAsia="Arial" w:hAnsi="Arial"/>
        </w:rPr>
        <w:t>echnologinių apsaugų funkcijų konfigūravimą;</w:t>
      </w:r>
    </w:p>
    <w:p w14:paraId="114E60C7" w14:textId="2A64999B" w:rsidR="00A63A9B" w:rsidRPr="00920DAF" w:rsidRDefault="00F723FD" w:rsidP="006464F3">
      <w:pPr>
        <w:pStyle w:val="ListParagraph"/>
        <w:numPr>
          <w:ilvl w:val="2"/>
          <w:numId w:val="7"/>
        </w:numPr>
        <w:ind w:left="993" w:hanging="993"/>
        <w:rPr>
          <w:rFonts w:ascii="Arial" w:hAnsi="Arial"/>
        </w:rPr>
      </w:pPr>
      <w:r w:rsidRPr="00920DAF">
        <w:rPr>
          <w:rFonts w:ascii="Arial" w:eastAsia="Arial" w:hAnsi="Arial"/>
        </w:rPr>
        <w:t>E</w:t>
      </w:r>
      <w:r w:rsidR="00A63A9B" w:rsidRPr="00920DAF">
        <w:rPr>
          <w:rFonts w:ascii="Arial" w:eastAsia="Arial" w:hAnsi="Arial"/>
        </w:rPr>
        <w:t>kraninių vaizdų formavimą ir modifikavimą;</w:t>
      </w:r>
    </w:p>
    <w:p w14:paraId="06E36446" w14:textId="58766E98" w:rsidR="00A63A9B" w:rsidRPr="00920DAF" w:rsidRDefault="00F723FD" w:rsidP="006464F3">
      <w:pPr>
        <w:pStyle w:val="ListParagraph"/>
        <w:numPr>
          <w:ilvl w:val="2"/>
          <w:numId w:val="7"/>
        </w:numPr>
        <w:ind w:left="993" w:hanging="993"/>
        <w:rPr>
          <w:rFonts w:ascii="Arial" w:hAnsi="Arial"/>
        </w:rPr>
      </w:pPr>
      <w:r w:rsidRPr="00920DAF">
        <w:rPr>
          <w:rFonts w:ascii="Arial" w:eastAsia="Arial" w:hAnsi="Arial"/>
        </w:rPr>
        <w:t>A</w:t>
      </w:r>
      <w:r w:rsidR="00A63A9B" w:rsidRPr="00920DAF">
        <w:rPr>
          <w:rFonts w:ascii="Arial" w:eastAsia="Arial" w:hAnsi="Arial"/>
        </w:rPr>
        <w:t>rchyvų konfigūra</w:t>
      </w:r>
      <w:r w:rsidR="00A63A9B" w:rsidRPr="00920DAF">
        <w:rPr>
          <w:rFonts w:ascii="Arial" w:eastAsia="Arial Unicode MS" w:hAnsi="Arial"/>
        </w:rPr>
        <w:t>vimą;</w:t>
      </w:r>
    </w:p>
    <w:p w14:paraId="5C8A8AD3" w14:textId="3558BD53" w:rsidR="00A63A9B" w:rsidRPr="00920DAF" w:rsidRDefault="00F723FD" w:rsidP="006464F3">
      <w:pPr>
        <w:pStyle w:val="ListParagraph"/>
        <w:numPr>
          <w:ilvl w:val="2"/>
          <w:numId w:val="7"/>
        </w:numPr>
        <w:ind w:left="993" w:hanging="993"/>
        <w:rPr>
          <w:rFonts w:ascii="Arial" w:hAnsi="Arial"/>
        </w:rPr>
      </w:pPr>
      <w:r w:rsidRPr="00920DAF">
        <w:rPr>
          <w:rFonts w:ascii="Arial" w:eastAsia="Arial" w:hAnsi="Arial"/>
        </w:rPr>
        <w:t>G</w:t>
      </w:r>
      <w:r w:rsidR="00A63A9B" w:rsidRPr="00920DAF">
        <w:rPr>
          <w:rFonts w:ascii="Arial" w:eastAsia="Arial" w:hAnsi="Arial"/>
        </w:rPr>
        <w:t>rafikų konf</w:t>
      </w:r>
      <w:r w:rsidR="00A63A9B" w:rsidRPr="00920DAF">
        <w:rPr>
          <w:rFonts w:ascii="Arial" w:eastAsia="Arial Unicode MS" w:hAnsi="Arial"/>
        </w:rPr>
        <w:t>igūravimą;</w:t>
      </w:r>
    </w:p>
    <w:p w14:paraId="49FC9FBC" w14:textId="3C065FD8" w:rsidR="00A63A9B" w:rsidRPr="00920DAF" w:rsidRDefault="00F723FD" w:rsidP="006464F3">
      <w:pPr>
        <w:pStyle w:val="ListParagraph"/>
        <w:numPr>
          <w:ilvl w:val="2"/>
          <w:numId w:val="7"/>
        </w:numPr>
        <w:ind w:left="993" w:hanging="993"/>
        <w:rPr>
          <w:rFonts w:ascii="Arial" w:hAnsi="Arial"/>
        </w:rPr>
      </w:pPr>
      <w:r w:rsidRPr="00920DAF">
        <w:rPr>
          <w:rFonts w:ascii="Arial" w:eastAsia="Arial" w:hAnsi="Arial"/>
        </w:rPr>
        <w:t>A</w:t>
      </w:r>
      <w:r w:rsidR="00A63A9B" w:rsidRPr="00920DAF">
        <w:rPr>
          <w:rFonts w:ascii="Arial" w:eastAsia="Arial" w:hAnsi="Arial"/>
        </w:rPr>
        <w:t>varinių pranešimų ir įvykių registravimo tvarkos konfigūravimą;</w:t>
      </w:r>
    </w:p>
    <w:p w14:paraId="7B88DC64" w14:textId="1848F596" w:rsidR="00A63A9B" w:rsidRPr="00920DAF" w:rsidRDefault="00F723FD" w:rsidP="006464F3">
      <w:pPr>
        <w:pStyle w:val="ListParagraph"/>
        <w:numPr>
          <w:ilvl w:val="2"/>
          <w:numId w:val="7"/>
        </w:numPr>
        <w:ind w:left="993" w:hanging="993"/>
        <w:rPr>
          <w:rFonts w:ascii="Arial" w:hAnsi="Arial"/>
        </w:rPr>
      </w:pPr>
      <w:r w:rsidRPr="00920DAF">
        <w:rPr>
          <w:rFonts w:ascii="Arial" w:eastAsia="Arial" w:hAnsi="Arial"/>
        </w:rPr>
        <w:t>A</w:t>
      </w:r>
      <w:r w:rsidR="00A63A9B" w:rsidRPr="00920DAF">
        <w:rPr>
          <w:rFonts w:ascii="Arial" w:eastAsia="Arial" w:hAnsi="Arial"/>
        </w:rPr>
        <w:t>taskaitų, sudarymą, formavimą ir modifikavimą;</w:t>
      </w:r>
    </w:p>
    <w:p w14:paraId="4C7BD426" w14:textId="26BE0FFF" w:rsidR="00A63A9B" w:rsidRPr="00920DAF" w:rsidRDefault="00F723FD" w:rsidP="006464F3">
      <w:pPr>
        <w:pStyle w:val="ListParagraph"/>
        <w:numPr>
          <w:ilvl w:val="2"/>
          <w:numId w:val="7"/>
        </w:numPr>
        <w:ind w:left="993" w:hanging="993"/>
        <w:rPr>
          <w:rFonts w:ascii="Arial" w:hAnsi="Arial"/>
        </w:rPr>
      </w:pPr>
      <w:r w:rsidRPr="00920DAF">
        <w:rPr>
          <w:rFonts w:ascii="Arial" w:eastAsia="Arial" w:hAnsi="Arial"/>
        </w:rPr>
        <w:t>V</w:t>
      </w:r>
      <w:r w:rsidR="00A63A9B" w:rsidRPr="00920DAF">
        <w:rPr>
          <w:rFonts w:ascii="Arial" w:eastAsia="Arial" w:hAnsi="Arial"/>
        </w:rPr>
        <w:t>artotojų saugos ir teisių apribojimą;</w:t>
      </w:r>
    </w:p>
    <w:p w14:paraId="45869E54" w14:textId="6E935522" w:rsidR="00A63A9B" w:rsidRPr="00920DAF" w:rsidRDefault="00F723FD" w:rsidP="006464F3">
      <w:pPr>
        <w:pStyle w:val="ListParagraph"/>
        <w:numPr>
          <w:ilvl w:val="2"/>
          <w:numId w:val="7"/>
        </w:numPr>
        <w:ind w:left="993" w:hanging="993"/>
        <w:rPr>
          <w:rFonts w:ascii="Arial" w:hAnsi="Arial"/>
        </w:rPr>
      </w:pPr>
      <w:r w:rsidRPr="00920DAF">
        <w:rPr>
          <w:rFonts w:ascii="Arial" w:eastAsia="Arial" w:hAnsi="Arial"/>
        </w:rPr>
        <w:t>S</w:t>
      </w:r>
      <w:r w:rsidR="00A63A9B" w:rsidRPr="00920DAF">
        <w:rPr>
          <w:rFonts w:ascii="Arial" w:eastAsia="Arial" w:hAnsi="Arial"/>
        </w:rPr>
        <w:t>ist</w:t>
      </w:r>
      <w:r w:rsidR="00A63A9B" w:rsidRPr="00920DAF">
        <w:rPr>
          <w:rFonts w:ascii="Arial" w:eastAsia="Arial Unicode MS" w:hAnsi="Arial"/>
        </w:rPr>
        <w:t>emos diagnostika</w:t>
      </w:r>
      <w:r w:rsidRPr="00920DAF">
        <w:rPr>
          <w:rFonts w:ascii="Arial" w:eastAsia="Arial Unicode MS" w:hAnsi="Arial"/>
        </w:rPr>
        <w:t>.</w:t>
      </w:r>
    </w:p>
    <w:p w14:paraId="2CD6F720" w14:textId="428474CE" w:rsidR="008C31DF" w:rsidRPr="00920DAF" w:rsidRDefault="00F13D9D" w:rsidP="00BE177C">
      <w:pPr>
        <w:pStyle w:val="Heading1"/>
        <w:rPr>
          <w:snapToGrid w:val="0"/>
        </w:rPr>
      </w:pPr>
      <w:bookmarkStart w:id="41" w:name="_Toc213219220"/>
      <w:r w:rsidRPr="00920DAF">
        <w:rPr>
          <w:snapToGrid w:val="0"/>
        </w:rPr>
        <w:t>REIKALAVIMAI NEPERTRAUKIAMO MAITINIMO ŠALTINIAMS</w:t>
      </w:r>
      <w:bookmarkEnd w:id="41"/>
    </w:p>
    <w:p w14:paraId="30187C28" w14:textId="2B313562" w:rsidR="00F6141B" w:rsidRPr="00920DAF" w:rsidRDefault="00F6141B" w:rsidP="007B2175">
      <w:pPr>
        <w:pStyle w:val="ListParagraph"/>
        <w:numPr>
          <w:ilvl w:val="1"/>
          <w:numId w:val="7"/>
        </w:numPr>
        <w:ind w:left="709" w:hanging="709"/>
        <w:rPr>
          <w:rFonts w:ascii="Arial" w:hAnsi="Arial"/>
        </w:rPr>
      </w:pPr>
      <w:r w:rsidRPr="00920DAF">
        <w:rPr>
          <w:rFonts w:ascii="Arial" w:eastAsia="Arial Unicode MS" w:hAnsi="Arial"/>
        </w:rPr>
        <w:t xml:space="preserve">Nepertraukiamojo maitinimo </w:t>
      </w:r>
      <w:r w:rsidRPr="00920DAF">
        <w:rPr>
          <w:rFonts w:ascii="Arial" w:hAnsi="Arial"/>
          <w:color w:val="000000" w:themeColor="text1"/>
        </w:rPr>
        <w:t>šaltiniai (</w:t>
      </w:r>
      <w:r w:rsidR="007723EF" w:rsidRPr="00920DAF">
        <w:rPr>
          <w:rFonts w:ascii="Arial" w:hAnsi="Arial"/>
          <w:color w:val="000000" w:themeColor="text1"/>
        </w:rPr>
        <w:t xml:space="preserve">toliau - </w:t>
      </w:r>
      <w:r w:rsidRPr="00920DAF">
        <w:rPr>
          <w:rFonts w:ascii="Arial" w:hAnsi="Arial"/>
          <w:color w:val="000000" w:themeColor="text1"/>
        </w:rPr>
        <w:t>NMŠ) turi būti nuo</w:t>
      </w:r>
      <w:r w:rsidRPr="00920DAF">
        <w:rPr>
          <w:rFonts w:ascii="Arial" w:eastAsia="Arial Unicode MS" w:hAnsi="Arial"/>
        </w:rPr>
        <w:t>latinio veikimo su dvigubu energijos keitimu. NMŠ turi turėti galimybę jo būklės stebėjimui kompiuterinio tinklo priemonėmis.</w:t>
      </w:r>
    </w:p>
    <w:p w14:paraId="365FDA55" w14:textId="71287626" w:rsidR="00F6141B" w:rsidRPr="00920DAF" w:rsidRDefault="00F6141B" w:rsidP="007B2175">
      <w:pPr>
        <w:pStyle w:val="ListParagraph"/>
        <w:numPr>
          <w:ilvl w:val="1"/>
          <w:numId w:val="7"/>
        </w:numPr>
        <w:ind w:left="709" w:hanging="709"/>
        <w:rPr>
          <w:rFonts w:ascii="Arial" w:hAnsi="Arial"/>
        </w:rPr>
      </w:pPr>
      <w:r w:rsidRPr="00920DAF">
        <w:rPr>
          <w:rFonts w:ascii="Arial" w:eastAsia="Arial Unicode MS" w:hAnsi="Arial"/>
        </w:rPr>
        <w:t xml:space="preserve">NMŠ turi būti su sąsajos </w:t>
      </w:r>
      <w:r w:rsidRPr="00920DAF">
        <w:rPr>
          <w:rFonts w:ascii="Arial" w:hAnsi="Arial"/>
          <w:color w:val="000000" w:themeColor="text1"/>
        </w:rPr>
        <w:t>moduliu skirtu NMŠ būklės stebėjimui ir valdymui kompiuterinio tinklo priemonėmis. Sąsajos jungtis su tin</w:t>
      </w:r>
      <w:r w:rsidRPr="00920DAF">
        <w:rPr>
          <w:rFonts w:ascii="Arial" w:eastAsia="Arial Unicode MS" w:hAnsi="Arial"/>
        </w:rPr>
        <w:t xml:space="preserve">klu turi būti RJ-45 ne mažiau 10/100 Base-T. Sąsajos modulio elektrinis maitinimas turi būti neišorinis. Sąsajos modulis turi palaikyti šiuos protokolus: TCP/IP; IPv4; IPv6; HTTP; HTTPS; NTP; SMTP; SNMP v1; SNMP v3; SSH V1; SSH V2; SSL; </w:t>
      </w:r>
      <w:proofErr w:type="spellStart"/>
      <w:r w:rsidRPr="00920DAF">
        <w:rPr>
          <w:rFonts w:ascii="Arial" w:eastAsia="Arial Unicode MS" w:hAnsi="Arial"/>
        </w:rPr>
        <w:t>Telnet</w:t>
      </w:r>
      <w:proofErr w:type="spellEnd"/>
      <w:r w:rsidRPr="00920DAF">
        <w:rPr>
          <w:rFonts w:ascii="Arial" w:eastAsia="Arial Unicode MS" w:hAnsi="Arial"/>
        </w:rPr>
        <w:t xml:space="preserve">, </w:t>
      </w:r>
      <w:proofErr w:type="spellStart"/>
      <w:r w:rsidRPr="00920DAF">
        <w:rPr>
          <w:rFonts w:ascii="Arial" w:eastAsia="Arial Unicode MS" w:hAnsi="Arial"/>
        </w:rPr>
        <w:t>Modbus</w:t>
      </w:r>
      <w:proofErr w:type="spellEnd"/>
      <w:r w:rsidRPr="00920DAF">
        <w:rPr>
          <w:rFonts w:ascii="Arial" w:eastAsia="Arial Unicode MS" w:hAnsi="Arial"/>
        </w:rPr>
        <w:t xml:space="preserve"> TCP/IP.</w:t>
      </w:r>
    </w:p>
    <w:p w14:paraId="63F983B7" w14:textId="5CBA7ACC" w:rsidR="009A6881" w:rsidRPr="00920DAF" w:rsidRDefault="00F6141B" w:rsidP="007B2175">
      <w:pPr>
        <w:pStyle w:val="ListParagraph"/>
        <w:numPr>
          <w:ilvl w:val="1"/>
          <w:numId w:val="7"/>
        </w:numPr>
        <w:ind w:left="709" w:hanging="709"/>
        <w:rPr>
          <w:rFonts w:ascii="Arial" w:hAnsi="Arial"/>
        </w:rPr>
      </w:pPr>
      <w:r w:rsidRPr="00920DAF">
        <w:rPr>
          <w:rFonts w:ascii="Arial" w:hAnsi="Arial"/>
        </w:rPr>
        <w:lastRenderedPageBreak/>
        <w:t xml:space="preserve">Naujų NMŠ būklės stebėjimo ir valdymo modulių programinės įrangos funkcionalumas turi būti ne blogesnis už naudojamų Užsakovo E-2 elektrinėje „APC UPS Network </w:t>
      </w:r>
      <w:proofErr w:type="spellStart"/>
      <w:r w:rsidRPr="00920DAF">
        <w:rPr>
          <w:rFonts w:ascii="Arial" w:hAnsi="Arial"/>
        </w:rPr>
        <w:t>Management</w:t>
      </w:r>
      <w:proofErr w:type="spellEnd"/>
      <w:r w:rsidRPr="00920DAF">
        <w:rPr>
          <w:rFonts w:ascii="Arial" w:hAnsi="Arial"/>
        </w:rPr>
        <w:t xml:space="preserve"> </w:t>
      </w:r>
      <w:proofErr w:type="spellStart"/>
      <w:r w:rsidRPr="00920DAF">
        <w:rPr>
          <w:rFonts w:ascii="Arial" w:hAnsi="Arial"/>
        </w:rPr>
        <w:t>Card</w:t>
      </w:r>
      <w:proofErr w:type="spellEnd"/>
      <w:r w:rsidRPr="00920DAF">
        <w:rPr>
          <w:rFonts w:ascii="Arial" w:hAnsi="Arial"/>
        </w:rPr>
        <w:t xml:space="preserve"> 2“ </w:t>
      </w:r>
      <w:proofErr w:type="spellStart"/>
      <w:r w:rsidRPr="00920DAF">
        <w:rPr>
          <w:rFonts w:ascii="Arial" w:hAnsi="Arial"/>
        </w:rPr>
        <w:t>model</w:t>
      </w:r>
      <w:proofErr w:type="spellEnd"/>
      <w:r w:rsidR="00020A51" w:rsidRPr="00920DAF">
        <w:rPr>
          <w:rFonts w:ascii="Arial" w:hAnsi="Arial"/>
        </w:rPr>
        <w:t>.</w:t>
      </w:r>
    </w:p>
    <w:p w14:paraId="34749F8F" w14:textId="0D6B160F" w:rsidR="00C300CB" w:rsidRPr="00920DAF" w:rsidRDefault="009A6881" w:rsidP="00BE177C">
      <w:pPr>
        <w:pStyle w:val="Heading1"/>
      </w:pPr>
      <w:bookmarkStart w:id="42" w:name="_Toc213219221"/>
      <w:r w:rsidRPr="00920DAF">
        <w:t>REIKALAVIMAI DUOMENŲ MAINŲ TINKLUI/SCADA SISTEMOMS</w:t>
      </w:r>
      <w:r w:rsidR="008A42D3" w:rsidRPr="00920DAF">
        <w:t xml:space="preserve"> </w:t>
      </w:r>
      <w:r w:rsidRPr="00920DAF">
        <w:t>/ KIBERNETINEI SAUGAI</w:t>
      </w:r>
      <w:bookmarkEnd w:id="42"/>
    </w:p>
    <w:p w14:paraId="4A81C2EB" w14:textId="375DBB6F" w:rsidR="00F8022E" w:rsidRPr="00920DAF" w:rsidRDefault="006F326E" w:rsidP="007B2175">
      <w:pPr>
        <w:pStyle w:val="ListParagraph"/>
        <w:numPr>
          <w:ilvl w:val="1"/>
          <w:numId w:val="7"/>
        </w:numPr>
        <w:ind w:left="709" w:hanging="709"/>
        <w:rPr>
          <w:rFonts w:ascii="Arial" w:hAnsi="Arial"/>
        </w:rPr>
      </w:pPr>
      <w:r w:rsidRPr="00920DAF">
        <w:rPr>
          <w:rFonts w:ascii="Arial" w:eastAsia="Arial Unicode MS" w:hAnsi="Arial"/>
        </w:rPr>
        <w:t>Duomenų mainų tinklo prog</w:t>
      </w:r>
      <w:r w:rsidRPr="00920DAF">
        <w:rPr>
          <w:rFonts w:ascii="Arial" w:eastAsia="Arial Unicode MS" w:hAnsi="Arial"/>
          <w:color w:val="000000" w:themeColor="text1"/>
        </w:rPr>
        <w:t xml:space="preserve">raminė įranga turi palaikyti </w:t>
      </w:r>
      <w:proofErr w:type="spellStart"/>
      <w:r w:rsidRPr="00920DAF">
        <w:rPr>
          <w:rFonts w:ascii="Arial" w:eastAsia="Arial Unicode MS" w:hAnsi="Arial"/>
          <w:color w:val="000000" w:themeColor="text1"/>
        </w:rPr>
        <w:t>Ethernet</w:t>
      </w:r>
      <w:proofErr w:type="spellEnd"/>
      <w:r w:rsidRPr="00920DAF">
        <w:rPr>
          <w:rFonts w:ascii="Arial" w:eastAsia="Arial Unicode MS" w:hAnsi="Arial"/>
          <w:color w:val="000000" w:themeColor="text1"/>
        </w:rPr>
        <w:t xml:space="preserve"> ryšių protokolus </w:t>
      </w:r>
      <w:r w:rsidRPr="00920DAF">
        <w:rPr>
          <w:rFonts w:ascii="Arial" w:hAnsi="Arial"/>
          <w:color w:val="000000" w:themeColor="text1"/>
        </w:rPr>
        <w:t xml:space="preserve">(TCP/IP, OPC) skirtingų </w:t>
      </w:r>
      <w:r w:rsidR="001A24FE" w:rsidRPr="00920DAF">
        <w:rPr>
          <w:rFonts w:ascii="Arial" w:hAnsi="Arial"/>
          <w:color w:val="000000" w:themeColor="text1"/>
        </w:rPr>
        <w:t>Rangovų</w:t>
      </w:r>
      <w:r w:rsidRPr="00920DAF">
        <w:rPr>
          <w:rFonts w:ascii="Arial" w:hAnsi="Arial"/>
          <w:color w:val="000000" w:themeColor="text1"/>
        </w:rPr>
        <w:t xml:space="preserve"> sistemų tarpusavio sujungimui bei duomenų mainams su valdikliais.</w:t>
      </w:r>
    </w:p>
    <w:p w14:paraId="592EE3FC" w14:textId="0B23726E" w:rsidR="00A90526" w:rsidRPr="00920DAF" w:rsidRDefault="00A90526" w:rsidP="007B2175">
      <w:pPr>
        <w:pStyle w:val="ListParagraph"/>
        <w:numPr>
          <w:ilvl w:val="1"/>
          <w:numId w:val="7"/>
        </w:numPr>
        <w:ind w:left="709" w:hanging="709"/>
        <w:rPr>
          <w:rFonts w:ascii="Arial" w:hAnsi="Arial"/>
        </w:rPr>
      </w:pPr>
      <w:r w:rsidRPr="00920DAF">
        <w:rPr>
          <w:rFonts w:ascii="Arial" w:eastAsia="Arial Unicode MS" w:hAnsi="Arial"/>
        </w:rPr>
        <w:t xml:space="preserve">Didžiausiam parengties lygio užtikrinimui duomenų mainams tarp valdiklių </w:t>
      </w:r>
      <w:r w:rsidR="00DD37BE" w:rsidRPr="00920DAF">
        <w:rPr>
          <w:rFonts w:ascii="Arial" w:hAnsi="Arial"/>
          <w:color w:val="000000" w:themeColor="text1"/>
        </w:rPr>
        <w:t>projektuojamas duomenų tinklas</w:t>
      </w:r>
      <w:r w:rsidR="00D125AD" w:rsidRPr="00920DAF">
        <w:rPr>
          <w:rFonts w:ascii="Arial" w:hAnsi="Arial"/>
          <w:color w:val="000000" w:themeColor="text1"/>
        </w:rPr>
        <w:t xml:space="preserve"> turi</w:t>
      </w:r>
      <w:r w:rsidRPr="00920DAF">
        <w:rPr>
          <w:rFonts w:ascii="Arial" w:hAnsi="Arial"/>
          <w:color w:val="000000" w:themeColor="text1"/>
        </w:rPr>
        <w:t xml:space="preserve"> palaikyti dvigubo rezervuoto žiedo architektūrą taikant šviesolaidines skaidulas. Duomenų perdavimo tinklo komutatoriai</w:t>
      </w:r>
      <w:r w:rsidR="00653676" w:rsidRPr="00920DAF">
        <w:rPr>
          <w:rFonts w:ascii="Arial" w:hAnsi="Arial"/>
          <w:color w:val="000000" w:themeColor="text1"/>
        </w:rPr>
        <w:t xml:space="preserve"> projektuojami</w:t>
      </w:r>
      <w:r w:rsidRPr="00920DAF">
        <w:rPr>
          <w:rFonts w:ascii="Arial" w:hAnsi="Arial"/>
          <w:color w:val="000000" w:themeColor="text1"/>
        </w:rPr>
        <w:t xml:space="preserve"> dubliuoti.</w:t>
      </w:r>
    </w:p>
    <w:p w14:paraId="0C3A76C9" w14:textId="4D37745C" w:rsidR="00FE5C45" w:rsidRPr="00920DAF" w:rsidRDefault="00461B34" w:rsidP="007B2175">
      <w:pPr>
        <w:pStyle w:val="ListParagraph"/>
        <w:numPr>
          <w:ilvl w:val="1"/>
          <w:numId w:val="7"/>
        </w:numPr>
        <w:ind w:left="709" w:hanging="709"/>
        <w:rPr>
          <w:rFonts w:ascii="Arial" w:hAnsi="Arial"/>
        </w:rPr>
      </w:pPr>
      <w:r w:rsidRPr="00920DAF">
        <w:rPr>
          <w:rFonts w:ascii="Arial" w:eastAsia="Arial Unicode MS" w:hAnsi="Arial"/>
        </w:rPr>
        <w:t xml:space="preserve">Projektuojamas duomenų perdavimo tinklas privalo turėti savyje priemones galinčias atlikti automatinį </w:t>
      </w:r>
      <w:proofErr w:type="spellStart"/>
      <w:r w:rsidRPr="00920DAF">
        <w:rPr>
          <w:rFonts w:ascii="Arial" w:eastAsia="Arial Unicode MS" w:hAnsi="Arial"/>
        </w:rPr>
        <w:t>rekonfig</w:t>
      </w:r>
      <w:r w:rsidRPr="00920DAF">
        <w:rPr>
          <w:rFonts w:ascii="Arial" w:hAnsi="Arial"/>
          <w:color w:val="000000" w:themeColor="text1"/>
        </w:rPr>
        <w:t>ūravimą</w:t>
      </w:r>
      <w:proofErr w:type="spellEnd"/>
      <w:r w:rsidRPr="00920DAF">
        <w:rPr>
          <w:rFonts w:ascii="Arial" w:hAnsi="Arial"/>
          <w:color w:val="000000" w:themeColor="text1"/>
        </w:rPr>
        <w:t xml:space="preserve"> aptikus tam tikro ryšio kanalo nutrūkimą.</w:t>
      </w:r>
    </w:p>
    <w:p w14:paraId="346A9DD9" w14:textId="0DF50F7A" w:rsidR="008D51C1" w:rsidRPr="00920DAF" w:rsidRDefault="008D51C1" w:rsidP="007B2175">
      <w:pPr>
        <w:pStyle w:val="ListParagraph"/>
        <w:numPr>
          <w:ilvl w:val="1"/>
          <w:numId w:val="7"/>
        </w:numPr>
        <w:ind w:left="709" w:hanging="709"/>
        <w:rPr>
          <w:rFonts w:ascii="Arial" w:hAnsi="Arial"/>
        </w:rPr>
      </w:pPr>
      <w:r w:rsidRPr="00920DAF">
        <w:rPr>
          <w:rFonts w:ascii="Arial" w:eastAsia="Arial Unicode MS" w:hAnsi="Arial"/>
        </w:rPr>
        <w:t>Sistema turi būti sukonfig</w:t>
      </w:r>
      <w:r w:rsidRPr="00920DAF">
        <w:rPr>
          <w:rFonts w:ascii="Arial" w:hAnsi="Arial"/>
          <w:color w:val="000000" w:themeColor="text1"/>
        </w:rPr>
        <w:t>ūruota taip, kad joks sugedęs duomenų mainų tinklo komponentas neįtakotų kitų sistemos komponentų veikimo.</w:t>
      </w:r>
    </w:p>
    <w:p w14:paraId="1612A742" w14:textId="36797973" w:rsidR="00D345B7" w:rsidRPr="00920DAF" w:rsidRDefault="00D345B7" w:rsidP="007B2175">
      <w:pPr>
        <w:pStyle w:val="ListParagraph"/>
        <w:numPr>
          <w:ilvl w:val="1"/>
          <w:numId w:val="7"/>
        </w:numPr>
        <w:ind w:left="709" w:hanging="709"/>
        <w:rPr>
          <w:rFonts w:ascii="Arial" w:hAnsi="Arial"/>
        </w:rPr>
      </w:pPr>
      <w:r w:rsidRPr="00920DAF">
        <w:rPr>
          <w:rFonts w:ascii="Arial" w:eastAsia="Arial Unicode MS" w:hAnsi="Arial"/>
        </w:rPr>
        <w:t>Projektuojama varin</w:t>
      </w:r>
      <w:r w:rsidR="00402038" w:rsidRPr="00920DAF">
        <w:rPr>
          <w:rFonts w:ascii="Arial" w:eastAsia="Arial Unicode MS" w:hAnsi="Arial"/>
        </w:rPr>
        <w:t>i</w:t>
      </w:r>
      <w:r w:rsidRPr="00920DAF">
        <w:rPr>
          <w:rFonts w:ascii="Arial" w:eastAsia="Arial Unicode MS" w:hAnsi="Arial"/>
        </w:rPr>
        <w:t>ų ryšių kabelių sistema turi užtikrinti n</w:t>
      </w:r>
      <w:r w:rsidRPr="00920DAF">
        <w:rPr>
          <w:rFonts w:ascii="Arial" w:eastAsia="Arial Unicode MS" w:hAnsi="Arial"/>
          <w:color w:val="000000" w:themeColor="text1"/>
        </w:rPr>
        <w:t>e mažesnį 10GBASE-T palaikymą.</w:t>
      </w:r>
    </w:p>
    <w:p w14:paraId="64A75209" w14:textId="7564593A" w:rsidR="00D345B7" w:rsidRPr="00920DAF" w:rsidRDefault="00D345B7" w:rsidP="007B2175">
      <w:pPr>
        <w:pStyle w:val="ListParagraph"/>
        <w:numPr>
          <w:ilvl w:val="1"/>
          <w:numId w:val="7"/>
        </w:numPr>
        <w:ind w:left="709" w:hanging="709"/>
        <w:rPr>
          <w:rFonts w:ascii="Arial" w:hAnsi="Arial"/>
        </w:rPr>
      </w:pPr>
      <w:r w:rsidRPr="00920DAF">
        <w:rPr>
          <w:rFonts w:ascii="Arial" w:eastAsia="Arial Unicode MS" w:hAnsi="Arial"/>
        </w:rPr>
        <w:t>Technini</w:t>
      </w:r>
      <w:r w:rsidRPr="00920DAF">
        <w:rPr>
          <w:rFonts w:ascii="Arial" w:eastAsia="Arial Unicode MS" w:hAnsi="Arial"/>
          <w:color w:val="000000" w:themeColor="text1"/>
        </w:rPr>
        <w:t xml:space="preserve">ai </w:t>
      </w:r>
      <w:r w:rsidRPr="00920DAF">
        <w:rPr>
          <w:rFonts w:ascii="Arial" w:hAnsi="Arial"/>
          <w:color w:val="000000" w:themeColor="text1"/>
        </w:rPr>
        <w:t>reikalavimai projektuojamai varinių ryšių kabelių sistemai:</w:t>
      </w:r>
    </w:p>
    <w:p w14:paraId="020312EB" w14:textId="1372A9AF" w:rsidR="00D345B7" w:rsidRPr="00920DAF" w:rsidRDefault="00D345B7" w:rsidP="003F0ADC">
      <w:pPr>
        <w:pStyle w:val="ListParagraph"/>
        <w:numPr>
          <w:ilvl w:val="2"/>
          <w:numId w:val="7"/>
        </w:numPr>
        <w:ind w:left="993" w:hanging="993"/>
        <w:rPr>
          <w:rFonts w:ascii="Arial" w:hAnsi="Arial"/>
        </w:rPr>
      </w:pPr>
      <w:r w:rsidRPr="00920DAF">
        <w:rPr>
          <w:rFonts w:ascii="Arial" w:eastAsia="Arial Unicode MS" w:hAnsi="Arial"/>
        </w:rPr>
        <w:t xml:space="preserve">Projektuojama varinių ryšių kabelių sistema turi būti iš ekranuotų ne žemesnės negu F klasės (7 kategorija) kabelių atitinkančių ISO/IEC 11801 2nd </w:t>
      </w:r>
      <w:proofErr w:type="spellStart"/>
      <w:r w:rsidRPr="00920DAF">
        <w:rPr>
          <w:rFonts w:ascii="Arial" w:eastAsia="Arial Unicode MS" w:hAnsi="Arial"/>
        </w:rPr>
        <w:t>edition</w:t>
      </w:r>
      <w:proofErr w:type="spellEnd"/>
      <w:r w:rsidRPr="00920DAF">
        <w:rPr>
          <w:rFonts w:ascii="Arial" w:eastAsia="Arial Unicode MS" w:hAnsi="Arial"/>
        </w:rPr>
        <w:t xml:space="preserve"> keliamus rei</w:t>
      </w:r>
      <w:r w:rsidRPr="00920DAF">
        <w:rPr>
          <w:rFonts w:ascii="Arial" w:hAnsi="Arial"/>
        </w:rPr>
        <w:t>kalavimus</w:t>
      </w:r>
      <w:r w:rsidR="00A7520A" w:rsidRPr="00920DAF">
        <w:rPr>
          <w:rFonts w:ascii="Arial" w:hAnsi="Arial"/>
        </w:rPr>
        <w:t>;</w:t>
      </w:r>
    </w:p>
    <w:p w14:paraId="4AF96736" w14:textId="41DC1204" w:rsidR="00D345B7" w:rsidRPr="00920DAF" w:rsidRDefault="00D345B7" w:rsidP="003F0ADC">
      <w:pPr>
        <w:pStyle w:val="ListParagraph"/>
        <w:numPr>
          <w:ilvl w:val="2"/>
          <w:numId w:val="7"/>
        </w:numPr>
        <w:ind w:left="993" w:hanging="993"/>
        <w:rPr>
          <w:rFonts w:ascii="Arial" w:hAnsi="Arial"/>
        </w:rPr>
      </w:pPr>
      <w:r w:rsidRPr="00920DAF">
        <w:rPr>
          <w:rFonts w:ascii="Arial" w:eastAsia="Arial Unicode MS" w:hAnsi="Arial"/>
        </w:rPr>
        <w:t>Projektuojamos sistemos kabeliai turi atitikti IEC 60332-1 atsparumo ugniai, IEC 607</w:t>
      </w:r>
      <w:r w:rsidRPr="00920DAF">
        <w:rPr>
          <w:rFonts w:ascii="Arial" w:hAnsi="Arial"/>
        </w:rPr>
        <w:t>54-1 toksiškumo, IEC 60754-2 rūgščių dujų išsiskyrimo ir IEC 61034-2 degant išskiriamų dūmų tankio standartų keliamus reikalavimams</w:t>
      </w:r>
      <w:r w:rsidR="00A7520A" w:rsidRPr="00920DAF">
        <w:rPr>
          <w:rFonts w:ascii="Arial" w:hAnsi="Arial"/>
        </w:rPr>
        <w:t>;</w:t>
      </w:r>
    </w:p>
    <w:p w14:paraId="5CF9520B" w14:textId="0B1B382E" w:rsidR="00D345B7" w:rsidRPr="00920DAF" w:rsidRDefault="00D345B7" w:rsidP="003F0ADC">
      <w:pPr>
        <w:pStyle w:val="ListParagraph"/>
        <w:numPr>
          <w:ilvl w:val="2"/>
          <w:numId w:val="7"/>
        </w:numPr>
        <w:ind w:left="993" w:hanging="993"/>
        <w:rPr>
          <w:rFonts w:ascii="Arial" w:hAnsi="Arial"/>
        </w:rPr>
      </w:pPr>
      <w:r w:rsidRPr="00920DAF">
        <w:rPr>
          <w:rFonts w:ascii="Arial" w:eastAsia="Arial Unicode MS" w:hAnsi="Arial"/>
        </w:rPr>
        <w:t>Projektuojamos sistemos variniai ir šviesolaidiniai ryšių kabeliai turi turėti LSZH apvalkalą</w:t>
      </w:r>
      <w:r w:rsidR="00A7520A" w:rsidRPr="00920DAF">
        <w:rPr>
          <w:rFonts w:ascii="Arial" w:eastAsia="Arial Unicode MS" w:hAnsi="Arial"/>
        </w:rPr>
        <w:t>;</w:t>
      </w:r>
    </w:p>
    <w:p w14:paraId="6537F92C" w14:textId="6768728C" w:rsidR="000E6A67" w:rsidRPr="00920DAF" w:rsidRDefault="00D345B7" w:rsidP="003F0ADC">
      <w:pPr>
        <w:pStyle w:val="ListParagraph"/>
        <w:numPr>
          <w:ilvl w:val="2"/>
          <w:numId w:val="7"/>
        </w:numPr>
        <w:ind w:left="993" w:hanging="993"/>
        <w:rPr>
          <w:rFonts w:ascii="Arial" w:hAnsi="Arial"/>
        </w:rPr>
      </w:pPr>
      <w:r w:rsidRPr="00920DAF">
        <w:rPr>
          <w:rFonts w:ascii="Arial" w:eastAsia="Arial Unicode MS" w:hAnsi="Arial"/>
        </w:rPr>
        <w:t xml:space="preserve">Visi kiti kompiuteriniai variniai ekranuoti kabeliai projektuojami pagal poreikį turi būti sujungti su ekranuotais Cat6a RJ45 lizdais, kurie atitinka ISO/IEC 11801 </w:t>
      </w:r>
      <w:proofErr w:type="spellStart"/>
      <w:r w:rsidRPr="00920DAF">
        <w:rPr>
          <w:rFonts w:ascii="Arial" w:eastAsia="Arial Unicode MS" w:hAnsi="Arial"/>
        </w:rPr>
        <w:t>edition</w:t>
      </w:r>
      <w:proofErr w:type="spellEnd"/>
      <w:r w:rsidRPr="00920DAF">
        <w:rPr>
          <w:rFonts w:ascii="Arial" w:eastAsia="Arial Unicode MS" w:hAnsi="Arial"/>
        </w:rPr>
        <w:t xml:space="preserve"> 2.1</w:t>
      </w:r>
      <w:r w:rsidRPr="00920DAF">
        <w:rPr>
          <w:rFonts w:ascii="Arial" w:hAnsi="Arial"/>
        </w:rPr>
        <w:t xml:space="preserve"> </w:t>
      </w:r>
      <w:proofErr w:type="spellStart"/>
      <w:r w:rsidRPr="00920DAF">
        <w:rPr>
          <w:rFonts w:ascii="Arial" w:hAnsi="Arial"/>
        </w:rPr>
        <w:t>Amendment</w:t>
      </w:r>
      <w:proofErr w:type="spellEnd"/>
      <w:r w:rsidRPr="00920DAF">
        <w:rPr>
          <w:rFonts w:ascii="Arial" w:hAnsi="Arial"/>
        </w:rPr>
        <w:t xml:space="preserve"> 2 ir ANSI/TIA/EIA-568-B.2-10 standartus.</w:t>
      </w:r>
    </w:p>
    <w:p w14:paraId="0153A225" w14:textId="3862340E" w:rsidR="00E1110C" w:rsidRPr="00920DAF" w:rsidRDefault="00E1110C" w:rsidP="00BC38F9">
      <w:pPr>
        <w:pStyle w:val="ListParagraph"/>
        <w:numPr>
          <w:ilvl w:val="1"/>
          <w:numId w:val="7"/>
        </w:numPr>
        <w:ind w:left="709" w:hanging="709"/>
        <w:rPr>
          <w:rFonts w:ascii="Arial" w:hAnsi="Arial"/>
        </w:rPr>
      </w:pPr>
      <w:r w:rsidRPr="00920DAF">
        <w:rPr>
          <w:rFonts w:ascii="Arial" w:eastAsia="Arial Unicode MS" w:hAnsi="Arial"/>
        </w:rPr>
        <w:t>Turi būti panaudoti skirtingų spalvų varinių jungiamųjų kabelių komplektai išlaikant Užsakovo naudojamą spalvinį kodavimą. Skirtingos spalvos variniais jungiamaisiais kabeliais turi būti sujungti šie ti</w:t>
      </w:r>
      <w:r w:rsidRPr="00920DAF">
        <w:rPr>
          <w:rFonts w:ascii="Arial" w:hAnsi="Arial"/>
          <w:color w:val="000000" w:themeColor="text1"/>
        </w:rPr>
        <w:t>nklai:</w:t>
      </w:r>
    </w:p>
    <w:p w14:paraId="008021B0" w14:textId="40AD39AA" w:rsidR="00E1110C" w:rsidRPr="00920DAF" w:rsidRDefault="00E1110C" w:rsidP="00BC38F9">
      <w:pPr>
        <w:pStyle w:val="ListParagraph"/>
        <w:numPr>
          <w:ilvl w:val="2"/>
          <w:numId w:val="24"/>
        </w:numPr>
        <w:ind w:left="1134" w:hanging="567"/>
        <w:rPr>
          <w:rFonts w:ascii="Arial" w:hAnsi="Arial"/>
        </w:rPr>
      </w:pPr>
      <w:r w:rsidRPr="00920DAF">
        <w:rPr>
          <w:rFonts w:ascii="Arial" w:hAnsi="Arial"/>
        </w:rPr>
        <w:t>valdiklių tinklas;</w:t>
      </w:r>
    </w:p>
    <w:p w14:paraId="4E9911EA" w14:textId="51E77FC9" w:rsidR="00E1110C" w:rsidRPr="00920DAF" w:rsidRDefault="00E1110C" w:rsidP="00BC38F9">
      <w:pPr>
        <w:pStyle w:val="ListParagraph"/>
        <w:numPr>
          <w:ilvl w:val="2"/>
          <w:numId w:val="24"/>
        </w:numPr>
        <w:ind w:left="1134" w:hanging="567"/>
        <w:rPr>
          <w:rFonts w:ascii="Arial" w:hAnsi="Arial"/>
        </w:rPr>
      </w:pPr>
      <w:r w:rsidRPr="00920DAF">
        <w:rPr>
          <w:rFonts w:ascii="Arial" w:hAnsi="Arial"/>
        </w:rPr>
        <w:t>SCADA tinklas;</w:t>
      </w:r>
    </w:p>
    <w:p w14:paraId="61510D17" w14:textId="07EC1DA7" w:rsidR="00E1110C" w:rsidRPr="00920DAF" w:rsidRDefault="00E1110C" w:rsidP="00BC38F9">
      <w:pPr>
        <w:pStyle w:val="ListParagraph"/>
        <w:numPr>
          <w:ilvl w:val="2"/>
          <w:numId w:val="24"/>
        </w:numPr>
        <w:ind w:left="1134" w:hanging="567"/>
        <w:rPr>
          <w:rFonts w:ascii="Arial" w:hAnsi="Arial"/>
        </w:rPr>
      </w:pPr>
      <w:r w:rsidRPr="00920DAF">
        <w:rPr>
          <w:rFonts w:ascii="Arial" w:hAnsi="Arial"/>
        </w:rPr>
        <w:t xml:space="preserve">nuotolinio vaizdo </w:t>
      </w:r>
      <w:r w:rsidR="007A55D8" w:rsidRPr="00920DAF">
        <w:rPr>
          <w:rFonts w:ascii="Arial" w:hAnsi="Arial"/>
        </w:rPr>
        <w:t xml:space="preserve">technologinių </w:t>
      </w:r>
      <w:r w:rsidRPr="00920DAF">
        <w:rPr>
          <w:rFonts w:ascii="Arial" w:hAnsi="Arial"/>
        </w:rPr>
        <w:t>įrenginių tinklas;</w:t>
      </w:r>
    </w:p>
    <w:p w14:paraId="7D701D18" w14:textId="12AE77EE" w:rsidR="00E1110C" w:rsidRPr="00920DAF" w:rsidRDefault="00E1110C" w:rsidP="00BC38F9">
      <w:pPr>
        <w:pStyle w:val="ListParagraph"/>
        <w:numPr>
          <w:ilvl w:val="2"/>
          <w:numId w:val="24"/>
        </w:numPr>
        <w:ind w:left="1134" w:hanging="567"/>
        <w:rPr>
          <w:rFonts w:ascii="Arial" w:hAnsi="Arial"/>
        </w:rPr>
      </w:pPr>
      <w:r w:rsidRPr="00920DAF">
        <w:rPr>
          <w:rFonts w:ascii="Arial" w:hAnsi="Arial"/>
        </w:rPr>
        <w:t>nepertraukiamo maitinimo šaltinių valdymo-stebėjimo tinklas;</w:t>
      </w:r>
    </w:p>
    <w:p w14:paraId="61619B6F" w14:textId="4F08BE97" w:rsidR="00536566" w:rsidRPr="00920DAF" w:rsidRDefault="00E1110C" w:rsidP="00BC38F9">
      <w:pPr>
        <w:pStyle w:val="ListParagraph"/>
        <w:numPr>
          <w:ilvl w:val="2"/>
          <w:numId w:val="24"/>
        </w:numPr>
        <w:ind w:left="1134" w:hanging="567"/>
        <w:rPr>
          <w:rFonts w:ascii="Arial" w:hAnsi="Arial"/>
        </w:rPr>
      </w:pPr>
      <w:r w:rsidRPr="00920DAF">
        <w:rPr>
          <w:rFonts w:ascii="Arial" w:hAnsi="Arial"/>
        </w:rPr>
        <w:t>protokolų keitiklių tinklas;</w:t>
      </w:r>
    </w:p>
    <w:p w14:paraId="24E90DEF" w14:textId="331A7279" w:rsidR="00E1110C" w:rsidRPr="00920DAF" w:rsidRDefault="00E1110C" w:rsidP="00BC38F9">
      <w:pPr>
        <w:pStyle w:val="ListParagraph"/>
        <w:numPr>
          <w:ilvl w:val="2"/>
          <w:numId w:val="24"/>
        </w:numPr>
        <w:ind w:left="1134" w:hanging="567"/>
        <w:rPr>
          <w:rFonts w:ascii="Arial" w:hAnsi="Arial"/>
        </w:rPr>
      </w:pPr>
      <w:r w:rsidRPr="00920DAF">
        <w:rPr>
          <w:rFonts w:ascii="Arial" w:hAnsi="Arial"/>
        </w:rPr>
        <w:t>apskaitos įrenginių tinklas</w:t>
      </w:r>
      <w:r w:rsidR="00F966E0" w:rsidRPr="00920DAF">
        <w:rPr>
          <w:rFonts w:ascii="Arial" w:hAnsi="Arial"/>
        </w:rPr>
        <w:t>;</w:t>
      </w:r>
    </w:p>
    <w:p w14:paraId="76920A10" w14:textId="0619519B" w:rsidR="002779E3" w:rsidRPr="00920DAF" w:rsidRDefault="5363B14A" w:rsidP="00BC38F9">
      <w:pPr>
        <w:pStyle w:val="ListParagraph"/>
        <w:numPr>
          <w:ilvl w:val="2"/>
          <w:numId w:val="24"/>
        </w:numPr>
        <w:ind w:left="1134" w:hanging="567"/>
        <w:rPr>
          <w:rFonts w:ascii="Arial" w:hAnsi="Arial"/>
        </w:rPr>
      </w:pPr>
      <w:r w:rsidRPr="00920DAF">
        <w:rPr>
          <w:rFonts w:ascii="Arial" w:hAnsi="Arial"/>
        </w:rPr>
        <w:t>d</w:t>
      </w:r>
      <w:r w:rsidR="002779E3" w:rsidRPr="00920DAF">
        <w:rPr>
          <w:rFonts w:ascii="Arial" w:hAnsi="Arial"/>
        </w:rPr>
        <w:t>ažnio keitiklių tinklas</w:t>
      </w:r>
      <w:r w:rsidR="00F966E0" w:rsidRPr="00920DAF">
        <w:rPr>
          <w:rFonts w:ascii="Arial" w:hAnsi="Arial"/>
        </w:rPr>
        <w:t>.</w:t>
      </w:r>
    </w:p>
    <w:p w14:paraId="2D5E833D" w14:textId="3C8F4A1D" w:rsidR="008C31DF" w:rsidRPr="00920DAF" w:rsidRDefault="00C94577" w:rsidP="00BC38F9">
      <w:pPr>
        <w:pStyle w:val="ListParagraph"/>
        <w:numPr>
          <w:ilvl w:val="1"/>
          <w:numId w:val="7"/>
        </w:numPr>
        <w:ind w:left="709" w:hanging="709"/>
        <w:rPr>
          <w:rFonts w:ascii="Arial" w:hAnsi="Arial"/>
        </w:rPr>
      </w:pPr>
      <w:r w:rsidRPr="00920DAF">
        <w:rPr>
          <w:rFonts w:ascii="Arial" w:eastAsia="Arial Unicode MS" w:hAnsi="Arial"/>
        </w:rPr>
        <w:t>Suprojektuoti apskaitos prietaisų duom</w:t>
      </w:r>
      <w:r w:rsidRPr="00920DAF">
        <w:rPr>
          <w:rFonts w:ascii="Arial" w:hAnsi="Arial"/>
        </w:rPr>
        <w:t xml:space="preserve">enų nuskaitymą atskirais (vienas perduodamų duomenų keitiklis vienam apskaitos prietaisui) keitikliais naudojant </w:t>
      </w:r>
      <w:proofErr w:type="spellStart"/>
      <w:r w:rsidRPr="00920DAF">
        <w:rPr>
          <w:rFonts w:ascii="Arial" w:hAnsi="Arial"/>
        </w:rPr>
        <w:t>Ethernet</w:t>
      </w:r>
      <w:proofErr w:type="spellEnd"/>
      <w:r w:rsidRPr="00920DAF">
        <w:rPr>
          <w:rFonts w:ascii="Arial" w:hAnsi="Arial"/>
        </w:rPr>
        <w:t xml:space="preserve"> tinklą</w:t>
      </w:r>
      <w:r w:rsidR="00D47D97" w:rsidRPr="00920DAF">
        <w:rPr>
          <w:rFonts w:ascii="Arial" w:hAnsi="Arial"/>
        </w:rPr>
        <w:t xml:space="preserve"> (jei </w:t>
      </w:r>
      <w:r w:rsidR="00802FCA" w:rsidRPr="00920DAF">
        <w:rPr>
          <w:rFonts w:ascii="Arial" w:hAnsi="Arial"/>
        </w:rPr>
        <w:t xml:space="preserve">apskaitos prietaisas nepalaiko </w:t>
      </w:r>
      <w:proofErr w:type="spellStart"/>
      <w:r w:rsidR="00802FCA" w:rsidRPr="00920DAF">
        <w:rPr>
          <w:rFonts w:ascii="Arial" w:hAnsi="Arial"/>
        </w:rPr>
        <w:t>Ethernet</w:t>
      </w:r>
      <w:proofErr w:type="spellEnd"/>
      <w:r w:rsidR="00802FCA" w:rsidRPr="00920DAF">
        <w:rPr>
          <w:rFonts w:ascii="Arial" w:hAnsi="Arial"/>
        </w:rPr>
        <w:t xml:space="preserve"> protokolo)</w:t>
      </w:r>
      <w:r w:rsidRPr="00920DAF">
        <w:rPr>
          <w:rFonts w:ascii="Arial" w:hAnsi="Arial"/>
        </w:rPr>
        <w:t>.</w:t>
      </w:r>
    </w:p>
    <w:p w14:paraId="0688886C" w14:textId="37B7187C" w:rsidR="000B75AC" w:rsidRPr="00920DAF" w:rsidRDefault="000B75AC" w:rsidP="00BC38F9">
      <w:pPr>
        <w:pStyle w:val="ListParagraph"/>
        <w:numPr>
          <w:ilvl w:val="1"/>
          <w:numId w:val="7"/>
        </w:numPr>
        <w:ind w:left="709" w:hanging="709"/>
        <w:rPr>
          <w:rFonts w:ascii="Arial" w:hAnsi="Arial"/>
        </w:rPr>
      </w:pPr>
      <w:r w:rsidRPr="00920DAF">
        <w:rPr>
          <w:rFonts w:ascii="Arial" w:eastAsia="Arial Unicode MS" w:hAnsi="Arial"/>
        </w:rPr>
        <w:t>Apskaitai projektuojamų duomenų protokolų ir prievadų keitiklių, kiekviena jo funkciją atliekanti fizinė sąsaja turi būti suporuota su atskiru fi</w:t>
      </w:r>
      <w:r w:rsidRPr="00920DAF">
        <w:rPr>
          <w:rFonts w:ascii="Arial" w:hAnsi="Arial"/>
        </w:rPr>
        <w:t>ziniu IEEE 802.3 standarto prievadu, kuriam suteikiamas atskiras IP adresas. Viena fizinė protokolų ir prievadų keitiklio sąsaja turi būti projektuojama tik vienam skaitikliui.</w:t>
      </w:r>
    </w:p>
    <w:p w14:paraId="35A6A6F5" w14:textId="797AD12B" w:rsidR="000B75AC" w:rsidRPr="00920DAF" w:rsidRDefault="000B75AC" w:rsidP="00BC38F9">
      <w:pPr>
        <w:pStyle w:val="ListParagraph"/>
        <w:numPr>
          <w:ilvl w:val="1"/>
          <w:numId w:val="7"/>
        </w:numPr>
        <w:ind w:left="709" w:hanging="709"/>
        <w:rPr>
          <w:rFonts w:ascii="Arial" w:hAnsi="Arial"/>
        </w:rPr>
      </w:pPr>
      <w:r w:rsidRPr="00920DAF">
        <w:rPr>
          <w:rFonts w:ascii="Arial" w:eastAsia="Arial Unicode MS" w:hAnsi="Arial"/>
        </w:rPr>
        <w:t>Valdikliai, valdymo skydeliai ir operatoriaus darbo stoties</w:t>
      </w:r>
      <w:r w:rsidRPr="00920DAF">
        <w:rPr>
          <w:rFonts w:ascii="Arial" w:hAnsi="Arial"/>
        </w:rPr>
        <w:t xml:space="preserve"> nuotolinio vaizdo grafikos įrenginiai turi būti jungiami tiesiogiai prie pramoninių duomenų perdavimo tinklo komutatorių nenaudojant tarpinių aktyvinių tinklo įrenginių.</w:t>
      </w:r>
    </w:p>
    <w:p w14:paraId="5BC88C50" w14:textId="42CD957D" w:rsidR="00E953DD" w:rsidRPr="00920DAF" w:rsidRDefault="009E45DD" w:rsidP="00BC38F9">
      <w:pPr>
        <w:pStyle w:val="ListParagraph"/>
        <w:numPr>
          <w:ilvl w:val="1"/>
          <w:numId w:val="7"/>
        </w:numPr>
        <w:ind w:left="709" w:hanging="709"/>
        <w:rPr>
          <w:rFonts w:ascii="Arial" w:hAnsi="Arial"/>
        </w:rPr>
      </w:pPr>
      <w:r w:rsidRPr="00920DAF">
        <w:rPr>
          <w:rFonts w:ascii="Arial" w:eastAsia="Arial Unicode MS" w:hAnsi="Arial"/>
        </w:rPr>
        <w:lastRenderedPageBreak/>
        <w:t xml:space="preserve">Technologinės </w:t>
      </w:r>
      <w:r w:rsidRPr="00920DAF">
        <w:rPr>
          <w:rFonts w:ascii="Arial" w:hAnsi="Arial"/>
        </w:rPr>
        <w:t>v</w:t>
      </w:r>
      <w:r w:rsidR="00C65675" w:rsidRPr="00920DAF">
        <w:rPr>
          <w:rFonts w:ascii="Arial" w:hAnsi="Arial"/>
        </w:rPr>
        <w:t>aizdo</w:t>
      </w:r>
      <w:r w:rsidR="00C65675" w:rsidRPr="00920DAF">
        <w:rPr>
          <w:rFonts w:ascii="Arial" w:eastAsia="Arial Unicode MS" w:hAnsi="Arial"/>
        </w:rPr>
        <w:t xml:space="preserve"> stebėjimo kameros prie duomenų perdavimo tinklo komutatorių turi būti </w:t>
      </w:r>
      <w:r w:rsidR="0024600E" w:rsidRPr="00920DAF">
        <w:rPr>
          <w:rFonts w:ascii="Arial" w:eastAsia="Arial Unicode MS" w:hAnsi="Arial"/>
        </w:rPr>
        <w:t xml:space="preserve">projektuojamos </w:t>
      </w:r>
      <w:r w:rsidR="00C65675" w:rsidRPr="00920DAF">
        <w:rPr>
          <w:rFonts w:ascii="Arial" w:eastAsia="Arial Unicode MS" w:hAnsi="Arial"/>
        </w:rPr>
        <w:t>naudo</w:t>
      </w:r>
      <w:r w:rsidR="00380D2C" w:rsidRPr="00920DAF">
        <w:rPr>
          <w:rFonts w:ascii="Arial" w:eastAsia="Arial Unicode MS" w:hAnsi="Arial"/>
        </w:rPr>
        <w:t>ti</w:t>
      </w:r>
      <w:r w:rsidR="00C65675" w:rsidRPr="00920DAF">
        <w:rPr>
          <w:rFonts w:ascii="Arial" w:eastAsia="Arial Unicode MS" w:hAnsi="Arial"/>
        </w:rPr>
        <w:t xml:space="preserve"> IEEE 802.3af arba IEEE 802.3at standartus.</w:t>
      </w:r>
    </w:p>
    <w:p w14:paraId="2F5DBF82" w14:textId="7BFA7372" w:rsidR="008B4DBB" w:rsidRPr="00920DAF" w:rsidRDefault="008B4DBB" w:rsidP="00BC38F9">
      <w:pPr>
        <w:pStyle w:val="ListParagraph"/>
        <w:numPr>
          <w:ilvl w:val="1"/>
          <w:numId w:val="7"/>
        </w:numPr>
        <w:ind w:left="709" w:hanging="709"/>
        <w:rPr>
          <w:rFonts w:ascii="Arial" w:hAnsi="Arial"/>
        </w:rPr>
      </w:pPr>
      <w:r w:rsidRPr="00920DAF">
        <w:rPr>
          <w:rFonts w:ascii="Arial" w:eastAsia="Arial Unicode MS" w:hAnsi="Arial"/>
        </w:rPr>
        <w:t>Pramoniniams duomenų perdavimo tinklo komutatoriams turi būti projektuojamas dubliuotas maitinimas nuo skirtingų maitinimo šaltinių iš kurių vienas turi būti po NMŠ</w:t>
      </w:r>
      <w:r w:rsidR="00666552" w:rsidRPr="00920DAF">
        <w:rPr>
          <w:rFonts w:ascii="Arial" w:eastAsia="Arial Unicode MS" w:hAnsi="Arial"/>
        </w:rPr>
        <w:t xml:space="preserve"> arba nuolatinės įtampos įvado jei toks yra </w:t>
      </w:r>
      <w:r w:rsidR="0075161B" w:rsidRPr="00920DAF">
        <w:rPr>
          <w:rFonts w:ascii="Arial" w:eastAsia="Arial Unicode MS" w:hAnsi="Arial"/>
        </w:rPr>
        <w:t xml:space="preserve">(derinti </w:t>
      </w:r>
      <w:r w:rsidR="00F57CC4" w:rsidRPr="00920DAF">
        <w:rPr>
          <w:rFonts w:ascii="Arial" w:eastAsia="Arial Unicode MS" w:hAnsi="Arial"/>
        </w:rPr>
        <w:t>projekto</w:t>
      </w:r>
      <w:r w:rsidR="00E8457F" w:rsidRPr="00920DAF">
        <w:rPr>
          <w:rFonts w:ascii="Arial" w:eastAsia="Arial Unicode MS" w:hAnsi="Arial"/>
        </w:rPr>
        <w:t xml:space="preserve"> rengimo metu)</w:t>
      </w:r>
      <w:r w:rsidRPr="00920DAF">
        <w:rPr>
          <w:rFonts w:ascii="Arial" w:eastAsia="Arial Unicode MS" w:hAnsi="Arial"/>
        </w:rPr>
        <w:t>.</w:t>
      </w:r>
    </w:p>
    <w:p w14:paraId="3A88BDB0" w14:textId="067AEEEC" w:rsidR="008B4DBB" w:rsidRPr="00920DAF" w:rsidRDefault="008B4DBB" w:rsidP="00BC38F9">
      <w:pPr>
        <w:pStyle w:val="ListParagraph"/>
        <w:numPr>
          <w:ilvl w:val="1"/>
          <w:numId w:val="7"/>
        </w:numPr>
        <w:ind w:left="709" w:hanging="709"/>
        <w:rPr>
          <w:rFonts w:ascii="Arial" w:hAnsi="Arial"/>
        </w:rPr>
      </w:pPr>
      <w:r w:rsidRPr="00920DAF">
        <w:rPr>
          <w:rFonts w:ascii="Arial" w:eastAsia="Arial Unicode MS" w:hAnsi="Arial"/>
        </w:rPr>
        <w:t>Projektuojami pramoniniai modulinė konstrukcijos duomenų perdavimo tinklo komutatoriai turi atitikti šiuos techninius reikalavimus</w:t>
      </w:r>
      <w:r w:rsidR="00ED5A41" w:rsidRPr="00920DAF">
        <w:rPr>
          <w:rFonts w:ascii="Arial" w:eastAsia="Arial Unicode MS" w:hAnsi="Arial"/>
        </w:rPr>
        <w:t>:</w:t>
      </w:r>
    </w:p>
    <w:p w14:paraId="59316E55" w14:textId="08F2ACCB" w:rsidR="00546507" w:rsidRPr="00920DAF" w:rsidRDefault="00ED5A41" w:rsidP="003F0ADC">
      <w:pPr>
        <w:pStyle w:val="ListParagraph"/>
        <w:numPr>
          <w:ilvl w:val="2"/>
          <w:numId w:val="7"/>
        </w:numPr>
        <w:ind w:left="993" w:hanging="993"/>
        <w:rPr>
          <w:rFonts w:ascii="Arial" w:eastAsia="Arial Unicode MS" w:hAnsi="Arial"/>
        </w:rPr>
      </w:pPr>
      <w:r w:rsidRPr="00920DAF">
        <w:rPr>
          <w:rFonts w:ascii="Arial" w:eastAsia="Arial Unicode MS" w:hAnsi="Arial"/>
        </w:rPr>
        <w:t>S</w:t>
      </w:r>
      <w:r w:rsidR="00546507" w:rsidRPr="00920DAF">
        <w:rPr>
          <w:rFonts w:ascii="Arial" w:eastAsia="Arial Unicode MS" w:hAnsi="Arial"/>
        </w:rPr>
        <w:t>kirtas dirbti pramoninėje aplinkoje;</w:t>
      </w:r>
    </w:p>
    <w:p w14:paraId="58629E66" w14:textId="627A3B6A" w:rsidR="00546507" w:rsidRPr="00920DAF" w:rsidRDefault="00ED5A41" w:rsidP="003F0ADC">
      <w:pPr>
        <w:pStyle w:val="ListParagraph"/>
        <w:numPr>
          <w:ilvl w:val="2"/>
          <w:numId w:val="7"/>
        </w:numPr>
        <w:ind w:left="993" w:hanging="993"/>
        <w:rPr>
          <w:rFonts w:ascii="Arial" w:eastAsia="Arial Unicode MS" w:hAnsi="Arial"/>
        </w:rPr>
      </w:pPr>
      <w:r w:rsidRPr="00920DAF">
        <w:rPr>
          <w:rFonts w:ascii="Arial" w:eastAsia="Arial Unicode MS" w:hAnsi="Arial"/>
        </w:rPr>
        <w:t>M</w:t>
      </w:r>
      <w:r w:rsidR="00546507" w:rsidRPr="00920DAF">
        <w:rPr>
          <w:rFonts w:ascii="Arial" w:eastAsia="Arial Unicode MS" w:hAnsi="Arial"/>
        </w:rPr>
        <w:t>odulinės konstrukcijos, montuojamas ant DIN bėgelio;</w:t>
      </w:r>
    </w:p>
    <w:p w14:paraId="3B4A7F8A" w14:textId="4EBFF292" w:rsidR="00546507" w:rsidRPr="00920DAF" w:rsidRDefault="00ED5A41" w:rsidP="003F0ADC">
      <w:pPr>
        <w:pStyle w:val="ListParagraph"/>
        <w:numPr>
          <w:ilvl w:val="2"/>
          <w:numId w:val="7"/>
        </w:numPr>
        <w:ind w:left="993" w:hanging="993"/>
        <w:rPr>
          <w:rFonts w:ascii="Arial" w:eastAsia="Arial Unicode MS" w:hAnsi="Arial"/>
        </w:rPr>
      </w:pPr>
      <w:r w:rsidRPr="00920DAF">
        <w:rPr>
          <w:rFonts w:ascii="Arial" w:eastAsia="Arial Unicode MS" w:hAnsi="Arial"/>
        </w:rPr>
        <w:t>D</w:t>
      </w:r>
      <w:r w:rsidR="00546507" w:rsidRPr="00920DAF">
        <w:rPr>
          <w:rFonts w:ascii="Arial" w:eastAsia="Arial Unicode MS" w:hAnsi="Arial"/>
        </w:rPr>
        <w:t>u 24 V nuolatinės srovės (DC) elektrinio maitinimo įvadai. Maitinimo įvadų DC kitimo ribos: 10-60 V;</w:t>
      </w:r>
    </w:p>
    <w:p w14:paraId="340BAB0C" w14:textId="62E6569D" w:rsidR="00546507" w:rsidRPr="00920DAF" w:rsidRDefault="00ED5A41" w:rsidP="003F0ADC">
      <w:pPr>
        <w:pStyle w:val="ListParagraph"/>
        <w:numPr>
          <w:ilvl w:val="2"/>
          <w:numId w:val="7"/>
        </w:numPr>
        <w:ind w:left="993" w:hanging="993"/>
        <w:rPr>
          <w:rFonts w:ascii="Arial" w:eastAsia="Arial Unicode MS" w:hAnsi="Arial"/>
        </w:rPr>
      </w:pPr>
      <w:r w:rsidRPr="00920DAF">
        <w:rPr>
          <w:rFonts w:ascii="Arial" w:eastAsia="Arial Unicode MS" w:hAnsi="Arial"/>
        </w:rPr>
        <w:t>N</w:t>
      </w:r>
      <w:r w:rsidR="00546507" w:rsidRPr="00920DAF">
        <w:rPr>
          <w:rFonts w:ascii="Arial" w:eastAsia="Arial Unicode MS" w:hAnsi="Arial"/>
        </w:rPr>
        <w:t xml:space="preserve">emažiau 8 </w:t>
      </w:r>
      <w:proofErr w:type="spellStart"/>
      <w:r w:rsidR="00546507" w:rsidRPr="00920DAF">
        <w:rPr>
          <w:rFonts w:ascii="Arial" w:eastAsia="Arial Unicode MS" w:hAnsi="Arial"/>
        </w:rPr>
        <w:t>ethernet</w:t>
      </w:r>
      <w:proofErr w:type="spellEnd"/>
      <w:r w:rsidR="00546507" w:rsidRPr="00920DAF">
        <w:rPr>
          <w:rFonts w:ascii="Arial" w:eastAsia="Arial Unicode MS" w:hAnsi="Arial"/>
        </w:rPr>
        <w:t xml:space="preserve"> 10/100/1000 prievadai (RJ45)</w:t>
      </w:r>
      <w:r w:rsidR="00F562C1" w:rsidRPr="00920DAF">
        <w:rPr>
          <w:rFonts w:ascii="Arial" w:eastAsia="Arial Unicode MS" w:hAnsi="Arial"/>
        </w:rPr>
        <w:t xml:space="preserve"> ir nemažiau du SFP</w:t>
      </w:r>
      <w:r w:rsidR="00901B04" w:rsidRPr="00920DAF">
        <w:rPr>
          <w:rFonts w:ascii="Arial" w:eastAsia="Arial Unicode MS" w:hAnsi="Arial"/>
        </w:rPr>
        <w:t xml:space="preserve"> prievadai</w:t>
      </w:r>
      <w:r w:rsidR="00546507" w:rsidRPr="00920DAF">
        <w:rPr>
          <w:rFonts w:ascii="Arial" w:eastAsia="Arial Unicode MS" w:hAnsi="Arial"/>
        </w:rPr>
        <w:t>;</w:t>
      </w:r>
    </w:p>
    <w:p w14:paraId="2B450945" w14:textId="72C2BD9D" w:rsidR="00546507" w:rsidRPr="00920DAF" w:rsidRDefault="00ED5A41" w:rsidP="003F0ADC">
      <w:pPr>
        <w:pStyle w:val="ListParagraph"/>
        <w:numPr>
          <w:ilvl w:val="2"/>
          <w:numId w:val="7"/>
        </w:numPr>
        <w:ind w:left="993" w:hanging="993"/>
        <w:rPr>
          <w:rFonts w:ascii="Arial" w:eastAsia="Arial Unicode MS" w:hAnsi="Arial"/>
        </w:rPr>
      </w:pPr>
      <w:r w:rsidRPr="00920DAF">
        <w:rPr>
          <w:rFonts w:ascii="Arial" w:eastAsia="Arial Unicode MS" w:hAnsi="Arial"/>
        </w:rPr>
        <w:t>P</w:t>
      </w:r>
      <w:r w:rsidR="00546507" w:rsidRPr="00920DAF">
        <w:rPr>
          <w:rFonts w:ascii="Arial" w:eastAsia="Arial Unicode MS" w:hAnsi="Arial"/>
        </w:rPr>
        <w:t xml:space="preserve">apildomas išplėtimo modulis nemažiau 8 </w:t>
      </w:r>
      <w:proofErr w:type="spellStart"/>
      <w:r w:rsidR="00546507" w:rsidRPr="00920DAF">
        <w:rPr>
          <w:rFonts w:ascii="Arial" w:eastAsia="Arial Unicode MS" w:hAnsi="Arial"/>
        </w:rPr>
        <w:t>ethernet</w:t>
      </w:r>
      <w:proofErr w:type="spellEnd"/>
      <w:r w:rsidR="00546507" w:rsidRPr="00920DAF">
        <w:rPr>
          <w:rFonts w:ascii="Arial" w:eastAsia="Arial Unicode MS" w:hAnsi="Arial"/>
        </w:rPr>
        <w:t xml:space="preserve"> 10/100/1000 prievadų (RJ45) pagal poreikį;</w:t>
      </w:r>
    </w:p>
    <w:p w14:paraId="12816AAB" w14:textId="463F038F" w:rsidR="00546507" w:rsidRPr="00920DAF" w:rsidRDefault="00ED5A41" w:rsidP="003F0ADC">
      <w:pPr>
        <w:pStyle w:val="ListParagraph"/>
        <w:numPr>
          <w:ilvl w:val="2"/>
          <w:numId w:val="7"/>
        </w:numPr>
        <w:ind w:left="993" w:hanging="993"/>
        <w:rPr>
          <w:rFonts w:ascii="Arial" w:eastAsia="Arial Unicode MS" w:hAnsi="Arial"/>
        </w:rPr>
      </w:pPr>
      <w:r w:rsidRPr="00920DAF">
        <w:rPr>
          <w:rFonts w:ascii="Arial" w:eastAsia="Arial Unicode MS" w:hAnsi="Arial"/>
        </w:rPr>
        <w:t>R</w:t>
      </w:r>
      <w:r w:rsidR="00546507" w:rsidRPr="00920DAF">
        <w:rPr>
          <w:rFonts w:ascii="Arial" w:eastAsia="Arial Unicode MS" w:hAnsi="Arial"/>
        </w:rPr>
        <w:t>elės kontaktai signalizacijai;</w:t>
      </w:r>
    </w:p>
    <w:p w14:paraId="545C5C6E" w14:textId="78CA86AE" w:rsidR="00546507" w:rsidRPr="00920DAF" w:rsidRDefault="00ED5A41" w:rsidP="003F0ADC">
      <w:pPr>
        <w:pStyle w:val="ListParagraph"/>
        <w:numPr>
          <w:ilvl w:val="2"/>
          <w:numId w:val="7"/>
        </w:numPr>
        <w:ind w:left="993" w:hanging="993"/>
        <w:rPr>
          <w:rFonts w:ascii="Arial" w:eastAsia="Arial Unicode MS" w:hAnsi="Arial"/>
        </w:rPr>
      </w:pPr>
      <w:r w:rsidRPr="00920DAF">
        <w:rPr>
          <w:rFonts w:ascii="Arial" w:eastAsia="Arial Unicode MS" w:hAnsi="Arial"/>
        </w:rPr>
        <w:t>V</w:t>
      </w:r>
      <w:r w:rsidR="00546507" w:rsidRPr="00920DAF">
        <w:rPr>
          <w:rFonts w:ascii="Arial" w:eastAsia="Arial Unicode MS" w:hAnsi="Arial"/>
        </w:rPr>
        <w:t xml:space="preserve">idutinis darbo laikas be gedimų (angl. </w:t>
      </w:r>
      <w:proofErr w:type="spellStart"/>
      <w:r w:rsidR="00546507" w:rsidRPr="00920DAF">
        <w:rPr>
          <w:rFonts w:ascii="Arial" w:eastAsia="Arial Unicode MS" w:hAnsi="Arial"/>
        </w:rPr>
        <w:t>Mean</w:t>
      </w:r>
      <w:proofErr w:type="spellEnd"/>
      <w:r w:rsidR="00546507" w:rsidRPr="00920DAF">
        <w:rPr>
          <w:rFonts w:ascii="Arial" w:eastAsia="Arial Unicode MS" w:hAnsi="Arial"/>
        </w:rPr>
        <w:t xml:space="preserve"> </w:t>
      </w:r>
      <w:proofErr w:type="spellStart"/>
      <w:r w:rsidR="00546507" w:rsidRPr="00920DAF">
        <w:rPr>
          <w:rFonts w:ascii="Arial" w:eastAsia="Arial Unicode MS" w:hAnsi="Arial"/>
        </w:rPr>
        <w:t>time</w:t>
      </w:r>
      <w:proofErr w:type="spellEnd"/>
      <w:r w:rsidR="00546507" w:rsidRPr="00920DAF">
        <w:rPr>
          <w:rFonts w:ascii="Arial" w:eastAsia="Arial Unicode MS" w:hAnsi="Arial"/>
        </w:rPr>
        <w:t xml:space="preserve"> </w:t>
      </w:r>
      <w:proofErr w:type="spellStart"/>
      <w:r w:rsidR="00546507" w:rsidRPr="00920DAF">
        <w:rPr>
          <w:rFonts w:ascii="Arial" w:eastAsia="Arial Unicode MS" w:hAnsi="Arial"/>
        </w:rPr>
        <w:t>between</w:t>
      </w:r>
      <w:proofErr w:type="spellEnd"/>
      <w:r w:rsidR="00546507" w:rsidRPr="00920DAF">
        <w:rPr>
          <w:rFonts w:ascii="Arial" w:eastAsia="Arial Unicode MS" w:hAnsi="Arial"/>
        </w:rPr>
        <w:t xml:space="preserve"> </w:t>
      </w:r>
      <w:proofErr w:type="spellStart"/>
      <w:r w:rsidR="00546507" w:rsidRPr="00920DAF">
        <w:rPr>
          <w:rFonts w:ascii="Arial" w:eastAsia="Arial Unicode MS" w:hAnsi="Arial"/>
        </w:rPr>
        <w:t>failure</w:t>
      </w:r>
      <w:proofErr w:type="spellEnd"/>
      <w:r w:rsidR="00546507" w:rsidRPr="00920DAF">
        <w:rPr>
          <w:rFonts w:ascii="Arial" w:eastAsia="Arial Unicode MS" w:hAnsi="Arial"/>
        </w:rPr>
        <w:t>) ne mažiau 630000 valandų;</w:t>
      </w:r>
    </w:p>
    <w:p w14:paraId="6137B7C1" w14:textId="3B3FD0BE" w:rsidR="00546507" w:rsidRPr="00920DAF" w:rsidRDefault="007D10FA" w:rsidP="003F0ADC">
      <w:pPr>
        <w:pStyle w:val="ListParagraph"/>
        <w:numPr>
          <w:ilvl w:val="2"/>
          <w:numId w:val="7"/>
        </w:numPr>
        <w:ind w:left="993" w:hanging="993"/>
        <w:rPr>
          <w:rFonts w:ascii="Arial" w:eastAsia="Arial Unicode MS" w:hAnsi="Arial"/>
        </w:rPr>
      </w:pPr>
      <w:r w:rsidRPr="00920DAF">
        <w:rPr>
          <w:rFonts w:ascii="Arial" w:eastAsia="Arial Unicode MS" w:hAnsi="Arial"/>
        </w:rPr>
        <w:t>S</w:t>
      </w:r>
      <w:r w:rsidR="00546507" w:rsidRPr="00920DAF">
        <w:rPr>
          <w:rFonts w:ascii="Arial" w:eastAsia="Arial Unicode MS" w:hAnsi="Arial"/>
        </w:rPr>
        <w:t>tandartų ir technologijų palaikymas (turi atitikti ne mažiau kaip nurodytus arba jiems analogiškus standartus ir technologijas):</w:t>
      </w:r>
    </w:p>
    <w:p w14:paraId="319148E5" w14:textId="0BF7F628" w:rsidR="00546507" w:rsidRPr="00920DAF" w:rsidRDefault="00546507" w:rsidP="00FE5CB9">
      <w:pPr>
        <w:pStyle w:val="ListParagraph"/>
        <w:numPr>
          <w:ilvl w:val="3"/>
          <w:numId w:val="7"/>
        </w:numPr>
        <w:ind w:left="1276" w:hanging="1276"/>
        <w:rPr>
          <w:rFonts w:ascii="Arial" w:eastAsia="Arial Unicode MS" w:hAnsi="Arial"/>
        </w:rPr>
      </w:pPr>
      <w:r w:rsidRPr="00920DAF">
        <w:rPr>
          <w:rFonts w:ascii="Arial" w:eastAsia="Arial Unicode MS" w:hAnsi="Arial"/>
        </w:rPr>
        <w:t xml:space="preserve">IEEE 802.1D </w:t>
      </w:r>
      <w:proofErr w:type="spellStart"/>
      <w:r w:rsidRPr="00920DAF">
        <w:rPr>
          <w:rFonts w:ascii="Arial" w:eastAsia="Arial Unicode MS" w:hAnsi="Arial"/>
        </w:rPr>
        <w:t>Spanning-Tree</w:t>
      </w:r>
      <w:proofErr w:type="spellEnd"/>
      <w:r w:rsidRPr="00920DAF">
        <w:rPr>
          <w:rFonts w:ascii="Arial" w:eastAsia="Arial Unicode MS" w:hAnsi="Arial"/>
        </w:rPr>
        <w:t>;</w:t>
      </w:r>
    </w:p>
    <w:p w14:paraId="2DA6549B" w14:textId="099B25DE" w:rsidR="00546507" w:rsidRPr="00920DAF" w:rsidRDefault="00546507" w:rsidP="00FE5CB9">
      <w:pPr>
        <w:pStyle w:val="ListParagraph"/>
        <w:numPr>
          <w:ilvl w:val="3"/>
          <w:numId w:val="7"/>
        </w:numPr>
        <w:ind w:left="1276" w:hanging="1276"/>
        <w:jc w:val="left"/>
        <w:rPr>
          <w:rFonts w:ascii="Arial" w:eastAsia="Arial Unicode MS" w:hAnsi="Arial"/>
        </w:rPr>
      </w:pPr>
      <w:r w:rsidRPr="00920DAF">
        <w:rPr>
          <w:rFonts w:ascii="Arial" w:eastAsia="Arial Unicode MS" w:hAnsi="Arial"/>
        </w:rPr>
        <w:t xml:space="preserve">IEEE802.1w </w:t>
      </w:r>
      <w:proofErr w:type="spellStart"/>
      <w:r w:rsidRPr="00920DAF">
        <w:rPr>
          <w:rFonts w:ascii="Arial" w:eastAsia="Arial Unicode MS" w:hAnsi="Arial"/>
        </w:rPr>
        <w:t>Rapid</w:t>
      </w:r>
      <w:proofErr w:type="spellEnd"/>
      <w:r w:rsidRPr="00920DAF">
        <w:rPr>
          <w:rFonts w:ascii="Arial" w:eastAsia="Arial Unicode MS" w:hAnsi="Arial"/>
        </w:rPr>
        <w:t xml:space="preserve"> </w:t>
      </w:r>
      <w:proofErr w:type="spellStart"/>
      <w:r w:rsidRPr="00920DAF">
        <w:rPr>
          <w:rFonts w:ascii="Arial" w:eastAsia="Arial Unicode MS" w:hAnsi="Arial"/>
        </w:rPr>
        <w:t>Spanning</w:t>
      </w:r>
      <w:proofErr w:type="spellEnd"/>
      <w:r w:rsidRPr="00920DAF">
        <w:rPr>
          <w:rFonts w:ascii="Arial" w:eastAsia="Arial Unicode MS" w:hAnsi="Arial"/>
        </w:rPr>
        <w:t xml:space="preserve"> </w:t>
      </w:r>
      <w:proofErr w:type="spellStart"/>
      <w:r w:rsidRPr="00920DAF">
        <w:rPr>
          <w:rFonts w:ascii="Arial" w:eastAsia="Arial Unicode MS" w:hAnsi="Arial"/>
        </w:rPr>
        <w:t>Tree</w:t>
      </w:r>
      <w:proofErr w:type="spellEnd"/>
      <w:r w:rsidRPr="00920DAF">
        <w:rPr>
          <w:rFonts w:ascii="Arial" w:eastAsia="Arial Unicode MS" w:hAnsi="Arial"/>
        </w:rPr>
        <w:t>;</w:t>
      </w:r>
    </w:p>
    <w:p w14:paraId="610888DC" w14:textId="2A3C32B7" w:rsidR="00546507" w:rsidRPr="00920DAF" w:rsidRDefault="00546507" w:rsidP="00FE5CB9">
      <w:pPr>
        <w:pStyle w:val="ListParagraph"/>
        <w:numPr>
          <w:ilvl w:val="3"/>
          <w:numId w:val="7"/>
        </w:numPr>
        <w:ind w:left="1276" w:hanging="1276"/>
        <w:jc w:val="left"/>
        <w:rPr>
          <w:rFonts w:ascii="Arial" w:eastAsia="Arial Unicode MS" w:hAnsi="Arial"/>
        </w:rPr>
      </w:pPr>
      <w:r w:rsidRPr="00920DAF">
        <w:rPr>
          <w:rFonts w:ascii="Arial" w:eastAsia="Arial Unicode MS" w:hAnsi="Arial"/>
        </w:rPr>
        <w:t>IEEE 802.1s MSTP;</w:t>
      </w:r>
    </w:p>
    <w:p w14:paraId="1F7755DC" w14:textId="34F41EA0" w:rsidR="00546507" w:rsidRPr="00920DAF" w:rsidRDefault="00546507" w:rsidP="00FE5CB9">
      <w:pPr>
        <w:pStyle w:val="ListParagraph"/>
        <w:numPr>
          <w:ilvl w:val="3"/>
          <w:numId w:val="7"/>
        </w:numPr>
        <w:ind w:left="1276" w:hanging="1276"/>
        <w:jc w:val="left"/>
        <w:rPr>
          <w:rFonts w:ascii="Arial" w:eastAsia="Arial Unicode MS" w:hAnsi="Arial"/>
        </w:rPr>
      </w:pPr>
      <w:r w:rsidRPr="00920DAF">
        <w:rPr>
          <w:rFonts w:ascii="Arial" w:eastAsia="Arial Unicode MS" w:hAnsi="Arial"/>
        </w:rPr>
        <w:t>IEEE 802.1Q VLAN;</w:t>
      </w:r>
    </w:p>
    <w:p w14:paraId="4025AF04" w14:textId="4F86A22D" w:rsidR="00546507" w:rsidRPr="00920DAF" w:rsidRDefault="00546507" w:rsidP="00FE5CB9">
      <w:pPr>
        <w:pStyle w:val="ListParagraph"/>
        <w:numPr>
          <w:ilvl w:val="3"/>
          <w:numId w:val="7"/>
        </w:numPr>
        <w:ind w:left="1276" w:hanging="1276"/>
        <w:jc w:val="left"/>
        <w:rPr>
          <w:rFonts w:ascii="Arial" w:eastAsia="Arial Unicode MS" w:hAnsi="Arial"/>
        </w:rPr>
      </w:pPr>
      <w:r w:rsidRPr="00920DAF">
        <w:rPr>
          <w:rFonts w:ascii="Arial" w:eastAsia="Arial Unicode MS" w:hAnsi="Arial"/>
        </w:rPr>
        <w:t xml:space="preserve">IEEE 802.1p </w:t>
      </w:r>
      <w:proofErr w:type="spellStart"/>
      <w:r w:rsidRPr="00920DAF">
        <w:rPr>
          <w:rFonts w:ascii="Arial" w:eastAsia="Arial Unicode MS" w:hAnsi="Arial"/>
        </w:rPr>
        <w:t>CoS</w:t>
      </w:r>
      <w:proofErr w:type="spellEnd"/>
      <w:r w:rsidRPr="00920DAF">
        <w:rPr>
          <w:rFonts w:ascii="Arial" w:eastAsia="Arial Unicode MS" w:hAnsi="Arial"/>
        </w:rPr>
        <w:t>;</w:t>
      </w:r>
    </w:p>
    <w:p w14:paraId="00B7FAFB" w14:textId="008BC0B7" w:rsidR="00546507" w:rsidRPr="00920DAF" w:rsidRDefault="00546507" w:rsidP="00FE5CB9">
      <w:pPr>
        <w:pStyle w:val="ListParagraph"/>
        <w:numPr>
          <w:ilvl w:val="3"/>
          <w:numId w:val="7"/>
        </w:numPr>
        <w:ind w:left="1276" w:hanging="1276"/>
        <w:jc w:val="left"/>
        <w:rPr>
          <w:rFonts w:ascii="Arial" w:eastAsia="Arial Unicode MS" w:hAnsi="Arial"/>
        </w:rPr>
      </w:pPr>
      <w:r w:rsidRPr="00920DAF">
        <w:rPr>
          <w:rFonts w:ascii="Arial" w:eastAsia="Arial Unicode MS" w:hAnsi="Arial"/>
        </w:rPr>
        <w:t>IEEE 802.3ad prievadų loginis apjungimas;</w:t>
      </w:r>
    </w:p>
    <w:p w14:paraId="2D243073" w14:textId="6C89BF53" w:rsidR="00546507" w:rsidRPr="00920DAF" w:rsidRDefault="00546507" w:rsidP="00FE5CB9">
      <w:pPr>
        <w:pStyle w:val="ListParagraph"/>
        <w:numPr>
          <w:ilvl w:val="3"/>
          <w:numId w:val="7"/>
        </w:numPr>
        <w:ind w:left="1276" w:hanging="1276"/>
        <w:jc w:val="left"/>
        <w:rPr>
          <w:rFonts w:ascii="Arial" w:eastAsia="Arial Unicode MS" w:hAnsi="Arial"/>
        </w:rPr>
      </w:pPr>
      <w:r w:rsidRPr="00920DAF">
        <w:rPr>
          <w:rFonts w:ascii="Arial" w:eastAsia="Arial Unicode MS" w:hAnsi="Arial"/>
        </w:rPr>
        <w:t xml:space="preserve">IEEE 1588v2 PTP </w:t>
      </w:r>
      <w:proofErr w:type="spellStart"/>
      <w:r w:rsidRPr="00920DAF">
        <w:rPr>
          <w:rFonts w:ascii="Arial" w:eastAsia="Arial Unicode MS" w:hAnsi="Arial"/>
        </w:rPr>
        <w:t>Precision</w:t>
      </w:r>
      <w:proofErr w:type="spellEnd"/>
      <w:r w:rsidRPr="00920DAF">
        <w:rPr>
          <w:rFonts w:ascii="Arial" w:eastAsia="Arial Unicode MS" w:hAnsi="Arial"/>
        </w:rPr>
        <w:t xml:space="preserve"> Time </w:t>
      </w:r>
      <w:proofErr w:type="spellStart"/>
      <w:r w:rsidRPr="00920DAF">
        <w:rPr>
          <w:rFonts w:ascii="Arial" w:eastAsia="Arial Unicode MS" w:hAnsi="Arial"/>
        </w:rPr>
        <w:t>Protocol</w:t>
      </w:r>
      <w:proofErr w:type="spellEnd"/>
      <w:r w:rsidRPr="00920DAF">
        <w:rPr>
          <w:rFonts w:ascii="Arial" w:eastAsia="Arial Unicode MS" w:hAnsi="Arial"/>
        </w:rPr>
        <w:t>;</w:t>
      </w:r>
    </w:p>
    <w:p w14:paraId="60636745" w14:textId="79645918" w:rsidR="00546507" w:rsidRPr="00920DAF" w:rsidRDefault="00546507" w:rsidP="00FE5CB9">
      <w:pPr>
        <w:pStyle w:val="ListParagraph"/>
        <w:numPr>
          <w:ilvl w:val="3"/>
          <w:numId w:val="7"/>
        </w:numPr>
        <w:ind w:left="1276" w:hanging="1276"/>
        <w:jc w:val="left"/>
        <w:rPr>
          <w:rFonts w:ascii="Arial" w:eastAsia="Arial Unicode MS" w:hAnsi="Arial"/>
        </w:rPr>
      </w:pPr>
      <w:r w:rsidRPr="00920DAF">
        <w:rPr>
          <w:rFonts w:ascii="Arial" w:eastAsia="Arial Unicode MS" w:hAnsi="Arial"/>
        </w:rPr>
        <w:t>NTP klientas;</w:t>
      </w:r>
    </w:p>
    <w:p w14:paraId="607DAFF2" w14:textId="0D72A07A" w:rsidR="00546507" w:rsidRPr="00920DAF" w:rsidRDefault="00546507" w:rsidP="00FE5CB9">
      <w:pPr>
        <w:pStyle w:val="ListParagraph"/>
        <w:numPr>
          <w:ilvl w:val="3"/>
          <w:numId w:val="7"/>
        </w:numPr>
        <w:ind w:left="1276" w:hanging="1276"/>
        <w:jc w:val="left"/>
        <w:rPr>
          <w:rFonts w:ascii="Arial" w:eastAsia="Arial Unicode MS" w:hAnsi="Arial"/>
        </w:rPr>
      </w:pPr>
      <w:r w:rsidRPr="00920DAF">
        <w:rPr>
          <w:rFonts w:ascii="Arial" w:eastAsia="Arial Unicode MS" w:hAnsi="Arial"/>
        </w:rPr>
        <w:t>NTP serveris;</w:t>
      </w:r>
    </w:p>
    <w:p w14:paraId="4DF29AE5" w14:textId="66DAC5E8" w:rsidR="009A34D4" w:rsidRPr="00920DAF" w:rsidRDefault="009A34D4" w:rsidP="00FE5CB9">
      <w:pPr>
        <w:pStyle w:val="ListParagraph"/>
        <w:numPr>
          <w:ilvl w:val="3"/>
          <w:numId w:val="7"/>
        </w:numPr>
        <w:ind w:left="1276" w:hanging="1276"/>
        <w:rPr>
          <w:rFonts w:ascii="Arial" w:eastAsia="Arial Unicode MS" w:hAnsi="Arial"/>
        </w:rPr>
      </w:pPr>
      <w:proofErr w:type="spellStart"/>
      <w:r w:rsidRPr="00920DAF">
        <w:rPr>
          <w:rFonts w:ascii="Arial" w:eastAsia="Arial Unicode MS" w:hAnsi="Arial"/>
        </w:rPr>
        <w:t>Resilient</w:t>
      </w:r>
      <w:proofErr w:type="spellEnd"/>
      <w:r w:rsidRPr="00920DAF">
        <w:rPr>
          <w:rFonts w:ascii="Arial" w:eastAsia="Arial Unicode MS" w:hAnsi="Arial"/>
        </w:rPr>
        <w:t xml:space="preserve"> </w:t>
      </w:r>
      <w:proofErr w:type="spellStart"/>
      <w:r w:rsidRPr="00920DAF">
        <w:rPr>
          <w:rFonts w:ascii="Arial" w:eastAsia="Arial Unicode MS" w:hAnsi="Arial"/>
        </w:rPr>
        <w:t>Ethernet</w:t>
      </w:r>
      <w:proofErr w:type="spellEnd"/>
      <w:r w:rsidRPr="00920DAF">
        <w:rPr>
          <w:rFonts w:ascii="Arial" w:eastAsia="Arial Unicode MS" w:hAnsi="Arial"/>
        </w:rPr>
        <w:t xml:space="preserve"> </w:t>
      </w:r>
      <w:proofErr w:type="spellStart"/>
      <w:r w:rsidRPr="00920DAF">
        <w:rPr>
          <w:rFonts w:ascii="Arial" w:eastAsia="Arial Unicode MS" w:hAnsi="Arial"/>
        </w:rPr>
        <w:t>Protocol</w:t>
      </w:r>
      <w:proofErr w:type="spellEnd"/>
      <w:r w:rsidRPr="00920DAF">
        <w:rPr>
          <w:rFonts w:ascii="Arial" w:eastAsia="Arial Unicode MS" w:hAnsi="Arial"/>
        </w:rPr>
        <w:t xml:space="preserve"> (REP) arba lygiavertį protokolą suderinamą su GD TKT naudojamais </w:t>
      </w:r>
      <w:proofErr w:type="spellStart"/>
      <w:r w:rsidRPr="00920DAF">
        <w:rPr>
          <w:rFonts w:ascii="Arial" w:eastAsia="Arial Unicode MS" w:hAnsi="Arial"/>
        </w:rPr>
        <w:t>Cisco</w:t>
      </w:r>
      <w:proofErr w:type="spellEnd"/>
      <w:r w:rsidRPr="00920DAF">
        <w:rPr>
          <w:rFonts w:ascii="Arial" w:eastAsia="Arial Unicode MS" w:hAnsi="Arial"/>
        </w:rPr>
        <w:t xml:space="preserve"> IE3000-8TC/4000 serijos komutatoriais.</w:t>
      </w:r>
    </w:p>
    <w:p w14:paraId="349497EE" w14:textId="43F5F400" w:rsidR="000700BA" w:rsidRPr="00920DAF" w:rsidRDefault="00547404" w:rsidP="00FE5CB9">
      <w:pPr>
        <w:pStyle w:val="ListParagraph"/>
        <w:numPr>
          <w:ilvl w:val="2"/>
          <w:numId w:val="7"/>
        </w:numPr>
        <w:ind w:left="993" w:hanging="993"/>
        <w:rPr>
          <w:rFonts w:ascii="Arial" w:eastAsia="Arial Unicode MS" w:hAnsi="Arial"/>
        </w:rPr>
      </w:pPr>
      <w:r w:rsidRPr="00920DAF">
        <w:rPr>
          <w:rFonts w:ascii="Arial" w:eastAsia="Arial Unicode MS" w:hAnsi="Arial"/>
        </w:rPr>
        <w:t>Pramoninių duomenų perdavimo tinklo komutatorių pateikiami SFP šviesolaidiniai moduliai turi palaikyti IEEE 802.3z standartą.</w:t>
      </w:r>
    </w:p>
    <w:p w14:paraId="50D3D265" w14:textId="0753A2A6" w:rsidR="00546507" w:rsidRPr="00920DAF" w:rsidRDefault="003A4A35" w:rsidP="00FE5CB9">
      <w:pPr>
        <w:pStyle w:val="ListParagraph"/>
        <w:numPr>
          <w:ilvl w:val="2"/>
          <w:numId w:val="7"/>
        </w:numPr>
        <w:ind w:left="993" w:hanging="993"/>
        <w:jc w:val="left"/>
        <w:rPr>
          <w:rFonts w:ascii="Arial" w:eastAsia="Arial Unicode MS" w:hAnsi="Arial"/>
        </w:rPr>
      </w:pPr>
      <w:r w:rsidRPr="00920DAF">
        <w:rPr>
          <w:rFonts w:ascii="Arial" w:eastAsia="Arial Unicode MS" w:hAnsi="Arial"/>
        </w:rPr>
        <w:t>S</w:t>
      </w:r>
      <w:r w:rsidR="00546507" w:rsidRPr="00920DAF">
        <w:rPr>
          <w:rFonts w:ascii="Arial" w:eastAsia="Arial Unicode MS" w:hAnsi="Arial"/>
        </w:rPr>
        <w:t>augumo funkcijos:</w:t>
      </w:r>
    </w:p>
    <w:p w14:paraId="693B53B7" w14:textId="61FB9496" w:rsidR="00546507" w:rsidRPr="00920DAF" w:rsidRDefault="00546507" w:rsidP="00FE5CB9">
      <w:pPr>
        <w:pStyle w:val="ListParagraph"/>
        <w:numPr>
          <w:ilvl w:val="3"/>
          <w:numId w:val="7"/>
        </w:numPr>
        <w:ind w:left="1276" w:hanging="1276"/>
        <w:jc w:val="left"/>
        <w:rPr>
          <w:rFonts w:ascii="Arial" w:eastAsia="Arial Unicode MS" w:hAnsi="Arial"/>
        </w:rPr>
      </w:pPr>
      <w:r w:rsidRPr="00920DAF">
        <w:rPr>
          <w:rFonts w:ascii="Arial" w:eastAsia="Arial Unicode MS" w:hAnsi="Arial"/>
        </w:rPr>
        <w:t>802.1x;</w:t>
      </w:r>
    </w:p>
    <w:p w14:paraId="24078A52" w14:textId="60D6D3AB" w:rsidR="00546507" w:rsidRPr="00920DAF" w:rsidRDefault="00546507" w:rsidP="00FE5CB9">
      <w:pPr>
        <w:pStyle w:val="ListParagraph"/>
        <w:numPr>
          <w:ilvl w:val="3"/>
          <w:numId w:val="7"/>
        </w:numPr>
        <w:ind w:left="1276" w:hanging="1276"/>
        <w:jc w:val="left"/>
        <w:rPr>
          <w:rFonts w:ascii="Arial" w:eastAsia="Arial Unicode MS" w:hAnsi="Arial"/>
        </w:rPr>
      </w:pPr>
      <w:r w:rsidRPr="00920DAF">
        <w:rPr>
          <w:rFonts w:ascii="Arial" w:eastAsia="Arial Unicode MS" w:hAnsi="Arial"/>
        </w:rPr>
        <w:t>MACsec-128;</w:t>
      </w:r>
    </w:p>
    <w:p w14:paraId="179E72BB" w14:textId="3EBF4197" w:rsidR="008B4DBB" w:rsidRPr="00920DAF" w:rsidRDefault="00546507" w:rsidP="00FE5CB9">
      <w:pPr>
        <w:pStyle w:val="ListParagraph"/>
        <w:numPr>
          <w:ilvl w:val="3"/>
          <w:numId w:val="7"/>
        </w:numPr>
        <w:ind w:left="1276" w:hanging="1276"/>
        <w:jc w:val="left"/>
        <w:rPr>
          <w:rFonts w:ascii="Arial" w:hAnsi="Arial"/>
        </w:rPr>
      </w:pPr>
      <w:r w:rsidRPr="00920DAF">
        <w:rPr>
          <w:rFonts w:ascii="Arial" w:eastAsia="Arial Unicode MS" w:hAnsi="Arial"/>
        </w:rPr>
        <w:t>SCP, SSH, SNMPv3 protokolų palaikymas;</w:t>
      </w:r>
    </w:p>
    <w:p w14:paraId="27FAD6BC" w14:textId="651533A2" w:rsidR="001F4AFC" w:rsidRPr="00920DAF" w:rsidRDefault="00FE5CB9" w:rsidP="00FE5CB9">
      <w:pPr>
        <w:pStyle w:val="ListParagraph"/>
        <w:numPr>
          <w:ilvl w:val="2"/>
          <w:numId w:val="7"/>
        </w:numPr>
        <w:ind w:left="993" w:hanging="993"/>
        <w:jc w:val="left"/>
        <w:rPr>
          <w:rFonts w:ascii="Arial" w:hAnsi="Arial"/>
        </w:rPr>
      </w:pPr>
      <w:r w:rsidRPr="00920DAF">
        <w:rPr>
          <w:rFonts w:ascii="Arial" w:hAnsi="Arial"/>
        </w:rPr>
        <w:t>D</w:t>
      </w:r>
      <w:r w:rsidR="001F4AFC" w:rsidRPr="00920DAF">
        <w:rPr>
          <w:rFonts w:ascii="Arial" w:hAnsi="Arial"/>
        </w:rPr>
        <w:t>arbinė aplinka</w:t>
      </w:r>
      <w:r w:rsidRPr="00920DAF">
        <w:rPr>
          <w:rFonts w:ascii="Arial" w:hAnsi="Arial"/>
        </w:rPr>
        <w:t>:</w:t>
      </w:r>
    </w:p>
    <w:p w14:paraId="3FC8CBB4" w14:textId="3CA67D68" w:rsidR="0008509F" w:rsidRPr="00920DAF" w:rsidRDefault="00FE5CB9" w:rsidP="00FE5CB9">
      <w:pPr>
        <w:pStyle w:val="ListParagraph"/>
        <w:numPr>
          <w:ilvl w:val="3"/>
          <w:numId w:val="7"/>
        </w:numPr>
        <w:ind w:left="1418" w:hanging="1418"/>
        <w:jc w:val="left"/>
        <w:rPr>
          <w:rFonts w:ascii="Arial" w:hAnsi="Arial"/>
        </w:rPr>
      </w:pPr>
      <w:r w:rsidRPr="00920DAF">
        <w:rPr>
          <w:rFonts w:ascii="Arial" w:hAnsi="Arial"/>
        </w:rPr>
        <w:t>T</w:t>
      </w:r>
      <w:r w:rsidR="0008509F" w:rsidRPr="00920DAF">
        <w:rPr>
          <w:rFonts w:ascii="Arial" w:hAnsi="Arial"/>
        </w:rPr>
        <w:t>emperatūra -20-75°C;</w:t>
      </w:r>
    </w:p>
    <w:p w14:paraId="153B7CBA" w14:textId="76D7B5BE" w:rsidR="0008509F" w:rsidRPr="00920DAF" w:rsidRDefault="00FE5CB9" w:rsidP="00FE5CB9">
      <w:pPr>
        <w:pStyle w:val="ListParagraph"/>
        <w:numPr>
          <w:ilvl w:val="3"/>
          <w:numId w:val="7"/>
        </w:numPr>
        <w:ind w:left="1418" w:hanging="1418"/>
        <w:jc w:val="left"/>
        <w:rPr>
          <w:rFonts w:ascii="Arial" w:hAnsi="Arial"/>
        </w:rPr>
      </w:pPr>
      <w:r w:rsidRPr="00920DAF">
        <w:rPr>
          <w:rFonts w:ascii="Arial" w:hAnsi="Arial"/>
        </w:rPr>
        <w:t>S</w:t>
      </w:r>
      <w:r w:rsidR="0008509F" w:rsidRPr="00920DAF">
        <w:rPr>
          <w:rFonts w:ascii="Arial" w:hAnsi="Arial"/>
        </w:rPr>
        <w:t>antykinė drėgmė 10-95% be kondensato;</w:t>
      </w:r>
    </w:p>
    <w:p w14:paraId="176F6A89" w14:textId="5A748D63" w:rsidR="008F3DC3" w:rsidRPr="00920DAF" w:rsidRDefault="00F27DBE" w:rsidP="00FE5CB9">
      <w:pPr>
        <w:pStyle w:val="ListParagraph"/>
        <w:numPr>
          <w:ilvl w:val="2"/>
          <w:numId w:val="7"/>
        </w:numPr>
        <w:ind w:left="993" w:hanging="993"/>
        <w:jc w:val="left"/>
        <w:rPr>
          <w:rFonts w:ascii="Arial" w:hAnsi="Arial"/>
        </w:rPr>
      </w:pPr>
      <w:r w:rsidRPr="00920DAF">
        <w:rPr>
          <w:rFonts w:ascii="Arial" w:hAnsi="Arial"/>
        </w:rPr>
        <w:t>A</w:t>
      </w:r>
      <w:r w:rsidR="0008509F" w:rsidRPr="00920DAF">
        <w:rPr>
          <w:rFonts w:ascii="Arial" w:hAnsi="Arial"/>
        </w:rPr>
        <w:t>tsparumas vibracijai/smūgiams komutatoriui dirbant ne mažesnis</w:t>
      </w:r>
      <w:r w:rsidR="00530E06" w:rsidRPr="00920DAF">
        <w:rPr>
          <w:rFonts w:ascii="Arial" w:hAnsi="Arial"/>
        </w:rPr>
        <w:t xml:space="preserve"> </w:t>
      </w:r>
      <w:r w:rsidR="0008509F" w:rsidRPr="00920DAF">
        <w:rPr>
          <w:rFonts w:ascii="Arial" w:hAnsi="Arial"/>
        </w:rPr>
        <w:t>20g;</w:t>
      </w:r>
    </w:p>
    <w:p w14:paraId="09EB295E" w14:textId="5728BD7A" w:rsidR="00666552" w:rsidRPr="00920DAF" w:rsidRDefault="00F27DBE" w:rsidP="00FE5CB9">
      <w:pPr>
        <w:pStyle w:val="ListParagraph"/>
        <w:numPr>
          <w:ilvl w:val="2"/>
          <w:numId w:val="7"/>
        </w:numPr>
        <w:ind w:left="993" w:hanging="993"/>
        <w:jc w:val="left"/>
        <w:rPr>
          <w:rFonts w:ascii="Arial" w:hAnsi="Arial"/>
        </w:rPr>
      </w:pPr>
      <w:r w:rsidRPr="00920DAF">
        <w:rPr>
          <w:rFonts w:ascii="Arial" w:eastAsia="Arial Unicode MS" w:hAnsi="Arial"/>
        </w:rPr>
        <w:t>A</w:t>
      </w:r>
      <w:r w:rsidR="00E86D37" w:rsidRPr="00920DAF">
        <w:rPr>
          <w:rFonts w:ascii="Arial" w:eastAsia="Arial Unicode MS" w:hAnsi="Arial"/>
        </w:rPr>
        <w:t>psaugos klasė ne blogiau kaip IP30.</w:t>
      </w:r>
    </w:p>
    <w:p w14:paraId="127F3EAF" w14:textId="624D20F3" w:rsidR="00007D57" w:rsidRPr="00920DAF" w:rsidRDefault="00007D57" w:rsidP="00FE5CB9">
      <w:pPr>
        <w:pStyle w:val="ListParagraph"/>
        <w:numPr>
          <w:ilvl w:val="1"/>
          <w:numId w:val="7"/>
        </w:numPr>
        <w:ind w:left="709" w:hanging="709"/>
        <w:rPr>
          <w:rFonts w:ascii="Arial" w:hAnsi="Arial"/>
        </w:rPr>
      </w:pPr>
      <w:r w:rsidRPr="00920DAF">
        <w:rPr>
          <w:rFonts w:ascii="Arial" w:eastAsia="Arial Unicode MS" w:hAnsi="Arial"/>
        </w:rPr>
        <w:t xml:space="preserve">Turi būti suprojektuotas šviesolaidinis ne mažiau, kaip </w:t>
      </w:r>
      <w:r w:rsidR="00B51EF3" w:rsidRPr="00920DAF">
        <w:rPr>
          <w:rFonts w:ascii="Arial" w:eastAsia="Arial Unicode MS" w:hAnsi="Arial"/>
        </w:rPr>
        <w:t>dvylika</w:t>
      </w:r>
      <w:r w:rsidRPr="00920DAF">
        <w:rPr>
          <w:rFonts w:ascii="Arial" w:eastAsia="Arial Unicode MS" w:hAnsi="Arial"/>
        </w:rPr>
        <w:t xml:space="preserve"> (</w:t>
      </w:r>
      <w:r w:rsidR="00B51EF3" w:rsidRPr="00920DAF">
        <w:rPr>
          <w:rFonts w:ascii="Arial" w:eastAsia="Arial Unicode MS" w:hAnsi="Arial"/>
        </w:rPr>
        <w:t>12</w:t>
      </w:r>
      <w:r w:rsidRPr="00920DAF">
        <w:rPr>
          <w:rFonts w:ascii="Arial" w:eastAsia="Arial Unicode MS" w:hAnsi="Arial"/>
        </w:rPr>
        <w:t xml:space="preserve">) skaidulų </w:t>
      </w:r>
      <w:proofErr w:type="spellStart"/>
      <w:r w:rsidRPr="00920DAF">
        <w:rPr>
          <w:rFonts w:ascii="Arial" w:eastAsia="Arial Unicode MS" w:hAnsi="Arial"/>
        </w:rPr>
        <w:t>vienmodis</w:t>
      </w:r>
      <w:proofErr w:type="spellEnd"/>
      <w:r w:rsidRPr="00920DAF">
        <w:rPr>
          <w:rFonts w:ascii="Arial" w:eastAsia="Arial Unicode MS" w:hAnsi="Arial"/>
        </w:rPr>
        <w:t xml:space="preserve"> OS2 tipo kabelis skirtas naudoti lauko sąlygomis.</w:t>
      </w:r>
    </w:p>
    <w:p w14:paraId="796D3B9D" w14:textId="591A5574" w:rsidR="00007D57" w:rsidRPr="00920DAF" w:rsidRDefault="00007D57" w:rsidP="00FE5CB9">
      <w:pPr>
        <w:pStyle w:val="ListParagraph"/>
        <w:numPr>
          <w:ilvl w:val="1"/>
          <w:numId w:val="7"/>
        </w:numPr>
        <w:ind w:left="709" w:hanging="709"/>
        <w:rPr>
          <w:rFonts w:ascii="Arial" w:hAnsi="Arial"/>
        </w:rPr>
      </w:pPr>
      <w:r w:rsidRPr="00920DAF">
        <w:rPr>
          <w:rFonts w:ascii="Arial" w:eastAsia="Arial Unicode MS" w:hAnsi="Arial"/>
        </w:rPr>
        <w:t>Projektuojami šviesolaidiniai kabeliai turi būti sujungiami šviesolaidinėse paskirstymo panelėse ODF.</w:t>
      </w:r>
    </w:p>
    <w:p w14:paraId="630ADBAA" w14:textId="53254D7B" w:rsidR="00007D57" w:rsidRPr="00920DAF" w:rsidRDefault="00007D57" w:rsidP="00FE5CB9">
      <w:pPr>
        <w:pStyle w:val="ListParagraph"/>
        <w:numPr>
          <w:ilvl w:val="1"/>
          <w:numId w:val="7"/>
        </w:numPr>
        <w:ind w:left="709" w:hanging="709"/>
        <w:rPr>
          <w:rFonts w:ascii="Arial" w:hAnsi="Arial"/>
        </w:rPr>
      </w:pPr>
      <w:r w:rsidRPr="00920DAF">
        <w:rPr>
          <w:rFonts w:ascii="Arial" w:eastAsia="Arial Unicode MS" w:hAnsi="Arial"/>
        </w:rPr>
        <w:t>Pagal poreikį suprojektuoti ryšių telekomunikacinius šulinius.</w:t>
      </w:r>
    </w:p>
    <w:p w14:paraId="58233063" w14:textId="7171437A" w:rsidR="00007D57" w:rsidRPr="00920DAF" w:rsidRDefault="00654CEA" w:rsidP="00FE5CB9">
      <w:pPr>
        <w:pStyle w:val="ListParagraph"/>
        <w:numPr>
          <w:ilvl w:val="1"/>
          <w:numId w:val="7"/>
        </w:numPr>
        <w:ind w:left="709" w:hanging="709"/>
        <w:rPr>
          <w:rFonts w:ascii="Arial" w:hAnsi="Arial"/>
        </w:rPr>
      </w:pPr>
      <w:r w:rsidRPr="00920DAF">
        <w:rPr>
          <w:rFonts w:ascii="Arial" w:eastAsia="Arial Unicode MS" w:hAnsi="Arial"/>
        </w:rPr>
        <w:t xml:space="preserve">Jei reikia </w:t>
      </w:r>
      <w:r w:rsidR="00007D57" w:rsidRPr="00920DAF">
        <w:rPr>
          <w:rFonts w:ascii="Arial" w:eastAsia="Arial Unicode MS" w:hAnsi="Arial"/>
        </w:rPr>
        <w:t xml:space="preserve">būti suprojektuotos </w:t>
      </w:r>
      <w:r w:rsidRPr="00920DAF">
        <w:rPr>
          <w:rFonts w:ascii="Arial" w:eastAsia="Arial Unicode MS" w:hAnsi="Arial"/>
        </w:rPr>
        <w:t xml:space="preserve">vandens katilinės </w:t>
      </w:r>
      <w:r w:rsidR="00B566CD" w:rsidRPr="00920DAF">
        <w:rPr>
          <w:rFonts w:ascii="Arial" w:eastAsia="Arial Unicode MS" w:hAnsi="Arial"/>
        </w:rPr>
        <w:t>N</w:t>
      </w:r>
      <w:r w:rsidR="00E77D73" w:rsidRPr="00920DAF">
        <w:rPr>
          <w:rFonts w:ascii="Arial" w:eastAsia="Arial Unicode MS" w:hAnsi="Arial"/>
        </w:rPr>
        <w:t xml:space="preserve">r.2 </w:t>
      </w:r>
      <w:r w:rsidR="00007D57" w:rsidRPr="00920DAF">
        <w:rPr>
          <w:rFonts w:ascii="Arial" w:eastAsia="Arial Unicode MS" w:hAnsi="Arial"/>
        </w:rPr>
        <w:t xml:space="preserve">patalpoje ir </w:t>
      </w:r>
      <w:r w:rsidR="00E77D73" w:rsidRPr="00920DAF">
        <w:rPr>
          <w:rFonts w:ascii="Arial" w:eastAsia="Arial Unicode MS" w:hAnsi="Arial"/>
        </w:rPr>
        <w:t>AŠĮ</w:t>
      </w:r>
      <w:r w:rsidR="00007D57" w:rsidRPr="00920DAF">
        <w:rPr>
          <w:rFonts w:ascii="Arial" w:eastAsia="Arial Unicode MS" w:hAnsi="Arial"/>
        </w:rPr>
        <w:t xml:space="preserve"> patalpose ryšių komutavimo spintos.</w:t>
      </w:r>
    </w:p>
    <w:p w14:paraId="0E8430AA" w14:textId="552F90B4" w:rsidR="00007D57" w:rsidRPr="00920DAF" w:rsidRDefault="00007D57" w:rsidP="00B55150">
      <w:pPr>
        <w:pStyle w:val="ListParagraph"/>
        <w:numPr>
          <w:ilvl w:val="2"/>
          <w:numId w:val="7"/>
        </w:numPr>
        <w:ind w:left="993" w:hanging="993"/>
        <w:jc w:val="left"/>
        <w:rPr>
          <w:rFonts w:ascii="Arial" w:hAnsi="Arial"/>
        </w:rPr>
      </w:pPr>
      <w:r w:rsidRPr="00920DAF">
        <w:rPr>
          <w:rFonts w:ascii="Arial" w:hAnsi="Arial"/>
        </w:rPr>
        <w:t>Projektuojamos komutacinės spintos ir jos priedų specifikacijos:</w:t>
      </w:r>
    </w:p>
    <w:p w14:paraId="7373AF15" w14:textId="747204D0" w:rsidR="00007D57" w:rsidRPr="00920DAF" w:rsidRDefault="00007D57" w:rsidP="00B55150">
      <w:pPr>
        <w:pStyle w:val="ListParagraph"/>
        <w:numPr>
          <w:ilvl w:val="3"/>
          <w:numId w:val="7"/>
        </w:numPr>
        <w:ind w:left="1276" w:hanging="1276"/>
        <w:jc w:val="left"/>
        <w:rPr>
          <w:rFonts w:ascii="Arial" w:hAnsi="Arial"/>
        </w:rPr>
      </w:pPr>
      <w:r w:rsidRPr="00920DAF">
        <w:rPr>
          <w:rFonts w:ascii="Arial" w:hAnsi="Arial"/>
        </w:rPr>
        <w:t>19“ (colių) pagal EIA-310 standartą;</w:t>
      </w:r>
    </w:p>
    <w:p w14:paraId="72567D1E" w14:textId="14935D61" w:rsidR="00007D57" w:rsidRPr="00920DAF" w:rsidRDefault="00007D57" w:rsidP="00B55150">
      <w:pPr>
        <w:pStyle w:val="ListParagraph"/>
        <w:numPr>
          <w:ilvl w:val="3"/>
          <w:numId w:val="7"/>
        </w:numPr>
        <w:ind w:left="1276" w:hanging="1276"/>
        <w:jc w:val="left"/>
        <w:rPr>
          <w:rFonts w:ascii="Arial" w:hAnsi="Arial"/>
        </w:rPr>
      </w:pPr>
      <w:r w:rsidRPr="00920DAF">
        <w:rPr>
          <w:rFonts w:ascii="Arial" w:hAnsi="Arial"/>
        </w:rPr>
        <w:t>Pakabinama spinta;</w:t>
      </w:r>
    </w:p>
    <w:p w14:paraId="68860C82" w14:textId="469671AA" w:rsidR="00007D57" w:rsidRPr="00920DAF" w:rsidRDefault="00007D57" w:rsidP="00B55150">
      <w:pPr>
        <w:pStyle w:val="ListParagraph"/>
        <w:numPr>
          <w:ilvl w:val="3"/>
          <w:numId w:val="7"/>
        </w:numPr>
        <w:ind w:left="1276" w:hanging="1276"/>
        <w:jc w:val="left"/>
        <w:rPr>
          <w:rFonts w:ascii="Arial" w:hAnsi="Arial"/>
        </w:rPr>
      </w:pPr>
      <w:r w:rsidRPr="00920DAF">
        <w:rPr>
          <w:rFonts w:ascii="Arial" w:hAnsi="Arial"/>
        </w:rPr>
        <w:t>Vidinis aukštis – ne mažiau 12U;</w:t>
      </w:r>
    </w:p>
    <w:p w14:paraId="4286FCCF" w14:textId="4B6D9914" w:rsidR="00007D57" w:rsidRPr="00920DAF" w:rsidRDefault="00007D57" w:rsidP="00B55150">
      <w:pPr>
        <w:pStyle w:val="ListParagraph"/>
        <w:numPr>
          <w:ilvl w:val="3"/>
          <w:numId w:val="7"/>
        </w:numPr>
        <w:ind w:left="1276" w:hanging="1276"/>
        <w:jc w:val="left"/>
        <w:rPr>
          <w:rFonts w:ascii="Arial" w:hAnsi="Arial"/>
        </w:rPr>
      </w:pPr>
      <w:r w:rsidRPr="00920DAF">
        <w:rPr>
          <w:rFonts w:ascii="Arial" w:hAnsi="Arial"/>
        </w:rPr>
        <w:lastRenderedPageBreak/>
        <w:t>Išorinis gylis ne mažiau 600 mm;</w:t>
      </w:r>
    </w:p>
    <w:p w14:paraId="63B040DB" w14:textId="16C9812F" w:rsidR="00007D57" w:rsidRPr="00920DAF" w:rsidRDefault="00007D57" w:rsidP="00B55150">
      <w:pPr>
        <w:pStyle w:val="ListParagraph"/>
        <w:numPr>
          <w:ilvl w:val="3"/>
          <w:numId w:val="7"/>
        </w:numPr>
        <w:ind w:left="1276" w:hanging="1276"/>
        <w:jc w:val="left"/>
        <w:rPr>
          <w:rFonts w:ascii="Arial" w:hAnsi="Arial"/>
        </w:rPr>
      </w:pPr>
      <w:r w:rsidRPr="00920DAF">
        <w:rPr>
          <w:rFonts w:ascii="Arial" w:hAnsi="Arial"/>
        </w:rPr>
        <w:t>Spintos stogas turi būti neblogesnės kaip IP55 apsaugos klasės;</w:t>
      </w:r>
    </w:p>
    <w:p w14:paraId="6AF608D7" w14:textId="00ECC836" w:rsidR="00007D57" w:rsidRPr="00920DAF" w:rsidRDefault="00007D57" w:rsidP="00B55150">
      <w:pPr>
        <w:pStyle w:val="ListParagraph"/>
        <w:numPr>
          <w:ilvl w:val="3"/>
          <w:numId w:val="7"/>
        </w:numPr>
        <w:ind w:left="1276" w:hanging="1276"/>
        <w:jc w:val="left"/>
        <w:rPr>
          <w:rFonts w:ascii="Arial" w:hAnsi="Arial"/>
        </w:rPr>
      </w:pPr>
      <w:r w:rsidRPr="00920DAF">
        <w:rPr>
          <w:rFonts w:ascii="Arial" w:hAnsi="Arial"/>
        </w:rPr>
        <w:t>Spinta turi turėti rakinamas duris;</w:t>
      </w:r>
    </w:p>
    <w:p w14:paraId="445DF150" w14:textId="7332DA47" w:rsidR="00007D57" w:rsidRPr="00920DAF" w:rsidRDefault="00007D57" w:rsidP="00B55150">
      <w:pPr>
        <w:pStyle w:val="ListParagraph"/>
        <w:numPr>
          <w:ilvl w:val="3"/>
          <w:numId w:val="7"/>
        </w:numPr>
        <w:ind w:left="1276" w:hanging="1276"/>
        <w:jc w:val="left"/>
        <w:rPr>
          <w:rFonts w:ascii="Arial" w:hAnsi="Arial"/>
        </w:rPr>
      </w:pPr>
      <w:r w:rsidRPr="00920DAF">
        <w:rPr>
          <w:rFonts w:ascii="Arial" w:hAnsi="Arial"/>
        </w:rPr>
        <w:t>Ventiliacines angas su oro filtrais ir dubliuotais ventiliatoriais aušinimui;</w:t>
      </w:r>
    </w:p>
    <w:p w14:paraId="7B54DED4" w14:textId="387B748B" w:rsidR="00007D57" w:rsidRPr="00920DAF" w:rsidRDefault="00007D57" w:rsidP="00B55150">
      <w:pPr>
        <w:pStyle w:val="ListParagraph"/>
        <w:numPr>
          <w:ilvl w:val="3"/>
          <w:numId w:val="7"/>
        </w:numPr>
        <w:ind w:left="1276" w:hanging="1276"/>
        <w:jc w:val="left"/>
        <w:rPr>
          <w:rFonts w:ascii="Arial" w:hAnsi="Arial"/>
        </w:rPr>
      </w:pPr>
      <w:r w:rsidRPr="00920DAF">
        <w:rPr>
          <w:rFonts w:ascii="Arial" w:hAnsi="Arial"/>
        </w:rPr>
        <w:t>Temperatūrinis reguliatorius aušinimo ventiliatoriams.</w:t>
      </w:r>
    </w:p>
    <w:p w14:paraId="3C7E735A" w14:textId="7DC5B955" w:rsidR="00007D57" w:rsidRPr="00920DAF" w:rsidRDefault="00007D57" w:rsidP="00B55150">
      <w:pPr>
        <w:pStyle w:val="ListParagraph"/>
        <w:numPr>
          <w:ilvl w:val="1"/>
          <w:numId w:val="7"/>
        </w:numPr>
        <w:ind w:left="709" w:hanging="709"/>
        <w:rPr>
          <w:rFonts w:ascii="Arial" w:hAnsi="Arial"/>
        </w:rPr>
      </w:pPr>
      <w:r w:rsidRPr="00920DAF">
        <w:rPr>
          <w:rFonts w:ascii="Arial" w:hAnsi="Arial"/>
        </w:rPr>
        <w:t>Šviesolaidinius kabelius projektuoti komutacinės spintos 19“ ODF paskirstymo panelėje. Paskirstymo panelių jungčių tipas – neporuotas SC, jungčių skaičius ne mažiau 24.</w:t>
      </w:r>
    </w:p>
    <w:p w14:paraId="05694525" w14:textId="50525D5E" w:rsidR="00007D57" w:rsidRPr="00920DAF" w:rsidRDefault="00007D57" w:rsidP="00B55150">
      <w:pPr>
        <w:pStyle w:val="ListParagraph"/>
        <w:numPr>
          <w:ilvl w:val="1"/>
          <w:numId w:val="7"/>
        </w:numPr>
        <w:ind w:left="709" w:hanging="709"/>
        <w:rPr>
          <w:rFonts w:ascii="Arial" w:hAnsi="Arial"/>
        </w:rPr>
      </w:pPr>
      <w:r w:rsidRPr="00920DAF">
        <w:rPr>
          <w:rFonts w:ascii="Arial" w:hAnsi="Arial"/>
        </w:rPr>
        <w:t>Turi būti suprojektuoti šviesolaidiniai jungiamieji kabeliai skirti komutacijai projektuojamų ryšių komutavimo spintų viduje.</w:t>
      </w:r>
    </w:p>
    <w:p w14:paraId="62A484E2" w14:textId="17F6038C" w:rsidR="008F3DC3" w:rsidRPr="00920DAF" w:rsidRDefault="00007D57" w:rsidP="00B55150">
      <w:pPr>
        <w:pStyle w:val="ListParagraph"/>
        <w:numPr>
          <w:ilvl w:val="1"/>
          <w:numId w:val="7"/>
        </w:numPr>
        <w:ind w:left="709" w:hanging="709"/>
        <w:rPr>
          <w:rFonts w:ascii="Arial" w:hAnsi="Arial"/>
        </w:rPr>
      </w:pPr>
      <w:r w:rsidRPr="00920DAF">
        <w:rPr>
          <w:rFonts w:ascii="Arial" w:hAnsi="Arial"/>
        </w:rPr>
        <w:t>Turi būti suprojektuotos komutacinėms spintoms horizontalios kabelių tvarkymo panelės.</w:t>
      </w:r>
    </w:p>
    <w:p w14:paraId="1E4BDE5F" w14:textId="4CE6E0FE" w:rsidR="008F3DC3" w:rsidRPr="00920DAF" w:rsidRDefault="008A3C2E" w:rsidP="00B55150">
      <w:pPr>
        <w:pStyle w:val="ListParagraph"/>
        <w:numPr>
          <w:ilvl w:val="1"/>
          <w:numId w:val="7"/>
        </w:numPr>
        <w:ind w:left="709" w:hanging="709"/>
        <w:rPr>
          <w:rFonts w:ascii="Arial" w:hAnsi="Arial"/>
        </w:rPr>
      </w:pPr>
      <w:r w:rsidRPr="00920DAF">
        <w:rPr>
          <w:rFonts w:ascii="Arial" w:hAnsi="Arial"/>
        </w:rPr>
        <w:t>Preliminarūs</w:t>
      </w:r>
      <w:r w:rsidR="00B51EF3" w:rsidRPr="00920DAF">
        <w:rPr>
          <w:rFonts w:ascii="Arial" w:hAnsi="Arial"/>
        </w:rPr>
        <w:t xml:space="preserve"> poreikis </w:t>
      </w:r>
      <w:r w:rsidR="00EF2622" w:rsidRPr="00920DAF">
        <w:rPr>
          <w:rFonts w:ascii="Arial" w:hAnsi="Arial"/>
        </w:rPr>
        <w:t>šviesolaidiniai</w:t>
      </w:r>
      <w:r w:rsidR="00F8073F" w:rsidRPr="00920DAF">
        <w:rPr>
          <w:rFonts w:ascii="Arial" w:hAnsi="Arial"/>
        </w:rPr>
        <w:t xml:space="preserve"> kabeliai turėtų būti projektuojami nuo skydo VŠK2 </w:t>
      </w:r>
      <w:r w:rsidR="008F4EEF" w:rsidRPr="00920DAF">
        <w:rPr>
          <w:rFonts w:ascii="Arial" w:hAnsi="Arial"/>
        </w:rPr>
        <w:t>(</w:t>
      </w:r>
      <w:r w:rsidR="009B3928" w:rsidRPr="00920DAF">
        <w:rPr>
          <w:rFonts w:ascii="Arial" w:hAnsi="Arial"/>
        </w:rPr>
        <w:t xml:space="preserve">buvusiame valdymo pulte 7m atžyma) </w:t>
      </w:r>
      <w:r w:rsidR="00F8073F" w:rsidRPr="00920DAF">
        <w:rPr>
          <w:rFonts w:ascii="Arial" w:hAnsi="Arial"/>
        </w:rPr>
        <w:t xml:space="preserve">iki projektuojamo pramoninio komutatoriaus (valdiklio skydo) ir antra žiedo </w:t>
      </w:r>
      <w:r w:rsidR="009C3639" w:rsidRPr="00920DAF">
        <w:rPr>
          <w:rFonts w:ascii="Arial" w:hAnsi="Arial"/>
        </w:rPr>
        <w:t xml:space="preserve">linija </w:t>
      </w:r>
      <w:r w:rsidR="008F4EEF" w:rsidRPr="00920DAF">
        <w:rPr>
          <w:rFonts w:ascii="Arial" w:hAnsi="Arial"/>
        </w:rPr>
        <w:t>nuo turbinų salėje esančio skydo (7m atžyma)</w:t>
      </w:r>
      <w:r w:rsidR="009B3928" w:rsidRPr="00920DAF">
        <w:rPr>
          <w:rFonts w:ascii="Arial" w:hAnsi="Arial"/>
        </w:rPr>
        <w:t xml:space="preserve"> konkretų poreikį ir prisijungimo taškus derinti projektavimo metu.</w:t>
      </w:r>
    </w:p>
    <w:p w14:paraId="5411695E" w14:textId="3A528085" w:rsidR="002F108F" w:rsidRPr="00920DAF" w:rsidRDefault="00E953DD" w:rsidP="00BE177C">
      <w:pPr>
        <w:pStyle w:val="Heading1"/>
      </w:pPr>
      <w:bookmarkStart w:id="43" w:name="_Toc213219222"/>
      <w:r w:rsidRPr="00920DAF">
        <w:t>REIKALAVIMAI ŽYMĖJIMAMS</w:t>
      </w:r>
      <w:bookmarkEnd w:id="43"/>
    </w:p>
    <w:p w14:paraId="29CD6831" w14:textId="195B7824" w:rsidR="002F108F" w:rsidRPr="00920DAF" w:rsidRDefault="00A369E2" w:rsidP="00BC38F9">
      <w:pPr>
        <w:pStyle w:val="ListParagraph"/>
        <w:numPr>
          <w:ilvl w:val="1"/>
          <w:numId w:val="7"/>
        </w:numPr>
        <w:ind w:left="709" w:hanging="709"/>
        <w:rPr>
          <w:rFonts w:ascii="Arial" w:hAnsi="Arial"/>
        </w:rPr>
      </w:pPr>
      <w:bookmarkStart w:id="44" w:name="_Toc126767276"/>
      <w:bookmarkStart w:id="45" w:name="_Toc126767581"/>
      <w:bookmarkStart w:id="46" w:name="_Toc126767277"/>
      <w:bookmarkStart w:id="47" w:name="_Toc126767582"/>
      <w:bookmarkStart w:id="48" w:name="_Toc126767278"/>
      <w:bookmarkStart w:id="49" w:name="_Toc126767583"/>
      <w:bookmarkStart w:id="50" w:name="_Toc126767279"/>
      <w:bookmarkStart w:id="51" w:name="_Toc126767584"/>
      <w:bookmarkStart w:id="52" w:name="_Toc126767280"/>
      <w:bookmarkStart w:id="53" w:name="_Toc126767585"/>
      <w:bookmarkStart w:id="54" w:name="_Toc126767281"/>
      <w:bookmarkStart w:id="55" w:name="_Toc126767586"/>
      <w:bookmarkStart w:id="56" w:name="_Toc126767282"/>
      <w:bookmarkStart w:id="57" w:name="_Toc126767587"/>
      <w:bookmarkStart w:id="58" w:name="_Toc126767283"/>
      <w:bookmarkStart w:id="59" w:name="_Toc126767588"/>
      <w:bookmarkStart w:id="60" w:name="_Toc126767284"/>
      <w:bookmarkStart w:id="61" w:name="_Toc126767589"/>
      <w:bookmarkStart w:id="62" w:name="_Toc126767285"/>
      <w:bookmarkStart w:id="63" w:name="_Toc126767590"/>
      <w:bookmarkStart w:id="64" w:name="_Toc126767286"/>
      <w:bookmarkStart w:id="65" w:name="_Toc126767591"/>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r w:rsidRPr="00920DAF">
        <w:rPr>
          <w:rFonts w:ascii="Arial" w:hAnsi="Arial"/>
        </w:rPr>
        <w:t>Rangovas</w:t>
      </w:r>
      <w:r w:rsidR="002F108F" w:rsidRPr="00920DAF">
        <w:rPr>
          <w:rFonts w:ascii="Arial" w:hAnsi="Arial"/>
        </w:rPr>
        <w:t xml:space="preserve"> techniniame projekte turi numatyti reikalavimus žymėjimams.</w:t>
      </w:r>
    </w:p>
    <w:p w14:paraId="4822F179" w14:textId="03E82789" w:rsidR="002F108F" w:rsidRPr="00920DAF" w:rsidRDefault="002F108F" w:rsidP="00BC38F9">
      <w:pPr>
        <w:pStyle w:val="ListParagraph"/>
        <w:numPr>
          <w:ilvl w:val="1"/>
          <w:numId w:val="7"/>
        </w:numPr>
        <w:ind w:left="709" w:hanging="709"/>
        <w:rPr>
          <w:rFonts w:ascii="Arial" w:hAnsi="Arial"/>
        </w:rPr>
      </w:pPr>
      <w:r w:rsidRPr="00920DAF">
        <w:rPr>
          <w:rFonts w:ascii="Arial" w:eastAsia="Arial Unicode MS" w:hAnsi="Arial"/>
        </w:rPr>
        <w:t>Įrangos sutartiniai žymenys naujuose brėžiniuose, vadovuose, schemose, ženklinimo plokštelėse bei grafiniuose vaizduose turi būti pagal KKS. Sklendėms ir vožtuvams, jei taikoma turi būti naudojamas dvigubas žymėjimas (esamas technologinis ir naujai suteiktas KKS kodas).</w:t>
      </w:r>
    </w:p>
    <w:p w14:paraId="7F968858" w14:textId="691418A8" w:rsidR="002F108F" w:rsidRPr="00920DAF" w:rsidRDefault="002F108F" w:rsidP="00BC38F9">
      <w:pPr>
        <w:pStyle w:val="ListParagraph"/>
        <w:numPr>
          <w:ilvl w:val="1"/>
          <w:numId w:val="7"/>
        </w:numPr>
        <w:ind w:left="709" w:hanging="709"/>
        <w:rPr>
          <w:rFonts w:ascii="Arial" w:hAnsi="Arial"/>
        </w:rPr>
      </w:pPr>
      <w:r w:rsidRPr="00920DAF">
        <w:rPr>
          <w:rFonts w:ascii="Arial" w:eastAsia="Arial Unicode MS" w:hAnsi="Arial"/>
        </w:rPr>
        <w:t>Įrangos sutartiniai žymenys naujai sudaromose vamzdynų ir matavimo bei valdymo įrangos schemose, reguliavimo kontūrų schemose bei grafinuose vaizduose turi atitikti DIN 2481</w:t>
      </w:r>
      <w:r w:rsidR="00212C31">
        <w:rPr>
          <w:rFonts w:ascii="Arial" w:eastAsia="Arial Unicode MS" w:hAnsi="Arial"/>
        </w:rPr>
        <w:t>,</w:t>
      </w:r>
      <w:r w:rsidRPr="00920DAF">
        <w:rPr>
          <w:rFonts w:ascii="Arial" w:eastAsia="Arial Unicode MS" w:hAnsi="Arial"/>
        </w:rPr>
        <w:t xml:space="preserve">  ISA 5.1 </w:t>
      </w:r>
      <w:r w:rsidR="00212C31">
        <w:rPr>
          <w:rFonts w:ascii="Arial" w:eastAsia="Arial Unicode MS" w:hAnsi="Arial"/>
        </w:rPr>
        <w:t xml:space="preserve">arba lygiavertį </w:t>
      </w:r>
      <w:r w:rsidRPr="00920DAF">
        <w:rPr>
          <w:rFonts w:ascii="Arial" w:eastAsia="Arial Unicode MS" w:hAnsi="Arial"/>
        </w:rPr>
        <w:t>standartą.</w:t>
      </w:r>
    </w:p>
    <w:p w14:paraId="4CF98C8F" w14:textId="472C1D5C" w:rsidR="002F108F" w:rsidRPr="00920DAF" w:rsidRDefault="002F108F" w:rsidP="00BC38F9">
      <w:pPr>
        <w:pStyle w:val="ListParagraph"/>
        <w:numPr>
          <w:ilvl w:val="1"/>
          <w:numId w:val="7"/>
        </w:numPr>
        <w:ind w:left="709" w:hanging="709"/>
        <w:rPr>
          <w:rFonts w:ascii="Arial" w:hAnsi="Arial"/>
        </w:rPr>
      </w:pPr>
      <w:r w:rsidRPr="00920DAF">
        <w:rPr>
          <w:rFonts w:ascii="Arial" w:eastAsia="Arial Unicode MS" w:hAnsi="Arial"/>
        </w:rPr>
        <w:t>Prie kiekvieno atskiro įreng</w:t>
      </w:r>
      <w:r w:rsidRPr="00920DAF">
        <w:rPr>
          <w:rFonts w:ascii="Arial" w:hAnsi="Arial"/>
          <w:color w:val="000000" w:themeColor="text1"/>
        </w:rPr>
        <w:t>imo turi būti suprojektuotos ženklinimo plokštelės, kuriose turi būti nurodyta:</w:t>
      </w:r>
    </w:p>
    <w:p w14:paraId="1C9215B4" w14:textId="2212F8FE" w:rsidR="002F108F" w:rsidRPr="00920DAF" w:rsidRDefault="002F108F" w:rsidP="00B55150">
      <w:pPr>
        <w:pStyle w:val="ListParagraph"/>
        <w:numPr>
          <w:ilvl w:val="2"/>
          <w:numId w:val="7"/>
        </w:numPr>
        <w:ind w:left="993" w:hanging="993"/>
        <w:rPr>
          <w:rFonts w:ascii="Arial" w:hAnsi="Arial"/>
        </w:rPr>
      </w:pPr>
      <w:r w:rsidRPr="00920DAF">
        <w:rPr>
          <w:rFonts w:ascii="Arial" w:eastAsia="Arial" w:hAnsi="Arial"/>
        </w:rPr>
        <w:t>Gamintojo</w:t>
      </w:r>
      <w:r w:rsidRPr="00920DAF">
        <w:rPr>
          <w:rFonts w:ascii="Arial" w:eastAsia="Arial Unicode MS" w:hAnsi="Arial"/>
        </w:rPr>
        <w:t xml:space="preserve"> pavadinimas;</w:t>
      </w:r>
    </w:p>
    <w:p w14:paraId="2B57665F" w14:textId="4A791477" w:rsidR="002F108F" w:rsidRPr="00920DAF" w:rsidRDefault="002F108F" w:rsidP="00B55150">
      <w:pPr>
        <w:pStyle w:val="ListParagraph"/>
        <w:numPr>
          <w:ilvl w:val="2"/>
          <w:numId w:val="7"/>
        </w:numPr>
        <w:ind w:left="993" w:hanging="993"/>
        <w:rPr>
          <w:rFonts w:ascii="Arial" w:hAnsi="Arial"/>
        </w:rPr>
      </w:pPr>
      <w:r w:rsidRPr="00920DAF">
        <w:rPr>
          <w:rFonts w:ascii="Arial" w:eastAsia="Arial" w:hAnsi="Arial"/>
        </w:rPr>
        <w:t>Įrengimo tipas ir firminis pavadinimas;</w:t>
      </w:r>
    </w:p>
    <w:p w14:paraId="52FF0508" w14:textId="0A9D2AA1" w:rsidR="002F108F" w:rsidRPr="00920DAF" w:rsidRDefault="002F108F" w:rsidP="00B55150">
      <w:pPr>
        <w:pStyle w:val="ListParagraph"/>
        <w:numPr>
          <w:ilvl w:val="2"/>
          <w:numId w:val="7"/>
        </w:numPr>
        <w:ind w:left="993" w:hanging="993"/>
        <w:rPr>
          <w:rFonts w:ascii="Arial" w:hAnsi="Arial"/>
        </w:rPr>
      </w:pPr>
      <w:r w:rsidRPr="00920DAF">
        <w:rPr>
          <w:rFonts w:ascii="Arial" w:eastAsia="Arial" w:hAnsi="Arial"/>
        </w:rPr>
        <w:t>Gamyklinis eilės numeris;</w:t>
      </w:r>
    </w:p>
    <w:p w14:paraId="1C70D86E" w14:textId="79C4B693" w:rsidR="002F108F" w:rsidRPr="00920DAF" w:rsidRDefault="002F108F" w:rsidP="00B55150">
      <w:pPr>
        <w:pStyle w:val="ListParagraph"/>
        <w:numPr>
          <w:ilvl w:val="2"/>
          <w:numId w:val="7"/>
        </w:numPr>
        <w:ind w:left="993" w:hanging="993"/>
        <w:rPr>
          <w:rFonts w:ascii="Arial" w:hAnsi="Arial"/>
        </w:rPr>
      </w:pPr>
      <w:r w:rsidRPr="00920DAF">
        <w:rPr>
          <w:rFonts w:ascii="Arial" w:eastAsia="Arial" w:hAnsi="Arial"/>
        </w:rPr>
        <w:t>Pagaminimo metai ir mėnuo;</w:t>
      </w:r>
    </w:p>
    <w:p w14:paraId="302BA33E" w14:textId="55780E2D" w:rsidR="002F108F" w:rsidRPr="00920DAF" w:rsidRDefault="002F108F" w:rsidP="00B55150">
      <w:pPr>
        <w:pStyle w:val="ListParagraph"/>
        <w:numPr>
          <w:ilvl w:val="2"/>
          <w:numId w:val="7"/>
        </w:numPr>
        <w:ind w:left="993" w:hanging="993"/>
        <w:rPr>
          <w:rFonts w:ascii="Arial" w:hAnsi="Arial"/>
        </w:rPr>
      </w:pPr>
      <w:r w:rsidRPr="00920DAF">
        <w:rPr>
          <w:rFonts w:ascii="Arial" w:eastAsia="Arial" w:hAnsi="Arial"/>
        </w:rPr>
        <w:t>Darb</w:t>
      </w:r>
      <w:r w:rsidRPr="00920DAF">
        <w:rPr>
          <w:rFonts w:ascii="Arial" w:eastAsia="Arial Unicode MS" w:hAnsi="Arial"/>
        </w:rPr>
        <w:t>iniai parametrai;</w:t>
      </w:r>
    </w:p>
    <w:p w14:paraId="15224C9B" w14:textId="6B3E70BE" w:rsidR="002F108F" w:rsidRPr="00920DAF" w:rsidRDefault="002F108F" w:rsidP="00B55150">
      <w:pPr>
        <w:pStyle w:val="ListParagraph"/>
        <w:numPr>
          <w:ilvl w:val="2"/>
          <w:numId w:val="7"/>
        </w:numPr>
        <w:ind w:left="993" w:hanging="993"/>
        <w:rPr>
          <w:rFonts w:ascii="Arial" w:hAnsi="Arial"/>
        </w:rPr>
      </w:pPr>
      <w:r w:rsidRPr="00920DAF">
        <w:rPr>
          <w:rFonts w:ascii="Arial" w:eastAsia="Arial" w:hAnsi="Arial"/>
        </w:rPr>
        <w:t>Įrenginio masė.</w:t>
      </w:r>
    </w:p>
    <w:p w14:paraId="5FE189EF" w14:textId="5539F226" w:rsidR="002F108F" w:rsidRPr="00920DAF" w:rsidRDefault="002F108F" w:rsidP="00BC38F9">
      <w:pPr>
        <w:pStyle w:val="ListParagraph"/>
        <w:numPr>
          <w:ilvl w:val="1"/>
          <w:numId w:val="7"/>
        </w:numPr>
        <w:ind w:left="709" w:hanging="709"/>
        <w:rPr>
          <w:rFonts w:ascii="Arial" w:hAnsi="Arial"/>
        </w:rPr>
      </w:pPr>
      <w:r w:rsidRPr="00920DAF">
        <w:rPr>
          <w:rFonts w:ascii="Arial" w:eastAsia="Arial Unicode MS" w:hAnsi="Arial"/>
        </w:rPr>
        <w:t>Visos matavimo i</w:t>
      </w:r>
      <w:r w:rsidRPr="00920DAF">
        <w:rPr>
          <w:rFonts w:ascii="Arial" w:hAnsi="Arial"/>
          <w:color w:val="000000" w:themeColor="text1"/>
        </w:rPr>
        <w:t>r kontrolės priemonės turi būti paženklintos papildomai, kad būti galima teisinga</w:t>
      </w:r>
      <w:r w:rsidRPr="00920DAF">
        <w:rPr>
          <w:rFonts w:ascii="Arial" w:eastAsia="Arial Unicode MS" w:hAnsi="Arial"/>
        </w:rPr>
        <w:t>i nustatyti jų tapatybę sistemose.</w:t>
      </w:r>
    </w:p>
    <w:p w14:paraId="6A75756E" w14:textId="78C66EE6" w:rsidR="002F108F" w:rsidRPr="00920DAF" w:rsidRDefault="002F108F" w:rsidP="00BC38F9">
      <w:pPr>
        <w:pStyle w:val="ListParagraph"/>
        <w:numPr>
          <w:ilvl w:val="1"/>
          <w:numId w:val="7"/>
        </w:numPr>
        <w:ind w:left="709" w:hanging="709"/>
        <w:rPr>
          <w:rFonts w:ascii="Arial" w:hAnsi="Arial"/>
        </w:rPr>
      </w:pPr>
      <w:r w:rsidRPr="00920DAF">
        <w:rPr>
          <w:rFonts w:ascii="Arial" w:eastAsia="Arial Unicode MS" w:hAnsi="Arial"/>
        </w:rPr>
        <w:t>Ženklinimo plokštelės matavimo priemonėms turi būti suprojektuotos pagamintos iš nerūdijančiojo plieno arba plastmasės, kuriose lietuvių kalba turi būti nurodyta tokia informacija:</w:t>
      </w:r>
    </w:p>
    <w:p w14:paraId="3726F479" w14:textId="3C1D26AA" w:rsidR="002F108F" w:rsidRPr="00920DAF" w:rsidRDefault="00F966E0" w:rsidP="00B55150">
      <w:pPr>
        <w:pStyle w:val="ListParagraph"/>
        <w:numPr>
          <w:ilvl w:val="2"/>
          <w:numId w:val="7"/>
        </w:numPr>
        <w:ind w:left="993" w:hanging="993"/>
        <w:rPr>
          <w:rFonts w:ascii="Arial" w:hAnsi="Arial"/>
        </w:rPr>
      </w:pPr>
      <w:r w:rsidRPr="00920DAF">
        <w:rPr>
          <w:rFonts w:ascii="Arial" w:eastAsia="Arial" w:hAnsi="Arial"/>
        </w:rPr>
        <w:t>M</w:t>
      </w:r>
      <w:r w:rsidR="002F108F" w:rsidRPr="00920DAF">
        <w:rPr>
          <w:rFonts w:ascii="Arial" w:eastAsia="Arial" w:hAnsi="Arial"/>
        </w:rPr>
        <w:t>atavimo taško sutartinis žymuo pagal proj</w:t>
      </w:r>
      <w:r w:rsidR="002F108F" w:rsidRPr="00920DAF">
        <w:rPr>
          <w:rFonts w:ascii="Arial" w:eastAsia="Arial Unicode MS" w:hAnsi="Arial"/>
        </w:rPr>
        <w:t>ekto dokumentaciją (KKS);</w:t>
      </w:r>
    </w:p>
    <w:p w14:paraId="6C7D94EE" w14:textId="3BF0A9A2" w:rsidR="002F108F" w:rsidRPr="00920DAF" w:rsidRDefault="00F966E0" w:rsidP="00B55150">
      <w:pPr>
        <w:pStyle w:val="ListParagraph"/>
        <w:numPr>
          <w:ilvl w:val="2"/>
          <w:numId w:val="7"/>
        </w:numPr>
        <w:ind w:left="993" w:hanging="993"/>
        <w:rPr>
          <w:rFonts w:ascii="Arial" w:hAnsi="Arial"/>
        </w:rPr>
      </w:pPr>
      <w:r w:rsidRPr="00920DAF">
        <w:rPr>
          <w:rFonts w:ascii="Arial" w:eastAsia="Arial" w:hAnsi="Arial"/>
        </w:rPr>
        <w:t>M</w:t>
      </w:r>
      <w:r w:rsidR="002F108F" w:rsidRPr="00920DAF">
        <w:rPr>
          <w:rFonts w:ascii="Arial" w:eastAsia="Arial" w:hAnsi="Arial"/>
        </w:rPr>
        <w:t>atuojamo parametro pavadinimas;</w:t>
      </w:r>
    </w:p>
    <w:p w14:paraId="28C75989" w14:textId="4B5A88C9" w:rsidR="002F108F" w:rsidRPr="00920DAF" w:rsidRDefault="00F966E0" w:rsidP="00B55150">
      <w:pPr>
        <w:pStyle w:val="ListParagraph"/>
        <w:numPr>
          <w:ilvl w:val="2"/>
          <w:numId w:val="7"/>
        </w:numPr>
        <w:ind w:left="993" w:hanging="993"/>
        <w:rPr>
          <w:rFonts w:ascii="Arial" w:hAnsi="Arial"/>
        </w:rPr>
      </w:pPr>
      <w:r w:rsidRPr="00920DAF">
        <w:rPr>
          <w:rFonts w:ascii="Arial" w:eastAsia="Arial" w:hAnsi="Arial"/>
        </w:rPr>
        <w:t>K</w:t>
      </w:r>
      <w:r w:rsidR="002F108F" w:rsidRPr="00920DAF">
        <w:rPr>
          <w:rFonts w:ascii="Arial" w:eastAsia="Arial" w:hAnsi="Arial"/>
        </w:rPr>
        <w:t>alibruotos matavimo ribos ir dimensija;</w:t>
      </w:r>
    </w:p>
    <w:p w14:paraId="02C2A5FB" w14:textId="2CFDECE9" w:rsidR="002F108F" w:rsidRPr="00920DAF" w:rsidRDefault="002F108F" w:rsidP="00B55150">
      <w:pPr>
        <w:pStyle w:val="ListParagraph"/>
        <w:numPr>
          <w:ilvl w:val="2"/>
          <w:numId w:val="7"/>
        </w:numPr>
        <w:ind w:left="993" w:hanging="993"/>
        <w:rPr>
          <w:rFonts w:ascii="Arial" w:hAnsi="Arial"/>
        </w:rPr>
      </w:pPr>
      <w:r w:rsidRPr="00920DAF">
        <w:rPr>
          <w:rFonts w:ascii="Arial" w:eastAsia="Arial" w:hAnsi="Arial"/>
        </w:rPr>
        <w:t>QR kodas.</w:t>
      </w:r>
    </w:p>
    <w:p w14:paraId="00662D0F" w14:textId="58B01147" w:rsidR="002F108F" w:rsidRPr="00920DAF" w:rsidRDefault="002F108F" w:rsidP="00BC38F9">
      <w:pPr>
        <w:pStyle w:val="ListParagraph"/>
        <w:numPr>
          <w:ilvl w:val="1"/>
          <w:numId w:val="7"/>
        </w:numPr>
        <w:ind w:left="709" w:hanging="709"/>
        <w:rPr>
          <w:rFonts w:ascii="Arial" w:hAnsi="Arial"/>
        </w:rPr>
      </w:pPr>
      <w:r w:rsidRPr="00920DAF">
        <w:rPr>
          <w:rFonts w:ascii="Arial" w:eastAsia="Arial Unicode MS" w:hAnsi="Arial"/>
        </w:rPr>
        <w:t xml:space="preserve">Prie kiekvieno(-s) skląsčio, sklendės, pirminio ventilio ir/ar vožtuvo turi būti </w:t>
      </w:r>
      <w:r w:rsidR="2462D31B" w:rsidRPr="00920DAF">
        <w:rPr>
          <w:rFonts w:ascii="Arial" w:eastAsia="Arial Unicode MS" w:hAnsi="Arial"/>
        </w:rPr>
        <w:t>pritvirtinta</w:t>
      </w:r>
      <w:r w:rsidRPr="00920DAF">
        <w:rPr>
          <w:rFonts w:ascii="Arial" w:eastAsia="Arial Unicode MS" w:hAnsi="Arial"/>
        </w:rPr>
        <w:t xml:space="preserve"> papildoma ženklinimo plokštelė, kurioje lietuvių kalba turi būti nurodyta:</w:t>
      </w:r>
    </w:p>
    <w:p w14:paraId="790B36A1" w14:textId="614F90E7" w:rsidR="002F108F" w:rsidRPr="00920DAF" w:rsidRDefault="002F108F">
      <w:pPr>
        <w:pStyle w:val="ListParagraph"/>
        <w:numPr>
          <w:ilvl w:val="2"/>
          <w:numId w:val="7"/>
        </w:numPr>
        <w:ind w:left="993" w:hanging="993"/>
        <w:rPr>
          <w:rFonts w:ascii="Arial" w:hAnsi="Arial"/>
        </w:rPr>
      </w:pPr>
      <w:r w:rsidRPr="00920DAF">
        <w:rPr>
          <w:rFonts w:ascii="Arial" w:eastAsia="Arial" w:hAnsi="Arial"/>
        </w:rPr>
        <w:t xml:space="preserve">Skląsčio, sklendės, pirminio ventilio ir/ar vožtuvo sutartinis žymuo pagal Užsakovo technologijos </w:t>
      </w:r>
      <w:r w:rsidR="008C21BF" w:rsidRPr="00920DAF">
        <w:rPr>
          <w:rFonts w:ascii="Arial" w:eastAsia="Arial" w:hAnsi="Arial"/>
        </w:rPr>
        <w:t>į</w:t>
      </w:r>
      <w:r w:rsidRPr="00920DAF">
        <w:rPr>
          <w:rFonts w:ascii="Arial" w:eastAsia="Arial" w:hAnsi="Arial"/>
        </w:rPr>
        <w:t>renginių kodavimo sistemą;</w:t>
      </w:r>
    </w:p>
    <w:p w14:paraId="3E3BA5F7" w14:textId="569AEB95" w:rsidR="002F108F" w:rsidRPr="00920DAF" w:rsidRDefault="002F108F" w:rsidP="00B55150">
      <w:pPr>
        <w:pStyle w:val="ListParagraph"/>
        <w:numPr>
          <w:ilvl w:val="2"/>
          <w:numId w:val="7"/>
        </w:numPr>
        <w:ind w:left="993" w:hanging="993"/>
        <w:rPr>
          <w:rFonts w:ascii="Arial" w:hAnsi="Arial"/>
        </w:rPr>
      </w:pPr>
      <w:r w:rsidRPr="00920DAF">
        <w:rPr>
          <w:rFonts w:ascii="Arial" w:eastAsia="Arial" w:hAnsi="Arial"/>
        </w:rPr>
        <w:t>Skląsčio, sklendės</w:t>
      </w:r>
      <w:r w:rsidRPr="00920DAF">
        <w:rPr>
          <w:rFonts w:ascii="Arial" w:eastAsia="Arial Unicode MS" w:hAnsi="Arial"/>
        </w:rPr>
        <w:t xml:space="preserve">, pirminio ventilio ir/ar vožtuvo sutartinis žymuo pagal projekto dokumentaciją </w:t>
      </w:r>
      <w:r w:rsidR="008D4AE0" w:rsidRPr="00920DAF">
        <w:rPr>
          <w:rFonts w:ascii="Arial" w:eastAsia="Arial Unicode MS" w:hAnsi="Arial"/>
        </w:rPr>
        <w:t>(KKS);</w:t>
      </w:r>
    </w:p>
    <w:p w14:paraId="62D352CC" w14:textId="176F48D5" w:rsidR="002F108F" w:rsidRPr="00920DAF" w:rsidRDefault="002F108F" w:rsidP="00B55150">
      <w:pPr>
        <w:pStyle w:val="ListParagraph"/>
        <w:numPr>
          <w:ilvl w:val="2"/>
          <w:numId w:val="7"/>
        </w:numPr>
        <w:ind w:left="993" w:hanging="993"/>
        <w:rPr>
          <w:rFonts w:ascii="Arial" w:hAnsi="Arial"/>
        </w:rPr>
      </w:pPr>
      <w:r w:rsidRPr="00920DAF">
        <w:rPr>
          <w:rFonts w:ascii="Arial" w:eastAsia="Arial" w:hAnsi="Arial"/>
        </w:rPr>
        <w:t>Skląsčio, sklendės, pirminio ventilio ir/ar vožtuvo paskirtis technologinėje sistemoje;</w:t>
      </w:r>
    </w:p>
    <w:p w14:paraId="601C4409" w14:textId="2349CAD4" w:rsidR="002F108F" w:rsidRPr="00920DAF" w:rsidRDefault="002F108F" w:rsidP="00B55150">
      <w:pPr>
        <w:pStyle w:val="ListParagraph"/>
        <w:numPr>
          <w:ilvl w:val="2"/>
          <w:numId w:val="7"/>
        </w:numPr>
        <w:ind w:left="993" w:hanging="993"/>
        <w:rPr>
          <w:rFonts w:ascii="Arial" w:hAnsi="Arial"/>
        </w:rPr>
      </w:pPr>
      <w:r w:rsidRPr="00920DAF">
        <w:rPr>
          <w:rFonts w:ascii="Arial" w:eastAsia="Arial" w:hAnsi="Arial"/>
        </w:rPr>
        <w:t>QR kodas.</w:t>
      </w:r>
    </w:p>
    <w:p w14:paraId="376AE4A3" w14:textId="1381EAB9" w:rsidR="002F108F" w:rsidRPr="00920DAF" w:rsidRDefault="002F108F" w:rsidP="00BC38F9">
      <w:pPr>
        <w:pStyle w:val="ListParagraph"/>
        <w:numPr>
          <w:ilvl w:val="1"/>
          <w:numId w:val="7"/>
        </w:numPr>
        <w:ind w:left="709" w:hanging="709"/>
        <w:rPr>
          <w:rFonts w:ascii="Arial" w:hAnsi="Arial"/>
        </w:rPr>
      </w:pPr>
      <w:r w:rsidRPr="00920DAF">
        <w:rPr>
          <w:rFonts w:ascii="Arial" w:eastAsia="Arial Unicode MS" w:hAnsi="Arial"/>
        </w:rPr>
        <w:t xml:space="preserve">Prie kiekvieno </w:t>
      </w:r>
      <w:r w:rsidRPr="00920DAF">
        <w:rPr>
          <w:rFonts w:ascii="Arial" w:hAnsi="Arial"/>
          <w:color w:val="000000" w:themeColor="text1"/>
        </w:rPr>
        <w:t>įrengto siurblio ir/ar ventiliatoriaus turi būti pritvirtintos papildomos ženklinimo plokštelės, kuriose lietuvių kalba turi būti nur</w:t>
      </w:r>
      <w:r w:rsidRPr="00920DAF">
        <w:rPr>
          <w:rFonts w:ascii="Arial" w:eastAsia="Arial Unicode MS" w:hAnsi="Arial"/>
        </w:rPr>
        <w:t>odyta:</w:t>
      </w:r>
    </w:p>
    <w:p w14:paraId="1AD2131D" w14:textId="60F6EA60" w:rsidR="002F108F" w:rsidRPr="00920DAF" w:rsidRDefault="00A86C37" w:rsidP="00B55150">
      <w:pPr>
        <w:pStyle w:val="ListParagraph"/>
        <w:numPr>
          <w:ilvl w:val="2"/>
          <w:numId w:val="7"/>
        </w:numPr>
        <w:ind w:left="993" w:hanging="993"/>
        <w:rPr>
          <w:rFonts w:ascii="Arial" w:hAnsi="Arial"/>
        </w:rPr>
      </w:pPr>
      <w:r w:rsidRPr="00920DAF">
        <w:rPr>
          <w:rFonts w:ascii="Arial" w:eastAsia="Arial" w:hAnsi="Arial"/>
        </w:rPr>
        <w:lastRenderedPageBreak/>
        <w:t>Į</w:t>
      </w:r>
      <w:r w:rsidR="002F108F" w:rsidRPr="00920DAF">
        <w:rPr>
          <w:rFonts w:ascii="Arial" w:eastAsia="Arial" w:hAnsi="Arial"/>
        </w:rPr>
        <w:t>taiso sutartinis žymuo pagal Užsakovą technologijos įrenginių kodavimo sistemą;</w:t>
      </w:r>
    </w:p>
    <w:p w14:paraId="08340778" w14:textId="7B8A4A06" w:rsidR="002F108F" w:rsidRPr="00920DAF" w:rsidRDefault="00A86C37" w:rsidP="00B55150">
      <w:pPr>
        <w:pStyle w:val="ListParagraph"/>
        <w:numPr>
          <w:ilvl w:val="2"/>
          <w:numId w:val="7"/>
        </w:numPr>
        <w:ind w:left="993" w:hanging="993"/>
        <w:rPr>
          <w:rFonts w:ascii="Arial" w:hAnsi="Arial"/>
        </w:rPr>
      </w:pPr>
      <w:r w:rsidRPr="00920DAF">
        <w:rPr>
          <w:rFonts w:ascii="Arial" w:eastAsia="Arial" w:hAnsi="Arial"/>
        </w:rPr>
        <w:t>Į</w:t>
      </w:r>
      <w:r w:rsidR="002F108F" w:rsidRPr="00920DAF">
        <w:rPr>
          <w:rFonts w:ascii="Arial" w:eastAsia="Arial" w:hAnsi="Arial"/>
        </w:rPr>
        <w:t>taiso sutartinis žymuo pagal projekto dokumentaciją (KKS);</w:t>
      </w:r>
    </w:p>
    <w:p w14:paraId="4F0F4875" w14:textId="0346D0A1" w:rsidR="002F108F" w:rsidRPr="00920DAF" w:rsidRDefault="00A86C37" w:rsidP="00B55150">
      <w:pPr>
        <w:pStyle w:val="ListParagraph"/>
        <w:numPr>
          <w:ilvl w:val="2"/>
          <w:numId w:val="7"/>
        </w:numPr>
        <w:ind w:left="993" w:hanging="993"/>
        <w:rPr>
          <w:rFonts w:ascii="Arial" w:hAnsi="Arial"/>
        </w:rPr>
      </w:pPr>
      <w:r w:rsidRPr="00920DAF">
        <w:rPr>
          <w:rFonts w:ascii="Arial" w:eastAsia="Arial" w:hAnsi="Arial"/>
        </w:rPr>
        <w:t>Į</w:t>
      </w:r>
      <w:r w:rsidR="002F108F" w:rsidRPr="00920DAF">
        <w:rPr>
          <w:rFonts w:ascii="Arial" w:eastAsia="Arial" w:hAnsi="Arial"/>
        </w:rPr>
        <w:t>taiso paskirtis technolo</w:t>
      </w:r>
      <w:r w:rsidR="002F108F" w:rsidRPr="00920DAF">
        <w:rPr>
          <w:rFonts w:ascii="Arial" w:eastAsia="Arial Unicode MS" w:hAnsi="Arial"/>
        </w:rPr>
        <w:t>ginėje sistemoje;</w:t>
      </w:r>
    </w:p>
    <w:p w14:paraId="185B7D62" w14:textId="31C26749" w:rsidR="002F108F" w:rsidRPr="00920DAF" w:rsidRDefault="00A86C37" w:rsidP="00B55150">
      <w:pPr>
        <w:pStyle w:val="ListParagraph"/>
        <w:numPr>
          <w:ilvl w:val="2"/>
          <w:numId w:val="7"/>
        </w:numPr>
        <w:ind w:left="993" w:hanging="993"/>
        <w:rPr>
          <w:rFonts w:ascii="Arial" w:hAnsi="Arial"/>
        </w:rPr>
      </w:pPr>
      <w:r w:rsidRPr="00920DAF">
        <w:rPr>
          <w:rFonts w:ascii="Arial" w:eastAsia="Arial" w:hAnsi="Arial"/>
        </w:rPr>
        <w:t>P</w:t>
      </w:r>
      <w:r w:rsidR="002F108F" w:rsidRPr="00920DAF">
        <w:rPr>
          <w:rFonts w:ascii="Arial" w:eastAsia="Arial" w:hAnsi="Arial"/>
        </w:rPr>
        <w:t>agrindiniai darbiniai parametrai.</w:t>
      </w:r>
    </w:p>
    <w:p w14:paraId="08E5DA05" w14:textId="0910F6EC" w:rsidR="002F108F" w:rsidRPr="00920DAF" w:rsidRDefault="002F108F" w:rsidP="00BC38F9">
      <w:pPr>
        <w:pStyle w:val="ListParagraph"/>
        <w:numPr>
          <w:ilvl w:val="1"/>
          <w:numId w:val="7"/>
        </w:numPr>
        <w:ind w:left="709" w:hanging="709"/>
        <w:rPr>
          <w:rFonts w:ascii="Arial" w:hAnsi="Arial"/>
        </w:rPr>
      </w:pPr>
      <w:r w:rsidRPr="00920DAF">
        <w:rPr>
          <w:rFonts w:ascii="Arial" w:eastAsia="Arial Unicode MS" w:hAnsi="Arial"/>
        </w:rPr>
        <w:t>Ženklinimo plokštelės</w:t>
      </w:r>
      <w:r w:rsidRPr="00920DAF">
        <w:rPr>
          <w:rFonts w:ascii="Arial" w:hAnsi="Arial"/>
          <w:color w:val="000000" w:themeColor="text1"/>
        </w:rPr>
        <w:t xml:space="preserve"> turi </w:t>
      </w:r>
      <w:r w:rsidRPr="00920DAF">
        <w:rPr>
          <w:rFonts w:ascii="Arial" w:eastAsia="Arial Unicode MS" w:hAnsi="Arial"/>
        </w:rPr>
        <w:t>būti suprojektuotos taip, kad būtų tvirtinamos nerūdijančiojo plieno varžtais arba nerūdijančio plieno viela. Lipnios medžiagos yra neleistinos.</w:t>
      </w:r>
    </w:p>
    <w:p w14:paraId="74E994E1" w14:textId="66F5DE5C" w:rsidR="002F108F" w:rsidRPr="00920DAF" w:rsidRDefault="002F108F" w:rsidP="00BC38F9">
      <w:pPr>
        <w:pStyle w:val="ListParagraph"/>
        <w:numPr>
          <w:ilvl w:val="1"/>
          <w:numId w:val="7"/>
        </w:numPr>
        <w:ind w:left="709" w:hanging="709"/>
        <w:rPr>
          <w:rFonts w:ascii="Arial" w:hAnsi="Arial"/>
        </w:rPr>
      </w:pPr>
      <w:r w:rsidRPr="00920DAF">
        <w:rPr>
          <w:rFonts w:ascii="Arial" w:eastAsia="Arial Unicode MS" w:hAnsi="Arial"/>
        </w:rPr>
        <w:t>Visi elektroniniai įvesties/išvesties moduliai turi būti paženklinti popierinėmis lentelėmis nurodančiomis modulio atitinkamam kanalui priskirtų signalų pavadinimus.</w:t>
      </w:r>
    </w:p>
    <w:p w14:paraId="40017C3E" w14:textId="58D98640" w:rsidR="002F108F" w:rsidRPr="00920DAF" w:rsidRDefault="002F108F" w:rsidP="00BC38F9">
      <w:pPr>
        <w:pStyle w:val="ListParagraph"/>
        <w:numPr>
          <w:ilvl w:val="1"/>
          <w:numId w:val="7"/>
        </w:numPr>
        <w:ind w:left="709" w:hanging="709"/>
        <w:rPr>
          <w:rFonts w:ascii="Arial" w:hAnsi="Arial"/>
        </w:rPr>
      </w:pPr>
      <w:r w:rsidRPr="00920DAF">
        <w:rPr>
          <w:rFonts w:ascii="Arial" w:eastAsia="Arial Unicode MS" w:hAnsi="Arial"/>
        </w:rPr>
        <w:t>Visi kabeliai turi būti paženklinti iš dviejų galų ir p</w:t>
      </w:r>
      <w:r w:rsidRPr="00920DAF">
        <w:rPr>
          <w:rFonts w:ascii="Arial" w:hAnsi="Arial"/>
          <w:color w:val="000000" w:themeColor="text1"/>
        </w:rPr>
        <w:t>erėjimuose (susikirtimuose) su sienomis, perdangomis, kabeliniais įrenginiais (iš abiejų pusių) atitinkamu KKS žymeniu.</w:t>
      </w:r>
    </w:p>
    <w:p w14:paraId="14081DC9" w14:textId="36EC2EA9" w:rsidR="002F108F" w:rsidRPr="00920DAF" w:rsidRDefault="002F108F" w:rsidP="00BC38F9">
      <w:pPr>
        <w:pStyle w:val="ListParagraph"/>
        <w:numPr>
          <w:ilvl w:val="1"/>
          <w:numId w:val="7"/>
        </w:numPr>
        <w:ind w:left="709" w:hanging="709"/>
        <w:rPr>
          <w:rFonts w:ascii="Arial" w:hAnsi="Arial"/>
        </w:rPr>
      </w:pPr>
      <w:r w:rsidRPr="00920DAF">
        <w:rPr>
          <w:rFonts w:ascii="Arial" w:eastAsia="Arial Unicode MS" w:hAnsi="Arial"/>
        </w:rPr>
        <w:t>Skydai, perėjimo dėž</w:t>
      </w:r>
      <w:r w:rsidRPr="00920DAF">
        <w:rPr>
          <w:rFonts w:ascii="Arial" w:hAnsi="Arial"/>
          <w:color w:val="000000" w:themeColor="text1"/>
        </w:rPr>
        <w:t xml:space="preserve">utės, </w:t>
      </w:r>
      <w:r w:rsidRPr="00920DAF">
        <w:rPr>
          <w:rFonts w:ascii="Arial" w:eastAsia="Arial Unicode MS" w:hAnsi="Arial"/>
        </w:rPr>
        <w:t>vykdymo mechanizmai ir prijungti prie jų kabeliai, laidai ir kabelių gyslos, taip pat slėgio ir diferencinio slėgio matavimo keitiklių impulsiniai vamzdeliai turi būti sunumeruoti (paženklinti).</w:t>
      </w:r>
    </w:p>
    <w:p w14:paraId="166B5188" w14:textId="0DEF21CC" w:rsidR="002F108F" w:rsidRPr="00920DAF" w:rsidRDefault="002F108F" w:rsidP="00BC38F9">
      <w:pPr>
        <w:pStyle w:val="ListParagraph"/>
        <w:numPr>
          <w:ilvl w:val="1"/>
          <w:numId w:val="7"/>
        </w:numPr>
        <w:ind w:left="709" w:hanging="709"/>
        <w:rPr>
          <w:rFonts w:ascii="Arial" w:hAnsi="Arial"/>
        </w:rPr>
      </w:pPr>
      <w:r w:rsidRPr="00920DAF">
        <w:rPr>
          <w:rFonts w:ascii="Arial" w:eastAsia="Arial Unicode MS" w:hAnsi="Arial"/>
        </w:rPr>
        <w:t>Technologinės apsaugos priemonės (pirminiai matavimo ke</w:t>
      </w:r>
      <w:r w:rsidRPr="00920DAF">
        <w:rPr>
          <w:rFonts w:ascii="Arial" w:hAnsi="Arial"/>
          <w:color w:val="000000" w:themeColor="text1"/>
        </w:rPr>
        <w:t>itikli</w:t>
      </w:r>
      <w:r w:rsidRPr="00920DAF">
        <w:rPr>
          <w:rFonts w:ascii="Arial" w:eastAsia="Arial Unicode MS" w:hAnsi="Arial"/>
        </w:rPr>
        <w:t>ai, matavimo priemonės, jungiamieji kabeliai, raktai ir perjungikliai, impulsinių vamzdelių uždaromieji ventiliai ir kiti) privalo būti projektuojami tai</w:t>
      </w:r>
      <w:r w:rsidR="00A83A8A" w:rsidRPr="00920DAF">
        <w:rPr>
          <w:rFonts w:ascii="Arial" w:eastAsia="Arial Unicode MS" w:hAnsi="Arial"/>
        </w:rPr>
        <w:t>p</w:t>
      </w:r>
      <w:r w:rsidRPr="00920DAF">
        <w:rPr>
          <w:rFonts w:ascii="Arial" w:eastAsia="Arial Unicode MS" w:hAnsi="Arial"/>
        </w:rPr>
        <w:t>, kad turėtų išorines skiriamąsias žymes (raudona spalva).</w:t>
      </w:r>
    </w:p>
    <w:p w14:paraId="2E239A03" w14:textId="1A6E0334" w:rsidR="002F108F" w:rsidRPr="00920DAF" w:rsidRDefault="002F108F" w:rsidP="00BC38F9">
      <w:pPr>
        <w:pStyle w:val="ListParagraph"/>
        <w:numPr>
          <w:ilvl w:val="1"/>
          <w:numId w:val="7"/>
        </w:numPr>
        <w:ind w:left="709" w:hanging="709"/>
        <w:rPr>
          <w:rFonts w:ascii="Arial" w:hAnsi="Arial"/>
        </w:rPr>
      </w:pPr>
      <w:r w:rsidRPr="00920DAF">
        <w:rPr>
          <w:rFonts w:ascii="Arial" w:eastAsia="Arial Unicode MS" w:hAnsi="Arial"/>
        </w:rPr>
        <w:t xml:space="preserve">Ant apsaugų skydų ir juose įrengtuose </w:t>
      </w:r>
      <w:r w:rsidRPr="00920DAF">
        <w:rPr>
          <w:rFonts w:ascii="Arial" w:hAnsi="Arial"/>
          <w:color w:val="000000" w:themeColor="text1"/>
        </w:rPr>
        <w:t>įtaisu</w:t>
      </w:r>
      <w:r w:rsidRPr="00920DAF">
        <w:rPr>
          <w:rFonts w:ascii="Arial" w:eastAsia="Arial Unicode MS" w:hAnsi="Arial"/>
        </w:rPr>
        <w:t>ose iš abiejų pusių turi būti suprojektuoti užrašai lietuvių kalba apie jų paskirtį.</w:t>
      </w:r>
    </w:p>
    <w:p w14:paraId="29092A6F" w14:textId="4D7B1C19" w:rsidR="002F108F" w:rsidRPr="00920DAF" w:rsidRDefault="002F108F" w:rsidP="00BC38F9">
      <w:pPr>
        <w:pStyle w:val="ListParagraph"/>
        <w:numPr>
          <w:ilvl w:val="1"/>
          <w:numId w:val="7"/>
        </w:numPr>
        <w:ind w:left="709" w:hanging="709"/>
        <w:rPr>
          <w:rFonts w:ascii="Arial" w:hAnsi="Arial"/>
        </w:rPr>
      </w:pPr>
      <w:r w:rsidRPr="00920DAF">
        <w:rPr>
          <w:rFonts w:ascii="Arial" w:eastAsia="Arial Unicode MS" w:hAnsi="Arial"/>
        </w:rPr>
        <w:t>Dydžiai, matmenys ir kt. turi būti suprojektuoti taip, kad atitiktų LST ISO 80000 - 1: 2010 arba lygiavertį standartą.</w:t>
      </w:r>
    </w:p>
    <w:p w14:paraId="403694A7" w14:textId="77777777" w:rsidR="00723FBB" w:rsidRPr="00920DAF" w:rsidRDefault="00723FBB" w:rsidP="00BC38F9">
      <w:pPr>
        <w:pStyle w:val="ListParagraph"/>
        <w:numPr>
          <w:ilvl w:val="1"/>
          <w:numId w:val="7"/>
        </w:numPr>
        <w:ind w:left="709" w:hanging="709"/>
        <w:rPr>
          <w:rFonts w:ascii="Arial" w:hAnsi="Arial"/>
        </w:rPr>
      </w:pPr>
      <w:r w:rsidRPr="00920DAF">
        <w:rPr>
          <w:rFonts w:ascii="Arial" w:hAnsi="Arial"/>
        </w:rPr>
        <w:t>Projekto dokumentacijoje įrangos žymėjimui naudoti operatyvinius pavadinimus, ženklinimus ir numerius. Naujai ir nesužymėtai esamai įrangai suteikti operatyvinius pavadinimus, operatyvinius numerius ir žymėjimą pagal KKS kodavimo sistemą derinant tai su Užsakovu.</w:t>
      </w:r>
    </w:p>
    <w:p w14:paraId="537E31F4" w14:textId="77777777" w:rsidR="00723FBB" w:rsidRPr="00920DAF" w:rsidRDefault="00723FBB" w:rsidP="00BC38F9">
      <w:pPr>
        <w:pStyle w:val="ListParagraph"/>
        <w:numPr>
          <w:ilvl w:val="1"/>
          <w:numId w:val="7"/>
        </w:numPr>
        <w:ind w:left="709" w:hanging="709"/>
        <w:rPr>
          <w:rFonts w:ascii="Arial" w:hAnsi="Arial"/>
        </w:rPr>
      </w:pPr>
      <w:r w:rsidRPr="00920DAF">
        <w:rPr>
          <w:rFonts w:ascii="Arial" w:hAnsi="Arial"/>
        </w:rPr>
        <w:t>Valdomai įrangai ir vamzdyno armatūrai turi būti naudojamas dvigubas žymėjimas operatyvinis ir KKS kodavimas.</w:t>
      </w:r>
    </w:p>
    <w:p w14:paraId="1796DF46" w14:textId="57362164" w:rsidR="00986A9C" w:rsidRPr="00920DAF" w:rsidRDefault="00723FBB" w:rsidP="00BC38F9">
      <w:pPr>
        <w:pStyle w:val="ListParagraph"/>
        <w:numPr>
          <w:ilvl w:val="1"/>
          <w:numId w:val="7"/>
        </w:numPr>
        <w:ind w:left="709" w:hanging="709"/>
        <w:rPr>
          <w:rFonts w:ascii="Arial" w:hAnsi="Arial"/>
        </w:rPr>
      </w:pPr>
      <w:r w:rsidRPr="00920DAF">
        <w:rPr>
          <w:rFonts w:ascii="Arial" w:hAnsi="Arial"/>
        </w:rPr>
        <w:t>Įrangos ženklinimas sutartiniais simboliais naujai sudaromose technologinėse, kontrolės ir matavimo bei valdymo įrangos funkcinėse schemose bei grafinuose vaizduose turi atitikti Užsakovo naudojamus įmonėje</w:t>
      </w:r>
      <w:r w:rsidR="00184909" w:rsidRPr="00920DAF">
        <w:rPr>
          <w:rFonts w:ascii="Arial" w:hAnsi="Arial"/>
        </w:rPr>
        <w:t xml:space="preserve"> </w:t>
      </w:r>
      <w:r w:rsidR="00502DBC" w:rsidRPr="00920DAF">
        <w:rPr>
          <w:rFonts w:ascii="Arial" w:hAnsi="Arial"/>
        </w:rPr>
        <w:t>(suderintos projektavimo metu)</w:t>
      </w:r>
      <w:r w:rsidRPr="00920DAF">
        <w:rPr>
          <w:rFonts w:ascii="Arial" w:hAnsi="Arial"/>
        </w:rPr>
        <w:t>.</w:t>
      </w:r>
    </w:p>
    <w:p w14:paraId="61921650" w14:textId="495AF699" w:rsidR="000C532E" w:rsidRPr="00920DAF" w:rsidRDefault="002144C5" w:rsidP="00BE177C">
      <w:pPr>
        <w:pStyle w:val="Heading1"/>
      </w:pPr>
      <w:bookmarkStart w:id="66" w:name="_Toc213219223"/>
      <w:r w:rsidRPr="00920DAF">
        <w:t>APLINKOSAUGINIAI REIKALAVIMAI</w:t>
      </w:r>
      <w:bookmarkEnd w:id="66"/>
    </w:p>
    <w:p w14:paraId="7A29D770" w14:textId="3A0BB98B" w:rsidR="00600B24" w:rsidRPr="00554A77" w:rsidRDefault="0030219A" w:rsidP="00BC38F9">
      <w:pPr>
        <w:pStyle w:val="ListParagraph"/>
        <w:numPr>
          <w:ilvl w:val="1"/>
          <w:numId w:val="7"/>
        </w:numPr>
        <w:ind w:left="709" w:hanging="709"/>
        <w:rPr>
          <w:rFonts w:ascii="Arial" w:hAnsi="Arial"/>
        </w:rPr>
      </w:pPr>
      <w:r w:rsidRPr="0030219A">
        <w:rPr>
          <w:rFonts w:ascii="Arial" w:eastAsia="Calibri" w:hAnsi="Arial"/>
          <w:lang w:eastAsia="en-US"/>
        </w:rPr>
        <w:t>Rangovas</w:t>
      </w:r>
      <w:r w:rsidRPr="0030219A">
        <w:rPr>
          <w:rFonts w:ascii="Arial" w:eastAsia="Calibri" w:hAnsi="Arial"/>
          <w:bCs/>
          <w:lang w:eastAsia="en-US"/>
        </w:rPr>
        <w:t xml:space="preserve"> turi būti įdiegęs ir pirkimo sutarties vykdymo metu privalo atliekamiems statybos darbams taikyti aplinkos apsaugos vadybos sistemos reikalavimus pagal standartą LST EN ISO 14001 arba EMAS ar kitus aplinkos apsaugos vadybos standartus, pagrįstus atitinkamais Europos arba tarptautinių standartizacijos organizacijų priimtais standartais.</w:t>
      </w:r>
    </w:p>
    <w:p w14:paraId="0F5C7865" w14:textId="6A12D943" w:rsidR="00437A98" w:rsidRPr="00437A98" w:rsidRDefault="00437A98" w:rsidP="00554A77">
      <w:pPr>
        <w:pStyle w:val="ListParagraph"/>
        <w:numPr>
          <w:ilvl w:val="1"/>
          <w:numId w:val="7"/>
        </w:numPr>
        <w:ind w:left="709" w:hanging="709"/>
        <w:rPr>
          <w:rFonts w:ascii="Arial" w:hAnsi="Arial"/>
        </w:rPr>
      </w:pPr>
      <w:r w:rsidRPr="00554A77">
        <w:rPr>
          <w:rFonts w:ascii="Arial" w:eastAsia="Calibri" w:hAnsi="Arial"/>
          <w:lang w:eastAsia="en-US"/>
        </w:rPr>
        <w:t>Naudojamoms</w:t>
      </w:r>
      <w:r w:rsidRPr="00437A98">
        <w:rPr>
          <w:rFonts w:ascii="Arial" w:hAnsi="Arial"/>
        </w:rPr>
        <w:t xml:space="preserve"> termoizoliacinėms medžiagoms galioja </w:t>
      </w:r>
      <w:r w:rsidR="00F5017F" w:rsidRPr="00F5017F">
        <w:rPr>
          <w:rFonts w:ascii="Arial" w:hAnsi="Arial"/>
        </w:rPr>
        <w:t>Aplinkos apsaugos kriterijų taikymo, vykdant žaliuosius pirkimus, tvarkos apraš</w:t>
      </w:r>
      <w:r w:rsidR="0041509B">
        <w:rPr>
          <w:rFonts w:ascii="Arial" w:hAnsi="Arial"/>
        </w:rPr>
        <w:t xml:space="preserve">o, patvirtinto Lietuvos Respublikos aplinkos ministro </w:t>
      </w:r>
      <w:r w:rsidR="0041509B" w:rsidRPr="0041509B">
        <w:rPr>
          <w:rFonts w:ascii="Arial" w:hAnsi="Arial"/>
        </w:rPr>
        <w:t xml:space="preserve">2011 m. birželio 28 d. </w:t>
      </w:r>
      <w:r w:rsidR="0041509B">
        <w:rPr>
          <w:rFonts w:ascii="Arial" w:hAnsi="Arial"/>
        </w:rPr>
        <w:t xml:space="preserve">įsakymu </w:t>
      </w:r>
      <w:r w:rsidR="0041509B" w:rsidRPr="0041509B">
        <w:rPr>
          <w:rFonts w:ascii="Arial" w:hAnsi="Arial"/>
        </w:rPr>
        <w:t xml:space="preserve">Nr. D1-508 </w:t>
      </w:r>
      <w:r w:rsidR="0041509B">
        <w:rPr>
          <w:rFonts w:ascii="Arial" w:hAnsi="Arial"/>
        </w:rPr>
        <w:t xml:space="preserve">(aktuali redakcija), </w:t>
      </w:r>
      <w:r w:rsidR="00F42BC3">
        <w:rPr>
          <w:rFonts w:ascii="Arial" w:hAnsi="Arial"/>
        </w:rPr>
        <w:t xml:space="preserve">2 priedo </w:t>
      </w:r>
      <w:r w:rsidR="00B958AC">
        <w:rPr>
          <w:rFonts w:ascii="Arial" w:hAnsi="Arial"/>
        </w:rPr>
        <w:t xml:space="preserve">„Minimalūs aplinkos apsaugos kriterijai“ </w:t>
      </w:r>
      <w:r w:rsidR="00A22DED">
        <w:rPr>
          <w:rFonts w:ascii="Arial" w:hAnsi="Arial"/>
        </w:rPr>
        <w:t>18 punkto</w:t>
      </w:r>
      <w:r w:rsidRPr="00437A98">
        <w:rPr>
          <w:rFonts w:ascii="Arial" w:hAnsi="Arial"/>
        </w:rPr>
        <w:t xml:space="preserve"> reikalavimai:</w:t>
      </w:r>
    </w:p>
    <w:p w14:paraId="69836AF1" w14:textId="56CF8DE6" w:rsidR="00437A98" w:rsidRPr="00554A77" w:rsidRDefault="00437A98" w:rsidP="00554A77">
      <w:pPr>
        <w:pStyle w:val="ListParagraph"/>
        <w:numPr>
          <w:ilvl w:val="2"/>
          <w:numId w:val="7"/>
        </w:numPr>
        <w:rPr>
          <w:rFonts w:ascii="Arial" w:hAnsi="Arial"/>
        </w:rPr>
      </w:pPr>
      <w:r w:rsidRPr="00554A77">
        <w:rPr>
          <w:rFonts w:ascii="Arial" w:hAnsi="Arial"/>
        </w:rPr>
        <w:t>produktas neturi išskirti šių cheminių medžiagų:</w:t>
      </w:r>
    </w:p>
    <w:p w14:paraId="71AA9EDA" w14:textId="2DD173F2" w:rsidR="00437A98" w:rsidRPr="00437A98" w:rsidRDefault="00437A98" w:rsidP="00554A77">
      <w:pPr>
        <w:pStyle w:val="ListParagraph"/>
        <w:numPr>
          <w:ilvl w:val="2"/>
          <w:numId w:val="7"/>
        </w:numPr>
        <w:rPr>
          <w:rFonts w:ascii="Arial" w:hAnsi="Arial"/>
        </w:rPr>
      </w:pPr>
      <w:proofErr w:type="spellStart"/>
      <w:r w:rsidRPr="00437A98">
        <w:rPr>
          <w:rFonts w:ascii="Arial" w:hAnsi="Arial"/>
        </w:rPr>
        <w:t>fluorintų</w:t>
      </w:r>
      <w:proofErr w:type="spellEnd"/>
      <w:r w:rsidRPr="00437A98">
        <w:rPr>
          <w:rFonts w:ascii="Arial" w:hAnsi="Arial"/>
        </w:rPr>
        <w:t xml:space="preserve"> šiltnamio efektą sukeliančių dujų pagal Europos Parlamento ir Tarybos reglamentą (EB) Nr. 842/2006 dėl </w:t>
      </w:r>
      <w:proofErr w:type="spellStart"/>
      <w:r w:rsidRPr="00437A98">
        <w:rPr>
          <w:rFonts w:ascii="Arial" w:hAnsi="Arial"/>
        </w:rPr>
        <w:t>fluorintų</w:t>
      </w:r>
      <w:proofErr w:type="spellEnd"/>
      <w:r w:rsidRPr="00437A98">
        <w:rPr>
          <w:rFonts w:ascii="Arial" w:hAnsi="Arial"/>
        </w:rPr>
        <w:t xml:space="preserve"> šiltnamio efektą sukeliančių dujų;</w:t>
      </w:r>
    </w:p>
    <w:p w14:paraId="399D0256" w14:textId="721F6B10" w:rsidR="00437A98" w:rsidRPr="00437A98" w:rsidRDefault="00437A98" w:rsidP="00554A77">
      <w:pPr>
        <w:pStyle w:val="ListParagraph"/>
        <w:numPr>
          <w:ilvl w:val="2"/>
          <w:numId w:val="7"/>
        </w:numPr>
        <w:rPr>
          <w:rFonts w:ascii="Arial" w:hAnsi="Arial"/>
        </w:rPr>
      </w:pPr>
      <w:r w:rsidRPr="00437A98">
        <w:rPr>
          <w:rFonts w:ascii="Arial" w:hAnsi="Arial"/>
        </w:rPr>
        <w:t>pavojingų cheminių medžiagų, klasifikuojamų priskiriant bet kurią iš nurodytų pavojingumo frazę pagal Reglamentą (EB) Nr. 1272/2008: kancerogeninės (H350, H350i, H351), toksiškos reprodukcijai (H360D, H360F, H360FD, H360Fd, H360Df, H361f, H361d, H361fd), toksiškos ar labai toksiškos (H300, H301, H310, H311, H330, H331), įkvėpus gali sukelti alerginę reakciją, astmos simptomus arba apsunkinti kvėpavimą (H334), sukeliančios paveldimus genetinius defektus (H340, H341), veikdamos ilgą laiką pakenkia kai kuriems organams (H372, H373), galinčios pakenkti organams (H371), pavojingos vandens aplinkai (H411);</w:t>
      </w:r>
    </w:p>
    <w:p w14:paraId="76D2AA98" w14:textId="43297DB9" w:rsidR="00437A98" w:rsidRDefault="00437A98" w:rsidP="00554A77">
      <w:pPr>
        <w:pStyle w:val="ListParagraph"/>
        <w:numPr>
          <w:ilvl w:val="2"/>
          <w:numId w:val="7"/>
        </w:numPr>
        <w:rPr>
          <w:rFonts w:ascii="Arial" w:hAnsi="Arial"/>
        </w:rPr>
      </w:pPr>
      <w:r w:rsidRPr="00437A98">
        <w:rPr>
          <w:rFonts w:ascii="Arial" w:hAnsi="Arial"/>
        </w:rPr>
        <w:lastRenderedPageBreak/>
        <w:t>produktų, pagamintų medienos pagrindu (pvz., kamštinė medžiaga, celiuliozė), gamyboje naudojama mediena ar jos dalis turi būti iš miškų, sertifikuotų naudojant FSC ar PEFC miškų sertifikavimo sistemas arba lygiavertes sertifikavimo sistemas</w:t>
      </w:r>
      <w:r w:rsidR="001D03F8">
        <w:rPr>
          <w:rFonts w:ascii="Arial" w:hAnsi="Arial"/>
        </w:rPr>
        <w:t>.</w:t>
      </w:r>
    </w:p>
    <w:p w14:paraId="182F57C4" w14:textId="0269846C" w:rsidR="008E2A74" w:rsidRPr="00920DAF" w:rsidRDefault="77DCC587" w:rsidP="00BC38F9">
      <w:pPr>
        <w:pStyle w:val="ListParagraph"/>
        <w:numPr>
          <w:ilvl w:val="1"/>
          <w:numId w:val="7"/>
        </w:numPr>
        <w:ind w:left="709" w:hanging="709"/>
        <w:rPr>
          <w:rFonts w:ascii="Arial" w:hAnsi="Arial"/>
        </w:rPr>
      </w:pPr>
      <w:r w:rsidRPr="00920DAF">
        <w:rPr>
          <w:rFonts w:ascii="Arial" w:hAnsi="Arial"/>
        </w:rPr>
        <w:t xml:space="preserve">Prieš darbų pradžią Rangovas turi sudaryti </w:t>
      </w:r>
      <w:r w:rsidR="00BF3670" w:rsidRPr="00920DAF">
        <w:rPr>
          <w:rFonts w:ascii="Arial" w:hAnsi="Arial"/>
        </w:rPr>
        <w:t>a</w:t>
      </w:r>
      <w:r w:rsidRPr="00920DAF">
        <w:rPr>
          <w:rFonts w:ascii="Arial" w:hAnsi="Arial"/>
        </w:rPr>
        <w:t>tliekų valdymo planą</w:t>
      </w:r>
      <w:r w:rsidR="05B5964E" w:rsidRPr="00920DAF">
        <w:rPr>
          <w:rFonts w:ascii="Arial" w:hAnsi="Arial"/>
        </w:rPr>
        <w:t xml:space="preserve"> (pagal 5.14.07.02. Rangovų veiklos metu susidarančių atliekų tvarkymo </w:t>
      </w:r>
      <w:proofErr w:type="spellStart"/>
      <w:r w:rsidR="05B5964E" w:rsidRPr="00920DAF">
        <w:rPr>
          <w:rFonts w:ascii="Arial" w:hAnsi="Arial"/>
        </w:rPr>
        <w:t>sub</w:t>
      </w:r>
      <w:proofErr w:type="spellEnd"/>
      <w:r w:rsidR="05B5964E" w:rsidRPr="00920DAF">
        <w:rPr>
          <w:rFonts w:ascii="Arial" w:hAnsi="Arial"/>
        </w:rPr>
        <w:t>-proceso aprašo 1 priedą)</w:t>
      </w:r>
      <w:r w:rsidRPr="00920DAF">
        <w:rPr>
          <w:rFonts w:ascii="Arial" w:hAnsi="Arial"/>
        </w:rPr>
        <w:t xml:space="preserve"> ir suderinti su Užsakovo atsakingu darbuotoju. </w:t>
      </w:r>
      <w:r w:rsidR="56AABDE7" w:rsidRPr="00920DAF">
        <w:rPr>
          <w:rFonts w:ascii="Arial" w:hAnsi="Arial"/>
        </w:rPr>
        <w:t xml:space="preserve">Darbų metu susidariusias atliekas </w:t>
      </w:r>
      <w:r w:rsidR="004C5642" w:rsidRPr="00920DAF">
        <w:rPr>
          <w:rFonts w:ascii="Arial" w:hAnsi="Arial"/>
        </w:rPr>
        <w:t>R</w:t>
      </w:r>
      <w:r w:rsidR="56AABDE7" w:rsidRPr="00920DAF">
        <w:rPr>
          <w:rFonts w:ascii="Arial" w:hAnsi="Arial"/>
        </w:rPr>
        <w:t xml:space="preserve">angovas privalo tvarkyti </w:t>
      </w:r>
      <w:r w:rsidR="56AABDE7" w:rsidRPr="00920DAF">
        <w:rPr>
          <w:rFonts w:ascii="Arial" w:hAnsi="Arial"/>
          <w:color w:val="000000" w:themeColor="text1"/>
        </w:rPr>
        <w:t>vadovaudamasis Lietuvos Respublikos</w:t>
      </w:r>
      <w:r w:rsidR="00757CC7" w:rsidRPr="00920DAF">
        <w:rPr>
          <w:rFonts w:ascii="Arial" w:hAnsi="Arial"/>
          <w:color w:val="000000" w:themeColor="text1"/>
        </w:rPr>
        <w:t xml:space="preserve"> </w:t>
      </w:r>
      <w:r w:rsidR="56AABDE7" w:rsidRPr="00920DAF">
        <w:rPr>
          <w:rFonts w:ascii="Arial" w:hAnsi="Arial"/>
          <w:color w:val="000000" w:themeColor="text1"/>
        </w:rPr>
        <w:t>teisės aktų reikalavimais, reglamentuojančiais atliekų tvarkymą (aktualiomis redakcijomis), t. y. Rangovas privalo laikytis</w:t>
      </w:r>
      <w:r w:rsidR="00757CC7" w:rsidRPr="00920DAF">
        <w:rPr>
          <w:rFonts w:ascii="Arial" w:hAnsi="Arial"/>
          <w:color w:val="000000" w:themeColor="text1"/>
        </w:rPr>
        <w:t xml:space="preserve"> </w:t>
      </w:r>
      <w:r w:rsidR="56AABDE7" w:rsidRPr="00920DAF">
        <w:rPr>
          <w:rFonts w:ascii="Arial" w:hAnsi="Arial"/>
          <w:color w:val="000000" w:themeColor="text1"/>
        </w:rPr>
        <w:t>Atliekų tvarkymo taisyklių, patvirtintų LR aplinkos ministro 1999 m.</w:t>
      </w:r>
      <w:r w:rsidR="00757CC7" w:rsidRPr="00920DAF">
        <w:rPr>
          <w:rFonts w:ascii="Arial" w:hAnsi="Arial"/>
          <w:color w:val="000000" w:themeColor="text1"/>
        </w:rPr>
        <w:t xml:space="preserve"> </w:t>
      </w:r>
      <w:r w:rsidR="00755929" w:rsidRPr="00920DAF">
        <w:rPr>
          <w:rFonts w:ascii="Arial" w:hAnsi="Arial"/>
          <w:color w:val="000000" w:themeColor="text1"/>
        </w:rPr>
        <w:t>l</w:t>
      </w:r>
      <w:r w:rsidR="56AABDE7" w:rsidRPr="00920DAF">
        <w:rPr>
          <w:rFonts w:ascii="Arial" w:hAnsi="Arial"/>
          <w:color w:val="000000" w:themeColor="text1"/>
        </w:rPr>
        <w:t>iepos 14 d. Nr.</w:t>
      </w:r>
      <w:r w:rsidR="007C7D55" w:rsidRPr="00920DAF">
        <w:rPr>
          <w:rFonts w:ascii="Arial" w:hAnsi="Arial"/>
          <w:color w:val="000000" w:themeColor="text1"/>
        </w:rPr>
        <w:t xml:space="preserve"> </w:t>
      </w:r>
      <w:r w:rsidR="56AABDE7" w:rsidRPr="00920DAF">
        <w:rPr>
          <w:rFonts w:ascii="Arial" w:hAnsi="Arial"/>
          <w:color w:val="000000" w:themeColor="text1"/>
        </w:rPr>
        <w:t>217</w:t>
      </w:r>
      <w:r w:rsidR="00757CC7" w:rsidRPr="00920DAF">
        <w:rPr>
          <w:rFonts w:ascii="Arial" w:hAnsi="Arial"/>
          <w:color w:val="000000" w:themeColor="text1"/>
        </w:rPr>
        <w:t xml:space="preserve"> </w:t>
      </w:r>
      <w:r w:rsidR="56AABDE7" w:rsidRPr="00920DAF">
        <w:rPr>
          <w:rFonts w:ascii="Arial" w:hAnsi="Arial"/>
          <w:color w:val="000000" w:themeColor="text1"/>
        </w:rPr>
        <w:t xml:space="preserve">ir LR </w:t>
      </w:r>
      <w:r w:rsidR="00755929" w:rsidRPr="00920DAF">
        <w:rPr>
          <w:rFonts w:ascii="Arial" w:hAnsi="Arial"/>
          <w:color w:val="000000" w:themeColor="text1"/>
        </w:rPr>
        <w:t>a</w:t>
      </w:r>
      <w:r w:rsidR="56AABDE7" w:rsidRPr="00920DAF">
        <w:rPr>
          <w:rFonts w:ascii="Arial" w:hAnsi="Arial"/>
          <w:color w:val="000000" w:themeColor="text1"/>
        </w:rPr>
        <w:t xml:space="preserve">tliekų tvarkymo įstatymo, patvirtinto 1998 m. </w:t>
      </w:r>
      <w:r w:rsidR="00755929" w:rsidRPr="00920DAF">
        <w:rPr>
          <w:rFonts w:ascii="Arial" w:hAnsi="Arial"/>
          <w:color w:val="000000" w:themeColor="text1"/>
        </w:rPr>
        <w:t>b</w:t>
      </w:r>
      <w:r w:rsidR="56AABDE7" w:rsidRPr="00920DAF">
        <w:rPr>
          <w:rFonts w:ascii="Arial" w:hAnsi="Arial"/>
          <w:color w:val="000000" w:themeColor="text1"/>
        </w:rPr>
        <w:t>irželio 16 d. Nr. VIII-787.</w:t>
      </w:r>
    </w:p>
    <w:p w14:paraId="29364639" w14:textId="5D5B908E" w:rsidR="004D016E" w:rsidRPr="00920DAF" w:rsidRDefault="77DCC587" w:rsidP="00BC38F9">
      <w:pPr>
        <w:pStyle w:val="ListParagraph"/>
        <w:numPr>
          <w:ilvl w:val="1"/>
          <w:numId w:val="7"/>
        </w:numPr>
        <w:ind w:left="709" w:hanging="709"/>
        <w:rPr>
          <w:rFonts w:ascii="Arial" w:hAnsi="Arial"/>
        </w:rPr>
      </w:pPr>
      <w:r w:rsidRPr="00920DAF">
        <w:rPr>
          <w:rFonts w:ascii="Arial" w:hAnsi="Arial"/>
          <w:color w:val="000000" w:themeColor="text1"/>
        </w:rPr>
        <w:t>Darbų atlikimo ar demontavimo darbų metu atsiradusias statybinio laužo atliekas ar kitas susidariusias pavojingas ar nepavojingas atliekas Rangovas kaupia savo paženklintuose konteineriuose, pastatytuose su Užsakovu suderintose vietose ir atitinkančiuose atliekų tvarkymo taisyklių reikalavimus.</w:t>
      </w:r>
    </w:p>
    <w:p w14:paraId="4FDC0699" w14:textId="265E3F75" w:rsidR="00361B87" w:rsidRPr="00920DAF" w:rsidRDefault="77DCC587" w:rsidP="00BC38F9">
      <w:pPr>
        <w:pStyle w:val="ListParagraph"/>
        <w:numPr>
          <w:ilvl w:val="1"/>
          <w:numId w:val="7"/>
        </w:numPr>
        <w:ind w:left="709" w:hanging="709"/>
        <w:rPr>
          <w:rFonts w:ascii="Arial" w:hAnsi="Arial"/>
        </w:rPr>
      </w:pPr>
      <w:r w:rsidRPr="00920DAF">
        <w:rPr>
          <w:rFonts w:ascii="Arial" w:hAnsi="Arial"/>
          <w:color w:val="000000" w:themeColor="text1"/>
        </w:rPr>
        <w:t xml:space="preserve">Baigus darbus Rangovas nepavojingas atliekas išveža į atliekų tvarkymo arba surinkimo įmones savo transportu arba iškviečia tokią veiklą </w:t>
      </w:r>
      <w:r w:rsidRPr="00920DAF">
        <w:rPr>
          <w:rFonts w:ascii="Arial" w:hAnsi="Arial"/>
        </w:rPr>
        <w:t xml:space="preserve">turinčią teisę atlikti įmonę išsivežti atliekas ir pateikti </w:t>
      </w:r>
      <w:r w:rsidR="75B384C5" w:rsidRPr="00920DAF">
        <w:rPr>
          <w:rFonts w:ascii="Arial" w:hAnsi="Arial"/>
        </w:rPr>
        <w:t xml:space="preserve">atliekų sutvarkymo </w:t>
      </w:r>
      <w:r w:rsidRPr="00920DAF">
        <w:rPr>
          <w:rFonts w:ascii="Arial" w:hAnsi="Arial"/>
        </w:rPr>
        <w:t xml:space="preserve">dokumentą. </w:t>
      </w:r>
      <w:r w:rsidR="17D98826" w:rsidRPr="00920DAF">
        <w:rPr>
          <w:rFonts w:ascii="Arial" w:hAnsi="Arial"/>
        </w:rPr>
        <w:t>Rangovas, baigęs darbus ir priduodamas juos Užsakovui, el. priemonėmis pateikia atliekų perdavimą apdorojimui įrodančius dokumentus (pasirašytas atliekų vežimo lydraščių kopijas arba laisvos formos dokumentus apie perduotas atliekas atliekų tvarkytojams, pasirašytus Rangovo ir atliekų tvarkymo įmonės, priėmusias atliekas, ir pan.).</w:t>
      </w:r>
    </w:p>
    <w:p w14:paraId="3D316431" w14:textId="4FF6F32E" w:rsidR="004505BF" w:rsidRPr="00920DAF" w:rsidRDefault="17D98826" w:rsidP="00BC38F9">
      <w:pPr>
        <w:pStyle w:val="ListParagraph"/>
        <w:numPr>
          <w:ilvl w:val="1"/>
          <w:numId w:val="7"/>
        </w:numPr>
        <w:ind w:left="709" w:hanging="709"/>
        <w:rPr>
          <w:rFonts w:ascii="Arial" w:hAnsi="Arial"/>
        </w:rPr>
      </w:pPr>
      <w:r w:rsidRPr="00920DAF">
        <w:rPr>
          <w:rFonts w:ascii="Arial" w:hAnsi="Arial"/>
        </w:rPr>
        <w:t xml:space="preserve">Jeigu darbų vykdymo metu atliekų nesusidarė, Rangovas el. priemonėmis pateikia pasirašytą deklaraciją. </w:t>
      </w:r>
      <w:r w:rsidR="77DCC587" w:rsidRPr="00920DAF">
        <w:rPr>
          <w:rFonts w:ascii="Arial" w:hAnsi="Arial"/>
        </w:rPr>
        <w:t>Rangovas garantuoja, kad visos iš Užsakovo išvežamos nepavojingos arba perduotos pavojingos atliekos bus nuvežtos apdoroti į įmonę (-</w:t>
      </w:r>
      <w:proofErr w:type="spellStart"/>
      <w:r w:rsidR="77DCC587" w:rsidRPr="00920DAF">
        <w:rPr>
          <w:rFonts w:ascii="Arial" w:hAnsi="Arial"/>
        </w:rPr>
        <w:t>es</w:t>
      </w:r>
      <w:proofErr w:type="spellEnd"/>
      <w:r w:rsidR="77DCC587" w:rsidRPr="00920DAF">
        <w:rPr>
          <w:rFonts w:ascii="Arial" w:hAnsi="Arial"/>
        </w:rPr>
        <w:t>), turinčią teisę atlikti šią paslaugą.</w:t>
      </w:r>
    </w:p>
    <w:p w14:paraId="05A26B83" w14:textId="21DE885F" w:rsidR="00653EFF" w:rsidRPr="00920DAF" w:rsidRDefault="61F17E63" w:rsidP="00BC38F9">
      <w:pPr>
        <w:pStyle w:val="ListParagraph"/>
        <w:numPr>
          <w:ilvl w:val="1"/>
          <w:numId w:val="7"/>
        </w:numPr>
        <w:ind w:left="709" w:hanging="709"/>
        <w:rPr>
          <w:rFonts w:ascii="Arial" w:hAnsi="Arial"/>
        </w:rPr>
      </w:pPr>
      <w:r w:rsidRPr="00920DAF">
        <w:rPr>
          <w:rFonts w:ascii="Arial" w:hAnsi="Arial"/>
        </w:rPr>
        <w:t>Statybvietėje susidariusios atliekos turi būti rūšiuojamos ir laikinai saugomos taip, kad neturėtų neigiamo poveikio žmonių sveikatai ir aplinkai.</w:t>
      </w:r>
    </w:p>
    <w:p w14:paraId="565BEC1C" w14:textId="314C0F44" w:rsidR="008D585E" w:rsidRPr="00920DAF" w:rsidRDefault="7FBFAC16" w:rsidP="00BC38F9">
      <w:pPr>
        <w:pStyle w:val="ListParagraph"/>
        <w:numPr>
          <w:ilvl w:val="1"/>
          <w:numId w:val="7"/>
        </w:numPr>
        <w:ind w:left="709" w:hanging="709"/>
        <w:rPr>
          <w:rFonts w:ascii="Arial" w:hAnsi="Arial"/>
        </w:rPr>
      </w:pPr>
      <w:r w:rsidRPr="00920DAF">
        <w:rPr>
          <w:rFonts w:ascii="Arial" w:hAnsi="Arial"/>
        </w:rPr>
        <w:t>Pavojingų atliekų susidarymo, surinkimo, saugojimo, vežimo, rūšiavimo metu negalima šių atliekų skiesti ir maišyti su jokiomis atliekomis ar medžiagomis.</w:t>
      </w:r>
    </w:p>
    <w:p w14:paraId="7F3F37F4" w14:textId="4886A14A" w:rsidR="00275AE1" w:rsidRPr="00920DAF" w:rsidRDefault="404FA0FF" w:rsidP="00BC38F9">
      <w:pPr>
        <w:pStyle w:val="ListParagraph"/>
        <w:numPr>
          <w:ilvl w:val="1"/>
          <w:numId w:val="7"/>
        </w:numPr>
        <w:ind w:left="709" w:hanging="709"/>
        <w:rPr>
          <w:rFonts w:ascii="Arial" w:hAnsi="Arial"/>
        </w:rPr>
      </w:pPr>
      <w:r w:rsidRPr="00920DAF">
        <w:rPr>
          <w:rFonts w:ascii="Arial" w:hAnsi="Arial"/>
        </w:rPr>
        <w:t>Atliekų saugojimo priemonės, įrenginiai ir vietos, atsižvelgiant į juose saugomų atliekų savybes, turi atitikti teisės aktų nustatytus aplinkos apsaugos, priešgaisrinės apsaugos, darbuotojų saugos ir sveikatos reikalavimus.</w:t>
      </w:r>
    </w:p>
    <w:p w14:paraId="4C5B623C" w14:textId="6951B15E" w:rsidR="00763B0E" w:rsidRPr="00920DAF" w:rsidRDefault="69F7CC0B" w:rsidP="00BC38F9">
      <w:pPr>
        <w:pStyle w:val="ListParagraph"/>
        <w:numPr>
          <w:ilvl w:val="1"/>
          <w:numId w:val="7"/>
        </w:numPr>
        <w:ind w:left="709" w:hanging="709"/>
        <w:rPr>
          <w:rFonts w:ascii="Arial" w:hAnsi="Arial"/>
        </w:rPr>
      </w:pPr>
      <w:r w:rsidRPr="00920DAF">
        <w:rPr>
          <w:rFonts w:ascii="Arial" w:hAnsi="Arial"/>
        </w:rPr>
        <w:t>Saugomos, vežamos pavojingos atliekos turi būti supakuotos taip, kad nekeltų pavojaus žmonių sveikatai ir aplinkai.</w:t>
      </w:r>
    </w:p>
    <w:p w14:paraId="08B0A1E8" w14:textId="44B0F30E" w:rsidR="00002814" w:rsidRPr="00920DAF" w:rsidRDefault="3FBBF819" w:rsidP="00BC38F9">
      <w:pPr>
        <w:pStyle w:val="ListParagraph"/>
        <w:numPr>
          <w:ilvl w:val="1"/>
          <w:numId w:val="7"/>
        </w:numPr>
        <w:ind w:left="709" w:hanging="709"/>
        <w:rPr>
          <w:rFonts w:ascii="Arial" w:hAnsi="Arial"/>
        </w:rPr>
      </w:pPr>
      <w:r w:rsidRPr="00920DAF">
        <w:rPr>
          <w:rFonts w:ascii="Arial" w:hAnsi="Arial"/>
        </w:rPr>
        <w:t>Planuojamos naudoti cheminės medžiagos</w:t>
      </w:r>
      <w:r w:rsidR="00BB50E2" w:rsidRPr="00920DAF">
        <w:rPr>
          <w:rFonts w:ascii="Arial" w:hAnsi="Arial"/>
        </w:rPr>
        <w:t xml:space="preserve"> </w:t>
      </w:r>
      <w:r w:rsidRPr="00920DAF">
        <w:rPr>
          <w:rFonts w:ascii="Arial" w:hAnsi="Arial"/>
        </w:rPr>
        <w:t>/</w:t>
      </w:r>
      <w:r w:rsidR="00BB50E2" w:rsidRPr="00920DAF">
        <w:rPr>
          <w:rFonts w:ascii="Arial" w:hAnsi="Arial"/>
        </w:rPr>
        <w:t xml:space="preserve"> </w:t>
      </w:r>
      <w:r w:rsidRPr="00920DAF">
        <w:rPr>
          <w:rFonts w:ascii="Arial" w:hAnsi="Arial"/>
        </w:rPr>
        <w:t>mišiniai turi būti saugiai saugomos, kad neišsilietų į patalpas, t.</w:t>
      </w:r>
      <w:r w:rsidR="75B384C5" w:rsidRPr="00920DAF">
        <w:rPr>
          <w:rFonts w:ascii="Arial" w:hAnsi="Arial"/>
        </w:rPr>
        <w:t xml:space="preserve"> </w:t>
      </w:r>
      <w:r w:rsidRPr="00920DAF">
        <w:rPr>
          <w:rFonts w:ascii="Arial" w:hAnsi="Arial"/>
        </w:rPr>
        <w:t xml:space="preserve">y. ant padėklų, iš kurių išsiliejusi cheminė medžiaga nepatektų </w:t>
      </w:r>
      <w:r w:rsidR="75B384C5" w:rsidRPr="00920DAF">
        <w:rPr>
          <w:rFonts w:ascii="Arial" w:hAnsi="Arial"/>
        </w:rPr>
        <w:t>į aplinką</w:t>
      </w:r>
      <w:r w:rsidRPr="00920DAF">
        <w:rPr>
          <w:rFonts w:ascii="Arial" w:hAnsi="Arial"/>
        </w:rPr>
        <w:t>.</w:t>
      </w:r>
    </w:p>
    <w:p w14:paraId="44F6240C" w14:textId="0ADAE5FB" w:rsidR="00713B8C" w:rsidRPr="00920DAF" w:rsidRDefault="3EB83E1E" w:rsidP="00BC38F9">
      <w:pPr>
        <w:pStyle w:val="ListParagraph"/>
        <w:numPr>
          <w:ilvl w:val="1"/>
          <w:numId w:val="7"/>
        </w:numPr>
        <w:ind w:left="709" w:hanging="709"/>
        <w:rPr>
          <w:rFonts w:ascii="Arial" w:hAnsi="Arial"/>
        </w:rPr>
      </w:pPr>
      <w:r w:rsidRPr="00920DAF">
        <w:rPr>
          <w:rFonts w:ascii="Arial" w:hAnsi="Arial"/>
        </w:rPr>
        <w:t>Pakuotės, konteineriai turi būti sukonstruoti ir pagaminti taip, kad juose esančios pavojingos atliekos negalėtų išsipilti, išsibarstyti, išgaruoti ar kitaip patekti į aplinką.</w:t>
      </w:r>
    </w:p>
    <w:p w14:paraId="668A493F" w14:textId="0A477F2B" w:rsidR="00276AB6" w:rsidRPr="00920DAF" w:rsidRDefault="266AA2CE" w:rsidP="00BC38F9">
      <w:pPr>
        <w:pStyle w:val="ListParagraph"/>
        <w:numPr>
          <w:ilvl w:val="1"/>
          <w:numId w:val="7"/>
        </w:numPr>
        <w:ind w:left="709" w:hanging="709"/>
        <w:rPr>
          <w:rFonts w:ascii="Arial" w:hAnsi="Arial"/>
        </w:rPr>
      </w:pPr>
      <w:r w:rsidRPr="00920DAF">
        <w:rPr>
          <w:rFonts w:ascii="Arial" w:hAnsi="Arial"/>
        </w:rPr>
        <w:t>Pakuočių, konteinerių medžiagos turi būti atsparios juose supakuotų pavojingų atliekų ir atskirų jų komponentų poveikiui ir nereaguoti su šiomis atliekomis ar jų komponentais.</w:t>
      </w:r>
    </w:p>
    <w:p w14:paraId="6B80C235" w14:textId="35146875" w:rsidR="00DE5002" w:rsidRPr="00920DAF" w:rsidRDefault="776D3592" w:rsidP="00BC38F9">
      <w:pPr>
        <w:pStyle w:val="ListParagraph"/>
        <w:numPr>
          <w:ilvl w:val="1"/>
          <w:numId w:val="7"/>
        </w:numPr>
        <w:ind w:left="709" w:hanging="709"/>
        <w:rPr>
          <w:rFonts w:ascii="Arial" w:hAnsi="Arial"/>
        </w:rPr>
      </w:pPr>
      <w:r w:rsidRPr="00920DAF">
        <w:rPr>
          <w:rFonts w:ascii="Arial" w:hAnsi="Arial"/>
        </w:rPr>
        <w:t>Pakuočių, konteinerių dangčiai ir kamščiai turi būti tvirti ir sandarūs, sukonstruoti ir pagaminti taip, kad juos būtų galima saugiai atidaryti ir uždaryti, saugojimo, perkėlimo ar vežimo metu nesutrūktų, neatsilaisvintų ir neatsidarytų, ir juose esančios medžiagos nepatektų į aplinką.</w:t>
      </w:r>
    </w:p>
    <w:p w14:paraId="4ABF0A24" w14:textId="083AD262" w:rsidR="0019010F" w:rsidRPr="00920DAF" w:rsidRDefault="6E57ECE4" w:rsidP="00BC38F9">
      <w:pPr>
        <w:pStyle w:val="ListParagraph"/>
        <w:numPr>
          <w:ilvl w:val="1"/>
          <w:numId w:val="7"/>
        </w:numPr>
        <w:ind w:left="709" w:hanging="709"/>
        <w:rPr>
          <w:rFonts w:ascii="Arial" w:hAnsi="Arial"/>
        </w:rPr>
      </w:pPr>
      <w:r w:rsidRPr="00920DAF">
        <w:rPr>
          <w:rFonts w:ascii="Arial" w:hAnsi="Arial"/>
        </w:rPr>
        <w:t>Visi saugomų, vežamų pavojingų atliekų konteineriai ar pakuotės turi būti paženklinti, o ženklinimo etiketė ir joje pateikta informacija turi būti aiškiai matoma, atspari aplinkos poveikiui.</w:t>
      </w:r>
    </w:p>
    <w:p w14:paraId="715F400F" w14:textId="7F446C82" w:rsidR="00FF46C2" w:rsidRPr="00920DAF" w:rsidRDefault="1D5F75F9" w:rsidP="00BC38F9">
      <w:pPr>
        <w:pStyle w:val="ListParagraph"/>
        <w:numPr>
          <w:ilvl w:val="1"/>
          <w:numId w:val="7"/>
        </w:numPr>
        <w:ind w:left="709" w:hanging="709"/>
        <w:rPr>
          <w:rFonts w:ascii="Arial" w:hAnsi="Arial"/>
        </w:rPr>
      </w:pPr>
      <w:r w:rsidRPr="00920DAF">
        <w:rPr>
          <w:rFonts w:ascii="Arial" w:hAnsi="Arial"/>
        </w:rPr>
        <w:t xml:space="preserve">Atliekos turi būti tvarkomos remiantis LR Aplinkos ministro 2014 m. rugpjūčio 28 d. įstatymu Nr. D1-698 patvirtintomis „Statybinių atliekų tvarkymo taisyklėmis“ (aktualia redakcija), kurios nustato statybinių atliekų susidarymo ir tvarkymo planavimo, apskaitos statybvietėje, neapdorotų statybinių atliekų vežimo, naudojimo ir šalinimo reikalavimus. Susidariusių </w:t>
      </w:r>
      <w:r w:rsidRPr="00920DAF">
        <w:rPr>
          <w:rFonts w:ascii="Arial" w:hAnsi="Arial"/>
        </w:rPr>
        <w:lastRenderedPageBreak/>
        <w:t>atliekų kiekis ir išvežimas turi būti fiksuojamas statybos darbų žurnale, kaip nurodyta Statybos techniniame reglamente STR 1.08.02:2002 „Statybos darbai“ (aktualia redakcija).</w:t>
      </w:r>
    </w:p>
    <w:p w14:paraId="72E5A2C7" w14:textId="6F3923A1" w:rsidR="00B656BB" w:rsidRPr="00920DAF" w:rsidRDefault="3D03CD51" w:rsidP="00BC38F9">
      <w:pPr>
        <w:pStyle w:val="ListParagraph"/>
        <w:numPr>
          <w:ilvl w:val="1"/>
          <w:numId w:val="7"/>
        </w:numPr>
        <w:ind w:left="709" w:hanging="709"/>
        <w:rPr>
          <w:rFonts w:ascii="Arial" w:hAnsi="Arial"/>
        </w:rPr>
      </w:pPr>
      <w:r w:rsidRPr="00920DAF">
        <w:rPr>
          <w:rFonts w:ascii="Arial" w:hAnsi="Arial"/>
        </w:rPr>
        <w:t>Metalo laužas tvarkymui (apdorojimui) turi būti priduotas pagal įmonėje nustatytą tvarką. Tvarkos aprašas bus patiektas Rangovui pareikalavus.</w:t>
      </w:r>
    </w:p>
    <w:p w14:paraId="08FCE757" w14:textId="75C31D67" w:rsidR="00132CC9" w:rsidRPr="00920DAF" w:rsidRDefault="00225791" w:rsidP="00BC38F9">
      <w:pPr>
        <w:pStyle w:val="ListParagraph"/>
        <w:numPr>
          <w:ilvl w:val="1"/>
          <w:numId w:val="7"/>
        </w:numPr>
        <w:ind w:left="709" w:hanging="709"/>
        <w:rPr>
          <w:rFonts w:ascii="Arial" w:hAnsi="Arial"/>
        </w:rPr>
      </w:pPr>
      <w:r>
        <w:rPr>
          <w:rFonts w:ascii="Arial" w:hAnsi="Arial"/>
        </w:rPr>
        <w:t>Atlikus</w:t>
      </w:r>
      <w:r w:rsidRPr="00920DAF">
        <w:rPr>
          <w:rFonts w:ascii="Arial" w:hAnsi="Arial"/>
        </w:rPr>
        <w:t xml:space="preserve"> </w:t>
      </w:r>
      <w:r w:rsidR="00A22DED">
        <w:rPr>
          <w:rFonts w:ascii="Arial" w:hAnsi="Arial"/>
        </w:rPr>
        <w:t>D</w:t>
      </w:r>
      <w:r w:rsidR="00C7117C">
        <w:rPr>
          <w:rFonts w:ascii="Arial" w:hAnsi="Arial"/>
        </w:rPr>
        <w:t>arbus</w:t>
      </w:r>
      <w:r w:rsidR="00C7117C" w:rsidRPr="00920DAF">
        <w:rPr>
          <w:rFonts w:ascii="Arial" w:hAnsi="Arial"/>
        </w:rPr>
        <w:t xml:space="preserve"> </w:t>
      </w:r>
      <w:r w:rsidR="57354E93" w:rsidRPr="00920DAF">
        <w:rPr>
          <w:rFonts w:ascii="Arial" w:hAnsi="Arial"/>
        </w:rPr>
        <w:t>iš įrengtų įrenginių ir jų tarpusavio sąveikos procesų neturi susidaryti nuotekų ir atliekų.</w:t>
      </w:r>
    </w:p>
    <w:p w14:paraId="2DD3B26E" w14:textId="04B5EF61" w:rsidR="00BC2411" w:rsidRPr="00920DAF" w:rsidRDefault="7D0146F4" w:rsidP="00BC38F9">
      <w:pPr>
        <w:pStyle w:val="ListParagraph"/>
        <w:numPr>
          <w:ilvl w:val="1"/>
          <w:numId w:val="7"/>
        </w:numPr>
        <w:ind w:left="709" w:hanging="709"/>
        <w:rPr>
          <w:rFonts w:ascii="Arial" w:hAnsi="Arial"/>
        </w:rPr>
      </w:pPr>
      <w:r w:rsidRPr="00920DAF">
        <w:rPr>
          <w:rFonts w:ascii="Arial" w:hAnsi="Arial"/>
        </w:rPr>
        <w:t>Įrenginių skleidžiamas triukšmas dienos ir nakties metu neturi viršyti miestuose galiojančių norminių dokumentų reikalavimų bei Lietuvos higienos normos HN 33:2011 reikalavimų.</w:t>
      </w:r>
    </w:p>
    <w:p w14:paraId="1F7BB0AE" w14:textId="6BD19FFA" w:rsidR="00414B6E" w:rsidRPr="00920DAF" w:rsidRDefault="2EF55FB6" w:rsidP="00BC38F9">
      <w:pPr>
        <w:pStyle w:val="ListParagraph"/>
        <w:numPr>
          <w:ilvl w:val="1"/>
          <w:numId w:val="7"/>
        </w:numPr>
        <w:ind w:left="709" w:hanging="709"/>
        <w:rPr>
          <w:rFonts w:ascii="Arial" w:hAnsi="Arial"/>
        </w:rPr>
      </w:pPr>
      <w:r w:rsidRPr="00920DAF">
        <w:rPr>
          <w:rFonts w:ascii="Arial" w:hAnsi="Arial"/>
        </w:rPr>
        <w:t>Rangovas atliekas pagal galimybę turi surūšiuoti</w:t>
      </w:r>
      <w:r w:rsidR="00A42A40" w:rsidRPr="00920DAF">
        <w:rPr>
          <w:rFonts w:ascii="Arial" w:hAnsi="Arial"/>
        </w:rPr>
        <w:t xml:space="preserve"> </w:t>
      </w:r>
      <w:r w:rsidRPr="00920DAF">
        <w:rPr>
          <w:rFonts w:ascii="Arial" w:hAnsi="Arial"/>
        </w:rPr>
        <w:t>ir pateikti</w:t>
      </w:r>
      <w:r w:rsidR="00EE0DEA" w:rsidRPr="00920DAF">
        <w:rPr>
          <w:rFonts w:ascii="Arial" w:hAnsi="Arial"/>
        </w:rPr>
        <w:t xml:space="preserve"> </w:t>
      </w:r>
      <w:r w:rsidRPr="00920DAF">
        <w:rPr>
          <w:rFonts w:ascii="Arial" w:hAnsi="Arial"/>
        </w:rPr>
        <w:t>antriniam panaudojimui.</w:t>
      </w:r>
    </w:p>
    <w:p w14:paraId="662863D7" w14:textId="5E36E7CD" w:rsidR="00B07294" w:rsidRPr="00920DAF" w:rsidRDefault="0B849A6F" w:rsidP="00BE177C">
      <w:pPr>
        <w:pStyle w:val="Heading1"/>
      </w:pPr>
      <w:bookmarkStart w:id="67" w:name="_Toc213219224"/>
      <w:r w:rsidRPr="00920DAF">
        <w:t>KITOS REIKIAMOS PIRKIMO OBJEKTO SAVYBĖS</w:t>
      </w:r>
      <w:r w:rsidR="00725702" w:rsidRPr="00920DAF">
        <w:t>, BANDYMAI</w:t>
      </w:r>
      <w:bookmarkEnd w:id="67"/>
    </w:p>
    <w:p w14:paraId="6D8FB1D2" w14:textId="58798920" w:rsidR="000553B4" w:rsidRPr="00920DAF" w:rsidRDefault="6FE30DF9" w:rsidP="00BC38F9">
      <w:pPr>
        <w:pStyle w:val="ListParagraph"/>
        <w:numPr>
          <w:ilvl w:val="1"/>
          <w:numId w:val="7"/>
        </w:numPr>
        <w:ind w:left="709" w:hanging="709"/>
        <w:rPr>
          <w:rFonts w:ascii="Arial" w:eastAsia="Tahoma" w:hAnsi="Arial"/>
        </w:rPr>
      </w:pPr>
      <w:r w:rsidRPr="00920DAF">
        <w:rPr>
          <w:rFonts w:ascii="Arial" w:eastAsia="Arial" w:hAnsi="Arial"/>
        </w:rPr>
        <w:t xml:space="preserve">Rangovas privalo sėkmingai atlikti pilną ir visaapimantį visų atskirų komponentų ir sistemų išbandymą taip, kaip tai numato Sutartis, jos priedai </w:t>
      </w:r>
      <w:r w:rsidR="00416F07">
        <w:rPr>
          <w:rFonts w:ascii="Arial" w:eastAsia="Arial" w:hAnsi="Arial"/>
        </w:rPr>
        <w:t xml:space="preserve">ir </w:t>
      </w:r>
      <w:r w:rsidR="00416F07" w:rsidRPr="00992082">
        <w:rPr>
          <w:rFonts w:ascii="Arial" w:hAnsi="Arial"/>
          <w:iCs/>
        </w:rPr>
        <w:t>Lietuvos Respublikoje galiojan</w:t>
      </w:r>
      <w:r w:rsidR="00360E2C">
        <w:rPr>
          <w:rFonts w:ascii="Arial" w:hAnsi="Arial"/>
          <w:iCs/>
        </w:rPr>
        <w:t>tys</w:t>
      </w:r>
      <w:r w:rsidR="00416F07" w:rsidRPr="00992082">
        <w:rPr>
          <w:rFonts w:ascii="Arial" w:hAnsi="Arial"/>
          <w:iCs/>
        </w:rPr>
        <w:t xml:space="preserve"> įstatym</w:t>
      </w:r>
      <w:r w:rsidR="00360E2C">
        <w:rPr>
          <w:rFonts w:ascii="Arial" w:hAnsi="Arial"/>
          <w:iCs/>
        </w:rPr>
        <w:t>ai</w:t>
      </w:r>
      <w:r w:rsidR="00416F07" w:rsidRPr="00992082">
        <w:rPr>
          <w:rFonts w:ascii="Arial" w:hAnsi="Arial"/>
          <w:iCs/>
        </w:rPr>
        <w:t>, įstatym</w:t>
      </w:r>
      <w:r w:rsidR="00A22DED">
        <w:rPr>
          <w:rFonts w:ascii="Arial" w:hAnsi="Arial"/>
          <w:iCs/>
        </w:rPr>
        <w:t>us</w:t>
      </w:r>
      <w:r w:rsidR="00416F07" w:rsidRPr="00992082">
        <w:rPr>
          <w:rFonts w:ascii="Arial" w:hAnsi="Arial"/>
          <w:iCs/>
        </w:rPr>
        <w:t xml:space="preserve"> įgyvendinam</w:t>
      </w:r>
      <w:r w:rsidR="00486908">
        <w:rPr>
          <w:rFonts w:ascii="Arial" w:hAnsi="Arial"/>
          <w:iCs/>
        </w:rPr>
        <w:t>ieji</w:t>
      </w:r>
      <w:r w:rsidR="00416F07" w:rsidRPr="00992082">
        <w:rPr>
          <w:rFonts w:ascii="Arial" w:hAnsi="Arial"/>
          <w:iCs/>
        </w:rPr>
        <w:t xml:space="preserve"> teisės akt</w:t>
      </w:r>
      <w:r w:rsidR="00486908">
        <w:rPr>
          <w:rFonts w:ascii="Arial" w:hAnsi="Arial"/>
          <w:iCs/>
        </w:rPr>
        <w:t>ai</w:t>
      </w:r>
      <w:r w:rsidR="00416F07" w:rsidRPr="00992082">
        <w:rPr>
          <w:rFonts w:ascii="Arial" w:hAnsi="Arial"/>
          <w:iCs/>
        </w:rPr>
        <w:t>, normatyvini</w:t>
      </w:r>
      <w:r w:rsidR="009435AE">
        <w:rPr>
          <w:rFonts w:ascii="Arial" w:hAnsi="Arial"/>
          <w:iCs/>
        </w:rPr>
        <w:t>ai</w:t>
      </w:r>
      <w:r w:rsidR="00416F07" w:rsidRPr="00992082">
        <w:rPr>
          <w:rFonts w:ascii="Arial" w:hAnsi="Arial"/>
          <w:iCs/>
        </w:rPr>
        <w:t xml:space="preserve"> statybos technini</w:t>
      </w:r>
      <w:r w:rsidR="009435AE">
        <w:rPr>
          <w:rFonts w:ascii="Arial" w:hAnsi="Arial"/>
          <w:iCs/>
        </w:rPr>
        <w:t>ai</w:t>
      </w:r>
      <w:r w:rsidR="00416F07" w:rsidRPr="00992082">
        <w:rPr>
          <w:rFonts w:ascii="Arial" w:hAnsi="Arial"/>
          <w:iCs/>
        </w:rPr>
        <w:t xml:space="preserve"> dokument</w:t>
      </w:r>
      <w:r w:rsidR="009435AE">
        <w:rPr>
          <w:rFonts w:ascii="Arial" w:hAnsi="Arial"/>
          <w:iCs/>
        </w:rPr>
        <w:t>ai</w:t>
      </w:r>
      <w:r w:rsidR="00416F07" w:rsidRPr="00992082">
        <w:rPr>
          <w:rFonts w:ascii="Arial" w:hAnsi="Arial"/>
          <w:iCs/>
        </w:rPr>
        <w:t>, statybos technin</w:t>
      </w:r>
      <w:r w:rsidR="009435AE">
        <w:rPr>
          <w:rFonts w:ascii="Arial" w:hAnsi="Arial"/>
          <w:iCs/>
        </w:rPr>
        <w:t>iai</w:t>
      </w:r>
      <w:r w:rsidR="00416F07" w:rsidRPr="00992082">
        <w:rPr>
          <w:rFonts w:ascii="Arial" w:hAnsi="Arial"/>
          <w:iCs/>
        </w:rPr>
        <w:t xml:space="preserve"> reglament</w:t>
      </w:r>
      <w:r w:rsidR="009435AE">
        <w:rPr>
          <w:rFonts w:ascii="Arial" w:hAnsi="Arial"/>
          <w:iCs/>
        </w:rPr>
        <w:t>ai</w:t>
      </w:r>
      <w:r w:rsidR="00416F07" w:rsidRPr="00992082">
        <w:rPr>
          <w:rFonts w:ascii="Arial" w:hAnsi="Arial"/>
          <w:iCs/>
        </w:rPr>
        <w:t xml:space="preserve"> ir energetikos sektorių veiklą reglamentuojan</w:t>
      </w:r>
      <w:r w:rsidR="00356566">
        <w:rPr>
          <w:rFonts w:ascii="Arial" w:hAnsi="Arial"/>
          <w:iCs/>
        </w:rPr>
        <w:t>tys</w:t>
      </w:r>
      <w:r w:rsidR="00416F07" w:rsidRPr="00992082">
        <w:rPr>
          <w:rFonts w:ascii="Arial" w:hAnsi="Arial"/>
          <w:iCs/>
        </w:rPr>
        <w:t xml:space="preserve"> teisės aktų reikalavim</w:t>
      </w:r>
      <w:r w:rsidR="003642C3">
        <w:rPr>
          <w:rFonts w:ascii="Arial" w:hAnsi="Arial"/>
          <w:iCs/>
        </w:rPr>
        <w:t>ai</w:t>
      </w:r>
      <w:r w:rsidR="00472B25">
        <w:rPr>
          <w:rFonts w:ascii="Arial" w:hAnsi="Arial"/>
          <w:iCs/>
        </w:rPr>
        <w:t xml:space="preserve">. </w:t>
      </w:r>
    </w:p>
    <w:p w14:paraId="3829204F" w14:textId="652BF761" w:rsidR="006B1D3C" w:rsidRPr="00920DAF" w:rsidRDefault="4B3FE666" w:rsidP="00BC38F9">
      <w:pPr>
        <w:pStyle w:val="ListParagraph"/>
        <w:numPr>
          <w:ilvl w:val="1"/>
          <w:numId w:val="7"/>
        </w:numPr>
        <w:ind w:left="709" w:hanging="709"/>
        <w:rPr>
          <w:rFonts w:ascii="Arial" w:eastAsia="Tahoma" w:hAnsi="Arial"/>
        </w:rPr>
      </w:pPr>
      <w:r w:rsidRPr="00920DAF">
        <w:rPr>
          <w:rFonts w:ascii="Arial" w:eastAsia="Arial" w:hAnsi="Arial"/>
        </w:rPr>
        <w:t xml:space="preserve">Prieš bandymus Rangovas turi paruošti bandymo programas ir raštu suderinti su Užsakovu bei kitomis suinteresuotomis šalimis (įskaitant valstybines institucijas, jei tokios privalomos). Visa bandymams reikalinga būtina ir pagalbinė įranga, įrankiai bei kitos medžiagos yra Rangovo ir turi būti patiekta bei suderinta su Užsakovu. Po atliktų bandymų šios medžiagos bei įranga lieka Rangovui ir turi būti išvežta iš objekto. Kai kurios medžiagos ar įranga gali būti naudojama pakartotinai keliems bandymams vengiant papildomų kaštų, tačiau tai turi būti suderinta su Užsakovu. Programose detaliai turi būti aprašyta kaip turi būti atlikti, koordinuojami, priimami ir baigiami bandymai. Rangovas privalo sudaryti sąlygas Užsakovui dalyvauti visuose bandymuose iš anksto, </w:t>
      </w:r>
      <w:proofErr w:type="spellStart"/>
      <w:r w:rsidRPr="00920DAF">
        <w:rPr>
          <w:rFonts w:ascii="Arial" w:eastAsia="Arial" w:hAnsi="Arial"/>
        </w:rPr>
        <w:t>t.y</w:t>
      </w:r>
      <w:proofErr w:type="spellEnd"/>
      <w:r w:rsidRPr="00920DAF">
        <w:rPr>
          <w:rFonts w:ascii="Arial" w:eastAsia="Arial" w:hAnsi="Arial"/>
        </w:rPr>
        <w:t xml:space="preserve"> prieš penkias darbo dienas pranešdamas apie numatomų bandymų pradžią. Rangovas yra atsakingas už bandymams reikiamų leidimų gavimą ir suderinimą su suinteresuotomis institucijomis. Visų bandymų metu iki objekto perdavimo Užsakovui, už darbų saugą (įskaitant Užsakovo personalą), atsako Rangovas. Turi būti paruoštos atskiros programos šaltųjų, karštųjų, kompleksinių ir garantinių rodiklių pasiekimo bandymas atlikti. Bandymų programos turi būti pateiktos ne vėliau kaip 1 mėnesis iki numatytos bandymo pradžios. Jei reikalingos papildomos priemonės ar papildomi matavimai bandymų metu, juos organizuoja ir apmoka Rangovas.</w:t>
      </w:r>
    </w:p>
    <w:p w14:paraId="4A1B9D8F" w14:textId="5F33FB09" w:rsidR="001C50A7" w:rsidRPr="00920DAF" w:rsidRDefault="51260B98" w:rsidP="00BC38F9">
      <w:pPr>
        <w:pStyle w:val="ListParagraph"/>
        <w:numPr>
          <w:ilvl w:val="1"/>
          <w:numId w:val="7"/>
        </w:numPr>
        <w:tabs>
          <w:tab w:val="left" w:pos="360"/>
          <w:tab w:val="left" w:pos="993"/>
        </w:tabs>
        <w:ind w:left="709" w:right="57" w:hanging="709"/>
        <w:rPr>
          <w:rFonts w:ascii="Arial" w:eastAsia="Arial" w:hAnsi="Arial"/>
        </w:rPr>
      </w:pPr>
      <w:r w:rsidRPr="00920DAF">
        <w:rPr>
          <w:rFonts w:ascii="Arial" w:eastAsia="Arial" w:hAnsi="Arial"/>
        </w:rPr>
        <w:t>Numatomi tokie bandymai ir etapai:</w:t>
      </w:r>
    </w:p>
    <w:p w14:paraId="3F277F33" w14:textId="74A5CA3B" w:rsidR="000E4692" w:rsidRPr="00920DAF" w:rsidRDefault="00F10498" w:rsidP="00BC38F9">
      <w:pPr>
        <w:pStyle w:val="ListParagraph"/>
        <w:numPr>
          <w:ilvl w:val="2"/>
          <w:numId w:val="25"/>
        </w:numPr>
        <w:tabs>
          <w:tab w:val="left" w:pos="360"/>
          <w:tab w:val="left" w:pos="993"/>
          <w:tab w:val="left" w:pos="1418"/>
        </w:tabs>
        <w:ind w:left="1134" w:right="57" w:hanging="567"/>
        <w:rPr>
          <w:rFonts w:ascii="Arial" w:eastAsia="Arial" w:hAnsi="Arial"/>
        </w:rPr>
      </w:pPr>
      <w:r w:rsidRPr="00920DAF">
        <w:rPr>
          <w:rFonts w:ascii="Arial" w:eastAsia="Arial" w:hAnsi="Arial"/>
        </w:rPr>
        <w:t>Testavimas gamykloje;</w:t>
      </w:r>
    </w:p>
    <w:p w14:paraId="441637AA" w14:textId="516C3484" w:rsidR="001C50A7" w:rsidRPr="00920DAF" w:rsidRDefault="51260B98" w:rsidP="00BC38F9">
      <w:pPr>
        <w:pStyle w:val="ListParagraph"/>
        <w:numPr>
          <w:ilvl w:val="2"/>
          <w:numId w:val="25"/>
        </w:numPr>
        <w:tabs>
          <w:tab w:val="left" w:pos="360"/>
          <w:tab w:val="left" w:pos="993"/>
          <w:tab w:val="left" w:pos="1418"/>
        </w:tabs>
        <w:ind w:left="1134" w:right="57" w:hanging="567"/>
        <w:rPr>
          <w:rFonts w:ascii="Arial" w:eastAsia="Arial" w:hAnsi="Arial"/>
        </w:rPr>
      </w:pPr>
      <w:r w:rsidRPr="00920DAF">
        <w:rPr>
          <w:rFonts w:ascii="Arial" w:eastAsia="Arial" w:hAnsi="Arial"/>
        </w:rPr>
        <w:t>Bandymai statybvietėje;</w:t>
      </w:r>
    </w:p>
    <w:p w14:paraId="23625677" w14:textId="051F871D" w:rsidR="001C50A7" w:rsidRPr="00920DAF" w:rsidRDefault="51260B98" w:rsidP="00BC38F9">
      <w:pPr>
        <w:pStyle w:val="ListParagraph"/>
        <w:numPr>
          <w:ilvl w:val="2"/>
          <w:numId w:val="25"/>
        </w:numPr>
        <w:tabs>
          <w:tab w:val="left" w:pos="360"/>
          <w:tab w:val="left" w:pos="993"/>
          <w:tab w:val="left" w:pos="1418"/>
        </w:tabs>
        <w:ind w:left="1134" w:right="57" w:hanging="567"/>
        <w:rPr>
          <w:rFonts w:ascii="Arial" w:eastAsia="Arial" w:hAnsi="Arial"/>
        </w:rPr>
      </w:pPr>
      <w:r w:rsidRPr="00920DAF">
        <w:rPr>
          <w:rFonts w:ascii="Arial" w:eastAsia="Arial" w:hAnsi="Arial"/>
        </w:rPr>
        <w:t>Šaltieji bandymai;</w:t>
      </w:r>
    </w:p>
    <w:p w14:paraId="0E9BE7AE" w14:textId="14002F61" w:rsidR="001C50A7" w:rsidRPr="00920DAF" w:rsidRDefault="51260B98" w:rsidP="00BC38F9">
      <w:pPr>
        <w:pStyle w:val="ListParagraph"/>
        <w:numPr>
          <w:ilvl w:val="2"/>
          <w:numId w:val="25"/>
        </w:numPr>
        <w:tabs>
          <w:tab w:val="left" w:pos="360"/>
          <w:tab w:val="left" w:pos="993"/>
          <w:tab w:val="left" w:pos="1418"/>
        </w:tabs>
        <w:ind w:left="1134" w:right="57" w:hanging="567"/>
        <w:rPr>
          <w:rFonts w:ascii="Arial" w:eastAsia="Arial" w:hAnsi="Arial"/>
        </w:rPr>
      </w:pPr>
      <w:r w:rsidRPr="00920DAF">
        <w:rPr>
          <w:rFonts w:ascii="Arial" w:eastAsia="Arial" w:hAnsi="Arial"/>
        </w:rPr>
        <w:t>Karštieji</w:t>
      </w:r>
      <w:r w:rsidR="008863E3" w:rsidRPr="00920DAF">
        <w:rPr>
          <w:rFonts w:ascii="Arial" w:eastAsia="Arial" w:hAnsi="Arial"/>
        </w:rPr>
        <w:t xml:space="preserve"> ir garantiniai</w:t>
      </w:r>
      <w:r w:rsidRPr="00920DAF">
        <w:rPr>
          <w:rFonts w:ascii="Arial" w:eastAsia="Arial" w:hAnsi="Arial"/>
        </w:rPr>
        <w:t xml:space="preserve"> bandymai</w:t>
      </w:r>
      <w:r w:rsidR="00CA6D4B" w:rsidRPr="00920DAF">
        <w:rPr>
          <w:rFonts w:ascii="Arial" w:eastAsia="Arial" w:hAnsi="Arial"/>
        </w:rPr>
        <w:t xml:space="preserve">. Garantinių bandymų rodikliai pateikti priede Nr. </w:t>
      </w:r>
      <w:r w:rsidR="00616BEC" w:rsidRPr="00920DAF">
        <w:rPr>
          <w:rFonts w:ascii="Arial" w:eastAsia="Arial" w:hAnsi="Arial"/>
        </w:rPr>
        <w:t>6</w:t>
      </w:r>
      <w:r w:rsidRPr="00920DAF">
        <w:rPr>
          <w:rFonts w:ascii="Arial" w:eastAsia="Arial" w:hAnsi="Arial"/>
        </w:rPr>
        <w:t>;</w:t>
      </w:r>
    </w:p>
    <w:p w14:paraId="0E13A687" w14:textId="3C6A11DE" w:rsidR="001C50A7" w:rsidRPr="00920DAF" w:rsidRDefault="51260B98" w:rsidP="00BC38F9">
      <w:pPr>
        <w:pStyle w:val="ListParagraph"/>
        <w:numPr>
          <w:ilvl w:val="2"/>
          <w:numId w:val="25"/>
        </w:numPr>
        <w:tabs>
          <w:tab w:val="left" w:pos="360"/>
          <w:tab w:val="left" w:pos="993"/>
          <w:tab w:val="left" w:pos="1418"/>
        </w:tabs>
        <w:spacing w:before="120"/>
        <w:ind w:left="1134" w:right="57" w:hanging="567"/>
        <w:rPr>
          <w:rFonts w:ascii="Arial" w:eastAsia="Arial" w:hAnsi="Arial"/>
        </w:rPr>
      </w:pPr>
      <w:r w:rsidRPr="00920DAF">
        <w:rPr>
          <w:rFonts w:ascii="Arial" w:eastAsia="Arial" w:hAnsi="Arial"/>
        </w:rPr>
        <w:t>Kompleksiniai bandymai ir bandomoji eksploatacija</w:t>
      </w:r>
      <w:r w:rsidR="000B4BE3" w:rsidRPr="00920DAF">
        <w:rPr>
          <w:rFonts w:ascii="Arial" w:eastAsia="Arial" w:hAnsi="Arial"/>
        </w:rPr>
        <w:t>.</w:t>
      </w:r>
    </w:p>
    <w:p w14:paraId="7F9C3A2F" w14:textId="0CFB3A31" w:rsidR="00562AA3" w:rsidRPr="00920DAF" w:rsidRDefault="00BE177C" w:rsidP="00BE177C">
      <w:pPr>
        <w:pStyle w:val="Heading1"/>
      </w:pPr>
      <w:bookmarkStart w:id="68" w:name="_Toc213219225"/>
      <w:r w:rsidRPr="00920DAF">
        <w:t>TESTAVIMAS GAMYKLOJE</w:t>
      </w:r>
      <w:bookmarkEnd w:id="68"/>
    </w:p>
    <w:p w14:paraId="05220B59" w14:textId="04EFCA67" w:rsidR="009F5E2C" w:rsidRPr="00920DAF" w:rsidRDefault="009F5E2C" w:rsidP="00B9646A">
      <w:pPr>
        <w:pStyle w:val="ListParagraph"/>
        <w:numPr>
          <w:ilvl w:val="1"/>
          <w:numId w:val="6"/>
        </w:numPr>
        <w:tabs>
          <w:tab w:val="left" w:pos="709"/>
          <w:tab w:val="left" w:pos="851"/>
        </w:tabs>
        <w:ind w:left="709" w:right="57" w:hanging="709"/>
        <w:rPr>
          <w:rFonts w:ascii="Arial" w:eastAsia="Arial" w:hAnsi="Arial"/>
        </w:rPr>
      </w:pPr>
      <w:r w:rsidRPr="00920DAF">
        <w:rPr>
          <w:rFonts w:ascii="Arial" w:eastAsia="Arial" w:hAnsi="Arial"/>
        </w:rPr>
        <w:t>Tipiniai bandymai privalo būti atlikti gamykloje pagal pripažintus standartus, Užsakovui turi būti pateikta bandymų dokumentacija ir rezultatai. Įrenginių priėmimo sąlygos turi atitikti galiojančias normas ir standartus.</w:t>
      </w:r>
    </w:p>
    <w:p w14:paraId="5F3E4ECC" w14:textId="56CF5594" w:rsidR="001A0011" w:rsidRPr="00920DAF" w:rsidRDefault="009F5E2C" w:rsidP="00B9646A">
      <w:pPr>
        <w:pStyle w:val="ListParagraph"/>
        <w:numPr>
          <w:ilvl w:val="1"/>
          <w:numId w:val="6"/>
        </w:numPr>
        <w:tabs>
          <w:tab w:val="left" w:pos="709"/>
          <w:tab w:val="left" w:pos="851"/>
        </w:tabs>
        <w:ind w:left="709" w:right="57" w:hanging="709"/>
        <w:rPr>
          <w:rFonts w:ascii="Arial" w:eastAsia="Arial" w:hAnsi="Arial"/>
        </w:rPr>
      </w:pPr>
      <w:r w:rsidRPr="00920DAF">
        <w:rPr>
          <w:rFonts w:ascii="Arial" w:eastAsia="Arial" w:hAnsi="Arial"/>
        </w:rPr>
        <w:t>Rangovas privalo pakviesti Užsakovą dalyvauti testavimo gamykloje bandymuose. Apie tai turi būti pranešta ne vėliau kaip 14 kalendorinių dienų iki bandymų pradžios.</w:t>
      </w:r>
    </w:p>
    <w:p w14:paraId="35E8C13A" w14:textId="4068629F" w:rsidR="0029761F" w:rsidRPr="00920DAF" w:rsidRDefault="25B8DB22" w:rsidP="00BE177C">
      <w:pPr>
        <w:pStyle w:val="Heading1"/>
        <w:rPr>
          <w:i/>
          <w:iCs/>
        </w:rPr>
      </w:pPr>
      <w:bookmarkStart w:id="69" w:name="_Toc213219226"/>
      <w:r w:rsidRPr="00920DAF">
        <w:t>BANDYMAI STATYBVIETĖJE</w:t>
      </w:r>
      <w:bookmarkEnd w:id="69"/>
    </w:p>
    <w:p w14:paraId="3D4998C6" w14:textId="3A6AF051" w:rsidR="0029761F" w:rsidRPr="00920DAF" w:rsidRDefault="25B8DB22" w:rsidP="00BC38F9">
      <w:pPr>
        <w:pStyle w:val="ListParagraph"/>
        <w:numPr>
          <w:ilvl w:val="1"/>
          <w:numId w:val="7"/>
        </w:numPr>
        <w:tabs>
          <w:tab w:val="left" w:pos="360"/>
          <w:tab w:val="left" w:pos="993"/>
        </w:tabs>
        <w:ind w:left="709" w:right="57" w:hanging="709"/>
        <w:rPr>
          <w:rFonts w:ascii="Arial" w:eastAsia="Arial" w:hAnsi="Arial"/>
        </w:rPr>
      </w:pPr>
      <w:r w:rsidRPr="00920DAF">
        <w:rPr>
          <w:rFonts w:ascii="Arial" w:eastAsia="Arial" w:hAnsi="Arial"/>
        </w:rPr>
        <w:t xml:space="preserve">Užsakovas turi turėti galimybę aplankyti gamybines patalpas, siekiant stebėti vykstančius bandymus, inspektavimus bei atliekamus darbus ir peržiūrėti bandymų rezultatus. </w:t>
      </w:r>
      <w:r w:rsidRPr="00920DAF">
        <w:rPr>
          <w:rFonts w:ascii="Arial" w:eastAsia="Arial" w:hAnsi="Arial"/>
        </w:rPr>
        <w:lastRenderedPageBreak/>
        <w:t>Rangovas turi iš anksto pranešti ir pakviesti Užsakovą vykdant paslėptų statybos darbų ir paslėptų statinio konstrukcijų priėmimą.</w:t>
      </w:r>
    </w:p>
    <w:p w14:paraId="4B76C171" w14:textId="0CA6C7B5" w:rsidR="0029761F" w:rsidRPr="00920DAF" w:rsidRDefault="25B8DB22" w:rsidP="00BC38F9">
      <w:pPr>
        <w:pStyle w:val="ListParagraph"/>
        <w:numPr>
          <w:ilvl w:val="1"/>
          <w:numId w:val="7"/>
        </w:numPr>
        <w:tabs>
          <w:tab w:val="left" w:pos="360"/>
          <w:tab w:val="left" w:pos="993"/>
        </w:tabs>
        <w:ind w:left="709" w:right="57" w:hanging="709"/>
        <w:rPr>
          <w:rFonts w:ascii="Arial" w:eastAsia="Arial" w:hAnsi="Arial"/>
        </w:rPr>
      </w:pPr>
      <w:r w:rsidRPr="00920DAF">
        <w:rPr>
          <w:rFonts w:ascii="Arial" w:eastAsia="Arial" w:hAnsi="Arial"/>
        </w:rPr>
        <w:t xml:space="preserve">Prieš pradėdamas bandymus, Rangovas privalo apie tai iš anksto pranešti Užsakovui raštu, </w:t>
      </w:r>
      <w:proofErr w:type="spellStart"/>
      <w:r w:rsidRPr="00920DAF">
        <w:rPr>
          <w:rFonts w:ascii="Arial" w:eastAsia="Arial" w:hAnsi="Arial"/>
        </w:rPr>
        <w:t>t.y</w:t>
      </w:r>
      <w:proofErr w:type="spellEnd"/>
      <w:r w:rsidRPr="00920DAF">
        <w:rPr>
          <w:rFonts w:ascii="Arial" w:eastAsia="Arial" w:hAnsi="Arial"/>
        </w:rPr>
        <w:t>. prieš penkias darbo dienas, kartu su informacija apie bandymus ir inspektavimus, taip pat Rangovas privalo pateikti bandymų programos laiko grafiką.</w:t>
      </w:r>
    </w:p>
    <w:p w14:paraId="25E7D9E7" w14:textId="2D9D8B50" w:rsidR="0029761F" w:rsidRPr="00920DAF" w:rsidRDefault="25B8DB22" w:rsidP="00BC38F9">
      <w:pPr>
        <w:pStyle w:val="ListParagraph"/>
        <w:numPr>
          <w:ilvl w:val="1"/>
          <w:numId w:val="7"/>
        </w:numPr>
        <w:tabs>
          <w:tab w:val="left" w:pos="360"/>
          <w:tab w:val="left" w:pos="993"/>
        </w:tabs>
        <w:ind w:left="709" w:right="57" w:hanging="709"/>
        <w:rPr>
          <w:rFonts w:ascii="Arial" w:eastAsia="Arial" w:hAnsi="Arial"/>
        </w:rPr>
      </w:pPr>
      <w:r w:rsidRPr="00920DAF">
        <w:rPr>
          <w:rFonts w:ascii="Arial" w:eastAsia="Arial" w:hAnsi="Arial"/>
        </w:rPr>
        <w:t>Užsakovas turi teisę bet kuriuo metu darbo valandomis tikrinti medžiagų ir bet kokios veiklos proceso kokybę. Jeigu Užsakovas dalyvauja, tikrinant dokumentaciją ir išbandant bei tikrinant įrengimus, Rangovas nėra atleidžiamas nuo savo prisiimtos atsakomybės.</w:t>
      </w:r>
    </w:p>
    <w:p w14:paraId="4A9F4231" w14:textId="6CCB7572" w:rsidR="0029761F" w:rsidRPr="00920DAF" w:rsidRDefault="25B8DB22" w:rsidP="00BC38F9">
      <w:pPr>
        <w:pStyle w:val="ListParagraph"/>
        <w:numPr>
          <w:ilvl w:val="1"/>
          <w:numId w:val="7"/>
        </w:numPr>
        <w:tabs>
          <w:tab w:val="left" w:pos="360"/>
          <w:tab w:val="left" w:pos="993"/>
        </w:tabs>
        <w:ind w:left="709" w:right="57" w:hanging="709"/>
        <w:rPr>
          <w:rFonts w:ascii="Arial" w:eastAsia="Arial" w:hAnsi="Arial"/>
        </w:rPr>
      </w:pPr>
      <w:r w:rsidRPr="00920DAF">
        <w:rPr>
          <w:rFonts w:ascii="Arial" w:eastAsia="Arial" w:hAnsi="Arial"/>
        </w:rPr>
        <w:t>Rangovas turi vadovauti išplėstinei detalių ir dalių sumontavimo patikrai ir bandymui statybos vietoje ir surenkant, užbaigus montavimą ir įrodyti, kad tiksliai laikomasi galiojančių teisės aktų ar Sutarties reikalavimų ir garantijų.</w:t>
      </w:r>
    </w:p>
    <w:p w14:paraId="5ABB3262" w14:textId="366A0106" w:rsidR="0029761F" w:rsidRPr="00920DAF" w:rsidRDefault="25B8DB22" w:rsidP="00BC38F9">
      <w:pPr>
        <w:pStyle w:val="ListParagraph"/>
        <w:numPr>
          <w:ilvl w:val="1"/>
          <w:numId w:val="7"/>
        </w:numPr>
        <w:tabs>
          <w:tab w:val="left" w:pos="360"/>
          <w:tab w:val="left" w:pos="993"/>
        </w:tabs>
        <w:ind w:left="709" w:right="57" w:hanging="709"/>
        <w:rPr>
          <w:rFonts w:ascii="Arial" w:eastAsia="Arial" w:hAnsi="Arial"/>
        </w:rPr>
      </w:pPr>
      <w:r w:rsidRPr="00920DAF">
        <w:rPr>
          <w:rFonts w:ascii="Arial" w:eastAsia="Arial" w:hAnsi="Arial"/>
        </w:rPr>
        <w:t>Prieš montavimą turi būti atliktas įrenginių, medžiagų vizualus patikrinimas.</w:t>
      </w:r>
    </w:p>
    <w:p w14:paraId="5A88B89C" w14:textId="2B99E8FC" w:rsidR="0029761F" w:rsidRPr="00920DAF" w:rsidRDefault="25B8DB22" w:rsidP="00BC38F9">
      <w:pPr>
        <w:pStyle w:val="ListParagraph"/>
        <w:numPr>
          <w:ilvl w:val="1"/>
          <w:numId w:val="7"/>
        </w:numPr>
        <w:tabs>
          <w:tab w:val="left" w:pos="360"/>
          <w:tab w:val="left" w:pos="993"/>
        </w:tabs>
        <w:ind w:left="709" w:right="57" w:hanging="709"/>
        <w:rPr>
          <w:rFonts w:ascii="Arial" w:eastAsia="Arial" w:hAnsi="Arial"/>
        </w:rPr>
      </w:pPr>
      <w:r w:rsidRPr="00920DAF">
        <w:rPr>
          <w:rFonts w:ascii="Arial" w:eastAsia="Arial" w:hAnsi="Arial"/>
        </w:rPr>
        <w:t xml:space="preserve">Kai baigiama tiekti įranga arba pagalbinė įranga, visa įranga turi būti patikrinta Rangovo inicijuotos baigiamosios mechaninės apžiūros metu jai priimti kaip naujai patiektą sutarties įrangą, kurioje dalyvauja Užsakovas. Apžiūra turi būti dokumentuojama bei </w:t>
      </w:r>
      <w:proofErr w:type="spellStart"/>
      <w:r w:rsidRPr="00920DAF">
        <w:rPr>
          <w:rFonts w:ascii="Arial" w:eastAsia="Arial" w:hAnsi="Arial"/>
        </w:rPr>
        <w:t>fotofiksuojama</w:t>
      </w:r>
      <w:proofErr w:type="spellEnd"/>
      <w:r w:rsidRPr="00920DAF">
        <w:rPr>
          <w:rFonts w:ascii="Arial" w:eastAsia="Arial" w:hAnsi="Arial"/>
        </w:rPr>
        <w:t xml:space="preserve"> Rangovo, fiksuojant nustatytus defektus ir suderinant su Užsakovu pašalinimo terminus. Pašalinti defektai turi būti priduoti Užsakovui pasirašyti.</w:t>
      </w:r>
    </w:p>
    <w:p w14:paraId="26ED680E" w14:textId="77777777" w:rsidR="0029761F" w:rsidRPr="00920DAF" w:rsidRDefault="25B8DB22" w:rsidP="00BE177C">
      <w:pPr>
        <w:pStyle w:val="Heading1"/>
        <w:rPr>
          <w:i/>
          <w:iCs/>
        </w:rPr>
      </w:pPr>
      <w:bookmarkStart w:id="70" w:name="_Toc213219227"/>
      <w:r w:rsidRPr="00920DAF">
        <w:t>ŠALTIEJI BANDYMAI</w:t>
      </w:r>
      <w:bookmarkEnd w:id="70"/>
    </w:p>
    <w:p w14:paraId="7CBDA2CB" w14:textId="1707B3D0" w:rsidR="0029761F" w:rsidRPr="00920DAF" w:rsidRDefault="00246C82" w:rsidP="00BC38F9">
      <w:pPr>
        <w:pStyle w:val="ListParagraph"/>
        <w:numPr>
          <w:ilvl w:val="1"/>
          <w:numId w:val="7"/>
        </w:numPr>
        <w:tabs>
          <w:tab w:val="left" w:pos="360"/>
          <w:tab w:val="left" w:pos="993"/>
        </w:tabs>
        <w:ind w:left="709" w:right="57" w:hanging="709"/>
        <w:rPr>
          <w:rFonts w:ascii="Arial" w:eastAsia="Arial" w:hAnsi="Arial"/>
        </w:rPr>
      </w:pPr>
      <w:r>
        <w:rPr>
          <w:rFonts w:ascii="Arial" w:eastAsia="Arial" w:hAnsi="Arial"/>
        </w:rPr>
        <w:t>Rangovas</w:t>
      </w:r>
      <w:r w:rsidRPr="00920DAF">
        <w:rPr>
          <w:rFonts w:ascii="Arial" w:eastAsia="Arial" w:hAnsi="Arial"/>
        </w:rPr>
        <w:t xml:space="preserve"> </w:t>
      </w:r>
      <w:r>
        <w:rPr>
          <w:rFonts w:ascii="Arial" w:eastAsia="Arial" w:hAnsi="Arial"/>
        </w:rPr>
        <w:t>atlieka v</w:t>
      </w:r>
      <w:r w:rsidR="25B8DB22" w:rsidRPr="00920DAF">
        <w:rPr>
          <w:rFonts w:ascii="Arial" w:eastAsia="Arial" w:hAnsi="Arial"/>
        </w:rPr>
        <w:t>isų vamzdžių sistemų ir komponentų jungčių, visos įrangos ir sistemų slėgio bandymus, trūkumų ar defektų taisymą, ar nustatytų defektinių mazgų keitimą. Laukiamas rezultatas: visos detalės ir mazgai turi būti tokios būklės, kad juos būtų galima eksploatuoti kaip vienos sistemos dalį.</w:t>
      </w:r>
    </w:p>
    <w:p w14:paraId="121B516A" w14:textId="244AD0F9" w:rsidR="0029761F" w:rsidRPr="00920DAF" w:rsidRDefault="00E13E6D" w:rsidP="00BC38F9">
      <w:pPr>
        <w:pStyle w:val="ListParagraph"/>
        <w:numPr>
          <w:ilvl w:val="1"/>
          <w:numId w:val="7"/>
        </w:numPr>
        <w:tabs>
          <w:tab w:val="left" w:pos="360"/>
          <w:tab w:val="left" w:pos="993"/>
        </w:tabs>
        <w:ind w:left="709" w:right="57" w:hanging="709"/>
        <w:rPr>
          <w:rFonts w:ascii="Arial" w:eastAsia="Arial" w:hAnsi="Arial"/>
        </w:rPr>
      </w:pPr>
      <w:r>
        <w:rPr>
          <w:rFonts w:ascii="Arial" w:eastAsia="Arial" w:hAnsi="Arial"/>
        </w:rPr>
        <w:t>Rangovas atlieka k</w:t>
      </w:r>
      <w:r w:rsidR="25B8DB22" w:rsidRPr="00920DAF">
        <w:rPr>
          <w:rFonts w:ascii="Arial" w:eastAsia="Arial" w:hAnsi="Arial"/>
        </w:rPr>
        <w:t>abelių, signalų, matavimo prietaisų ir valdymo sistemos (</w:t>
      </w:r>
      <w:r w:rsidR="00E8022F" w:rsidRPr="00920DAF">
        <w:rPr>
          <w:rFonts w:ascii="Arial" w:eastAsia="Arial" w:hAnsi="Arial"/>
        </w:rPr>
        <w:t xml:space="preserve">toliau - </w:t>
      </w:r>
      <w:r w:rsidR="25B8DB22" w:rsidRPr="00920DAF">
        <w:rPr>
          <w:rFonts w:ascii="Arial" w:eastAsia="Arial" w:hAnsi="Arial"/>
        </w:rPr>
        <w:t>VS) bandymą. Laukiamas bandymo rezultatas: detalės ir jų signalai patikrinti ir sukalibruoti, patikrinta visa VS, nustatyta, kad visi komponentai tinkami eksploatuoti.</w:t>
      </w:r>
    </w:p>
    <w:p w14:paraId="3D0F192A" w14:textId="1E2F33F8" w:rsidR="0029761F" w:rsidRPr="00920DAF" w:rsidRDefault="00E13E6D" w:rsidP="00BC38F9">
      <w:pPr>
        <w:pStyle w:val="ListParagraph"/>
        <w:numPr>
          <w:ilvl w:val="1"/>
          <w:numId w:val="7"/>
        </w:numPr>
        <w:tabs>
          <w:tab w:val="left" w:pos="360"/>
          <w:tab w:val="left" w:pos="993"/>
        </w:tabs>
        <w:ind w:left="709" w:right="57" w:hanging="709"/>
        <w:rPr>
          <w:rFonts w:ascii="Arial" w:eastAsia="Arial" w:hAnsi="Arial"/>
        </w:rPr>
      </w:pPr>
      <w:r>
        <w:rPr>
          <w:rFonts w:ascii="Arial" w:eastAsia="Arial" w:hAnsi="Arial"/>
        </w:rPr>
        <w:t>Rangovas atlieka m</w:t>
      </w:r>
      <w:r w:rsidR="25B8DB22" w:rsidRPr="00920DAF">
        <w:rPr>
          <w:rFonts w:ascii="Arial" w:eastAsia="Arial" w:hAnsi="Arial"/>
        </w:rPr>
        <w:t>atavimo įrangos ir valdymo elementų elektrin</w:t>
      </w:r>
      <w:r w:rsidR="005E50B1">
        <w:rPr>
          <w:rFonts w:ascii="Arial" w:eastAsia="Arial" w:hAnsi="Arial"/>
        </w:rPr>
        <w:t>į</w:t>
      </w:r>
      <w:r w:rsidR="25B8DB22" w:rsidRPr="00920DAF">
        <w:rPr>
          <w:rFonts w:ascii="Arial" w:eastAsia="Arial" w:hAnsi="Arial"/>
        </w:rPr>
        <w:t xml:space="preserve"> prijungim</w:t>
      </w:r>
      <w:r w:rsidR="005E50B1">
        <w:rPr>
          <w:rFonts w:ascii="Arial" w:eastAsia="Arial" w:hAnsi="Arial"/>
        </w:rPr>
        <w:t>ą</w:t>
      </w:r>
      <w:r w:rsidR="25B8DB22" w:rsidRPr="00920DAF">
        <w:rPr>
          <w:rFonts w:ascii="Arial" w:eastAsia="Arial" w:hAnsi="Arial"/>
        </w:rPr>
        <w:t>,  izoliacijos varžų matavim</w:t>
      </w:r>
      <w:r w:rsidR="005E50B1">
        <w:rPr>
          <w:rFonts w:ascii="Arial" w:eastAsia="Arial" w:hAnsi="Arial"/>
        </w:rPr>
        <w:t>ą</w:t>
      </w:r>
      <w:r w:rsidR="25B8DB22" w:rsidRPr="00920DAF">
        <w:rPr>
          <w:rFonts w:ascii="Arial" w:eastAsia="Arial" w:hAnsi="Arial"/>
        </w:rPr>
        <w:t xml:space="preserve"> ir pateik</w:t>
      </w:r>
      <w:r w:rsidR="009F1D24">
        <w:rPr>
          <w:rFonts w:ascii="Arial" w:eastAsia="Arial" w:hAnsi="Arial"/>
        </w:rPr>
        <w:t>ia</w:t>
      </w:r>
      <w:r w:rsidR="25B8DB22" w:rsidRPr="00920DAF">
        <w:rPr>
          <w:rFonts w:ascii="Arial" w:eastAsia="Arial" w:hAnsi="Arial"/>
        </w:rPr>
        <w:t xml:space="preserve"> matavim</w:t>
      </w:r>
      <w:r w:rsidR="009F1D24">
        <w:rPr>
          <w:rFonts w:ascii="Arial" w:eastAsia="Arial" w:hAnsi="Arial"/>
        </w:rPr>
        <w:t>o</w:t>
      </w:r>
      <w:r w:rsidR="25B8DB22" w:rsidRPr="00920DAF">
        <w:rPr>
          <w:rFonts w:ascii="Arial" w:eastAsia="Arial" w:hAnsi="Arial"/>
        </w:rPr>
        <w:t xml:space="preserve"> protoko</w:t>
      </w:r>
      <w:r w:rsidR="009F1D24">
        <w:rPr>
          <w:rFonts w:ascii="Arial" w:eastAsia="Arial" w:hAnsi="Arial"/>
        </w:rPr>
        <w:t>lus Užsakovui</w:t>
      </w:r>
      <w:r w:rsidR="25B8DB22" w:rsidRPr="00920DAF">
        <w:rPr>
          <w:rFonts w:ascii="Arial" w:eastAsia="Arial" w:hAnsi="Arial"/>
        </w:rPr>
        <w:t>.</w:t>
      </w:r>
    </w:p>
    <w:p w14:paraId="074528F1" w14:textId="6C39A8B4" w:rsidR="0029761F" w:rsidRPr="00920DAF" w:rsidRDefault="25B8DB22" w:rsidP="00BC38F9">
      <w:pPr>
        <w:pStyle w:val="ListParagraph"/>
        <w:numPr>
          <w:ilvl w:val="1"/>
          <w:numId w:val="7"/>
        </w:numPr>
        <w:tabs>
          <w:tab w:val="left" w:pos="360"/>
          <w:tab w:val="left" w:pos="993"/>
        </w:tabs>
        <w:ind w:left="709" w:right="57" w:hanging="709"/>
        <w:rPr>
          <w:rFonts w:ascii="Arial" w:eastAsia="Arial" w:hAnsi="Arial"/>
        </w:rPr>
      </w:pPr>
      <w:r w:rsidRPr="00920DAF">
        <w:rPr>
          <w:rFonts w:ascii="Arial" w:eastAsia="Arial" w:hAnsi="Arial"/>
        </w:rPr>
        <w:t>Bandymų ataskaitos, parodančios defektus, turi būti pateiktos kartu su P&amp;I diagramomis ar brėžiniu, kuriame pažymimos defektų vietos bei pateikiama kita reikiama informacija. Rangovas Užsakovui turi pateikti visą informaciją apie tai, kokių buvo imtasi korekcinių veiksmų.</w:t>
      </w:r>
    </w:p>
    <w:p w14:paraId="03406060" w14:textId="0582BBE4" w:rsidR="0029761F" w:rsidRPr="00920DAF" w:rsidRDefault="25B8DB22" w:rsidP="00BC38F9">
      <w:pPr>
        <w:pStyle w:val="ListParagraph"/>
        <w:numPr>
          <w:ilvl w:val="1"/>
          <w:numId w:val="7"/>
        </w:numPr>
        <w:tabs>
          <w:tab w:val="left" w:pos="360"/>
          <w:tab w:val="left" w:pos="993"/>
        </w:tabs>
        <w:ind w:left="709" w:right="57" w:hanging="709"/>
        <w:rPr>
          <w:rFonts w:ascii="Arial" w:eastAsia="Arial" w:hAnsi="Arial"/>
        </w:rPr>
      </w:pPr>
      <w:r w:rsidRPr="00920DAF">
        <w:rPr>
          <w:rFonts w:ascii="Arial" w:eastAsia="Arial" w:hAnsi="Arial"/>
        </w:rPr>
        <w:t>Už visų matavimo prietaisų, įrenginių ir užbaigtos įrangos priėmimo sertifikatų įregistravimą yra atsakingas Rangovas. Tokius registravimo įrašus Užsakovas gali patikrinti bet kuriuo metu.</w:t>
      </w:r>
    </w:p>
    <w:p w14:paraId="57BDE68A" w14:textId="1D57A654" w:rsidR="0029761F" w:rsidRPr="00920DAF" w:rsidRDefault="25B8DB22" w:rsidP="00BC38F9">
      <w:pPr>
        <w:pStyle w:val="ListParagraph"/>
        <w:numPr>
          <w:ilvl w:val="1"/>
          <w:numId w:val="7"/>
        </w:numPr>
        <w:tabs>
          <w:tab w:val="left" w:pos="360"/>
          <w:tab w:val="left" w:pos="993"/>
        </w:tabs>
        <w:ind w:left="709" w:right="57" w:hanging="709"/>
        <w:rPr>
          <w:rFonts w:ascii="Arial" w:eastAsia="Arial" w:hAnsi="Arial"/>
        </w:rPr>
      </w:pPr>
      <w:r w:rsidRPr="00920DAF">
        <w:rPr>
          <w:rFonts w:ascii="Arial" w:eastAsia="Arial" w:hAnsi="Arial"/>
        </w:rPr>
        <w:t>Rangovas turi pateikti matavimo įrangos ir valdymo sistemų komponentų atitikties sertifikatus.</w:t>
      </w:r>
    </w:p>
    <w:p w14:paraId="2B4227A9" w14:textId="144D2452" w:rsidR="0029761F" w:rsidRPr="00920DAF" w:rsidRDefault="25B8DB22" w:rsidP="00BC38F9">
      <w:pPr>
        <w:pStyle w:val="ListParagraph"/>
        <w:numPr>
          <w:ilvl w:val="1"/>
          <w:numId w:val="7"/>
        </w:numPr>
        <w:tabs>
          <w:tab w:val="left" w:pos="360"/>
          <w:tab w:val="left" w:pos="993"/>
        </w:tabs>
        <w:ind w:left="709" w:right="57" w:hanging="709"/>
        <w:rPr>
          <w:rFonts w:ascii="Arial" w:eastAsia="Arial" w:hAnsi="Arial"/>
        </w:rPr>
      </w:pPr>
      <w:r w:rsidRPr="00920DAF">
        <w:rPr>
          <w:rFonts w:ascii="Arial" w:eastAsia="Arial" w:hAnsi="Arial"/>
        </w:rPr>
        <w:t>Specifikuoti slėgio patikrinimai turi būti atliekami Užsakovo akivaizdoje ir patikrinimų protokolai turi būti suderinti ir prieinami Užsakovui.</w:t>
      </w:r>
    </w:p>
    <w:p w14:paraId="23F83B9D" w14:textId="6E7727AA" w:rsidR="0029761F" w:rsidRPr="00920DAF" w:rsidRDefault="25B8DB22" w:rsidP="00BC38F9">
      <w:pPr>
        <w:pStyle w:val="ListParagraph"/>
        <w:numPr>
          <w:ilvl w:val="1"/>
          <w:numId w:val="7"/>
        </w:numPr>
        <w:tabs>
          <w:tab w:val="left" w:pos="360"/>
          <w:tab w:val="left" w:pos="993"/>
        </w:tabs>
        <w:ind w:left="709" w:right="57" w:hanging="709"/>
        <w:rPr>
          <w:rFonts w:ascii="Arial" w:eastAsia="Arial" w:hAnsi="Arial"/>
        </w:rPr>
      </w:pPr>
      <w:r w:rsidRPr="00920DAF">
        <w:rPr>
          <w:rFonts w:ascii="Arial" w:eastAsia="Arial" w:hAnsi="Arial"/>
        </w:rPr>
        <w:t>Iki šaltųjų bandymų pabaigos turi būti išduoti gaisrinės saugos, saugos darbe ir kitų valstybinių institucijų reikalaujami suderinimo dokumentai, kai tokie privalomi.</w:t>
      </w:r>
    </w:p>
    <w:p w14:paraId="0513B8E0" w14:textId="36E050E6" w:rsidR="0029761F" w:rsidRPr="00920DAF" w:rsidRDefault="25B8DB22" w:rsidP="00BC38F9">
      <w:pPr>
        <w:pStyle w:val="ListParagraph"/>
        <w:numPr>
          <w:ilvl w:val="1"/>
          <w:numId w:val="7"/>
        </w:numPr>
        <w:tabs>
          <w:tab w:val="left" w:pos="360"/>
          <w:tab w:val="left" w:pos="993"/>
        </w:tabs>
        <w:ind w:left="709" w:right="57" w:hanging="709"/>
        <w:rPr>
          <w:rFonts w:ascii="Arial" w:eastAsia="Arial" w:hAnsi="Arial"/>
        </w:rPr>
      </w:pPr>
      <w:r w:rsidRPr="00920DAF">
        <w:rPr>
          <w:rFonts w:ascii="Arial" w:eastAsia="Arial" w:hAnsi="Arial"/>
        </w:rPr>
        <w:t>Iki šaltųjų bandymų pabaigos turi būti pilnai parengti naudojimui privažiavimo, transportavimo ir išvažiavimo keliai.</w:t>
      </w:r>
    </w:p>
    <w:p w14:paraId="60A81DC0" w14:textId="01638B14" w:rsidR="0029761F" w:rsidRPr="00920DAF" w:rsidRDefault="25B8DB22" w:rsidP="00BC38F9">
      <w:pPr>
        <w:pStyle w:val="ListParagraph"/>
        <w:numPr>
          <w:ilvl w:val="1"/>
          <w:numId w:val="7"/>
        </w:numPr>
        <w:tabs>
          <w:tab w:val="left" w:pos="360"/>
          <w:tab w:val="left" w:pos="993"/>
        </w:tabs>
        <w:ind w:left="709" w:right="57" w:hanging="709"/>
        <w:rPr>
          <w:rFonts w:ascii="Arial" w:eastAsia="Arial" w:hAnsi="Arial"/>
        </w:rPr>
      </w:pPr>
      <w:r w:rsidRPr="00920DAF">
        <w:rPr>
          <w:rFonts w:ascii="Arial" w:eastAsia="Arial" w:hAnsi="Arial"/>
        </w:rPr>
        <w:t>Šaltuosius bandymus atlieka Rangovo personalas, prižiūrint Užsakovo personalui.</w:t>
      </w:r>
    </w:p>
    <w:p w14:paraId="2C8A2751" w14:textId="53983E39" w:rsidR="0029761F" w:rsidRPr="00920DAF" w:rsidRDefault="25B8DB22" w:rsidP="00BC38F9">
      <w:pPr>
        <w:pStyle w:val="ListParagraph"/>
        <w:numPr>
          <w:ilvl w:val="1"/>
          <w:numId w:val="7"/>
        </w:numPr>
        <w:tabs>
          <w:tab w:val="left" w:pos="360"/>
          <w:tab w:val="left" w:pos="993"/>
        </w:tabs>
        <w:ind w:left="709" w:right="57" w:hanging="709"/>
        <w:rPr>
          <w:rFonts w:ascii="Arial" w:eastAsia="Arial" w:hAnsi="Arial"/>
        </w:rPr>
      </w:pPr>
      <w:r w:rsidRPr="00920DAF">
        <w:rPr>
          <w:rFonts w:ascii="Arial" w:eastAsia="Arial" w:hAnsi="Arial"/>
        </w:rPr>
        <w:t>Šaltieji badymai laikomi baigtais tada, kai Rangovas Užsakovui įrodo (naudodamasis tyrimo duomenimis, skaičiavimais, ataskaitomis, protokolais), kad visi bandymai ir kiti darbai, susiję su įrenginio šaltaisiais bandymais pagal suderintas programas, pavyko sėkmingai ir baigti tinkamais rezultatais, atitinkančiais teisės aktų</w:t>
      </w:r>
      <w:r w:rsidR="008A298C" w:rsidRPr="00920DAF">
        <w:rPr>
          <w:rFonts w:ascii="Arial" w:eastAsia="Arial" w:hAnsi="Arial"/>
        </w:rPr>
        <w:t>, TS</w:t>
      </w:r>
      <w:r w:rsidRPr="00920DAF">
        <w:rPr>
          <w:rFonts w:ascii="Arial" w:eastAsia="Arial" w:hAnsi="Arial"/>
        </w:rPr>
        <w:t xml:space="preserve"> ir Sutarties reikalavimus.</w:t>
      </w:r>
    </w:p>
    <w:p w14:paraId="4B131CBA" w14:textId="45F8B39E" w:rsidR="0029761F" w:rsidRPr="00920DAF" w:rsidRDefault="25B8DB22" w:rsidP="00BC38F9">
      <w:pPr>
        <w:pStyle w:val="ListParagraph"/>
        <w:numPr>
          <w:ilvl w:val="1"/>
          <w:numId w:val="7"/>
        </w:numPr>
        <w:tabs>
          <w:tab w:val="left" w:pos="360"/>
          <w:tab w:val="left" w:pos="993"/>
        </w:tabs>
        <w:ind w:left="709" w:right="57" w:hanging="709"/>
        <w:rPr>
          <w:rFonts w:ascii="Arial" w:eastAsia="Arial" w:hAnsi="Arial"/>
        </w:rPr>
      </w:pPr>
      <w:r w:rsidRPr="00920DAF">
        <w:rPr>
          <w:rFonts w:ascii="Arial" w:eastAsia="Arial" w:hAnsi="Arial"/>
        </w:rPr>
        <w:t xml:space="preserve">Rangovas turi atlikti šaltuosius bandymus pagal teisės aktuose nurodytus (o kur nenurodyta, gamintojo taikomus) reikalavimus. Prieš pradedant bandymus, Užsakovui </w:t>
      </w:r>
      <w:r w:rsidRPr="00920DAF">
        <w:rPr>
          <w:rFonts w:ascii="Arial" w:eastAsia="Arial" w:hAnsi="Arial"/>
        </w:rPr>
        <w:lastRenderedPageBreak/>
        <w:t>Rangovas privalo pateikti šių bandymų atlikimo procedūras. Joms, prieš pradedant bandymus, turi pritarti Užsakovas.</w:t>
      </w:r>
    </w:p>
    <w:p w14:paraId="74F9AB19" w14:textId="77777777" w:rsidR="0029761F" w:rsidRPr="00920DAF" w:rsidRDefault="25B8DB22" w:rsidP="00BE177C">
      <w:pPr>
        <w:pStyle w:val="Heading1"/>
        <w:rPr>
          <w:i/>
          <w:iCs/>
        </w:rPr>
      </w:pPr>
      <w:bookmarkStart w:id="71" w:name="_Toc213219228"/>
      <w:r w:rsidRPr="00920DAF">
        <w:t>KARŠTIEJI IR GARANTINIAI BANDYMAI</w:t>
      </w:r>
      <w:bookmarkEnd w:id="71"/>
    </w:p>
    <w:p w14:paraId="2925E5B4" w14:textId="7503CFCC" w:rsidR="0029761F" w:rsidRPr="00920DAF" w:rsidRDefault="25B8DB22" w:rsidP="00BC38F9">
      <w:pPr>
        <w:pStyle w:val="ListParagraph"/>
        <w:numPr>
          <w:ilvl w:val="1"/>
          <w:numId w:val="7"/>
        </w:numPr>
        <w:tabs>
          <w:tab w:val="left" w:pos="360"/>
          <w:tab w:val="left" w:pos="993"/>
        </w:tabs>
        <w:ind w:left="709" w:right="57" w:hanging="709"/>
        <w:rPr>
          <w:rFonts w:ascii="Arial" w:eastAsia="Arial" w:hAnsi="Arial"/>
        </w:rPr>
      </w:pPr>
      <w:r w:rsidRPr="00920DAF">
        <w:rPr>
          <w:rFonts w:ascii="Arial" w:eastAsia="Arial" w:hAnsi="Arial"/>
        </w:rPr>
        <w:t>Prieš paleidžiant įrenginį, turi būti užbaigti visi šaltieji bandymai ir derinimo darbai, kurių rezultatai turi būti įtraukti į ataskaitas. Šios ataskaitos turi būti įteiktos Užsakovui. Užsakovo personalas turi turėti galimybę (turi būti pakviestas) dalyvauti tokiuose bandymuose ir derinimo darbuose.</w:t>
      </w:r>
    </w:p>
    <w:p w14:paraId="2DE9FB8A" w14:textId="61D115E1" w:rsidR="0029761F" w:rsidRPr="00920DAF" w:rsidRDefault="25B8DB22" w:rsidP="00BC38F9">
      <w:pPr>
        <w:pStyle w:val="ListParagraph"/>
        <w:numPr>
          <w:ilvl w:val="1"/>
          <w:numId w:val="7"/>
        </w:numPr>
        <w:tabs>
          <w:tab w:val="left" w:pos="360"/>
          <w:tab w:val="left" w:pos="993"/>
        </w:tabs>
        <w:ind w:left="709" w:right="57" w:hanging="709"/>
        <w:rPr>
          <w:rFonts w:ascii="Arial" w:eastAsia="Arial" w:hAnsi="Arial"/>
        </w:rPr>
      </w:pPr>
      <w:r w:rsidRPr="00920DAF">
        <w:rPr>
          <w:rFonts w:ascii="Arial" w:eastAsia="Arial" w:hAnsi="Arial"/>
        </w:rPr>
        <w:t>Karštųjų bandymų metu visas medžiagas ir reikiamus išteklius tiekia (elektros energiją, vandenį) Užsakovas.</w:t>
      </w:r>
    </w:p>
    <w:p w14:paraId="0463AC1C" w14:textId="5B75BC28" w:rsidR="0029761F" w:rsidRPr="00920DAF" w:rsidRDefault="25B8DB22" w:rsidP="00BC38F9">
      <w:pPr>
        <w:pStyle w:val="ListParagraph"/>
        <w:numPr>
          <w:ilvl w:val="1"/>
          <w:numId w:val="7"/>
        </w:numPr>
        <w:tabs>
          <w:tab w:val="left" w:pos="360"/>
          <w:tab w:val="left" w:pos="993"/>
        </w:tabs>
        <w:ind w:left="709" w:right="57" w:hanging="709"/>
        <w:rPr>
          <w:rFonts w:ascii="Arial" w:eastAsia="Arial" w:hAnsi="Arial"/>
        </w:rPr>
      </w:pPr>
      <w:r w:rsidRPr="00920DAF">
        <w:rPr>
          <w:rFonts w:ascii="Arial" w:eastAsia="Arial" w:hAnsi="Arial"/>
        </w:rPr>
        <w:t>Rangovas turi raštu informuoti Užsakovą, kad statybos-montavimo darbai yra užbaigti ir įrengimai paruošti darbui. Bandymų pradžios datą reikia suderinti su Užsakovu. Iki tos datos turi būti:</w:t>
      </w:r>
    </w:p>
    <w:p w14:paraId="7ECE72E1" w14:textId="5CCE6A8F" w:rsidR="0029761F" w:rsidRPr="00920DAF" w:rsidRDefault="00CA3748" w:rsidP="00AE68E2">
      <w:pPr>
        <w:pStyle w:val="ListParagraph"/>
        <w:numPr>
          <w:ilvl w:val="2"/>
          <w:numId w:val="7"/>
        </w:numPr>
        <w:tabs>
          <w:tab w:val="left" w:pos="360"/>
          <w:tab w:val="left" w:pos="993"/>
        </w:tabs>
        <w:ind w:left="993" w:right="57" w:hanging="993"/>
        <w:rPr>
          <w:rFonts w:ascii="Arial" w:eastAsia="Arial" w:hAnsi="Arial"/>
        </w:rPr>
      </w:pPr>
      <w:r w:rsidRPr="00920DAF">
        <w:rPr>
          <w:rFonts w:ascii="Arial" w:eastAsia="Arial" w:hAnsi="Arial"/>
        </w:rPr>
        <w:t>P</w:t>
      </w:r>
      <w:r w:rsidR="25B8DB22" w:rsidRPr="00920DAF">
        <w:rPr>
          <w:rFonts w:ascii="Arial" w:eastAsia="Arial" w:hAnsi="Arial"/>
        </w:rPr>
        <w:t>ašalinti visi defektai tam, kad būtų užtikrintas visų bandomų funkcijų išpildymas.</w:t>
      </w:r>
    </w:p>
    <w:p w14:paraId="511A113B" w14:textId="48215848" w:rsidR="0029761F" w:rsidRPr="00920DAF" w:rsidRDefault="00CA3748" w:rsidP="00AE68E2">
      <w:pPr>
        <w:pStyle w:val="ListParagraph"/>
        <w:numPr>
          <w:ilvl w:val="2"/>
          <w:numId w:val="7"/>
        </w:numPr>
        <w:tabs>
          <w:tab w:val="left" w:pos="360"/>
          <w:tab w:val="left" w:pos="993"/>
        </w:tabs>
        <w:ind w:left="993" w:right="57" w:hanging="993"/>
        <w:rPr>
          <w:rFonts w:ascii="Arial" w:eastAsia="Arial" w:hAnsi="Arial"/>
        </w:rPr>
      </w:pPr>
      <w:r w:rsidRPr="00920DAF">
        <w:rPr>
          <w:rFonts w:ascii="Arial" w:eastAsia="Arial" w:hAnsi="Arial"/>
        </w:rPr>
        <w:t>P</w:t>
      </w:r>
      <w:r w:rsidR="25B8DB22" w:rsidRPr="00920DAF">
        <w:rPr>
          <w:rFonts w:ascii="Arial" w:eastAsia="Arial" w:hAnsi="Arial"/>
        </w:rPr>
        <w:t>aruošta įrenginių bandymų ataskaita (rėžimines korteles, apsaugų, signalizacijos nustatymo aktai ir t.t.).</w:t>
      </w:r>
    </w:p>
    <w:p w14:paraId="7013E90F" w14:textId="496B8416" w:rsidR="0029761F" w:rsidRPr="00920DAF" w:rsidRDefault="00CA3748" w:rsidP="00AE68E2">
      <w:pPr>
        <w:pStyle w:val="ListParagraph"/>
        <w:numPr>
          <w:ilvl w:val="2"/>
          <w:numId w:val="7"/>
        </w:numPr>
        <w:tabs>
          <w:tab w:val="left" w:pos="360"/>
          <w:tab w:val="left" w:pos="993"/>
        </w:tabs>
        <w:ind w:left="993" w:right="57" w:hanging="993"/>
        <w:rPr>
          <w:rFonts w:ascii="Arial" w:eastAsia="Arial" w:hAnsi="Arial"/>
        </w:rPr>
      </w:pPr>
      <w:r w:rsidRPr="00920DAF">
        <w:rPr>
          <w:rFonts w:ascii="Arial" w:eastAsia="Arial" w:hAnsi="Arial"/>
        </w:rPr>
        <w:t>S</w:t>
      </w:r>
      <w:r w:rsidR="25B8DB22" w:rsidRPr="00920DAF">
        <w:rPr>
          <w:rFonts w:ascii="Arial" w:eastAsia="Arial" w:hAnsi="Arial"/>
        </w:rPr>
        <w:t>tatybos teritorijos turi būti pilnai išvalytos, susikaupusios nereikalingos medžiagos ir atliekos turi būti pašalintos iš objekto statybų teritorijos ir utilizuotos.</w:t>
      </w:r>
    </w:p>
    <w:p w14:paraId="46E0E27B" w14:textId="189FB5D3" w:rsidR="0029761F" w:rsidRPr="00920DAF" w:rsidRDefault="25B8DB22" w:rsidP="00AE68E2">
      <w:pPr>
        <w:pStyle w:val="ListParagraph"/>
        <w:numPr>
          <w:ilvl w:val="2"/>
          <w:numId w:val="7"/>
        </w:numPr>
        <w:tabs>
          <w:tab w:val="left" w:pos="360"/>
          <w:tab w:val="left" w:pos="993"/>
        </w:tabs>
        <w:ind w:left="993" w:right="57" w:hanging="993"/>
        <w:rPr>
          <w:rFonts w:ascii="Arial" w:eastAsia="Arial" w:hAnsi="Arial"/>
        </w:rPr>
      </w:pPr>
      <w:r w:rsidRPr="00920DAF">
        <w:rPr>
          <w:rFonts w:ascii="Arial" w:eastAsia="Arial" w:hAnsi="Arial"/>
        </w:rPr>
        <w:t>Rangovas iki kompleksinių bandymų turi pateikti Užsakovui išpildomąją dokumentaciją, eksploatacijos instrukcijas, schemas lietuvių kalba.</w:t>
      </w:r>
    </w:p>
    <w:p w14:paraId="3C5D503E" w14:textId="1B2A3E17" w:rsidR="0029761F" w:rsidRPr="00920DAF" w:rsidRDefault="25B8DB22" w:rsidP="00BC38F9">
      <w:pPr>
        <w:pStyle w:val="ListParagraph"/>
        <w:numPr>
          <w:ilvl w:val="1"/>
          <w:numId w:val="7"/>
        </w:numPr>
        <w:tabs>
          <w:tab w:val="left" w:pos="360"/>
          <w:tab w:val="left" w:pos="993"/>
        </w:tabs>
        <w:ind w:left="709" w:right="57" w:hanging="709"/>
        <w:rPr>
          <w:rFonts w:ascii="Arial" w:eastAsia="Arial" w:hAnsi="Arial"/>
        </w:rPr>
      </w:pPr>
      <w:r w:rsidRPr="00920DAF">
        <w:rPr>
          <w:rFonts w:ascii="Arial" w:eastAsia="Arial" w:hAnsi="Arial"/>
        </w:rPr>
        <w:t xml:space="preserve">Iki kompleksinių bandymų valdymo ir kontrolės įranga turi būti išbandyta pagal visas savo atliekamas funkcijas rankinio, distancinio ir automatinio darbo režimuose. Turi būti išbandytas įrengimų paleidimas, darbas visame apkrovų diapazone, perėjimai tarp įvairių apkrovos režimų, stabdymas, avarinis atjungimas, aliarmo ir blokavimo signalai, automatinis rezervo įjungimas ir pateiktos ataskaitos. Rangovas privalo atlikti derinimus ir bandymus pagal Rangovo paruoštą ir su Užsakovu suderintą programą. Rangovas turi turėti visą derinimui, bandymams ir matavimams reikalingą aparatūrą ir numatyti atitinkamus matavimų taškus. Naudojamos aparatūros sąrašą turi patvirtinti Užsakovas. Ataskaitoje turi būti pateikta ataskaitos, </w:t>
      </w:r>
      <w:r w:rsidR="00C443A3" w:rsidRPr="00920DAF">
        <w:rPr>
          <w:rFonts w:ascii="Arial" w:eastAsia="Arial" w:hAnsi="Arial"/>
        </w:rPr>
        <w:t>rėžiminės</w:t>
      </w:r>
      <w:r w:rsidRPr="00920DAF">
        <w:rPr>
          <w:rFonts w:ascii="Arial" w:eastAsia="Arial" w:hAnsi="Arial"/>
        </w:rPr>
        <w:t xml:space="preserve"> kortelės, apsaugų nustatymo lentelės. Ataskaita turi būti suderinta su Užsakovu.</w:t>
      </w:r>
    </w:p>
    <w:p w14:paraId="62DC1FE8" w14:textId="62BE2844" w:rsidR="0029761F" w:rsidRPr="00920DAF" w:rsidRDefault="25B8DB22" w:rsidP="00BC38F9">
      <w:pPr>
        <w:pStyle w:val="ListParagraph"/>
        <w:numPr>
          <w:ilvl w:val="1"/>
          <w:numId w:val="7"/>
        </w:numPr>
        <w:tabs>
          <w:tab w:val="left" w:pos="360"/>
          <w:tab w:val="left" w:pos="993"/>
        </w:tabs>
        <w:ind w:left="709" w:right="57" w:hanging="709"/>
        <w:rPr>
          <w:rFonts w:ascii="Arial" w:eastAsia="Arial" w:hAnsi="Arial"/>
        </w:rPr>
      </w:pPr>
      <w:r w:rsidRPr="00920DAF">
        <w:rPr>
          <w:rFonts w:ascii="Arial" w:eastAsia="Arial" w:hAnsi="Arial"/>
        </w:rPr>
        <w:t>Karštųjų bandymų metu Rangovas turi pademonstruoti ir įrodyti Užsakovui, kad VG darbas atitinka sutartiems garantiniams parametrams. Jei garantinių parametrų atitikimo bandymų metu reikalingas trečiosios šalies paslaugos (pvz. sertifikuotos laboratorijos), jos paslaugas apmoka Rangovas.</w:t>
      </w:r>
    </w:p>
    <w:p w14:paraId="4FC6CDE3" w14:textId="190542B5" w:rsidR="0029761F" w:rsidRPr="00920DAF" w:rsidRDefault="25B8DB22" w:rsidP="00BE177C">
      <w:pPr>
        <w:pStyle w:val="Heading1"/>
        <w:rPr>
          <w:i/>
          <w:iCs/>
        </w:rPr>
      </w:pPr>
      <w:bookmarkStart w:id="72" w:name="_Toc213219229"/>
      <w:r w:rsidRPr="00920DAF">
        <w:t xml:space="preserve">KOMPLEKSINIAI BANDYMAI </w:t>
      </w:r>
      <w:r w:rsidR="0026736F" w:rsidRPr="00920DAF">
        <w:t xml:space="preserve">IR </w:t>
      </w:r>
      <w:r w:rsidRPr="00920DAF">
        <w:t>BANDOMOJI EKSPLOATACIJA</w:t>
      </w:r>
      <w:bookmarkEnd w:id="72"/>
    </w:p>
    <w:p w14:paraId="18D561A6" w14:textId="4094D12B" w:rsidR="0029761F" w:rsidRPr="00920DAF" w:rsidRDefault="25B8DB22" w:rsidP="00BC38F9">
      <w:pPr>
        <w:pStyle w:val="ListParagraph"/>
        <w:numPr>
          <w:ilvl w:val="1"/>
          <w:numId w:val="7"/>
        </w:numPr>
        <w:tabs>
          <w:tab w:val="left" w:pos="360"/>
          <w:tab w:val="left" w:pos="993"/>
        </w:tabs>
        <w:ind w:left="709" w:right="57" w:hanging="709"/>
        <w:rPr>
          <w:rFonts w:ascii="Arial" w:eastAsia="Arial" w:hAnsi="Arial"/>
        </w:rPr>
      </w:pPr>
      <w:r w:rsidRPr="00920DAF">
        <w:rPr>
          <w:rFonts w:ascii="Arial" w:eastAsia="Arial" w:hAnsi="Arial"/>
        </w:rPr>
        <w:t>Kompleksinių bandymų trukmė turi būti ne mažiau nei 72 val., įrengimams dirbant nominaliu režimu.</w:t>
      </w:r>
    </w:p>
    <w:p w14:paraId="4D0FCB29" w14:textId="2549F987" w:rsidR="0029761F" w:rsidRPr="00920DAF" w:rsidRDefault="25B8DB22" w:rsidP="00BC38F9">
      <w:pPr>
        <w:pStyle w:val="ListParagraph"/>
        <w:numPr>
          <w:ilvl w:val="1"/>
          <w:numId w:val="7"/>
        </w:numPr>
        <w:tabs>
          <w:tab w:val="left" w:pos="360"/>
          <w:tab w:val="left" w:pos="993"/>
        </w:tabs>
        <w:ind w:left="709" w:right="57" w:hanging="709"/>
        <w:rPr>
          <w:rFonts w:ascii="Arial" w:eastAsia="Arial" w:hAnsi="Arial"/>
        </w:rPr>
      </w:pPr>
      <w:r w:rsidRPr="00920DAF">
        <w:rPr>
          <w:rFonts w:ascii="Arial" w:eastAsia="Arial" w:hAnsi="Arial"/>
        </w:rPr>
        <w:t>Iki kompleksinių bandymų pradžios Rangovas turi pašalinti defektus ir nebaigtus statybos montavimo darbus, taip pat įrenginių defektus, išryškėjusius anksčiau vykdytų bandymų metu.</w:t>
      </w:r>
    </w:p>
    <w:p w14:paraId="71F1C406" w14:textId="4D595EC6" w:rsidR="0029761F" w:rsidRPr="00920DAF" w:rsidRDefault="25B8DB22" w:rsidP="00BC38F9">
      <w:pPr>
        <w:pStyle w:val="ListParagraph"/>
        <w:numPr>
          <w:ilvl w:val="1"/>
          <w:numId w:val="7"/>
        </w:numPr>
        <w:tabs>
          <w:tab w:val="left" w:pos="360"/>
          <w:tab w:val="left" w:pos="993"/>
        </w:tabs>
        <w:ind w:left="709" w:right="57" w:hanging="709"/>
        <w:rPr>
          <w:rFonts w:ascii="Arial" w:eastAsia="Arial" w:hAnsi="Arial"/>
        </w:rPr>
      </w:pPr>
      <w:r w:rsidRPr="00920DAF">
        <w:rPr>
          <w:rFonts w:ascii="Arial" w:eastAsia="Arial" w:hAnsi="Arial"/>
        </w:rPr>
        <w:t xml:space="preserve">Jeigu kompleksinio bandymo metu atsiranda eksploatacijos pertrūkiai, bandymą reikia pakartoti, jeigu </w:t>
      </w:r>
      <w:r w:rsidR="009F294F" w:rsidRPr="00920DAF">
        <w:rPr>
          <w:rFonts w:ascii="Arial" w:eastAsia="Arial" w:hAnsi="Arial"/>
        </w:rPr>
        <w:t>Sutarties š</w:t>
      </w:r>
      <w:r w:rsidRPr="00920DAF">
        <w:rPr>
          <w:rFonts w:ascii="Arial" w:eastAsia="Arial" w:hAnsi="Arial"/>
        </w:rPr>
        <w:t>alys nesusitarė kitaip.</w:t>
      </w:r>
    </w:p>
    <w:p w14:paraId="62FA1C1B" w14:textId="21F67787" w:rsidR="0029761F" w:rsidRPr="00920DAF" w:rsidRDefault="25B8DB22" w:rsidP="00BC38F9">
      <w:pPr>
        <w:pStyle w:val="ListParagraph"/>
        <w:numPr>
          <w:ilvl w:val="1"/>
          <w:numId w:val="7"/>
        </w:numPr>
        <w:tabs>
          <w:tab w:val="left" w:pos="360"/>
          <w:tab w:val="left" w:pos="993"/>
        </w:tabs>
        <w:ind w:left="709" w:right="57" w:hanging="709"/>
        <w:rPr>
          <w:rFonts w:ascii="Arial" w:eastAsia="Arial" w:hAnsi="Arial"/>
        </w:rPr>
      </w:pPr>
      <w:r w:rsidRPr="00920DAF">
        <w:rPr>
          <w:rFonts w:ascii="Arial" w:eastAsia="Arial" w:hAnsi="Arial"/>
        </w:rPr>
        <w:t>Kompleksinius bandymus atliks Rangovo darbuotojai dalyvaujant Užsakovo operatyviniam personalui.</w:t>
      </w:r>
    </w:p>
    <w:p w14:paraId="30151073" w14:textId="7D955020" w:rsidR="0029761F" w:rsidRPr="00920DAF" w:rsidRDefault="25B8DB22" w:rsidP="00BC38F9">
      <w:pPr>
        <w:pStyle w:val="ListParagraph"/>
        <w:numPr>
          <w:ilvl w:val="1"/>
          <w:numId w:val="7"/>
        </w:numPr>
        <w:tabs>
          <w:tab w:val="left" w:pos="360"/>
          <w:tab w:val="left" w:pos="993"/>
        </w:tabs>
        <w:ind w:left="709" w:right="57" w:hanging="709"/>
        <w:rPr>
          <w:rFonts w:ascii="Arial" w:eastAsia="Arial" w:hAnsi="Arial"/>
        </w:rPr>
      </w:pPr>
      <w:r w:rsidRPr="00920DAF">
        <w:rPr>
          <w:rFonts w:ascii="Arial" w:eastAsia="Arial" w:hAnsi="Arial"/>
        </w:rPr>
        <w:t>Kompleksinių bandymų sąlygos: VS kompleksiniai bandymai atliekami kartu su mechaninių komponentų kompleksiniais bandymais.</w:t>
      </w:r>
    </w:p>
    <w:p w14:paraId="3324E10C" w14:textId="4A604DCC" w:rsidR="0029761F" w:rsidRPr="00920DAF" w:rsidRDefault="25B8DB22" w:rsidP="00BC38F9">
      <w:pPr>
        <w:pStyle w:val="ListParagraph"/>
        <w:numPr>
          <w:ilvl w:val="1"/>
          <w:numId w:val="7"/>
        </w:numPr>
        <w:tabs>
          <w:tab w:val="left" w:pos="360"/>
          <w:tab w:val="left" w:pos="993"/>
        </w:tabs>
        <w:ind w:left="709" w:right="57" w:hanging="709"/>
        <w:rPr>
          <w:rFonts w:ascii="Arial" w:eastAsia="Arial" w:hAnsi="Arial"/>
        </w:rPr>
      </w:pPr>
      <w:r w:rsidRPr="00920DAF">
        <w:rPr>
          <w:rFonts w:ascii="Arial" w:eastAsia="Arial" w:hAnsi="Arial"/>
        </w:rPr>
        <w:t>Reikalavimai bandymų pradėjimui:</w:t>
      </w:r>
    </w:p>
    <w:p w14:paraId="28DA57F6" w14:textId="79F2DE1B" w:rsidR="0029761F" w:rsidRPr="00920DAF" w:rsidRDefault="005440D3" w:rsidP="00BC38F9">
      <w:pPr>
        <w:pStyle w:val="ListParagraph"/>
        <w:numPr>
          <w:ilvl w:val="2"/>
          <w:numId w:val="7"/>
        </w:numPr>
        <w:tabs>
          <w:tab w:val="left" w:pos="360"/>
        </w:tabs>
        <w:ind w:left="993" w:right="57" w:hanging="993"/>
        <w:rPr>
          <w:rFonts w:ascii="Arial" w:eastAsia="Arial" w:hAnsi="Arial"/>
        </w:rPr>
      </w:pPr>
      <w:r w:rsidRPr="00920DAF">
        <w:rPr>
          <w:rFonts w:ascii="Arial" w:eastAsia="Arial" w:hAnsi="Arial"/>
        </w:rPr>
        <w:t>T</w:t>
      </w:r>
      <w:r w:rsidR="25B8DB22" w:rsidRPr="00920DAF">
        <w:rPr>
          <w:rFonts w:ascii="Arial" w:eastAsia="Arial" w:hAnsi="Arial"/>
        </w:rPr>
        <w:t>uri būti pateikta teisinga techninė dokumentacija;</w:t>
      </w:r>
    </w:p>
    <w:p w14:paraId="5B6D4099" w14:textId="27B9AD8C" w:rsidR="0029761F" w:rsidRPr="00920DAF" w:rsidRDefault="005440D3" w:rsidP="00BC38F9">
      <w:pPr>
        <w:pStyle w:val="ListParagraph"/>
        <w:numPr>
          <w:ilvl w:val="2"/>
          <w:numId w:val="7"/>
        </w:numPr>
        <w:tabs>
          <w:tab w:val="left" w:pos="360"/>
        </w:tabs>
        <w:ind w:left="993" w:right="57" w:hanging="993"/>
        <w:rPr>
          <w:rFonts w:ascii="Arial" w:eastAsia="Arial" w:hAnsi="Arial"/>
        </w:rPr>
      </w:pPr>
      <w:r w:rsidRPr="00920DAF">
        <w:rPr>
          <w:rFonts w:ascii="Arial" w:eastAsia="Arial" w:hAnsi="Arial"/>
        </w:rPr>
        <w:t>I</w:t>
      </w:r>
      <w:r w:rsidR="25B8DB22" w:rsidRPr="00920DAF">
        <w:rPr>
          <w:rFonts w:ascii="Arial" w:eastAsia="Arial" w:hAnsi="Arial"/>
        </w:rPr>
        <w:t>šbandytos visos valdymo funkcijos;</w:t>
      </w:r>
    </w:p>
    <w:p w14:paraId="09540B52" w14:textId="4F3B7972" w:rsidR="0029761F" w:rsidRPr="00920DAF" w:rsidRDefault="005440D3" w:rsidP="00BC38F9">
      <w:pPr>
        <w:pStyle w:val="ListParagraph"/>
        <w:numPr>
          <w:ilvl w:val="2"/>
          <w:numId w:val="7"/>
        </w:numPr>
        <w:tabs>
          <w:tab w:val="left" w:pos="360"/>
        </w:tabs>
        <w:ind w:left="993" w:right="57" w:hanging="993"/>
        <w:rPr>
          <w:rFonts w:ascii="Arial" w:eastAsia="Arial" w:hAnsi="Arial"/>
        </w:rPr>
      </w:pPr>
      <w:r w:rsidRPr="00920DAF">
        <w:rPr>
          <w:rFonts w:ascii="Arial" w:eastAsia="Arial" w:hAnsi="Arial"/>
        </w:rPr>
        <w:lastRenderedPageBreak/>
        <w:t>V</w:t>
      </w:r>
      <w:r w:rsidR="25B8DB22" w:rsidRPr="00920DAF">
        <w:rPr>
          <w:rFonts w:ascii="Arial" w:eastAsia="Arial" w:hAnsi="Arial"/>
        </w:rPr>
        <w:t>ykdomas duomenų perdavimas ir teikiami raportai;</w:t>
      </w:r>
    </w:p>
    <w:p w14:paraId="7843052E" w14:textId="4F03BA6B" w:rsidR="0029761F" w:rsidRPr="00920DAF" w:rsidRDefault="005440D3" w:rsidP="00BC38F9">
      <w:pPr>
        <w:pStyle w:val="ListParagraph"/>
        <w:numPr>
          <w:ilvl w:val="2"/>
          <w:numId w:val="7"/>
        </w:numPr>
        <w:tabs>
          <w:tab w:val="left" w:pos="360"/>
        </w:tabs>
        <w:ind w:left="993" w:right="57" w:hanging="993"/>
        <w:rPr>
          <w:rFonts w:ascii="Arial" w:eastAsia="Arial" w:hAnsi="Arial"/>
        </w:rPr>
      </w:pPr>
      <w:r w:rsidRPr="00920DAF">
        <w:rPr>
          <w:rFonts w:ascii="Arial" w:eastAsia="Arial" w:hAnsi="Arial"/>
        </w:rPr>
        <w:t>S</w:t>
      </w:r>
      <w:r w:rsidR="25B8DB22" w:rsidRPr="00920DAF">
        <w:rPr>
          <w:rFonts w:ascii="Arial" w:eastAsia="Arial" w:hAnsi="Arial"/>
        </w:rPr>
        <w:t>ureguliuotos valdymo grandinės;</w:t>
      </w:r>
    </w:p>
    <w:p w14:paraId="3E2A9EFC" w14:textId="4EB078F1" w:rsidR="0029761F" w:rsidRPr="00920DAF" w:rsidRDefault="005440D3" w:rsidP="00BC38F9">
      <w:pPr>
        <w:pStyle w:val="ListParagraph"/>
        <w:numPr>
          <w:ilvl w:val="2"/>
          <w:numId w:val="7"/>
        </w:numPr>
        <w:tabs>
          <w:tab w:val="left" w:pos="360"/>
        </w:tabs>
        <w:ind w:left="993" w:right="57" w:hanging="993"/>
        <w:rPr>
          <w:rFonts w:ascii="Arial" w:eastAsia="Arial" w:hAnsi="Arial"/>
        </w:rPr>
      </w:pPr>
      <w:r w:rsidRPr="00920DAF">
        <w:rPr>
          <w:rFonts w:ascii="Arial" w:eastAsia="Arial" w:hAnsi="Arial"/>
        </w:rPr>
        <w:t>V</w:t>
      </w:r>
      <w:r w:rsidR="25B8DB22" w:rsidRPr="00920DAF">
        <w:rPr>
          <w:rFonts w:ascii="Arial" w:eastAsia="Arial" w:hAnsi="Arial"/>
        </w:rPr>
        <w:t>eikia visa matavimo ir stebėjimo įranga;</w:t>
      </w:r>
    </w:p>
    <w:p w14:paraId="04220B55" w14:textId="5D4D979D" w:rsidR="0029761F" w:rsidRPr="00920DAF" w:rsidRDefault="005440D3" w:rsidP="00BC38F9">
      <w:pPr>
        <w:pStyle w:val="ListParagraph"/>
        <w:numPr>
          <w:ilvl w:val="2"/>
          <w:numId w:val="7"/>
        </w:numPr>
        <w:tabs>
          <w:tab w:val="left" w:pos="360"/>
        </w:tabs>
        <w:ind w:left="993" w:right="57" w:hanging="993"/>
        <w:rPr>
          <w:rFonts w:ascii="Arial" w:eastAsia="Arial" w:hAnsi="Arial"/>
        </w:rPr>
      </w:pPr>
      <w:r w:rsidRPr="00920DAF">
        <w:rPr>
          <w:rFonts w:ascii="Arial" w:eastAsia="Arial" w:hAnsi="Arial"/>
        </w:rPr>
        <w:t>I</w:t>
      </w:r>
      <w:r w:rsidR="25B8DB22" w:rsidRPr="00920DAF">
        <w:rPr>
          <w:rFonts w:ascii="Arial" w:eastAsia="Arial" w:hAnsi="Arial"/>
        </w:rPr>
        <w:t>šduodami visi pranešimai apie aliarmus ir sutrikimus.</w:t>
      </w:r>
    </w:p>
    <w:p w14:paraId="704BCBC0" w14:textId="29240764" w:rsidR="00B742E9" w:rsidRPr="00920DAF" w:rsidRDefault="2BC739EB" w:rsidP="00BE177C">
      <w:pPr>
        <w:pStyle w:val="Heading1"/>
        <w:rPr>
          <w:i/>
          <w:iCs/>
        </w:rPr>
      </w:pPr>
      <w:bookmarkStart w:id="73" w:name="_Toc213219230"/>
      <w:r w:rsidRPr="00920DAF">
        <w:t>MOKYMAI</w:t>
      </w:r>
      <w:bookmarkEnd w:id="73"/>
    </w:p>
    <w:p w14:paraId="414E09BE" w14:textId="5DC74E05" w:rsidR="00B742E9" w:rsidRPr="00920DAF" w:rsidRDefault="2BC739EB" w:rsidP="00BC38F9">
      <w:pPr>
        <w:pStyle w:val="ListParagraph"/>
        <w:numPr>
          <w:ilvl w:val="1"/>
          <w:numId w:val="7"/>
        </w:numPr>
        <w:tabs>
          <w:tab w:val="left" w:pos="360"/>
          <w:tab w:val="left" w:pos="993"/>
        </w:tabs>
        <w:ind w:left="709" w:right="57" w:hanging="709"/>
        <w:rPr>
          <w:rFonts w:ascii="Arial" w:eastAsia="Arial" w:hAnsi="Arial"/>
        </w:rPr>
      </w:pPr>
      <w:r w:rsidRPr="00920DAF">
        <w:rPr>
          <w:rFonts w:ascii="Arial" w:eastAsia="Arial" w:hAnsi="Arial"/>
        </w:rPr>
        <w:t>Rangovas turi pravesti pagal su Užsakovu suderintą programą eksploatavimo ir techninės priežiūros personalo mokymus, kurie būtini, siekiant garantuoti sumontuotų įrenginių saugų eksploatavimą, techninę priežiūrą ir remontą.</w:t>
      </w:r>
    </w:p>
    <w:p w14:paraId="69D88534" w14:textId="77777777" w:rsidR="00B742E9" w:rsidRPr="00920DAF" w:rsidRDefault="2BC739EB" w:rsidP="00BC38F9">
      <w:pPr>
        <w:pStyle w:val="ListParagraph"/>
        <w:numPr>
          <w:ilvl w:val="1"/>
          <w:numId w:val="7"/>
        </w:numPr>
        <w:tabs>
          <w:tab w:val="left" w:pos="360"/>
          <w:tab w:val="left" w:pos="993"/>
        </w:tabs>
        <w:ind w:left="709" w:right="57" w:hanging="709"/>
        <w:rPr>
          <w:rFonts w:ascii="Arial" w:eastAsia="Arial" w:hAnsi="Arial"/>
        </w:rPr>
      </w:pPr>
      <w:r w:rsidRPr="00920DAF">
        <w:rPr>
          <w:rFonts w:ascii="Arial" w:eastAsia="Arial" w:hAnsi="Arial"/>
        </w:rPr>
        <w:t>Visa mokymų programa (medžiaga ir mokymai) turi būti vykdoma lietuvių kalba. Mokymai turi būti vykdomi E-2 teritorijoje.</w:t>
      </w:r>
    </w:p>
    <w:p w14:paraId="327B0B29" w14:textId="1C5DC43D" w:rsidR="00B742E9" w:rsidRPr="00920DAF" w:rsidRDefault="2BC739EB" w:rsidP="00BC38F9">
      <w:pPr>
        <w:pStyle w:val="ListParagraph"/>
        <w:numPr>
          <w:ilvl w:val="1"/>
          <w:numId w:val="7"/>
        </w:numPr>
        <w:tabs>
          <w:tab w:val="left" w:pos="360"/>
          <w:tab w:val="left" w:pos="993"/>
        </w:tabs>
        <w:ind w:left="709" w:right="57" w:hanging="709"/>
        <w:rPr>
          <w:rFonts w:ascii="Arial" w:eastAsia="Arial" w:hAnsi="Arial"/>
        </w:rPr>
      </w:pPr>
      <w:r w:rsidRPr="00920DAF">
        <w:rPr>
          <w:rFonts w:ascii="Arial" w:eastAsia="Arial" w:hAnsi="Arial"/>
        </w:rPr>
        <w:t xml:space="preserve">Prieš 1 mėnesį iki mokymų pradžios, Rangovas privalo pateikti ir su Užsakovu suderinti detalų personalo mokymų grafiką. Prieš atliekant mokymus, </w:t>
      </w:r>
      <w:r w:rsidR="008654FB" w:rsidRPr="00920DAF">
        <w:rPr>
          <w:rFonts w:ascii="Arial" w:eastAsia="Arial" w:hAnsi="Arial"/>
        </w:rPr>
        <w:t>Rangovas</w:t>
      </w:r>
      <w:r w:rsidRPr="00920DAF">
        <w:rPr>
          <w:rFonts w:ascii="Arial" w:eastAsia="Arial" w:hAnsi="Arial"/>
        </w:rPr>
        <w:t xml:space="preserve"> turi parengti ir Užsakovui pateikti mokymo dokumentus, kurių pagrindu bus vykdomi Užsakovo personalo mokymai.</w:t>
      </w:r>
    </w:p>
    <w:p w14:paraId="3567F39F" w14:textId="7D3BCF4B" w:rsidR="00B742E9" w:rsidRPr="00920DAF" w:rsidRDefault="2BC739EB" w:rsidP="00BC38F9">
      <w:pPr>
        <w:pStyle w:val="ListParagraph"/>
        <w:numPr>
          <w:ilvl w:val="1"/>
          <w:numId w:val="7"/>
        </w:numPr>
        <w:tabs>
          <w:tab w:val="left" w:pos="360"/>
          <w:tab w:val="left" w:pos="993"/>
        </w:tabs>
        <w:ind w:left="709" w:right="57" w:hanging="709"/>
        <w:rPr>
          <w:rFonts w:ascii="Arial" w:eastAsia="Arial" w:hAnsi="Arial"/>
        </w:rPr>
      </w:pPr>
      <w:r w:rsidRPr="00920DAF">
        <w:rPr>
          <w:rFonts w:ascii="Arial" w:eastAsia="Arial" w:hAnsi="Arial"/>
        </w:rPr>
        <w:t xml:space="preserve">Bendras apmokomo Užsakovo personalo skaičius neviršys </w:t>
      </w:r>
      <w:r w:rsidR="000536FC" w:rsidRPr="00920DAF">
        <w:rPr>
          <w:rFonts w:ascii="Arial" w:eastAsia="Arial" w:hAnsi="Arial"/>
        </w:rPr>
        <w:t>2</w:t>
      </w:r>
      <w:r w:rsidRPr="00920DAF">
        <w:rPr>
          <w:rFonts w:ascii="Arial" w:eastAsia="Arial" w:hAnsi="Arial"/>
        </w:rPr>
        <w:t>0 asmenų. Bendras asmenų, dalyvaujančių kiekviename mokyme, skaičius turi būti ne didesnis nei 10 asmenų.</w:t>
      </w:r>
      <w:r w:rsidR="003964BF">
        <w:rPr>
          <w:rFonts w:ascii="Arial" w:eastAsia="Arial" w:hAnsi="Arial"/>
        </w:rPr>
        <w:t xml:space="preserve"> </w:t>
      </w:r>
    </w:p>
    <w:p w14:paraId="6FF9D86D" w14:textId="246C60E3" w:rsidR="00B742E9" w:rsidRPr="00920DAF" w:rsidRDefault="2BC739EB" w:rsidP="00BC38F9">
      <w:pPr>
        <w:pStyle w:val="ListParagraph"/>
        <w:numPr>
          <w:ilvl w:val="1"/>
          <w:numId w:val="7"/>
        </w:numPr>
        <w:tabs>
          <w:tab w:val="left" w:pos="360"/>
          <w:tab w:val="left" w:pos="993"/>
        </w:tabs>
        <w:ind w:left="709" w:right="57" w:hanging="709"/>
        <w:rPr>
          <w:rFonts w:ascii="Arial" w:eastAsia="Arial" w:hAnsi="Arial"/>
        </w:rPr>
      </w:pPr>
      <w:r w:rsidRPr="00920DAF">
        <w:rPr>
          <w:rFonts w:ascii="Arial" w:eastAsia="Arial" w:hAnsi="Arial"/>
        </w:rPr>
        <w:t xml:space="preserve">Mokymo medžiaga turi būti pagrįsta technologinių įrenginių gamintojų patvirtintomis eksploatavimo ir techninės priežiūros instrukcijomis. Instrukcijos turi būti parengtos lietuvių kalba (jeigu gamintojo instrukcijos yra ne lietuvių kalba) ir Užsakovui pateiktos </w:t>
      </w:r>
      <w:r w:rsidR="00E10D4B">
        <w:rPr>
          <w:rFonts w:ascii="Arial" w:eastAsia="Arial" w:hAnsi="Arial"/>
        </w:rPr>
        <w:t xml:space="preserve">20 </w:t>
      </w:r>
      <w:r w:rsidR="00FA6EC7">
        <w:rPr>
          <w:rFonts w:ascii="Arial" w:eastAsia="Arial" w:hAnsi="Arial"/>
        </w:rPr>
        <w:t xml:space="preserve">(dvidešimt) </w:t>
      </w:r>
      <w:r w:rsidR="00FB59E0">
        <w:rPr>
          <w:rFonts w:ascii="Arial" w:eastAsia="Arial" w:hAnsi="Arial"/>
        </w:rPr>
        <w:t xml:space="preserve">darbo dienų </w:t>
      </w:r>
      <w:r w:rsidRPr="00920DAF">
        <w:rPr>
          <w:rFonts w:ascii="Arial" w:eastAsia="Arial" w:hAnsi="Arial"/>
        </w:rPr>
        <w:t xml:space="preserve">prieš mokymus. Dokumentacijos vertimo į lietuvių kalbą kokybė turi būti suderinta su Užsakovu iki mokymo pradžios datos. Jei pateiktoje mokymo medžiagoje yra netikslumų, Rangovas per 5 </w:t>
      </w:r>
      <w:r w:rsidR="003F7E3D">
        <w:rPr>
          <w:rFonts w:ascii="Arial" w:eastAsia="Arial" w:hAnsi="Arial"/>
        </w:rPr>
        <w:t>(pen</w:t>
      </w:r>
      <w:r w:rsidR="00FA6EC7">
        <w:rPr>
          <w:rFonts w:ascii="Arial" w:eastAsia="Arial" w:hAnsi="Arial"/>
        </w:rPr>
        <w:t>kias</w:t>
      </w:r>
      <w:r w:rsidR="003F7E3D">
        <w:rPr>
          <w:rFonts w:ascii="Arial" w:eastAsia="Arial" w:hAnsi="Arial"/>
        </w:rPr>
        <w:t xml:space="preserve">) </w:t>
      </w:r>
      <w:r w:rsidR="00FA6EC7">
        <w:rPr>
          <w:rFonts w:ascii="Arial" w:eastAsia="Arial" w:hAnsi="Arial"/>
        </w:rPr>
        <w:t xml:space="preserve">darbo dienas </w:t>
      </w:r>
      <w:r w:rsidRPr="00920DAF">
        <w:rPr>
          <w:rFonts w:ascii="Arial" w:eastAsia="Arial" w:hAnsi="Arial"/>
        </w:rPr>
        <w:t xml:space="preserve"> savo lėšomis ištaiso mokymo medžiagą atsižvelgdamas į gautas Užsakovo pastabas. Visos instrukcijos turi būti parengtos pagal vienodą formą (šabloną), suderintą su Užsakovu.</w:t>
      </w:r>
    </w:p>
    <w:p w14:paraId="5EF0BA3E" w14:textId="0A36C5BC" w:rsidR="00B742E9" w:rsidRPr="00920DAF" w:rsidRDefault="2BC739EB" w:rsidP="00BC38F9">
      <w:pPr>
        <w:pStyle w:val="ListParagraph"/>
        <w:numPr>
          <w:ilvl w:val="1"/>
          <w:numId w:val="7"/>
        </w:numPr>
        <w:tabs>
          <w:tab w:val="left" w:pos="360"/>
          <w:tab w:val="left" w:pos="993"/>
        </w:tabs>
        <w:ind w:left="709" w:right="57" w:hanging="709"/>
        <w:rPr>
          <w:rFonts w:ascii="Arial" w:eastAsia="Arial" w:hAnsi="Arial"/>
        </w:rPr>
      </w:pPr>
      <w:r w:rsidRPr="00920DAF">
        <w:rPr>
          <w:rFonts w:ascii="Arial" w:eastAsia="Arial" w:hAnsi="Arial"/>
        </w:rPr>
        <w:t>Užsakovo personalo mokymas turi būti atliekamas ir prieš atskirų įrenginių perdavimą kompleksiniams ba</w:t>
      </w:r>
      <w:r w:rsidR="00E0456C">
        <w:rPr>
          <w:rFonts w:ascii="Arial" w:eastAsia="Arial" w:hAnsi="Arial"/>
        </w:rPr>
        <w:t>n</w:t>
      </w:r>
      <w:r w:rsidRPr="00920DAF">
        <w:rPr>
          <w:rFonts w:ascii="Arial" w:eastAsia="Arial" w:hAnsi="Arial"/>
        </w:rPr>
        <w:t>dymams. Mokymai turi suteikti tiek teorinių, tiek ir praktinių žinių.</w:t>
      </w:r>
      <w:r w:rsidR="00783574">
        <w:rPr>
          <w:rFonts w:ascii="Arial" w:eastAsia="Arial" w:hAnsi="Arial"/>
        </w:rPr>
        <w:t xml:space="preserve"> </w:t>
      </w:r>
    </w:p>
    <w:p w14:paraId="5425C50C" w14:textId="77777777" w:rsidR="00B742E9" w:rsidRPr="00920DAF" w:rsidRDefault="2BC739EB" w:rsidP="00BC38F9">
      <w:pPr>
        <w:pStyle w:val="ListParagraph"/>
        <w:numPr>
          <w:ilvl w:val="1"/>
          <w:numId w:val="7"/>
        </w:numPr>
        <w:tabs>
          <w:tab w:val="left" w:pos="360"/>
          <w:tab w:val="left" w:pos="993"/>
        </w:tabs>
        <w:ind w:left="709" w:right="57" w:hanging="709"/>
        <w:rPr>
          <w:rFonts w:ascii="Arial" w:eastAsia="Arial" w:hAnsi="Arial"/>
        </w:rPr>
      </w:pPr>
      <w:r w:rsidRPr="00920DAF">
        <w:rPr>
          <w:rFonts w:ascii="Arial" w:eastAsia="Arial" w:hAnsi="Arial"/>
        </w:rPr>
        <w:t>Mokymai turi būti įforminti mokymų protokolais.</w:t>
      </w:r>
    </w:p>
    <w:p w14:paraId="0D5F7777" w14:textId="7E7140E3" w:rsidR="00B742E9" w:rsidRPr="00920DAF" w:rsidRDefault="2BC739EB" w:rsidP="00BE177C">
      <w:pPr>
        <w:pStyle w:val="Heading1"/>
        <w:rPr>
          <w:i/>
          <w:iCs/>
        </w:rPr>
      </w:pPr>
      <w:bookmarkStart w:id="74" w:name="_Toc213219231"/>
      <w:r w:rsidRPr="00920DAF">
        <w:t>KITI REIKALAVIMAI IR NUOSTATOS</w:t>
      </w:r>
      <w:bookmarkEnd w:id="74"/>
    </w:p>
    <w:p w14:paraId="2276DB29" w14:textId="1A0D531B" w:rsidR="00B742E9" w:rsidRPr="00920DAF" w:rsidRDefault="2BC739EB" w:rsidP="00BC38F9">
      <w:pPr>
        <w:pStyle w:val="ListParagraph"/>
        <w:numPr>
          <w:ilvl w:val="1"/>
          <w:numId w:val="7"/>
        </w:numPr>
        <w:tabs>
          <w:tab w:val="left" w:pos="360"/>
          <w:tab w:val="left" w:pos="993"/>
        </w:tabs>
        <w:ind w:left="709" w:right="57" w:hanging="709"/>
        <w:rPr>
          <w:rFonts w:ascii="Arial" w:eastAsia="Arial" w:hAnsi="Arial"/>
        </w:rPr>
      </w:pPr>
      <w:r w:rsidRPr="00920DAF">
        <w:rPr>
          <w:rFonts w:ascii="Arial" w:eastAsia="Arial" w:hAnsi="Arial"/>
        </w:rPr>
        <w:t xml:space="preserve">Jeigu </w:t>
      </w:r>
      <w:r w:rsidR="00785B19" w:rsidRPr="00920DAF">
        <w:rPr>
          <w:rFonts w:ascii="Arial" w:eastAsia="Arial" w:hAnsi="Arial"/>
        </w:rPr>
        <w:t>TS</w:t>
      </w:r>
      <w:r w:rsidRPr="00920DAF">
        <w:rPr>
          <w:rFonts w:ascii="Arial" w:eastAsia="Arial" w:hAnsi="Arial"/>
        </w:rPr>
        <w:t xml:space="preserve"> nurodytos parametrų tikslios skaitinės reikšmės, tai reiškia ribą, nuo kurios neturi būti nukrypta į blogesnę Užsakovui pusę.</w:t>
      </w:r>
    </w:p>
    <w:p w14:paraId="44C27FF2" w14:textId="224642FF" w:rsidR="00B742E9" w:rsidRPr="00920DAF" w:rsidRDefault="2BC739EB" w:rsidP="00BC38F9">
      <w:pPr>
        <w:pStyle w:val="ListParagraph"/>
        <w:numPr>
          <w:ilvl w:val="1"/>
          <w:numId w:val="7"/>
        </w:numPr>
        <w:tabs>
          <w:tab w:val="left" w:pos="360"/>
          <w:tab w:val="left" w:pos="993"/>
        </w:tabs>
        <w:ind w:left="709" w:right="57" w:hanging="709"/>
        <w:rPr>
          <w:rFonts w:ascii="Arial" w:eastAsia="Arial" w:hAnsi="Arial"/>
        </w:rPr>
      </w:pPr>
      <w:r w:rsidRPr="00920DAF">
        <w:rPr>
          <w:rFonts w:ascii="Arial" w:eastAsia="Arial" w:hAnsi="Arial"/>
        </w:rPr>
        <w:t xml:space="preserve">Jeigu apibūdinant objektą </w:t>
      </w:r>
      <w:r w:rsidR="00785B19" w:rsidRPr="00920DAF">
        <w:rPr>
          <w:rFonts w:ascii="Arial" w:eastAsia="Arial" w:hAnsi="Arial"/>
        </w:rPr>
        <w:t>TS</w:t>
      </w:r>
      <w:r w:rsidRPr="00920DAF">
        <w:rPr>
          <w:rFonts w:ascii="Arial" w:eastAsia="Arial" w:hAnsi="Arial"/>
        </w:rPr>
        <w:t xml:space="preserve"> ar kituose pirkimo dokumentuose ar jų prieduose nurodytas konkretus modelis ar šaltinis, konkretus procesas ar prekės ženklas, patentas, tipai, konkreti kilmė ar gamyba, toks nurodymas Rangovo turi būti suprantamas kaip nurodytas „arba lygiavertis“.</w:t>
      </w:r>
    </w:p>
    <w:p w14:paraId="74B34EC3" w14:textId="072ACAF3" w:rsidR="00B742E9" w:rsidRPr="00920DAF" w:rsidRDefault="2BC739EB" w:rsidP="00BC38F9">
      <w:pPr>
        <w:pStyle w:val="ListParagraph"/>
        <w:numPr>
          <w:ilvl w:val="1"/>
          <w:numId w:val="7"/>
        </w:numPr>
        <w:tabs>
          <w:tab w:val="left" w:pos="360"/>
          <w:tab w:val="left" w:pos="993"/>
        </w:tabs>
        <w:ind w:left="709" w:right="57" w:hanging="709"/>
        <w:rPr>
          <w:rFonts w:ascii="Arial" w:eastAsia="Arial" w:hAnsi="Arial"/>
        </w:rPr>
      </w:pPr>
      <w:r w:rsidRPr="00920DAF">
        <w:rPr>
          <w:rFonts w:ascii="Arial" w:eastAsia="Arial" w:hAnsi="Arial"/>
        </w:rPr>
        <w:t xml:space="preserve">Jeigu apibūdinant objektą </w:t>
      </w:r>
      <w:r w:rsidR="00785B19" w:rsidRPr="00920DAF">
        <w:rPr>
          <w:rFonts w:ascii="Arial" w:eastAsia="Arial" w:hAnsi="Arial"/>
        </w:rPr>
        <w:t>TS</w:t>
      </w:r>
      <w:r w:rsidRPr="00920DAF">
        <w:rPr>
          <w:rFonts w:ascii="Arial" w:eastAsia="Arial" w:hAnsi="Arial"/>
        </w:rPr>
        <w:t xml:space="preserve"> ar kituose pirkimo dokumentuose ar jų prieduose nurodyti standartai, sertifikatai, protokolai</w:t>
      </w:r>
      <w:r w:rsidR="009E7014" w:rsidRPr="00920DAF">
        <w:rPr>
          <w:rFonts w:ascii="Arial" w:eastAsia="Arial" w:hAnsi="Arial"/>
        </w:rPr>
        <w:t>,</w:t>
      </w:r>
      <w:r w:rsidRPr="00920DAF">
        <w:rPr>
          <w:rFonts w:ascii="Arial" w:eastAsia="Arial" w:hAnsi="Arial"/>
        </w:rPr>
        <w:t xml:space="preserve"> techniniai liudijimai ar bendrosios techninės specifikacijos, toks nurodymas Rangovo turi būti suprantamas kaip nurodytas „arba lygiavertis“.</w:t>
      </w:r>
    </w:p>
    <w:p w14:paraId="7CF304E6" w14:textId="4670EEA3" w:rsidR="00E02CD3" w:rsidRPr="00920DAF" w:rsidRDefault="00E02CD3" w:rsidP="00502C55">
      <w:pPr>
        <w:pStyle w:val="ListParagraph"/>
        <w:numPr>
          <w:ilvl w:val="1"/>
          <w:numId w:val="7"/>
        </w:numPr>
        <w:tabs>
          <w:tab w:val="left" w:pos="360"/>
          <w:tab w:val="left" w:pos="993"/>
        </w:tabs>
        <w:ind w:left="709" w:right="57" w:hanging="709"/>
        <w:rPr>
          <w:rFonts w:ascii="Arial" w:hAnsi="Arial"/>
          <w:lang w:eastAsia="en-US"/>
        </w:rPr>
      </w:pPr>
      <w:r w:rsidRPr="00502C55">
        <w:rPr>
          <w:rFonts w:ascii="Arial" w:eastAsia="Arial" w:hAnsi="Arial"/>
        </w:rPr>
        <w:t>Rangovas</w:t>
      </w:r>
      <w:r w:rsidRPr="00920DAF">
        <w:rPr>
          <w:rFonts w:ascii="Arial" w:hAnsi="Arial"/>
          <w:lang w:eastAsia="en-US"/>
        </w:rPr>
        <w:t xml:space="preserve"> negali siūlyti prekių, kurios vadovaujantis Lietuvos Respublikos pirkimų, atliekamų vandentvarkos, energetikos, transporto ar pašto paslaugų srities perkančiųjų subjektų įstatymo 50 straipsnio 9 dalimi kelia grėsmę nacionaliniam saugumui.</w:t>
      </w:r>
    </w:p>
    <w:p w14:paraId="120FD582" w14:textId="1BBDB4A9" w:rsidR="00E02CD3" w:rsidRPr="00920DAF" w:rsidRDefault="00E02CD3" w:rsidP="00502C55">
      <w:pPr>
        <w:pStyle w:val="ListParagraph"/>
        <w:numPr>
          <w:ilvl w:val="1"/>
          <w:numId w:val="7"/>
        </w:numPr>
        <w:tabs>
          <w:tab w:val="left" w:pos="360"/>
          <w:tab w:val="left" w:pos="993"/>
        </w:tabs>
        <w:ind w:left="709" w:right="57" w:hanging="709"/>
        <w:rPr>
          <w:rFonts w:ascii="Arial" w:hAnsi="Arial"/>
          <w:lang w:eastAsia="en-US"/>
        </w:rPr>
      </w:pPr>
      <w:r w:rsidRPr="000004C3">
        <w:rPr>
          <w:rFonts w:ascii="Arial" w:eastAsia="Arial" w:hAnsi="Arial"/>
        </w:rPr>
        <w:t>Darbams</w:t>
      </w:r>
      <w:r w:rsidRPr="00920DAF">
        <w:rPr>
          <w:rFonts w:ascii="Arial" w:hAnsi="Arial"/>
          <w:lang w:eastAsia="en-US"/>
        </w:rPr>
        <w:t xml:space="preserve"> reikalingų prekių, kurių BVPŽ kodai nurodyti Viešųjų pirkimų įstatymo 92</w:t>
      </w:r>
      <w:r w:rsidR="004928FC" w:rsidRPr="00920DAF">
        <w:rPr>
          <w:rFonts w:ascii="Arial" w:hAnsi="Arial"/>
          <w:lang w:eastAsia="en-US"/>
        </w:rPr>
        <w:t> </w:t>
      </w:r>
      <w:r w:rsidRPr="00920DAF">
        <w:rPr>
          <w:rFonts w:ascii="Arial" w:hAnsi="Arial"/>
          <w:lang w:eastAsia="en-US"/>
        </w:rPr>
        <w:t xml:space="preserve">straipsnio 13 dalyje numatytame </w:t>
      </w:r>
      <w:hyperlink r:id="rId14">
        <w:r w:rsidRPr="00920DAF">
          <w:rPr>
            <w:rFonts w:ascii="Arial" w:hAnsi="Arial"/>
            <w:lang w:eastAsia="en-US"/>
          </w:rPr>
          <w:t>sąraše</w:t>
        </w:r>
      </w:hyperlink>
      <w:r w:rsidRPr="00920DAF">
        <w:rPr>
          <w:rFonts w:ascii="Arial" w:hAnsi="Arial"/>
          <w:lang w:eastAsia="en-US"/>
        </w:rPr>
        <w:t xml:space="preserve">, laikomos, kad kelia grėsmę nacionaliniam saugumui, kai: </w:t>
      </w:r>
    </w:p>
    <w:p w14:paraId="047E89B6" w14:textId="77777777" w:rsidR="00E02CD3" w:rsidRPr="00920DAF" w:rsidRDefault="00E02CD3" w:rsidP="000004C3">
      <w:pPr>
        <w:numPr>
          <w:ilvl w:val="0"/>
          <w:numId w:val="29"/>
        </w:numPr>
        <w:tabs>
          <w:tab w:val="left" w:pos="993"/>
        </w:tabs>
        <w:ind w:left="993" w:hanging="426"/>
        <w:rPr>
          <w:rFonts w:ascii="Arial" w:eastAsia="Calibri" w:hAnsi="Arial" w:cs="Arial"/>
          <w:color w:val="auto"/>
          <w:lang w:eastAsia="en-US"/>
        </w:rPr>
      </w:pPr>
      <w:r w:rsidRPr="00920DAF">
        <w:rPr>
          <w:rFonts w:ascii="Arial" w:eastAsia="Calibri" w:hAnsi="Arial" w:cs="Arial"/>
          <w:color w:val="auto"/>
          <w:lang w:eastAsia="en-US"/>
        </w:rPr>
        <w:t xml:space="preserve">prekių gamintojas ar jį kontroliuojantis asmuo yra registruoti (jeigu gamintojas ar jį kontroliuojantis asmuo yra fizinis asmuo – nuolat gyvenantis ar turintis pilietybę) Viešųjų pirkimų įstatymo 92 straipsnio 14 dalyje numatytame sąraše nurodytose valstybėse ar teritorijose; </w:t>
      </w:r>
    </w:p>
    <w:p w14:paraId="0575C86A" w14:textId="77777777" w:rsidR="00E02CD3" w:rsidRPr="000004C3" w:rsidRDefault="00E02CD3" w:rsidP="000004C3">
      <w:pPr>
        <w:numPr>
          <w:ilvl w:val="0"/>
          <w:numId w:val="29"/>
        </w:numPr>
        <w:tabs>
          <w:tab w:val="left" w:pos="993"/>
        </w:tabs>
        <w:ind w:left="993" w:hanging="426"/>
        <w:rPr>
          <w:rFonts w:ascii="Arial" w:eastAsia="Arial" w:hAnsi="Arial" w:cs="Arial"/>
          <w:color w:val="auto"/>
        </w:rPr>
      </w:pPr>
      <w:r w:rsidRPr="00920DAF">
        <w:rPr>
          <w:rFonts w:ascii="Arial" w:eastAsia="Calibri" w:hAnsi="Arial" w:cs="Arial"/>
          <w:color w:val="auto"/>
          <w:lang w:eastAsia="en-US"/>
        </w:rPr>
        <w:lastRenderedPageBreak/>
        <w:t xml:space="preserve">prekių priežiūra ar palaikymas būtų vykdomas iš Viešųjų pirkimų įstatymo 92 straipsnio </w:t>
      </w:r>
      <w:r w:rsidRPr="000004C3">
        <w:rPr>
          <w:rFonts w:ascii="Arial" w:eastAsia="Arial" w:hAnsi="Arial" w:cs="Arial"/>
          <w:color w:val="auto"/>
        </w:rPr>
        <w:t>14 dalyje numatytame sąraše nurodytų valstybių ar teritorijų.</w:t>
      </w:r>
    </w:p>
    <w:p w14:paraId="3323D30C" w14:textId="12962DF4" w:rsidR="00E02CD3" w:rsidRPr="00920DAF" w:rsidRDefault="00E02CD3" w:rsidP="00E02CD3">
      <w:pPr>
        <w:pStyle w:val="ListParagraph"/>
        <w:numPr>
          <w:ilvl w:val="1"/>
          <w:numId w:val="7"/>
        </w:numPr>
        <w:tabs>
          <w:tab w:val="left" w:pos="360"/>
          <w:tab w:val="left" w:pos="993"/>
        </w:tabs>
        <w:ind w:left="709" w:right="57" w:hanging="709"/>
        <w:rPr>
          <w:rFonts w:ascii="Arial" w:eastAsia="Arial" w:hAnsi="Arial"/>
        </w:rPr>
      </w:pPr>
      <w:r w:rsidRPr="00920DAF">
        <w:rPr>
          <w:rFonts w:ascii="Arial" w:eastAsia="Calibri" w:hAnsi="Arial"/>
          <w:lang w:eastAsia="en-US"/>
        </w:rPr>
        <w:t xml:space="preserve">Rangovas negali siūlyti darbų atlikimui reikalingų prekių (įskaitant jų sudedamąsias dalis, pakuotes) ar </w:t>
      </w:r>
      <w:r w:rsidRPr="000004C3">
        <w:rPr>
          <w:rFonts w:ascii="Arial" w:hAnsi="Arial"/>
          <w:lang w:eastAsia="en-US"/>
        </w:rPr>
        <w:t>paslaugų</w:t>
      </w:r>
      <w:r w:rsidRPr="00920DAF">
        <w:rPr>
          <w:rFonts w:ascii="Arial" w:eastAsia="Calibri" w:hAnsi="Arial"/>
          <w:lang w:eastAsia="en-US"/>
        </w:rPr>
        <w:t>, jei prekių (įskaitant jų sudedamąsias dalis, pakuotes) kilmė yra ar paslaugos teikiamos iš Viešųjų pirkimų įstatymo 92 straipsnio 15 dalyje numatytame sąraše nurodytų valstybių ar teritorijų.</w:t>
      </w:r>
    </w:p>
    <w:p w14:paraId="124009CF" w14:textId="2C766C63" w:rsidR="00B742E9" w:rsidRPr="00920DAF" w:rsidRDefault="2BC739EB" w:rsidP="00BE177C">
      <w:pPr>
        <w:pStyle w:val="Heading1"/>
      </w:pPr>
      <w:bookmarkStart w:id="75" w:name="_Toc213219232"/>
      <w:r w:rsidRPr="00920DAF">
        <w:t xml:space="preserve">DARBŲ </w:t>
      </w:r>
      <w:r w:rsidR="0010226C" w:rsidRPr="00920DAF">
        <w:t xml:space="preserve">PERDAVIMAS – PRIĖMIMAS, </w:t>
      </w:r>
      <w:r w:rsidRPr="00920DAF">
        <w:t>UŽBAIGIMAS IR PRIDAVIMAS</w:t>
      </w:r>
      <w:bookmarkEnd w:id="75"/>
    </w:p>
    <w:p w14:paraId="77588F98" w14:textId="7535CC58" w:rsidR="0072386A" w:rsidRPr="00920DAF" w:rsidRDefault="00DA76BB" w:rsidP="00BC38F9">
      <w:pPr>
        <w:pStyle w:val="ListParagraph"/>
        <w:numPr>
          <w:ilvl w:val="1"/>
          <w:numId w:val="7"/>
        </w:numPr>
        <w:tabs>
          <w:tab w:val="left" w:pos="360"/>
          <w:tab w:val="left" w:pos="993"/>
        </w:tabs>
        <w:ind w:left="709" w:right="57" w:hanging="709"/>
        <w:rPr>
          <w:rFonts w:ascii="Arial" w:hAnsi="Arial"/>
        </w:rPr>
      </w:pPr>
      <w:r w:rsidRPr="00920DAF">
        <w:rPr>
          <w:rFonts w:ascii="Arial" w:hAnsi="Arial"/>
        </w:rPr>
        <w:t>Tarpiniai atliktų Darbų perdavimai ir priėmimai atliekami už Darbų dalį, atliktą per vieną mėnesį. Darbai pagal Sutartį perduodami ir priimami pagal atliktų darbų aktą (-</w:t>
      </w:r>
      <w:proofErr w:type="spellStart"/>
      <w:r w:rsidRPr="00920DAF">
        <w:rPr>
          <w:rFonts w:ascii="Arial" w:hAnsi="Arial"/>
        </w:rPr>
        <w:t>us</w:t>
      </w:r>
      <w:proofErr w:type="spellEnd"/>
      <w:r w:rsidRPr="00920DAF">
        <w:rPr>
          <w:rFonts w:ascii="Arial" w:hAnsi="Arial"/>
        </w:rPr>
        <w:t>). Darbų dalies įvykdymo data laikoma data, kai Užsakovas pasirašo dvišalį atliktų darbų aktą. Atliktų darbų akte Rangovas turi nurodyti Darbų dalies pavadinimą, pagal pateiktose detalizuotose (objektinėje ir lokalinėje) sąmatose įvardintus darbo pogrupius, faktiškai atliktų Darbų kiekius bei jų vertę.</w:t>
      </w:r>
    </w:p>
    <w:p w14:paraId="730593DD" w14:textId="22470C51" w:rsidR="00B80700" w:rsidRPr="00920DAF" w:rsidRDefault="00B80700" w:rsidP="00BE177C">
      <w:pPr>
        <w:pStyle w:val="Heading1"/>
      </w:pPr>
      <w:bookmarkStart w:id="76" w:name="_Toc213219233"/>
      <w:r w:rsidRPr="00920DAF">
        <w:t xml:space="preserve">REIKALAVIMAI </w:t>
      </w:r>
      <w:r w:rsidR="009B3691" w:rsidRPr="00920DAF">
        <w:t xml:space="preserve">PROJEKTINEI </w:t>
      </w:r>
      <w:r w:rsidR="003411E4" w:rsidRPr="00920DAF">
        <w:t xml:space="preserve">IR TECHNINEI </w:t>
      </w:r>
      <w:r w:rsidRPr="00920DAF">
        <w:t>DOKUMENTACIJAI</w:t>
      </w:r>
      <w:bookmarkEnd w:id="76"/>
    </w:p>
    <w:p w14:paraId="69770890" w14:textId="77777777" w:rsidR="00164B20" w:rsidRPr="00920DAF" w:rsidRDefault="00164B20" w:rsidP="00BC38F9">
      <w:pPr>
        <w:pStyle w:val="ListParagraph"/>
        <w:numPr>
          <w:ilvl w:val="1"/>
          <w:numId w:val="7"/>
        </w:numPr>
        <w:ind w:left="709" w:hanging="709"/>
        <w:rPr>
          <w:rFonts w:ascii="Arial" w:hAnsi="Arial"/>
        </w:rPr>
      </w:pPr>
      <w:bookmarkStart w:id="77" w:name="_Toc92722569"/>
      <w:bookmarkStart w:id="78" w:name="_Toc92722565"/>
      <w:r w:rsidRPr="00920DAF">
        <w:rPr>
          <w:rFonts w:ascii="Arial" w:hAnsi="Arial"/>
        </w:rPr>
        <w:t>Techninė dokumentacija ir brėžiniai turi būti parengti lietuvių kalba arba anglų – lietuvių kalbomis (dvikalbė versija).</w:t>
      </w:r>
      <w:bookmarkEnd w:id="77"/>
    </w:p>
    <w:p w14:paraId="2945CB85" w14:textId="2A5211F8" w:rsidR="00CB30DA" w:rsidRPr="00920DAF" w:rsidRDefault="00CB30DA" w:rsidP="00BC38F9">
      <w:pPr>
        <w:pStyle w:val="ListParagraph"/>
        <w:numPr>
          <w:ilvl w:val="1"/>
          <w:numId w:val="7"/>
        </w:numPr>
        <w:ind w:left="709" w:hanging="709"/>
        <w:rPr>
          <w:rFonts w:ascii="Arial" w:eastAsia="Tahoma" w:hAnsi="Arial"/>
        </w:rPr>
      </w:pPr>
      <w:r w:rsidRPr="00920DAF">
        <w:rPr>
          <w:rFonts w:ascii="Arial" w:hAnsi="Arial"/>
        </w:rPr>
        <w:t xml:space="preserve">Galutinė </w:t>
      </w:r>
      <w:r w:rsidR="00915DE9" w:rsidRPr="00920DAF">
        <w:rPr>
          <w:rFonts w:ascii="Arial" w:hAnsi="Arial"/>
        </w:rPr>
        <w:t>TDP</w:t>
      </w:r>
      <w:r w:rsidRPr="00920DAF">
        <w:rPr>
          <w:rFonts w:ascii="Arial" w:hAnsi="Arial"/>
        </w:rPr>
        <w:t xml:space="preserve"> dokumentacijos versija pateikiama Užsakovui tokiais formatais:</w:t>
      </w:r>
    </w:p>
    <w:p w14:paraId="759D7133" w14:textId="1F460D34" w:rsidR="00CB30DA" w:rsidRPr="00920DAF" w:rsidRDefault="00132E75" w:rsidP="0091637C">
      <w:pPr>
        <w:pStyle w:val="ListParagraph"/>
        <w:numPr>
          <w:ilvl w:val="2"/>
          <w:numId w:val="7"/>
        </w:numPr>
        <w:ind w:left="993" w:hanging="993"/>
        <w:rPr>
          <w:rFonts w:ascii="Arial" w:eastAsia="Tahoma" w:hAnsi="Arial"/>
        </w:rPr>
      </w:pPr>
      <w:r w:rsidRPr="00920DAF">
        <w:rPr>
          <w:rFonts w:ascii="Arial" w:hAnsi="Arial"/>
        </w:rPr>
        <w:t>P</w:t>
      </w:r>
      <w:r w:rsidR="00CB30DA" w:rsidRPr="00920DAF">
        <w:rPr>
          <w:rFonts w:ascii="Arial" w:hAnsi="Arial"/>
        </w:rPr>
        <w:t>opierinė – 1 (vienas) egz. su originaliais parašais;</w:t>
      </w:r>
    </w:p>
    <w:p w14:paraId="340CA119" w14:textId="575146B0" w:rsidR="00CB30DA" w:rsidRPr="00920DAF" w:rsidRDefault="00132E75" w:rsidP="0091637C">
      <w:pPr>
        <w:pStyle w:val="ListParagraph"/>
        <w:numPr>
          <w:ilvl w:val="2"/>
          <w:numId w:val="7"/>
        </w:numPr>
        <w:ind w:left="993" w:hanging="993"/>
        <w:rPr>
          <w:rFonts w:ascii="Arial" w:eastAsia="Tahoma" w:hAnsi="Arial"/>
        </w:rPr>
      </w:pPr>
      <w:r w:rsidRPr="00920DAF">
        <w:rPr>
          <w:rFonts w:ascii="Arial" w:hAnsi="Arial"/>
        </w:rPr>
        <w:t>E</w:t>
      </w:r>
      <w:r w:rsidR="00CB30DA" w:rsidRPr="00920DAF">
        <w:rPr>
          <w:rFonts w:ascii="Arial" w:hAnsi="Arial"/>
        </w:rPr>
        <w:t>lektroninė su parašais (formatu*.pdf arba*.</w:t>
      </w:r>
      <w:proofErr w:type="spellStart"/>
      <w:r w:rsidR="00CB30DA" w:rsidRPr="00920DAF">
        <w:rPr>
          <w:rFonts w:ascii="Arial" w:hAnsi="Arial"/>
        </w:rPr>
        <w:t>adoc</w:t>
      </w:r>
      <w:proofErr w:type="spellEnd"/>
      <w:r w:rsidR="00CB30DA" w:rsidRPr="00920DAF">
        <w:rPr>
          <w:rFonts w:ascii="Arial" w:hAnsi="Arial"/>
        </w:rPr>
        <w:t>) – 1 (vienas) egz.</w:t>
      </w:r>
      <w:r w:rsidR="0091637C" w:rsidRPr="00920DAF">
        <w:rPr>
          <w:rFonts w:ascii="Arial" w:hAnsi="Arial"/>
        </w:rPr>
        <w:t>;</w:t>
      </w:r>
    </w:p>
    <w:p w14:paraId="638D0164" w14:textId="139AD7C3" w:rsidR="00CB30DA" w:rsidRPr="00920DAF" w:rsidRDefault="00132E75" w:rsidP="0091637C">
      <w:pPr>
        <w:pStyle w:val="ListParagraph"/>
        <w:numPr>
          <w:ilvl w:val="2"/>
          <w:numId w:val="7"/>
        </w:numPr>
        <w:ind w:left="993" w:hanging="993"/>
        <w:rPr>
          <w:rFonts w:ascii="Arial" w:eastAsia="Tahoma" w:hAnsi="Arial"/>
        </w:rPr>
      </w:pPr>
      <w:r w:rsidRPr="00920DAF">
        <w:rPr>
          <w:rFonts w:ascii="Arial" w:hAnsi="Arial"/>
        </w:rPr>
        <w:t>E</w:t>
      </w:r>
      <w:r w:rsidR="00CB30DA" w:rsidRPr="00920DAF">
        <w:rPr>
          <w:rFonts w:ascii="Arial" w:hAnsi="Arial"/>
        </w:rPr>
        <w:t>lektroninė nuasmeninta (formatu *.</w:t>
      </w:r>
      <w:proofErr w:type="spellStart"/>
      <w:r w:rsidR="00CB30DA" w:rsidRPr="00920DAF">
        <w:rPr>
          <w:rFonts w:ascii="Arial" w:hAnsi="Arial"/>
        </w:rPr>
        <w:t>pdf</w:t>
      </w:r>
      <w:proofErr w:type="spellEnd"/>
      <w:r w:rsidR="00CB30DA" w:rsidRPr="00920DAF">
        <w:rPr>
          <w:rFonts w:ascii="Arial" w:hAnsi="Arial"/>
        </w:rPr>
        <w:t>) - 1 (vienas) egz.</w:t>
      </w:r>
      <w:r w:rsidR="0091637C" w:rsidRPr="00920DAF">
        <w:rPr>
          <w:rFonts w:ascii="Arial" w:hAnsi="Arial"/>
        </w:rPr>
        <w:t>;</w:t>
      </w:r>
    </w:p>
    <w:p w14:paraId="7A18AB30" w14:textId="307C4CD0" w:rsidR="006A7284" w:rsidRPr="00920DAF" w:rsidRDefault="006A7284" w:rsidP="00BC38F9">
      <w:pPr>
        <w:pStyle w:val="ListParagraph"/>
        <w:numPr>
          <w:ilvl w:val="1"/>
          <w:numId w:val="7"/>
        </w:numPr>
        <w:ind w:left="709" w:hanging="709"/>
        <w:rPr>
          <w:rFonts w:ascii="Arial" w:hAnsi="Arial"/>
        </w:rPr>
      </w:pPr>
      <w:r w:rsidRPr="00920DAF">
        <w:rPr>
          <w:rFonts w:ascii="Arial" w:hAnsi="Arial"/>
        </w:rPr>
        <w:t>Elektroninė (redaguojamu formatu *.</w:t>
      </w:r>
      <w:proofErr w:type="spellStart"/>
      <w:r w:rsidRPr="00920DAF">
        <w:rPr>
          <w:rFonts w:ascii="Arial" w:hAnsi="Arial"/>
        </w:rPr>
        <w:t>dwg</w:t>
      </w:r>
      <w:proofErr w:type="spellEnd"/>
      <w:r w:rsidRPr="00920DAF">
        <w:rPr>
          <w:rFonts w:ascii="Arial" w:hAnsi="Arial"/>
        </w:rPr>
        <w:t xml:space="preserve"> (ne senesnė kaip AUTOCAD – 2013 versija) arba kt. lygiaverčiais formatais), tekstinę dalį (*.</w:t>
      </w:r>
      <w:proofErr w:type="spellStart"/>
      <w:r w:rsidRPr="00920DAF">
        <w:rPr>
          <w:rFonts w:ascii="Arial" w:hAnsi="Arial"/>
        </w:rPr>
        <w:t>pdf</w:t>
      </w:r>
      <w:proofErr w:type="spellEnd"/>
      <w:r w:rsidRPr="00920DAF">
        <w:rPr>
          <w:rFonts w:ascii="Arial" w:hAnsi="Arial"/>
        </w:rPr>
        <w:t xml:space="preserve"> ir *.</w:t>
      </w:r>
      <w:proofErr w:type="spellStart"/>
      <w:r w:rsidRPr="00920DAF">
        <w:rPr>
          <w:rFonts w:ascii="Arial" w:hAnsi="Arial"/>
        </w:rPr>
        <w:t>docx</w:t>
      </w:r>
      <w:proofErr w:type="spellEnd"/>
      <w:r w:rsidRPr="00920DAF">
        <w:rPr>
          <w:rFonts w:ascii="Arial" w:hAnsi="Arial"/>
        </w:rPr>
        <w:t xml:space="preserve"> arba kt. lygiaverčiais formatais); skaitmeninį statinio informacinį modelį IFC su visa geometrija, atributine ir prisegama informacija (ne žemesnė kaip IFC 2x3 versijos formatu) ir gimtuoju programinės įrangos formatu (*.</w:t>
      </w:r>
      <w:proofErr w:type="spellStart"/>
      <w:r w:rsidRPr="00920DAF">
        <w:rPr>
          <w:rFonts w:ascii="Arial" w:hAnsi="Arial"/>
        </w:rPr>
        <w:t>dgn</w:t>
      </w:r>
      <w:proofErr w:type="spellEnd"/>
      <w:r w:rsidRPr="00920DAF">
        <w:rPr>
          <w:rFonts w:ascii="Arial" w:hAnsi="Arial"/>
        </w:rPr>
        <w:t>, *.</w:t>
      </w:r>
      <w:proofErr w:type="spellStart"/>
      <w:r w:rsidRPr="00920DAF">
        <w:rPr>
          <w:rFonts w:ascii="Arial" w:hAnsi="Arial"/>
        </w:rPr>
        <w:t>rvt</w:t>
      </w:r>
      <w:proofErr w:type="spellEnd"/>
      <w:r w:rsidRPr="00920DAF">
        <w:rPr>
          <w:rFonts w:ascii="Arial" w:hAnsi="Arial"/>
        </w:rPr>
        <w:t>, *.</w:t>
      </w:r>
      <w:proofErr w:type="spellStart"/>
      <w:r w:rsidRPr="00920DAF">
        <w:rPr>
          <w:rFonts w:ascii="Arial" w:hAnsi="Arial"/>
        </w:rPr>
        <w:t>pln</w:t>
      </w:r>
      <w:proofErr w:type="spellEnd"/>
      <w:r w:rsidRPr="00920DAF">
        <w:rPr>
          <w:rFonts w:ascii="Arial" w:hAnsi="Arial"/>
        </w:rPr>
        <w:t xml:space="preserve"> ir kt.), informacinio modelio negrafinę dalį (*.</w:t>
      </w:r>
      <w:proofErr w:type="spellStart"/>
      <w:r w:rsidRPr="00920DAF">
        <w:rPr>
          <w:rFonts w:ascii="Arial" w:hAnsi="Arial"/>
        </w:rPr>
        <w:t>dbf</w:t>
      </w:r>
      <w:proofErr w:type="spellEnd"/>
      <w:r w:rsidRPr="00920DAF">
        <w:rPr>
          <w:rFonts w:ascii="Arial" w:hAnsi="Arial"/>
        </w:rPr>
        <w:t xml:space="preserve"> ar *.</w:t>
      </w:r>
      <w:proofErr w:type="spellStart"/>
      <w:r w:rsidRPr="00920DAF">
        <w:rPr>
          <w:rFonts w:ascii="Arial" w:hAnsi="Arial"/>
        </w:rPr>
        <w:t>xlsx</w:t>
      </w:r>
      <w:proofErr w:type="spellEnd"/>
      <w:r w:rsidRPr="00920DAF">
        <w:rPr>
          <w:rFonts w:ascii="Arial" w:hAnsi="Arial"/>
        </w:rPr>
        <w:t xml:space="preserve"> formatu), tekstinę dalį (*.</w:t>
      </w:r>
      <w:proofErr w:type="spellStart"/>
      <w:r w:rsidRPr="00920DAF">
        <w:rPr>
          <w:rFonts w:ascii="Arial" w:hAnsi="Arial"/>
        </w:rPr>
        <w:t>pdf</w:t>
      </w:r>
      <w:proofErr w:type="spellEnd"/>
      <w:r w:rsidRPr="00920DAF">
        <w:rPr>
          <w:rFonts w:ascii="Arial" w:hAnsi="Arial"/>
        </w:rPr>
        <w:t xml:space="preserve"> ir *.</w:t>
      </w:r>
      <w:proofErr w:type="spellStart"/>
      <w:r w:rsidRPr="00920DAF">
        <w:rPr>
          <w:rFonts w:ascii="Arial" w:hAnsi="Arial"/>
        </w:rPr>
        <w:t>docx</w:t>
      </w:r>
      <w:proofErr w:type="spellEnd"/>
      <w:r w:rsidRPr="00920DAF">
        <w:rPr>
          <w:rFonts w:ascii="Arial" w:hAnsi="Arial"/>
        </w:rPr>
        <w:t xml:space="preserve"> arba kt. lygiaverčiais formatais). – 1 (vienas) egz. Pasibaigus statybos darbams, galutinis statinio informacinis modelis, kurio geometrija patikrinta ir, atsižvelgiant į leistinus nuokrypius, sulyginta su pastatytu statiniu, o visa reikalinga atributinė (aprašomoji)</w:t>
      </w:r>
      <w:r w:rsidR="00E40899" w:rsidRPr="00920DAF">
        <w:rPr>
          <w:rFonts w:ascii="Arial" w:hAnsi="Arial"/>
        </w:rPr>
        <w:t>.</w:t>
      </w:r>
    </w:p>
    <w:p w14:paraId="52EB55C2" w14:textId="5DD61CB8" w:rsidR="00CB30DA" w:rsidRPr="00920DAF" w:rsidRDefault="00700FC2" w:rsidP="00BC38F9">
      <w:pPr>
        <w:pStyle w:val="ListParagraph"/>
        <w:numPr>
          <w:ilvl w:val="1"/>
          <w:numId w:val="7"/>
        </w:numPr>
        <w:ind w:left="709" w:hanging="709"/>
        <w:rPr>
          <w:rFonts w:ascii="Arial" w:hAnsi="Arial"/>
        </w:rPr>
      </w:pPr>
      <w:r w:rsidRPr="00920DAF">
        <w:rPr>
          <w:rFonts w:ascii="Arial" w:hAnsi="Arial"/>
        </w:rPr>
        <w:t>Visoje skaitmenine forma pateiktoje dokumentacijoje turi būti laisvai atliekama teksto, tekstinių (raidės, skaičiai, tekstiniai simboliai) žymėjimų paieška su šią dokumentaciją atidarančią programinę įrangą įvedant teksto ar žymėjimo fragmentą į programos paieškos laukelį.</w:t>
      </w:r>
    </w:p>
    <w:p w14:paraId="5E56A2CB" w14:textId="6E9D13AA" w:rsidR="0098376E" w:rsidRPr="00920DAF" w:rsidRDefault="00FF6BAB" w:rsidP="00BC38F9">
      <w:pPr>
        <w:pStyle w:val="ListParagraph"/>
        <w:numPr>
          <w:ilvl w:val="1"/>
          <w:numId w:val="7"/>
        </w:numPr>
        <w:ind w:left="709" w:hanging="709"/>
        <w:rPr>
          <w:rFonts w:ascii="Arial" w:hAnsi="Arial"/>
        </w:rPr>
      </w:pPr>
      <w:r w:rsidRPr="00920DAF">
        <w:rPr>
          <w:rFonts w:ascii="Arial" w:hAnsi="Arial"/>
        </w:rPr>
        <w:t xml:space="preserve">Kiekviena įranga privalo turėti detalias montavimo, eksploatavimo, remontavimo ir kitas susijusias instrukcijas </w:t>
      </w:r>
      <w:r w:rsidR="004F1468" w:rsidRPr="00920DAF">
        <w:rPr>
          <w:rFonts w:ascii="Arial" w:hAnsi="Arial"/>
        </w:rPr>
        <w:t>lietuvių kalba</w:t>
      </w:r>
      <w:r w:rsidR="00FB0B6A" w:rsidRPr="00920DAF">
        <w:rPr>
          <w:rFonts w:ascii="Arial" w:hAnsi="Arial"/>
        </w:rPr>
        <w:t>, anglų kalba gali būti pateiktos bet neprivaloma.</w:t>
      </w:r>
    </w:p>
    <w:p w14:paraId="7EBDC444" w14:textId="3CD27899" w:rsidR="37540D17" w:rsidRPr="00920DAF" w:rsidRDefault="37540D17" w:rsidP="00BC38F9">
      <w:pPr>
        <w:pStyle w:val="ListParagraph"/>
        <w:numPr>
          <w:ilvl w:val="1"/>
          <w:numId w:val="7"/>
        </w:numPr>
        <w:ind w:left="709" w:hanging="709"/>
        <w:rPr>
          <w:rFonts w:ascii="Arial" w:hAnsi="Arial"/>
          <w:color w:val="000000" w:themeColor="text1"/>
        </w:rPr>
      </w:pPr>
      <w:r w:rsidRPr="00920DAF">
        <w:rPr>
          <w:rFonts w:ascii="Arial" w:hAnsi="Arial"/>
        </w:rPr>
        <w:t>Įrenginių eksplo</w:t>
      </w:r>
      <w:r w:rsidR="001B1DCF" w:rsidRPr="00920DAF">
        <w:rPr>
          <w:rFonts w:ascii="Arial" w:hAnsi="Arial"/>
        </w:rPr>
        <w:t>a</w:t>
      </w:r>
      <w:r w:rsidRPr="00920DAF">
        <w:rPr>
          <w:rFonts w:ascii="Arial" w:hAnsi="Arial"/>
        </w:rPr>
        <w:t xml:space="preserve">tavimo instrukcijos turi būti parengtos pagal </w:t>
      </w:r>
      <w:r w:rsidR="00FA12F1">
        <w:rPr>
          <w:rFonts w:ascii="Arial" w:hAnsi="Arial"/>
        </w:rPr>
        <w:t>„</w:t>
      </w:r>
      <w:r w:rsidRPr="00920DAF">
        <w:rPr>
          <w:rFonts w:ascii="Arial" w:hAnsi="Arial"/>
        </w:rPr>
        <w:t xml:space="preserve">Elektrinių ir </w:t>
      </w:r>
      <w:r w:rsidR="3E547E8B" w:rsidRPr="00920DAF">
        <w:rPr>
          <w:rFonts w:ascii="Arial" w:hAnsi="Arial"/>
        </w:rPr>
        <w:t>elektros</w:t>
      </w:r>
      <w:r w:rsidRPr="00920DAF">
        <w:rPr>
          <w:rFonts w:ascii="Arial" w:hAnsi="Arial"/>
        </w:rPr>
        <w:t xml:space="preserve"> tinklų </w:t>
      </w:r>
      <w:r w:rsidR="4238C58B" w:rsidRPr="00920DAF">
        <w:rPr>
          <w:rFonts w:ascii="Arial" w:hAnsi="Arial"/>
        </w:rPr>
        <w:t>eksploatavimo</w:t>
      </w:r>
      <w:r w:rsidR="004D3452">
        <w:rPr>
          <w:rFonts w:ascii="Arial" w:hAnsi="Arial"/>
        </w:rPr>
        <w:t> </w:t>
      </w:r>
      <w:r w:rsidR="4238C58B" w:rsidRPr="00920DAF">
        <w:rPr>
          <w:rFonts w:ascii="Arial" w:hAnsi="Arial"/>
        </w:rPr>
        <w:t>taisyklių”</w:t>
      </w:r>
      <w:r w:rsidR="004D3452">
        <w:rPr>
          <w:rFonts w:ascii="Arial" w:hAnsi="Arial"/>
        </w:rPr>
        <w:t xml:space="preserve"> (</w:t>
      </w:r>
      <w:r w:rsidR="009411A4">
        <w:rPr>
          <w:rFonts w:ascii="Arial" w:hAnsi="Arial"/>
        </w:rPr>
        <w:t>aktuali redakcija, https:</w:t>
      </w:r>
      <w:r w:rsidR="004D3452" w:rsidRPr="004D3452">
        <w:rPr>
          <w:rFonts w:ascii="Arial" w:hAnsi="Arial"/>
        </w:rPr>
        <w:t>//www.e-tar.lt/portal/it/legalAct/TAR.22696B8593A1/kEwjjoQRxI</w:t>
      </w:r>
      <w:r w:rsidR="004D3452">
        <w:rPr>
          <w:rFonts w:ascii="Arial" w:hAnsi="Arial"/>
        </w:rPr>
        <w:t>)</w:t>
      </w:r>
      <w:r w:rsidR="4238C58B" w:rsidRPr="00920DAF">
        <w:rPr>
          <w:rFonts w:ascii="Arial" w:hAnsi="Arial"/>
        </w:rPr>
        <w:t xml:space="preserve"> reikalavimus</w:t>
      </w:r>
      <w:r w:rsidR="358EE52F" w:rsidRPr="00920DAF">
        <w:rPr>
          <w:rFonts w:ascii="Arial" w:hAnsi="Arial"/>
        </w:rPr>
        <w:t>. Eksploatavimo instrukcijose</w:t>
      </w:r>
      <w:r w:rsidR="358EE52F" w:rsidRPr="00920DAF">
        <w:rPr>
          <w:rFonts w:ascii="Arial" w:hAnsi="Arial"/>
          <w:color w:val="000000" w:themeColor="text1"/>
        </w:rPr>
        <w:t xml:space="preserve"> turi būti nurodyta:</w:t>
      </w:r>
    </w:p>
    <w:p w14:paraId="27C8ED43" w14:textId="403A2608" w:rsidR="358EE52F" w:rsidRPr="00920DAF" w:rsidRDefault="00D30BE7" w:rsidP="00D514EA">
      <w:pPr>
        <w:pStyle w:val="ListParagraph"/>
        <w:numPr>
          <w:ilvl w:val="2"/>
          <w:numId w:val="7"/>
        </w:numPr>
        <w:ind w:left="993" w:hanging="993"/>
        <w:rPr>
          <w:rFonts w:ascii="Arial" w:hAnsi="Arial"/>
        </w:rPr>
      </w:pPr>
      <w:r w:rsidRPr="00920DAF">
        <w:rPr>
          <w:rFonts w:ascii="Arial" w:hAnsi="Arial"/>
          <w:color w:val="000000" w:themeColor="text1"/>
        </w:rPr>
        <w:t>Į</w:t>
      </w:r>
      <w:r w:rsidR="358EE52F" w:rsidRPr="00920DAF">
        <w:rPr>
          <w:rFonts w:ascii="Arial" w:hAnsi="Arial"/>
          <w:color w:val="000000" w:themeColor="text1"/>
        </w:rPr>
        <w:t>renginių ir pastatų trumpa charakteristika;</w:t>
      </w:r>
    </w:p>
    <w:p w14:paraId="7404FF46" w14:textId="3AAD83F7" w:rsidR="358EE52F" w:rsidRPr="00920DAF" w:rsidRDefault="00D30BE7" w:rsidP="00D514EA">
      <w:pPr>
        <w:pStyle w:val="ListParagraph"/>
        <w:numPr>
          <w:ilvl w:val="2"/>
          <w:numId w:val="7"/>
        </w:numPr>
        <w:ind w:left="993" w:hanging="993"/>
        <w:rPr>
          <w:rFonts w:ascii="Arial" w:hAnsi="Arial"/>
        </w:rPr>
      </w:pPr>
      <w:r w:rsidRPr="00920DAF">
        <w:rPr>
          <w:rFonts w:ascii="Arial" w:hAnsi="Arial"/>
          <w:color w:val="000000" w:themeColor="text1"/>
        </w:rPr>
        <w:t>Į</w:t>
      </w:r>
      <w:r w:rsidR="358EE52F" w:rsidRPr="00920DAF">
        <w:rPr>
          <w:rFonts w:ascii="Arial" w:hAnsi="Arial"/>
          <w:color w:val="000000" w:themeColor="text1"/>
        </w:rPr>
        <w:t>renginio arba įrenginių komplekso darbo režimų ir saugios būklės kriterijai ir ribos;</w:t>
      </w:r>
    </w:p>
    <w:p w14:paraId="0D3AC0F1" w14:textId="4A8287E9" w:rsidR="358EE52F" w:rsidRPr="00920DAF" w:rsidRDefault="00D30BE7" w:rsidP="00D514EA">
      <w:pPr>
        <w:pStyle w:val="ListParagraph"/>
        <w:numPr>
          <w:ilvl w:val="2"/>
          <w:numId w:val="7"/>
        </w:numPr>
        <w:ind w:left="993" w:hanging="993"/>
        <w:rPr>
          <w:rFonts w:ascii="Arial" w:hAnsi="Arial"/>
        </w:rPr>
      </w:pPr>
      <w:r w:rsidRPr="00920DAF">
        <w:rPr>
          <w:rFonts w:ascii="Arial" w:hAnsi="Arial"/>
          <w:color w:val="000000" w:themeColor="text1"/>
        </w:rPr>
        <w:t>Į</w:t>
      </w:r>
      <w:r w:rsidR="358EE52F" w:rsidRPr="00920DAF">
        <w:rPr>
          <w:rFonts w:ascii="Arial" w:hAnsi="Arial"/>
          <w:color w:val="000000" w:themeColor="text1"/>
        </w:rPr>
        <w:t>renginių paruošimo įjungti, įjungimo, išjungimo, avarinio išjungimo atvejai ir priežiūros tvarka, statinių priežiūros tvarka;</w:t>
      </w:r>
    </w:p>
    <w:p w14:paraId="4BE1B488" w14:textId="723F5446" w:rsidR="358EE52F" w:rsidRPr="00920DAF" w:rsidRDefault="00D30BE7" w:rsidP="00D514EA">
      <w:pPr>
        <w:pStyle w:val="ListParagraph"/>
        <w:numPr>
          <w:ilvl w:val="2"/>
          <w:numId w:val="7"/>
        </w:numPr>
        <w:ind w:left="993" w:hanging="993"/>
        <w:rPr>
          <w:rFonts w:ascii="Arial" w:hAnsi="Arial"/>
        </w:rPr>
      </w:pPr>
      <w:r w:rsidRPr="00920DAF">
        <w:rPr>
          <w:rFonts w:ascii="Arial" w:hAnsi="Arial"/>
          <w:color w:val="000000" w:themeColor="text1"/>
        </w:rPr>
        <w:t>I</w:t>
      </w:r>
      <w:r w:rsidR="358EE52F" w:rsidRPr="00920DAF">
        <w:rPr>
          <w:rFonts w:ascii="Arial" w:hAnsi="Arial"/>
          <w:color w:val="000000" w:themeColor="text1"/>
        </w:rPr>
        <w:t>šjungimo remontiniams darbams, leidimo apžiūrėti ir bandyti tvarka, jeigu tai nenurodyta saugos eksploatuojant energetikos įrenginius taisyklėse bei darbuotojų darbų saugos ir sveikatos instrukcijose</w:t>
      </w:r>
      <w:r w:rsidR="004453DD" w:rsidRPr="00920DAF">
        <w:rPr>
          <w:rFonts w:ascii="Arial" w:hAnsi="Arial"/>
          <w:color w:val="000000" w:themeColor="text1"/>
        </w:rPr>
        <w:t>.</w:t>
      </w:r>
    </w:p>
    <w:p w14:paraId="70C7D755" w14:textId="73943605" w:rsidR="358EE52F" w:rsidRPr="00920DAF" w:rsidRDefault="004453DD" w:rsidP="00BC38F9">
      <w:pPr>
        <w:pStyle w:val="ListParagraph"/>
        <w:numPr>
          <w:ilvl w:val="1"/>
          <w:numId w:val="7"/>
        </w:numPr>
        <w:ind w:left="709" w:hanging="709"/>
        <w:rPr>
          <w:rFonts w:ascii="Arial" w:hAnsi="Arial"/>
        </w:rPr>
      </w:pPr>
      <w:r w:rsidRPr="00920DAF">
        <w:rPr>
          <w:rFonts w:ascii="Arial" w:hAnsi="Arial"/>
          <w:color w:val="000000" w:themeColor="text1"/>
        </w:rPr>
        <w:t>S</w:t>
      </w:r>
      <w:r w:rsidR="358EE52F" w:rsidRPr="00920DAF">
        <w:rPr>
          <w:rFonts w:ascii="Arial" w:hAnsi="Arial"/>
          <w:color w:val="000000" w:themeColor="text1"/>
        </w:rPr>
        <w:t>pecialūs reikalavimai, sprogimo ir priešgaisrinės saugos reikalavimai</w:t>
      </w:r>
      <w:r w:rsidR="679B6F11" w:rsidRPr="00920DAF">
        <w:rPr>
          <w:rFonts w:ascii="Arial" w:hAnsi="Arial"/>
          <w:color w:val="000000" w:themeColor="text1"/>
        </w:rPr>
        <w:t>.</w:t>
      </w:r>
    </w:p>
    <w:p w14:paraId="5D1B13EE" w14:textId="62442EA6" w:rsidR="00C04B0D" w:rsidRPr="00920DAF" w:rsidRDefault="4F545012" w:rsidP="00BC38F9">
      <w:pPr>
        <w:pStyle w:val="ListParagraph"/>
        <w:numPr>
          <w:ilvl w:val="1"/>
          <w:numId w:val="7"/>
        </w:numPr>
        <w:ind w:left="709" w:hanging="709"/>
        <w:rPr>
          <w:rFonts w:ascii="Arial" w:hAnsi="Arial"/>
        </w:rPr>
      </w:pPr>
      <w:r w:rsidRPr="00920DAF">
        <w:rPr>
          <w:rFonts w:ascii="Arial" w:hAnsi="Arial"/>
        </w:rPr>
        <w:lastRenderedPageBreak/>
        <w:t>Techninės dokumentacijos struktūra turi būti pagrįsta IEC 61506, LST EN 62079 ir LST EN 61082 šeimos standartais arba lygiaverčiais. Kiekvienas dokumentas turi būti pažymėtas ir parengtas pagal LST EN 61335 ar lygiavertis reikalavimus.</w:t>
      </w:r>
    </w:p>
    <w:p w14:paraId="29FB8384" w14:textId="1BB930EC" w:rsidR="00FB33B3" w:rsidRPr="00920DAF" w:rsidRDefault="00FB33B3" w:rsidP="00BC38F9">
      <w:pPr>
        <w:pStyle w:val="ListParagraph"/>
        <w:numPr>
          <w:ilvl w:val="1"/>
          <w:numId w:val="7"/>
        </w:numPr>
        <w:ind w:left="709" w:hanging="709"/>
        <w:rPr>
          <w:rFonts w:ascii="Arial" w:hAnsi="Arial"/>
        </w:rPr>
      </w:pPr>
      <w:r w:rsidRPr="00920DAF">
        <w:rPr>
          <w:rFonts w:ascii="Arial" w:hAnsi="Arial"/>
        </w:rPr>
        <w:t>Kiekvienas brėžinys ir schema privalo turėti pavadinimą, numerį, parengimo datą, pakeitimų, tvirtinimo datas, versiją ir pavardes asmenų parengusių, tikrinusių ir tvirtinusių dokumentą.</w:t>
      </w:r>
    </w:p>
    <w:p w14:paraId="11888604" w14:textId="2D7C1F2B" w:rsidR="00CA7EA4" w:rsidRPr="00920DAF" w:rsidRDefault="00CA7EA4" w:rsidP="00BC38F9">
      <w:pPr>
        <w:pStyle w:val="ListParagraph"/>
        <w:numPr>
          <w:ilvl w:val="1"/>
          <w:numId w:val="7"/>
        </w:numPr>
        <w:ind w:left="709" w:hanging="709"/>
        <w:rPr>
          <w:rFonts w:ascii="Arial" w:hAnsi="Arial"/>
        </w:rPr>
      </w:pPr>
      <w:bookmarkStart w:id="79" w:name="_Toc92722570"/>
      <w:bookmarkEnd w:id="78"/>
      <w:r w:rsidRPr="00920DAF">
        <w:rPr>
          <w:rFonts w:ascii="Arial" w:hAnsi="Arial"/>
        </w:rPr>
        <w:t>Dokumentacijoje dalys susietos su sauga turi būti identifikuotos.</w:t>
      </w:r>
      <w:bookmarkEnd w:id="79"/>
    </w:p>
    <w:p w14:paraId="3D89FC5A" w14:textId="659FC329" w:rsidR="00CA7EA4" w:rsidRPr="00920DAF" w:rsidRDefault="00CA7EA4" w:rsidP="00BC38F9">
      <w:pPr>
        <w:pStyle w:val="ListParagraph"/>
        <w:numPr>
          <w:ilvl w:val="1"/>
          <w:numId w:val="7"/>
        </w:numPr>
        <w:ind w:left="709" w:hanging="709"/>
        <w:rPr>
          <w:rFonts w:ascii="Arial" w:hAnsi="Arial"/>
        </w:rPr>
      </w:pPr>
      <w:bookmarkStart w:id="80" w:name="_Toc92722571"/>
      <w:r w:rsidRPr="00920DAF">
        <w:rPr>
          <w:rFonts w:ascii="Arial" w:hAnsi="Arial"/>
        </w:rPr>
        <w:t xml:space="preserve">Technologinio proceso aprašymas turi būti detalus kad specialistas galėtų nustatyti </w:t>
      </w:r>
      <w:r w:rsidR="00BD63DD" w:rsidRPr="00920DAF">
        <w:rPr>
          <w:rFonts w:ascii="Arial" w:hAnsi="Arial"/>
        </w:rPr>
        <w:t>akumuliacinės talpos</w:t>
      </w:r>
      <w:r w:rsidR="00295036" w:rsidRPr="00920DAF">
        <w:rPr>
          <w:rFonts w:ascii="Arial" w:hAnsi="Arial"/>
        </w:rPr>
        <w:t xml:space="preserve"> sistemos </w:t>
      </w:r>
      <w:r w:rsidRPr="00920DAF">
        <w:rPr>
          <w:rFonts w:ascii="Arial" w:hAnsi="Arial"/>
        </w:rPr>
        <w:t>ar bet kurio avarinio išjungimo priežastį.</w:t>
      </w:r>
      <w:bookmarkEnd w:id="80"/>
    </w:p>
    <w:p w14:paraId="049FE904" w14:textId="7EE1BDBC" w:rsidR="00CA7EA4" w:rsidRPr="00920DAF" w:rsidRDefault="00CA7EA4" w:rsidP="00BC38F9">
      <w:pPr>
        <w:pStyle w:val="ListParagraph"/>
        <w:numPr>
          <w:ilvl w:val="1"/>
          <w:numId w:val="7"/>
        </w:numPr>
        <w:ind w:left="709" w:hanging="709"/>
        <w:rPr>
          <w:rFonts w:ascii="Arial" w:hAnsi="Arial"/>
        </w:rPr>
      </w:pPr>
      <w:bookmarkStart w:id="81" w:name="_Toc92722575"/>
      <w:r w:rsidRPr="00920DAF">
        <w:rPr>
          <w:rFonts w:ascii="Arial" w:hAnsi="Arial"/>
        </w:rPr>
        <w:t>Elektros įrangos dokumentacija turi aiškiai rodyti jos veikimo būdą ir konstrukciją. Įranga, sujungimai, laidai ir signalai turi būti nuosekliai tapatinami visuose susietuose dokumentuose. Schemos ir grafiniai simboliai turi atitikti atitinkamus EN ir IEC šeimų standartus, pvz. LST EN 60417 ir LST EN 61082 arba lygiaverčių sta</w:t>
      </w:r>
      <w:r w:rsidR="00C300CB" w:rsidRPr="00920DAF">
        <w:rPr>
          <w:rFonts w:ascii="Arial" w:hAnsi="Arial"/>
        </w:rPr>
        <w:t>n</w:t>
      </w:r>
      <w:r w:rsidRPr="00920DAF">
        <w:rPr>
          <w:rFonts w:ascii="Arial" w:hAnsi="Arial"/>
        </w:rPr>
        <w:t>dartų reikalavimus.</w:t>
      </w:r>
      <w:bookmarkEnd w:id="81"/>
    </w:p>
    <w:p w14:paraId="05BB0291" w14:textId="3C5D62AB" w:rsidR="00CA7EA4" w:rsidRPr="00920DAF" w:rsidRDefault="00CA7EA4" w:rsidP="00BC38F9">
      <w:pPr>
        <w:pStyle w:val="ListParagraph"/>
        <w:numPr>
          <w:ilvl w:val="1"/>
          <w:numId w:val="7"/>
        </w:numPr>
        <w:ind w:left="709" w:hanging="709"/>
        <w:rPr>
          <w:rFonts w:ascii="Arial" w:hAnsi="Arial"/>
        </w:rPr>
      </w:pPr>
      <w:bookmarkStart w:id="82" w:name="_Toc92722576"/>
      <w:r w:rsidRPr="00920DAF">
        <w:rPr>
          <w:rFonts w:ascii="Arial" w:hAnsi="Arial"/>
        </w:rPr>
        <w:t>Technologinių ir matavimo įrangos schemų sudarymui turi būti naudojami simboliai nurodyti LST EN ISO 10628 ir ISO 3511 šeimų arba lygiaverčių standartuose.</w:t>
      </w:r>
      <w:bookmarkEnd w:id="82"/>
    </w:p>
    <w:p w14:paraId="725E2C6B" w14:textId="4C48BE71" w:rsidR="00CA7EA4" w:rsidRPr="00920DAF" w:rsidRDefault="00CA7EA4" w:rsidP="00BC38F9">
      <w:pPr>
        <w:pStyle w:val="ListParagraph"/>
        <w:numPr>
          <w:ilvl w:val="1"/>
          <w:numId w:val="7"/>
        </w:numPr>
        <w:ind w:left="709" w:hanging="709"/>
        <w:rPr>
          <w:rFonts w:ascii="Arial" w:hAnsi="Arial"/>
        </w:rPr>
      </w:pPr>
      <w:bookmarkStart w:id="83" w:name="_Toc92722577"/>
      <w:r w:rsidRPr="00920DAF">
        <w:rPr>
          <w:rFonts w:ascii="Arial" w:hAnsi="Arial"/>
        </w:rPr>
        <w:t>Taikomosios programinės įrangos dokumentacijoje visos programoje įdiegtos funkcijos (pritaikymo lygmenyje) turi būti išsamiai aprašytos be prieštaravimų. Taikomųjų funkcijų pristatymui taikyti grafinį (pvz.</w:t>
      </w:r>
      <w:r w:rsidR="7496049D" w:rsidRPr="00920DAF">
        <w:rPr>
          <w:rFonts w:ascii="Arial" w:hAnsi="Arial"/>
        </w:rPr>
        <w:t>:</w:t>
      </w:r>
      <w:r w:rsidRPr="00920DAF">
        <w:rPr>
          <w:rFonts w:ascii="Arial" w:hAnsi="Arial"/>
        </w:rPr>
        <w:t xml:space="preserve"> funkcinių schemų) pavidalą.</w:t>
      </w:r>
      <w:bookmarkEnd w:id="83"/>
    </w:p>
    <w:p w14:paraId="53A42F52" w14:textId="1D498133" w:rsidR="000B7322" w:rsidRPr="00920DAF" w:rsidRDefault="00443221" w:rsidP="00BC38F9">
      <w:pPr>
        <w:pStyle w:val="ListParagraph"/>
        <w:numPr>
          <w:ilvl w:val="1"/>
          <w:numId w:val="7"/>
        </w:numPr>
        <w:ind w:left="709" w:hanging="709"/>
        <w:rPr>
          <w:rFonts w:ascii="Arial" w:hAnsi="Arial"/>
        </w:rPr>
      </w:pPr>
      <w:r w:rsidRPr="00920DAF">
        <w:rPr>
          <w:rFonts w:ascii="Arial" w:hAnsi="Arial"/>
        </w:rPr>
        <w:t>TDP</w:t>
      </w:r>
      <w:r w:rsidR="004D0E6D" w:rsidRPr="00920DAF">
        <w:rPr>
          <w:rFonts w:ascii="Arial" w:hAnsi="Arial"/>
        </w:rPr>
        <w:t xml:space="preserve"> turi būti visos </w:t>
      </w:r>
      <w:proofErr w:type="spellStart"/>
      <w:r w:rsidR="004D0E6D" w:rsidRPr="00920DAF">
        <w:rPr>
          <w:rFonts w:ascii="Arial" w:hAnsi="Arial"/>
        </w:rPr>
        <w:t>vienlinijinės</w:t>
      </w:r>
      <w:proofErr w:type="spellEnd"/>
      <w:r w:rsidR="004D0E6D" w:rsidRPr="00920DAF">
        <w:rPr>
          <w:rFonts w:ascii="Arial" w:hAnsi="Arial"/>
        </w:rPr>
        <w:t>, principinės elektros įrenginių, valdymo, automatikos ir signalizacijų schemos. Taip pat turi būti antrinių grandinių montavimo schemos su grandinių markiruotėmis (žymenimis), bei kabelinis žurnalas su kabelių žymenimis.</w:t>
      </w:r>
    </w:p>
    <w:p w14:paraId="6C2E5054" w14:textId="1326002A" w:rsidR="004D0E6D" w:rsidRPr="00920DAF" w:rsidRDefault="002E77F8" w:rsidP="00BC38F9">
      <w:pPr>
        <w:pStyle w:val="ListParagraph"/>
        <w:numPr>
          <w:ilvl w:val="1"/>
          <w:numId w:val="7"/>
        </w:numPr>
        <w:ind w:left="709" w:hanging="709"/>
        <w:rPr>
          <w:rFonts w:ascii="Arial" w:hAnsi="Arial"/>
        </w:rPr>
      </w:pPr>
      <w:r w:rsidRPr="00920DAF">
        <w:rPr>
          <w:rFonts w:ascii="Arial" w:hAnsi="Arial"/>
        </w:rPr>
        <w:t>Užsakovas or</w:t>
      </w:r>
      <w:r w:rsidR="00DD7BE0" w:rsidRPr="00920DAF">
        <w:rPr>
          <w:rFonts w:ascii="Arial" w:hAnsi="Arial"/>
        </w:rPr>
        <w:t>ganizuoja</w:t>
      </w:r>
      <w:r w:rsidR="00AB7D62">
        <w:rPr>
          <w:rFonts w:ascii="Arial" w:hAnsi="Arial"/>
        </w:rPr>
        <w:t>, suteikia prieigą</w:t>
      </w:r>
      <w:r w:rsidR="00DD7BE0" w:rsidRPr="00920DAF">
        <w:rPr>
          <w:rFonts w:ascii="Arial" w:hAnsi="Arial"/>
        </w:rPr>
        <w:t xml:space="preserve"> ir perduoda </w:t>
      </w:r>
      <w:r w:rsidR="002F42C4" w:rsidRPr="00920DAF">
        <w:rPr>
          <w:rFonts w:ascii="Arial" w:hAnsi="Arial"/>
        </w:rPr>
        <w:t>Rangov</w:t>
      </w:r>
      <w:r w:rsidR="00DD7BE0" w:rsidRPr="00920DAF">
        <w:rPr>
          <w:rFonts w:ascii="Arial" w:hAnsi="Arial"/>
        </w:rPr>
        <w:t>ui</w:t>
      </w:r>
      <w:r w:rsidR="006B3C8A" w:rsidRPr="00920DAF">
        <w:rPr>
          <w:rFonts w:ascii="Arial" w:hAnsi="Arial"/>
        </w:rPr>
        <w:t>, projekto vykdymo priežiūrai, techninei priežiūrai bei kitiems Užsakovo nurodytiems nariams</w:t>
      </w:r>
      <w:r w:rsidR="00DD7BE0" w:rsidRPr="00920DAF">
        <w:rPr>
          <w:rFonts w:ascii="Arial" w:hAnsi="Arial"/>
        </w:rPr>
        <w:t xml:space="preserve"> pildyti</w:t>
      </w:r>
      <w:r w:rsidR="002F42C4" w:rsidRPr="00920DAF">
        <w:rPr>
          <w:rFonts w:ascii="Arial" w:hAnsi="Arial"/>
        </w:rPr>
        <w:t xml:space="preserve"> elektroninį statybų žurnalą</w:t>
      </w:r>
      <w:r w:rsidR="005F13E9">
        <w:rPr>
          <w:rFonts w:ascii="Arial" w:hAnsi="Arial"/>
        </w:rPr>
        <w:t>.</w:t>
      </w:r>
      <w:r w:rsidR="00FA338E" w:rsidRPr="00920DAF">
        <w:rPr>
          <w:rFonts w:ascii="Arial" w:hAnsi="Arial"/>
        </w:rPr>
        <w:t>.</w:t>
      </w:r>
    </w:p>
    <w:p w14:paraId="1C3EE98B" w14:textId="5A1FA819" w:rsidR="5BCB3D7C" w:rsidRPr="00920DAF" w:rsidRDefault="136702DF" w:rsidP="00B9646A">
      <w:pPr>
        <w:pStyle w:val="ListParagraph"/>
        <w:numPr>
          <w:ilvl w:val="1"/>
          <w:numId w:val="7"/>
        </w:numPr>
        <w:ind w:left="709" w:hanging="709"/>
        <w:rPr>
          <w:rFonts w:ascii="Arial" w:eastAsia="Aptos" w:hAnsi="Arial"/>
          <w:u w:val="single"/>
        </w:rPr>
      </w:pPr>
      <w:r w:rsidRPr="00920DAF">
        <w:rPr>
          <w:rFonts w:ascii="Arial" w:eastAsia="Aptos" w:hAnsi="Arial"/>
          <w:u w:val="single"/>
        </w:rPr>
        <w:t xml:space="preserve">Bendrosios duomenų aplinkos (angl. </w:t>
      </w:r>
      <w:proofErr w:type="spellStart"/>
      <w:r w:rsidRPr="00920DAF">
        <w:rPr>
          <w:rFonts w:ascii="Arial" w:eastAsia="Aptos" w:hAnsi="Arial"/>
          <w:u w:val="single"/>
        </w:rPr>
        <w:t>Common</w:t>
      </w:r>
      <w:proofErr w:type="spellEnd"/>
      <w:r w:rsidRPr="00920DAF">
        <w:rPr>
          <w:rFonts w:ascii="Arial" w:eastAsia="Aptos" w:hAnsi="Arial"/>
          <w:u w:val="single"/>
        </w:rPr>
        <w:t xml:space="preserve"> Data </w:t>
      </w:r>
      <w:proofErr w:type="spellStart"/>
      <w:r w:rsidRPr="00920DAF">
        <w:rPr>
          <w:rFonts w:ascii="Arial" w:eastAsia="Aptos" w:hAnsi="Arial"/>
          <w:u w:val="single"/>
        </w:rPr>
        <w:t>Environment</w:t>
      </w:r>
      <w:proofErr w:type="spellEnd"/>
      <w:r w:rsidRPr="00920DAF">
        <w:rPr>
          <w:rFonts w:ascii="Arial" w:eastAsia="Aptos" w:hAnsi="Arial"/>
          <w:u w:val="single"/>
        </w:rPr>
        <w:t xml:space="preserve"> (CDE))</w:t>
      </w:r>
      <w:r w:rsidR="58E91538" w:rsidRPr="00920DAF">
        <w:rPr>
          <w:rFonts w:ascii="Arial" w:eastAsia="Aptos" w:hAnsi="Arial"/>
          <w:u w:val="single"/>
        </w:rPr>
        <w:t xml:space="preserve"> - Autodesk </w:t>
      </w:r>
      <w:proofErr w:type="spellStart"/>
      <w:r w:rsidR="58E91538" w:rsidRPr="00920DAF">
        <w:rPr>
          <w:rFonts w:ascii="Arial" w:eastAsia="Aptos" w:hAnsi="Arial"/>
          <w:u w:val="single"/>
        </w:rPr>
        <w:t>construction</w:t>
      </w:r>
      <w:proofErr w:type="spellEnd"/>
      <w:r w:rsidR="58E91538" w:rsidRPr="00920DAF">
        <w:rPr>
          <w:rFonts w:ascii="Arial" w:eastAsia="Aptos" w:hAnsi="Arial"/>
          <w:u w:val="single"/>
        </w:rPr>
        <w:t xml:space="preserve"> </w:t>
      </w:r>
      <w:proofErr w:type="spellStart"/>
      <w:r w:rsidR="58E91538" w:rsidRPr="00920DAF">
        <w:rPr>
          <w:rFonts w:ascii="Arial" w:eastAsia="Aptos" w:hAnsi="Arial"/>
          <w:u w:val="single"/>
        </w:rPr>
        <w:t>cloud</w:t>
      </w:r>
      <w:proofErr w:type="spellEnd"/>
      <w:r w:rsidRPr="00920DAF">
        <w:rPr>
          <w:rFonts w:ascii="Arial" w:eastAsia="Aptos" w:hAnsi="Arial"/>
          <w:u w:val="single"/>
        </w:rPr>
        <w:t>, kurią suteikia Užsakovas, taikymas projekte yra privalomas.</w:t>
      </w:r>
      <w:r w:rsidRPr="00920DAF">
        <w:rPr>
          <w:rFonts w:ascii="Arial" w:eastAsia="Aptos" w:hAnsi="Arial"/>
        </w:rPr>
        <w:t xml:space="preserve"> </w:t>
      </w:r>
      <w:r w:rsidRPr="00920DAF">
        <w:rPr>
          <w:rFonts w:ascii="Arial" w:eastAsia="Aptos" w:hAnsi="Arial"/>
          <w:u w:val="single"/>
        </w:rPr>
        <w:t>Rangovo paskirto BIM koordinatoriaus atsakomybė yra organizuoti, administruoti, užtikrinti sklandžius duomenų mainus bendroje duomenų aplinkoje.</w:t>
      </w:r>
    </w:p>
    <w:p w14:paraId="1D827985" w14:textId="55A0915C" w:rsidR="008C08A7" w:rsidRPr="00920DAF" w:rsidRDefault="00B32B6E" w:rsidP="00BE177C">
      <w:pPr>
        <w:pStyle w:val="Heading1"/>
      </w:pPr>
      <w:bookmarkStart w:id="84" w:name="_Toc213219234"/>
      <w:r w:rsidRPr="00920DAF">
        <w:t>PRIEDAI</w:t>
      </w:r>
      <w:bookmarkEnd w:id="84"/>
    </w:p>
    <w:p w14:paraId="17AEFDA7" w14:textId="4390C57A" w:rsidR="00A27784" w:rsidRPr="00920DAF" w:rsidRDefault="00A27784" w:rsidP="000F7F3A">
      <w:pPr>
        <w:pStyle w:val="ListParagraph"/>
        <w:ind w:left="709"/>
        <w:rPr>
          <w:rFonts w:ascii="Arial" w:hAnsi="Arial"/>
        </w:rPr>
      </w:pPr>
      <w:r w:rsidRPr="00920DAF">
        <w:rPr>
          <w:rFonts w:ascii="Arial" w:hAnsi="Arial"/>
        </w:rPr>
        <w:t xml:space="preserve">Priedas Nr. </w:t>
      </w:r>
      <w:r w:rsidR="006F747D" w:rsidRPr="00920DAF">
        <w:rPr>
          <w:rFonts w:ascii="Arial" w:hAnsi="Arial"/>
        </w:rPr>
        <w:t>1</w:t>
      </w:r>
      <w:r w:rsidRPr="00920DAF">
        <w:rPr>
          <w:rFonts w:ascii="Arial" w:hAnsi="Arial"/>
        </w:rPr>
        <w:t xml:space="preserve"> - E-2 </w:t>
      </w:r>
      <w:r w:rsidR="006F747D" w:rsidRPr="00920DAF">
        <w:rPr>
          <w:rFonts w:ascii="Arial" w:hAnsi="Arial"/>
        </w:rPr>
        <w:t>akumuliacinės talpos konceptas;</w:t>
      </w:r>
    </w:p>
    <w:p w14:paraId="65E228B4" w14:textId="30C249FF" w:rsidR="00BA6F01" w:rsidRPr="00920DAF" w:rsidRDefault="00BA6F01" w:rsidP="00BA6F01">
      <w:pPr>
        <w:pStyle w:val="ListParagraph"/>
        <w:ind w:left="709"/>
        <w:rPr>
          <w:rFonts w:ascii="Arial" w:hAnsi="Arial"/>
        </w:rPr>
      </w:pPr>
      <w:r w:rsidRPr="00920DAF">
        <w:rPr>
          <w:rFonts w:ascii="Arial" w:hAnsi="Arial"/>
        </w:rPr>
        <w:t xml:space="preserve">Priedas Nr. 2 - E-2 ŠT šildymo sezono </w:t>
      </w:r>
      <w:proofErr w:type="spellStart"/>
      <w:r w:rsidRPr="00920DAF">
        <w:rPr>
          <w:rFonts w:ascii="Arial" w:hAnsi="Arial"/>
        </w:rPr>
        <w:t>temp</w:t>
      </w:r>
      <w:proofErr w:type="spellEnd"/>
      <w:r w:rsidRPr="00920DAF">
        <w:rPr>
          <w:rFonts w:ascii="Arial" w:hAnsi="Arial"/>
        </w:rPr>
        <w:t>. grafikas;</w:t>
      </w:r>
    </w:p>
    <w:p w14:paraId="1FF1F8B3" w14:textId="44E449EB" w:rsidR="00A27784" w:rsidRPr="00920DAF" w:rsidRDefault="00BA6F01" w:rsidP="000F7F3A">
      <w:pPr>
        <w:pStyle w:val="ListParagraph"/>
        <w:ind w:left="709"/>
        <w:rPr>
          <w:rFonts w:ascii="Arial" w:hAnsi="Arial"/>
        </w:rPr>
      </w:pPr>
      <w:r w:rsidRPr="00920DAF">
        <w:rPr>
          <w:rFonts w:ascii="Arial" w:hAnsi="Arial"/>
        </w:rPr>
        <w:t xml:space="preserve">Priedas Nr. 3 – E-2 ŠT ne šildymo sezono </w:t>
      </w:r>
      <w:proofErr w:type="spellStart"/>
      <w:r w:rsidRPr="00920DAF">
        <w:rPr>
          <w:rFonts w:ascii="Arial" w:hAnsi="Arial"/>
        </w:rPr>
        <w:t>temp</w:t>
      </w:r>
      <w:proofErr w:type="spellEnd"/>
      <w:r w:rsidRPr="00920DAF">
        <w:rPr>
          <w:rFonts w:ascii="Arial" w:hAnsi="Arial"/>
        </w:rPr>
        <w:t>. grafikas;</w:t>
      </w:r>
    </w:p>
    <w:p w14:paraId="7067A590" w14:textId="349A64B5" w:rsidR="00A36FB6" w:rsidRPr="00920DAF" w:rsidRDefault="00A36FB6" w:rsidP="00A36FB6">
      <w:pPr>
        <w:pStyle w:val="ListParagraph"/>
        <w:ind w:left="709"/>
        <w:rPr>
          <w:rFonts w:ascii="Arial" w:hAnsi="Arial"/>
        </w:rPr>
      </w:pPr>
      <w:r w:rsidRPr="00920DAF">
        <w:rPr>
          <w:rFonts w:ascii="Arial" w:hAnsi="Arial"/>
        </w:rPr>
        <w:t>Priedas Nr. 4 - E-2,3 Magistralių ir kontrolinių taškų slėgių parametrų lentelė;</w:t>
      </w:r>
    </w:p>
    <w:p w14:paraId="4B66B08B" w14:textId="4BBD7B35" w:rsidR="00280106" w:rsidRPr="00920DAF" w:rsidRDefault="00280106" w:rsidP="00280106">
      <w:pPr>
        <w:pStyle w:val="ListParagraph"/>
        <w:ind w:left="709"/>
        <w:rPr>
          <w:rFonts w:ascii="Arial" w:hAnsi="Arial"/>
        </w:rPr>
      </w:pPr>
      <w:r w:rsidRPr="00920DAF">
        <w:rPr>
          <w:rFonts w:ascii="Arial" w:hAnsi="Arial"/>
        </w:rPr>
        <w:t>Priedas Nr. 5 – BIM reikalavimai;</w:t>
      </w:r>
    </w:p>
    <w:p w14:paraId="65D04E08" w14:textId="7F7DC719" w:rsidR="002D78D5" w:rsidRPr="00920DAF" w:rsidRDefault="002D78D5" w:rsidP="002D78D5">
      <w:pPr>
        <w:pStyle w:val="ListParagraph"/>
        <w:ind w:left="709"/>
        <w:rPr>
          <w:rFonts w:ascii="Arial" w:hAnsi="Arial"/>
        </w:rPr>
      </w:pPr>
      <w:r w:rsidRPr="00920DAF">
        <w:rPr>
          <w:rFonts w:ascii="Arial" w:hAnsi="Arial"/>
        </w:rPr>
        <w:t>Priedas Nr. 6 - Akumuliacinės talpos garantiniai parametrai;</w:t>
      </w:r>
    </w:p>
    <w:p w14:paraId="5987179C" w14:textId="36A9D444" w:rsidR="002D78D5" w:rsidRPr="00920DAF" w:rsidRDefault="002D78D5" w:rsidP="002D78D5">
      <w:pPr>
        <w:pStyle w:val="ListParagraph"/>
        <w:ind w:left="709"/>
        <w:rPr>
          <w:rFonts w:ascii="Arial" w:hAnsi="Arial"/>
        </w:rPr>
      </w:pPr>
      <w:r w:rsidRPr="00920DAF">
        <w:rPr>
          <w:rFonts w:ascii="Arial" w:hAnsi="Arial"/>
        </w:rPr>
        <w:t>Priedas Nr. 7 - Topo nuotrauka Elektrines g. 4;</w:t>
      </w:r>
    </w:p>
    <w:p w14:paraId="55E36729" w14:textId="59C398D0" w:rsidR="002D78D5" w:rsidRPr="00920DAF" w:rsidRDefault="002D78D5" w:rsidP="002D78D5">
      <w:pPr>
        <w:pStyle w:val="ListParagraph"/>
        <w:ind w:left="709"/>
        <w:rPr>
          <w:rFonts w:ascii="Arial" w:hAnsi="Arial"/>
        </w:rPr>
      </w:pPr>
      <w:r w:rsidRPr="00920DAF">
        <w:rPr>
          <w:rFonts w:ascii="Arial" w:hAnsi="Arial"/>
        </w:rPr>
        <w:t>Priedas Nr. 8 - Talpos su laiptais ir apsaugine tvorele nuotrauka-pavyzdys;</w:t>
      </w:r>
    </w:p>
    <w:p w14:paraId="18AFBE50" w14:textId="2ABC022B" w:rsidR="00A27784" w:rsidRPr="00920DAF" w:rsidRDefault="00260C69" w:rsidP="000F7F3A">
      <w:pPr>
        <w:pStyle w:val="ListParagraph"/>
        <w:ind w:left="709"/>
        <w:rPr>
          <w:rFonts w:ascii="Arial" w:hAnsi="Arial"/>
        </w:rPr>
      </w:pPr>
      <w:r w:rsidRPr="00920DAF">
        <w:rPr>
          <w:rFonts w:ascii="Arial" w:hAnsi="Arial"/>
        </w:rPr>
        <w:t xml:space="preserve">Priedas Nr. 9 </w:t>
      </w:r>
      <w:r w:rsidR="0038684D" w:rsidRPr="00920DAF">
        <w:rPr>
          <w:rFonts w:ascii="Arial" w:hAnsi="Arial"/>
        </w:rPr>
        <w:t>–</w:t>
      </w:r>
      <w:r w:rsidRPr="00920DAF">
        <w:rPr>
          <w:rFonts w:ascii="Arial" w:hAnsi="Arial"/>
        </w:rPr>
        <w:t xml:space="preserve"> </w:t>
      </w:r>
      <w:r w:rsidR="0038684D" w:rsidRPr="00920DAF">
        <w:rPr>
          <w:rFonts w:ascii="Arial" w:hAnsi="Arial"/>
        </w:rPr>
        <w:t>Katilinės principinė schema;</w:t>
      </w:r>
    </w:p>
    <w:p w14:paraId="26E476D8" w14:textId="326ADBEB" w:rsidR="0038684D" w:rsidRPr="00920DAF" w:rsidRDefault="0038684D" w:rsidP="0038684D">
      <w:pPr>
        <w:pStyle w:val="ListParagraph"/>
        <w:ind w:left="709"/>
        <w:rPr>
          <w:rFonts w:ascii="Arial" w:hAnsi="Arial"/>
        </w:rPr>
      </w:pPr>
      <w:r w:rsidRPr="00920DAF">
        <w:rPr>
          <w:rFonts w:ascii="Arial" w:hAnsi="Arial"/>
        </w:rPr>
        <w:t>Priedas Nr. 10 - Siurblių elektros maitinimo pajungimo vieta</w:t>
      </w:r>
      <w:r w:rsidR="007B1182" w:rsidRPr="00920DAF">
        <w:rPr>
          <w:rFonts w:ascii="Arial" w:hAnsi="Arial"/>
        </w:rPr>
        <w:t>;</w:t>
      </w:r>
    </w:p>
    <w:p w14:paraId="0178926E" w14:textId="08409F36" w:rsidR="00A27784" w:rsidRPr="00920DAF" w:rsidRDefault="00DF67B9" w:rsidP="000F7F3A">
      <w:pPr>
        <w:pStyle w:val="ListParagraph"/>
        <w:ind w:left="709"/>
        <w:rPr>
          <w:rFonts w:ascii="Arial" w:hAnsi="Arial"/>
        </w:rPr>
      </w:pPr>
      <w:r w:rsidRPr="00920DAF">
        <w:rPr>
          <w:rFonts w:ascii="Arial" w:hAnsi="Arial"/>
        </w:rPr>
        <w:t xml:space="preserve">Priedas Nr. </w:t>
      </w:r>
      <w:r w:rsidR="007B1182" w:rsidRPr="00920DAF">
        <w:rPr>
          <w:rFonts w:ascii="Arial" w:hAnsi="Arial"/>
        </w:rPr>
        <w:t xml:space="preserve">11 - VŠK-II 6 </w:t>
      </w:r>
      <w:proofErr w:type="spellStart"/>
      <w:r w:rsidR="007B1182" w:rsidRPr="00920DAF">
        <w:rPr>
          <w:rFonts w:ascii="Arial" w:hAnsi="Arial"/>
        </w:rPr>
        <w:t>kV</w:t>
      </w:r>
      <w:proofErr w:type="spellEnd"/>
      <w:r w:rsidR="007B1182" w:rsidRPr="00920DAF">
        <w:rPr>
          <w:rFonts w:ascii="Arial" w:hAnsi="Arial"/>
        </w:rPr>
        <w:t xml:space="preserve"> sekcijų S7-6 ir S8-6 išdėstymo schema.</w:t>
      </w:r>
    </w:p>
    <w:p w14:paraId="6D975335" w14:textId="77777777" w:rsidR="00D12F99" w:rsidRPr="00920DAF" w:rsidRDefault="00D12F99" w:rsidP="000F7F3A">
      <w:pPr>
        <w:pStyle w:val="ListParagraph"/>
        <w:ind w:left="709"/>
        <w:rPr>
          <w:rFonts w:ascii="Arial" w:hAnsi="Arial"/>
        </w:rPr>
      </w:pPr>
    </w:p>
    <w:sectPr w:rsidR="00D12F99" w:rsidRPr="00920DAF" w:rsidSect="00D715A4">
      <w:footerReference w:type="default" r:id="rId15"/>
      <w:pgSz w:w="11905" w:h="16837"/>
      <w:pgMar w:top="1917" w:right="874" w:bottom="1619" w:left="1488"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B45928" w14:textId="77777777" w:rsidR="000A2A22" w:rsidRDefault="000A2A22">
      <w:r>
        <w:separator/>
      </w:r>
    </w:p>
  </w:endnote>
  <w:endnote w:type="continuationSeparator" w:id="0">
    <w:p w14:paraId="512AD709" w14:textId="77777777" w:rsidR="000A2A22" w:rsidRDefault="000A2A22">
      <w:r>
        <w:continuationSeparator/>
      </w:r>
    </w:p>
  </w:endnote>
  <w:endnote w:type="continuationNotice" w:id="1">
    <w:p w14:paraId="4DA26B6E" w14:textId="77777777" w:rsidR="000A2A22" w:rsidRDefault="000A2A2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w:panose1 w:val="020F0502020204030204"/>
    <w:charset w:val="BA"/>
    <w:family w:val="swiss"/>
    <w:pitch w:val="variable"/>
    <w:sig w:usb0="E4002EFF" w:usb1="C200247B" w:usb2="00000009" w:usb3="00000000" w:csb0="000001FF" w:csb1="00000000"/>
  </w:font>
  <w:font w:name="Arial Unicode MS">
    <w:panose1 w:val="020B0604020202020204"/>
    <w:charset w:val="80"/>
    <w:family w:val="swiss"/>
    <w:pitch w:val="variable"/>
    <w:sig w:usb0="F7FFAEFF" w:usb1="F9DFFFFF" w:usb2="0000007F" w:usb3="00000000" w:csb0="003F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BA"/>
    <w:family w:val="swiss"/>
    <w:pitch w:val="variable"/>
    <w:sig w:usb0="E1002EFF" w:usb1="C000605B" w:usb2="00000029" w:usb3="00000000" w:csb0="000101FF" w:csb1="00000000"/>
  </w:font>
  <w:font w:name="@SimSun-ExtG">
    <w:charset w:val="86"/>
    <w:family w:val="modern"/>
    <w:pitch w:val="fixed"/>
    <w:sig w:usb0="00000003" w:usb1="0A0E0000" w:usb2="00000010" w:usb3="00000000" w:csb0="00040001" w:csb1="00000000"/>
  </w:font>
  <w:font w:name="Yu Mincho">
    <w:charset w:val="80"/>
    <w:family w:val="roman"/>
    <w:pitch w:val="variable"/>
    <w:sig w:usb0="800002E7" w:usb1="2AC7FCFF" w:usb2="00000012" w:usb3="00000000" w:csb0="0002009F" w:csb1="00000000"/>
  </w:font>
  <w:font w:name="CIDFont+F2">
    <w:altName w:val="Yu Gothic"/>
    <w:panose1 w:val="00000000000000000000"/>
    <w:charset w:val="00"/>
    <w:family w:val="roman"/>
    <w:notTrueType/>
    <w:pitch w:val="default"/>
  </w:font>
  <w:font w:name="Lucida Sans Unicode">
    <w:panose1 w:val="020B0602030504020204"/>
    <w:charset w:val="BA"/>
    <w:family w:val="swiss"/>
    <w:pitch w:val="variable"/>
    <w:sig w:usb0="80000AFF" w:usb1="0000396B" w:usb2="00000000" w:usb3="00000000" w:csb0="000000BF" w:csb1="00000000"/>
  </w:font>
  <w:font w:name="Cambria Math">
    <w:panose1 w:val="02040503050406030204"/>
    <w:charset w:val="BA"/>
    <w:family w:val="roman"/>
    <w:pitch w:val="variable"/>
    <w:sig w:usb0="E00006FF" w:usb1="420024FF" w:usb2="02000000" w:usb3="00000000" w:csb0="0000019F" w:csb1="00000000"/>
  </w:font>
  <w:font w:name="Arial Nova">
    <w:charset w:val="00"/>
    <w:family w:val="swiss"/>
    <w:pitch w:val="variable"/>
    <w:sig w:usb0="0000028F" w:usb1="00000002"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99598872"/>
      <w:docPartObj>
        <w:docPartGallery w:val="Page Numbers (Bottom of Page)"/>
        <w:docPartUnique/>
      </w:docPartObj>
    </w:sdtPr>
    <w:sdtEndPr>
      <w:rPr>
        <w:noProof/>
      </w:rPr>
    </w:sdtEndPr>
    <w:sdtContent>
      <w:p w14:paraId="4318D40D" w14:textId="5BAAB29D" w:rsidR="009F1EE9" w:rsidRDefault="009F1EE9">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38790A97" w14:textId="77777777" w:rsidR="00377EAB" w:rsidRDefault="00377EA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B747731" w14:textId="77777777" w:rsidR="000A2A22" w:rsidRDefault="000A2A22">
      <w:r>
        <w:separator/>
      </w:r>
    </w:p>
  </w:footnote>
  <w:footnote w:type="continuationSeparator" w:id="0">
    <w:p w14:paraId="42B1D0E6" w14:textId="77777777" w:rsidR="000A2A22" w:rsidRDefault="000A2A22">
      <w:r>
        <w:continuationSeparator/>
      </w:r>
    </w:p>
  </w:footnote>
  <w:footnote w:type="continuationNotice" w:id="1">
    <w:p w14:paraId="556A9244" w14:textId="77777777" w:rsidR="000A2A22" w:rsidRDefault="000A2A22"/>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9341B0"/>
    <w:multiLevelType w:val="multilevel"/>
    <w:tmpl w:val="4776FD26"/>
    <w:lvl w:ilvl="0">
      <w:start w:val="1"/>
      <w:numFmt w:val="decimal"/>
      <w:lvlText w:val="%1."/>
      <w:lvlJc w:val="left"/>
      <w:pPr>
        <w:ind w:left="737" w:hanging="377"/>
      </w:pPr>
      <w:rPr>
        <w:rFonts w:hint="default"/>
      </w:rPr>
    </w:lvl>
    <w:lvl w:ilvl="1">
      <w:start w:val="1"/>
      <w:numFmt w:val="bullet"/>
      <w:lvlText w:val=""/>
      <w:lvlJc w:val="left"/>
      <w:pPr>
        <w:ind w:left="512" w:hanging="360"/>
      </w:pPr>
      <w:rPr>
        <w:rFonts w:ascii="Symbol" w:hAnsi="Symbol" w:hint="default"/>
      </w:rPr>
    </w:lvl>
    <w:lvl w:ilvl="2">
      <w:start w:val="1"/>
      <w:numFmt w:val="decimal"/>
      <w:lvlText w:val="%1.%2.%3"/>
      <w:lvlJc w:val="left"/>
      <w:pPr>
        <w:ind w:left="1077" w:hanging="925"/>
      </w:pPr>
      <w:rPr>
        <w:rFonts w:hint="default"/>
      </w:rPr>
    </w:lvl>
    <w:lvl w:ilvl="3">
      <w:start w:val="1"/>
      <w:numFmt w:val="decimal"/>
      <w:isLgl/>
      <w:lvlText w:val="%1.%2.%3.%4."/>
      <w:lvlJc w:val="left"/>
      <w:pPr>
        <w:ind w:left="872" w:hanging="720"/>
      </w:pPr>
      <w:rPr>
        <w:rFonts w:hint="default"/>
      </w:rPr>
    </w:lvl>
    <w:lvl w:ilvl="4">
      <w:start w:val="1"/>
      <w:numFmt w:val="decimal"/>
      <w:isLgl/>
      <w:lvlText w:val="%1.%2.%3.%4.%5."/>
      <w:lvlJc w:val="left"/>
      <w:pPr>
        <w:ind w:left="1232" w:hanging="1080"/>
      </w:pPr>
      <w:rPr>
        <w:rFonts w:hint="default"/>
      </w:rPr>
    </w:lvl>
    <w:lvl w:ilvl="5">
      <w:start w:val="1"/>
      <w:numFmt w:val="decimal"/>
      <w:isLgl/>
      <w:lvlText w:val="%1.%2.%3.%4.%5.%6."/>
      <w:lvlJc w:val="left"/>
      <w:pPr>
        <w:ind w:left="1232" w:hanging="1080"/>
      </w:pPr>
      <w:rPr>
        <w:rFonts w:hint="default"/>
      </w:rPr>
    </w:lvl>
    <w:lvl w:ilvl="6">
      <w:start w:val="1"/>
      <w:numFmt w:val="decimal"/>
      <w:isLgl/>
      <w:lvlText w:val="%1.%2.%3.%4.%5.%6.%7."/>
      <w:lvlJc w:val="left"/>
      <w:pPr>
        <w:ind w:left="1592" w:hanging="1440"/>
      </w:pPr>
      <w:rPr>
        <w:rFonts w:hint="default"/>
      </w:rPr>
    </w:lvl>
    <w:lvl w:ilvl="7">
      <w:start w:val="1"/>
      <w:numFmt w:val="decimal"/>
      <w:isLgl/>
      <w:lvlText w:val="%1.%2.%3.%4.%5.%6.%7.%8."/>
      <w:lvlJc w:val="left"/>
      <w:pPr>
        <w:ind w:left="1592" w:hanging="1440"/>
      </w:pPr>
      <w:rPr>
        <w:rFonts w:hint="default"/>
      </w:rPr>
    </w:lvl>
    <w:lvl w:ilvl="8">
      <w:start w:val="1"/>
      <w:numFmt w:val="decimal"/>
      <w:isLgl/>
      <w:lvlText w:val="%1.%2.%3.%4.%5.%6.%7.%8.%9."/>
      <w:lvlJc w:val="left"/>
      <w:pPr>
        <w:ind w:left="1952" w:hanging="1800"/>
      </w:pPr>
      <w:rPr>
        <w:rFonts w:hint="default"/>
      </w:rPr>
    </w:lvl>
  </w:abstractNum>
  <w:abstractNum w:abstractNumId="1" w15:restartNumberingAfterBreak="0">
    <w:nsid w:val="0CBA7F99"/>
    <w:multiLevelType w:val="hybridMultilevel"/>
    <w:tmpl w:val="E4A42CE0"/>
    <w:lvl w:ilvl="0" w:tplc="04270019">
      <w:start w:val="1"/>
      <w:numFmt w:val="lowerLetter"/>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19E92F68"/>
    <w:multiLevelType w:val="hybridMultilevel"/>
    <w:tmpl w:val="D8165FDA"/>
    <w:lvl w:ilvl="0" w:tplc="C83EB0DA">
      <w:start w:val="1"/>
      <w:numFmt w:val="decimal"/>
      <w:lvlText w:val="%1."/>
      <w:lvlJc w:val="left"/>
      <w:pPr>
        <w:ind w:left="720" w:hanging="360"/>
      </w:pPr>
    </w:lvl>
    <w:lvl w:ilvl="1" w:tplc="1598C64C">
      <w:start w:val="1"/>
      <w:numFmt w:val="decimal"/>
      <w:lvlText w:val="%2."/>
      <w:lvlJc w:val="left"/>
      <w:pPr>
        <w:ind w:left="720" w:hanging="360"/>
      </w:pPr>
    </w:lvl>
    <w:lvl w:ilvl="2" w:tplc="C608D6F4">
      <w:start w:val="1"/>
      <w:numFmt w:val="decimal"/>
      <w:lvlText w:val="%3."/>
      <w:lvlJc w:val="left"/>
      <w:pPr>
        <w:ind w:left="720" w:hanging="360"/>
      </w:pPr>
    </w:lvl>
    <w:lvl w:ilvl="3" w:tplc="CF268946">
      <w:start w:val="1"/>
      <w:numFmt w:val="decimal"/>
      <w:lvlText w:val="%4."/>
      <w:lvlJc w:val="left"/>
      <w:pPr>
        <w:ind w:left="720" w:hanging="360"/>
      </w:pPr>
    </w:lvl>
    <w:lvl w:ilvl="4" w:tplc="C5503738">
      <w:start w:val="1"/>
      <w:numFmt w:val="decimal"/>
      <w:lvlText w:val="%5."/>
      <w:lvlJc w:val="left"/>
      <w:pPr>
        <w:ind w:left="720" w:hanging="360"/>
      </w:pPr>
    </w:lvl>
    <w:lvl w:ilvl="5" w:tplc="ADD07A76">
      <w:start w:val="1"/>
      <w:numFmt w:val="decimal"/>
      <w:lvlText w:val="%6."/>
      <w:lvlJc w:val="left"/>
      <w:pPr>
        <w:ind w:left="720" w:hanging="360"/>
      </w:pPr>
    </w:lvl>
    <w:lvl w:ilvl="6" w:tplc="7DCC6DF2">
      <w:start w:val="1"/>
      <w:numFmt w:val="decimal"/>
      <w:lvlText w:val="%7."/>
      <w:lvlJc w:val="left"/>
      <w:pPr>
        <w:ind w:left="720" w:hanging="360"/>
      </w:pPr>
    </w:lvl>
    <w:lvl w:ilvl="7" w:tplc="72C2DE6A">
      <w:start w:val="1"/>
      <w:numFmt w:val="decimal"/>
      <w:lvlText w:val="%8."/>
      <w:lvlJc w:val="left"/>
      <w:pPr>
        <w:ind w:left="720" w:hanging="360"/>
      </w:pPr>
    </w:lvl>
    <w:lvl w:ilvl="8" w:tplc="1910EBDA">
      <w:start w:val="1"/>
      <w:numFmt w:val="decimal"/>
      <w:lvlText w:val="%9."/>
      <w:lvlJc w:val="left"/>
      <w:pPr>
        <w:ind w:left="720" w:hanging="360"/>
      </w:pPr>
    </w:lvl>
  </w:abstractNum>
  <w:abstractNum w:abstractNumId="3" w15:restartNumberingAfterBreak="0">
    <w:nsid w:val="1C785E48"/>
    <w:multiLevelType w:val="multilevel"/>
    <w:tmpl w:val="29FCEC9A"/>
    <w:lvl w:ilvl="0">
      <w:start w:val="1"/>
      <w:numFmt w:val="decimal"/>
      <w:lvlText w:val="%1."/>
      <w:lvlJc w:val="left"/>
      <w:pPr>
        <w:ind w:left="945" w:hanging="377"/>
      </w:pPr>
    </w:lvl>
    <w:lvl w:ilvl="1">
      <w:start w:val="1"/>
      <w:numFmt w:val="decimal"/>
      <w:lvlText w:val="%1.%2"/>
      <w:lvlJc w:val="left"/>
      <w:pPr>
        <w:ind w:left="2315" w:hanging="755"/>
      </w:pPr>
    </w:lvl>
    <w:lvl w:ilvl="2">
      <w:start w:val="1"/>
      <w:numFmt w:val="bullet"/>
      <w:lvlText w:val=""/>
      <w:lvlJc w:val="left"/>
      <w:pPr>
        <w:ind w:left="644" w:hanging="360"/>
      </w:pPr>
      <w:rPr>
        <w:rFonts w:ascii="Symbol" w:hAnsi="Symbol" w:hint="default"/>
      </w:r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4" w15:restartNumberingAfterBreak="0">
    <w:nsid w:val="23424A7A"/>
    <w:multiLevelType w:val="hybridMultilevel"/>
    <w:tmpl w:val="FDD2FC28"/>
    <w:lvl w:ilvl="0" w:tplc="04270001">
      <w:start w:val="1"/>
      <w:numFmt w:val="bullet"/>
      <w:lvlText w:val=""/>
      <w:lvlJc w:val="left"/>
      <w:pPr>
        <w:ind w:left="1287" w:hanging="360"/>
      </w:pPr>
      <w:rPr>
        <w:rFonts w:ascii="Symbol" w:hAnsi="Symbol" w:hint="default"/>
      </w:rPr>
    </w:lvl>
    <w:lvl w:ilvl="1" w:tplc="04270003" w:tentative="1">
      <w:start w:val="1"/>
      <w:numFmt w:val="bullet"/>
      <w:lvlText w:val="o"/>
      <w:lvlJc w:val="left"/>
      <w:pPr>
        <w:ind w:left="2007" w:hanging="360"/>
      </w:pPr>
      <w:rPr>
        <w:rFonts w:ascii="Courier New" w:hAnsi="Courier New" w:cs="Courier New" w:hint="default"/>
      </w:rPr>
    </w:lvl>
    <w:lvl w:ilvl="2" w:tplc="04270005" w:tentative="1">
      <w:start w:val="1"/>
      <w:numFmt w:val="bullet"/>
      <w:lvlText w:val=""/>
      <w:lvlJc w:val="left"/>
      <w:pPr>
        <w:ind w:left="2727" w:hanging="360"/>
      </w:pPr>
      <w:rPr>
        <w:rFonts w:ascii="Wingdings" w:hAnsi="Wingdings" w:hint="default"/>
      </w:rPr>
    </w:lvl>
    <w:lvl w:ilvl="3" w:tplc="04270001" w:tentative="1">
      <w:start w:val="1"/>
      <w:numFmt w:val="bullet"/>
      <w:lvlText w:val=""/>
      <w:lvlJc w:val="left"/>
      <w:pPr>
        <w:ind w:left="3447" w:hanging="360"/>
      </w:pPr>
      <w:rPr>
        <w:rFonts w:ascii="Symbol" w:hAnsi="Symbol" w:hint="default"/>
      </w:rPr>
    </w:lvl>
    <w:lvl w:ilvl="4" w:tplc="04270003" w:tentative="1">
      <w:start w:val="1"/>
      <w:numFmt w:val="bullet"/>
      <w:lvlText w:val="o"/>
      <w:lvlJc w:val="left"/>
      <w:pPr>
        <w:ind w:left="4167" w:hanging="360"/>
      </w:pPr>
      <w:rPr>
        <w:rFonts w:ascii="Courier New" w:hAnsi="Courier New" w:cs="Courier New" w:hint="default"/>
      </w:rPr>
    </w:lvl>
    <w:lvl w:ilvl="5" w:tplc="04270005" w:tentative="1">
      <w:start w:val="1"/>
      <w:numFmt w:val="bullet"/>
      <w:lvlText w:val=""/>
      <w:lvlJc w:val="left"/>
      <w:pPr>
        <w:ind w:left="4887" w:hanging="360"/>
      </w:pPr>
      <w:rPr>
        <w:rFonts w:ascii="Wingdings" w:hAnsi="Wingdings" w:hint="default"/>
      </w:rPr>
    </w:lvl>
    <w:lvl w:ilvl="6" w:tplc="04270001" w:tentative="1">
      <w:start w:val="1"/>
      <w:numFmt w:val="bullet"/>
      <w:lvlText w:val=""/>
      <w:lvlJc w:val="left"/>
      <w:pPr>
        <w:ind w:left="5607" w:hanging="360"/>
      </w:pPr>
      <w:rPr>
        <w:rFonts w:ascii="Symbol" w:hAnsi="Symbol" w:hint="default"/>
      </w:rPr>
    </w:lvl>
    <w:lvl w:ilvl="7" w:tplc="04270003" w:tentative="1">
      <w:start w:val="1"/>
      <w:numFmt w:val="bullet"/>
      <w:lvlText w:val="o"/>
      <w:lvlJc w:val="left"/>
      <w:pPr>
        <w:ind w:left="6327" w:hanging="360"/>
      </w:pPr>
      <w:rPr>
        <w:rFonts w:ascii="Courier New" w:hAnsi="Courier New" w:cs="Courier New" w:hint="default"/>
      </w:rPr>
    </w:lvl>
    <w:lvl w:ilvl="8" w:tplc="04270005" w:tentative="1">
      <w:start w:val="1"/>
      <w:numFmt w:val="bullet"/>
      <w:lvlText w:val=""/>
      <w:lvlJc w:val="left"/>
      <w:pPr>
        <w:ind w:left="7047" w:hanging="360"/>
      </w:pPr>
      <w:rPr>
        <w:rFonts w:ascii="Wingdings" w:hAnsi="Wingdings" w:hint="default"/>
      </w:rPr>
    </w:lvl>
  </w:abstractNum>
  <w:abstractNum w:abstractNumId="5" w15:restartNumberingAfterBreak="0">
    <w:nsid w:val="261F1F88"/>
    <w:multiLevelType w:val="multilevel"/>
    <w:tmpl w:val="A46403B2"/>
    <w:lvl w:ilvl="0">
      <w:start w:val="25"/>
      <w:numFmt w:val="decimal"/>
      <w:pStyle w:val="Heading2"/>
      <w:lvlText w:val="%1."/>
      <w:lvlJc w:val="left"/>
      <w:pPr>
        <w:ind w:left="360" w:hanging="360"/>
      </w:pPr>
      <w:rPr>
        <w:rFonts w:ascii="Arial" w:eastAsiaTheme="majorEastAsia" w:hAnsi="Arial" w:cs="Arial" w:hint="default"/>
        <w:i w:val="0"/>
        <w:iCs w:val="0"/>
      </w:rPr>
    </w:lvl>
    <w:lvl w:ilvl="1">
      <w:start w:val="1"/>
      <w:numFmt w:val="decimal"/>
      <w:lvlText w:val="%1.%2."/>
      <w:lvlJc w:val="left"/>
      <w:pPr>
        <w:ind w:left="1425" w:hanging="432"/>
      </w:pPr>
      <w:rPr>
        <w:rFonts w:hint="default"/>
      </w:rPr>
    </w:lvl>
    <w:lvl w:ilvl="2">
      <w:start w:val="1"/>
      <w:numFmt w:val="decimal"/>
      <w:lvlText w:val="%1.%2.%3."/>
      <w:lvlJc w:val="left"/>
      <w:pPr>
        <w:ind w:left="2915" w:hanging="504"/>
      </w:pPr>
      <w:rPr>
        <w:rFonts w:asciiTheme="minorHAnsi" w:hAnsiTheme="minorHAnsi" w:cstheme="minorHAnsi" w:hint="default"/>
        <w:i w:val="0"/>
        <w:iCs w:val="0"/>
        <w:sz w:val="22"/>
        <w:szCs w:val="22"/>
      </w:rPr>
    </w:lvl>
    <w:lvl w:ilvl="3">
      <w:start w:val="1"/>
      <w:numFmt w:val="decimal"/>
      <w:lvlText w:val="%1.%2.%3.%4."/>
      <w:lvlJc w:val="left"/>
      <w:pPr>
        <w:ind w:left="1728" w:hanging="648"/>
      </w:pPr>
      <w:rPr>
        <w:rFonts w:asciiTheme="minorHAnsi" w:hAnsiTheme="minorHAnsi" w:cstheme="minorHAnsi" w:hint="default"/>
        <w:i w:val="0"/>
        <w:iCs w:val="0"/>
        <w:sz w:val="22"/>
        <w:szCs w:val="22"/>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27DB3850"/>
    <w:multiLevelType w:val="multilevel"/>
    <w:tmpl w:val="B36262C8"/>
    <w:lvl w:ilvl="0">
      <w:start w:val="1"/>
      <w:numFmt w:val="decimal"/>
      <w:lvlText w:val="%1"/>
      <w:lvlJc w:val="left"/>
      <w:pPr>
        <w:ind w:left="360" w:hanging="360"/>
      </w:pPr>
      <w:rPr>
        <w:rFonts w:hint="default"/>
      </w:rPr>
    </w:lvl>
    <w:lvl w:ilvl="1">
      <w:start w:val="1"/>
      <w:numFmt w:val="decimal"/>
      <w:lvlText w:val="%1.%2"/>
      <w:lvlJc w:val="left"/>
      <w:pPr>
        <w:ind w:left="540" w:hanging="360"/>
      </w:pPr>
      <w:rPr>
        <w:rFonts w:hint="default"/>
        <w:strike w:val="0"/>
      </w:rPr>
    </w:lvl>
    <w:lvl w:ilvl="2">
      <w:start w:val="1"/>
      <w:numFmt w:val="bullet"/>
      <w:lvlText w:val=""/>
      <w:lvlJc w:val="left"/>
      <w:pPr>
        <w:ind w:left="1440" w:hanging="720"/>
      </w:pPr>
      <w:rPr>
        <w:rFonts w:ascii="Symbol" w:hAnsi="Symbol"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7" w15:restartNumberingAfterBreak="0">
    <w:nsid w:val="2B367FAB"/>
    <w:multiLevelType w:val="multilevel"/>
    <w:tmpl w:val="FEC43FDC"/>
    <w:styleLink w:val="Style1"/>
    <w:lvl w:ilvl="0">
      <w:start w:val="1"/>
      <w:numFmt w:val="decimal"/>
      <w:lvlText w:val="%1."/>
      <w:lvlJc w:val="left"/>
      <w:pPr>
        <w:ind w:left="720" w:hanging="360"/>
      </w:pPr>
      <w:rPr>
        <w:rFonts w:hint="default"/>
      </w:rPr>
    </w:lvl>
    <w:lvl w:ilvl="1">
      <w:start w:val="1"/>
      <w:numFmt w:val="decimal"/>
      <w:isLgl/>
      <w:lvlText w:val="%1.%2."/>
      <w:lvlJc w:val="left"/>
      <w:pPr>
        <w:ind w:left="720" w:hanging="360"/>
      </w:pPr>
    </w:lvl>
    <w:lvl w:ilvl="2">
      <w:start w:val="1"/>
      <w:numFmt w:val="decimal"/>
      <w:isLgl/>
      <w:lvlText w:val="%1.%2.%3."/>
      <w:lvlJc w:val="left"/>
      <w:pPr>
        <w:ind w:left="1080" w:hanging="720"/>
      </w:pPr>
      <w:rPr>
        <w:rFonts w:cstheme="majorBidi" w:hint="default"/>
        <w:b w:val="0"/>
      </w:rPr>
    </w:lvl>
    <w:lvl w:ilvl="3">
      <w:start w:val="1"/>
      <w:numFmt w:val="decimal"/>
      <w:isLgl/>
      <w:lvlText w:val="%1.%2.%3.%4."/>
      <w:lvlJc w:val="left"/>
      <w:pPr>
        <w:ind w:left="1080" w:hanging="720"/>
      </w:pPr>
      <w:rPr>
        <w:rFonts w:cstheme="majorBidi" w:hint="default"/>
        <w:b w:val="0"/>
      </w:rPr>
    </w:lvl>
    <w:lvl w:ilvl="4">
      <w:start w:val="1"/>
      <w:numFmt w:val="decimal"/>
      <w:isLgl/>
      <w:lvlText w:val="%1.%2.%3.%4.%5."/>
      <w:lvlJc w:val="left"/>
      <w:pPr>
        <w:ind w:left="1440" w:hanging="1080"/>
      </w:pPr>
      <w:rPr>
        <w:rFonts w:cstheme="majorBidi" w:hint="default"/>
        <w:b w:val="0"/>
      </w:rPr>
    </w:lvl>
    <w:lvl w:ilvl="5">
      <w:start w:val="1"/>
      <w:numFmt w:val="decimal"/>
      <w:isLgl/>
      <w:lvlText w:val="%1.%2.%3.%4.%5.%6."/>
      <w:lvlJc w:val="left"/>
      <w:pPr>
        <w:ind w:left="1440" w:hanging="1080"/>
      </w:pPr>
      <w:rPr>
        <w:rFonts w:cstheme="majorBidi" w:hint="default"/>
        <w:b w:val="0"/>
      </w:rPr>
    </w:lvl>
    <w:lvl w:ilvl="6">
      <w:start w:val="1"/>
      <w:numFmt w:val="decimal"/>
      <w:isLgl/>
      <w:lvlText w:val="%1.%2.%3.%4.%5.%6.%7."/>
      <w:lvlJc w:val="left"/>
      <w:pPr>
        <w:ind w:left="1800" w:hanging="1440"/>
      </w:pPr>
      <w:rPr>
        <w:rFonts w:cstheme="majorBidi" w:hint="default"/>
        <w:b w:val="0"/>
      </w:rPr>
    </w:lvl>
    <w:lvl w:ilvl="7">
      <w:start w:val="1"/>
      <w:numFmt w:val="decimal"/>
      <w:isLgl/>
      <w:lvlText w:val="%1.%2.%3.%4.%5.%6.%7.%8."/>
      <w:lvlJc w:val="left"/>
      <w:pPr>
        <w:ind w:left="1800" w:hanging="1440"/>
      </w:pPr>
      <w:rPr>
        <w:rFonts w:cstheme="majorBidi" w:hint="default"/>
        <w:b w:val="0"/>
      </w:rPr>
    </w:lvl>
    <w:lvl w:ilvl="8">
      <w:start w:val="1"/>
      <w:numFmt w:val="decimal"/>
      <w:isLgl/>
      <w:lvlText w:val="%1.%2.%3.%4.%5.%6.%7.%8.%9."/>
      <w:lvlJc w:val="left"/>
      <w:pPr>
        <w:ind w:left="2160" w:hanging="1800"/>
      </w:pPr>
      <w:rPr>
        <w:rFonts w:cstheme="majorBidi" w:hint="default"/>
        <w:b w:val="0"/>
      </w:rPr>
    </w:lvl>
  </w:abstractNum>
  <w:abstractNum w:abstractNumId="8" w15:restartNumberingAfterBreak="0">
    <w:nsid w:val="3109563B"/>
    <w:multiLevelType w:val="hybridMultilevel"/>
    <w:tmpl w:val="97BC80BE"/>
    <w:lvl w:ilvl="0" w:tplc="04270001">
      <w:start w:val="1"/>
      <w:numFmt w:val="bullet"/>
      <w:lvlText w:val=""/>
      <w:lvlJc w:val="left"/>
      <w:pPr>
        <w:ind w:left="1287" w:hanging="360"/>
      </w:pPr>
      <w:rPr>
        <w:rFonts w:ascii="Symbol" w:hAnsi="Symbol" w:hint="default"/>
      </w:rPr>
    </w:lvl>
    <w:lvl w:ilvl="1" w:tplc="04270003" w:tentative="1">
      <w:start w:val="1"/>
      <w:numFmt w:val="bullet"/>
      <w:lvlText w:val="o"/>
      <w:lvlJc w:val="left"/>
      <w:pPr>
        <w:ind w:left="2007" w:hanging="360"/>
      </w:pPr>
      <w:rPr>
        <w:rFonts w:ascii="Courier New" w:hAnsi="Courier New" w:cs="Courier New" w:hint="default"/>
      </w:rPr>
    </w:lvl>
    <w:lvl w:ilvl="2" w:tplc="04270005" w:tentative="1">
      <w:start w:val="1"/>
      <w:numFmt w:val="bullet"/>
      <w:lvlText w:val=""/>
      <w:lvlJc w:val="left"/>
      <w:pPr>
        <w:ind w:left="2727" w:hanging="360"/>
      </w:pPr>
      <w:rPr>
        <w:rFonts w:ascii="Wingdings" w:hAnsi="Wingdings" w:hint="default"/>
      </w:rPr>
    </w:lvl>
    <w:lvl w:ilvl="3" w:tplc="04270001" w:tentative="1">
      <w:start w:val="1"/>
      <w:numFmt w:val="bullet"/>
      <w:lvlText w:val=""/>
      <w:lvlJc w:val="left"/>
      <w:pPr>
        <w:ind w:left="3447" w:hanging="360"/>
      </w:pPr>
      <w:rPr>
        <w:rFonts w:ascii="Symbol" w:hAnsi="Symbol" w:hint="default"/>
      </w:rPr>
    </w:lvl>
    <w:lvl w:ilvl="4" w:tplc="04270003" w:tentative="1">
      <w:start w:val="1"/>
      <w:numFmt w:val="bullet"/>
      <w:lvlText w:val="o"/>
      <w:lvlJc w:val="left"/>
      <w:pPr>
        <w:ind w:left="4167" w:hanging="360"/>
      </w:pPr>
      <w:rPr>
        <w:rFonts w:ascii="Courier New" w:hAnsi="Courier New" w:cs="Courier New" w:hint="default"/>
      </w:rPr>
    </w:lvl>
    <w:lvl w:ilvl="5" w:tplc="04270005" w:tentative="1">
      <w:start w:val="1"/>
      <w:numFmt w:val="bullet"/>
      <w:lvlText w:val=""/>
      <w:lvlJc w:val="left"/>
      <w:pPr>
        <w:ind w:left="4887" w:hanging="360"/>
      </w:pPr>
      <w:rPr>
        <w:rFonts w:ascii="Wingdings" w:hAnsi="Wingdings" w:hint="default"/>
      </w:rPr>
    </w:lvl>
    <w:lvl w:ilvl="6" w:tplc="04270001" w:tentative="1">
      <w:start w:val="1"/>
      <w:numFmt w:val="bullet"/>
      <w:lvlText w:val=""/>
      <w:lvlJc w:val="left"/>
      <w:pPr>
        <w:ind w:left="5607" w:hanging="360"/>
      </w:pPr>
      <w:rPr>
        <w:rFonts w:ascii="Symbol" w:hAnsi="Symbol" w:hint="default"/>
      </w:rPr>
    </w:lvl>
    <w:lvl w:ilvl="7" w:tplc="04270003" w:tentative="1">
      <w:start w:val="1"/>
      <w:numFmt w:val="bullet"/>
      <w:lvlText w:val="o"/>
      <w:lvlJc w:val="left"/>
      <w:pPr>
        <w:ind w:left="6327" w:hanging="360"/>
      </w:pPr>
      <w:rPr>
        <w:rFonts w:ascii="Courier New" w:hAnsi="Courier New" w:cs="Courier New" w:hint="default"/>
      </w:rPr>
    </w:lvl>
    <w:lvl w:ilvl="8" w:tplc="04270005" w:tentative="1">
      <w:start w:val="1"/>
      <w:numFmt w:val="bullet"/>
      <w:lvlText w:val=""/>
      <w:lvlJc w:val="left"/>
      <w:pPr>
        <w:ind w:left="7047" w:hanging="360"/>
      </w:pPr>
      <w:rPr>
        <w:rFonts w:ascii="Wingdings" w:hAnsi="Wingdings" w:hint="default"/>
      </w:rPr>
    </w:lvl>
  </w:abstractNum>
  <w:abstractNum w:abstractNumId="9" w15:restartNumberingAfterBreak="0">
    <w:nsid w:val="37032103"/>
    <w:multiLevelType w:val="hybridMultilevel"/>
    <w:tmpl w:val="537080F8"/>
    <w:lvl w:ilvl="0" w:tplc="04090001">
      <w:start w:val="1"/>
      <w:numFmt w:val="bullet"/>
      <w:lvlText w:val=""/>
      <w:lvlJc w:val="left"/>
      <w:pPr>
        <w:ind w:left="1338" w:hanging="360"/>
      </w:pPr>
      <w:rPr>
        <w:rFonts w:ascii="Symbol" w:hAnsi="Symbol" w:hint="default"/>
      </w:rPr>
    </w:lvl>
    <w:lvl w:ilvl="1" w:tplc="FFFFFFFF" w:tentative="1">
      <w:start w:val="1"/>
      <w:numFmt w:val="bullet"/>
      <w:lvlText w:val="o"/>
      <w:lvlJc w:val="left"/>
      <w:pPr>
        <w:ind w:left="2007" w:hanging="360"/>
      </w:pPr>
      <w:rPr>
        <w:rFonts w:ascii="Courier New" w:hAnsi="Courier New" w:cs="Courier New" w:hint="default"/>
      </w:rPr>
    </w:lvl>
    <w:lvl w:ilvl="2" w:tplc="FFFFFFFF" w:tentative="1">
      <w:start w:val="1"/>
      <w:numFmt w:val="bullet"/>
      <w:lvlText w:val=""/>
      <w:lvlJc w:val="left"/>
      <w:pPr>
        <w:ind w:left="2727" w:hanging="360"/>
      </w:pPr>
      <w:rPr>
        <w:rFonts w:ascii="Wingdings" w:hAnsi="Wingdings" w:hint="default"/>
      </w:rPr>
    </w:lvl>
    <w:lvl w:ilvl="3" w:tplc="FFFFFFFF" w:tentative="1">
      <w:start w:val="1"/>
      <w:numFmt w:val="bullet"/>
      <w:lvlText w:val=""/>
      <w:lvlJc w:val="left"/>
      <w:pPr>
        <w:ind w:left="3447" w:hanging="360"/>
      </w:pPr>
      <w:rPr>
        <w:rFonts w:ascii="Symbol" w:hAnsi="Symbol" w:hint="default"/>
      </w:rPr>
    </w:lvl>
    <w:lvl w:ilvl="4" w:tplc="FFFFFFFF" w:tentative="1">
      <w:start w:val="1"/>
      <w:numFmt w:val="bullet"/>
      <w:lvlText w:val="o"/>
      <w:lvlJc w:val="left"/>
      <w:pPr>
        <w:ind w:left="4167" w:hanging="360"/>
      </w:pPr>
      <w:rPr>
        <w:rFonts w:ascii="Courier New" w:hAnsi="Courier New" w:cs="Courier New" w:hint="default"/>
      </w:rPr>
    </w:lvl>
    <w:lvl w:ilvl="5" w:tplc="FFFFFFFF" w:tentative="1">
      <w:start w:val="1"/>
      <w:numFmt w:val="bullet"/>
      <w:lvlText w:val=""/>
      <w:lvlJc w:val="left"/>
      <w:pPr>
        <w:ind w:left="4887" w:hanging="360"/>
      </w:pPr>
      <w:rPr>
        <w:rFonts w:ascii="Wingdings" w:hAnsi="Wingdings" w:hint="default"/>
      </w:rPr>
    </w:lvl>
    <w:lvl w:ilvl="6" w:tplc="FFFFFFFF" w:tentative="1">
      <w:start w:val="1"/>
      <w:numFmt w:val="bullet"/>
      <w:lvlText w:val=""/>
      <w:lvlJc w:val="left"/>
      <w:pPr>
        <w:ind w:left="5607" w:hanging="360"/>
      </w:pPr>
      <w:rPr>
        <w:rFonts w:ascii="Symbol" w:hAnsi="Symbol" w:hint="default"/>
      </w:rPr>
    </w:lvl>
    <w:lvl w:ilvl="7" w:tplc="FFFFFFFF" w:tentative="1">
      <w:start w:val="1"/>
      <w:numFmt w:val="bullet"/>
      <w:lvlText w:val="o"/>
      <w:lvlJc w:val="left"/>
      <w:pPr>
        <w:ind w:left="6327" w:hanging="360"/>
      </w:pPr>
      <w:rPr>
        <w:rFonts w:ascii="Courier New" w:hAnsi="Courier New" w:cs="Courier New" w:hint="default"/>
      </w:rPr>
    </w:lvl>
    <w:lvl w:ilvl="8" w:tplc="FFFFFFFF" w:tentative="1">
      <w:start w:val="1"/>
      <w:numFmt w:val="bullet"/>
      <w:lvlText w:val=""/>
      <w:lvlJc w:val="left"/>
      <w:pPr>
        <w:ind w:left="7047" w:hanging="360"/>
      </w:pPr>
      <w:rPr>
        <w:rFonts w:ascii="Wingdings" w:hAnsi="Wingdings" w:hint="default"/>
      </w:rPr>
    </w:lvl>
  </w:abstractNum>
  <w:abstractNum w:abstractNumId="10" w15:restartNumberingAfterBreak="0">
    <w:nsid w:val="3BE32A1A"/>
    <w:multiLevelType w:val="multilevel"/>
    <w:tmpl w:val="65721FE6"/>
    <w:lvl w:ilvl="0">
      <w:start w:val="2"/>
      <w:numFmt w:val="decimal"/>
      <w:lvlText w:val="%1."/>
      <w:lvlJc w:val="left"/>
      <w:pPr>
        <w:ind w:left="360" w:hanging="360"/>
      </w:pPr>
      <w:rPr>
        <w:rFonts w:hint="default"/>
      </w:rPr>
    </w:lvl>
    <w:lvl w:ilvl="1">
      <w:start w:val="1"/>
      <w:numFmt w:val="decimal"/>
      <w:lvlText w:val="%1.%2."/>
      <w:lvlJc w:val="left"/>
      <w:pPr>
        <w:ind w:left="1080" w:hanging="720"/>
      </w:pPr>
      <w:rPr>
        <w:b w:val="0"/>
        <w:bCs w:val="0"/>
        <w:color w:val="000000" w:themeColor="text1"/>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11" w15:restartNumberingAfterBreak="0">
    <w:nsid w:val="3D313937"/>
    <w:multiLevelType w:val="multilevel"/>
    <w:tmpl w:val="EBFCE51C"/>
    <w:lvl w:ilvl="0">
      <w:start w:val="1"/>
      <w:numFmt w:val="decimal"/>
      <w:lvlText w:val="%1."/>
      <w:lvlJc w:val="left"/>
      <w:pPr>
        <w:ind w:left="720" w:hanging="360"/>
      </w:pPr>
      <w:rPr>
        <w:rFonts w:hint="default"/>
        <w:b/>
        <w:color w:val="auto"/>
      </w:rPr>
    </w:lvl>
    <w:lvl w:ilvl="1">
      <w:start w:val="1"/>
      <w:numFmt w:val="decimal"/>
      <w:lvlText w:val="%1.%2."/>
      <w:lvlJc w:val="left"/>
      <w:pPr>
        <w:ind w:left="360" w:hanging="360"/>
      </w:pPr>
      <w:rPr>
        <w:rFonts w:hint="default"/>
        <w:b w:val="0"/>
        <w:bCs w:val="0"/>
        <w:i w:val="0"/>
        <w:color w:val="auto"/>
        <w:sz w:val="22"/>
        <w:szCs w:val="22"/>
      </w:rPr>
    </w:lvl>
    <w:lvl w:ilvl="2">
      <w:start w:val="1"/>
      <w:numFmt w:val="decimal"/>
      <w:lvlText w:val="%1.%2.%3."/>
      <w:lvlJc w:val="left"/>
      <w:pPr>
        <w:ind w:left="1080" w:hanging="720"/>
      </w:pPr>
      <w:rPr>
        <w:rFonts w:hint="default"/>
      </w:rPr>
    </w:lvl>
    <w:lvl w:ilvl="3">
      <w:start w:val="1"/>
      <w:numFmt w:val="decimal"/>
      <w:lvlText w:val="%1.%2.%3.%4."/>
      <w:lvlJc w:val="left"/>
      <w:pPr>
        <w:ind w:left="1080" w:hanging="720"/>
      </w:pPr>
      <w:rPr>
        <w:rFonts w:hint="default"/>
      </w:rPr>
    </w:lvl>
    <w:lvl w:ilvl="4">
      <w:start w:val="1"/>
      <w:numFmt w:val="decimal"/>
      <w:lvlText w:val="%1.%2.%3.%4.%5."/>
      <w:lvlJc w:val="left"/>
      <w:pPr>
        <w:ind w:left="1440" w:hanging="1080"/>
      </w:pPr>
      <w:rPr>
        <w:rFonts w:hint="default"/>
      </w:rPr>
    </w:lvl>
    <w:lvl w:ilvl="5">
      <w:start w:val="1"/>
      <w:numFmt w:val="decimal"/>
      <w:lvlText w:val="%1.%2.%3.%4.%5.%6."/>
      <w:lvlJc w:val="left"/>
      <w:pPr>
        <w:ind w:left="1440" w:hanging="1080"/>
      </w:pPr>
      <w:rPr>
        <w:rFonts w:hint="default"/>
      </w:rPr>
    </w:lvl>
    <w:lvl w:ilvl="6">
      <w:start w:val="1"/>
      <w:numFmt w:val="decimal"/>
      <w:lvlText w:val="%1.%2.%3.%4.%5.%6.%7."/>
      <w:lvlJc w:val="left"/>
      <w:pPr>
        <w:ind w:left="1800" w:hanging="1440"/>
      </w:pPr>
      <w:rPr>
        <w:rFonts w:hint="default"/>
      </w:rPr>
    </w:lvl>
    <w:lvl w:ilvl="7">
      <w:start w:val="1"/>
      <w:numFmt w:val="decimal"/>
      <w:lvlText w:val="%1.%2.%3.%4.%5.%6.%7.%8."/>
      <w:lvlJc w:val="left"/>
      <w:pPr>
        <w:ind w:left="1800" w:hanging="1440"/>
      </w:pPr>
      <w:rPr>
        <w:rFonts w:hint="default"/>
      </w:rPr>
    </w:lvl>
    <w:lvl w:ilvl="8">
      <w:start w:val="1"/>
      <w:numFmt w:val="decimal"/>
      <w:lvlText w:val="%1.%2.%3.%4.%5.%6.%7.%8.%9."/>
      <w:lvlJc w:val="left"/>
      <w:pPr>
        <w:ind w:left="2160" w:hanging="1800"/>
      </w:pPr>
      <w:rPr>
        <w:rFonts w:hint="default"/>
      </w:rPr>
    </w:lvl>
  </w:abstractNum>
  <w:abstractNum w:abstractNumId="12" w15:restartNumberingAfterBreak="0">
    <w:nsid w:val="3E603300"/>
    <w:multiLevelType w:val="hybridMultilevel"/>
    <w:tmpl w:val="854E91B0"/>
    <w:lvl w:ilvl="0" w:tplc="04270001">
      <w:start w:val="1"/>
      <w:numFmt w:val="bullet"/>
      <w:lvlText w:val=""/>
      <w:lvlJc w:val="left"/>
      <w:pPr>
        <w:ind w:left="1287" w:hanging="360"/>
      </w:pPr>
      <w:rPr>
        <w:rFonts w:ascii="Symbol" w:hAnsi="Symbol" w:hint="default"/>
      </w:rPr>
    </w:lvl>
    <w:lvl w:ilvl="1" w:tplc="04270003" w:tentative="1">
      <w:start w:val="1"/>
      <w:numFmt w:val="bullet"/>
      <w:lvlText w:val="o"/>
      <w:lvlJc w:val="left"/>
      <w:pPr>
        <w:ind w:left="2007" w:hanging="360"/>
      </w:pPr>
      <w:rPr>
        <w:rFonts w:ascii="Courier New" w:hAnsi="Courier New" w:cs="Courier New" w:hint="default"/>
      </w:rPr>
    </w:lvl>
    <w:lvl w:ilvl="2" w:tplc="04270005" w:tentative="1">
      <w:start w:val="1"/>
      <w:numFmt w:val="bullet"/>
      <w:lvlText w:val=""/>
      <w:lvlJc w:val="left"/>
      <w:pPr>
        <w:ind w:left="2727" w:hanging="360"/>
      </w:pPr>
      <w:rPr>
        <w:rFonts w:ascii="Wingdings" w:hAnsi="Wingdings" w:hint="default"/>
      </w:rPr>
    </w:lvl>
    <w:lvl w:ilvl="3" w:tplc="04270001" w:tentative="1">
      <w:start w:val="1"/>
      <w:numFmt w:val="bullet"/>
      <w:lvlText w:val=""/>
      <w:lvlJc w:val="left"/>
      <w:pPr>
        <w:ind w:left="3447" w:hanging="360"/>
      </w:pPr>
      <w:rPr>
        <w:rFonts w:ascii="Symbol" w:hAnsi="Symbol" w:hint="default"/>
      </w:rPr>
    </w:lvl>
    <w:lvl w:ilvl="4" w:tplc="04270003" w:tentative="1">
      <w:start w:val="1"/>
      <w:numFmt w:val="bullet"/>
      <w:lvlText w:val="o"/>
      <w:lvlJc w:val="left"/>
      <w:pPr>
        <w:ind w:left="4167" w:hanging="360"/>
      </w:pPr>
      <w:rPr>
        <w:rFonts w:ascii="Courier New" w:hAnsi="Courier New" w:cs="Courier New" w:hint="default"/>
      </w:rPr>
    </w:lvl>
    <w:lvl w:ilvl="5" w:tplc="04270005" w:tentative="1">
      <w:start w:val="1"/>
      <w:numFmt w:val="bullet"/>
      <w:lvlText w:val=""/>
      <w:lvlJc w:val="left"/>
      <w:pPr>
        <w:ind w:left="4887" w:hanging="360"/>
      </w:pPr>
      <w:rPr>
        <w:rFonts w:ascii="Wingdings" w:hAnsi="Wingdings" w:hint="default"/>
      </w:rPr>
    </w:lvl>
    <w:lvl w:ilvl="6" w:tplc="04270001" w:tentative="1">
      <w:start w:val="1"/>
      <w:numFmt w:val="bullet"/>
      <w:lvlText w:val=""/>
      <w:lvlJc w:val="left"/>
      <w:pPr>
        <w:ind w:left="5607" w:hanging="360"/>
      </w:pPr>
      <w:rPr>
        <w:rFonts w:ascii="Symbol" w:hAnsi="Symbol" w:hint="default"/>
      </w:rPr>
    </w:lvl>
    <w:lvl w:ilvl="7" w:tplc="04270003" w:tentative="1">
      <w:start w:val="1"/>
      <w:numFmt w:val="bullet"/>
      <w:lvlText w:val="o"/>
      <w:lvlJc w:val="left"/>
      <w:pPr>
        <w:ind w:left="6327" w:hanging="360"/>
      </w:pPr>
      <w:rPr>
        <w:rFonts w:ascii="Courier New" w:hAnsi="Courier New" w:cs="Courier New" w:hint="default"/>
      </w:rPr>
    </w:lvl>
    <w:lvl w:ilvl="8" w:tplc="04270005" w:tentative="1">
      <w:start w:val="1"/>
      <w:numFmt w:val="bullet"/>
      <w:lvlText w:val=""/>
      <w:lvlJc w:val="left"/>
      <w:pPr>
        <w:ind w:left="7047" w:hanging="360"/>
      </w:pPr>
      <w:rPr>
        <w:rFonts w:ascii="Wingdings" w:hAnsi="Wingdings" w:hint="default"/>
      </w:rPr>
    </w:lvl>
  </w:abstractNum>
  <w:abstractNum w:abstractNumId="13" w15:restartNumberingAfterBreak="0">
    <w:nsid w:val="3E656ECD"/>
    <w:multiLevelType w:val="multilevel"/>
    <w:tmpl w:val="6A6E9C4A"/>
    <w:lvl w:ilvl="0">
      <w:start w:val="1"/>
      <w:numFmt w:val="decimal"/>
      <w:lvlText w:val="%1"/>
      <w:lvlJc w:val="left"/>
      <w:pPr>
        <w:ind w:left="1021" w:hanging="454"/>
      </w:pPr>
      <w:rPr>
        <w:b w:val="0"/>
        <w:bCs w:val="0"/>
        <w:color w:val="auto"/>
        <w:sz w:val="24"/>
        <w:szCs w:val="24"/>
      </w:rPr>
    </w:lvl>
    <w:lvl w:ilvl="1">
      <w:start w:val="1"/>
      <w:numFmt w:val="decimal"/>
      <w:lvlText w:val="%1.%2"/>
      <w:lvlJc w:val="left"/>
      <w:pPr>
        <w:ind w:left="1134" w:hanging="567"/>
      </w:pPr>
      <w:rPr>
        <w:b w:val="0"/>
        <w:bCs w:val="0"/>
        <w:i w:val="0"/>
        <w:iCs w:val="0"/>
        <w:caps w:val="0"/>
        <w:smallCaps w:val="0"/>
        <w:strike w:val="0"/>
        <w:dstrike w:val="0"/>
        <w:outline w:val="0"/>
        <w:shadow w:val="0"/>
        <w:emboss w:val="0"/>
        <w:imprint w:val="0"/>
        <w:noProof w:val="0"/>
        <w:vanish w:val="0"/>
        <w:webHidden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pStyle w:val="Heading3"/>
      <w:lvlText w:val="%1.%2.%3."/>
      <w:lvlJc w:val="left"/>
      <w:pPr>
        <w:ind w:left="1418" w:hanging="850"/>
      </w:pPr>
      <w:rPr>
        <w:b w:val="0"/>
        <w:bCs w:val="0"/>
        <w:i w:val="0"/>
        <w:iCs w:val="0"/>
        <w:caps w:val="0"/>
        <w:smallCaps w:val="0"/>
        <w:strike w:val="0"/>
        <w:dstrike w:val="0"/>
        <w:outline w:val="0"/>
        <w:shadow w:val="0"/>
        <w:emboss w:val="0"/>
        <w:imprint w:val="0"/>
        <w:noProof w:val="0"/>
        <w:vanish w:val="0"/>
        <w:webHidden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lvlText w:val="%1.%2.%3.%4"/>
      <w:lvlJc w:val="left"/>
      <w:pPr>
        <w:ind w:left="1644" w:hanging="964"/>
      </w:pPr>
      <w:rPr>
        <w:b w:val="0"/>
        <w:bCs/>
        <w:i w:val="0"/>
        <w:color w:val="000000" w:themeColor="text1"/>
        <w:sz w:val="22"/>
      </w:rPr>
    </w:lvl>
    <w:lvl w:ilvl="4">
      <w:start w:val="1"/>
      <w:numFmt w:val="decimal"/>
      <w:pStyle w:val="Heading5"/>
      <w:lvlText w:val="%1.%2.%3.%4.%5"/>
      <w:lvlJc w:val="left"/>
      <w:pPr>
        <w:ind w:left="1575" w:hanging="1008"/>
      </w:pPr>
      <w:rPr>
        <w:b w:val="0"/>
        <w:i w:val="0"/>
        <w:caps w:val="0"/>
        <w:strike w:val="0"/>
        <w:dstrike w:val="0"/>
        <w:color w:val="auto"/>
        <w:sz w:val="22"/>
        <w:u w:val="none"/>
        <w:effect w:val="none"/>
        <w:vertAlign w:val="baseline"/>
      </w:rPr>
    </w:lvl>
    <w:lvl w:ilvl="5">
      <w:start w:val="1"/>
      <w:numFmt w:val="decimal"/>
      <w:pStyle w:val="Heading6"/>
      <w:lvlText w:val="%1.%2.%3.%4.%5.%6"/>
      <w:lvlJc w:val="left"/>
      <w:pPr>
        <w:ind w:left="1719" w:hanging="1152"/>
      </w:pPr>
    </w:lvl>
    <w:lvl w:ilvl="6">
      <w:start w:val="1"/>
      <w:numFmt w:val="decimal"/>
      <w:pStyle w:val="Heading7"/>
      <w:lvlText w:val="%1.%2.%3.%4.%5.%6.%7"/>
      <w:lvlJc w:val="left"/>
      <w:pPr>
        <w:ind w:left="1863" w:hanging="1296"/>
      </w:pPr>
    </w:lvl>
    <w:lvl w:ilvl="7">
      <w:start w:val="1"/>
      <w:numFmt w:val="decimal"/>
      <w:pStyle w:val="Heading8"/>
      <w:lvlText w:val="%1.%2.%3.%4.%5.%6.%7.%8"/>
      <w:lvlJc w:val="left"/>
      <w:pPr>
        <w:ind w:left="2007" w:hanging="1440"/>
      </w:pPr>
    </w:lvl>
    <w:lvl w:ilvl="8">
      <w:start w:val="1"/>
      <w:numFmt w:val="decimal"/>
      <w:pStyle w:val="Heading9"/>
      <w:lvlText w:val="%1.%2.%3.%4.%5.%6.%7.%8.%9"/>
      <w:lvlJc w:val="left"/>
      <w:pPr>
        <w:ind w:left="2151" w:hanging="1584"/>
      </w:pPr>
    </w:lvl>
  </w:abstractNum>
  <w:abstractNum w:abstractNumId="14" w15:restartNumberingAfterBreak="0">
    <w:nsid w:val="4001158F"/>
    <w:multiLevelType w:val="hybridMultilevel"/>
    <w:tmpl w:val="A7C6C8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1064063"/>
    <w:multiLevelType w:val="hybridMultilevel"/>
    <w:tmpl w:val="9586AD18"/>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16" w15:restartNumberingAfterBreak="0">
    <w:nsid w:val="462542BC"/>
    <w:multiLevelType w:val="hybridMultilevel"/>
    <w:tmpl w:val="BD3AE3AC"/>
    <w:lvl w:ilvl="0" w:tplc="04270001">
      <w:start w:val="1"/>
      <w:numFmt w:val="bullet"/>
      <w:lvlText w:val=""/>
      <w:lvlJc w:val="left"/>
      <w:pPr>
        <w:ind w:left="1287" w:hanging="360"/>
      </w:pPr>
      <w:rPr>
        <w:rFonts w:ascii="Symbol" w:hAnsi="Symbol" w:hint="default"/>
      </w:rPr>
    </w:lvl>
    <w:lvl w:ilvl="1" w:tplc="04270003" w:tentative="1">
      <w:start w:val="1"/>
      <w:numFmt w:val="bullet"/>
      <w:lvlText w:val="o"/>
      <w:lvlJc w:val="left"/>
      <w:pPr>
        <w:ind w:left="2007" w:hanging="360"/>
      </w:pPr>
      <w:rPr>
        <w:rFonts w:ascii="Courier New" w:hAnsi="Courier New" w:cs="Courier New" w:hint="default"/>
      </w:rPr>
    </w:lvl>
    <w:lvl w:ilvl="2" w:tplc="04270005" w:tentative="1">
      <w:start w:val="1"/>
      <w:numFmt w:val="bullet"/>
      <w:lvlText w:val=""/>
      <w:lvlJc w:val="left"/>
      <w:pPr>
        <w:ind w:left="2727" w:hanging="360"/>
      </w:pPr>
      <w:rPr>
        <w:rFonts w:ascii="Wingdings" w:hAnsi="Wingdings" w:hint="default"/>
      </w:rPr>
    </w:lvl>
    <w:lvl w:ilvl="3" w:tplc="04270001" w:tentative="1">
      <w:start w:val="1"/>
      <w:numFmt w:val="bullet"/>
      <w:lvlText w:val=""/>
      <w:lvlJc w:val="left"/>
      <w:pPr>
        <w:ind w:left="3447" w:hanging="360"/>
      </w:pPr>
      <w:rPr>
        <w:rFonts w:ascii="Symbol" w:hAnsi="Symbol" w:hint="default"/>
      </w:rPr>
    </w:lvl>
    <w:lvl w:ilvl="4" w:tplc="04270003" w:tentative="1">
      <w:start w:val="1"/>
      <w:numFmt w:val="bullet"/>
      <w:lvlText w:val="o"/>
      <w:lvlJc w:val="left"/>
      <w:pPr>
        <w:ind w:left="4167" w:hanging="360"/>
      </w:pPr>
      <w:rPr>
        <w:rFonts w:ascii="Courier New" w:hAnsi="Courier New" w:cs="Courier New" w:hint="default"/>
      </w:rPr>
    </w:lvl>
    <w:lvl w:ilvl="5" w:tplc="04270005" w:tentative="1">
      <w:start w:val="1"/>
      <w:numFmt w:val="bullet"/>
      <w:lvlText w:val=""/>
      <w:lvlJc w:val="left"/>
      <w:pPr>
        <w:ind w:left="4887" w:hanging="360"/>
      </w:pPr>
      <w:rPr>
        <w:rFonts w:ascii="Wingdings" w:hAnsi="Wingdings" w:hint="default"/>
      </w:rPr>
    </w:lvl>
    <w:lvl w:ilvl="6" w:tplc="04270001" w:tentative="1">
      <w:start w:val="1"/>
      <w:numFmt w:val="bullet"/>
      <w:lvlText w:val=""/>
      <w:lvlJc w:val="left"/>
      <w:pPr>
        <w:ind w:left="5607" w:hanging="360"/>
      </w:pPr>
      <w:rPr>
        <w:rFonts w:ascii="Symbol" w:hAnsi="Symbol" w:hint="default"/>
      </w:rPr>
    </w:lvl>
    <w:lvl w:ilvl="7" w:tplc="04270003" w:tentative="1">
      <w:start w:val="1"/>
      <w:numFmt w:val="bullet"/>
      <w:lvlText w:val="o"/>
      <w:lvlJc w:val="left"/>
      <w:pPr>
        <w:ind w:left="6327" w:hanging="360"/>
      </w:pPr>
      <w:rPr>
        <w:rFonts w:ascii="Courier New" w:hAnsi="Courier New" w:cs="Courier New" w:hint="default"/>
      </w:rPr>
    </w:lvl>
    <w:lvl w:ilvl="8" w:tplc="04270005" w:tentative="1">
      <w:start w:val="1"/>
      <w:numFmt w:val="bullet"/>
      <w:lvlText w:val=""/>
      <w:lvlJc w:val="left"/>
      <w:pPr>
        <w:ind w:left="7047" w:hanging="360"/>
      </w:pPr>
      <w:rPr>
        <w:rFonts w:ascii="Wingdings" w:hAnsi="Wingdings" w:hint="default"/>
      </w:rPr>
    </w:lvl>
  </w:abstractNum>
  <w:abstractNum w:abstractNumId="17" w15:restartNumberingAfterBreak="0">
    <w:nsid w:val="468118DC"/>
    <w:multiLevelType w:val="multilevel"/>
    <w:tmpl w:val="29FCEC9A"/>
    <w:lvl w:ilvl="0">
      <w:start w:val="1"/>
      <w:numFmt w:val="decimal"/>
      <w:lvlText w:val="%1."/>
      <w:lvlJc w:val="left"/>
      <w:pPr>
        <w:ind w:left="945" w:hanging="377"/>
      </w:pPr>
    </w:lvl>
    <w:lvl w:ilvl="1">
      <w:start w:val="1"/>
      <w:numFmt w:val="decimal"/>
      <w:lvlText w:val="%1.%2"/>
      <w:lvlJc w:val="left"/>
      <w:pPr>
        <w:ind w:left="2315" w:hanging="755"/>
      </w:pPr>
    </w:lvl>
    <w:lvl w:ilvl="2">
      <w:start w:val="1"/>
      <w:numFmt w:val="bullet"/>
      <w:lvlText w:val=""/>
      <w:lvlJc w:val="left"/>
      <w:pPr>
        <w:ind w:left="644" w:hanging="360"/>
      </w:pPr>
      <w:rPr>
        <w:rFonts w:ascii="Symbol" w:hAnsi="Symbol" w:hint="default"/>
      </w:r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18" w15:restartNumberingAfterBreak="0">
    <w:nsid w:val="4DAA2DA7"/>
    <w:multiLevelType w:val="multilevel"/>
    <w:tmpl w:val="DC46FD9E"/>
    <w:lvl w:ilvl="0">
      <w:start w:val="1"/>
      <w:numFmt w:val="decimal"/>
      <w:pStyle w:val="Heading1"/>
      <w:lvlText w:val="%1."/>
      <w:lvlJc w:val="left"/>
      <w:pPr>
        <w:ind w:left="945" w:hanging="377"/>
      </w:pPr>
      <w:rPr>
        <w:rFonts w:hint="default"/>
        <w:i w:val="0"/>
        <w:iCs w:val="0"/>
      </w:rPr>
    </w:lvl>
    <w:lvl w:ilvl="1">
      <w:start w:val="1"/>
      <w:numFmt w:val="decimal"/>
      <w:lvlText w:val="%1.%2"/>
      <w:lvlJc w:val="left"/>
      <w:pPr>
        <w:ind w:left="2315" w:hanging="755"/>
      </w:pPr>
      <w:rPr>
        <w:rFonts w:hint="default"/>
        <w:i w:val="0"/>
        <w:iCs w:val="0"/>
      </w:rPr>
    </w:lvl>
    <w:lvl w:ilvl="2">
      <w:start w:val="1"/>
      <w:numFmt w:val="decimal"/>
      <w:lvlText w:val="%1.%2.%3"/>
      <w:lvlJc w:val="left"/>
      <w:pPr>
        <w:ind w:left="1209" w:hanging="925"/>
      </w:pPr>
      <w:rPr>
        <w:rFonts w:hint="default"/>
      </w:rPr>
    </w:lvl>
    <w:lvl w:ilvl="3">
      <w:start w:val="1"/>
      <w:numFmt w:val="decimal"/>
      <w:lvlText w:val="%1.%2.%3.%4."/>
      <w:lvlJc w:val="left"/>
      <w:pPr>
        <w:ind w:left="1080" w:hanging="720"/>
      </w:pPr>
      <w:rPr>
        <w:rFonts w:hint="default"/>
      </w:rPr>
    </w:lvl>
    <w:lvl w:ilvl="4">
      <w:start w:val="1"/>
      <w:numFmt w:val="decimal"/>
      <w:lvlText w:val="%1.%2.%3.%4.%5."/>
      <w:lvlJc w:val="left"/>
      <w:pPr>
        <w:ind w:left="1440" w:hanging="1080"/>
      </w:pPr>
      <w:rPr>
        <w:rFonts w:hint="default"/>
      </w:rPr>
    </w:lvl>
    <w:lvl w:ilvl="5">
      <w:start w:val="1"/>
      <w:numFmt w:val="decimal"/>
      <w:lvlText w:val="%1.%2.%3.%4.%5.%6."/>
      <w:lvlJc w:val="left"/>
      <w:pPr>
        <w:ind w:left="1440" w:hanging="1080"/>
      </w:pPr>
      <w:rPr>
        <w:rFonts w:hint="default"/>
      </w:rPr>
    </w:lvl>
    <w:lvl w:ilvl="6">
      <w:start w:val="1"/>
      <w:numFmt w:val="decimal"/>
      <w:lvlText w:val="%1.%2.%3.%4.%5.%6.%7."/>
      <w:lvlJc w:val="left"/>
      <w:pPr>
        <w:ind w:left="1800" w:hanging="1440"/>
      </w:pPr>
      <w:rPr>
        <w:rFonts w:hint="default"/>
      </w:rPr>
    </w:lvl>
    <w:lvl w:ilvl="7">
      <w:start w:val="1"/>
      <w:numFmt w:val="decimal"/>
      <w:lvlText w:val="%1.%2.%3.%4.%5.%6.%7.%8."/>
      <w:lvlJc w:val="left"/>
      <w:pPr>
        <w:ind w:left="1800" w:hanging="1440"/>
      </w:pPr>
      <w:rPr>
        <w:rFonts w:hint="default"/>
      </w:rPr>
    </w:lvl>
    <w:lvl w:ilvl="8">
      <w:start w:val="1"/>
      <w:numFmt w:val="decimal"/>
      <w:lvlText w:val="%1.%2.%3.%4.%5.%6.%7.%8.%9."/>
      <w:lvlJc w:val="left"/>
      <w:pPr>
        <w:ind w:left="2160" w:hanging="1800"/>
      </w:pPr>
      <w:rPr>
        <w:rFonts w:hint="default"/>
      </w:rPr>
    </w:lvl>
  </w:abstractNum>
  <w:abstractNum w:abstractNumId="19" w15:restartNumberingAfterBreak="0">
    <w:nsid w:val="51B31763"/>
    <w:multiLevelType w:val="hybridMultilevel"/>
    <w:tmpl w:val="F0AED76E"/>
    <w:lvl w:ilvl="0" w:tplc="04090005">
      <w:start w:val="1"/>
      <w:numFmt w:val="bullet"/>
      <w:lvlText w:val=""/>
      <w:lvlJc w:val="left"/>
      <w:pPr>
        <w:ind w:left="1068"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1E17090"/>
    <w:multiLevelType w:val="multilevel"/>
    <w:tmpl w:val="3E1292BE"/>
    <w:lvl w:ilvl="0">
      <w:start w:val="1"/>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21" w15:restartNumberingAfterBreak="0">
    <w:nsid w:val="5389040B"/>
    <w:multiLevelType w:val="hybridMultilevel"/>
    <w:tmpl w:val="A8C63FC4"/>
    <w:lvl w:ilvl="0" w:tplc="04270001">
      <w:start w:val="1"/>
      <w:numFmt w:val="bullet"/>
      <w:lvlText w:val=""/>
      <w:lvlJc w:val="left"/>
      <w:pPr>
        <w:ind w:left="1287" w:hanging="360"/>
      </w:pPr>
      <w:rPr>
        <w:rFonts w:ascii="Symbol" w:hAnsi="Symbol" w:hint="default"/>
      </w:rPr>
    </w:lvl>
    <w:lvl w:ilvl="1" w:tplc="04270003" w:tentative="1">
      <w:start w:val="1"/>
      <w:numFmt w:val="bullet"/>
      <w:lvlText w:val="o"/>
      <w:lvlJc w:val="left"/>
      <w:pPr>
        <w:ind w:left="2007" w:hanging="360"/>
      </w:pPr>
      <w:rPr>
        <w:rFonts w:ascii="Courier New" w:hAnsi="Courier New" w:cs="Courier New" w:hint="default"/>
      </w:rPr>
    </w:lvl>
    <w:lvl w:ilvl="2" w:tplc="04270005" w:tentative="1">
      <w:start w:val="1"/>
      <w:numFmt w:val="bullet"/>
      <w:lvlText w:val=""/>
      <w:lvlJc w:val="left"/>
      <w:pPr>
        <w:ind w:left="2727" w:hanging="360"/>
      </w:pPr>
      <w:rPr>
        <w:rFonts w:ascii="Wingdings" w:hAnsi="Wingdings" w:hint="default"/>
      </w:rPr>
    </w:lvl>
    <w:lvl w:ilvl="3" w:tplc="04270001" w:tentative="1">
      <w:start w:val="1"/>
      <w:numFmt w:val="bullet"/>
      <w:lvlText w:val=""/>
      <w:lvlJc w:val="left"/>
      <w:pPr>
        <w:ind w:left="3447" w:hanging="360"/>
      </w:pPr>
      <w:rPr>
        <w:rFonts w:ascii="Symbol" w:hAnsi="Symbol" w:hint="default"/>
      </w:rPr>
    </w:lvl>
    <w:lvl w:ilvl="4" w:tplc="04270003" w:tentative="1">
      <w:start w:val="1"/>
      <w:numFmt w:val="bullet"/>
      <w:lvlText w:val="o"/>
      <w:lvlJc w:val="left"/>
      <w:pPr>
        <w:ind w:left="4167" w:hanging="360"/>
      </w:pPr>
      <w:rPr>
        <w:rFonts w:ascii="Courier New" w:hAnsi="Courier New" w:cs="Courier New" w:hint="default"/>
      </w:rPr>
    </w:lvl>
    <w:lvl w:ilvl="5" w:tplc="04270005" w:tentative="1">
      <w:start w:val="1"/>
      <w:numFmt w:val="bullet"/>
      <w:lvlText w:val=""/>
      <w:lvlJc w:val="left"/>
      <w:pPr>
        <w:ind w:left="4887" w:hanging="360"/>
      </w:pPr>
      <w:rPr>
        <w:rFonts w:ascii="Wingdings" w:hAnsi="Wingdings" w:hint="default"/>
      </w:rPr>
    </w:lvl>
    <w:lvl w:ilvl="6" w:tplc="04270001" w:tentative="1">
      <w:start w:val="1"/>
      <w:numFmt w:val="bullet"/>
      <w:lvlText w:val=""/>
      <w:lvlJc w:val="left"/>
      <w:pPr>
        <w:ind w:left="5607" w:hanging="360"/>
      </w:pPr>
      <w:rPr>
        <w:rFonts w:ascii="Symbol" w:hAnsi="Symbol" w:hint="default"/>
      </w:rPr>
    </w:lvl>
    <w:lvl w:ilvl="7" w:tplc="04270003" w:tentative="1">
      <w:start w:val="1"/>
      <w:numFmt w:val="bullet"/>
      <w:lvlText w:val="o"/>
      <w:lvlJc w:val="left"/>
      <w:pPr>
        <w:ind w:left="6327" w:hanging="360"/>
      </w:pPr>
      <w:rPr>
        <w:rFonts w:ascii="Courier New" w:hAnsi="Courier New" w:cs="Courier New" w:hint="default"/>
      </w:rPr>
    </w:lvl>
    <w:lvl w:ilvl="8" w:tplc="04270005" w:tentative="1">
      <w:start w:val="1"/>
      <w:numFmt w:val="bullet"/>
      <w:lvlText w:val=""/>
      <w:lvlJc w:val="left"/>
      <w:pPr>
        <w:ind w:left="7047" w:hanging="360"/>
      </w:pPr>
      <w:rPr>
        <w:rFonts w:ascii="Wingdings" w:hAnsi="Wingdings" w:hint="default"/>
      </w:rPr>
    </w:lvl>
  </w:abstractNum>
  <w:abstractNum w:abstractNumId="22" w15:restartNumberingAfterBreak="0">
    <w:nsid w:val="5655873F"/>
    <w:multiLevelType w:val="hybridMultilevel"/>
    <w:tmpl w:val="CAF467F0"/>
    <w:lvl w:ilvl="0" w:tplc="C4B6FFCC">
      <w:numFmt w:val="none"/>
      <w:lvlText w:val=""/>
      <w:lvlJc w:val="left"/>
      <w:pPr>
        <w:tabs>
          <w:tab w:val="num" w:pos="360"/>
        </w:tabs>
      </w:pPr>
    </w:lvl>
    <w:lvl w:ilvl="1" w:tplc="D98C4A6C">
      <w:start w:val="1"/>
      <w:numFmt w:val="lowerLetter"/>
      <w:lvlText w:val="%2."/>
      <w:lvlJc w:val="left"/>
      <w:pPr>
        <w:ind w:left="1440" w:hanging="360"/>
      </w:pPr>
    </w:lvl>
    <w:lvl w:ilvl="2" w:tplc="A49C8088">
      <w:start w:val="1"/>
      <w:numFmt w:val="lowerRoman"/>
      <w:lvlText w:val="%3."/>
      <w:lvlJc w:val="right"/>
      <w:pPr>
        <w:ind w:left="2160" w:hanging="180"/>
      </w:pPr>
    </w:lvl>
    <w:lvl w:ilvl="3" w:tplc="662E8634">
      <w:start w:val="1"/>
      <w:numFmt w:val="decimal"/>
      <w:lvlText w:val="%4."/>
      <w:lvlJc w:val="left"/>
      <w:pPr>
        <w:ind w:left="2880" w:hanging="360"/>
      </w:pPr>
    </w:lvl>
    <w:lvl w:ilvl="4" w:tplc="213A26EA">
      <w:start w:val="1"/>
      <w:numFmt w:val="lowerLetter"/>
      <w:lvlText w:val="%5."/>
      <w:lvlJc w:val="left"/>
      <w:pPr>
        <w:ind w:left="3600" w:hanging="360"/>
      </w:pPr>
    </w:lvl>
    <w:lvl w:ilvl="5" w:tplc="6A1ACF3E">
      <w:start w:val="1"/>
      <w:numFmt w:val="lowerRoman"/>
      <w:lvlText w:val="%6."/>
      <w:lvlJc w:val="right"/>
      <w:pPr>
        <w:ind w:left="4320" w:hanging="180"/>
      </w:pPr>
    </w:lvl>
    <w:lvl w:ilvl="6" w:tplc="31945EC2">
      <w:start w:val="1"/>
      <w:numFmt w:val="decimal"/>
      <w:lvlText w:val="%7."/>
      <w:lvlJc w:val="left"/>
      <w:pPr>
        <w:ind w:left="5040" w:hanging="360"/>
      </w:pPr>
    </w:lvl>
    <w:lvl w:ilvl="7" w:tplc="C1BCC230">
      <w:start w:val="1"/>
      <w:numFmt w:val="lowerLetter"/>
      <w:lvlText w:val="%8."/>
      <w:lvlJc w:val="left"/>
      <w:pPr>
        <w:ind w:left="5760" w:hanging="360"/>
      </w:pPr>
    </w:lvl>
    <w:lvl w:ilvl="8" w:tplc="4A589C2A">
      <w:start w:val="1"/>
      <w:numFmt w:val="lowerRoman"/>
      <w:lvlText w:val="%9."/>
      <w:lvlJc w:val="right"/>
      <w:pPr>
        <w:ind w:left="6480" w:hanging="180"/>
      </w:pPr>
    </w:lvl>
  </w:abstractNum>
  <w:abstractNum w:abstractNumId="23" w15:restartNumberingAfterBreak="0">
    <w:nsid w:val="63A8A373"/>
    <w:multiLevelType w:val="multilevel"/>
    <w:tmpl w:val="AFB41CDC"/>
    <w:lvl w:ilvl="0">
      <w:start w:val="1"/>
      <w:numFmt w:val="decimal"/>
      <w:lvlText w:val="%1."/>
      <w:lvlJc w:val="left"/>
      <w:pPr>
        <w:ind w:left="720" w:hanging="360"/>
      </w:pPr>
    </w:lvl>
    <w:lvl w:ilvl="1">
      <w:start w:val="1"/>
      <w:numFmt w:val="decimal"/>
      <w:lvlText w:val="%2.1"/>
      <w:lvlJc w:val="left"/>
      <w:pPr>
        <w:ind w:left="1440" w:hanging="360"/>
      </w:pPr>
    </w:lvl>
    <w:lvl w:ilvl="2">
      <w:start w:val="1"/>
      <w:numFmt w:val="decimal"/>
      <w:lvlText w:val="%2.%3.6"/>
      <w:lvlJc w:val="lef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4" w15:restartNumberingAfterBreak="0">
    <w:nsid w:val="78C91C4E"/>
    <w:multiLevelType w:val="hybridMultilevel"/>
    <w:tmpl w:val="36B6618C"/>
    <w:lvl w:ilvl="0" w:tplc="04270001">
      <w:start w:val="1"/>
      <w:numFmt w:val="bullet"/>
      <w:lvlText w:val=""/>
      <w:lvlJc w:val="left"/>
      <w:pPr>
        <w:ind w:left="1287" w:hanging="360"/>
      </w:pPr>
      <w:rPr>
        <w:rFonts w:ascii="Symbol" w:hAnsi="Symbol" w:hint="default"/>
      </w:rPr>
    </w:lvl>
    <w:lvl w:ilvl="1" w:tplc="04270003" w:tentative="1">
      <w:start w:val="1"/>
      <w:numFmt w:val="bullet"/>
      <w:lvlText w:val="o"/>
      <w:lvlJc w:val="left"/>
      <w:pPr>
        <w:ind w:left="2007" w:hanging="360"/>
      </w:pPr>
      <w:rPr>
        <w:rFonts w:ascii="Courier New" w:hAnsi="Courier New" w:cs="Courier New" w:hint="default"/>
      </w:rPr>
    </w:lvl>
    <w:lvl w:ilvl="2" w:tplc="04270005" w:tentative="1">
      <w:start w:val="1"/>
      <w:numFmt w:val="bullet"/>
      <w:lvlText w:val=""/>
      <w:lvlJc w:val="left"/>
      <w:pPr>
        <w:ind w:left="2727" w:hanging="360"/>
      </w:pPr>
      <w:rPr>
        <w:rFonts w:ascii="Wingdings" w:hAnsi="Wingdings" w:hint="default"/>
      </w:rPr>
    </w:lvl>
    <w:lvl w:ilvl="3" w:tplc="04270001" w:tentative="1">
      <w:start w:val="1"/>
      <w:numFmt w:val="bullet"/>
      <w:lvlText w:val=""/>
      <w:lvlJc w:val="left"/>
      <w:pPr>
        <w:ind w:left="3447" w:hanging="360"/>
      </w:pPr>
      <w:rPr>
        <w:rFonts w:ascii="Symbol" w:hAnsi="Symbol" w:hint="default"/>
      </w:rPr>
    </w:lvl>
    <w:lvl w:ilvl="4" w:tplc="04270003" w:tentative="1">
      <w:start w:val="1"/>
      <w:numFmt w:val="bullet"/>
      <w:lvlText w:val="o"/>
      <w:lvlJc w:val="left"/>
      <w:pPr>
        <w:ind w:left="4167" w:hanging="360"/>
      </w:pPr>
      <w:rPr>
        <w:rFonts w:ascii="Courier New" w:hAnsi="Courier New" w:cs="Courier New" w:hint="default"/>
      </w:rPr>
    </w:lvl>
    <w:lvl w:ilvl="5" w:tplc="04270005" w:tentative="1">
      <w:start w:val="1"/>
      <w:numFmt w:val="bullet"/>
      <w:lvlText w:val=""/>
      <w:lvlJc w:val="left"/>
      <w:pPr>
        <w:ind w:left="4887" w:hanging="360"/>
      </w:pPr>
      <w:rPr>
        <w:rFonts w:ascii="Wingdings" w:hAnsi="Wingdings" w:hint="default"/>
      </w:rPr>
    </w:lvl>
    <w:lvl w:ilvl="6" w:tplc="04270001" w:tentative="1">
      <w:start w:val="1"/>
      <w:numFmt w:val="bullet"/>
      <w:lvlText w:val=""/>
      <w:lvlJc w:val="left"/>
      <w:pPr>
        <w:ind w:left="5607" w:hanging="360"/>
      </w:pPr>
      <w:rPr>
        <w:rFonts w:ascii="Symbol" w:hAnsi="Symbol" w:hint="default"/>
      </w:rPr>
    </w:lvl>
    <w:lvl w:ilvl="7" w:tplc="04270003" w:tentative="1">
      <w:start w:val="1"/>
      <w:numFmt w:val="bullet"/>
      <w:lvlText w:val="o"/>
      <w:lvlJc w:val="left"/>
      <w:pPr>
        <w:ind w:left="6327" w:hanging="360"/>
      </w:pPr>
      <w:rPr>
        <w:rFonts w:ascii="Courier New" w:hAnsi="Courier New" w:cs="Courier New" w:hint="default"/>
      </w:rPr>
    </w:lvl>
    <w:lvl w:ilvl="8" w:tplc="04270005" w:tentative="1">
      <w:start w:val="1"/>
      <w:numFmt w:val="bullet"/>
      <w:lvlText w:val=""/>
      <w:lvlJc w:val="left"/>
      <w:pPr>
        <w:ind w:left="7047" w:hanging="360"/>
      </w:pPr>
      <w:rPr>
        <w:rFonts w:ascii="Wingdings" w:hAnsi="Wingdings" w:hint="default"/>
      </w:rPr>
    </w:lvl>
  </w:abstractNum>
  <w:abstractNum w:abstractNumId="25" w15:restartNumberingAfterBreak="0">
    <w:nsid w:val="79894DF0"/>
    <w:multiLevelType w:val="hybridMultilevel"/>
    <w:tmpl w:val="738A07BC"/>
    <w:lvl w:ilvl="0" w:tplc="04270001">
      <w:start w:val="1"/>
      <w:numFmt w:val="bullet"/>
      <w:lvlText w:val=""/>
      <w:lvlJc w:val="left"/>
      <w:pPr>
        <w:ind w:left="1287" w:hanging="360"/>
      </w:pPr>
      <w:rPr>
        <w:rFonts w:ascii="Symbol" w:hAnsi="Symbol" w:hint="default"/>
      </w:rPr>
    </w:lvl>
    <w:lvl w:ilvl="1" w:tplc="04270003" w:tentative="1">
      <w:start w:val="1"/>
      <w:numFmt w:val="bullet"/>
      <w:lvlText w:val="o"/>
      <w:lvlJc w:val="left"/>
      <w:pPr>
        <w:ind w:left="2007" w:hanging="360"/>
      </w:pPr>
      <w:rPr>
        <w:rFonts w:ascii="Courier New" w:hAnsi="Courier New" w:cs="Courier New" w:hint="default"/>
      </w:rPr>
    </w:lvl>
    <w:lvl w:ilvl="2" w:tplc="04270005" w:tentative="1">
      <w:start w:val="1"/>
      <w:numFmt w:val="bullet"/>
      <w:lvlText w:val=""/>
      <w:lvlJc w:val="left"/>
      <w:pPr>
        <w:ind w:left="2727" w:hanging="360"/>
      </w:pPr>
      <w:rPr>
        <w:rFonts w:ascii="Wingdings" w:hAnsi="Wingdings" w:hint="default"/>
      </w:rPr>
    </w:lvl>
    <w:lvl w:ilvl="3" w:tplc="04270001" w:tentative="1">
      <w:start w:val="1"/>
      <w:numFmt w:val="bullet"/>
      <w:lvlText w:val=""/>
      <w:lvlJc w:val="left"/>
      <w:pPr>
        <w:ind w:left="3447" w:hanging="360"/>
      </w:pPr>
      <w:rPr>
        <w:rFonts w:ascii="Symbol" w:hAnsi="Symbol" w:hint="default"/>
      </w:rPr>
    </w:lvl>
    <w:lvl w:ilvl="4" w:tplc="04270003" w:tentative="1">
      <w:start w:val="1"/>
      <w:numFmt w:val="bullet"/>
      <w:lvlText w:val="o"/>
      <w:lvlJc w:val="left"/>
      <w:pPr>
        <w:ind w:left="4167" w:hanging="360"/>
      </w:pPr>
      <w:rPr>
        <w:rFonts w:ascii="Courier New" w:hAnsi="Courier New" w:cs="Courier New" w:hint="default"/>
      </w:rPr>
    </w:lvl>
    <w:lvl w:ilvl="5" w:tplc="04270005" w:tentative="1">
      <w:start w:val="1"/>
      <w:numFmt w:val="bullet"/>
      <w:lvlText w:val=""/>
      <w:lvlJc w:val="left"/>
      <w:pPr>
        <w:ind w:left="4887" w:hanging="360"/>
      </w:pPr>
      <w:rPr>
        <w:rFonts w:ascii="Wingdings" w:hAnsi="Wingdings" w:hint="default"/>
      </w:rPr>
    </w:lvl>
    <w:lvl w:ilvl="6" w:tplc="04270001" w:tentative="1">
      <w:start w:val="1"/>
      <w:numFmt w:val="bullet"/>
      <w:lvlText w:val=""/>
      <w:lvlJc w:val="left"/>
      <w:pPr>
        <w:ind w:left="5607" w:hanging="360"/>
      </w:pPr>
      <w:rPr>
        <w:rFonts w:ascii="Symbol" w:hAnsi="Symbol" w:hint="default"/>
      </w:rPr>
    </w:lvl>
    <w:lvl w:ilvl="7" w:tplc="04270003" w:tentative="1">
      <w:start w:val="1"/>
      <w:numFmt w:val="bullet"/>
      <w:lvlText w:val="o"/>
      <w:lvlJc w:val="left"/>
      <w:pPr>
        <w:ind w:left="6327" w:hanging="360"/>
      </w:pPr>
      <w:rPr>
        <w:rFonts w:ascii="Courier New" w:hAnsi="Courier New" w:cs="Courier New" w:hint="default"/>
      </w:rPr>
    </w:lvl>
    <w:lvl w:ilvl="8" w:tplc="04270005" w:tentative="1">
      <w:start w:val="1"/>
      <w:numFmt w:val="bullet"/>
      <w:lvlText w:val=""/>
      <w:lvlJc w:val="left"/>
      <w:pPr>
        <w:ind w:left="7047" w:hanging="360"/>
      </w:pPr>
      <w:rPr>
        <w:rFonts w:ascii="Wingdings" w:hAnsi="Wingdings" w:hint="default"/>
      </w:rPr>
    </w:lvl>
  </w:abstractNum>
  <w:num w:numId="1" w16cid:durableId="1380084124">
    <w:abstractNumId w:val="22"/>
  </w:num>
  <w:num w:numId="2" w16cid:durableId="1748116741">
    <w:abstractNumId w:val="23"/>
  </w:num>
  <w:num w:numId="3" w16cid:durableId="1987389000">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255823600">
    <w:abstractNumId w:val="7"/>
  </w:num>
  <w:num w:numId="5" w16cid:durableId="1118724021">
    <w:abstractNumId w:val="1"/>
  </w:num>
  <w:num w:numId="6" w16cid:durableId="1043553520">
    <w:abstractNumId w:val="18"/>
  </w:num>
  <w:num w:numId="7" w16cid:durableId="1726566752">
    <w:abstractNumId w:val="18"/>
  </w:num>
  <w:num w:numId="8" w16cid:durableId="649598982">
    <w:abstractNumId w:val="6"/>
  </w:num>
  <w:num w:numId="9" w16cid:durableId="1151559336">
    <w:abstractNumId w:val="5"/>
  </w:num>
  <w:num w:numId="10" w16cid:durableId="1333796059">
    <w:abstractNumId w:val="0"/>
  </w:num>
  <w:num w:numId="11" w16cid:durableId="991178913">
    <w:abstractNumId w:val="14"/>
  </w:num>
  <w:num w:numId="12" w16cid:durableId="418870065">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051270853">
    <w:abstractNumId w:val="8"/>
  </w:num>
  <w:num w:numId="14" w16cid:durableId="718627145">
    <w:abstractNumId w:val="24"/>
  </w:num>
  <w:num w:numId="15" w16cid:durableId="1743748842">
    <w:abstractNumId w:val="12"/>
  </w:num>
  <w:num w:numId="16" w16cid:durableId="251937558">
    <w:abstractNumId w:val="21"/>
  </w:num>
  <w:num w:numId="17" w16cid:durableId="1104348096">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565792061">
    <w:abstractNumId w:val="16"/>
  </w:num>
  <w:num w:numId="19" w16cid:durableId="1972711113">
    <w:abstractNumId w:val="4"/>
  </w:num>
  <w:num w:numId="20" w16cid:durableId="1414812400">
    <w:abstractNumId w:val="25"/>
  </w:num>
  <w:num w:numId="21" w16cid:durableId="82844945">
    <w:abstractNumId w:val="15"/>
  </w:num>
  <w:num w:numId="22" w16cid:durableId="1838612684">
    <w:abstractNumId w:val="18"/>
    <w:lvlOverride w:ilvl="0">
      <w:startOverride w:val="8"/>
    </w:lvlOverride>
    <w:lvlOverride w:ilvl="1">
      <w:startOverride w:val="13"/>
    </w:lvlOverride>
  </w:num>
  <w:num w:numId="23" w16cid:durableId="569272838">
    <w:abstractNumId w:val="9"/>
  </w:num>
  <w:num w:numId="24" w16cid:durableId="1417434935">
    <w:abstractNumId w:val="17"/>
  </w:num>
  <w:num w:numId="25" w16cid:durableId="1847356787">
    <w:abstractNumId w:val="3"/>
  </w:num>
  <w:num w:numId="26" w16cid:durableId="484861579">
    <w:abstractNumId w:val="10"/>
  </w:num>
  <w:num w:numId="27" w16cid:durableId="1226382037">
    <w:abstractNumId w:val="11"/>
  </w:num>
  <w:num w:numId="28" w16cid:durableId="1239635811">
    <w:abstractNumId w:val="2"/>
  </w:num>
  <w:num w:numId="29" w16cid:durableId="1675693323">
    <w:abstractNumId w:val="19"/>
  </w:num>
  <w:num w:numId="30" w16cid:durableId="724648023">
    <w:abstractNumId w:val="20"/>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readOnly" w:enforcement="0"/>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16D2"/>
    <w:rsid w:val="00000208"/>
    <w:rsid w:val="000004C3"/>
    <w:rsid w:val="00000581"/>
    <w:rsid w:val="0000059C"/>
    <w:rsid w:val="0000065B"/>
    <w:rsid w:val="00000730"/>
    <w:rsid w:val="00000791"/>
    <w:rsid w:val="00000AB6"/>
    <w:rsid w:val="00000B67"/>
    <w:rsid w:val="00000C3A"/>
    <w:rsid w:val="00000CD0"/>
    <w:rsid w:val="0000137F"/>
    <w:rsid w:val="0000148B"/>
    <w:rsid w:val="00001923"/>
    <w:rsid w:val="00001938"/>
    <w:rsid w:val="00001DA1"/>
    <w:rsid w:val="00002124"/>
    <w:rsid w:val="0000235C"/>
    <w:rsid w:val="00002418"/>
    <w:rsid w:val="00002814"/>
    <w:rsid w:val="000029AF"/>
    <w:rsid w:val="00002A78"/>
    <w:rsid w:val="00002B58"/>
    <w:rsid w:val="00002BAE"/>
    <w:rsid w:val="00002E6F"/>
    <w:rsid w:val="00002ECD"/>
    <w:rsid w:val="000031C6"/>
    <w:rsid w:val="00003320"/>
    <w:rsid w:val="00003689"/>
    <w:rsid w:val="00003ACB"/>
    <w:rsid w:val="00003D38"/>
    <w:rsid w:val="000050DA"/>
    <w:rsid w:val="00005180"/>
    <w:rsid w:val="000051F7"/>
    <w:rsid w:val="00005455"/>
    <w:rsid w:val="00005615"/>
    <w:rsid w:val="00005748"/>
    <w:rsid w:val="0000576C"/>
    <w:rsid w:val="00005783"/>
    <w:rsid w:val="00005AA7"/>
    <w:rsid w:val="00005AD7"/>
    <w:rsid w:val="00005BC0"/>
    <w:rsid w:val="0000624A"/>
    <w:rsid w:val="0000628F"/>
    <w:rsid w:val="000063C6"/>
    <w:rsid w:val="000064BF"/>
    <w:rsid w:val="000066BE"/>
    <w:rsid w:val="00006993"/>
    <w:rsid w:val="00006B5B"/>
    <w:rsid w:val="00006D41"/>
    <w:rsid w:val="00006D72"/>
    <w:rsid w:val="00006F6C"/>
    <w:rsid w:val="00007060"/>
    <w:rsid w:val="000073A0"/>
    <w:rsid w:val="0000764C"/>
    <w:rsid w:val="0000765A"/>
    <w:rsid w:val="00007828"/>
    <w:rsid w:val="000079CC"/>
    <w:rsid w:val="00007A29"/>
    <w:rsid w:val="00007A96"/>
    <w:rsid w:val="00007D57"/>
    <w:rsid w:val="0001008A"/>
    <w:rsid w:val="00010169"/>
    <w:rsid w:val="00010895"/>
    <w:rsid w:val="00010FE4"/>
    <w:rsid w:val="0001116B"/>
    <w:rsid w:val="00011367"/>
    <w:rsid w:val="0001148C"/>
    <w:rsid w:val="000117D2"/>
    <w:rsid w:val="00011AB2"/>
    <w:rsid w:val="00011B6F"/>
    <w:rsid w:val="00012116"/>
    <w:rsid w:val="0001222C"/>
    <w:rsid w:val="00012462"/>
    <w:rsid w:val="00012AC5"/>
    <w:rsid w:val="00012C0E"/>
    <w:rsid w:val="000137FC"/>
    <w:rsid w:val="00013996"/>
    <w:rsid w:val="00013B06"/>
    <w:rsid w:val="00013C0E"/>
    <w:rsid w:val="00013C8A"/>
    <w:rsid w:val="00013D08"/>
    <w:rsid w:val="00014C4C"/>
    <w:rsid w:val="00015074"/>
    <w:rsid w:val="0001532B"/>
    <w:rsid w:val="000154BC"/>
    <w:rsid w:val="0001575F"/>
    <w:rsid w:val="000158C3"/>
    <w:rsid w:val="00015C28"/>
    <w:rsid w:val="00015C47"/>
    <w:rsid w:val="00015CF0"/>
    <w:rsid w:val="00015E0F"/>
    <w:rsid w:val="000161C4"/>
    <w:rsid w:val="0001620A"/>
    <w:rsid w:val="000164F0"/>
    <w:rsid w:val="00016603"/>
    <w:rsid w:val="00016795"/>
    <w:rsid w:val="000176BA"/>
    <w:rsid w:val="000178EF"/>
    <w:rsid w:val="00017990"/>
    <w:rsid w:val="00017C2E"/>
    <w:rsid w:val="00017C7C"/>
    <w:rsid w:val="00017E4F"/>
    <w:rsid w:val="00020052"/>
    <w:rsid w:val="0002007C"/>
    <w:rsid w:val="0002031C"/>
    <w:rsid w:val="0002040F"/>
    <w:rsid w:val="00020A51"/>
    <w:rsid w:val="00020AE1"/>
    <w:rsid w:val="00020BFF"/>
    <w:rsid w:val="00020E09"/>
    <w:rsid w:val="00021387"/>
    <w:rsid w:val="00021413"/>
    <w:rsid w:val="00021492"/>
    <w:rsid w:val="00021934"/>
    <w:rsid w:val="00021A26"/>
    <w:rsid w:val="00021A80"/>
    <w:rsid w:val="00021B8C"/>
    <w:rsid w:val="00021D24"/>
    <w:rsid w:val="0002207F"/>
    <w:rsid w:val="00022139"/>
    <w:rsid w:val="00022437"/>
    <w:rsid w:val="00022947"/>
    <w:rsid w:val="0002299C"/>
    <w:rsid w:val="00022D25"/>
    <w:rsid w:val="00022FF9"/>
    <w:rsid w:val="00023107"/>
    <w:rsid w:val="0002330B"/>
    <w:rsid w:val="0002364E"/>
    <w:rsid w:val="00023886"/>
    <w:rsid w:val="00023FD5"/>
    <w:rsid w:val="00024171"/>
    <w:rsid w:val="000248F5"/>
    <w:rsid w:val="00024A78"/>
    <w:rsid w:val="00024A85"/>
    <w:rsid w:val="00024CC8"/>
    <w:rsid w:val="00025136"/>
    <w:rsid w:val="0002521B"/>
    <w:rsid w:val="00025914"/>
    <w:rsid w:val="00025BA8"/>
    <w:rsid w:val="00025CBC"/>
    <w:rsid w:val="00026001"/>
    <w:rsid w:val="000260F8"/>
    <w:rsid w:val="000266D8"/>
    <w:rsid w:val="00026791"/>
    <w:rsid w:val="000268C3"/>
    <w:rsid w:val="00026914"/>
    <w:rsid w:val="00026BDE"/>
    <w:rsid w:val="00026DDA"/>
    <w:rsid w:val="000273F3"/>
    <w:rsid w:val="00027655"/>
    <w:rsid w:val="000276C6"/>
    <w:rsid w:val="00027AF1"/>
    <w:rsid w:val="00027B02"/>
    <w:rsid w:val="00027C11"/>
    <w:rsid w:val="00027D91"/>
    <w:rsid w:val="00027E66"/>
    <w:rsid w:val="00027ED0"/>
    <w:rsid w:val="000300CA"/>
    <w:rsid w:val="00030194"/>
    <w:rsid w:val="00030640"/>
    <w:rsid w:val="0003073C"/>
    <w:rsid w:val="00030D54"/>
    <w:rsid w:val="0003110E"/>
    <w:rsid w:val="000311B7"/>
    <w:rsid w:val="00031218"/>
    <w:rsid w:val="000317B1"/>
    <w:rsid w:val="00031972"/>
    <w:rsid w:val="000319FA"/>
    <w:rsid w:val="00031B49"/>
    <w:rsid w:val="00031F14"/>
    <w:rsid w:val="00031FC5"/>
    <w:rsid w:val="0003203E"/>
    <w:rsid w:val="00032377"/>
    <w:rsid w:val="000328D4"/>
    <w:rsid w:val="000328DC"/>
    <w:rsid w:val="0003295E"/>
    <w:rsid w:val="00032979"/>
    <w:rsid w:val="00032A1E"/>
    <w:rsid w:val="00032C46"/>
    <w:rsid w:val="00032C48"/>
    <w:rsid w:val="00032D26"/>
    <w:rsid w:val="00032D80"/>
    <w:rsid w:val="00032EC6"/>
    <w:rsid w:val="0003302E"/>
    <w:rsid w:val="000330F9"/>
    <w:rsid w:val="000332AF"/>
    <w:rsid w:val="00033321"/>
    <w:rsid w:val="00033467"/>
    <w:rsid w:val="000334D1"/>
    <w:rsid w:val="000337B8"/>
    <w:rsid w:val="00033903"/>
    <w:rsid w:val="00033A02"/>
    <w:rsid w:val="00033A6A"/>
    <w:rsid w:val="00033E46"/>
    <w:rsid w:val="000342B8"/>
    <w:rsid w:val="000342EA"/>
    <w:rsid w:val="00034301"/>
    <w:rsid w:val="00034563"/>
    <w:rsid w:val="0003497C"/>
    <w:rsid w:val="00034A50"/>
    <w:rsid w:val="00034B09"/>
    <w:rsid w:val="00034C34"/>
    <w:rsid w:val="00035052"/>
    <w:rsid w:val="00035724"/>
    <w:rsid w:val="00035734"/>
    <w:rsid w:val="0003578D"/>
    <w:rsid w:val="00035C6B"/>
    <w:rsid w:val="00035C78"/>
    <w:rsid w:val="00035D04"/>
    <w:rsid w:val="00035E03"/>
    <w:rsid w:val="0003648E"/>
    <w:rsid w:val="00036C1D"/>
    <w:rsid w:val="00036C50"/>
    <w:rsid w:val="00036CA0"/>
    <w:rsid w:val="00036CC8"/>
    <w:rsid w:val="00036E6D"/>
    <w:rsid w:val="0003707F"/>
    <w:rsid w:val="000370C0"/>
    <w:rsid w:val="0003721E"/>
    <w:rsid w:val="00037880"/>
    <w:rsid w:val="000378A0"/>
    <w:rsid w:val="000379CB"/>
    <w:rsid w:val="00037FC6"/>
    <w:rsid w:val="0003FB13"/>
    <w:rsid w:val="00040B34"/>
    <w:rsid w:val="00040B6C"/>
    <w:rsid w:val="00040BD1"/>
    <w:rsid w:val="00040E4A"/>
    <w:rsid w:val="00041123"/>
    <w:rsid w:val="000412F9"/>
    <w:rsid w:val="00041389"/>
    <w:rsid w:val="000415ED"/>
    <w:rsid w:val="00041749"/>
    <w:rsid w:val="00041F1E"/>
    <w:rsid w:val="000421A0"/>
    <w:rsid w:val="00042228"/>
    <w:rsid w:val="000422A9"/>
    <w:rsid w:val="00042966"/>
    <w:rsid w:val="00042C94"/>
    <w:rsid w:val="00042D30"/>
    <w:rsid w:val="00042E71"/>
    <w:rsid w:val="00042F3E"/>
    <w:rsid w:val="00042FE5"/>
    <w:rsid w:val="00043437"/>
    <w:rsid w:val="00043615"/>
    <w:rsid w:val="00043724"/>
    <w:rsid w:val="0004377E"/>
    <w:rsid w:val="00043A41"/>
    <w:rsid w:val="00043C4C"/>
    <w:rsid w:val="00043D92"/>
    <w:rsid w:val="000440DB"/>
    <w:rsid w:val="000446BC"/>
    <w:rsid w:val="00044848"/>
    <w:rsid w:val="00044BC5"/>
    <w:rsid w:val="00044C38"/>
    <w:rsid w:val="00044C84"/>
    <w:rsid w:val="00044D2C"/>
    <w:rsid w:val="0004514C"/>
    <w:rsid w:val="000452B9"/>
    <w:rsid w:val="0004558B"/>
    <w:rsid w:val="0004568C"/>
    <w:rsid w:val="000459E8"/>
    <w:rsid w:val="00045A3F"/>
    <w:rsid w:val="00045F8C"/>
    <w:rsid w:val="000463F1"/>
    <w:rsid w:val="00046484"/>
    <w:rsid w:val="00046E95"/>
    <w:rsid w:val="000470D8"/>
    <w:rsid w:val="00047235"/>
    <w:rsid w:val="00047402"/>
    <w:rsid w:val="000478F6"/>
    <w:rsid w:val="00047BD9"/>
    <w:rsid w:val="00047F42"/>
    <w:rsid w:val="00050056"/>
    <w:rsid w:val="000501DC"/>
    <w:rsid w:val="0005020D"/>
    <w:rsid w:val="0005026D"/>
    <w:rsid w:val="00050306"/>
    <w:rsid w:val="00050327"/>
    <w:rsid w:val="000503A1"/>
    <w:rsid w:val="000503C7"/>
    <w:rsid w:val="00050666"/>
    <w:rsid w:val="00050A40"/>
    <w:rsid w:val="00050DC5"/>
    <w:rsid w:val="000510FB"/>
    <w:rsid w:val="00051176"/>
    <w:rsid w:val="00051252"/>
    <w:rsid w:val="00051322"/>
    <w:rsid w:val="00051562"/>
    <w:rsid w:val="000516A1"/>
    <w:rsid w:val="0005186C"/>
    <w:rsid w:val="00051A0A"/>
    <w:rsid w:val="00051B38"/>
    <w:rsid w:val="000528B6"/>
    <w:rsid w:val="00052A5F"/>
    <w:rsid w:val="00052C1D"/>
    <w:rsid w:val="00052FCB"/>
    <w:rsid w:val="000531AB"/>
    <w:rsid w:val="000536FC"/>
    <w:rsid w:val="0005377C"/>
    <w:rsid w:val="00053854"/>
    <w:rsid w:val="000539A9"/>
    <w:rsid w:val="00053A42"/>
    <w:rsid w:val="0005411D"/>
    <w:rsid w:val="00054940"/>
    <w:rsid w:val="00054959"/>
    <w:rsid w:val="00054A21"/>
    <w:rsid w:val="000553B4"/>
    <w:rsid w:val="00055557"/>
    <w:rsid w:val="00055645"/>
    <w:rsid w:val="00055653"/>
    <w:rsid w:val="00055B19"/>
    <w:rsid w:val="00055CFF"/>
    <w:rsid w:val="00055D38"/>
    <w:rsid w:val="000560B5"/>
    <w:rsid w:val="000562F4"/>
    <w:rsid w:val="00056332"/>
    <w:rsid w:val="00056699"/>
    <w:rsid w:val="000566A1"/>
    <w:rsid w:val="00056731"/>
    <w:rsid w:val="00056807"/>
    <w:rsid w:val="00056808"/>
    <w:rsid w:val="00056A1D"/>
    <w:rsid w:val="00056C81"/>
    <w:rsid w:val="00056FFF"/>
    <w:rsid w:val="0005725F"/>
    <w:rsid w:val="000572D1"/>
    <w:rsid w:val="0005764B"/>
    <w:rsid w:val="000578F9"/>
    <w:rsid w:val="00057B37"/>
    <w:rsid w:val="00057FEE"/>
    <w:rsid w:val="0005ECC4"/>
    <w:rsid w:val="000600FA"/>
    <w:rsid w:val="000602B5"/>
    <w:rsid w:val="000607B4"/>
    <w:rsid w:val="000607E7"/>
    <w:rsid w:val="00060D55"/>
    <w:rsid w:val="00060F14"/>
    <w:rsid w:val="000615C7"/>
    <w:rsid w:val="0006181B"/>
    <w:rsid w:val="00061A10"/>
    <w:rsid w:val="00061A39"/>
    <w:rsid w:val="00061CDA"/>
    <w:rsid w:val="00061E5A"/>
    <w:rsid w:val="00062123"/>
    <w:rsid w:val="0006228C"/>
    <w:rsid w:val="000622F1"/>
    <w:rsid w:val="00062443"/>
    <w:rsid w:val="0006258F"/>
    <w:rsid w:val="000625BB"/>
    <w:rsid w:val="000627BB"/>
    <w:rsid w:val="000627E4"/>
    <w:rsid w:val="00062BB1"/>
    <w:rsid w:val="00062E8A"/>
    <w:rsid w:val="00063250"/>
    <w:rsid w:val="000634D9"/>
    <w:rsid w:val="00063858"/>
    <w:rsid w:val="00064041"/>
    <w:rsid w:val="0006466B"/>
    <w:rsid w:val="0006481B"/>
    <w:rsid w:val="00064ABD"/>
    <w:rsid w:val="00064D69"/>
    <w:rsid w:val="00065200"/>
    <w:rsid w:val="000652C6"/>
    <w:rsid w:val="000654EF"/>
    <w:rsid w:val="000657F1"/>
    <w:rsid w:val="000658F0"/>
    <w:rsid w:val="00065C0E"/>
    <w:rsid w:val="00065E69"/>
    <w:rsid w:val="00066113"/>
    <w:rsid w:val="0006648F"/>
    <w:rsid w:val="000664DE"/>
    <w:rsid w:val="00066712"/>
    <w:rsid w:val="0006699D"/>
    <w:rsid w:val="00066BD3"/>
    <w:rsid w:val="00067971"/>
    <w:rsid w:val="000679D0"/>
    <w:rsid w:val="00067B47"/>
    <w:rsid w:val="00067BEA"/>
    <w:rsid w:val="00067CFB"/>
    <w:rsid w:val="0006B238"/>
    <w:rsid w:val="000700BA"/>
    <w:rsid w:val="0007034A"/>
    <w:rsid w:val="0007060B"/>
    <w:rsid w:val="0007072F"/>
    <w:rsid w:val="00070DD0"/>
    <w:rsid w:val="00070ED0"/>
    <w:rsid w:val="00071008"/>
    <w:rsid w:val="00071243"/>
    <w:rsid w:val="0007135B"/>
    <w:rsid w:val="00071554"/>
    <w:rsid w:val="00071C49"/>
    <w:rsid w:val="00072083"/>
    <w:rsid w:val="00072138"/>
    <w:rsid w:val="00072296"/>
    <w:rsid w:val="00072370"/>
    <w:rsid w:val="000723D5"/>
    <w:rsid w:val="00072503"/>
    <w:rsid w:val="0007251B"/>
    <w:rsid w:val="000726CA"/>
    <w:rsid w:val="000726CD"/>
    <w:rsid w:val="0007296A"/>
    <w:rsid w:val="00072B87"/>
    <w:rsid w:val="00072ECB"/>
    <w:rsid w:val="00072F01"/>
    <w:rsid w:val="00073DD7"/>
    <w:rsid w:val="00074350"/>
    <w:rsid w:val="000743F7"/>
    <w:rsid w:val="00074803"/>
    <w:rsid w:val="00074810"/>
    <w:rsid w:val="00074A70"/>
    <w:rsid w:val="00074F4C"/>
    <w:rsid w:val="00075385"/>
    <w:rsid w:val="00075841"/>
    <w:rsid w:val="00075AD3"/>
    <w:rsid w:val="00075F72"/>
    <w:rsid w:val="0007624D"/>
    <w:rsid w:val="0007640A"/>
    <w:rsid w:val="000765D0"/>
    <w:rsid w:val="000765D3"/>
    <w:rsid w:val="00076614"/>
    <w:rsid w:val="000769E5"/>
    <w:rsid w:val="00077187"/>
    <w:rsid w:val="000773B1"/>
    <w:rsid w:val="00077871"/>
    <w:rsid w:val="000778DA"/>
    <w:rsid w:val="00077955"/>
    <w:rsid w:val="00077B2C"/>
    <w:rsid w:val="00077B58"/>
    <w:rsid w:val="00077C92"/>
    <w:rsid w:val="0007E019"/>
    <w:rsid w:val="00080162"/>
    <w:rsid w:val="00080478"/>
    <w:rsid w:val="00080EFE"/>
    <w:rsid w:val="0008164E"/>
    <w:rsid w:val="000816D3"/>
    <w:rsid w:val="00081AD4"/>
    <w:rsid w:val="00081F6A"/>
    <w:rsid w:val="00082267"/>
    <w:rsid w:val="00082877"/>
    <w:rsid w:val="000828F9"/>
    <w:rsid w:val="00082BC3"/>
    <w:rsid w:val="00082CCC"/>
    <w:rsid w:val="00082DA6"/>
    <w:rsid w:val="00083004"/>
    <w:rsid w:val="00083705"/>
    <w:rsid w:val="000838C7"/>
    <w:rsid w:val="000838E4"/>
    <w:rsid w:val="00083AC5"/>
    <w:rsid w:val="00083DA2"/>
    <w:rsid w:val="00084C69"/>
    <w:rsid w:val="00084FF8"/>
    <w:rsid w:val="0008509F"/>
    <w:rsid w:val="000853CE"/>
    <w:rsid w:val="000854C5"/>
    <w:rsid w:val="000854CD"/>
    <w:rsid w:val="000858E8"/>
    <w:rsid w:val="00085A6B"/>
    <w:rsid w:val="00085D5A"/>
    <w:rsid w:val="000860D7"/>
    <w:rsid w:val="00086134"/>
    <w:rsid w:val="0008622D"/>
    <w:rsid w:val="000866F8"/>
    <w:rsid w:val="00086897"/>
    <w:rsid w:val="00086AB0"/>
    <w:rsid w:val="00086B34"/>
    <w:rsid w:val="00086B4E"/>
    <w:rsid w:val="00086B90"/>
    <w:rsid w:val="00086BC1"/>
    <w:rsid w:val="00086CA6"/>
    <w:rsid w:val="00086EFD"/>
    <w:rsid w:val="00087152"/>
    <w:rsid w:val="00087225"/>
    <w:rsid w:val="0008757B"/>
    <w:rsid w:val="0008760F"/>
    <w:rsid w:val="00087A76"/>
    <w:rsid w:val="00087CA3"/>
    <w:rsid w:val="00087E5C"/>
    <w:rsid w:val="000901AE"/>
    <w:rsid w:val="0009069D"/>
    <w:rsid w:val="0009081D"/>
    <w:rsid w:val="0009096D"/>
    <w:rsid w:val="000909E1"/>
    <w:rsid w:val="00090B06"/>
    <w:rsid w:val="00090DB7"/>
    <w:rsid w:val="00091680"/>
    <w:rsid w:val="00091E84"/>
    <w:rsid w:val="00091F69"/>
    <w:rsid w:val="000921BF"/>
    <w:rsid w:val="000925DD"/>
    <w:rsid w:val="000926AE"/>
    <w:rsid w:val="00092906"/>
    <w:rsid w:val="00092A72"/>
    <w:rsid w:val="00092AEC"/>
    <w:rsid w:val="00092EBC"/>
    <w:rsid w:val="000937EB"/>
    <w:rsid w:val="00093845"/>
    <w:rsid w:val="000938AF"/>
    <w:rsid w:val="0009398E"/>
    <w:rsid w:val="00093CD1"/>
    <w:rsid w:val="00094A62"/>
    <w:rsid w:val="00094C0A"/>
    <w:rsid w:val="000955E8"/>
    <w:rsid w:val="00095730"/>
    <w:rsid w:val="0009590E"/>
    <w:rsid w:val="00095D9D"/>
    <w:rsid w:val="00095F34"/>
    <w:rsid w:val="0009650D"/>
    <w:rsid w:val="00096592"/>
    <w:rsid w:val="0009670F"/>
    <w:rsid w:val="00096747"/>
    <w:rsid w:val="00096755"/>
    <w:rsid w:val="0009684C"/>
    <w:rsid w:val="00096AAC"/>
    <w:rsid w:val="00096F7D"/>
    <w:rsid w:val="000971B4"/>
    <w:rsid w:val="000971D6"/>
    <w:rsid w:val="00097817"/>
    <w:rsid w:val="000978F9"/>
    <w:rsid w:val="00097C7E"/>
    <w:rsid w:val="00097D92"/>
    <w:rsid w:val="00097EA3"/>
    <w:rsid w:val="00097ED2"/>
    <w:rsid w:val="00097F8B"/>
    <w:rsid w:val="000A04CD"/>
    <w:rsid w:val="000A0619"/>
    <w:rsid w:val="000A072C"/>
    <w:rsid w:val="000A0D1A"/>
    <w:rsid w:val="000A0E4A"/>
    <w:rsid w:val="000A0E99"/>
    <w:rsid w:val="000A1027"/>
    <w:rsid w:val="000A1268"/>
    <w:rsid w:val="000A1378"/>
    <w:rsid w:val="000A196A"/>
    <w:rsid w:val="000A1A64"/>
    <w:rsid w:val="000A1C5B"/>
    <w:rsid w:val="000A1DFA"/>
    <w:rsid w:val="000A1F65"/>
    <w:rsid w:val="000A2012"/>
    <w:rsid w:val="000A220D"/>
    <w:rsid w:val="000A22EA"/>
    <w:rsid w:val="000A24B6"/>
    <w:rsid w:val="000A24F1"/>
    <w:rsid w:val="000A2631"/>
    <w:rsid w:val="000A2A22"/>
    <w:rsid w:val="000A2CA2"/>
    <w:rsid w:val="000A2CFA"/>
    <w:rsid w:val="000A301C"/>
    <w:rsid w:val="000A304B"/>
    <w:rsid w:val="000A306D"/>
    <w:rsid w:val="000A318E"/>
    <w:rsid w:val="000A322D"/>
    <w:rsid w:val="000A33A2"/>
    <w:rsid w:val="000A38BD"/>
    <w:rsid w:val="000A3D04"/>
    <w:rsid w:val="000A3EF4"/>
    <w:rsid w:val="000A3F9F"/>
    <w:rsid w:val="000A41E6"/>
    <w:rsid w:val="000A45CE"/>
    <w:rsid w:val="000A47A2"/>
    <w:rsid w:val="000A4A6C"/>
    <w:rsid w:val="000A4B6E"/>
    <w:rsid w:val="000A5192"/>
    <w:rsid w:val="000A52EA"/>
    <w:rsid w:val="000A53EB"/>
    <w:rsid w:val="000A56E9"/>
    <w:rsid w:val="000A575D"/>
    <w:rsid w:val="000A5999"/>
    <w:rsid w:val="000A5B7B"/>
    <w:rsid w:val="000A5DE9"/>
    <w:rsid w:val="000A5FA4"/>
    <w:rsid w:val="000A6325"/>
    <w:rsid w:val="000A638F"/>
    <w:rsid w:val="000A6496"/>
    <w:rsid w:val="000A689E"/>
    <w:rsid w:val="000A694D"/>
    <w:rsid w:val="000A6BC8"/>
    <w:rsid w:val="000A6D59"/>
    <w:rsid w:val="000A7462"/>
    <w:rsid w:val="000A75F4"/>
    <w:rsid w:val="000A76F3"/>
    <w:rsid w:val="000A7907"/>
    <w:rsid w:val="000A79CE"/>
    <w:rsid w:val="000A7BF0"/>
    <w:rsid w:val="000B0069"/>
    <w:rsid w:val="000B0659"/>
    <w:rsid w:val="000B07E5"/>
    <w:rsid w:val="000B0AAF"/>
    <w:rsid w:val="000B0DBB"/>
    <w:rsid w:val="000B0F59"/>
    <w:rsid w:val="000B100E"/>
    <w:rsid w:val="000B10A6"/>
    <w:rsid w:val="000B163E"/>
    <w:rsid w:val="000B1B2F"/>
    <w:rsid w:val="000B1C91"/>
    <w:rsid w:val="000B1C9B"/>
    <w:rsid w:val="000B1F2D"/>
    <w:rsid w:val="000B1F9A"/>
    <w:rsid w:val="000B1FE1"/>
    <w:rsid w:val="000B233D"/>
    <w:rsid w:val="000B2480"/>
    <w:rsid w:val="000B259A"/>
    <w:rsid w:val="000B266E"/>
    <w:rsid w:val="000B2701"/>
    <w:rsid w:val="000B284E"/>
    <w:rsid w:val="000B30E4"/>
    <w:rsid w:val="000B321F"/>
    <w:rsid w:val="000B329F"/>
    <w:rsid w:val="000B33B2"/>
    <w:rsid w:val="000B3853"/>
    <w:rsid w:val="000B4399"/>
    <w:rsid w:val="000B43C1"/>
    <w:rsid w:val="000B44F6"/>
    <w:rsid w:val="000B465A"/>
    <w:rsid w:val="000B47C3"/>
    <w:rsid w:val="000B4AA4"/>
    <w:rsid w:val="000B4B15"/>
    <w:rsid w:val="000B4BE3"/>
    <w:rsid w:val="000B5368"/>
    <w:rsid w:val="000B5537"/>
    <w:rsid w:val="000B5547"/>
    <w:rsid w:val="000B56DD"/>
    <w:rsid w:val="000B57E8"/>
    <w:rsid w:val="000B58E7"/>
    <w:rsid w:val="000B5A18"/>
    <w:rsid w:val="000B5B68"/>
    <w:rsid w:val="000B5BC9"/>
    <w:rsid w:val="000B5C54"/>
    <w:rsid w:val="000B5DFB"/>
    <w:rsid w:val="000B6057"/>
    <w:rsid w:val="000B6120"/>
    <w:rsid w:val="000B6648"/>
    <w:rsid w:val="000B66A3"/>
    <w:rsid w:val="000B66FA"/>
    <w:rsid w:val="000B6D1E"/>
    <w:rsid w:val="000B6D74"/>
    <w:rsid w:val="000B6D99"/>
    <w:rsid w:val="000B6F26"/>
    <w:rsid w:val="000B702A"/>
    <w:rsid w:val="000B7131"/>
    <w:rsid w:val="000B7322"/>
    <w:rsid w:val="000B7573"/>
    <w:rsid w:val="000B75AC"/>
    <w:rsid w:val="000B773C"/>
    <w:rsid w:val="000B7811"/>
    <w:rsid w:val="000B7A93"/>
    <w:rsid w:val="000C0343"/>
    <w:rsid w:val="000C0700"/>
    <w:rsid w:val="000C070A"/>
    <w:rsid w:val="000C0783"/>
    <w:rsid w:val="000C09E2"/>
    <w:rsid w:val="000C0E40"/>
    <w:rsid w:val="000C13FD"/>
    <w:rsid w:val="000C160B"/>
    <w:rsid w:val="000C1659"/>
    <w:rsid w:val="000C16E7"/>
    <w:rsid w:val="000C1A40"/>
    <w:rsid w:val="000C1C99"/>
    <w:rsid w:val="000C201B"/>
    <w:rsid w:val="000C24F0"/>
    <w:rsid w:val="000C26DB"/>
    <w:rsid w:val="000C2B1A"/>
    <w:rsid w:val="000C2B6E"/>
    <w:rsid w:val="000C2B80"/>
    <w:rsid w:val="000C2C2C"/>
    <w:rsid w:val="000C341B"/>
    <w:rsid w:val="000C39C1"/>
    <w:rsid w:val="000C3B2C"/>
    <w:rsid w:val="000C3F00"/>
    <w:rsid w:val="000C3F0A"/>
    <w:rsid w:val="000C404C"/>
    <w:rsid w:val="000C4306"/>
    <w:rsid w:val="000C4D3D"/>
    <w:rsid w:val="000C4D4C"/>
    <w:rsid w:val="000C4F8D"/>
    <w:rsid w:val="000C4FE6"/>
    <w:rsid w:val="000C5212"/>
    <w:rsid w:val="000C532E"/>
    <w:rsid w:val="000C5603"/>
    <w:rsid w:val="000C5785"/>
    <w:rsid w:val="000C5AC0"/>
    <w:rsid w:val="000C5D8F"/>
    <w:rsid w:val="000C5E19"/>
    <w:rsid w:val="000C5FC7"/>
    <w:rsid w:val="000C6368"/>
    <w:rsid w:val="000C6450"/>
    <w:rsid w:val="000C673B"/>
    <w:rsid w:val="000C6E3F"/>
    <w:rsid w:val="000C7012"/>
    <w:rsid w:val="000C7284"/>
    <w:rsid w:val="000C7285"/>
    <w:rsid w:val="000C76CD"/>
    <w:rsid w:val="000C7AA8"/>
    <w:rsid w:val="000C7AC8"/>
    <w:rsid w:val="000C7C17"/>
    <w:rsid w:val="000C7E84"/>
    <w:rsid w:val="000C7F54"/>
    <w:rsid w:val="000D0186"/>
    <w:rsid w:val="000D02C6"/>
    <w:rsid w:val="000D02FC"/>
    <w:rsid w:val="000D0422"/>
    <w:rsid w:val="000D0817"/>
    <w:rsid w:val="000D09C6"/>
    <w:rsid w:val="000D0A6A"/>
    <w:rsid w:val="000D0B84"/>
    <w:rsid w:val="000D0D65"/>
    <w:rsid w:val="000D10BB"/>
    <w:rsid w:val="000D1214"/>
    <w:rsid w:val="000D12EE"/>
    <w:rsid w:val="000D14E7"/>
    <w:rsid w:val="000D1A12"/>
    <w:rsid w:val="000D1A51"/>
    <w:rsid w:val="000D1DBC"/>
    <w:rsid w:val="000D2743"/>
    <w:rsid w:val="000D2820"/>
    <w:rsid w:val="000D2E4D"/>
    <w:rsid w:val="000D3286"/>
    <w:rsid w:val="000D33C9"/>
    <w:rsid w:val="000D3473"/>
    <w:rsid w:val="000D350A"/>
    <w:rsid w:val="000D350F"/>
    <w:rsid w:val="000D3837"/>
    <w:rsid w:val="000D3AD6"/>
    <w:rsid w:val="000D3BC8"/>
    <w:rsid w:val="000D3F62"/>
    <w:rsid w:val="000D4093"/>
    <w:rsid w:val="000D41A8"/>
    <w:rsid w:val="000D4666"/>
    <w:rsid w:val="000D47D6"/>
    <w:rsid w:val="000D4DBE"/>
    <w:rsid w:val="000D4F98"/>
    <w:rsid w:val="000D5483"/>
    <w:rsid w:val="000D56E7"/>
    <w:rsid w:val="000D598C"/>
    <w:rsid w:val="000D5F46"/>
    <w:rsid w:val="000D62D1"/>
    <w:rsid w:val="000D63EA"/>
    <w:rsid w:val="000D65C1"/>
    <w:rsid w:val="000D662E"/>
    <w:rsid w:val="000D69BA"/>
    <w:rsid w:val="000D6CF0"/>
    <w:rsid w:val="000D72DB"/>
    <w:rsid w:val="000D73FD"/>
    <w:rsid w:val="000D740E"/>
    <w:rsid w:val="000D74C4"/>
    <w:rsid w:val="000D7581"/>
    <w:rsid w:val="000D7A27"/>
    <w:rsid w:val="000D7C22"/>
    <w:rsid w:val="000E01D6"/>
    <w:rsid w:val="000E0499"/>
    <w:rsid w:val="000E0529"/>
    <w:rsid w:val="000E067A"/>
    <w:rsid w:val="000E07BC"/>
    <w:rsid w:val="000E0853"/>
    <w:rsid w:val="000E0E83"/>
    <w:rsid w:val="000E0F72"/>
    <w:rsid w:val="000E116E"/>
    <w:rsid w:val="000E174E"/>
    <w:rsid w:val="000E1760"/>
    <w:rsid w:val="000E212B"/>
    <w:rsid w:val="000E23C7"/>
    <w:rsid w:val="000E248C"/>
    <w:rsid w:val="000E2C6A"/>
    <w:rsid w:val="000E2EF8"/>
    <w:rsid w:val="000E32E5"/>
    <w:rsid w:val="000E357F"/>
    <w:rsid w:val="000E38FF"/>
    <w:rsid w:val="000E3CA7"/>
    <w:rsid w:val="000E441F"/>
    <w:rsid w:val="000E45EF"/>
    <w:rsid w:val="000E4692"/>
    <w:rsid w:val="000E4AD7"/>
    <w:rsid w:val="000E4BD0"/>
    <w:rsid w:val="000E4D42"/>
    <w:rsid w:val="000E4DA0"/>
    <w:rsid w:val="000E4E27"/>
    <w:rsid w:val="000E4F57"/>
    <w:rsid w:val="000E4F9C"/>
    <w:rsid w:val="000E538D"/>
    <w:rsid w:val="000E55A2"/>
    <w:rsid w:val="000E561C"/>
    <w:rsid w:val="000E5B57"/>
    <w:rsid w:val="000E6424"/>
    <w:rsid w:val="000E64E1"/>
    <w:rsid w:val="000E65F8"/>
    <w:rsid w:val="000E67FE"/>
    <w:rsid w:val="000E68C9"/>
    <w:rsid w:val="000E69CC"/>
    <w:rsid w:val="000E6A67"/>
    <w:rsid w:val="000E775B"/>
    <w:rsid w:val="000E79A0"/>
    <w:rsid w:val="000E7AAA"/>
    <w:rsid w:val="000E7AFD"/>
    <w:rsid w:val="000E7DF2"/>
    <w:rsid w:val="000E7F4E"/>
    <w:rsid w:val="000F01DD"/>
    <w:rsid w:val="000F04F1"/>
    <w:rsid w:val="000F0855"/>
    <w:rsid w:val="000F089E"/>
    <w:rsid w:val="000F0962"/>
    <w:rsid w:val="000F0B82"/>
    <w:rsid w:val="000F0F1A"/>
    <w:rsid w:val="000F0F7F"/>
    <w:rsid w:val="000F0FD4"/>
    <w:rsid w:val="000F12EE"/>
    <w:rsid w:val="000F1503"/>
    <w:rsid w:val="000F152A"/>
    <w:rsid w:val="000F1836"/>
    <w:rsid w:val="000F1AE8"/>
    <w:rsid w:val="000F1B15"/>
    <w:rsid w:val="000F1BCF"/>
    <w:rsid w:val="000F1DBD"/>
    <w:rsid w:val="000F2A34"/>
    <w:rsid w:val="000F2B4C"/>
    <w:rsid w:val="000F3007"/>
    <w:rsid w:val="000F3021"/>
    <w:rsid w:val="000F3229"/>
    <w:rsid w:val="000F32D1"/>
    <w:rsid w:val="000F357C"/>
    <w:rsid w:val="000F36CF"/>
    <w:rsid w:val="000F38A0"/>
    <w:rsid w:val="000F39E9"/>
    <w:rsid w:val="000F3C7F"/>
    <w:rsid w:val="000F3EC8"/>
    <w:rsid w:val="000F405C"/>
    <w:rsid w:val="000F41A7"/>
    <w:rsid w:val="000F4749"/>
    <w:rsid w:val="000F486C"/>
    <w:rsid w:val="000F493E"/>
    <w:rsid w:val="000F5054"/>
    <w:rsid w:val="000F51E9"/>
    <w:rsid w:val="000F532D"/>
    <w:rsid w:val="000F55DD"/>
    <w:rsid w:val="000F5847"/>
    <w:rsid w:val="000F59C6"/>
    <w:rsid w:val="000F5CDC"/>
    <w:rsid w:val="000F5F9A"/>
    <w:rsid w:val="000F65A5"/>
    <w:rsid w:val="000F66CF"/>
    <w:rsid w:val="000F6705"/>
    <w:rsid w:val="000F6801"/>
    <w:rsid w:val="000F6DCA"/>
    <w:rsid w:val="000F6F37"/>
    <w:rsid w:val="000F6F3D"/>
    <w:rsid w:val="000F7208"/>
    <w:rsid w:val="000F761E"/>
    <w:rsid w:val="000F77AF"/>
    <w:rsid w:val="000F7A78"/>
    <w:rsid w:val="000F7D87"/>
    <w:rsid w:val="000F7F3A"/>
    <w:rsid w:val="00100171"/>
    <w:rsid w:val="00100257"/>
    <w:rsid w:val="001002FB"/>
    <w:rsid w:val="00100E84"/>
    <w:rsid w:val="001010C8"/>
    <w:rsid w:val="0010111C"/>
    <w:rsid w:val="00101143"/>
    <w:rsid w:val="00101352"/>
    <w:rsid w:val="0010189B"/>
    <w:rsid w:val="0010189D"/>
    <w:rsid w:val="00101934"/>
    <w:rsid w:val="00101B10"/>
    <w:rsid w:val="00101F68"/>
    <w:rsid w:val="001020A5"/>
    <w:rsid w:val="001021D3"/>
    <w:rsid w:val="001021DA"/>
    <w:rsid w:val="0010226C"/>
    <w:rsid w:val="001023B2"/>
    <w:rsid w:val="00102C66"/>
    <w:rsid w:val="0010320E"/>
    <w:rsid w:val="00103260"/>
    <w:rsid w:val="001032AC"/>
    <w:rsid w:val="00103356"/>
    <w:rsid w:val="001033F3"/>
    <w:rsid w:val="0010344C"/>
    <w:rsid w:val="00103966"/>
    <w:rsid w:val="001040AF"/>
    <w:rsid w:val="0010410D"/>
    <w:rsid w:val="00104703"/>
    <w:rsid w:val="00104CC9"/>
    <w:rsid w:val="00104EE1"/>
    <w:rsid w:val="00105067"/>
    <w:rsid w:val="00105300"/>
    <w:rsid w:val="0010543C"/>
    <w:rsid w:val="00105554"/>
    <w:rsid w:val="0010577A"/>
    <w:rsid w:val="00105B1A"/>
    <w:rsid w:val="00105F88"/>
    <w:rsid w:val="00106044"/>
    <w:rsid w:val="001060D0"/>
    <w:rsid w:val="0010639F"/>
    <w:rsid w:val="00106495"/>
    <w:rsid w:val="00106744"/>
    <w:rsid w:val="00106A86"/>
    <w:rsid w:val="00106B7D"/>
    <w:rsid w:val="0010700A"/>
    <w:rsid w:val="00107296"/>
    <w:rsid w:val="00107348"/>
    <w:rsid w:val="00107377"/>
    <w:rsid w:val="0010764E"/>
    <w:rsid w:val="001077AC"/>
    <w:rsid w:val="00107EB7"/>
    <w:rsid w:val="00107F16"/>
    <w:rsid w:val="00107F49"/>
    <w:rsid w:val="0011062E"/>
    <w:rsid w:val="001108BF"/>
    <w:rsid w:val="00110B0C"/>
    <w:rsid w:val="00110B1B"/>
    <w:rsid w:val="00110BE0"/>
    <w:rsid w:val="00110C4F"/>
    <w:rsid w:val="00110C5D"/>
    <w:rsid w:val="00110FE0"/>
    <w:rsid w:val="00111314"/>
    <w:rsid w:val="00111457"/>
    <w:rsid w:val="00111566"/>
    <w:rsid w:val="0011158B"/>
    <w:rsid w:val="0011180B"/>
    <w:rsid w:val="00111EA5"/>
    <w:rsid w:val="00111F93"/>
    <w:rsid w:val="001121C7"/>
    <w:rsid w:val="001123E9"/>
    <w:rsid w:val="00112400"/>
    <w:rsid w:val="001124CA"/>
    <w:rsid w:val="001125F8"/>
    <w:rsid w:val="00112729"/>
    <w:rsid w:val="0011288B"/>
    <w:rsid w:val="00112964"/>
    <w:rsid w:val="00112A73"/>
    <w:rsid w:val="00112B84"/>
    <w:rsid w:val="00112F52"/>
    <w:rsid w:val="00113022"/>
    <w:rsid w:val="00113735"/>
    <w:rsid w:val="00113824"/>
    <w:rsid w:val="001138A6"/>
    <w:rsid w:val="001139B0"/>
    <w:rsid w:val="001139E4"/>
    <w:rsid w:val="00113D74"/>
    <w:rsid w:val="0011416E"/>
    <w:rsid w:val="0011439C"/>
    <w:rsid w:val="0011450E"/>
    <w:rsid w:val="00114B3D"/>
    <w:rsid w:val="00114CDD"/>
    <w:rsid w:val="001150DD"/>
    <w:rsid w:val="001155AF"/>
    <w:rsid w:val="00115707"/>
    <w:rsid w:val="001159D8"/>
    <w:rsid w:val="00115C45"/>
    <w:rsid w:val="00115E75"/>
    <w:rsid w:val="0011641E"/>
    <w:rsid w:val="001164F7"/>
    <w:rsid w:val="001166E4"/>
    <w:rsid w:val="00116915"/>
    <w:rsid w:val="00116D1C"/>
    <w:rsid w:val="00116FDE"/>
    <w:rsid w:val="00117057"/>
    <w:rsid w:val="001170B9"/>
    <w:rsid w:val="00117165"/>
    <w:rsid w:val="0011727F"/>
    <w:rsid w:val="001178B6"/>
    <w:rsid w:val="00117C52"/>
    <w:rsid w:val="00117DC9"/>
    <w:rsid w:val="00117F7E"/>
    <w:rsid w:val="0012026F"/>
    <w:rsid w:val="00120275"/>
    <w:rsid w:val="001202B5"/>
    <w:rsid w:val="00120430"/>
    <w:rsid w:val="0012047F"/>
    <w:rsid w:val="0012056C"/>
    <w:rsid w:val="00120681"/>
    <w:rsid w:val="00120885"/>
    <w:rsid w:val="0012095C"/>
    <w:rsid w:val="00120B56"/>
    <w:rsid w:val="00120B66"/>
    <w:rsid w:val="00120B73"/>
    <w:rsid w:val="00120C13"/>
    <w:rsid w:val="00120E63"/>
    <w:rsid w:val="00121089"/>
    <w:rsid w:val="00121150"/>
    <w:rsid w:val="00121186"/>
    <w:rsid w:val="001214CD"/>
    <w:rsid w:val="00121B26"/>
    <w:rsid w:val="001220B7"/>
    <w:rsid w:val="00122111"/>
    <w:rsid w:val="001221AB"/>
    <w:rsid w:val="001222D5"/>
    <w:rsid w:val="001224E3"/>
    <w:rsid w:val="00122524"/>
    <w:rsid w:val="0012256F"/>
    <w:rsid w:val="00122A24"/>
    <w:rsid w:val="00122B5A"/>
    <w:rsid w:val="00122B88"/>
    <w:rsid w:val="00122F89"/>
    <w:rsid w:val="00123299"/>
    <w:rsid w:val="001234E5"/>
    <w:rsid w:val="001238F5"/>
    <w:rsid w:val="001239B8"/>
    <w:rsid w:val="001241CA"/>
    <w:rsid w:val="00124466"/>
    <w:rsid w:val="00124996"/>
    <w:rsid w:val="00124B57"/>
    <w:rsid w:val="00124E0A"/>
    <w:rsid w:val="00125369"/>
    <w:rsid w:val="00125386"/>
    <w:rsid w:val="00125412"/>
    <w:rsid w:val="001254FB"/>
    <w:rsid w:val="0012573A"/>
    <w:rsid w:val="00125B83"/>
    <w:rsid w:val="00126D54"/>
    <w:rsid w:val="00126D73"/>
    <w:rsid w:val="00126F72"/>
    <w:rsid w:val="00126F8E"/>
    <w:rsid w:val="001273C2"/>
    <w:rsid w:val="00127783"/>
    <w:rsid w:val="00127A25"/>
    <w:rsid w:val="00127BEF"/>
    <w:rsid w:val="00127C25"/>
    <w:rsid w:val="00127C52"/>
    <w:rsid w:val="00127C71"/>
    <w:rsid w:val="00130050"/>
    <w:rsid w:val="00130085"/>
    <w:rsid w:val="0013021B"/>
    <w:rsid w:val="00130645"/>
    <w:rsid w:val="00130F00"/>
    <w:rsid w:val="0013104F"/>
    <w:rsid w:val="0013106D"/>
    <w:rsid w:val="001313E6"/>
    <w:rsid w:val="0013159D"/>
    <w:rsid w:val="00131634"/>
    <w:rsid w:val="0013165D"/>
    <w:rsid w:val="00131672"/>
    <w:rsid w:val="001316A8"/>
    <w:rsid w:val="00131C7F"/>
    <w:rsid w:val="00131E3A"/>
    <w:rsid w:val="00132173"/>
    <w:rsid w:val="00132226"/>
    <w:rsid w:val="001324A7"/>
    <w:rsid w:val="00132620"/>
    <w:rsid w:val="00132B32"/>
    <w:rsid w:val="00132C7B"/>
    <w:rsid w:val="00132CC9"/>
    <w:rsid w:val="00132DCF"/>
    <w:rsid w:val="00132E75"/>
    <w:rsid w:val="00132F56"/>
    <w:rsid w:val="00133079"/>
    <w:rsid w:val="0013352D"/>
    <w:rsid w:val="00133703"/>
    <w:rsid w:val="00133A13"/>
    <w:rsid w:val="00133AB0"/>
    <w:rsid w:val="00133C3E"/>
    <w:rsid w:val="0013412B"/>
    <w:rsid w:val="00134228"/>
    <w:rsid w:val="0013429B"/>
    <w:rsid w:val="00134344"/>
    <w:rsid w:val="00134561"/>
    <w:rsid w:val="00134B28"/>
    <w:rsid w:val="00134C12"/>
    <w:rsid w:val="00134C40"/>
    <w:rsid w:val="00134E94"/>
    <w:rsid w:val="00134EDF"/>
    <w:rsid w:val="001350BD"/>
    <w:rsid w:val="001352F6"/>
    <w:rsid w:val="00135427"/>
    <w:rsid w:val="0013553F"/>
    <w:rsid w:val="0013587B"/>
    <w:rsid w:val="001358B9"/>
    <w:rsid w:val="00135A8F"/>
    <w:rsid w:val="00135DD0"/>
    <w:rsid w:val="00136091"/>
    <w:rsid w:val="0013624F"/>
    <w:rsid w:val="001364C1"/>
    <w:rsid w:val="0013681C"/>
    <w:rsid w:val="001368E6"/>
    <w:rsid w:val="001368FF"/>
    <w:rsid w:val="00136967"/>
    <w:rsid w:val="00136B56"/>
    <w:rsid w:val="00136F28"/>
    <w:rsid w:val="00136F66"/>
    <w:rsid w:val="00137071"/>
    <w:rsid w:val="0013738E"/>
    <w:rsid w:val="001373B4"/>
    <w:rsid w:val="00137991"/>
    <w:rsid w:val="001379AC"/>
    <w:rsid w:val="00137BAE"/>
    <w:rsid w:val="00137FFF"/>
    <w:rsid w:val="00140081"/>
    <w:rsid w:val="001402AC"/>
    <w:rsid w:val="001403EA"/>
    <w:rsid w:val="0014051C"/>
    <w:rsid w:val="00140897"/>
    <w:rsid w:val="00140917"/>
    <w:rsid w:val="00140BB1"/>
    <w:rsid w:val="00140DF5"/>
    <w:rsid w:val="00140F57"/>
    <w:rsid w:val="001411D1"/>
    <w:rsid w:val="00141458"/>
    <w:rsid w:val="0014148F"/>
    <w:rsid w:val="00141B85"/>
    <w:rsid w:val="00141BE7"/>
    <w:rsid w:val="00141D16"/>
    <w:rsid w:val="00141FF1"/>
    <w:rsid w:val="00142029"/>
    <w:rsid w:val="00142619"/>
    <w:rsid w:val="001426B8"/>
    <w:rsid w:val="00142761"/>
    <w:rsid w:val="00142AAC"/>
    <w:rsid w:val="00142AEB"/>
    <w:rsid w:val="00142B06"/>
    <w:rsid w:val="00142D07"/>
    <w:rsid w:val="00142D1C"/>
    <w:rsid w:val="00142FDD"/>
    <w:rsid w:val="00143085"/>
    <w:rsid w:val="00143188"/>
    <w:rsid w:val="001433DE"/>
    <w:rsid w:val="00143483"/>
    <w:rsid w:val="00143A43"/>
    <w:rsid w:val="00143B4D"/>
    <w:rsid w:val="00143D2B"/>
    <w:rsid w:val="001442D3"/>
    <w:rsid w:val="0014448E"/>
    <w:rsid w:val="001447AA"/>
    <w:rsid w:val="00144A60"/>
    <w:rsid w:val="00144C3F"/>
    <w:rsid w:val="00144FC7"/>
    <w:rsid w:val="0014503D"/>
    <w:rsid w:val="0014507B"/>
    <w:rsid w:val="0014532F"/>
    <w:rsid w:val="001454C7"/>
    <w:rsid w:val="001455BF"/>
    <w:rsid w:val="0014590D"/>
    <w:rsid w:val="00145B35"/>
    <w:rsid w:val="00145C9A"/>
    <w:rsid w:val="00145EF3"/>
    <w:rsid w:val="00145F99"/>
    <w:rsid w:val="00145FB2"/>
    <w:rsid w:val="00146135"/>
    <w:rsid w:val="001461C3"/>
    <w:rsid w:val="00146220"/>
    <w:rsid w:val="001463F1"/>
    <w:rsid w:val="00146519"/>
    <w:rsid w:val="00146868"/>
    <w:rsid w:val="00146881"/>
    <w:rsid w:val="00146F89"/>
    <w:rsid w:val="00147017"/>
    <w:rsid w:val="001470A8"/>
    <w:rsid w:val="00147479"/>
    <w:rsid w:val="00147535"/>
    <w:rsid w:val="0014791C"/>
    <w:rsid w:val="00147A56"/>
    <w:rsid w:val="00147F1B"/>
    <w:rsid w:val="00147F70"/>
    <w:rsid w:val="00150033"/>
    <w:rsid w:val="0015038E"/>
    <w:rsid w:val="00150899"/>
    <w:rsid w:val="00150C49"/>
    <w:rsid w:val="00150F76"/>
    <w:rsid w:val="0015102F"/>
    <w:rsid w:val="00151050"/>
    <w:rsid w:val="00151561"/>
    <w:rsid w:val="00151A82"/>
    <w:rsid w:val="00151B94"/>
    <w:rsid w:val="00151D8A"/>
    <w:rsid w:val="001520C3"/>
    <w:rsid w:val="001524F0"/>
    <w:rsid w:val="001525D6"/>
    <w:rsid w:val="00152794"/>
    <w:rsid w:val="001527CB"/>
    <w:rsid w:val="00152AC7"/>
    <w:rsid w:val="00152B59"/>
    <w:rsid w:val="00152CC2"/>
    <w:rsid w:val="0015346B"/>
    <w:rsid w:val="0015350C"/>
    <w:rsid w:val="00153B12"/>
    <w:rsid w:val="00153B93"/>
    <w:rsid w:val="00153E9F"/>
    <w:rsid w:val="0015420C"/>
    <w:rsid w:val="0015480E"/>
    <w:rsid w:val="00154D40"/>
    <w:rsid w:val="00154D50"/>
    <w:rsid w:val="00155021"/>
    <w:rsid w:val="00155215"/>
    <w:rsid w:val="001555A9"/>
    <w:rsid w:val="001556D5"/>
    <w:rsid w:val="001558C7"/>
    <w:rsid w:val="001559EE"/>
    <w:rsid w:val="00156008"/>
    <w:rsid w:val="00156070"/>
    <w:rsid w:val="001564EE"/>
    <w:rsid w:val="001566B6"/>
    <w:rsid w:val="001566CC"/>
    <w:rsid w:val="001567F8"/>
    <w:rsid w:val="00156B1C"/>
    <w:rsid w:val="00156E8B"/>
    <w:rsid w:val="001571E4"/>
    <w:rsid w:val="00157298"/>
    <w:rsid w:val="00157565"/>
    <w:rsid w:val="001575CE"/>
    <w:rsid w:val="00157682"/>
    <w:rsid w:val="001576A1"/>
    <w:rsid w:val="00157A86"/>
    <w:rsid w:val="001600CF"/>
    <w:rsid w:val="0016016F"/>
    <w:rsid w:val="0016027B"/>
    <w:rsid w:val="00160686"/>
    <w:rsid w:val="001608E4"/>
    <w:rsid w:val="001609F9"/>
    <w:rsid w:val="00161360"/>
    <w:rsid w:val="00161838"/>
    <w:rsid w:val="00162201"/>
    <w:rsid w:val="00162560"/>
    <w:rsid w:val="00162C1E"/>
    <w:rsid w:val="00162DB2"/>
    <w:rsid w:val="00162F18"/>
    <w:rsid w:val="001636E3"/>
    <w:rsid w:val="00163858"/>
    <w:rsid w:val="0016393E"/>
    <w:rsid w:val="001639CE"/>
    <w:rsid w:val="00163DBB"/>
    <w:rsid w:val="00163E04"/>
    <w:rsid w:val="001640F4"/>
    <w:rsid w:val="00164347"/>
    <w:rsid w:val="0016441E"/>
    <w:rsid w:val="00164828"/>
    <w:rsid w:val="00164AC9"/>
    <w:rsid w:val="00164B20"/>
    <w:rsid w:val="00164B52"/>
    <w:rsid w:val="00164C80"/>
    <w:rsid w:val="00164E44"/>
    <w:rsid w:val="00165041"/>
    <w:rsid w:val="001650D4"/>
    <w:rsid w:val="001651BC"/>
    <w:rsid w:val="00165214"/>
    <w:rsid w:val="00165223"/>
    <w:rsid w:val="001656C5"/>
    <w:rsid w:val="001656E4"/>
    <w:rsid w:val="00165754"/>
    <w:rsid w:val="0016575C"/>
    <w:rsid w:val="00165B30"/>
    <w:rsid w:val="001660C2"/>
    <w:rsid w:val="001660FB"/>
    <w:rsid w:val="001663AA"/>
    <w:rsid w:val="001663DC"/>
    <w:rsid w:val="001665AA"/>
    <w:rsid w:val="00166B65"/>
    <w:rsid w:val="00166E6D"/>
    <w:rsid w:val="00166E7E"/>
    <w:rsid w:val="0016709D"/>
    <w:rsid w:val="001670E2"/>
    <w:rsid w:val="0016714C"/>
    <w:rsid w:val="001672CA"/>
    <w:rsid w:val="0016732F"/>
    <w:rsid w:val="0016738B"/>
    <w:rsid w:val="00167457"/>
    <w:rsid w:val="00167586"/>
    <w:rsid w:val="00167869"/>
    <w:rsid w:val="00167BE8"/>
    <w:rsid w:val="00167C44"/>
    <w:rsid w:val="00167DEF"/>
    <w:rsid w:val="00167EA1"/>
    <w:rsid w:val="00167F81"/>
    <w:rsid w:val="0016A989"/>
    <w:rsid w:val="00170941"/>
    <w:rsid w:val="00171379"/>
    <w:rsid w:val="001713E1"/>
    <w:rsid w:val="0017140C"/>
    <w:rsid w:val="00171829"/>
    <w:rsid w:val="0017199E"/>
    <w:rsid w:val="00171AD6"/>
    <w:rsid w:val="00171C30"/>
    <w:rsid w:val="00172055"/>
    <w:rsid w:val="00172065"/>
    <w:rsid w:val="001721E7"/>
    <w:rsid w:val="00172409"/>
    <w:rsid w:val="00172563"/>
    <w:rsid w:val="001725C0"/>
    <w:rsid w:val="001726E7"/>
    <w:rsid w:val="00172A25"/>
    <w:rsid w:val="00172E1D"/>
    <w:rsid w:val="00173259"/>
    <w:rsid w:val="001732AC"/>
    <w:rsid w:val="0017343C"/>
    <w:rsid w:val="00173533"/>
    <w:rsid w:val="001737C0"/>
    <w:rsid w:val="0017397C"/>
    <w:rsid w:val="00173B49"/>
    <w:rsid w:val="00174043"/>
    <w:rsid w:val="001742D7"/>
    <w:rsid w:val="0017435F"/>
    <w:rsid w:val="00174705"/>
    <w:rsid w:val="0017490B"/>
    <w:rsid w:val="00174917"/>
    <w:rsid w:val="00174B46"/>
    <w:rsid w:val="00174B94"/>
    <w:rsid w:val="00174BAB"/>
    <w:rsid w:val="00175546"/>
    <w:rsid w:val="00175CFA"/>
    <w:rsid w:val="00175E48"/>
    <w:rsid w:val="0017617C"/>
    <w:rsid w:val="00176316"/>
    <w:rsid w:val="001763A9"/>
    <w:rsid w:val="001768F6"/>
    <w:rsid w:val="001769A1"/>
    <w:rsid w:val="001769AE"/>
    <w:rsid w:val="00176B89"/>
    <w:rsid w:val="00176D47"/>
    <w:rsid w:val="00177203"/>
    <w:rsid w:val="00177665"/>
    <w:rsid w:val="00177B11"/>
    <w:rsid w:val="00177DA4"/>
    <w:rsid w:val="00177EB2"/>
    <w:rsid w:val="00177EC9"/>
    <w:rsid w:val="001803F7"/>
    <w:rsid w:val="0018072F"/>
    <w:rsid w:val="00180735"/>
    <w:rsid w:val="0018083E"/>
    <w:rsid w:val="001808AE"/>
    <w:rsid w:val="00180EC8"/>
    <w:rsid w:val="0018100D"/>
    <w:rsid w:val="00181128"/>
    <w:rsid w:val="00181C1F"/>
    <w:rsid w:val="00181C7F"/>
    <w:rsid w:val="00181E1F"/>
    <w:rsid w:val="00182B52"/>
    <w:rsid w:val="00182CA3"/>
    <w:rsid w:val="00182D2F"/>
    <w:rsid w:val="00182E6C"/>
    <w:rsid w:val="001830F4"/>
    <w:rsid w:val="001832EF"/>
    <w:rsid w:val="00183300"/>
    <w:rsid w:val="00183508"/>
    <w:rsid w:val="001835CD"/>
    <w:rsid w:val="00183602"/>
    <w:rsid w:val="001836F9"/>
    <w:rsid w:val="001838E0"/>
    <w:rsid w:val="00183977"/>
    <w:rsid w:val="00183985"/>
    <w:rsid w:val="00183D89"/>
    <w:rsid w:val="0018423B"/>
    <w:rsid w:val="0018448E"/>
    <w:rsid w:val="001844D3"/>
    <w:rsid w:val="001845F6"/>
    <w:rsid w:val="0018467B"/>
    <w:rsid w:val="001848C2"/>
    <w:rsid w:val="00184909"/>
    <w:rsid w:val="00184966"/>
    <w:rsid w:val="00184B08"/>
    <w:rsid w:val="00184B2A"/>
    <w:rsid w:val="00184BE3"/>
    <w:rsid w:val="00184EF8"/>
    <w:rsid w:val="00184F16"/>
    <w:rsid w:val="00185211"/>
    <w:rsid w:val="00185461"/>
    <w:rsid w:val="001854DC"/>
    <w:rsid w:val="001855E4"/>
    <w:rsid w:val="001856A9"/>
    <w:rsid w:val="001857B2"/>
    <w:rsid w:val="0018588D"/>
    <w:rsid w:val="00185AA9"/>
    <w:rsid w:val="00186247"/>
    <w:rsid w:val="00186756"/>
    <w:rsid w:val="00186790"/>
    <w:rsid w:val="00186AF4"/>
    <w:rsid w:val="00186D60"/>
    <w:rsid w:val="00186DA1"/>
    <w:rsid w:val="00186DCE"/>
    <w:rsid w:val="00186EB6"/>
    <w:rsid w:val="00186EF0"/>
    <w:rsid w:val="00187256"/>
    <w:rsid w:val="001873CB"/>
    <w:rsid w:val="00187443"/>
    <w:rsid w:val="00187556"/>
    <w:rsid w:val="001875C3"/>
    <w:rsid w:val="001875C4"/>
    <w:rsid w:val="00187669"/>
    <w:rsid w:val="00187728"/>
    <w:rsid w:val="00187A08"/>
    <w:rsid w:val="00187DC0"/>
    <w:rsid w:val="00187E8C"/>
    <w:rsid w:val="0019010F"/>
    <w:rsid w:val="00190282"/>
    <w:rsid w:val="0019042F"/>
    <w:rsid w:val="001906BE"/>
    <w:rsid w:val="00190774"/>
    <w:rsid w:val="00190A5C"/>
    <w:rsid w:val="00190B9D"/>
    <w:rsid w:val="00190C7C"/>
    <w:rsid w:val="00190EAE"/>
    <w:rsid w:val="00190F1A"/>
    <w:rsid w:val="001912B7"/>
    <w:rsid w:val="001916F6"/>
    <w:rsid w:val="00191C14"/>
    <w:rsid w:val="00191CAB"/>
    <w:rsid w:val="00191E72"/>
    <w:rsid w:val="00192074"/>
    <w:rsid w:val="0019213E"/>
    <w:rsid w:val="00192320"/>
    <w:rsid w:val="00192509"/>
    <w:rsid w:val="0019251B"/>
    <w:rsid w:val="001926B1"/>
    <w:rsid w:val="001926F6"/>
    <w:rsid w:val="001927A5"/>
    <w:rsid w:val="00192898"/>
    <w:rsid w:val="001930CA"/>
    <w:rsid w:val="001932A6"/>
    <w:rsid w:val="001932EF"/>
    <w:rsid w:val="001934A2"/>
    <w:rsid w:val="00193567"/>
    <w:rsid w:val="00193A44"/>
    <w:rsid w:val="00193FB2"/>
    <w:rsid w:val="00194205"/>
    <w:rsid w:val="00194252"/>
    <w:rsid w:val="001942AF"/>
    <w:rsid w:val="001943A3"/>
    <w:rsid w:val="00194D89"/>
    <w:rsid w:val="00194F61"/>
    <w:rsid w:val="00194F8C"/>
    <w:rsid w:val="0019563C"/>
    <w:rsid w:val="00195F92"/>
    <w:rsid w:val="00196326"/>
    <w:rsid w:val="0019641F"/>
    <w:rsid w:val="00196535"/>
    <w:rsid w:val="001967B2"/>
    <w:rsid w:val="00196809"/>
    <w:rsid w:val="001969D5"/>
    <w:rsid w:val="00196FB6"/>
    <w:rsid w:val="00196FD9"/>
    <w:rsid w:val="001971FE"/>
    <w:rsid w:val="001973ED"/>
    <w:rsid w:val="001979C3"/>
    <w:rsid w:val="00197B22"/>
    <w:rsid w:val="001A0011"/>
    <w:rsid w:val="001A0155"/>
    <w:rsid w:val="001A03B5"/>
    <w:rsid w:val="001A08B0"/>
    <w:rsid w:val="001A0B28"/>
    <w:rsid w:val="001A0CEC"/>
    <w:rsid w:val="001A0D42"/>
    <w:rsid w:val="001A0F6B"/>
    <w:rsid w:val="001A12EA"/>
    <w:rsid w:val="001A137B"/>
    <w:rsid w:val="001A1976"/>
    <w:rsid w:val="001A1A1F"/>
    <w:rsid w:val="001A1D4A"/>
    <w:rsid w:val="001A1EDB"/>
    <w:rsid w:val="001A1F87"/>
    <w:rsid w:val="001A2109"/>
    <w:rsid w:val="001A2384"/>
    <w:rsid w:val="001A2410"/>
    <w:rsid w:val="001A24BD"/>
    <w:rsid w:val="001A24FE"/>
    <w:rsid w:val="001A29C3"/>
    <w:rsid w:val="001A2A85"/>
    <w:rsid w:val="001A2BB8"/>
    <w:rsid w:val="001A31A0"/>
    <w:rsid w:val="001A3215"/>
    <w:rsid w:val="001A342B"/>
    <w:rsid w:val="001A3772"/>
    <w:rsid w:val="001A390B"/>
    <w:rsid w:val="001A3BA9"/>
    <w:rsid w:val="001A400B"/>
    <w:rsid w:val="001A41F0"/>
    <w:rsid w:val="001A42F1"/>
    <w:rsid w:val="001A4555"/>
    <w:rsid w:val="001A456F"/>
    <w:rsid w:val="001A4BC5"/>
    <w:rsid w:val="001A4DFA"/>
    <w:rsid w:val="001A5337"/>
    <w:rsid w:val="001A5424"/>
    <w:rsid w:val="001A545B"/>
    <w:rsid w:val="001A5533"/>
    <w:rsid w:val="001A5705"/>
    <w:rsid w:val="001A5829"/>
    <w:rsid w:val="001A59F9"/>
    <w:rsid w:val="001A5B8F"/>
    <w:rsid w:val="001A5D0D"/>
    <w:rsid w:val="001A62B0"/>
    <w:rsid w:val="001A69B7"/>
    <w:rsid w:val="001A6AB4"/>
    <w:rsid w:val="001A6B4E"/>
    <w:rsid w:val="001A7075"/>
    <w:rsid w:val="001A70A7"/>
    <w:rsid w:val="001A717A"/>
    <w:rsid w:val="001A736D"/>
    <w:rsid w:val="001A74F4"/>
    <w:rsid w:val="001A7595"/>
    <w:rsid w:val="001A7691"/>
    <w:rsid w:val="001A78FE"/>
    <w:rsid w:val="001A7D27"/>
    <w:rsid w:val="001A7DBC"/>
    <w:rsid w:val="001A7F79"/>
    <w:rsid w:val="001A7FB3"/>
    <w:rsid w:val="001B01CF"/>
    <w:rsid w:val="001B0695"/>
    <w:rsid w:val="001B094A"/>
    <w:rsid w:val="001B0AF5"/>
    <w:rsid w:val="001B0AFA"/>
    <w:rsid w:val="001B1120"/>
    <w:rsid w:val="001B121B"/>
    <w:rsid w:val="001B14A8"/>
    <w:rsid w:val="001B178C"/>
    <w:rsid w:val="001B1DCF"/>
    <w:rsid w:val="001B1F64"/>
    <w:rsid w:val="001B1FD1"/>
    <w:rsid w:val="001B1FE7"/>
    <w:rsid w:val="001B2002"/>
    <w:rsid w:val="001B2023"/>
    <w:rsid w:val="001B21D2"/>
    <w:rsid w:val="001B2328"/>
    <w:rsid w:val="001B26D7"/>
    <w:rsid w:val="001B296A"/>
    <w:rsid w:val="001B2C3F"/>
    <w:rsid w:val="001B2DBB"/>
    <w:rsid w:val="001B30C4"/>
    <w:rsid w:val="001B36F6"/>
    <w:rsid w:val="001B3799"/>
    <w:rsid w:val="001B3C56"/>
    <w:rsid w:val="001B3CBC"/>
    <w:rsid w:val="001B3E18"/>
    <w:rsid w:val="001B41DA"/>
    <w:rsid w:val="001B43B4"/>
    <w:rsid w:val="001B4764"/>
    <w:rsid w:val="001B48CA"/>
    <w:rsid w:val="001B48DB"/>
    <w:rsid w:val="001B4D1B"/>
    <w:rsid w:val="001B4FB3"/>
    <w:rsid w:val="001B55D0"/>
    <w:rsid w:val="001B5877"/>
    <w:rsid w:val="001B58DE"/>
    <w:rsid w:val="001B5C9F"/>
    <w:rsid w:val="001B5EAF"/>
    <w:rsid w:val="001B60C3"/>
    <w:rsid w:val="001B60F2"/>
    <w:rsid w:val="001B63BF"/>
    <w:rsid w:val="001B65D9"/>
    <w:rsid w:val="001B661F"/>
    <w:rsid w:val="001B68CD"/>
    <w:rsid w:val="001B69B9"/>
    <w:rsid w:val="001B6BF3"/>
    <w:rsid w:val="001B6E73"/>
    <w:rsid w:val="001B707D"/>
    <w:rsid w:val="001B75EE"/>
    <w:rsid w:val="001B7696"/>
    <w:rsid w:val="001B7780"/>
    <w:rsid w:val="001C03DD"/>
    <w:rsid w:val="001C04FE"/>
    <w:rsid w:val="001C0615"/>
    <w:rsid w:val="001C0639"/>
    <w:rsid w:val="001C0788"/>
    <w:rsid w:val="001C07B3"/>
    <w:rsid w:val="001C11A1"/>
    <w:rsid w:val="001C1492"/>
    <w:rsid w:val="001C15E4"/>
    <w:rsid w:val="001C18B9"/>
    <w:rsid w:val="001C199F"/>
    <w:rsid w:val="001C19AC"/>
    <w:rsid w:val="001C1B79"/>
    <w:rsid w:val="001C1C32"/>
    <w:rsid w:val="001C21AD"/>
    <w:rsid w:val="001C226A"/>
    <w:rsid w:val="001C29FB"/>
    <w:rsid w:val="001C2B83"/>
    <w:rsid w:val="001C2FE9"/>
    <w:rsid w:val="001C319C"/>
    <w:rsid w:val="001C32D4"/>
    <w:rsid w:val="001C34C5"/>
    <w:rsid w:val="001C3594"/>
    <w:rsid w:val="001C3807"/>
    <w:rsid w:val="001C3C80"/>
    <w:rsid w:val="001C3CF2"/>
    <w:rsid w:val="001C3D7E"/>
    <w:rsid w:val="001C4048"/>
    <w:rsid w:val="001C45CD"/>
    <w:rsid w:val="001C4934"/>
    <w:rsid w:val="001C4CB4"/>
    <w:rsid w:val="001C4D43"/>
    <w:rsid w:val="001C4DDD"/>
    <w:rsid w:val="001C4E0D"/>
    <w:rsid w:val="001C50A7"/>
    <w:rsid w:val="001C5266"/>
    <w:rsid w:val="001C53D3"/>
    <w:rsid w:val="001C5410"/>
    <w:rsid w:val="001C5487"/>
    <w:rsid w:val="001C54A5"/>
    <w:rsid w:val="001C55BD"/>
    <w:rsid w:val="001C5642"/>
    <w:rsid w:val="001C5773"/>
    <w:rsid w:val="001C58C5"/>
    <w:rsid w:val="001C59E3"/>
    <w:rsid w:val="001C5C02"/>
    <w:rsid w:val="001C5D11"/>
    <w:rsid w:val="001C5F10"/>
    <w:rsid w:val="001C6AC9"/>
    <w:rsid w:val="001C6FBC"/>
    <w:rsid w:val="001C716B"/>
    <w:rsid w:val="001C71F0"/>
    <w:rsid w:val="001C743C"/>
    <w:rsid w:val="001C747C"/>
    <w:rsid w:val="001C758B"/>
    <w:rsid w:val="001C79EC"/>
    <w:rsid w:val="001C79F1"/>
    <w:rsid w:val="001C7B95"/>
    <w:rsid w:val="001C7F10"/>
    <w:rsid w:val="001D0014"/>
    <w:rsid w:val="001D03F5"/>
    <w:rsid w:val="001D03F8"/>
    <w:rsid w:val="001D062A"/>
    <w:rsid w:val="001D07F3"/>
    <w:rsid w:val="001D0A60"/>
    <w:rsid w:val="001D0B66"/>
    <w:rsid w:val="001D0E26"/>
    <w:rsid w:val="001D118F"/>
    <w:rsid w:val="001D12FE"/>
    <w:rsid w:val="001D14BE"/>
    <w:rsid w:val="001D1619"/>
    <w:rsid w:val="001D1CC2"/>
    <w:rsid w:val="001D1D1B"/>
    <w:rsid w:val="001D1DFC"/>
    <w:rsid w:val="001D1FB7"/>
    <w:rsid w:val="001D2406"/>
    <w:rsid w:val="001D24F0"/>
    <w:rsid w:val="001D2505"/>
    <w:rsid w:val="001D27B9"/>
    <w:rsid w:val="001D2A6D"/>
    <w:rsid w:val="001D2B7A"/>
    <w:rsid w:val="001D2E09"/>
    <w:rsid w:val="001D2ED6"/>
    <w:rsid w:val="001D2F0E"/>
    <w:rsid w:val="001D305B"/>
    <w:rsid w:val="001D32A8"/>
    <w:rsid w:val="001D3351"/>
    <w:rsid w:val="001D3467"/>
    <w:rsid w:val="001D358B"/>
    <w:rsid w:val="001D37FA"/>
    <w:rsid w:val="001D3870"/>
    <w:rsid w:val="001D3877"/>
    <w:rsid w:val="001D3A6A"/>
    <w:rsid w:val="001D3CAA"/>
    <w:rsid w:val="001D4009"/>
    <w:rsid w:val="001D4841"/>
    <w:rsid w:val="001D48A1"/>
    <w:rsid w:val="001D4973"/>
    <w:rsid w:val="001D49C2"/>
    <w:rsid w:val="001D49EC"/>
    <w:rsid w:val="001D4A65"/>
    <w:rsid w:val="001D4B03"/>
    <w:rsid w:val="001D4D55"/>
    <w:rsid w:val="001D5178"/>
    <w:rsid w:val="001D5C09"/>
    <w:rsid w:val="001D5DA9"/>
    <w:rsid w:val="001D620D"/>
    <w:rsid w:val="001D621B"/>
    <w:rsid w:val="001D647A"/>
    <w:rsid w:val="001D662D"/>
    <w:rsid w:val="001D6896"/>
    <w:rsid w:val="001D694B"/>
    <w:rsid w:val="001D697A"/>
    <w:rsid w:val="001D6ACD"/>
    <w:rsid w:val="001D6D31"/>
    <w:rsid w:val="001D6D37"/>
    <w:rsid w:val="001D6FD0"/>
    <w:rsid w:val="001D7093"/>
    <w:rsid w:val="001D7229"/>
    <w:rsid w:val="001D7887"/>
    <w:rsid w:val="001D7B49"/>
    <w:rsid w:val="001D7CE7"/>
    <w:rsid w:val="001E0031"/>
    <w:rsid w:val="001E02BF"/>
    <w:rsid w:val="001E0406"/>
    <w:rsid w:val="001E06B7"/>
    <w:rsid w:val="001E0717"/>
    <w:rsid w:val="001E0729"/>
    <w:rsid w:val="001E09CF"/>
    <w:rsid w:val="001E10FD"/>
    <w:rsid w:val="001E125C"/>
    <w:rsid w:val="001E1395"/>
    <w:rsid w:val="001E1691"/>
    <w:rsid w:val="001E1703"/>
    <w:rsid w:val="001E172F"/>
    <w:rsid w:val="001E1743"/>
    <w:rsid w:val="001E179F"/>
    <w:rsid w:val="001E1D1F"/>
    <w:rsid w:val="001E1FFF"/>
    <w:rsid w:val="001E2193"/>
    <w:rsid w:val="001E2346"/>
    <w:rsid w:val="001E250E"/>
    <w:rsid w:val="001E25CB"/>
    <w:rsid w:val="001E28DC"/>
    <w:rsid w:val="001E29BB"/>
    <w:rsid w:val="001E2A98"/>
    <w:rsid w:val="001E2C05"/>
    <w:rsid w:val="001E2E67"/>
    <w:rsid w:val="001E2EEF"/>
    <w:rsid w:val="001E3095"/>
    <w:rsid w:val="001E361C"/>
    <w:rsid w:val="001E39FF"/>
    <w:rsid w:val="001E3A81"/>
    <w:rsid w:val="001E3B7A"/>
    <w:rsid w:val="001E3CDE"/>
    <w:rsid w:val="001E3F57"/>
    <w:rsid w:val="001E3FAA"/>
    <w:rsid w:val="001E4171"/>
    <w:rsid w:val="001E44F2"/>
    <w:rsid w:val="001E44F4"/>
    <w:rsid w:val="001E461F"/>
    <w:rsid w:val="001E4667"/>
    <w:rsid w:val="001E4B15"/>
    <w:rsid w:val="001E4B2A"/>
    <w:rsid w:val="001E4EEC"/>
    <w:rsid w:val="001E4F5E"/>
    <w:rsid w:val="001E5167"/>
    <w:rsid w:val="001E5310"/>
    <w:rsid w:val="001E54BB"/>
    <w:rsid w:val="001E5571"/>
    <w:rsid w:val="001E5665"/>
    <w:rsid w:val="001E5758"/>
    <w:rsid w:val="001E587A"/>
    <w:rsid w:val="001E59D5"/>
    <w:rsid w:val="001E5B37"/>
    <w:rsid w:val="001E5D2C"/>
    <w:rsid w:val="001E5EDF"/>
    <w:rsid w:val="001E5F7F"/>
    <w:rsid w:val="001E6228"/>
    <w:rsid w:val="001E63B7"/>
    <w:rsid w:val="001E6971"/>
    <w:rsid w:val="001E6FC5"/>
    <w:rsid w:val="001E7745"/>
    <w:rsid w:val="001E7914"/>
    <w:rsid w:val="001E7A5B"/>
    <w:rsid w:val="001E7F92"/>
    <w:rsid w:val="001F0407"/>
    <w:rsid w:val="001F0540"/>
    <w:rsid w:val="001F077C"/>
    <w:rsid w:val="001F0A7B"/>
    <w:rsid w:val="001F0FE0"/>
    <w:rsid w:val="001F121B"/>
    <w:rsid w:val="001F16F6"/>
    <w:rsid w:val="001F189C"/>
    <w:rsid w:val="001F18A5"/>
    <w:rsid w:val="001F1D2B"/>
    <w:rsid w:val="001F2524"/>
    <w:rsid w:val="001F2AFB"/>
    <w:rsid w:val="001F302F"/>
    <w:rsid w:val="001F336C"/>
    <w:rsid w:val="001F36DF"/>
    <w:rsid w:val="001F3736"/>
    <w:rsid w:val="001F3D73"/>
    <w:rsid w:val="001F3F32"/>
    <w:rsid w:val="001F41F6"/>
    <w:rsid w:val="001F43D6"/>
    <w:rsid w:val="001F44B3"/>
    <w:rsid w:val="001F4875"/>
    <w:rsid w:val="001F4AFC"/>
    <w:rsid w:val="001F4C1D"/>
    <w:rsid w:val="001F4CB5"/>
    <w:rsid w:val="001F4FC9"/>
    <w:rsid w:val="001F518B"/>
    <w:rsid w:val="001F554F"/>
    <w:rsid w:val="001F5553"/>
    <w:rsid w:val="001F573A"/>
    <w:rsid w:val="001F5A42"/>
    <w:rsid w:val="001F5B65"/>
    <w:rsid w:val="001F5E62"/>
    <w:rsid w:val="001F5F15"/>
    <w:rsid w:val="001F6431"/>
    <w:rsid w:val="001F6647"/>
    <w:rsid w:val="001F66A1"/>
    <w:rsid w:val="001F6901"/>
    <w:rsid w:val="001F697B"/>
    <w:rsid w:val="001F6B9F"/>
    <w:rsid w:val="001F7199"/>
    <w:rsid w:val="001F76BF"/>
    <w:rsid w:val="001F76EB"/>
    <w:rsid w:val="001F7AC2"/>
    <w:rsid w:val="001F7BA6"/>
    <w:rsid w:val="001F7BD6"/>
    <w:rsid w:val="001F7DA2"/>
    <w:rsid w:val="00200170"/>
    <w:rsid w:val="0020049C"/>
    <w:rsid w:val="00200654"/>
    <w:rsid w:val="00200658"/>
    <w:rsid w:val="00200CA7"/>
    <w:rsid w:val="00200F5B"/>
    <w:rsid w:val="00200F98"/>
    <w:rsid w:val="00201778"/>
    <w:rsid w:val="00201A1D"/>
    <w:rsid w:val="00201D77"/>
    <w:rsid w:val="00202219"/>
    <w:rsid w:val="0020264F"/>
    <w:rsid w:val="00202932"/>
    <w:rsid w:val="00202EB6"/>
    <w:rsid w:val="00203486"/>
    <w:rsid w:val="00203491"/>
    <w:rsid w:val="00203CD5"/>
    <w:rsid w:val="00203DAE"/>
    <w:rsid w:val="00204101"/>
    <w:rsid w:val="00204125"/>
    <w:rsid w:val="0020440A"/>
    <w:rsid w:val="00204617"/>
    <w:rsid w:val="00204871"/>
    <w:rsid w:val="00204906"/>
    <w:rsid w:val="00204AA9"/>
    <w:rsid w:val="00204BE0"/>
    <w:rsid w:val="00205258"/>
    <w:rsid w:val="002055E5"/>
    <w:rsid w:val="0020583B"/>
    <w:rsid w:val="00205ACF"/>
    <w:rsid w:val="00205ADB"/>
    <w:rsid w:val="00205CC3"/>
    <w:rsid w:val="00205F4B"/>
    <w:rsid w:val="00206030"/>
    <w:rsid w:val="00206037"/>
    <w:rsid w:val="002063AB"/>
    <w:rsid w:val="002064AA"/>
    <w:rsid w:val="002067F1"/>
    <w:rsid w:val="00206863"/>
    <w:rsid w:val="00206B63"/>
    <w:rsid w:val="00206C4E"/>
    <w:rsid w:val="002071AA"/>
    <w:rsid w:val="002072F8"/>
    <w:rsid w:val="0020749E"/>
    <w:rsid w:val="00207500"/>
    <w:rsid w:val="0020771E"/>
    <w:rsid w:val="00207861"/>
    <w:rsid w:val="00207983"/>
    <w:rsid w:val="00207B0F"/>
    <w:rsid w:val="00207C69"/>
    <w:rsid w:val="00207D43"/>
    <w:rsid w:val="00207DA3"/>
    <w:rsid w:val="00207ED8"/>
    <w:rsid w:val="00207F34"/>
    <w:rsid w:val="00207F8D"/>
    <w:rsid w:val="00207F94"/>
    <w:rsid w:val="00210112"/>
    <w:rsid w:val="00210239"/>
    <w:rsid w:val="002103ED"/>
    <w:rsid w:val="002104DE"/>
    <w:rsid w:val="002104F3"/>
    <w:rsid w:val="00210556"/>
    <w:rsid w:val="00210595"/>
    <w:rsid w:val="00210A0D"/>
    <w:rsid w:val="00210C6F"/>
    <w:rsid w:val="00210E8F"/>
    <w:rsid w:val="00210F42"/>
    <w:rsid w:val="002110D6"/>
    <w:rsid w:val="00211161"/>
    <w:rsid w:val="002115E3"/>
    <w:rsid w:val="002115E4"/>
    <w:rsid w:val="00211A7B"/>
    <w:rsid w:val="00211D79"/>
    <w:rsid w:val="00211DF1"/>
    <w:rsid w:val="00211E01"/>
    <w:rsid w:val="002121DE"/>
    <w:rsid w:val="0021226A"/>
    <w:rsid w:val="0021257B"/>
    <w:rsid w:val="002125C0"/>
    <w:rsid w:val="002129E7"/>
    <w:rsid w:val="00212C31"/>
    <w:rsid w:val="00212C66"/>
    <w:rsid w:val="0021302D"/>
    <w:rsid w:val="00213532"/>
    <w:rsid w:val="002139DD"/>
    <w:rsid w:val="00213C2A"/>
    <w:rsid w:val="00213D52"/>
    <w:rsid w:val="00213EF5"/>
    <w:rsid w:val="00214411"/>
    <w:rsid w:val="00214412"/>
    <w:rsid w:val="002144C5"/>
    <w:rsid w:val="002147EC"/>
    <w:rsid w:val="00214812"/>
    <w:rsid w:val="002148A0"/>
    <w:rsid w:val="00214B17"/>
    <w:rsid w:val="00214CD3"/>
    <w:rsid w:val="00214EBF"/>
    <w:rsid w:val="002151B1"/>
    <w:rsid w:val="00215688"/>
    <w:rsid w:val="00215796"/>
    <w:rsid w:val="00215878"/>
    <w:rsid w:val="002158E1"/>
    <w:rsid w:val="00215997"/>
    <w:rsid w:val="00215A64"/>
    <w:rsid w:val="00215B26"/>
    <w:rsid w:val="00215D36"/>
    <w:rsid w:val="00215D63"/>
    <w:rsid w:val="00215EDC"/>
    <w:rsid w:val="00216077"/>
    <w:rsid w:val="002162EB"/>
    <w:rsid w:val="002163BC"/>
    <w:rsid w:val="00216D0F"/>
    <w:rsid w:val="00216D9B"/>
    <w:rsid w:val="00216DCA"/>
    <w:rsid w:val="00216FDD"/>
    <w:rsid w:val="0021714F"/>
    <w:rsid w:val="00217261"/>
    <w:rsid w:val="00217339"/>
    <w:rsid w:val="002178E0"/>
    <w:rsid w:val="00217A96"/>
    <w:rsid w:val="00217B1D"/>
    <w:rsid w:val="00217B30"/>
    <w:rsid w:val="002205BA"/>
    <w:rsid w:val="00220883"/>
    <w:rsid w:val="00220934"/>
    <w:rsid w:val="00220F96"/>
    <w:rsid w:val="002212AD"/>
    <w:rsid w:val="0022138A"/>
    <w:rsid w:val="002213FF"/>
    <w:rsid w:val="00221B78"/>
    <w:rsid w:val="00222067"/>
    <w:rsid w:val="002222A4"/>
    <w:rsid w:val="00222981"/>
    <w:rsid w:val="00222D1F"/>
    <w:rsid w:val="00222E12"/>
    <w:rsid w:val="00222E4A"/>
    <w:rsid w:val="00222E4E"/>
    <w:rsid w:val="00222F43"/>
    <w:rsid w:val="002233C2"/>
    <w:rsid w:val="00223750"/>
    <w:rsid w:val="00223C31"/>
    <w:rsid w:val="00223E7F"/>
    <w:rsid w:val="00223F3B"/>
    <w:rsid w:val="00224AB2"/>
    <w:rsid w:val="00224DE0"/>
    <w:rsid w:val="00225141"/>
    <w:rsid w:val="00225359"/>
    <w:rsid w:val="00225425"/>
    <w:rsid w:val="002255BA"/>
    <w:rsid w:val="00225610"/>
    <w:rsid w:val="00225613"/>
    <w:rsid w:val="00225616"/>
    <w:rsid w:val="00225791"/>
    <w:rsid w:val="00225797"/>
    <w:rsid w:val="00225B2B"/>
    <w:rsid w:val="00225BBC"/>
    <w:rsid w:val="00225BEC"/>
    <w:rsid w:val="00225FD5"/>
    <w:rsid w:val="002262BA"/>
    <w:rsid w:val="0022639F"/>
    <w:rsid w:val="0022643F"/>
    <w:rsid w:val="002266ED"/>
    <w:rsid w:val="00226E60"/>
    <w:rsid w:val="00227081"/>
    <w:rsid w:val="0022773B"/>
    <w:rsid w:val="00227849"/>
    <w:rsid w:val="0022787C"/>
    <w:rsid w:val="002278B3"/>
    <w:rsid w:val="00227996"/>
    <w:rsid w:val="00227EA7"/>
    <w:rsid w:val="00227F72"/>
    <w:rsid w:val="00227FC6"/>
    <w:rsid w:val="00230157"/>
    <w:rsid w:val="002302E2"/>
    <w:rsid w:val="0023086E"/>
    <w:rsid w:val="00230B24"/>
    <w:rsid w:val="00230BFE"/>
    <w:rsid w:val="00230E70"/>
    <w:rsid w:val="00231099"/>
    <w:rsid w:val="00231152"/>
    <w:rsid w:val="002314A0"/>
    <w:rsid w:val="002315DE"/>
    <w:rsid w:val="00231677"/>
    <w:rsid w:val="00231680"/>
    <w:rsid w:val="00231AFB"/>
    <w:rsid w:val="00232186"/>
    <w:rsid w:val="0023257B"/>
    <w:rsid w:val="00232879"/>
    <w:rsid w:val="00232A81"/>
    <w:rsid w:val="0023304A"/>
    <w:rsid w:val="00233113"/>
    <w:rsid w:val="0023318E"/>
    <w:rsid w:val="0023325C"/>
    <w:rsid w:val="002332B9"/>
    <w:rsid w:val="00233346"/>
    <w:rsid w:val="002334F0"/>
    <w:rsid w:val="0023366B"/>
    <w:rsid w:val="00233961"/>
    <w:rsid w:val="00233AB0"/>
    <w:rsid w:val="00233C0A"/>
    <w:rsid w:val="00233C3F"/>
    <w:rsid w:val="00233D13"/>
    <w:rsid w:val="00233E67"/>
    <w:rsid w:val="00233F76"/>
    <w:rsid w:val="002343C0"/>
    <w:rsid w:val="00234589"/>
    <w:rsid w:val="00234644"/>
    <w:rsid w:val="0023483D"/>
    <w:rsid w:val="00234988"/>
    <w:rsid w:val="00234B96"/>
    <w:rsid w:val="00234D0F"/>
    <w:rsid w:val="00234EBA"/>
    <w:rsid w:val="00234F5D"/>
    <w:rsid w:val="00235A7C"/>
    <w:rsid w:val="00235AA2"/>
    <w:rsid w:val="00235CBD"/>
    <w:rsid w:val="00235DA5"/>
    <w:rsid w:val="00235F58"/>
    <w:rsid w:val="0023672A"/>
    <w:rsid w:val="0023693F"/>
    <w:rsid w:val="0023733D"/>
    <w:rsid w:val="002373AF"/>
    <w:rsid w:val="002373EE"/>
    <w:rsid w:val="00237492"/>
    <w:rsid w:val="00237533"/>
    <w:rsid w:val="002376E1"/>
    <w:rsid w:val="00237943"/>
    <w:rsid w:val="00237C30"/>
    <w:rsid w:val="00237E35"/>
    <w:rsid w:val="00237E80"/>
    <w:rsid w:val="00237F52"/>
    <w:rsid w:val="0024007F"/>
    <w:rsid w:val="002402BC"/>
    <w:rsid w:val="00240858"/>
    <w:rsid w:val="002409BB"/>
    <w:rsid w:val="00240A89"/>
    <w:rsid w:val="00240D2E"/>
    <w:rsid w:val="00240ED0"/>
    <w:rsid w:val="00240ED7"/>
    <w:rsid w:val="00241351"/>
    <w:rsid w:val="00241627"/>
    <w:rsid w:val="00241689"/>
    <w:rsid w:val="0024176F"/>
    <w:rsid w:val="00241A7B"/>
    <w:rsid w:val="00241AD9"/>
    <w:rsid w:val="00241C23"/>
    <w:rsid w:val="00241FCC"/>
    <w:rsid w:val="00242136"/>
    <w:rsid w:val="002422BD"/>
    <w:rsid w:val="002423E6"/>
    <w:rsid w:val="00242402"/>
    <w:rsid w:val="002425AF"/>
    <w:rsid w:val="002425EC"/>
    <w:rsid w:val="002426F5"/>
    <w:rsid w:val="00242A10"/>
    <w:rsid w:val="00242C7D"/>
    <w:rsid w:val="00242DD0"/>
    <w:rsid w:val="00242EC0"/>
    <w:rsid w:val="002430A4"/>
    <w:rsid w:val="0024365C"/>
    <w:rsid w:val="00243965"/>
    <w:rsid w:val="002439EB"/>
    <w:rsid w:val="00243C8C"/>
    <w:rsid w:val="00243E4F"/>
    <w:rsid w:val="00243F54"/>
    <w:rsid w:val="00244335"/>
    <w:rsid w:val="0024437E"/>
    <w:rsid w:val="00244454"/>
    <w:rsid w:val="00244697"/>
    <w:rsid w:val="002446B5"/>
    <w:rsid w:val="0024489B"/>
    <w:rsid w:val="00244E13"/>
    <w:rsid w:val="002451FC"/>
    <w:rsid w:val="00245433"/>
    <w:rsid w:val="00245868"/>
    <w:rsid w:val="002459F4"/>
    <w:rsid w:val="00245F9B"/>
    <w:rsid w:val="0024600E"/>
    <w:rsid w:val="00246342"/>
    <w:rsid w:val="002464D3"/>
    <w:rsid w:val="002468E9"/>
    <w:rsid w:val="00246BE2"/>
    <w:rsid w:val="00246C82"/>
    <w:rsid w:val="00246D8A"/>
    <w:rsid w:val="00247204"/>
    <w:rsid w:val="0024742A"/>
    <w:rsid w:val="00247B80"/>
    <w:rsid w:val="00247F3B"/>
    <w:rsid w:val="0025035D"/>
    <w:rsid w:val="002505DF"/>
    <w:rsid w:val="0025061E"/>
    <w:rsid w:val="00250840"/>
    <w:rsid w:val="00250918"/>
    <w:rsid w:val="00250CE8"/>
    <w:rsid w:val="00250CF4"/>
    <w:rsid w:val="002511F6"/>
    <w:rsid w:val="00251950"/>
    <w:rsid w:val="00251AAD"/>
    <w:rsid w:val="00251F7B"/>
    <w:rsid w:val="002522B9"/>
    <w:rsid w:val="00252362"/>
    <w:rsid w:val="0025237B"/>
    <w:rsid w:val="00252557"/>
    <w:rsid w:val="00252A09"/>
    <w:rsid w:val="002530AE"/>
    <w:rsid w:val="00253212"/>
    <w:rsid w:val="00253280"/>
    <w:rsid w:val="00253497"/>
    <w:rsid w:val="002534A2"/>
    <w:rsid w:val="00253808"/>
    <w:rsid w:val="00253B17"/>
    <w:rsid w:val="00253B81"/>
    <w:rsid w:val="00253BA5"/>
    <w:rsid w:val="00254100"/>
    <w:rsid w:val="00254350"/>
    <w:rsid w:val="00254563"/>
    <w:rsid w:val="002546F7"/>
    <w:rsid w:val="00254A49"/>
    <w:rsid w:val="00254CAB"/>
    <w:rsid w:val="00254E31"/>
    <w:rsid w:val="00254ED9"/>
    <w:rsid w:val="00254FBB"/>
    <w:rsid w:val="00255173"/>
    <w:rsid w:val="002551DF"/>
    <w:rsid w:val="00255857"/>
    <w:rsid w:val="002558E0"/>
    <w:rsid w:val="00255A92"/>
    <w:rsid w:val="00255C69"/>
    <w:rsid w:val="00255E37"/>
    <w:rsid w:val="00255F50"/>
    <w:rsid w:val="00255FE6"/>
    <w:rsid w:val="00256224"/>
    <w:rsid w:val="0025685E"/>
    <w:rsid w:val="00256BAA"/>
    <w:rsid w:val="00257019"/>
    <w:rsid w:val="002571DA"/>
    <w:rsid w:val="002602B8"/>
    <w:rsid w:val="002604D3"/>
    <w:rsid w:val="0026056C"/>
    <w:rsid w:val="002606EA"/>
    <w:rsid w:val="00260A33"/>
    <w:rsid w:val="00260C69"/>
    <w:rsid w:val="00260E0E"/>
    <w:rsid w:val="00260FFD"/>
    <w:rsid w:val="002610A2"/>
    <w:rsid w:val="00261143"/>
    <w:rsid w:val="0026148F"/>
    <w:rsid w:val="00261542"/>
    <w:rsid w:val="0026179C"/>
    <w:rsid w:val="00261B7F"/>
    <w:rsid w:val="00261F2C"/>
    <w:rsid w:val="002626E7"/>
    <w:rsid w:val="0026275E"/>
    <w:rsid w:val="00262A4E"/>
    <w:rsid w:val="00262D77"/>
    <w:rsid w:val="00262D92"/>
    <w:rsid w:val="00263722"/>
    <w:rsid w:val="00263818"/>
    <w:rsid w:val="00263980"/>
    <w:rsid w:val="002639AF"/>
    <w:rsid w:val="002639D3"/>
    <w:rsid w:val="00263A08"/>
    <w:rsid w:val="00263C6C"/>
    <w:rsid w:val="00263EE2"/>
    <w:rsid w:val="00264048"/>
    <w:rsid w:val="002643B9"/>
    <w:rsid w:val="00264798"/>
    <w:rsid w:val="002647B1"/>
    <w:rsid w:val="00264862"/>
    <w:rsid w:val="00264E13"/>
    <w:rsid w:val="00264E8B"/>
    <w:rsid w:val="00264F09"/>
    <w:rsid w:val="00264F5B"/>
    <w:rsid w:val="00264FEA"/>
    <w:rsid w:val="00265005"/>
    <w:rsid w:val="00265C57"/>
    <w:rsid w:val="00265E97"/>
    <w:rsid w:val="00265FC2"/>
    <w:rsid w:val="00265FE8"/>
    <w:rsid w:val="002663AB"/>
    <w:rsid w:val="002665EF"/>
    <w:rsid w:val="00266B35"/>
    <w:rsid w:val="00266CB3"/>
    <w:rsid w:val="00266F72"/>
    <w:rsid w:val="0026736F"/>
    <w:rsid w:val="002673CA"/>
    <w:rsid w:val="002676EC"/>
    <w:rsid w:val="00267751"/>
    <w:rsid w:val="00267774"/>
    <w:rsid w:val="00267914"/>
    <w:rsid w:val="00267ED0"/>
    <w:rsid w:val="0027023C"/>
    <w:rsid w:val="002708D3"/>
    <w:rsid w:val="00270AA4"/>
    <w:rsid w:val="00270F1C"/>
    <w:rsid w:val="002710BB"/>
    <w:rsid w:val="002711E3"/>
    <w:rsid w:val="002715EA"/>
    <w:rsid w:val="00271809"/>
    <w:rsid w:val="00271BA7"/>
    <w:rsid w:val="00271D72"/>
    <w:rsid w:val="00271DEE"/>
    <w:rsid w:val="00271F36"/>
    <w:rsid w:val="0027205F"/>
    <w:rsid w:val="002722E4"/>
    <w:rsid w:val="002725BE"/>
    <w:rsid w:val="00272964"/>
    <w:rsid w:val="0027319D"/>
    <w:rsid w:val="002734CB"/>
    <w:rsid w:val="00273763"/>
    <w:rsid w:val="0027389D"/>
    <w:rsid w:val="002739E1"/>
    <w:rsid w:val="00273E6E"/>
    <w:rsid w:val="00273F27"/>
    <w:rsid w:val="00273F2D"/>
    <w:rsid w:val="00274086"/>
    <w:rsid w:val="002741CE"/>
    <w:rsid w:val="002742DB"/>
    <w:rsid w:val="0027456D"/>
    <w:rsid w:val="0027474A"/>
    <w:rsid w:val="0027482B"/>
    <w:rsid w:val="0027485B"/>
    <w:rsid w:val="002748CC"/>
    <w:rsid w:val="00274958"/>
    <w:rsid w:val="00274AEE"/>
    <w:rsid w:val="00274B56"/>
    <w:rsid w:val="00274CED"/>
    <w:rsid w:val="00274CFA"/>
    <w:rsid w:val="00275041"/>
    <w:rsid w:val="00275389"/>
    <w:rsid w:val="0027548B"/>
    <w:rsid w:val="002754A6"/>
    <w:rsid w:val="00275574"/>
    <w:rsid w:val="002756D6"/>
    <w:rsid w:val="002757F4"/>
    <w:rsid w:val="002758CB"/>
    <w:rsid w:val="00275A02"/>
    <w:rsid w:val="00275AE1"/>
    <w:rsid w:val="00275BF3"/>
    <w:rsid w:val="00276256"/>
    <w:rsid w:val="002763C3"/>
    <w:rsid w:val="002767E1"/>
    <w:rsid w:val="00276898"/>
    <w:rsid w:val="00276AB6"/>
    <w:rsid w:val="00276BCF"/>
    <w:rsid w:val="00276ED1"/>
    <w:rsid w:val="00276FCB"/>
    <w:rsid w:val="002770E9"/>
    <w:rsid w:val="0027755A"/>
    <w:rsid w:val="00277649"/>
    <w:rsid w:val="0027799C"/>
    <w:rsid w:val="002779E3"/>
    <w:rsid w:val="00277C75"/>
    <w:rsid w:val="002800EB"/>
    <w:rsid w:val="00280106"/>
    <w:rsid w:val="00280119"/>
    <w:rsid w:val="0028037D"/>
    <w:rsid w:val="002805CF"/>
    <w:rsid w:val="0028090C"/>
    <w:rsid w:val="002809EB"/>
    <w:rsid w:val="00280C46"/>
    <w:rsid w:val="00281080"/>
    <w:rsid w:val="002813B9"/>
    <w:rsid w:val="00281400"/>
    <w:rsid w:val="002818EC"/>
    <w:rsid w:val="002818FF"/>
    <w:rsid w:val="00281B6E"/>
    <w:rsid w:val="00281B8F"/>
    <w:rsid w:val="00281EFB"/>
    <w:rsid w:val="00282224"/>
    <w:rsid w:val="002827E5"/>
    <w:rsid w:val="0028294C"/>
    <w:rsid w:val="00282E88"/>
    <w:rsid w:val="00282F97"/>
    <w:rsid w:val="002831BC"/>
    <w:rsid w:val="0028370B"/>
    <w:rsid w:val="00283903"/>
    <w:rsid w:val="002839A5"/>
    <w:rsid w:val="00283D9A"/>
    <w:rsid w:val="00283F0F"/>
    <w:rsid w:val="0028438F"/>
    <w:rsid w:val="00284451"/>
    <w:rsid w:val="00284928"/>
    <w:rsid w:val="00284B95"/>
    <w:rsid w:val="00284BB9"/>
    <w:rsid w:val="00285290"/>
    <w:rsid w:val="002855F3"/>
    <w:rsid w:val="00285848"/>
    <w:rsid w:val="002858BA"/>
    <w:rsid w:val="00285EC1"/>
    <w:rsid w:val="00286291"/>
    <w:rsid w:val="00286DC6"/>
    <w:rsid w:val="00286E1D"/>
    <w:rsid w:val="00287283"/>
    <w:rsid w:val="002872AE"/>
    <w:rsid w:val="00287567"/>
    <w:rsid w:val="0028764F"/>
    <w:rsid w:val="002877AD"/>
    <w:rsid w:val="00287928"/>
    <w:rsid w:val="00287D0F"/>
    <w:rsid w:val="00287D9F"/>
    <w:rsid w:val="00287FDF"/>
    <w:rsid w:val="002903E7"/>
    <w:rsid w:val="00290577"/>
    <w:rsid w:val="00290A43"/>
    <w:rsid w:val="00290C41"/>
    <w:rsid w:val="00290CB8"/>
    <w:rsid w:val="00290D72"/>
    <w:rsid w:val="00291340"/>
    <w:rsid w:val="0029144E"/>
    <w:rsid w:val="00291867"/>
    <w:rsid w:val="0029209F"/>
    <w:rsid w:val="0029267A"/>
    <w:rsid w:val="002926D2"/>
    <w:rsid w:val="0029271E"/>
    <w:rsid w:val="002928F3"/>
    <w:rsid w:val="002929C4"/>
    <w:rsid w:val="002929E7"/>
    <w:rsid w:val="00292C3A"/>
    <w:rsid w:val="00292CC6"/>
    <w:rsid w:val="0029345A"/>
    <w:rsid w:val="00293936"/>
    <w:rsid w:val="00293A27"/>
    <w:rsid w:val="00293B03"/>
    <w:rsid w:val="00293B1C"/>
    <w:rsid w:val="00293B9B"/>
    <w:rsid w:val="00293EEF"/>
    <w:rsid w:val="0029444B"/>
    <w:rsid w:val="00294569"/>
    <w:rsid w:val="00294984"/>
    <w:rsid w:val="00294BD5"/>
    <w:rsid w:val="00295036"/>
    <w:rsid w:val="002953B8"/>
    <w:rsid w:val="002956E3"/>
    <w:rsid w:val="00295851"/>
    <w:rsid w:val="00295938"/>
    <w:rsid w:val="00295A2C"/>
    <w:rsid w:val="00295A37"/>
    <w:rsid w:val="00296007"/>
    <w:rsid w:val="0029641B"/>
    <w:rsid w:val="002964D8"/>
    <w:rsid w:val="002967FB"/>
    <w:rsid w:val="00296985"/>
    <w:rsid w:val="00296A59"/>
    <w:rsid w:val="00296A6E"/>
    <w:rsid w:val="00296AED"/>
    <w:rsid w:val="00296C59"/>
    <w:rsid w:val="00296CAD"/>
    <w:rsid w:val="00296CDA"/>
    <w:rsid w:val="0029712E"/>
    <w:rsid w:val="0029731B"/>
    <w:rsid w:val="0029738F"/>
    <w:rsid w:val="00297476"/>
    <w:rsid w:val="0029761F"/>
    <w:rsid w:val="00297C42"/>
    <w:rsid w:val="00297D4D"/>
    <w:rsid w:val="002A0276"/>
    <w:rsid w:val="002A064D"/>
    <w:rsid w:val="002A0D79"/>
    <w:rsid w:val="002A0E23"/>
    <w:rsid w:val="002A10F8"/>
    <w:rsid w:val="002A143D"/>
    <w:rsid w:val="002A1501"/>
    <w:rsid w:val="002A1B50"/>
    <w:rsid w:val="002A2482"/>
    <w:rsid w:val="002A25C5"/>
    <w:rsid w:val="002A263C"/>
    <w:rsid w:val="002A2685"/>
    <w:rsid w:val="002A2A29"/>
    <w:rsid w:val="002A2D84"/>
    <w:rsid w:val="002A2F44"/>
    <w:rsid w:val="002A3050"/>
    <w:rsid w:val="002A31F1"/>
    <w:rsid w:val="002A37B9"/>
    <w:rsid w:val="002A3A0C"/>
    <w:rsid w:val="002A3AE4"/>
    <w:rsid w:val="002A3D48"/>
    <w:rsid w:val="002A4371"/>
    <w:rsid w:val="002A4431"/>
    <w:rsid w:val="002A4649"/>
    <w:rsid w:val="002A4C5F"/>
    <w:rsid w:val="002A4CD4"/>
    <w:rsid w:val="002A4CF0"/>
    <w:rsid w:val="002A50A5"/>
    <w:rsid w:val="002A5678"/>
    <w:rsid w:val="002A58A1"/>
    <w:rsid w:val="002A5979"/>
    <w:rsid w:val="002A5C4F"/>
    <w:rsid w:val="002A5F0F"/>
    <w:rsid w:val="002A5F90"/>
    <w:rsid w:val="002A600A"/>
    <w:rsid w:val="002A6421"/>
    <w:rsid w:val="002A6444"/>
    <w:rsid w:val="002A645E"/>
    <w:rsid w:val="002A647F"/>
    <w:rsid w:val="002A65B1"/>
    <w:rsid w:val="002A6A47"/>
    <w:rsid w:val="002A6A9B"/>
    <w:rsid w:val="002A6B61"/>
    <w:rsid w:val="002A6C4C"/>
    <w:rsid w:val="002A6C7D"/>
    <w:rsid w:val="002A6DE9"/>
    <w:rsid w:val="002A768C"/>
    <w:rsid w:val="002A7B83"/>
    <w:rsid w:val="002A7FA3"/>
    <w:rsid w:val="002B048B"/>
    <w:rsid w:val="002B0ACA"/>
    <w:rsid w:val="002B0C16"/>
    <w:rsid w:val="002B0DBC"/>
    <w:rsid w:val="002B0FFB"/>
    <w:rsid w:val="002B1390"/>
    <w:rsid w:val="002B164F"/>
    <w:rsid w:val="002B16B4"/>
    <w:rsid w:val="002B16D2"/>
    <w:rsid w:val="002B23E2"/>
    <w:rsid w:val="002B23EB"/>
    <w:rsid w:val="002B2B53"/>
    <w:rsid w:val="002B2C3D"/>
    <w:rsid w:val="002B2C59"/>
    <w:rsid w:val="002B2CB2"/>
    <w:rsid w:val="002B2CF9"/>
    <w:rsid w:val="002B2DFF"/>
    <w:rsid w:val="002B2EDB"/>
    <w:rsid w:val="002B2F19"/>
    <w:rsid w:val="002B30B4"/>
    <w:rsid w:val="002B31AD"/>
    <w:rsid w:val="002B3409"/>
    <w:rsid w:val="002B3831"/>
    <w:rsid w:val="002B3B57"/>
    <w:rsid w:val="002B3B8D"/>
    <w:rsid w:val="002B3C4A"/>
    <w:rsid w:val="002B3C56"/>
    <w:rsid w:val="002B3D70"/>
    <w:rsid w:val="002B3DAC"/>
    <w:rsid w:val="002B3E50"/>
    <w:rsid w:val="002B4131"/>
    <w:rsid w:val="002B41A7"/>
    <w:rsid w:val="002B4475"/>
    <w:rsid w:val="002B44C8"/>
    <w:rsid w:val="002B45BD"/>
    <w:rsid w:val="002B4A76"/>
    <w:rsid w:val="002B4ADC"/>
    <w:rsid w:val="002B5039"/>
    <w:rsid w:val="002B5334"/>
    <w:rsid w:val="002B5593"/>
    <w:rsid w:val="002B55DF"/>
    <w:rsid w:val="002B58C7"/>
    <w:rsid w:val="002B58CC"/>
    <w:rsid w:val="002B59A2"/>
    <w:rsid w:val="002B5D98"/>
    <w:rsid w:val="002B5E6B"/>
    <w:rsid w:val="002B638B"/>
    <w:rsid w:val="002B69D3"/>
    <w:rsid w:val="002B6E57"/>
    <w:rsid w:val="002B7020"/>
    <w:rsid w:val="002B7181"/>
    <w:rsid w:val="002B733E"/>
    <w:rsid w:val="002B73B2"/>
    <w:rsid w:val="002B7883"/>
    <w:rsid w:val="002B7C00"/>
    <w:rsid w:val="002B7C89"/>
    <w:rsid w:val="002C0881"/>
    <w:rsid w:val="002C0C07"/>
    <w:rsid w:val="002C0E78"/>
    <w:rsid w:val="002C129C"/>
    <w:rsid w:val="002C1494"/>
    <w:rsid w:val="002C1771"/>
    <w:rsid w:val="002C179A"/>
    <w:rsid w:val="002C1830"/>
    <w:rsid w:val="002C1845"/>
    <w:rsid w:val="002C1939"/>
    <w:rsid w:val="002C1EE9"/>
    <w:rsid w:val="002C20F4"/>
    <w:rsid w:val="002C217B"/>
    <w:rsid w:val="002C23D4"/>
    <w:rsid w:val="002C277F"/>
    <w:rsid w:val="002C29D5"/>
    <w:rsid w:val="002C29E4"/>
    <w:rsid w:val="002C2F9C"/>
    <w:rsid w:val="002C32D4"/>
    <w:rsid w:val="002C351E"/>
    <w:rsid w:val="002C3803"/>
    <w:rsid w:val="002C3916"/>
    <w:rsid w:val="002C39E7"/>
    <w:rsid w:val="002C3B07"/>
    <w:rsid w:val="002C3BFD"/>
    <w:rsid w:val="002C41B2"/>
    <w:rsid w:val="002C41CD"/>
    <w:rsid w:val="002C43DD"/>
    <w:rsid w:val="002C4498"/>
    <w:rsid w:val="002C4503"/>
    <w:rsid w:val="002C461A"/>
    <w:rsid w:val="002C4CA5"/>
    <w:rsid w:val="002C4E39"/>
    <w:rsid w:val="002C52AB"/>
    <w:rsid w:val="002C54E5"/>
    <w:rsid w:val="002C553D"/>
    <w:rsid w:val="002C563C"/>
    <w:rsid w:val="002C5968"/>
    <w:rsid w:val="002C597C"/>
    <w:rsid w:val="002C5A3A"/>
    <w:rsid w:val="002C60FF"/>
    <w:rsid w:val="002C6128"/>
    <w:rsid w:val="002C64D3"/>
    <w:rsid w:val="002C6816"/>
    <w:rsid w:val="002C6E50"/>
    <w:rsid w:val="002C72A7"/>
    <w:rsid w:val="002C742A"/>
    <w:rsid w:val="002C7B26"/>
    <w:rsid w:val="002D00DE"/>
    <w:rsid w:val="002D0402"/>
    <w:rsid w:val="002D05B0"/>
    <w:rsid w:val="002D06B5"/>
    <w:rsid w:val="002D076C"/>
    <w:rsid w:val="002D07CA"/>
    <w:rsid w:val="002D083F"/>
    <w:rsid w:val="002D0FA8"/>
    <w:rsid w:val="002D18A8"/>
    <w:rsid w:val="002D1C2C"/>
    <w:rsid w:val="002D203E"/>
    <w:rsid w:val="002D2947"/>
    <w:rsid w:val="002D29D0"/>
    <w:rsid w:val="002D2D1D"/>
    <w:rsid w:val="002D2E7E"/>
    <w:rsid w:val="002D333A"/>
    <w:rsid w:val="002D379B"/>
    <w:rsid w:val="002D3AF0"/>
    <w:rsid w:val="002D3B3E"/>
    <w:rsid w:val="002D4238"/>
    <w:rsid w:val="002D455C"/>
    <w:rsid w:val="002D4595"/>
    <w:rsid w:val="002D4700"/>
    <w:rsid w:val="002D4795"/>
    <w:rsid w:val="002D4CEA"/>
    <w:rsid w:val="002D4ED9"/>
    <w:rsid w:val="002D4EEE"/>
    <w:rsid w:val="002D5285"/>
    <w:rsid w:val="002D5387"/>
    <w:rsid w:val="002D53E7"/>
    <w:rsid w:val="002D5661"/>
    <w:rsid w:val="002D572D"/>
    <w:rsid w:val="002D5FBE"/>
    <w:rsid w:val="002D68F8"/>
    <w:rsid w:val="002D70E1"/>
    <w:rsid w:val="002D713A"/>
    <w:rsid w:val="002D7172"/>
    <w:rsid w:val="002D76C4"/>
    <w:rsid w:val="002D78D5"/>
    <w:rsid w:val="002D7A20"/>
    <w:rsid w:val="002D7C91"/>
    <w:rsid w:val="002D7CCF"/>
    <w:rsid w:val="002E03DB"/>
    <w:rsid w:val="002E041E"/>
    <w:rsid w:val="002E04BE"/>
    <w:rsid w:val="002E0AD8"/>
    <w:rsid w:val="002E0B44"/>
    <w:rsid w:val="002E0C22"/>
    <w:rsid w:val="002E1198"/>
    <w:rsid w:val="002E126B"/>
    <w:rsid w:val="002E150B"/>
    <w:rsid w:val="002E162A"/>
    <w:rsid w:val="002E1902"/>
    <w:rsid w:val="002E1B92"/>
    <w:rsid w:val="002E1C83"/>
    <w:rsid w:val="002E1D6E"/>
    <w:rsid w:val="002E1E6D"/>
    <w:rsid w:val="002E1FA1"/>
    <w:rsid w:val="002E2071"/>
    <w:rsid w:val="002E222E"/>
    <w:rsid w:val="002E2355"/>
    <w:rsid w:val="002E2360"/>
    <w:rsid w:val="002E23B6"/>
    <w:rsid w:val="002E281D"/>
    <w:rsid w:val="002E294B"/>
    <w:rsid w:val="002E2ADA"/>
    <w:rsid w:val="002E2B77"/>
    <w:rsid w:val="002E2D7B"/>
    <w:rsid w:val="002E2DA1"/>
    <w:rsid w:val="002E2DC7"/>
    <w:rsid w:val="002E35D6"/>
    <w:rsid w:val="002E360B"/>
    <w:rsid w:val="002E387A"/>
    <w:rsid w:val="002E3AD0"/>
    <w:rsid w:val="002E3AF9"/>
    <w:rsid w:val="002E3B8F"/>
    <w:rsid w:val="002E3C0E"/>
    <w:rsid w:val="002E3C7C"/>
    <w:rsid w:val="002E3EB7"/>
    <w:rsid w:val="002E4229"/>
    <w:rsid w:val="002E4279"/>
    <w:rsid w:val="002E42DC"/>
    <w:rsid w:val="002E42F9"/>
    <w:rsid w:val="002E44E0"/>
    <w:rsid w:val="002E47D3"/>
    <w:rsid w:val="002E4874"/>
    <w:rsid w:val="002E4C9B"/>
    <w:rsid w:val="002E4D95"/>
    <w:rsid w:val="002E52EC"/>
    <w:rsid w:val="002E540C"/>
    <w:rsid w:val="002E5969"/>
    <w:rsid w:val="002E5ECA"/>
    <w:rsid w:val="002E5FD0"/>
    <w:rsid w:val="002E60E6"/>
    <w:rsid w:val="002E62FC"/>
    <w:rsid w:val="002E6526"/>
    <w:rsid w:val="002E6705"/>
    <w:rsid w:val="002E6939"/>
    <w:rsid w:val="002E6C43"/>
    <w:rsid w:val="002E6D6D"/>
    <w:rsid w:val="002E6DEB"/>
    <w:rsid w:val="002E6F75"/>
    <w:rsid w:val="002E73CC"/>
    <w:rsid w:val="002E76DE"/>
    <w:rsid w:val="002E77F8"/>
    <w:rsid w:val="002E7879"/>
    <w:rsid w:val="002E7899"/>
    <w:rsid w:val="002E7AED"/>
    <w:rsid w:val="002E7DCC"/>
    <w:rsid w:val="002E7F88"/>
    <w:rsid w:val="002F01FA"/>
    <w:rsid w:val="002F02FC"/>
    <w:rsid w:val="002F0442"/>
    <w:rsid w:val="002F04DA"/>
    <w:rsid w:val="002F07A9"/>
    <w:rsid w:val="002F08AF"/>
    <w:rsid w:val="002F0AB2"/>
    <w:rsid w:val="002F1020"/>
    <w:rsid w:val="002F108F"/>
    <w:rsid w:val="002F1156"/>
    <w:rsid w:val="002F155A"/>
    <w:rsid w:val="002F1ADF"/>
    <w:rsid w:val="002F1D72"/>
    <w:rsid w:val="002F1FF7"/>
    <w:rsid w:val="002F207A"/>
    <w:rsid w:val="002F2286"/>
    <w:rsid w:val="002F28AF"/>
    <w:rsid w:val="002F28EB"/>
    <w:rsid w:val="002F2976"/>
    <w:rsid w:val="002F2D5E"/>
    <w:rsid w:val="002F3163"/>
    <w:rsid w:val="002F31DE"/>
    <w:rsid w:val="002F3202"/>
    <w:rsid w:val="002F34AD"/>
    <w:rsid w:val="002F34C2"/>
    <w:rsid w:val="002F396F"/>
    <w:rsid w:val="002F3AAA"/>
    <w:rsid w:val="002F3AF9"/>
    <w:rsid w:val="002F42C4"/>
    <w:rsid w:val="002F455D"/>
    <w:rsid w:val="002F46CC"/>
    <w:rsid w:val="002F482D"/>
    <w:rsid w:val="002F4FCB"/>
    <w:rsid w:val="002F5034"/>
    <w:rsid w:val="002F55FB"/>
    <w:rsid w:val="002F5699"/>
    <w:rsid w:val="002F56D6"/>
    <w:rsid w:val="002F57B1"/>
    <w:rsid w:val="002F588A"/>
    <w:rsid w:val="002F5C25"/>
    <w:rsid w:val="002F5C5C"/>
    <w:rsid w:val="002F5F3A"/>
    <w:rsid w:val="002F5F9B"/>
    <w:rsid w:val="002F5FA3"/>
    <w:rsid w:val="002F73C1"/>
    <w:rsid w:val="002F74DF"/>
    <w:rsid w:val="002F7919"/>
    <w:rsid w:val="002F7AAD"/>
    <w:rsid w:val="002F7BF8"/>
    <w:rsid w:val="002F7E49"/>
    <w:rsid w:val="002F7FAF"/>
    <w:rsid w:val="00300112"/>
    <w:rsid w:val="00300167"/>
    <w:rsid w:val="003003ED"/>
    <w:rsid w:val="0030062A"/>
    <w:rsid w:val="00300977"/>
    <w:rsid w:val="00300B90"/>
    <w:rsid w:val="00300E31"/>
    <w:rsid w:val="00300E61"/>
    <w:rsid w:val="00300F90"/>
    <w:rsid w:val="00301206"/>
    <w:rsid w:val="0030131F"/>
    <w:rsid w:val="00301ADC"/>
    <w:rsid w:val="00301D3A"/>
    <w:rsid w:val="0030213A"/>
    <w:rsid w:val="00302192"/>
    <w:rsid w:val="0030219A"/>
    <w:rsid w:val="003022C3"/>
    <w:rsid w:val="003022E2"/>
    <w:rsid w:val="0030236B"/>
    <w:rsid w:val="003023C5"/>
    <w:rsid w:val="0030241A"/>
    <w:rsid w:val="0030247B"/>
    <w:rsid w:val="00302497"/>
    <w:rsid w:val="003024C7"/>
    <w:rsid w:val="0030283A"/>
    <w:rsid w:val="00302B35"/>
    <w:rsid w:val="00302FB3"/>
    <w:rsid w:val="00302FDC"/>
    <w:rsid w:val="003031A0"/>
    <w:rsid w:val="00303709"/>
    <w:rsid w:val="00303773"/>
    <w:rsid w:val="00303842"/>
    <w:rsid w:val="00303D1B"/>
    <w:rsid w:val="00303DD2"/>
    <w:rsid w:val="00303EB5"/>
    <w:rsid w:val="00303FF3"/>
    <w:rsid w:val="003043D3"/>
    <w:rsid w:val="0030455A"/>
    <w:rsid w:val="003049D2"/>
    <w:rsid w:val="00304DE9"/>
    <w:rsid w:val="00304EC7"/>
    <w:rsid w:val="00304F9A"/>
    <w:rsid w:val="003051F0"/>
    <w:rsid w:val="003056EA"/>
    <w:rsid w:val="003058B7"/>
    <w:rsid w:val="003059D8"/>
    <w:rsid w:val="00305A71"/>
    <w:rsid w:val="003063E8"/>
    <w:rsid w:val="0030654C"/>
    <w:rsid w:val="003065DB"/>
    <w:rsid w:val="003065E7"/>
    <w:rsid w:val="00306E60"/>
    <w:rsid w:val="00306F58"/>
    <w:rsid w:val="00306FAB"/>
    <w:rsid w:val="003071F8"/>
    <w:rsid w:val="00307825"/>
    <w:rsid w:val="00307878"/>
    <w:rsid w:val="00307B43"/>
    <w:rsid w:val="00307B9D"/>
    <w:rsid w:val="00307C8D"/>
    <w:rsid w:val="00307CD9"/>
    <w:rsid w:val="00307EA7"/>
    <w:rsid w:val="003101A4"/>
    <w:rsid w:val="003109AB"/>
    <w:rsid w:val="00310A8E"/>
    <w:rsid w:val="00310CB9"/>
    <w:rsid w:val="00311008"/>
    <w:rsid w:val="0031106D"/>
    <w:rsid w:val="0031108C"/>
    <w:rsid w:val="0031117D"/>
    <w:rsid w:val="00311B1A"/>
    <w:rsid w:val="00311FA4"/>
    <w:rsid w:val="0031202B"/>
    <w:rsid w:val="003120A4"/>
    <w:rsid w:val="00312756"/>
    <w:rsid w:val="003127C8"/>
    <w:rsid w:val="0031293A"/>
    <w:rsid w:val="00312ED4"/>
    <w:rsid w:val="00312EEF"/>
    <w:rsid w:val="00312F82"/>
    <w:rsid w:val="003132A8"/>
    <w:rsid w:val="003132E9"/>
    <w:rsid w:val="003134AD"/>
    <w:rsid w:val="0031353C"/>
    <w:rsid w:val="0031393A"/>
    <w:rsid w:val="00313F39"/>
    <w:rsid w:val="003140CC"/>
    <w:rsid w:val="0031435E"/>
    <w:rsid w:val="003143AB"/>
    <w:rsid w:val="003144EB"/>
    <w:rsid w:val="00314801"/>
    <w:rsid w:val="003148C5"/>
    <w:rsid w:val="003149AE"/>
    <w:rsid w:val="00314A49"/>
    <w:rsid w:val="00314D10"/>
    <w:rsid w:val="00315030"/>
    <w:rsid w:val="003151A4"/>
    <w:rsid w:val="0031550D"/>
    <w:rsid w:val="003155A5"/>
    <w:rsid w:val="00315657"/>
    <w:rsid w:val="003158A0"/>
    <w:rsid w:val="003158DB"/>
    <w:rsid w:val="00315CAF"/>
    <w:rsid w:val="00316186"/>
    <w:rsid w:val="003161D2"/>
    <w:rsid w:val="003167C2"/>
    <w:rsid w:val="00316804"/>
    <w:rsid w:val="00316831"/>
    <w:rsid w:val="00316909"/>
    <w:rsid w:val="00316BCD"/>
    <w:rsid w:val="00316C67"/>
    <w:rsid w:val="00316C76"/>
    <w:rsid w:val="00316F2D"/>
    <w:rsid w:val="00316F7B"/>
    <w:rsid w:val="00317389"/>
    <w:rsid w:val="00317496"/>
    <w:rsid w:val="00317573"/>
    <w:rsid w:val="00317642"/>
    <w:rsid w:val="003176B6"/>
    <w:rsid w:val="0031779D"/>
    <w:rsid w:val="00317873"/>
    <w:rsid w:val="00317A63"/>
    <w:rsid w:val="0032018B"/>
    <w:rsid w:val="00320661"/>
    <w:rsid w:val="0032133A"/>
    <w:rsid w:val="0032157C"/>
    <w:rsid w:val="00321721"/>
    <w:rsid w:val="00321731"/>
    <w:rsid w:val="00321747"/>
    <w:rsid w:val="00321B9A"/>
    <w:rsid w:val="00321BF2"/>
    <w:rsid w:val="00321D00"/>
    <w:rsid w:val="00321ED8"/>
    <w:rsid w:val="00321F66"/>
    <w:rsid w:val="00322772"/>
    <w:rsid w:val="00322882"/>
    <w:rsid w:val="003230AB"/>
    <w:rsid w:val="0032328F"/>
    <w:rsid w:val="00323312"/>
    <w:rsid w:val="00323350"/>
    <w:rsid w:val="003236CC"/>
    <w:rsid w:val="003238C6"/>
    <w:rsid w:val="00323DC1"/>
    <w:rsid w:val="00323E81"/>
    <w:rsid w:val="00323F23"/>
    <w:rsid w:val="00323F58"/>
    <w:rsid w:val="003242CD"/>
    <w:rsid w:val="003243BB"/>
    <w:rsid w:val="003243ED"/>
    <w:rsid w:val="0032455B"/>
    <w:rsid w:val="003245AB"/>
    <w:rsid w:val="003245B8"/>
    <w:rsid w:val="003245F6"/>
    <w:rsid w:val="0032476C"/>
    <w:rsid w:val="00324883"/>
    <w:rsid w:val="0032495A"/>
    <w:rsid w:val="00324C3A"/>
    <w:rsid w:val="00324E60"/>
    <w:rsid w:val="00324F95"/>
    <w:rsid w:val="00325136"/>
    <w:rsid w:val="0032566F"/>
    <w:rsid w:val="003258A4"/>
    <w:rsid w:val="00325AEC"/>
    <w:rsid w:val="00325D7B"/>
    <w:rsid w:val="00326086"/>
    <w:rsid w:val="00326648"/>
    <w:rsid w:val="00326914"/>
    <w:rsid w:val="003269BA"/>
    <w:rsid w:val="00326C7B"/>
    <w:rsid w:val="003273D5"/>
    <w:rsid w:val="00327628"/>
    <w:rsid w:val="00327B9E"/>
    <w:rsid w:val="00327C8B"/>
    <w:rsid w:val="00327D9C"/>
    <w:rsid w:val="00327DF6"/>
    <w:rsid w:val="00327DFD"/>
    <w:rsid w:val="00327F08"/>
    <w:rsid w:val="00327FF9"/>
    <w:rsid w:val="0033063B"/>
    <w:rsid w:val="00330AFB"/>
    <w:rsid w:val="00330B23"/>
    <w:rsid w:val="00330B65"/>
    <w:rsid w:val="00330BA2"/>
    <w:rsid w:val="00330CA1"/>
    <w:rsid w:val="00330DFC"/>
    <w:rsid w:val="003311D4"/>
    <w:rsid w:val="0033144D"/>
    <w:rsid w:val="0033147D"/>
    <w:rsid w:val="003315DD"/>
    <w:rsid w:val="00331FBD"/>
    <w:rsid w:val="003324BD"/>
    <w:rsid w:val="00332678"/>
    <w:rsid w:val="0033273C"/>
    <w:rsid w:val="003334E1"/>
    <w:rsid w:val="003335BE"/>
    <w:rsid w:val="00333762"/>
    <w:rsid w:val="00333952"/>
    <w:rsid w:val="00333A9D"/>
    <w:rsid w:val="00333F01"/>
    <w:rsid w:val="00333F91"/>
    <w:rsid w:val="00333FD4"/>
    <w:rsid w:val="00334062"/>
    <w:rsid w:val="0033417F"/>
    <w:rsid w:val="00334516"/>
    <w:rsid w:val="0033454D"/>
    <w:rsid w:val="00334746"/>
    <w:rsid w:val="00334829"/>
    <w:rsid w:val="0033494D"/>
    <w:rsid w:val="00334B6F"/>
    <w:rsid w:val="00334C1B"/>
    <w:rsid w:val="00334EF5"/>
    <w:rsid w:val="00334F7C"/>
    <w:rsid w:val="00334FDF"/>
    <w:rsid w:val="0033502D"/>
    <w:rsid w:val="0033543B"/>
    <w:rsid w:val="0033590C"/>
    <w:rsid w:val="00335A05"/>
    <w:rsid w:val="00335AE7"/>
    <w:rsid w:val="00335C39"/>
    <w:rsid w:val="00335CFC"/>
    <w:rsid w:val="00335EB1"/>
    <w:rsid w:val="0033623D"/>
    <w:rsid w:val="0033630C"/>
    <w:rsid w:val="00336338"/>
    <w:rsid w:val="0033645D"/>
    <w:rsid w:val="00336473"/>
    <w:rsid w:val="00336737"/>
    <w:rsid w:val="003367B0"/>
    <w:rsid w:val="00336BB7"/>
    <w:rsid w:val="00336F41"/>
    <w:rsid w:val="003371C2"/>
    <w:rsid w:val="00337595"/>
    <w:rsid w:val="003401AD"/>
    <w:rsid w:val="003405E6"/>
    <w:rsid w:val="003406EB"/>
    <w:rsid w:val="00340C09"/>
    <w:rsid w:val="0034115F"/>
    <w:rsid w:val="003411C8"/>
    <w:rsid w:val="003411E4"/>
    <w:rsid w:val="0034127A"/>
    <w:rsid w:val="00341738"/>
    <w:rsid w:val="00341739"/>
    <w:rsid w:val="0034185B"/>
    <w:rsid w:val="00341884"/>
    <w:rsid w:val="0034191E"/>
    <w:rsid w:val="00341CE6"/>
    <w:rsid w:val="00341E9A"/>
    <w:rsid w:val="00342358"/>
    <w:rsid w:val="003423FF"/>
    <w:rsid w:val="00342677"/>
    <w:rsid w:val="003426ED"/>
    <w:rsid w:val="0034273C"/>
    <w:rsid w:val="00342786"/>
    <w:rsid w:val="003427F9"/>
    <w:rsid w:val="003428D9"/>
    <w:rsid w:val="0034304B"/>
    <w:rsid w:val="003431D1"/>
    <w:rsid w:val="003432A2"/>
    <w:rsid w:val="00343395"/>
    <w:rsid w:val="003434BC"/>
    <w:rsid w:val="003438C2"/>
    <w:rsid w:val="00343B2F"/>
    <w:rsid w:val="00343FC5"/>
    <w:rsid w:val="0034432C"/>
    <w:rsid w:val="003443F2"/>
    <w:rsid w:val="00344756"/>
    <w:rsid w:val="00344951"/>
    <w:rsid w:val="00344A15"/>
    <w:rsid w:val="00344B2F"/>
    <w:rsid w:val="00344D1C"/>
    <w:rsid w:val="003453DE"/>
    <w:rsid w:val="0034565E"/>
    <w:rsid w:val="0034568B"/>
    <w:rsid w:val="00345862"/>
    <w:rsid w:val="00345934"/>
    <w:rsid w:val="00345975"/>
    <w:rsid w:val="00345AFA"/>
    <w:rsid w:val="00345E7B"/>
    <w:rsid w:val="00346027"/>
    <w:rsid w:val="00346151"/>
    <w:rsid w:val="0034645C"/>
    <w:rsid w:val="00346D55"/>
    <w:rsid w:val="003472DB"/>
    <w:rsid w:val="003473F8"/>
    <w:rsid w:val="003474DB"/>
    <w:rsid w:val="0034757A"/>
    <w:rsid w:val="003478D9"/>
    <w:rsid w:val="003479B9"/>
    <w:rsid w:val="00347B4B"/>
    <w:rsid w:val="00347EAF"/>
    <w:rsid w:val="00350720"/>
    <w:rsid w:val="003509C5"/>
    <w:rsid w:val="00350CB0"/>
    <w:rsid w:val="00350EC2"/>
    <w:rsid w:val="00351193"/>
    <w:rsid w:val="003511BB"/>
    <w:rsid w:val="003513FF"/>
    <w:rsid w:val="0035152A"/>
    <w:rsid w:val="0035174C"/>
    <w:rsid w:val="00351A70"/>
    <w:rsid w:val="00351DD1"/>
    <w:rsid w:val="00352300"/>
    <w:rsid w:val="00352741"/>
    <w:rsid w:val="0035291F"/>
    <w:rsid w:val="00352A4B"/>
    <w:rsid w:val="00352A75"/>
    <w:rsid w:val="00352F0E"/>
    <w:rsid w:val="00353426"/>
    <w:rsid w:val="0035357B"/>
    <w:rsid w:val="003535EE"/>
    <w:rsid w:val="00353B5E"/>
    <w:rsid w:val="00353F0F"/>
    <w:rsid w:val="00353F88"/>
    <w:rsid w:val="0035410F"/>
    <w:rsid w:val="0035415A"/>
    <w:rsid w:val="00354238"/>
    <w:rsid w:val="00354567"/>
    <w:rsid w:val="0035465B"/>
    <w:rsid w:val="00354A7E"/>
    <w:rsid w:val="00354B9F"/>
    <w:rsid w:val="00354C92"/>
    <w:rsid w:val="003552C8"/>
    <w:rsid w:val="003553D5"/>
    <w:rsid w:val="0035561A"/>
    <w:rsid w:val="003557C7"/>
    <w:rsid w:val="00355906"/>
    <w:rsid w:val="003564AB"/>
    <w:rsid w:val="00356566"/>
    <w:rsid w:val="00356743"/>
    <w:rsid w:val="00356BF6"/>
    <w:rsid w:val="00356C5A"/>
    <w:rsid w:val="00356CC2"/>
    <w:rsid w:val="00356E15"/>
    <w:rsid w:val="00357310"/>
    <w:rsid w:val="003573F7"/>
    <w:rsid w:val="003575BB"/>
    <w:rsid w:val="00357A42"/>
    <w:rsid w:val="00357AA1"/>
    <w:rsid w:val="00357B7A"/>
    <w:rsid w:val="00357D1D"/>
    <w:rsid w:val="00360007"/>
    <w:rsid w:val="00360A48"/>
    <w:rsid w:val="00360E2C"/>
    <w:rsid w:val="00360F55"/>
    <w:rsid w:val="00361431"/>
    <w:rsid w:val="0036144B"/>
    <w:rsid w:val="003615D0"/>
    <w:rsid w:val="003619CF"/>
    <w:rsid w:val="00361B34"/>
    <w:rsid w:val="00361B87"/>
    <w:rsid w:val="00361D54"/>
    <w:rsid w:val="0036205E"/>
    <w:rsid w:val="0036215C"/>
    <w:rsid w:val="00362780"/>
    <w:rsid w:val="003629ED"/>
    <w:rsid w:val="00362C48"/>
    <w:rsid w:val="00362D57"/>
    <w:rsid w:val="00362DC8"/>
    <w:rsid w:val="00362F03"/>
    <w:rsid w:val="00362F6D"/>
    <w:rsid w:val="00363388"/>
    <w:rsid w:val="00363CC8"/>
    <w:rsid w:val="003642C3"/>
    <w:rsid w:val="00364393"/>
    <w:rsid w:val="00364457"/>
    <w:rsid w:val="00364799"/>
    <w:rsid w:val="00364CF1"/>
    <w:rsid w:val="00364EBF"/>
    <w:rsid w:val="0036503A"/>
    <w:rsid w:val="00365045"/>
    <w:rsid w:val="0036516F"/>
    <w:rsid w:val="0036528C"/>
    <w:rsid w:val="003656EA"/>
    <w:rsid w:val="0036571D"/>
    <w:rsid w:val="003657AC"/>
    <w:rsid w:val="00365D6B"/>
    <w:rsid w:val="003668BE"/>
    <w:rsid w:val="00366D82"/>
    <w:rsid w:val="003671B8"/>
    <w:rsid w:val="00367320"/>
    <w:rsid w:val="00367793"/>
    <w:rsid w:val="003677D5"/>
    <w:rsid w:val="00367C4A"/>
    <w:rsid w:val="00367C9F"/>
    <w:rsid w:val="00367D25"/>
    <w:rsid w:val="0036988B"/>
    <w:rsid w:val="0037002F"/>
    <w:rsid w:val="003700C0"/>
    <w:rsid w:val="0037015D"/>
    <w:rsid w:val="0037027E"/>
    <w:rsid w:val="003703AE"/>
    <w:rsid w:val="00370CFB"/>
    <w:rsid w:val="00370D15"/>
    <w:rsid w:val="00370D16"/>
    <w:rsid w:val="00370DC1"/>
    <w:rsid w:val="0037141D"/>
    <w:rsid w:val="00371504"/>
    <w:rsid w:val="00371A26"/>
    <w:rsid w:val="00371C52"/>
    <w:rsid w:val="00372042"/>
    <w:rsid w:val="00372357"/>
    <w:rsid w:val="0037244D"/>
    <w:rsid w:val="00372472"/>
    <w:rsid w:val="003725F8"/>
    <w:rsid w:val="00372659"/>
    <w:rsid w:val="003726A5"/>
    <w:rsid w:val="00372843"/>
    <w:rsid w:val="00372AC3"/>
    <w:rsid w:val="00372D31"/>
    <w:rsid w:val="00373223"/>
    <w:rsid w:val="003732AC"/>
    <w:rsid w:val="003732C5"/>
    <w:rsid w:val="00373C5F"/>
    <w:rsid w:val="00373CB0"/>
    <w:rsid w:val="00373DA6"/>
    <w:rsid w:val="00373E7E"/>
    <w:rsid w:val="0037407A"/>
    <w:rsid w:val="0037431C"/>
    <w:rsid w:val="0037445E"/>
    <w:rsid w:val="003744EF"/>
    <w:rsid w:val="00374759"/>
    <w:rsid w:val="0037485A"/>
    <w:rsid w:val="00374B10"/>
    <w:rsid w:val="00374F3F"/>
    <w:rsid w:val="0037542D"/>
    <w:rsid w:val="003756FB"/>
    <w:rsid w:val="00375997"/>
    <w:rsid w:val="00375D8F"/>
    <w:rsid w:val="00376249"/>
    <w:rsid w:val="003764E6"/>
    <w:rsid w:val="0037699A"/>
    <w:rsid w:val="00376AA6"/>
    <w:rsid w:val="00376B44"/>
    <w:rsid w:val="00376EB4"/>
    <w:rsid w:val="00377246"/>
    <w:rsid w:val="003772D9"/>
    <w:rsid w:val="00377397"/>
    <w:rsid w:val="003775B9"/>
    <w:rsid w:val="003775E7"/>
    <w:rsid w:val="0037763D"/>
    <w:rsid w:val="0037763F"/>
    <w:rsid w:val="003776E7"/>
    <w:rsid w:val="00377789"/>
    <w:rsid w:val="00377858"/>
    <w:rsid w:val="003778FD"/>
    <w:rsid w:val="00377945"/>
    <w:rsid w:val="00377992"/>
    <w:rsid w:val="00377A3A"/>
    <w:rsid w:val="00377EAB"/>
    <w:rsid w:val="00377EF9"/>
    <w:rsid w:val="003806FE"/>
    <w:rsid w:val="00380765"/>
    <w:rsid w:val="00380C18"/>
    <w:rsid w:val="00380D2C"/>
    <w:rsid w:val="003811A8"/>
    <w:rsid w:val="003812C7"/>
    <w:rsid w:val="00381315"/>
    <w:rsid w:val="00381319"/>
    <w:rsid w:val="00381F4E"/>
    <w:rsid w:val="003822FC"/>
    <w:rsid w:val="00382403"/>
    <w:rsid w:val="0038270E"/>
    <w:rsid w:val="00382B41"/>
    <w:rsid w:val="00382C8F"/>
    <w:rsid w:val="00382F4D"/>
    <w:rsid w:val="00382FF8"/>
    <w:rsid w:val="0038326C"/>
    <w:rsid w:val="00383311"/>
    <w:rsid w:val="003839D4"/>
    <w:rsid w:val="00383A42"/>
    <w:rsid w:val="00383D7D"/>
    <w:rsid w:val="00383FDF"/>
    <w:rsid w:val="00384334"/>
    <w:rsid w:val="0038434C"/>
    <w:rsid w:val="003847A5"/>
    <w:rsid w:val="00384944"/>
    <w:rsid w:val="00384A98"/>
    <w:rsid w:val="00384C96"/>
    <w:rsid w:val="00384D10"/>
    <w:rsid w:val="0038505C"/>
    <w:rsid w:val="003851E8"/>
    <w:rsid w:val="00385414"/>
    <w:rsid w:val="003855E6"/>
    <w:rsid w:val="0038565B"/>
    <w:rsid w:val="00385670"/>
    <w:rsid w:val="0038574C"/>
    <w:rsid w:val="00385896"/>
    <w:rsid w:val="00385C58"/>
    <w:rsid w:val="00386192"/>
    <w:rsid w:val="003861D7"/>
    <w:rsid w:val="0038667F"/>
    <w:rsid w:val="0038684D"/>
    <w:rsid w:val="0038693C"/>
    <w:rsid w:val="00386A2A"/>
    <w:rsid w:val="0038705B"/>
    <w:rsid w:val="003874E5"/>
    <w:rsid w:val="00387576"/>
    <w:rsid w:val="00387712"/>
    <w:rsid w:val="0038797D"/>
    <w:rsid w:val="00387D24"/>
    <w:rsid w:val="00387DC7"/>
    <w:rsid w:val="00387FEE"/>
    <w:rsid w:val="00390183"/>
    <w:rsid w:val="00390306"/>
    <w:rsid w:val="00390517"/>
    <w:rsid w:val="00390EDE"/>
    <w:rsid w:val="003911E8"/>
    <w:rsid w:val="00391549"/>
    <w:rsid w:val="003916D5"/>
    <w:rsid w:val="003916DB"/>
    <w:rsid w:val="003917E5"/>
    <w:rsid w:val="00391A84"/>
    <w:rsid w:val="00391CA0"/>
    <w:rsid w:val="00391D07"/>
    <w:rsid w:val="003920D2"/>
    <w:rsid w:val="003922D8"/>
    <w:rsid w:val="003923BE"/>
    <w:rsid w:val="003923E5"/>
    <w:rsid w:val="0039254E"/>
    <w:rsid w:val="0039268B"/>
    <w:rsid w:val="003927B1"/>
    <w:rsid w:val="0039286A"/>
    <w:rsid w:val="003929A1"/>
    <w:rsid w:val="00392D09"/>
    <w:rsid w:val="00392D15"/>
    <w:rsid w:val="00392EF8"/>
    <w:rsid w:val="003930AA"/>
    <w:rsid w:val="003932C8"/>
    <w:rsid w:val="0039373E"/>
    <w:rsid w:val="00393AB0"/>
    <w:rsid w:val="003940C3"/>
    <w:rsid w:val="003944FF"/>
    <w:rsid w:val="003946D0"/>
    <w:rsid w:val="00394702"/>
    <w:rsid w:val="003948A6"/>
    <w:rsid w:val="0039498E"/>
    <w:rsid w:val="00394C8C"/>
    <w:rsid w:val="00394DAB"/>
    <w:rsid w:val="00394ED2"/>
    <w:rsid w:val="00395058"/>
    <w:rsid w:val="0039526F"/>
    <w:rsid w:val="00395464"/>
    <w:rsid w:val="00395671"/>
    <w:rsid w:val="00395774"/>
    <w:rsid w:val="00395C79"/>
    <w:rsid w:val="003964BF"/>
    <w:rsid w:val="00396958"/>
    <w:rsid w:val="00396C91"/>
    <w:rsid w:val="003970AD"/>
    <w:rsid w:val="00397321"/>
    <w:rsid w:val="00397369"/>
    <w:rsid w:val="003973A2"/>
    <w:rsid w:val="00397522"/>
    <w:rsid w:val="003975EE"/>
    <w:rsid w:val="003976DD"/>
    <w:rsid w:val="00397B96"/>
    <w:rsid w:val="00397D38"/>
    <w:rsid w:val="003A0E05"/>
    <w:rsid w:val="003A0EB7"/>
    <w:rsid w:val="003A0F87"/>
    <w:rsid w:val="003A1093"/>
    <w:rsid w:val="003A1320"/>
    <w:rsid w:val="003A1547"/>
    <w:rsid w:val="003A1645"/>
    <w:rsid w:val="003A19A2"/>
    <w:rsid w:val="003A1AEC"/>
    <w:rsid w:val="003A1B28"/>
    <w:rsid w:val="003A1C45"/>
    <w:rsid w:val="003A1DAA"/>
    <w:rsid w:val="003A1E68"/>
    <w:rsid w:val="003A1F87"/>
    <w:rsid w:val="003A1F89"/>
    <w:rsid w:val="003A20C5"/>
    <w:rsid w:val="003A22A5"/>
    <w:rsid w:val="003A23A0"/>
    <w:rsid w:val="003A2685"/>
    <w:rsid w:val="003A26B0"/>
    <w:rsid w:val="003A26D6"/>
    <w:rsid w:val="003A27E6"/>
    <w:rsid w:val="003A284B"/>
    <w:rsid w:val="003A2884"/>
    <w:rsid w:val="003A29EC"/>
    <w:rsid w:val="003A2A43"/>
    <w:rsid w:val="003A3367"/>
    <w:rsid w:val="003A365E"/>
    <w:rsid w:val="003A38C1"/>
    <w:rsid w:val="003A39C3"/>
    <w:rsid w:val="003A3B45"/>
    <w:rsid w:val="003A3F27"/>
    <w:rsid w:val="003A40A0"/>
    <w:rsid w:val="003A41CA"/>
    <w:rsid w:val="003A41F1"/>
    <w:rsid w:val="003A48A6"/>
    <w:rsid w:val="003A4A35"/>
    <w:rsid w:val="003A4D07"/>
    <w:rsid w:val="003A5006"/>
    <w:rsid w:val="003A5163"/>
    <w:rsid w:val="003A52A0"/>
    <w:rsid w:val="003A5348"/>
    <w:rsid w:val="003A544A"/>
    <w:rsid w:val="003A5574"/>
    <w:rsid w:val="003A5597"/>
    <w:rsid w:val="003A5599"/>
    <w:rsid w:val="003A5D3B"/>
    <w:rsid w:val="003A5EE0"/>
    <w:rsid w:val="003A6276"/>
    <w:rsid w:val="003A63C7"/>
    <w:rsid w:val="003A64DC"/>
    <w:rsid w:val="003A650B"/>
    <w:rsid w:val="003A68EB"/>
    <w:rsid w:val="003A7512"/>
    <w:rsid w:val="003A7541"/>
    <w:rsid w:val="003A7772"/>
    <w:rsid w:val="003A77FE"/>
    <w:rsid w:val="003A7841"/>
    <w:rsid w:val="003A793A"/>
    <w:rsid w:val="003A7FA0"/>
    <w:rsid w:val="003B00CB"/>
    <w:rsid w:val="003B01B8"/>
    <w:rsid w:val="003B027D"/>
    <w:rsid w:val="003B02E7"/>
    <w:rsid w:val="003B05B7"/>
    <w:rsid w:val="003B0617"/>
    <w:rsid w:val="003B06FC"/>
    <w:rsid w:val="003B0964"/>
    <w:rsid w:val="003B0AD6"/>
    <w:rsid w:val="003B0B3F"/>
    <w:rsid w:val="003B0B4E"/>
    <w:rsid w:val="003B0BF8"/>
    <w:rsid w:val="003B1105"/>
    <w:rsid w:val="003B1163"/>
    <w:rsid w:val="003B13FC"/>
    <w:rsid w:val="003B141F"/>
    <w:rsid w:val="003B1479"/>
    <w:rsid w:val="003B1830"/>
    <w:rsid w:val="003B19B6"/>
    <w:rsid w:val="003B19FE"/>
    <w:rsid w:val="003B1ABE"/>
    <w:rsid w:val="003B1B93"/>
    <w:rsid w:val="003B1E12"/>
    <w:rsid w:val="003B2324"/>
    <w:rsid w:val="003B23EE"/>
    <w:rsid w:val="003B24E4"/>
    <w:rsid w:val="003B27B2"/>
    <w:rsid w:val="003B2EA1"/>
    <w:rsid w:val="003B31F1"/>
    <w:rsid w:val="003B32E4"/>
    <w:rsid w:val="003B33C4"/>
    <w:rsid w:val="003B365F"/>
    <w:rsid w:val="003B397B"/>
    <w:rsid w:val="003B3C0C"/>
    <w:rsid w:val="003B451B"/>
    <w:rsid w:val="003B4880"/>
    <w:rsid w:val="003B48BD"/>
    <w:rsid w:val="003B4917"/>
    <w:rsid w:val="003B4D76"/>
    <w:rsid w:val="003B4E6F"/>
    <w:rsid w:val="003B5390"/>
    <w:rsid w:val="003B59C5"/>
    <w:rsid w:val="003B6018"/>
    <w:rsid w:val="003B6069"/>
    <w:rsid w:val="003B61C3"/>
    <w:rsid w:val="003B6407"/>
    <w:rsid w:val="003B6578"/>
    <w:rsid w:val="003B65ED"/>
    <w:rsid w:val="003B6820"/>
    <w:rsid w:val="003B699C"/>
    <w:rsid w:val="003B6A4A"/>
    <w:rsid w:val="003B6A68"/>
    <w:rsid w:val="003B6B3C"/>
    <w:rsid w:val="003B702D"/>
    <w:rsid w:val="003B71A2"/>
    <w:rsid w:val="003B7245"/>
    <w:rsid w:val="003B73D3"/>
    <w:rsid w:val="003B7707"/>
    <w:rsid w:val="003B79CB"/>
    <w:rsid w:val="003B7F32"/>
    <w:rsid w:val="003B7FC2"/>
    <w:rsid w:val="003C0036"/>
    <w:rsid w:val="003C00BB"/>
    <w:rsid w:val="003C01C5"/>
    <w:rsid w:val="003C032D"/>
    <w:rsid w:val="003C09AC"/>
    <w:rsid w:val="003C0CC5"/>
    <w:rsid w:val="003C1177"/>
    <w:rsid w:val="003C11F7"/>
    <w:rsid w:val="003C127C"/>
    <w:rsid w:val="003C15C5"/>
    <w:rsid w:val="003C15E8"/>
    <w:rsid w:val="003C16C0"/>
    <w:rsid w:val="003C1C89"/>
    <w:rsid w:val="003C1DC6"/>
    <w:rsid w:val="003C2054"/>
    <w:rsid w:val="003C23DF"/>
    <w:rsid w:val="003C27DE"/>
    <w:rsid w:val="003C27E7"/>
    <w:rsid w:val="003C2891"/>
    <w:rsid w:val="003C2D35"/>
    <w:rsid w:val="003C2DF0"/>
    <w:rsid w:val="003C32A8"/>
    <w:rsid w:val="003C37CA"/>
    <w:rsid w:val="003C37FE"/>
    <w:rsid w:val="003C3845"/>
    <w:rsid w:val="003C3897"/>
    <w:rsid w:val="003C3968"/>
    <w:rsid w:val="003C3D20"/>
    <w:rsid w:val="003C404F"/>
    <w:rsid w:val="003C4415"/>
    <w:rsid w:val="003C4BAF"/>
    <w:rsid w:val="003C4BDA"/>
    <w:rsid w:val="003C4C26"/>
    <w:rsid w:val="003C4FAA"/>
    <w:rsid w:val="003C52E4"/>
    <w:rsid w:val="003C56B7"/>
    <w:rsid w:val="003C5780"/>
    <w:rsid w:val="003C5E89"/>
    <w:rsid w:val="003C5FBA"/>
    <w:rsid w:val="003C6A09"/>
    <w:rsid w:val="003C6D07"/>
    <w:rsid w:val="003C705F"/>
    <w:rsid w:val="003C72FF"/>
    <w:rsid w:val="003C74EF"/>
    <w:rsid w:val="003C77A7"/>
    <w:rsid w:val="003C7AD2"/>
    <w:rsid w:val="003C7C46"/>
    <w:rsid w:val="003C7F24"/>
    <w:rsid w:val="003CCEE2"/>
    <w:rsid w:val="003D0022"/>
    <w:rsid w:val="003D0088"/>
    <w:rsid w:val="003D026B"/>
    <w:rsid w:val="003D05A8"/>
    <w:rsid w:val="003D05F9"/>
    <w:rsid w:val="003D0A25"/>
    <w:rsid w:val="003D0F7C"/>
    <w:rsid w:val="003D1B92"/>
    <w:rsid w:val="003D1D76"/>
    <w:rsid w:val="003D1EC5"/>
    <w:rsid w:val="003D23DC"/>
    <w:rsid w:val="003D2403"/>
    <w:rsid w:val="003D24AA"/>
    <w:rsid w:val="003D270B"/>
    <w:rsid w:val="003D2850"/>
    <w:rsid w:val="003D28C5"/>
    <w:rsid w:val="003D2F71"/>
    <w:rsid w:val="003D3411"/>
    <w:rsid w:val="003D3C35"/>
    <w:rsid w:val="003D437E"/>
    <w:rsid w:val="003D44F8"/>
    <w:rsid w:val="003D4984"/>
    <w:rsid w:val="003D4C11"/>
    <w:rsid w:val="003D4C4B"/>
    <w:rsid w:val="003D4D32"/>
    <w:rsid w:val="003D4D7D"/>
    <w:rsid w:val="003D4E66"/>
    <w:rsid w:val="003D4F8E"/>
    <w:rsid w:val="003D540D"/>
    <w:rsid w:val="003D56B1"/>
    <w:rsid w:val="003D56E0"/>
    <w:rsid w:val="003D5715"/>
    <w:rsid w:val="003D5762"/>
    <w:rsid w:val="003D615C"/>
    <w:rsid w:val="003D61EE"/>
    <w:rsid w:val="003D669C"/>
    <w:rsid w:val="003D684F"/>
    <w:rsid w:val="003D6A80"/>
    <w:rsid w:val="003D6B2B"/>
    <w:rsid w:val="003D6DE4"/>
    <w:rsid w:val="003D7261"/>
    <w:rsid w:val="003D7390"/>
    <w:rsid w:val="003D76FF"/>
    <w:rsid w:val="003D7CA6"/>
    <w:rsid w:val="003E0129"/>
    <w:rsid w:val="003E0A5C"/>
    <w:rsid w:val="003E0E49"/>
    <w:rsid w:val="003E17C3"/>
    <w:rsid w:val="003E1874"/>
    <w:rsid w:val="003E1895"/>
    <w:rsid w:val="003E18B8"/>
    <w:rsid w:val="003E1903"/>
    <w:rsid w:val="003E1A17"/>
    <w:rsid w:val="003E1A22"/>
    <w:rsid w:val="003E1FD8"/>
    <w:rsid w:val="003E2150"/>
    <w:rsid w:val="003E2402"/>
    <w:rsid w:val="003E2636"/>
    <w:rsid w:val="003E27D3"/>
    <w:rsid w:val="003E2821"/>
    <w:rsid w:val="003E2A48"/>
    <w:rsid w:val="003E2B18"/>
    <w:rsid w:val="003E3166"/>
    <w:rsid w:val="003E326A"/>
    <w:rsid w:val="003E3523"/>
    <w:rsid w:val="003E3E94"/>
    <w:rsid w:val="003E3F5F"/>
    <w:rsid w:val="003E407E"/>
    <w:rsid w:val="003E4425"/>
    <w:rsid w:val="003E45E8"/>
    <w:rsid w:val="003E4688"/>
    <w:rsid w:val="003E46EA"/>
    <w:rsid w:val="003E480C"/>
    <w:rsid w:val="003E49F0"/>
    <w:rsid w:val="003E4AC6"/>
    <w:rsid w:val="003E4B23"/>
    <w:rsid w:val="003E4B43"/>
    <w:rsid w:val="003E4CCF"/>
    <w:rsid w:val="003E4DD5"/>
    <w:rsid w:val="003E5129"/>
    <w:rsid w:val="003E51A9"/>
    <w:rsid w:val="003E533F"/>
    <w:rsid w:val="003E5C92"/>
    <w:rsid w:val="003E64C6"/>
    <w:rsid w:val="003E64C8"/>
    <w:rsid w:val="003E65A7"/>
    <w:rsid w:val="003E678B"/>
    <w:rsid w:val="003E6835"/>
    <w:rsid w:val="003E685C"/>
    <w:rsid w:val="003E6A21"/>
    <w:rsid w:val="003E6F73"/>
    <w:rsid w:val="003E7116"/>
    <w:rsid w:val="003E795F"/>
    <w:rsid w:val="003E79EB"/>
    <w:rsid w:val="003E7AF1"/>
    <w:rsid w:val="003E7EC0"/>
    <w:rsid w:val="003E7FC2"/>
    <w:rsid w:val="003F0167"/>
    <w:rsid w:val="003F0742"/>
    <w:rsid w:val="003F07D5"/>
    <w:rsid w:val="003F080D"/>
    <w:rsid w:val="003F0AB4"/>
    <w:rsid w:val="003F0ADC"/>
    <w:rsid w:val="003F0CC4"/>
    <w:rsid w:val="003F1290"/>
    <w:rsid w:val="003F15F9"/>
    <w:rsid w:val="003F186A"/>
    <w:rsid w:val="003F1B59"/>
    <w:rsid w:val="003F2395"/>
    <w:rsid w:val="003F276A"/>
    <w:rsid w:val="003F277F"/>
    <w:rsid w:val="003F2AAC"/>
    <w:rsid w:val="003F2ABB"/>
    <w:rsid w:val="003F2D09"/>
    <w:rsid w:val="003F2DC9"/>
    <w:rsid w:val="003F3097"/>
    <w:rsid w:val="003F3694"/>
    <w:rsid w:val="003F41E4"/>
    <w:rsid w:val="003F44F1"/>
    <w:rsid w:val="003F46B4"/>
    <w:rsid w:val="003F4F5A"/>
    <w:rsid w:val="003F5277"/>
    <w:rsid w:val="003F52EB"/>
    <w:rsid w:val="003F5A8C"/>
    <w:rsid w:val="003F606C"/>
    <w:rsid w:val="003F6091"/>
    <w:rsid w:val="003F650E"/>
    <w:rsid w:val="003F66AB"/>
    <w:rsid w:val="003F6748"/>
    <w:rsid w:val="003F6C8E"/>
    <w:rsid w:val="003F6D59"/>
    <w:rsid w:val="003F6E21"/>
    <w:rsid w:val="003F71D3"/>
    <w:rsid w:val="003F72B5"/>
    <w:rsid w:val="003F77F8"/>
    <w:rsid w:val="003F790E"/>
    <w:rsid w:val="003F7E3D"/>
    <w:rsid w:val="003F7EC3"/>
    <w:rsid w:val="004001E7"/>
    <w:rsid w:val="004001FA"/>
    <w:rsid w:val="0040040B"/>
    <w:rsid w:val="00400544"/>
    <w:rsid w:val="0040075F"/>
    <w:rsid w:val="00400821"/>
    <w:rsid w:val="004008B3"/>
    <w:rsid w:val="00400B7B"/>
    <w:rsid w:val="004014F8"/>
    <w:rsid w:val="00401591"/>
    <w:rsid w:val="004016DA"/>
    <w:rsid w:val="00401B26"/>
    <w:rsid w:val="00401B87"/>
    <w:rsid w:val="00401F4E"/>
    <w:rsid w:val="00402038"/>
    <w:rsid w:val="004025F3"/>
    <w:rsid w:val="00402731"/>
    <w:rsid w:val="00402911"/>
    <w:rsid w:val="004029D5"/>
    <w:rsid w:val="00402CBE"/>
    <w:rsid w:val="00402D62"/>
    <w:rsid w:val="00403117"/>
    <w:rsid w:val="00403228"/>
    <w:rsid w:val="0040350E"/>
    <w:rsid w:val="0040355F"/>
    <w:rsid w:val="004037E9"/>
    <w:rsid w:val="00403A14"/>
    <w:rsid w:val="00403A2E"/>
    <w:rsid w:val="00403AE9"/>
    <w:rsid w:val="00403C97"/>
    <w:rsid w:val="00403D9E"/>
    <w:rsid w:val="00403DD2"/>
    <w:rsid w:val="00404200"/>
    <w:rsid w:val="0040434A"/>
    <w:rsid w:val="0040437D"/>
    <w:rsid w:val="004045B2"/>
    <w:rsid w:val="00404726"/>
    <w:rsid w:val="0040476F"/>
    <w:rsid w:val="004047DA"/>
    <w:rsid w:val="00404959"/>
    <w:rsid w:val="00404DF8"/>
    <w:rsid w:val="00404EAF"/>
    <w:rsid w:val="00404F07"/>
    <w:rsid w:val="00404F41"/>
    <w:rsid w:val="00405F10"/>
    <w:rsid w:val="00406154"/>
    <w:rsid w:val="004063C8"/>
    <w:rsid w:val="004064B0"/>
    <w:rsid w:val="00406533"/>
    <w:rsid w:val="0040656D"/>
    <w:rsid w:val="00406692"/>
    <w:rsid w:val="00406794"/>
    <w:rsid w:val="00406FA8"/>
    <w:rsid w:val="004076B8"/>
    <w:rsid w:val="004076BE"/>
    <w:rsid w:val="00407D5D"/>
    <w:rsid w:val="00407DCE"/>
    <w:rsid w:val="00410174"/>
    <w:rsid w:val="004102F4"/>
    <w:rsid w:val="004109B5"/>
    <w:rsid w:val="00410F81"/>
    <w:rsid w:val="004111C0"/>
    <w:rsid w:val="00411466"/>
    <w:rsid w:val="004115D5"/>
    <w:rsid w:val="004116DF"/>
    <w:rsid w:val="0041174F"/>
    <w:rsid w:val="00411C84"/>
    <w:rsid w:val="00411EC9"/>
    <w:rsid w:val="00412203"/>
    <w:rsid w:val="0041234B"/>
    <w:rsid w:val="00412B0F"/>
    <w:rsid w:val="00412B15"/>
    <w:rsid w:val="00412F91"/>
    <w:rsid w:val="00413958"/>
    <w:rsid w:val="00413C0F"/>
    <w:rsid w:val="00413C74"/>
    <w:rsid w:val="00413CE6"/>
    <w:rsid w:val="00413DC2"/>
    <w:rsid w:val="00414290"/>
    <w:rsid w:val="00414504"/>
    <w:rsid w:val="0041459B"/>
    <w:rsid w:val="004145CE"/>
    <w:rsid w:val="00414B02"/>
    <w:rsid w:val="00414B6E"/>
    <w:rsid w:val="00414B84"/>
    <w:rsid w:val="00414DC3"/>
    <w:rsid w:val="0041509B"/>
    <w:rsid w:val="004150F1"/>
    <w:rsid w:val="004155DA"/>
    <w:rsid w:val="0041576F"/>
    <w:rsid w:val="00415812"/>
    <w:rsid w:val="00415D24"/>
    <w:rsid w:val="00415DBE"/>
    <w:rsid w:val="00416217"/>
    <w:rsid w:val="00416245"/>
    <w:rsid w:val="00416485"/>
    <w:rsid w:val="00416C1B"/>
    <w:rsid w:val="00416F07"/>
    <w:rsid w:val="0041702F"/>
    <w:rsid w:val="0041706C"/>
    <w:rsid w:val="00417410"/>
    <w:rsid w:val="00417566"/>
    <w:rsid w:val="0041782E"/>
    <w:rsid w:val="004178CD"/>
    <w:rsid w:val="00417975"/>
    <w:rsid w:val="00417AD5"/>
    <w:rsid w:val="00417AEC"/>
    <w:rsid w:val="00417B76"/>
    <w:rsid w:val="00417BE5"/>
    <w:rsid w:val="00417BFE"/>
    <w:rsid w:val="00417F89"/>
    <w:rsid w:val="0041C998"/>
    <w:rsid w:val="00420112"/>
    <w:rsid w:val="004201D4"/>
    <w:rsid w:val="00420346"/>
    <w:rsid w:val="00420491"/>
    <w:rsid w:val="004204A5"/>
    <w:rsid w:val="0042084A"/>
    <w:rsid w:val="004208BE"/>
    <w:rsid w:val="00420A0A"/>
    <w:rsid w:val="00420B5C"/>
    <w:rsid w:val="00420BC7"/>
    <w:rsid w:val="00420D99"/>
    <w:rsid w:val="004210D0"/>
    <w:rsid w:val="00421353"/>
    <w:rsid w:val="004213C3"/>
    <w:rsid w:val="004217C0"/>
    <w:rsid w:val="00422184"/>
    <w:rsid w:val="00422196"/>
    <w:rsid w:val="0042239A"/>
    <w:rsid w:val="00422401"/>
    <w:rsid w:val="00422733"/>
    <w:rsid w:val="00422B89"/>
    <w:rsid w:val="00422BCF"/>
    <w:rsid w:val="00423199"/>
    <w:rsid w:val="004231D7"/>
    <w:rsid w:val="004232CA"/>
    <w:rsid w:val="00423614"/>
    <w:rsid w:val="0042381B"/>
    <w:rsid w:val="0042381D"/>
    <w:rsid w:val="00423954"/>
    <w:rsid w:val="00423B85"/>
    <w:rsid w:val="00423C03"/>
    <w:rsid w:val="00423CDC"/>
    <w:rsid w:val="00424309"/>
    <w:rsid w:val="00424440"/>
    <w:rsid w:val="00424566"/>
    <w:rsid w:val="004248B1"/>
    <w:rsid w:val="00424936"/>
    <w:rsid w:val="004249C2"/>
    <w:rsid w:val="00424B43"/>
    <w:rsid w:val="004250F4"/>
    <w:rsid w:val="0042531B"/>
    <w:rsid w:val="00425480"/>
    <w:rsid w:val="0042575D"/>
    <w:rsid w:val="004259E8"/>
    <w:rsid w:val="00425AAF"/>
    <w:rsid w:val="00425CB1"/>
    <w:rsid w:val="004260D2"/>
    <w:rsid w:val="00426158"/>
    <w:rsid w:val="004261D3"/>
    <w:rsid w:val="00426202"/>
    <w:rsid w:val="00426411"/>
    <w:rsid w:val="00426BDA"/>
    <w:rsid w:val="00426EFC"/>
    <w:rsid w:val="00426F2F"/>
    <w:rsid w:val="0042735E"/>
    <w:rsid w:val="00427362"/>
    <w:rsid w:val="0043000A"/>
    <w:rsid w:val="00430044"/>
    <w:rsid w:val="0043028C"/>
    <w:rsid w:val="004303B6"/>
    <w:rsid w:val="00430804"/>
    <w:rsid w:val="00430CA0"/>
    <w:rsid w:val="00430DD3"/>
    <w:rsid w:val="00430F6E"/>
    <w:rsid w:val="004311A3"/>
    <w:rsid w:val="004312C2"/>
    <w:rsid w:val="004312C5"/>
    <w:rsid w:val="004312F3"/>
    <w:rsid w:val="00431439"/>
    <w:rsid w:val="0043143D"/>
    <w:rsid w:val="00431584"/>
    <w:rsid w:val="004318F3"/>
    <w:rsid w:val="00432067"/>
    <w:rsid w:val="004326AC"/>
    <w:rsid w:val="00432740"/>
    <w:rsid w:val="00432816"/>
    <w:rsid w:val="00432A80"/>
    <w:rsid w:val="00432AD5"/>
    <w:rsid w:val="00432BAF"/>
    <w:rsid w:val="00432DA9"/>
    <w:rsid w:val="00432DF7"/>
    <w:rsid w:val="00433273"/>
    <w:rsid w:val="004335B2"/>
    <w:rsid w:val="0043376C"/>
    <w:rsid w:val="00433C1A"/>
    <w:rsid w:val="00433CD9"/>
    <w:rsid w:val="00434194"/>
    <w:rsid w:val="004341AE"/>
    <w:rsid w:val="004341BC"/>
    <w:rsid w:val="00434492"/>
    <w:rsid w:val="004346B5"/>
    <w:rsid w:val="004346D0"/>
    <w:rsid w:val="004348EA"/>
    <w:rsid w:val="00434E19"/>
    <w:rsid w:val="00435145"/>
    <w:rsid w:val="004353E5"/>
    <w:rsid w:val="004357CA"/>
    <w:rsid w:val="00435B51"/>
    <w:rsid w:val="00435CCC"/>
    <w:rsid w:val="00435E6C"/>
    <w:rsid w:val="00435E86"/>
    <w:rsid w:val="00435F84"/>
    <w:rsid w:val="00436452"/>
    <w:rsid w:val="00436851"/>
    <w:rsid w:val="004369DA"/>
    <w:rsid w:val="00436B52"/>
    <w:rsid w:val="00436DAC"/>
    <w:rsid w:val="00436DC5"/>
    <w:rsid w:val="00436E4F"/>
    <w:rsid w:val="00437042"/>
    <w:rsid w:val="00437206"/>
    <w:rsid w:val="004374FC"/>
    <w:rsid w:val="004378F3"/>
    <w:rsid w:val="00437A62"/>
    <w:rsid w:val="00437A98"/>
    <w:rsid w:val="00437D90"/>
    <w:rsid w:val="00437DC1"/>
    <w:rsid w:val="00440144"/>
    <w:rsid w:val="00440554"/>
    <w:rsid w:val="0044072E"/>
    <w:rsid w:val="004407A6"/>
    <w:rsid w:val="0044160A"/>
    <w:rsid w:val="00441614"/>
    <w:rsid w:val="004416B7"/>
    <w:rsid w:val="00441A92"/>
    <w:rsid w:val="00441A95"/>
    <w:rsid w:val="00441BA2"/>
    <w:rsid w:val="00441BB1"/>
    <w:rsid w:val="00441D7F"/>
    <w:rsid w:val="0044218D"/>
    <w:rsid w:val="004425C6"/>
    <w:rsid w:val="004428DA"/>
    <w:rsid w:val="00442C3D"/>
    <w:rsid w:val="00442F83"/>
    <w:rsid w:val="00442FBB"/>
    <w:rsid w:val="004430A0"/>
    <w:rsid w:val="00443221"/>
    <w:rsid w:val="004433B5"/>
    <w:rsid w:val="00443518"/>
    <w:rsid w:val="0044362A"/>
    <w:rsid w:val="004437B9"/>
    <w:rsid w:val="004437EB"/>
    <w:rsid w:val="00443B18"/>
    <w:rsid w:val="00443B8A"/>
    <w:rsid w:val="00443D4B"/>
    <w:rsid w:val="00443F93"/>
    <w:rsid w:val="0044401A"/>
    <w:rsid w:val="00444552"/>
    <w:rsid w:val="00444555"/>
    <w:rsid w:val="0044489F"/>
    <w:rsid w:val="0044491C"/>
    <w:rsid w:val="00444B7A"/>
    <w:rsid w:val="00444B81"/>
    <w:rsid w:val="00445175"/>
    <w:rsid w:val="004451B2"/>
    <w:rsid w:val="0044520D"/>
    <w:rsid w:val="00445223"/>
    <w:rsid w:val="004453DD"/>
    <w:rsid w:val="0044545F"/>
    <w:rsid w:val="00445BD9"/>
    <w:rsid w:val="00445C93"/>
    <w:rsid w:val="00446082"/>
    <w:rsid w:val="0044686E"/>
    <w:rsid w:val="004469AB"/>
    <w:rsid w:val="004470D6"/>
    <w:rsid w:val="00447620"/>
    <w:rsid w:val="0044782E"/>
    <w:rsid w:val="00447960"/>
    <w:rsid w:val="00447992"/>
    <w:rsid w:val="00447A20"/>
    <w:rsid w:val="00447B65"/>
    <w:rsid w:val="00447C2B"/>
    <w:rsid w:val="00447C3D"/>
    <w:rsid w:val="00447D06"/>
    <w:rsid w:val="00447E60"/>
    <w:rsid w:val="0044DA81"/>
    <w:rsid w:val="00450085"/>
    <w:rsid w:val="004502B5"/>
    <w:rsid w:val="0045042C"/>
    <w:rsid w:val="004505BF"/>
    <w:rsid w:val="00450F51"/>
    <w:rsid w:val="0045117A"/>
    <w:rsid w:val="00451439"/>
    <w:rsid w:val="004514D5"/>
    <w:rsid w:val="004515D8"/>
    <w:rsid w:val="00451678"/>
    <w:rsid w:val="00451A30"/>
    <w:rsid w:val="00451D01"/>
    <w:rsid w:val="00451E66"/>
    <w:rsid w:val="0045232D"/>
    <w:rsid w:val="004523EB"/>
    <w:rsid w:val="0045246B"/>
    <w:rsid w:val="00452502"/>
    <w:rsid w:val="0045279E"/>
    <w:rsid w:val="004528C9"/>
    <w:rsid w:val="00452A35"/>
    <w:rsid w:val="00452B5E"/>
    <w:rsid w:val="004530E7"/>
    <w:rsid w:val="00453178"/>
    <w:rsid w:val="004534E8"/>
    <w:rsid w:val="004535D6"/>
    <w:rsid w:val="004535DA"/>
    <w:rsid w:val="0045366A"/>
    <w:rsid w:val="00453B4E"/>
    <w:rsid w:val="004547F4"/>
    <w:rsid w:val="00454AD8"/>
    <w:rsid w:val="00454BDE"/>
    <w:rsid w:val="00454EB8"/>
    <w:rsid w:val="0045505F"/>
    <w:rsid w:val="00455139"/>
    <w:rsid w:val="00455149"/>
    <w:rsid w:val="00455360"/>
    <w:rsid w:val="00455A06"/>
    <w:rsid w:val="00455E17"/>
    <w:rsid w:val="004561A9"/>
    <w:rsid w:val="004562A7"/>
    <w:rsid w:val="004563BD"/>
    <w:rsid w:val="00456556"/>
    <w:rsid w:val="004565AB"/>
    <w:rsid w:val="004566AD"/>
    <w:rsid w:val="004568AC"/>
    <w:rsid w:val="00456ADC"/>
    <w:rsid w:val="00456AF8"/>
    <w:rsid w:val="00457164"/>
    <w:rsid w:val="0045731D"/>
    <w:rsid w:val="00457330"/>
    <w:rsid w:val="004573E9"/>
    <w:rsid w:val="0045741F"/>
    <w:rsid w:val="0045769E"/>
    <w:rsid w:val="00457887"/>
    <w:rsid w:val="00457895"/>
    <w:rsid w:val="00457ED7"/>
    <w:rsid w:val="0046007C"/>
    <w:rsid w:val="0046012A"/>
    <w:rsid w:val="004601B7"/>
    <w:rsid w:val="004601CE"/>
    <w:rsid w:val="004604CB"/>
    <w:rsid w:val="00460F4E"/>
    <w:rsid w:val="00461896"/>
    <w:rsid w:val="00461A06"/>
    <w:rsid w:val="00461B34"/>
    <w:rsid w:val="00461EC7"/>
    <w:rsid w:val="0046200E"/>
    <w:rsid w:val="00462142"/>
    <w:rsid w:val="00462235"/>
    <w:rsid w:val="0046247C"/>
    <w:rsid w:val="00462979"/>
    <w:rsid w:val="00462DB5"/>
    <w:rsid w:val="004633C1"/>
    <w:rsid w:val="00463424"/>
    <w:rsid w:val="00463AEE"/>
    <w:rsid w:val="00463B04"/>
    <w:rsid w:val="00463BD4"/>
    <w:rsid w:val="00463E3C"/>
    <w:rsid w:val="0046452C"/>
    <w:rsid w:val="0046468E"/>
    <w:rsid w:val="00464904"/>
    <w:rsid w:val="00464A6E"/>
    <w:rsid w:val="00464ADA"/>
    <w:rsid w:val="00464BF1"/>
    <w:rsid w:val="00464EFE"/>
    <w:rsid w:val="004657FC"/>
    <w:rsid w:val="00465A7F"/>
    <w:rsid w:val="00465CAA"/>
    <w:rsid w:val="00465FAE"/>
    <w:rsid w:val="0046612C"/>
    <w:rsid w:val="00466170"/>
    <w:rsid w:val="0046651D"/>
    <w:rsid w:val="00466C90"/>
    <w:rsid w:val="00466CA6"/>
    <w:rsid w:val="00467163"/>
    <w:rsid w:val="004674B9"/>
    <w:rsid w:val="004674C2"/>
    <w:rsid w:val="0046771F"/>
    <w:rsid w:val="00467807"/>
    <w:rsid w:val="00467940"/>
    <w:rsid w:val="004679A7"/>
    <w:rsid w:val="00467A54"/>
    <w:rsid w:val="00467D27"/>
    <w:rsid w:val="00467E4F"/>
    <w:rsid w:val="004702E0"/>
    <w:rsid w:val="0047062E"/>
    <w:rsid w:val="00470BE9"/>
    <w:rsid w:val="00470D30"/>
    <w:rsid w:val="00470E57"/>
    <w:rsid w:val="00470FC2"/>
    <w:rsid w:val="004718B2"/>
    <w:rsid w:val="00471A9F"/>
    <w:rsid w:val="00471C77"/>
    <w:rsid w:val="00471F5A"/>
    <w:rsid w:val="00471FB6"/>
    <w:rsid w:val="00472093"/>
    <w:rsid w:val="004720A8"/>
    <w:rsid w:val="004725C8"/>
    <w:rsid w:val="004727BC"/>
    <w:rsid w:val="0047287C"/>
    <w:rsid w:val="00472962"/>
    <w:rsid w:val="00472B25"/>
    <w:rsid w:val="00472BAD"/>
    <w:rsid w:val="00472DD1"/>
    <w:rsid w:val="00473060"/>
    <w:rsid w:val="004733A1"/>
    <w:rsid w:val="00473454"/>
    <w:rsid w:val="0047362C"/>
    <w:rsid w:val="00473634"/>
    <w:rsid w:val="0047374C"/>
    <w:rsid w:val="004739F8"/>
    <w:rsid w:val="004740F6"/>
    <w:rsid w:val="00474505"/>
    <w:rsid w:val="004747D6"/>
    <w:rsid w:val="00474B47"/>
    <w:rsid w:val="00474C22"/>
    <w:rsid w:val="00474D65"/>
    <w:rsid w:val="004753EA"/>
    <w:rsid w:val="004754A1"/>
    <w:rsid w:val="004754B8"/>
    <w:rsid w:val="004754CC"/>
    <w:rsid w:val="00475C44"/>
    <w:rsid w:val="00475DDD"/>
    <w:rsid w:val="00475EF3"/>
    <w:rsid w:val="00475F3A"/>
    <w:rsid w:val="004764B0"/>
    <w:rsid w:val="004766EC"/>
    <w:rsid w:val="004768D6"/>
    <w:rsid w:val="00476928"/>
    <w:rsid w:val="00476977"/>
    <w:rsid w:val="00476B9A"/>
    <w:rsid w:val="00476C43"/>
    <w:rsid w:val="00476EE7"/>
    <w:rsid w:val="00477211"/>
    <w:rsid w:val="004773B1"/>
    <w:rsid w:val="00477530"/>
    <w:rsid w:val="0047766C"/>
    <w:rsid w:val="00477B28"/>
    <w:rsid w:val="00477D27"/>
    <w:rsid w:val="00477F30"/>
    <w:rsid w:val="00477FE8"/>
    <w:rsid w:val="00480183"/>
    <w:rsid w:val="004801E0"/>
    <w:rsid w:val="004803F4"/>
    <w:rsid w:val="0048041D"/>
    <w:rsid w:val="004804F0"/>
    <w:rsid w:val="00480548"/>
    <w:rsid w:val="00480699"/>
    <w:rsid w:val="004807D3"/>
    <w:rsid w:val="00480994"/>
    <w:rsid w:val="00480EED"/>
    <w:rsid w:val="00480F2A"/>
    <w:rsid w:val="00481259"/>
    <w:rsid w:val="0048150C"/>
    <w:rsid w:val="004818C3"/>
    <w:rsid w:val="00481D21"/>
    <w:rsid w:val="00481D71"/>
    <w:rsid w:val="00481E38"/>
    <w:rsid w:val="00482070"/>
    <w:rsid w:val="00482171"/>
    <w:rsid w:val="004827BB"/>
    <w:rsid w:val="00482821"/>
    <w:rsid w:val="00482DB6"/>
    <w:rsid w:val="00482EDB"/>
    <w:rsid w:val="004836DB"/>
    <w:rsid w:val="00483B62"/>
    <w:rsid w:val="00483B7F"/>
    <w:rsid w:val="00483BC1"/>
    <w:rsid w:val="00484080"/>
    <w:rsid w:val="004841DC"/>
    <w:rsid w:val="004845B8"/>
    <w:rsid w:val="00484B55"/>
    <w:rsid w:val="00484B6E"/>
    <w:rsid w:val="00485160"/>
    <w:rsid w:val="0048518E"/>
    <w:rsid w:val="0048519E"/>
    <w:rsid w:val="004852A2"/>
    <w:rsid w:val="00485753"/>
    <w:rsid w:val="004859F2"/>
    <w:rsid w:val="00485D25"/>
    <w:rsid w:val="004861EE"/>
    <w:rsid w:val="004866AF"/>
    <w:rsid w:val="0048677C"/>
    <w:rsid w:val="00486908"/>
    <w:rsid w:val="00486C51"/>
    <w:rsid w:val="00486C77"/>
    <w:rsid w:val="00486E40"/>
    <w:rsid w:val="004871D0"/>
    <w:rsid w:val="004872D3"/>
    <w:rsid w:val="00487303"/>
    <w:rsid w:val="0048762D"/>
    <w:rsid w:val="00487D8C"/>
    <w:rsid w:val="00487DE9"/>
    <w:rsid w:val="0049000B"/>
    <w:rsid w:val="00490039"/>
    <w:rsid w:val="0049014D"/>
    <w:rsid w:val="004903DB"/>
    <w:rsid w:val="004906B1"/>
    <w:rsid w:val="004909FD"/>
    <w:rsid w:val="00490FD2"/>
    <w:rsid w:val="004913CA"/>
    <w:rsid w:val="004913D3"/>
    <w:rsid w:val="00491551"/>
    <w:rsid w:val="0049201F"/>
    <w:rsid w:val="0049204B"/>
    <w:rsid w:val="004924AF"/>
    <w:rsid w:val="00492762"/>
    <w:rsid w:val="004927E5"/>
    <w:rsid w:val="00492871"/>
    <w:rsid w:val="004928FC"/>
    <w:rsid w:val="00492B37"/>
    <w:rsid w:val="00492B5B"/>
    <w:rsid w:val="00493037"/>
    <w:rsid w:val="00493069"/>
    <w:rsid w:val="00493203"/>
    <w:rsid w:val="0049337B"/>
    <w:rsid w:val="00493B63"/>
    <w:rsid w:val="00493BAB"/>
    <w:rsid w:val="00494076"/>
    <w:rsid w:val="0049427D"/>
    <w:rsid w:val="004943B5"/>
    <w:rsid w:val="004948B5"/>
    <w:rsid w:val="00494F51"/>
    <w:rsid w:val="004950AA"/>
    <w:rsid w:val="00495197"/>
    <w:rsid w:val="004954A5"/>
    <w:rsid w:val="00495862"/>
    <w:rsid w:val="00495940"/>
    <w:rsid w:val="00495D4E"/>
    <w:rsid w:val="00495DE0"/>
    <w:rsid w:val="00495E51"/>
    <w:rsid w:val="004964B2"/>
    <w:rsid w:val="004966B8"/>
    <w:rsid w:val="00496722"/>
    <w:rsid w:val="0049674E"/>
    <w:rsid w:val="00496853"/>
    <w:rsid w:val="00496AFF"/>
    <w:rsid w:val="00496B29"/>
    <w:rsid w:val="00496DB3"/>
    <w:rsid w:val="004970A8"/>
    <w:rsid w:val="00497126"/>
    <w:rsid w:val="00497423"/>
    <w:rsid w:val="00497602"/>
    <w:rsid w:val="0049786F"/>
    <w:rsid w:val="00497B44"/>
    <w:rsid w:val="00497D7C"/>
    <w:rsid w:val="00497E5F"/>
    <w:rsid w:val="00497ED2"/>
    <w:rsid w:val="004A0125"/>
    <w:rsid w:val="004A019C"/>
    <w:rsid w:val="004A03C2"/>
    <w:rsid w:val="004A04F3"/>
    <w:rsid w:val="004A05CE"/>
    <w:rsid w:val="004A0947"/>
    <w:rsid w:val="004A0A4C"/>
    <w:rsid w:val="004A0A6C"/>
    <w:rsid w:val="004A0BB0"/>
    <w:rsid w:val="004A1205"/>
    <w:rsid w:val="004A17BE"/>
    <w:rsid w:val="004A1BA6"/>
    <w:rsid w:val="004A1C1B"/>
    <w:rsid w:val="004A1CEC"/>
    <w:rsid w:val="004A217C"/>
    <w:rsid w:val="004A22A6"/>
    <w:rsid w:val="004A27EE"/>
    <w:rsid w:val="004A2CA5"/>
    <w:rsid w:val="004A2CAF"/>
    <w:rsid w:val="004A2DBC"/>
    <w:rsid w:val="004A2DEC"/>
    <w:rsid w:val="004A2ECD"/>
    <w:rsid w:val="004A351A"/>
    <w:rsid w:val="004A35F8"/>
    <w:rsid w:val="004A3603"/>
    <w:rsid w:val="004A393C"/>
    <w:rsid w:val="004A39C7"/>
    <w:rsid w:val="004A3B12"/>
    <w:rsid w:val="004A3C52"/>
    <w:rsid w:val="004A3CB8"/>
    <w:rsid w:val="004A3D24"/>
    <w:rsid w:val="004A406C"/>
    <w:rsid w:val="004A416A"/>
    <w:rsid w:val="004A4447"/>
    <w:rsid w:val="004A45EC"/>
    <w:rsid w:val="004A468F"/>
    <w:rsid w:val="004A4CC0"/>
    <w:rsid w:val="004A4E3A"/>
    <w:rsid w:val="004A4FA6"/>
    <w:rsid w:val="004A5370"/>
    <w:rsid w:val="004A5426"/>
    <w:rsid w:val="004A5B89"/>
    <w:rsid w:val="004A6043"/>
    <w:rsid w:val="004A60FF"/>
    <w:rsid w:val="004A648C"/>
    <w:rsid w:val="004A683F"/>
    <w:rsid w:val="004A6EAA"/>
    <w:rsid w:val="004A7028"/>
    <w:rsid w:val="004A70E0"/>
    <w:rsid w:val="004A75A7"/>
    <w:rsid w:val="004A75CA"/>
    <w:rsid w:val="004A770A"/>
    <w:rsid w:val="004A773A"/>
    <w:rsid w:val="004A7D38"/>
    <w:rsid w:val="004B0069"/>
    <w:rsid w:val="004B0513"/>
    <w:rsid w:val="004B060F"/>
    <w:rsid w:val="004B0867"/>
    <w:rsid w:val="004B0A01"/>
    <w:rsid w:val="004B0C0F"/>
    <w:rsid w:val="004B0D1A"/>
    <w:rsid w:val="004B0F93"/>
    <w:rsid w:val="004B0FF7"/>
    <w:rsid w:val="004B118E"/>
    <w:rsid w:val="004B1A71"/>
    <w:rsid w:val="004B1DF7"/>
    <w:rsid w:val="004B1FB8"/>
    <w:rsid w:val="004B1FE2"/>
    <w:rsid w:val="004B211E"/>
    <w:rsid w:val="004B22A5"/>
    <w:rsid w:val="004B22CA"/>
    <w:rsid w:val="004B2476"/>
    <w:rsid w:val="004B28A0"/>
    <w:rsid w:val="004B2BAC"/>
    <w:rsid w:val="004B2C9A"/>
    <w:rsid w:val="004B2EFC"/>
    <w:rsid w:val="004B34A5"/>
    <w:rsid w:val="004B3980"/>
    <w:rsid w:val="004B3FBB"/>
    <w:rsid w:val="004B44E9"/>
    <w:rsid w:val="004B488A"/>
    <w:rsid w:val="004B496F"/>
    <w:rsid w:val="004B49C9"/>
    <w:rsid w:val="004B4C52"/>
    <w:rsid w:val="004B543D"/>
    <w:rsid w:val="004B5633"/>
    <w:rsid w:val="004B59F7"/>
    <w:rsid w:val="004B5B3C"/>
    <w:rsid w:val="004B6369"/>
    <w:rsid w:val="004B6685"/>
    <w:rsid w:val="004B6785"/>
    <w:rsid w:val="004B6990"/>
    <w:rsid w:val="004B69E5"/>
    <w:rsid w:val="004B6CB4"/>
    <w:rsid w:val="004B6E43"/>
    <w:rsid w:val="004B7280"/>
    <w:rsid w:val="004B73D5"/>
    <w:rsid w:val="004B73EF"/>
    <w:rsid w:val="004B7650"/>
    <w:rsid w:val="004B7BFA"/>
    <w:rsid w:val="004B7E82"/>
    <w:rsid w:val="004B7E8B"/>
    <w:rsid w:val="004C0684"/>
    <w:rsid w:val="004C0820"/>
    <w:rsid w:val="004C0AE0"/>
    <w:rsid w:val="004C0B0C"/>
    <w:rsid w:val="004C0B14"/>
    <w:rsid w:val="004C12B9"/>
    <w:rsid w:val="004C14B7"/>
    <w:rsid w:val="004C15A3"/>
    <w:rsid w:val="004C1696"/>
    <w:rsid w:val="004C16FC"/>
    <w:rsid w:val="004C1970"/>
    <w:rsid w:val="004C1973"/>
    <w:rsid w:val="004C1AF6"/>
    <w:rsid w:val="004C1B73"/>
    <w:rsid w:val="004C1C99"/>
    <w:rsid w:val="004C1D73"/>
    <w:rsid w:val="004C220D"/>
    <w:rsid w:val="004C2917"/>
    <w:rsid w:val="004C2D6F"/>
    <w:rsid w:val="004C2D81"/>
    <w:rsid w:val="004C2F41"/>
    <w:rsid w:val="004C3071"/>
    <w:rsid w:val="004C32BA"/>
    <w:rsid w:val="004C32F7"/>
    <w:rsid w:val="004C3338"/>
    <w:rsid w:val="004C396C"/>
    <w:rsid w:val="004C3C18"/>
    <w:rsid w:val="004C40EA"/>
    <w:rsid w:val="004C4357"/>
    <w:rsid w:val="004C45D3"/>
    <w:rsid w:val="004C46CE"/>
    <w:rsid w:val="004C4B5C"/>
    <w:rsid w:val="004C4CE3"/>
    <w:rsid w:val="004C4D6B"/>
    <w:rsid w:val="004C4FFC"/>
    <w:rsid w:val="004C5085"/>
    <w:rsid w:val="004C512D"/>
    <w:rsid w:val="004C5213"/>
    <w:rsid w:val="004C5577"/>
    <w:rsid w:val="004C5615"/>
    <w:rsid w:val="004C5642"/>
    <w:rsid w:val="004C56F8"/>
    <w:rsid w:val="004C58D4"/>
    <w:rsid w:val="004C5A40"/>
    <w:rsid w:val="004C5D0F"/>
    <w:rsid w:val="004C615B"/>
    <w:rsid w:val="004C6C0F"/>
    <w:rsid w:val="004C6FC3"/>
    <w:rsid w:val="004C7135"/>
    <w:rsid w:val="004C759D"/>
    <w:rsid w:val="004C76D5"/>
    <w:rsid w:val="004C7C79"/>
    <w:rsid w:val="004C7EF4"/>
    <w:rsid w:val="004D016E"/>
    <w:rsid w:val="004D0195"/>
    <w:rsid w:val="004D03AA"/>
    <w:rsid w:val="004D0C86"/>
    <w:rsid w:val="004D0E6D"/>
    <w:rsid w:val="004D0FDA"/>
    <w:rsid w:val="004D1322"/>
    <w:rsid w:val="004D1343"/>
    <w:rsid w:val="004D15B7"/>
    <w:rsid w:val="004D198B"/>
    <w:rsid w:val="004D1BAD"/>
    <w:rsid w:val="004D1DBB"/>
    <w:rsid w:val="004D1FB8"/>
    <w:rsid w:val="004D217F"/>
    <w:rsid w:val="004D233A"/>
    <w:rsid w:val="004D2435"/>
    <w:rsid w:val="004D2535"/>
    <w:rsid w:val="004D261C"/>
    <w:rsid w:val="004D2A41"/>
    <w:rsid w:val="004D2CDF"/>
    <w:rsid w:val="004D3452"/>
    <w:rsid w:val="004D362E"/>
    <w:rsid w:val="004D36AC"/>
    <w:rsid w:val="004D36B5"/>
    <w:rsid w:val="004D38FF"/>
    <w:rsid w:val="004D3C50"/>
    <w:rsid w:val="004D3D60"/>
    <w:rsid w:val="004D3ECD"/>
    <w:rsid w:val="004D40E0"/>
    <w:rsid w:val="004D434B"/>
    <w:rsid w:val="004D4362"/>
    <w:rsid w:val="004D4823"/>
    <w:rsid w:val="004D487F"/>
    <w:rsid w:val="004D4B4E"/>
    <w:rsid w:val="004D4E2E"/>
    <w:rsid w:val="004D4F44"/>
    <w:rsid w:val="004D50F7"/>
    <w:rsid w:val="004D520D"/>
    <w:rsid w:val="004D54D4"/>
    <w:rsid w:val="004D54DD"/>
    <w:rsid w:val="004D5654"/>
    <w:rsid w:val="004D58C0"/>
    <w:rsid w:val="004D5922"/>
    <w:rsid w:val="004D5A6D"/>
    <w:rsid w:val="004D61D4"/>
    <w:rsid w:val="004D63F4"/>
    <w:rsid w:val="004D65D4"/>
    <w:rsid w:val="004D6981"/>
    <w:rsid w:val="004D6A96"/>
    <w:rsid w:val="004D7372"/>
    <w:rsid w:val="004D73E1"/>
    <w:rsid w:val="004D7488"/>
    <w:rsid w:val="004D74ED"/>
    <w:rsid w:val="004D755C"/>
    <w:rsid w:val="004D75C5"/>
    <w:rsid w:val="004D785E"/>
    <w:rsid w:val="004D7F33"/>
    <w:rsid w:val="004E01C4"/>
    <w:rsid w:val="004E045F"/>
    <w:rsid w:val="004E0681"/>
    <w:rsid w:val="004E06F6"/>
    <w:rsid w:val="004E07F1"/>
    <w:rsid w:val="004E0ADA"/>
    <w:rsid w:val="004E0B60"/>
    <w:rsid w:val="004E1064"/>
    <w:rsid w:val="004E11DB"/>
    <w:rsid w:val="004E1634"/>
    <w:rsid w:val="004E1653"/>
    <w:rsid w:val="004E1D76"/>
    <w:rsid w:val="004E1E32"/>
    <w:rsid w:val="004E1E99"/>
    <w:rsid w:val="004E2B17"/>
    <w:rsid w:val="004E2B44"/>
    <w:rsid w:val="004E2BB0"/>
    <w:rsid w:val="004E2BE1"/>
    <w:rsid w:val="004E2E76"/>
    <w:rsid w:val="004E30F4"/>
    <w:rsid w:val="004E3816"/>
    <w:rsid w:val="004E3DA4"/>
    <w:rsid w:val="004E41C8"/>
    <w:rsid w:val="004E4454"/>
    <w:rsid w:val="004E4B61"/>
    <w:rsid w:val="004E4BFA"/>
    <w:rsid w:val="004E4D7B"/>
    <w:rsid w:val="004E4F23"/>
    <w:rsid w:val="004E51EE"/>
    <w:rsid w:val="004E564F"/>
    <w:rsid w:val="004E5A1B"/>
    <w:rsid w:val="004E5B57"/>
    <w:rsid w:val="004E5D78"/>
    <w:rsid w:val="004E5D92"/>
    <w:rsid w:val="004E5D96"/>
    <w:rsid w:val="004E5DEC"/>
    <w:rsid w:val="004E5E53"/>
    <w:rsid w:val="004E5E6D"/>
    <w:rsid w:val="004E6114"/>
    <w:rsid w:val="004E6269"/>
    <w:rsid w:val="004E647E"/>
    <w:rsid w:val="004E649D"/>
    <w:rsid w:val="004E657A"/>
    <w:rsid w:val="004E6772"/>
    <w:rsid w:val="004E6C5E"/>
    <w:rsid w:val="004E6D71"/>
    <w:rsid w:val="004E6EBF"/>
    <w:rsid w:val="004E78E7"/>
    <w:rsid w:val="004E7ACD"/>
    <w:rsid w:val="004E7BF2"/>
    <w:rsid w:val="004E7C00"/>
    <w:rsid w:val="004E7D91"/>
    <w:rsid w:val="004E7DBD"/>
    <w:rsid w:val="004E7EC6"/>
    <w:rsid w:val="004E7F27"/>
    <w:rsid w:val="004F04B2"/>
    <w:rsid w:val="004F04C4"/>
    <w:rsid w:val="004F0514"/>
    <w:rsid w:val="004F0899"/>
    <w:rsid w:val="004F0909"/>
    <w:rsid w:val="004F0B0F"/>
    <w:rsid w:val="004F0CC8"/>
    <w:rsid w:val="004F0FC8"/>
    <w:rsid w:val="004F121B"/>
    <w:rsid w:val="004F1304"/>
    <w:rsid w:val="004F1468"/>
    <w:rsid w:val="004F147C"/>
    <w:rsid w:val="004F14EF"/>
    <w:rsid w:val="004F16DA"/>
    <w:rsid w:val="004F19DA"/>
    <w:rsid w:val="004F1D11"/>
    <w:rsid w:val="004F1E5F"/>
    <w:rsid w:val="004F1FC3"/>
    <w:rsid w:val="004F2104"/>
    <w:rsid w:val="004F229D"/>
    <w:rsid w:val="004F23C8"/>
    <w:rsid w:val="004F23EF"/>
    <w:rsid w:val="004F28D7"/>
    <w:rsid w:val="004F2D4D"/>
    <w:rsid w:val="004F2F7B"/>
    <w:rsid w:val="004F34E1"/>
    <w:rsid w:val="004F3610"/>
    <w:rsid w:val="004F3726"/>
    <w:rsid w:val="004F3958"/>
    <w:rsid w:val="004F399D"/>
    <w:rsid w:val="004F41C3"/>
    <w:rsid w:val="004F41F9"/>
    <w:rsid w:val="004F4205"/>
    <w:rsid w:val="004F445B"/>
    <w:rsid w:val="004F4ACD"/>
    <w:rsid w:val="004F4B80"/>
    <w:rsid w:val="004F4C79"/>
    <w:rsid w:val="004F4E37"/>
    <w:rsid w:val="004F5438"/>
    <w:rsid w:val="004F57CC"/>
    <w:rsid w:val="004F5C59"/>
    <w:rsid w:val="004F5F6B"/>
    <w:rsid w:val="004F6199"/>
    <w:rsid w:val="004F6245"/>
    <w:rsid w:val="004F627D"/>
    <w:rsid w:val="004F6383"/>
    <w:rsid w:val="004F63C5"/>
    <w:rsid w:val="004F67C5"/>
    <w:rsid w:val="004F6C34"/>
    <w:rsid w:val="004F7608"/>
    <w:rsid w:val="004F77CD"/>
    <w:rsid w:val="004F7891"/>
    <w:rsid w:val="004F78C9"/>
    <w:rsid w:val="004F7A40"/>
    <w:rsid w:val="004F7B01"/>
    <w:rsid w:val="004F7BED"/>
    <w:rsid w:val="004F7F78"/>
    <w:rsid w:val="004FBFD8"/>
    <w:rsid w:val="005000DE"/>
    <w:rsid w:val="0050010C"/>
    <w:rsid w:val="005005F9"/>
    <w:rsid w:val="005006D0"/>
    <w:rsid w:val="00500788"/>
    <w:rsid w:val="00500796"/>
    <w:rsid w:val="00500AB1"/>
    <w:rsid w:val="00500BDA"/>
    <w:rsid w:val="00501074"/>
    <w:rsid w:val="005010D4"/>
    <w:rsid w:val="0050126A"/>
    <w:rsid w:val="0050192C"/>
    <w:rsid w:val="00501B18"/>
    <w:rsid w:val="00501F0F"/>
    <w:rsid w:val="0050229B"/>
    <w:rsid w:val="00502456"/>
    <w:rsid w:val="005026D4"/>
    <w:rsid w:val="00502B32"/>
    <w:rsid w:val="00502C55"/>
    <w:rsid w:val="00502C9A"/>
    <w:rsid w:val="00502DBC"/>
    <w:rsid w:val="00502E42"/>
    <w:rsid w:val="00502F43"/>
    <w:rsid w:val="00503056"/>
    <w:rsid w:val="005034AA"/>
    <w:rsid w:val="005034AB"/>
    <w:rsid w:val="00503941"/>
    <w:rsid w:val="00503AD2"/>
    <w:rsid w:val="00503AF3"/>
    <w:rsid w:val="00503EDF"/>
    <w:rsid w:val="00503F8F"/>
    <w:rsid w:val="005043A4"/>
    <w:rsid w:val="00504879"/>
    <w:rsid w:val="00504A40"/>
    <w:rsid w:val="00505164"/>
    <w:rsid w:val="005053A6"/>
    <w:rsid w:val="00505BD1"/>
    <w:rsid w:val="00505ED4"/>
    <w:rsid w:val="00505EF2"/>
    <w:rsid w:val="005063C5"/>
    <w:rsid w:val="0050645E"/>
    <w:rsid w:val="00506D5A"/>
    <w:rsid w:val="00506F9D"/>
    <w:rsid w:val="00507065"/>
    <w:rsid w:val="00507105"/>
    <w:rsid w:val="005075A6"/>
    <w:rsid w:val="0050793C"/>
    <w:rsid w:val="00507E39"/>
    <w:rsid w:val="0050B881"/>
    <w:rsid w:val="00510143"/>
    <w:rsid w:val="0051016A"/>
    <w:rsid w:val="0051050A"/>
    <w:rsid w:val="0051061B"/>
    <w:rsid w:val="005106B4"/>
    <w:rsid w:val="00510B7C"/>
    <w:rsid w:val="00510D24"/>
    <w:rsid w:val="00511056"/>
    <w:rsid w:val="00511185"/>
    <w:rsid w:val="00511242"/>
    <w:rsid w:val="0051151F"/>
    <w:rsid w:val="005115F8"/>
    <w:rsid w:val="0051169F"/>
    <w:rsid w:val="005119D1"/>
    <w:rsid w:val="005119E3"/>
    <w:rsid w:val="00511A76"/>
    <w:rsid w:val="00511CA5"/>
    <w:rsid w:val="00511F0A"/>
    <w:rsid w:val="005120C2"/>
    <w:rsid w:val="005122F6"/>
    <w:rsid w:val="005124DE"/>
    <w:rsid w:val="005124FB"/>
    <w:rsid w:val="005126B9"/>
    <w:rsid w:val="00513004"/>
    <w:rsid w:val="005131BA"/>
    <w:rsid w:val="005131D6"/>
    <w:rsid w:val="00513425"/>
    <w:rsid w:val="005138C3"/>
    <w:rsid w:val="0051393B"/>
    <w:rsid w:val="00514072"/>
    <w:rsid w:val="0051428D"/>
    <w:rsid w:val="005144FA"/>
    <w:rsid w:val="005145E5"/>
    <w:rsid w:val="00514859"/>
    <w:rsid w:val="00514A3C"/>
    <w:rsid w:val="00514AF1"/>
    <w:rsid w:val="00514C69"/>
    <w:rsid w:val="00514CFF"/>
    <w:rsid w:val="00514F15"/>
    <w:rsid w:val="00514F8C"/>
    <w:rsid w:val="005152E8"/>
    <w:rsid w:val="00515543"/>
    <w:rsid w:val="0051563D"/>
    <w:rsid w:val="00515977"/>
    <w:rsid w:val="005159AA"/>
    <w:rsid w:val="005159AD"/>
    <w:rsid w:val="00515A70"/>
    <w:rsid w:val="00515E2E"/>
    <w:rsid w:val="00515F6E"/>
    <w:rsid w:val="005161E2"/>
    <w:rsid w:val="00516444"/>
    <w:rsid w:val="00516474"/>
    <w:rsid w:val="00516780"/>
    <w:rsid w:val="0051697F"/>
    <w:rsid w:val="00516B0F"/>
    <w:rsid w:val="00516D39"/>
    <w:rsid w:val="00516FD2"/>
    <w:rsid w:val="005170F6"/>
    <w:rsid w:val="00517235"/>
    <w:rsid w:val="00517330"/>
    <w:rsid w:val="00517601"/>
    <w:rsid w:val="005176B9"/>
    <w:rsid w:val="00517936"/>
    <w:rsid w:val="00517942"/>
    <w:rsid w:val="0052015A"/>
    <w:rsid w:val="00520190"/>
    <w:rsid w:val="0052025C"/>
    <w:rsid w:val="005203E7"/>
    <w:rsid w:val="00520484"/>
    <w:rsid w:val="005208C7"/>
    <w:rsid w:val="00520978"/>
    <w:rsid w:val="00520BC1"/>
    <w:rsid w:val="00520D13"/>
    <w:rsid w:val="00520D6B"/>
    <w:rsid w:val="00521273"/>
    <w:rsid w:val="00521647"/>
    <w:rsid w:val="005218D7"/>
    <w:rsid w:val="00521971"/>
    <w:rsid w:val="005221E1"/>
    <w:rsid w:val="00522212"/>
    <w:rsid w:val="00522646"/>
    <w:rsid w:val="005228C7"/>
    <w:rsid w:val="00522BD3"/>
    <w:rsid w:val="00522DC2"/>
    <w:rsid w:val="00522F5A"/>
    <w:rsid w:val="00523DB8"/>
    <w:rsid w:val="00523E14"/>
    <w:rsid w:val="00523EDE"/>
    <w:rsid w:val="0052416B"/>
    <w:rsid w:val="00524200"/>
    <w:rsid w:val="00524A5B"/>
    <w:rsid w:val="00524B7C"/>
    <w:rsid w:val="00524FE3"/>
    <w:rsid w:val="005250D0"/>
    <w:rsid w:val="00525346"/>
    <w:rsid w:val="0052535B"/>
    <w:rsid w:val="005254DF"/>
    <w:rsid w:val="00525701"/>
    <w:rsid w:val="00525E31"/>
    <w:rsid w:val="005261AC"/>
    <w:rsid w:val="0052636E"/>
    <w:rsid w:val="0052638B"/>
    <w:rsid w:val="005269D1"/>
    <w:rsid w:val="00526A67"/>
    <w:rsid w:val="00526AFE"/>
    <w:rsid w:val="00526B15"/>
    <w:rsid w:val="00526D09"/>
    <w:rsid w:val="00526DFD"/>
    <w:rsid w:val="005270CC"/>
    <w:rsid w:val="005272B1"/>
    <w:rsid w:val="00527650"/>
    <w:rsid w:val="005279F6"/>
    <w:rsid w:val="00527BBB"/>
    <w:rsid w:val="00527E69"/>
    <w:rsid w:val="0053022D"/>
    <w:rsid w:val="005305D9"/>
    <w:rsid w:val="00530AC0"/>
    <w:rsid w:val="00530E06"/>
    <w:rsid w:val="00531063"/>
    <w:rsid w:val="005310E0"/>
    <w:rsid w:val="0053113C"/>
    <w:rsid w:val="0053116C"/>
    <w:rsid w:val="005313A1"/>
    <w:rsid w:val="0053161A"/>
    <w:rsid w:val="005317CE"/>
    <w:rsid w:val="00531C2F"/>
    <w:rsid w:val="005320ED"/>
    <w:rsid w:val="00532105"/>
    <w:rsid w:val="00532528"/>
    <w:rsid w:val="00532554"/>
    <w:rsid w:val="0053271A"/>
    <w:rsid w:val="00532CA6"/>
    <w:rsid w:val="00532F17"/>
    <w:rsid w:val="005330A3"/>
    <w:rsid w:val="00533175"/>
    <w:rsid w:val="00533418"/>
    <w:rsid w:val="005335AF"/>
    <w:rsid w:val="00533D03"/>
    <w:rsid w:val="00533D41"/>
    <w:rsid w:val="00533DC3"/>
    <w:rsid w:val="00534367"/>
    <w:rsid w:val="0053444D"/>
    <w:rsid w:val="005345AF"/>
    <w:rsid w:val="005347FC"/>
    <w:rsid w:val="005349E0"/>
    <w:rsid w:val="00534F91"/>
    <w:rsid w:val="005352E2"/>
    <w:rsid w:val="00535409"/>
    <w:rsid w:val="0053541C"/>
    <w:rsid w:val="005355EE"/>
    <w:rsid w:val="00535784"/>
    <w:rsid w:val="00535947"/>
    <w:rsid w:val="005359D0"/>
    <w:rsid w:val="00535A9C"/>
    <w:rsid w:val="00535CFF"/>
    <w:rsid w:val="00536566"/>
    <w:rsid w:val="0053661A"/>
    <w:rsid w:val="00536BE2"/>
    <w:rsid w:val="00536C26"/>
    <w:rsid w:val="00536DD1"/>
    <w:rsid w:val="0053710B"/>
    <w:rsid w:val="005376DB"/>
    <w:rsid w:val="005376E3"/>
    <w:rsid w:val="00537A32"/>
    <w:rsid w:val="00537C35"/>
    <w:rsid w:val="00537F58"/>
    <w:rsid w:val="00537FD0"/>
    <w:rsid w:val="00540142"/>
    <w:rsid w:val="00540548"/>
    <w:rsid w:val="00540A74"/>
    <w:rsid w:val="00540AB9"/>
    <w:rsid w:val="00540C34"/>
    <w:rsid w:val="00540CAB"/>
    <w:rsid w:val="00540D79"/>
    <w:rsid w:val="00540E70"/>
    <w:rsid w:val="00540F8A"/>
    <w:rsid w:val="005412E1"/>
    <w:rsid w:val="0054137D"/>
    <w:rsid w:val="00541514"/>
    <w:rsid w:val="005415F4"/>
    <w:rsid w:val="00542218"/>
    <w:rsid w:val="005426EC"/>
    <w:rsid w:val="00542802"/>
    <w:rsid w:val="00542973"/>
    <w:rsid w:val="0054298E"/>
    <w:rsid w:val="00542AA8"/>
    <w:rsid w:val="00542C24"/>
    <w:rsid w:val="00542C50"/>
    <w:rsid w:val="00543158"/>
    <w:rsid w:val="005431CB"/>
    <w:rsid w:val="005436E9"/>
    <w:rsid w:val="0054390B"/>
    <w:rsid w:val="00543CA4"/>
    <w:rsid w:val="00543EF7"/>
    <w:rsid w:val="005440D3"/>
    <w:rsid w:val="005441CF"/>
    <w:rsid w:val="00544B60"/>
    <w:rsid w:val="00544F25"/>
    <w:rsid w:val="00544FE8"/>
    <w:rsid w:val="005450B7"/>
    <w:rsid w:val="005450E5"/>
    <w:rsid w:val="005453C5"/>
    <w:rsid w:val="0054543C"/>
    <w:rsid w:val="00545D2B"/>
    <w:rsid w:val="00545EE0"/>
    <w:rsid w:val="00546507"/>
    <w:rsid w:val="00546808"/>
    <w:rsid w:val="00546878"/>
    <w:rsid w:val="00546ADD"/>
    <w:rsid w:val="00546B55"/>
    <w:rsid w:val="00546E20"/>
    <w:rsid w:val="00546E6F"/>
    <w:rsid w:val="00547064"/>
    <w:rsid w:val="00547103"/>
    <w:rsid w:val="00547397"/>
    <w:rsid w:val="00547404"/>
    <w:rsid w:val="005474DF"/>
    <w:rsid w:val="005475FC"/>
    <w:rsid w:val="0054779C"/>
    <w:rsid w:val="00547FA0"/>
    <w:rsid w:val="00550572"/>
    <w:rsid w:val="00550A71"/>
    <w:rsid w:val="00550AE4"/>
    <w:rsid w:val="00551126"/>
    <w:rsid w:val="00551303"/>
    <w:rsid w:val="005515D4"/>
    <w:rsid w:val="005517E3"/>
    <w:rsid w:val="00551926"/>
    <w:rsid w:val="00551BFE"/>
    <w:rsid w:val="00551C10"/>
    <w:rsid w:val="0055264E"/>
    <w:rsid w:val="005528D8"/>
    <w:rsid w:val="00552B98"/>
    <w:rsid w:val="00552D28"/>
    <w:rsid w:val="00552D2A"/>
    <w:rsid w:val="00552FEB"/>
    <w:rsid w:val="005531D5"/>
    <w:rsid w:val="00553214"/>
    <w:rsid w:val="005533EC"/>
    <w:rsid w:val="0055390B"/>
    <w:rsid w:val="005539FE"/>
    <w:rsid w:val="005542C1"/>
    <w:rsid w:val="00554381"/>
    <w:rsid w:val="00554505"/>
    <w:rsid w:val="0055456B"/>
    <w:rsid w:val="005547FC"/>
    <w:rsid w:val="00554A77"/>
    <w:rsid w:val="00554B5C"/>
    <w:rsid w:val="00554DC3"/>
    <w:rsid w:val="00554FC8"/>
    <w:rsid w:val="0055552B"/>
    <w:rsid w:val="00555CD6"/>
    <w:rsid w:val="00555F71"/>
    <w:rsid w:val="005561AE"/>
    <w:rsid w:val="005561BA"/>
    <w:rsid w:val="0055658E"/>
    <w:rsid w:val="00556639"/>
    <w:rsid w:val="00556CDB"/>
    <w:rsid w:val="005572B4"/>
    <w:rsid w:val="005575BB"/>
    <w:rsid w:val="0055768E"/>
    <w:rsid w:val="005579B7"/>
    <w:rsid w:val="00557D19"/>
    <w:rsid w:val="00557DF8"/>
    <w:rsid w:val="00557E70"/>
    <w:rsid w:val="00557EDB"/>
    <w:rsid w:val="00560106"/>
    <w:rsid w:val="005601E1"/>
    <w:rsid w:val="00560450"/>
    <w:rsid w:val="005608ED"/>
    <w:rsid w:val="00560946"/>
    <w:rsid w:val="00560DE3"/>
    <w:rsid w:val="00561151"/>
    <w:rsid w:val="00561597"/>
    <w:rsid w:val="005615FE"/>
    <w:rsid w:val="005616EE"/>
    <w:rsid w:val="00561A0B"/>
    <w:rsid w:val="00561A7C"/>
    <w:rsid w:val="00561B96"/>
    <w:rsid w:val="00561E0B"/>
    <w:rsid w:val="00561E5B"/>
    <w:rsid w:val="00561F1C"/>
    <w:rsid w:val="00561FB5"/>
    <w:rsid w:val="005622D8"/>
    <w:rsid w:val="00562AA3"/>
    <w:rsid w:val="00562E5B"/>
    <w:rsid w:val="005633C4"/>
    <w:rsid w:val="005636AD"/>
    <w:rsid w:val="005637BF"/>
    <w:rsid w:val="00563845"/>
    <w:rsid w:val="00563990"/>
    <w:rsid w:val="00563A05"/>
    <w:rsid w:val="00563DB0"/>
    <w:rsid w:val="0056486D"/>
    <w:rsid w:val="005649C4"/>
    <w:rsid w:val="00564AD0"/>
    <w:rsid w:val="0056509C"/>
    <w:rsid w:val="00565377"/>
    <w:rsid w:val="005654C3"/>
    <w:rsid w:val="005657CD"/>
    <w:rsid w:val="00565ABE"/>
    <w:rsid w:val="00565AEE"/>
    <w:rsid w:val="00565BB6"/>
    <w:rsid w:val="00565CE7"/>
    <w:rsid w:val="00565D9B"/>
    <w:rsid w:val="00565E4C"/>
    <w:rsid w:val="00565E88"/>
    <w:rsid w:val="00565F3A"/>
    <w:rsid w:val="00566671"/>
    <w:rsid w:val="00566745"/>
    <w:rsid w:val="00566965"/>
    <w:rsid w:val="00566C06"/>
    <w:rsid w:val="005675D9"/>
    <w:rsid w:val="00567CCC"/>
    <w:rsid w:val="00567CE3"/>
    <w:rsid w:val="00567DEA"/>
    <w:rsid w:val="00570016"/>
    <w:rsid w:val="005700CA"/>
    <w:rsid w:val="00570183"/>
    <w:rsid w:val="005702EF"/>
    <w:rsid w:val="005704DE"/>
    <w:rsid w:val="0057063E"/>
    <w:rsid w:val="005706DA"/>
    <w:rsid w:val="0057078B"/>
    <w:rsid w:val="005710F2"/>
    <w:rsid w:val="00571A6F"/>
    <w:rsid w:val="00571D52"/>
    <w:rsid w:val="00571F51"/>
    <w:rsid w:val="00572043"/>
    <w:rsid w:val="0057212C"/>
    <w:rsid w:val="005721D5"/>
    <w:rsid w:val="0057234F"/>
    <w:rsid w:val="005729FC"/>
    <w:rsid w:val="00572A7C"/>
    <w:rsid w:val="00572A9B"/>
    <w:rsid w:val="00572BAB"/>
    <w:rsid w:val="00572E7F"/>
    <w:rsid w:val="00573D05"/>
    <w:rsid w:val="00573E5E"/>
    <w:rsid w:val="00573EE4"/>
    <w:rsid w:val="005743FD"/>
    <w:rsid w:val="0057440F"/>
    <w:rsid w:val="005749C8"/>
    <w:rsid w:val="00574B33"/>
    <w:rsid w:val="00574D4D"/>
    <w:rsid w:val="00575061"/>
    <w:rsid w:val="005750F2"/>
    <w:rsid w:val="00575173"/>
    <w:rsid w:val="005751D6"/>
    <w:rsid w:val="00575212"/>
    <w:rsid w:val="00575394"/>
    <w:rsid w:val="0057549D"/>
    <w:rsid w:val="00575618"/>
    <w:rsid w:val="0057578F"/>
    <w:rsid w:val="005757E6"/>
    <w:rsid w:val="00575913"/>
    <w:rsid w:val="00575954"/>
    <w:rsid w:val="00575A6B"/>
    <w:rsid w:val="00575C39"/>
    <w:rsid w:val="00575E54"/>
    <w:rsid w:val="00575F4C"/>
    <w:rsid w:val="00576536"/>
    <w:rsid w:val="005767BB"/>
    <w:rsid w:val="00576A59"/>
    <w:rsid w:val="00576E87"/>
    <w:rsid w:val="00576E91"/>
    <w:rsid w:val="0057765A"/>
    <w:rsid w:val="00577A14"/>
    <w:rsid w:val="00577B0D"/>
    <w:rsid w:val="0057EBB4"/>
    <w:rsid w:val="0058008D"/>
    <w:rsid w:val="0058069C"/>
    <w:rsid w:val="0058106B"/>
    <w:rsid w:val="00581174"/>
    <w:rsid w:val="005812FF"/>
    <w:rsid w:val="00581482"/>
    <w:rsid w:val="005816E8"/>
    <w:rsid w:val="00581798"/>
    <w:rsid w:val="00581A30"/>
    <w:rsid w:val="00581A68"/>
    <w:rsid w:val="00581F6E"/>
    <w:rsid w:val="0058274C"/>
    <w:rsid w:val="00582D21"/>
    <w:rsid w:val="00582DAC"/>
    <w:rsid w:val="00582E16"/>
    <w:rsid w:val="00582E91"/>
    <w:rsid w:val="00582F10"/>
    <w:rsid w:val="00582FE1"/>
    <w:rsid w:val="00582FF3"/>
    <w:rsid w:val="00583028"/>
    <w:rsid w:val="00583687"/>
    <w:rsid w:val="0058370B"/>
    <w:rsid w:val="005839EE"/>
    <w:rsid w:val="00583C62"/>
    <w:rsid w:val="00583E4A"/>
    <w:rsid w:val="005841FF"/>
    <w:rsid w:val="0058427A"/>
    <w:rsid w:val="0058440D"/>
    <w:rsid w:val="00584541"/>
    <w:rsid w:val="00584576"/>
    <w:rsid w:val="0058467B"/>
    <w:rsid w:val="00584727"/>
    <w:rsid w:val="00584F45"/>
    <w:rsid w:val="00584F6E"/>
    <w:rsid w:val="0058512E"/>
    <w:rsid w:val="005854F8"/>
    <w:rsid w:val="00585C0D"/>
    <w:rsid w:val="00585E9A"/>
    <w:rsid w:val="00585F78"/>
    <w:rsid w:val="0058602D"/>
    <w:rsid w:val="00586057"/>
    <w:rsid w:val="005862B8"/>
    <w:rsid w:val="0058641B"/>
    <w:rsid w:val="00586804"/>
    <w:rsid w:val="00586F35"/>
    <w:rsid w:val="005871B5"/>
    <w:rsid w:val="0058F623"/>
    <w:rsid w:val="005902B5"/>
    <w:rsid w:val="005902F1"/>
    <w:rsid w:val="0059035E"/>
    <w:rsid w:val="0059035F"/>
    <w:rsid w:val="00590618"/>
    <w:rsid w:val="00590A8F"/>
    <w:rsid w:val="00590AC9"/>
    <w:rsid w:val="00590B4C"/>
    <w:rsid w:val="00590B8C"/>
    <w:rsid w:val="00590D02"/>
    <w:rsid w:val="00590F16"/>
    <w:rsid w:val="00590F3D"/>
    <w:rsid w:val="00591389"/>
    <w:rsid w:val="0059155C"/>
    <w:rsid w:val="005918B4"/>
    <w:rsid w:val="0059198F"/>
    <w:rsid w:val="00591A28"/>
    <w:rsid w:val="00591A5A"/>
    <w:rsid w:val="00591C9C"/>
    <w:rsid w:val="005920B6"/>
    <w:rsid w:val="0059221C"/>
    <w:rsid w:val="00592379"/>
    <w:rsid w:val="00592850"/>
    <w:rsid w:val="0059293F"/>
    <w:rsid w:val="00592B48"/>
    <w:rsid w:val="00592B6F"/>
    <w:rsid w:val="00592C14"/>
    <w:rsid w:val="00592FD0"/>
    <w:rsid w:val="00592FD7"/>
    <w:rsid w:val="0059312E"/>
    <w:rsid w:val="005933AF"/>
    <w:rsid w:val="00593553"/>
    <w:rsid w:val="005935CA"/>
    <w:rsid w:val="005935F6"/>
    <w:rsid w:val="005938F5"/>
    <w:rsid w:val="00593969"/>
    <w:rsid w:val="00593C4E"/>
    <w:rsid w:val="00593D2E"/>
    <w:rsid w:val="005944D5"/>
    <w:rsid w:val="00594644"/>
    <w:rsid w:val="005948C2"/>
    <w:rsid w:val="0059566A"/>
    <w:rsid w:val="005956B6"/>
    <w:rsid w:val="005956BC"/>
    <w:rsid w:val="00595A16"/>
    <w:rsid w:val="005960B7"/>
    <w:rsid w:val="005962AA"/>
    <w:rsid w:val="005963FA"/>
    <w:rsid w:val="00596732"/>
    <w:rsid w:val="00596BF0"/>
    <w:rsid w:val="005970A1"/>
    <w:rsid w:val="0059733A"/>
    <w:rsid w:val="005974B9"/>
    <w:rsid w:val="00597757"/>
    <w:rsid w:val="00597996"/>
    <w:rsid w:val="00597AC3"/>
    <w:rsid w:val="00597C5A"/>
    <w:rsid w:val="00597DF1"/>
    <w:rsid w:val="00597E2E"/>
    <w:rsid w:val="005A0731"/>
    <w:rsid w:val="005A09E9"/>
    <w:rsid w:val="005A09EA"/>
    <w:rsid w:val="005A0AAB"/>
    <w:rsid w:val="005A0B31"/>
    <w:rsid w:val="005A0F84"/>
    <w:rsid w:val="005A0FDF"/>
    <w:rsid w:val="005A106D"/>
    <w:rsid w:val="005A10B3"/>
    <w:rsid w:val="005A11B6"/>
    <w:rsid w:val="005A134F"/>
    <w:rsid w:val="005A1701"/>
    <w:rsid w:val="005A171C"/>
    <w:rsid w:val="005A1931"/>
    <w:rsid w:val="005A1DEB"/>
    <w:rsid w:val="005A1F25"/>
    <w:rsid w:val="005A2144"/>
    <w:rsid w:val="005A2386"/>
    <w:rsid w:val="005A24F2"/>
    <w:rsid w:val="005A2701"/>
    <w:rsid w:val="005A27E0"/>
    <w:rsid w:val="005A2C46"/>
    <w:rsid w:val="005A2ED9"/>
    <w:rsid w:val="005A34F2"/>
    <w:rsid w:val="005A3A04"/>
    <w:rsid w:val="005A3A23"/>
    <w:rsid w:val="005A3C22"/>
    <w:rsid w:val="005A3C35"/>
    <w:rsid w:val="005A3ED4"/>
    <w:rsid w:val="005A3ED9"/>
    <w:rsid w:val="005A403A"/>
    <w:rsid w:val="005A42DB"/>
    <w:rsid w:val="005A437A"/>
    <w:rsid w:val="005A4445"/>
    <w:rsid w:val="005A447B"/>
    <w:rsid w:val="005A51C0"/>
    <w:rsid w:val="005A5623"/>
    <w:rsid w:val="005A57DA"/>
    <w:rsid w:val="005A5A81"/>
    <w:rsid w:val="005A653F"/>
    <w:rsid w:val="005A6597"/>
    <w:rsid w:val="005A72C5"/>
    <w:rsid w:val="005A73B3"/>
    <w:rsid w:val="005A767B"/>
    <w:rsid w:val="005A7C47"/>
    <w:rsid w:val="005B00E6"/>
    <w:rsid w:val="005B086F"/>
    <w:rsid w:val="005B111C"/>
    <w:rsid w:val="005B1132"/>
    <w:rsid w:val="005B15A6"/>
    <w:rsid w:val="005B187C"/>
    <w:rsid w:val="005B1CA5"/>
    <w:rsid w:val="005B1F05"/>
    <w:rsid w:val="005B1F4C"/>
    <w:rsid w:val="005B201C"/>
    <w:rsid w:val="005B228F"/>
    <w:rsid w:val="005B2554"/>
    <w:rsid w:val="005B2926"/>
    <w:rsid w:val="005B2A9F"/>
    <w:rsid w:val="005B2BC3"/>
    <w:rsid w:val="005B2CF2"/>
    <w:rsid w:val="005B2E44"/>
    <w:rsid w:val="005B3118"/>
    <w:rsid w:val="005B3166"/>
    <w:rsid w:val="005B33FC"/>
    <w:rsid w:val="005B34F4"/>
    <w:rsid w:val="005B34F8"/>
    <w:rsid w:val="005B352D"/>
    <w:rsid w:val="005B38F1"/>
    <w:rsid w:val="005B391A"/>
    <w:rsid w:val="005B393F"/>
    <w:rsid w:val="005B39F5"/>
    <w:rsid w:val="005B3B11"/>
    <w:rsid w:val="005B408C"/>
    <w:rsid w:val="005B4099"/>
    <w:rsid w:val="005B442A"/>
    <w:rsid w:val="005B48A9"/>
    <w:rsid w:val="005B4B4F"/>
    <w:rsid w:val="005B4D5B"/>
    <w:rsid w:val="005B51C5"/>
    <w:rsid w:val="005B5454"/>
    <w:rsid w:val="005B5490"/>
    <w:rsid w:val="005B558B"/>
    <w:rsid w:val="005B55F6"/>
    <w:rsid w:val="005B588D"/>
    <w:rsid w:val="005B5B3A"/>
    <w:rsid w:val="005B5B91"/>
    <w:rsid w:val="005B6144"/>
    <w:rsid w:val="005B61EE"/>
    <w:rsid w:val="005B6421"/>
    <w:rsid w:val="005B6A97"/>
    <w:rsid w:val="005B6C40"/>
    <w:rsid w:val="005B7140"/>
    <w:rsid w:val="005B77BE"/>
    <w:rsid w:val="005B78AC"/>
    <w:rsid w:val="005B7970"/>
    <w:rsid w:val="005B7DD6"/>
    <w:rsid w:val="005B7DEB"/>
    <w:rsid w:val="005B7F6D"/>
    <w:rsid w:val="005C0097"/>
    <w:rsid w:val="005C01A7"/>
    <w:rsid w:val="005C03F4"/>
    <w:rsid w:val="005C0593"/>
    <w:rsid w:val="005C0685"/>
    <w:rsid w:val="005C0D45"/>
    <w:rsid w:val="005C115F"/>
    <w:rsid w:val="005C152F"/>
    <w:rsid w:val="005C1683"/>
    <w:rsid w:val="005C17DB"/>
    <w:rsid w:val="005C184B"/>
    <w:rsid w:val="005C1B3F"/>
    <w:rsid w:val="005C1B7D"/>
    <w:rsid w:val="005C1B96"/>
    <w:rsid w:val="005C208C"/>
    <w:rsid w:val="005C234F"/>
    <w:rsid w:val="005C2689"/>
    <w:rsid w:val="005C2E96"/>
    <w:rsid w:val="005C317B"/>
    <w:rsid w:val="005C3512"/>
    <w:rsid w:val="005C36B5"/>
    <w:rsid w:val="005C3B4C"/>
    <w:rsid w:val="005C3BA8"/>
    <w:rsid w:val="005C3E2C"/>
    <w:rsid w:val="005C4195"/>
    <w:rsid w:val="005C4222"/>
    <w:rsid w:val="005C4537"/>
    <w:rsid w:val="005C47E2"/>
    <w:rsid w:val="005C4AF9"/>
    <w:rsid w:val="005C4C6B"/>
    <w:rsid w:val="005C4E24"/>
    <w:rsid w:val="005C5413"/>
    <w:rsid w:val="005C566A"/>
    <w:rsid w:val="005C56CB"/>
    <w:rsid w:val="005C5CA0"/>
    <w:rsid w:val="005C5E26"/>
    <w:rsid w:val="005C5E4E"/>
    <w:rsid w:val="005C6011"/>
    <w:rsid w:val="005C6321"/>
    <w:rsid w:val="005C6389"/>
    <w:rsid w:val="005C63A6"/>
    <w:rsid w:val="005C63FF"/>
    <w:rsid w:val="005C64C4"/>
    <w:rsid w:val="005C6610"/>
    <w:rsid w:val="005C6CF9"/>
    <w:rsid w:val="005C6E96"/>
    <w:rsid w:val="005C6F74"/>
    <w:rsid w:val="005C7379"/>
    <w:rsid w:val="005C7417"/>
    <w:rsid w:val="005C7D09"/>
    <w:rsid w:val="005C7D73"/>
    <w:rsid w:val="005D0021"/>
    <w:rsid w:val="005D0258"/>
    <w:rsid w:val="005D03DD"/>
    <w:rsid w:val="005D0480"/>
    <w:rsid w:val="005D0505"/>
    <w:rsid w:val="005D0598"/>
    <w:rsid w:val="005D0AFE"/>
    <w:rsid w:val="005D0B67"/>
    <w:rsid w:val="005D13A1"/>
    <w:rsid w:val="005D1649"/>
    <w:rsid w:val="005D1C47"/>
    <w:rsid w:val="005D211C"/>
    <w:rsid w:val="005D241D"/>
    <w:rsid w:val="005D2449"/>
    <w:rsid w:val="005D2462"/>
    <w:rsid w:val="005D2BB6"/>
    <w:rsid w:val="005D39C3"/>
    <w:rsid w:val="005D3D17"/>
    <w:rsid w:val="005D3D24"/>
    <w:rsid w:val="005D3F6E"/>
    <w:rsid w:val="005D4017"/>
    <w:rsid w:val="005D402E"/>
    <w:rsid w:val="005D41BA"/>
    <w:rsid w:val="005D45A0"/>
    <w:rsid w:val="005D47C3"/>
    <w:rsid w:val="005D4B5C"/>
    <w:rsid w:val="005D4C3F"/>
    <w:rsid w:val="005D5067"/>
    <w:rsid w:val="005D5324"/>
    <w:rsid w:val="005D5385"/>
    <w:rsid w:val="005D53C2"/>
    <w:rsid w:val="005D542F"/>
    <w:rsid w:val="005D54F0"/>
    <w:rsid w:val="005D5692"/>
    <w:rsid w:val="005D59B6"/>
    <w:rsid w:val="005D5C5B"/>
    <w:rsid w:val="005D6481"/>
    <w:rsid w:val="005D67D2"/>
    <w:rsid w:val="005D6B99"/>
    <w:rsid w:val="005D6C2E"/>
    <w:rsid w:val="005D6E65"/>
    <w:rsid w:val="005D6ECC"/>
    <w:rsid w:val="005D7341"/>
    <w:rsid w:val="005D758B"/>
    <w:rsid w:val="005D784E"/>
    <w:rsid w:val="005D79FC"/>
    <w:rsid w:val="005E09FF"/>
    <w:rsid w:val="005E0EC2"/>
    <w:rsid w:val="005E0F42"/>
    <w:rsid w:val="005E12A2"/>
    <w:rsid w:val="005E12F1"/>
    <w:rsid w:val="005E133B"/>
    <w:rsid w:val="005E1677"/>
    <w:rsid w:val="005E1B77"/>
    <w:rsid w:val="005E1C0E"/>
    <w:rsid w:val="005E1F64"/>
    <w:rsid w:val="005E2014"/>
    <w:rsid w:val="005E2390"/>
    <w:rsid w:val="005E2C5F"/>
    <w:rsid w:val="005E3022"/>
    <w:rsid w:val="005E3201"/>
    <w:rsid w:val="005E3237"/>
    <w:rsid w:val="005E332B"/>
    <w:rsid w:val="005E34EE"/>
    <w:rsid w:val="005E3629"/>
    <w:rsid w:val="005E36E5"/>
    <w:rsid w:val="005E36F8"/>
    <w:rsid w:val="005E3C55"/>
    <w:rsid w:val="005E3E2A"/>
    <w:rsid w:val="005E4104"/>
    <w:rsid w:val="005E4240"/>
    <w:rsid w:val="005E43AC"/>
    <w:rsid w:val="005E44FD"/>
    <w:rsid w:val="005E45F2"/>
    <w:rsid w:val="005E469C"/>
    <w:rsid w:val="005E47C0"/>
    <w:rsid w:val="005E47DC"/>
    <w:rsid w:val="005E4E15"/>
    <w:rsid w:val="005E50B1"/>
    <w:rsid w:val="005E51B4"/>
    <w:rsid w:val="005E5C39"/>
    <w:rsid w:val="005E6385"/>
    <w:rsid w:val="005E664B"/>
    <w:rsid w:val="005E6726"/>
    <w:rsid w:val="005E679B"/>
    <w:rsid w:val="005E6CF4"/>
    <w:rsid w:val="005E6D3A"/>
    <w:rsid w:val="005E6DE0"/>
    <w:rsid w:val="005E6E75"/>
    <w:rsid w:val="005E6F3A"/>
    <w:rsid w:val="005E7500"/>
    <w:rsid w:val="005E7966"/>
    <w:rsid w:val="005E7A1D"/>
    <w:rsid w:val="005E7B78"/>
    <w:rsid w:val="005E7EE0"/>
    <w:rsid w:val="005E7FFC"/>
    <w:rsid w:val="005ECDB3"/>
    <w:rsid w:val="005F02A2"/>
    <w:rsid w:val="005F02D2"/>
    <w:rsid w:val="005F0478"/>
    <w:rsid w:val="005F058E"/>
    <w:rsid w:val="005F059D"/>
    <w:rsid w:val="005F05FF"/>
    <w:rsid w:val="005F099B"/>
    <w:rsid w:val="005F0BD3"/>
    <w:rsid w:val="005F0C8F"/>
    <w:rsid w:val="005F0DEE"/>
    <w:rsid w:val="005F11C1"/>
    <w:rsid w:val="005F1305"/>
    <w:rsid w:val="005F1361"/>
    <w:rsid w:val="005F138A"/>
    <w:rsid w:val="005F13E9"/>
    <w:rsid w:val="005F1975"/>
    <w:rsid w:val="005F1DE3"/>
    <w:rsid w:val="005F1F0D"/>
    <w:rsid w:val="005F2083"/>
    <w:rsid w:val="005F240A"/>
    <w:rsid w:val="005F2465"/>
    <w:rsid w:val="005F2774"/>
    <w:rsid w:val="005F2BAC"/>
    <w:rsid w:val="005F2C1F"/>
    <w:rsid w:val="005F2C2F"/>
    <w:rsid w:val="005F2D01"/>
    <w:rsid w:val="005F2E76"/>
    <w:rsid w:val="005F345D"/>
    <w:rsid w:val="005F3AA5"/>
    <w:rsid w:val="005F3AF8"/>
    <w:rsid w:val="005F3CD2"/>
    <w:rsid w:val="005F3D35"/>
    <w:rsid w:val="005F4612"/>
    <w:rsid w:val="005F4617"/>
    <w:rsid w:val="005F4734"/>
    <w:rsid w:val="005F4A29"/>
    <w:rsid w:val="005F506D"/>
    <w:rsid w:val="005F50AD"/>
    <w:rsid w:val="005F54CD"/>
    <w:rsid w:val="005F5654"/>
    <w:rsid w:val="005F57FA"/>
    <w:rsid w:val="005F5C72"/>
    <w:rsid w:val="005F5D49"/>
    <w:rsid w:val="005F5D54"/>
    <w:rsid w:val="005F5DD2"/>
    <w:rsid w:val="005F5DE0"/>
    <w:rsid w:val="005F5EBB"/>
    <w:rsid w:val="005F6537"/>
    <w:rsid w:val="005F6576"/>
    <w:rsid w:val="005F65B0"/>
    <w:rsid w:val="005F6E84"/>
    <w:rsid w:val="005F7198"/>
    <w:rsid w:val="005F7498"/>
    <w:rsid w:val="005F77D4"/>
    <w:rsid w:val="005F78DA"/>
    <w:rsid w:val="005F7B1E"/>
    <w:rsid w:val="005F7C90"/>
    <w:rsid w:val="005F7D9D"/>
    <w:rsid w:val="00600363"/>
    <w:rsid w:val="00600406"/>
    <w:rsid w:val="00600778"/>
    <w:rsid w:val="00600871"/>
    <w:rsid w:val="0060094D"/>
    <w:rsid w:val="00600A66"/>
    <w:rsid w:val="00600ADD"/>
    <w:rsid w:val="00600B24"/>
    <w:rsid w:val="00600CCD"/>
    <w:rsid w:val="0060116F"/>
    <w:rsid w:val="006011A8"/>
    <w:rsid w:val="006016C8"/>
    <w:rsid w:val="006017D1"/>
    <w:rsid w:val="00601811"/>
    <w:rsid w:val="00601AF0"/>
    <w:rsid w:val="00601BF8"/>
    <w:rsid w:val="0060203D"/>
    <w:rsid w:val="006027C6"/>
    <w:rsid w:val="00602934"/>
    <w:rsid w:val="006029BC"/>
    <w:rsid w:val="00602AE5"/>
    <w:rsid w:val="00602D66"/>
    <w:rsid w:val="00603142"/>
    <w:rsid w:val="00603415"/>
    <w:rsid w:val="0060371A"/>
    <w:rsid w:val="00603B58"/>
    <w:rsid w:val="00603D3E"/>
    <w:rsid w:val="0060409A"/>
    <w:rsid w:val="006040EC"/>
    <w:rsid w:val="006041CD"/>
    <w:rsid w:val="00604273"/>
    <w:rsid w:val="0060431E"/>
    <w:rsid w:val="00604715"/>
    <w:rsid w:val="0060472B"/>
    <w:rsid w:val="00604738"/>
    <w:rsid w:val="00604D38"/>
    <w:rsid w:val="00605365"/>
    <w:rsid w:val="006056FB"/>
    <w:rsid w:val="006059D6"/>
    <w:rsid w:val="006059DD"/>
    <w:rsid w:val="00605D5E"/>
    <w:rsid w:val="00606481"/>
    <w:rsid w:val="00606984"/>
    <w:rsid w:val="006069C4"/>
    <w:rsid w:val="00606AB0"/>
    <w:rsid w:val="00606B32"/>
    <w:rsid w:val="00606BBE"/>
    <w:rsid w:val="006073D5"/>
    <w:rsid w:val="00607869"/>
    <w:rsid w:val="00610178"/>
    <w:rsid w:val="0061025B"/>
    <w:rsid w:val="00610783"/>
    <w:rsid w:val="006107F8"/>
    <w:rsid w:val="00610847"/>
    <w:rsid w:val="006109E3"/>
    <w:rsid w:val="00610E4D"/>
    <w:rsid w:val="00610F84"/>
    <w:rsid w:val="00611016"/>
    <w:rsid w:val="0061134C"/>
    <w:rsid w:val="00611564"/>
    <w:rsid w:val="00611597"/>
    <w:rsid w:val="00611669"/>
    <w:rsid w:val="006116A6"/>
    <w:rsid w:val="006116B9"/>
    <w:rsid w:val="00611D59"/>
    <w:rsid w:val="00611D5C"/>
    <w:rsid w:val="00611D62"/>
    <w:rsid w:val="00611E66"/>
    <w:rsid w:val="00611F50"/>
    <w:rsid w:val="00612052"/>
    <w:rsid w:val="0061220E"/>
    <w:rsid w:val="00612258"/>
    <w:rsid w:val="006122D4"/>
    <w:rsid w:val="0061246E"/>
    <w:rsid w:val="0061258B"/>
    <w:rsid w:val="006127F2"/>
    <w:rsid w:val="00612B8E"/>
    <w:rsid w:val="006136C1"/>
    <w:rsid w:val="0061388A"/>
    <w:rsid w:val="00613C44"/>
    <w:rsid w:val="006143FF"/>
    <w:rsid w:val="00614976"/>
    <w:rsid w:val="00614FAF"/>
    <w:rsid w:val="00614FE1"/>
    <w:rsid w:val="00615499"/>
    <w:rsid w:val="006158AE"/>
    <w:rsid w:val="00615D28"/>
    <w:rsid w:val="00615E21"/>
    <w:rsid w:val="006165B4"/>
    <w:rsid w:val="006168C3"/>
    <w:rsid w:val="006168C4"/>
    <w:rsid w:val="00616BEC"/>
    <w:rsid w:val="006171D7"/>
    <w:rsid w:val="006174E7"/>
    <w:rsid w:val="0061760D"/>
    <w:rsid w:val="006176C6"/>
    <w:rsid w:val="00617B40"/>
    <w:rsid w:val="00617B7B"/>
    <w:rsid w:val="00617D53"/>
    <w:rsid w:val="00617FE5"/>
    <w:rsid w:val="006200C3"/>
    <w:rsid w:val="00620165"/>
    <w:rsid w:val="006203B7"/>
    <w:rsid w:val="00620408"/>
    <w:rsid w:val="00620A24"/>
    <w:rsid w:val="00620B30"/>
    <w:rsid w:val="00620D1B"/>
    <w:rsid w:val="00620D9C"/>
    <w:rsid w:val="00620F4D"/>
    <w:rsid w:val="00621B86"/>
    <w:rsid w:val="00621D74"/>
    <w:rsid w:val="006220D9"/>
    <w:rsid w:val="0062212D"/>
    <w:rsid w:val="0062216B"/>
    <w:rsid w:val="00622480"/>
    <w:rsid w:val="006227FE"/>
    <w:rsid w:val="00623320"/>
    <w:rsid w:val="0062342E"/>
    <w:rsid w:val="006234DF"/>
    <w:rsid w:val="00623D1B"/>
    <w:rsid w:val="006243DF"/>
    <w:rsid w:val="006247C1"/>
    <w:rsid w:val="0062484A"/>
    <w:rsid w:val="00624899"/>
    <w:rsid w:val="00624AC8"/>
    <w:rsid w:val="00624AF6"/>
    <w:rsid w:val="00624B93"/>
    <w:rsid w:val="00625114"/>
    <w:rsid w:val="00625268"/>
    <w:rsid w:val="006252D7"/>
    <w:rsid w:val="00625317"/>
    <w:rsid w:val="00625629"/>
    <w:rsid w:val="0062565E"/>
    <w:rsid w:val="00625A88"/>
    <w:rsid w:val="00625D07"/>
    <w:rsid w:val="00625D42"/>
    <w:rsid w:val="00625DFF"/>
    <w:rsid w:val="00625F58"/>
    <w:rsid w:val="00625FDB"/>
    <w:rsid w:val="00626116"/>
    <w:rsid w:val="0062687C"/>
    <w:rsid w:val="00626ED6"/>
    <w:rsid w:val="00627139"/>
    <w:rsid w:val="00627249"/>
    <w:rsid w:val="00627273"/>
    <w:rsid w:val="006276EB"/>
    <w:rsid w:val="00627E2D"/>
    <w:rsid w:val="0063018C"/>
    <w:rsid w:val="006303E6"/>
    <w:rsid w:val="006305BB"/>
    <w:rsid w:val="00630656"/>
    <w:rsid w:val="006309BC"/>
    <w:rsid w:val="00630D97"/>
    <w:rsid w:val="00630E63"/>
    <w:rsid w:val="00630EA4"/>
    <w:rsid w:val="00630FBD"/>
    <w:rsid w:val="006311EF"/>
    <w:rsid w:val="006311F6"/>
    <w:rsid w:val="006314EE"/>
    <w:rsid w:val="00631623"/>
    <w:rsid w:val="00631D3B"/>
    <w:rsid w:val="00631E4D"/>
    <w:rsid w:val="00631E70"/>
    <w:rsid w:val="006321F1"/>
    <w:rsid w:val="0063238D"/>
    <w:rsid w:val="00632426"/>
    <w:rsid w:val="0063245E"/>
    <w:rsid w:val="006324EF"/>
    <w:rsid w:val="00632EA9"/>
    <w:rsid w:val="00632F7C"/>
    <w:rsid w:val="00632FEB"/>
    <w:rsid w:val="00633188"/>
    <w:rsid w:val="0063355D"/>
    <w:rsid w:val="00633A55"/>
    <w:rsid w:val="00633BC6"/>
    <w:rsid w:val="00633D7F"/>
    <w:rsid w:val="00633E16"/>
    <w:rsid w:val="00633E79"/>
    <w:rsid w:val="00634116"/>
    <w:rsid w:val="00634188"/>
    <w:rsid w:val="006344DC"/>
    <w:rsid w:val="006345AA"/>
    <w:rsid w:val="00634A2E"/>
    <w:rsid w:val="00634B91"/>
    <w:rsid w:val="00634CA0"/>
    <w:rsid w:val="00634E8D"/>
    <w:rsid w:val="0063505C"/>
    <w:rsid w:val="00635166"/>
    <w:rsid w:val="00635392"/>
    <w:rsid w:val="0063568F"/>
    <w:rsid w:val="006357D6"/>
    <w:rsid w:val="006359A7"/>
    <w:rsid w:val="00635A05"/>
    <w:rsid w:val="00635AEA"/>
    <w:rsid w:val="00635C75"/>
    <w:rsid w:val="00635D3E"/>
    <w:rsid w:val="00635E0B"/>
    <w:rsid w:val="006362F2"/>
    <w:rsid w:val="006364AC"/>
    <w:rsid w:val="00636751"/>
    <w:rsid w:val="00636CFD"/>
    <w:rsid w:val="00636E21"/>
    <w:rsid w:val="006375AC"/>
    <w:rsid w:val="00637D53"/>
    <w:rsid w:val="00637D64"/>
    <w:rsid w:val="00637F50"/>
    <w:rsid w:val="00640086"/>
    <w:rsid w:val="00640722"/>
    <w:rsid w:val="006408DC"/>
    <w:rsid w:val="0064098C"/>
    <w:rsid w:val="006409A4"/>
    <w:rsid w:val="006413C0"/>
    <w:rsid w:val="00641472"/>
    <w:rsid w:val="00641569"/>
    <w:rsid w:val="00641571"/>
    <w:rsid w:val="0064181B"/>
    <w:rsid w:val="00641A05"/>
    <w:rsid w:val="00641AE8"/>
    <w:rsid w:val="006421FC"/>
    <w:rsid w:val="006428FA"/>
    <w:rsid w:val="00642B7D"/>
    <w:rsid w:val="00642D87"/>
    <w:rsid w:val="00642D94"/>
    <w:rsid w:val="006433AE"/>
    <w:rsid w:val="006439CA"/>
    <w:rsid w:val="00643B2F"/>
    <w:rsid w:val="00643D0B"/>
    <w:rsid w:val="00643F24"/>
    <w:rsid w:val="0064480B"/>
    <w:rsid w:val="00644844"/>
    <w:rsid w:val="0064499B"/>
    <w:rsid w:val="00644B03"/>
    <w:rsid w:val="00644DED"/>
    <w:rsid w:val="00645264"/>
    <w:rsid w:val="00645360"/>
    <w:rsid w:val="006455E3"/>
    <w:rsid w:val="006457A2"/>
    <w:rsid w:val="00645916"/>
    <w:rsid w:val="00645B6D"/>
    <w:rsid w:val="00645B6E"/>
    <w:rsid w:val="00646354"/>
    <w:rsid w:val="0064649E"/>
    <w:rsid w:val="006464F3"/>
    <w:rsid w:val="006466D0"/>
    <w:rsid w:val="006468D0"/>
    <w:rsid w:val="006468F4"/>
    <w:rsid w:val="00646C98"/>
    <w:rsid w:val="006470C9"/>
    <w:rsid w:val="006475E0"/>
    <w:rsid w:val="00647A09"/>
    <w:rsid w:val="00647B43"/>
    <w:rsid w:val="00647CE1"/>
    <w:rsid w:val="00647EA1"/>
    <w:rsid w:val="0065041D"/>
    <w:rsid w:val="006504D4"/>
    <w:rsid w:val="006504F7"/>
    <w:rsid w:val="006505D6"/>
    <w:rsid w:val="00650BBF"/>
    <w:rsid w:val="00650D7A"/>
    <w:rsid w:val="00651198"/>
    <w:rsid w:val="00651278"/>
    <w:rsid w:val="00651354"/>
    <w:rsid w:val="006514D8"/>
    <w:rsid w:val="0065153F"/>
    <w:rsid w:val="00651947"/>
    <w:rsid w:val="00651C72"/>
    <w:rsid w:val="00651D7E"/>
    <w:rsid w:val="00652528"/>
    <w:rsid w:val="00652625"/>
    <w:rsid w:val="00652852"/>
    <w:rsid w:val="0065287B"/>
    <w:rsid w:val="00652CCE"/>
    <w:rsid w:val="0065310E"/>
    <w:rsid w:val="0065331B"/>
    <w:rsid w:val="006533FC"/>
    <w:rsid w:val="00653564"/>
    <w:rsid w:val="00653676"/>
    <w:rsid w:val="00653A2A"/>
    <w:rsid w:val="00653AB2"/>
    <w:rsid w:val="00653D9A"/>
    <w:rsid w:val="00653DC7"/>
    <w:rsid w:val="00653EA1"/>
    <w:rsid w:val="00653EFF"/>
    <w:rsid w:val="0065422B"/>
    <w:rsid w:val="006544CD"/>
    <w:rsid w:val="0065450A"/>
    <w:rsid w:val="00654844"/>
    <w:rsid w:val="00654853"/>
    <w:rsid w:val="006549C3"/>
    <w:rsid w:val="00654AB0"/>
    <w:rsid w:val="00654CEA"/>
    <w:rsid w:val="00655055"/>
    <w:rsid w:val="00655745"/>
    <w:rsid w:val="0065586B"/>
    <w:rsid w:val="0065598B"/>
    <w:rsid w:val="00655A50"/>
    <w:rsid w:val="00655B92"/>
    <w:rsid w:val="00655BBA"/>
    <w:rsid w:val="00656222"/>
    <w:rsid w:val="00656421"/>
    <w:rsid w:val="00656501"/>
    <w:rsid w:val="00656673"/>
    <w:rsid w:val="00656817"/>
    <w:rsid w:val="00656935"/>
    <w:rsid w:val="00656959"/>
    <w:rsid w:val="00656AA7"/>
    <w:rsid w:val="006573C5"/>
    <w:rsid w:val="006574A7"/>
    <w:rsid w:val="006577D8"/>
    <w:rsid w:val="00657B52"/>
    <w:rsid w:val="00657D9E"/>
    <w:rsid w:val="006600B2"/>
    <w:rsid w:val="006603AE"/>
    <w:rsid w:val="00660F1B"/>
    <w:rsid w:val="006615B9"/>
    <w:rsid w:val="00661632"/>
    <w:rsid w:val="0066174C"/>
    <w:rsid w:val="006617FE"/>
    <w:rsid w:val="00661A9B"/>
    <w:rsid w:val="00661AEF"/>
    <w:rsid w:val="00661AFE"/>
    <w:rsid w:val="00661B3D"/>
    <w:rsid w:val="00661CF2"/>
    <w:rsid w:val="00662243"/>
    <w:rsid w:val="00662788"/>
    <w:rsid w:val="0066306A"/>
    <w:rsid w:val="006638E1"/>
    <w:rsid w:val="00663B1E"/>
    <w:rsid w:val="00663C28"/>
    <w:rsid w:val="00663CD8"/>
    <w:rsid w:val="00663D06"/>
    <w:rsid w:val="0066403C"/>
    <w:rsid w:val="006643C3"/>
    <w:rsid w:val="00664B03"/>
    <w:rsid w:val="00664C07"/>
    <w:rsid w:val="0066520B"/>
    <w:rsid w:val="00665220"/>
    <w:rsid w:val="006654B8"/>
    <w:rsid w:val="00665724"/>
    <w:rsid w:val="00665729"/>
    <w:rsid w:val="0066590F"/>
    <w:rsid w:val="00665992"/>
    <w:rsid w:val="00665B19"/>
    <w:rsid w:val="00665B81"/>
    <w:rsid w:val="00665C0C"/>
    <w:rsid w:val="00665C67"/>
    <w:rsid w:val="00665DE6"/>
    <w:rsid w:val="00665E0D"/>
    <w:rsid w:val="00665FAF"/>
    <w:rsid w:val="006661B4"/>
    <w:rsid w:val="006662A4"/>
    <w:rsid w:val="00666552"/>
    <w:rsid w:val="0066659E"/>
    <w:rsid w:val="006666D6"/>
    <w:rsid w:val="0066684F"/>
    <w:rsid w:val="00666C91"/>
    <w:rsid w:val="00666D15"/>
    <w:rsid w:val="00666E1F"/>
    <w:rsid w:val="0066703E"/>
    <w:rsid w:val="00667041"/>
    <w:rsid w:val="006670BD"/>
    <w:rsid w:val="00667305"/>
    <w:rsid w:val="0066737A"/>
    <w:rsid w:val="006673ED"/>
    <w:rsid w:val="006675B7"/>
    <w:rsid w:val="006678DF"/>
    <w:rsid w:val="00667A5F"/>
    <w:rsid w:val="00667BD5"/>
    <w:rsid w:val="00667D5D"/>
    <w:rsid w:val="00667D6A"/>
    <w:rsid w:val="00667DB7"/>
    <w:rsid w:val="00667E1A"/>
    <w:rsid w:val="00667FE3"/>
    <w:rsid w:val="006701C6"/>
    <w:rsid w:val="0067043C"/>
    <w:rsid w:val="006704E1"/>
    <w:rsid w:val="0067089C"/>
    <w:rsid w:val="00670C4C"/>
    <w:rsid w:val="00670C4F"/>
    <w:rsid w:val="00671119"/>
    <w:rsid w:val="0067141D"/>
    <w:rsid w:val="00671D8D"/>
    <w:rsid w:val="006722C2"/>
    <w:rsid w:val="0067252C"/>
    <w:rsid w:val="00672621"/>
    <w:rsid w:val="0067274D"/>
    <w:rsid w:val="00672808"/>
    <w:rsid w:val="0067291F"/>
    <w:rsid w:val="00672B00"/>
    <w:rsid w:val="0067323A"/>
    <w:rsid w:val="00673379"/>
    <w:rsid w:val="00673481"/>
    <w:rsid w:val="00673737"/>
    <w:rsid w:val="00673B56"/>
    <w:rsid w:val="00673F82"/>
    <w:rsid w:val="00673FB7"/>
    <w:rsid w:val="0067432C"/>
    <w:rsid w:val="0067439D"/>
    <w:rsid w:val="00674AC2"/>
    <w:rsid w:val="00674B04"/>
    <w:rsid w:val="00674C24"/>
    <w:rsid w:val="00674CF7"/>
    <w:rsid w:val="00674E9D"/>
    <w:rsid w:val="00674ECA"/>
    <w:rsid w:val="006751BD"/>
    <w:rsid w:val="0067552B"/>
    <w:rsid w:val="006757D3"/>
    <w:rsid w:val="00675997"/>
    <w:rsid w:val="00675C0B"/>
    <w:rsid w:val="00675D97"/>
    <w:rsid w:val="00676070"/>
    <w:rsid w:val="0067615D"/>
    <w:rsid w:val="0067656C"/>
    <w:rsid w:val="00676672"/>
    <w:rsid w:val="00676C99"/>
    <w:rsid w:val="00676D72"/>
    <w:rsid w:val="0067714B"/>
    <w:rsid w:val="006775CB"/>
    <w:rsid w:val="00677AAB"/>
    <w:rsid w:val="00677EB4"/>
    <w:rsid w:val="00677FC9"/>
    <w:rsid w:val="006803BA"/>
    <w:rsid w:val="0068049C"/>
    <w:rsid w:val="00680981"/>
    <w:rsid w:val="00680DDA"/>
    <w:rsid w:val="00680F4D"/>
    <w:rsid w:val="00681010"/>
    <w:rsid w:val="0068109F"/>
    <w:rsid w:val="006814DD"/>
    <w:rsid w:val="006815BB"/>
    <w:rsid w:val="00681703"/>
    <w:rsid w:val="00681D57"/>
    <w:rsid w:val="00681F6F"/>
    <w:rsid w:val="0068218C"/>
    <w:rsid w:val="0068225F"/>
    <w:rsid w:val="006822B5"/>
    <w:rsid w:val="00682437"/>
    <w:rsid w:val="00682472"/>
    <w:rsid w:val="00682765"/>
    <w:rsid w:val="006827DA"/>
    <w:rsid w:val="00682973"/>
    <w:rsid w:val="00682D49"/>
    <w:rsid w:val="00682D70"/>
    <w:rsid w:val="00682FA7"/>
    <w:rsid w:val="00683111"/>
    <w:rsid w:val="0068336D"/>
    <w:rsid w:val="00683399"/>
    <w:rsid w:val="006834C0"/>
    <w:rsid w:val="00683500"/>
    <w:rsid w:val="00683FEF"/>
    <w:rsid w:val="006840EE"/>
    <w:rsid w:val="0068431E"/>
    <w:rsid w:val="00684392"/>
    <w:rsid w:val="0068459F"/>
    <w:rsid w:val="00684A20"/>
    <w:rsid w:val="00684BCB"/>
    <w:rsid w:val="00684EC3"/>
    <w:rsid w:val="00684F98"/>
    <w:rsid w:val="00685165"/>
    <w:rsid w:val="0068524B"/>
    <w:rsid w:val="006852F1"/>
    <w:rsid w:val="00685508"/>
    <w:rsid w:val="0068551D"/>
    <w:rsid w:val="0068569A"/>
    <w:rsid w:val="0068574A"/>
    <w:rsid w:val="0068585A"/>
    <w:rsid w:val="00685EF4"/>
    <w:rsid w:val="006861D1"/>
    <w:rsid w:val="0068657E"/>
    <w:rsid w:val="006868B3"/>
    <w:rsid w:val="00686998"/>
    <w:rsid w:val="00686C0D"/>
    <w:rsid w:val="00686D6E"/>
    <w:rsid w:val="00686E46"/>
    <w:rsid w:val="00686FCA"/>
    <w:rsid w:val="00687948"/>
    <w:rsid w:val="00687C36"/>
    <w:rsid w:val="00687E60"/>
    <w:rsid w:val="006903A5"/>
    <w:rsid w:val="00690DEC"/>
    <w:rsid w:val="00690E3D"/>
    <w:rsid w:val="00690F9F"/>
    <w:rsid w:val="006910DB"/>
    <w:rsid w:val="00691211"/>
    <w:rsid w:val="006913E0"/>
    <w:rsid w:val="00691498"/>
    <w:rsid w:val="006914BF"/>
    <w:rsid w:val="0069203B"/>
    <w:rsid w:val="00692855"/>
    <w:rsid w:val="006928D4"/>
    <w:rsid w:val="00692CD0"/>
    <w:rsid w:val="00693382"/>
    <w:rsid w:val="006933D0"/>
    <w:rsid w:val="00693AFD"/>
    <w:rsid w:val="00693FD7"/>
    <w:rsid w:val="00694551"/>
    <w:rsid w:val="00694755"/>
    <w:rsid w:val="00694AE3"/>
    <w:rsid w:val="00694CE2"/>
    <w:rsid w:val="006952D1"/>
    <w:rsid w:val="0069550B"/>
    <w:rsid w:val="006959A7"/>
    <w:rsid w:val="00695A63"/>
    <w:rsid w:val="00695B5A"/>
    <w:rsid w:val="00696A80"/>
    <w:rsid w:val="00696AA3"/>
    <w:rsid w:val="00696CF3"/>
    <w:rsid w:val="00697661"/>
    <w:rsid w:val="00697A26"/>
    <w:rsid w:val="00697C7A"/>
    <w:rsid w:val="0069BFFD"/>
    <w:rsid w:val="006A01FB"/>
    <w:rsid w:val="006A063C"/>
    <w:rsid w:val="006A0665"/>
    <w:rsid w:val="006A081A"/>
    <w:rsid w:val="006A08C3"/>
    <w:rsid w:val="006A0A2C"/>
    <w:rsid w:val="006A0C0F"/>
    <w:rsid w:val="006A1677"/>
    <w:rsid w:val="006A16D2"/>
    <w:rsid w:val="006A1B3F"/>
    <w:rsid w:val="006A22B0"/>
    <w:rsid w:val="006A28F1"/>
    <w:rsid w:val="006A2A54"/>
    <w:rsid w:val="006A2D29"/>
    <w:rsid w:val="006A2DE7"/>
    <w:rsid w:val="006A35F0"/>
    <w:rsid w:val="006A3617"/>
    <w:rsid w:val="006A366C"/>
    <w:rsid w:val="006A3CD8"/>
    <w:rsid w:val="006A43A3"/>
    <w:rsid w:val="006A441E"/>
    <w:rsid w:val="006A45F3"/>
    <w:rsid w:val="006A48A9"/>
    <w:rsid w:val="006A48CE"/>
    <w:rsid w:val="006A4996"/>
    <w:rsid w:val="006A4D8E"/>
    <w:rsid w:val="006A4FB4"/>
    <w:rsid w:val="006A4FCC"/>
    <w:rsid w:val="006A56B6"/>
    <w:rsid w:val="006A589A"/>
    <w:rsid w:val="006A5F70"/>
    <w:rsid w:val="006A5F86"/>
    <w:rsid w:val="006A63A4"/>
    <w:rsid w:val="006A63FF"/>
    <w:rsid w:val="006A6724"/>
    <w:rsid w:val="006A69AD"/>
    <w:rsid w:val="006A6BF8"/>
    <w:rsid w:val="006A7020"/>
    <w:rsid w:val="006A7284"/>
    <w:rsid w:val="006A7308"/>
    <w:rsid w:val="006A730C"/>
    <w:rsid w:val="006A73CC"/>
    <w:rsid w:val="006A7E7A"/>
    <w:rsid w:val="006B00DB"/>
    <w:rsid w:val="006B044C"/>
    <w:rsid w:val="006B05D8"/>
    <w:rsid w:val="006B0676"/>
    <w:rsid w:val="006B06BF"/>
    <w:rsid w:val="006B0759"/>
    <w:rsid w:val="006B090D"/>
    <w:rsid w:val="006B09F3"/>
    <w:rsid w:val="006B0AFE"/>
    <w:rsid w:val="006B1CD5"/>
    <w:rsid w:val="006B1D3C"/>
    <w:rsid w:val="006B1E35"/>
    <w:rsid w:val="006B2373"/>
    <w:rsid w:val="006B277B"/>
    <w:rsid w:val="006B2BC2"/>
    <w:rsid w:val="006B2E57"/>
    <w:rsid w:val="006B2F71"/>
    <w:rsid w:val="006B2F97"/>
    <w:rsid w:val="006B32B8"/>
    <w:rsid w:val="006B3323"/>
    <w:rsid w:val="006B34C3"/>
    <w:rsid w:val="006B350F"/>
    <w:rsid w:val="006B3B8E"/>
    <w:rsid w:val="006B3C8A"/>
    <w:rsid w:val="006B3D45"/>
    <w:rsid w:val="006B3DF9"/>
    <w:rsid w:val="006B411C"/>
    <w:rsid w:val="006B42FD"/>
    <w:rsid w:val="006B4583"/>
    <w:rsid w:val="006B45E7"/>
    <w:rsid w:val="006B46C2"/>
    <w:rsid w:val="006B481D"/>
    <w:rsid w:val="006B4BBE"/>
    <w:rsid w:val="006B4CEF"/>
    <w:rsid w:val="006B4DC6"/>
    <w:rsid w:val="006B52C4"/>
    <w:rsid w:val="006B537D"/>
    <w:rsid w:val="006B57D7"/>
    <w:rsid w:val="006B5D2F"/>
    <w:rsid w:val="006B5E02"/>
    <w:rsid w:val="006B5E2C"/>
    <w:rsid w:val="006B5F56"/>
    <w:rsid w:val="006B63DE"/>
    <w:rsid w:val="006B6C63"/>
    <w:rsid w:val="006B6CFB"/>
    <w:rsid w:val="006B7548"/>
    <w:rsid w:val="006B7556"/>
    <w:rsid w:val="006B7F3D"/>
    <w:rsid w:val="006C0548"/>
    <w:rsid w:val="006C0742"/>
    <w:rsid w:val="006C0827"/>
    <w:rsid w:val="006C086A"/>
    <w:rsid w:val="006C088E"/>
    <w:rsid w:val="006C0B29"/>
    <w:rsid w:val="006C0FBF"/>
    <w:rsid w:val="006C1454"/>
    <w:rsid w:val="006C18BF"/>
    <w:rsid w:val="006C1929"/>
    <w:rsid w:val="006C1A13"/>
    <w:rsid w:val="006C1A41"/>
    <w:rsid w:val="006C1A77"/>
    <w:rsid w:val="006C1AB5"/>
    <w:rsid w:val="006C1D1E"/>
    <w:rsid w:val="006C200F"/>
    <w:rsid w:val="006C25BF"/>
    <w:rsid w:val="006C2602"/>
    <w:rsid w:val="006C28FC"/>
    <w:rsid w:val="006C2956"/>
    <w:rsid w:val="006C2A21"/>
    <w:rsid w:val="006C2A2D"/>
    <w:rsid w:val="006C2CB9"/>
    <w:rsid w:val="006C2D92"/>
    <w:rsid w:val="006C3272"/>
    <w:rsid w:val="006C335A"/>
    <w:rsid w:val="006C34EF"/>
    <w:rsid w:val="006C3821"/>
    <w:rsid w:val="006C390D"/>
    <w:rsid w:val="006C391E"/>
    <w:rsid w:val="006C3BB2"/>
    <w:rsid w:val="006C3BE4"/>
    <w:rsid w:val="006C3D3A"/>
    <w:rsid w:val="006C3FCA"/>
    <w:rsid w:val="006C43B1"/>
    <w:rsid w:val="006C4BF9"/>
    <w:rsid w:val="006C4DA8"/>
    <w:rsid w:val="006C4EEC"/>
    <w:rsid w:val="006C4F65"/>
    <w:rsid w:val="006C51CA"/>
    <w:rsid w:val="006C5275"/>
    <w:rsid w:val="006C545E"/>
    <w:rsid w:val="006C56A8"/>
    <w:rsid w:val="006C58D3"/>
    <w:rsid w:val="006C5B1C"/>
    <w:rsid w:val="006C5F53"/>
    <w:rsid w:val="006C6659"/>
    <w:rsid w:val="006C679F"/>
    <w:rsid w:val="006C6A70"/>
    <w:rsid w:val="006C6DEE"/>
    <w:rsid w:val="006C6DF0"/>
    <w:rsid w:val="006C71BA"/>
    <w:rsid w:val="006C7AD8"/>
    <w:rsid w:val="006C7AE5"/>
    <w:rsid w:val="006D01F9"/>
    <w:rsid w:val="006D021A"/>
    <w:rsid w:val="006D0384"/>
    <w:rsid w:val="006D09F9"/>
    <w:rsid w:val="006D0C96"/>
    <w:rsid w:val="006D0F4F"/>
    <w:rsid w:val="006D11C1"/>
    <w:rsid w:val="006D11E5"/>
    <w:rsid w:val="006D123C"/>
    <w:rsid w:val="006D1349"/>
    <w:rsid w:val="006D16B4"/>
    <w:rsid w:val="006D16BB"/>
    <w:rsid w:val="006D19A9"/>
    <w:rsid w:val="006D1BCD"/>
    <w:rsid w:val="006D1C07"/>
    <w:rsid w:val="006D1CFA"/>
    <w:rsid w:val="006D1DFD"/>
    <w:rsid w:val="006D1EF3"/>
    <w:rsid w:val="006D1FBF"/>
    <w:rsid w:val="006D20F3"/>
    <w:rsid w:val="006D22F0"/>
    <w:rsid w:val="006D2514"/>
    <w:rsid w:val="006D2612"/>
    <w:rsid w:val="006D31B3"/>
    <w:rsid w:val="006D338A"/>
    <w:rsid w:val="006D351E"/>
    <w:rsid w:val="006D3AA1"/>
    <w:rsid w:val="006D3ADC"/>
    <w:rsid w:val="006D3DE4"/>
    <w:rsid w:val="006D3DFE"/>
    <w:rsid w:val="006D3E35"/>
    <w:rsid w:val="006D3E4D"/>
    <w:rsid w:val="006D4352"/>
    <w:rsid w:val="006D4390"/>
    <w:rsid w:val="006D4952"/>
    <w:rsid w:val="006D4EDE"/>
    <w:rsid w:val="006D53DE"/>
    <w:rsid w:val="006D5499"/>
    <w:rsid w:val="006D57D0"/>
    <w:rsid w:val="006D5851"/>
    <w:rsid w:val="006D5862"/>
    <w:rsid w:val="006D58CA"/>
    <w:rsid w:val="006D59C1"/>
    <w:rsid w:val="006D5AE7"/>
    <w:rsid w:val="006D5E3F"/>
    <w:rsid w:val="006D5E4A"/>
    <w:rsid w:val="006D6228"/>
    <w:rsid w:val="006D63DD"/>
    <w:rsid w:val="006D661F"/>
    <w:rsid w:val="006D66B3"/>
    <w:rsid w:val="006D68F6"/>
    <w:rsid w:val="006D6C44"/>
    <w:rsid w:val="006D70F0"/>
    <w:rsid w:val="006D7BC2"/>
    <w:rsid w:val="006D7C71"/>
    <w:rsid w:val="006E0761"/>
    <w:rsid w:val="006E0A9B"/>
    <w:rsid w:val="006E0B82"/>
    <w:rsid w:val="006E0D8B"/>
    <w:rsid w:val="006E111E"/>
    <w:rsid w:val="006E13C5"/>
    <w:rsid w:val="006E1427"/>
    <w:rsid w:val="006E1468"/>
    <w:rsid w:val="006E1515"/>
    <w:rsid w:val="006E157A"/>
    <w:rsid w:val="006E19F1"/>
    <w:rsid w:val="006E1AD8"/>
    <w:rsid w:val="006E1CC6"/>
    <w:rsid w:val="006E1D98"/>
    <w:rsid w:val="006E222E"/>
    <w:rsid w:val="006E22DA"/>
    <w:rsid w:val="006E23EA"/>
    <w:rsid w:val="006E23F2"/>
    <w:rsid w:val="006E25E6"/>
    <w:rsid w:val="006E28C6"/>
    <w:rsid w:val="006E2CDE"/>
    <w:rsid w:val="006E2E01"/>
    <w:rsid w:val="006E3030"/>
    <w:rsid w:val="006E318E"/>
    <w:rsid w:val="006E3237"/>
    <w:rsid w:val="006E39D5"/>
    <w:rsid w:val="006E3D4C"/>
    <w:rsid w:val="006E3D58"/>
    <w:rsid w:val="006E3F17"/>
    <w:rsid w:val="006E4152"/>
    <w:rsid w:val="006E41E7"/>
    <w:rsid w:val="006E42CD"/>
    <w:rsid w:val="006E4735"/>
    <w:rsid w:val="006E495E"/>
    <w:rsid w:val="006E4F79"/>
    <w:rsid w:val="006E4FA8"/>
    <w:rsid w:val="006E504F"/>
    <w:rsid w:val="006E5083"/>
    <w:rsid w:val="006E5389"/>
    <w:rsid w:val="006E53D2"/>
    <w:rsid w:val="006E552B"/>
    <w:rsid w:val="006E556E"/>
    <w:rsid w:val="006E5627"/>
    <w:rsid w:val="006E56C3"/>
    <w:rsid w:val="006E5714"/>
    <w:rsid w:val="006E572D"/>
    <w:rsid w:val="006E5912"/>
    <w:rsid w:val="006E5A3E"/>
    <w:rsid w:val="006E5CC0"/>
    <w:rsid w:val="006E5D06"/>
    <w:rsid w:val="006E5D35"/>
    <w:rsid w:val="006E6279"/>
    <w:rsid w:val="006E633C"/>
    <w:rsid w:val="006E6BEF"/>
    <w:rsid w:val="006E7019"/>
    <w:rsid w:val="006E75C2"/>
    <w:rsid w:val="006E76D3"/>
    <w:rsid w:val="006E7A0D"/>
    <w:rsid w:val="006E7C2C"/>
    <w:rsid w:val="006E7E86"/>
    <w:rsid w:val="006F01EC"/>
    <w:rsid w:val="006F039E"/>
    <w:rsid w:val="006F056F"/>
    <w:rsid w:val="006F07B4"/>
    <w:rsid w:val="006F0AFF"/>
    <w:rsid w:val="006F0CB1"/>
    <w:rsid w:val="006F1057"/>
    <w:rsid w:val="006F10EB"/>
    <w:rsid w:val="006F11B7"/>
    <w:rsid w:val="006F11FA"/>
    <w:rsid w:val="006F13A8"/>
    <w:rsid w:val="006F14D3"/>
    <w:rsid w:val="006F15BF"/>
    <w:rsid w:val="006F17FC"/>
    <w:rsid w:val="006F1830"/>
    <w:rsid w:val="006F2117"/>
    <w:rsid w:val="006F21F3"/>
    <w:rsid w:val="006F2476"/>
    <w:rsid w:val="006F24C2"/>
    <w:rsid w:val="006F2801"/>
    <w:rsid w:val="006F2A75"/>
    <w:rsid w:val="006F2C81"/>
    <w:rsid w:val="006F2C89"/>
    <w:rsid w:val="006F2FF7"/>
    <w:rsid w:val="006F326E"/>
    <w:rsid w:val="006F32AD"/>
    <w:rsid w:val="006F3728"/>
    <w:rsid w:val="006F3A93"/>
    <w:rsid w:val="006F3C6B"/>
    <w:rsid w:val="006F3DFA"/>
    <w:rsid w:val="006F4040"/>
    <w:rsid w:val="006F40F0"/>
    <w:rsid w:val="006F4255"/>
    <w:rsid w:val="006F4390"/>
    <w:rsid w:val="006F4524"/>
    <w:rsid w:val="006F48F7"/>
    <w:rsid w:val="006F4B03"/>
    <w:rsid w:val="006F4DDD"/>
    <w:rsid w:val="006F4E96"/>
    <w:rsid w:val="006F4FD1"/>
    <w:rsid w:val="006F56FE"/>
    <w:rsid w:val="006F5CD0"/>
    <w:rsid w:val="006F5DE6"/>
    <w:rsid w:val="006F5E86"/>
    <w:rsid w:val="006F5F95"/>
    <w:rsid w:val="006F6186"/>
    <w:rsid w:val="006F637C"/>
    <w:rsid w:val="006F641A"/>
    <w:rsid w:val="006F68AF"/>
    <w:rsid w:val="006F6C03"/>
    <w:rsid w:val="006F6C1F"/>
    <w:rsid w:val="006F6CFA"/>
    <w:rsid w:val="006F713D"/>
    <w:rsid w:val="006F7159"/>
    <w:rsid w:val="006F732E"/>
    <w:rsid w:val="006F73C5"/>
    <w:rsid w:val="006F73DC"/>
    <w:rsid w:val="006F747D"/>
    <w:rsid w:val="006F781F"/>
    <w:rsid w:val="006F79FC"/>
    <w:rsid w:val="006F7AE9"/>
    <w:rsid w:val="006F7CBA"/>
    <w:rsid w:val="006F7DB9"/>
    <w:rsid w:val="006FAA91"/>
    <w:rsid w:val="0070002C"/>
    <w:rsid w:val="00700669"/>
    <w:rsid w:val="00700BC8"/>
    <w:rsid w:val="00700D5D"/>
    <w:rsid w:val="00700FC2"/>
    <w:rsid w:val="007016A5"/>
    <w:rsid w:val="007017AD"/>
    <w:rsid w:val="00701819"/>
    <w:rsid w:val="007018D4"/>
    <w:rsid w:val="00701902"/>
    <w:rsid w:val="00701A0C"/>
    <w:rsid w:val="00701E3A"/>
    <w:rsid w:val="00701F41"/>
    <w:rsid w:val="007023BC"/>
    <w:rsid w:val="0070264E"/>
    <w:rsid w:val="0070289E"/>
    <w:rsid w:val="00702BD9"/>
    <w:rsid w:val="00702E4E"/>
    <w:rsid w:val="00703108"/>
    <w:rsid w:val="007034F9"/>
    <w:rsid w:val="00703682"/>
    <w:rsid w:val="007037D5"/>
    <w:rsid w:val="00703938"/>
    <w:rsid w:val="00703B19"/>
    <w:rsid w:val="00703B2C"/>
    <w:rsid w:val="00703BB8"/>
    <w:rsid w:val="00703E1A"/>
    <w:rsid w:val="00704869"/>
    <w:rsid w:val="00704A02"/>
    <w:rsid w:val="00704A5D"/>
    <w:rsid w:val="00704CCE"/>
    <w:rsid w:val="00704EA4"/>
    <w:rsid w:val="00704EA5"/>
    <w:rsid w:val="00705349"/>
    <w:rsid w:val="00705379"/>
    <w:rsid w:val="00705807"/>
    <w:rsid w:val="007058B6"/>
    <w:rsid w:val="00705A2C"/>
    <w:rsid w:val="00705CC8"/>
    <w:rsid w:val="007062C5"/>
    <w:rsid w:val="00706546"/>
    <w:rsid w:val="00706D11"/>
    <w:rsid w:val="00707209"/>
    <w:rsid w:val="00707225"/>
    <w:rsid w:val="0070761F"/>
    <w:rsid w:val="00707AE4"/>
    <w:rsid w:val="00707C90"/>
    <w:rsid w:val="00707F01"/>
    <w:rsid w:val="00707F6D"/>
    <w:rsid w:val="00707F79"/>
    <w:rsid w:val="00710023"/>
    <w:rsid w:val="00710087"/>
    <w:rsid w:val="0071016C"/>
    <w:rsid w:val="00710864"/>
    <w:rsid w:val="00710B69"/>
    <w:rsid w:val="007111FD"/>
    <w:rsid w:val="00711298"/>
    <w:rsid w:val="007113F2"/>
    <w:rsid w:val="0071163A"/>
    <w:rsid w:val="0071170B"/>
    <w:rsid w:val="007117FE"/>
    <w:rsid w:val="00711BF2"/>
    <w:rsid w:val="00712181"/>
    <w:rsid w:val="00712311"/>
    <w:rsid w:val="00712816"/>
    <w:rsid w:val="00712B6B"/>
    <w:rsid w:val="00712CFA"/>
    <w:rsid w:val="00712CFB"/>
    <w:rsid w:val="00712EA8"/>
    <w:rsid w:val="00712FA9"/>
    <w:rsid w:val="007130ED"/>
    <w:rsid w:val="0071343D"/>
    <w:rsid w:val="00713B8C"/>
    <w:rsid w:val="007144E0"/>
    <w:rsid w:val="00714B21"/>
    <w:rsid w:val="00714E31"/>
    <w:rsid w:val="00715364"/>
    <w:rsid w:val="00715488"/>
    <w:rsid w:val="00715720"/>
    <w:rsid w:val="0071574B"/>
    <w:rsid w:val="00715798"/>
    <w:rsid w:val="007158AC"/>
    <w:rsid w:val="00715B98"/>
    <w:rsid w:val="00715F21"/>
    <w:rsid w:val="00715FA6"/>
    <w:rsid w:val="007163D6"/>
    <w:rsid w:val="007168D3"/>
    <w:rsid w:val="00716C73"/>
    <w:rsid w:val="00716E28"/>
    <w:rsid w:val="00716EF8"/>
    <w:rsid w:val="007170BF"/>
    <w:rsid w:val="007171A9"/>
    <w:rsid w:val="00717402"/>
    <w:rsid w:val="0071754E"/>
    <w:rsid w:val="00717E2C"/>
    <w:rsid w:val="0071BE73"/>
    <w:rsid w:val="00720174"/>
    <w:rsid w:val="007207DB"/>
    <w:rsid w:val="00720C88"/>
    <w:rsid w:val="00720E5E"/>
    <w:rsid w:val="0072107B"/>
    <w:rsid w:val="00721125"/>
    <w:rsid w:val="0072144E"/>
    <w:rsid w:val="007214EA"/>
    <w:rsid w:val="00721C97"/>
    <w:rsid w:val="00722460"/>
    <w:rsid w:val="007225E6"/>
    <w:rsid w:val="00722A5C"/>
    <w:rsid w:val="00722B6B"/>
    <w:rsid w:val="00722D8B"/>
    <w:rsid w:val="00723490"/>
    <w:rsid w:val="00723728"/>
    <w:rsid w:val="0072386A"/>
    <w:rsid w:val="00723A90"/>
    <w:rsid w:val="00723DD4"/>
    <w:rsid w:val="00723E40"/>
    <w:rsid w:val="00723FBB"/>
    <w:rsid w:val="007240E9"/>
    <w:rsid w:val="00724446"/>
    <w:rsid w:val="00724C09"/>
    <w:rsid w:val="007251B0"/>
    <w:rsid w:val="007254A6"/>
    <w:rsid w:val="00725702"/>
    <w:rsid w:val="007257C9"/>
    <w:rsid w:val="0072583D"/>
    <w:rsid w:val="0072587D"/>
    <w:rsid w:val="0072597A"/>
    <w:rsid w:val="00725B10"/>
    <w:rsid w:val="00725C2F"/>
    <w:rsid w:val="00725C4B"/>
    <w:rsid w:val="0072617C"/>
    <w:rsid w:val="007265C0"/>
    <w:rsid w:val="00726CD2"/>
    <w:rsid w:val="00727051"/>
    <w:rsid w:val="007270A7"/>
    <w:rsid w:val="00727294"/>
    <w:rsid w:val="007277CF"/>
    <w:rsid w:val="007278DB"/>
    <w:rsid w:val="00727916"/>
    <w:rsid w:val="00727A65"/>
    <w:rsid w:val="00727DF3"/>
    <w:rsid w:val="00727FED"/>
    <w:rsid w:val="007309B7"/>
    <w:rsid w:val="007309FE"/>
    <w:rsid w:val="00730A57"/>
    <w:rsid w:val="00730C0F"/>
    <w:rsid w:val="00730DAA"/>
    <w:rsid w:val="00730FA6"/>
    <w:rsid w:val="0073143B"/>
    <w:rsid w:val="0073167D"/>
    <w:rsid w:val="007316B3"/>
    <w:rsid w:val="00731DC1"/>
    <w:rsid w:val="00732811"/>
    <w:rsid w:val="00732A55"/>
    <w:rsid w:val="00732C77"/>
    <w:rsid w:val="00732DB7"/>
    <w:rsid w:val="00733017"/>
    <w:rsid w:val="00733049"/>
    <w:rsid w:val="00733179"/>
    <w:rsid w:val="007331EF"/>
    <w:rsid w:val="00733578"/>
    <w:rsid w:val="0073359B"/>
    <w:rsid w:val="00733B57"/>
    <w:rsid w:val="00734245"/>
    <w:rsid w:val="00734476"/>
    <w:rsid w:val="0073449E"/>
    <w:rsid w:val="007345BE"/>
    <w:rsid w:val="00734623"/>
    <w:rsid w:val="007346FA"/>
    <w:rsid w:val="00734889"/>
    <w:rsid w:val="00734E38"/>
    <w:rsid w:val="00734E54"/>
    <w:rsid w:val="00735169"/>
    <w:rsid w:val="007357F6"/>
    <w:rsid w:val="00735A8D"/>
    <w:rsid w:val="00735CB2"/>
    <w:rsid w:val="00736072"/>
    <w:rsid w:val="00736137"/>
    <w:rsid w:val="007362B8"/>
    <w:rsid w:val="007365F0"/>
    <w:rsid w:val="0073697A"/>
    <w:rsid w:val="00736E0D"/>
    <w:rsid w:val="00736E45"/>
    <w:rsid w:val="0073705E"/>
    <w:rsid w:val="0073724B"/>
    <w:rsid w:val="007375A6"/>
    <w:rsid w:val="00737956"/>
    <w:rsid w:val="00737AED"/>
    <w:rsid w:val="00737AFA"/>
    <w:rsid w:val="00737BCE"/>
    <w:rsid w:val="00737F57"/>
    <w:rsid w:val="0074037F"/>
    <w:rsid w:val="007404B1"/>
    <w:rsid w:val="00740755"/>
    <w:rsid w:val="00740788"/>
    <w:rsid w:val="00740796"/>
    <w:rsid w:val="007408A0"/>
    <w:rsid w:val="00740941"/>
    <w:rsid w:val="00740AE3"/>
    <w:rsid w:val="007410C6"/>
    <w:rsid w:val="007413C6"/>
    <w:rsid w:val="0074191D"/>
    <w:rsid w:val="00741AA8"/>
    <w:rsid w:val="00741D8A"/>
    <w:rsid w:val="00741E1D"/>
    <w:rsid w:val="00742152"/>
    <w:rsid w:val="007421DC"/>
    <w:rsid w:val="00742415"/>
    <w:rsid w:val="007427C2"/>
    <w:rsid w:val="0074282C"/>
    <w:rsid w:val="00742BB9"/>
    <w:rsid w:val="00742C4D"/>
    <w:rsid w:val="00743266"/>
    <w:rsid w:val="00743760"/>
    <w:rsid w:val="00743EF6"/>
    <w:rsid w:val="007442F9"/>
    <w:rsid w:val="00744309"/>
    <w:rsid w:val="00744445"/>
    <w:rsid w:val="007444D0"/>
    <w:rsid w:val="007445A8"/>
    <w:rsid w:val="00744A91"/>
    <w:rsid w:val="00744B5D"/>
    <w:rsid w:val="00744B7E"/>
    <w:rsid w:val="00744D46"/>
    <w:rsid w:val="00744E56"/>
    <w:rsid w:val="0074523F"/>
    <w:rsid w:val="00745398"/>
    <w:rsid w:val="00745925"/>
    <w:rsid w:val="00745A9C"/>
    <w:rsid w:val="00745BC5"/>
    <w:rsid w:val="00745E4F"/>
    <w:rsid w:val="00745EE6"/>
    <w:rsid w:val="00746183"/>
    <w:rsid w:val="007461DF"/>
    <w:rsid w:val="00746338"/>
    <w:rsid w:val="00746504"/>
    <w:rsid w:val="00746AE5"/>
    <w:rsid w:val="00747931"/>
    <w:rsid w:val="00747941"/>
    <w:rsid w:val="0075035F"/>
    <w:rsid w:val="007503DE"/>
    <w:rsid w:val="007507AF"/>
    <w:rsid w:val="007511E4"/>
    <w:rsid w:val="0075161B"/>
    <w:rsid w:val="0075164C"/>
    <w:rsid w:val="00751659"/>
    <w:rsid w:val="007519FD"/>
    <w:rsid w:val="00751CD0"/>
    <w:rsid w:val="00751DE9"/>
    <w:rsid w:val="00751EB5"/>
    <w:rsid w:val="00751EF3"/>
    <w:rsid w:val="00751FB2"/>
    <w:rsid w:val="00752228"/>
    <w:rsid w:val="0075267A"/>
    <w:rsid w:val="00752728"/>
    <w:rsid w:val="00752EF8"/>
    <w:rsid w:val="00752EFC"/>
    <w:rsid w:val="007530B9"/>
    <w:rsid w:val="007540E2"/>
    <w:rsid w:val="0075442B"/>
    <w:rsid w:val="007544D5"/>
    <w:rsid w:val="007545A0"/>
    <w:rsid w:val="00754837"/>
    <w:rsid w:val="00754E83"/>
    <w:rsid w:val="00754F3E"/>
    <w:rsid w:val="007558D9"/>
    <w:rsid w:val="00755929"/>
    <w:rsid w:val="00755E6A"/>
    <w:rsid w:val="00755FF5"/>
    <w:rsid w:val="00756105"/>
    <w:rsid w:val="0075630B"/>
    <w:rsid w:val="0075638C"/>
    <w:rsid w:val="007565B1"/>
    <w:rsid w:val="00756A8D"/>
    <w:rsid w:val="00756C6F"/>
    <w:rsid w:val="0075709F"/>
    <w:rsid w:val="007570CA"/>
    <w:rsid w:val="007570F3"/>
    <w:rsid w:val="0075788B"/>
    <w:rsid w:val="00757CC7"/>
    <w:rsid w:val="007600CF"/>
    <w:rsid w:val="00760398"/>
    <w:rsid w:val="007610D6"/>
    <w:rsid w:val="00761275"/>
    <w:rsid w:val="007612A3"/>
    <w:rsid w:val="00761555"/>
    <w:rsid w:val="007618BC"/>
    <w:rsid w:val="0076193D"/>
    <w:rsid w:val="00761E7D"/>
    <w:rsid w:val="0076272A"/>
    <w:rsid w:val="007628B1"/>
    <w:rsid w:val="007629FA"/>
    <w:rsid w:val="00762A73"/>
    <w:rsid w:val="00762C7C"/>
    <w:rsid w:val="00762C85"/>
    <w:rsid w:val="00762D1C"/>
    <w:rsid w:val="00762EC8"/>
    <w:rsid w:val="00762EDB"/>
    <w:rsid w:val="007630D6"/>
    <w:rsid w:val="007631AC"/>
    <w:rsid w:val="0076321B"/>
    <w:rsid w:val="007635AC"/>
    <w:rsid w:val="00763B0E"/>
    <w:rsid w:val="00763B63"/>
    <w:rsid w:val="00763C7C"/>
    <w:rsid w:val="00763F08"/>
    <w:rsid w:val="00764290"/>
    <w:rsid w:val="007644B8"/>
    <w:rsid w:val="00764B3E"/>
    <w:rsid w:val="00764D27"/>
    <w:rsid w:val="00764F0B"/>
    <w:rsid w:val="007657AD"/>
    <w:rsid w:val="007658F3"/>
    <w:rsid w:val="00765909"/>
    <w:rsid w:val="00765A4E"/>
    <w:rsid w:val="00765A56"/>
    <w:rsid w:val="00765BFB"/>
    <w:rsid w:val="00765F50"/>
    <w:rsid w:val="00766236"/>
    <w:rsid w:val="007668A8"/>
    <w:rsid w:val="00766B3A"/>
    <w:rsid w:val="00766CDD"/>
    <w:rsid w:val="00767168"/>
    <w:rsid w:val="007672C9"/>
    <w:rsid w:val="007673FB"/>
    <w:rsid w:val="00767635"/>
    <w:rsid w:val="00767687"/>
    <w:rsid w:val="00767BFB"/>
    <w:rsid w:val="00767EE7"/>
    <w:rsid w:val="0077002A"/>
    <w:rsid w:val="00770067"/>
    <w:rsid w:val="007703E8"/>
    <w:rsid w:val="00770A09"/>
    <w:rsid w:val="00770A97"/>
    <w:rsid w:val="00770C27"/>
    <w:rsid w:val="00770DDC"/>
    <w:rsid w:val="00770FD9"/>
    <w:rsid w:val="007717F9"/>
    <w:rsid w:val="00771A0D"/>
    <w:rsid w:val="00771AAC"/>
    <w:rsid w:val="00771E07"/>
    <w:rsid w:val="00771FC5"/>
    <w:rsid w:val="00772071"/>
    <w:rsid w:val="0077226D"/>
    <w:rsid w:val="007723EF"/>
    <w:rsid w:val="007724F2"/>
    <w:rsid w:val="007726E7"/>
    <w:rsid w:val="0077293E"/>
    <w:rsid w:val="00772DB0"/>
    <w:rsid w:val="00772E45"/>
    <w:rsid w:val="00772ED5"/>
    <w:rsid w:val="00773050"/>
    <w:rsid w:val="00773719"/>
    <w:rsid w:val="0077372C"/>
    <w:rsid w:val="00773787"/>
    <w:rsid w:val="00773790"/>
    <w:rsid w:val="007737C1"/>
    <w:rsid w:val="00773931"/>
    <w:rsid w:val="00773DCA"/>
    <w:rsid w:val="007741D2"/>
    <w:rsid w:val="007741EB"/>
    <w:rsid w:val="007741F7"/>
    <w:rsid w:val="00774471"/>
    <w:rsid w:val="00774766"/>
    <w:rsid w:val="00774EAC"/>
    <w:rsid w:val="00774ECA"/>
    <w:rsid w:val="00774FB0"/>
    <w:rsid w:val="007754AF"/>
    <w:rsid w:val="00775521"/>
    <w:rsid w:val="007759EF"/>
    <w:rsid w:val="00775A7E"/>
    <w:rsid w:val="00775AAC"/>
    <w:rsid w:val="00775D15"/>
    <w:rsid w:val="00775EEB"/>
    <w:rsid w:val="00775F3F"/>
    <w:rsid w:val="00775F64"/>
    <w:rsid w:val="007760B3"/>
    <w:rsid w:val="0077674F"/>
    <w:rsid w:val="007767BD"/>
    <w:rsid w:val="007767BF"/>
    <w:rsid w:val="00776935"/>
    <w:rsid w:val="00776BF6"/>
    <w:rsid w:val="00777052"/>
    <w:rsid w:val="007772F3"/>
    <w:rsid w:val="00777414"/>
    <w:rsid w:val="0077773E"/>
    <w:rsid w:val="0077789B"/>
    <w:rsid w:val="0077FC4F"/>
    <w:rsid w:val="007800BD"/>
    <w:rsid w:val="0078030F"/>
    <w:rsid w:val="00780685"/>
    <w:rsid w:val="00780AF8"/>
    <w:rsid w:val="00780D8E"/>
    <w:rsid w:val="00780EE3"/>
    <w:rsid w:val="00781A7F"/>
    <w:rsid w:val="00781F12"/>
    <w:rsid w:val="00781F3B"/>
    <w:rsid w:val="00782466"/>
    <w:rsid w:val="007826BE"/>
    <w:rsid w:val="007826E7"/>
    <w:rsid w:val="00782803"/>
    <w:rsid w:val="00782B03"/>
    <w:rsid w:val="00782BE7"/>
    <w:rsid w:val="00782C05"/>
    <w:rsid w:val="00782C51"/>
    <w:rsid w:val="00782E06"/>
    <w:rsid w:val="007830C8"/>
    <w:rsid w:val="00783574"/>
    <w:rsid w:val="00783780"/>
    <w:rsid w:val="0078378E"/>
    <w:rsid w:val="00783899"/>
    <w:rsid w:val="0078394E"/>
    <w:rsid w:val="00783988"/>
    <w:rsid w:val="00783D76"/>
    <w:rsid w:val="00783F65"/>
    <w:rsid w:val="00784043"/>
    <w:rsid w:val="007840EC"/>
    <w:rsid w:val="00784325"/>
    <w:rsid w:val="00784813"/>
    <w:rsid w:val="0078485F"/>
    <w:rsid w:val="00784A78"/>
    <w:rsid w:val="00784B1E"/>
    <w:rsid w:val="00784BB8"/>
    <w:rsid w:val="00784BD8"/>
    <w:rsid w:val="00784EB8"/>
    <w:rsid w:val="00784F5A"/>
    <w:rsid w:val="00784F80"/>
    <w:rsid w:val="0078532E"/>
    <w:rsid w:val="00785742"/>
    <w:rsid w:val="007857D1"/>
    <w:rsid w:val="00785842"/>
    <w:rsid w:val="00785B19"/>
    <w:rsid w:val="00785DC7"/>
    <w:rsid w:val="00785F0F"/>
    <w:rsid w:val="00785F35"/>
    <w:rsid w:val="00786258"/>
    <w:rsid w:val="00786750"/>
    <w:rsid w:val="00786AB0"/>
    <w:rsid w:val="00786B1F"/>
    <w:rsid w:val="00786D02"/>
    <w:rsid w:val="00786D66"/>
    <w:rsid w:val="00786F8C"/>
    <w:rsid w:val="00787384"/>
    <w:rsid w:val="0078778D"/>
    <w:rsid w:val="00787983"/>
    <w:rsid w:val="007879CA"/>
    <w:rsid w:val="00787C0F"/>
    <w:rsid w:val="00787F96"/>
    <w:rsid w:val="0078A567"/>
    <w:rsid w:val="0078FDA6"/>
    <w:rsid w:val="00790357"/>
    <w:rsid w:val="007909C8"/>
    <w:rsid w:val="00790A6F"/>
    <w:rsid w:val="00790E4F"/>
    <w:rsid w:val="0079112A"/>
    <w:rsid w:val="00791284"/>
    <w:rsid w:val="007917F8"/>
    <w:rsid w:val="00791A87"/>
    <w:rsid w:val="00791B95"/>
    <w:rsid w:val="00791F28"/>
    <w:rsid w:val="0079219B"/>
    <w:rsid w:val="0079232C"/>
    <w:rsid w:val="00792463"/>
    <w:rsid w:val="007924B4"/>
    <w:rsid w:val="007924B8"/>
    <w:rsid w:val="007925E9"/>
    <w:rsid w:val="00792987"/>
    <w:rsid w:val="00792A4B"/>
    <w:rsid w:val="00792BC5"/>
    <w:rsid w:val="00792C3A"/>
    <w:rsid w:val="00792E8C"/>
    <w:rsid w:val="007933A3"/>
    <w:rsid w:val="007933FF"/>
    <w:rsid w:val="00793475"/>
    <w:rsid w:val="007935F5"/>
    <w:rsid w:val="007937F5"/>
    <w:rsid w:val="00793843"/>
    <w:rsid w:val="00793943"/>
    <w:rsid w:val="00793DF2"/>
    <w:rsid w:val="00793E8A"/>
    <w:rsid w:val="007940E7"/>
    <w:rsid w:val="007945AD"/>
    <w:rsid w:val="0079464F"/>
    <w:rsid w:val="00794BA0"/>
    <w:rsid w:val="00794BFD"/>
    <w:rsid w:val="00795466"/>
    <w:rsid w:val="00795A6C"/>
    <w:rsid w:val="00795BF7"/>
    <w:rsid w:val="00795DF0"/>
    <w:rsid w:val="00795E49"/>
    <w:rsid w:val="00795FC5"/>
    <w:rsid w:val="00796537"/>
    <w:rsid w:val="00796BFC"/>
    <w:rsid w:val="00797241"/>
    <w:rsid w:val="00797639"/>
    <w:rsid w:val="0079769B"/>
    <w:rsid w:val="0079779E"/>
    <w:rsid w:val="007978BF"/>
    <w:rsid w:val="00797A45"/>
    <w:rsid w:val="00797A72"/>
    <w:rsid w:val="00797AC1"/>
    <w:rsid w:val="007A0316"/>
    <w:rsid w:val="007A03EA"/>
    <w:rsid w:val="007A044E"/>
    <w:rsid w:val="007A074F"/>
    <w:rsid w:val="007A0880"/>
    <w:rsid w:val="007A0AC6"/>
    <w:rsid w:val="007A0BD1"/>
    <w:rsid w:val="007A0EB8"/>
    <w:rsid w:val="007A0F88"/>
    <w:rsid w:val="007A10F8"/>
    <w:rsid w:val="007A113B"/>
    <w:rsid w:val="007A1189"/>
    <w:rsid w:val="007A14A5"/>
    <w:rsid w:val="007A14C7"/>
    <w:rsid w:val="007A16D9"/>
    <w:rsid w:val="007A1781"/>
    <w:rsid w:val="007A1964"/>
    <w:rsid w:val="007A2391"/>
    <w:rsid w:val="007A2923"/>
    <w:rsid w:val="007A2AC8"/>
    <w:rsid w:val="007A2DBE"/>
    <w:rsid w:val="007A376F"/>
    <w:rsid w:val="007A3A8A"/>
    <w:rsid w:val="007A3B14"/>
    <w:rsid w:val="007A3B60"/>
    <w:rsid w:val="007A3C5C"/>
    <w:rsid w:val="007A3CD5"/>
    <w:rsid w:val="007A41D1"/>
    <w:rsid w:val="007A485A"/>
    <w:rsid w:val="007A4A66"/>
    <w:rsid w:val="007A4B4F"/>
    <w:rsid w:val="007A4CBD"/>
    <w:rsid w:val="007A4CE0"/>
    <w:rsid w:val="007A5181"/>
    <w:rsid w:val="007A5554"/>
    <w:rsid w:val="007A556E"/>
    <w:rsid w:val="007A55D8"/>
    <w:rsid w:val="007A6008"/>
    <w:rsid w:val="007A60A2"/>
    <w:rsid w:val="007A6107"/>
    <w:rsid w:val="007A64A9"/>
    <w:rsid w:val="007A659D"/>
    <w:rsid w:val="007A6842"/>
    <w:rsid w:val="007A6CC9"/>
    <w:rsid w:val="007A6EE4"/>
    <w:rsid w:val="007A7023"/>
    <w:rsid w:val="007A71B7"/>
    <w:rsid w:val="007A726E"/>
    <w:rsid w:val="007A74B9"/>
    <w:rsid w:val="007A7640"/>
    <w:rsid w:val="007A7645"/>
    <w:rsid w:val="007A7979"/>
    <w:rsid w:val="007A79D5"/>
    <w:rsid w:val="007A7C64"/>
    <w:rsid w:val="007A7CBC"/>
    <w:rsid w:val="007A995C"/>
    <w:rsid w:val="007B01BE"/>
    <w:rsid w:val="007B04D0"/>
    <w:rsid w:val="007B0628"/>
    <w:rsid w:val="007B09AC"/>
    <w:rsid w:val="007B0D48"/>
    <w:rsid w:val="007B0F5A"/>
    <w:rsid w:val="007B1182"/>
    <w:rsid w:val="007B15BE"/>
    <w:rsid w:val="007B188D"/>
    <w:rsid w:val="007B1D5D"/>
    <w:rsid w:val="007B20C3"/>
    <w:rsid w:val="007B212F"/>
    <w:rsid w:val="007B2175"/>
    <w:rsid w:val="007B228F"/>
    <w:rsid w:val="007B2484"/>
    <w:rsid w:val="007B25E0"/>
    <w:rsid w:val="007B25E2"/>
    <w:rsid w:val="007B2C03"/>
    <w:rsid w:val="007B3044"/>
    <w:rsid w:val="007B3183"/>
    <w:rsid w:val="007B38C5"/>
    <w:rsid w:val="007B3A38"/>
    <w:rsid w:val="007B3A63"/>
    <w:rsid w:val="007B3B8E"/>
    <w:rsid w:val="007B3C5D"/>
    <w:rsid w:val="007B3C5F"/>
    <w:rsid w:val="007B3F67"/>
    <w:rsid w:val="007B3FE7"/>
    <w:rsid w:val="007B46CA"/>
    <w:rsid w:val="007B4700"/>
    <w:rsid w:val="007B4AAF"/>
    <w:rsid w:val="007B4B1A"/>
    <w:rsid w:val="007B4EF8"/>
    <w:rsid w:val="007B542C"/>
    <w:rsid w:val="007B5498"/>
    <w:rsid w:val="007B55C7"/>
    <w:rsid w:val="007B5D58"/>
    <w:rsid w:val="007B657D"/>
    <w:rsid w:val="007B6944"/>
    <w:rsid w:val="007B6D44"/>
    <w:rsid w:val="007B6D55"/>
    <w:rsid w:val="007B7024"/>
    <w:rsid w:val="007B72AF"/>
    <w:rsid w:val="007B7448"/>
    <w:rsid w:val="007B79B4"/>
    <w:rsid w:val="007B7A08"/>
    <w:rsid w:val="007B7F2A"/>
    <w:rsid w:val="007C0073"/>
    <w:rsid w:val="007C07CB"/>
    <w:rsid w:val="007C0A44"/>
    <w:rsid w:val="007C0CFA"/>
    <w:rsid w:val="007C0FCE"/>
    <w:rsid w:val="007C134E"/>
    <w:rsid w:val="007C1AB1"/>
    <w:rsid w:val="007C1BAD"/>
    <w:rsid w:val="007C2349"/>
    <w:rsid w:val="007C24E5"/>
    <w:rsid w:val="007C27AA"/>
    <w:rsid w:val="007C2B56"/>
    <w:rsid w:val="007C2EB7"/>
    <w:rsid w:val="007C319F"/>
    <w:rsid w:val="007C32FB"/>
    <w:rsid w:val="007C346D"/>
    <w:rsid w:val="007C3622"/>
    <w:rsid w:val="007C3792"/>
    <w:rsid w:val="007C38F4"/>
    <w:rsid w:val="007C3BBA"/>
    <w:rsid w:val="007C3DB9"/>
    <w:rsid w:val="007C4135"/>
    <w:rsid w:val="007C42FB"/>
    <w:rsid w:val="007C4346"/>
    <w:rsid w:val="007C4470"/>
    <w:rsid w:val="007C44BF"/>
    <w:rsid w:val="007C45A9"/>
    <w:rsid w:val="007C45DF"/>
    <w:rsid w:val="007C4D33"/>
    <w:rsid w:val="007C4E22"/>
    <w:rsid w:val="007C4E62"/>
    <w:rsid w:val="007C547F"/>
    <w:rsid w:val="007C56F5"/>
    <w:rsid w:val="007C5AAB"/>
    <w:rsid w:val="007C5BB4"/>
    <w:rsid w:val="007C5C10"/>
    <w:rsid w:val="007C5C95"/>
    <w:rsid w:val="007C5CF4"/>
    <w:rsid w:val="007C5D84"/>
    <w:rsid w:val="007C633C"/>
    <w:rsid w:val="007C6347"/>
    <w:rsid w:val="007C674D"/>
    <w:rsid w:val="007C6B28"/>
    <w:rsid w:val="007C6F80"/>
    <w:rsid w:val="007C7462"/>
    <w:rsid w:val="007C7550"/>
    <w:rsid w:val="007C7D26"/>
    <w:rsid w:val="007C7D55"/>
    <w:rsid w:val="007C7E26"/>
    <w:rsid w:val="007C7E33"/>
    <w:rsid w:val="007C7E3D"/>
    <w:rsid w:val="007C7F14"/>
    <w:rsid w:val="007D02E5"/>
    <w:rsid w:val="007D0400"/>
    <w:rsid w:val="007D078B"/>
    <w:rsid w:val="007D08E1"/>
    <w:rsid w:val="007D10FA"/>
    <w:rsid w:val="007D1319"/>
    <w:rsid w:val="007D1771"/>
    <w:rsid w:val="007D1803"/>
    <w:rsid w:val="007D1967"/>
    <w:rsid w:val="007D1F5C"/>
    <w:rsid w:val="007D213E"/>
    <w:rsid w:val="007D2196"/>
    <w:rsid w:val="007D21B8"/>
    <w:rsid w:val="007D298D"/>
    <w:rsid w:val="007D2D00"/>
    <w:rsid w:val="007D2E0A"/>
    <w:rsid w:val="007D3097"/>
    <w:rsid w:val="007D3303"/>
    <w:rsid w:val="007D339E"/>
    <w:rsid w:val="007D34D3"/>
    <w:rsid w:val="007D3624"/>
    <w:rsid w:val="007D36EF"/>
    <w:rsid w:val="007D3C6F"/>
    <w:rsid w:val="007D4040"/>
    <w:rsid w:val="007D41A7"/>
    <w:rsid w:val="007D44FC"/>
    <w:rsid w:val="007D46B0"/>
    <w:rsid w:val="007D46FE"/>
    <w:rsid w:val="007D4991"/>
    <w:rsid w:val="007D4D50"/>
    <w:rsid w:val="007D4DA6"/>
    <w:rsid w:val="007D513C"/>
    <w:rsid w:val="007D51F3"/>
    <w:rsid w:val="007D5A52"/>
    <w:rsid w:val="007D5DC0"/>
    <w:rsid w:val="007D5F06"/>
    <w:rsid w:val="007D5F6F"/>
    <w:rsid w:val="007D6840"/>
    <w:rsid w:val="007D6BEF"/>
    <w:rsid w:val="007D6DF8"/>
    <w:rsid w:val="007D6E59"/>
    <w:rsid w:val="007D6FBC"/>
    <w:rsid w:val="007D713E"/>
    <w:rsid w:val="007D7187"/>
    <w:rsid w:val="007D789A"/>
    <w:rsid w:val="007D79C0"/>
    <w:rsid w:val="007D7BAA"/>
    <w:rsid w:val="007D7EC7"/>
    <w:rsid w:val="007E0237"/>
    <w:rsid w:val="007E036E"/>
    <w:rsid w:val="007E04CB"/>
    <w:rsid w:val="007E0740"/>
    <w:rsid w:val="007E1454"/>
    <w:rsid w:val="007E166B"/>
    <w:rsid w:val="007E186F"/>
    <w:rsid w:val="007E19D1"/>
    <w:rsid w:val="007E1C87"/>
    <w:rsid w:val="007E1E08"/>
    <w:rsid w:val="007E221C"/>
    <w:rsid w:val="007E2606"/>
    <w:rsid w:val="007E26B4"/>
    <w:rsid w:val="007E2700"/>
    <w:rsid w:val="007E27D5"/>
    <w:rsid w:val="007E2994"/>
    <w:rsid w:val="007E2A06"/>
    <w:rsid w:val="007E2AE4"/>
    <w:rsid w:val="007E2BBA"/>
    <w:rsid w:val="007E2CF1"/>
    <w:rsid w:val="007E2EE9"/>
    <w:rsid w:val="007E3184"/>
    <w:rsid w:val="007E3207"/>
    <w:rsid w:val="007E32C6"/>
    <w:rsid w:val="007E3556"/>
    <w:rsid w:val="007E3587"/>
    <w:rsid w:val="007E3AE7"/>
    <w:rsid w:val="007E3B07"/>
    <w:rsid w:val="007E3CA2"/>
    <w:rsid w:val="007E42E8"/>
    <w:rsid w:val="007E4375"/>
    <w:rsid w:val="007E4629"/>
    <w:rsid w:val="007E481D"/>
    <w:rsid w:val="007E4852"/>
    <w:rsid w:val="007E4977"/>
    <w:rsid w:val="007E4C62"/>
    <w:rsid w:val="007E4E14"/>
    <w:rsid w:val="007E4F90"/>
    <w:rsid w:val="007E543B"/>
    <w:rsid w:val="007E560F"/>
    <w:rsid w:val="007E57E3"/>
    <w:rsid w:val="007E580D"/>
    <w:rsid w:val="007E58F6"/>
    <w:rsid w:val="007E5E9D"/>
    <w:rsid w:val="007E5ED8"/>
    <w:rsid w:val="007E6234"/>
    <w:rsid w:val="007E65FF"/>
    <w:rsid w:val="007E6630"/>
    <w:rsid w:val="007E66DD"/>
    <w:rsid w:val="007E6A4F"/>
    <w:rsid w:val="007E6AAC"/>
    <w:rsid w:val="007E6F4E"/>
    <w:rsid w:val="007E7070"/>
    <w:rsid w:val="007E709B"/>
    <w:rsid w:val="007E71C3"/>
    <w:rsid w:val="007E73AB"/>
    <w:rsid w:val="007E7B88"/>
    <w:rsid w:val="007E7C68"/>
    <w:rsid w:val="007E7DD4"/>
    <w:rsid w:val="007F005A"/>
    <w:rsid w:val="007F046B"/>
    <w:rsid w:val="007F0677"/>
    <w:rsid w:val="007F0D73"/>
    <w:rsid w:val="007F0DF7"/>
    <w:rsid w:val="007F0E13"/>
    <w:rsid w:val="007F0EBE"/>
    <w:rsid w:val="007F1210"/>
    <w:rsid w:val="007F13F5"/>
    <w:rsid w:val="007F16DC"/>
    <w:rsid w:val="007F18F3"/>
    <w:rsid w:val="007F1A97"/>
    <w:rsid w:val="007F1AE7"/>
    <w:rsid w:val="007F21D7"/>
    <w:rsid w:val="007F22D3"/>
    <w:rsid w:val="007F2638"/>
    <w:rsid w:val="007F2839"/>
    <w:rsid w:val="007F2913"/>
    <w:rsid w:val="007F2BC7"/>
    <w:rsid w:val="007F2C76"/>
    <w:rsid w:val="007F2CCE"/>
    <w:rsid w:val="007F2D1D"/>
    <w:rsid w:val="007F2D9A"/>
    <w:rsid w:val="007F343A"/>
    <w:rsid w:val="007F3450"/>
    <w:rsid w:val="007F3558"/>
    <w:rsid w:val="007F35EA"/>
    <w:rsid w:val="007F3883"/>
    <w:rsid w:val="007F3A27"/>
    <w:rsid w:val="007F4067"/>
    <w:rsid w:val="007F437D"/>
    <w:rsid w:val="007F4BC2"/>
    <w:rsid w:val="007F51F1"/>
    <w:rsid w:val="007F52BB"/>
    <w:rsid w:val="007F58F0"/>
    <w:rsid w:val="007F5AF5"/>
    <w:rsid w:val="007F5DAA"/>
    <w:rsid w:val="007F61FC"/>
    <w:rsid w:val="007F6246"/>
    <w:rsid w:val="007F63E1"/>
    <w:rsid w:val="007F6656"/>
    <w:rsid w:val="007F6ACF"/>
    <w:rsid w:val="007F6AE5"/>
    <w:rsid w:val="007F709B"/>
    <w:rsid w:val="007F713F"/>
    <w:rsid w:val="007F731E"/>
    <w:rsid w:val="007F73A1"/>
    <w:rsid w:val="007F7714"/>
    <w:rsid w:val="007F780E"/>
    <w:rsid w:val="007F7A30"/>
    <w:rsid w:val="007F7DBF"/>
    <w:rsid w:val="00800172"/>
    <w:rsid w:val="008002BC"/>
    <w:rsid w:val="0080081E"/>
    <w:rsid w:val="0080089F"/>
    <w:rsid w:val="00800922"/>
    <w:rsid w:val="00801055"/>
    <w:rsid w:val="00801126"/>
    <w:rsid w:val="00801234"/>
    <w:rsid w:val="00801364"/>
    <w:rsid w:val="00801C45"/>
    <w:rsid w:val="00801C9A"/>
    <w:rsid w:val="00801FA9"/>
    <w:rsid w:val="00801FFE"/>
    <w:rsid w:val="008024C3"/>
    <w:rsid w:val="008024F3"/>
    <w:rsid w:val="008028E1"/>
    <w:rsid w:val="00802958"/>
    <w:rsid w:val="008029FF"/>
    <w:rsid w:val="00802B4F"/>
    <w:rsid w:val="00802D6F"/>
    <w:rsid w:val="00802FCA"/>
    <w:rsid w:val="00803424"/>
    <w:rsid w:val="0080356A"/>
    <w:rsid w:val="00803699"/>
    <w:rsid w:val="0080424D"/>
    <w:rsid w:val="008044CC"/>
    <w:rsid w:val="0080467E"/>
    <w:rsid w:val="00804784"/>
    <w:rsid w:val="00804AB4"/>
    <w:rsid w:val="00804ACB"/>
    <w:rsid w:val="00804D81"/>
    <w:rsid w:val="008055E7"/>
    <w:rsid w:val="0080599B"/>
    <w:rsid w:val="00805CB6"/>
    <w:rsid w:val="00805DA3"/>
    <w:rsid w:val="00805FB7"/>
    <w:rsid w:val="0080605C"/>
    <w:rsid w:val="00806336"/>
    <w:rsid w:val="008063F2"/>
    <w:rsid w:val="0080649F"/>
    <w:rsid w:val="008068A5"/>
    <w:rsid w:val="0080693C"/>
    <w:rsid w:val="008069D3"/>
    <w:rsid w:val="00806BC1"/>
    <w:rsid w:val="00806BEF"/>
    <w:rsid w:val="00806E40"/>
    <w:rsid w:val="00807180"/>
    <w:rsid w:val="00807339"/>
    <w:rsid w:val="00807347"/>
    <w:rsid w:val="00807BD2"/>
    <w:rsid w:val="00807D92"/>
    <w:rsid w:val="00807DCB"/>
    <w:rsid w:val="00810977"/>
    <w:rsid w:val="00810A19"/>
    <w:rsid w:val="00810E33"/>
    <w:rsid w:val="00811942"/>
    <w:rsid w:val="0081199F"/>
    <w:rsid w:val="008119C9"/>
    <w:rsid w:val="00811A55"/>
    <w:rsid w:val="00811D8C"/>
    <w:rsid w:val="00811E03"/>
    <w:rsid w:val="008121F6"/>
    <w:rsid w:val="0081269D"/>
    <w:rsid w:val="00812711"/>
    <w:rsid w:val="0081297E"/>
    <w:rsid w:val="00812A1B"/>
    <w:rsid w:val="00813082"/>
    <w:rsid w:val="008130A9"/>
    <w:rsid w:val="00813851"/>
    <w:rsid w:val="008138E7"/>
    <w:rsid w:val="00813905"/>
    <w:rsid w:val="00813BCF"/>
    <w:rsid w:val="00813E29"/>
    <w:rsid w:val="008141C6"/>
    <w:rsid w:val="008142BD"/>
    <w:rsid w:val="008144AC"/>
    <w:rsid w:val="0081458D"/>
    <w:rsid w:val="008151BF"/>
    <w:rsid w:val="008154FC"/>
    <w:rsid w:val="00815959"/>
    <w:rsid w:val="00815A7A"/>
    <w:rsid w:val="00815AE1"/>
    <w:rsid w:val="00815CB0"/>
    <w:rsid w:val="00815F58"/>
    <w:rsid w:val="00815F7F"/>
    <w:rsid w:val="00815FDF"/>
    <w:rsid w:val="00815FE8"/>
    <w:rsid w:val="008161CF"/>
    <w:rsid w:val="00816780"/>
    <w:rsid w:val="00816889"/>
    <w:rsid w:val="00816919"/>
    <w:rsid w:val="00816A66"/>
    <w:rsid w:val="00816C42"/>
    <w:rsid w:val="008170CF"/>
    <w:rsid w:val="00817199"/>
    <w:rsid w:val="00817216"/>
    <w:rsid w:val="0081722F"/>
    <w:rsid w:val="00817749"/>
    <w:rsid w:val="00817C9D"/>
    <w:rsid w:val="00817CCA"/>
    <w:rsid w:val="00820037"/>
    <w:rsid w:val="00820142"/>
    <w:rsid w:val="0082027E"/>
    <w:rsid w:val="0082042B"/>
    <w:rsid w:val="008206E2"/>
    <w:rsid w:val="0082098A"/>
    <w:rsid w:val="008209BE"/>
    <w:rsid w:val="008209DD"/>
    <w:rsid w:val="00820C01"/>
    <w:rsid w:val="00820C17"/>
    <w:rsid w:val="00820E01"/>
    <w:rsid w:val="00820FA0"/>
    <w:rsid w:val="008210C7"/>
    <w:rsid w:val="00821840"/>
    <w:rsid w:val="008218D8"/>
    <w:rsid w:val="00821A32"/>
    <w:rsid w:val="00821BB4"/>
    <w:rsid w:val="00821D5A"/>
    <w:rsid w:val="00821DBF"/>
    <w:rsid w:val="00821E4A"/>
    <w:rsid w:val="00821E8D"/>
    <w:rsid w:val="00821EE9"/>
    <w:rsid w:val="008221E5"/>
    <w:rsid w:val="00822A97"/>
    <w:rsid w:val="00822D61"/>
    <w:rsid w:val="00822E70"/>
    <w:rsid w:val="00822F35"/>
    <w:rsid w:val="0082318C"/>
    <w:rsid w:val="0082321F"/>
    <w:rsid w:val="0082397F"/>
    <w:rsid w:val="00823ACB"/>
    <w:rsid w:val="00823AFA"/>
    <w:rsid w:val="00823F3F"/>
    <w:rsid w:val="00823F62"/>
    <w:rsid w:val="00823FB5"/>
    <w:rsid w:val="008242CD"/>
    <w:rsid w:val="00824405"/>
    <w:rsid w:val="008245B7"/>
    <w:rsid w:val="00824781"/>
    <w:rsid w:val="008247B3"/>
    <w:rsid w:val="008247D9"/>
    <w:rsid w:val="0082486E"/>
    <w:rsid w:val="00824915"/>
    <w:rsid w:val="0082496B"/>
    <w:rsid w:val="00824B78"/>
    <w:rsid w:val="00824DB2"/>
    <w:rsid w:val="00824FB8"/>
    <w:rsid w:val="008251E0"/>
    <w:rsid w:val="00825348"/>
    <w:rsid w:val="008254DC"/>
    <w:rsid w:val="008257F6"/>
    <w:rsid w:val="00825F45"/>
    <w:rsid w:val="00825FE0"/>
    <w:rsid w:val="00826034"/>
    <w:rsid w:val="00826152"/>
    <w:rsid w:val="00826163"/>
    <w:rsid w:val="0082629D"/>
    <w:rsid w:val="008266C0"/>
    <w:rsid w:val="0082674B"/>
    <w:rsid w:val="00826757"/>
    <w:rsid w:val="00826AB2"/>
    <w:rsid w:val="00826ABB"/>
    <w:rsid w:val="00826B0D"/>
    <w:rsid w:val="00826CEE"/>
    <w:rsid w:val="008273A3"/>
    <w:rsid w:val="00827671"/>
    <w:rsid w:val="008279FE"/>
    <w:rsid w:val="00827A6E"/>
    <w:rsid w:val="00827B01"/>
    <w:rsid w:val="00827F54"/>
    <w:rsid w:val="0083018C"/>
    <w:rsid w:val="008303F8"/>
    <w:rsid w:val="00830681"/>
    <w:rsid w:val="00830761"/>
    <w:rsid w:val="008309B2"/>
    <w:rsid w:val="00830BB7"/>
    <w:rsid w:val="00830BE1"/>
    <w:rsid w:val="00830C4D"/>
    <w:rsid w:val="00830D70"/>
    <w:rsid w:val="00830D71"/>
    <w:rsid w:val="008313E9"/>
    <w:rsid w:val="00831416"/>
    <w:rsid w:val="0083159D"/>
    <w:rsid w:val="00831A89"/>
    <w:rsid w:val="00831A90"/>
    <w:rsid w:val="00831BAD"/>
    <w:rsid w:val="00831C8D"/>
    <w:rsid w:val="00831D37"/>
    <w:rsid w:val="00831DB0"/>
    <w:rsid w:val="00831E88"/>
    <w:rsid w:val="00832047"/>
    <w:rsid w:val="00832151"/>
    <w:rsid w:val="008321AE"/>
    <w:rsid w:val="00832960"/>
    <w:rsid w:val="00832A3A"/>
    <w:rsid w:val="00832A6A"/>
    <w:rsid w:val="00832D3F"/>
    <w:rsid w:val="00832E73"/>
    <w:rsid w:val="00832EDC"/>
    <w:rsid w:val="0083307C"/>
    <w:rsid w:val="00833245"/>
    <w:rsid w:val="00833327"/>
    <w:rsid w:val="0083351F"/>
    <w:rsid w:val="00833620"/>
    <w:rsid w:val="008336F0"/>
    <w:rsid w:val="008337AD"/>
    <w:rsid w:val="0083397F"/>
    <w:rsid w:val="00833CD4"/>
    <w:rsid w:val="00833D4C"/>
    <w:rsid w:val="008341EB"/>
    <w:rsid w:val="00834259"/>
    <w:rsid w:val="00834638"/>
    <w:rsid w:val="00834673"/>
    <w:rsid w:val="008349FC"/>
    <w:rsid w:val="00834B6E"/>
    <w:rsid w:val="00834D23"/>
    <w:rsid w:val="00834E3C"/>
    <w:rsid w:val="008350BF"/>
    <w:rsid w:val="008351FE"/>
    <w:rsid w:val="00835346"/>
    <w:rsid w:val="0083582D"/>
    <w:rsid w:val="008359B3"/>
    <w:rsid w:val="00835AD9"/>
    <w:rsid w:val="00835D8E"/>
    <w:rsid w:val="0083622E"/>
    <w:rsid w:val="0083634C"/>
    <w:rsid w:val="008365B3"/>
    <w:rsid w:val="0083664E"/>
    <w:rsid w:val="0083669D"/>
    <w:rsid w:val="008368EE"/>
    <w:rsid w:val="00836928"/>
    <w:rsid w:val="008369DE"/>
    <w:rsid w:val="00836A34"/>
    <w:rsid w:val="00836AF4"/>
    <w:rsid w:val="0083712F"/>
    <w:rsid w:val="00837149"/>
    <w:rsid w:val="008373B9"/>
    <w:rsid w:val="00837656"/>
    <w:rsid w:val="00837D7D"/>
    <w:rsid w:val="00837E33"/>
    <w:rsid w:val="0084003C"/>
    <w:rsid w:val="0084019C"/>
    <w:rsid w:val="0084035F"/>
    <w:rsid w:val="00840660"/>
    <w:rsid w:val="0084078B"/>
    <w:rsid w:val="008409BE"/>
    <w:rsid w:val="008409DA"/>
    <w:rsid w:val="00840B6B"/>
    <w:rsid w:val="00840C4E"/>
    <w:rsid w:val="00840F1C"/>
    <w:rsid w:val="00840F8D"/>
    <w:rsid w:val="008410B7"/>
    <w:rsid w:val="008410FC"/>
    <w:rsid w:val="00841647"/>
    <w:rsid w:val="008416A2"/>
    <w:rsid w:val="008418BB"/>
    <w:rsid w:val="008422B2"/>
    <w:rsid w:val="00842341"/>
    <w:rsid w:val="008423F3"/>
    <w:rsid w:val="0084249F"/>
    <w:rsid w:val="0084274B"/>
    <w:rsid w:val="008428A3"/>
    <w:rsid w:val="008428FA"/>
    <w:rsid w:val="00842BC6"/>
    <w:rsid w:val="00842DE4"/>
    <w:rsid w:val="00843070"/>
    <w:rsid w:val="00843379"/>
    <w:rsid w:val="00843637"/>
    <w:rsid w:val="00843891"/>
    <w:rsid w:val="00843E60"/>
    <w:rsid w:val="00844062"/>
    <w:rsid w:val="008444BD"/>
    <w:rsid w:val="0084453B"/>
    <w:rsid w:val="00844782"/>
    <w:rsid w:val="00844C5A"/>
    <w:rsid w:val="00844E14"/>
    <w:rsid w:val="008451FB"/>
    <w:rsid w:val="008452F8"/>
    <w:rsid w:val="00845372"/>
    <w:rsid w:val="00845745"/>
    <w:rsid w:val="00845767"/>
    <w:rsid w:val="0084579D"/>
    <w:rsid w:val="00845892"/>
    <w:rsid w:val="00845990"/>
    <w:rsid w:val="00845E9E"/>
    <w:rsid w:val="0084624B"/>
    <w:rsid w:val="008464F3"/>
    <w:rsid w:val="00846664"/>
    <w:rsid w:val="00846984"/>
    <w:rsid w:val="00846BE4"/>
    <w:rsid w:val="00846EB0"/>
    <w:rsid w:val="00846FED"/>
    <w:rsid w:val="008475D4"/>
    <w:rsid w:val="008477B1"/>
    <w:rsid w:val="00847842"/>
    <w:rsid w:val="00850137"/>
    <w:rsid w:val="008506B1"/>
    <w:rsid w:val="0085075E"/>
    <w:rsid w:val="00850B24"/>
    <w:rsid w:val="00850BB3"/>
    <w:rsid w:val="00850D1C"/>
    <w:rsid w:val="00850D20"/>
    <w:rsid w:val="00850E5E"/>
    <w:rsid w:val="00850ED1"/>
    <w:rsid w:val="0085169A"/>
    <w:rsid w:val="00851901"/>
    <w:rsid w:val="00851AAC"/>
    <w:rsid w:val="00851C9B"/>
    <w:rsid w:val="00851EF6"/>
    <w:rsid w:val="008521B6"/>
    <w:rsid w:val="00852515"/>
    <w:rsid w:val="00852744"/>
    <w:rsid w:val="0085278A"/>
    <w:rsid w:val="008528A8"/>
    <w:rsid w:val="00852991"/>
    <w:rsid w:val="00852C4F"/>
    <w:rsid w:val="008530D2"/>
    <w:rsid w:val="00853424"/>
    <w:rsid w:val="00853623"/>
    <w:rsid w:val="008536B0"/>
    <w:rsid w:val="00853FCA"/>
    <w:rsid w:val="00854362"/>
    <w:rsid w:val="00854B3C"/>
    <w:rsid w:val="00854BB5"/>
    <w:rsid w:val="008551F3"/>
    <w:rsid w:val="008555C8"/>
    <w:rsid w:val="008556CE"/>
    <w:rsid w:val="008556EE"/>
    <w:rsid w:val="00855839"/>
    <w:rsid w:val="0085592B"/>
    <w:rsid w:val="00856094"/>
    <w:rsid w:val="008560F4"/>
    <w:rsid w:val="00856233"/>
    <w:rsid w:val="008562EA"/>
    <w:rsid w:val="00856692"/>
    <w:rsid w:val="00856B23"/>
    <w:rsid w:val="00856BBA"/>
    <w:rsid w:val="00856BC1"/>
    <w:rsid w:val="00857062"/>
    <w:rsid w:val="00857154"/>
    <w:rsid w:val="008574D2"/>
    <w:rsid w:val="0085755B"/>
    <w:rsid w:val="0085763F"/>
    <w:rsid w:val="00857953"/>
    <w:rsid w:val="008579E7"/>
    <w:rsid w:val="00857B3F"/>
    <w:rsid w:val="00857D42"/>
    <w:rsid w:val="00860143"/>
    <w:rsid w:val="00860712"/>
    <w:rsid w:val="00860779"/>
    <w:rsid w:val="0086081A"/>
    <w:rsid w:val="00860E78"/>
    <w:rsid w:val="00860EA0"/>
    <w:rsid w:val="00860FEB"/>
    <w:rsid w:val="0086151A"/>
    <w:rsid w:val="0086152F"/>
    <w:rsid w:val="008618B8"/>
    <w:rsid w:val="00861D08"/>
    <w:rsid w:val="00861DEF"/>
    <w:rsid w:val="00861F52"/>
    <w:rsid w:val="00862314"/>
    <w:rsid w:val="0086264C"/>
    <w:rsid w:val="008627D0"/>
    <w:rsid w:val="0086284E"/>
    <w:rsid w:val="00862DCB"/>
    <w:rsid w:val="00862ED4"/>
    <w:rsid w:val="00863331"/>
    <w:rsid w:val="008635E8"/>
    <w:rsid w:val="00863840"/>
    <w:rsid w:val="008638DE"/>
    <w:rsid w:val="0086399C"/>
    <w:rsid w:val="00863A53"/>
    <w:rsid w:val="00863A8A"/>
    <w:rsid w:val="0086420A"/>
    <w:rsid w:val="008647DE"/>
    <w:rsid w:val="00864982"/>
    <w:rsid w:val="008649DB"/>
    <w:rsid w:val="00864E53"/>
    <w:rsid w:val="00865268"/>
    <w:rsid w:val="00865448"/>
    <w:rsid w:val="008654E2"/>
    <w:rsid w:val="008654EC"/>
    <w:rsid w:val="008654FB"/>
    <w:rsid w:val="0086559C"/>
    <w:rsid w:val="00865CA0"/>
    <w:rsid w:val="008664A9"/>
    <w:rsid w:val="00866C3C"/>
    <w:rsid w:val="00866FC5"/>
    <w:rsid w:val="0086718C"/>
    <w:rsid w:val="008678C3"/>
    <w:rsid w:val="00867AC4"/>
    <w:rsid w:val="00867B5E"/>
    <w:rsid w:val="00867BC0"/>
    <w:rsid w:val="00867C5C"/>
    <w:rsid w:val="00867F2A"/>
    <w:rsid w:val="008701D5"/>
    <w:rsid w:val="00870313"/>
    <w:rsid w:val="0087041E"/>
    <w:rsid w:val="008704E8"/>
    <w:rsid w:val="00870776"/>
    <w:rsid w:val="00870A82"/>
    <w:rsid w:val="00870CEA"/>
    <w:rsid w:val="00870E75"/>
    <w:rsid w:val="00870ECE"/>
    <w:rsid w:val="0087144C"/>
    <w:rsid w:val="00871524"/>
    <w:rsid w:val="00871554"/>
    <w:rsid w:val="0087166C"/>
    <w:rsid w:val="008719EC"/>
    <w:rsid w:val="00871AFE"/>
    <w:rsid w:val="00871C8A"/>
    <w:rsid w:val="00871E96"/>
    <w:rsid w:val="00871EC0"/>
    <w:rsid w:val="008720D7"/>
    <w:rsid w:val="0087221D"/>
    <w:rsid w:val="00872697"/>
    <w:rsid w:val="0087298E"/>
    <w:rsid w:val="00872E4A"/>
    <w:rsid w:val="00872EDE"/>
    <w:rsid w:val="00872FA9"/>
    <w:rsid w:val="008731C1"/>
    <w:rsid w:val="00873301"/>
    <w:rsid w:val="00873362"/>
    <w:rsid w:val="00873D7B"/>
    <w:rsid w:val="00873EB4"/>
    <w:rsid w:val="008741B1"/>
    <w:rsid w:val="008744BE"/>
    <w:rsid w:val="00874709"/>
    <w:rsid w:val="00874F28"/>
    <w:rsid w:val="0087511E"/>
    <w:rsid w:val="0087534A"/>
    <w:rsid w:val="0087539E"/>
    <w:rsid w:val="0087558A"/>
    <w:rsid w:val="0087638C"/>
    <w:rsid w:val="00877119"/>
    <w:rsid w:val="00877168"/>
    <w:rsid w:val="00877198"/>
    <w:rsid w:val="00877298"/>
    <w:rsid w:val="00877A34"/>
    <w:rsid w:val="00877D32"/>
    <w:rsid w:val="00877E4D"/>
    <w:rsid w:val="00877E65"/>
    <w:rsid w:val="00877FA1"/>
    <w:rsid w:val="008801DB"/>
    <w:rsid w:val="00880CF2"/>
    <w:rsid w:val="00880D98"/>
    <w:rsid w:val="008812E1"/>
    <w:rsid w:val="008812FE"/>
    <w:rsid w:val="008814CB"/>
    <w:rsid w:val="00881649"/>
    <w:rsid w:val="008816A3"/>
    <w:rsid w:val="00881744"/>
    <w:rsid w:val="008818BC"/>
    <w:rsid w:val="00882159"/>
    <w:rsid w:val="0088235D"/>
    <w:rsid w:val="008823AA"/>
    <w:rsid w:val="00882454"/>
    <w:rsid w:val="008824DF"/>
    <w:rsid w:val="00882681"/>
    <w:rsid w:val="0088269A"/>
    <w:rsid w:val="00882706"/>
    <w:rsid w:val="00882723"/>
    <w:rsid w:val="008828E3"/>
    <w:rsid w:val="00882BC9"/>
    <w:rsid w:val="00882CFD"/>
    <w:rsid w:val="00883080"/>
    <w:rsid w:val="008830D1"/>
    <w:rsid w:val="008831F1"/>
    <w:rsid w:val="00883527"/>
    <w:rsid w:val="008836C3"/>
    <w:rsid w:val="00883884"/>
    <w:rsid w:val="00883A81"/>
    <w:rsid w:val="00883CE1"/>
    <w:rsid w:val="008841DD"/>
    <w:rsid w:val="008847DE"/>
    <w:rsid w:val="00884C79"/>
    <w:rsid w:val="00884EEE"/>
    <w:rsid w:val="008850D3"/>
    <w:rsid w:val="0088569D"/>
    <w:rsid w:val="00885748"/>
    <w:rsid w:val="00885A54"/>
    <w:rsid w:val="00885F0C"/>
    <w:rsid w:val="00886235"/>
    <w:rsid w:val="008863E3"/>
    <w:rsid w:val="00886512"/>
    <w:rsid w:val="00886523"/>
    <w:rsid w:val="00886534"/>
    <w:rsid w:val="008866ED"/>
    <w:rsid w:val="008867D0"/>
    <w:rsid w:val="008868C5"/>
    <w:rsid w:val="00887308"/>
    <w:rsid w:val="0088789B"/>
    <w:rsid w:val="0088793F"/>
    <w:rsid w:val="008879CB"/>
    <w:rsid w:val="00887A03"/>
    <w:rsid w:val="00887BEA"/>
    <w:rsid w:val="00887F2A"/>
    <w:rsid w:val="00888634"/>
    <w:rsid w:val="0089018C"/>
    <w:rsid w:val="008907DD"/>
    <w:rsid w:val="00890A8F"/>
    <w:rsid w:val="00890A91"/>
    <w:rsid w:val="00890CBF"/>
    <w:rsid w:val="00890CC5"/>
    <w:rsid w:val="00890D60"/>
    <w:rsid w:val="00890EF8"/>
    <w:rsid w:val="00890F7A"/>
    <w:rsid w:val="00891204"/>
    <w:rsid w:val="008916B3"/>
    <w:rsid w:val="00891A1E"/>
    <w:rsid w:val="00891C86"/>
    <w:rsid w:val="00891CAF"/>
    <w:rsid w:val="00891FAB"/>
    <w:rsid w:val="008923A4"/>
    <w:rsid w:val="0089251A"/>
    <w:rsid w:val="0089266E"/>
    <w:rsid w:val="0089271C"/>
    <w:rsid w:val="008929F6"/>
    <w:rsid w:val="00892A2C"/>
    <w:rsid w:val="00892B56"/>
    <w:rsid w:val="00892BE2"/>
    <w:rsid w:val="00892E28"/>
    <w:rsid w:val="00892FFC"/>
    <w:rsid w:val="008933CD"/>
    <w:rsid w:val="008936E8"/>
    <w:rsid w:val="008936FC"/>
    <w:rsid w:val="008938C8"/>
    <w:rsid w:val="008941E1"/>
    <w:rsid w:val="0089438C"/>
    <w:rsid w:val="008946BF"/>
    <w:rsid w:val="00894976"/>
    <w:rsid w:val="00894A85"/>
    <w:rsid w:val="00895101"/>
    <w:rsid w:val="008951C8"/>
    <w:rsid w:val="00895689"/>
    <w:rsid w:val="00895698"/>
    <w:rsid w:val="00895781"/>
    <w:rsid w:val="00895E5D"/>
    <w:rsid w:val="00895E9E"/>
    <w:rsid w:val="00895F06"/>
    <w:rsid w:val="00896302"/>
    <w:rsid w:val="00896534"/>
    <w:rsid w:val="00896664"/>
    <w:rsid w:val="00896AAA"/>
    <w:rsid w:val="008971F2"/>
    <w:rsid w:val="0089752C"/>
    <w:rsid w:val="008977BF"/>
    <w:rsid w:val="008977C7"/>
    <w:rsid w:val="008A097D"/>
    <w:rsid w:val="008A24F1"/>
    <w:rsid w:val="008A2845"/>
    <w:rsid w:val="008A298C"/>
    <w:rsid w:val="008A2C07"/>
    <w:rsid w:val="008A2DF9"/>
    <w:rsid w:val="008A2EC0"/>
    <w:rsid w:val="008A2EFE"/>
    <w:rsid w:val="008A2F90"/>
    <w:rsid w:val="008A2FE9"/>
    <w:rsid w:val="008A313A"/>
    <w:rsid w:val="008A34A0"/>
    <w:rsid w:val="008A3800"/>
    <w:rsid w:val="008A3A28"/>
    <w:rsid w:val="008A3A74"/>
    <w:rsid w:val="008A3AC2"/>
    <w:rsid w:val="008A3C1C"/>
    <w:rsid w:val="008A3C2E"/>
    <w:rsid w:val="008A3EAD"/>
    <w:rsid w:val="008A3F1E"/>
    <w:rsid w:val="008A42D3"/>
    <w:rsid w:val="008A4760"/>
    <w:rsid w:val="008A47D8"/>
    <w:rsid w:val="008A4B92"/>
    <w:rsid w:val="008A4D43"/>
    <w:rsid w:val="008A4E56"/>
    <w:rsid w:val="008A514E"/>
    <w:rsid w:val="008A5189"/>
    <w:rsid w:val="008A528B"/>
    <w:rsid w:val="008A556F"/>
    <w:rsid w:val="008A5701"/>
    <w:rsid w:val="008A58B7"/>
    <w:rsid w:val="008A5912"/>
    <w:rsid w:val="008A5D8A"/>
    <w:rsid w:val="008A5FD6"/>
    <w:rsid w:val="008A6061"/>
    <w:rsid w:val="008A61A2"/>
    <w:rsid w:val="008A65CB"/>
    <w:rsid w:val="008A672C"/>
    <w:rsid w:val="008A69E8"/>
    <w:rsid w:val="008A6C97"/>
    <w:rsid w:val="008A6E03"/>
    <w:rsid w:val="008A6E23"/>
    <w:rsid w:val="008A73A5"/>
    <w:rsid w:val="008A73FA"/>
    <w:rsid w:val="008A7482"/>
    <w:rsid w:val="008A7554"/>
    <w:rsid w:val="008A757C"/>
    <w:rsid w:val="008A75AA"/>
    <w:rsid w:val="008A75F3"/>
    <w:rsid w:val="008A77A1"/>
    <w:rsid w:val="008A7D61"/>
    <w:rsid w:val="008A7DAF"/>
    <w:rsid w:val="008A7DFE"/>
    <w:rsid w:val="008B0001"/>
    <w:rsid w:val="008B005F"/>
    <w:rsid w:val="008B00D9"/>
    <w:rsid w:val="008B0719"/>
    <w:rsid w:val="008B0DE4"/>
    <w:rsid w:val="008B0FD7"/>
    <w:rsid w:val="008B12BE"/>
    <w:rsid w:val="008B12FD"/>
    <w:rsid w:val="008B1504"/>
    <w:rsid w:val="008B159D"/>
    <w:rsid w:val="008B16E4"/>
    <w:rsid w:val="008B183E"/>
    <w:rsid w:val="008B18E7"/>
    <w:rsid w:val="008B19C2"/>
    <w:rsid w:val="008B1B5B"/>
    <w:rsid w:val="008B1C2A"/>
    <w:rsid w:val="008B1D01"/>
    <w:rsid w:val="008B2648"/>
    <w:rsid w:val="008B2864"/>
    <w:rsid w:val="008B289E"/>
    <w:rsid w:val="008B2FB6"/>
    <w:rsid w:val="008B30BE"/>
    <w:rsid w:val="008B312A"/>
    <w:rsid w:val="008B3215"/>
    <w:rsid w:val="008B3471"/>
    <w:rsid w:val="008B37B9"/>
    <w:rsid w:val="008B397A"/>
    <w:rsid w:val="008B39B4"/>
    <w:rsid w:val="008B3B59"/>
    <w:rsid w:val="008B3B7F"/>
    <w:rsid w:val="008B3C46"/>
    <w:rsid w:val="008B4132"/>
    <w:rsid w:val="008B4288"/>
    <w:rsid w:val="008B42DB"/>
    <w:rsid w:val="008B475F"/>
    <w:rsid w:val="008B4DBB"/>
    <w:rsid w:val="008B5625"/>
    <w:rsid w:val="008B5686"/>
    <w:rsid w:val="008B5730"/>
    <w:rsid w:val="008B652E"/>
    <w:rsid w:val="008B681E"/>
    <w:rsid w:val="008B6865"/>
    <w:rsid w:val="008B6FCC"/>
    <w:rsid w:val="008B7506"/>
    <w:rsid w:val="008B77D2"/>
    <w:rsid w:val="008B7890"/>
    <w:rsid w:val="008B78D8"/>
    <w:rsid w:val="008B7902"/>
    <w:rsid w:val="008B790E"/>
    <w:rsid w:val="008B7A60"/>
    <w:rsid w:val="008C000F"/>
    <w:rsid w:val="008C0054"/>
    <w:rsid w:val="008C010B"/>
    <w:rsid w:val="008C0204"/>
    <w:rsid w:val="008C05D6"/>
    <w:rsid w:val="008C08A7"/>
    <w:rsid w:val="008C0956"/>
    <w:rsid w:val="008C1353"/>
    <w:rsid w:val="008C15D0"/>
    <w:rsid w:val="008C1659"/>
    <w:rsid w:val="008C1C9F"/>
    <w:rsid w:val="008C1E7A"/>
    <w:rsid w:val="008C1FDA"/>
    <w:rsid w:val="008C21BF"/>
    <w:rsid w:val="008C229A"/>
    <w:rsid w:val="008C25AE"/>
    <w:rsid w:val="008C2A12"/>
    <w:rsid w:val="008C2CE9"/>
    <w:rsid w:val="008C2F0A"/>
    <w:rsid w:val="008C3067"/>
    <w:rsid w:val="008C31DF"/>
    <w:rsid w:val="008C31F1"/>
    <w:rsid w:val="008C325C"/>
    <w:rsid w:val="008C3317"/>
    <w:rsid w:val="008C3A0F"/>
    <w:rsid w:val="008C40F8"/>
    <w:rsid w:val="008C43CA"/>
    <w:rsid w:val="008C4992"/>
    <w:rsid w:val="008C4C36"/>
    <w:rsid w:val="008C4E34"/>
    <w:rsid w:val="008C4E9E"/>
    <w:rsid w:val="008C4EA1"/>
    <w:rsid w:val="008C525D"/>
    <w:rsid w:val="008C53D8"/>
    <w:rsid w:val="008C546A"/>
    <w:rsid w:val="008C55B8"/>
    <w:rsid w:val="008C55D7"/>
    <w:rsid w:val="008C583C"/>
    <w:rsid w:val="008C5964"/>
    <w:rsid w:val="008C5A0D"/>
    <w:rsid w:val="008C625A"/>
    <w:rsid w:val="008C62C7"/>
    <w:rsid w:val="008C644C"/>
    <w:rsid w:val="008C6477"/>
    <w:rsid w:val="008C6903"/>
    <w:rsid w:val="008C6C6C"/>
    <w:rsid w:val="008C6D5B"/>
    <w:rsid w:val="008C7086"/>
    <w:rsid w:val="008C73A9"/>
    <w:rsid w:val="008C7448"/>
    <w:rsid w:val="008C7C09"/>
    <w:rsid w:val="008C7E77"/>
    <w:rsid w:val="008C7F37"/>
    <w:rsid w:val="008D0068"/>
    <w:rsid w:val="008D0086"/>
    <w:rsid w:val="008D0088"/>
    <w:rsid w:val="008D09E9"/>
    <w:rsid w:val="008D0C10"/>
    <w:rsid w:val="008D0F69"/>
    <w:rsid w:val="008D1701"/>
    <w:rsid w:val="008D1742"/>
    <w:rsid w:val="008D192C"/>
    <w:rsid w:val="008D1B0A"/>
    <w:rsid w:val="008D1BF7"/>
    <w:rsid w:val="008D1D97"/>
    <w:rsid w:val="008D1F32"/>
    <w:rsid w:val="008D21C2"/>
    <w:rsid w:val="008D2557"/>
    <w:rsid w:val="008D2759"/>
    <w:rsid w:val="008D2A46"/>
    <w:rsid w:val="008D2CA0"/>
    <w:rsid w:val="008D2ED3"/>
    <w:rsid w:val="008D310F"/>
    <w:rsid w:val="008D31CE"/>
    <w:rsid w:val="008D35C5"/>
    <w:rsid w:val="008D3925"/>
    <w:rsid w:val="008D394B"/>
    <w:rsid w:val="008D3ACE"/>
    <w:rsid w:val="008D3B19"/>
    <w:rsid w:val="008D3B83"/>
    <w:rsid w:val="008D3C05"/>
    <w:rsid w:val="008D3D2A"/>
    <w:rsid w:val="008D3DCA"/>
    <w:rsid w:val="008D4000"/>
    <w:rsid w:val="008D43CB"/>
    <w:rsid w:val="008D447C"/>
    <w:rsid w:val="008D4716"/>
    <w:rsid w:val="008D4753"/>
    <w:rsid w:val="008D48DC"/>
    <w:rsid w:val="008D4AC4"/>
    <w:rsid w:val="008D4AE0"/>
    <w:rsid w:val="008D4B4D"/>
    <w:rsid w:val="008D4BB6"/>
    <w:rsid w:val="008D51C1"/>
    <w:rsid w:val="008D584C"/>
    <w:rsid w:val="008D585E"/>
    <w:rsid w:val="008D5A2D"/>
    <w:rsid w:val="008D5B1B"/>
    <w:rsid w:val="008D5DBA"/>
    <w:rsid w:val="008D62A3"/>
    <w:rsid w:val="008D62F7"/>
    <w:rsid w:val="008D63DE"/>
    <w:rsid w:val="008D63FF"/>
    <w:rsid w:val="008D6A55"/>
    <w:rsid w:val="008D6B3E"/>
    <w:rsid w:val="008D6BDA"/>
    <w:rsid w:val="008D6D1F"/>
    <w:rsid w:val="008D7589"/>
    <w:rsid w:val="008D7939"/>
    <w:rsid w:val="008D7F07"/>
    <w:rsid w:val="008E005E"/>
    <w:rsid w:val="008E02CE"/>
    <w:rsid w:val="008E0440"/>
    <w:rsid w:val="008E04B7"/>
    <w:rsid w:val="008E0B30"/>
    <w:rsid w:val="008E0D46"/>
    <w:rsid w:val="008E0E35"/>
    <w:rsid w:val="008E0EF6"/>
    <w:rsid w:val="008E10F9"/>
    <w:rsid w:val="008E1168"/>
    <w:rsid w:val="008E1458"/>
    <w:rsid w:val="008E1722"/>
    <w:rsid w:val="008E18F4"/>
    <w:rsid w:val="008E1A38"/>
    <w:rsid w:val="008E1A8D"/>
    <w:rsid w:val="008E2086"/>
    <w:rsid w:val="008E2137"/>
    <w:rsid w:val="008E2159"/>
    <w:rsid w:val="008E2166"/>
    <w:rsid w:val="008E2A57"/>
    <w:rsid w:val="008E2A74"/>
    <w:rsid w:val="008E2DA8"/>
    <w:rsid w:val="008E2E0A"/>
    <w:rsid w:val="008E3017"/>
    <w:rsid w:val="008E3433"/>
    <w:rsid w:val="008E367E"/>
    <w:rsid w:val="008E38C7"/>
    <w:rsid w:val="008E3A18"/>
    <w:rsid w:val="008E3E54"/>
    <w:rsid w:val="008E41DA"/>
    <w:rsid w:val="008E41EB"/>
    <w:rsid w:val="008E4662"/>
    <w:rsid w:val="008E4817"/>
    <w:rsid w:val="008E4B57"/>
    <w:rsid w:val="008E4F28"/>
    <w:rsid w:val="008E5089"/>
    <w:rsid w:val="008E5594"/>
    <w:rsid w:val="008E57BC"/>
    <w:rsid w:val="008E5E36"/>
    <w:rsid w:val="008E606C"/>
    <w:rsid w:val="008E65CA"/>
    <w:rsid w:val="008E6E42"/>
    <w:rsid w:val="008E7359"/>
    <w:rsid w:val="008E7728"/>
    <w:rsid w:val="008E7860"/>
    <w:rsid w:val="008E7B8F"/>
    <w:rsid w:val="008E7D44"/>
    <w:rsid w:val="008F0297"/>
    <w:rsid w:val="008F0391"/>
    <w:rsid w:val="008F03D6"/>
    <w:rsid w:val="008F0463"/>
    <w:rsid w:val="008F053A"/>
    <w:rsid w:val="008F0643"/>
    <w:rsid w:val="008F0723"/>
    <w:rsid w:val="008F0BEB"/>
    <w:rsid w:val="008F0DC0"/>
    <w:rsid w:val="008F19B4"/>
    <w:rsid w:val="008F1BB5"/>
    <w:rsid w:val="008F1E01"/>
    <w:rsid w:val="008F2106"/>
    <w:rsid w:val="008F23CB"/>
    <w:rsid w:val="008F26DF"/>
    <w:rsid w:val="008F2709"/>
    <w:rsid w:val="008F28E9"/>
    <w:rsid w:val="008F2AB1"/>
    <w:rsid w:val="008F2B86"/>
    <w:rsid w:val="008F2CEF"/>
    <w:rsid w:val="008F31E9"/>
    <w:rsid w:val="008F3311"/>
    <w:rsid w:val="008F35F4"/>
    <w:rsid w:val="008F38DD"/>
    <w:rsid w:val="008F3BE8"/>
    <w:rsid w:val="008F3DA4"/>
    <w:rsid w:val="008F3DC3"/>
    <w:rsid w:val="008F3F09"/>
    <w:rsid w:val="008F3FE5"/>
    <w:rsid w:val="008F456C"/>
    <w:rsid w:val="008F46A8"/>
    <w:rsid w:val="008F46FB"/>
    <w:rsid w:val="008F47A7"/>
    <w:rsid w:val="008F4D17"/>
    <w:rsid w:val="008F4E99"/>
    <w:rsid w:val="008F4EEF"/>
    <w:rsid w:val="008F513B"/>
    <w:rsid w:val="008F53E4"/>
    <w:rsid w:val="008F552C"/>
    <w:rsid w:val="008F57EA"/>
    <w:rsid w:val="008F58E8"/>
    <w:rsid w:val="008F59CF"/>
    <w:rsid w:val="008F5B60"/>
    <w:rsid w:val="008F5B99"/>
    <w:rsid w:val="008F5BB7"/>
    <w:rsid w:val="008F5DDF"/>
    <w:rsid w:val="008F613A"/>
    <w:rsid w:val="008F6176"/>
    <w:rsid w:val="008F6433"/>
    <w:rsid w:val="008F6BD8"/>
    <w:rsid w:val="008F6CFD"/>
    <w:rsid w:val="008F71EF"/>
    <w:rsid w:val="008F7434"/>
    <w:rsid w:val="008F74C5"/>
    <w:rsid w:val="008F75A6"/>
    <w:rsid w:val="008F75D6"/>
    <w:rsid w:val="008F765B"/>
    <w:rsid w:val="00900580"/>
    <w:rsid w:val="0090079A"/>
    <w:rsid w:val="009008D9"/>
    <w:rsid w:val="0090096B"/>
    <w:rsid w:val="00900D78"/>
    <w:rsid w:val="00900DB0"/>
    <w:rsid w:val="009011F8"/>
    <w:rsid w:val="009012A1"/>
    <w:rsid w:val="00901B04"/>
    <w:rsid w:val="00901B15"/>
    <w:rsid w:val="00901CD4"/>
    <w:rsid w:val="00901D4C"/>
    <w:rsid w:val="0090241A"/>
    <w:rsid w:val="00902784"/>
    <w:rsid w:val="00902912"/>
    <w:rsid w:val="0090296E"/>
    <w:rsid w:val="00902FF6"/>
    <w:rsid w:val="00903116"/>
    <w:rsid w:val="009032F8"/>
    <w:rsid w:val="009035B9"/>
    <w:rsid w:val="0090377E"/>
    <w:rsid w:val="009039FD"/>
    <w:rsid w:val="00903DC1"/>
    <w:rsid w:val="00903E3F"/>
    <w:rsid w:val="0090422D"/>
    <w:rsid w:val="0090440A"/>
    <w:rsid w:val="0090442D"/>
    <w:rsid w:val="009044EC"/>
    <w:rsid w:val="0090478B"/>
    <w:rsid w:val="00904880"/>
    <w:rsid w:val="0090492A"/>
    <w:rsid w:val="00904ADD"/>
    <w:rsid w:val="00904B4E"/>
    <w:rsid w:val="00904F69"/>
    <w:rsid w:val="0090543C"/>
    <w:rsid w:val="00905BE3"/>
    <w:rsid w:val="00905E51"/>
    <w:rsid w:val="00906092"/>
    <w:rsid w:val="0090639C"/>
    <w:rsid w:val="00906AFC"/>
    <w:rsid w:val="00906CD1"/>
    <w:rsid w:val="00906CEA"/>
    <w:rsid w:val="00906CF2"/>
    <w:rsid w:val="00906F56"/>
    <w:rsid w:val="00907686"/>
    <w:rsid w:val="0090769E"/>
    <w:rsid w:val="00907706"/>
    <w:rsid w:val="009078CE"/>
    <w:rsid w:val="00907C89"/>
    <w:rsid w:val="00907EF9"/>
    <w:rsid w:val="00910008"/>
    <w:rsid w:val="0091036F"/>
    <w:rsid w:val="0091072F"/>
    <w:rsid w:val="00910853"/>
    <w:rsid w:val="009108A9"/>
    <w:rsid w:val="00910E5F"/>
    <w:rsid w:val="00910FD1"/>
    <w:rsid w:val="00910FF1"/>
    <w:rsid w:val="009112BA"/>
    <w:rsid w:val="00911328"/>
    <w:rsid w:val="009114DE"/>
    <w:rsid w:val="009114F4"/>
    <w:rsid w:val="0091153E"/>
    <w:rsid w:val="00911546"/>
    <w:rsid w:val="00911A54"/>
    <w:rsid w:val="00911B32"/>
    <w:rsid w:val="00911F0D"/>
    <w:rsid w:val="00911FAE"/>
    <w:rsid w:val="00912078"/>
    <w:rsid w:val="009120D9"/>
    <w:rsid w:val="0091214E"/>
    <w:rsid w:val="00912353"/>
    <w:rsid w:val="00912984"/>
    <w:rsid w:val="009129FD"/>
    <w:rsid w:val="00912A08"/>
    <w:rsid w:val="00912A8B"/>
    <w:rsid w:val="00912B11"/>
    <w:rsid w:val="00912C11"/>
    <w:rsid w:val="00912CAE"/>
    <w:rsid w:val="00913128"/>
    <w:rsid w:val="00913132"/>
    <w:rsid w:val="00913266"/>
    <w:rsid w:val="00913899"/>
    <w:rsid w:val="00913A6F"/>
    <w:rsid w:val="00913D6F"/>
    <w:rsid w:val="00913EB8"/>
    <w:rsid w:val="00914120"/>
    <w:rsid w:val="00914153"/>
    <w:rsid w:val="00914379"/>
    <w:rsid w:val="00914402"/>
    <w:rsid w:val="0091485E"/>
    <w:rsid w:val="00914868"/>
    <w:rsid w:val="00915258"/>
    <w:rsid w:val="009156A2"/>
    <w:rsid w:val="009156DA"/>
    <w:rsid w:val="00915DE9"/>
    <w:rsid w:val="00915E45"/>
    <w:rsid w:val="00915E67"/>
    <w:rsid w:val="0091637C"/>
    <w:rsid w:val="0091682F"/>
    <w:rsid w:val="00916E45"/>
    <w:rsid w:val="00916EE7"/>
    <w:rsid w:val="009171FC"/>
    <w:rsid w:val="00917455"/>
    <w:rsid w:val="00917A08"/>
    <w:rsid w:val="00917BC1"/>
    <w:rsid w:val="00917D41"/>
    <w:rsid w:val="00917E78"/>
    <w:rsid w:val="0092022A"/>
    <w:rsid w:val="0092056B"/>
    <w:rsid w:val="009205A9"/>
    <w:rsid w:val="00920998"/>
    <w:rsid w:val="00920DAF"/>
    <w:rsid w:val="00921118"/>
    <w:rsid w:val="0092120A"/>
    <w:rsid w:val="0092157C"/>
    <w:rsid w:val="00921D05"/>
    <w:rsid w:val="00921E5B"/>
    <w:rsid w:val="009220D7"/>
    <w:rsid w:val="009221B7"/>
    <w:rsid w:val="0092220E"/>
    <w:rsid w:val="0092226F"/>
    <w:rsid w:val="0092236D"/>
    <w:rsid w:val="0092256A"/>
    <w:rsid w:val="00922661"/>
    <w:rsid w:val="009226B2"/>
    <w:rsid w:val="00922813"/>
    <w:rsid w:val="00922CC7"/>
    <w:rsid w:val="00922D9F"/>
    <w:rsid w:val="009232EC"/>
    <w:rsid w:val="009234A9"/>
    <w:rsid w:val="00923645"/>
    <w:rsid w:val="009236C8"/>
    <w:rsid w:val="00923858"/>
    <w:rsid w:val="009239BA"/>
    <w:rsid w:val="00923A0E"/>
    <w:rsid w:val="00923E2F"/>
    <w:rsid w:val="00923F6D"/>
    <w:rsid w:val="00924075"/>
    <w:rsid w:val="0092416B"/>
    <w:rsid w:val="009244FE"/>
    <w:rsid w:val="0092465E"/>
    <w:rsid w:val="00924883"/>
    <w:rsid w:val="00924EF1"/>
    <w:rsid w:val="0092513A"/>
    <w:rsid w:val="00925225"/>
    <w:rsid w:val="009253A3"/>
    <w:rsid w:val="00925532"/>
    <w:rsid w:val="009257A1"/>
    <w:rsid w:val="00925891"/>
    <w:rsid w:val="0092598C"/>
    <w:rsid w:val="00925BC8"/>
    <w:rsid w:val="00925EBB"/>
    <w:rsid w:val="00925EF9"/>
    <w:rsid w:val="00925FCE"/>
    <w:rsid w:val="00926160"/>
    <w:rsid w:val="0092629A"/>
    <w:rsid w:val="00926376"/>
    <w:rsid w:val="009264C3"/>
    <w:rsid w:val="009267F5"/>
    <w:rsid w:val="00926A1A"/>
    <w:rsid w:val="00926BB5"/>
    <w:rsid w:val="00926C05"/>
    <w:rsid w:val="00926E1A"/>
    <w:rsid w:val="0092746D"/>
    <w:rsid w:val="00927CBC"/>
    <w:rsid w:val="00927E8E"/>
    <w:rsid w:val="0092FB38"/>
    <w:rsid w:val="0093026D"/>
    <w:rsid w:val="00930515"/>
    <w:rsid w:val="009306BC"/>
    <w:rsid w:val="00930E4D"/>
    <w:rsid w:val="00931427"/>
    <w:rsid w:val="0093153D"/>
    <w:rsid w:val="00931634"/>
    <w:rsid w:val="00931829"/>
    <w:rsid w:val="00931BD8"/>
    <w:rsid w:val="00931C9A"/>
    <w:rsid w:val="00931CE2"/>
    <w:rsid w:val="00931D0E"/>
    <w:rsid w:val="00931DCA"/>
    <w:rsid w:val="0093207E"/>
    <w:rsid w:val="00932562"/>
    <w:rsid w:val="009325F1"/>
    <w:rsid w:val="00932773"/>
    <w:rsid w:val="009327D4"/>
    <w:rsid w:val="00932A23"/>
    <w:rsid w:val="00932A4E"/>
    <w:rsid w:val="00932AB0"/>
    <w:rsid w:val="00932D38"/>
    <w:rsid w:val="00932D66"/>
    <w:rsid w:val="00932E7B"/>
    <w:rsid w:val="00932EFA"/>
    <w:rsid w:val="00933243"/>
    <w:rsid w:val="009332DA"/>
    <w:rsid w:val="00933B89"/>
    <w:rsid w:val="00933C10"/>
    <w:rsid w:val="00933D78"/>
    <w:rsid w:val="00933DBA"/>
    <w:rsid w:val="009342BF"/>
    <w:rsid w:val="009344D0"/>
    <w:rsid w:val="0093462F"/>
    <w:rsid w:val="009349FE"/>
    <w:rsid w:val="00934EF8"/>
    <w:rsid w:val="009350E5"/>
    <w:rsid w:val="00935497"/>
    <w:rsid w:val="0093558D"/>
    <w:rsid w:val="00935596"/>
    <w:rsid w:val="0093561F"/>
    <w:rsid w:val="009357C0"/>
    <w:rsid w:val="00936070"/>
    <w:rsid w:val="0093611B"/>
    <w:rsid w:val="0093652D"/>
    <w:rsid w:val="00936D26"/>
    <w:rsid w:val="00936D33"/>
    <w:rsid w:val="00936E54"/>
    <w:rsid w:val="00937476"/>
    <w:rsid w:val="0093763A"/>
    <w:rsid w:val="0093784F"/>
    <w:rsid w:val="00937A69"/>
    <w:rsid w:val="00937ADB"/>
    <w:rsid w:val="00937AED"/>
    <w:rsid w:val="00937BC5"/>
    <w:rsid w:val="00937D38"/>
    <w:rsid w:val="00937D79"/>
    <w:rsid w:val="00937E92"/>
    <w:rsid w:val="00939308"/>
    <w:rsid w:val="0094001B"/>
    <w:rsid w:val="00940101"/>
    <w:rsid w:val="0094017F"/>
    <w:rsid w:val="00940542"/>
    <w:rsid w:val="00940713"/>
    <w:rsid w:val="00940B36"/>
    <w:rsid w:val="00940E56"/>
    <w:rsid w:val="00940E93"/>
    <w:rsid w:val="00941164"/>
    <w:rsid w:val="009411A4"/>
    <w:rsid w:val="009413B8"/>
    <w:rsid w:val="00941405"/>
    <w:rsid w:val="0094140E"/>
    <w:rsid w:val="0094148C"/>
    <w:rsid w:val="00941934"/>
    <w:rsid w:val="00941CD3"/>
    <w:rsid w:val="00941E3D"/>
    <w:rsid w:val="00941EEC"/>
    <w:rsid w:val="00941EFF"/>
    <w:rsid w:val="00941FD2"/>
    <w:rsid w:val="00942213"/>
    <w:rsid w:val="009422E4"/>
    <w:rsid w:val="009423A5"/>
    <w:rsid w:val="00942418"/>
    <w:rsid w:val="00942574"/>
    <w:rsid w:val="00942FE9"/>
    <w:rsid w:val="009431FE"/>
    <w:rsid w:val="009435AE"/>
    <w:rsid w:val="009437E1"/>
    <w:rsid w:val="00943852"/>
    <w:rsid w:val="009438CB"/>
    <w:rsid w:val="009438D2"/>
    <w:rsid w:val="00943A4B"/>
    <w:rsid w:val="00943E33"/>
    <w:rsid w:val="00943E72"/>
    <w:rsid w:val="00944181"/>
    <w:rsid w:val="00944327"/>
    <w:rsid w:val="009443D9"/>
    <w:rsid w:val="00944744"/>
    <w:rsid w:val="009447B3"/>
    <w:rsid w:val="00944A99"/>
    <w:rsid w:val="00944D9D"/>
    <w:rsid w:val="00945097"/>
    <w:rsid w:val="00945166"/>
    <w:rsid w:val="009451C1"/>
    <w:rsid w:val="00945251"/>
    <w:rsid w:val="00945546"/>
    <w:rsid w:val="0094589E"/>
    <w:rsid w:val="00945DE8"/>
    <w:rsid w:val="00945ED9"/>
    <w:rsid w:val="00945FB1"/>
    <w:rsid w:val="0094608C"/>
    <w:rsid w:val="009461D7"/>
    <w:rsid w:val="00946221"/>
    <w:rsid w:val="00946360"/>
    <w:rsid w:val="00946708"/>
    <w:rsid w:val="00946893"/>
    <w:rsid w:val="009469A4"/>
    <w:rsid w:val="00946A71"/>
    <w:rsid w:val="00946A95"/>
    <w:rsid w:val="00946C91"/>
    <w:rsid w:val="00946C9E"/>
    <w:rsid w:val="00946DAD"/>
    <w:rsid w:val="009470AC"/>
    <w:rsid w:val="009471FD"/>
    <w:rsid w:val="00947553"/>
    <w:rsid w:val="00947AA9"/>
    <w:rsid w:val="00947C15"/>
    <w:rsid w:val="0094D7D1"/>
    <w:rsid w:val="009500F7"/>
    <w:rsid w:val="00950154"/>
    <w:rsid w:val="009507BE"/>
    <w:rsid w:val="009507D2"/>
    <w:rsid w:val="009509C6"/>
    <w:rsid w:val="00950C2F"/>
    <w:rsid w:val="00950F80"/>
    <w:rsid w:val="0095108E"/>
    <w:rsid w:val="009510DF"/>
    <w:rsid w:val="0095128D"/>
    <w:rsid w:val="00951328"/>
    <w:rsid w:val="0095139B"/>
    <w:rsid w:val="00951622"/>
    <w:rsid w:val="00951803"/>
    <w:rsid w:val="0095181B"/>
    <w:rsid w:val="00951A23"/>
    <w:rsid w:val="00951A39"/>
    <w:rsid w:val="00951BC1"/>
    <w:rsid w:val="00951DFF"/>
    <w:rsid w:val="00952018"/>
    <w:rsid w:val="0095220B"/>
    <w:rsid w:val="009523F9"/>
    <w:rsid w:val="00952491"/>
    <w:rsid w:val="0095280E"/>
    <w:rsid w:val="00952B2B"/>
    <w:rsid w:val="00952B9D"/>
    <w:rsid w:val="00952CC1"/>
    <w:rsid w:val="0095303F"/>
    <w:rsid w:val="0095306E"/>
    <w:rsid w:val="0095321B"/>
    <w:rsid w:val="009532EC"/>
    <w:rsid w:val="00953777"/>
    <w:rsid w:val="00953C5E"/>
    <w:rsid w:val="00953CEE"/>
    <w:rsid w:val="00954498"/>
    <w:rsid w:val="009544FA"/>
    <w:rsid w:val="0095462B"/>
    <w:rsid w:val="00954CDE"/>
    <w:rsid w:val="00954D38"/>
    <w:rsid w:val="00954E60"/>
    <w:rsid w:val="00955231"/>
    <w:rsid w:val="0095548A"/>
    <w:rsid w:val="00955565"/>
    <w:rsid w:val="0095579F"/>
    <w:rsid w:val="009557E2"/>
    <w:rsid w:val="009558E0"/>
    <w:rsid w:val="00955A28"/>
    <w:rsid w:val="00955B1C"/>
    <w:rsid w:val="009564B6"/>
    <w:rsid w:val="0095659C"/>
    <w:rsid w:val="00956B88"/>
    <w:rsid w:val="00956F56"/>
    <w:rsid w:val="00956FE8"/>
    <w:rsid w:val="00957051"/>
    <w:rsid w:val="009570AB"/>
    <w:rsid w:val="00957120"/>
    <w:rsid w:val="0095719A"/>
    <w:rsid w:val="00957713"/>
    <w:rsid w:val="009579C8"/>
    <w:rsid w:val="009579E3"/>
    <w:rsid w:val="00957E45"/>
    <w:rsid w:val="00957EC9"/>
    <w:rsid w:val="00957F34"/>
    <w:rsid w:val="00957F51"/>
    <w:rsid w:val="00957F6C"/>
    <w:rsid w:val="00957FB4"/>
    <w:rsid w:val="0096007E"/>
    <w:rsid w:val="009600EB"/>
    <w:rsid w:val="009603D7"/>
    <w:rsid w:val="009607AD"/>
    <w:rsid w:val="009608EB"/>
    <w:rsid w:val="00960D0A"/>
    <w:rsid w:val="00960DBC"/>
    <w:rsid w:val="00960F4F"/>
    <w:rsid w:val="00961141"/>
    <w:rsid w:val="0096119B"/>
    <w:rsid w:val="0096127E"/>
    <w:rsid w:val="0096172E"/>
    <w:rsid w:val="00961748"/>
    <w:rsid w:val="00962147"/>
    <w:rsid w:val="00962274"/>
    <w:rsid w:val="00962338"/>
    <w:rsid w:val="0096243C"/>
    <w:rsid w:val="009626F7"/>
    <w:rsid w:val="009629E0"/>
    <w:rsid w:val="00962B42"/>
    <w:rsid w:val="00962BC7"/>
    <w:rsid w:val="00962E7D"/>
    <w:rsid w:val="00963150"/>
    <w:rsid w:val="00963360"/>
    <w:rsid w:val="00963736"/>
    <w:rsid w:val="009637B3"/>
    <w:rsid w:val="00963847"/>
    <w:rsid w:val="00963907"/>
    <w:rsid w:val="00963D5C"/>
    <w:rsid w:val="00964128"/>
    <w:rsid w:val="009643E7"/>
    <w:rsid w:val="0096453B"/>
    <w:rsid w:val="0096494A"/>
    <w:rsid w:val="00964BD8"/>
    <w:rsid w:val="00964C2B"/>
    <w:rsid w:val="009650D2"/>
    <w:rsid w:val="009652DA"/>
    <w:rsid w:val="0096559E"/>
    <w:rsid w:val="00965664"/>
    <w:rsid w:val="00965673"/>
    <w:rsid w:val="0096580A"/>
    <w:rsid w:val="00965834"/>
    <w:rsid w:val="009658B1"/>
    <w:rsid w:val="00965C34"/>
    <w:rsid w:val="00965DA5"/>
    <w:rsid w:val="00965E94"/>
    <w:rsid w:val="0096609A"/>
    <w:rsid w:val="00966237"/>
    <w:rsid w:val="00966534"/>
    <w:rsid w:val="009665FF"/>
    <w:rsid w:val="0096668A"/>
    <w:rsid w:val="00966A6D"/>
    <w:rsid w:val="00966AA6"/>
    <w:rsid w:val="00966B49"/>
    <w:rsid w:val="00966CEF"/>
    <w:rsid w:val="00966D8D"/>
    <w:rsid w:val="00966DF5"/>
    <w:rsid w:val="00967069"/>
    <w:rsid w:val="009670C6"/>
    <w:rsid w:val="009671E9"/>
    <w:rsid w:val="00967571"/>
    <w:rsid w:val="00967EF0"/>
    <w:rsid w:val="00970184"/>
    <w:rsid w:val="009701E2"/>
    <w:rsid w:val="0097068F"/>
    <w:rsid w:val="0097089F"/>
    <w:rsid w:val="00970A20"/>
    <w:rsid w:val="00970B60"/>
    <w:rsid w:val="00970F8B"/>
    <w:rsid w:val="009711DB"/>
    <w:rsid w:val="009712E4"/>
    <w:rsid w:val="009712FD"/>
    <w:rsid w:val="00971781"/>
    <w:rsid w:val="0097178E"/>
    <w:rsid w:val="009717C9"/>
    <w:rsid w:val="0097182C"/>
    <w:rsid w:val="00971BAF"/>
    <w:rsid w:val="00971DEB"/>
    <w:rsid w:val="0097213E"/>
    <w:rsid w:val="00972305"/>
    <w:rsid w:val="0097234B"/>
    <w:rsid w:val="0097248D"/>
    <w:rsid w:val="009727AE"/>
    <w:rsid w:val="00972882"/>
    <w:rsid w:val="009729AC"/>
    <w:rsid w:val="00972A9F"/>
    <w:rsid w:val="00972B8A"/>
    <w:rsid w:val="00972D88"/>
    <w:rsid w:val="00972DAB"/>
    <w:rsid w:val="00972F62"/>
    <w:rsid w:val="00973083"/>
    <w:rsid w:val="0097334B"/>
    <w:rsid w:val="009733A8"/>
    <w:rsid w:val="00973509"/>
    <w:rsid w:val="00973880"/>
    <w:rsid w:val="00973CD4"/>
    <w:rsid w:val="009740BB"/>
    <w:rsid w:val="00974153"/>
    <w:rsid w:val="009746F8"/>
    <w:rsid w:val="00974725"/>
    <w:rsid w:val="00974BC1"/>
    <w:rsid w:val="00974CE8"/>
    <w:rsid w:val="00974F14"/>
    <w:rsid w:val="00974FF0"/>
    <w:rsid w:val="009753A4"/>
    <w:rsid w:val="00975428"/>
    <w:rsid w:val="00975517"/>
    <w:rsid w:val="009757D5"/>
    <w:rsid w:val="00975AAF"/>
    <w:rsid w:val="00975E89"/>
    <w:rsid w:val="00975FA1"/>
    <w:rsid w:val="009768E7"/>
    <w:rsid w:val="00976BA5"/>
    <w:rsid w:val="00976CCB"/>
    <w:rsid w:val="00976FF6"/>
    <w:rsid w:val="009774AE"/>
    <w:rsid w:val="009774E1"/>
    <w:rsid w:val="0097784E"/>
    <w:rsid w:val="00977936"/>
    <w:rsid w:val="00977CD3"/>
    <w:rsid w:val="00977F2D"/>
    <w:rsid w:val="00977F81"/>
    <w:rsid w:val="009803DE"/>
    <w:rsid w:val="009803E3"/>
    <w:rsid w:val="00980A02"/>
    <w:rsid w:val="00980A40"/>
    <w:rsid w:val="00980C62"/>
    <w:rsid w:val="00981ABB"/>
    <w:rsid w:val="00981D3F"/>
    <w:rsid w:val="00981E2D"/>
    <w:rsid w:val="00981F23"/>
    <w:rsid w:val="0098247B"/>
    <w:rsid w:val="0098250F"/>
    <w:rsid w:val="00982640"/>
    <w:rsid w:val="00982872"/>
    <w:rsid w:val="00982E45"/>
    <w:rsid w:val="009832C3"/>
    <w:rsid w:val="00983423"/>
    <w:rsid w:val="0098376E"/>
    <w:rsid w:val="00983AB7"/>
    <w:rsid w:val="00983B8B"/>
    <w:rsid w:val="00983FD3"/>
    <w:rsid w:val="009841CD"/>
    <w:rsid w:val="0098426A"/>
    <w:rsid w:val="00984401"/>
    <w:rsid w:val="009848DF"/>
    <w:rsid w:val="00984960"/>
    <w:rsid w:val="009849F5"/>
    <w:rsid w:val="00984B2C"/>
    <w:rsid w:val="00984D58"/>
    <w:rsid w:val="009851A9"/>
    <w:rsid w:val="0098598D"/>
    <w:rsid w:val="00986256"/>
    <w:rsid w:val="009862A0"/>
    <w:rsid w:val="00986397"/>
    <w:rsid w:val="009863C8"/>
    <w:rsid w:val="0098647B"/>
    <w:rsid w:val="0098652D"/>
    <w:rsid w:val="0098660D"/>
    <w:rsid w:val="00986649"/>
    <w:rsid w:val="009866A8"/>
    <w:rsid w:val="009869DF"/>
    <w:rsid w:val="00986A9C"/>
    <w:rsid w:val="00986E86"/>
    <w:rsid w:val="00986E96"/>
    <w:rsid w:val="00987065"/>
    <w:rsid w:val="009870ED"/>
    <w:rsid w:val="0098766F"/>
    <w:rsid w:val="0098770F"/>
    <w:rsid w:val="00987D09"/>
    <w:rsid w:val="00987DE4"/>
    <w:rsid w:val="00987DF0"/>
    <w:rsid w:val="0098CA5C"/>
    <w:rsid w:val="0098EF78"/>
    <w:rsid w:val="009901F7"/>
    <w:rsid w:val="00990479"/>
    <w:rsid w:val="009907E5"/>
    <w:rsid w:val="00990D06"/>
    <w:rsid w:val="00990DC6"/>
    <w:rsid w:val="00990E2A"/>
    <w:rsid w:val="009910CB"/>
    <w:rsid w:val="0099115D"/>
    <w:rsid w:val="00991576"/>
    <w:rsid w:val="009916CA"/>
    <w:rsid w:val="00991C61"/>
    <w:rsid w:val="00991ED7"/>
    <w:rsid w:val="00992170"/>
    <w:rsid w:val="0099248B"/>
    <w:rsid w:val="009925F6"/>
    <w:rsid w:val="00992AD8"/>
    <w:rsid w:val="00992F22"/>
    <w:rsid w:val="0099303D"/>
    <w:rsid w:val="0099358B"/>
    <w:rsid w:val="00993E4D"/>
    <w:rsid w:val="0099409B"/>
    <w:rsid w:val="009945FA"/>
    <w:rsid w:val="009946F4"/>
    <w:rsid w:val="00994756"/>
    <w:rsid w:val="00994A5B"/>
    <w:rsid w:val="00995250"/>
    <w:rsid w:val="009955FC"/>
    <w:rsid w:val="009956C7"/>
    <w:rsid w:val="00995743"/>
    <w:rsid w:val="00995A40"/>
    <w:rsid w:val="00995B30"/>
    <w:rsid w:val="00995C97"/>
    <w:rsid w:val="00995DD8"/>
    <w:rsid w:val="00996395"/>
    <w:rsid w:val="009963A8"/>
    <w:rsid w:val="0099693F"/>
    <w:rsid w:val="00996BBB"/>
    <w:rsid w:val="00996DE7"/>
    <w:rsid w:val="00996E4E"/>
    <w:rsid w:val="00996EA9"/>
    <w:rsid w:val="00997156"/>
    <w:rsid w:val="0099717A"/>
    <w:rsid w:val="009974C7"/>
    <w:rsid w:val="009974E5"/>
    <w:rsid w:val="0099788D"/>
    <w:rsid w:val="00997C7C"/>
    <w:rsid w:val="00997DBE"/>
    <w:rsid w:val="00997DD8"/>
    <w:rsid w:val="00997E66"/>
    <w:rsid w:val="00997F7D"/>
    <w:rsid w:val="009A0047"/>
    <w:rsid w:val="009A06FB"/>
    <w:rsid w:val="009A07FD"/>
    <w:rsid w:val="009A08F6"/>
    <w:rsid w:val="009A0B6C"/>
    <w:rsid w:val="009A0DD3"/>
    <w:rsid w:val="009A11CD"/>
    <w:rsid w:val="009A11EB"/>
    <w:rsid w:val="009A1290"/>
    <w:rsid w:val="009A1DA5"/>
    <w:rsid w:val="009A21C1"/>
    <w:rsid w:val="009A23BE"/>
    <w:rsid w:val="009A2517"/>
    <w:rsid w:val="009A2C9C"/>
    <w:rsid w:val="009A2CA4"/>
    <w:rsid w:val="009A2CC4"/>
    <w:rsid w:val="009A2CF5"/>
    <w:rsid w:val="009A2E6D"/>
    <w:rsid w:val="009A32B5"/>
    <w:rsid w:val="009A348E"/>
    <w:rsid w:val="009A34AE"/>
    <w:rsid w:val="009A34D4"/>
    <w:rsid w:val="009A3C82"/>
    <w:rsid w:val="009A3D72"/>
    <w:rsid w:val="009A3E70"/>
    <w:rsid w:val="009A3ED3"/>
    <w:rsid w:val="009A3F76"/>
    <w:rsid w:val="009A4524"/>
    <w:rsid w:val="009A4758"/>
    <w:rsid w:val="009A4948"/>
    <w:rsid w:val="009A52CA"/>
    <w:rsid w:val="009A5388"/>
    <w:rsid w:val="009A54CD"/>
    <w:rsid w:val="009A5702"/>
    <w:rsid w:val="009A5804"/>
    <w:rsid w:val="009A585E"/>
    <w:rsid w:val="009A599A"/>
    <w:rsid w:val="009A5C58"/>
    <w:rsid w:val="009A5D9D"/>
    <w:rsid w:val="009A6012"/>
    <w:rsid w:val="009A613E"/>
    <w:rsid w:val="009A633C"/>
    <w:rsid w:val="009A6698"/>
    <w:rsid w:val="009A66AE"/>
    <w:rsid w:val="009A67FF"/>
    <w:rsid w:val="009A6881"/>
    <w:rsid w:val="009A6FCB"/>
    <w:rsid w:val="009A718D"/>
    <w:rsid w:val="009A738C"/>
    <w:rsid w:val="009A7663"/>
    <w:rsid w:val="009A7697"/>
    <w:rsid w:val="009A76D4"/>
    <w:rsid w:val="009A7718"/>
    <w:rsid w:val="009A7A5F"/>
    <w:rsid w:val="009A7C97"/>
    <w:rsid w:val="009A7DAB"/>
    <w:rsid w:val="009B008B"/>
    <w:rsid w:val="009B00F1"/>
    <w:rsid w:val="009B02A3"/>
    <w:rsid w:val="009B02EC"/>
    <w:rsid w:val="009B0421"/>
    <w:rsid w:val="009B0440"/>
    <w:rsid w:val="009B047B"/>
    <w:rsid w:val="009B0521"/>
    <w:rsid w:val="009B0D9B"/>
    <w:rsid w:val="009B0E71"/>
    <w:rsid w:val="009B0EC8"/>
    <w:rsid w:val="009B0ECE"/>
    <w:rsid w:val="009B0EF0"/>
    <w:rsid w:val="009B0F2F"/>
    <w:rsid w:val="009B1085"/>
    <w:rsid w:val="009B123F"/>
    <w:rsid w:val="009B1469"/>
    <w:rsid w:val="009B152B"/>
    <w:rsid w:val="009B1627"/>
    <w:rsid w:val="009B186D"/>
    <w:rsid w:val="009B1FA7"/>
    <w:rsid w:val="009B1FD7"/>
    <w:rsid w:val="009B207F"/>
    <w:rsid w:val="009B2569"/>
    <w:rsid w:val="009B277D"/>
    <w:rsid w:val="009B2915"/>
    <w:rsid w:val="009B2A28"/>
    <w:rsid w:val="009B2C0C"/>
    <w:rsid w:val="009B2DC3"/>
    <w:rsid w:val="009B2E4F"/>
    <w:rsid w:val="009B2EB4"/>
    <w:rsid w:val="009B2F92"/>
    <w:rsid w:val="009B304F"/>
    <w:rsid w:val="009B30C2"/>
    <w:rsid w:val="009B30C3"/>
    <w:rsid w:val="009B3657"/>
    <w:rsid w:val="009B3691"/>
    <w:rsid w:val="009B3928"/>
    <w:rsid w:val="009B3B41"/>
    <w:rsid w:val="009B4008"/>
    <w:rsid w:val="009B4234"/>
    <w:rsid w:val="009B42B8"/>
    <w:rsid w:val="009B4977"/>
    <w:rsid w:val="009B4EE1"/>
    <w:rsid w:val="009B4EFA"/>
    <w:rsid w:val="009B4F16"/>
    <w:rsid w:val="009B4F99"/>
    <w:rsid w:val="009B5856"/>
    <w:rsid w:val="009B58DE"/>
    <w:rsid w:val="009B5C36"/>
    <w:rsid w:val="009B608A"/>
    <w:rsid w:val="009B608B"/>
    <w:rsid w:val="009B61AB"/>
    <w:rsid w:val="009B6291"/>
    <w:rsid w:val="009B640E"/>
    <w:rsid w:val="009B6729"/>
    <w:rsid w:val="009B6B0D"/>
    <w:rsid w:val="009B734E"/>
    <w:rsid w:val="009B749E"/>
    <w:rsid w:val="009B7863"/>
    <w:rsid w:val="009C0297"/>
    <w:rsid w:val="009C0372"/>
    <w:rsid w:val="009C0378"/>
    <w:rsid w:val="009C0580"/>
    <w:rsid w:val="009C0A8A"/>
    <w:rsid w:val="009C0E78"/>
    <w:rsid w:val="009C12E0"/>
    <w:rsid w:val="009C156B"/>
    <w:rsid w:val="009C1692"/>
    <w:rsid w:val="009C16D8"/>
    <w:rsid w:val="009C1C34"/>
    <w:rsid w:val="009C2344"/>
    <w:rsid w:val="009C2435"/>
    <w:rsid w:val="009C2586"/>
    <w:rsid w:val="009C25A5"/>
    <w:rsid w:val="009C25F0"/>
    <w:rsid w:val="009C26EA"/>
    <w:rsid w:val="009C29B0"/>
    <w:rsid w:val="009C2F26"/>
    <w:rsid w:val="009C331C"/>
    <w:rsid w:val="009C35B9"/>
    <w:rsid w:val="009C35FA"/>
    <w:rsid w:val="009C3639"/>
    <w:rsid w:val="009C36A7"/>
    <w:rsid w:val="009C370C"/>
    <w:rsid w:val="009C4428"/>
    <w:rsid w:val="009C448A"/>
    <w:rsid w:val="009C46B4"/>
    <w:rsid w:val="009C4736"/>
    <w:rsid w:val="009C4E6A"/>
    <w:rsid w:val="009C52ED"/>
    <w:rsid w:val="009C539E"/>
    <w:rsid w:val="009C55E2"/>
    <w:rsid w:val="009C55FE"/>
    <w:rsid w:val="009C56CB"/>
    <w:rsid w:val="009C57D5"/>
    <w:rsid w:val="009C5C40"/>
    <w:rsid w:val="009C5F4F"/>
    <w:rsid w:val="009C618C"/>
    <w:rsid w:val="009C61E0"/>
    <w:rsid w:val="009C6314"/>
    <w:rsid w:val="009C63A1"/>
    <w:rsid w:val="009C64B1"/>
    <w:rsid w:val="009C655C"/>
    <w:rsid w:val="009C66AC"/>
    <w:rsid w:val="009C6831"/>
    <w:rsid w:val="009C6BC6"/>
    <w:rsid w:val="009C6CF6"/>
    <w:rsid w:val="009C70A5"/>
    <w:rsid w:val="009C7192"/>
    <w:rsid w:val="009C7381"/>
    <w:rsid w:val="009C740D"/>
    <w:rsid w:val="009C7845"/>
    <w:rsid w:val="009C7934"/>
    <w:rsid w:val="009C7AAA"/>
    <w:rsid w:val="009C7B70"/>
    <w:rsid w:val="009C7CAB"/>
    <w:rsid w:val="009C7F53"/>
    <w:rsid w:val="009D0027"/>
    <w:rsid w:val="009D010A"/>
    <w:rsid w:val="009D072B"/>
    <w:rsid w:val="009D0B77"/>
    <w:rsid w:val="009D0DC0"/>
    <w:rsid w:val="009D1ACC"/>
    <w:rsid w:val="009D1DC2"/>
    <w:rsid w:val="009D1F62"/>
    <w:rsid w:val="009D209B"/>
    <w:rsid w:val="009D2178"/>
    <w:rsid w:val="009D2423"/>
    <w:rsid w:val="009D253C"/>
    <w:rsid w:val="009D2AC0"/>
    <w:rsid w:val="009D2C21"/>
    <w:rsid w:val="009D2D39"/>
    <w:rsid w:val="009D2DED"/>
    <w:rsid w:val="009D30DA"/>
    <w:rsid w:val="009D36E2"/>
    <w:rsid w:val="009D3749"/>
    <w:rsid w:val="009D3E9A"/>
    <w:rsid w:val="009D3F28"/>
    <w:rsid w:val="009D41A9"/>
    <w:rsid w:val="009D4384"/>
    <w:rsid w:val="009D4725"/>
    <w:rsid w:val="009D4735"/>
    <w:rsid w:val="009D4780"/>
    <w:rsid w:val="009D49FB"/>
    <w:rsid w:val="009D4A73"/>
    <w:rsid w:val="009D4CA8"/>
    <w:rsid w:val="009D4F46"/>
    <w:rsid w:val="009D5151"/>
    <w:rsid w:val="009D5395"/>
    <w:rsid w:val="009D56DF"/>
    <w:rsid w:val="009D59F6"/>
    <w:rsid w:val="009D5AB0"/>
    <w:rsid w:val="009D5B08"/>
    <w:rsid w:val="009D5D4F"/>
    <w:rsid w:val="009D5F07"/>
    <w:rsid w:val="009D6134"/>
    <w:rsid w:val="009D63D4"/>
    <w:rsid w:val="009D6831"/>
    <w:rsid w:val="009D6CFB"/>
    <w:rsid w:val="009D6E26"/>
    <w:rsid w:val="009D6E29"/>
    <w:rsid w:val="009D6F4E"/>
    <w:rsid w:val="009D7755"/>
    <w:rsid w:val="009D78A9"/>
    <w:rsid w:val="009D7908"/>
    <w:rsid w:val="009D7983"/>
    <w:rsid w:val="009D79D4"/>
    <w:rsid w:val="009D7BE7"/>
    <w:rsid w:val="009D7FEC"/>
    <w:rsid w:val="009E0075"/>
    <w:rsid w:val="009E0147"/>
    <w:rsid w:val="009E0552"/>
    <w:rsid w:val="009E0755"/>
    <w:rsid w:val="009E0824"/>
    <w:rsid w:val="009E08C2"/>
    <w:rsid w:val="009E09ED"/>
    <w:rsid w:val="009E0C55"/>
    <w:rsid w:val="009E1027"/>
    <w:rsid w:val="009E107E"/>
    <w:rsid w:val="009E1143"/>
    <w:rsid w:val="009E18E4"/>
    <w:rsid w:val="009E1908"/>
    <w:rsid w:val="009E1AFA"/>
    <w:rsid w:val="009E1B70"/>
    <w:rsid w:val="009E1B83"/>
    <w:rsid w:val="009E1D5E"/>
    <w:rsid w:val="009E1EE2"/>
    <w:rsid w:val="009E212E"/>
    <w:rsid w:val="009E2224"/>
    <w:rsid w:val="009E24C1"/>
    <w:rsid w:val="009E2AFD"/>
    <w:rsid w:val="009E2BC9"/>
    <w:rsid w:val="009E2EB5"/>
    <w:rsid w:val="009E2FA0"/>
    <w:rsid w:val="009E3027"/>
    <w:rsid w:val="009E3282"/>
    <w:rsid w:val="009E3628"/>
    <w:rsid w:val="009E3B72"/>
    <w:rsid w:val="009E3E14"/>
    <w:rsid w:val="009E3EDB"/>
    <w:rsid w:val="009E4079"/>
    <w:rsid w:val="009E42D1"/>
    <w:rsid w:val="009E45DD"/>
    <w:rsid w:val="009E4614"/>
    <w:rsid w:val="009E4718"/>
    <w:rsid w:val="009E491A"/>
    <w:rsid w:val="009E4B25"/>
    <w:rsid w:val="009E4BEE"/>
    <w:rsid w:val="009E4F19"/>
    <w:rsid w:val="009E4F86"/>
    <w:rsid w:val="009E547E"/>
    <w:rsid w:val="009E560C"/>
    <w:rsid w:val="009E56E7"/>
    <w:rsid w:val="009E57B9"/>
    <w:rsid w:val="009E58E1"/>
    <w:rsid w:val="009E59E5"/>
    <w:rsid w:val="009E5A6F"/>
    <w:rsid w:val="009E5A7C"/>
    <w:rsid w:val="009E61E1"/>
    <w:rsid w:val="009E6234"/>
    <w:rsid w:val="009E6683"/>
    <w:rsid w:val="009E68C1"/>
    <w:rsid w:val="009E6F87"/>
    <w:rsid w:val="009E7014"/>
    <w:rsid w:val="009E7164"/>
    <w:rsid w:val="009E7833"/>
    <w:rsid w:val="009E78C7"/>
    <w:rsid w:val="009E7ACF"/>
    <w:rsid w:val="009E7B1F"/>
    <w:rsid w:val="009E7B33"/>
    <w:rsid w:val="009E7B3A"/>
    <w:rsid w:val="009E7F59"/>
    <w:rsid w:val="009E7F62"/>
    <w:rsid w:val="009E7FAD"/>
    <w:rsid w:val="009F0047"/>
    <w:rsid w:val="009F007D"/>
    <w:rsid w:val="009F00A5"/>
    <w:rsid w:val="009F04D2"/>
    <w:rsid w:val="009F0651"/>
    <w:rsid w:val="009F0CC1"/>
    <w:rsid w:val="009F0E8B"/>
    <w:rsid w:val="009F0F8F"/>
    <w:rsid w:val="009F1068"/>
    <w:rsid w:val="009F1070"/>
    <w:rsid w:val="009F14D8"/>
    <w:rsid w:val="009F150D"/>
    <w:rsid w:val="009F1592"/>
    <w:rsid w:val="009F16F8"/>
    <w:rsid w:val="009F198B"/>
    <w:rsid w:val="009F1C3A"/>
    <w:rsid w:val="009F1D24"/>
    <w:rsid w:val="009F1EE9"/>
    <w:rsid w:val="009F20FA"/>
    <w:rsid w:val="009F21B4"/>
    <w:rsid w:val="009F265B"/>
    <w:rsid w:val="009F294F"/>
    <w:rsid w:val="009F2E33"/>
    <w:rsid w:val="009F2ECD"/>
    <w:rsid w:val="009F2FF6"/>
    <w:rsid w:val="009F3080"/>
    <w:rsid w:val="009F31E5"/>
    <w:rsid w:val="009F32EE"/>
    <w:rsid w:val="009F35C4"/>
    <w:rsid w:val="009F3614"/>
    <w:rsid w:val="009F37A8"/>
    <w:rsid w:val="009F3854"/>
    <w:rsid w:val="009F3CB2"/>
    <w:rsid w:val="009F409C"/>
    <w:rsid w:val="009F4139"/>
    <w:rsid w:val="009F4191"/>
    <w:rsid w:val="009F442A"/>
    <w:rsid w:val="009F473D"/>
    <w:rsid w:val="009F4B05"/>
    <w:rsid w:val="009F4B11"/>
    <w:rsid w:val="009F4B84"/>
    <w:rsid w:val="009F4D7F"/>
    <w:rsid w:val="009F4DA7"/>
    <w:rsid w:val="009F4EDF"/>
    <w:rsid w:val="009F4EE3"/>
    <w:rsid w:val="009F508E"/>
    <w:rsid w:val="009F5281"/>
    <w:rsid w:val="009F5651"/>
    <w:rsid w:val="009F5B45"/>
    <w:rsid w:val="009F5BFD"/>
    <w:rsid w:val="009F5D8B"/>
    <w:rsid w:val="009F5E2C"/>
    <w:rsid w:val="009F5E6D"/>
    <w:rsid w:val="009F6000"/>
    <w:rsid w:val="009F609C"/>
    <w:rsid w:val="009F6229"/>
    <w:rsid w:val="009F6688"/>
    <w:rsid w:val="009F67AE"/>
    <w:rsid w:val="009F6819"/>
    <w:rsid w:val="009F70E3"/>
    <w:rsid w:val="009F79C5"/>
    <w:rsid w:val="009F7BB4"/>
    <w:rsid w:val="009F7E52"/>
    <w:rsid w:val="00A00338"/>
    <w:rsid w:val="00A0055A"/>
    <w:rsid w:val="00A00876"/>
    <w:rsid w:val="00A00D4F"/>
    <w:rsid w:val="00A0131A"/>
    <w:rsid w:val="00A014AE"/>
    <w:rsid w:val="00A015DB"/>
    <w:rsid w:val="00A01838"/>
    <w:rsid w:val="00A018DC"/>
    <w:rsid w:val="00A01912"/>
    <w:rsid w:val="00A019E0"/>
    <w:rsid w:val="00A01D06"/>
    <w:rsid w:val="00A01E16"/>
    <w:rsid w:val="00A0219B"/>
    <w:rsid w:val="00A025C5"/>
    <w:rsid w:val="00A02854"/>
    <w:rsid w:val="00A02982"/>
    <w:rsid w:val="00A02997"/>
    <w:rsid w:val="00A02B30"/>
    <w:rsid w:val="00A02E9C"/>
    <w:rsid w:val="00A03080"/>
    <w:rsid w:val="00A03A20"/>
    <w:rsid w:val="00A043FC"/>
    <w:rsid w:val="00A056D0"/>
    <w:rsid w:val="00A058B8"/>
    <w:rsid w:val="00A0590F"/>
    <w:rsid w:val="00A05993"/>
    <w:rsid w:val="00A05AEC"/>
    <w:rsid w:val="00A0605E"/>
    <w:rsid w:val="00A06146"/>
    <w:rsid w:val="00A06161"/>
    <w:rsid w:val="00A06386"/>
    <w:rsid w:val="00A06522"/>
    <w:rsid w:val="00A06571"/>
    <w:rsid w:val="00A06652"/>
    <w:rsid w:val="00A066B1"/>
    <w:rsid w:val="00A0673D"/>
    <w:rsid w:val="00A067E0"/>
    <w:rsid w:val="00A06964"/>
    <w:rsid w:val="00A06A91"/>
    <w:rsid w:val="00A06EBD"/>
    <w:rsid w:val="00A0700C"/>
    <w:rsid w:val="00A070E9"/>
    <w:rsid w:val="00A07447"/>
    <w:rsid w:val="00A076C8"/>
    <w:rsid w:val="00A07A2B"/>
    <w:rsid w:val="00A07C91"/>
    <w:rsid w:val="00A07CB1"/>
    <w:rsid w:val="00A07D65"/>
    <w:rsid w:val="00A07F72"/>
    <w:rsid w:val="00A101AD"/>
    <w:rsid w:val="00A10AD8"/>
    <w:rsid w:val="00A10B63"/>
    <w:rsid w:val="00A10EC6"/>
    <w:rsid w:val="00A11131"/>
    <w:rsid w:val="00A1131B"/>
    <w:rsid w:val="00A11466"/>
    <w:rsid w:val="00A11478"/>
    <w:rsid w:val="00A1187B"/>
    <w:rsid w:val="00A119EC"/>
    <w:rsid w:val="00A11C21"/>
    <w:rsid w:val="00A11E91"/>
    <w:rsid w:val="00A11F18"/>
    <w:rsid w:val="00A1265A"/>
    <w:rsid w:val="00A12A35"/>
    <w:rsid w:val="00A12B2C"/>
    <w:rsid w:val="00A12B81"/>
    <w:rsid w:val="00A12E89"/>
    <w:rsid w:val="00A13037"/>
    <w:rsid w:val="00A131E1"/>
    <w:rsid w:val="00A13220"/>
    <w:rsid w:val="00A13331"/>
    <w:rsid w:val="00A1337C"/>
    <w:rsid w:val="00A134A0"/>
    <w:rsid w:val="00A1357A"/>
    <w:rsid w:val="00A13EAE"/>
    <w:rsid w:val="00A14046"/>
    <w:rsid w:val="00A140DE"/>
    <w:rsid w:val="00A14105"/>
    <w:rsid w:val="00A14225"/>
    <w:rsid w:val="00A1426E"/>
    <w:rsid w:val="00A14377"/>
    <w:rsid w:val="00A143B4"/>
    <w:rsid w:val="00A14443"/>
    <w:rsid w:val="00A145F9"/>
    <w:rsid w:val="00A14780"/>
    <w:rsid w:val="00A14E1E"/>
    <w:rsid w:val="00A15621"/>
    <w:rsid w:val="00A15D1B"/>
    <w:rsid w:val="00A15DEA"/>
    <w:rsid w:val="00A15E24"/>
    <w:rsid w:val="00A1612E"/>
    <w:rsid w:val="00A168AE"/>
    <w:rsid w:val="00A16AC4"/>
    <w:rsid w:val="00A16C18"/>
    <w:rsid w:val="00A16CB5"/>
    <w:rsid w:val="00A1703D"/>
    <w:rsid w:val="00A1705A"/>
    <w:rsid w:val="00A171AE"/>
    <w:rsid w:val="00A171E6"/>
    <w:rsid w:val="00A172E7"/>
    <w:rsid w:val="00A1745F"/>
    <w:rsid w:val="00A17C32"/>
    <w:rsid w:val="00A17C86"/>
    <w:rsid w:val="00A17D54"/>
    <w:rsid w:val="00A17FF2"/>
    <w:rsid w:val="00A203E3"/>
    <w:rsid w:val="00A2057D"/>
    <w:rsid w:val="00A205A6"/>
    <w:rsid w:val="00A206BC"/>
    <w:rsid w:val="00A20984"/>
    <w:rsid w:val="00A20B5D"/>
    <w:rsid w:val="00A20E42"/>
    <w:rsid w:val="00A2101D"/>
    <w:rsid w:val="00A2119F"/>
    <w:rsid w:val="00A21445"/>
    <w:rsid w:val="00A21471"/>
    <w:rsid w:val="00A21610"/>
    <w:rsid w:val="00A2167A"/>
    <w:rsid w:val="00A21AAD"/>
    <w:rsid w:val="00A21B0D"/>
    <w:rsid w:val="00A22249"/>
    <w:rsid w:val="00A222B2"/>
    <w:rsid w:val="00A223EA"/>
    <w:rsid w:val="00A22433"/>
    <w:rsid w:val="00A224BF"/>
    <w:rsid w:val="00A22598"/>
    <w:rsid w:val="00A2271D"/>
    <w:rsid w:val="00A227BD"/>
    <w:rsid w:val="00A22900"/>
    <w:rsid w:val="00A2297E"/>
    <w:rsid w:val="00A22AA6"/>
    <w:rsid w:val="00A22B45"/>
    <w:rsid w:val="00A22DBD"/>
    <w:rsid w:val="00A22DED"/>
    <w:rsid w:val="00A231ED"/>
    <w:rsid w:val="00A2342B"/>
    <w:rsid w:val="00A23988"/>
    <w:rsid w:val="00A2399D"/>
    <w:rsid w:val="00A23E63"/>
    <w:rsid w:val="00A23EDD"/>
    <w:rsid w:val="00A23EE3"/>
    <w:rsid w:val="00A24029"/>
    <w:rsid w:val="00A243F1"/>
    <w:rsid w:val="00A2451E"/>
    <w:rsid w:val="00A24570"/>
    <w:rsid w:val="00A24A19"/>
    <w:rsid w:val="00A24A5E"/>
    <w:rsid w:val="00A24CA2"/>
    <w:rsid w:val="00A24E06"/>
    <w:rsid w:val="00A2507F"/>
    <w:rsid w:val="00A25202"/>
    <w:rsid w:val="00A25B7A"/>
    <w:rsid w:val="00A25EE4"/>
    <w:rsid w:val="00A25FFA"/>
    <w:rsid w:val="00A26061"/>
    <w:rsid w:val="00A2613B"/>
    <w:rsid w:val="00A2626C"/>
    <w:rsid w:val="00A26386"/>
    <w:rsid w:val="00A2686A"/>
    <w:rsid w:val="00A26A42"/>
    <w:rsid w:val="00A26A95"/>
    <w:rsid w:val="00A26DF7"/>
    <w:rsid w:val="00A26F03"/>
    <w:rsid w:val="00A26FB2"/>
    <w:rsid w:val="00A27784"/>
    <w:rsid w:val="00A27A56"/>
    <w:rsid w:val="00A27AEF"/>
    <w:rsid w:val="00A27DB5"/>
    <w:rsid w:val="00A27F11"/>
    <w:rsid w:val="00A302AF"/>
    <w:rsid w:val="00A30320"/>
    <w:rsid w:val="00A30449"/>
    <w:rsid w:val="00A305A9"/>
    <w:rsid w:val="00A30704"/>
    <w:rsid w:val="00A30C54"/>
    <w:rsid w:val="00A30C82"/>
    <w:rsid w:val="00A30D0C"/>
    <w:rsid w:val="00A30E1E"/>
    <w:rsid w:val="00A30F68"/>
    <w:rsid w:val="00A30FD4"/>
    <w:rsid w:val="00A31017"/>
    <w:rsid w:val="00A31443"/>
    <w:rsid w:val="00A31483"/>
    <w:rsid w:val="00A31599"/>
    <w:rsid w:val="00A31783"/>
    <w:rsid w:val="00A31868"/>
    <w:rsid w:val="00A31A75"/>
    <w:rsid w:val="00A31EEA"/>
    <w:rsid w:val="00A32151"/>
    <w:rsid w:val="00A321C2"/>
    <w:rsid w:val="00A322A6"/>
    <w:rsid w:val="00A32DB2"/>
    <w:rsid w:val="00A32FA8"/>
    <w:rsid w:val="00A33789"/>
    <w:rsid w:val="00A33A79"/>
    <w:rsid w:val="00A3405F"/>
    <w:rsid w:val="00A3408D"/>
    <w:rsid w:val="00A34537"/>
    <w:rsid w:val="00A348F4"/>
    <w:rsid w:val="00A34B78"/>
    <w:rsid w:val="00A34BF5"/>
    <w:rsid w:val="00A35146"/>
    <w:rsid w:val="00A35293"/>
    <w:rsid w:val="00A3592F"/>
    <w:rsid w:val="00A35932"/>
    <w:rsid w:val="00A35ABA"/>
    <w:rsid w:val="00A35BF7"/>
    <w:rsid w:val="00A35D6F"/>
    <w:rsid w:val="00A361EE"/>
    <w:rsid w:val="00A36256"/>
    <w:rsid w:val="00A365DC"/>
    <w:rsid w:val="00A3671A"/>
    <w:rsid w:val="00A369E2"/>
    <w:rsid w:val="00A36AC1"/>
    <w:rsid w:val="00A36E3E"/>
    <w:rsid w:val="00A36FB6"/>
    <w:rsid w:val="00A372B3"/>
    <w:rsid w:val="00A373F2"/>
    <w:rsid w:val="00A37C90"/>
    <w:rsid w:val="00A37D50"/>
    <w:rsid w:val="00A37EBC"/>
    <w:rsid w:val="00A37FE6"/>
    <w:rsid w:val="00A40198"/>
    <w:rsid w:val="00A40262"/>
    <w:rsid w:val="00A405EE"/>
    <w:rsid w:val="00A40605"/>
    <w:rsid w:val="00A406CF"/>
    <w:rsid w:val="00A4088C"/>
    <w:rsid w:val="00A40CBA"/>
    <w:rsid w:val="00A40D49"/>
    <w:rsid w:val="00A40DAB"/>
    <w:rsid w:val="00A4105F"/>
    <w:rsid w:val="00A41221"/>
    <w:rsid w:val="00A412A0"/>
    <w:rsid w:val="00A41309"/>
    <w:rsid w:val="00A4142A"/>
    <w:rsid w:val="00A41570"/>
    <w:rsid w:val="00A415FB"/>
    <w:rsid w:val="00A41B1B"/>
    <w:rsid w:val="00A41B27"/>
    <w:rsid w:val="00A421C9"/>
    <w:rsid w:val="00A421CB"/>
    <w:rsid w:val="00A42381"/>
    <w:rsid w:val="00A423D2"/>
    <w:rsid w:val="00A4292C"/>
    <w:rsid w:val="00A42938"/>
    <w:rsid w:val="00A42A40"/>
    <w:rsid w:val="00A42D49"/>
    <w:rsid w:val="00A42E48"/>
    <w:rsid w:val="00A432C5"/>
    <w:rsid w:val="00A434BD"/>
    <w:rsid w:val="00A437E4"/>
    <w:rsid w:val="00A4395A"/>
    <w:rsid w:val="00A4451C"/>
    <w:rsid w:val="00A4471E"/>
    <w:rsid w:val="00A44720"/>
    <w:rsid w:val="00A447D8"/>
    <w:rsid w:val="00A44A65"/>
    <w:rsid w:val="00A453AF"/>
    <w:rsid w:val="00A453E0"/>
    <w:rsid w:val="00A4546C"/>
    <w:rsid w:val="00A4558A"/>
    <w:rsid w:val="00A45924"/>
    <w:rsid w:val="00A4596D"/>
    <w:rsid w:val="00A45BB7"/>
    <w:rsid w:val="00A45C3F"/>
    <w:rsid w:val="00A45D49"/>
    <w:rsid w:val="00A467BE"/>
    <w:rsid w:val="00A47092"/>
    <w:rsid w:val="00A4749E"/>
    <w:rsid w:val="00A475F9"/>
    <w:rsid w:val="00A477A3"/>
    <w:rsid w:val="00A4795E"/>
    <w:rsid w:val="00A47F7E"/>
    <w:rsid w:val="00A50134"/>
    <w:rsid w:val="00A50411"/>
    <w:rsid w:val="00A50721"/>
    <w:rsid w:val="00A50B51"/>
    <w:rsid w:val="00A50C1E"/>
    <w:rsid w:val="00A50CB6"/>
    <w:rsid w:val="00A50DF7"/>
    <w:rsid w:val="00A51296"/>
    <w:rsid w:val="00A51383"/>
    <w:rsid w:val="00A5178C"/>
    <w:rsid w:val="00A51C96"/>
    <w:rsid w:val="00A52305"/>
    <w:rsid w:val="00A52545"/>
    <w:rsid w:val="00A5254C"/>
    <w:rsid w:val="00A5283C"/>
    <w:rsid w:val="00A52C97"/>
    <w:rsid w:val="00A53042"/>
    <w:rsid w:val="00A53303"/>
    <w:rsid w:val="00A53657"/>
    <w:rsid w:val="00A53792"/>
    <w:rsid w:val="00A54190"/>
    <w:rsid w:val="00A54278"/>
    <w:rsid w:val="00A54458"/>
    <w:rsid w:val="00A5474D"/>
    <w:rsid w:val="00A549FF"/>
    <w:rsid w:val="00A550F3"/>
    <w:rsid w:val="00A552E5"/>
    <w:rsid w:val="00A55421"/>
    <w:rsid w:val="00A55675"/>
    <w:rsid w:val="00A557B2"/>
    <w:rsid w:val="00A559A2"/>
    <w:rsid w:val="00A55BF2"/>
    <w:rsid w:val="00A5613E"/>
    <w:rsid w:val="00A566B9"/>
    <w:rsid w:val="00A5673B"/>
    <w:rsid w:val="00A56F07"/>
    <w:rsid w:val="00A56F60"/>
    <w:rsid w:val="00A572E6"/>
    <w:rsid w:val="00A5739A"/>
    <w:rsid w:val="00A575C7"/>
    <w:rsid w:val="00A5763E"/>
    <w:rsid w:val="00A5777D"/>
    <w:rsid w:val="00A579B9"/>
    <w:rsid w:val="00A57A0A"/>
    <w:rsid w:val="00A57E26"/>
    <w:rsid w:val="00A57EB2"/>
    <w:rsid w:val="00A602A8"/>
    <w:rsid w:val="00A60687"/>
    <w:rsid w:val="00A60C20"/>
    <w:rsid w:val="00A60D76"/>
    <w:rsid w:val="00A60FC9"/>
    <w:rsid w:val="00A615A1"/>
    <w:rsid w:val="00A615CB"/>
    <w:rsid w:val="00A61744"/>
    <w:rsid w:val="00A6184D"/>
    <w:rsid w:val="00A6185C"/>
    <w:rsid w:val="00A61871"/>
    <w:rsid w:val="00A61A09"/>
    <w:rsid w:val="00A61A0F"/>
    <w:rsid w:val="00A62124"/>
    <w:rsid w:val="00A6224D"/>
    <w:rsid w:val="00A62601"/>
    <w:rsid w:val="00A62744"/>
    <w:rsid w:val="00A62BBD"/>
    <w:rsid w:val="00A62BE1"/>
    <w:rsid w:val="00A62FE2"/>
    <w:rsid w:val="00A630B5"/>
    <w:rsid w:val="00A632CB"/>
    <w:rsid w:val="00A63330"/>
    <w:rsid w:val="00A63372"/>
    <w:rsid w:val="00A6337B"/>
    <w:rsid w:val="00A633C5"/>
    <w:rsid w:val="00A6355F"/>
    <w:rsid w:val="00A63A9B"/>
    <w:rsid w:val="00A6402F"/>
    <w:rsid w:val="00A644BF"/>
    <w:rsid w:val="00A64BA0"/>
    <w:rsid w:val="00A64CA3"/>
    <w:rsid w:val="00A64DE0"/>
    <w:rsid w:val="00A65267"/>
    <w:rsid w:val="00A65300"/>
    <w:rsid w:val="00A65488"/>
    <w:rsid w:val="00A6571C"/>
    <w:rsid w:val="00A65766"/>
    <w:rsid w:val="00A65AEF"/>
    <w:rsid w:val="00A66264"/>
    <w:rsid w:val="00A662CE"/>
    <w:rsid w:val="00A669A1"/>
    <w:rsid w:val="00A66A53"/>
    <w:rsid w:val="00A66D9E"/>
    <w:rsid w:val="00A66FD3"/>
    <w:rsid w:val="00A67017"/>
    <w:rsid w:val="00A67198"/>
    <w:rsid w:val="00A673A6"/>
    <w:rsid w:val="00A673C6"/>
    <w:rsid w:val="00A6772F"/>
    <w:rsid w:val="00A67744"/>
    <w:rsid w:val="00A67AF1"/>
    <w:rsid w:val="00A67EDB"/>
    <w:rsid w:val="00A70162"/>
    <w:rsid w:val="00A701DC"/>
    <w:rsid w:val="00A70A54"/>
    <w:rsid w:val="00A70A65"/>
    <w:rsid w:val="00A70A88"/>
    <w:rsid w:val="00A70B16"/>
    <w:rsid w:val="00A70B85"/>
    <w:rsid w:val="00A70C03"/>
    <w:rsid w:val="00A71233"/>
    <w:rsid w:val="00A712C9"/>
    <w:rsid w:val="00A71523"/>
    <w:rsid w:val="00A71942"/>
    <w:rsid w:val="00A719DB"/>
    <w:rsid w:val="00A71A36"/>
    <w:rsid w:val="00A71DB4"/>
    <w:rsid w:val="00A728BC"/>
    <w:rsid w:val="00A72A59"/>
    <w:rsid w:val="00A72E51"/>
    <w:rsid w:val="00A72EEB"/>
    <w:rsid w:val="00A732CB"/>
    <w:rsid w:val="00A7353B"/>
    <w:rsid w:val="00A73582"/>
    <w:rsid w:val="00A73613"/>
    <w:rsid w:val="00A73707"/>
    <w:rsid w:val="00A73825"/>
    <w:rsid w:val="00A739D7"/>
    <w:rsid w:val="00A73DBB"/>
    <w:rsid w:val="00A73DC2"/>
    <w:rsid w:val="00A7428C"/>
    <w:rsid w:val="00A744FA"/>
    <w:rsid w:val="00A74666"/>
    <w:rsid w:val="00A7490F"/>
    <w:rsid w:val="00A74A0A"/>
    <w:rsid w:val="00A74FF9"/>
    <w:rsid w:val="00A751C8"/>
    <w:rsid w:val="00A751D7"/>
    <w:rsid w:val="00A7520A"/>
    <w:rsid w:val="00A752A8"/>
    <w:rsid w:val="00A7535E"/>
    <w:rsid w:val="00A75626"/>
    <w:rsid w:val="00A75634"/>
    <w:rsid w:val="00A75AD3"/>
    <w:rsid w:val="00A76027"/>
    <w:rsid w:val="00A7603B"/>
    <w:rsid w:val="00A76180"/>
    <w:rsid w:val="00A7621E"/>
    <w:rsid w:val="00A76379"/>
    <w:rsid w:val="00A76778"/>
    <w:rsid w:val="00A76936"/>
    <w:rsid w:val="00A7694D"/>
    <w:rsid w:val="00A7714F"/>
    <w:rsid w:val="00A774F3"/>
    <w:rsid w:val="00A77980"/>
    <w:rsid w:val="00A77BA4"/>
    <w:rsid w:val="00A77E30"/>
    <w:rsid w:val="00A8016B"/>
    <w:rsid w:val="00A8042E"/>
    <w:rsid w:val="00A804B3"/>
    <w:rsid w:val="00A807DF"/>
    <w:rsid w:val="00A80BB4"/>
    <w:rsid w:val="00A80C3A"/>
    <w:rsid w:val="00A80DE9"/>
    <w:rsid w:val="00A8122E"/>
    <w:rsid w:val="00A81ACE"/>
    <w:rsid w:val="00A81E40"/>
    <w:rsid w:val="00A81E44"/>
    <w:rsid w:val="00A8200E"/>
    <w:rsid w:val="00A820F4"/>
    <w:rsid w:val="00A823C2"/>
    <w:rsid w:val="00A824B1"/>
    <w:rsid w:val="00A827C7"/>
    <w:rsid w:val="00A828F2"/>
    <w:rsid w:val="00A82950"/>
    <w:rsid w:val="00A82ABD"/>
    <w:rsid w:val="00A82E82"/>
    <w:rsid w:val="00A82E92"/>
    <w:rsid w:val="00A8300F"/>
    <w:rsid w:val="00A8321B"/>
    <w:rsid w:val="00A83259"/>
    <w:rsid w:val="00A83792"/>
    <w:rsid w:val="00A83A27"/>
    <w:rsid w:val="00A83A8A"/>
    <w:rsid w:val="00A83A98"/>
    <w:rsid w:val="00A83BDC"/>
    <w:rsid w:val="00A83D6F"/>
    <w:rsid w:val="00A84060"/>
    <w:rsid w:val="00A84126"/>
    <w:rsid w:val="00A8464A"/>
    <w:rsid w:val="00A84B6D"/>
    <w:rsid w:val="00A85650"/>
    <w:rsid w:val="00A8595E"/>
    <w:rsid w:val="00A85A1B"/>
    <w:rsid w:val="00A85D6F"/>
    <w:rsid w:val="00A861CD"/>
    <w:rsid w:val="00A865D0"/>
    <w:rsid w:val="00A86B2B"/>
    <w:rsid w:val="00A86C37"/>
    <w:rsid w:val="00A87256"/>
    <w:rsid w:val="00A87486"/>
    <w:rsid w:val="00A878AA"/>
    <w:rsid w:val="00A87B78"/>
    <w:rsid w:val="00A87E13"/>
    <w:rsid w:val="00A87EFA"/>
    <w:rsid w:val="00A90084"/>
    <w:rsid w:val="00A90111"/>
    <w:rsid w:val="00A90526"/>
    <w:rsid w:val="00A90585"/>
    <w:rsid w:val="00A90600"/>
    <w:rsid w:val="00A907AD"/>
    <w:rsid w:val="00A90ABF"/>
    <w:rsid w:val="00A910A9"/>
    <w:rsid w:val="00A91398"/>
    <w:rsid w:val="00A913AA"/>
    <w:rsid w:val="00A91451"/>
    <w:rsid w:val="00A9160D"/>
    <w:rsid w:val="00A916DA"/>
    <w:rsid w:val="00A9179A"/>
    <w:rsid w:val="00A91A20"/>
    <w:rsid w:val="00A91A80"/>
    <w:rsid w:val="00A91F73"/>
    <w:rsid w:val="00A9219C"/>
    <w:rsid w:val="00A92B81"/>
    <w:rsid w:val="00A92C47"/>
    <w:rsid w:val="00A92DFC"/>
    <w:rsid w:val="00A931EA"/>
    <w:rsid w:val="00A93341"/>
    <w:rsid w:val="00A93412"/>
    <w:rsid w:val="00A9363A"/>
    <w:rsid w:val="00A93C4A"/>
    <w:rsid w:val="00A93EAE"/>
    <w:rsid w:val="00A93F1D"/>
    <w:rsid w:val="00A94329"/>
    <w:rsid w:val="00A9454C"/>
    <w:rsid w:val="00A946B7"/>
    <w:rsid w:val="00A94833"/>
    <w:rsid w:val="00A94979"/>
    <w:rsid w:val="00A949E9"/>
    <w:rsid w:val="00A94ADA"/>
    <w:rsid w:val="00A94CF5"/>
    <w:rsid w:val="00A94D4C"/>
    <w:rsid w:val="00A94E7A"/>
    <w:rsid w:val="00A953C4"/>
    <w:rsid w:val="00A95421"/>
    <w:rsid w:val="00A95CBE"/>
    <w:rsid w:val="00A95CDD"/>
    <w:rsid w:val="00A95E5C"/>
    <w:rsid w:val="00A95EC7"/>
    <w:rsid w:val="00A960A3"/>
    <w:rsid w:val="00A962FB"/>
    <w:rsid w:val="00A96897"/>
    <w:rsid w:val="00A96A6E"/>
    <w:rsid w:val="00A96E7B"/>
    <w:rsid w:val="00A970A9"/>
    <w:rsid w:val="00A9711D"/>
    <w:rsid w:val="00A976E2"/>
    <w:rsid w:val="00A97D08"/>
    <w:rsid w:val="00A97F78"/>
    <w:rsid w:val="00AA0881"/>
    <w:rsid w:val="00AA09BC"/>
    <w:rsid w:val="00AA0C63"/>
    <w:rsid w:val="00AA0C8D"/>
    <w:rsid w:val="00AA0FBF"/>
    <w:rsid w:val="00AA10C8"/>
    <w:rsid w:val="00AA1362"/>
    <w:rsid w:val="00AA1493"/>
    <w:rsid w:val="00AA168B"/>
    <w:rsid w:val="00AA16C3"/>
    <w:rsid w:val="00AA18A3"/>
    <w:rsid w:val="00AA18FA"/>
    <w:rsid w:val="00AA18FC"/>
    <w:rsid w:val="00AA1A17"/>
    <w:rsid w:val="00AA1B03"/>
    <w:rsid w:val="00AA1B07"/>
    <w:rsid w:val="00AA1CFB"/>
    <w:rsid w:val="00AA1D53"/>
    <w:rsid w:val="00AA1EB8"/>
    <w:rsid w:val="00AA209B"/>
    <w:rsid w:val="00AA21DA"/>
    <w:rsid w:val="00AA23DA"/>
    <w:rsid w:val="00AA23E2"/>
    <w:rsid w:val="00AA2475"/>
    <w:rsid w:val="00AA2857"/>
    <w:rsid w:val="00AA2A8B"/>
    <w:rsid w:val="00AA2F9D"/>
    <w:rsid w:val="00AA2FA5"/>
    <w:rsid w:val="00AA30E8"/>
    <w:rsid w:val="00AA3329"/>
    <w:rsid w:val="00AA361B"/>
    <w:rsid w:val="00AA369D"/>
    <w:rsid w:val="00AA3827"/>
    <w:rsid w:val="00AA39BB"/>
    <w:rsid w:val="00AA3AC8"/>
    <w:rsid w:val="00AA3AD2"/>
    <w:rsid w:val="00AA3F74"/>
    <w:rsid w:val="00AA44FC"/>
    <w:rsid w:val="00AA4572"/>
    <w:rsid w:val="00AA493C"/>
    <w:rsid w:val="00AA548D"/>
    <w:rsid w:val="00AA54A6"/>
    <w:rsid w:val="00AA54B4"/>
    <w:rsid w:val="00AA5634"/>
    <w:rsid w:val="00AA563D"/>
    <w:rsid w:val="00AA5727"/>
    <w:rsid w:val="00AA5954"/>
    <w:rsid w:val="00AA5A9F"/>
    <w:rsid w:val="00AA5B31"/>
    <w:rsid w:val="00AA5EA3"/>
    <w:rsid w:val="00AA5F6B"/>
    <w:rsid w:val="00AA62ED"/>
    <w:rsid w:val="00AA654B"/>
    <w:rsid w:val="00AA65F0"/>
    <w:rsid w:val="00AA66A9"/>
    <w:rsid w:val="00AA66C0"/>
    <w:rsid w:val="00AA66F6"/>
    <w:rsid w:val="00AA6B08"/>
    <w:rsid w:val="00AA6DA9"/>
    <w:rsid w:val="00AA6E4E"/>
    <w:rsid w:val="00AA700D"/>
    <w:rsid w:val="00AA7061"/>
    <w:rsid w:val="00AA715E"/>
    <w:rsid w:val="00AA741D"/>
    <w:rsid w:val="00AA74AA"/>
    <w:rsid w:val="00AA7F95"/>
    <w:rsid w:val="00AB0329"/>
    <w:rsid w:val="00AB0AEC"/>
    <w:rsid w:val="00AB0D10"/>
    <w:rsid w:val="00AB0FAE"/>
    <w:rsid w:val="00AB146A"/>
    <w:rsid w:val="00AB14FB"/>
    <w:rsid w:val="00AB1775"/>
    <w:rsid w:val="00AB198D"/>
    <w:rsid w:val="00AB1A96"/>
    <w:rsid w:val="00AB1AAC"/>
    <w:rsid w:val="00AB1AD4"/>
    <w:rsid w:val="00AB1F30"/>
    <w:rsid w:val="00AB211D"/>
    <w:rsid w:val="00AB23EB"/>
    <w:rsid w:val="00AB2490"/>
    <w:rsid w:val="00AB2A4C"/>
    <w:rsid w:val="00AB2B9F"/>
    <w:rsid w:val="00AB2C77"/>
    <w:rsid w:val="00AB2D03"/>
    <w:rsid w:val="00AB2D2B"/>
    <w:rsid w:val="00AB2E32"/>
    <w:rsid w:val="00AB340A"/>
    <w:rsid w:val="00AB39FD"/>
    <w:rsid w:val="00AB3B0A"/>
    <w:rsid w:val="00AB3CA2"/>
    <w:rsid w:val="00AB3E49"/>
    <w:rsid w:val="00AB40FA"/>
    <w:rsid w:val="00AB46E2"/>
    <w:rsid w:val="00AB4860"/>
    <w:rsid w:val="00AB4CD8"/>
    <w:rsid w:val="00AB5470"/>
    <w:rsid w:val="00AB5649"/>
    <w:rsid w:val="00AB5736"/>
    <w:rsid w:val="00AB604E"/>
    <w:rsid w:val="00AB6510"/>
    <w:rsid w:val="00AB699B"/>
    <w:rsid w:val="00AB6ABC"/>
    <w:rsid w:val="00AB6C63"/>
    <w:rsid w:val="00AB6DB1"/>
    <w:rsid w:val="00AB70FC"/>
    <w:rsid w:val="00AB734B"/>
    <w:rsid w:val="00AB754A"/>
    <w:rsid w:val="00AB75E9"/>
    <w:rsid w:val="00AB77B9"/>
    <w:rsid w:val="00AB7860"/>
    <w:rsid w:val="00AB7A30"/>
    <w:rsid w:val="00AB7B73"/>
    <w:rsid w:val="00AB7D62"/>
    <w:rsid w:val="00AB7E42"/>
    <w:rsid w:val="00AC05D2"/>
    <w:rsid w:val="00AC0705"/>
    <w:rsid w:val="00AC0779"/>
    <w:rsid w:val="00AC0849"/>
    <w:rsid w:val="00AC0B5B"/>
    <w:rsid w:val="00AC1191"/>
    <w:rsid w:val="00AC11EF"/>
    <w:rsid w:val="00AC14E2"/>
    <w:rsid w:val="00AC1859"/>
    <w:rsid w:val="00AC1917"/>
    <w:rsid w:val="00AC1A3A"/>
    <w:rsid w:val="00AC1DC0"/>
    <w:rsid w:val="00AC1E0A"/>
    <w:rsid w:val="00AC1EE3"/>
    <w:rsid w:val="00AC205A"/>
    <w:rsid w:val="00AC2619"/>
    <w:rsid w:val="00AC26DD"/>
    <w:rsid w:val="00AC283D"/>
    <w:rsid w:val="00AC312C"/>
    <w:rsid w:val="00AC32A2"/>
    <w:rsid w:val="00AC3C7A"/>
    <w:rsid w:val="00AC3CC4"/>
    <w:rsid w:val="00AC3E91"/>
    <w:rsid w:val="00AC3EC7"/>
    <w:rsid w:val="00AC3F26"/>
    <w:rsid w:val="00AC4616"/>
    <w:rsid w:val="00AC4EE8"/>
    <w:rsid w:val="00AC52AB"/>
    <w:rsid w:val="00AC545B"/>
    <w:rsid w:val="00AC64BC"/>
    <w:rsid w:val="00AC65EE"/>
    <w:rsid w:val="00AC6621"/>
    <w:rsid w:val="00AC692D"/>
    <w:rsid w:val="00AC6AFD"/>
    <w:rsid w:val="00AC6E56"/>
    <w:rsid w:val="00AC6F46"/>
    <w:rsid w:val="00AC722C"/>
    <w:rsid w:val="00AC729E"/>
    <w:rsid w:val="00AC751F"/>
    <w:rsid w:val="00AC7A67"/>
    <w:rsid w:val="00AC7A6D"/>
    <w:rsid w:val="00AC7AA8"/>
    <w:rsid w:val="00AC7B68"/>
    <w:rsid w:val="00AC7C7D"/>
    <w:rsid w:val="00AC7FDC"/>
    <w:rsid w:val="00AD0433"/>
    <w:rsid w:val="00AD0815"/>
    <w:rsid w:val="00AD088D"/>
    <w:rsid w:val="00AD0ABD"/>
    <w:rsid w:val="00AD10E3"/>
    <w:rsid w:val="00AD1562"/>
    <w:rsid w:val="00AD17B3"/>
    <w:rsid w:val="00AD17CE"/>
    <w:rsid w:val="00AD1A00"/>
    <w:rsid w:val="00AD1DA3"/>
    <w:rsid w:val="00AD1DCB"/>
    <w:rsid w:val="00AD1EA9"/>
    <w:rsid w:val="00AD21CD"/>
    <w:rsid w:val="00AD227B"/>
    <w:rsid w:val="00AD2634"/>
    <w:rsid w:val="00AD2A9E"/>
    <w:rsid w:val="00AD2AF9"/>
    <w:rsid w:val="00AD2B35"/>
    <w:rsid w:val="00AD2B7E"/>
    <w:rsid w:val="00AD2DAC"/>
    <w:rsid w:val="00AD2FB8"/>
    <w:rsid w:val="00AD3195"/>
    <w:rsid w:val="00AD3A8E"/>
    <w:rsid w:val="00AD3DB4"/>
    <w:rsid w:val="00AD3F71"/>
    <w:rsid w:val="00AD3FB6"/>
    <w:rsid w:val="00AD4140"/>
    <w:rsid w:val="00AD482F"/>
    <w:rsid w:val="00AD48CB"/>
    <w:rsid w:val="00AD4EF3"/>
    <w:rsid w:val="00AD5169"/>
    <w:rsid w:val="00AD54DD"/>
    <w:rsid w:val="00AD5803"/>
    <w:rsid w:val="00AD5D72"/>
    <w:rsid w:val="00AD600B"/>
    <w:rsid w:val="00AD60AD"/>
    <w:rsid w:val="00AD6214"/>
    <w:rsid w:val="00AD62C6"/>
    <w:rsid w:val="00AD639E"/>
    <w:rsid w:val="00AD656E"/>
    <w:rsid w:val="00AD6590"/>
    <w:rsid w:val="00AD66B8"/>
    <w:rsid w:val="00AD6B96"/>
    <w:rsid w:val="00AD6C2C"/>
    <w:rsid w:val="00AD709B"/>
    <w:rsid w:val="00AD72B3"/>
    <w:rsid w:val="00AD75CC"/>
    <w:rsid w:val="00AD7A72"/>
    <w:rsid w:val="00AD7C68"/>
    <w:rsid w:val="00AD7FF2"/>
    <w:rsid w:val="00AE0173"/>
    <w:rsid w:val="00AE02C9"/>
    <w:rsid w:val="00AE02F1"/>
    <w:rsid w:val="00AE0514"/>
    <w:rsid w:val="00AE0B86"/>
    <w:rsid w:val="00AE0FA6"/>
    <w:rsid w:val="00AE1323"/>
    <w:rsid w:val="00AE13C1"/>
    <w:rsid w:val="00AE1589"/>
    <w:rsid w:val="00AE16E2"/>
    <w:rsid w:val="00AE1719"/>
    <w:rsid w:val="00AE1A8D"/>
    <w:rsid w:val="00AE1B29"/>
    <w:rsid w:val="00AE1C11"/>
    <w:rsid w:val="00AE2099"/>
    <w:rsid w:val="00AE2253"/>
    <w:rsid w:val="00AE26B1"/>
    <w:rsid w:val="00AE293E"/>
    <w:rsid w:val="00AE2A70"/>
    <w:rsid w:val="00AE2B83"/>
    <w:rsid w:val="00AE2D60"/>
    <w:rsid w:val="00AE2F79"/>
    <w:rsid w:val="00AE2FD3"/>
    <w:rsid w:val="00AE2FF1"/>
    <w:rsid w:val="00AE3174"/>
    <w:rsid w:val="00AE3535"/>
    <w:rsid w:val="00AE379B"/>
    <w:rsid w:val="00AE39DC"/>
    <w:rsid w:val="00AE4030"/>
    <w:rsid w:val="00AE4121"/>
    <w:rsid w:val="00AE44B7"/>
    <w:rsid w:val="00AE4559"/>
    <w:rsid w:val="00AE4633"/>
    <w:rsid w:val="00AE4BF0"/>
    <w:rsid w:val="00AE4C6A"/>
    <w:rsid w:val="00AE4C80"/>
    <w:rsid w:val="00AE4F0A"/>
    <w:rsid w:val="00AE5011"/>
    <w:rsid w:val="00AE5450"/>
    <w:rsid w:val="00AE5525"/>
    <w:rsid w:val="00AE57BB"/>
    <w:rsid w:val="00AE581C"/>
    <w:rsid w:val="00AE5863"/>
    <w:rsid w:val="00AE5D01"/>
    <w:rsid w:val="00AE5E5E"/>
    <w:rsid w:val="00AE5E97"/>
    <w:rsid w:val="00AE5F95"/>
    <w:rsid w:val="00AE62C0"/>
    <w:rsid w:val="00AE65A4"/>
    <w:rsid w:val="00AE661A"/>
    <w:rsid w:val="00AE662B"/>
    <w:rsid w:val="00AE672D"/>
    <w:rsid w:val="00AE6750"/>
    <w:rsid w:val="00AE6797"/>
    <w:rsid w:val="00AE685E"/>
    <w:rsid w:val="00AE68E2"/>
    <w:rsid w:val="00AE6A3A"/>
    <w:rsid w:val="00AE6B70"/>
    <w:rsid w:val="00AE6DC2"/>
    <w:rsid w:val="00AE6DFF"/>
    <w:rsid w:val="00AE7406"/>
    <w:rsid w:val="00AE7896"/>
    <w:rsid w:val="00AE7994"/>
    <w:rsid w:val="00AE7A0F"/>
    <w:rsid w:val="00AE7A11"/>
    <w:rsid w:val="00AE7F7B"/>
    <w:rsid w:val="00AF0067"/>
    <w:rsid w:val="00AF01EB"/>
    <w:rsid w:val="00AF02D7"/>
    <w:rsid w:val="00AF030F"/>
    <w:rsid w:val="00AF075F"/>
    <w:rsid w:val="00AF0845"/>
    <w:rsid w:val="00AF09EB"/>
    <w:rsid w:val="00AF0D79"/>
    <w:rsid w:val="00AF0F21"/>
    <w:rsid w:val="00AF111B"/>
    <w:rsid w:val="00AF1243"/>
    <w:rsid w:val="00AF124D"/>
    <w:rsid w:val="00AF1406"/>
    <w:rsid w:val="00AF142D"/>
    <w:rsid w:val="00AF1532"/>
    <w:rsid w:val="00AF168B"/>
    <w:rsid w:val="00AF1B41"/>
    <w:rsid w:val="00AF1E2F"/>
    <w:rsid w:val="00AF1F9F"/>
    <w:rsid w:val="00AF1FC1"/>
    <w:rsid w:val="00AF2297"/>
    <w:rsid w:val="00AF267A"/>
    <w:rsid w:val="00AF294B"/>
    <w:rsid w:val="00AF2DA8"/>
    <w:rsid w:val="00AF2E5D"/>
    <w:rsid w:val="00AF2E8C"/>
    <w:rsid w:val="00AF314A"/>
    <w:rsid w:val="00AF386A"/>
    <w:rsid w:val="00AF3CF1"/>
    <w:rsid w:val="00AF3FEA"/>
    <w:rsid w:val="00AF45C6"/>
    <w:rsid w:val="00AF4715"/>
    <w:rsid w:val="00AF492D"/>
    <w:rsid w:val="00AF4CD1"/>
    <w:rsid w:val="00AF4D4B"/>
    <w:rsid w:val="00AF4E08"/>
    <w:rsid w:val="00AF4EB8"/>
    <w:rsid w:val="00AF53E9"/>
    <w:rsid w:val="00AF5882"/>
    <w:rsid w:val="00AF5B31"/>
    <w:rsid w:val="00AF5B62"/>
    <w:rsid w:val="00AF5C06"/>
    <w:rsid w:val="00AF604A"/>
    <w:rsid w:val="00AF6059"/>
    <w:rsid w:val="00AF60EF"/>
    <w:rsid w:val="00AF6716"/>
    <w:rsid w:val="00AF6868"/>
    <w:rsid w:val="00AF68BE"/>
    <w:rsid w:val="00AF68C6"/>
    <w:rsid w:val="00AF6A13"/>
    <w:rsid w:val="00AF6E42"/>
    <w:rsid w:val="00AF6F4B"/>
    <w:rsid w:val="00AF6F89"/>
    <w:rsid w:val="00AF72A5"/>
    <w:rsid w:val="00AF73B8"/>
    <w:rsid w:val="00AF74CD"/>
    <w:rsid w:val="00B000CC"/>
    <w:rsid w:val="00B0029D"/>
    <w:rsid w:val="00B00319"/>
    <w:rsid w:val="00B0036F"/>
    <w:rsid w:val="00B00390"/>
    <w:rsid w:val="00B003BF"/>
    <w:rsid w:val="00B00588"/>
    <w:rsid w:val="00B00603"/>
    <w:rsid w:val="00B0078B"/>
    <w:rsid w:val="00B008E0"/>
    <w:rsid w:val="00B00A51"/>
    <w:rsid w:val="00B00B27"/>
    <w:rsid w:val="00B00C7B"/>
    <w:rsid w:val="00B00D30"/>
    <w:rsid w:val="00B00DF2"/>
    <w:rsid w:val="00B01748"/>
    <w:rsid w:val="00B017FF"/>
    <w:rsid w:val="00B01A42"/>
    <w:rsid w:val="00B01C17"/>
    <w:rsid w:val="00B01CE2"/>
    <w:rsid w:val="00B01DA2"/>
    <w:rsid w:val="00B01E7C"/>
    <w:rsid w:val="00B02656"/>
    <w:rsid w:val="00B0288B"/>
    <w:rsid w:val="00B02A27"/>
    <w:rsid w:val="00B02D94"/>
    <w:rsid w:val="00B02F51"/>
    <w:rsid w:val="00B03346"/>
    <w:rsid w:val="00B03350"/>
    <w:rsid w:val="00B039D9"/>
    <w:rsid w:val="00B03A9F"/>
    <w:rsid w:val="00B03D62"/>
    <w:rsid w:val="00B04768"/>
    <w:rsid w:val="00B04B30"/>
    <w:rsid w:val="00B04B95"/>
    <w:rsid w:val="00B04C86"/>
    <w:rsid w:val="00B04C8F"/>
    <w:rsid w:val="00B04CA7"/>
    <w:rsid w:val="00B04F1F"/>
    <w:rsid w:val="00B05127"/>
    <w:rsid w:val="00B052BA"/>
    <w:rsid w:val="00B054DB"/>
    <w:rsid w:val="00B05A59"/>
    <w:rsid w:val="00B060E5"/>
    <w:rsid w:val="00B0639B"/>
    <w:rsid w:val="00B066BA"/>
    <w:rsid w:val="00B06741"/>
    <w:rsid w:val="00B06A4C"/>
    <w:rsid w:val="00B06B1F"/>
    <w:rsid w:val="00B06C8A"/>
    <w:rsid w:val="00B06DD4"/>
    <w:rsid w:val="00B06F07"/>
    <w:rsid w:val="00B06F6B"/>
    <w:rsid w:val="00B070E2"/>
    <w:rsid w:val="00B07294"/>
    <w:rsid w:val="00B0755C"/>
    <w:rsid w:val="00B07720"/>
    <w:rsid w:val="00B07742"/>
    <w:rsid w:val="00B078C8"/>
    <w:rsid w:val="00B078F9"/>
    <w:rsid w:val="00B07AA9"/>
    <w:rsid w:val="00B07B68"/>
    <w:rsid w:val="00B07E56"/>
    <w:rsid w:val="00B07FBB"/>
    <w:rsid w:val="00B10046"/>
    <w:rsid w:val="00B10444"/>
    <w:rsid w:val="00B10510"/>
    <w:rsid w:val="00B107B0"/>
    <w:rsid w:val="00B10AA9"/>
    <w:rsid w:val="00B10E52"/>
    <w:rsid w:val="00B11296"/>
    <w:rsid w:val="00B112F1"/>
    <w:rsid w:val="00B11765"/>
    <w:rsid w:val="00B117A5"/>
    <w:rsid w:val="00B11861"/>
    <w:rsid w:val="00B11898"/>
    <w:rsid w:val="00B1193B"/>
    <w:rsid w:val="00B11CBE"/>
    <w:rsid w:val="00B11EAB"/>
    <w:rsid w:val="00B1231B"/>
    <w:rsid w:val="00B12389"/>
    <w:rsid w:val="00B123C5"/>
    <w:rsid w:val="00B12449"/>
    <w:rsid w:val="00B12987"/>
    <w:rsid w:val="00B12EC9"/>
    <w:rsid w:val="00B12EE5"/>
    <w:rsid w:val="00B135AF"/>
    <w:rsid w:val="00B136AA"/>
    <w:rsid w:val="00B13822"/>
    <w:rsid w:val="00B13858"/>
    <w:rsid w:val="00B13D31"/>
    <w:rsid w:val="00B13E49"/>
    <w:rsid w:val="00B140C5"/>
    <w:rsid w:val="00B1418E"/>
    <w:rsid w:val="00B144F7"/>
    <w:rsid w:val="00B14668"/>
    <w:rsid w:val="00B14690"/>
    <w:rsid w:val="00B147F8"/>
    <w:rsid w:val="00B14827"/>
    <w:rsid w:val="00B148B1"/>
    <w:rsid w:val="00B14D85"/>
    <w:rsid w:val="00B14F17"/>
    <w:rsid w:val="00B158F1"/>
    <w:rsid w:val="00B15AE2"/>
    <w:rsid w:val="00B15BBD"/>
    <w:rsid w:val="00B15D8F"/>
    <w:rsid w:val="00B16536"/>
    <w:rsid w:val="00B166CB"/>
    <w:rsid w:val="00B16863"/>
    <w:rsid w:val="00B168BA"/>
    <w:rsid w:val="00B16944"/>
    <w:rsid w:val="00B16A92"/>
    <w:rsid w:val="00B16C68"/>
    <w:rsid w:val="00B16C8A"/>
    <w:rsid w:val="00B17497"/>
    <w:rsid w:val="00B1763E"/>
    <w:rsid w:val="00B176C2"/>
    <w:rsid w:val="00B17987"/>
    <w:rsid w:val="00B17A82"/>
    <w:rsid w:val="00B20349"/>
    <w:rsid w:val="00B2035B"/>
    <w:rsid w:val="00B20497"/>
    <w:rsid w:val="00B204B7"/>
    <w:rsid w:val="00B205E9"/>
    <w:rsid w:val="00B2067E"/>
    <w:rsid w:val="00B20967"/>
    <w:rsid w:val="00B209DB"/>
    <w:rsid w:val="00B20D4F"/>
    <w:rsid w:val="00B20EBA"/>
    <w:rsid w:val="00B210C6"/>
    <w:rsid w:val="00B21673"/>
    <w:rsid w:val="00B21751"/>
    <w:rsid w:val="00B217C1"/>
    <w:rsid w:val="00B21AC2"/>
    <w:rsid w:val="00B22190"/>
    <w:rsid w:val="00B22213"/>
    <w:rsid w:val="00B22299"/>
    <w:rsid w:val="00B22545"/>
    <w:rsid w:val="00B22600"/>
    <w:rsid w:val="00B22615"/>
    <w:rsid w:val="00B2286F"/>
    <w:rsid w:val="00B22B96"/>
    <w:rsid w:val="00B22C5C"/>
    <w:rsid w:val="00B23484"/>
    <w:rsid w:val="00B23A15"/>
    <w:rsid w:val="00B23E9A"/>
    <w:rsid w:val="00B24089"/>
    <w:rsid w:val="00B242CF"/>
    <w:rsid w:val="00B244D2"/>
    <w:rsid w:val="00B247AE"/>
    <w:rsid w:val="00B24A05"/>
    <w:rsid w:val="00B24B0A"/>
    <w:rsid w:val="00B25674"/>
    <w:rsid w:val="00B256CE"/>
    <w:rsid w:val="00B256D0"/>
    <w:rsid w:val="00B25858"/>
    <w:rsid w:val="00B25A00"/>
    <w:rsid w:val="00B25B01"/>
    <w:rsid w:val="00B25DAC"/>
    <w:rsid w:val="00B262EC"/>
    <w:rsid w:val="00B268B7"/>
    <w:rsid w:val="00B26947"/>
    <w:rsid w:val="00B26EE8"/>
    <w:rsid w:val="00B26F71"/>
    <w:rsid w:val="00B26FEF"/>
    <w:rsid w:val="00B27820"/>
    <w:rsid w:val="00B27909"/>
    <w:rsid w:val="00B27A2E"/>
    <w:rsid w:val="00B27B8C"/>
    <w:rsid w:val="00B27DE7"/>
    <w:rsid w:val="00B30106"/>
    <w:rsid w:val="00B30304"/>
    <w:rsid w:val="00B30C94"/>
    <w:rsid w:val="00B30DA9"/>
    <w:rsid w:val="00B31047"/>
    <w:rsid w:val="00B310D6"/>
    <w:rsid w:val="00B312D9"/>
    <w:rsid w:val="00B31566"/>
    <w:rsid w:val="00B3167C"/>
    <w:rsid w:val="00B318BE"/>
    <w:rsid w:val="00B31B92"/>
    <w:rsid w:val="00B31E38"/>
    <w:rsid w:val="00B32684"/>
    <w:rsid w:val="00B3274F"/>
    <w:rsid w:val="00B328DF"/>
    <w:rsid w:val="00B32979"/>
    <w:rsid w:val="00B32B6E"/>
    <w:rsid w:val="00B32B76"/>
    <w:rsid w:val="00B334D3"/>
    <w:rsid w:val="00B3369A"/>
    <w:rsid w:val="00B33768"/>
    <w:rsid w:val="00B337C9"/>
    <w:rsid w:val="00B3388E"/>
    <w:rsid w:val="00B33911"/>
    <w:rsid w:val="00B33959"/>
    <w:rsid w:val="00B33CC8"/>
    <w:rsid w:val="00B33D33"/>
    <w:rsid w:val="00B3428C"/>
    <w:rsid w:val="00B34D46"/>
    <w:rsid w:val="00B34DDE"/>
    <w:rsid w:val="00B353BA"/>
    <w:rsid w:val="00B3545C"/>
    <w:rsid w:val="00B3556A"/>
    <w:rsid w:val="00B355A6"/>
    <w:rsid w:val="00B356FC"/>
    <w:rsid w:val="00B3580D"/>
    <w:rsid w:val="00B3586E"/>
    <w:rsid w:val="00B35C12"/>
    <w:rsid w:val="00B35E60"/>
    <w:rsid w:val="00B361C7"/>
    <w:rsid w:val="00B362F2"/>
    <w:rsid w:val="00B365D7"/>
    <w:rsid w:val="00B36A6D"/>
    <w:rsid w:val="00B36BED"/>
    <w:rsid w:val="00B37251"/>
    <w:rsid w:val="00B373ED"/>
    <w:rsid w:val="00B3749B"/>
    <w:rsid w:val="00B375ED"/>
    <w:rsid w:val="00B3769B"/>
    <w:rsid w:val="00B37817"/>
    <w:rsid w:val="00B37838"/>
    <w:rsid w:val="00B37A7C"/>
    <w:rsid w:val="00B37FC8"/>
    <w:rsid w:val="00B402F3"/>
    <w:rsid w:val="00B404F2"/>
    <w:rsid w:val="00B40741"/>
    <w:rsid w:val="00B4076C"/>
    <w:rsid w:val="00B40960"/>
    <w:rsid w:val="00B40973"/>
    <w:rsid w:val="00B4099E"/>
    <w:rsid w:val="00B40B2E"/>
    <w:rsid w:val="00B40CFC"/>
    <w:rsid w:val="00B40F79"/>
    <w:rsid w:val="00B41040"/>
    <w:rsid w:val="00B41200"/>
    <w:rsid w:val="00B4135A"/>
    <w:rsid w:val="00B41638"/>
    <w:rsid w:val="00B4180C"/>
    <w:rsid w:val="00B41A3E"/>
    <w:rsid w:val="00B41BF5"/>
    <w:rsid w:val="00B41C3F"/>
    <w:rsid w:val="00B41D24"/>
    <w:rsid w:val="00B42000"/>
    <w:rsid w:val="00B422B1"/>
    <w:rsid w:val="00B42A6C"/>
    <w:rsid w:val="00B42F02"/>
    <w:rsid w:val="00B431DA"/>
    <w:rsid w:val="00B433BB"/>
    <w:rsid w:val="00B434D7"/>
    <w:rsid w:val="00B434E0"/>
    <w:rsid w:val="00B438DA"/>
    <w:rsid w:val="00B43A57"/>
    <w:rsid w:val="00B43B9B"/>
    <w:rsid w:val="00B44234"/>
    <w:rsid w:val="00B443FA"/>
    <w:rsid w:val="00B447AD"/>
    <w:rsid w:val="00B447F9"/>
    <w:rsid w:val="00B4499A"/>
    <w:rsid w:val="00B44C7E"/>
    <w:rsid w:val="00B44DF0"/>
    <w:rsid w:val="00B451FA"/>
    <w:rsid w:val="00B458BB"/>
    <w:rsid w:val="00B45DBB"/>
    <w:rsid w:val="00B46088"/>
    <w:rsid w:val="00B460FB"/>
    <w:rsid w:val="00B4619F"/>
    <w:rsid w:val="00B4639D"/>
    <w:rsid w:val="00B465C2"/>
    <w:rsid w:val="00B46C79"/>
    <w:rsid w:val="00B46DCB"/>
    <w:rsid w:val="00B47006"/>
    <w:rsid w:val="00B471E0"/>
    <w:rsid w:val="00B47320"/>
    <w:rsid w:val="00B47463"/>
    <w:rsid w:val="00B47468"/>
    <w:rsid w:val="00B4791C"/>
    <w:rsid w:val="00B479F1"/>
    <w:rsid w:val="00B5019D"/>
    <w:rsid w:val="00B504A7"/>
    <w:rsid w:val="00B5076D"/>
    <w:rsid w:val="00B508F4"/>
    <w:rsid w:val="00B50FB6"/>
    <w:rsid w:val="00B51884"/>
    <w:rsid w:val="00B51955"/>
    <w:rsid w:val="00B51A13"/>
    <w:rsid w:val="00B51C7C"/>
    <w:rsid w:val="00B51E14"/>
    <w:rsid w:val="00B51EF3"/>
    <w:rsid w:val="00B5201A"/>
    <w:rsid w:val="00B522E6"/>
    <w:rsid w:val="00B52869"/>
    <w:rsid w:val="00B528FD"/>
    <w:rsid w:val="00B53242"/>
    <w:rsid w:val="00B5332B"/>
    <w:rsid w:val="00B53989"/>
    <w:rsid w:val="00B53BF6"/>
    <w:rsid w:val="00B53D07"/>
    <w:rsid w:val="00B54257"/>
    <w:rsid w:val="00B542FE"/>
    <w:rsid w:val="00B54890"/>
    <w:rsid w:val="00B54A5C"/>
    <w:rsid w:val="00B54ACB"/>
    <w:rsid w:val="00B54B65"/>
    <w:rsid w:val="00B54FC9"/>
    <w:rsid w:val="00B54FF5"/>
    <w:rsid w:val="00B55150"/>
    <w:rsid w:val="00B552AD"/>
    <w:rsid w:val="00B555C5"/>
    <w:rsid w:val="00B55655"/>
    <w:rsid w:val="00B55CDA"/>
    <w:rsid w:val="00B562E9"/>
    <w:rsid w:val="00B563BF"/>
    <w:rsid w:val="00B5648C"/>
    <w:rsid w:val="00B566CD"/>
    <w:rsid w:val="00B56932"/>
    <w:rsid w:val="00B56B19"/>
    <w:rsid w:val="00B56EB7"/>
    <w:rsid w:val="00B57110"/>
    <w:rsid w:val="00B57325"/>
    <w:rsid w:val="00B5742A"/>
    <w:rsid w:val="00B57500"/>
    <w:rsid w:val="00B5757F"/>
    <w:rsid w:val="00B576CD"/>
    <w:rsid w:val="00B5770B"/>
    <w:rsid w:val="00B577AA"/>
    <w:rsid w:val="00B57AC4"/>
    <w:rsid w:val="00B57BA0"/>
    <w:rsid w:val="00B57D71"/>
    <w:rsid w:val="00B57DE3"/>
    <w:rsid w:val="00B60028"/>
    <w:rsid w:val="00B602D7"/>
    <w:rsid w:val="00B60864"/>
    <w:rsid w:val="00B60D1B"/>
    <w:rsid w:val="00B61641"/>
    <w:rsid w:val="00B6185B"/>
    <w:rsid w:val="00B61B94"/>
    <w:rsid w:val="00B61E29"/>
    <w:rsid w:val="00B61F0C"/>
    <w:rsid w:val="00B61F1E"/>
    <w:rsid w:val="00B61FB1"/>
    <w:rsid w:val="00B620FB"/>
    <w:rsid w:val="00B62194"/>
    <w:rsid w:val="00B62419"/>
    <w:rsid w:val="00B62790"/>
    <w:rsid w:val="00B627E9"/>
    <w:rsid w:val="00B62993"/>
    <w:rsid w:val="00B62C82"/>
    <w:rsid w:val="00B63675"/>
    <w:rsid w:val="00B63AC8"/>
    <w:rsid w:val="00B63B3F"/>
    <w:rsid w:val="00B63C67"/>
    <w:rsid w:val="00B6469B"/>
    <w:rsid w:val="00B647D1"/>
    <w:rsid w:val="00B64981"/>
    <w:rsid w:val="00B64B37"/>
    <w:rsid w:val="00B64B5E"/>
    <w:rsid w:val="00B64BFB"/>
    <w:rsid w:val="00B64D1F"/>
    <w:rsid w:val="00B653EC"/>
    <w:rsid w:val="00B656BB"/>
    <w:rsid w:val="00B6587D"/>
    <w:rsid w:val="00B658F4"/>
    <w:rsid w:val="00B65A1C"/>
    <w:rsid w:val="00B65B11"/>
    <w:rsid w:val="00B65B8B"/>
    <w:rsid w:val="00B65D33"/>
    <w:rsid w:val="00B65E41"/>
    <w:rsid w:val="00B65E90"/>
    <w:rsid w:val="00B65E96"/>
    <w:rsid w:val="00B65F2C"/>
    <w:rsid w:val="00B6625C"/>
    <w:rsid w:val="00B662D9"/>
    <w:rsid w:val="00B66451"/>
    <w:rsid w:val="00B66777"/>
    <w:rsid w:val="00B66918"/>
    <w:rsid w:val="00B669BB"/>
    <w:rsid w:val="00B66A10"/>
    <w:rsid w:val="00B66B3D"/>
    <w:rsid w:val="00B66C00"/>
    <w:rsid w:val="00B66C46"/>
    <w:rsid w:val="00B66D9A"/>
    <w:rsid w:val="00B6707B"/>
    <w:rsid w:val="00B6731B"/>
    <w:rsid w:val="00B67459"/>
    <w:rsid w:val="00B677F8"/>
    <w:rsid w:val="00B679D3"/>
    <w:rsid w:val="00B67BD7"/>
    <w:rsid w:val="00B67FE7"/>
    <w:rsid w:val="00B70349"/>
    <w:rsid w:val="00B705B0"/>
    <w:rsid w:val="00B70A15"/>
    <w:rsid w:val="00B70B23"/>
    <w:rsid w:val="00B70BA0"/>
    <w:rsid w:val="00B70FB7"/>
    <w:rsid w:val="00B7100C"/>
    <w:rsid w:val="00B7112E"/>
    <w:rsid w:val="00B712CC"/>
    <w:rsid w:val="00B714BD"/>
    <w:rsid w:val="00B714F4"/>
    <w:rsid w:val="00B716B6"/>
    <w:rsid w:val="00B71764"/>
    <w:rsid w:val="00B71AFF"/>
    <w:rsid w:val="00B71B32"/>
    <w:rsid w:val="00B71F77"/>
    <w:rsid w:val="00B71FAF"/>
    <w:rsid w:val="00B72161"/>
    <w:rsid w:val="00B721B6"/>
    <w:rsid w:val="00B721CE"/>
    <w:rsid w:val="00B7226E"/>
    <w:rsid w:val="00B722A3"/>
    <w:rsid w:val="00B723D2"/>
    <w:rsid w:val="00B72439"/>
    <w:rsid w:val="00B72C3E"/>
    <w:rsid w:val="00B72CD1"/>
    <w:rsid w:val="00B73525"/>
    <w:rsid w:val="00B736E4"/>
    <w:rsid w:val="00B738BC"/>
    <w:rsid w:val="00B73DDC"/>
    <w:rsid w:val="00B740CB"/>
    <w:rsid w:val="00B742A1"/>
    <w:rsid w:val="00B742E9"/>
    <w:rsid w:val="00B74349"/>
    <w:rsid w:val="00B74640"/>
    <w:rsid w:val="00B74684"/>
    <w:rsid w:val="00B74C4D"/>
    <w:rsid w:val="00B74CAB"/>
    <w:rsid w:val="00B74D5D"/>
    <w:rsid w:val="00B74E68"/>
    <w:rsid w:val="00B74F27"/>
    <w:rsid w:val="00B751C8"/>
    <w:rsid w:val="00B751CA"/>
    <w:rsid w:val="00B752A3"/>
    <w:rsid w:val="00B75370"/>
    <w:rsid w:val="00B75AA3"/>
    <w:rsid w:val="00B75C73"/>
    <w:rsid w:val="00B7618B"/>
    <w:rsid w:val="00B7632E"/>
    <w:rsid w:val="00B76656"/>
    <w:rsid w:val="00B76827"/>
    <w:rsid w:val="00B76A25"/>
    <w:rsid w:val="00B76A58"/>
    <w:rsid w:val="00B76BE0"/>
    <w:rsid w:val="00B76D5B"/>
    <w:rsid w:val="00B77091"/>
    <w:rsid w:val="00B772CC"/>
    <w:rsid w:val="00B772F5"/>
    <w:rsid w:val="00B779D1"/>
    <w:rsid w:val="00B77FEC"/>
    <w:rsid w:val="00B80322"/>
    <w:rsid w:val="00B80700"/>
    <w:rsid w:val="00B8077A"/>
    <w:rsid w:val="00B80909"/>
    <w:rsid w:val="00B80930"/>
    <w:rsid w:val="00B80993"/>
    <w:rsid w:val="00B80A28"/>
    <w:rsid w:val="00B80CA7"/>
    <w:rsid w:val="00B80DA2"/>
    <w:rsid w:val="00B812EA"/>
    <w:rsid w:val="00B8162E"/>
    <w:rsid w:val="00B819C9"/>
    <w:rsid w:val="00B821AE"/>
    <w:rsid w:val="00B8233A"/>
    <w:rsid w:val="00B823A5"/>
    <w:rsid w:val="00B824E4"/>
    <w:rsid w:val="00B82856"/>
    <w:rsid w:val="00B828B5"/>
    <w:rsid w:val="00B82E5A"/>
    <w:rsid w:val="00B82F2B"/>
    <w:rsid w:val="00B82F68"/>
    <w:rsid w:val="00B8300E"/>
    <w:rsid w:val="00B832F5"/>
    <w:rsid w:val="00B83707"/>
    <w:rsid w:val="00B83726"/>
    <w:rsid w:val="00B83A83"/>
    <w:rsid w:val="00B83B0A"/>
    <w:rsid w:val="00B83C38"/>
    <w:rsid w:val="00B83CD9"/>
    <w:rsid w:val="00B83E78"/>
    <w:rsid w:val="00B84014"/>
    <w:rsid w:val="00B84220"/>
    <w:rsid w:val="00B84370"/>
    <w:rsid w:val="00B84934"/>
    <w:rsid w:val="00B849C6"/>
    <w:rsid w:val="00B84B22"/>
    <w:rsid w:val="00B84F5E"/>
    <w:rsid w:val="00B85022"/>
    <w:rsid w:val="00B85285"/>
    <w:rsid w:val="00B85474"/>
    <w:rsid w:val="00B854BA"/>
    <w:rsid w:val="00B856AA"/>
    <w:rsid w:val="00B85776"/>
    <w:rsid w:val="00B85915"/>
    <w:rsid w:val="00B85A19"/>
    <w:rsid w:val="00B85ACE"/>
    <w:rsid w:val="00B85E9A"/>
    <w:rsid w:val="00B864A8"/>
    <w:rsid w:val="00B869BB"/>
    <w:rsid w:val="00B86AB1"/>
    <w:rsid w:val="00B86D34"/>
    <w:rsid w:val="00B87046"/>
    <w:rsid w:val="00B872E8"/>
    <w:rsid w:val="00B87AC2"/>
    <w:rsid w:val="00B87BCF"/>
    <w:rsid w:val="00B87C7F"/>
    <w:rsid w:val="00B87C95"/>
    <w:rsid w:val="00B87CEB"/>
    <w:rsid w:val="00B87D57"/>
    <w:rsid w:val="00B87E5E"/>
    <w:rsid w:val="00B87FAF"/>
    <w:rsid w:val="00B90076"/>
    <w:rsid w:val="00B90192"/>
    <w:rsid w:val="00B90470"/>
    <w:rsid w:val="00B90478"/>
    <w:rsid w:val="00B90851"/>
    <w:rsid w:val="00B90AC6"/>
    <w:rsid w:val="00B90C2B"/>
    <w:rsid w:val="00B911EB"/>
    <w:rsid w:val="00B91333"/>
    <w:rsid w:val="00B914FE"/>
    <w:rsid w:val="00B9166C"/>
    <w:rsid w:val="00B91780"/>
    <w:rsid w:val="00B9184E"/>
    <w:rsid w:val="00B91892"/>
    <w:rsid w:val="00B9197E"/>
    <w:rsid w:val="00B92948"/>
    <w:rsid w:val="00B92C26"/>
    <w:rsid w:val="00B92DC1"/>
    <w:rsid w:val="00B93350"/>
    <w:rsid w:val="00B93706"/>
    <w:rsid w:val="00B93726"/>
    <w:rsid w:val="00B93B1F"/>
    <w:rsid w:val="00B93C1D"/>
    <w:rsid w:val="00B93C32"/>
    <w:rsid w:val="00B93D2B"/>
    <w:rsid w:val="00B9424D"/>
    <w:rsid w:val="00B94A29"/>
    <w:rsid w:val="00B94E31"/>
    <w:rsid w:val="00B94E5A"/>
    <w:rsid w:val="00B94EB9"/>
    <w:rsid w:val="00B94FED"/>
    <w:rsid w:val="00B950B4"/>
    <w:rsid w:val="00B95171"/>
    <w:rsid w:val="00B95409"/>
    <w:rsid w:val="00B954B2"/>
    <w:rsid w:val="00B95706"/>
    <w:rsid w:val="00B95878"/>
    <w:rsid w:val="00B958AC"/>
    <w:rsid w:val="00B958EA"/>
    <w:rsid w:val="00B95A63"/>
    <w:rsid w:val="00B95C05"/>
    <w:rsid w:val="00B96132"/>
    <w:rsid w:val="00B961B7"/>
    <w:rsid w:val="00B9621F"/>
    <w:rsid w:val="00B96323"/>
    <w:rsid w:val="00B9646A"/>
    <w:rsid w:val="00B96598"/>
    <w:rsid w:val="00B96635"/>
    <w:rsid w:val="00B966B9"/>
    <w:rsid w:val="00B96886"/>
    <w:rsid w:val="00B96E72"/>
    <w:rsid w:val="00B9729E"/>
    <w:rsid w:val="00B97C1A"/>
    <w:rsid w:val="00B97E70"/>
    <w:rsid w:val="00BA005D"/>
    <w:rsid w:val="00BA021C"/>
    <w:rsid w:val="00BA04F3"/>
    <w:rsid w:val="00BA0566"/>
    <w:rsid w:val="00BA077B"/>
    <w:rsid w:val="00BA0888"/>
    <w:rsid w:val="00BA0899"/>
    <w:rsid w:val="00BA09AE"/>
    <w:rsid w:val="00BA0A62"/>
    <w:rsid w:val="00BA0B26"/>
    <w:rsid w:val="00BA0B5A"/>
    <w:rsid w:val="00BA0D72"/>
    <w:rsid w:val="00BA0E38"/>
    <w:rsid w:val="00BA10B3"/>
    <w:rsid w:val="00BA1320"/>
    <w:rsid w:val="00BA1368"/>
    <w:rsid w:val="00BA1498"/>
    <w:rsid w:val="00BA1CE1"/>
    <w:rsid w:val="00BA1E1D"/>
    <w:rsid w:val="00BA1F39"/>
    <w:rsid w:val="00BA268A"/>
    <w:rsid w:val="00BA27AC"/>
    <w:rsid w:val="00BA2947"/>
    <w:rsid w:val="00BA37BC"/>
    <w:rsid w:val="00BA39BF"/>
    <w:rsid w:val="00BA3ACA"/>
    <w:rsid w:val="00BA3F8A"/>
    <w:rsid w:val="00BA4094"/>
    <w:rsid w:val="00BA40DA"/>
    <w:rsid w:val="00BA4503"/>
    <w:rsid w:val="00BA450F"/>
    <w:rsid w:val="00BA4A38"/>
    <w:rsid w:val="00BA4D88"/>
    <w:rsid w:val="00BA4E36"/>
    <w:rsid w:val="00BA510D"/>
    <w:rsid w:val="00BA51C4"/>
    <w:rsid w:val="00BA52C2"/>
    <w:rsid w:val="00BA5452"/>
    <w:rsid w:val="00BA556F"/>
    <w:rsid w:val="00BA5D64"/>
    <w:rsid w:val="00BA5FC6"/>
    <w:rsid w:val="00BA6049"/>
    <w:rsid w:val="00BA61B0"/>
    <w:rsid w:val="00BA6665"/>
    <w:rsid w:val="00BA66CC"/>
    <w:rsid w:val="00BA6775"/>
    <w:rsid w:val="00BA6B5E"/>
    <w:rsid w:val="00BA6F01"/>
    <w:rsid w:val="00BA6FC8"/>
    <w:rsid w:val="00BA7412"/>
    <w:rsid w:val="00BA75D4"/>
    <w:rsid w:val="00BA7751"/>
    <w:rsid w:val="00BA7877"/>
    <w:rsid w:val="00BA79E5"/>
    <w:rsid w:val="00BA7B39"/>
    <w:rsid w:val="00BB00FA"/>
    <w:rsid w:val="00BB09C6"/>
    <w:rsid w:val="00BB0A28"/>
    <w:rsid w:val="00BB0B33"/>
    <w:rsid w:val="00BB0D31"/>
    <w:rsid w:val="00BB0D53"/>
    <w:rsid w:val="00BB0F70"/>
    <w:rsid w:val="00BB103B"/>
    <w:rsid w:val="00BB10F9"/>
    <w:rsid w:val="00BB1320"/>
    <w:rsid w:val="00BB158D"/>
    <w:rsid w:val="00BB183B"/>
    <w:rsid w:val="00BB1C24"/>
    <w:rsid w:val="00BB1D04"/>
    <w:rsid w:val="00BB1F47"/>
    <w:rsid w:val="00BB1FC7"/>
    <w:rsid w:val="00BB212C"/>
    <w:rsid w:val="00BB25F9"/>
    <w:rsid w:val="00BB26B7"/>
    <w:rsid w:val="00BB2A50"/>
    <w:rsid w:val="00BB2B3D"/>
    <w:rsid w:val="00BB2D7C"/>
    <w:rsid w:val="00BB312E"/>
    <w:rsid w:val="00BB35F1"/>
    <w:rsid w:val="00BB36F7"/>
    <w:rsid w:val="00BB394D"/>
    <w:rsid w:val="00BB3D7B"/>
    <w:rsid w:val="00BB4028"/>
    <w:rsid w:val="00BB436F"/>
    <w:rsid w:val="00BB4B17"/>
    <w:rsid w:val="00BB4F10"/>
    <w:rsid w:val="00BB50E2"/>
    <w:rsid w:val="00BB5136"/>
    <w:rsid w:val="00BB5326"/>
    <w:rsid w:val="00BB5F7A"/>
    <w:rsid w:val="00BB5FAC"/>
    <w:rsid w:val="00BB6246"/>
    <w:rsid w:val="00BB625E"/>
    <w:rsid w:val="00BB63D5"/>
    <w:rsid w:val="00BB63F3"/>
    <w:rsid w:val="00BB64BE"/>
    <w:rsid w:val="00BB6BB9"/>
    <w:rsid w:val="00BB6C3E"/>
    <w:rsid w:val="00BB6C64"/>
    <w:rsid w:val="00BB72A8"/>
    <w:rsid w:val="00BB747A"/>
    <w:rsid w:val="00BB7596"/>
    <w:rsid w:val="00BB798C"/>
    <w:rsid w:val="00BB7D05"/>
    <w:rsid w:val="00BB7E56"/>
    <w:rsid w:val="00BC0475"/>
    <w:rsid w:val="00BC06CF"/>
    <w:rsid w:val="00BC0788"/>
    <w:rsid w:val="00BC12ED"/>
    <w:rsid w:val="00BC15BC"/>
    <w:rsid w:val="00BC199F"/>
    <w:rsid w:val="00BC1A25"/>
    <w:rsid w:val="00BC1A60"/>
    <w:rsid w:val="00BC1C1E"/>
    <w:rsid w:val="00BC2142"/>
    <w:rsid w:val="00BC214D"/>
    <w:rsid w:val="00BC2268"/>
    <w:rsid w:val="00BC2411"/>
    <w:rsid w:val="00BC270C"/>
    <w:rsid w:val="00BC2841"/>
    <w:rsid w:val="00BC2950"/>
    <w:rsid w:val="00BC2DBE"/>
    <w:rsid w:val="00BC307F"/>
    <w:rsid w:val="00BC3364"/>
    <w:rsid w:val="00BC364C"/>
    <w:rsid w:val="00BC3699"/>
    <w:rsid w:val="00BC38F9"/>
    <w:rsid w:val="00BC3CC6"/>
    <w:rsid w:val="00BC4283"/>
    <w:rsid w:val="00BC44E2"/>
    <w:rsid w:val="00BC4588"/>
    <w:rsid w:val="00BC45DE"/>
    <w:rsid w:val="00BC475C"/>
    <w:rsid w:val="00BC4840"/>
    <w:rsid w:val="00BC49E0"/>
    <w:rsid w:val="00BC4B8C"/>
    <w:rsid w:val="00BC4E34"/>
    <w:rsid w:val="00BC4FBC"/>
    <w:rsid w:val="00BC52AE"/>
    <w:rsid w:val="00BC5848"/>
    <w:rsid w:val="00BC5A45"/>
    <w:rsid w:val="00BC5C6C"/>
    <w:rsid w:val="00BC5D9B"/>
    <w:rsid w:val="00BC5E45"/>
    <w:rsid w:val="00BC5F3B"/>
    <w:rsid w:val="00BC63EE"/>
    <w:rsid w:val="00BC6801"/>
    <w:rsid w:val="00BC68DA"/>
    <w:rsid w:val="00BC6AC8"/>
    <w:rsid w:val="00BC6B1F"/>
    <w:rsid w:val="00BC76C4"/>
    <w:rsid w:val="00BC792E"/>
    <w:rsid w:val="00BC79E4"/>
    <w:rsid w:val="00BC7A8E"/>
    <w:rsid w:val="00BC7B09"/>
    <w:rsid w:val="00BC7D35"/>
    <w:rsid w:val="00BC7F4E"/>
    <w:rsid w:val="00BCB886"/>
    <w:rsid w:val="00BD069D"/>
    <w:rsid w:val="00BD06BA"/>
    <w:rsid w:val="00BD094E"/>
    <w:rsid w:val="00BD0997"/>
    <w:rsid w:val="00BD104F"/>
    <w:rsid w:val="00BD1302"/>
    <w:rsid w:val="00BD1450"/>
    <w:rsid w:val="00BD15D0"/>
    <w:rsid w:val="00BD16A0"/>
    <w:rsid w:val="00BD215F"/>
    <w:rsid w:val="00BD2249"/>
    <w:rsid w:val="00BD2350"/>
    <w:rsid w:val="00BD2509"/>
    <w:rsid w:val="00BD276C"/>
    <w:rsid w:val="00BD29A3"/>
    <w:rsid w:val="00BD2BF8"/>
    <w:rsid w:val="00BD2C7B"/>
    <w:rsid w:val="00BD2D82"/>
    <w:rsid w:val="00BD2DA0"/>
    <w:rsid w:val="00BD32BE"/>
    <w:rsid w:val="00BD340B"/>
    <w:rsid w:val="00BD36CB"/>
    <w:rsid w:val="00BD392C"/>
    <w:rsid w:val="00BD3D47"/>
    <w:rsid w:val="00BD3FB9"/>
    <w:rsid w:val="00BD4CE1"/>
    <w:rsid w:val="00BD4ED4"/>
    <w:rsid w:val="00BD545C"/>
    <w:rsid w:val="00BD5777"/>
    <w:rsid w:val="00BD57E2"/>
    <w:rsid w:val="00BD595C"/>
    <w:rsid w:val="00BD5FA2"/>
    <w:rsid w:val="00BD61A8"/>
    <w:rsid w:val="00BD63DD"/>
    <w:rsid w:val="00BD681D"/>
    <w:rsid w:val="00BD707E"/>
    <w:rsid w:val="00BD70D4"/>
    <w:rsid w:val="00BD7137"/>
    <w:rsid w:val="00BD7293"/>
    <w:rsid w:val="00BD77C8"/>
    <w:rsid w:val="00BD7820"/>
    <w:rsid w:val="00BD7842"/>
    <w:rsid w:val="00BD7A3F"/>
    <w:rsid w:val="00BD7DD2"/>
    <w:rsid w:val="00BD7FFE"/>
    <w:rsid w:val="00BE00B4"/>
    <w:rsid w:val="00BE00F5"/>
    <w:rsid w:val="00BE0142"/>
    <w:rsid w:val="00BE0268"/>
    <w:rsid w:val="00BE0641"/>
    <w:rsid w:val="00BE0790"/>
    <w:rsid w:val="00BE0962"/>
    <w:rsid w:val="00BE0B55"/>
    <w:rsid w:val="00BE0BE1"/>
    <w:rsid w:val="00BE0D3D"/>
    <w:rsid w:val="00BE0F3D"/>
    <w:rsid w:val="00BE0FFC"/>
    <w:rsid w:val="00BE1196"/>
    <w:rsid w:val="00BE1649"/>
    <w:rsid w:val="00BE16E6"/>
    <w:rsid w:val="00BE177C"/>
    <w:rsid w:val="00BE185D"/>
    <w:rsid w:val="00BE18EA"/>
    <w:rsid w:val="00BE198F"/>
    <w:rsid w:val="00BE1CB8"/>
    <w:rsid w:val="00BE1D03"/>
    <w:rsid w:val="00BE1E11"/>
    <w:rsid w:val="00BE1EA5"/>
    <w:rsid w:val="00BE2084"/>
    <w:rsid w:val="00BE212A"/>
    <w:rsid w:val="00BE2659"/>
    <w:rsid w:val="00BE2BB2"/>
    <w:rsid w:val="00BE2C89"/>
    <w:rsid w:val="00BE2D12"/>
    <w:rsid w:val="00BE2D3D"/>
    <w:rsid w:val="00BE3020"/>
    <w:rsid w:val="00BE340E"/>
    <w:rsid w:val="00BE34F4"/>
    <w:rsid w:val="00BE3715"/>
    <w:rsid w:val="00BE37A9"/>
    <w:rsid w:val="00BE38DC"/>
    <w:rsid w:val="00BE39B1"/>
    <w:rsid w:val="00BE3D2B"/>
    <w:rsid w:val="00BE3DCE"/>
    <w:rsid w:val="00BE4112"/>
    <w:rsid w:val="00BE4321"/>
    <w:rsid w:val="00BE44DF"/>
    <w:rsid w:val="00BE4507"/>
    <w:rsid w:val="00BE4711"/>
    <w:rsid w:val="00BE4826"/>
    <w:rsid w:val="00BE4A4C"/>
    <w:rsid w:val="00BE4B6A"/>
    <w:rsid w:val="00BE4C48"/>
    <w:rsid w:val="00BE4DF9"/>
    <w:rsid w:val="00BE4E61"/>
    <w:rsid w:val="00BE50B5"/>
    <w:rsid w:val="00BE50EB"/>
    <w:rsid w:val="00BE522D"/>
    <w:rsid w:val="00BE5256"/>
    <w:rsid w:val="00BE5775"/>
    <w:rsid w:val="00BE5CF7"/>
    <w:rsid w:val="00BE63D1"/>
    <w:rsid w:val="00BE63F9"/>
    <w:rsid w:val="00BE6528"/>
    <w:rsid w:val="00BE6722"/>
    <w:rsid w:val="00BE67B4"/>
    <w:rsid w:val="00BE6BB6"/>
    <w:rsid w:val="00BE6BC8"/>
    <w:rsid w:val="00BE6E78"/>
    <w:rsid w:val="00BE6E7D"/>
    <w:rsid w:val="00BE713A"/>
    <w:rsid w:val="00BE7296"/>
    <w:rsid w:val="00BE73FE"/>
    <w:rsid w:val="00BE745C"/>
    <w:rsid w:val="00BE74B7"/>
    <w:rsid w:val="00BE75E0"/>
    <w:rsid w:val="00BE7C71"/>
    <w:rsid w:val="00BE7D12"/>
    <w:rsid w:val="00BF0215"/>
    <w:rsid w:val="00BF0363"/>
    <w:rsid w:val="00BF0605"/>
    <w:rsid w:val="00BF0919"/>
    <w:rsid w:val="00BF0A40"/>
    <w:rsid w:val="00BF0AAD"/>
    <w:rsid w:val="00BF0CDD"/>
    <w:rsid w:val="00BF0D60"/>
    <w:rsid w:val="00BF0DC9"/>
    <w:rsid w:val="00BF0E39"/>
    <w:rsid w:val="00BF10BA"/>
    <w:rsid w:val="00BF10CF"/>
    <w:rsid w:val="00BF1473"/>
    <w:rsid w:val="00BF16ED"/>
    <w:rsid w:val="00BF1760"/>
    <w:rsid w:val="00BF18F7"/>
    <w:rsid w:val="00BF1904"/>
    <w:rsid w:val="00BF1CDF"/>
    <w:rsid w:val="00BF1EB0"/>
    <w:rsid w:val="00BF235B"/>
    <w:rsid w:val="00BF258B"/>
    <w:rsid w:val="00BF2BB0"/>
    <w:rsid w:val="00BF2ED5"/>
    <w:rsid w:val="00BF30FA"/>
    <w:rsid w:val="00BF31D2"/>
    <w:rsid w:val="00BF3479"/>
    <w:rsid w:val="00BF365B"/>
    <w:rsid w:val="00BF3670"/>
    <w:rsid w:val="00BF37B9"/>
    <w:rsid w:val="00BF37F5"/>
    <w:rsid w:val="00BF388E"/>
    <w:rsid w:val="00BF3BBC"/>
    <w:rsid w:val="00BF3C80"/>
    <w:rsid w:val="00BF4004"/>
    <w:rsid w:val="00BF449B"/>
    <w:rsid w:val="00BF44BF"/>
    <w:rsid w:val="00BF44CC"/>
    <w:rsid w:val="00BF4528"/>
    <w:rsid w:val="00BF4892"/>
    <w:rsid w:val="00BF489D"/>
    <w:rsid w:val="00BF4A74"/>
    <w:rsid w:val="00BF4B29"/>
    <w:rsid w:val="00BF4FA7"/>
    <w:rsid w:val="00BF513F"/>
    <w:rsid w:val="00BF517B"/>
    <w:rsid w:val="00BF5196"/>
    <w:rsid w:val="00BF5386"/>
    <w:rsid w:val="00BF5907"/>
    <w:rsid w:val="00BF66E3"/>
    <w:rsid w:val="00BF693B"/>
    <w:rsid w:val="00BF6A6D"/>
    <w:rsid w:val="00BF6B8C"/>
    <w:rsid w:val="00BF6D08"/>
    <w:rsid w:val="00BF6EC7"/>
    <w:rsid w:val="00BF70FF"/>
    <w:rsid w:val="00BF7227"/>
    <w:rsid w:val="00BF72EB"/>
    <w:rsid w:val="00BF73FA"/>
    <w:rsid w:val="00BF74D8"/>
    <w:rsid w:val="00BF752F"/>
    <w:rsid w:val="00BF77AE"/>
    <w:rsid w:val="00BF797D"/>
    <w:rsid w:val="00BF7A0C"/>
    <w:rsid w:val="00BF7A77"/>
    <w:rsid w:val="00BF7BA7"/>
    <w:rsid w:val="00BF7D15"/>
    <w:rsid w:val="00BF7D6A"/>
    <w:rsid w:val="00BF7EBF"/>
    <w:rsid w:val="00BF7F6F"/>
    <w:rsid w:val="00C002B7"/>
    <w:rsid w:val="00C0054B"/>
    <w:rsid w:val="00C006EE"/>
    <w:rsid w:val="00C00848"/>
    <w:rsid w:val="00C00B65"/>
    <w:rsid w:val="00C00CA7"/>
    <w:rsid w:val="00C00CF3"/>
    <w:rsid w:val="00C01418"/>
    <w:rsid w:val="00C01745"/>
    <w:rsid w:val="00C01823"/>
    <w:rsid w:val="00C018E9"/>
    <w:rsid w:val="00C01EEC"/>
    <w:rsid w:val="00C01F7A"/>
    <w:rsid w:val="00C02063"/>
    <w:rsid w:val="00C021EF"/>
    <w:rsid w:val="00C02470"/>
    <w:rsid w:val="00C02AB8"/>
    <w:rsid w:val="00C02B93"/>
    <w:rsid w:val="00C02BAB"/>
    <w:rsid w:val="00C02BBA"/>
    <w:rsid w:val="00C02F68"/>
    <w:rsid w:val="00C03078"/>
    <w:rsid w:val="00C03305"/>
    <w:rsid w:val="00C035F1"/>
    <w:rsid w:val="00C03B1E"/>
    <w:rsid w:val="00C03BB1"/>
    <w:rsid w:val="00C03EBD"/>
    <w:rsid w:val="00C04003"/>
    <w:rsid w:val="00C0442E"/>
    <w:rsid w:val="00C04822"/>
    <w:rsid w:val="00C048FE"/>
    <w:rsid w:val="00C04A6F"/>
    <w:rsid w:val="00C04B0D"/>
    <w:rsid w:val="00C04BE1"/>
    <w:rsid w:val="00C04BE6"/>
    <w:rsid w:val="00C04E12"/>
    <w:rsid w:val="00C04F45"/>
    <w:rsid w:val="00C05264"/>
    <w:rsid w:val="00C054A1"/>
    <w:rsid w:val="00C058D8"/>
    <w:rsid w:val="00C05A9A"/>
    <w:rsid w:val="00C0645A"/>
    <w:rsid w:val="00C06504"/>
    <w:rsid w:val="00C06924"/>
    <w:rsid w:val="00C072F4"/>
    <w:rsid w:val="00C078A8"/>
    <w:rsid w:val="00C07AB1"/>
    <w:rsid w:val="00C07B88"/>
    <w:rsid w:val="00C07D1D"/>
    <w:rsid w:val="00C07F0C"/>
    <w:rsid w:val="00C07FC4"/>
    <w:rsid w:val="00C100CB"/>
    <w:rsid w:val="00C10204"/>
    <w:rsid w:val="00C102E5"/>
    <w:rsid w:val="00C1061C"/>
    <w:rsid w:val="00C10CAF"/>
    <w:rsid w:val="00C10D0A"/>
    <w:rsid w:val="00C10DFE"/>
    <w:rsid w:val="00C10EA7"/>
    <w:rsid w:val="00C112C9"/>
    <w:rsid w:val="00C113EA"/>
    <w:rsid w:val="00C115E0"/>
    <w:rsid w:val="00C1175E"/>
    <w:rsid w:val="00C11840"/>
    <w:rsid w:val="00C11857"/>
    <w:rsid w:val="00C11990"/>
    <w:rsid w:val="00C11BFC"/>
    <w:rsid w:val="00C11EDC"/>
    <w:rsid w:val="00C121E4"/>
    <w:rsid w:val="00C1224F"/>
    <w:rsid w:val="00C122D5"/>
    <w:rsid w:val="00C12396"/>
    <w:rsid w:val="00C1247B"/>
    <w:rsid w:val="00C124B1"/>
    <w:rsid w:val="00C12660"/>
    <w:rsid w:val="00C127BC"/>
    <w:rsid w:val="00C12864"/>
    <w:rsid w:val="00C12951"/>
    <w:rsid w:val="00C129BC"/>
    <w:rsid w:val="00C12A8B"/>
    <w:rsid w:val="00C12B41"/>
    <w:rsid w:val="00C12BF9"/>
    <w:rsid w:val="00C12C63"/>
    <w:rsid w:val="00C12DA9"/>
    <w:rsid w:val="00C133EF"/>
    <w:rsid w:val="00C13DDA"/>
    <w:rsid w:val="00C13EB4"/>
    <w:rsid w:val="00C13EE6"/>
    <w:rsid w:val="00C1413D"/>
    <w:rsid w:val="00C141C4"/>
    <w:rsid w:val="00C14200"/>
    <w:rsid w:val="00C14279"/>
    <w:rsid w:val="00C14445"/>
    <w:rsid w:val="00C14517"/>
    <w:rsid w:val="00C14A62"/>
    <w:rsid w:val="00C14A85"/>
    <w:rsid w:val="00C14E27"/>
    <w:rsid w:val="00C15030"/>
    <w:rsid w:val="00C16111"/>
    <w:rsid w:val="00C16288"/>
    <w:rsid w:val="00C1637E"/>
    <w:rsid w:val="00C16819"/>
    <w:rsid w:val="00C168FE"/>
    <w:rsid w:val="00C16AC3"/>
    <w:rsid w:val="00C16BFD"/>
    <w:rsid w:val="00C16CA8"/>
    <w:rsid w:val="00C16FB5"/>
    <w:rsid w:val="00C174AD"/>
    <w:rsid w:val="00C176ED"/>
    <w:rsid w:val="00C178A6"/>
    <w:rsid w:val="00C17971"/>
    <w:rsid w:val="00C17C05"/>
    <w:rsid w:val="00C17DA8"/>
    <w:rsid w:val="00C20087"/>
    <w:rsid w:val="00C205B0"/>
    <w:rsid w:val="00C208B3"/>
    <w:rsid w:val="00C2092F"/>
    <w:rsid w:val="00C20A3C"/>
    <w:rsid w:val="00C20B85"/>
    <w:rsid w:val="00C20CF3"/>
    <w:rsid w:val="00C20D6A"/>
    <w:rsid w:val="00C20E23"/>
    <w:rsid w:val="00C21159"/>
    <w:rsid w:val="00C21467"/>
    <w:rsid w:val="00C217BC"/>
    <w:rsid w:val="00C2188E"/>
    <w:rsid w:val="00C218B3"/>
    <w:rsid w:val="00C21BFA"/>
    <w:rsid w:val="00C21E51"/>
    <w:rsid w:val="00C21EC7"/>
    <w:rsid w:val="00C22072"/>
    <w:rsid w:val="00C2264A"/>
    <w:rsid w:val="00C22778"/>
    <w:rsid w:val="00C229BE"/>
    <w:rsid w:val="00C22A60"/>
    <w:rsid w:val="00C22DDA"/>
    <w:rsid w:val="00C22E29"/>
    <w:rsid w:val="00C22E9A"/>
    <w:rsid w:val="00C23358"/>
    <w:rsid w:val="00C23465"/>
    <w:rsid w:val="00C23664"/>
    <w:rsid w:val="00C238B8"/>
    <w:rsid w:val="00C239E5"/>
    <w:rsid w:val="00C242B5"/>
    <w:rsid w:val="00C244D5"/>
    <w:rsid w:val="00C245A1"/>
    <w:rsid w:val="00C24769"/>
    <w:rsid w:val="00C2488B"/>
    <w:rsid w:val="00C24FEC"/>
    <w:rsid w:val="00C257EA"/>
    <w:rsid w:val="00C25CFF"/>
    <w:rsid w:val="00C25F37"/>
    <w:rsid w:val="00C26235"/>
    <w:rsid w:val="00C263A1"/>
    <w:rsid w:val="00C2691E"/>
    <w:rsid w:val="00C26A4A"/>
    <w:rsid w:val="00C26F70"/>
    <w:rsid w:val="00C270C4"/>
    <w:rsid w:val="00C27345"/>
    <w:rsid w:val="00C273EE"/>
    <w:rsid w:val="00C274DE"/>
    <w:rsid w:val="00C2756B"/>
    <w:rsid w:val="00C276EF"/>
    <w:rsid w:val="00C300CB"/>
    <w:rsid w:val="00C301F7"/>
    <w:rsid w:val="00C30586"/>
    <w:rsid w:val="00C30682"/>
    <w:rsid w:val="00C3072E"/>
    <w:rsid w:val="00C30879"/>
    <w:rsid w:val="00C30A9D"/>
    <w:rsid w:val="00C31152"/>
    <w:rsid w:val="00C317FC"/>
    <w:rsid w:val="00C318F7"/>
    <w:rsid w:val="00C31E0C"/>
    <w:rsid w:val="00C3205F"/>
    <w:rsid w:val="00C321E3"/>
    <w:rsid w:val="00C323FC"/>
    <w:rsid w:val="00C32764"/>
    <w:rsid w:val="00C32765"/>
    <w:rsid w:val="00C3288C"/>
    <w:rsid w:val="00C328EC"/>
    <w:rsid w:val="00C32B4D"/>
    <w:rsid w:val="00C32CAE"/>
    <w:rsid w:val="00C32CCE"/>
    <w:rsid w:val="00C32D99"/>
    <w:rsid w:val="00C32DD2"/>
    <w:rsid w:val="00C32E3C"/>
    <w:rsid w:val="00C3336D"/>
    <w:rsid w:val="00C3356B"/>
    <w:rsid w:val="00C339B5"/>
    <w:rsid w:val="00C339EB"/>
    <w:rsid w:val="00C339FA"/>
    <w:rsid w:val="00C33A1D"/>
    <w:rsid w:val="00C33DB2"/>
    <w:rsid w:val="00C3423E"/>
    <w:rsid w:val="00C34469"/>
    <w:rsid w:val="00C34935"/>
    <w:rsid w:val="00C349E0"/>
    <w:rsid w:val="00C34AB6"/>
    <w:rsid w:val="00C34C88"/>
    <w:rsid w:val="00C350B7"/>
    <w:rsid w:val="00C351BC"/>
    <w:rsid w:val="00C351BE"/>
    <w:rsid w:val="00C35306"/>
    <w:rsid w:val="00C35362"/>
    <w:rsid w:val="00C353D5"/>
    <w:rsid w:val="00C35901"/>
    <w:rsid w:val="00C35AB5"/>
    <w:rsid w:val="00C35BF3"/>
    <w:rsid w:val="00C361CE"/>
    <w:rsid w:val="00C364E5"/>
    <w:rsid w:val="00C36568"/>
    <w:rsid w:val="00C3656F"/>
    <w:rsid w:val="00C36608"/>
    <w:rsid w:val="00C36BB3"/>
    <w:rsid w:val="00C36BE7"/>
    <w:rsid w:val="00C36F3C"/>
    <w:rsid w:val="00C37314"/>
    <w:rsid w:val="00C37407"/>
    <w:rsid w:val="00C375B3"/>
    <w:rsid w:val="00C37903"/>
    <w:rsid w:val="00C37A4A"/>
    <w:rsid w:val="00C37CE2"/>
    <w:rsid w:val="00C404A2"/>
    <w:rsid w:val="00C407DD"/>
    <w:rsid w:val="00C40925"/>
    <w:rsid w:val="00C4096B"/>
    <w:rsid w:val="00C40A42"/>
    <w:rsid w:val="00C40C47"/>
    <w:rsid w:val="00C40D1F"/>
    <w:rsid w:val="00C40D82"/>
    <w:rsid w:val="00C40F1D"/>
    <w:rsid w:val="00C40F4A"/>
    <w:rsid w:val="00C41403"/>
    <w:rsid w:val="00C41693"/>
    <w:rsid w:val="00C41D3A"/>
    <w:rsid w:val="00C4208A"/>
    <w:rsid w:val="00C426DD"/>
    <w:rsid w:val="00C42DD1"/>
    <w:rsid w:val="00C42DE6"/>
    <w:rsid w:val="00C42E7C"/>
    <w:rsid w:val="00C42ECC"/>
    <w:rsid w:val="00C42F92"/>
    <w:rsid w:val="00C42FF8"/>
    <w:rsid w:val="00C430B8"/>
    <w:rsid w:val="00C43152"/>
    <w:rsid w:val="00C43841"/>
    <w:rsid w:val="00C438A2"/>
    <w:rsid w:val="00C43993"/>
    <w:rsid w:val="00C43D9C"/>
    <w:rsid w:val="00C441F9"/>
    <w:rsid w:val="00C443A3"/>
    <w:rsid w:val="00C44690"/>
    <w:rsid w:val="00C44699"/>
    <w:rsid w:val="00C44933"/>
    <w:rsid w:val="00C44F75"/>
    <w:rsid w:val="00C45059"/>
    <w:rsid w:val="00C4528B"/>
    <w:rsid w:val="00C453E2"/>
    <w:rsid w:val="00C4547E"/>
    <w:rsid w:val="00C459D8"/>
    <w:rsid w:val="00C45B77"/>
    <w:rsid w:val="00C45E12"/>
    <w:rsid w:val="00C4600A"/>
    <w:rsid w:val="00C461B3"/>
    <w:rsid w:val="00C464E9"/>
    <w:rsid w:val="00C46865"/>
    <w:rsid w:val="00C46D60"/>
    <w:rsid w:val="00C46E05"/>
    <w:rsid w:val="00C46E21"/>
    <w:rsid w:val="00C47577"/>
    <w:rsid w:val="00C47790"/>
    <w:rsid w:val="00C47962"/>
    <w:rsid w:val="00C47AE0"/>
    <w:rsid w:val="00C47CFB"/>
    <w:rsid w:val="00C47DB0"/>
    <w:rsid w:val="00C5005E"/>
    <w:rsid w:val="00C50175"/>
    <w:rsid w:val="00C50511"/>
    <w:rsid w:val="00C5053C"/>
    <w:rsid w:val="00C505A9"/>
    <w:rsid w:val="00C50961"/>
    <w:rsid w:val="00C50BB3"/>
    <w:rsid w:val="00C50E56"/>
    <w:rsid w:val="00C50E9C"/>
    <w:rsid w:val="00C50F91"/>
    <w:rsid w:val="00C50F95"/>
    <w:rsid w:val="00C50FC7"/>
    <w:rsid w:val="00C51441"/>
    <w:rsid w:val="00C519C2"/>
    <w:rsid w:val="00C520FC"/>
    <w:rsid w:val="00C527C7"/>
    <w:rsid w:val="00C52B08"/>
    <w:rsid w:val="00C52D07"/>
    <w:rsid w:val="00C53275"/>
    <w:rsid w:val="00C5364B"/>
    <w:rsid w:val="00C5374D"/>
    <w:rsid w:val="00C53B5E"/>
    <w:rsid w:val="00C53BA7"/>
    <w:rsid w:val="00C53DDB"/>
    <w:rsid w:val="00C53FB6"/>
    <w:rsid w:val="00C54083"/>
    <w:rsid w:val="00C540F0"/>
    <w:rsid w:val="00C54128"/>
    <w:rsid w:val="00C5416A"/>
    <w:rsid w:val="00C54246"/>
    <w:rsid w:val="00C54352"/>
    <w:rsid w:val="00C544BA"/>
    <w:rsid w:val="00C547BA"/>
    <w:rsid w:val="00C54910"/>
    <w:rsid w:val="00C54BB3"/>
    <w:rsid w:val="00C54C6F"/>
    <w:rsid w:val="00C5564E"/>
    <w:rsid w:val="00C557EE"/>
    <w:rsid w:val="00C55816"/>
    <w:rsid w:val="00C55F90"/>
    <w:rsid w:val="00C56330"/>
    <w:rsid w:val="00C56463"/>
    <w:rsid w:val="00C564A2"/>
    <w:rsid w:val="00C564E8"/>
    <w:rsid w:val="00C568FF"/>
    <w:rsid w:val="00C56A83"/>
    <w:rsid w:val="00C56D54"/>
    <w:rsid w:val="00C57426"/>
    <w:rsid w:val="00C576CB"/>
    <w:rsid w:val="00C577DD"/>
    <w:rsid w:val="00C579D3"/>
    <w:rsid w:val="00C57ABC"/>
    <w:rsid w:val="00C57ACD"/>
    <w:rsid w:val="00C57D55"/>
    <w:rsid w:val="00C604D8"/>
    <w:rsid w:val="00C608ED"/>
    <w:rsid w:val="00C60B0A"/>
    <w:rsid w:val="00C610ED"/>
    <w:rsid w:val="00C6128B"/>
    <w:rsid w:val="00C61312"/>
    <w:rsid w:val="00C6142F"/>
    <w:rsid w:val="00C61B24"/>
    <w:rsid w:val="00C61E51"/>
    <w:rsid w:val="00C62151"/>
    <w:rsid w:val="00C6215F"/>
    <w:rsid w:val="00C6221F"/>
    <w:rsid w:val="00C624C6"/>
    <w:rsid w:val="00C629DD"/>
    <w:rsid w:val="00C62C69"/>
    <w:rsid w:val="00C6359E"/>
    <w:rsid w:val="00C638F5"/>
    <w:rsid w:val="00C63A16"/>
    <w:rsid w:val="00C63B04"/>
    <w:rsid w:val="00C63C35"/>
    <w:rsid w:val="00C63D06"/>
    <w:rsid w:val="00C64202"/>
    <w:rsid w:val="00C6433E"/>
    <w:rsid w:val="00C64665"/>
    <w:rsid w:val="00C647F6"/>
    <w:rsid w:val="00C649A2"/>
    <w:rsid w:val="00C64B9D"/>
    <w:rsid w:val="00C64DB1"/>
    <w:rsid w:val="00C651FC"/>
    <w:rsid w:val="00C654FF"/>
    <w:rsid w:val="00C65586"/>
    <w:rsid w:val="00C65587"/>
    <w:rsid w:val="00C65675"/>
    <w:rsid w:val="00C65732"/>
    <w:rsid w:val="00C65B5D"/>
    <w:rsid w:val="00C65CA4"/>
    <w:rsid w:val="00C65EE3"/>
    <w:rsid w:val="00C661C1"/>
    <w:rsid w:val="00C6626F"/>
    <w:rsid w:val="00C66B11"/>
    <w:rsid w:val="00C66CDB"/>
    <w:rsid w:val="00C66EDC"/>
    <w:rsid w:val="00C66F62"/>
    <w:rsid w:val="00C67064"/>
    <w:rsid w:val="00C67193"/>
    <w:rsid w:val="00C67C93"/>
    <w:rsid w:val="00C67FDA"/>
    <w:rsid w:val="00C698DC"/>
    <w:rsid w:val="00C700F5"/>
    <w:rsid w:val="00C7029A"/>
    <w:rsid w:val="00C7054B"/>
    <w:rsid w:val="00C708F6"/>
    <w:rsid w:val="00C70B53"/>
    <w:rsid w:val="00C70D21"/>
    <w:rsid w:val="00C70F1C"/>
    <w:rsid w:val="00C710F5"/>
    <w:rsid w:val="00C7117C"/>
    <w:rsid w:val="00C711D8"/>
    <w:rsid w:val="00C711F5"/>
    <w:rsid w:val="00C71389"/>
    <w:rsid w:val="00C713A4"/>
    <w:rsid w:val="00C7149D"/>
    <w:rsid w:val="00C71871"/>
    <w:rsid w:val="00C718E1"/>
    <w:rsid w:val="00C71B92"/>
    <w:rsid w:val="00C71EFA"/>
    <w:rsid w:val="00C71F2B"/>
    <w:rsid w:val="00C71F6E"/>
    <w:rsid w:val="00C72145"/>
    <w:rsid w:val="00C72284"/>
    <w:rsid w:val="00C723A8"/>
    <w:rsid w:val="00C7243B"/>
    <w:rsid w:val="00C72663"/>
    <w:rsid w:val="00C726C4"/>
    <w:rsid w:val="00C7309F"/>
    <w:rsid w:val="00C731F3"/>
    <w:rsid w:val="00C736DE"/>
    <w:rsid w:val="00C73896"/>
    <w:rsid w:val="00C73C2A"/>
    <w:rsid w:val="00C73DBF"/>
    <w:rsid w:val="00C73DDA"/>
    <w:rsid w:val="00C73FBF"/>
    <w:rsid w:val="00C74340"/>
    <w:rsid w:val="00C74A92"/>
    <w:rsid w:val="00C74EB4"/>
    <w:rsid w:val="00C750F4"/>
    <w:rsid w:val="00C751EA"/>
    <w:rsid w:val="00C7535D"/>
    <w:rsid w:val="00C75AA0"/>
    <w:rsid w:val="00C75BC3"/>
    <w:rsid w:val="00C76472"/>
    <w:rsid w:val="00C76D76"/>
    <w:rsid w:val="00C76F0D"/>
    <w:rsid w:val="00C77261"/>
    <w:rsid w:val="00C7744F"/>
    <w:rsid w:val="00C775AC"/>
    <w:rsid w:val="00C775B2"/>
    <w:rsid w:val="00C7791B"/>
    <w:rsid w:val="00C77BDA"/>
    <w:rsid w:val="00C77EEA"/>
    <w:rsid w:val="00C77F91"/>
    <w:rsid w:val="00C77FF8"/>
    <w:rsid w:val="00C80052"/>
    <w:rsid w:val="00C8020E"/>
    <w:rsid w:val="00C80244"/>
    <w:rsid w:val="00C80735"/>
    <w:rsid w:val="00C80887"/>
    <w:rsid w:val="00C80ABD"/>
    <w:rsid w:val="00C80B29"/>
    <w:rsid w:val="00C80F47"/>
    <w:rsid w:val="00C819BC"/>
    <w:rsid w:val="00C81BA0"/>
    <w:rsid w:val="00C81DBF"/>
    <w:rsid w:val="00C81EAC"/>
    <w:rsid w:val="00C81F7E"/>
    <w:rsid w:val="00C820A8"/>
    <w:rsid w:val="00C825DB"/>
    <w:rsid w:val="00C82659"/>
    <w:rsid w:val="00C8271C"/>
    <w:rsid w:val="00C82763"/>
    <w:rsid w:val="00C82BCA"/>
    <w:rsid w:val="00C82CDD"/>
    <w:rsid w:val="00C82D15"/>
    <w:rsid w:val="00C82E1A"/>
    <w:rsid w:val="00C83048"/>
    <w:rsid w:val="00C83122"/>
    <w:rsid w:val="00C832A9"/>
    <w:rsid w:val="00C832AB"/>
    <w:rsid w:val="00C832CE"/>
    <w:rsid w:val="00C833BC"/>
    <w:rsid w:val="00C8392D"/>
    <w:rsid w:val="00C839D6"/>
    <w:rsid w:val="00C83BE2"/>
    <w:rsid w:val="00C83CA8"/>
    <w:rsid w:val="00C83EFB"/>
    <w:rsid w:val="00C840E0"/>
    <w:rsid w:val="00C843EC"/>
    <w:rsid w:val="00C8468A"/>
    <w:rsid w:val="00C84A85"/>
    <w:rsid w:val="00C84F49"/>
    <w:rsid w:val="00C85222"/>
    <w:rsid w:val="00C8534C"/>
    <w:rsid w:val="00C8537E"/>
    <w:rsid w:val="00C85696"/>
    <w:rsid w:val="00C85740"/>
    <w:rsid w:val="00C85915"/>
    <w:rsid w:val="00C8598F"/>
    <w:rsid w:val="00C85BE3"/>
    <w:rsid w:val="00C85F59"/>
    <w:rsid w:val="00C8614A"/>
    <w:rsid w:val="00C86444"/>
    <w:rsid w:val="00C86971"/>
    <w:rsid w:val="00C86B42"/>
    <w:rsid w:val="00C86D04"/>
    <w:rsid w:val="00C86D19"/>
    <w:rsid w:val="00C8721B"/>
    <w:rsid w:val="00C873A8"/>
    <w:rsid w:val="00C87718"/>
    <w:rsid w:val="00C8786C"/>
    <w:rsid w:val="00C8792E"/>
    <w:rsid w:val="00C87C7D"/>
    <w:rsid w:val="00C900CD"/>
    <w:rsid w:val="00C900E0"/>
    <w:rsid w:val="00C901BF"/>
    <w:rsid w:val="00C90474"/>
    <w:rsid w:val="00C904F6"/>
    <w:rsid w:val="00C90E1A"/>
    <w:rsid w:val="00C90EA5"/>
    <w:rsid w:val="00C90FD5"/>
    <w:rsid w:val="00C9108D"/>
    <w:rsid w:val="00C9109E"/>
    <w:rsid w:val="00C91226"/>
    <w:rsid w:val="00C9123B"/>
    <w:rsid w:val="00C91255"/>
    <w:rsid w:val="00C916B0"/>
    <w:rsid w:val="00C91853"/>
    <w:rsid w:val="00C91A40"/>
    <w:rsid w:val="00C91F81"/>
    <w:rsid w:val="00C92063"/>
    <w:rsid w:val="00C92253"/>
    <w:rsid w:val="00C92352"/>
    <w:rsid w:val="00C92AB1"/>
    <w:rsid w:val="00C92AFF"/>
    <w:rsid w:val="00C92C03"/>
    <w:rsid w:val="00C92C4E"/>
    <w:rsid w:val="00C92CA5"/>
    <w:rsid w:val="00C92E7B"/>
    <w:rsid w:val="00C9308A"/>
    <w:rsid w:val="00C933BD"/>
    <w:rsid w:val="00C939A9"/>
    <w:rsid w:val="00C939F0"/>
    <w:rsid w:val="00C93F30"/>
    <w:rsid w:val="00C94358"/>
    <w:rsid w:val="00C94504"/>
    <w:rsid w:val="00C94577"/>
    <w:rsid w:val="00C945E6"/>
    <w:rsid w:val="00C9488C"/>
    <w:rsid w:val="00C94DBA"/>
    <w:rsid w:val="00C94E59"/>
    <w:rsid w:val="00C9509F"/>
    <w:rsid w:val="00C95296"/>
    <w:rsid w:val="00C953A4"/>
    <w:rsid w:val="00C95421"/>
    <w:rsid w:val="00C95498"/>
    <w:rsid w:val="00C9551C"/>
    <w:rsid w:val="00C9584E"/>
    <w:rsid w:val="00C95A56"/>
    <w:rsid w:val="00C95B59"/>
    <w:rsid w:val="00C95BB5"/>
    <w:rsid w:val="00C95DC3"/>
    <w:rsid w:val="00C95FEE"/>
    <w:rsid w:val="00C96149"/>
    <w:rsid w:val="00C9636B"/>
    <w:rsid w:val="00C96530"/>
    <w:rsid w:val="00C96580"/>
    <w:rsid w:val="00C968B9"/>
    <w:rsid w:val="00C9695B"/>
    <w:rsid w:val="00C969DB"/>
    <w:rsid w:val="00C96A88"/>
    <w:rsid w:val="00C96B34"/>
    <w:rsid w:val="00C96B95"/>
    <w:rsid w:val="00C96DAF"/>
    <w:rsid w:val="00C96F5F"/>
    <w:rsid w:val="00C96FC6"/>
    <w:rsid w:val="00C972F1"/>
    <w:rsid w:val="00C97467"/>
    <w:rsid w:val="00C97962"/>
    <w:rsid w:val="00C97B57"/>
    <w:rsid w:val="00C97CEA"/>
    <w:rsid w:val="00C97D6A"/>
    <w:rsid w:val="00C97F30"/>
    <w:rsid w:val="00C9F0DC"/>
    <w:rsid w:val="00CA0094"/>
    <w:rsid w:val="00CA0275"/>
    <w:rsid w:val="00CA034F"/>
    <w:rsid w:val="00CA0670"/>
    <w:rsid w:val="00CA078F"/>
    <w:rsid w:val="00CA0BA8"/>
    <w:rsid w:val="00CA0D0D"/>
    <w:rsid w:val="00CA1156"/>
    <w:rsid w:val="00CA14DC"/>
    <w:rsid w:val="00CA1565"/>
    <w:rsid w:val="00CA170F"/>
    <w:rsid w:val="00CA1BE3"/>
    <w:rsid w:val="00CA1CF1"/>
    <w:rsid w:val="00CA1D72"/>
    <w:rsid w:val="00CA20DF"/>
    <w:rsid w:val="00CA22EE"/>
    <w:rsid w:val="00CA2735"/>
    <w:rsid w:val="00CA2910"/>
    <w:rsid w:val="00CA2FC0"/>
    <w:rsid w:val="00CA303F"/>
    <w:rsid w:val="00CA306F"/>
    <w:rsid w:val="00CA3254"/>
    <w:rsid w:val="00CA3510"/>
    <w:rsid w:val="00CA353D"/>
    <w:rsid w:val="00CA3553"/>
    <w:rsid w:val="00CA3748"/>
    <w:rsid w:val="00CA3975"/>
    <w:rsid w:val="00CA3AE0"/>
    <w:rsid w:val="00CA3AE2"/>
    <w:rsid w:val="00CA3B7C"/>
    <w:rsid w:val="00CA46D9"/>
    <w:rsid w:val="00CA4765"/>
    <w:rsid w:val="00CA510E"/>
    <w:rsid w:val="00CA5171"/>
    <w:rsid w:val="00CA527E"/>
    <w:rsid w:val="00CA5599"/>
    <w:rsid w:val="00CA5656"/>
    <w:rsid w:val="00CA57A9"/>
    <w:rsid w:val="00CA580B"/>
    <w:rsid w:val="00CA5963"/>
    <w:rsid w:val="00CA5D94"/>
    <w:rsid w:val="00CA63EF"/>
    <w:rsid w:val="00CA6725"/>
    <w:rsid w:val="00CA6749"/>
    <w:rsid w:val="00CA6AE2"/>
    <w:rsid w:val="00CA6C73"/>
    <w:rsid w:val="00CA6D4B"/>
    <w:rsid w:val="00CA6EB5"/>
    <w:rsid w:val="00CA6FD1"/>
    <w:rsid w:val="00CA72C7"/>
    <w:rsid w:val="00CA7A94"/>
    <w:rsid w:val="00CA7EA4"/>
    <w:rsid w:val="00CB0260"/>
    <w:rsid w:val="00CB0311"/>
    <w:rsid w:val="00CB062F"/>
    <w:rsid w:val="00CB0888"/>
    <w:rsid w:val="00CB12D7"/>
    <w:rsid w:val="00CB1315"/>
    <w:rsid w:val="00CB13EE"/>
    <w:rsid w:val="00CB170B"/>
    <w:rsid w:val="00CB1742"/>
    <w:rsid w:val="00CB176B"/>
    <w:rsid w:val="00CB1A57"/>
    <w:rsid w:val="00CB1B35"/>
    <w:rsid w:val="00CB20E0"/>
    <w:rsid w:val="00CB22FD"/>
    <w:rsid w:val="00CB23DE"/>
    <w:rsid w:val="00CB2499"/>
    <w:rsid w:val="00CB2B51"/>
    <w:rsid w:val="00CB2CE3"/>
    <w:rsid w:val="00CB2E8F"/>
    <w:rsid w:val="00CB2EBA"/>
    <w:rsid w:val="00CB30BC"/>
    <w:rsid w:val="00CB30DA"/>
    <w:rsid w:val="00CB33CB"/>
    <w:rsid w:val="00CB3483"/>
    <w:rsid w:val="00CB3494"/>
    <w:rsid w:val="00CB38B2"/>
    <w:rsid w:val="00CB38DB"/>
    <w:rsid w:val="00CB3A21"/>
    <w:rsid w:val="00CB3E16"/>
    <w:rsid w:val="00CB3F05"/>
    <w:rsid w:val="00CB432B"/>
    <w:rsid w:val="00CB433F"/>
    <w:rsid w:val="00CB4761"/>
    <w:rsid w:val="00CB47BE"/>
    <w:rsid w:val="00CB485B"/>
    <w:rsid w:val="00CB49B8"/>
    <w:rsid w:val="00CB49D1"/>
    <w:rsid w:val="00CB4DE2"/>
    <w:rsid w:val="00CB4F3B"/>
    <w:rsid w:val="00CB5065"/>
    <w:rsid w:val="00CB5113"/>
    <w:rsid w:val="00CB5119"/>
    <w:rsid w:val="00CB5214"/>
    <w:rsid w:val="00CB5471"/>
    <w:rsid w:val="00CB547D"/>
    <w:rsid w:val="00CB5616"/>
    <w:rsid w:val="00CB5629"/>
    <w:rsid w:val="00CB5764"/>
    <w:rsid w:val="00CB5AC3"/>
    <w:rsid w:val="00CB5CC0"/>
    <w:rsid w:val="00CB5D37"/>
    <w:rsid w:val="00CB5DAB"/>
    <w:rsid w:val="00CB5DBF"/>
    <w:rsid w:val="00CB5F36"/>
    <w:rsid w:val="00CB5FBC"/>
    <w:rsid w:val="00CB6141"/>
    <w:rsid w:val="00CB64A4"/>
    <w:rsid w:val="00CB6635"/>
    <w:rsid w:val="00CB6680"/>
    <w:rsid w:val="00CB6819"/>
    <w:rsid w:val="00CB6AE1"/>
    <w:rsid w:val="00CB6AFD"/>
    <w:rsid w:val="00CB6D39"/>
    <w:rsid w:val="00CB7B42"/>
    <w:rsid w:val="00CBFA3E"/>
    <w:rsid w:val="00CC00AB"/>
    <w:rsid w:val="00CC0843"/>
    <w:rsid w:val="00CC0A86"/>
    <w:rsid w:val="00CC0BF0"/>
    <w:rsid w:val="00CC0C70"/>
    <w:rsid w:val="00CC1158"/>
    <w:rsid w:val="00CC11F7"/>
    <w:rsid w:val="00CC12B8"/>
    <w:rsid w:val="00CC18F9"/>
    <w:rsid w:val="00CC1E94"/>
    <w:rsid w:val="00CC2ED6"/>
    <w:rsid w:val="00CC3008"/>
    <w:rsid w:val="00CC334D"/>
    <w:rsid w:val="00CC33B3"/>
    <w:rsid w:val="00CC34C4"/>
    <w:rsid w:val="00CC3629"/>
    <w:rsid w:val="00CC38F4"/>
    <w:rsid w:val="00CC3DEF"/>
    <w:rsid w:val="00CC3DF9"/>
    <w:rsid w:val="00CC3E36"/>
    <w:rsid w:val="00CC4C24"/>
    <w:rsid w:val="00CC4CEB"/>
    <w:rsid w:val="00CC4DF6"/>
    <w:rsid w:val="00CC4E15"/>
    <w:rsid w:val="00CC5144"/>
    <w:rsid w:val="00CC5223"/>
    <w:rsid w:val="00CC5462"/>
    <w:rsid w:val="00CC54A0"/>
    <w:rsid w:val="00CC632B"/>
    <w:rsid w:val="00CC633C"/>
    <w:rsid w:val="00CC6943"/>
    <w:rsid w:val="00CC6B97"/>
    <w:rsid w:val="00CC6D08"/>
    <w:rsid w:val="00CC6DA5"/>
    <w:rsid w:val="00CC6EA9"/>
    <w:rsid w:val="00CC73F0"/>
    <w:rsid w:val="00CC7421"/>
    <w:rsid w:val="00CC742C"/>
    <w:rsid w:val="00CC760A"/>
    <w:rsid w:val="00CC761A"/>
    <w:rsid w:val="00CC76DE"/>
    <w:rsid w:val="00CC7755"/>
    <w:rsid w:val="00CC7C08"/>
    <w:rsid w:val="00CC7D1D"/>
    <w:rsid w:val="00CC7FED"/>
    <w:rsid w:val="00CD001D"/>
    <w:rsid w:val="00CD029F"/>
    <w:rsid w:val="00CD0644"/>
    <w:rsid w:val="00CD07CB"/>
    <w:rsid w:val="00CD09F1"/>
    <w:rsid w:val="00CD0ABC"/>
    <w:rsid w:val="00CD0C1F"/>
    <w:rsid w:val="00CD0C37"/>
    <w:rsid w:val="00CD0F74"/>
    <w:rsid w:val="00CD10F8"/>
    <w:rsid w:val="00CD128B"/>
    <w:rsid w:val="00CD1895"/>
    <w:rsid w:val="00CD1D41"/>
    <w:rsid w:val="00CD207F"/>
    <w:rsid w:val="00CD2619"/>
    <w:rsid w:val="00CD2997"/>
    <w:rsid w:val="00CD2AB7"/>
    <w:rsid w:val="00CD2B51"/>
    <w:rsid w:val="00CD2E82"/>
    <w:rsid w:val="00CD2FEF"/>
    <w:rsid w:val="00CD363A"/>
    <w:rsid w:val="00CD39C1"/>
    <w:rsid w:val="00CD3C15"/>
    <w:rsid w:val="00CD3C4A"/>
    <w:rsid w:val="00CD3CBC"/>
    <w:rsid w:val="00CD4810"/>
    <w:rsid w:val="00CD4CB0"/>
    <w:rsid w:val="00CD4D17"/>
    <w:rsid w:val="00CD4DF0"/>
    <w:rsid w:val="00CD50EF"/>
    <w:rsid w:val="00CD53A1"/>
    <w:rsid w:val="00CD54E7"/>
    <w:rsid w:val="00CD5B44"/>
    <w:rsid w:val="00CD5DC6"/>
    <w:rsid w:val="00CD5E7C"/>
    <w:rsid w:val="00CD6055"/>
    <w:rsid w:val="00CD6166"/>
    <w:rsid w:val="00CD6426"/>
    <w:rsid w:val="00CD6A1E"/>
    <w:rsid w:val="00CD6A38"/>
    <w:rsid w:val="00CD6A67"/>
    <w:rsid w:val="00CD6A97"/>
    <w:rsid w:val="00CD6DE2"/>
    <w:rsid w:val="00CD7128"/>
    <w:rsid w:val="00CD7543"/>
    <w:rsid w:val="00CD77F5"/>
    <w:rsid w:val="00CD7C87"/>
    <w:rsid w:val="00CE0046"/>
    <w:rsid w:val="00CE0182"/>
    <w:rsid w:val="00CE0686"/>
    <w:rsid w:val="00CE08E3"/>
    <w:rsid w:val="00CE1259"/>
    <w:rsid w:val="00CE141D"/>
    <w:rsid w:val="00CE1A5C"/>
    <w:rsid w:val="00CE1A75"/>
    <w:rsid w:val="00CE1B47"/>
    <w:rsid w:val="00CE1CAC"/>
    <w:rsid w:val="00CE1DF9"/>
    <w:rsid w:val="00CE1E50"/>
    <w:rsid w:val="00CE1F36"/>
    <w:rsid w:val="00CE22AD"/>
    <w:rsid w:val="00CE26E4"/>
    <w:rsid w:val="00CE2841"/>
    <w:rsid w:val="00CE2EFC"/>
    <w:rsid w:val="00CE3107"/>
    <w:rsid w:val="00CE3160"/>
    <w:rsid w:val="00CE33B0"/>
    <w:rsid w:val="00CE3559"/>
    <w:rsid w:val="00CE3657"/>
    <w:rsid w:val="00CE3D45"/>
    <w:rsid w:val="00CE41BE"/>
    <w:rsid w:val="00CE460D"/>
    <w:rsid w:val="00CE5505"/>
    <w:rsid w:val="00CE590F"/>
    <w:rsid w:val="00CE5C9C"/>
    <w:rsid w:val="00CE5F44"/>
    <w:rsid w:val="00CE61A5"/>
    <w:rsid w:val="00CE676A"/>
    <w:rsid w:val="00CE68A6"/>
    <w:rsid w:val="00CE69F7"/>
    <w:rsid w:val="00CE6EA9"/>
    <w:rsid w:val="00CE725F"/>
    <w:rsid w:val="00CE7529"/>
    <w:rsid w:val="00CE75FF"/>
    <w:rsid w:val="00CE7D9C"/>
    <w:rsid w:val="00CE7EB1"/>
    <w:rsid w:val="00CF014E"/>
    <w:rsid w:val="00CF01B6"/>
    <w:rsid w:val="00CF0231"/>
    <w:rsid w:val="00CF02ED"/>
    <w:rsid w:val="00CF038F"/>
    <w:rsid w:val="00CF0444"/>
    <w:rsid w:val="00CF0A8F"/>
    <w:rsid w:val="00CF0BC6"/>
    <w:rsid w:val="00CF11CA"/>
    <w:rsid w:val="00CF11ED"/>
    <w:rsid w:val="00CF1586"/>
    <w:rsid w:val="00CF1B5E"/>
    <w:rsid w:val="00CF1B67"/>
    <w:rsid w:val="00CF1C31"/>
    <w:rsid w:val="00CF1E3A"/>
    <w:rsid w:val="00CF1EF3"/>
    <w:rsid w:val="00CF1FC4"/>
    <w:rsid w:val="00CF21A1"/>
    <w:rsid w:val="00CF2378"/>
    <w:rsid w:val="00CF23F6"/>
    <w:rsid w:val="00CF2532"/>
    <w:rsid w:val="00CF274A"/>
    <w:rsid w:val="00CF2855"/>
    <w:rsid w:val="00CF298F"/>
    <w:rsid w:val="00CF2A3B"/>
    <w:rsid w:val="00CF2A94"/>
    <w:rsid w:val="00CF2E4A"/>
    <w:rsid w:val="00CF31A3"/>
    <w:rsid w:val="00CF34FB"/>
    <w:rsid w:val="00CF3540"/>
    <w:rsid w:val="00CF3A89"/>
    <w:rsid w:val="00CF3A9E"/>
    <w:rsid w:val="00CF3CC3"/>
    <w:rsid w:val="00CF3D98"/>
    <w:rsid w:val="00CF3E69"/>
    <w:rsid w:val="00CF4215"/>
    <w:rsid w:val="00CF4694"/>
    <w:rsid w:val="00CF46CD"/>
    <w:rsid w:val="00CF4780"/>
    <w:rsid w:val="00CF4857"/>
    <w:rsid w:val="00CF49CE"/>
    <w:rsid w:val="00CF4E90"/>
    <w:rsid w:val="00CF51D3"/>
    <w:rsid w:val="00CF54E8"/>
    <w:rsid w:val="00CF5669"/>
    <w:rsid w:val="00CF5736"/>
    <w:rsid w:val="00CF58A3"/>
    <w:rsid w:val="00CF58A7"/>
    <w:rsid w:val="00CF58D0"/>
    <w:rsid w:val="00CF5B90"/>
    <w:rsid w:val="00CF5C4E"/>
    <w:rsid w:val="00CF5EF8"/>
    <w:rsid w:val="00CF5FB9"/>
    <w:rsid w:val="00CF5FC0"/>
    <w:rsid w:val="00CF60E3"/>
    <w:rsid w:val="00CF617B"/>
    <w:rsid w:val="00CF6358"/>
    <w:rsid w:val="00CF63DB"/>
    <w:rsid w:val="00CF6CBC"/>
    <w:rsid w:val="00CF74D4"/>
    <w:rsid w:val="00CF7A4F"/>
    <w:rsid w:val="00CF7A77"/>
    <w:rsid w:val="00CF7AFA"/>
    <w:rsid w:val="00CF7B47"/>
    <w:rsid w:val="00CF7D41"/>
    <w:rsid w:val="00CF7E2C"/>
    <w:rsid w:val="00CF7FE1"/>
    <w:rsid w:val="00CF84E4"/>
    <w:rsid w:val="00CFD37C"/>
    <w:rsid w:val="00D00187"/>
    <w:rsid w:val="00D0037B"/>
    <w:rsid w:val="00D00792"/>
    <w:rsid w:val="00D007A0"/>
    <w:rsid w:val="00D00992"/>
    <w:rsid w:val="00D00A0F"/>
    <w:rsid w:val="00D00FA2"/>
    <w:rsid w:val="00D010D2"/>
    <w:rsid w:val="00D01284"/>
    <w:rsid w:val="00D016C5"/>
    <w:rsid w:val="00D0199C"/>
    <w:rsid w:val="00D01D50"/>
    <w:rsid w:val="00D026CB"/>
    <w:rsid w:val="00D0282D"/>
    <w:rsid w:val="00D02E98"/>
    <w:rsid w:val="00D03031"/>
    <w:rsid w:val="00D03127"/>
    <w:rsid w:val="00D032F4"/>
    <w:rsid w:val="00D033F8"/>
    <w:rsid w:val="00D03931"/>
    <w:rsid w:val="00D03B40"/>
    <w:rsid w:val="00D03C40"/>
    <w:rsid w:val="00D04772"/>
    <w:rsid w:val="00D04BF1"/>
    <w:rsid w:val="00D04C3B"/>
    <w:rsid w:val="00D04F1C"/>
    <w:rsid w:val="00D04FCB"/>
    <w:rsid w:val="00D05090"/>
    <w:rsid w:val="00D05262"/>
    <w:rsid w:val="00D0570D"/>
    <w:rsid w:val="00D05D35"/>
    <w:rsid w:val="00D05E3A"/>
    <w:rsid w:val="00D062A3"/>
    <w:rsid w:val="00D063E7"/>
    <w:rsid w:val="00D064D5"/>
    <w:rsid w:val="00D06953"/>
    <w:rsid w:val="00D06C8F"/>
    <w:rsid w:val="00D07010"/>
    <w:rsid w:val="00D070AC"/>
    <w:rsid w:val="00D070E3"/>
    <w:rsid w:val="00D07478"/>
    <w:rsid w:val="00D076C2"/>
    <w:rsid w:val="00D07964"/>
    <w:rsid w:val="00D07B13"/>
    <w:rsid w:val="00D07CCC"/>
    <w:rsid w:val="00D07F7B"/>
    <w:rsid w:val="00D07FC6"/>
    <w:rsid w:val="00D10384"/>
    <w:rsid w:val="00D10495"/>
    <w:rsid w:val="00D104C7"/>
    <w:rsid w:val="00D105C3"/>
    <w:rsid w:val="00D108E9"/>
    <w:rsid w:val="00D109D2"/>
    <w:rsid w:val="00D10D69"/>
    <w:rsid w:val="00D111B1"/>
    <w:rsid w:val="00D11379"/>
    <w:rsid w:val="00D11822"/>
    <w:rsid w:val="00D118A9"/>
    <w:rsid w:val="00D11AF6"/>
    <w:rsid w:val="00D11CDD"/>
    <w:rsid w:val="00D11E8A"/>
    <w:rsid w:val="00D11EA9"/>
    <w:rsid w:val="00D122E0"/>
    <w:rsid w:val="00D123B9"/>
    <w:rsid w:val="00D12588"/>
    <w:rsid w:val="00D125AD"/>
    <w:rsid w:val="00D128A1"/>
    <w:rsid w:val="00D128EF"/>
    <w:rsid w:val="00D1292D"/>
    <w:rsid w:val="00D12937"/>
    <w:rsid w:val="00D12998"/>
    <w:rsid w:val="00D129E6"/>
    <w:rsid w:val="00D12A3D"/>
    <w:rsid w:val="00D12B80"/>
    <w:rsid w:val="00D12C50"/>
    <w:rsid w:val="00D12D5F"/>
    <w:rsid w:val="00D12F26"/>
    <w:rsid w:val="00D12F99"/>
    <w:rsid w:val="00D135D6"/>
    <w:rsid w:val="00D13E2D"/>
    <w:rsid w:val="00D13E63"/>
    <w:rsid w:val="00D13F4F"/>
    <w:rsid w:val="00D14090"/>
    <w:rsid w:val="00D14222"/>
    <w:rsid w:val="00D1431A"/>
    <w:rsid w:val="00D145FA"/>
    <w:rsid w:val="00D14810"/>
    <w:rsid w:val="00D14A46"/>
    <w:rsid w:val="00D14ACC"/>
    <w:rsid w:val="00D14B41"/>
    <w:rsid w:val="00D14E1E"/>
    <w:rsid w:val="00D1553F"/>
    <w:rsid w:val="00D157D8"/>
    <w:rsid w:val="00D1593A"/>
    <w:rsid w:val="00D15AFD"/>
    <w:rsid w:val="00D15E9A"/>
    <w:rsid w:val="00D15FA1"/>
    <w:rsid w:val="00D15FB5"/>
    <w:rsid w:val="00D160D7"/>
    <w:rsid w:val="00D160DE"/>
    <w:rsid w:val="00D1615F"/>
    <w:rsid w:val="00D1663A"/>
    <w:rsid w:val="00D16C2C"/>
    <w:rsid w:val="00D16CFF"/>
    <w:rsid w:val="00D16D37"/>
    <w:rsid w:val="00D17000"/>
    <w:rsid w:val="00D17146"/>
    <w:rsid w:val="00D17391"/>
    <w:rsid w:val="00D1756D"/>
    <w:rsid w:val="00D177D2"/>
    <w:rsid w:val="00D17907"/>
    <w:rsid w:val="00D17987"/>
    <w:rsid w:val="00D17C70"/>
    <w:rsid w:val="00D17F4A"/>
    <w:rsid w:val="00D20147"/>
    <w:rsid w:val="00D201DC"/>
    <w:rsid w:val="00D2026A"/>
    <w:rsid w:val="00D20488"/>
    <w:rsid w:val="00D20793"/>
    <w:rsid w:val="00D2180C"/>
    <w:rsid w:val="00D218EC"/>
    <w:rsid w:val="00D21AEE"/>
    <w:rsid w:val="00D21FED"/>
    <w:rsid w:val="00D22025"/>
    <w:rsid w:val="00D2210F"/>
    <w:rsid w:val="00D222A3"/>
    <w:rsid w:val="00D22360"/>
    <w:rsid w:val="00D2249F"/>
    <w:rsid w:val="00D2262D"/>
    <w:rsid w:val="00D22A55"/>
    <w:rsid w:val="00D22B8A"/>
    <w:rsid w:val="00D22B8B"/>
    <w:rsid w:val="00D22C81"/>
    <w:rsid w:val="00D22CF9"/>
    <w:rsid w:val="00D22D69"/>
    <w:rsid w:val="00D22E21"/>
    <w:rsid w:val="00D23300"/>
    <w:rsid w:val="00D2372E"/>
    <w:rsid w:val="00D2384E"/>
    <w:rsid w:val="00D24309"/>
    <w:rsid w:val="00D24357"/>
    <w:rsid w:val="00D2452C"/>
    <w:rsid w:val="00D24605"/>
    <w:rsid w:val="00D24606"/>
    <w:rsid w:val="00D246BF"/>
    <w:rsid w:val="00D247E2"/>
    <w:rsid w:val="00D248B1"/>
    <w:rsid w:val="00D24955"/>
    <w:rsid w:val="00D24A1D"/>
    <w:rsid w:val="00D24BA8"/>
    <w:rsid w:val="00D24C73"/>
    <w:rsid w:val="00D24D45"/>
    <w:rsid w:val="00D25042"/>
    <w:rsid w:val="00D25199"/>
    <w:rsid w:val="00D252D6"/>
    <w:rsid w:val="00D2547D"/>
    <w:rsid w:val="00D257B4"/>
    <w:rsid w:val="00D259FA"/>
    <w:rsid w:val="00D26170"/>
    <w:rsid w:val="00D266C1"/>
    <w:rsid w:val="00D268E6"/>
    <w:rsid w:val="00D26AE7"/>
    <w:rsid w:val="00D26B92"/>
    <w:rsid w:val="00D2705D"/>
    <w:rsid w:val="00D27253"/>
    <w:rsid w:val="00D277DF"/>
    <w:rsid w:val="00D3028A"/>
    <w:rsid w:val="00D3083D"/>
    <w:rsid w:val="00D30876"/>
    <w:rsid w:val="00D3089F"/>
    <w:rsid w:val="00D30BE7"/>
    <w:rsid w:val="00D312EA"/>
    <w:rsid w:val="00D315D0"/>
    <w:rsid w:val="00D316EF"/>
    <w:rsid w:val="00D31AE6"/>
    <w:rsid w:val="00D31B00"/>
    <w:rsid w:val="00D31B69"/>
    <w:rsid w:val="00D31C13"/>
    <w:rsid w:val="00D31C9A"/>
    <w:rsid w:val="00D31F9D"/>
    <w:rsid w:val="00D322CA"/>
    <w:rsid w:val="00D323C2"/>
    <w:rsid w:val="00D32616"/>
    <w:rsid w:val="00D32700"/>
    <w:rsid w:val="00D327B9"/>
    <w:rsid w:val="00D32992"/>
    <w:rsid w:val="00D32E00"/>
    <w:rsid w:val="00D32F6B"/>
    <w:rsid w:val="00D3309F"/>
    <w:rsid w:val="00D334AD"/>
    <w:rsid w:val="00D335B3"/>
    <w:rsid w:val="00D33873"/>
    <w:rsid w:val="00D33BC8"/>
    <w:rsid w:val="00D33E0A"/>
    <w:rsid w:val="00D3426D"/>
    <w:rsid w:val="00D345B7"/>
    <w:rsid w:val="00D349ED"/>
    <w:rsid w:val="00D34C42"/>
    <w:rsid w:val="00D34EB5"/>
    <w:rsid w:val="00D34F9C"/>
    <w:rsid w:val="00D35465"/>
    <w:rsid w:val="00D3564A"/>
    <w:rsid w:val="00D356BF"/>
    <w:rsid w:val="00D359EF"/>
    <w:rsid w:val="00D35CF7"/>
    <w:rsid w:val="00D35DE4"/>
    <w:rsid w:val="00D36629"/>
    <w:rsid w:val="00D368FB"/>
    <w:rsid w:val="00D36CDD"/>
    <w:rsid w:val="00D36FB1"/>
    <w:rsid w:val="00D370DF"/>
    <w:rsid w:val="00D3738E"/>
    <w:rsid w:val="00D37474"/>
    <w:rsid w:val="00D3756D"/>
    <w:rsid w:val="00D37591"/>
    <w:rsid w:val="00D37628"/>
    <w:rsid w:val="00D3777F"/>
    <w:rsid w:val="00D37ADE"/>
    <w:rsid w:val="00D37B91"/>
    <w:rsid w:val="00D37E04"/>
    <w:rsid w:val="00D404EA"/>
    <w:rsid w:val="00D405A3"/>
    <w:rsid w:val="00D40C21"/>
    <w:rsid w:val="00D40DBE"/>
    <w:rsid w:val="00D40F1A"/>
    <w:rsid w:val="00D40F64"/>
    <w:rsid w:val="00D4193A"/>
    <w:rsid w:val="00D41DE3"/>
    <w:rsid w:val="00D41E7D"/>
    <w:rsid w:val="00D41F7E"/>
    <w:rsid w:val="00D41FC5"/>
    <w:rsid w:val="00D42166"/>
    <w:rsid w:val="00D423A8"/>
    <w:rsid w:val="00D425BC"/>
    <w:rsid w:val="00D42631"/>
    <w:rsid w:val="00D4277A"/>
    <w:rsid w:val="00D428FA"/>
    <w:rsid w:val="00D42BC6"/>
    <w:rsid w:val="00D42CDE"/>
    <w:rsid w:val="00D42FB2"/>
    <w:rsid w:val="00D4353B"/>
    <w:rsid w:val="00D43B23"/>
    <w:rsid w:val="00D43DCC"/>
    <w:rsid w:val="00D43E97"/>
    <w:rsid w:val="00D44039"/>
    <w:rsid w:val="00D440A4"/>
    <w:rsid w:val="00D440C0"/>
    <w:rsid w:val="00D44F3C"/>
    <w:rsid w:val="00D451E3"/>
    <w:rsid w:val="00D453A1"/>
    <w:rsid w:val="00D4545F"/>
    <w:rsid w:val="00D454B5"/>
    <w:rsid w:val="00D45999"/>
    <w:rsid w:val="00D45B0D"/>
    <w:rsid w:val="00D45BEC"/>
    <w:rsid w:val="00D45E63"/>
    <w:rsid w:val="00D4600C"/>
    <w:rsid w:val="00D462AA"/>
    <w:rsid w:val="00D46591"/>
    <w:rsid w:val="00D46859"/>
    <w:rsid w:val="00D46997"/>
    <w:rsid w:val="00D46BBC"/>
    <w:rsid w:val="00D46DB2"/>
    <w:rsid w:val="00D4721A"/>
    <w:rsid w:val="00D47417"/>
    <w:rsid w:val="00D4763B"/>
    <w:rsid w:val="00D47870"/>
    <w:rsid w:val="00D47A2B"/>
    <w:rsid w:val="00D47D97"/>
    <w:rsid w:val="00D47E0F"/>
    <w:rsid w:val="00D500B7"/>
    <w:rsid w:val="00D501C1"/>
    <w:rsid w:val="00D5031C"/>
    <w:rsid w:val="00D5042B"/>
    <w:rsid w:val="00D50590"/>
    <w:rsid w:val="00D508C1"/>
    <w:rsid w:val="00D50EAB"/>
    <w:rsid w:val="00D50EC0"/>
    <w:rsid w:val="00D51035"/>
    <w:rsid w:val="00D514EA"/>
    <w:rsid w:val="00D518C5"/>
    <w:rsid w:val="00D51A21"/>
    <w:rsid w:val="00D51B18"/>
    <w:rsid w:val="00D51C51"/>
    <w:rsid w:val="00D51C5B"/>
    <w:rsid w:val="00D51DCB"/>
    <w:rsid w:val="00D51F5A"/>
    <w:rsid w:val="00D5233C"/>
    <w:rsid w:val="00D524CF"/>
    <w:rsid w:val="00D5293A"/>
    <w:rsid w:val="00D5293D"/>
    <w:rsid w:val="00D52B2F"/>
    <w:rsid w:val="00D534D9"/>
    <w:rsid w:val="00D5383F"/>
    <w:rsid w:val="00D53947"/>
    <w:rsid w:val="00D53975"/>
    <w:rsid w:val="00D542ED"/>
    <w:rsid w:val="00D54374"/>
    <w:rsid w:val="00D54781"/>
    <w:rsid w:val="00D548C8"/>
    <w:rsid w:val="00D54CEA"/>
    <w:rsid w:val="00D55031"/>
    <w:rsid w:val="00D55130"/>
    <w:rsid w:val="00D554D4"/>
    <w:rsid w:val="00D55E80"/>
    <w:rsid w:val="00D55EBC"/>
    <w:rsid w:val="00D56035"/>
    <w:rsid w:val="00D5622E"/>
    <w:rsid w:val="00D5629C"/>
    <w:rsid w:val="00D563F9"/>
    <w:rsid w:val="00D56561"/>
    <w:rsid w:val="00D56843"/>
    <w:rsid w:val="00D56910"/>
    <w:rsid w:val="00D5691C"/>
    <w:rsid w:val="00D56FAE"/>
    <w:rsid w:val="00D57069"/>
    <w:rsid w:val="00D57375"/>
    <w:rsid w:val="00D578CB"/>
    <w:rsid w:val="00D57AA4"/>
    <w:rsid w:val="00D57AFA"/>
    <w:rsid w:val="00D57CAD"/>
    <w:rsid w:val="00D57CCE"/>
    <w:rsid w:val="00D57DF2"/>
    <w:rsid w:val="00D57E4A"/>
    <w:rsid w:val="00D60121"/>
    <w:rsid w:val="00D6025A"/>
    <w:rsid w:val="00D60348"/>
    <w:rsid w:val="00D60383"/>
    <w:rsid w:val="00D603F8"/>
    <w:rsid w:val="00D606A6"/>
    <w:rsid w:val="00D6090D"/>
    <w:rsid w:val="00D60A0F"/>
    <w:rsid w:val="00D60F09"/>
    <w:rsid w:val="00D60FA5"/>
    <w:rsid w:val="00D6143D"/>
    <w:rsid w:val="00D6152B"/>
    <w:rsid w:val="00D6168C"/>
    <w:rsid w:val="00D61892"/>
    <w:rsid w:val="00D61971"/>
    <w:rsid w:val="00D61B6F"/>
    <w:rsid w:val="00D61B83"/>
    <w:rsid w:val="00D61B9C"/>
    <w:rsid w:val="00D61BAD"/>
    <w:rsid w:val="00D61E7B"/>
    <w:rsid w:val="00D61FBB"/>
    <w:rsid w:val="00D6216B"/>
    <w:rsid w:val="00D621F7"/>
    <w:rsid w:val="00D62720"/>
    <w:rsid w:val="00D62E10"/>
    <w:rsid w:val="00D6301A"/>
    <w:rsid w:val="00D633CD"/>
    <w:rsid w:val="00D63742"/>
    <w:rsid w:val="00D63753"/>
    <w:rsid w:val="00D63B1C"/>
    <w:rsid w:val="00D63EC4"/>
    <w:rsid w:val="00D63F24"/>
    <w:rsid w:val="00D6423B"/>
    <w:rsid w:val="00D64358"/>
    <w:rsid w:val="00D6444A"/>
    <w:rsid w:val="00D647C9"/>
    <w:rsid w:val="00D64BE2"/>
    <w:rsid w:val="00D64CB6"/>
    <w:rsid w:val="00D64CF4"/>
    <w:rsid w:val="00D64F85"/>
    <w:rsid w:val="00D655C6"/>
    <w:rsid w:val="00D65779"/>
    <w:rsid w:val="00D659F1"/>
    <w:rsid w:val="00D65E3F"/>
    <w:rsid w:val="00D66211"/>
    <w:rsid w:val="00D666D3"/>
    <w:rsid w:val="00D6699A"/>
    <w:rsid w:val="00D66F87"/>
    <w:rsid w:val="00D6715B"/>
    <w:rsid w:val="00D6718E"/>
    <w:rsid w:val="00D6747E"/>
    <w:rsid w:val="00D6760B"/>
    <w:rsid w:val="00D67DD4"/>
    <w:rsid w:val="00D67FAE"/>
    <w:rsid w:val="00D70049"/>
    <w:rsid w:val="00D70761"/>
    <w:rsid w:val="00D708D6"/>
    <w:rsid w:val="00D70983"/>
    <w:rsid w:val="00D70C6E"/>
    <w:rsid w:val="00D70C95"/>
    <w:rsid w:val="00D70D02"/>
    <w:rsid w:val="00D712C0"/>
    <w:rsid w:val="00D713FF"/>
    <w:rsid w:val="00D715A4"/>
    <w:rsid w:val="00D71A73"/>
    <w:rsid w:val="00D71BAD"/>
    <w:rsid w:val="00D71EBF"/>
    <w:rsid w:val="00D7201B"/>
    <w:rsid w:val="00D720C1"/>
    <w:rsid w:val="00D720CF"/>
    <w:rsid w:val="00D7246F"/>
    <w:rsid w:val="00D7263B"/>
    <w:rsid w:val="00D7270F"/>
    <w:rsid w:val="00D72A3E"/>
    <w:rsid w:val="00D72BF7"/>
    <w:rsid w:val="00D72F31"/>
    <w:rsid w:val="00D72F32"/>
    <w:rsid w:val="00D7301B"/>
    <w:rsid w:val="00D73112"/>
    <w:rsid w:val="00D732B7"/>
    <w:rsid w:val="00D73B6C"/>
    <w:rsid w:val="00D73D5D"/>
    <w:rsid w:val="00D73DC3"/>
    <w:rsid w:val="00D74247"/>
    <w:rsid w:val="00D74507"/>
    <w:rsid w:val="00D747D4"/>
    <w:rsid w:val="00D7487C"/>
    <w:rsid w:val="00D74965"/>
    <w:rsid w:val="00D74B56"/>
    <w:rsid w:val="00D74D43"/>
    <w:rsid w:val="00D74EFE"/>
    <w:rsid w:val="00D74F30"/>
    <w:rsid w:val="00D753B7"/>
    <w:rsid w:val="00D754C7"/>
    <w:rsid w:val="00D75622"/>
    <w:rsid w:val="00D75E77"/>
    <w:rsid w:val="00D7630D"/>
    <w:rsid w:val="00D76415"/>
    <w:rsid w:val="00D7646B"/>
    <w:rsid w:val="00D764F4"/>
    <w:rsid w:val="00D7654D"/>
    <w:rsid w:val="00D7679A"/>
    <w:rsid w:val="00D76871"/>
    <w:rsid w:val="00D76DEE"/>
    <w:rsid w:val="00D76E1E"/>
    <w:rsid w:val="00D77177"/>
    <w:rsid w:val="00D7737F"/>
    <w:rsid w:val="00D77481"/>
    <w:rsid w:val="00D777A6"/>
    <w:rsid w:val="00D779A2"/>
    <w:rsid w:val="00D8020B"/>
    <w:rsid w:val="00D80290"/>
    <w:rsid w:val="00D80382"/>
    <w:rsid w:val="00D803C3"/>
    <w:rsid w:val="00D8094B"/>
    <w:rsid w:val="00D80A28"/>
    <w:rsid w:val="00D80E0D"/>
    <w:rsid w:val="00D80F0F"/>
    <w:rsid w:val="00D81113"/>
    <w:rsid w:val="00D811B4"/>
    <w:rsid w:val="00D8138B"/>
    <w:rsid w:val="00D8145B"/>
    <w:rsid w:val="00D818B2"/>
    <w:rsid w:val="00D818C4"/>
    <w:rsid w:val="00D8198C"/>
    <w:rsid w:val="00D81B27"/>
    <w:rsid w:val="00D81BF4"/>
    <w:rsid w:val="00D81CAA"/>
    <w:rsid w:val="00D81EF1"/>
    <w:rsid w:val="00D82277"/>
    <w:rsid w:val="00D8258C"/>
    <w:rsid w:val="00D825D2"/>
    <w:rsid w:val="00D82616"/>
    <w:rsid w:val="00D8299D"/>
    <w:rsid w:val="00D82AA2"/>
    <w:rsid w:val="00D82AD2"/>
    <w:rsid w:val="00D834C7"/>
    <w:rsid w:val="00D836CD"/>
    <w:rsid w:val="00D83734"/>
    <w:rsid w:val="00D84190"/>
    <w:rsid w:val="00D8435C"/>
    <w:rsid w:val="00D845EA"/>
    <w:rsid w:val="00D84649"/>
    <w:rsid w:val="00D84741"/>
    <w:rsid w:val="00D84A5F"/>
    <w:rsid w:val="00D84CD2"/>
    <w:rsid w:val="00D84E2E"/>
    <w:rsid w:val="00D84EBE"/>
    <w:rsid w:val="00D852F3"/>
    <w:rsid w:val="00D854E9"/>
    <w:rsid w:val="00D856C5"/>
    <w:rsid w:val="00D858BB"/>
    <w:rsid w:val="00D85AEF"/>
    <w:rsid w:val="00D85E3D"/>
    <w:rsid w:val="00D85E64"/>
    <w:rsid w:val="00D8629A"/>
    <w:rsid w:val="00D866B0"/>
    <w:rsid w:val="00D86C09"/>
    <w:rsid w:val="00D870ED"/>
    <w:rsid w:val="00D87513"/>
    <w:rsid w:val="00D90286"/>
    <w:rsid w:val="00D909A9"/>
    <w:rsid w:val="00D90A76"/>
    <w:rsid w:val="00D90A98"/>
    <w:rsid w:val="00D90B19"/>
    <w:rsid w:val="00D90F86"/>
    <w:rsid w:val="00D90F93"/>
    <w:rsid w:val="00D912D4"/>
    <w:rsid w:val="00D912D6"/>
    <w:rsid w:val="00D9135F"/>
    <w:rsid w:val="00D91417"/>
    <w:rsid w:val="00D914A5"/>
    <w:rsid w:val="00D91524"/>
    <w:rsid w:val="00D91637"/>
    <w:rsid w:val="00D91726"/>
    <w:rsid w:val="00D918E7"/>
    <w:rsid w:val="00D91C62"/>
    <w:rsid w:val="00D91CA0"/>
    <w:rsid w:val="00D91F4F"/>
    <w:rsid w:val="00D9203C"/>
    <w:rsid w:val="00D920C6"/>
    <w:rsid w:val="00D9225D"/>
    <w:rsid w:val="00D925A8"/>
    <w:rsid w:val="00D92862"/>
    <w:rsid w:val="00D92A8A"/>
    <w:rsid w:val="00D92AA4"/>
    <w:rsid w:val="00D92E5B"/>
    <w:rsid w:val="00D93266"/>
    <w:rsid w:val="00D93369"/>
    <w:rsid w:val="00D93823"/>
    <w:rsid w:val="00D938B1"/>
    <w:rsid w:val="00D938E5"/>
    <w:rsid w:val="00D9396B"/>
    <w:rsid w:val="00D93B55"/>
    <w:rsid w:val="00D93C8B"/>
    <w:rsid w:val="00D94010"/>
    <w:rsid w:val="00D9420B"/>
    <w:rsid w:val="00D943DB"/>
    <w:rsid w:val="00D946F6"/>
    <w:rsid w:val="00D948DB"/>
    <w:rsid w:val="00D94B97"/>
    <w:rsid w:val="00D94C3F"/>
    <w:rsid w:val="00D94D04"/>
    <w:rsid w:val="00D94DDD"/>
    <w:rsid w:val="00D94EE9"/>
    <w:rsid w:val="00D95025"/>
    <w:rsid w:val="00D95379"/>
    <w:rsid w:val="00D9562B"/>
    <w:rsid w:val="00D957C2"/>
    <w:rsid w:val="00D95A9D"/>
    <w:rsid w:val="00D95E59"/>
    <w:rsid w:val="00D9619C"/>
    <w:rsid w:val="00D961DF"/>
    <w:rsid w:val="00D9651A"/>
    <w:rsid w:val="00D96A41"/>
    <w:rsid w:val="00D96A86"/>
    <w:rsid w:val="00D96BBD"/>
    <w:rsid w:val="00D96D50"/>
    <w:rsid w:val="00D96D6F"/>
    <w:rsid w:val="00D9706C"/>
    <w:rsid w:val="00D9714C"/>
    <w:rsid w:val="00D974A8"/>
    <w:rsid w:val="00D97868"/>
    <w:rsid w:val="00D978BE"/>
    <w:rsid w:val="00D97ECC"/>
    <w:rsid w:val="00DA04F0"/>
    <w:rsid w:val="00DA0A75"/>
    <w:rsid w:val="00DA0AC0"/>
    <w:rsid w:val="00DA1338"/>
    <w:rsid w:val="00DA1591"/>
    <w:rsid w:val="00DA1789"/>
    <w:rsid w:val="00DA1ABC"/>
    <w:rsid w:val="00DA1CD3"/>
    <w:rsid w:val="00DA1D56"/>
    <w:rsid w:val="00DA1F52"/>
    <w:rsid w:val="00DA2296"/>
    <w:rsid w:val="00DA25E2"/>
    <w:rsid w:val="00DA27A5"/>
    <w:rsid w:val="00DA2B6E"/>
    <w:rsid w:val="00DA2BB7"/>
    <w:rsid w:val="00DA2BB8"/>
    <w:rsid w:val="00DA2D86"/>
    <w:rsid w:val="00DA30B3"/>
    <w:rsid w:val="00DA327B"/>
    <w:rsid w:val="00DA35D1"/>
    <w:rsid w:val="00DA3710"/>
    <w:rsid w:val="00DA39D6"/>
    <w:rsid w:val="00DA3CFC"/>
    <w:rsid w:val="00DA3E70"/>
    <w:rsid w:val="00DA408A"/>
    <w:rsid w:val="00DA435E"/>
    <w:rsid w:val="00DA4538"/>
    <w:rsid w:val="00DA453A"/>
    <w:rsid w:val="00DA465B"/>
    <w:rsid w:val="00DA46C5"/>
    <w:rsid w:val="00DA494A"/>
    <w:rsid w:val="00DA4A1B"/>
    <w:rsid w:val="00DA4BFE"/>
    <w:rsid w:val="00DA4CB0"/>
    <w:rsid w:val="00DA4F4F"/>
    <w:rsid w:val="00DA51E2"/>
    <w:rsid w:val="00DA51F8"/>
    <w:rsid w:val="00DA5391"/>
    <w:rsid w:val="00DA54AC"/>
    <w:rsid w:val="00DA56CA"/>
    <w:rsid w:val="00DA57E0"/>
    <w:rsid w:val="00DA5A11"/>
    <w:rsid w:val="00DA63D4"/>
    <w:rsid w:val="00DA6773"/>
    <w:rsid w:val="00DA6B8A"/>
    <w:rsid w:val="00DA71D1"/>
    <w:rsid w:val="00DA76BB"/>
    <w:rsid w:val="00DA78D7"/>
    <w:rsid w:val="00DA7BA2"/>
    <w:rsid w:val="00DA7BC4"/>
    <w:rsid w:val="00DB01D5"/>
    <w:rsid w:val="00DB0290"/>
    <w:rsid w:val="00DB048C"/>
    <w:rsid w:val="00DB095D"/>
    <w:rsid w:val="00DB09B0"/>
    <w:rsid w:val="00DB0AA3"/>
    <w:rsid w:val="00DB0AF3"/>
    <w:rsid w:val="00DB0CB2"/>
    <w:rsid w:val="00DB0D24"/>
    <w:rsid w:val="00DB0E61"/>
    <w:rsid w:val="00DB0F8F"/>
    <w:rsid w:val="00DB11F8"/>
    <w:rsid w:val="00DB17B7"/>
    <w:rsid w:val="00DB17F6"/>
    <w:rsid w:val="00DB199C"/>
    <w:rsid w:val="00DB1C39"/>
    <w:rsid w:val="00DB1FAF"/>
    <w:rsid w:val="00DB209C"/>
    <w:rsid w:val="00DB22BB"/>
    <w:rsid w:val="00DB248C"/>
    <w:rsid w:val="00DB2574"/>
    <w:rsid w:val="00DB28B7"/>
    <w:rsid w:val="00DB28DC"/>
    <w:rsid w:val="00DB29CB"/>
    <w:rsid w:val="00DB2B7D"/>
    <w:rsid w:val="00DB338D"/>
    <w:rsid w:val="00DB352D"/>
    <w:rsid w:val="00DB3ECD"/>
    <w:rsid w:val="00DB406D"/>
    <w:rsid w:val="00DB40E3"/>
    <w:rsid w:val="00DB43BA"/>
    <w:rsid w:val="00DB4F8B"/>
    <w:rsid w:val="00DB50E6"/>
    <w:rsid w:val="00DB55BE"/>
    <w:rsid w:val="00DB5A34"/>
    <w:rsid w:val="00DB5AED"/>
    <w:rsid w:val="00DB5EB5"/>
    <w:rsid w:val="00DB5F8D"/>
    <w:rsid w:val="00DB6069"/>
    <w:rsid w:val="00DB62C4"/>
    <w:rsid w:val="00DB6716"/>
    <w:rsid w:val="00DB67AA"/>
    <w:rsid w:val="00DB680F"/>
    <w:rsid w:val="00DB6875"/>
    <w:rsid w:val="00DB6CB0"/>
    <w:rsid w:val="00DB6E27"/>
    <w:rsid w:val="00DB6F71"/>
    <w:rsid w:val="00DB73F3"/>
    <w:rsid w:val="00DB75D8"/>
    <w:rsid w:val="00DB7947"/>
    <w:rsid w:val="00DB7C29"/>
    <w:rsid w:val="00DB7C6E"/>
    <w:rsid w:val="00DC0112"/>
    <w:rsid w:val="00DC016D"/>
    <w:rsid w:val="00DC021F"/>
    <w:rsid w:val="00DC02BB"/>
    <w:rsid w:val="00DC0370"/>
    <w:rsid w:val="00DC04E2"/>
    <w:rsid w:val="00DC089E"/>
    <w:rsid w:val="00DC0B08"/>
    <w:rsid w:val="00DC0B90"/>
    <w:rsid w:val="00DC0ED3"/>
    <w:rsid w:val="00DC1093"/>
    <w:rsid w:val="00DC1295"/>
    <w:rsid w:val="00DC1681"/>
    <w:rsid w:val="00DC16FB"/>
    <w:rsid w:val="00DC1757"/>
    <w:rsid w:val="00DC18AD"/>
    <w:rsid w:val="00DC1B14"/>
    <w:rsid w:val="00DC1DD4"/>
    <w:rsid w:val="00DC2033"/>
    <w:rsid w:val="00DC20FC"/>
    <w:rsid w:val="00DC2574"/>
    <w:rsid w:val="00DC2677"/>
    <w:rsid w:val="00DC2998"/>
    <w:rsid w:val="00DC2A75"/>
    <w:rsid w:val="00DC2CFC"/>
    <w:rsid w:val="00DC2F59"/>
    <w:rsid w:val="00DC345D"/>
    <w:rsid w:val="00DC3519"/>
    <w:rsid w:val="00DC35EC"/>
    <w:rsid w:val="00DC4485"/>
    <w:rsid w:val="00DC4636"/>
    <w:rsid w:val="00DC47B2"/>
    <w:rsid w:val="00DC4876"/>
    <w:rsid w:val="00DC49D1"/>
    <w:rsid w:val="00DC4BD5"/>
    <w:rsid w:val="00DC52A2"/>
    <w:rsid w:val="00DC533D"/>
    <w:rsid w:val="00DC534B"/>
    <w:rsid w:val="00DC5C25"/>
    <w:rsid w:val="00DC5DE8"/>
    <w:rsid w:val="00DC5E08"/>
    <w:rsid w:val="00DC6014"/>
    <w:rsid w:val="00DC6B7E"/>
    <w:rsid w:val="00DC6D34"/>
    <w:rsid w:val="00DC6FB8"/>
    <w:rsid w:val="00DC7282"/>
    <w:rsid w:val="00DC7302"/>
    <w:rsid w:val="00DC76C7"/>
    <w:rsid w:val="00DC7727"/>
    <w:rsid w:val="00DC7995"/>
    <w:rsid w:val="00DC7B6D"/>
    <w:rsid w:val="00DC7B83"/>
    <w:rsid w:val="00DC7C04"/>
    <w:rsid w:val="00DC7D1A"/>
    <w:rsid w:val="00DC7EA3"/>
    <w:rsid w:val="00DD00BB"/>
    <w:rsid w:val="00DD026B"/>
    <w:rsid w:val="00DD045E"/>
    <w:rsid w:val="00DD0875"/>
    <w:rsid w:val="00DD0891"/>
    <w:rsid w:val="00DD0B29"/>
    <w:rsid w:val="00DD0B66"/>
    <w:rsid w:val="00DD0BD3"/>
    <w:rsid w:val="00DD0FBA"/>
    <w:rsid w:val="00DD1041"/>
    <w:rsid w:val="00DD1212"/>
    <w:rsid w:val="00DD1332"/>
    <w:rsid w:val="00DD1740"/>
    <w:rsid w:val="00DD1E09"/>
    <w:rsid w:val="00DD1FA6"/>
    <w:rsid w:val="00DD20CE"/>
    <w:rsid w:val="00DD2246"/>
    <w:rsid w:val="00DD2414"/>
    <w:rsid w:val="00DD2C6F"/>
    <w:rsid w:val="00DD2FF8"/>
    <w:rsid w:val="00DD3432"/>
    <w:rsid w:val="00DD356B"/>
    <w:rsid w:val="00DD3685"/>
    <w:rsid w:val="00DD36A6"/>
    <w:rsid w:val="00DD37BE"/>
    <w:rsid w:val="00DD3815"/>
    <w:rsid w:val="00DD3826"/>
    <w:rsid w:val="00DD39E5"/>
    <w:rsid w:val="00DD3A19"/>
    <w:rsid w:val="00DD3BDC"/>
    <w:rsid w:val="00DD3BDE"/>
    <w:rsid w:val="00DD3E22"/>
    <w:rsid w:val="00DD454B"/>
    <w:rsid w:val="00DD45DA"/>
    <w:rsid w:val="00DD467C"/>
    <w:rsid w:val="00DD4850"/>
    <w:rsid w:val="00DD4B17"/>
    <w:rsid w:val="00DD4F79"/>
    <w:rsid w:val="00DD5031"/>
    <w:rsid w:val="00DD514D"/>
    <w:rsid w:val="00DD52B3"/>
    <w:rsid w:val="00DD571C"/>
    <w:rsid w:val="00DD5B40"/>
    <w:rsid w:val="00DD5FE6"/>
    <w:rsid w:val="00DD647D"/>
    <w:rsid w:val="00DD64D8"/>
    <w:rsid w:val="00DD6AA7"/>
    <w:rsid w:val="00DD6B3F"/>
    <w:rsid w:val="00DD6BA5"/>
    <w:rsid w:val="00DD6BF9"/>
    <w:rsid w:val="00DD6D02"/>
    <w:rsid w:val="00DD757D"/>
    <w:rsid w:val="00DD7681"/>
    <w:rsid w:val="00DD786D"/>
    <w:rsid w:val="00DD7BE0"/>
    <w:rsid w:val="00DD7DAF"/>
    <w:rsid w:val="00DD7EB3"/>
    <w:rsid w:val="00DE0005"/>
    <w:rsid w:val="00DE00D8"/>
    <w:rsid w:val="00DE0435"/>
    <w:rsid w:val="00DE047D"/>
    <w:rsid w:val="00DE0516"/>
    <w:rsid w:val="00DE143C"/>
    <w:rsid w:val="00DE1490"/>
    <w:rsid w:val="00DE1673"/>
    <w:rsid w:val="00DE1958"/>
    <w:rsid w:val="00DE1AD6"/>
    <w:rsid w:val="00DE1D8F"/>
    <w:rsid w:val="00DE1EE1"/>
    <w:rsid w:val="00DE1F76"/>
    <w:rsid w:val="00DE23C2"/>
    <w:rsid w:val="00DE260F"/>
    <w:rsid w:val="00DE279F"/>
    <w:rsid w:val="00DE29AA"/>
    <w:rsid w:val="00DE29E3"/>
    <w:rsid w:val="00DE2ABB"/>
    <w:rsid w:val="00DE322B"/>
    <w:rsid w:val="00DE3691"/>
    <w:rsid w:val="00DE37EE"/>
    <w:rsid w:val="00DE3AFA"/>
    <w:rsid w:val="00DE3B26"/>
    <w:rsid w:val="00DE3C51"/>
    <w:rsid w:val="00DE3CD9"/>
    <w:rsid w:val="00DE3FDE"/>
    <w:rsid w:val="00DE4007"/>
    <w:rsid w:val="00DE41EA"/>
    <w:rsid w:val="00DE425C"/>
    <w:rsid w:val="00DE4504"/>
    <w:rsid w:val="00DE46A9"/>
    <w:rsid w:val="00DE46F6"/>
    <w:rsid w:val="00DE48B3"/>
    <w:rsid w:val="00DE49B7"/>
    <w:rsid w:val="00DE4A10"/>
    <w:rsid w:val="00DE4A29"/>
    <w:rsid w:val="00DE4BF8"/>
    <w:rsid w:val="00DE4D43"/>
    <w:rsid w:val="00DE4F34"/>
    <w:rsid w:val="00DE4FB8"/>
    <w:rsid w:val="00DE5002"/>
    <w:rsid w:val="00DE5307"/>
    <w:rsid w:val="00DE53ED"/>
    <w:rsid w:val="00DE5498"/>
    <w:rsid w:val="00DE568D"/>
    <w:rsid w:val="00DE58CC"/>
    <w:rsid w:val="00DE5C9D"/>
    <w:rsid w:val="00DE5E64"/>
    <w:rsid w:val="00DE62E2"/>
    <w:rsid w:val="00DE63C9"/>
    <w:rsid w:val="00DE63F2"/>
    <w:rsid w:val="00DE66E2"/>
    <w:rsid w:val="00DE712B"/>
    <w:rsid w:val="00DE72E8"/>
    <w:rsid w:val="00DE752A"/>
    <w:rsid w:val="00DE75BA"/>
    <w:rsid w:val="00DE7813"/>
    <w:rsid w:val="00DE784C"/>
    <w:rsid w:val="00DE7C18"/>
    <w:rsid w:val="00DE7E50"/>
    <w:rsid w:val="00DE7F69"/>
    <w:rsid w:val="00DE7F83"/>
    <w:rsid w:val="00DF0129"/>
    <w:rsid w:val="00DF0204"/>
    <w:rsid w:val="00DF0248"/>
    <w:rsid w:val="00DF049D"/>
    <w:rsid w:val="00DF0634"/>
    <w:rsid w:val="00DF0748"/>
    <w:rsid w:val="00DF0964"/>
    <w:rsid w:val="00DF0C27"/>
    <w:rsid w:val="00DF0D62"/>
    <w:rsid w:val="00DF0DCE"/>
    <w:rsid w:val="00DF0EB8"/>
    <w:rsid w:val="00DF122C"/>
    <w:rsid w:val="00DF129B"/>
    <w:rsid w:val="00DF1475"/>
    <w:rsid w:val="00DF154E"/>
    <w:rsid w:val="00DF1571"/>
    <w:rsid w:val="00DF1648"/>
    <w:rsid w:val="00DF16F8"/>
    <w:rsid w:val="00DF17BD"/>
    <w:rsid w:val="00DF1914"/>
    <w:rsid w:val="00DF196B"/>
    <w:rsid w:val="00DF1E77"/>
    <w:rsid w:val="00DF1F84"/>
    <w:rsid w:val="00DF217A"/>
    <w:rsid w:val="00DF218B"/>
    <w:rsid w:val="00DF2200"/>
    <w:rsid w:val="00DF237B"/>
    <w:rsid w:val="00DF2414"/>
    <w:rsid w:val="00DF252F"/>
    <w:rsid w:val="00DF26EF"/>
    <w:rsid w:val="00DF28E9"/>
    <w:rsid w:val="00DF2914"/>
    <w:rsid w:val="00DF2994"/>
    <w:rsid w:val="00DF2A26"/>
    <w:rsid w:val="00DF2AB8"/>
    <w:rsid w:val="00DF2AF2"/>
    <w:rsid w:val="00DF2E52"/>
    <w:rsid w:val="00DF2E88"/>
    <w:rsid w:val="00DF337A"/>
    <w:rsid w:val="00DF36BD"/>
    <w:rsid w:val="00DF39A2"/>
    <w:rsid w:val="00DF3B92"/>
    <w:rsid w:val="00DF4546"/>
    <w:rsid w:val="00DF45E7"/>
    <w:rsid w:val="00DF4670"/>
    <w:rsid w:val="00DF49DD"/>
    <w:rsid w:val="00DF4C6E"/>
    <w:rsid w:val="00DF4D23"/>
    <w:rsid w:val="00DF4D4A"/>
    <w:rsid w:val="00DF4F99"/>
    <w:rsid w:val="00DF51CD"/>
    <w:rsid w:val="00DF5338"/>
    <w:rsid w:val="00DF58A4"/>
    <w:rsid w:val="00DF58D2"/>
    <w:rsid w:val="00DF5E6B"/>
    <w:rsid w:val="00DF604C"/>
    <w:rsid w:val="00DF650D"/>
    <w:rsid w:val="00DF66C6"/>
    <w:rsid w:val="00DF6789"/>
    <w:rsid w:val="00DF67B9"/>
    <w:rsid w:val="00DF68AC"/>
    <w:rsid w:val="00DF692D"/>
    <w:rsid w:val="00DF6AEA"/>
    <w:rsid w:val="00DF6B9B"/>
    <w:rsid w:val="00DF6DA5"/>
    <w:rsid w:val="00DF6E49"/>
    <w:rsid w:val="00DF6E68"/>
    <w:rsid w:val="00DF7320"/>
    <w:rsid w:val="00DF7BB1"/>
    <w:rsid w:val="00DF7F22"/>
    <w:rsid w:val="00E00211"/>
    <w:rsid w:val="00E002C6"/>
    <w:rsid w:val="00E0039F"/>
    <w:rsid w:val="00E00751"/>
    <w:rsid w:val="00E00DEC"/>
    <w:rsid w:val="00E00F5A"/>
    <w:rsid w:val="00E0108A"/>
    <w:rsid w:val="00E0112C"/>
    <w:rsid w:val="00E019CD"/>
    <w:rsid w:val="00E01B86"/>
    <w:rsid w:val="00E01B96"/>
    <w:rsid w:val="00E01BEB"/>
    <w:rsid w:val="00E01C6F"/>
    <w:rsid w:val="00E02335"/>
    <w:rsid w:val="00E025DE"/>
    <w:rsid w:val="00E02687"/>
    <w:rsid w:val="00E02AA1"/>
    <w:rsid w:val="00E02C9B"/>
    <w:rsid w:val="00E02CD3"/>
    <w:rsid w:val="00E02CD7"/>
    <w:rsid w:val="00E02E6F"/>
    <w:rsid w:val="00E031FC"/>
    <w:rsid w:val="00E033F9"/>
    <w:rsid w:val="00E035C7"/>
    <w:rsid w:val="00E035F3"/>
    <w:rsid w:val="00E03972"/>
    <w:rsid w:val="00E03AEC"/>
    <w:rsid w:val="00E03D61"/>
    <w:rsid w:val="00E03FE1"/>
    <w:rsid w:val="00E0456C"/>
    <w:rsid w:val="00E0493E"/>
    <w:rsid w:val="00E04C86"/>
    <w:rsid w:val="00E04F55"/>
    <w:rsid w:val="00E05636"/>
    <w:rsid w:val="00E0564B"/>
    <w:rsid w:val="00E05831"/>
    <w:rsid w:val="00E058B4"/>
    <w:rsid w:val="00E05939"/>
    <w:rsid w:val="00E05959"/>
    <w:rsid w:val="00E0595D"/>
    <w:rsid w:val="00E05E91"/>
    <w:rsid w:val="00E06227"/>
    <w:rsid w:val="00E06946"/>
    <w:rsid w:val="00E06D85"/>
    <w:rsid w:val="00E07845"/>
    <w:rsid w:val="00E07B97"/>
    <w:rsid w:val="00E07D6E"/>
    <w:rsid w:val="00E07DE1"/>
    <w:rsid w:val="00E07F5C"/>
    <w:rsid w:val="00E07F9D"/>
    <w:rsid w:val="00E10295"/>
    <w:rsid w:val="00E1034D"/>
    <w:rsid w:val="00E10759"/>
    <w:rsid w:val="00E10798"/>
    <w:rsid w:val="00E1087C"/>
    <w:rsid w:val="00E1087D"/>
    <w:rsid w:val="00E10B6F"/>
    <w:rsid w:val="00E10C44"/>
    <w:rsid w:val="00E10D0A"/>
    <w:rsid w:val="00E10D4B"/>
    <w:rsid w:val="00E10D97"/>
    <w:rsid w:val="00E10F30"/>
    <w:rsid w:val="00E1110C"/>
    <w:rsid w:val="00E116B2"/>
    <w:rsid w:val="00E11ABD"/>
    <w:rsid w:val="00E11D6E"/>
    <w:rsid w:val="00E11E3A"/>
    <w:rsid w:val="00E11F0F"/>
    <w:rsid w:val="00E11FC2"/>
    <w:rsid w:val="00E120AB"/>
    <w:rsid w:val="00E122E7"/>
    <w:rsid w:val="00E12482"/>
    <w:rsid w:val="00E12497"/>
    <w:rsid w:val="00E12671"/>
    <w:rsid w:val="00E12675"/>
    <w:rsid w:val="00E128F9"/>
    <w:rsid w:val="00E12A88"/>
    <w:rsid w:val="00E12EA4"/>
    <w:rsid w:val="00E13019"/>
    <w:rsid w:val="00E13293"/>
    <w:rsid w:val="00E13873"/>
    <w:rsid w:val="00E138B9"/>
    <w:rsid w:val="00E139F5"/>
    <w:rsid w:val="00E13C44"/>
    <w:rsid w:val="00E13E6D"/>
    <w:rsid w:val="00E13FD1"/>
    <w:rsid w:val="00E14015"/>
    <w:rsid w:val="00E1416B"/>
    <w:rsid w:val="00E141AD"/>
    <w:rsid w:val="00E14247"/>
    <w:rsid w:val="00E145C0"/>
    <w:rsid w:val="00E14743"/>
    <w:rsid w:val="00E14990"/>
    <w:rsid w:val="00E14BDF"/>
    <w:rsid w:val="00E14EC3"/>
    <w:rsid w:val="00E14F54"/>
    <w:rsid w:val="00E14FAD"/>
    <w:rsid w:val="00E1502F"/>
    <w:rsid w:val="00E154AA"/>
    <w:rsid w:val="00E15669"/>
    <w:rsid w:val="00E15716"/>
    <w:rsid w:val="00E1583A"/>
    <w:rsid w:val="00E15A3C"/>
    <w:rsid w:val="00E15B2F"/>
    <w:rsid w:val="00E15CBD"/>
    <w:rsid w:val="00E15EED"/>
    <w:rsid w:val="00E16103"/>
    <w:rsid w:val="00E16118"/>
    <w:rsid w:val="00E162CB"/>
    <w:rsid w:val="00E162F9"/>
    <w:rsid w:val="00E16461"/>
    <w:rsid w:val="00E16495"/>
    <w:rsid w:val="00E16A94"/>
    <w:rsid w:val="00E16A9D"/>
    <w:rsid w:val="00E16E8D"/>
    <w:rsid w:val="00E171E4"/>
    <w:rsid w:val="00E174A4"/>
    <w:rsid w:val="00E1773C"/>
    <w:rsid w:val="00E179A2"/>
    <w:rsid w:val="00E17F5E"/>
    <w:rsid w:val="00E20082"/>
    <w:rsid w:val="00E20144"/>
    <w:rsid w:val="00E204FB"/>
    <w:rsid w:val="00E207C0"/>
    <w:rsid w:val="00E209CF"/>
    <w:rsid w:val="00E20C20"/>
    <w:rsid w:val="00E21080"/>
    <w:rsid w:val="00E211E1"/>
    <w:rsid w:val="00E211EF"/>
    <w:rsid w:val="00E21257"/>
    <w:rsid w:val="00E21417"/>
    <w:rsid w:val="00E21AB0"/>
    <w:rsid w:val="00E21D04"/>
    <w:rsid w:val="00E22278"/>
    <w:rsid w:val="00E225BB"/>
    <w:rsid w:val="00E22A54"/>
    <w:rsid w:val="00E22B1F"/>
    <w:rsid w:val="00E22D44"/>
    <w:rsid w:val="00E22F7E"/>
    <w:rsid w:val="00E230F9"/>
    <w:rsid w:val="00E23117"/>
    <w:rsid w:val="00E2330C"/>
    <w:rsid w:val="00E23385"/>
    <w:rsid w:val="00E2338E"/>
    <w:rsid w:val="00E23485"/>
    <w:rsid w:val="00E236EB"/>
    <w:rsid w:val="00E23899"/>
    <w:rsid w:val="00E23C1C"/>
    <w:rsid w:val="00E23E0C"/>
    <w:rsid w:val="00E23E66"/>
    <w:rsid w:val="00E24016"/>
    <w:rsid w:val="00E2406C"/>
    <w:rsid w:val="00E24213"/>
    <w:rsid w:val="00E24337"/>
    <w:rsid w:val="00E24807"/>
    <w:rsid w:val="00E24DD3"/>
    <w:rsid w:val="00E24F45"/>
    <w:rsid w:val="00E2524C"/>
    <w:rsid w:val="00E2593E"/>
    <w:rsid w:val="00E25AF2"/>
    <w:rsid w:val="00E25BC9"/>
    <w:rsid w:val="00E25DCB"/>
    <w:rsid w:val="00E25DE3"/>
    <w:rsid w:val="00E25FDC"/>
    <w:rsid w:val="00E26010"/>
    <w:rsid w:val="00E2625E"/>
    <w:rsid w:val="00E2647D"/>
    <w:rsid w:val="00E265BD"/>
    <w:rsid w:val="00E26B1A"/>
    <w:rsid w:val="00E26E1D"/>
    <w:rsid w:val="00E26F89"/>
    <w:rsid w:val="00E27A1C"/>
    <w:rsid w:val="00E27B1C"/>
    <w:rsid w:val="00E27B4F"/>
    <w:rsid w:val="00E27C72"/>
    <w:rsid w:val="00E27DC5"/>
    <w:rsid w:val="00E27EC3"/>
    <w:rsid w:val="00E3038E"/>
    <w:rsid w:val="00E30609"/>
    <w:rsid w:val="00E30CCB"/>
    <w:rsid w:val="00E30CE6"/>
    <w:rsid w:val="00E31524"/>
    <w:rsid w:val="00E31851"/>
    <w:rsid w:val="00E31880"/>
    <w:rsid w:val="00E31CE8"/>
    <w:rsid w:val="00E31E3C"/>
    <w:rsid w:val="00E320D9"/>
    <w:rsid w:val="00E322B1"/>
    <w:rsid w:val="00E3230E"/>
    <w:rsid w:val="00E3273D"/>
    <w:rsid w:val="00E327BD"/>
    <w:rsid w:val="00E32867"/>
    <w:rsid w:val="00E32BDD"/>
    <w:rsid w:val="00E32C29"/>
    <w:rsid w:val="00E32C81"/>
    <w:rsid w:val="00E331FC"/>
    <w:rsid w:val="00E336BC"/>
    <w:rsid w:val="00E33B56"/>
    <w:rsid w:val="00E33B69"/>
    <w:rsid w:val="00E33C49"/>
    <w:rsid w:val="00E33D79"/>
    <w:rsid w:val="00E33E2E"/>
    <w:rsid w:val="00E34210"/>
    <w:rsid w:val="00E3455F"/>
    <w:rsid w:val="00E346E0"/>
    <w:rsid w:val="00E34C21"/>
    <w:rsid w:val="00E34D77"/>
    <w:rsid w:val="00E35365"/>
    <w:rsid w:val="00E35533"/>
    <w:rsid w:val="00E356B9"/>
    <w:rsid w:val="00E3599F"/>
    <w:rsid w:val="00E359BF"/>
    <w:rsid w:val="00E35CD5"/>
    <w:rsid w:val="00E35E34"/>
    <w:rsid w:val="00E36086"/>
    <w:rsid w:val="00E363F8"/>
    <w:rsid w:val="00E36AE6"/>
    <w:rsid w:val="00E36FD3"/>
    <w:rsid w:val="00E370D0"/>
    <w:rsid w:val="00E3769A"/>
    <w:rsid w:val="00E37923"/>
    <w:rsid w:val="00E37DA0"/>
    <w:rsid w:val="00E37EC2"/>
    <w:rsid w:val="00E37F06"/>
    <w:rsid w:val="00E37F85"/>
    <w:rsid w:val="00E40015"/>
    <w:rsid w:val="00E401DB"/>
    <w:rsid w:val="00E4029F"/>
    <w:rsid w:val="00E40658"/>
    <w:rsid w:val="00E40761"/>
    <w:rsid w:val="00E40899"/>
    <w:rsid w:val="00E40910"/>
    <w:rsid w:val="00E40ABB"/>
    <w:rsid w:val="00E40E04"/>
    <w:rsid w:val="00E41119"/>
    <w:rsid w:val="00E412BF"/>
    <w:rsid w:val="00E41858"/>
    <w:rsid w:val="00E419EE"/>
    <w:rsid w:val="00E41B7F"/>
    <w:rsid w:val="00E42357"/>
    <w:rsid w:val="00E423CE"/>
    <w:rsid w:val="00E42616"/>
    <w:rsid w:val="00E426A9"/>
    <w:rsid w:val="00E428DB"/>
    <w:rsid w:val="00E428F0"/>
    <w:rsid w:val="00E432F4"/>
    <w:rsid w:val="00E4341A"/>
    <w:rsid w:val="00E434F6"/>
    <w:rsid w:val="00E43609"/>
    <w:rsid w:val="00E43C01"/>
    <w:rsid w:val="00E44092"/>
    <w:rsid w:val="00E4437A"/>
    <w:rsid w:val="00E446BF"/>
    <w:rsid w:val="00E456C4"/>
    <w:rsid w:val="00E45806"/>
    <w:rsid w:val="00E4597A"/>
    <w:rsid w:val="00E45D43"/>
    <w:rsid w:val="00E4600F"/>
    <w:rsid w:val="00E46678"/>
    <w:rsid w:val="00E46711"/>
    <w:rsid w:val="00E46956"/>
    <w:rsid w:val="00E46AF2"/>
    <w:rsid w:val="00E46B13"/>
    <w:rsid w:val="00E46BD2"/>
    <w:rsid w:val="00E46C46"/>
    <w:rsid w:val="00E470C3"/>
    <w:rsid w:val="00E4756C"/>
    <w:rsid w:val="00E47B65"/>
    <w:rsid w:val="00E47BEF"/>
    <w:rsid w:val="00E47EA4"/>
    <w:rsid w:val="00E5006C"/>
    <w:rsid w:val="00E50224"/>
    <w:rsid w:val="00E502B7"/>
    <w:rsid w:val="00E502CA"/>
    <w:rsid w:val="00E5073F"/>
    <w:rsid w:val="00E507BF"/>
    <w:rsid w:val="00E507E4"/>
    <w:rsid w:val="00E509A3"/>
    <w:rsid w:val="00E50E84"/>
    <w:rsid w:val="00E514C9"/>
    <w:rsid w:val="00E518A2"/>
    <w:rsid w:val="00E518C9"/>
    <w:rsid w:val="00E51B2E"/>
    <w:rsid w:val="00E5204F"/>
    <w:rsid w:val="00E5227E"/>
    <w:rsid w:val="00E52543"/>
    <w:rsid w:val="00E5276C"/>
    <w:rsid w:val="00E527D0"/>
    <w:rsid w:val="00E52AFB"/>
    <w:rsid w:val="00E52D14"/>
    <w:rsid w:val="00E52D7F"/>
    <w:rsid w:val="00E52F5E"/>
    <w:rsid w:val="00E533F9"/>
    <w:rsid w:val="00E536C2"/>
    <w:rsid w:val="00E5386C"/>
    <w:rsid w:val="00E53A74"/>
    <w:rsid w:val="00E53E24"/>
    <w:rsid w:val="00E53F8D"/>
    <w:rsid w:val="00E540F3"/>
    <w:rsid w:val="00E543C2"/>
    <w:rsid w:val="00E54A44"/>
    <w:rsid w:val="00E54CD2"/>
    <w:rsid w:val="00E54D1F"/>
    <w:rsid w:val="00E54DAD"/>
    <w:rsid w:val="00E55198"/>
    <w:rsid w:val="00E5524A"/>
    <w:rsid w:val="00E5525B"/>
    <w:rsid w:val="00E55577"/>
    <w:rsid w:val="00E55724"/>
    <w:rsid w:val="00E558DA"/>
    <w:rsid w:val="00E55991"/>
    <w:rsid w:val="00E55A18"/>
    <w:rsid w:val="00E55DC3"/>
    <w:rsid w:val="00E55DD4"/>
    <w:rsid w:val="00E564CD"/>
    <w:rsid w:val="00E56609"/>
    <w:rsid w:val="00E56B0E"/>
    <w:rsid w:val="00E56D8A"/>
    <w:rsid w:val="00E57240"/>
    <w:rsid w:val="00E57491"/>
    <w:rsid w:val="00E576AF"/>
    <w:rsid w:val="00E57B1B"/>
    <w:rsid w:val="00E57EFB"/>
    <w:rsid w:val="00E57FD6"/>
    <w:rsid w:val="00E6042C"/>
    <w:rsid w:val="00E606C0"/>
    <w:rsid w:val="00E60702"/>
    <w:rsid w:val="00E60D1A"/>
    <w:rsid w:val="00E60DA8"/>
    <w:rsid w:val="00E6132C"/>
    <w:rsid w:val="00E61E72"/>
    <w:rsid w:val="00E61F2A"/>
    <w:rsid w:val="00E62372"/>
    <w:rsid w:val="00E629F0"/>
    <w:rsid w:val="00E632F6"/>
    <w:rsid w:val="00E63508"/>
    <w:rsid w:val="00E63545"/>
    <w:rsid w:val="00E63E41"/>
    <w:rsid w:val="00E64056"/>
    <w:rsid w:val="00E640F0"/>
    <w:rsid w:val="00E64356"/>
    <w:rsid w:val="00E643EE"/>
    <w:rsid w:val="00E644BF"/>
    <w:rsid w:val="00E64B02"/>
    <w:rsid w:val="00E64FFE"/>
    <w:rsid w:val="00E65372"/>
    <w:rsid w:val="00E6540F"/>
    <w:rsid w:val="00E65456"/>
    <w:rsid w:val="00E6566F"/>
    <w:rsid w:val="00E65738"/>
    <w:rsid w:val="00E657FA"/>
    <w:rsid w:val="00E6580E"/>
    <w:rsid w:val="00E6590F"/>
    <w:rsid w:val="00E6599F"/>
    <w:rsid w:val="00E65A19"/>
    <w:rsid w:val="00E65A3A"/>
    <w:rsid w:val="00E65FB6"/>
    <w:rsid w:val="00E663BE"/>
    <w:rsid w:val="00E66638"/>
    <w:rsid w:val="00E6698A"/>
    <w:rsid w:val="00E669A0"/>
    <w:rsid w:val="00E670B7"/>
    <w:rsid w:val="00E67142"/>
    <w:rsid w:val="00E67249"/>
    <w:rsid w:val="00E67462"/>
    <w:rsid w:val="00E674F8"/>
    <w:rsid w:val="00E67AEC"/>
    <w:rsid w:val="00E67D2A"/>
    <w:rsid w:val="00E67EEF"/>
    <w:rsid w:val="00E67FC4"/>
    <w:rsid w:val="00E7014C"/>
    <w:rsid w:val="00E702F5"/>
    <w:rsid w:val="00E703C5"/>
    <w:rsid w:val="00E703F0"/>
    <w:rsid w:val="00E706F1"/>
    <w:rsid w:val="00E7077E"/>
    <w:rsid w:val="00E708DC"/>
    <w:rsid w:val="00E70962"/>
    <w:rsid w:val="00E70AD5"/>
    <w:rsid w:val="00E70F8C"/>
    <w:rsid w:val="00E7100B"/>
    <w:rsid w:val="00E713B8"/>
    <w:rsid w:val="00E71513"/>
    <w:rsid w:val="00E7194E"/>
    <w:rsid w:val="00E71F5F"/>
    <w:rsid w:val="00E72307"/>
    <w:rsid w:val="00E72844"/>
    <w:rsid w:val="00E728B7"/>
    <w:rsid w:val="00E72B61"/>
    <w:rsid w:val="00E72BB6"/>
    <w:rsid w:val="00E72E5B"/>
    <w:rsid w:val="00E73060"/>
    <w:rsid w:val="00E73413"/>
    <w:rsid w:val="00E735DE"/>
    <w:rsid w:val="00E736B3"/>
    <w:rsid w:val="00E7385B"/>
    <w:rsid w:val="00E73910"/>
    <w:rsid w:val="00E73CE3"/>
    <w:rsid w:val="00E73E22"/>
    <w:rsid w:val="00E74019"/>
    <w:rsid w:val="00E7410F"/>
    <w:rsid w:val="00E74282"/>
    <w:rsid w:val="00E7437D"/>
    <w:rsid w:val="00E74433"/>
    <w:rsid w:val="00E745C2"/>
    <w:rsid w:val="00E748BB"/>
    <w:rsid w:val="00E74A0A"/>
    <w:rsid w:val="00E74A54"/>
    <w:rsid w:val="00E74C76"/>
    <w:rsid w:val="00E74D47"/>
    <w:rsid w:val="00E74E0C"/>
    <w:rsid w:val="00E7504B"/>
    <w:rsid w:val="00E75077"/>
    <w:rsid w:val="00E75265"/>
    <w:rsid w:val="00E756FF"/>
    <w:rsid w:val="00E75B46"/>
    <w:rsid w:val="00E75B69"/>
    <w:rsid w:val="00E75CC7"/>
    <w:rsid w:val="00E76476"/>
    <w:rsid w:val="00E765AB"/>
    <w:rsid w:val="00E765AC"/>
    <w:rsid w:val="00E765BA"/>
    <w:rsid w:val="00E76788"/>
    <w:rsid w:val="00E7717D"/>
    <w:rsid w:val="00E77464"/>
    <w:rsid w:val="00E7747D"/>
    <w:rsid w:val="00E774C3"/>
    <w:rsid w:val="00E7758D"/>
    <w:rsid w:val="00E776C4"/>
    <w:rsid w:val="00E77C9A"/>
    <w:rsid w:val="00E77D73"/>
    <w:rsid w:val="00E77F73"/>
    <w:rsid w:val="00E7A400"/>
    <w:rsid w:val="00E8022F"/>
    <w:rsid w:val="00E80362"/>
    <w:rsid w:val="00E80571"/>
    <w:rsid w:val="00E80670"/>
    <w:rsid w:val="00E8079D"/>
    <w:rsid w:val="00E80855"/>
    <w:rsid w:val="00E80936"/>
    <w:rsid w:val="00E80EFC"/>
    <w:rsid w:val="00E80F02"/>
    <w:rsid w:val="00E80F1C"/>
    <w:rsid w:val="00E80F79"/>
    <w:rsid w:val="00E80F8D"/>
    <w:rsid w:val="00E810A3"/>
    <w:rsid w:val="00E812C8"/>
    <w:rsid w:val="00E8143B"/>
    <w:rsid w:val="00E814AE"/>
    <w:rsid w:val="00E82211"/>
    <w:rsid w:val="00E827DE"/>
    <w:rsid w:val="00E82B38"/>
    <w:rsid w:val="00E82DFC"/>
    <w:rsid w:val="00E82FA0"/>
    <w:rsid w:val="00E838B8"/>
    <w:rsid w:val="00E83A75"/>
    <w:rsid w:val="00E83C82"/>
    <w:rsid w:val="00E83D92"/>
    <w:rsid w:val="00E84096"/>
    <w:rsid w:val="00E8457F"/>
    <w:rsid w:val="00E848AC"/>
    <w:rsid w:val="00E848C7"/>
    <w:rsid w:val="00E8493C"/>
    <w:rsid w:val="00E84D16"/>
    <w:rsid w:val="00E84D88"/>
    <w:rsid w:val="00E8517F"/>
    <w:rsid w:val="00E852B6"/>
    <w:rsid w:val="00E8535A"/>
    <w:rsid w:val="00E8562B"/>
    <w:rsid w:val="00E858D5"/>
    <w:rsid w:val="00E85B29"/>
    <w:rsid w:val="00E85BF0"/>
    <w:rsid w:val="00E85F91"/>
    <w:rsid w:val="00E860C9"/>
    <w:rsid w:val="00E86589"/>
    <w:rsid w:val="00E867A6"/>
    <w:rsid w:val="00E86B47"/>
    <w:rsid w:val="00E86B4C"/>
    <w:rsid w:val="00E86D37"/>
    <w:rsid w:val="00E86E04"/>
    <w:rsid w:val="00E87342"/>
    <w:rsid w:val="00E877CE"/>
    <w:rsid w:val="00E87C39"/>
    <w:rsid w:val="00E87CA1"/>
    <w:rsid w:val="00E907EC"/>
    <w:rsid w:val="00E9090F"/>
    <w:rsid w:val="00E90D03"/>
    <w:rsid w:val="00E91547"/>
    <w:rsid w:val="00E91583"/>
    <w:rsid w:val="00E91A07"/>
    <w:rsid w:val="00E91C09"/>
    <w:rsid w:val="00E91C38"/>
    <w:rsid w:val="00E91CB3"/>
    <w:rsid w:val="00E91D64"/>
    <w:rsid w:val="00E91EFB"/>
    <w:rsid w:val="00E924E4"/>
    <w:rsid w:val="00E925C4"/>
    <w:rsid w:val="00E925E2"/>
    <w:rsid w:val="00E92637"/>
    <w:rsid w:val="00E926C7"/>
    <w:rsid w:val="00E92832"/>
    <w:rsid w:val="00E92884"/>
    <w:rsid w:val="00E92CA6"/>
    <w:rsid w:val="00E92D5F"/>
    <w:rsid w:val="00E92FC0"/>
    <w:rsid w:val="00E939D6"/>
    <w:rsid w:val="00E93A31"/>
    <w:rsid w:val="00E93C67"/>
    <w:rsid w:val="00E940D8"/>
    <w:rsid w:val="00E943EF"/>
    <w:rsid w:val="00E945DC"/>
    <w:rsid w:val="00E94732"/>
    <w:rsid w:val="00E94CB9"/>
    <w:rsid w:val="00E950F5"/>
    <w:rsid w:val="00E953DD"/>
    <w:rsid w:val="00E953FD"/>
    <w:rsid w:val="00E9591D"/>
    <w:rsid w:val="00E95AC4"/>
    <w:rsid w:val="00E95C69"/>
    <w:rsid w:val="00E95DA8"/>
    <w:rsid w:val="00E95E2E"/>
    <w:rsid w:val="00E95EE9"/>
    <w:rsid w:val="00E95FEA"/>
    <w:rsid w:val="00E960C1"/>
    <w:rsid w:val="00E962E2"/>
    <w:rsid w:val="00E965E5"/>
    <w:rsid w:val="00E9683C"/>
    <w:rsid w:val="00E96901"/>
    <w:rsid w:val="00E96E13"/>
    <w:rsid w:val="00E970EE"/>
    <w:rsid w:val="00E972AE"/>
    <w:rsid w:val="00E975A3"/>
    <w:rsid w:val="00E97988"/>
    <w:rsid w:val="00E97FDC"/>
    <w:rsid w:val="00EA04CD"/>
    <w:rsid w:val="00EA087F"/>
    <w:rsid w:val="00EA0974"/>
    <w:rsid w:val="00EA0A13"/>
    <w:rsid w:val="00EA0DC1"/>
    <w:rsid w:val="00EA0F8D"/>
    <w:rsid w:val="00EA13A3"/>
    <w:rsid w:val="00EA15C7"/>
    <w:rsid w:val="00EA162D"/>
    <w:rsid w:val="00EA1E22"/>
    <w:rsid w:val="00EA210B"/>
    <w:rsid w:val="00EA21DF"/>
    <w:rsid w:val="00EA24C4"/>
    <w:rsid w:val="00EA25A2"/>
    <w:rsid w:val="00EA25E0"/>
    <w:rsid w:val="00EA2942"/>
    <w:rsid w:val="00EA2AD9"/>
    <w:rsid w:val="00EA2E45"/>
    <w:rsid w:val="00EA2E86"/>
    <w:rsid w:val="00EA3385"/>
    <w:rsid w:val="00EA3469"/>
    <w:rsid w:val="00EA3D93"/>
    <w:rsid w:val="00EA4717"/>
    <w:rsid w:val="00EA473B"/>
    <w:rsid w:val="00EA4A22"/>
    <w:rsid w:val="00EA4B63"/>
    <w:rsid w:val="00EA4BAB"/>
    <w:rsid w:val="00EA4BC6"/>
    <w:rsid w:val="00EA4D98"/>
    <w:rsid w:val="00EA4E28"/>
    <w:rsid w:val="00EA5128"/>
    <w:rsid w:val="00EA5182"/>
    <w:rsid w:val="00EA5265"/>
    <w:rsid w:val="00EA529C"/>
    <w:rsid w:val="00EA53E2"/>
    <w:rsid w:val="00EA5615"/>
    <w:rsid w:val="00EA5639"/>
    <w:rsid w:val="00EA56B1"/>
    <w:rsid w:val="00EA58CB"/>
    <w:rsid w:val="00EA5A69"/>
    <w:rsid w:val="00EA5A6B"/>
    <w:rsid w:val="00EA5AEC"/>
    <w:rsid w:val="00EA5E60"/>
    <w:rsid w:val="00EA670A"/>
    <w:rsid w:val="00EA6860"/>
    <w:rsid w:val="00EA6A59"/>
    <w:rsid w:val="00EA6A66"/>
    <w:rsid w:val="00EA6B09"/>
    <w:rsid w:val="00EA6BB8"/>
    <w:rsid w:val="00EA7109"/>
    <w:rsid w:val="00EA7377"/>
    <w:rsid w:val="00EA748F"/>
    <w:rsid w:val="00EA791B"/>
    <w:rsid w:val="00EA7939"/>
    <w:rsid w:val="00EA7C8A"/>
    <w:rsid w:val="00EA7D48"/>
    <w:rsid w:val="00EB03B4"/>
    <w:rsid w:val="00EB05AB"/>
    <w:rsid w:val="00EB07C8"/>
    <w:rsid w:val="00EB07E9"/>
    <w:rsid w:val="00EB083D"/>
    <w:rsid w:val="00EB0F3E"/>
    <w:rsid w:val="00EB0FCA"/>
    <w:rsid w:val="00EB1558"/>
    <w:rsid w:val="00EB16B2"/>
    <w:rsid w:val="00EB1AD2"/>
    <w:rsid w:val="00EB205D"/>
    <w:rsid w:val="00EB209B"/>
    <w:rsid w:val="00EB21C5"/>
    <w:rsid w:val="00EB2298"/>
    <w:rsid w:val="00EB24BB"/>
    <w:rsid w:val="00EB2615"/>
    <w:rsid w:val="00EB2978"/>
    <w:rsid w:val="00EB2B43"/>
    <w:rsid w:val="00EB313F"/>
    <w:rsid w:val="00EB31D1"/>
    <w:rsid w:val="00EB31E5"/>
    <w:rsid w:val="00EB3278"/>
    <w:rsid w:val="00EB36C0"/>
    <w:rsid w:val="00EB36C8"/>
    <w:rsid w:val="00EB36EC"/>
    <w:rsid w:val="00EB3901"/>
    <w:rsid w:val="00EB3A43"/>
    <w:rsid w:val="00EB3BBD"/>
    <w:rsid w:val="00EB3E90"/>
    <w:rsid w:val="00EB3FE4"/>
    <w:rsid w:val="00EB4111"/>
    <w:rsid w:val="00EB41C6"/>
    <w:rsid w:val="00EB4310"/>
    <w:rsid w:val="00EB459C"/>
    <w:rsid w:val="00EB4616"/>
    <w:rsid w:val="00EB4724"/>
    <w:rsid w:val="00EB4B0B"/>
    <w:rsid w:val="00EB5120"/>
    <w:rsid w:val="00EB51CD"/>
    <w:rsid w:val="00EB5219"/>
    <w:rsid w:val="00EB57C9"/>
    <w:rsid w:val="00EB5B1F"/>
    <w:rsid w:val="00EB5B48"/>
    <w:rsid w:val="00EB5C96"/>
    <w:rsid w:val="00EB5E89"/>
    <w:rsid w:val="00EB6180"/>
    <w:rsid w:val="00EB6308"/>
    <w:rsid w:val="00EB6630"/>
    <w:rsid w:val="00EB6931"/>
    <w:rsid w:val="00EB6AD0"/>
    <w:rsid w:val="00EB6B08"/>
    <w:rsid w:val="00EB6BCE"/>
    <w:rsid w:val="00EB7552"/>
    <w:rsid w:val="00EB785F"/>
    <w:rsid w:val="00EB78AA"/>
    <w:rsid w:val="00EB7CB0"/>
    <w:rsid w:val="00EC039B"/>
    <w:rsid w:val="00EC054D"/>
    <w:rsid w:val="00EC0840"/>
    <w:rsid w:val="00EC08D2"/>
    <w:rsid w:val="00EC0C2A"/>
    <w:rsid w:val="00EC0D74"/>
    <w:rsid w:val="00EC0E40"/>
    <w:rsid w:val="00EC0F39"/>
    <w:rsid w:val="00EC0F5D"/>
    <w:rsid w:val="00EC128D"/>
    <w:rsid w:val="00EC1369"/>
    <w:rsid w:val="00EC1732"/>
    <w:rsid w:val="00EC1BED"/>
    <w:rsid w:val="00EC1E28"/>
    <w:rsid w:val="00EC1EBA"/>
    <w:rsid w:val="00EC21E1"/>
    <w:rsid w:val="00EC289C"/>
    <w:rsid w:val="00EC2B03"/>
    <w:rsid w:val="00EC2DAD"/>
    <w:rsid w:val="00EC2EA9"/>
    <w:rsid w:val="00EC322C"/>
    <w:rsid w:val="00EC3A68"/>
    <w:rsid w:val="00EC3F28"/>
    <w:rsid w:val="00EC40F9"/>
    <w:rsid w:val="00EC4243"/>
    <w:rsid w:val="00EC4373"/>
    <w:rsid w:val="00EC43D8"/>
    <w:rsid w:val="00EC44D3"/>
    <w:rsid w:val="00EC4582"/>
    <w:rsid w:val="00EC4652"/>
    <w:rsid w:val="00EC46AF"/>
    <w:rsid w:val="00EC4831"/>
    <w:rsid w:val="00EC49F8"/>
    <w:rsid w:val="00EC4CE6"/>
    <w:rsid w:val="00EC4E26"/>
    <w:rsid w:val="00EC4ED8"/>
    <w:rsid w:val="00EC4F22"/>
    <w:rsid w:val="00EC4F6F"/>
    <w:rsid w:val="00EC53CB"/>
    <w:rsid w:val="00EC5BE0"/>
    <w:rsid w:val="00EC5F07"/>
    <w:rsid w:val="00EC6040"/>
    <w:rsid w:val="00EC629B"/>
    <w:rsid w:val="00EC6345"/>
    <w:rsid w:val="00EC64DC"/>
    <w:rsid w:val="00EC6552"/>
    <w:rsid w:val="00EC6D60"/>
    <w:rsid w:val="00EC6F9D"/>
    <w:rsid w:val="00EC7130"/>
    <w:rsid w:val="00EC741F"/>
    <w:rsid w:val="00EC7918"/>
    <w:rsid w:val="00ED0152"/>
    <w:rsid w:val="00ED028A"/>
    <w:rsid w:val="00ED0601"/>
    <w:rsid w:val="00ED0CD7"/>
    <w:rsid w:val="00ED1449"/>
    <w:rsid w:val="00ED1EB5"/>
    <w:rsid w:val="00ED2283"/>
    <w:rsid w:val="00ED2367"/>
    <w:rsid w:val="00ED2513"/>
    <w:rsid w:val="00ED2931"/>
    <w:rsid w:val="00ED2A62"/>
    <w:rsid w:val="00ED2DCA"/>
    <w:rsid w:val="00ED30CF"/>
    <w:rsid w:val="00ED3123"/>
    <w:rsid w:val="00ED3291"/>
    <w:rsid w:val="00ED38BC"/>
    <w:rsid w:val="00ED394F"/>
    <w:rsid w:val="00ED3A49"/>
    <w:rsid w:val="00ED41C0"/>
    <w:rsid w:val="00ED41F3"/>
    <w:rsid w:val="00ED4843"/>
    <w:rsid w:val="00ED4C4B"/>
    <w:rsid w:val="00ED4FFF"/>
    <w:rsid w:val="00ED5113"/>
    <w:rsid w:val="00ED53D0"/>
    <w:rsid w:val="00ED5808"/>
    <w:rsid w:val="00ED59DB"/>
    <w:rsid w:val="00ED5A24"/>
    <w:rsid w:val="00ED5A37"/>
    <w:rsid w:val="00ED5A41"/>
    <w:rsid w:val="00ED646D"/>
    <w:rsid w:val="00ED672A"/>
    <w:rsid w:val="00ED6B63"/>
    <w:rsid w:val="00ED6BFB"/>
    <w:rsid w:val="00ED6CCB"/>
    <w:rsid w:val="00ED6FFB"/>
    <w:rsid w:val="00ED700C"/>
    <w:rsid w:val="00ED713E"/>
    <w:rsid w:val="00ED75C4"/>
    <w:rsid w:val="00ED7B8C"/>
    <w:rsid w:val="00ED7C80"/>
    <w:rsid w:val="00ED7E21"/>
    <w:rsid w:val="00ED9519"/>
    <w:rsid w:val="00EE007E"/>
    <w:rsid w:val="00EE0307"/>
    <w:rsid w:val="00EE066C"/>
    <w:rsid w:val="00EE06AE"/>
    <w:rsid w:val="00EE0A27"/>
    <w:rsid w:val="00EE0B0B"/>
    <w:rsid w:val="00EE0D4A"/>
    <w:rsid w:val="00EE0DE7"/>
    <w:rsid w:val="00EE0DEA"/>
    <w:rsid w:val="00EE0EF4"/>
    <w:rsid w:val="00EE10BA"/>
    <w:rsid w:val="00EE1631"/>
    <w:rsid w:val="00EE17F7"/>
    <w:rsid w:val="00EE19D0"/>
    <w:rsid w:val="00EE1B38"/>
    <w:rsid w:val="00EE1F8A"/>
    <w:rsid w:val="00EE28BE"/>
    <w:rsid w:val="00EE28C8"/>
    <w:rsid w:val="00EE2933"/>
    <w:rsid w:val="00EE2934"/>
    <w:rsid w:val="00EE29F6"/>
    <w:rsid w:val="00EE30D9"/>
    <w:rsid w:val="00EE30DA"/>
    <w:rsid w:val="00EE34E1"/>
    <w:rsid w:val="00EE38AB"/>
    <w:rsid w:val="00EE3CCD"/>
    <w:rsid w:val="00EE3E3C"/>
    <w:rsid w:val="00EE3F1A"/>
    <w:rsid w:val="00EE431D"/>
    <w:rsid w:val="00EE43A5"/>
    <w:rsid w:val="00EE441C"/>
    <w:rsid w:val="00EE44A8"/>
    <w:rsid w:val="00EE4681"/>
    <w:rsid w:val="00EE46B7"/>
    <w:rsid w:val="00EE47E1"/>
    <w:rsid w:val="00EE480E"/>
    <w:rsid w:val="00EE4E2E"/>
    <w:rsid w:val="00EE5115"/>
    <w:rsid w:val="00EE5501"/>
    <w:rsid w:val="00EE5635"/>
    <w:rsid w:val="00EE57FB"/>
    <w:rsid w:val="00EE5AC0"/>
    <w:rsid w:val="00EE5B6C"/>
    <w:rsid w:val="00EE5BC0"/>
    <w:rsid w:val="00EE5C51"/>
    <w:rsid w:val="00EE5E94"/>
    <w:rsid w:val="00EE5EA8"/>
    <w:rsid w:val="00EE6196"/>
    <w:rsid w:val="00EE62CE"/>
    <w:rsid w:val="00EE6479"/>
    <w:rsid w:val="00EE6551"/>
    <w:rsid w:val="00EE6860"/>
    <w:rsid w:val="00EE6F2F"/>
    <w:rsid w:val="00EE6FEF"/>
    <w:rsid w:val="00EE75B8"/>
    <w:rsid w:val="00EE76A2"/>
    <w:rsid w:val="00EE7718"/>
    <w:rsid w:val="00EE7B51"/>
    <w:rsid w:val="00EE84FC"/>
    <w:rsid w:val="00EF00A4"/>
    <w:rsid w:val="00EF0320"/>
    <w:rsid w:val="00EF04A3"/>
    <w:rsid w:val="00EF0512"/>
    <w:rsid w:val="00EF0A05"/>
    <w:rsid w:val="00EF0A79"/>
    <w:rsid w:val="00EF0C06"/>
    <w:rsid w:val="00EF0D97"/>
    <w:rsid w:val="00EF10F4"/>
    <w:rsid w:val="00EF13EA"/>
    <w:rsid w:val="00EF1647"/>
    <w:rsid w:val="00EF1708"/>
    <w:rsid w:val="00EF175F"/>
    <w:rsid w:val="00EF199A"/>
    <w:rsid w:val="00EF1B52"/>
    <w:rsid w:val="00EF1FDD"/>
    <w:rsid w:val="00EF2622"/>
    <w:rsid w:val="00EF2FF5"/>
    <w:rsid w:val="00EF30CF"/>
    <w:rsid w:val="00EF3105"/>
    <w:rsid w:val="00EF359C"/>
    <w:rsid w:val="00EF35F2"/>
    <w:rsid w:val="00EF372C"/>
    <w:rsid w:val="00EF37A0"/>
    <w:rsid w:val="00EF3D0A"/>
    <w:rsid w:val="00EF3EE4"/>
    <w:rsid w:val="00EF402D"/>
    <w:rsid w:val="00EF4466"/>
    <w:rsid w:val="00EF456D"/>
    <w:rsid w:val="00EF478D"/>
    <w:rsid w:val="00EF4841"/>
    <w:rsid w:val="00EF48F5"/>
    <w:rsid w:val="00EF4B09"/>
    <w:rsid w:val="00EF4B8F"/>
    <w:rsid w:val="00EF4E55"/>
    <w:rsid w:val="00EF4E8A"/>
    <w:rsid w:val="00EF4E92"/>
    <w:rsid w:val="00EF5647"/>
    <w:rsid w:val="00EF5936"/>
    <w:rsid w:val="00EF5B56"/>
    <w:rsid w:val="00EF5BAF"/>
    <w:rsid w:val="00EF5E16"/>
    <w:rsid w:val="00EF5F86"/>
    <w:rsid w:val="00EF60DC"/>
    <w:rsid w:val="00EF65A7"/>
    <w:rsid w:val="00EF6927"/>
    <w:rsid w:val="00EF6AAF"/>
    <w:rsid w:val="00EF6EB5"/>
    <w:rsid w:val="00EF6F37"/>
    <w:rsid w:val="00EF6F8A"/>
    <w:rsid w:val="00EF7114"/>
    <w:rsid w:val="00EF7164"/>
    <w:rsid w:val="00EF7191"/>
    <w:rsid w:val="00EF7238"/>
    <w:rsid w:val="00EF7567"/>
    <w:rsid w:val="00EF7677"/>
    <w:rsid w:val="00EF791A"/>
    <w:rsid w:val="00EF7C96"/>
    <w:rsid w:val="00F0002A"/>
    <w:rsid w:val="00F000E4"/>
    <w:rsid w:val="00F00310"/>
    <w:rsid w:val="00F003EC"/>
    <w:rsid w:val="00F004EF"/>
    <w:rsid w:val="00F0057F"/>
    <w:rsid w:val="00F007E6"/>
    <w:rsid w:val="00F007EA"/>
    <w:rsid w:val="00F00C67"/>
    <w:rsid w:val="00F00D2D"/>
    <w:rsid w:val="00F00DEC"/>
    <w:rsid w:val="00F01481"/>
    <w:rsid w:val="00F01537"/>
    <w:rsid w:val="00F01756"/>
    <w:rsid w:val="00F0184F"/>
    <w:rsid w:val="00F0209D"/>
    <w:rsid w:val="00F024FC"/>
    <w:rsid w:val="00F02548"/>
    <w:rsid w:val="00F026AC"/>
    <w:rsid w:val="00F02726"/>
    <w:rsid w:val="00F0287B"/>
    <w:rsid w:val="00F02B7B"/>
    <w:rsid w:val="00F02C98"/>
    <w:rsid w:val="00F038F8"/>
    <w:rsid w:val="00F03AD3"/>
    <w:rsid w:val="00F03B61"/>
    <w:rsid w:val="00F03D02"/>
    <w:rsid w:val="00F040EE"/>
    <w:rsid w:val="00F0416B"/>
    <w:rsid w:val="00F04441"/>
    <w:rsid w:val="00F0458C"/>
    <w:rsid w:val="00F046D1"/>
    <w:rsid w:val="00F0477D"/>
    <w:rsid w:val="00F047D5"/>
    <w:rsid w:val="00F04906"/>
    <w:rsid w:val="00F04CAF"/>
    <w:rsid w:val="00F04D7C"/>
    <w:rsid w:val="00F04ED1"/>
    <w:rsid w:val="00F04F91"/>
    <w:rsid w:val="00F0510F"/>
    <w:rsid w:val="00F051C7"/>
    <w:rsid w:val="00F0525B"/>
    <w:rsid w:val="00F0575F"/>
    <w:rsid w:val="00F05B26"/>
    <w:rsid w:val="00F05C71"/>
    <w:rsid w:val="00F0662D"/>
    <w:rsid w:val="00F06ABB"/>
    <w:rsid w:val="00F06B6D"/>
    <w:rsid w:val="00F06C94"/>
    <w:rsid w:val="00F06E89"/>
    <w:rsid w:val="00F07068"/>
    <w:rsid w:val="00F070F2"/>
    <w:rsid w:val="00F0724C"/>
    <w:rsid w:val="00F07352"/>
    <w:rsid w:val="00F073A6"/>
    <w:rsid w:val="00F075CB"/>
    <w:rsid w:val="00F07B00"/>
    <w:rsid w:val="00F07B12"/>
    <w:rsid w:val="00F102A2"/>
    <w:rsid w:val="00F10498"/>
    <w:rsid w:val="00F10742"/>
    <w:rsid w:val="00F109E5"/>
    <w:rsid w:val="00F10D58"/>
    <w:rsid w:val="00F10EA2"/>
    <w:rsid w:val="00F1115B"/>
    <w:rsid w:val="00F11A2F"/>
    <w:rsid w:val="00F11A44"/>
    <w:rsid w:val="00F11A7F"/>
    <w:rsid w:val="00F11A8F"/>
    <w:rsid w:val="00F11AEC"/>
    <w:rsid w:val="00F11E53"/>
    <w:rsid w:val="00F12041"/>
    <w:rsid w:val="00F121C0"/>
    <w:rsid w:val="00F12704"/>
    <w:rsid w:val="00F12736"/>
    <w:rsid w:val="00F12A20"/>
    <w:rsid w:val="00F12B44"/>
    <w:rsid w:val="00F12F36"/>
    <w:rsid w:val="00F131C7"/>
    <w:rsid w:val="00F132C7"/>
    <w:rsid w:val="00F132EF"/>
    <w:rsid w:val="00F13441"/>
    <w:rsid w:val="00F13517"/>
    <w:rsid w:val="00F13523"/>
    <w:rsid w:val="00F1364B"/>
    <w:rsid w:val="00F13899"/>
    <w:rsid w:val="00F13C5C"/>
    <w:rsid w:val="00F13D9D"/>
    <w:rsid w:val="00F13FA4"/>
    <w:rsid w:val="00F13FFC"/>
    <w:rsid w:val="00F14255"/>
    <w:rsid w:val="00F145E7"/>
    <w:rsid w:val="00F147B1"/>
    <w:rsid w:val="00F14825"/>
    <w:rsid w:val="00F14A1B"/>
    <w:rsid w:val="00F14A3A"/>
    <w:rsid w:val="00F14B51"/>
    <w:rsid w:val="00F14B5A"/>
    <w:rsid w:val="00F14C2E"/>
    <w:rsid w:val="00F14F67"/>
    <w:rsid w:val="00F14FBE"/>
    <w:rsid w:val="00F15167"/>
    <w:rsid w:val="00F15335"/>
    <w:rsid w:val="00F1557C"/>
    <w:rsid w:val="00F15851"/>
    <w:rsid w:val="00F16033"/>
    <w:rsid w:val="00F16091"/>
    <w:rsid w:val="00F16123"/>
    <w:rsid w:val="00F1646A"/>
    <w:rsid w:val="00F164AA"/>
    <w:rsid w:val="00F1652C"/>
    <w:rsid w:val="00F16A5B"/>
    <w:rsid w:val="00F16C0E"/>
    <w:rsid w:val="00F16E2B"/>
    <w:rsid w:val="00F16F84"/>
    <w:rsid w:val="00F1754A"/>
    <w:rsid w:val="00F1761B"/>
    <w:rsid w:val="00F17625"/>
    <w:rsid w:val="00F176AE"/>
    <w:rsid w:val="00F178AE"/>
    <w:rsid w:val="00F179F5"/>
    <w:rsid w:val="00F17BC0"/>
    <w:rsid w:val="00F17C76"/>
    <w:rsid w:val="00F1B9C2"/>
    <w:rsid w:val="00F2007A"/>
    <w:rsid w:val="00F201A4"/>
    <w:rsid w:val="00F20341"/>
    <w:rsid w:val="00F2050D"/>
    <w:rsid w:val="00F20755"/>
    <w:rsid w:val="00F20A01"/>
    <w:rsid w:val="00F20A0B"/>
    <w:rsid w:val="00F20A31"/>
    <w:rsid w:val="00F20EF6"/>
    <w:rsid w:val="00F20F9E"/>
    <w:rsid w:val="00F21070"/>
    <w:rsid w:val="00F21075"/>
    <w:rsid w:val="00F21146"/>
    <w:rsid w:val="00F2121D"/>
    <w:rsid w:val="00F213F6"/>
    <w:rsid w:val="00F21585"/>
    <w:rsid w:val="00F21597"/>
    <w:rsid w:val="00F215BC"/>
    <w:rsid w:val="00F21901"/>
    <w:rsid w:val="00F219ED"/>
    <w:rsid w:val="00F21C7D"/>
    <w:rsid w:val="00F21EF7"/>
    <w:rsid w:val="00F22023"/>
    <w:rsid w:val="00F22135"/>
    <w:rsid w:val="00F2219D"/>
    <w:rsid w:val="00F22346"/>
    <w:rsid w:val="00F22EE3"/>
    <w:rsid w:val="00F232A7"/>
    <w:rsid w:val="00F235BC"/>
    <w:rsid w:val="00F23A9F"/>
    <w:rsid w:val="00F23AA2"/>
    <w:rsid w:val="00F23DAF"/>
    <w:rsid w:val="00F23FA7"/>
    <w:rsid w:val="00F240EF"/>
    <w:rsid w:val="00F2431F"/>
    <w:rsid w:val="00F2469F"/>
    <w:rsid w:val="00F25130"/>
    <w:rsid w:val="00F25384"/>
    <w:rsid w:val="00F2541C"/>
    <w:rsid w:val="00F255AE"/>
    <w:rsid w:val="00F258A5"/>
    <w:rsid w:val="00F25A51"/>
    <w:rsid w:val="00F25B13"/>
    <w:rsid w:val="00F26058"/>
    <w:rsid w:val="00F2617A"/>
    <w:rsid w:val="00F2636E"/>
    <w:rsid w:val="00F26E7A"/>
    <w:rsid w:val="00F2726F"/>
    <w:rsid w:val="00F27541"/>
    <w:rsid w:val="00F2763C"/>
    <w:rsid w:val="00F276B4"/>
    <w:rsid w:val="00F278E9"/>
    <w:rsid w:val="00F27A8F"/>
    <w:rsid w:val="00F27DBE"/>
    <w:rsid w:val="00F301FE"/>
    <w:rsid w:val="00F302F6"/>
    <w:rsid w:val="00F3034A"/>
    <w:rsid w:val="00F3039C"/>
    <w:rsid w:val="00F3059D"/>
    <w:rsid w:val="00F30919"/>
    <w:rsid w:val="00F309B0"/>
    <w:rsid w:val="00F30FBF"/>
    <w:rsid w:val="00F31428"/>
    <w:rsid w:val="00F31659"/>
    <w:rsid w:val="00F319AB"/>
    <w:rsid w:val="00F31D67"/>
    <w:rsid w:val="00F3212C"/>
    <w:rsid w:val="00F32A93"/>
    <w:rsid w:val="00F33271"/>
    <w:rsid w:val="00F3329E"/>
    <w:rsid w:val="00F33C28"/>
    <w:rsid w:val="00F33D0C"/>
    <w:rsid w:val="00F33F39"/>
    <w:rsid w:val="00F3409D"/>
    <w:rsid w:val="00F341D9"/>
    <w:rsid w:val="00F3442D"/>
    <w:rsid w:val="00F34737"/>
    <w:rsid w:val="00F34ADA"/>
    <w:rsid w:val="00F34B3B"/>
    <w:rsid w:val="00F34B98"/>
    <w:rsid w:val="00F34CBE"/>
    <w:rsid w:val="00F34EA1"/>
    <w:rsid w:val="00F34F27"/>
    <w:rsid w:val="00F34FB7"/>
    <w:rsid w:val="00F35321"/>
    <w:rsid w:val="00F35A0B"/>
    <w:rsid w:val="00F35C58"/>
    <w:rsid w:val="00F35E6A"/>
    <w:rsid w:val="00F35F54"/>
    <w:rsid w:val="00F362F1"/>
    <w:rsid w:val="00F363E4"/>
    <w:rsid w:val="00F36541"/>
    <w:rsid w:val="00F3676E"/>
    <w:rsid w:val="00F3717F"/>
    <w:rsid w:val="00F37209"/>
    <w:rsid w:val="00F3742C"/>
    <w:rsid w:val="00F378EF"/>
    <w:rsid w:val="00F40075"/>
    <w:rsid w:val="00F400AE"/>
    <w:rsid w:val="00F400DD"/>
    <w:rsid w:val="00F40163"/>
    <w:rsid w:val="00F4017D"/>
    <w:rsid w:val="00F4031D"/>
    <w:rsid w:val="00F4045E"/>
    <w:rsid w:val="00F40754"/>
    <w:rsid w:val="00F408FD"/>
    <w:rsid w:val="00F40E43"/>
    <w:rsid w:val="00F41321"/>
    <w:rsid w:val="00F41A85"/>
    <w:rsid w:val="00F41BBD"/>
    <w:rsid w:val="00F41D38"/>
    <w:rsid w:val="00F41E43"/>
    <w:rsid w:val="00F42219"/>
    <w:rsid w:val="00F4246C"/>
    <w:rsid w:val="00F42BC3"/>
    <w:rsid w:val="00F42D43"/>
    <w:rsid w:val="00F42DED"/>
    <w:rsid w:val="00F42E7A"/>
    <w:rsid w:val="00F43680"/>
    <w:rsid w:val="00F43804"/>
    <w:rsid w:val="00F43BB9"/>
    <w:rsid w:val="00F43E15"/>
    <w:rsid w:val="00F4407B"/>
    <w:rsid w:val="00F440B3"/>
    <w:rsid w:val="00F4435B"/>
    <w:rsid w:val="00F44641"/>
    <w:rsid w:val="00F44660"/>
    <w:rsid w:val="00F44688"/>
    <w:rsid w:val="00F44740"/>
    <w:rsid w:val="00F44AE3"/>
    <w:rsid w:val="00F453F9"/>
    <w:rsid w:val="00F459A1"/>
    <w:rsid w:val="00F45AAA"/>
    <w:rsid w:val="00F45BB0"/>
    <w:rsid w:val="00F45C9D"/>
    <w:rsid w:val="00F45DB7"/>
    <w:rsid w:val="00F461F1"/>
    <w:rsid w:val="00F46289"/>
    <w:rsid w:val="00F467A3"/>
    <w:rsid w:val="00F46907"/>
    <w:rsid w:val="00F46A68"/>
    <w:rsid w:val="00F46C24"/>
    <w:rsid w:val="00F46C33"/>
    <w:rsid w:val="00F472E2"/>
    <w:rsid w:val="00F4759C"/>
    <w:rsid w:val="00F47A1B"/>
    <w:rsid w:val="00F47A87"/>
    <w:rsid w:val="00F47AEA"/>
    <w:rsid w:val="00F47E27"/>
    <w:rsid w:val="00F47F18"/>
    <w:rsid w:val="00F5017F"/>
    <w:rsid w:val="00F50483"/>
    <w:rsid w:val="00F505CA"/>
    <w:rsid w:val="00F5063D"/>
    <w:rsid w:val="00F506D3"/>
    <w:rsid w:val="00F50861"/>
    <w:rsid w:val="00F50B15"/>
    <w:rsid w:val="00F50E10"/>
    <w:rsid w:val="00F50FD9"/>
    <w:rsid w:val="00F5113D"/>
    <w:rsid w:val="00F512E7"/>
    <w:rsid w:val="00F51316"/>
    <w:rsid w:val="00F51355"/>
    <w:rsid w:val="00F51741"/>
    <w:rsid w:val="00F5174E"/>
    <w:rsid w:val="00F5178C"/>
    <w:rsid w:val="00F51835"/>
    <w:rsid w:val="00F51A93"/>
    <w:rsid w:val="00F51CBA"/>
    <w:rsid w:val="00F521F0"/>
    <w:rsid w:val="00F52236"/>
    <w:rsid w:val="00F526AB"/>
    <w:rsid w:val="00F526DD"/>
    <w:rsid w:val="00F52706"/>
    <w:rsid w:val="00F52854"/>
    <w:rsid w:val="00F52A17"/>
    <w:rsid w:val="00F52AA7"/>
    <w:rsid w:val="00F52C79"/>
    <w:rsid w:val="00F52C8D"/>
    <w:rsid w:val="00F52D44"/>
    <w:rsid w:val="00F52FD4"/>
    <w:rsid w:val="00F52FFE"/>
    <w:rsid w:val="00F53019"/>
    <w:rsid w:val="00F530A4"/>
    <w:rsid w:val="00F53239"/>
    <w:rsid w:val="00F5331C"/>
    <w:rsid w:val="00F53515"/>
    <w:rsid w:val="00F53554"/>
    <w:rsid w:val="00F535B2"/>
    <w:rsid w:val="00F5372D"/>
    <w:rsid w:val="00F53B90"/>
    <w:rsid w:val="00F53EA1"/>
    <w:rsid w:val="00F53ED1"/>
    <w:rsid w:val="00F54246"/>
    <w:rsid w:val="00F544D1"/>
    <w:rsid w:val="00F54882"/>
    <w:rsid w:val="00F549DA"/>
    <w:rsid w:val="00F54EE5"/>
    <w:rsid w:val="00F55075"/>
    <w:rsid w:val="00F553DC"/>
    <w:rsid w:val="00F55404"/>
    <w:rsid w:val="00F55677"/>
    <w:rsid w:val="00F556AB"/>
    <w:rsid w:val="00F5570F"/>
    <w:rsid w:val="00F55804"/>
    <w:rsid w:val="00F55BC1"/>
    <w:rsid w:val="00F55DE3"/>
    <w:rsid w:val="00F55FC6"/>
    <w:rsid w:val="00F562C1"/>
    <w:rsid w:val="00F56388"/>
    <w:rsid w:val="00F565F5"/>
    <w:rsid w:val="00F56600"/>
    <w:rsid w:val="00F56E33"/>
    <w:rsid w:val="00F56EEE"/>
    <w:rsid w:val="00F571A9"/>
    <w:rsid w:val="00F57226"/>
    <w:rsid w:val="00F5738E"/>
    <w:rsid w:val="00F573D7"/>
    <w:rsid w:val="00F573D9"/>
    <w:rsid w:val="00F576AA"/>
    <w:rsid w:val="00F57A7D"/>
    <w:rsid w:val="00F57AF6"/>
    <w:rsid w:val="00F57B46"/>
    <w:rsid w:val="00F57CC4"/>
    <w:rsid w:val="00F57E38"/>
    <w:rsid w:val="00F57EE0"/>
    <w:rsid w:val="00F5B299"/>
    <w:rsid w:val="00F60498"/>
    <w:rsid w:val="00F608D3"/>
    <w:rsid w:val="00F608F9"/>
    <w:rsid w:val="00F60AB3"/>
    <w:rsid w:val="00F60AEE"/>
    <w:rsid w:val="00F60EC5"/>
    <w:rsid w:val="00F61222"/>
    <w:rsid w:val="00F61387"/>
    <w:rsid w:val="00F6141B"/>
    <w:rsid w:val="00F61996"/>
    <w:rsid w:val="00F61DA0"/>
    <w:rsid w:val="00F61E9D"/>
    <w:rsid w:val="00F61EA5"/>
    <w:rsid w:val="00F62812"/>
    <w:rsid w:val="00F62850"/>
    <w:rsid w:val="00F62AD8"/>
    <w:rsid w:val="00F62B1F"/>
    <w:rsid w:val="00F62BDA"/>
    <w:rsid w:val="00F62CBF"/>
    <w:rsid w:val="00F62DAC"/>
    <w:rsid w:val="00F633EA"/>
    <w:rsid w:val="00F639C1"/>
    <w:rsid w:val="00F63A3F"/>
    <w:rsid w:val="00F63C2C"/>
    <w:rsid w:val="00F63E50"/>
    <w:rsid w:val="00F64146"/>
    <w:rsid w:val="00F643A8"/>
    <w:rsid w:val="00F64440"/>
    <w:rsid w:val="00F64ECC"/>
    <w:rsid w:val="00F65462"/>
    <w:rsid w:val="00F65622"/>
    <w:rsid w:val="00F6589A"/>
    <w:rsid w:val="00F658B4"/>
    <w:rsid w:val="00F65A1F"/>
    <w:rsid w:val="00F667FE"/>
    <w:rsid w:val="00F66AFB"/>
    <w:rsid w:val="00F66F71"/>
    <w:rsid w:val="00F6700B"/>
    <w:rsid w:val="00F670E5"/>
    <w:rsid w:val="00F67670"/>
    <w:rsid w:val="00F67A8F"/>
    <w:rsid w:val="00F67C2B"/>
    <w:rsid w:val="00F67C41"/>
    <w:rsid w:val="00F70151"/>
    <w:rsid w:val="00F70172"/>
    <w:rsid w:val="00F7095A"/>
    <w:rsid w:val="00F70AEB"/>
    <w:rsid w:val="00F70C5C"/>
    <w:rsid w:val="00F70D03"/>
    <w:rsid w:val="00F70DB6"/>
    <w:rsid w:val="00F70DBF"/>
    <w:rsid w:val="00F710FD"/>
    <w:rsid w:val="00F719CC"/>
    <w:rsid w:val="00F7215D"/>
    <w:rsid w:val="00F723FD"/>
    <w:rsid w:val="00F728B0"/>
    <w:rsid w:val="00F72CD9"/>
    <w:rsid w:val="00F72D8A"/>
    <w:rsid w:val="00F72EE2"/>
    <w:rsid w:val="00F7327C"/>
    <w:rsid w:val="00F732A0"/>
    <w:rsid w:val="00F733E7"/>
    <w:rsid w:val="00F7343A"/>
    <w:rsid w:val="00F73980"/>
    <w:rsid w:val="00F73D82"/>
    <w:rsid w:val="00F73E47"/>
    <w:rsid w:val="00F7436A"/>
    <w:rsid w:val="00F743CF"/>
    <w:rsid w:val="00F7443D"/>
    <w:rsid w:val="00F745B2"/>
    <w:rsid w:val="00F745C5"/>
    <w:rsid w:val="00F74D2C"/>
    <w:rsid w:val="00F74EB7"/>
    <w:rsid w:val="00F75047"/>
    <w:rsid w:val="00F7521D"/>
    <w:rsid w:val="00F7522B"/>
    <w:rsid w:val="00F752F9"/>
    <w:rsid w:val="00F75451"/>
    <w:rsid w:val="00F7545D"/>
    <w:rsid w:val="00F75A67"/>
    <w:rsid w:val="00F75AD2"/>
    <w:rsid w:val="00F75BB2"/>
    <w:rsid w:val="00F75D9B"/>
    <w:rsid w:val="00F75E10"/>
    <w:rsid w:val="00F7614D"/>
    <w:rsid w:val="00F76323"/>
    <w:rsid w:val="00F763D5"/>
    <w:rsid w:val="00F763F1"/>
    <w:rsid w:val="00F76476"/>
    <w:rsid w:val="00F7659E"/>
    <w:rsid w:val="00F76733"/>
    <w:rsid w:val="00F76D41"/>
    <w:rsid w:val="00F76F55"/>
    <w:rsid w:val="00F775BC"/>
    <w:rsid w:val="00F77687"/>
    <w:rsid w:val="00F77957"/>
    <w:rsid w:val="00F77969"/>
    <w:rsid w:val="00F77A94"/>
    <w:rsid w:val="00F77B91"/>
    <w:rsid w:val="00F77CBF"/>
    <w:rsid w:val="00F8003A"/>
    <w:rsid w:val="00F8022E"/>
    <w:rsid w:val="00F8073F"/>
    <w:rsid w:val="00F8075C"/>
    <w:rsid w:val="00F80779"/>
    <w:rsid w:val="00F80990"/>
    <w:rsid w:val="00F809BD"/>
    <w:rsid w:val="00F80E04"/>
    <w:rsid w:val="00F80F22"/>
    <w:rsid w:val="00F81818"/>
    <w:rsid w:val="00F8199B"/>
    <w:rsid w:val="00F81AA8"/>
    <w:rsid w:val="00F8210B"/>
    <w:rsid w:val="00F8211D"/>
    <w:rsid w:val="00F824DF"/>
    <w:rsid w:val="00F8258B"/>
    <w:rsid w:val="00F82612"/>
    <w:rsid w:val="00F82814"/>
    <w:rsid w:val="00F82836"/>
    <w:rsid w:val="00F82A39"/>
    <w:rsid w:val="00F8324F"/>
    <w:rsid w:val="00F83297"/>
    <w:rsid w:val="00F8375A"/>
    <w:rsid w:val="00F83813"/>
    <w:rsid w:val="00F83A36"/>
    <w:rsid w:val="00F8401B"/>
    <w:rsid w:val="00F84225"/>
    <w:rsid w:val="00F84677"/>
    <w:rsid w:val="00F84704"/>
    <w:rsid w:val="00F849D9"/>
    <w:rsid w:val="00F84E0A"/>
    <w:rsid w:val="00F84E5F"/>
    <w:rsid w:val="00F8540E"/>
    <w:rsid w:val="00F85532"/>
    <w:rsid w:val="00F85ABE"/>
    <w:rsid w:val="00F85B2F"/>
    <w:rsid w:val="00F85B85"/>
    <w:rsid w:val="00F85D0E"/>
    <w:rsid w:val="00F85EF6"/>
    <w:rsid w:val="00F8604B"/>
    <w:rsid w:val="00F86381"/>
    <w:rsid w:val="00F86450"/>
    <w:rsid w:val="00F86ECE"/>
    <w:rsid w:val="00F86F11"/>
    <w:rsid w:val="00F87079"/>
    <w:rsid w:val="00F8709F"/>
    <w:rsid w:val="00F87185"/>
    <w:rsid w:val="00F871E0"/>
    <w:rsid w:val="00F87373"/>
    <w:rsid w:val="00F87381"/>
    <w:rsid w:val="00F8794D"/>
    <w:rsid w:val="00F87969"/>
    <w:rsid w:val="00F90007"/>
    <w:rsid w:val="00F9037A"/>
    <w:rsid w:val="00F90528"/>
    <w:rsid w:val="00F90626"/>
    <w:rsid w:val="00F90982"/>
    <w:rsid w:val="00F909F3"/>
    <w:rsid w:val="00F90A5D"/>
    <w:rsid w:val="00F90AB5"/>
    <w:rsid w:val="00F9132E"/>
    <w:rsid w:val="00F915FE"/>
    <w:rsid w:val="00F91AC8"/>
    <w:rsid w:val="00F91C31"/>
    <w:rsid w:val="00F91C67"/>
    <w:rsid w:val="00F928AB"/>
    <w:rsid w:val="00F92CC6"/>
    <w:rsid w:val="00F932CD"/>
    <w:rsid w:val="00F934AF"/>
    <w:rsid w:val="00F93937"/>
    <w:rsid w:val="00F93BB3"/>
    <w:rsid w:val="00F93C32"/>
    <w:rsid w:val="00F93CEE"/>
    <w:rsid w:val="00F93FE4"/>
    <w:rsid w:val="00F94413"/>
    <w:rsid w:val="00F94625"/>
    <w:rsid w:val="00F9466C"/>
    <w:rsid w:val="00F9473D"/>
    <w:rsid w:val="00F947F4"/>
    <w:rsid w:val="00F94920"/>
    <w:rsid w:val="00F949DD"/>
    <w:rsid w:val="00F94F5C"/>
    <w:rsid w:val="00F952F5"/>
    <w:rsid w:val="00F957C5"/>
    <w:rsid w:val="00F95887"/>
    <w:rsid w:val="00F959E5"/>
    <w:rsid w:val="00F95A3F"/>
    <w:rsid w:val="00F95A6E"/>
    <w:rsid w:val="00F95B3D"/>
    <w:rsid w:val="00F95BD3"/>
    <w:rsid w:val="00F95C97"/>
    <w:rsid w:val="00F95D10"/>
    <w:rsid w:val="00F95E02"/>
    <w:rsid w:val="00F962A6"/>
    <w:rsid w:val="00F966E0"/>
    <w:rsid w:val="00F9671A"/>
    <w:rsid w:val="00F96BC1"/>
    <w:rsid w:val="00F96C1E"/>
    <w:rsid w:val="00F96D49"/>
    <w:rsid w:val="00F96D95"/>
    <w:rsid w:val="00F96EC7"/>
    <w:rsid w:val="00F97248"/>
    <w:rsid w:val="00F9759D"/>
    <w:rsid w:val="00F97D68"/>
    <w:rsid w:val="00FA01D1"/>
    <w:rsid w:val="00FA0354"/>
    <w:rsid w:val="00FA09E9"/>
    <w:rsid w:val="00FA0CA2"/>
    <w:rsid w:val="00FA1018"/>
    <w:rsid w:val="00FA12F1"/>
    <w:rsid w:val="00FA13F6"/>
    <w:rsid w:val="00FA1447"/>
    <w:rsid w:val="00FA1573"/>
    <w:rsid w:val="00FA1663"/>
    <w:rsid w:val="00FA1B80"/>
    <w:rsid w:val="00FA1D55"/>
    <w:rsid w:val="00FA1F94"/>
    <w:rsid w:val="00FA22DB"/>
    <w:rsid w:val="00FA2363"/>
    <w:rsid w:val="00FA24D6"/>
    <w:rsid w:val="00FA2805"/>
    <w:rsid w:val="00FA2CAE"/>
    <w:rsid w:val="00FA30B5"/>
    <w:rsid w:val="00FA31F3"/>
    <w:rsid w:val="00FA338E"/>
    <w:rsid w:val="00FA38B8"/>
    <w:rsid w:val="00FA38BA"/>
    <w:rsid w:val="00FA38C4"/>
    <w:rsid w:val="00FA437B"/>
    <w:rsid w:val="00FA4696"/>
    <w:rsid w:val="00FA471A"/>
    <w:rsid w:val="00FA47F3"/>
    <w:rsid w:val="00FA4840"/>
    <w:rsid w:val="00FA4A9E"/>
    <w:rsid w:val="00FA5007"/>
    <w:rsid w:val="00FA51A9"/>
    <w:rsid w:val="00FA5881"/>
    <w:rsid w:val="00FA58D6"/>
    <w:rsid w:val="00FA5FA3"/>
    <w:rsid w:val="00FA6296"/>
    <w:rsid w:val="00FA62E4"/>
    <w:rsid w:val="00FA660B"/>
    <w:rsid w:val="00FA6902"/>
    <w:rsid w:val="00FA69CB"/>
    <w:rsid w:val="00FA6A35"/>
    <w:rsid w:val="00FA6B59"/>
    <w:rsid w:val="00FA6C19"/>
    <w:rsid w:val="00FA6EC7"/>
    <w:rsid w:val="00FA6F32"/>
    <w:rsid w:val="00FA70EC"/>
    <w:rsid w:val="00FA71CA"/>
    <w:rsid w:val="00FA761B"/>
    <w:rsid w:val="00FA7980"/>
    <w:rsid w:val="00FA7AD2"/>
    <w:rsid w:val="00FA7CC5"/>
    <w:rsid w:val="00FA7E68"/>
    <w:rsid w:val="00FA8B72"/>
    <w:rsid w:val="00FB0983"/>
    <w:rsid w:val="00FB0A34"/>
    <w:rsid w:val="00FB0AFD"/>
    <w:rsid w:val="00FB0B6A"/>
    <w:rsid w:val="00FB11BD"/>
    <w:rsid w:val="00FB1795"/>
    <w:rsid w:val="00FB1EC8"/>
    <w:rsid w:val="00FB20C5"/>
    <w:rsid w:val="00FB20DF"/>
    <w:rsid w:val="00FB2234"/>
    <w:rsid w:val="00FB2744"/>
    <w:rsid w:val="00FB2DA0"/>
    <w:rsid w:val="00FB2FA1"/>
    <w:rsid w:val="00FB300E"/>
    <w:rsid w:val="00FB33B3"/>
    <w:rsid w:val="00FB388B"/>
    <w:rsid w:val="00FB3A5C"/>
    <w:rsid w:val="00FB3A9B"/>
    <w:rsid w:val="00FB418E"/>
    <w:rsid w:val="00FB4226"/>
    <w:rsid w:val="00FB4525"/>
    <w:rsid w:val="00FB470E"/>
    <w:rsid w:val="00FB4817"/>
    <w:rsid w:val="00FB48A1"/>
    <w:rsid w:val="00FB4961"/>
    <w:rsid w:val="00FB4BC0"/>
    <w:rsid w:val="00FB4C03"/>
    <w:rsid w:val="00FB5216"/>
    <w:rsid w:val="00FB5228"/>
    <w:rsid w:val="00FB53E7"/>
    <w:rsid w:val="00FB56DA"/>
    <w:rsid w:val="00FB571F"/>
    <w:rsid w:val="00FB58F8"/>
    <w:rsid w:val="00FB59E0"/>
    <w:rsid w:val="00FB5D68"/>
    <w:rsid w:val="00FB5DCA"/>
    <w:rsid w:val="00FB5DE1"/>
    <w:rsid w:val="00FB632B"/>
    <w:rsid w:val="00FB63CA"/>
    <w:rsid w:val="00FB78DA"/>
    <w:rsid w:val="00FBC38C"/>
    <w:rsid w:val="00FC0017"/>
    <w:rsid w:val="00FC0727"/>
    <w:rsid w:val="00FC08A4"/>
    <w:rsid w:val="00FC09F9"/>
    <w:rsid w:val="00FC0A04"/>
    <w:rsid w:val="00FC0D10"/>
    <w:rsid w:val="00FC1272"/>
    <w:rsid w:val="00FC1345"/>
    <w:rsid w:val="00FC1522"/>
    <w:rsid w:val="00FC1B34"/>
    <w:rsid w:val="00FC1D85"/>
    <w:rsid w:val="00FC2756"/>
    <w:rsid w:val="00FC28D3"/>
    <w:rsid w:val="00FC2B0A"/>
    <w:rsid w:val="00FC2BBA"/>
    <w:rsid w:val="00FC2C22"/>
    <w:rsid w:val="00FC313C"/>
    <w:rsid w:val="00FC315F"/>
    <w:rsid w:val="00FC353F"/>
    <w:rsid w:val="00FC3AAE"/>
    <w:rsid w:val="00FC3AD8"/>
    <w:rsid w:val="00FC3CDD"/>
    <w:rsid w:val="00FC3FC8"/>
    <w:rsid w:val="00FC40DF"/>
    <w:rsid w:val="00FC450D"/>
    <w:rsid w:val="00FC4659"/>
    <w:rsid w:val="00FC4A41"/>
    <w:rsid w:val="00FC4C5D"/>
    <w:rsid w:val="00FC4C71"/>
    <w:rsid w:val="00FC50DF"/>
    <w:rsid w:val="00FC5118"/>
    <w:rsid w:val="00FC5C07"/>
    <w:rsid w:val="00FC5C9F"/>
    <w:rsid w:val="00FC619E"/>
    <w:rsid w:val="00FC6270"/>
    <w:rsid w:val="00FC6590"/>
    <w:rsid w:val="00FC6934"/>
    <w:rsid w:val="00FC69EB"/>
    <w:rsid w:val="00FC6CE3"/>
    <w:rsid w:val="00FC6D44"/>
    <w:rsid w:val="00FC6E00"/>
    <w:rsid w:val="00FC6FF3"/>
    <w:rsid w:val="00FC7101"/>
    <w:rsid w:val="00FC724F"/>
    <w:rsid w:val="00FC72E2"/>
    <w:rsid w:val="00FC751D"/>
    <w:rsid w:val="00FC75AD"/>
    <w:rsid w:val="00FC7936"/>
    <w:rsid w:val="00FC795D"/>
    <w:rsid w:val="00FC7A1A"/>
    <w:rsid w:val="00FC7AB0"/>
    <w:rsid w:val="00FC7C36"/>
    <w:rsid w:val="00FC7CA0"/>
    <w:rsid w:val="00FC7D82"/>
    <w:rsid w:val="00FC7E91"/>
    <w:rsid w:val="00FD013E"/>
    <w:rsid w:val="00FD02FF"/>
    <w:rsid w:val="00FD0317"/>
    <w:rsid w:val="00FD0934"/>
    <w:rsid w:val="00FD0C07"/>
    <w:rsid w:val="00FD0F2B"/>
    <w:rsid w:val="00FD16F6"/>
    <w:rsid w:val="00FD17E3"/>
    <w:rsid w:val="00FD2AE8"/>
    <w:rsid w:val="00FD2C0C"/>
    <w:rsid w:val="00FD2E07"/>
    <w:rsid w:val="00FD2EF4"/>
    <w:rsid w:val="00FD3058"/>
    <w:rsid w:val="00FD3464"/>
    <w:rsid w:val="00FD34D5"/>
    <w:rsid w:val="00FD35C1"/>
    <w:rsid w:val="00FD3814"/>
    <w:rsid w:val="00FD3944"/>
    <w:rsid w:val="00FD3AE1"/>
    <w:rsid w:val="00FD3BA2"/>
    <w:rsid w:val="00FD3D88"/>
    <w:rsid w:val="00FD3E99"/>
    <w:rsid w:val="00FD40BF"/>
    <w:rsid w:val="00FD423E"/>
    <w:rsid w:val="00FD445E"/>
    <w:rsid w:val="00FD522C"/>
    <w:rsid w:val="00FD5239"/>
    <w:rsid w:val="00FD5D98"/>
    <w:rsid w:val="00FD5F66"/>
    <w:rsid w:val="00FD6047"/>
    <w:rsid w:val="00FD61EC"/>
    <w:rsid w:val="00FD62C3"/>
    <w:rsid w:val="00FD64B1"/>
    <w:rsid w:val="00FD65B1"/>
    <w:rsid w:val="00FD67B6"/>
    <w:rsid w:val="00FD692A"/>
    <w:rsid w:val="00FD6CB6"/>
    <w:rsid w:val="00FD7144"/>
    <w:rsid w:val="00FD7227"/>
    <w:rsid w:val="00FD73E3"/>
    <w:rsid w:val="00FD747C"/>
    <w:rsid w:val="00FD749A"/>
    <w:rsid w:val="00FD79AF"/>
    <w:rsid w:val="00FD7B28"/>
    <w:rsid w:val="00FD7B2F"/>
    <w:rsid w:val="00FD7B81"/>
    <w:rsid w:val="00FD7D6E"/>
    <w:rsid w:val="00FD7E07"/>
    <w:rsid w:val="00FD7FDB"/>
    <w:rsid w:val="00FE0107"/>
    <w:rsid w:val="00FE0511"/>
    <w:rsid w:val="00FE0969"/>
    <w:rsid w:val="00FE0C85"/>
    <w:rsid w:val="00FE0FCA"/>
    <w:rsid w:val="00FE0FFE"/>
    <w:rsid w:val="00FE1182"/>
    <w:rsid w:val="00FE11C9"/>
    <w:rsid w:val="00FE1221"/>
    <w:rsid w:val="00FE1833"/>
    <w:rsid w:val="00FE1ADB"/>
    <w:rsid w:val="00FE1E15"/>
    <w:rsid w:val="00FE1E3B"/>
    <w:rsid w:val="00FE1FFE"/>
    <w:rsid w:val="00FE2AEB"/>
    <w:rsid w:val="00FE2CD0"/>
    <w:rsid w:val="00FE33B5"/>
    <w:rsid w:val="00FE3589"/>
    <w:rsid w:val="00FE3652"/>
    <w:rsid w:val="00FE38E4"/>
    <w:rsid w:val="00FE3946"/>
    <w:rsid w:val="00FE3B6A"/>
    <w:rsid w:val="00FE3C94"/>
    <w:rsid w:val="00FE3CED"/>
    <w:rsid w:val="00FE40E7"/>
    <w:rsid w:val="00FE42C0"/>
    <w:rsid w:val="00FE42D8"/>
    <w:rsid w:val="00FE4407"/>
    <w:rsid w:val="00FE4575"/>
    <w:rsid w:val="00FE46EA"/>
    <w:rsid w:val="00FE4DB6"/>
    <w:rsid w:val="00FE4F59"/>
    <w:rsid w:val="00FE5BF7"/>
    <w:rsid w:val="00FE5C45"/>
    <w:rsid w:val="00FE5CB9"/>
    <w:rsid w:val="00FE615C"/>
    <w:rsid w:val="00FE66AF"/>
    <w:rsid w:val="00FE6D39"/>
    <w:rsid w:val="00FE730F"/>
    <w:rsid w:val="00FE735D"/>
    <w:rsid w:val="00FE74C9"/>
    <w:rsid w:val="00FE74DD"/>
    <w:rsid w:val="00FE77DF"/>
    <w:rsid w:val="00FE7A5D"/>
    <w:rsid w:val="00FE7F0F"/>
    <w:rsid w:val="00FF01B8"/>
    <w:rsid w:val="00FF01ED"/>
    <w:rsid w:val="00FF0291"/>
    <w:rsid w:val="00FF0733"/>
    <w:rsid w:val="00FF0914"/>
    <w:rsid w:val="00FF0AEF"/>
    <w:rsid w:val="00FF0B90"/>
    <w:rsid w:val="00FF0DD4"/>
    <w:rsid w:val="00FF0E05"/>
    <w:rsid w:val="00FF122F"/>
    <w:rsid w:val="00FF1481"/>
    <w:rsid w:val="00FF14D4"/>
    <w:rsid w:val="00FF1621"/>
    <w:rsid w:val="00FF16C9"/>
    <w:rsid w:val="00FF171F"/>
    <w:rsid w:val="00FF1A85"/>
    <w:rsid w:val="00FF1AD7"/>
    <w:rsid w:val="00FF21EB"/>
    <w:rsid w:val="00FF275E"/>
    <w:rsid w:val="00FF280F"/>
    <w:rsid w:val="00FF2EFF"/>
    <w:rsid w:val="00FF3153"/>
    <w:rsid w:val="00FF34D4"/>
    <w:rsid w:val="00FF39CA"/>
    <w:rsid w:val="00FF3C08"/>
    <w:rsid w:val="00FF3CFC"/>
    <w:rsid w:val="00FF4004"/>
    <w:rsid w:val="00FF41DA"/>
    <w:rsid w:val="00FF4399"/>
    <w:rsid w:val="00FF450A"/>
    <w:rsid w:val="00FF4683"/>
    <w:rsid w:val="00FF46C2"/>
    <w:rsid w:val="00FF484D"/>
    <w:rsid w:val="00FF48D9"/>
    <w:rsid w:val="00FF48F3"/>
    <w:rsid w:val="00FF4C85"/>
    <w:rsid w:val="00FF540E"/>
    <w:rsid w:val="00FF560B"/>
    <w:rsid w:val="00FF584A"/>
    <w:rsid w:val="00FF5BCF"/>
    <w:rsid w:val="00FF6396"/>
    <w:rsid w:val="00FF6534"/>
    <w:rsid w:val="00FF660E"/>
    <w:rsid w:val="00FF663C"/>
    <w:rsid w:val="00FF6961"/>
    <w:rsid w:val="00FF698E"/>
    <w:rsid w:val="00FF69A3"/>
    <w:rsid w:val="00FF6BAB"/>
    <w:rsid w:val="00FF6BB2"/>
    <w:rsid w:val="00FF7090"/>
    <w:rsid w:val="00FF714E"/>
    <w:rsid w:val="00FF723D"/>
    <w:rsid w:val="00FF72B4"/>
    <w:rsid w:val="00FF7868"/>
    <w:rsid w:val="00FF7BBF"/>
    <w:rsid w:val="00FF7FAE"/>
    <w:rsid w:val="010181E1"/>
    <w:rsid w:val="010447D7"/>
    <w:rsid w:val="01072E5A"/>
    <w:rsid w:val="011BF575"/>
    <w:rsid w:val="011D7165"/>
    <w:rsid w:val="011FBE81"/>
    <w:rsid w:val="01246FC5"/>
    <w:rsid w:val="01250969"/>
    <w:rsid w:val="01268A6C"/>
    <w:rsid w:val="0126A968"/>
    <w:rsid w:val="0135CA8B"/>
    <w:rsid w:val="013BA5A7"/>
    <w:rsid w:val="013E8A17"/>
    <w:rsid w:val="01423C71"/>
    <w:rsid w:val="0153136F"/>
    <w:rsid w:val="015C4C53"/>
    <w:rsid w:val="01625583"/>
    <w:rsid w:val="016CBBAC"/>
    <w:rsid w:val="016E2F7A"/>
    <w:rsid w:val="017330E8"/>
    <w:rsid w:val="01747D62"/>
    <w:rsid w:val="017C33A3"/>
    <w:rsid w:val="01827AA5"/>
    <w:rsid w:val="018347F7"/>
    <w:rsid w:val="0183B42F"/>
    <w:rsid w:val="018D5AE8"/>
    <w:rsid w:val="018F66D7"/>
    <w:rsid w:val="01956E35"/>
    <w:rsid w:val="0197D4B0"/>
    <w:rsid w:val="01A0AE1A"/>
    <w:rsid w:val="01A3B401"/>
    <w:rsid w:val="01A7C113"/>
    <w:rsid w:val="01B3C65F"/>
    <w:rsid w:val="01B69D55"/>
    <w:rsid w:val="01B934A2"/>
    <w:rsid w:val="01B9FAF6"/>
    <w:rsid w:val="01BF0CD0"/>
    <w:rsid w:val="01BFEABA"/>
    <w:rsid w:val="01C0B6D6"/>
    <w:rsid w:val="01C35466"/>
    <w:rsid w:val="01D48406"/>
    <w:rsid w:val="01D51005"/>
    <w:rsid w:val="01D5CE1C"/>
    <w:rsid w:val="01DA5A31"/>
    <w:rsid w:val="01DADB71"/>
    <w:rsid w:val="01DCCBCC"/>
    <w:rsid w:val="01EB0DB0"/>
    <w:rsid w:val="01F3BC15"/>
    <w:rsid w:val="01F5589E"/>
    <w:rsid w:val="02002AA7"/>
    <w:rsid w:val="02024E50"/>
    <w:rsid w:val="02059CDE"/>
    <w:rsid w:val="0215871E"/>
    <w:rsid w:val="021BEF9D"/>
    <w:rsid w:val="021CAB14"/>
    <w:rsid w:val="021FACBB"/>
    <w:rsid w:val="02211C7A"/>
    <w:rsid w:val="02222647"/>
    <w:rsid w:val="0227E145"/>
    <w:rsid w:val="0229F49F"/>
    <w:rsid w:val="023162E9"/>
    <w:rsid w:val="023B2E4F"/>
    <w:rsid w:val="024029F9"/>
    <w:rsid w:val="025303F1"/>
    <w:rsid w:val="02531B44"/>
    <w:rsid w:val="025CF287"/>
    <w:rsid w:val="02694EEF"/>
    <w:rsid w:val="026A2F78"/>
    <w:rsid w:val="026BCFF3"/>
    <w:rsid w:val="0270677E"/>
    <w:rsid w:val="0275700B"/>
    <w:rsid w:val="0277572E"/>
    <w:rsid w:val="027D0104"/>
    <w:rsid w:val="028DB5A5"/>
    <w:rsid w:val="0290260D"/>
    <w:rsid w:val="02905205"/>
    <w:rsid w:val="02912865"/>
    <w:rsid w:val="029AA76F"/>
    <w:rsid w:val="02A0E2A7"/>
    <w:rsid w:val="02A74DA1"/>
    <w:rsid w:val="02ABCE55"/>
    <w:rsid w:val="02B552F9"/>
    <w:rsid w:val="02C30ACE"/>
    <w:rsid w:val="02C57DDA"/>
    <w:rsid w:val="02CE77DB"/>
    <w:rsid w:val="02D7B809"/>
    <w:rsid w:val="02D97451"/>
    <w:rsid w:val="02DB58C5"/>
    <w:rsid w:val="02DCFC4C"/>
    <w:rsid w:val="02E11C07"/>
    <w:rsid w:val="02E63427"/>
    <w:rsid w:val="02EA1D1F"/>
    <w:rsid w:val="02EE8E0F"/>
    <w:rsid w:val="02F00C36"/>
    <w:rsid w:val="02F668D9"/>
    <w:rsid w:val="02F79B97"/>
    <w:rsid w:val="02F8C2D1"/>
    <w:rsid w:val="02FB8ADF"/>
    <w:rsid w:val="03006150"/>
    <w:rsid w:val="03088F10"/>
    <w:rsid w:val="030A7C64"/>
    <w:rsid w:val="03107B23"/>
    <w:rsid w:val="03221365"/>
    <w:rsid w:val="032C2F9C"/>
    <w:rsid w:val="033016EA"/>
    <w:rsid w:val="0330980C"/>
    <w:rsid w:val="0331577F"/>
    <w:rsid w:val="033603AE"/>
    <w:rsid w:val="0337C638"/>
    <w:rsid w:val="0338B92B"/>
    <w:rsid w:val="033DC456"/>
    <w:rsid w:val="033FAA6D"/>
    <w:rsid w:val="0343F77A"/>
    <w:rsid w:val="0345DAAC"/>
    <w:rsid w:val="03489EE8"/>
    <w:rsid w:val="034BDFB3"/>
    <w:rsid w:val="034C30AA"/>
    <w:rsid w:val="034FD171"/>
    <w:rsid w:val="0350E4F4"/>
    <w:rsid w:val="0354D51A"/>
    <w:rsid w:val="0354EE3B"/>
    <w:rsid w:val="03594566"/>
    <w:rsid w:val="035B8BD1"/>
    <w:rsid w:val="03655145"/>
    <w:rsid w:val="036AC7E5"/>
    <w:rsid w:val="036B2CD2"/>
    <w:rsid w:val="036E7C11"/>
    <w:rsid w:val="03713F29"/>
    <w:rsid w:val="03741147"/>
    <w:rsid w:val="037A3156"/>
    <w:rsid w:val="037D55F3"/>
    <w:rsid w:val="0382E7F4"/>
    <w:rsid w:val="038B2250"/>
    <w:rsid w:val="038EB01E"/>
    <w:rsid w:val="038F304F"/>
    <w:rsid w:val="03938C4E"/>
    <w:rsid w:val="039E8671"/>
    <w:rsid w:val="039F197A"/>
    <w:rsid w:val="03A54A04"/>
    <w:rsid w:val="03A79C22"/>
    <w:rsid w:val="03AACDC6"/>
    <w:rsid w:val="03ACD728"/>
    <w:rsid w:val="03B3CBF9"/>
    <w:rsid w:val="03BE48AF"/>
    <w:rsid w:val="03D6F334"/>
    <w:rsid w:val="03DBB856"/>
    <w:rsid w:val="03DCEAE8"/>
    <w:rsid w:val="03DFA923"/>
    <w:rsid w:val="03E049B8"/>
    <w:rsid w:val="03E70CB9"/>
    <w:rsid w:val="03E84F7B"/>
    <w:rsid w:val="03E989D6"/>
    <w:rsid w:val="03ED0BAF"/>
    <w:rsid w:val="03ED1D90"/>
    <w:rsid w:val="03F20A01"/>
    <w:rsid w:val="03F32253"/>
    <w:rsid w:val="03F79CBF"/>
    <w:rsid w:val="03FE5BD5"/>
    <w:rsid w:val="0409FE01"/>
    <w:rsid w:val="040A96F4"/>
    <w:rsid w:val="040C1E79"/>
    <w:rsid w:val="0417764E"/>
    <w:rsid w:val="0419229E"/>
    <w:rsid w:val="0420F1D5"/>
    <w:rsid w:val="042A0933"/>
    <w:rsid w:val="042A1F15"/>
    <w:rsid w:val="043133B2"/>
    <w:rsid w:val="04338B8C"/>
    <w:rsid w:val="04339583"/>
    <w:rsid w:val="043652C5"/>
    <w:rsid w:val="0437EA20"/>
    <w:rsid w:val="043AA20F"/>
    <w:rsid w:val="0443C2E1"/>
    <w:rsid w:val="044730C1"/>
    <w:rsid w:val="04490E51"/>
    <w:rsid w:val="045073E6"/>
    <w:rsid w:val="0451E754"/>
    <w:rsid w:val="045525C7"/>
    <w:rsid w:val="0456A42E"/>
    <w:rsid w:val="04589477"/>
    <w:rsid w:val="04609A6D"/>
    <w:rsid w:val="0462E7E9"/>
    <w:rsid w:val="046550DF"/>
    <w:rsid w:val="04655AB2"/>
    <w:rsid w:val="0469F8BB"/>
    <w:rsid w:val="046A85E1"/>
    <w:rsid w:val="046C81A5"/>
    <w:rsid w:val="046FC420"/>
    <w:rsid w:val="047121CE"/>
    <w:rsid w:val="04732A46"/>
    <w:rsid w:val="0477E639"/>
    <w:rsid w:val="047D9E27"/>
    <w:rsid w:val="0483BFF2"/>
    <w:rsid w:val="0489B17F"/>
    <w:rsid w:val="048AC67D"/>
    <w:rsid w:val="048E3093"/>
    <w:rsid w:val="0492CBDC"/>
    <w:rsid w:val="04931F6E"/>
    <w:rsid w:val="04956044"/>
    <w:rsid w:val="04A0E91D"/>
    <w:rsid w:val="04A203F8"/>
    <w:rsid w:val="04A5F2F3"/>
    <w:rsid w:val="04ADF816"/>
    <w:rsid w:val="04BC025D"/>
    <w:rsid w:val="04C8392F"/>
    <w:rsid w:val="04DCAF54"/>
    <w:rsid w:val="04DE4173"/>
    <w:rsid w:val="04E886FD"/>
    <w:rsid w:val="04ECA978"/>
    <w:rsid w:val="04EE0851"/>
    <w:rsid w:val="04EF0978"/>
    <w:rsid w:val="04F01DDD"/>
    <w:rsid w:val="04F5127B"/>
    <w:rsid w:val="04F6D42C"/>
    <w:rsid w:val="04F9D407"/>
    <w:rsid w:val="04FD4FC8"/>
    <w:rsid w:val="05004371"/>
    <w:rsid w:val="050381A8"/>
    <w:rsid w:val="051CD08D"/>
    <w:rsid w:val="0522D19B"/>
    <w:rsid w:val="05277452"/>
    <w:rsid w:val="052A2E7B"/>
    <w:rsid w:val="05417183"/>
    <w:rsid w:val="0542C1B6"/>
    <w:rsid w:val="05441398"/>
    <w:rsid w:val="054754D1"/>
    <w:rsid w:val="054D3EF4"/>
    <w:rsid w:val="0554A260"/>
    <w:rsid w:val="05607714"/>
    <w:rsid w:val="05616B55"/>
    <w:rsid w:val="0566300D"/>
    <w:rsid w:val="0566CB80"/>
    <w:rsid w:val="0568744C"/>
    <w:rsid w:val="056D1954"/>
    <w:rsid w:val="056DDB0F"/>
    <w:rsid w:val="057024B9"/>
    <w:rsid w:val="0571A3C0"/>
    <w:rsid w:val="05721952"/>
    <w:rsid w:val="05722D83"/>
    <w:rsid w:val="0576F920"/>
    <w:rsid w:val="0578D8A1"/>
    <w:rsid w:val="0590BDF2"/>
    <w:rsid w:val="059241EF"/>
    <w:rsid w:val="0592B7AB"/>
    <w:rsid w:val="05AD97D8"/>
    <w:rsid w:val="05B0F037"/>
    <w:rsid w:val="05B5964E"/>
    <w:rsid w:val="05BA92F0"/>
    <w:rsid w:val="05BCC1C9"/>
    <w:rsid w:val="05C16703"/>
    <w:rsid w:val="05CF174B"/>
    <w:rsid w:val="05D33948"/>
    <w:rsid w:val="05D887D6"/>
    <w:rsid w:val="05E5EF68"/>
    <w:rsid w:val="05E91317"/>
    <w:rsid w:val="05EA9167"/>
    <w:rsid w:val="05F12594"/>
    <w:rsid w:val="05F273AB"/>
    <w:rsid w:val="05F5A735"/>
    <w:rsid w:val="05FA2F29"/>
    <w:rsid w:val="060466BD"/>
    <w:rsid w:val="060802D4"/>
    <w:rsid w:val="0608DEB0"/>
    <w:rsid w:val="060CF10D"/>
    <w:rsid w:val="061025B6"/>
    <w:rsid w:val="06120AC4"/>
    <w:rsid w:val="06324529"/>
    <w:rsid w:val="0633E622"/>
    <w:rsid w:val="0635221F"/>
    <w:rsid w:val="0639FED3"/>
    <w:rsid w:val="063DD2F9"/>
    <w:rsid w:val="06404C99"/>
    <w:rsid w:val="0648B18A"/>
    <w:rsid w:val="0652ED7A"/>
    <w:rsid w:val="0655600C"/>
    <w:rsid w:val="0656E4E8"/>
    <w:rsid w:val="065BDE2A"/>
    <w:rsid w:val="065C3334"/>
    <w:rsid w:val="065C6C20"/>
    <w:rsid w:val="0663117C"/>
    <w:rsid w:val="06826309"/>
    <w:rsid w:val="068F626C"/>
    <w:rsid w:val="069E5428"/>
    <w:rsid w:val="06A34E18"/>
    <w:rsid w:val="06A3A7C6"/>
    <w:rsid w:val="06A57964"/>
    <w:rsid w:val="06A88711"/>
    <w:rsid w:val="06AB8382"/>
    <w:rsid w:val="06AC4A26"/>
    <w:rsid w:val="06AD072D"/>
    <w:rsid w:val="06B0E6EF"/>
    <w:rsid w:val="06B4BA8E"/>
    <w:rsid w:val="06BC3A66"/>
    <w:rsid w:val="06C125A7"/>
    <w:rsid w:val="06D7CEFF"/>
    <w:rsid w:val="06D8E5C8"/>
    <w:rsid w:val="06DDC631"/>
    <w:rsid w:val="06ED7B67"/>
    <w:rsid w:val="06F1A006"/>
    <w:rsid w:val="06F4DE28"/>
    <w:rsid w:val="06F585EA"/>
    <w:rsid w:val="06FFD603"/>
    <w:rsid w:val="0704B4B9"/>
    <w:rsid w:val="0705F568"/>
    <w:rsid w:val="0707D0F0"/>
    <w:rsid w:val="070AA376"/>
    <w:rsid w:val="070D6340"/>
    <w:rsid w:val="0722E58E"/>
    <w:rsid w:val="072B187D"/>
    <w:rsid w:val="072C3D1D"/>
    <w:rsid w:val="072FF3A3"/>
    <w:rsid w:val="07324D23"/>
    <w:rsid w:val="07376A13"/>
    <w:rsid w:val="07394A33"/>
    <w:rsid w:val="073AFAB9"/>
    <w:rsid w:val="073F46C9"/>
    <w:rsid w:val="0741B94E"/>
    <w:rsid w:val="07510487"/>
    <w:rsid w:val="0754796D"/>
    <w:rsid w:val="075C7AB2"/>
    <w:rsid w:val="07653CDE"/>
    <w:rsid w:val="0765E89C"/>
    <w:rsid w:val="076FA5FA"/>
    <w:rsid w:val="07707E14"/>
    <w:rsid w:val="07768989"/>
    <w:rsid w:val="077B11AF"/>
    <w:rsid w:val="077D09F1"/>
    <w:rsid w:val="07842310"/>
    <w:rsid w:val="0786BDF3"/>
    <w:rsid w:val="07873BA0"/>
    <w:rsid w:val="0787E087"/>
    <w:rsid w:val="078908DC"/>
    <w:rsid w:val="0791E8C0"/>
    <w:rsid w:val="07927398"/>
    <w:rsid w:val="07928FEA"/>
    <w:rsid w:val="0796914E"/>
    <w:rsid w:val="0797E1B3"/>
    <w:rsid w:val="07A49133"/>
    <w:rsid w:val="07A50F04"/>
    <w:rsid w:val="07AEC797"/>
    <w:rsid w:val="07B4E455"/>
    <w:rsid w:val="07BF769A"/>
    <w:rsid w:val="07C25A7D"/>
    <w:rsid w:val="07C3B7E8"/>
    <w:rsid w:val="07C84208"/>
    <w:rsid w:val="07D786F1"/>
    <w:rsid w:val="07D8716C"/>
    <w:rsid w:val="07F4EF70"/>
    <w:rsid w:val="07F8AA06"/>
    <w:rsid w:val="07FCCF16"/>
    <w:rsid w:val="08108BC0"/>
    <w:rsid w:val="0811415D"/>
    <w:rsid w:val="081287FC"/>
    <w:rsid w:val="0827BFA3"/>
    <w:rsid w:val="082D7D08"/>
    <w:rsid w:val="08319972"/>
    <w:rsid w:val="083293CF"/>
    <w:rsid w:val="0833E677"/>
    <w:rsid w:val="08394150"/>
    <w:rsid w:val="083C3280"/>
    <w:rsid w:val="083C58F0"/>
    <w:rsid w:val="083EA678"/>
    <w:rsid w:val="0843602F"/>
    <w:rsid w:val="0844FD09"/>
    <w:rsid w:val="08472B3A"/>
    <w:rsid w:val="084ED133"/>
    <w:rsid w:val="0852BC52"/>
    <w:rsid w:val="086209CD"/>
    <w:rsid w:val="086FE634"/>
    <w:rsid w:val="0870D04D"/>
    <w:rsid w:val="0879D178"/>
    <w:rsid w:val="087EF3EB"/>
    <w:rsid w:val="088709C5"/>
    <w:rsid w:val="0887E8E4"/>
    <w:rsid w:val="0888237B"/>
    <w:rsid w:val="088A7D47"/>
    <w:rsid w:val="088BA6E1"/>
    <w:rsid w:val="089021A8"/>
    <w:rsid w:val="0890658D"/>
    <w:rsid w:val="0892A85A"/>
    <w:rsid w:val="08992A59"/>
    <w:rsid w:val="0899D3D2"/>
    <w:rsid w:val="089E0E14"/>
    <w:rsid w:val="08A7BE2D"/>
    <w:rsid w:val="08B70CC0"/>
    <w:rsid w:val="08B815AB"/>
    <w:rsid w:val="08B96B22"/>
    <w:rsid w:val="08BE237C"/>
    <w:rsid w:val="08BFF845"/>
    <w:rsid w:val="08C74A8B"/>
    <w:rsid w:val="08C7C73C"/>
    <w:rsid w:val="08CB75CF"/>
    <w:rsid w:val="08CF428F"/>
    <w:rsid w:val="08D07F14"/>
    <w:rsid w:val="08D15688"/>
    <w:rsid w:val="08DEB3C6"/>
    <w:rsid w:val="08E2059F"/>
    <w:rsid w:val="08E3CC46"/>
    <w:rsid w:val="08E79956"/>
    <w:rsid w:val="08F31E48"/>
    <w:rsid w:val="08F3B4FD"/>
    <w:rsid w:val="08F8FE36"/>
    <w:rsid w:val="08FE1CAD"/>
    <w:rsid w:val="0908B037"/>
    <w:rsid w:val="090E67ED"/>
    <w:rsid w:val="0914ABB1"/>
    <w:rsid w:val="09163250"/>
    <w:rsid w:val="09174EA1"/>
    <w:rsid w:val="0923A131"/>
    <w:rsid w:val="0923D55D"/>
    <w:rsid w:val="092B6679"/>
    <w:rsid w:val="092C1DF0"/>
    <w:rsid w:val="092C724D"/>
    <w:rsid w:val="0938B4A2"/>
    <w:rsid w:val="0939817A"/>
    <w:rsid w:val="093A58F0"/>
    <w:rsid w:val="093E2634"/>
    <w:rsid w:val="0947F5A9"/>
    <w:rsid w:val="09483F90"/>
    <w:rsid w:val="0951A443"/>
    <w:rsid w:val="09535EDC"/>
    <w:rsid w:val="09680455"/>
    <w:rsid w:val="0971693C"/>
    <w:rsid w:val="0973E248"/>
    <w:rsid w:val="0977E3D5"/>
    <w:rsid w:val="0990B1F1"/>
    <w:rsid w:val="0990E495"/>
    <w:rsid w:val="0994A8C7"/>
    <w:rsid w:val="099531D8"/>
    <w:rsid w:val="09956073"/>
    <w:rsid w:val="0999F0A3"/>
    <w:rsid w:val="099E66BE"/>
    <w:rsid w:val="09A26D65"/>
    <w:rsid w:val="09AF1001"/>
    <w:rsid w:val="09BA1D79"/>
    <w:rsid w:val="09BAC55A"/>
    <w:rsid w:val="09BAF2B7"/>
    <w:rsid w:val="09C06BC2"/>
    <w:rsid w:val="09CCE28B"/>
    <w:rsid w:val="09D18179"/>
    <w:rsid w:val="09D93620"/>
    <w:rsid w:val="09E049C3"/>
    <w:rsid w:val="09E1F344"/>
    <w:rsid w:val="09F4A579"/>
    <w:rsid w:val="09F52FF0"/>
    <w:rsid w:val="09FF32A5"/>
    <w:rsid w:val="09FFE9A6"/>
    <w:rsid w:val="0A046784"/>
    <w:rsid w:val="0A05161E"/>
    <w:rsid w:val="0A0AF247"/>
    <w:rsid w:val="0A0C5A47"/>
    <w:rsid w:val="0A120234"/>
    <w:rsid w:val="0A1ED324"/>
    <w:rsid w:val="0A444C32"/>
    <w:rsid w:val="0A46C107"/>
    <w:rsid w:val="0A4D2CCA"/>
    <w:rsid w:val="0A4E39BD"/>
    <w:rsid w:val="0A51B7B7"/>
    <w:rsid w:val="0A5FF55A"/>
    <w:rsid w:val="0A635367"/>
    <w:rsid w:val="0A67B077"/>
    <w:rsid w:val="0A784E7F"/>
    <w:rsid w:val="0A790F54"/>
    <w:rsid w:val="0A7E24EC"/>
    <w:rsid w:val="0A819428"/>
    <w:rsid w:val="0A8F410C"/>
    <w:rsid w:val="0A9B5FA1"/>
    <w:rsid w:val="0AA569CF"/>
    <w:rsid w:val="0AA62B6C"/>
    <w:rsid w:val="0AA7A83A"/>
    <w:rsid w:val="0AA80E39"/>
    <w:rsid w:val="0AA9B192"/>
    <w:rsid w:val="0AABB245"/>
    <w:rsid w:val="0AB3DD4A"/>
    <w:rsid w:val="0ABFDB35"/>
    <w:rsid w:val="0AC702AB"/>
    <w:rsid w:val="0ACDDFDD"/>
    <w:rsid w:val="0AE82595"/>
    <w:rsid w:val="0AF72A97"/>
    <w:rsid w:val="0AFA241E"/>
    <w:rsid w:val="0AFA6537"/>
    <w:rsid w:val="0AFFCF27"/>
    <w:rsid w:val="0AFFF82C"/>
    <w:rsid w:val="0B0152EE"/>
    <w:rsid w:val="0B02B5B4"/>
    <w:rsid w:val="0B060340"/>
    <w:rsid w:val="0B099564"/>
    <w:rsid w:val="0B0D1E14"/>
    <w:rsid w:val="0B0DDF3A"/>
    <w:rsid w:val="0B0E144B"/>
    <w:rsid w:val="0B1179D4"/>
    <w:rsid w:val="0B18D3F7"/>
    <w:rsid w:val="0B19BD95"/>
    <w:rsid w:val="0B26BF09"/>
    <w:rsid w:val="0B34000F"/>
    <w:rsid w:val="0B34D696"/>
    <w:rsid w:val="0B4B209C"/>
    <w:rsid w:val="0B50ECF3"/>
    <w:rsid w:val="0B51A8D3"/>
    <w:rsid w:val="0B52CDCD"/>
    <w:rsid w:val="0B5649D5"/>
    <w:rsid w:val="0B5ABFC5"/>
    <w:rsid w:val="0B5C2A50"/>
    <w:rsid w:val="0B63212B"/>
    <w:rsid w:val="0B6C3ABD"/>
    <w:rsid w:val="0B6C4807"/>
    <w:rsid w:val="0B7714F9"/>
    <w:rsid w:val="0B7B8AA3"/>
    <w:rsid w:val="0B849A6F"/>
    <w:rsid w:val="0B89D1B2"/>
    <w:rsid w:val="0B8C4FFA"/>
    <w:rsid w:val="0B8F0819"/>
    <w:rsid w:val="0B9B2F8E"/>
    <w:rsid w:val="0B9BFA1A"/>
    <w:rsid w:val="0B9D5EEB"/>
    <w:rsid w:val="0B9FD177"/>
    <w:rsid w:val="0BA5B89C"/>
    <w:rsid w:val="0BA5BC46"/>
    <w:rsid w:val="0BA9853F"/>
    <w:rsid w:val="0BABEDD4"/>
    <w:rsid w:val="0BB2D5D2"/>
    <w:rsid w:val="0BBBE8EC"/>
    <w:rsid w:val="0BBBE9B8"/>
    <w:rsid w:val="0BC333FC"/>
    <w:rsid w:val="0BC80976"/>
    <w:rsid w:val="0BDC1A9B"/>
    <w:rsid w:val="0BDC7D46"/>
    <w:rsid w:val="0BDEEC90"/>
    <w:rsid w:val="0BE6598C"/>
    <w:rsid w:val="0BE6CFF9"/>
    <w:rsid w:val="0BEE3A66"/>
    <w:rsid w:val="0BF7218C"/>
    <w:rsid w:val="0BFF6206"/>
    <w:rsid w:val="0C07419C"/>
    <w:rsid w:val="0C172392"/>
    <w:rsid w:val="0C1E84A8"/>
    <w:rsid w:val="0C235678"/>
    <w:rsid w:val="0C294A6B"/>
    <w:rsid w:val="0C2973CD"/>
    <w:rsid w:val="0C2FD765"/>
    <w:rsid w:val="0C45A408"/>
    <w:rsid w:val="0C45C2A9"/>
    <w:rsid w:val="0C49C921"/>
    <w:rsid w:val="0C501E0F"/>
    <w:rsid w:val="0C5164CC"/>
    <w:rsid w:val="0C5393DD"/>
    <w:rsid w:val="0C5D1E98"/>
    <w:rsid w:val="0C630BB0"/>
    <w:rsid w:val="0C639E37"/>
    <w:rsid w:val="0C798C88"/>
    <w:rsid w:val="0C9168F1"/>
    <w:rsid w:val="0C93BC92"/>
    <w:rsid w:val="0C9623FA"/>
    <w:rsid w:val="0C96C0E1"/>
    <w:rsid w:val="0C977131"/>
    <w:rsid w:val="0C9BC3C0"/>
    <w:rsid w:val="0C9DEFBC"/>
    <w:rsid w:val="0CA34FF3"/>
    <w:rsid w:val="0CADC6D3"/>
    <w:rsid w:val="0CAE9C49"/>
    <w:rsid w:val="0CB3EAD0"/>
    <w:rsid w:val="0CB5657C"/>
    <w:rsid w:val="0CB70FF8"/>
    <w:rsid w:val="0CB717DC"/>
    <w:rsid w:val="0CC90037"/>
    <w:rsid w:val="0CCC5DB6"/>
    <w:rsid w:val="0CCF3823"/>
    <w:rsid w:val="0CD2D383"/>
    <w:rsid w:val="0CD3C047"/>
    <w:rsid w:val="0CD72C91"/>
    <w:rsid w:val="0CE36075"/>
    <w:rsid w:val="0CF4F159"/>
    <w:rsid w:val="0CF55ADA"/>
    <w:rsid w:val="0CFC5DD2"/>
    <w:rsid w:val="0CFF0AEE"/>
    <w:rsid w:val="0D06364B"/>
    <w:rsid w:val="0D0E594E"/>
    <w:rsid w:val="0D188FC3"/>
    <w:rsid w:val="0D22A402"/>
    <w:rsid w:val="0D29A31F"/>
    <w:rsid w:val="0D2B4A6E"/>
    <w:rsid w:val="0D2C237C"/>
    <w:rsid w:val="0D2C2FC2"/>
    <w:rsid w:val="0D305763"/>
    <w:rsid w:val="0D365FEB"/>
    <w:rsid w:val="0D36979C"/>
    <w:rsid w:val="0D37A381"/>
    <w:rsid w:val="0D3C710B"/>
    <w:rsid w:val="0D42723A"/>
    <w:rsid w:val="0D46D8AE"/>
    <w:rsid w:val="0D4B9C2F"/>
    <w:rsid w:val="0D67F869"/>
    <w:rsid w:val="0D704529"/>
    <w:rsid w:val="0D78F6FB"/>
    <w:rsid w:val="0D79D0C2"/>
    <w:rsid w:val="0D7F7F6D"/>
    <w:rsid w:val="0D8466AC"/>
    <w:rsid w:val="0D952580"/>
    <w:rsid w:val="0D9776FC"/>
    <w:rsid w:val="0D9B441A"/>
    <w:rsid w:val="0D9F6F30"/>
    <w:rsid w:val="0DABA2BD"/>
    <w:rsid w:val="0DADCCFD"/>
    <w:rsid w:val="0DAFC132"/>
    <w:rsid w:val="0DB01631"/>
    <w:rsid w:val="0DB5A586"/>
    <w:rsid w:val="0DC84C92"/>
    <w:rsid w:val="0DC94F85"/>
    <w:rsid w:val="0DCAD7AC"/>
    <w:rsid w:val="0DD261E4"/>
    <w:rsid w:val="0DDA61E8"/>
    <w:rsid w:val="0DE2CE30"/>
    <w:rsid w:val="0DE64E48"/>
    <w:rsid w:val="0DE9DB77"/>
    <w:rsid w:val="0DECBF78"/>
    <w:rsid w:val="0DEE3845"/>
    <w:rsid w:val="0E066983"/>
    <w:rsid w:val="0E0808CB"/>
    <w:rsid w:val="0E175B1B"/>
    <w:rsid w:val="0E23741E"/>
    <w:rsid w:val="0E24DCE9"/>
    <w:rsid w:val="0E28F202"/>
    <w:rsid w:val="0E2CFDC6"/>
    <w:rsid w:val="0E30EC3A"/>
    <w:rsid w:val="0E36AC35"/>
    <w:rsid w:val="0E37D225"/>
    <w:rsid w:val="0E388020"/>
    <w:rsid w:val="0E38CC00"/>
    <w:rsid w:val="0E3D527B"/>
    <w:rsid w:val="0E3FD62E"/>
    <w:rsid w:val="0E405E48"/>
    <w:rsid w:val="0E43CD14"/>
    <w:rsid w:val="0E4702DA"/>
    <w:rsid w:val="0E482820"/>
    <w:rsid w:val="0E515D82"/>
    <w:rsid w:val="0E55EE7E"/>
    <w:rsid w:val="0E581D67"/>
    <w:rsid w:val="0E5C3AA9"/>
    <w:rsid w:val="0E5CAFB7"/>
    <w:rsid w:val="0E6745CC"/>
    <w:rsid w:val="0E6AE60D"/>
    <w:rsid w:val="0E6B4341"/>
    <w:rsid w:val="0E73CBD8"/>
    <w:rsid w:val="0E74F339"/>
    <w:rsid w:val="0E78B551"/>
    <w:rsid w:val="0E796BB2"/>
    <w:rsid w:val="0E7ABF51"/>
    <w:rsid w:val="0E8BB272"/>
    <w:rsid w:val="0E9854BC"/>
    <w:rsid w:val="0EAF9A67"/>
    <w:rsid w:val="0EAFA869"/>
    <w:rsid w:val="0EB09AB4"/>
    <w:rsid w:val="0EBADE76"/>
    <w:rsid w:val="0EBCB5BF"/>
    <w:rsid w:val="0EC4B287"/>
    <w:rsid w:val="0EC6BEEE"/>
    <w:rsid w:val="0ECAD9D4"/>
    <w:rsid w:val="0ED15DFD"/>
    <w:rsid w:val="0ED8F9A0"/>
    <w:rsid w:val="0EE7EFB6"/>
    <w:rsid w:val="0EF09BFA"/>
    <w:rsid w:val="0EF15FDE"/>
    <w:rsid w:val="0EF4A7A0"/>
    <w:rsid w:val="0EF782E5"/>
    <w:rsid w:val="0F02BC3A"/>
    <w:rsid w:val="0F11DCA4"/>
    <w:rsid w:val="0F1323D2"/>
    <w:rsid w:val="0F243E14"/>
    <w:rsid w:val="0F2C99CE"/>
    <w:rsid w:val="0F2E5A7F"/>
    <w:rsid w:val="0F30334B"/>
    <w:rsid w:val="0F3E8F68"/>
    <w:rsid w:val="0F3FD9B3"/>
    <w:rsid w:val="0F430DB0"/>
    <w:rsid w:val="0F434656"/>
    <w:rsid w:val="0F46C95E"/>
    <w:rsid w:val="0F4C6AB4"/>
    <w:rsid w:val="0F5AEDA8"/>
    <w:rsid w:val="0F6031D0"/>
    <w:rsid w:val="0F742A92"/>
    <w:rsid w:val="0F7689AE"/>
    <w:rsid w:val="0F83565A"/>
    <w:rsid w:val="0F8B05DF"/>
    <w:rsid w:val="0F9EBE59"/>
    <w:rsid w:val="0FA12FE8"/>
    <w:rsid w:val="0FA34374"/>
    <w:rsid w:val="0FA6FEB1"/>
    <w:rsid w:val="0FAD9C67"/>
    <w:rsid w:val="0FAFF45D"/>
    <w:rsid w:val="0FC14549"/>
    <w:rsid w:val="0FC7CEC3"/>
    <w:rsid w:val="0FCD4FA2"/>
    <w:rsid w:val="0FCF283F"/>
    <w:rsid w:val="0FD17B6B"/>
    <w:rsid w:val="0FDBEBB4"/>
    <w:rsid w:val="0FE411B2"/>
    <w:rsid w:val="0FE77498"/>
    <w:rsid w:val="0FF94A5D"/>
    <w:rsid w:val="0FF97A8A"/>
    <w:rsid w:val="0FF97BC2"/>
    <w:rsid w:val="0FF9D5B1"/>
    <w:rsid w:val="0FFD4311"/>
    <w:rsid w:val="0FFDF1AD"/>
    <w:rsid w:val="0FFF1E65"/>
    <w:rsid w:val="1000E44C"/>
    <w:rsid w:val="10078A4B"/>
    <w:rsid w:val="1009CA0F"/>
    <w:rsid w:val="100A9EB7"/>
    <w:rsid w:val="100C6F83"/>
    <w:rsid w:val="100DC9E5"/>
    <w:rsid w:val="10101233"/>
    <w:rsid w:val="10140136"/>
    <w:rsid w:val="10234649"/>
    <w:rsid w:val="1045C689"/>
    <w:rsid w:val="105FC9BF"/>
    <w:rsid w:val="10619011"/>
    <w:rsid w:val="10691CAB"/>
    <w:rsid w:val="1071E32E"/>
    <w:rsid w:val="1079BA5B"/>
    <w:rsid w:val="107CE648"/>
    <w:rsid w:val="1085B258"/>
    <w:rsid w:val="1085D149"/>
    <w:rsid w:val="108DB05C"/>
    <w:rsid w:val="108F70F9"/>
    <w:rsid w:val="10991ACB"/>
    <w:rsid w:val="109CC983"/>
    <w:rsid w:val="10A0AEE9"/>
    <w:rsid w:val="10A469D7"/>
    <w:rsid w:val="10A5A0DD"/>
    <w:rsid w:val="10A8FB9C"/>
    <w:rsid w:val="10B209A2"/>
    <w:rsid w:val="10B39CD8"/>
    <w:rsid w:val="10B6F97C"/>
    <w:rsid w:val="10B70ED5"/>
    <w:rsid w:val="10B87E4D"/>
    <w:rsid w:val="10B8FE13"/>
    <w:rsid w:val="10BEA4A9"/>
    <w:rsid w:val="10BFE0A5"/>
    <w:rsid w:val="10C1A0DB"/>
    <w:rsid w:val="10CC5D73"/>
    <w:rsid w:val="10E606DE"/>
    <w:rsid w:val="10E90E03"/>
    <w:rsid w:val="10EA49FF"/>
    <w:rsid w:val="10F265B2"/>
    <w:rsid w:val="10F39AF0"/>
    <w:rsid w:val="10F44361"/>
    <w:rsid w:val="10F4518F"/>
    <w:rsid w:val="1101A89E"/>
    <w:rsid w:val="110309EA"/>
    <w:rsid w:val="1109E19C"/>
    <w:rsid w:val="1113B143"/>
    <w:rsid w:val="1113C517"/>
    <w:rsid w:val="11179E3A"/>
    <w:rsid w:val="111F449B"/>
    <w:rsid w:val="112A63AD"/>
    <w:rsid w:val="112B6836"/>
    <w:rsid w:val="112EA904"/>
    <w:rsid w:val="113920C3"/>
    <w:rsid w:val="114B41FB"/>
    <w:rsid w:val="114C23A0"/>
    <w:rsid w:val="114FB528"/>
    <w:rsid w:val="11501484"/>
    <w:rsid w:val="1151CAD4"/>
    <w:rsid w:val="11544F8C"/>
    <w:rsid w:val="115919B6"/>
    <w:rsid w:val="115A2940"/>
    <w:rsid w:val="115A6DA1"/>
    <w:rsid w:val="115C5889"/>
    <w:rsid w:val="115CB1B3"/>
    <w:rsid w:val="11645043"/>
    <w:rsid w:val="11665E29"/>
    <w:rsid w:val="116682DD"/>
    <w:rsid w:val="1169FD97"/>
    <w:rsid w:val="1175E5EE"/>
    <w:rsid w:val="11801524"/>
    <w:rsid w:val="1180852B"/>
    <w:rsid w:val="1183F975"/>
    <w:rsid w:val="1184E7AA"/>
    <w:rsid w:val="118A88FF"/>
    <w:rsid w:val="11A47D33"/>
    <w:rsid w:val="11AEB4CF"/>
    <w:rsid w:val="11B6F2FA"/>
    <w:rsid w:val="11B78BDD"/>
    <w:rsid w:val="11B8D011"/>
    <w:rsid w:val="11BB63F6"/>
    <w:rsid w:val="11C15138"/>
    <w:rsid w:val="11C5C71D"/>
    <w:rsid w:val="11D17D2B"/>
    <w:rsid w:val="11D36E73"/>
    <w:rsid w:val="11D9268C"/>
    <w:rsid w:val="11D9C6A8"/>
    <w:rsid w:val="11DB7246"/>
    <w:rsid w:val="11EB1807"/>
    <w:rsid w:val="11EBA1D2"/>
    <w:rsid w:val="11EDC61A"/>
    <w:rsid w:val="11FBA595"/>
    <w:rsid w:val="11FF5ACA"/>
    <w:rsid w:val="1200099D"/>
    <w:rsid w:val="1202BF81"/>
    <w:rsid w:val="120E8410"/>
    <w:rsid w:val="12108E58"/>
    <w:rsid w:val="1213A133"/>
    <w:rsid w:val="1216BA36"/>
    <w:rsid w:val="12279315"/>
    <w:rsid w:val="122BB55D"/>
    <w:rsid w:val="122E81BF"/>
    <w:rsid w:val="12376195"/>
    <w:rsid w:val="12391162"/>
    <w:rsid w:val="123B4722"/>
    <w:rsid w:val="123CFAD5"/>
    <w:rsid w:val="123D1949"/>
    <w:rsid w:val="12482A1C"/>
    <w:rsid w:val="124C0F5A"/>
    <w:rsid w:val="124C5637"/>
    <w:rsid w:val="124E972A"/>
    <w:rsid w:val="124F6F98"/>
    <w:rsid w:val="12594BE4"/>
    <w:rsid w:val="125AEAA5"/>
    <w:rsid w:val="1270FFC0"/>
    <w:rsid w:val="12745D21"/>
    <w:rsid w:val="1277C5F8"/>
    <w:rsid w:val="127CA479"/>
    <w:rsid w:val="127F881E"/>
    <w:rsid w:val="128797A5"/>
    <w:rsid w:val="1287A7C0"/>
    <w:rsid w:val="1287BF44"/>
    <w:rsid w:val="128FA3D6"/>
    <w:rsid w:val="12A5BE08"/>
    <w:rsid w:val="12B5EC5F"/>
    <w:rsid w:val="12C64A15"/>
    <w:rsid w:val="12CC1536"/>
    <w:rsid w:val="12CECE85"/>
    <w:rsid w:val="12CED675"/>
    <w:rsid w:val="12D9644E"/>
    <w:rsid w:val="12E0120E"/>
    <w:rsid w:val="12E0C1E0"/>
    <w:rsid w:val="12EFF1E9"/>
    <w:rsid w:val="12F2FDC3"/>
    <w:rsid w:val="12F35758"/>
    <w:rsid w:val="12F6D04A"/>
    <w:rsid w:val="13062FC7"/>
    <w:rsid w:val="13090AD7"/>
    <w:rsid w:val="130DB7AB"/>
    <w:rsid w:val="1314D1E3"/>
    <w:rsid w:val="13156B4C"/>
    <w:rsid w:val="1315E26B"/>
    <w:rsid w:val="1317CE82"/>
    <w:rsid w:val="131FAE3D"/>
    <w:rsid w:val="1324B35F"/>
    <w:rsid w:val="132CD97C"/>
    <w:rsid w:val="132D0730"/>
    <w:rsid w:val="132EB4AE"/>
    <w:rsid w:val="1334024A"/>
    <w:rsid w:val="133EFC21"/>
    <w:rsid w:val="1342D905"/>
    <w:rsid w:val="134A1142"/>
    <w:rsid w:val="134B0A80"/>
    <w:rsid w:val="13586390"/>
    <w:rsid w:val="13612E23"/>
    <w:rsid w:val="13614074"/>
    <w:rsid w:val="136702DF"/>
    <w:rsid w:val="136780E5"/>
    <w:rsid w:val="136B0DFD"/>
    <w:rsid w:val="136DF616"/>
    <w:rsid w:val="137418FF"/>
    <w:rsid w:val="1378C1ED"/>
    <w:rsid w:val="1379864D"/>
    <w:rsid w:val="137A1C5E"/>
    <w:rsid w:val="137A9C1B"/>
    <w:rsid w:val="13816297"/>
    <w:rsid w:val="13885FBB"/>
    <w:rsid w:val="138F2086"/>
    <w:rsid w:val="13978953"/>
    <w:rsid w:val="1398984A"/>
    <w:rsid w:val="139A7B94"/>
    <w:rsid w:val="139C83E9"/>
    <w:rsid w:val="13A25897"/>
    <w:rsid w:val="13A64911"/>
    <w:rsid w:val="13AD9DC6"/>
    <w:rsid w:val="13B3B1F7"/>
    <w:rsid w:val="13C8F6C3"/>
    <w:rsid w:val="13D08203"/>
    <w:rsid w:val="13D177C6"/>
    <w:rsid w:val="13D822BF"/>
    <w:rsid w:val="13DE676D"/>
    <w:rsid w:val="13E70FE2"/>
    <w:rsid w:val="13EF5FA1"/>
    <w:rsid w:val="13F49171"/>
    <w:rsid w:val="13F88F51"/>
    <w:rsid w:val="13FFB37B"/>
    <w:rsid w:val="140B49B1"/>
    <w:rsid w:val="140BE6C2"/>
    <w:rsid w:val="140C52F3"/>
    <w:rsid w:val="140C650D"/>
    <w:rsid w:val="14116B4A"/>
    <w:rsid w:val="14148AC8"/>
    <w:rsid w:val="14188C34"/>
    <w:rsid w:val="141BB7D9"/>
    <w:rsid w:val="142671D3"/>
    <w:rsid w:val="142C195D"/>
    <w:rsid w:val="142E1732"/>
    <w:rsid w:val="1436BA48"/>
    <w:rsid w:val="1438B1E8"/>
    <w:rsid w:val="143B223F"/>
    <w:rsid w:val="143D41BC"/>
    <w:rsid w:val="14459348"/>
    <w:rsid w:val="14562F68"/>
    <w:rsid w:val="145752D2"/>
    <w:rsid w:val="1457F8E0"/>
    <w:rsid w:val="1467B68D"/>
    <w:rsid w:val="146ACD6B"/>
    <w:rsid w:val="146C189C"/>
    <w:rsid w:val="146D374E"/>
    <w:rsid w:val="146D94CB"/>
    <w:rsid w:val="147E0E94"/>
    <w:rsid w:val="147E3027"/>
    <w:rsid w:val="147EEDD9"/>
    <w:rsid w:val="14806CD7"/>
    <w:rsid w:val="14831169"/>
    <w:rsid w:val="148455E2"/>
    <w:rsid w:val="1489E37F"/>
    <w:rsid w:val="148EF48F"/>
    <w:rsid w:val="148FCDCD"/>
    <w:rsid w:val="14A452D4"/>
    <w:rsid w:val="14AEC32B"/>
    <w:rsid w:val="14B1F3E5"/>
    <w:rsid w:val="14B22E3D"/>
    <w:rsid w:val="14B7643D"/>
    <w:rsid w:val="14BA4F4F"/>
    <w:rsid w:val="14BCAE7D"/>
    <w:rsid w:val="14C24056"/>
    <w:rsid w:val="14C39D5A"/>
    <w:rsid w:val="14C51B5C"/>
    <w:rsid w:val="14C7A866"/>
    <w:rsid w:val="14CA29D1"/>
    <w:rsid w:val="14CE3653"/>
    <w:rsid w:val="14DBEB21"/>
    <w:rsid w:val="14DC21C5"/>
    <w:rsid w:val="14E12E68"/>
    <w:rsid w:val="14EA7EB6"/>
    <w:rsid w:val="14EE7EFB"/>
    <w:rsid w:val="14EEC9A3"/>
    <w:rsid w:val="14F5D2E9"/>
    <w:rsid w:val="14FC6B0E"/>
    <w:rsid w:val="14FD296D"/>
    <w:rsid w:val="14FF52F1"/>
    <w:rsid w:val="14FF567A"/>
    <w:rsid w:val="1507CD7A"/>
    <w:rsid w:val="1508E9E8"/>
    <w:rsid w:val="150ABF0E"/>
    <w:rsid w:val="150C3143"/>
    <w:rsid w:val="1512AEA3"/>
    <w:rsid w:val="1514D9B1"/>
    <w:rsid w:val="151A01F5"/>
    <w:rsid w:val="151FF629"/>
    <w:rsid w:val="1520E887"/>
    <w:rsid w:val="152AFC63"/>
    <w:rsid w:val="153B32B6"/>
    <w:rsid w:val="153C5F19"/>
    <w:rsid w:val="15402E1F"/>
    <w:rsid w:val="1541354F"/>
    <w:rsid w:val="154C0670"/>
    <w:rsid w:val="154CE9F4"/>
    <w:rsid w:val="154D238F"/>
    <w:rsid w:val="1551A8D4"/>
    <w:rsid w:val="155C4CCD"/>
    <w:rsid w:val="1562B219"/>
    <w:rsid w:val="1568E54E"/>
    <w:rsid w:val="156D99AF"/>
    <w:rsid w:val="157083A3"/>
    <w:rsid w:val="15794A8E"/>
    <w:rsid w:val="1579D4A0"/>
    <w:rsid w:val="1582325F"/>
    <w:rsid w:val="15972950"/>
    <w:rsid w:val="159A1BE4"/>
    <w:rsid w:val="159EBFCC"/>
    <w:rsid w:val="15A57542"/>
    <w:rsid w:val="15A97452"/>
    <w:rsid w:val="15C0FB2E"/>
    <w:rsid w:val="15CB90ED"/>
    <w:rsid w:val="15D173EF"/>
    <w:rsid w:val="15DA77DD"/>
    <w:rsid w:val="15DB13D8"/>
    <w:rsid w:val="15DD628D"/>
    <w:rsid w:val="15DEF9BD"/>
    <w:rsid w:val="15E27B3C"/>
    <w:rsid w:val="15E30697"/>
    <w:rsid w:val="15E41F09"/>
    <w:rsid w:val="15EA289B"/>
    <w:rsid w:val="16091DC1"/>
    <w:rsid w:val="160ACEF3"/>
    <w:rsid w:val="160AEA94"/>
    <w:rsid w:val="160C27E0"/>
    <w:rsid w:val="160C7E2D"/>
    <w:rsid w:val="160CA5BB"/>
    <w:rsid w:val="16103244"/>
    <w:rsid w:val="1611010B"/>
    <w:rsid w:val="161648EB"/>
    <w:rsid w:val="16229F5E"/>
    <w:rsid w:val="1623D07E"/>
    <w:rsid w:val="16248E48"/>
    <w:rsid w:val="16267EE2"/>
    <w:rsid w:val="162EC630"/>
    <w:rsid w:val="163DB355"/>
    <w:rsid w:val="1640842E"/>
    <w:rsid w:val="1644D790"/>
    <w:rsid w:val="1647A96A"/>
    <w:rsid w:val="16510601"/>
    <w:rsid w:val="1655C2AC"/>
    <w:rsid w:val="165A8241"/>
    <w:rsid w:val="16843F9B"/>
    <w:rsid w:val="1687BFA6"/>
    <w:rsid w:val="168FB643"/>
    <w:rsid w:val="169064A6"/>
    <w:rsid w:val="16A2036A"/>
    <w:rsid w:val="16A250EF"/>
    <w:rsid w:val="16A2D44B"/>
    <w:rsid w:val="16A30C37"/>
    <w:rsid w:val="16A34E01"/>
    <w:rsid w:val="16BFC6FB"/>
    <w:rsid w:val="16C6C61B"/>
    <w:rsid w:val="16C98161"/>
    <w:rsid w:val="16CC0F00"/>
    <w:rsid w:val="16CCAE6D"/>
    <w:rsid w:val="16CD8B1A"/>
    <w:rsid w:val="16CEC1E2"/>
    <w:rsid w:val="16D079C8"/>
    <w:rsid w:val="16DB3C86"/>
    <w:rsid w:val="16DF4215"/>
    <w:rsid w:val="16DFB24F"/>
    <w:rsid w:val="16E29B8E"/>
    <w:rsid w:val="16E33D9E"/>
    <w:rsid w:val="16EAEE28"/>
    <w:rsid w:val="16F35DD5"/>
    <w:rsid w:val="16F69889"/>
    <w:rsid w:val="16FCD57B"/>
    <w:rsid w:val="16FD9E0F"/>
    <w:rsid w:val="1702312C"/>
    <w:rsid w:val="17041F38"/>
    <w:rsid w:val="170CE4CA"/>
    <w:rsid w:val="1714394A"/>
    <w:rsid w:val="1716C161"/>
    <w:rsid w:val="171EBFCF"/>
    <w:rsid w:val="171F37D0"/>
    <w:rsid w:val="1720A38A"/>
    <w:rsid w:val="172E3765"/>
    <w:rsid w:val="173221F0"/>
    <w:rsid w:val="17326757"/>
    <w:rsid w:val="173668F9"/>
    <w:rsid w:val="1738F08D"/>
    <w:rsid w:val="1742C127"/>
    <w:rsid w:val="175237E5"/>
    <w:rsid w:val="17549A3C"/>
    <w:rsid w:val="17567303"/>
    <w:rsid w:val="175E5AF9"/>
    <w:rsid w:val="1761B97B"/>
    <w:rsid w:val="17651FF6"/>
    <w:rsid w:val="1766A050"/>
    <w:rsid w:val="176B15CD"/>
    <w:rsid w:val="176FBB32"/>
    <w:rsid w:val="17725DD9"/>
    <w:rsid w:val="1772A562"/>
    <w:rsid w:val="17738C4B"/>
    <w:rsid w:val="177E2CD6"/>
    <w:rsid w:val="177EB1DB"/>
    <w:rsid w:val="177EDA56"/>
    <w:rsid w:val="178D05E1"/>
    <w:rsid w:val="179493B4"/>
    <w:rsid w:val="17952606"/>
    <w:rsid w:val="179A4983"/>
    <w:rsid w:val="179B04E9"/>
    <w:rsid w:val="179D93A0"/>
    <w:rsid w:val="17AB34A4"/>
    <w:rsid w:val="17AED8CE"/>
    <w:rsid w:val="17B23B69"/>
    <w:rsid w:val="17B2DAED"/>
    <w:rsid w:val="17BA0036"/>
    <w:rsid w:val="17C2B1EB"/>
    <w:rsid w:val="17C7D7ED"/>
    <w:rsid w:val="17CA63D9"/>
    <w:rsid w:val="17D2029B"/>
    <w:rsid w:val="17D23BB6"/>
    <w:rsid w:val="17D49864"/>
    <w:rsid w:val="17D98826"/>
    <w:rsid w:val="17E00562"/>
    <w:rsid w:val="17E1039F"/>
    <w:rsid w:val="17E6F063"/>
    <w:rsid w:val="17E929CA"/>
    <w:rsid w:val="17EBC051"/>
    <w:rsid w:val="17F5F72C"/>
    <w:rsid w:val="17F78EDD"/>
    <w:rsid w:val="17FB3D87"/>
    <w:rsid w:val="17FE8BE7"/>
    <w:rsid w:val="17FEF505"/>
    <w:rsid w:val="17FF9885"/>
    <w:rsid w:val="180179E3"/>
    <w:rsid w:val="1810597F"/>
    <w:rsid w:val="18125305"/>
    <w:rsid w:val="18167457"/>
    <w:rsid w:val="1818A819"/>
    <w:rsid w:val="1820CD63"/>
    <w:rsid w:val="18239F64"/>
    <w:rsid w:val="1827EB94"/>
    <w:rsid w:val="1837B5F5"/>
    <w:rsid w:val="18492935"/>
    <w:rsid w:val="185AD476"/>
    <w:rsid w:val="185B56D4"/>
    <w:rsid w:val="185B7646"/>
    <w:rsid w:val="185C2F80"/>
    <w:rsid w:val="18637292"/>
    <w:rsid w:val="1868E1D2"/>
    <w:rsid w:val="186C7255"/>
    <w:rsid w:val="186F8365"/>
    <w:rsid w:val="1874D740"/>
    <w:rsid w:val="18758DDD"/>
    <w:rsid w:val="187F4828"/>
    <w:rsid w:val="1881366F"/>
    <w:rsid w:val="188BFD44"/>
    <w:rsid w:val="188F2E36"/>
    <w:rsid w:val="18A4995F"/>
    <w:rsid w:val="18A688A4"/>
    <w:rsid w:val="18ABAEE5"/>
    <w:rsid w:val="18AE1866"/>
    <w:rsid w:val="18AF6580"/>
    <w:rsid w:val="18B25098"/>
    <w:rsid w:val="18C94DF3"/>
    <w:rsid w:val="18C96977"/>
    <w:rsid w:val="18CDFB55"/>
    <w:rsid w:val="18D4E2AA"/>
    <w:rsid w:val="18EE42E8"/>
    <w:rsid w:val="18EFA468"/>
    <w:rsid w:val="18F2D8C6"/>
    <w:rsid w:val="18F5CD9C"/>
    <w:rsid w:val="18F8037F"/>
    <w:rsid w:val="18FAD5A0"/>
    <w:rsid w:val="18FB49E2"/>
    <w:rsid w:val="19047897"/>
    <w:rsid w:val="190599E8"/>
    <w:rsid w:val="190AB07B"/>
    <w:rsid w:val="190D8AB1"/>
    <w:rsid w:val="191C50D0"/>
    <w:rsid w:val="19210711"/>
    <w:rsid w:val="19290D4F"/>
    <w:rsid w:val="1933572B"/>
    <w:rsid w:val="19388B88"/>
    <w:rsid w:val="193A0F06"/>
    <w:rsid w:val="193E5C52"/>
    <w:rsid w:val="1941F7F4"/>
    <w:rsid w:val="1948D265"/>
    <w:rsid w:val="194E0A57"/>
    <w:rsid w:val="1958FF9B"/>
    <w:rsid w:val="195F7C4F"/>
    <w:rsid w:val="1965EB3E"/>
    <w:rsid w:val="196BAF2E"/>
    <w:rsid w:val="196BC9AB"/>
    <w:rsid w:val="196F19A7"/>
    <w:rsid w:val="19713C9D"/>
    <w:rsid w:val="1974F53D"/>
    <w:rsid w:val="1977EE5B"/>
    <w:rsid w:val="197F6F86"/>
    <w:rsid w:val="1982AA08"/>
    <w:rsid w:val="19899250"/>
    <w:rsid w:val="198CD1EF"/>
    <w:rsid w:val="198F8684"/>
    <w:rsid w:val="1996038B"/>
    <w:rsid w:val="1997AFC0"/>
    <w:rsid w:val="199C9474"/>
    <w:rsid w:val="19A51EB1"/>
    <w:rsid w:val="19AA70E8"/>
    <w:rsid w:val="19B24E4D"/>
    <w:rsid w:val="19B3DDC4"/>
    <w:rsid w:val="19B4A849"/>
    <w:rsid w:val="19BD0FFA"/>
    <w:rsid w:val="19C122AC"/>
    <w:rsid w:val="19C2DC9A"/>
    <w:rsid w:val="19C762E7"/>
    <w:rsid w:val="19C824B0"/>
    <w:rsid w:val="19CBC739"/>
    <w:rsid w:val="19CE3F43"/>
    <w:rsid w:val="19D56746"/>
    <w:rsid w:val="19D99E9B"/>
    <w:rsid w:val="19ECCE94"/>
    <w:rsid w:val="19ED2C1F"/>
    <w:rsid w:val="19F38025"/>
    <w:rsid w:val="19F8120B"/>
    <w:rsid w:val="1A0AC44F"/>
    <w:rsid w:val="1A0AF099"/>
    <w:rsid w:val="1A19187E"/>
    <w:rsid w:val="1A1D82D3"/>
    <w:rsid w:val="1A1D9345"/>
    <w:rsid w:val="1A2507A2"/>
    <w:rsid w:val="1A2E23D5"/>
    <w:rsid w:val="1A32715B"/>
    <w:rsid w:val="1A39234E"/>
    <w:rsid w:val="1A39FB0A"/>
    <w:rsid w:val="1A3A2E54"/>
    <w:rsid w:val="1A3A86EF"/>
    <w:rsid w:val="1A4286BE"/>
    <w:rsid w:val="1A4EED49"/>
    <w:rsid w:val="1A50F611"/>
    <w:rsid w:val="1A58BB15"/>
    <w:rsid w:val="1A58D120"/>
    <w:rsid w:val="1A60760F"/>
    <w:rsid w:val="1A62E5E2"/>
    <w:rsid w:val="1A6D4256"/>
    <w:rsid w:val="1A716599"/>
    <w:rsid w:val="1A89927F"/>
    <w:rsid w:val="1A8DC023"/>
    <w:rsid w:val="1A935FFF"/>
    <w:rsid w:val="1A974532"/>
    <w:rsid w:val="1A97463D"/>
    <w:rsid w:val="1A99080B"/>
    <w:rsid w:val="1A9F3257"/>
    <w:rsid w:val="1AA4ECBB"/>
    <w:rsid w:val="1AA74875"/>
    <w:rsid w:val="1AAFAC3B"/>
    <w:rsid w:val="1AB585AF"/>
    <w:rsid w:val="1AB789A0"/>
    <w:rsid w:val="1ABC7634"/>
    <w:rsid w:val="1AC5A3C9"/>
    <w:rsid w:val="1AC5F810"/>
    <w:rsid w:val="1AC77BB4"/>
    <w:rsid w:val="1AC93358"/>
    <w:rsid w:val="1ACAC7C9"/>
    <w:rsid w:val="1ACD9708"/>
    <w:rsid w:val="1ACE2E2C"/>
    <w:rsid w:val="1AD25D2B"/>
    <w:rsid w:val="1AD32EE0"/>
    <w:rsid w:val="1AD9CA7B"/>
    <w:rsid w:val="1ADA5BE9"/>
    <w:rsid w:val="1ADE9371"/>
    <w:rsid w:val="1AE1452B"/>
    <w:rsid w:val="1AE36F80"/>
    <w:rsid w:val="1AEE563F"/>
    <w:rsid w:val="1AEE6419"/>
    <w:rsid w:val="1AF56D64"/>
    <w:rsid w:val="1AF6EE45"/>
    <w:rsid w:val="1AF7E101"/>
    <w:rsid w:val="1AF97A11"/>
    <w:rsid w:val="1AF9A7C3"/>
    <w:rsid w:val="1B051717"/>
    <w:rsid w:val="1B0D3F92"/>
    <w:rsid w:val="1B1770C1"/>
    <w:rsid w:val="1B1B2EE6"/>
    <w:rsid w:val="1B1BC689"/>
    <w:rsid w:val="1B1CF411"/>
    <w:rsid w:val="1B22C2C9"/>
    <w:rsid w:val="1B243961"/>
    <w:rsid w:val="1B2CFB4F"/>
    <w:rsid w:val="1B2F4BF2"/>
    <w:rsid w:val="1B32BC31"/>
    <w:rsid w:val="1B348F16"/>
    <w:rsid w:val="1B35D28F"/>
    <w:rsid w:val="1B36F3D1"/>
    <w:rsid w:val="1B3E7DBD"/>
    <w:rsid w:val="1B45F9E3"/>
    <w:rsid w:val="1B4864F6"/>
    <w:rsid w:val="1B4FFA2A"/>
    <w:rsid w:val="1B540A22"/>
    <w:rsid w:val="1B5584ED"/>
    <w:rsid w:val="1B55A331"/>
    <w:rsid w:val="1B5B3694"/>
    <w:rsid w:val="1B62723F"/>
    <w:rsid w:val="1B68CFB3"/>
    <w:rsid w:val="1B6CD422"/>
    <w:rsid w:val="1B6E2862"/>
    <w:rsid w:val="1B79E424"/>
    <w:rsid w:val="1B7C9A50"/>
    <w:rsid w:val="1B7EAA37"/>
    <w:rsid w:val="1B867AB7"/>
    <w:rsid w:val="1B8EE7C9"/>
    <w:rsid w:val="1B93102E"/>
    <w:rsid w:val="1B961E05"/>
    <w:rsid w:val="1B9A3367"/>
    <w:rsid w:val="1B9D6103"/>
    <w:rsid w:val="1B9EDFD6"/>
    <w:rsid w:val="1B9EF31A"/>
    <w:rsid w:val="1BA2D36C"/>
    <w:rsid w:val="1BA35045"/>
    <w:rsid w:val="1BAE7D1F"/>
    <w:rsid w:val="1BAEEF35"/>
    <w:rsid w:val="1BB0B04C"/>
    <w:rsid w:val="1BB0C722"/>
    <w:rsid w:val="1BB0E949"/>
    <w:rsid w:val="1BB2C535"/>
    <w:rsid w:val="1BB3B62E"/>
    <w:rsid w:val="1BB8AFAB"/>
    <w:rsid w:val="1BB8EE38"/>
    <w:rsid w:val="1BC5DE54"/>
    <w:rsid w:val="1BCDFA36"/>
    <w:rsid w:val="1BD353E2"/>
    <w:rsid w:val="1BD78539"/>
    <w:rsid w:val="1BE52EFF"/>
    <w:rsid w:val="1BE5A87C"/>
    <w:rsid w:val="1BE6C12B"/>
    <w:rsid w:val="1BEF33C8"/>
    <w:rsid w:val="1BF8AD1D"/>
    <w:rsid w:val="1BF9F487"/>
    <w:rsid w:val="1BFB1AA7"/>
    <w:rsid w:val="1C01AAA0"/>
    <w:rsid w:val="1C0296A3"/>
    <w:rsid w:val="1C10A9C5"/>
    <w:rsid w:val="1C142B02"/>
    <w:rsid w:val="1C18807A"/>
    <w:rsid w:val="1C1EB26C"/>
    <w:rsid w:val="1C2294B8"/>
    <w:rsid w:val="1C2A8AFF"/>
    <w:rsid w:val="1C2C850E"/>
    <w:rsid w:val="1C306211"/>
    <w:rsid w:val="1C3DECB8"/>
    <w:rsid w:val="1C3DFC05"/>
    <w:rsid w:val="1C3F151B"/>
    <w:rsid w:val="1C413077"/>
    <w:rsid w:val="1C4E9758"/>
    <w:rsid w:val="1C5921F1"/>
    <w:rsid w:val="1C5B7765"/>
    <w:rsid w:val="1C6174E7"/>
    <w:rsid w:val="1C6E287A"/>
    <w:rsid w:val="1C783B0B"/>
    <w:rsid w:val="1C7F4FBE"/>
    <w:rsid w:val="1C8CB23B"/>
    <w:rsid w:val="1C8CBADF"/>
    <w:rsid w:val="1C8FF2E1"/>
    <w:rsid w:val="1C9523D7"/>
    <w:rsid w:val="1C95FA64"/>
    <w:rsid w:val="1C9716D4"/>
    <w:rsid w:val="1CA02054"/>
    <w:rsid w:val="1CA460A8"/>
    <w:rsid w:val="1CABB147"/>
    <w:rsid w:val="1CAD4A9F"/>
    <w:rsid w:val="1CB35F78"/>
    <w:rsid w:val="1CB4CE87"/>
    <w:rsid w:val="1CB765C7"/>
    <w:rsid w:val="1CBB9E92"/>
    <w:rsid w:val="1CC01269"/>
    <w:rsid w:val="1CC5EE41"/>
    <w:rsid w:val="1CCA9BD4"/>
    <w:rsid w:val="1CCC97EB"/>
    <w:rsid w:val="1CD29E46"/>
    <w:rsid w:val="1CDB1E1A"/>
    <w:rsid w:val="1CDD0CCD"/>
    <w:rsid w:val="1CE49158"/>
    <w:rsid w:val="1CE8D17C"/>
    <w:rsid w:val="1CF19012"/>
    <w:rsid w:val="1CF585A7"/>
    <w:rsid w:val="1CF6B3CB"/>
    <w:rsid w:val="1CFB7291"/>
    <w:rsid w:val="1D01393B"/>
    <w:rsid w:val="1D102DFB"/>
    <w:rsid w:val="1D10D6B1"/>
    <w:rsid w:val="1D12C61D"/>
    <w:rsid w:val="1D144807"/>
    <w:rsid w:val="1D15EB9D"/>
    <w:rsid w:val="1D1BFD1E"/>
    <w:rsid w:val="1D21C4EB"/>
    <w:rsid w:val="1D22FEF6"/>
    <w:rsid w:val="1D23D7DE"/>
    <w:rsid w:val="1D25D889"/>
    <w:rsid w:val="1D261C6E"/>
    <w:rsid w:val="1D31A66D"/>
    <w:rsid w:val="1D38BEB8"/>
    <w:rsid w:val="1D4C38CD"/>
    <w:rsid w:val="1D505251"/>
    <w:rsid w:val="1D569F48"/>
    <w:rsid w:val="1D5BDB89"/>
    <w:rsid w:val="1D5F75F9"/>
    <w:rsid w:val="1D62F3D8"/>
    <w:rsid w:val="1D6BBEDD"/>
    <w:rsid w:val="1D6D62CD"/>
    <w:rsid w:val="1D7452C0"/>
    <w:rsid w:val="1D88A95F"/>
    <w:rsid w:val="1D94EA64"/>
    <w:rsid w:val="1D95A237"/>
    <w:rsid w:val="1D9FBB05"/>
    <w:rsid w:val="1DA52DAF"/>
    <w:rsid w:val="1DAC3E74"/>
    <w:rsid w:val="1DB7C9B3"/>
    <w:rsid w:val="1DB943B7"/>
    <w:rsid w:val="1DC0C7B8"/>
    <w:rsid w:val="1DC2EED4"/>
    <w:rsid w:val="1DD0B414"/>
    <w:rsid w:val="1DD5785E"/>
    <w:rsid w:val="1DDBC302"/>
    <w:rsid w:val="1DE8A098"/>
    <w:rsid w:val="1DE8A6A0"/>
    <w:rsid w:val="1DED4027"/>
    <w:rsid w:val="1DEDE3F8"/>
    <w:rsid w:val="1DF30E63"/>
    <w:rsid w:val="1DF35AB9"/>
    <w:rsid w:val="1DF71D1C"/>
    <w:rsid w:val="1E047D6C"/>
    <w:rsid w:val="1E0564A4"/>
    <w:rsid w:val="1E0C40C1"/>
    <w:rsid w:val="1E0E7353"/>
    <w:rsid w:val="1E12C7E4"/>
    <w:rsid w:val="1E1C743A"/>
    <w:rsid w:val="1E1F3AAE"/>
    <w:rsid w:val="1E20C159"/>
    <w:rsid w:val="1E286D25"/>
    <w:rsid w:val="1E2898C8"/>
    <w:rsid w:val="1E297983"/>
    <w:rsid w:val="1E31D47D"/>
    <w:rsid w:val="1E3692DF"/>
    <w:rsid w:val="1E3FB3D2"/>
    <w:rsid w:val="1E44EDAA"/>
    <w:rsid w:val="1E4ECD6B"/>
    <w:rsid w:val="1E5313FA"/>
    <w:rsid w:val="1E66E752"/>
    <w:rsid w:val="1E6CA908"/>
    <w:rsid w:val="1E7E36D8"/>
    <w:rsid w:val="1E814C71"/>
    <w:rsid w:val="1E8394C0"/>
    <w:rsid w:val="1E84D546"/>
    <w:rsid w:val="1E867C03"/>
    <w:rsid w:val="1E8F1B8C"/>
    <w:rsid w:val="1E903FF1"/>
    <w:rsid w:val="1E9611E1"/>
    <w:rsid w:val="1E983265"/>
    <w:rsid w:val="1EA1FD44"/>
    <w:rsid w:val="1EA77893"/>
    <w:rsid w:val="1EB00318"/>
    <w:rsid w:val="1EB3B49A"/>
    <w:rsid w:val="1EB8AB51"/>
    <w:rsid w:val="1EB90151"/>
    <w:rsid w:val="1EBA774E"/>
    <w:rsid w:val="1EC779A5"/>
    <w:rsid w:val="1EDB2588"/>
    <w:rsid w:val="1EDBEF44"/>
    <w:rsid w:val="1EDD30A5"/>
    <w:rsid w:val="1EE0C0D6"/>
    <w:rsid w:val="1EE108A4"/>
    <w:rsid w:val="1EE48ED1"/>
    <w:rsid w:val="1EEFE421"/>
    <w:rsid w:val="1EF117A2"/>
    <w:rsid w:val="1EF4E2E2"/>
    <w:rsid w:val="1EF4E56E"/>
    <w:rsid w:val="1EFBAB75"/>
    <w:rsid w:val="1EFBB83F"/>
    <w:rsid w:val="1EFF22DF"/>
    <w:rsid w:val="1F04B8FE"/>
    <w:rsid w:val="1F053B91"/>
    <w:rsid w:val="1F153F83"/>
    <w:rsid w:val="1F189BC5"/>
    <w:rsid w:val="1F18D72E"/>
    <w:rsid w:val="1F18D8B2"/>
    <w:rsid w:val="1F1DEDC6"/>
    <w:rsid w:val="1F1F556A"/>
    <w:rsid w:val="1F21A7AD"/>
    <w:rsid w:val="1F2AD907"/>
    <w:rsid w:val="1F2C8B4C"/>
    <w:rsid w:val="1F2CE286"/>
    <w:rsid w:val="1F2FFC88"/>
    <w:rsid w:val="1F363037"/>
    <w:rsid w:val="1F369F65"/>
    <w:rsid w:val="1F38BEEC"/>
    <w:rsid w:val="1F3BB5A9"/>
    <w:rsid w:val="1F3C040A"/>
    <w:rsid w:val="1F44C6BF"/>
    <w:rsid w:val="1F47B30F"/>
    <w:rsid w:val="1F549AAE"/>
    <w:rsid w:val="1F5A6B00"/>
    <w:rsid w:val="1F5B59D6"/>
    <w:rsid w:val="1F5CF608"/>
    <w:rsid w:val="1F632DB9"/>
    <w:rsid w:val="1F653645"/>
    <w:rsid w:val="1F65930A"/>
    <w:rsid w:val="1F6CA6DA"/>
    <w:rsid w:val="1F6D7939"/>
    <w:rsid w:val="1F6E6850"/>
    <w:rsid w:val="1F75488F"/>
    <w:rsid w:val="1F78DDDC"/>
    <w:rsid w:val="1F792A48"/>
    <w:rsid w:val="1F7A5C0E"/>
    <w:rsid w:val="1F7D1FB5"/>
    <w:rsid w:val="1F841B4E"/>
    <w:rsid w:val="1F86D922"/>
    <w:rsid w:val="1F8FC278"/>
    <w:rsid w:val="1F91D5A1"/>
    <w:rsid w:val="1F948377"/>
    <w:rsid w:val="1F975B8C"/>
    <w:rsid w:val="1F9CC275"/>
    <w:rsid w:val="1FB08388"/>
    <w:rsid w:val="1FB393B1"/>
    <w:rsid w:val="1FBD2986"/>
    <w:rsid w:val="1FC01E15"/>
    <w:rsid w:val="1FC2EEF5"/>
    <w:rsid w:val="1FC3798A"/>
    <w:rsid w:val="1FC4E372"/>
    <w:rsid w:val="1FC775E0"/>
    <w:rsid w:val="1FC8EE01"/>
    <w:rsid w:val="1FCA29AC"/>
    <w:rsid w:val="1FDE8BDE"/>
    <w:rsid w:val="1FF02D20"/>
    <w:rsid w:val="1FFD72B5"/>
    <w:rsid w:val="2001AB86"/>
    <w:rsid w:val="2002FD0F"/>
    <w:rsid w:val="20040850"/>
    <w:rsid w:val="2004AE8B"/>
    <w:rsid w:val="20054F46"/>
    <w:rsid w:val="2008FF48"/>
    <w:rsid w:val="200B03D3"/>
    <w:rsid w:val="200BB16C"/>
    <w:rsid w:val="200E99C6"/>
    <w:rsid w:val="20167B87"/>
    <w:rsid w:val="20191D14"/>
    <w:rsid w:val="201E04C5"/>
    <w:rsid w:val="201E4FEB"/>
    <w:rsid w:val="2024F159"/>
    <w:rsid w:val="202665DE"/>
    <w:rsid w:val="202710D6"/>
    <w:rsid w:val="2028C8C8"/>
    <w:rsid w:val="202ACE48"/>
    <w:rsid w:val="202CD66E"/>
    <w:rsid w:val="202CE6A6"/>
    <w:rsid w:val="2030EE2E"/>
    <w:rsid w:val="203AA239"/>
    <w:rsid w:val="203D7957"/>
    <w:rsid w:val="20454190"/>
    <w:rsid w:val="204996B7"/>
    <w:rsid w:val="2049B8C3"/>
    <w:rsid w:val="204E6BAE"/>
    <w:rsid w:val="2054E95F"/>
    <w:rsid w:val="2056EA16"/>
    <w:rsid w:val="205926D9"/>
    <w:rsid w:val="205A4BFC"/>
    <w:rsid w:val="205E9E23"/>
    <w:rsid w:val="206C8D27"/>
    <w:rsid w:val="2075CBE0"/>
    <w:rsid w:val="20811FB4"/>
    <w:rsid w:val="2081D63B"/>
    <w:rsid w:val="20898EC0"/>
    <w:rsid w:val="2089F38C"/>
    <w:rsid w:val="2091D301"/>
    <w:rsid w:val="20A077BC"/>
    <w:rsid w:val="20A31326"/>
    <w:rsid w:val="20A5DA93"/>
    <w:rsid w:val="20B1FB90"/>
    <w:rsid w:val="20C15DC2"/>
    <w:rsid w:val="20D0C30E"/>
    <w:rsid w:val="20F03B37"/>
    <w:rsid w:val="20F3EBDA"/>
    <w:rsid w:val="20FE61CF"/>
    <w:rsid w:val="21049874"/>
    <w:rsid w:val="2104FE0A"/>
    <w:rsid w:val="210A5FFE"/>
    <w:rsid w:val="210E5CD5"/>
    <w:rsid w:val="21112D3A"/>
    <w:rsid w:val="21195832"/>
    <w:rsid w:val="211BA649"/>
    <w:rsid w:val="21238C68"/>
    <w:rsid w:val="2126BF8A"/>
    <w:rsid w:val="212A33D5"/>
    <w:rsid w:val="212CFB2C"/>
    <w:rsid w:val="212D0145"/>
    <w:rsid w:val="212D1976"/>
    <w:rsid w:val="213EE424"/>
    <w:rsid w:val="2157A101"/>
    <w:rsid w:val="21601436"/>
    <w:rsid w:val="21655340"/>
    <w:rsid w:val="217049E7"/>
    <w:rsid w:val="217D94D3"/>
    <w:rsid w:val="217E8AAF"/>
    <w:rsid w:val="217EFB9C"/>
    <w:rsid w:val="2181A203"/>
    <w:rsid w:val="21841111"/>
    <w:rsid w:val="218BBA90"/>
    <w:rsid w:val="218DB26F"/>
    <w:rsid w:val="218E96D9"/>
    <w:rsid w:val="219046BF"/>
    <w:rsid w:val="21911EDE"/>
    <w:rsid w:val="219B9E54"/>
    <w:rsid w:val="219F4A0B"/>
    <w:rsid w:val="21A0ACC9"/>
    <w:rsid w:val="21A81273"/>
    <w:rsid w:val="21AA6A27"/>
    <w:rsid w:val="21ABB9D4"/>
    <w:rsid w:val="21BD303B"/>
    <w:rsid w:val="21BEB6B9"/>
    <w:rsid w:val="21C40841"/>
    <w:rsid w:val="21CCE92C"/>
    <w:rsid w:val="21D296F1"/>
    <w:rsid w:val="21DB9C8D"/>
    <w:rsid w:val="21F09E98"/>
    <w:rsid w:val="21F329A2"/>
    <w:rsid w:val="21F75B79"/>
    <w:rsid w:val="2202E31F"/>
    <w:rsid w:val="220BDFAB"/>
    <w:rsid w:val="220EBD6E"/>
    <w:rsid w:val="22142BE4"/>
    <w:rsid w:val="22189FAB"/>
    <w:rsid w:val="22244CF4"/>
    <w:rsid w:val="2225548A"/>
    <w:rsid w:val="222D670C"/>
    <w:rsid w:val="2230CEE5"/>
    <w:rsid w:val="2235185F"/>
    <w:rsid w:val="22369618"/>
    <w:rsid w:val="223CE8A6"/>
    <w:rsid w:val="22403FD2"/>
    <w:rsid w:val="224216AC"/>
    <w:rsid w:val="22442F3C"/>
    <w:rsid w:val="2244B7CA"/>
    <w:rsid w:val="2245821B"/>
    <w:rsid w:val="22484106"/>
    <w:rsid w:val="22562234"/>
    <w:rsid w:val="225B3742"/>
    <w:rsid w:val="225D2256"/>
    <w:rsid w:val="22648D12"/>
    <w:rsid w:val="22670286"/>
    <w:rsid w:val="226CA040"/>
    <w:rsid w:val="22759D5E"/>
    <w:rsid w:val="2276435C"/>
    <w:rsid w:val="2276F05E"/>
    <w:rsid w:val="228315CD"/>
    <w:rsid w:val="22841CF1"/>
    <w:rsid w:val="22887748"/>
    <w:rsid w:val="228A96A6"/>
    <w:rsid w:val="228DC731"/>
    <w:rsid w:val="2290BCAB"/>
    <w:rsid w:val="22913751"/>
    <w:rsid w:val="2297E792"/>
    <w:rsid w:val="229AA014"/>
    <w:rsid w:val="229D1459"/>
    <w:rsid w:val="229DE2CD"/>
    <w:rsid w:val="22B0A42A"/>
    <w:rsid w:val="22B0E668"/>
    <w:rsid w:val="22B3E4CA"/>
    <w:rsid w:val="22C41C13"/>
    <w:rsid w:val="22CE0E56"/>
    <w:rsid w:val="22D822BA"/>
    <w:rsid w:val="22D976BD"/>
    <w:rsid w:val="22DCAFA0"/>
    <w:rsid w:val="22E621F5"/>
    <w:rsid w:val="22E85E1B"/>
    <w:rsid w:val="22F4325B"/>
    <w:rsid w:val="22FB099B"/>
    <w:rsid w:val="230269DD"/>
    <w:rsid w:val="23072333"/>
    <w:rsid w:val="230B166D"/>
    <w:rsid w:val="230FEE37"/>
    <w:rsid w:val="2317BC76"/>
    <w:rsid w:val="231902A6"/>
    <w:rsid w:val="23224B1F"/>
    <w:rsid w:val="2322BA2F"/>
    <w:rsid w:val="232551E8"/>
    <w:rsid w:val="232A9F82"/>
    <w:rsid w:val="2339A147"/>
    <w:rsid w:val="23406CAA"/>
    <w:rsid w:val="23445C10"/>
    <w:rsid w:val="23464C69"/>
    <w:rsid w:val="23493D6C"/>
    <w:rsid w:val="234B02FD"/>
    <w:rsid w:val="23562F06"/>
    <w:rsid w:val="235B1B95"/>
    <w:rsid w:val="235B4998"/>
    <w:rsid w:val="235CB0EE"/>
    <w:rsid w:val="235F4B95"/>
    <w:rsid w:val="236580F5"/>
    <w:rsid w:val="23661689"/>
    <w:rsid w:val="2366B5CA"/>
    <w:rsid w:val="23679E51"/>
    <w:rsid w:val="236C242E"/>
    <w:rsid w:val="237A3A35"/>
    <w:rsid w:val="237EE232"/>
    <w:rsid w:val="2385C3FF"/>
    <w:rsid w:val="23927E2D"/>
    <w:rsid w:val="2398EB68"/>
    <w:rsid w:val="23A8AF2C"/>
    <w:rsid w:val="23AE9EFA"/>
    <w:rsid w:val="23BAC1F4"/>
    <w:rsid w:val="23BB848B"/>
    <w:rsid w:val="23BFB83F"/>
    <w:rsid w:val="23C14571"/>
    <w:rsid w:val="23C1A0E8"/>
    <w:rsid w:val="23CAAA19"/>
    <w:rsid w:val="23D13133"/>
    <w:rsid w:val="23D53570"/>
    <w:rsid w:val="23D80938"/>
    <w:rsid w:val="23DF5EE9"/>
    <w:rsid w:val="23E96153"/>
    <w:rsid w:val="23E9BE18"/>
    <w:rsid w:val="23E9E4C6"/>
    <w:rsid w:val="23F01889"/>
    <w:rsid w:val="23F6BCE9"/>
    <w:rsid w:val="240127EF"/>
    <w:rsid w:val="2408613E"/>
    <w:rsid w:val="2416EABA"/>
    <w:rsid w:val="241A2703"/>
    <w:rsid w:val="241D0E4C"/>
    <w:rsid w:val="2425548B"/>
    <w:rsid w:val="242C0701"/>
    <w:rsid w:val="2434761C"/>
    <w:rsid w:val="24355EC0"/>
    <w:rsid w:val="24394C97"/>
    <w:rsid w:val="24394D01"/>
    <w:rsid w:val="243C4B15"/>
    <w:rsid w:val="243CEB05"/>
    <w:rsid w:val="243EB173"/>
    <w:rsid w:val="24462307"/>
    <w:rsid w:val="2448F487"/>
    <w:rsid w:val="244D582D"/>
    <w:rsid w:val="24510F3B"/>
    <w:rsid w:val="2451BB67"/>
    <w:rsid w:val="24601B21"/>
    <w:rsid w:val="2460E623"/>
    <w:rsid w:val="2462D31B"/>
    <w:rsid w:val="246ADE2D"/>
    <w:rsid w:val="2472FCAC"/>
    <w:rsid w:val="2478A073"/>
    <w:rsid w:val="247BE526"/>
    <w:rsid w:val="248C2B20"/>
    <w:rsid w:val="248DAEC9"/>
    <w:rsid w:val="248EC0A5"/>
    <w:rsid w:val="249099E0"/>
    <w:rsid w:val="2499DBE0"/>
    <w:rsid w:val="24A04926"/>
    <w:rsid w:val="24A0D7B6"/>
    <w:rsid w:val="24A12961"/>
    <w:rsid w:val="24AD09C5"/>
    <w:rsid w:val="24AD437A"/>
    <w:rsid w:val="24B73F73"/>
    <w:rsid w:val="24BB0118"/>
    <w:rsid w:val="24BC2849"/>
    <w:rsid w:val="24BD9762"/>
    <w:rsid w:val="24BF7F6F"/>
    <w:rsid w:val="24C41F90"/>
    <w:rsid w:val="24C7BB58"/>
    <w:rsid w:val="24C9341C"/>
    <w:rsid w:val="24D590CF"/>
    <w:rsid w:val="24E21EFF"/>
    <w:rsid w:val="24E5E9B8"/>
    <w:rsid w:val="24EE35C2"/>
    <w:rsid w:val="24F3319B"/>
    <w:rsid w:val="24F3722E"/>
    <w:rsid w:val="24FE7A4B"/>
    <w:rsid w:val="24FFB927"/>
    <w:rsid w:val="25073803"/>
    <w:rsid w:val="251A7123"/>
    <w:rsid w:val="2520CF86"/>
    <w:rsid w:val="252C7038"/>
    <w:rsid w:val="252E481A"/>
    <w:rsid w:val="253231DC"/>
    <w:rsid w:val="2541B95E"/>
    <w:rsid w:val="25466994"/>
    <w:rsid w:val="25471935"/>
    <w:rsid w:val="25480AAA"/>
    <w:rsid w:val="254C7183"/>
    <w:rsid w:val="2552F13E"/>
    <w:rsid w:val="255B71BF"/>
    <w:rsid w:val="25694D77"/>
    <w:rsid w:val="256B6B2A"/>
    <w:rsid w:val="2571801D"/>
    <w:rsid w:val="25746DE9"/>
    <w:rsid w:val="2574D0CE"/>
    <w:rsid w:val="257A89A3"/>
    <w:rsid w:val="25872CA8"/>
    <w:rsid w:val="258E9690"/>
    <w:rsid w:val="259219B4"/>
    <w:rsid w:val="25937E88"/>
    <w:rsid w:val="2599C23D"/>
    <w:rsid w:val="259BDAE7"/>
    <w:rsid w:val="25A81E56"/>
    <w:rsid w:val="25B01E56"/>
    <w:rsid w:val="25B35ADF"/>
    <w:rsid w:val="25B86075"/>
    <w:rsid w:val="25B8DB22"/>
    <w:rsid w:val="25C08788"/>
    <w:rsid w:val="25CC107E"/>
    <w:rsid w:val="25D2082F"/>
    <w:rsid w:val="25E02AE9"/>
    <w:rsid w:val="25E71EF6"/>
    <w:rsid w:val="25ED4CBA"/>
    <w:rsid w:val="25F5CBF3"/>
    <w:rsid w:val="25F70017"/>
    <w:rsid w:val="25F758C4"/>
    <w:rsid w:val="26078E67"/>
    <w:rsid w:val="2619D23B"/>
    <w:rsid w:val="262B291A"/>
    <w:rsid w:val="262D87FE"/>
    <w:rsid w:val="262D9CC1"/>
    <w:rsid w:val="263B6647"/>
    <w:rsid w:val="2644E93E"/>
    <w:rsid w:val="2646D744"/>
    <w:rsid w:val="26478EF9"/>
    <w:rsid w:val="264C1260"/>
    <w:rsid w:val="264D2C82"/>
    <w:rsid w:val="264DC128"/>
    <w:rsid w:val="2658C1E2"/>
    <w:rsid w:val="26590E35"/>
    <w:rsid w:val="26596197"/>
    <w:rsid w:val="265C4434"/>
    <w:rsid w:val="265E49BC"/>
    <w:rsid w:val="265F5625"/>
    <w:rsid w:val="26600FE2"/>
    <w:rsid w:val="26633F3F"/>
    <w:rsid w:val="266AA2CE"/>
    <w:rsid w:val="26725598"/>
    <w:rsid w:val="2677EF69"/>
    <w:rsid w:val="268129AD"/>
    <w:rsid w:val="2681EA47"/>
    <w:rsid w:val="2682BC79"/>
    <w:rsid w:val="2683EA7E"/>
    <w:rsid w:val="26953DD8"/>
    <w:rsid w:val="269703A7"/>
    <w:rsid w:val="2698C9E5"/>
    <w:rsid w:val="26AA14A1"/>
    <w:rsid w:val="26AC4A72"/>
    <w:rsid w:val="26AF1406"/>
    <w:rsid w:val="26BC2237"/>
    <w:rsid w:val="26BC4EE0"/>
    <w:rsid w:val="26C15B9F"/>
    <w:rsid w:val="26C28198"/>
    <w:rsid w:val="26C49585"/>
    <w:rsid w:val="26CCB42B"/>
    <w:rsid w:val="26CD2966"/>
    <w:rsid w:val="26CFAD40"/>
    <w:rsid w:val="26D2413C"/>
    <w:rsid w:val="26DCBE09"/>
    <w:rsid w:val="26E5A255"/>
    <w:rsid w:val="26EAFA68"/>
    <w:rsid w:val="26EBAE82"/>
    <w:rsid w:val="26F0BA75"/>
    <w:rsid w:val="26F54575"/>
    <w:rsid w:val="26FB27D0"/>
    <w:rsid w:val="26FE2CF1"/>
    <w:rsid w:val="27089937"/>
    <w:rsid w:val="2708D1A9"/>
    <w:rsid w:val="270FF914"/>
    <w:rsid w:val="2713E561"/>
    <w:rsid w:val="2714588C"/>
    <w:rsid w:val="2714D6B9"/>
    <w:rsid w:val="27164EA4"/>
    <w:rsid w:val="27212953"/>
    <w:rsid w:val="273E5093"/>
    <w:rsid w:val="273EE0D9"/>
    <w:rsid w:val="273F10EE"/>
    <w:rsid w:val="2747D09D"/>
    <w:rsid w:val="27549EE3"/>
    <w:rsid w:val="2754AE9F"/>
    <w:rsid w:val="276C1909"/>
    <w:rsid w:val="276C9938"/>
    <w:rsid w:val="2771D8DD"/>
    <w:rsid w:val="277AFEB4"/>
    <w:rsid w:val="277FCE09"/>
    <w:rsid w:val="278422B2"/>
    <w:rsid w:val="278C1267"/>
    <w:rsid w:val="27935C16"/>
    <w:rsid w:val="27942913"/>
    <w:rsid w:val="279757C2"/>
    <w:rsid w:val="27997CA5"/>
    <w:rsid w:val="27A11458"/>
    <w:rsid w:val="27B2E516"/>
    <w:rsid w:val="27B718E2"/>
    <w:rsid w:val="27B9ABB7"/>
    <w:rsid w:val="27BC6489"/>
    <w:rsid w:val="27BDB1D5"/>
    <w:rsid w:val="27C0C754"/>
    <w:rsid w:val="27C4C4F8"/>
    <w:rsid w:val="27C88F1C"/>
    <w:rsid w:val="27CC7A9D"/>
    <w:rsid w:val="27CCFF0F"/>
    <w:rsid w:val="27D5FCE8"/>
    <w:rsid w:val="27E18DC6"/>
    <w:rsid w:val="27EA6E9D"/>
    <w:rsid w:val="27EAE618"/>
    <w:rsid w:val="27F394A4"/>
    <w:rsid w:val="27F5B784"/>
    <w:rsid w:val="27FD40E5"/>
    <w:rsid w:val="2805A65D"/>
    <w:rsid w:val="2805F670"/>
    <w:rsid w:val="28083524"/>
    <w:rsid w:val="280909C7"/>
    <w:rsid w:val="2818FCA6"/>
    <w:rsid w:val="281B6753"/>
    <w:rsid w:val="282210F3"/>
    <w:rsid w:val="28289A2D"/>
    <w:rsid w:val="28299A8C"/>
    <w:rsid w:val="282F1AAD"/>
    <w:rsid w:val="28323046"/>
    <w:rsid w:val="2836B535"/>
    <w:rsid w:val="283749FE"/>
    <w:rsid w:val="283D5F15"/>
    <w:rsid w:val="283E05C6"/>
    <w:rsid w:val="2849C540"/>
    <w:rsid w:val="284B4FE9"/>
    <w:rsid w:val="2853B6ED"/>
    <w:rsid w:val="28543B60"/>
    <w:rsid w:val="28567DD2"/>
    <w:rsid w:val="28620C56"/>
    <w:rsid w:val="28670B3C"/>
    <w:rsid w:val="286E4D44"/>
    <w:rsid w:val="28760E1E"/>
    <w:rsid w:val="2884DBD2"/>
    <w:rsid w:val="28881A3F"/>
    <w:rsid w:val="288FA2EC"/>
    <w:rsid w:val="28919BDE"/>
    <w:rsid w:val="2896A255"/>
    <w:rsid w:val="28A016ED"/>
    <w:rsid w:val="28A634BC"/>
    <w:rsid w:val="28A768BF"/>
    <w:rsid w:val="28B4D4A6"/>
    <w:rsid w:val="28CACC5E"/>
    <w:rsid w:val="28D5D320"/>
    <w:rsid w:val="28DDAABE"/>
    <w:rsid w:val="28DDCBE9"/>
    <w:rsid w:val="28E2F02F"/>
    <w:rsid w:val="28E4F470"/>
    <w:rsid w:val="28E77C09"/>
    <w:rsid w:val="28F05887"/>
    <w:rsid w:val="28F3C7AE"/>
    <w:rsid w:val="28F7C901"/>
    <w:rsid w:val="28FB00BD"/>
    <w:rsid w:val="28FCD1EF"/>
    <w:rsid w:val="2904264A"/>
    <w:rsid w:val="2904B503"/>
    <w:rsid w:val="290A68AB"/>
    <w:rsid w:val="290FEE19"/>
    <w:rsid w:val="291008BD"/>
    <w:rsid w:val="2911943F"/>
    <w:rsid w:val="29124444"/>
    <w:rsid w:val="291CD778"/>
    <w:rsid w:val="291D9CB3"/>
    <w:rsid w:val="2922E6DE"/>
    <w:rsid w:val="29281BB1"/>
    <w:rsid w:val="292AF1A3"/>
    <w:rsid w:val="292E534A"/>
    <w:rsid w:val="2931569D"/>
    <w:rsid w:val="293C92B5"/>
    <w:rsid w:val="293E42A2"/>
    <w:rsid w:val="29455B94"/>
    <w:rsid w:val="294D2F73"/>
    <w:rsid w:val="29537763"/>
    <w:rsid w:val="295BB31F"/>
    <w:rsid w:val="295C831F"/>
    <w:rsid w:val="296200B7"/>
    <w:rsid w:val="296437DB"/>
    <w:rsid w:val="296D21BE"/>
    <w:rsid w:val="296D367D"/>
    <w:rsid w:val="2970355B"/>
    <w:rsid w:val="297BF77A"/>
    <w:rsid w:val="297E62A9"/>
    <w:rsid w:val="297FDE36"/>
    <w:rsid w:val="29884BB9"/>
    <w:rsid w:val="298D8A77"/>
    <w:rsid w:val="29937C31"/>
    <w:rsid w:val="29A5BFE7"/>
    <w:rsid w:val="29B0C19C"/>
    <w:rsid w:val="29B3AC34"/>
    <w:rsid w:val="29B5776C"/>
    <w:rsid w:val="29B7D084"/>
    <w:rsid w:val="29BAD4A7"/>
    <w:rsid w:val="29C41D66"/>
    <w:rsid w:val="29C8F529"/>
    <w:rsid w:val="29CE44BF"/>
    <w:rsid w:val="29CF29C3"/>
    <w:rsid w:val="29DC9AC9"/>
    <w:rsid w:val="29E4387F"/>
    <w:rsid w:val="29E831C5"/>
    <w:rsid w:val="29F07061"/>
    <w:rsid w:val="29F5641F"/>
    <w:rsid w:val="29FB3138"/>
    <w:rsid w:val="2A004429"/>
    <w:rsid w:val="2A0170EB"/>
    <w:rsid w:val="2A03F74B"/>
    <w:rsid w:val="2A0CB65B"/>
    <w:rsid w:val="2A0D48B3"/>
    <w:rsid w:val="2A2016CE"/>
    <w:rsid w:val="2A223717"/>
    <w:rsid w:val="2A26A5C0"/>
    <w:rsid w:val="2A28B1D3"/>
    <w:rsid w:val="2A2B7AC3"/>
    <w:rsid w:val="2A2D1FB2"/>
    <w:rsid w:val="2A2F8DDD"/>
    <w:rsid w:val="2A3B4D5E"/>
    <w:rsid w:val="2A3CE1A5"/>
    <w:rsid w:val="2A3E819B"/>
    <w:rsid w:val="2A3F7AB6"/>
    <w:rsid w:val="2A413225"/>
    <w:rsid w:val="2A511B28"/>
    <w:rsid w:val="2A51DAD5"/>
    <w:rsid w:val="2A520A04"/>
    <w:rsid w:val="2A58E79F"/>
    <w:rsid w:val="2A5DACD1"/>
    <w:rsid w:val="2A60B4D7"/>
    <w:rsid w:val="2A614B05"/>
    <w:rsid w:val="2A6CCA8A"/>
    <w:rsid w:val="2A6D6927"/>
    <w:rsid w:val="2A6F3A83"/>
    <w:rsid w:val="2A6FE698"/>
    <w:rsid w:val="2A718AE6"/>
    <w:rsid w:val="2A71E58A"/>
    <w:rsid w:val="2A73EE40"/>
    <w:rsid w:val="2A746BBE"/>
    <w:rsid w:val="2A7AD4DC"/>
    <w:rsid w:val="2A7C7B72"/>
    <w:rsid w:val="2A800F8F"/>
    <w:rsid w:val="2A96B178"/>
    <w:rsid w:val="2A9EF114"/>
    <w:rsid w:val="2AAB52D1"/>
    <w:rsid w:val="2AAD30B7"/>
    <w:rsid w:val="2AAE2161"/>
    <w:rsid w:val="2AB67778"/>
    <w:rsid w:val="2AB6F572"/>
    <w:rsid w:val="2ABB6A8E"/>
    <w:rsid w:val="2ABD492C"/>
    <w:rsid w:val="2AC3C8D2"/>
    <w:rsid w:val="2AC5803F"/>
    <w:rsid w:val="2AC63692"/>
    <w:rsid w:val="2AC80619"/>
    <w:rsid w:val="2AD24728"/>
    <w:rsid w:val="2ADD1348"/>
    <w:rsid w:val="2AF0978F"/>
    <w:rsid w:val="2AF27B6D"/>
    <w:rsid w:val="2AF3B369"/>
    <w:rsid w:val="2AFB4162"/>
    <w:rsid w:val="2AFBF606"/>
    <w:rsid w:val="2B0029A9"/>
    <w:rsid w:val="2B052935"/>
    <w:rsid w:val="2B0C46F8"/>
    <w:rsid w:val="2B1F0515"/>
    <w:rsid w:val="2B32D884"/>
    <w:rsid w:val="2B420C24"/>
    <w:rsid w:val="2B423B09"/>
    <w:rsid w:val="2B4F7C95"/>
    <w:rsid w:val="2B53E336"/>
    <w:rsid w:val="2B56A869"/>
    <w:rsid w:val="2B592855"/>
    <w:rsid w:val="2B5D5F9A"/>
    <w:rsid w:val="2B65777D"/>
    <w:rsid w:val="2B6A77FC"/>
    <w:rsid w:val="2B6BED5D"/>
    <w:rsid w:val="2B709343"/>
    <w:rsid w:val="2B754A97"/>
    <w:rsid w:val="2B79F2D7"/>
    <w:rsid w:val="2B7C0D2F"/>
    <w:rsid w:val="2B80D9F1"/>
    <w:rsid w:val="2B82428D"/>
    <w:rsid w:val="2B828971"/>
    <w:rsid w:val="2B82BECE"/>
    <w:rsid w:val="2B90C661"/>
    <w:rsid w:val="2B96AF55"/>
    <w:rsid w:val="2BA170CD"/>
    <w:rsid w:val="2BA1E55A"/>
    <w:rsid w:val="2BA32BE1"/>
    <w:rsid w:val="2BA81BA3"/>
    <w:rsid w:val="2BADF95A"/>
    <w:rsid w:val="2BB56794"/>
    <w:rsid w:val="2BB9CE91"/>
    <w:rsid w:val="2BC01510"/>
    <w:rsid w:val="2BC02CA5"/>
    <w:rsid w:val="2BC3E5E0"/>
    <w:rsid w:val="2BC739EB"/>
    <w:rsid w:val="2BC8F8C5"/>
    <w:rsid w:val="2BCB0F79"/>
    <w:rsid w:val="2BCDED3F"/>
    <w:rsid w:val="2BCF3B03"/>
    <w:rsid w:val="2BD925F5"/>
    <w:rsid w:val="2BE4B13C"/>
    <w:rsid w:val="2BE9625C"/>
    <w:rsid w:val="2BEAB59F"/>
    <w:rsid w:val="2BEEC6EC"/>
    <w:rsid w:val="2BF3EAF2"/>
    <w:rsid w:val="2BFEFB92"/>
    <w:rsid w:val="2BFFCB00"/>
    <w:rsid w:val="2C085530"/>
    <w:rsid w:val="2C0AEF49"/>
    <w:rsid w:val="2C199B82"/>
    <w:rsid w:val="2C2085E2"/>
    <w:rsid w:val="2C22A60C"/>
    <w:rsid w:val="2C30885E"/>
    <w:rsid w:val="2C320981"/>
    <w:rsid w:val="2C3541DC"/>
    <w:rsid w:val="2C39AF5D"/>
    <w:rsid w:val="2C48542D"/>
    <w:rsid w:val="2C49DE6D"/>
    <w:rsid w:val="2C51D708"/>
    <w:rsid w:val="2C58075D"/>
    <w:rsid w:val="2C596EB5"/>
    <w:rsid w:val="2C6ACA1B"/>
    <w:rsid w:val="2C6B9AB3"/>
    <w:rsid w:val="2C6BBB31"/>
    <w:rsid w:val="2C6E811A"/>
    <w:rsid w:val="2C6F4040"/>
    <w:rsid w:val="2C7322C1"/>
    <w:rsid w:val="2C73D88B"/>
    <w:rsid w:val="2C9A5597"/>
    <w:rsid w:val="2C9A8D8D"/>
    <w:rsid w:val="2C9ED2A5"/>
    <w:rsid w:val="2CA8746E"/>
    <w:rsid w:val="2CAE4BAD"/>
    <w:rsid w:val="2CAF9B4E"/>
    <w:rsid w:val="2CB2F114"/>
    <w:rsid w:val="2CB88296"/>
    <w:rsid w:val="2CBD6B21"/>
    <w:rsid w:val="2CBDBB99"/>
    <w:rsid w:val="2CBEBE96"/>
    <w:rsid w:val="2CC1E28B"/>
    <w:rsid w:val="2CCF657D"/>
    <w:rsid w:val="2CD53572"/>
    <w:rsid w:val="2CDD8971"/>
    <w:rsid w:val="2CDECB20"/>
    <w:rsid w:val="2CE00BC2"/>
    <w:rsid w:val="2CE01FD2"/>
    <w:rsid w:val="2CE02772"/>
    <w:rsid w:val="2CE16237"/>
    <w:rsid w:val="2CE46E64"/>
    <w:rsid w:val="2CEB2214"/>
    <w:rsid w:val="2CEF62FC"/>
    <w:rsid w:val="2CF6EA4F"/>
    <w:rsid w:val="2CFC9161"/>
    <w:rsid w:val="2D134C67"/>
    <w:rsid w:val="2D13C713"/>
    <w:rsid w:val="2D15C56F"/>
    <w:rsid w:val="2D2A61E1"/>
    <w:rsid w:val="2D2CC8CA"/>
    <w:rsid w:val="2D2F5087"/>
    <w:rsid w:val="2D34B5BB"/>
    <w:rsid w:val="2D380AB6"/>
    <w:rsid w:val="2D3C70CE"/>
    <w:rsid w:val="2D3E31F9"/>
    <w:rsid w:val="2D4C5237"/>
    <w:rsid w:val="2D4F8FB0"/>
    <w:rsid w:val="2D51EAD4"/>
    <w:rsid w:val="2D557D70"/>
    <w:rsid w:val="2D7013D5"/>
    <w:rsid w:val="2D704C5C"/>
    <w:rsid w:val="2D706909"/>
    <w:rsid w:val="2D71EE11"/>
    <w:rsid w:val="2D75B1F7"/>
    <w:rsid w:val="2D77BC66"/>
    <w:rsid w:val="2D7944CD"/>
    <w:rsid w:val="2D7F4B15"/>
    <w:rsid w:val="2D88C2B0"/>
    <w:rsid w:val="2D8CCF43"/>
    <w:rsid w:val="2D92E60C"/>
    <w:rsid w:val="2D9EAFC1"/>
    <w:rsid w:val="2DA161BE"/>
    <w:rsid w:val="2DA4C7BE"/>
    <w:rsid w:val="2DA680A5"/>
    <w:rsid w:val="2DABEA0B"/>
    <w:rsid w:val="2DB1900E"/>
    <w:rsid w:val="2DBB6167"/>
    <w:rsid w:val="2DC297F1"/>
    <w:rsid w:val="2DCD091E"/>
    <w:rsid w:val="2DE59415"/>
    <w:rsid w:val="2DF3D571"/>
    <w:rsid w:val="2E02CA99"/>
    <w:rsid w:val="2E0983C6"/>
    <w:rsid w:val="2E0D3B22"/>
    <w:rsid w:val="2E0E786D"/>
    <w:rsid w:val="2E1F81CD"/>
    <w:rsid w:val="2E225C65"/>
    <w:rsid w:val="2E326C5D"/>
    <w:rsid w:val="2E32CD41"/>
    <w:rsid w:val="2E36F3CB"/>
    <w:rsid w:val="2E3700DB"/>
    <w:rsid w:val="2E3C087D"/>
    <w:rsid w:val="2E508581"/>
    <w:rsid w:val="2E56605C"/>
    <w:rsid w:val="2E5A90B7"/>
    <w:rsid w:val="2E5EE04A"/>
    <w:rsid w:val="2E5F2AF8"/>
    <w:rsid w:val="2E620764"/>
    <w:rsid w:val="2E65C296"/>
    <w:rsid w:val="2E6D307C"/>
    <w:rsid w:val="2E73E1C8"/>
    <w:rsid w:val="2E75B7ED"/>
    <w:rsid w:val="2E763871"/>
    <w:rsid w:val="2E789DEA"/>
    <w:rsid w:val="2E7B2C63"/>
    <w:rsid w:val="2E82F2A8"/>
    <w:rsid w:val="2E875CE6"/>
    <w:rsid w:val="2E8FEB96"/>
    <w:rsid w:val="2E91F33F"/>
    <w:rsid w:val="2E978591"/>
    <w:rsid w:val="2E97EDA5"/>
    <w:rsid w:val="2E9967D7"/>
    <w:rsid w:val="2E9E8CC4"/>
    <w:rsid w:val="2EAACBB3"/>
    <w:rsid w:val="2EACA5D9"/>
    <w:rsid w:val="2EAF5394"/>
    <w:rsid w:val="2EB8C18B"/>
    <w:rsid w:val="2EB97749"/>
    <w:rsid w:val="2EBA5F50"/>
    <w:rsid w:val="2EC52CB3"/>
    <w:rsid w:val="2EC535B6"/>
    <w:rsid w:val="2ECC30EC"/>
    <w:rsid w:val="2ED08079"/>
    <w:rsid w:val="2ED7A6B0"/>
    <w:rsid w:val="2EDAAD4F"/>
    <w:rsid w:val="2EDE26E4"/>
    <w:rsid w:val="2EE052A1"/>
    <w:rsid w:val="2EE41F8F"/>
    <w:rsid w:val="2EF55FB6"/>
    <w:rsid w:val="2EFA8B8C"/>
    <w:rsid w:val="2F02CFBF"/>
    <w:rsid w:val="2F03143D"/>
    <w:rsid w:val="2F0EC32B"/>
    <w:rsid w:val="2F0FEBEE"/>
    <w:rsid w:val="2F1346AE"/>
    <w:rsid w:val="2F189082"/>
    <w:rsid w:val="2F1C1237"/>
    <w:rsid w:val="2F1EBF41"/>
    <w:rsid w:val="2F1FE82C"/>
    <w:rsid w:val="2F244EAD"/>
    <w:rsid w:val="2F291C4A"/>
    <w:rsid w:val="2F2BC1B8"/>
    <w:rsid w:val="2F2F6F72"/>
    <w:rsid w:val="2F307BF7"/>
    <w:rsid w:val="2F370776"/>
    <w:rsid w:val="2F375254"/>
    <w:rsid w:val="2F3F4D8F"/>
    <w:rsid w:val="2F45C237"/>
    <w:rsid w:val="2F51A6D9"/>
    <w:rsid w:val="2F5874D6"/>
    <w:rsid w:val="2F5F8DA9"/>
    <w:rsid w:val="2F619258"/>
    <w:rsid w:val="2F67BE16"/>
    <w:rsid w:val="2F6C48EB"/>
    <w:rsid w:val="2F7AF6E5"/>
    <w:rsid w:val="2F7C6811"/>
    <w:rsid w:val="2F7EB9CD"/>
    <w:rsid w:val="2F877910"/>
    <w:rsid w:val="2F972DB9"/>
    <w:rsid w:val="2FA362BD"/>
    <w:rsid w:val="2FB0587F"/>
    <w:rsid w:val="2FB1958F"/>
    <w:rsid w:val="2FB4A100"/>
    <w:rsid w:val="2FB977DF"/>
    <w:rsid w:val="2FBD3E1A"/>
    <w:rsid w:val="2FBFF188"/>
    <w:rsid w:val="2FC0DB8C"/>
    <w:rsid w:val="2FC23164"/>
    <w:rsid w:val="2FCFDC2A"/>
    <w:rsid w:val="2FD732A9"/>
    <w:rsid w:val="2FE192DC"/>
    <w:rsid w:val="2FE28603"/>
    <w:rsid w:val="2FEA49D5"/>
    <w:rsid w:val="2FF9DA7A"/>
    <w:rsid w:val="2FFAA3EB"/>
    <w:rsid w:val="2FFC3CE7"/>
    <w:rsid w:val="30013427"/>
    <w:rsid w:val="3009EAA5"/>
    <w:rsid w:val="300F7607"/>
    <w:rsid w:val="300FE26D"/>
    <w:rsid w:val="3019E321"/>
    <w:rsid w:val="301B0032"/>
    <w:rsid w:val="3022EDB8"/>
    <w:rsid w:val="302F5198"/>
    <w:rsid w:val="303352E5"/>
    <w:rsid w:val="303B4A1A"/>
    <w:rsid w:val="303B8C0F"/>
    <w:rsid w:val="30433E22"/>
    <w:rsid w:val="304A0CBA"/>
    <w:rsid w:val="30579956"/>
    <w:rsid w:val="305A86CE"/>
    <w:rsid w:val="305B65F1"/>
    <w:rsid w:val="305D653A"/>
    <w:rsid w:val="305F54AD"/>
    <w:rsid w:val="3060C0EA"/>
    <w:rsid w:val="3064CF55"/>
    <w:rsid w:val="3072F797"/>
    <w:rsid w:val="30763EDF"/>
    <w:rsid w:val="3077095D"/>
    <w:rsid w:val="307A4CAA"/>
    <w:rsid w:val="307C6F81"/>
    <w:rsid w:val="307DA7DC"/>
    <w:rsid w:val="30852D49"/>
    <w:rsid w:val="30857D9B"/>
    <w:rsid w:val="30880F4C"/>
    <w:rsid w:val="308CF65E"/>
    <w:rsid w:val="3092670A"/>
    <w:rsid w:val="30977094"/>
    <w:rsid w:val="309AA1D1"/>
    <w:rsid w:val="309E809C"/>
    <w:rsid w:val="309EE0E2"/>
    <w:rsid w:val="30A407FA"/>
    <w:rsid w:val="30ACE16C"/>
    <w:rsid w:val="30B84016"/>
    <w:rsid w:val="30C5BFC0"/>
    <w:rsid w:val="30C833FC"/>
    <w:rsid w:val="30CD9BEE"/>
    <w:rsid w:val="30CE3380"/>
    <w:rsid w:val="30CE6351"/>
    <w:rsid w:val="30E4B977"/>
    <w:rsid w:val="30FEC86A"/>
    <w:rsid w:val="3102854C"/>
    <w:rsid w:val="310B2B0D"/>
    <w:rsid w:val="3116DC4C"/>
    <w:rsid w:val="3124DBCD"/>
    <w:rsid w:val="31280826"/>
    <w:rsid w:val="312AF9EF"/>
    <w:rsid w:val="312BABC0"/>
    <w:rsid w:val="312D401F"/>
    <w:rsid w:val="312FE714"/>
    <w:rsid w:val="314770D3"/>
    <w:rsid w:val="31495739"/>
    <w:rsid w:val="314B40A8"/>
    <w:rsid w:val="315D159F"/>
    <w:rsid w:val="31664FDE"/>
    <w:rsid w:val="3170C263"/>
    <w:rsid w:val="3175EFD1"/>
    <w:rsid w:val="31760F40"/>
    <w:rsid w:val="31776F15"/>
    <w:rsid w:val="317A945B"/>
    <w:rsid w:val="317C21C3"/>
    <w:rsid w:val="317CDF2E"/>
    <w:rsid w:val="3182A6F3"/>
    <w:rsid w:val="31859B55"/>
    <w:rsid w:val="319B2F02"/>
    <w:rsid w:val="319D013D"/>
    <w:rsid w:val="31A084F1"/>
    <w:rsid w:val="31A12857"/>
    <w:rsid w:val="31A17694"/>
    <w:rsid w:val="31A4F201"/>
    <w:rsid w:val="31A584EC"/>
    <w:rsid w:val="31A5C1B1"/>
    <w:rsid w:val="31A6825A"/>
    <w:rsid w:val="31AAB45F"/>
    <w:rsid w:val="31ACBBB8"/>
    <w:rsid w:val="31B06669"/>
    <w:rsid w:val="31B0F6DB"/>
    <w:rsid w:val="31B36769"/>
    <w:rsid w:val="31B7EC1E"/>
    <w:rsid w:val="31BFA0E6"/>
    <w:rsid w:val="31C2ADCC"/>
    <w:rsid w:val="31CB793A"/>
    <w:rsid w:val="31E7A154"/>
    <w:rsid w:val="31EA201F"/>
    <w:rsid w:val="31EB5C5D"/>
    <w:rsid w:val="31F47E8A"/>
    <w:rsid w:val="31F4D63D"/>
    <w:rsid w:val="32058FCA"/>
    <w:rsid w:val="320AFF57"/>
    <w:rsid w:val="320C15FF"/>
    <w:rsid w:val="320EE442"/>
    <w:rsid w:val="321EDC8B"/>
    <w:rsid w:val="322067F4"/>
    <w:rsid w:val="32236684"/>
    <w:rsid w:val="3225D802"/>
    <w:rsid w:val="322D64EF"/>
    <w:rsid w:val="3234F0D2"/>
    <w:rsid w:val="3239B7B0"/>
    <w:rsid w:val="323C740F"/>
    <w:rsid w:val="324BFA46"/>
    <w:rsid w:val="325757E7"/>
    <w:rsid w:val="3259F353"/>
    <w:rsid w:val="325AF744"/>
    <w:rsid w:val="3264702E"/>
    <w:rsid w:val="32697616"/>
    <w:rsid w:val="32854CF5"/>
    <w:rsid w:val="32A015C1"/>
    <w:rsid w:val="32A0A8E9"/>
    <w:rsid w:val="32A4E3D9"/>
    <w:rsid w:val="32AA028C"/>
    <w:rsid w:val="32B068AD"/>
    <w:rsid w:val="32B7136B"/>
    <w:rsid w:val="32B90FC4"/>
    <w:rsid w:val="32CCB7D1"/>
    <w:rsid w:val="32D056E4"/>
    <w:rsid w:val="32DAF9F9"/>
    <w:rsid w:val="32DB94F7"/>
    <w:rsid w:val="32DC5F8E"/>
    <w:rsid w:val="32DC8F01"/>
    <w:rsid w:val="32F0C053"/>
    <w:rsid w:val="32F1DFC2"/>
    <w:rsid w:val="32F4234A"/>
    <w:rsid w:val="32FEBDA7"/>
    <w:rsid w:val="3300F0EA"/>
    <w:rsid w:val="3301D4AF"/>
    <w:rsid w:val="330B008D"/>
    <w:rsid w:val="33263C7D"/>
    <w:rsid w:val="33360521"/>
    <w:rsid w:val="33362595"/>
    <w:rsid w:val="33394D55"/>
    <w:rsid w:val="334015BA"/>
    <w:rsid w:val="3344B03A"/>
    <w:rsid w:val="3345D002"/>
    <w:rsid w:val="3347EEA4"/>
    <w:rsid w:val="334A895D"/>
    <w:rsid w:val="334BFEDA"/>
    <w:rsid w:val="334CA40E"/>
    <w:rsid w:val="334E4995"/>
    <w:rsid w:val="3361C81B"/>
    <w:rsid w:val="3366D052"/>
    <w:rsid w:val="3369ED9F"/>
    <w:rsid w:val="336D85AE"/>
    <w:rsid w:val="33708612"/>
    <w:rsid w:val="337283C0"/>
    <w:rsid w:val="3373C9DE"/>
    <w:rsid w:val="3375760C"/>
    <w:rsid w:val="337BD1E5"/>
    <w:rsid w:val="337BEAB0"/>
    <w:rsid w:val="33831505"/>
    <w:rsid w:val="33861848"/>
    <w:rsid w:val="33879C5F"/>
    <w:rsid w:val="3387F3D5"/>
    <w:rsid w:val="3388744F"/>
    <w:rsid w:val="338DC9DE"/>
    <w:rsid w:val="33901F52"/>
    <w:rsid w:val="3392A9ED"/>
    <w:rsid w:val="3393F450"/>
    <w:rsid w:val="339D7BEE"/>
    <w:rsid w:val="33A30CBC"/>
    <w:rsid w:val="33A5AD1C"/>
    <w:rsid w:val="33B81C44"/>
    <w:rsid w:val="33BF4DF5"/>
    <w:rsid w:val="33C10B46"/>
    <w:rsid w:val="33C8666A"/>
    <w:rsid w:val="33E7E688"/>
    <w:rsid w:val="33EB306D"/>
    <w:rsid w:val="33ECECDC"/>
    <w:rsid w:val="33F42E30"/>
    <w:rsid w:val="33F48C0C"/>
    <w:rsid w:val="33FAC896"/>
    <w:rsid w:val="33FFC891"/>
    <w:rsid w:val="3409D943"/>
    <w:rsid w:val="3414154E"/>
    <w:rsid w:val="34149C41"/>
    <w:rsid w:val="341E798E"/>
    <w:rsid w:val="34286D62"/>
    <w:rsid w:val="3436C60D"/>
    <w:rsid w:val="343EEB95"/>
    <w:rsid w:val="3441457A"/>
    <w:rsid w:val="34426024"/>
    <w:rsid w:val="344A5700"/>
    <w:rsid w:val="344F0D4A"/>
    <w:rsid w:val="3452E3CC"/>
    <w:rsid w:val="345511A5"/>
    <w:rsid w:val="345938EE"/>
    <w:rsid w:val="34615E54"/>
    <w:rsid w:val="3465970E"/>
    <w:rsid w:val="346DC247"/>
    <w:rsid w:val="346EF072"/>
    <w:rsid w:val="348350C1"/>
    <w:rsid w:val="3487DC52"/>
    <w:rsid w:val="34896EFC"/>
    <w:rsid w:val="3491003E"/>
    <w:rsid w:val="3494DE66"/>
    <w:rsid w:val="349603B0"/>
    <w:rsid w:val="34973E1C"/>
    <w:rsid w:val="349B8960"/>
    <w:rsid w:val="34A9B1AB"/>
    <w:rsid w:val="34A9E651"/>
    <w:rsid w:val="34B2B1D7"/>
    <w:rsid w:val="34B8CBA9"/>
    <w:rsid w:val="34BFD10E"/>
    <w:rsid w:val="34C09F7D"/>
    <w:rsid w:val="34CB0458"/>
    <w:rsid w:val="34CE4237"/>
    <w:rsid w:val="34CEB99A"/>
    <w:rsid w:val="34D799A8"/>
    <w:rsid w:val="34DF032E"/>
    <w:rsid w:val="34E33096"/>
    <w:rsid w:val="34E3701A"/>
    <w:rsid w:val="34E54AD6"/>
    <w:rsid w:val="34E737C3"/>
    <w:rsid w:val="34E8888C"/>
    <w:rsid w:val="34FB152A"/>
    <w:rsid w:val="34FD2F36"/>
    <w:rsid w:val="35039B52"/>
    <w:rsid w:val="350BCD20"/>
    <w:rsid w:val="3510255B"/>
    <w:rsid w:val="35124066"/>
    <w:rsid w:val="351710C7"/>
    <w:rsid w:val="35200B48"/>
    <w:rsid w:val="3520639B"/>
    <w:rsid w:val="3527DE19"/>
    <w:rsid w:val="352946C5"/>
    <w:rsid w:val="352F3C4F"/>
    <w:rsid w:val="3530D65D"/>
    <w:rsid w:val="3535B960"/>
    <w:rsid w:val="3537902D"/>
    <w:rsid w:val="354FAAAB"/>
    <w:rsid w:val="3558C750"/>
    <w:rsid w:val="3565B73A"/>
    <w:rsid w:val="3569397A"/>
    <w:rsid w:val="356A3535"/>
    <w:rsid w:val="356B60B8"/>
    <w:rsid w:val="356BBB17"/>
    <w:rsid w:val="35729A31"/>
    <w:rsid w:val="3572A512"/>
    <w:rsid w:val="357CD78D"/>
    <w:rsid w:val="357EE4D6"/>
    <w:rsid w:val="3586996A"/>
    <w:rsid w:val="358BF723"/>
    <w:rsid w:val="358D1E5D"/>
    <w:rsid w:val="358EE52F"/>
    <w:rsid w:val="3591B32E"/>
    <w:rsid w:val="3591D055"/>
    <w:rsid w:val="35942B01"/>
    <w:rsid w:val="35969453"/>
    <w:rsid w:val="359FCE08"/>
    <w:rsid w:val="35B516B3"/>
    <w:rsid w:val="35B6797F"/>
    <w:rsid w:val="35C36324"/>
    <w:rsid w:val="35C3FD68"/>
    <w:rsid w:val="35D3E796"/>
    <w:rsid w:val="35D6BE74"/>
    <w:rsid w:val="35D71B02"/>
    <w:rsid w:val="35D80C23"/>
    <w:rsid w:val="35D9FEC6"/>
    <w:rsid w:val="35DC9A1F"/>
    <w:rsid w:val="35E30419"/>
    <w:rsid w:val="35F3AFE4"/>
    <w:rsid w:val="35F41201"/>
    <w:rsid w:val="35FB4F3D"/>
    <w:rsid w:val="360920DD"/>
    <w:rsid w:val="360C3D8A"/>
    <w:rsid w:val="360DA9FC"/>
    <w:rsid w:val="360E13C3"/>
    <w:rsid w:val="3617423C"/>
    <w:rsid w:val="3617B9BB"/>
    <w:rsid w:val="36183BDE"/>
    <w:rsid w:val="361B6A4B"/>
    <w:rsid w:val="361CE828"/>
    <w:rsid w:val="3625588C"/>
    <w:rsid w:val="362998B7"/>
    <w:rsid w:val="362AD1F7"/>
    <w:rsid w:val="363124DE"/>
    <w:rsid w:val="3636232E"/>
    <w:rsid w:val="36412A98"/>
    <w:rsid w:val="36435854"/>
    <w:rsid w:val="364968D9"/>
    <w:rsid w:val="364BEBCB"/>
    <w:rsid w:val="3657771E"/>
    <w:rsid w:val="365CE842"/>
    <w:rsid w:val="36667286"/>
    <w:rsid w:val="366BA340"/>
    <w:rsid w:val="366EA313"/>
    <w:rsid w:val="36839D28"/>
    <w:rsid w:val="368CC100"/>
    <w:rsid w:val="3692AEA7"/>
    <w:rsid w:val="369BC55F"/>
    <w:rsid w:val="369CA545"/>
    <w:rsid w:val="369DCAC0"/>
    <w:rsid w:val="36AC0ACE"/>
    <w:rsid w:val="36B047D8"/>
    <w:rsid w:val="36BC8C27"/>
    <w:rsid w:val="36BD8AE7"/>
    <w:rsid w:val="36C4D043"/>
    <w:rsid w:val="36C58E1A"/>
    <w:rsid w:val="36C883C2"/>
    <w:rsid w:val="36D10D39"/>
    <w:rsid w:val="36DA7E7F"/>
    <w:rsid w:val="36DF8FC0"/>
    <w:rsid w:val="36E33324"/>
    <w:rsid w:val="36E3B7E5"/>
    <w:rsid w:val="36F12286"/>
    <w:rsid w:val="37062765"/>
    <w:rsid w:val="370B8965"/>
    <w:rsid w:val="371C7A8E"/>
    <w:rsid w:val="371D6E5E"/>
    <w:rsid w:val="371D8E6F"/>
    <w:rsid w:val="373CE84D"/>
    <w:rsid w:val="373D157B"/>
    <w:rsid w:val="373DBC3C"/>
    <w:rsid w:val="374073A4"/>
    <w:rsid w:val="374393F4"/>
    <w:rsid w:val="3744E931"/>
    <w:rsid w:val="374644A4"/>
    <w:rsid w:val="37540D17"/>
    <w:rsid w:val="3754B76F"/>
    <w:rsid w:val="3756725B"/>
    <w:rsid w:val="37655DDE"/>
    <w:rsid w:val="3771649D"/>
    <w:rsid w:val="37744C6D"/>
    <w:rsid w:val="37785295"/>
    <w:rsid w:val="377ED47A"/>
    <w:rsid w:val="3782164C"/>
    <w:rsid w:val="378D8BEF"/>
    <w:rsid w:val="3791153C"/>
    <w:rsid w:val="3796161A"/>
    <w:rsid w:val="379A804B"/>
    <w:rsid w:val="379E8718"/>
    <w:rsid w:val="37A080EB"/>
    <w:rsid w:val="37B9BE35"/>
    <w:rsid w:val="37D3BCC1"/>
    <w:rsid w:val="37EA9F3D"/>
    <w:rsid w:val="37ED1FDB"/>
    <w:rsid w:val="37ED2785"/>
    <w:rsid w:val="37F39FCA"/>
    <w:rsid w:val="37F6EFA0"/>
    <w:rsid w:val="37F9A431"/>
    <w:rsid w:val="37FFE0B5"/>
    <w:rsid w:val="380AE936"/>
    <w:rsid w:val="380FF324"/>
    <w:rsid w:val="38112628"/>
    <w:rsid w:val="381EF873"/>
    <w:rsid w:val="3820EE88"/>
    <w:rsid w:val="38237700"/>
    <w:rsid w:val="38288628"/>
    <w:rsid w:val="382D076C"/>
    <w:rsid w:val="38442C19"/>
    <w:rsid w:val="384B4F93"/>
    <w:rsid w:val="384E4655"/>
    <w:rsid w:val="385062C9"/>
    <w:rsid w:val="3850E45D"/>
    <w:rsid w:val="385553EA"/>
    <w:rsid w:val="38573DB9"/>
    <w:rsid w:val="38582228"/>
    <w:rsid w:val="3860A4D9"/>
    <w:rsid w:val="3861695C"/>
    <w:rsid w:val="38618E6A"/>
    <w:rsid w:val="38694B9F"/>
    <w:rsid w:val="386DE745"/>
    <w:rsid w:val="386E519A"/>
    <w:rsid w:val="38701CF5"/>
    <w:rsid w:val="38719F24"/>
    <w:rsid w:val="387C6323"/>
    <w:rsid w:val="387FE65A"/>
    <w:rsid w:val="387FEEAB"/>
    <w:rsid w:val="388278B1"/>
    <w:rsid w:val="3885B178"/>
    <w:rsid w:val="388F899B"/>
    <w:rsid w:val="389289A3"/>
    <w:rsid w:val="3893CA3B"/>
    <w:rsid w:val="389DC07A"/>
    <w:rsid w:val="38A17017"/>
    <w:rsid w:val="38B65B31"/>
    <w:rsid w:val="38B6C78A"/>
    <w:rsid w:val="38C76E99"/>
    <w:rsid w:val="38CD595F"/>
    <w:rsid w:val="38DBAF2F"/>
    <w:rsid w:val="38EF6675"/>
    <w:rsid w:val="38F37529"/>
    <w:rsid w:val="38FA79EA"/>
    <w:rsid w:val="39004741"/>
    <w:rsid w:val="3905B9E8"/>
    <w:rsid w:val="390711C7"/>
    <w:rsid w:val="390BC674"/>
    <w:rsid w:val="3911F762"/>
    <w:rsid w:val="392CE16B"/>
    <w:rsid w:val="392ECC5A"/>
    <w:rsid w:val="39337D60"/>
    <w:rsid w:val="3934415C"/>
    <w:rsid w:val="39363665"/>
    <w:rsid w:val="39406518"/>
    <w:rsid w:val="3941910B"/>
    <w:rsid w:val="394B0408"/>
    <w:rsid w:val="3950FCFD"/>
    <w:rsid w:val="3953908A"/>
    <w:rsid w:val="3957233C"/>
    <w:rsid w:val="395B33C8"/>
    <w:rsid w:val="396311DD"/>
    <w:rsid w:val="397519C5"/>
    <w:rsid w:val="3976729B"/>
    <w:rsid w:val="39773178"/>
    <w:rsid w:val="397F94FB"/>
    <w:rsid w:val="39806109"/>
    <w:rsid w:val="398392C5"/>
    <w:rsid w:val="3996D63E"/>
    <w:rsid w:val="39A93D46"/>
    <w:rsid w:val="39ADAF45"/>
    <w:rsid w:val="39B6DDB5"/>
    <w:rsid w:val="39B7C222"/>
    <w:rsid w:val="39BD1850"/>
    <w:rsid w:val="39BFDD8F"/>
    <w:rsid w:val="39C279AD"/>
    <w:rsid w:val="39C66ACD"/>
    <w:rsid w:val="39C7EA47"/>
    <w:rsid w:val="39CDC284"/>
    <w:rsid w:val="39CFF5F4"/>
    <w:rsid w:val="39D298AE"/>
    <w:rsid w:val="39D6F255"/>
    <w:rsid w:val="39D95871"/>
    <w:rsid w:val="39DE95B2"/>
    <w:rsid w:val="39DEB268"/>
    <w:rsid w:val="39E4D712"/>
    <w:rsid w:val="39EA10C8"/>
    <w:rsid w:val="39EB8EF0"/>
    <w:rsid w:val="39F631A3"/>
    <w:rsid w:val="39F70B19"/>
    <w:rsid w:val="39FACBA6"/>
    <w:rsid w:val="3A08575A"/>
    <w:rsid w:val="3A0DAA7B"/>
    <w:rsid w:val="3A138340"/>
    <w:rsid w:val="3A148882"/>
    <w:rsid w:val="3A200FF0"/>
    <w:rsid w:val="3A20377B"/>
    <w:rsid w:val="3A22E359"/>
    <w:rsid w:val="3A26F293"/>
    <w:rsid w:val="3A2AC4EB"/>
    <w:rsid w:val="3A303CA8"/>
    <w:rsid w:val="3A306A10"/>
    <w:rsid w:val="3A308512"/>
    <w:rsid w:val="3A33774D"/>
    <w:rsid w:val="3A554B68"/>
    <w:rsid w:val="3A5D65C2"/>
    <w:rsid w:val="3A607658"/>
    <w:rsid w:val="3A61BA66"/>
    <w:rsid w:val="3A63F3D5"/>
    <w:rsid w:val="3A65852D"/>
    <w:rsid w:val="3A70F65D"/>
    <w:rsid w:val="3A74EE88"/>
    <w:rsid w:val="3A775DD0"/>
    <w:rsid w:val="3A7A8CED"/>
    <w:rsid w:val="3A823FFB"/>
    <w:rsid w:val="3A83CD2A"/>
    <w:rsid w:val="3A880541"/>
    <w:rsid w:val="3A8C608C"/>
    <w:rsid w:val="3A8E7D77"/>
    <w:rsid w:val="3A95AF07"/>
    <w:rsid w:val="3A95FE7A"/>
    <w:rsid w:val="3A9A42F1"/>
    <w:rsid w:val="3A9C8609"/>
    <w:rsid w:val="3A9DDECC"/>
    <w:rsid w:val="3AA0CA03"/>
    <w:rsid w:val="3AA6D1D5"/>
    <w:rsid w:val="3AB02EEF"/>
    <w:rsid w:val="3AB12510"/>
    <w:rsid w:val="3AB88E0B"/>
    <w:rsid w:val="3ABAAA3F"/>
    <w:rsid w:val="3ABFAC2E"/>
    <w:rsid w:val="3AC5702C"/>
    <w:rsid w:val="3AC5D583"/>
    <w:rsid w:val="3AC80259"/>
    <w:rsid w:val="3AC8A4BA"/>
    <w:rsid w:val="3AC9FF03"/>
    <w:rsid w:val="3AD627DA"/>
    <w:rsid w:val="3ADAE344"/>
    <w:rsid w:val="3ADAFC80"/>
    <w:rsid w:val="3ADC9142"/>
    <w:rsid w:val="3AE11003"/>
    <w:rsid w:val="3AE234DB"/>
    <w:rsid w:val="3AEC8706"/>
    <w:rsid w:val="3AED7957"/>
    <w:rsid w:val="3AEFF4C6"/>
    <w:rsid w:val="3AFCDBCD"/>
    <w:rsid w:val="3B0A04AA"/>
    <w:rsid w:val="3B0B6ACB"/>
    <w:rsid w:val="3B0D0D83"/>
    <w:rsid w:val="3B0FA725"/>
    <w:rsid w:val="3B15895B"/>
    <w:rsid w:val="3B1AC6C1"/>
    <w:rsid w:val="3B1E0615"/>
    <w:rsid w:val="3B2A8D70"/>
    <w:rsid w:val="3B2B4720"/>
    <w:rsid w:val="3B361428"/>
    <w:rsid w:val="3B3F38B2"/>
    <w:rsid w:val="3B43B1FA"/>
    <w:rsid w:val="3B470DF8"/>
    <w:rsid w:val="3B492497"/>
    <w:rsid w:val="3B4BB44D"/>
    <w:rsid w:val="3B5CC2C0"/>
    <w:rsid w:val="3B609A1C"/>
    <w:rsid w:val="3B6A8909"/>
    <w:rsid w:val="3B6BEABC"/>
    <w:rsid w:val="3B6C59DE"/>
    <w:rsid w:val="3B70E9D4"/>
    <w:rsid w:val="3B7B3D3E"/>
    <w:rsid w:val="3B878FC1"/>
    <w:rsid w:val="3B8AAB7A"/>
    <w:rsid w:val="3B8F6E61"/>
    <w:rsid w:val="3B91F287"/>
    <w:rsid w:val="3B92AFBD"/>
    <w:rsid w:val="3B979ADD"/>
    <w:rsid w:val="3B9A54F1"/>
    <w:rsid w:val="3BA5AC73"/>
    <w:rsid w:val="3BA60A53"/>
    <w:rsid w:val="3BAA2B74"/>
    <w:rsid w:val="3BAD97A0"/>
    <w:rsid w:val="3BAF7A04"/>
    <w:rsid w:val="3BB9F3DD"/>
    <w:rsid w:val="3BC6806E"/>
    <w:rsid w:val="3BCD1717"/>
    <w:rsid w:val="3BE178D0"/>
    <w:rsid w:val="3BE9D7BA"/>
    <w:rsid w:val="3BE9F195"/>
    <w:rsid w:val="3BEE458B"/>
    <w:rsid w:val="3BF39FC0"/>
    <w:rsid w:val="3BFC5F37"/>
    <w:rsid w:val="3C017694"/>
    <w:rsid w:val="3C0AA4A5"/>
    <w:rsid w:val="3C180964"/>
    <w:rsid w:val="3C18F38E"/>
    <w:rsid w:val="3C1D0D1F"/>
    <w:rsid w:val="3C25316A"/>
    <w:rsid w:val="3C344970"/>
    <w:rsid w:val="3C34648F"/>
    <w:rsid w:val="3C388013"/>
    <w:rsid w:val="3C3B5503"/>
    <w:rsid w:val="3C41DA25"/>
    <w:rsid w:val="3C46E1B5"/>
    <w:rsid w:val="3C4AF47E"/>
    <w:rsid w:val="3C58BA59"/>
    <w:rsid w:val="3C60E787"/>
    <w:rsid w:val="3C64FF7F"/>
    <w:rsid w:val="3C654E43"/>
    <w:rsid w:val="3C675606"/>
    <w:rsid w:val="3C6AE343"/>
    <w:rsid w:val="3C712D86"/>
    <w:rsid w:val="3C72F1ED"/>
    <w:rsid w:val="3C739C91"/>
    <w:rsid w:val="3C744329"/>
    <w:rsid w:val="3C75E983"/>
    <w:rsid w:val="3C76C6E0"/>
    <w:rsid w:val="3C7805DA"/>
    <w:rsid w:val="3C784C74"/>
    <w:rsid w:val="3C79AC46"/>
    <w:rsid w:val="3C7CB4AE"/>
    <w:rsid w:val="3C7EB9DF"/>
    <w:rsid w:val="3C8E1034"/>
    <w:rsid w:val="3C8E1755"/>
    <w:rsid w:val="3CA2BD6D"/>
    <w:rsid w:val="3CA7C32A"/>
    <w:rsid w:val="3CA8ACF2"/>
    <w:rsid w:val="3CAA1ECC"/>
    <w:rsid w:val="3CB087BA"/>
    <w:rsid w:val="3CB92D7E"/>
    <w:rsid w:val="3CC11ABD"/>
    <w:rsid w:val="3CC750E4"/>
    <w:rsid w:val="3CC786AE"/>
    <w:rsid w:val="3CD4E1CD"/>
    <w:rsid w:val="3CD53155"/>
    <w:rsid w:val="3CDB10DF"/>
    <w:rsid w:val="3CDB7171"/>
    <w:rsid w:val="3CEDC498"/>
    <w:rsid w:val="3CEF603F"/>
    <w:rsid w:val="3CFAF365"/>
    <w:rsid w:val="3CFC158E"/>
    <w:rsid w:val="3D03CD51"/>
    <w:rsid w:val="3D046454"/>
    <w:rsid w:val="3D04E5BA"/>
    <w:rsid w:val="3D09C8D2"/>
    <w:rsid w:val="3D0A8C51"/>
    <w:rsid w:val="3D10477F"/>
    <w:rsid w:val="3D171774"/>
    <w:rsid w:val="3D17CCBF"/>
    <w:rsid w:val="3D1B035D"/>
    <w:rsid w:val="3D1E0E6B"/>
    <w:rsid w:val="3D21CC35"/>
    <w:rsid w:val="3D225A2F"/>
    <w:rsid w:val="3D24F481"/>
    <w:rsid w:val="3D25C4AA"/>
    <w:rsid w:val="3D26F8AC"/>
    <w:rsid w:val="3D2994C0"/>
    <w:rsid w:val="3D398964"/>
    <w:rsid w:val="3D3A98B8"/>
    <w:rsid w:val="3D61D797"/>
    <w:rsid w:val="3D744156"/>
    <w:rsid w:val="3D7A09EC"/>
    <w:rsid w:val="3D7E5830"/>
    <w:rsid w:val="3D95B74C"/>
    <w:rsid w:val="3D998DF2"/>
    <w:rsid w:val="3D9A2C6B"/>
    <w:rsid w:val="3D9F264E"/>
    <w:rsid w:val="3DA78EDD"/>
    <w:rsid w:val="3DC33FC2"/>
    <w:rsid w:val="3DCD807C"/>
    <w:rsid w:val="3DD4AA99"/>
    <w:rsid w:val="3DDE343B"/>
    <w:rsid w:val="3DE491C5"/>
    <w:rsid w:val="3DE53444"/>
    <w:rsid w:val="3DE95A81"/>
    <w:rsid w:val="3DEB172C"/>
    <w:rsid w:val="3DF2E2CF"/>
    <w:rsid w:val="3DFABA96"/>
    <w:rsid w:val="3E0C438B"/>
    <w:rsid w:val="3E0DF086"/>
    <w:rsid w:val="3E104710"/>
    <w:rsid w:val="3E16ACE5"/>
    <w:rsid w:val="3E221678"/>
    <w:rsid w:val="3E2E751A"/>
    <w:rsid w:val="3E44B623"/>
    <w:rsid w:val="3E4ADD69"/>
    <w:rsid w:val="3E4BE1AE"/>
    <w:rsid w:val="3E4D05C0"/>
    <w:rsid w:val="3E4F75BF"/>
    <w:rsid w:val="3E547E8B"/>
    <w:rsid w:val="3E56BB6B"/>
    <w:rsid w:val="3E587977"/>
    <w:rsid w:val="3E59949F"/>
    <w:rsid w:val="3E618F27"/>
    <w:rsid w:val="3E6DC647"/>
    <w:rsid w:val="3E7127B8"/>
    <w:rsid w:val="3E8D78EC"/>
    <w:rsid w:val="3E8DBE2C"/>
    <w:rsid w:val="3E91D829"/>
    <w:rsid w:val="3EA2D8A0"/>
    <w:rsid w:val="3EB64BEE"/>
    <w:rsid w:val="3EB6F767"/>
    <w:rsid w:val="3EB83E1E"/>
    <w:rsid w:val="3EB9B63F"/>
    <w:rsid w:val="3EC17B8C"/>
    <w:rsid w:val="3EC594EB"/>
    <w:rsid w:val="3EC62DE0"/>
    <w:rsid w:val="3EC6757B"/>
    <w:rsid w:val="3EC8ED45"/>
    <w:rsid w:val="3ECFA0CE"/>
    <w:rsid w:val="3ED22C1A"/>
    <w:rsid w:val="3EDFA629"/>
    <w:rsid w:val="3EE255FB"/>
    <w:rsid w:val="3EE3031D"/>
    <w:rsid w:val="3EE64C5D"/>
    <w:rsid w:val="3EF174C2"/>
    <w:rsid w:val="3EF36AF8"/>
    <w:rsid w:val="3EF40231"/>
    <w:rsid w:val="3EF61D98"/>
    <w:rsid w:val="3EFF80A0"/>
    <w:rsid w:val="3F007F75"/>
    <w:rsid w:val="3F035501"/>
    <w:rsid w:val="3F08F542"/>
    <w:rsid w:val="3F0DF898"/>
    <w:rsid w:val="3F190698"/>
    <w:rsid w:val="3F1AF583"/>
    <w:rsid w:val="3F1D75A1"/>
    <w:rsid w:val="3F214775"/>
    <w:rsid w:val="3F280CA6"/>
    <w:rsid w:val="3F3015D6"/>
    <w:rsid w:val="3F331249"/>
    <w:rsid w:val="3F4478E5"/>
    <w:rsid w:val="3F4817B3"/>
    <w:rsid w:val="3F4A088B"/>
    <w:rsid w:val="3F4ACF3E"/>
    <w:rsid w:val="3F4E479C"/>
    <w:rsid w:val="3F585989"/>
    <w:rsid w:val="3F5FB6F1"/>
    <w:rsid w:val="3F6255E8"/>
    <w:rsid w:val="3F6A2CA0"/>
    <w:rsid w:val="3F6F7E29"/>
    <w:rsid w:val="3F7CE79E"/>
    <w:rsid w:val="3F7E9703"/>
    <w:rsid w:val="3F8B0CD7"/>
    <w:rsid w:val="3F8B3CA6"/>
    <w:rsid w:val="3F913964"/>
    <w:rsid w:val="3F96A609"/>
    <w:rsid w:val="3F9AA8DA"/>
    <w:rsid w:val="3F9C7BAB"/>
    <w:rsid w:val="3F9F74FF"/>
    <w:rsid w:val="3FA32771"/>
    <w:rsid w:val="3FA483C6"/>
    <w:rsid w:val="3FA6EA79"/>
    <w:rsid w:val="3FA76F9E"/>
    <w:rsid w:val="3FBBF819"/>
    <w:rsid w:val="3FD42BA7"/>
    <w:rsid w:val="3FDC5AED"/>
    <w:rsid w:val="3FE64C53"/>
    <w:rsid w:val="3FE9BB43"/>
    <w:rsid w:val="3FEFFC16"/>
    <w:rsid w:val="3FF7ACD6"/>
    <w:rsid w:val="3FFC78CF"/>
    <w:rsid w:val="400341D3"/>
    <w:rsid w:val="400614D3"/>
    <w:rsid w:val="4010E02D"/>
    <w:rsid w:val="401B541C"/>
    <w:rsid w:val="40212676"/>
    <w:rsid w:val="40276188"/>
    <w:rsid w:val="402B64B5"/>
    <w:rsid w:val="402F802F"/>
    <w:rsid w:val="4033D479"/>
    <w:rsid w:val="40360C82"/>
    <w:rsid w:val="403BE874"/>
    <w:rsid w:val="403C3A97"/>
    <w:rsid w:val="404153A4"/>
    <w:rsid w:val="4043FB59"/>
    <w:rsid w:val="404476F7"/>
    <w:rsid w:val="404618D9"/>
    <w:rsid w:val="404A78B4"/>
    <w:rsid w:val="404C324A"/>
    <w:rsid w:val="404FA0FF"/>
    <w:rsid w:val="4057F6F6"/>
    <w:rsid w:val="4060DA20"/>
    <w:rsid w:val="4061197D"/>
    <w:rsid w:val="4065909A"/>
    <w:rsid w:val="40685E11"/>
    <w:rsid w:val="406DD280"/>
    <w:rsid w:val="40739F20"/>
    <w:rsid w:val="4073FE2F"/>
    <w:rsid w:val="40742F40"/>
    <w:rsid w:val="40743E2E"/>
    <w:rsid w:val="4087E799"/>
    <w:rsid w:val="4087F39D"/>
    <w:rsid w:val="4097E30F"/>
    <w:rsid w:val="40AF35B7"/>
    <w:rsid w:val="40AFCA90"/>
    <w:rsid w:val="40B324E5"/>
    <w:rsid w:val="40B7225E"/>
    <w:rsid w:val="40CC0FFB"/>
    <w:rsid w:val="40D28F22"/>
    <w:rsid w:val="40D43873"/>
    <w:rsid w:val="40D4AD48"/>
    <w:rsid w:val="40D8812D"/>
    <w:rsid w:val="40D99233"/>
    <w:rsid w:val="40E6919B"/>
    <w:rsid w:val="40F2D7A1"/>
    <w:rsid w:val="40F4B36F"/>
    <w:rsid w:val="40F75F71"/>
    <w:rsid w:val="40FF5E19"/>
    <w:rsid w:val="40FFEED5"/>
    <w:rsid w:val="410BBE92"/>
    <w:rsid w:val="410E2398"/>
    <w:rsid w:val="410EBC38"/>
    <w:rsid w:val="4111077A"/>
    <w:rsid w:val="4118011C"/>
    <w:rsid w:val="411837F5"/>
    <w:rsid w:val="411AA60F"/>
    <w:rsid w:val="412345A9"/>
    <w:rsid w:val="41237CAF"/>
    <w:rsid w:val="4129FB7B"/>
    <w:rsid w:val="412BBA54"/>
    <w:rsid w:val="412C2639"/>
    <w:rsid w:val="412E6AB4"/>
    <w:rsid w:val="4140234E"/>
    <w:rsid w:val="4150345C"/>
    <w:rsid w:val="415888D4"/>
    <w:rsid w:val="4159877B"/>
    <w:rsid w:val="416648EA"/>
    <w:rsid w:val="417614E0"/>
    <w:rsid w:val="41785FD0"/>
    <w:rsid w:val="41819608"/>
    <w:rsid w:val="418B23D3"/>
    <w:rsid w:val="418C936E"/>
    <w:rsid w:val="419680B7"/>
    <w:rsid w:val="419AA54F"/>
    <w:rsid w:val="41A0A94E"/>
    <w:rsid w:val="41A1A75D"/>
    <w:rsid w:val="41A69315"/>
    <w:rsid w:val="41AC9133"/>
    <w:rsid w:val="41C1D12A"/>
    <w:rsid w:val="41C858A3"/>
    <w:rsid w:val="41CBA929"/>
    <w:rsid w:val="41D09168"/>
    <w:rsid w:val="41D3DED5"/>
    <w:rsid w:val="41D75A8C"/>
    <w:rsid w:val="41DDEFC3"/>
    <w:rsid w:val="41DDFF1D"/>
    <w:rsid w:val="41E2DDB6"/>
    <w:rsid w:val="41E8235D"/>
    <w:rsid w:val="41ECB28C"/>
    <w:rsid w:val="41EF4719"/>
    <w:rsid w:val="41F65AB6"/>
    <w:rsid w:val="41F6D07C"/>
    <w:rsid w:val="41F89E55"/>
    <w:rsid w:val="41F9AB3A"/>
    <w:rsid w:val="41FAF98A"/>
    <w:rsid w:val="41FE1E8E"/>
    <w:rsid w:val="41FE2D99"/>
    <w:rsid w:val="41FE8B31"/>
    <w:rsid w:val="4205F13B"/>
    <w:rsid w:val="420B965E"/>
    <w:rsid w:val="420DBFB8"/>
    <w:rsid w:val="42117195"/>
    <w:rsid w:val="4215E1EC"/>
    <w:rsid w:val="421746EB"/>
    <w:rsid w:val="42179F17"/>
    <w:rsid w:val="421A3216"/>
    <w:rsid w:val="42254BEA"/>
    <w:rsid w:val="422C3084"/>
    <w:rsid w:val="42336321"/>
    <w:rsid w:val="4238C58B"/>
    <w:rsid w:val="4239D548"/>
    <w:rsid w:val="423EA564"/>
    <w:rsid w:val="424455C3"/>
    <w:rsid w:val="42534C0E"/>
    <w:rsid w:val="425402DF"/>
    <w:rsid w:val="425FF862"/>
    <w:rsid w:val="42692326"/>
    <w:rsid w:val="4272B381"/>
    <w:rsid w:val="427960C3"/>
    <w:rsid w:val="427BAB36"/>
    <w:rsid w:val="427FC51C"/>
    <w:rsid w:val="42835781"/>
    <w:rsid w:val="42837331"/>
    <w:rsid w:val="4285728B"/>
    <w:rsid w:val="42968D81"/>
    <w:rsid w:val="429ED4D9"/>
    <w:rsid w:val="42A18ACC"/>
    <w:rsid w:val="42A41381"/>
    <w:rsid w:val="42A4F535"/>
    <w:rsid w:val="42B67A44"/>
    <w:rsid w:val="42B6A5B0"/>
    <w:rsid w:val="42C9F1F5"/>
    <w:rsid w:val="42C9F7FF"/>
    <w:rsid w:val="42D36A01"/>
    <w:rsid w:val="42E06840"/>
    <w:rsid w:val="42E21A07"/>
    <w:rsid w:val="42E4022C"/>
    <w:rsid w:val="42F83AC8"/>
    <w:rsid w:val="42F8DDC0"/>
    <w:rsid w:val="430368E8"/>
    <w:rsid w:val="4303A173"/>
    <w:rsid w:val="430433E1"/>
    <w:rsid w:val="430A02FF"/>
    <w:rsid w:val="4313E876"/>
    <w:rsid w:val="431F6334"/>
    <w:rsid w:val="4320AB30"/>
    <w:rsid w:val="43215A95"/>
    <w:rsid w:val="43233C22"/>
    <w:rsid w:val="4323BDEF"/>
    <w:rsid w:val="43298B19"/>
    <w:rsid w:val="432F0F70"/>
    <w:rsid w:val="43324816"/>
    <w:rsid w:val="433C58EC"/>
    <w:rsid w:val="433F8519"/>
    <w:rsid w:val="43426990"/>
    <w:rsid w:val="434C7BC7"/>
    <w:rsid w:val="434CB5FB"/>
    <w:rsid w:val="434E2FB7"/>
    <w:rsid w:val="4355404D"/>
    <w:rsid w:val="43561977"/>
    <w:rsid w:val="4356F3C1"/>
    <w:rsid w:val="43599193"/>
    <w:rsid w:val="435A48B9"/>
    <w:rsid w:val="435BA8BE"/>
    <w:rsid w:val="435CDD8F"/>
    <w:rsid w:val="435CEA5A"/>
    <w:rsid w:val="43614745"/>
    <w:rsid w:val="43654397"/>
    <w:rsid w:val="43657B2A"/>
    <w:rsid w:val="43684432"/>
    <w:rsid w:val="436891B8"/>
    <w:rsid w:val="437A7949"/>
    <w:rsid w:val="4385D272"/>
    <w:rsid w:val="43887B3E"/>
    <w:rsid w:val="4391EE28"/>
    <w:rsid w:val="439216B5"/>
    <w:rsid w:val="439DA6B1"/>
    <w:rsid w:val="439F98AF"/>
    <w:rsid w:val="43A2B19C"/>
    <w:rsid w:val="43A2F000"/>
    <w:rsid w:val="43AB6461"/>
    <w:rsid w:val="43ACF183"/>
    <w:rsid w:val="43B0E937"/>
    <w:rsid w:val="43B85EEC"/>
    <w:rsid w:val="43C4E5F5"/>
    <w:rsid w:val="43C5958D"/>
    <w:rsid w:val="43C5E283"/>
    <w:rsid w:val="43C7189A"/>
    <w:rsid w:val="43CC873F"/>
    <w:rsid w:val="43D25BBA"/>
    <w:rsid w:val="43D5D496"/>
    <w:rsid w:val="43DEA46E"/>
    <w:rsid w:val="43EB6196"/>
    <w:rsid w:val="43EB8117"/>
    <w:rsid w:val="43F4D145"/>
    <w:rsid w:val="43F69D7E"/>
    <w:rsid w:val="43FC8C60"/>
    <w:rsid w:val="44057C21"/>
    <w:rsid w:val="440BF56C"/>
    <w:rsid w:val="440CE9BC"/>
    <w:rsid w:val="441A30DB"/>
    <w:rsid w:val="441F3077"/>
    <w:rsid w:val="4420E730"/>
    <w:rsid w:val="4422FA43"/>
    <w:rsid w:val="444BA378"/>
    <w:rsid w:val="444D1CB2"/>
    <w:rsid w:val="4460571D"/>
    <w:rsid w:val="44612B9B"/>
    <w:rsid w:val="44612D36"/>
    <w:rsid w:val="4463E1C3"/>
    <w:rsid w:val="446D47B9"/>
    <w:rsid w:val="447EE8AD"/>
    <w:rsid w:val="44861459"/>
    <w:rsid w:val="4487E63B"/>
    <w:rsid w:val="4490EB06"/>
    <w:rsid w:val="44AACDC5"/>
    <w:rsid w:val="44AE0AD0"/>
    <w:rsid w:val="44B0450F"/>
    <w:rsid w:val="44B2E44D"/>
    <w:rsid w:val="44BA1B50"/>
    <w:rsid w:val="44C3B08A"/>
    <w:rsid w:val="44C58E7A"/>
    <w:rsid w:val="44D386B1"/>
    <w:rsid w:val="44ECC0CA"/>
    <w:rsid w:val="44EF5D70"/>
    <w:rsid w:val="44F0D05D"/>
    <w:rsid w:val="44F14100"/>
    <w:rsid w:val="44F56D3B"/>
    <w:rsid w:val="44FD17A6"/>
    <w:rsid w:val="450A32F7"/>
    <w:rsid w:val="450C7B72"/>
    <w:rsid w:val="450C968A"/>
    <w:rsid w:val="450FCF66"/>
    <w:rsid w:val="4511DE4F"/>
    <w:rsid w:val="45281606"/>
    <w:rsid w:val="452DC32B"/>
    <w:rsid w:val="45316A1B"/>
    <w:rsid w:val="4535354B"/>
    <w:rsid w:val="453929A2"/>
    <w:rsid w:val="453ED19B"/>
    <w:rsid w:val="45485ACE"/>
    <w:rsid w:val="454DBAF2"/>
    <w:rsid w:val="45560F1E"/>
    <w:rsid w:val="455D2BF8"/>
    <w:rsid w:val="45613839"/>
    <w:rsid w:val="456A1DD9"/>
    <w:rsid w:val="456AD8D8"/>
    <w:rsid w:val="456DBC1A"/>
    <w:rsid w:val="456E84C6"/>
    <w:rsid w:val="4573C6DC"/>
    <w:rsid w:val="4577598A"/>
    <w:rsid w:val="45783688"/>
    <w:rsid w:val="4578B2EF"/>
    <w:rsid w:val="45801BAB"/>
    <w:rsid w:val="4581953B"/>
    <w:rsid w:val="4588CA3E"/>
    <w:rsid w:val="45921121"/>
    <w:rsid w:val="459A7417"/>
    <w:rsid w:val="459B8E2B"/>
    <w:rsid w:val="45A16820"/>
    <w:rsid w:val="45A2F8ED"/>
    <w:rsid w:val="45A3545B"/>
    <w:rsid w:val="45A679EC"/>
    <w:rsid w:val="45A75C9B"/>
    <w:rsid w:val="45AEF3A4"/>
    <w:rsid w:val="45BF1A39"/>
    <w:rsid w:val="45C8B095"/>
    <w:rsid w:val="45C936CB"/>
    <w:rsid w:val="45D0649A"/>
    <w:rsid w:val="45D2AD0F"/>
    <w:rsid w:val="45D2B897"/>
    <w:rsid w:val="45D47195"/>
    <w:rsid w:val="45D5CFF0"/>
    <w:rsid w:val="45DA259D"/>
    <w:rsid w:val="45DC08C0"/>
    <w:rsid w:val="45DE732E"/>
    <w:rsid w:val="45E70F4E"/>
    <w:rsid w:val="45E8ED13"/>
    <w:rsid w:val="45EB0F22"/>
    <w:rsid w:val="45EEF49B"/>
    <w:rsid w:val="45F053B1"/>
    <w:rsid w:val="45FD8BB2"/>
    <w:rsid w:val="460479A7"/>
    <w:rsid w:val="46091FAC"/>
    <w:rsid w:val="460DD22C"/>
    <w:rsid w:val="461D7FE3"/>
    <w:rsid w:val="46256E46"/>
    <w:rsid w:val="4627F91A"/>
    <w:rsid w:val="462AA2E8"/>
    <w:rsid w:val="463DB567"/>
    <w:rsid w:val="4647B7C7"/>
    <w:rsid w:val="464CE2CB"/>
    <w:rsid w:val="4651CBDE"/>
    <w:rsid w:val="465A2B53"/>
    <w:rsid w:val="465A7BCC"/>
    <w:rsid w:val="465D1FFD"/>
    <w:rsid w:val="465FEB3D"/>
    <w:rsid w:val="4662AD22"/>
    <w:rsid w:val="4674F1B0"/>
    <w:rsid w:val="4689C99A"/>
    <w:rsid w:val="468C48CA"/>
    <w:rsid w:val="4695DBAB"/>
    <w:rsid w:val="469BC93A"/>
    <w:rsid w:val="469F0332"/>
    <w:rsid w:val="469F71D4"/>
    <w:rsid w:val="46AAA9B3"/>
    <w:rsid w:val="46AADE46"/>
    <w:rsid w:val="46ABF0E6"/>
    <w:rsid w:val="46AEC1BA"/>
    <w:rsid w:val="46AF3067"/>
    <w:rsid w:val="46B14E87"/>
    <w:rsid w:val="46B1671E"/>
    <w:rsid w:val="46B3B554"/>
    <w:rsid w:val="46BB4CA0"/>
    <w:rsid w:val="46BC47BC"/>
    <w:rsid w:val="46C22094"/>
    <w:rsid w:val="46C93454"/>
    <w:rsid w:val="46CB5D75"/>
    <w:rsid w:val="46CD7F34"/>
    <w:rsid w:val="46D1A87E"/>
    <w:rsid w:val="46D4761E"/>
    <w:rsid w:val="46D9FB7B"/>
    <w:rsid w:val="46DA0538"/>
    <w:rsid w:val="46DB6B63"/>
    <w:rsid w:val="46DBF05C"/>
    <w:rsid w:val="46DE0ACE"/>
    <w:rsid w:val="46DE4BF3"/>
    <w:rsid w:val="46DF9B44"/>
    <w:rsid w:val="46ED9614"/>
    <w:rsid w:val="46F27157"/>
    <w:rsid w:val="46F3B2F1"/>
    <w:rsid w:val="46F54A7A"/>
    <w:rsid w:val="46FB9768"/>
    <w:rsid w:val="4700B978"/>
    <w:rsid w:val="4705B25C"/>
    <w:rsid w:val="4714933D"/>
    <w:rsid w:val="47168FEE"/>
    <w:rsid w:val="472BE292"/>
    <w:rsid w:val="47307661"/>
    <w:rsid w:val="474E7123"/>
    <w:rsid w:val="4752D5DC"/>
    <w:rsid w:val="4752E01A"/>
    <w:rsid w:val="4759DFE6"/>
    <w:rsid w:val="4763847A"/>
    <w:rsid w:val="47664DD3"/>
    <w:rsid w:val="4771EE53"/>
    <w:rsid w:val="47735EE3"/>
    <w:rsid w:val="4773BB17"/>
    <w:rsid w:val="4775BA77"/>
    <w:rsid w:val="47823B13"/>
    <w:rsid w:val="47887C60"/>
    <w:rsid w:val="4788E888"/>
    <w:rsid w:val="4791A84D"/>
    <w:rsid w:val="47A0566E"/>
    <w:rsid w:val="47AAB9E7"/>
    <w:rsid w:val="47AB2F79"/>
    <w:rsid w:val="47AB9145"/>
    <w:rsid w:val="47B4E5EC"/>
    <w:rsid w:val="47CAB67A"/>
    <w:rsid w:val="47CD3F1C"/>
    <w:rsid w:val="47D2F20C"/>
    <w:rsid w:val="47D68D7B"/>
    <w:rsid w:val="47E8B04D"/>
    <w:rsid w:val="47F258DF"/>
    <w:rsid w:val="47F33F68"/>
    <w:rsid w:val="47F666B2"/>
    <w:rsid w:val="48033037"/>
    <w:rsid w:val="4804A286"/>
    <w:rsid w:val="480827F9"/>
    <w:rsid w:val="4813D922"/>
    <w:rsid w:val="4814CF95"/>
    <w:rsid w:val="481E61B2"/>
    <w:rsid w:val="482935F3"/>
    <w:rsid w:val="482D1F7F"/>
    <w:rsid w:val="482D6035"/>
    <w:rsid w:val="48315A57"/>
    <w:rsid w:val="4839F3F4"/>
    <w:rsid w:val="483F1903"/>
    <w:rsid w:val="483F85B8"/>
    <w:rsid w:val="48447512"/>
    <w:rsid w:val="484ACB1A"/>
    <w:rsid w:val="484DF4FE"/>
    <w:rsid w:val="4851B8D6"/>
    <w:rsid w:val="48582161"/>
    <w:rsid w:val="485DC4FB"/>
    <w:rsid w:val="485E7E3C"/>
    <w:rsid w:val="485F250E"/>
    <w:rsid w:val="486546B5"/>
    <w:rsid w:val="48668BD2"/>
    <w:rsid w:val="4867B2E1"/>
    <w:rsid w:val="4868E50D"/>
    <w:rsid w:val="486AA183"/>
    <w:rsid w:val="486B0993"/>
    <w:rsid w:val="486EAC74"/>
    <w:rsid w:val="4872542C"/>
    <w:rsid w:val="4879FB12"/>
    <w:rsid w:val="487A9333"/>
    <w:rsid w:val="487ACED5"/>
    <w:rsid w:val="4883F9C2"/>
    <w:rsid w:val="48904EF2"/>
    <w:rsid w:val="4890D343"/>
    <w:rsid w:val="489307F7"/>
    <w:rsid w:val="48955BA1"/>
    <w:rsid w:val="489580D0"/>
    <w:rsid w:val="489FC4C0"/>
    <w:rsid w:val="48A27831"/>
    <w:rsid w:val="48A9C3A4"/>
    <w:rsid w:val="48B6C883"/>
    <w:rsid w:val="48B7FC19"/>
    <w:rsid w:val="48BC91E7"/>
    <w:rsid w:val="48C09CA7"/>
    <w:rsid w:val="48C41477"/>
    <w:rsid w:val="48C69B3D"/>
    <w:rsid w:val="48D193FF"/>
    <w:rsid w:val="48D28398"/>
    <w:rsid w:val="48D41487"/>
    <w:rsid w:val="48DFFDE6"/>
    <w:rsid w:val="48E1328C"/>
    <w:rsid w:val="48E6A62E"/>
    <w:rsid w:val="48EA4184"/>
    <w:rsid w:val="48EE5282"/>
    <w:rsid w:val="48F14484"/>
    <w:rsid w:val="48F54823"/>
    <w:rsid w:val="48F55A5C"/>
    <w:rsid w:val="48F82D35"/>
    <w:rsid w:val="48FF77A5"/>
    <w:rsid w:val="490595A0"/>
    <w:rsid w:val="4908B49D"/>
    <w:rsid w:val="490FB0BD"/>
    <w:rsid w:val="49134427"/>
    <w:rsid w:val="491AD532"/>
    <w:rsid w:val="491E6A50"/>
    <w:rsid w:val="49287B5B"/>
    <w:rsid w:val="492D29C1"/>
    <w:rsid w:val="492F92B4"/>
    <w:rsid w:val="4934924A"/>
    <w:rsid w:val="493A0C40"/>
    <w:rsid w:val="493EAABD"/>
    <w:rsid w:val="4941E61E"/>
    <w:rsid w:val="49462ED9"/>
    <w:rsid w:val="494A26E7"/>
    <w:rsid w:val="49508A41"/>
    <w:rsid w:val="4954A484"/>
    <w:rsid w:val="495CB83D"/>
    <w:rsid w:val="496A294E"/>
    <w:rsid w:val="496B1A33"/>
    <w:rsid w:val="496E0128"/>
    <w:rsid w:val="49718981"/>
    <w:rsid w:val="49764A51"/>
    <w:rsid w:val="497EDF7D"/>
    <w:rsid w:val="497FD606"/>
    <w:rsid w:val="498BCCFE"/>
    <w:rsid w:val="4992920F"/>
    <w:rsid w:val="499644B4"/>
    <w:rsid w:val="49982875"/>
    <w:rsid w:val="499856FF"/>
    <w:rsid w:val="499E2FD3"/>
    <w:rsid w:val="49A749C2"/>
    <w:rsid w:val="49AED1E8"/>
    <w:rsid w:val="49B02E81"/>
    <w:rsid w:val="49B11107"/>
    <w:rsid w:val="49B5EFB8"/>
    <w:rsid w:val="49BF1D03"/>
    <w:rsid w:val="49C6E9C4"/>
    <w:rsid w:val="49C993A1"/>
    <w:rsid w:val="49C9EC61"/>
    <w:rsid w:val="49C9EE23"/>
    <w:rsid w:val="49CECC16"/>
    <w:rsid w:val="49E9F550"/>
    <w:rsid w:val="49EA79BB"/>
    <w:rsid w:val="49EB98E0"/>
    <w:rsid w:val="49ECAF2F"/>
    <w:rsid w:val="49F60376"/>
    <w:rsid w:val="49FFB3EF"/>
    <w:rsid w:val="4A00BC77"/>
    <w:rsid w:val="4A0749D9"/>
    <w:rsid w:val="4A0961E9"/>
    <w:rsid w:val="4A1916C7"/>
    <w:rsid w:val="4A1B3A7D"/>
    <w:rsid w:val="4A244CB1"/>
    <w:rsid w:val="4A276C1E"/>
    <w:rsid w:val="4A313862"/>
    <w:rsid w:val="4A353D5D"/>
    <w:rsid w:val="4A37B85C"/>
    <w:rsid w:val="4A3FF1DE"/>
    <w:rsid w:val="4A4093CA"/>
    <w:rsid w:val="4A42BB1F"/>
    <w:rsid w:val="4A4C9C6F"/>
    <w:rsid w:val="4A606DB1"/>
    <w:rsid w:val="4A62528F"/>
    <w:rsid w:val="4A62788B"/>
    <w:rsid w:val="4A6D89EF"/>
    <w:rsid w:val="4A7839FC"/>
    <w:rsid w:val="4A7CEC55"/>
    <w:rsid w:val="4A82B579"/>
    <w:rsid w:val="4A894604"/>
    <w:rsid w:val="4A9A9B40"/>
    <w:rsid w:val="4A9B7B76"/>
    <w:rsid w:val="4A9C8D2A"/>
    <w:rsid w:val="4AA1B67E"/>
    <w:rsid w:val="4AB9D1F4"/>
    <w:rsid w:val="4ABA8E5E"/>
    <w:rsid w:val="4AC3F5C8"/>
    <w:rsid w:val="4AD400F8"/>
    <w:rsid w:val="4AD625EF"/>
    <w:rsid w:val="4ADC42F0"/>
    <w:rsid w:val="4AE01419"/>
    <w:rsid w:val="4AE264B8"/>
    <w:rsid w:val="4AE64BB8"/>
    <w:rsid w:val="4AE9961D"/>
    <w:rsid w:val="4AEE0747"/>
    <w:rsid w:val="4AF2A291"/>
    <w:rsid w:val="4AF65C62"/>
    <w:rsid w:val="4B04D314"/>
    <w:rsid w:val="4B04E7ED"/>
    <w:rsid w:val="4B10EBC2"/>
    <w:rsid w:val="4B1141E1"/>
    <w:rsid w:val="4B12AD31"/>
    <w:rsid w:val="4B286F5D"/>
    <w:rsid w:val="4B28AD50"/>
    <w:rsid w:val="4B2A5904"/>
    <w:rsid w:val="4B2E66D2"/>
    <w:rsid w:val="4B3637A3"/>
    <w:rsid w:val="4B3817AA"/>
    <w:rsid w:val="4B39EC77"/>
    <w:rsid w:val="4B3FE666"/>
    <w:rsid w:val="4B428455"/>
    <w:rsid w:val="4B42DC62"/>
    <w:rsid w:val="4B45C2D2"/>
    <w:rsid w:val="4B49CA03"/>
    <w:rsid w:val="4B4FF3D3"/>
    <w:rsid w:val="4B55C73D"/>
    <w:rsid w:val="4B5BFB86"/>
    <w:rsid w:val="4B5E63DD"/>
    <w:rsid w:val="4B634520"/>
    <w:rsid w:val="4B6F4112"/>
    <w:rsid w:val="4B757DE1"/>
    <w:rsid w:val="4B7676BC"/>
    <w:rsid w:val="4B87319B"/>
    <w:rsid w:val="4B87C0D1"/>
    <w:rsid w:val="4B8B31C9"/>
    <w:rsid w:val="4B8F0ADC"/>
    <w:rsid w:val="4B979D79"/>
    <w:rsid w:val="4B9D961C"/>
    <w:rsid w:val="4B9E7ECF"/>
    <w:rsid w:val="4BAF276C"/>
    <w:rsid w:val="4BAFAE54"/>
    <w:rsid w:val="4BB3D088"/>
    <w:rsid w:val="4BB656EB"/>
    <w:rsid w:val="4BB6C9DC"/>
    <w:rsid w:val="4BC377BB"/>
    <w:rsid w:val="4BCA5994"/>
    <w:rsid w:val="4BD48133"/>
    <w:rsid w:val="4BD99402"/>
    <w:rsid w:val="4BE5741B"/>
    <w:rsid w:val="4BE650E6"/>
    <w:rsid w:val="4BE84CE3"/>
    <w:rsid w:val="4BEA4A1E"/>
    <w:rsid w:val="4BFD320C"/>
    <w:rsid w:val="4C00B963"/>
    <w:rsid w:val="4C049107"/>
    <w:rsid w:val="4C0F68C4"/>
    <w:rsid w:val="4C13E599"/>
    <w:rsid w:val="4C1B10FB"/>
    <w:rsid w:val="4C206F61"/>
    <w:rsid w:val="4C2E585B"/>
    <w:rsid w:val="4C2EA0B8"/>
    <w:rsid w:val="4C34EA00"/>
    <w:rsid w:val="4C3CB7B5"/>
    <w:rsid w:val="4C3E11D7"/>
    <w:rsid w:val="4C4230C4"/>
    <w:rsid w:val="4C4BA8F8"/>
    <w:rsid w:val="4C4C457A"/>
    <w:rsid w:val="4C4C92DC"/>
    <w:rsid w:val="4C4EE39F"/>
    <w:rsid w:val="4C55538F"/>
    <w:rsid w:val="4C56A552"/>
    <w:rsid w:val="4C5B54C7"/>
    <w:rsid w:val="4C63900F"/>
    <w:rsid w:val="4C649847"/>
    <w:rsid w:val="4C669D1F"/>
    <w:rsid w:val="4C66D789"/>
    <w:rsid w:val="4C6852C1"/>
    <w:rsid w:val="4C75702F"/>
    <w:rsid w:val="4C8212EB"/>
    <w:rsid w:val="4C8E8D91"/>
    <w:rsid w:val="4C9D8C57"/>
    <w:rsid w:val="4CAB419B"/>
    <w:rsid w:val="4CB036C1"/>
    <w:rsid w:val="4CB525B4"/>
    <w:rsid w:val="4CB96CB3"/>
    <w:rsid w:val="4CBD149D"/>
    <w:rsid w:val="4CC8BF6C"/>
    <w:rsid w:val="4CCA853B"/>
    <w:rsid w:val="4CD374B9"/>
    <w:rsid w:val="4CD6DF70"/>
    <w:rsid w:val="4CDD8750"/>
    <w:rsid w:val="4CDE1630"/>
    <w:rsid w:val="4CEC963E"/>
    <w:rsid w:val="4D00049D"/>
    <w:rsid w:val="4D051517"/>
    <w:rsid w:val="4D059754"/>
    <w:rsid w:val="4D0DCA47"/>
    <w:rsid w:val="4D288D88"/>
    <w:rsid w:val="4D3542A4"/>
    <w:rsid w:val="4D386B73"/>
    <w:rsid w:val="4D43E5CF"/>
    <w:rsid w:val="4D461F6B"/>
    <w:rsid w:val="4D4DCEFF"/>
    <w:rsid w:val="4D5236DF"/>
    <w:rsid w:val="4D53AF12"/>
    <w:rsid w:val="4D57AF28"/>
    <w:rsid w:val="4D750B1B"/>
    <w:rsid w:val="4D782DD1"/>
    <w:rsid w:val="4D795078"/>
    <w:rsid w:val="4D7A44B7"/>
    <w:rsid w:val="4D81DC73"/>
    <w:rsid w:val="4D827CD6"/>
    <w:rsid w:val="4D841CEE"/>
    <w:rsid w:val="4D858D7E"/>
    <w:rsid w:val="4D87369F"/>
    <w:rsid w:val="4D87A4D2"/>
    <w:rsid w:val="4D8B7005"/>
    <w:rsid w:val="4D8D63DD"/>
    <w:rsid w:val="4D926D2F"/>
    <w:rsid w:val="4DA5F4E1"/>
    <w:rsid w:val="4DA90E47"/>
    <w:rsid w:val="4DB0AE6E"/>
    <w:rsid w:val="4DB13737"/>
    <w:rsid w:val="4DB8247F"/>
    <w:rsid w:val="4DB847D4"/>
    <w:rsid w:val="4DC75486"/>
    <w:rsid w:val="4DCA12CA"/>
    <w:rsid w:val="4DCAD743"/>
    <w:rsid w:val="4DCB17D8"/>
    <w:rsid w:val="4DD51D56"/>
    <w:rsid w:val="4DD698A6"/>
    <w:rsid w:val="4DE6132A"/>
    <w:rsid w:val="4DE6FCDF"/>
    <w:rsid w:val="4DEC12D2"/>
    <w:rsid w:val="4DF21E5D"/>
    <w:rsid w:val="4DF70633"/>
    <w:rsid w:val="4DFAAEE9"/>
    <w:rsid w:val="4DFAD4D2"/>
    <w:rsid w:val="4E018031"/>
    <w:rsid w:val="4E034E49"/>
    <w:rsid w:val="4E0DC6EA"/>
    <w:rsid w:val="4E1F3E13"/>
    <w:rsid w:val="4E24D45C"/>
    <w:rsid w:val="4E264014"/>
    <w:rsid w:val="4E2EA490"/>
    <w:rsid w:val="4E39B6C6"/>
    <w:rsid w:val="4E499F57"/>
    <w:rsid w:val="4E57977C"/>
    <w:rsid w:val="4E63F8DC"/>
    <w:rsid w:val="4E75DC00"/>
    <w:rsid w:val="4E7EB792"/>
    <w:rsid w:val="4E8A9C77"/>
    <w:rsid w:val="4E92A77B"/>
    <w:rsid w:val="4E9DCE61"/>
    <w:rsid w:val="4EA63A8F"/>
    <w:rsid w:val="4EAF4FDF"/>
    <w:rsid w:val="4EB211A1"/>
    <w:rsid w:val="4EB42480"/>
    <w:rsid w:val="4EB42C6F"/>
    <w:rsid w:val="4EB4403C"/>
    <w:rsid w:val="4EB56D8C"/>
    <w:rsid w:val="4ECA59B6"/>
    <w:rsid w:val="4ECD0DC8"/>
    <w:rsid w:val="4EDA7242"/>
    <w:rsid w:val="4EDB18A4"/>
    <w:rsid w:val="4EDBD33F"/>
    <w:rsid w:val="4EDCA196"/>
    <w:rsid w:val="4EE07BB5"/>
    <w:rsid w:val="4EE4C85A"/>
    <w:rsid w:val="4EEB9D62"/>
    <w:rsid w:val="4EEE8952"/>
    <w:rsid w:val="4EEFB33A"/>
    <w:rsid w:val="4EF3D313"/>
    <w:rsid w:val="4EF533B1"/>
    <w:rsid w:val="4EFC7539"/>
    <w:rsid w:val="4EFCAF87"/>
    <w:rsid w:val="4F032AE9"/>
    <w:rsid w:val="4F06AFBA"/>
    <w:rsid w:val="4F0CDC97"/>
    <w:rsid w:val="4F122B17"/>
    <w:rsid w:val="4F13BA6B"/>
    <w:rsid w:val="4F199655"/>
    <w:rsid w:val="4F1BEFE8"/>
    <w:rsid w:val="4F1DAC50"/>
    <w:rsid w:val="4F1E2E71"/>
    <w:rsid w:val="4F274B91"/>
    <w:rsid w:val="4F27642B"/>
    <w:rsid w:val="4F28FF79"/>
    <w:rsid w:val="4F545012"/>
    <w:rsid w:val="4F55C11D"/>
    <w:rsid w:val="4F5716CF"/>
    <w:rsid w:val="4F62B050"/>
    <w:rsid w:val="4F644556"/>
    <w:rsid w:val="4F71A784"/>
    <w:rsid w:val="4F73E0D0"/>
    <w:rsid w:val="4F7448A4"/>
    <w:rsid w:val="4F74BC13"/>
    <w:rsid w:val="4F7B52B7"/>
    <w:rsid w:val="4F884FE8"/>
    <w:rsid w:val="4F8A5052"/>
    <w:rsid w:val="4F8A9A21"/>
    <w:rsid w:val="4F8E24A7"/>
    <w:rsid w:val="4F92E398"/>
    <w:rsid w:val="4FA0AB81"/>
    <w:rsid w:val="4FA229AE"/>
    <w:rsid w:val="4FB71937"/>
    <w:rsid w:val="4FC1BA71"/>
    <w:rsid w:val="4FCDB7EC"/>
    <w:rsid w:val="4FD0E901"/>
    <w:rsid w:val="4FD629B6"/>
    <w:rsid w:val="4FD8156E"/>
    <w:rsid w:val="4FD883E8"/>
    <w:rsid w:val="4FDBD3B9"/>
    <w:rsid w:val="4FE2BCF8"/>
    <w:rsid w:val="4FE5A270"/>
    <w:rsid w:val="4FEA0BE8"/>
    <w:rsid w:val="4FEC3116"/>
    <w:rsid w:val="500A3ECD"/>
    <w:rsid w:val="500A9D32"/>
    <w:rsid w:val="500C2E5C"/>
    <w:rsid w:val="50146DCB"/>
    <w:rsid w:val="5017B1CE"/>
    <w:rsid w:val="502E2F1C"/>
    <w:rsid w:val="5030E127"/>
    <w:rsid w:val="50355965"/>
    <w:rsid w:val="503C1225"/>
    <w:rsid w:val="5042DDCA"/>
    <w:rsid w:val="5056F077"/>
    <w:rsid w:val="505CF62A"/>
    <w:rsid w:val="5061BAD7"/>
    <w:rsid w:val="5068DCEE"/>
    <w:rsid w:val="506F1A57"/>
    <w:rsid w:val="50752509"/>
    <w:rsid w:val="507C8AA9"/>
    <w:rsid w:val="508D6A2A"/>
    <w:rsid w:val="50900B14"/>
    <w:rsid w:val="509D3086"/>
    <w:rsid w:val="50A400DB"/>
    <w:rsid w:val="50A68869"/>
    <w:rsid w:val="50A70B0C"/>
    <w:rsid w:val="50A9422C"/>
    <w:rsid w:val="50AE3834"/>
    <w:rsid w:val="50AECA9D"/>
    <w:rsid w:val="50B557F6"/>
    <w:rsid w:val="50BFC686"/>
    <w:rsid w:val="50D678E0"/>
    <w:rsid w:val="50D76E9E"/>
    <w:rsid w:val="50D9FCC3"/>
    <w:rsid w:val="50DB706C"/>
    <w:rsid w:val="50F6F2D7"/>
    <w:rsid w:val="50F9AC75"/>
    <w:rsid w:val="51015046"/>
    <w:rsid w:val="5109F423"/>
    <w:rsid w:val="510C11FA"/>
    <w:rsid w:val="510E1BC3"/>
    <w:rsid w:val="510F3EF6"/>
    <w:rsid w:val="5117D8E1"/>
    <w:rsid w:val="51188593"/>
    <w:rsid w:val="511AB3D7"/>
    <w:rsid w:val="511EA40E"/>
    <w:rsid w:val="51218D3F"/>
    <w:rsid w:val="51260B98"/>
    <w:rsid w:val="513C58D8"/>
    <w:rsid w:val="513F4431"/>
    <w:rsid w:val="5149A069"/>
    <w:rsid w:val="51505667"/>
    <w:rsid w:val="5157B748"/>
    <w:rsid w:val="51593D8D"/>
    <w:rsid w:val="515FAAC6"/>
    <w:rsid w:val="5168017D"/>
    <w:rsid w:val="516B2AF2"/>
    <w:rsid w:val="516C1465"/>
    <w:rsid w:val="5173992B"/>
    <w:rsid w:val="51778F81"/>
    <w:rsid w:val="51798927"/>
    <w:rsid w:val="5179F4D6"/>
    <w:rsid w:val="517F4382"/>
    <w:rsid w:val="5182C91C"/>
    <w:rsid w:val="5183B272"/>
    <w:rsid w:val="5188C652"/>
    <w:rsid w:val="518D7919"/>
    <w:rsid w:val="518DC22F"/>
    <w:rsid w:val="518E59FE"/>
    <w:rsid w:val="5195642C"/>
    <w:rsid w:val="5197A69F"/>
    <w:rsid w:val="5197FBBB"/>
    <w:rsid w:val="51A2CBC4"/>
    <w:rsid w:val="51A65F2B"/>
    <w:rsid w:val="51A70C79"/>
    <w:rsid w:val="51AA2AAA"/>
    <w:rsid w:val="51B2D9CC"/>
    <w:rsid w:val="51B7435D"/>
    <w:rsid w:val="51B9FC08"/>
    <w:rsid w:val="51BE98AB"/>
    <w:rsid w:val="51BF4683"/>
    <w:rsid w:val="51C4080F"/>
    <w:rsid w:val="51CC0FCE"/>
    <w:rsid w:val="51CE82CE"/>
    <w:rsid w:val="51CEC445"/>
    <w:rsid w:val="51CF6737"/>
    <w:rsid w:val="51D5CFBF"/>
    <w:rsid w:val="51D7B815"/>
    <w:rsid w:val="51DDD611"/>
    <w:rsid w:val="51EA08AC"/>
    <w:rsid w:val="51EC1D6A"/>
    <w:rsid w:val="51EC4405"/>
    <w:rsid w:val="51F31089"/>
    <w:rsid w:val="51F3B54E"/>
    <w:rsid w:val="52028BA0"/>
    <w:rsid w:val="521016B1"/>
    <w:rsid w:val="5219A206"/>
    <w:rsid w:val="522D4804"/>
    <w:rsid w:val="522DF802"/>
    <w:rsid w:val="5230571E"/>
    <w:rsid w:val="5232EF4E"/>
    <w:rsid w:val="52333897"/>
    <w:rsid w:val="52370617"/>
    <w:rsid w:val="52452499"/>
    <w:rsid w:val="524B06DA"/>
    <w:rsid w:val="5255BFCA"/>
    <w:rsid w:val="526694DB"/>
    <w:rsid w:val="526E1596"/>
    <w:rsid w:val="52711FE0"/>
    <w:rsid w:val="52779578"/>
    <w:rsid w:val="52840D13"/>
    <w:rsid w:val="5284FEB6"/>
    <w:rsid w:val="52872470"/>
    <w:rsid w:val="528A34F8"/>
    <w:rsid w:val="528CEAE6"/>
    <w:rsid w:val="5298D663"/>
    <w:rsid w:val="52990725"/>
    <w:rsid w:val="529B3A43"/>
    <w:rsid w:val="529CAF33"/>
    <w:rsid w:val="52A12452"/>
    <w:rsid w:val="52A533FF"/>
    <w:rsid w:val="52AC77E6"/>
    <w:rsid w:val="52B9DF9A"/>
    <w:rsid w:val="52C0BA87"/>
    <w:rsid w:val="52C1BF2F"/>
    <w:rsid w:val="52C3E904"/>
    <w:rsid w:val="52D6B8A7"/>
    <w:rsid w:val="52D83B7D"/>
    <w:rsid w:val="52E02F2E"/>
    <w:rsid w:val="52F2F523"/>
    <w:rsid w:val="52FA82A7"/>
    <w:rsid w:val="52FE3958"/>
    <w:rsid w:val="5317FC36"/>
    <w:rsid w:val="531C11AE"/>
    <w:rsid w:val="5320C88E"/>
    <w:rsid w:val="53225A9C"/>
    <w:rsid w:val="5326D78D"/>
    <w:rsid w:val="532B7A17"/>
    <w:rsid w:val="53331F4F"/>
    <w:rsid w:val="53339E1E"/>
    <w:rsid w:val="533E874C"/>
    <w:rsid w:val="53405A09"/>
    <w:rsid w:val="5342E1DA"/>
    <w:rsid w:val="534DD8A2"/>
    <w:rsid w:val="536166E5"/>
    <w:rsid w:val="5363B14A"/>
    <w:rsid w:val="536528BF"/>
    <w:rsid w:val="536750FB"/>
    <w:rsid w:val="536921EB"/>
    <w:rsid w:val="536B992F"/>
    <w:rsid w:val="5374AD09"/>
    <w:rsid w:val="53750A14"/>
    <w:rsid w:val="537F3959"/>
    <w:rsid w:val="53804465"/>
    <w:rsid w:val="538141F2"/>
    <w:rsid w:val="538E6C2E"/>
    <w:rsid w:val="539282FB"/>
    <w:rsid w:val="53955429"/>
    <w:rsid w:val="5396ED5B"/>
    <w:rsid w:val="53A59DEE"/>
    <w:rsid w:val="53A5F6F2"/>
    <w:rsid w:val="53AA7A4B"/>
    <w:rsid w:val="53B24690"/>
    <w:rsid w:val="53B727E0"/>
    <w:rsid w:val="53BDBB13"/>
    <w:rsid w:val="53C95EE8"/>
    <w:rsid w:val="53C9980C"/>
    <w:rsid w:val="53D0C1D5"/>
    <w:rsid w:val="53D24DE2"/>
    <w:rsid w:val="53D759E8"/>
    <w:rsid w:val="53E1D3FD"/>
    <w:rsid w:val="53E60AF0"/>
    <w:rsid w:val="53E79561"/>
    <w:rsid w:val="53ED26DE"/>
    <w:rsid w:val="53F07A30"/>
    <w:rsid w:val="53F0BFB8"/>
    <w:rsid w:val="53F6BAC9"/>
    <w:rsid w:val="53F8C409"/>
    <w:rsid w:val="53FB53FD"/>
    <w:rsid w:val="53FE4466"/>
    <w:rsid w:val="540D16C9"/>
    <w:rsid w:val="540DC194"/>
    <w:rsid w:val="541451CE"/>
    <w:rsid w:val="5416329D"/>
    <w:rsid w:val="5416CA15"/>
    <w:rsid w:val="5422183D"/>
    <w:rsid w:val="54226E3B"/>
    <w:rsid w:val="5425A738"/>
    <w:rsid w:val="5426349C"/>
    <w:rsid w:val="5426BFD5"/>
    <w:rsid w:val="542B2FE7"/>
    <w:rsid w:val="542E3CAE"/>
    <w:rsid w:val="543218AD"/>
    <w:rsid w:val="5436C2A8"/>
    <w:rsid w:val="54397937"/>
    <w:rsid w:val="543F21AE"/>
    <w:rsid w:val="54443DBF"/>
    <w:rsid w:val="5446D629"/>
    <w:rsid w:val="544D6C3E"/>
    <w:rsid w:val="544F56D1"/>
    <w:rsid w:val="54509FF3"/>
    <w:rsid w:val="5453F06E"/>
    <w:rsid w:val="5454815E"/>
    <w:rsid w:val="545C8E2F"/>
    <w:rsid w:val="545F5CDF"/>
    <w:rsid w:val="5463307D"/>
    <w:rsid w:val="5464FBCC"/>
    <w:rsid w:val="54680E22"/>
    <w:rsid w:val="5468A4CA"/>
    <w:rsid w:val="54691383"/>
    <w:rsid w:val="54693BCE"/>
    <w:rsid w:val="546EDAC1"/>
    <w:rsid w:val="547428F7"/>
    <w:rsid w:val="5477CB7C"/>
    <w:rsid w:val="547D4B6C"/>
    <w:rsid w:val="54876C8D"/>
    <w:rsid w:val="549779C7"/>
    <w:rsid w:val="54A5368E"/>
    <w:rsid w:val="54AB70AA"/>
    <w:rsid w:val="54B24DE4"/>
    <w:rsid w:val="54B7333D"/>
    <w:rsid w:val="54B76172"/>
    <w:rsid w:val="54B854DD"/>
    <w:rsid w:val="54BF133B"/>
    <w:rsid w:val="54C08694"/>
    <w:rsid w:val="54C0AE0D"/>
    <w:rsid w:val="54D1369F"/>
    <w:rsid w:val="54D4605C"/>
    <w:rsid w:val="54D7EFC3"/>
    <w:rsid w:val="54D8DECE"/>
    <w:rsid w:val="54E294AD"/>
    <w:rsid w:val="54E3ACE0"/>
    <w:rsid w:val="54E4703D"/>
    <w:rsid w:val="54E7F922"/>
    <w:rsid w:val="54F470CE"/>
    <w:rsid w:val="54F70808"/>
    <w:rsid w:val="54FDB1C0"/>
    <w:rsid w:val="550575C0"/>
    <w:rsid w:val="55074358"/>
    <w:rsid w:val="550B34A0"/>
    <w:rsid w:val="550B71DA"/>
    <w:rsid w:val="55129CD5"/>
    <w:rsid w:val="551459BD"/>
    <w:rsid w:val="551B422B"/>
    <w:rsid w:val="551D0A0F"/>
    <w:rsid w:val="5525AB8B"/>
    <w:rsid w:val="552AEA91"/>
    <w:rsid w:val="552CE85D"/>
    <w:rsid w:val="5530FB02"/>
    <w:rsid w:val="5534C734"/>
    <w:rsid w:val="553599DC"/>
    <w:rsid w:val="553E3B80"/>
    <w:rsid w:val="55487BEE"/>
    <w:rsid w:val="55504304"/>
    <w:rsid w:val="5551CF7C"/>
    <w:rsid w:val="55575D43"/>
    <w:rsid w:val="555C82A0"/>
    <w:rsid w:val="555FBAD7"/>
    <w:rsid w:val="556321AB"/>
    <w:rsid w:val="556969E5"/>
    <w:rsid w:val="55711454"/>
    <w:rsid w:val="55872282"/>
    <w:rsid w:val="558B4DC0"/>
    <w:rsid w:val="558D5ABA"/>
    <w:rsid w:val="558D9A3F"/>
    <w:rsid w:val="558EA80C"/>
    <w:rsid w:val="55A0AB94"/>
    <w:rsid w:val="55AE545F"/>
    <w:rsid w:val="55AF1B06"/>
    <w:rsid w:val="55B202FE"/>
    <w:rsid w:val="55B53422"/>
    <w:rsid w:val="55B6583F"/>
    <w:rsid w:val="55C39A44"/>
    <w:rsid w:val="55C486A2"/>
    <w:rsid w:val="55CA73D6"/>
    <w:rsid w:val="55CBB79B"/>
    <w:rsid w:val="55D33E22"/>
    <w:rsid w:val="55E01A94"/>
    <w:rsid w:val="55E3C164"/>
    <w:rsid w:val="55E69D16"/>
    <w:rsid w:val="55ED778A"/>
    <w:rsid w:val="55F23AB8"/>
    <w:rsid w:val="55F3DBDE"/>
    <w:rsid w:val="55F6DCEA"/>
    <w:rsid w:val="5600D349"/>
    <w:rsid w:val="5604A8D6"/>
    <w:rsid w:val="56051CDE"/>
    <w:rsid w:val="560E5FEC"/>
    <w:rsid w:val="560F7629"/>
    <w:rsid w:val="5612268D"/>
    <w:rsid w:val="5621005F"/>
    <w:rsid w:val="5621E622"/>
    <w:rsid w:val="56232E3C"/>
    <w:rsid w:val="562D09B2"/>
    <w:rsid w:val="562E2C3F"/>
    <w:rsid w:val="562F3B7D"/>
    <w:rsid w:val="5634256D"/>
    <w:rsid w:val="5639BE05"/>
    <w:rsid w:val="563DD8A3"/>
    <w:rsid w:val="563FA60D"/>
    <w:rsid w:val="5642A706"/>
    <w:rsid w:val="5645215C"/>
    <w:rsid w:val="564CEDA0"/>
    <w:rsid w:val="564F437B"/>
    <w:rsid w:val="565078B2"/>
    <w:rsid w:val="5656FE09"/>
    <w:rsid w:val="565D306F"/>
    <w:rsid w:val="5660E8C4"/>
    <w:rsid w:val="5671F9BB"/>
    <w:rsid w:val="5673C024"/>
    <w:rsid w:val="567F1F22"/>
    <w:rsid w:val="5692F1A1"/>
    <w:rsid w:val="569F38E3"/>
    <w:rsid w:val="56A033D7"/>
    <w:rsid w:val="56AABDE7"/>
    <w:rsid w:val="56AFE9E5"/>
    <w:rsid w:val="56BB624B"/>
    <w:rsid w:val="56BF360C"/>
    <w:rsid w:val="56C1E95B"/>
    <w:rsid w:val="56C6FC4F"/>
    <w:rsid w:val="56C98ECF"/>
    <w:rsid w:val="56CABD80"/>
    <w:rsid w:val="56D31639"/>
    <w:rsid w:val="56D90B3F"/>
    <w:rsid w:val="56DA21A5"/>
    <w:rsid w:val="56DDC7F3"/>
    <w:rsid w:val="56DE6D0A"/>
    <w:rsid w:val="56DF1482"/>
    <w:rsid w:val="56DF843D"/>
    <w:rsid w:val="56F95AF5"/>
    <w:rsid w:val="56FB38B8"/>
    <w:rsid w:val="56FC0818"/>
    <w:rsid w:val="56FC2FD4"/>
    <w:rsid w:val="570114B1"/>
    <w:rsid w:val="570A51B1"/>
    <w:rsid w:val="570D86CB"/>
    <w:rsid w:val="57199D0E"/>
    <w:rsid w:val="571DE669"/>
    <w:rsid w:val="5721BC76"/>
    <w:rsid w:val="572742CA"/>
    <w:rsid w:val="572B1093"/>
    <w:rsid w:val="57309A3C"/>
    <w:rsid w:val="57350849"/>
    <w:rsid w:val="57354E93"/>
    <w:rsid w:val="573C9826"/>
    <w:rsid w:val="573F201C"/>
    <w:rsid w:val="57425954"/>
    <w:rsid w:val="574E5E6B"/>
    <w:rsid w:val="57517724"/>
    <w:rsid w:val="575348ED"/>
    <w:rsid w:val="57546036"/>
    <w:rsid w:val="575A2966"/>
    <w:rsid w:val="575ED2C5"/>
    <w:rsid w:val="576D4E7D"/>
    <w:rsid w:val="576DAFDE"/>
    <w:rsid w:val="57761DA6"/>
    <w:rsid w:val="5780A5ED"/>
    <w:rsid w:val="5780D41B"/>
    <w:rsid w:val="578F74DA"/>
    <w:rsid w:val="57903E92"/>
    <w:rsid w:val="57952C22"/>
    <w:rsid w:val="5795408D"/>
    <w:rsid w:val="57A2CEC4"/>
    <w:rsid w:val="57AC888F"/>
    <w:rsid w:val="57ACC47B"/>
    <w:rsid w:val="57B4AF1C"/>
    <w:rsid w:val="57B8500C"/>
    <w:rsid w:val="57BA5547"/>
    <w:rsid w:val="57C36EB6"/>
    <w:rsid w:val="57C455BC"/>
    <w:rsid w:val="57C97C04"/>
    <w:rsid w:val="57D020CC"/>
    <w:rsid w:val="57D0FD34"/>
    <w:rsid w:val="57D163AF"/>
    <w:rsid w:val="57D63387"/>
    <w:rsid w:val="57D8F09A"/>
    <w:rsid w:val="57E633AE"/>
    <w:rsid w:val="57E7630B"/>
    <w:rsid w:val="57E8B2F1"/>
    <w:rsid w:val="57E97D14"/>
    <w:rsid w:val="57EC9BA0"/>
    <w:rsid w:val="57F04FAE"/>
    <w:rsid w:val="57F1E27E"/>
    <w:rsid w:val="57FE822F"/>
    <w:rsid w:val="57FF3137"/>
    <w:rsid w:val="580094C3"/>
    <w:rsid w:val="580630D8"/>
    <w:rsid w:val="5806D62E"/>
    <w:rsid w:val="580C416A"/>
    <w:rsid w:val="581D4451"/>
    <w:rsid w:val="58209DEC"/>
    <w:rsid w:val="582AF4AF"/>
    <w:rsid w:val="58330590"/>
    <w:rsid w:val="5837BE49"/>
    <w:rsid w:val="583F0AB1"/>
    <w:rsid w:val="5843D22D"/>
    <w:rsid w:val="5858152D"/>
    <w:rsid w:val="585F6620"/>
    <w:rsid w:val="586090AA"/>
    <w:rsid w:val="5861A8DE"/>
    <w:rsid w:val="5862A98F"/>
    <w:rsid w:val="586BB216"/>
    <w:rsid w:val="5873CE10"/>
    <w:rsid w:val="58780E6F"/>
    <w:rsid w:val="587A9948"/>
    <w:rsid w:val="587AFC3F"/>
    <w:rsid w:val="5891E8B4"/>
    <w:rsid w:val="58920428"/>
    <w:rsid w:val="58926F44"/>
    <w:rsid w:val="58936F9C"/>
    <w:rsid w:val="589BE93D"/>
    <w:rsid w:val="58A24FD4"/>
    <w:rsid w:val="58A3AD8C"/>
    <w:rsid w:val="58AF2A45"/>
    <w:rsid w:val="58B177DB"/>
    <w:rsid w:val="58B72900"/>
    <w:rsid w:val="58B9AE01"/>
    <w:rsid w:val="58BBDB54"/>
    <w:rsid w:val="58C023EB"/>
    <w:rsid w:val="58C315FB"/>
    <w:rsid w:val="58C648CE"/>
    <w:rsid w:val="58CF4B24"/>
    <w:rsid w:val="58DBC13D"/>
    <w:rsid w:val="58DBC2D2"/>
    <w:rsid w:val="58DCCF80"/>
    <w:rsid w:val="58E22063"/>
    <w:rsid w:val="58E837A2"/>
    <w:rsid w:val="58E91538"/>
    <w:rsid w:val="58E97AA1"/>
    <w:rsid w:val="58F6FC56"/>
    <w:rsid w:val="58F9F3B0"/>
    <w:rsid w:val="58FEC0E5"/>
    <w:rsid w:val="5900ECA6"/>
    <w:rsid w:val="590C3CAD"/>
    <w:rsid w:val="590C5627"/>
    <w:rsid w:val="59141FBD"/>
    <w:rsid w:val="5915F4C8"/>
    <w:rsid w:val="5916A19A"/>
    <w:rsid w:val="5921CFB8"/>
    <w:rsid w:val="5925336F"/>
    <w:rsid w:val="5925642F"/>
    <w:rsid w:val="59265DA7"/>
    <w:rsid w:val="5941D6E3"/>
    <w:rsid w:val="5942B02E"/>
    <w:rsid w:val="5947CBF9"/>
    <w:rsid w:val="594B1C5F"/>
    <w:rsid w:val="594D0C24"/>
    <w:rsid w:val="594D6339"/>
    <w:rsid w:val="594F25EF"/>
    <w:rsid w:val="59586DB9"/>
    <w:rsid w:val="5958B550"/>
    <w:rsid w:val="5958EF85"/>
    <w:rsid w:val="595EADF2"/>
    <w:rsid w:val="596105A5"/>
    <w:rsid w:val="5963C9B5"/>
    <w:rsid w:val="59677F52"/>
    <w:rsid w:val="596A3E38"/>
    <w:rsid w:val="596C23F3"/>
    <w:rsid w:val="5978851D"/>
    <w:rsid w:val="598190B0"/>
    <w:rsid w:val="59910280"/>
    <w:rsid w:val="5994777E"/>
    <w:rsid w:val="59975345"/>
    <w:rsid w:val="599ED8D8"/>
    <w:rsid w:val="59A13E32"/>
    <w:rsid w:val="59A7D50B"/>
    <w:rsid w:val="59A8A799"/>
    <w:rsid w:val="59AACBB1"/>
    <w:rsid w:val="59AB1688"/>
    <w:rsid w:val="59B01F0B"/>
    <w:rsid w:val="59BAC9B1"/>
    <w:rsid w:val="59C84E0A"/>
    <w:rsid w:val="59CAE3F6"/>
    <w:rsid w:val="59CCDE6B"/>
    <w:rsid w:val="59CF950A"/>
    <w:rsid w:val="59D069AE"/>
    <w:rsid w:val="59D0CD92"/>
    <w:rsid w:val="59D2C581"/>
    <w:rsid w:val="59DB6D7A"/>
    <w:rsid w:val="59DC3F20"/>
    <w:rsid w:val="59DF15C5"/>
    <w:rsid w:val="59E2BA17"/>
    <w:rsid w:val="59E3C8FC"/>
    <w:rsid w:val="59E79D97"/>
    <w:rsid w:val="59E84D48"/>
    <w:rsid w:val="59F0E289"/>
    <w:rsid w:val="59F21A9B"/>
    <w:rsid w:val="59F3941E"/>
    <w:rsid w:val="59F48DA5"/>
    <w:rsid w:val="59F7D129"/>
    <w:rsid w:val="5A0EF763"/>
    <w:rsid w:val="5A0FA7DF"/>
    <w:rsid w:val="5A14C862"/>
    <w:rsid w:val="5A1AE16E"/>
    <w:rsid w:val="5A1D0D80"/>
    <w:rsid w:val="5A229730"/>
    <w:rsid w:val="5A240630"/>
    <w:rsid w:val="5A24DFE8"/>
    <w:rsid w:val="5A2C7979"/>
    <w:rsid w:val="5A2D4356"/>
    <w:rsid w:val="5A3689F5"/>
    <w:rsid w:val="5A43000B"/>
    <w:rsid w:val="5A4818D6"/>
    <w:rsid w:val="5A52F09E"/>
    <w:rsid w:val="5A551BAD"/>
    <w:rsid w:val="5A5EDC91"/>
    <w:rsid w:val="5A63D28E"/>
    <w:rsid w:val="5A7D5DE4"/>
    <w:rsid w:val="5A82C302"/>
    <w:rsid w:val="5A88F416"/>
    <w:rsid w:val="5A8FD243"/>
    <w:rsid w:val="5A92C79B"/>
    <w:rsid w:val="5A952EDA"/>
    <w:rsid w:val="5AA0BAFE"/>
    <w:rsid w:val="5AAA4F87"/>
    <w:rsid w:val="5AAAF37D"/>
    <w:rsid w:val="5AADA9D2"/>
    <w:rsid w:val="5AAF5E2C"/>
    <w:rsid w:val="5AC254D3"/>
    <w:rsid w:val="5AC73E7C"/>
    <w:rsid w:val="5ACC0055"/>
    <w:rsid w:val="5ACDCF85"/>
    <w:rsid w:val="5AD4C932"/>
    <w:rsid w:val="5ADCE93A"/>
    <w:rsid w:val="5AE46DBD"/>
    <w:rsid w:val="5AE7AB40"/>
    <w:rsid w:val="5AE89088"/>
    <w:rsid w:val="5AEA10F3"/>
    <w:rsid w:val="5AFED4F2"/>
    <w:rsid w:val="5B0B0AEE"/>
    <w:rsid w:val="5B1502C5"/>
    <w:rsid w:val="5B16708C"/>
    <w:rsid w:val="5B18FB4F"/>
    <w:rsid w:val="5B21502B"/>
    <w:rsid w:val="5B243664"/>
    <w:rsid w:val="5B25A546"/>
    <w:rsid w:val="5B32145C"/>
    <w:rsid w:val="5B39B1D5"/>
    <w:rsid w:val="5B3B9ED1"/>
    <w:rsid w:val="5B42DE55"/>
    <w:rsid w:val="5B4370A7"/>
    <w:rsid w:val="5B491A38"/>
    <w:rsid w:val="5B4BD061"/>
    <w:rsid w:val="5B4E81A3"/>
    <w:rsid w:val="5B55FECB"/>
    <w:rsid w:val="5B6507FF"/>
    <w:rsid w:val="5B6BD4D4"/>
    <w:rsid w:val="5B6F0D5D"/>
    <w:rsid w:val="5B746991"/>
    <w:rsid w:val="5B74D179"/>
    <w:rsid w:val="5B758D07"/>
    <w:rsid w:val="5B7AF218"/>
    <w:rsid w:val="5B7F2775"/>
    <w:rsid w:val="5B80B9E3"/>
    <w:rsid w:val="5B8AD1C1"/>
    <w:rsid w:val="5B922BE5"/>
    <w:rsid w:val="5B927DEE"/>
    <w:rsid w:val="5B938A1D"/>
    <w:rsid w:val="5B994CE8"/>
    <w:rsid w:val="5B9A0341"/>
    <w:rsid w:val="5B9B1556"/>
    <w:rsid w:val="5BA0DDF0"/>
    <w:rsid w:val="5BAA62F9"/>
    <w:rsid w:val="5BAD84C2"/>
    <w:rsid w:val="5BB5C7A5"/>
    <w:rsid w:val="5BBDCBB2"/>
    <w:rsid w:val="5BC52AC3"/>
    <w:rsid w:val="5BC76BA1"/>
    <w:rsid w:val="5BCB3D7C"/>
    <w:rsid w:val="5BCD19EB"/>
    <w:rsid w:val="5BE21F34"/>
    <w:rsid w:val="5BE5DD58"/>
    <w:rsid w:val="5BEFAF15"/>
    <w:rsid w:val="5BF02FC3"/>
    <w:rsid w:val="5BF913BA"/>
    <w:rsid w:val="5BFA9387"/>
    <w:rsid w:val="5BFAFAAD"/>
    <w:rsid w:val="5C14CA13"/>
    <w:rsid w:val="5C17086A"/>
    <w:rsid w:val="5C1A2D99"/>
    <w:rsid w:val="5C203268"/>
    <w:rsid w:val="5C24F1FF"/>
    <w:rsid w:val="5C25C2F0"/>
    <w:rsid w:val="5C3D9A05"/>
    <w:rsid w:val="5C41EFA1"/>
    <w:rsid w:val="5C47C30F"/>
    <w:rsid w:val="5C52C8A1"/>
    <w:rsid w:val="5C56C704"/>
    <w:rsid w:val="5C571FD3"/>
    <w:rsid w:val="5C63B1F3"/>
    <w:rsid w:val="5C66CCB2"/>
    <w:rsid w:val="5C739B68"/>
    <w:rsid w:val="5C763FE7"/>
    <w:rsid w:val="5C79F4D5"/>
    <w:rsid w:val="5C7E6901"/>
    <w:rsid w:val="5C8BC03F"/>
    <w:rsid w:val="5C92D44C"/>
    <w:rsid w:val="5C94F87B"/>
    <w:rsid w:val="5CA0325E"/>
    <w:rsid w:val="5CA2B780"/>
    <w:rsid w:val="5CA3B39B"/>
    <w:rsid w:val="5CA87404"/>
    <w:rsid w:val="5CA9A64A"/>
    <w:rsid w:val="5CB49C30"/>
    <w:rsid w:val="5CC2CE6D"/>
    <w:rsid w:val="5CC8B2D7"/>
    <w:rsid w:val="5CCD14CE"/>
    <w:rsid w:val="5CD07FDE"/>
    <w:rsid w:val="5CDEC304"/>
    <w:rsid w:val="5CDEF130"/>
    <w:rsid w:val="5CE79F8D"/>
    <w:rsid w:val="5CEC3F2F"/>
    <w:rsid w:val="5CED7189"/>
    <w:rsid w:val="5CF0FF8F"/>
    <w:rsid w:val="5CFAC66F"/>
    <w:rsid w:val="5D0495EC"/>
    <w:rsid w:val="5D08713A"/>
    <w:rsid w:val="5D0A249F"/>
    <w:rsid w:val="5D0D2AE1"/>
    <w:rsid w:val="5D0F76C2"/>
    <w:rsid w:val="5D1685A9"/>
    <w:rsid w:val="5D19AFE9"/>
    <w:rsid w:val="5D1A3D7D"/>
    <w:rsid w:val="5D262B7A"/>
    <w:rsid w:val="5D2B896F"/>
    <w:rsid w:val="5D2BD992"/>
    <w:rsid w:val="5D348933"/>
    <w:rsid w:val="5D3B32DA"/>
    <w:rsid w:val="5D3C14D6"/>
    <w:rsid w:val="5D3D7532"/>
    <w:rsid w:val="5D4454D2"/>
    <w:rsid w:val="5D4861C0"/>
    <w:rsid w:val="5D4B532D"/>
    <w:rsid w:val="5D4E46F0"/>
    <w:rsid w:val="5D524176"/>
    <w:rsid w:val="5D572E38"/>
    <w:rsid w:val="5D59C795"/>
    <w:rsid w:val="5D5C3834"/>
    <w:rsid w:val="5D62B5A5"/>
    <w:rsid w:val="5D6DD1B7"/>
    <w:rsid w:val="5D732E42"/>
    <w:rsid w:val="5D75FF42"/>
    <w:rsid w:val="5D761E9D"/>
    <w:rsid w:val="5D79B94B"/>
    <w:rsid w:val="5D806E76"/>
    <w:rsid w:val="5D82C550"/>
    <w:rsid w:val="5D87D2CF"/>
    <w:rsid w:val="5D98BC0B"/>
    <w:rsid w:val="5DA21580"/>
    <w:rsid w:val="5DA226C0"/>
    <w:rsid w:val="5DA8B730"/>
    <w:rsid w:val="5DAE1317"/>
    <w:rsid w:val="5DB02AA7"/>
    <w:rsid w:val="5DC10B3A"/>
    <w:rsid w:val="5DC2ACED"/>
    <w:rsid w:val="5DCBD2DB"/>
    <w:rsid w:val="5DCEE4AA"/>
    <w:rsid w:val="5DD09A13"/>
    <w:rsid w:val="5DD2BCC9"/>
    <w:rsid w:val="5DE50223"/>
    <w:rsid w:val="5DE76755"/>
    <w:rsid w:val="5DE81587"/>
    <w:rsid w:val="5DEAA08C"/>
    <w:rsid w:val="5DEC58F8"/>
    <w:rsid w:val="5DEEC81E"/>
    <w:rsid w:val="5DEFF368"/>
    <w:rsid w:val="5DF9A61E"/>
    <w:rsid w:val="5DFAFB81"/>
    <w:rsid w:val="5DFE1D74"/>
    <w:rsid w:val="5E0645D4"/>
    <w:rsid w:val="5E0C4313"/>
    <w:rsid w:val="5E196B53"/>
    <w:rsid w:val="5E1AEC36"/>
    <w:rsid w:val="5E1BAF15"/>
    <w:rsid w:val="5E28392E"/>
    <w:rsid w:val="5E2AB991"/>
    <w:rsid w:val="5E2D05DE"/>
    <w:rsid w:val="5E3847D1"/>
    <w:rsid w:val="5E41ABA3"/>
    <w:rsid w:val="5E48283C"/>
    <w:rsid w:val="5E4FB16F"/>
    <w:rsid w:val="5E5B7410"/>
    <w:rsid w:val="5E5E6242"/>
    <w:rsid w:val="5E61579A"/>
    <w:rsid w:val="5E6A059B"/>
    <w:rsid w:val="5E78B23C"/>
    <w:rsid w:val="5E8193C2"/>
    <w:rsid w:val="5E83D165"/>
    <w:rsid w:val="5E845BED"/>
    <w:rsid w:val="5E8898F9"/>
    <w:rsid w:val="5E88DB8E"/>
    <w:rsid w:val="5E8BB1F2"/>
    <w:rsid w:val="5E8FBCF9"/>
    <w:rsid w:val="5E923B01"/>
    <w:rsid w:val="5E9467C7"/>
    <w:rsid w:val="5E9516C4"/>
    <w:rsid w:val="5E9688F7"/>
    <w:rsid w:val="5E99A8B2"/>
    <w:rsid w:val="5E9C4577"/>
    <w:rsid w:val="5EA4954F"/>
    <w:rsid w:val="5EA802E3"/>
    <w:rsid w:val="5EAB72DB"/>
    <w:rsid w:val="5EAE8390"/>
    <w:rsid w:val="5EB5804A"/>
    <w:rsid w:val="5EBF83BC"/>
    <w:rsid w:val="5EC77169"/>
    <w:rsid w:val="5EC83B6B"/>
    <w:rsid w:val="5ED7376F"/>
    <w:rsid w:val="5ED8CD3D"/>
    <w:rsid w:val="5EE03D96"/>
    <w:rsid w:val="5EE0C5E7"/>
    <w:rsid w:val="5EEDB90E"/>
    <w:rsid w:val="5EF29B98"/>
    <w:rsid w:val="5EF32F13"/>
    <w:rsid w:val="5EF7E69E"/>
    <w:rsid w:val="5EF8BC02"/>
    <w:rsid w:val="5EFD7862"/>
    <w:rsid w:val="5F070D56"/>
    <w:rsid w:val="5F0BF4A4"/>
    <w:rsid w:val="5F0D86D1"/>
    <w:rsid w:val="5F1CF955"/>
    <w:rsid w:val="5F1DE663"/>
    <w:rsid w:val="5F20E255"/>
    <w:rsid w:val="5F2DABF7"/>
    <w:rsid w:val="5F395ECD"/>
    <w:rsid w:val="5F3A2A79"/>
    <w:rsid w:val="5F3AEA95"/>
    <w:rsid w:val="5F426431"/>
    <w:rsid w:val="5F4FD126"/>
    <w:rsid w:val="5F524995"/>
    <w:rsid w:val="5F5C8696"/>
    <w:rsid w:val="5F5D646E"/>
    <w:rsid w:val="5F65C6E1"/>
    <w:rsid w:val="5F6F2EE1"/>
    <w:rsid w:val="5F747C7B"/>
    <w:rsid w:val="5F779458"/>
    <w:rsid w:val="5F78CDBA"/>
    <w:rsid w:val="5F79C017"/>
    <w:rsid w:val="5F7B476B"/>
    <w:rsid w:val="5F8EBDC8"/>
    <w:rsid w:val="5F91DB8E"/>
    <w:rsid w:val="5FA03405"/>
    <w:rsid w:val="5FA23BF6"/>
    <w:rsid w:val="5FAE18FD"/>
    <w:rsid w:val="5FAE4B48"/>
    <w:rsid w:val="5FB1B5D6"/>
    <w:rsid w:val="5FBCF8DD"/>
    <w:rsid w:val="5FC33A3A"/>
    <w:rsid w:val="5FC41D5D"/>
    <w:rsid w:val="5FD319F1"/>
    <w:rsid w:val="5FDAF615"/>
    <w:rsid w:val="5FE5A99A"/>
    <w:rsid w:val="5FE68853"/>
    <w:rsid w:val="5FED05CD"/>
    <w:rsid w:val="5FF4562A"/>
    <w:rsid w:val="5FF86DC1"/>
    <w:rsid w:val="5FFADBC7"/>
    <w:rsid w:val="60006103"/>
    <w:rsid w:val="60201D1C"/>
    <w:rsid w:val="602325A6"/>
    <w:rsid w:val="60260E2C"/>
    <w:rsid w:val="602EB8B7"/>
    <w:rsid w:val="602EDE3E"/>
    <w:rsid w:val="60364D2B"/>
    <w:rsid w:val="6037FF57"/>
    <w:rsid w:val="604CA99F"/>
    <w:rsid w:val="604EC4FE"/>
    <w:rsid w:val="6056478A"/>
    <w:rsid w:val="6058328C"/>
    <w:rsid w:val="6067BD8A"/>
    <w:rsid w:val="60777222"/>
    <w:rsid w:val="607F94E5"/>
    <w:rsid w:val="6084B7F9"/>
    <w:rsid w:val="6087ABBD"/>
    <w:rsid w:val="608A7C5D"/>
    <w:rsid w:val="608F2E5D"/>
    <w:rsid w:val="60902F7A"/>
    <w:rsid w:val="6090EC2E"/>
    <w:rsid w:val="60968347"/>
    <w:rsid w:val="60A3B0A1"/>
    <w:rsid w:val="60A91B69"/>
    <w:rsid w:val="60ADB586"/>
    <w:rsid w:val="60AF9EFF"/>
    <w:rsid w:val="60B7635C"/>
    <w:rsid w:val="60C1C635"/>
    <w:rsid w:val="60CF6BD9"/>
    <w:rsid w:val="60F3BC14"/>
    <w:rsid w:val="60F65844"/>
    <w:rsid w:val="6105D4BB"/>
    <w:rsid w:val="611A1234"/>
    <w:rsid w:val="6123D91E"/>
    <w:rsid w:val="612AB8AB"/>
    <w:rsid w:val="613088AD"/>
    <w:rsid w:val="61320BA1"/>
    <w:rsid w:val="613242FC"/>
    <w:rsid w:val="61328B3F"/>
    <w:rsid w:val="6139584E"/>
    <w:rsid w:val="613B7088"/>
    <w:rsid w:val="6143B3DE"/>
    <w:rsid w:val="614A1A73"/>
    <w:rsid w:val="614C68F4"/>
    <w:rsid w:val="614CA77A"/>
    <w:rsid w:val="614D4077"/>
    <w:rsid w:val="61505E02"/>
    <w:rsid w:val="6152E479"/>
    <w:rsid w:val="6155CB99"/>
    <w:rsid w:val="615B90C2"/>
    <w:rsid w:val="615DDC08"/>
    <w:rsid w:val="615E90DD"/>
    <w:rsid w:val="6172F71B"/>
    <w:rsid w:val="6175D6D8"/>
    <w:rsid w:val="617B9F9A"/>
    <w:rsid w:val="617BB362"/>
    <w:rsid w:val="617CA9BA"/>
    <w:rsid w:val="618AF90A"/>
    <w:rsid w:val="618E26D4"/>
    <w:rsid w:val="619B381A"/>
    <w:rsid w:val="619DC09A"/>
    <w:rsid w:val="61A52B28"/>
    <w:rsid w:val="61AAA4E6"/>
    <w:rsid w:val="61ABC768"/>
    <w:rsid w:val="61B15901"/>
    <w:rsid w:val="61C00902"/>
    <w:rsid w:val="61C3404E"/>
    <w:rsid w:val="61C7420E"/>
    <w:rsid w:val="61CE6C89"/>
    <w:rsid w:val="61D24593"/>
    <w:rsid w:val="61D25A80"/>
    <w:rsid w:val="61D2E269"/>
    <w:rsid w:val="61D51DED"/>
    <w:rsid w:val="61D572A3"/>
    <w:rsid w:val="61DB9122"/>
    <w:rsid w:val="61DEA854"/>
    <w:rsid w:val="61E9DAC4"/>
    <w:rsid w:val="61EA254C"/>
    <w:rsid w:val="61EC52AC"/>
    <w:rsid w:val="61EC7B09"/>
    <w:rsid w:val="61EDA6AB"/>
    <w:rsid w:val="61F0C8BF"/>
    <w:rsid w:val="61F17E63"/>
    <w:rsid w:val="61F2B2E6"/>
    <w:rsid w:val="61FDE154"/>
    <w:rsid w:val="62057760"/>
    <w:rsid w:val="620A1A45"/>
    <w:rsid w:val="62104C00"/>
    <w:rsid w:val="62124545"/>
    <w:rsid w:val="6220358F"/>
    <w:rsid w:val="62221778"/>
    <w:rsid w:val="623DDEF1"/>
    <w:rsid w:val="62434575"/>
    <w:rsid w:val="624754A7"/>
    <w:rsid w:val="62496408"/>
    <w:rsid w:val="62585DFD"/>
    <w:rsid w:val="625DA1A8"/>
    <w:rsid w:val="625FACB4"/>
    <w:rsid w:val="6265A2CB"/>
    <w:rsid w:val="626700A0"/>
    <w:rsid w:val="6269956A"/>
    <w:rsid w:val="626A04FC"/>
    <w:rsid w:val="626BC1A2"/>
    <w:rsid w:val="626D509A"/>
    <w:rsid w:val="626FA364"/>
    <w:rsid w:val="62764E03"/>
    <w:rsid w:val="6276C191"/>
    <w:rsid w:val="6283B6E3"/>
    <w:rsid w:val="6288A3BA"/>
    <w:rsid w:val="629C1E92"/>
    <w:rsid w:val="629CC328"/>
    <w:rsid w:val="62A2213D"/>
    <w:rsid w:val="62A309A8"/>
    <w:rsid w:val="62B7910E"/>
    <w:rsid w:val="62B7BB63"/>
    <w:rsid w:val="62B9208B"/>
    <w:rsid w:val="62C42671"/>
    <w:rsid w:val="62D55263"/>
    <w:rsid w:val="62D65502"/>
    <w:rsid w:val="62D6DF23"/>
    <w:rsid w:val="62D7C081"/>
    <w:rsid w:val="62E11581"/>
    <w:rsid w:val="62E11CF2"/>
    <w:rsid w:val="62EC2586"/>
    <w:rsid w:val="62F10FF9"/>
    <w:rsid w:val="62F497DD"/>
    <w:rsid w:val="62FB7698"/>
    <w:rsid w:val="62FD9070"/>
    <w:rsid w:val="62FEADB5"/>
    <w:rsid w:val="63109D89"/>
    <w:rsid w:val="6314D414"/>
    <w:rsid w:val="6328E595"/>
    <w:rsid w:val="632A18B0"/>
    <w:rsid w:val="632F2758"/>
    <w:rsid w:val="63361427"/>
    <w:rsid w:val="633F520A"/>
    <w:rsid w:val="63488CB6"/>
    <w:rsid w:val="63490E1C"/>
    <w:rsid w:val="6352A525"/>
    <w:rsid w:val="63556DAA"/>
    <w:rsid w:val="6368A70A"/>
    <w:rsid w:val="6369CD85"/>
    <w:rsid w:val="637594B4"/>
    <w:rsid w:val="6376CA54"/>
    <w:rsid w:val="637E7480"/>
    <w:rsid w:val="637ED59D"/>
    <w:rsid w:val="638B0176"/>
    <w:rsid w:val="639A27FA"/>
    <w:rsid w:val="639AC5B5"/>
    <w:rsid w:val="639E815D"/>
    <w:rsid w:val="63A230A8"/>
    <w:rsid w:val="63A52BA5"/>
    <w:rsid w:val="63ADBD5C"/>
    <w:rsid w:val="63B3274A"/>
    <w:rsid w:val="63BBAC6A"/>
    <w:rsid w:val="63BDC514"/>
    <w:rsid w:val="63C74743"/>
    <w:rsid w:val="63C806F0"/>
    <w:rsid w:val="63CA9F69"/>
    <w:rsid w:val="63D387DF"/>
    <w:rsid w:val="63D57814"/>
    <w:rsid w:val="63D5BEDB"/>
    <w:rsid w:val="63E84609"/>
    <w:rsid w:val="63F86755"/>
    <w:rsid w:val="63FE14C0"/>
    <w:rsid w:val="6404958D"/>
    <w:rsid w:val="64153062"/>
    <w:rsid w:val="641AEC6B"/>
    <w:rsid w:val="641D470C"/>
    <w:rsid w:val="641D72A4"/>
    <w:rsid w:val="64267F89"/>
    <w:rsid w:val="6436BBE3"/>
    <w:rsid w:val="643D58F1"/>
    <w:rsid w:val="64401CFC"/>
    <w:rsid w:val="644099FC"/>
    <w:rsid w:val="644BDF43"/>
    <w:rsid w:val="64502C2B"/>
    <w:rsid w:val="6452C99D"/>
    <w:rsid w:val="64530E48"/>
    <w:rsid w:val="645AEEF0"/>
    <w:rsid w:val="646DF5D1"/>
    <w:rsid w:val="64762165"/>
    <w:rsid w:val="6476B959"/>
    <w:rsid w:val="64772668"/>
    <w:rsid w:val="6479875F"/>
    <w:rsid w:val="6479A588"/>
    <w:rsid w:val="64895E7E"/>
    <w:rsid w:val="648AABB0"/>
    <w:rsid w:val="648D4509"/>
    <w:rsid w:val="648E77D2"/>
    <w:rsid w:val="648F4AAF"/>
    <w:rsid w:val="6490FD0F"/>
    <w:rsid w:val="6497AB8C"/>
    <w:rsid w:val="649C1BFF"/>
    <w:rsid w:val="649CA35A"/>
    <w:rsid w:val="649DEAAA"/>
    <w:rsid w:val="64ACA25E"/>
    <w:rsid w:val="64ADC4B1"/>
    <w:rsid w:val="64AF0333"/>
    <w:rsid w:val="64C02659"/>
    <w:rsid w:val="64C7496D"/>
    <w:rsid w:val="64CBA4B9"/>
    <w:rsid w:val="64CDBD81"/>
    <w:rsid w:val="64D29E81"/>
    <w:rsid w:val="64DCF086"/>
    <w:rsid w:val="64E07DC7"/>
    <w:rsid w:val="64E83509"/>
    <w:rsid w:val="64E97B65"/>
    <w:rsid w:val="64EC83D0"/>
    <w:rsid w:val="64ECCD23"/>
    <w:rsid w:val="64EEBD62"/>
    <w:rsid w:val="64F6D72A"/>
    <w:rsid w:val="64F7221B"/>
    <w:rsid w:val="6501DF95"/>
    <w:rsid w:val="650448A9"/>
    <w:rsid w:val="6504F02E"/>
    <w:rsid w:val="650FE447"/>
    <w:rsid w:val="65121639"/>
    <w:rsid w:val="651A7E62"/>
    <w:rsid w:val="651AF65F"/>
    <w:rsid w:val="651DD02C"/>
    <w:rsid w:val="651EBECC"/>
    <w:rsid w:val="6523E311"/>
    <w:rsid w:val="6529095C"/>
    <w:rsid w:val="6539151A"/>
    <w:rsid w:val="653F09C5"/>
    <w:rsid w:val="653F1238"/>
    <w:rsid w:val="65439B2C"/>
    <w:rsid w:val="6547B1E1"/>
    <w:rsid w:val="65541ED4"/>
    <w:rsid w:val="65561ED0"/>
    <w:rsid w:val="655C8801"/>
    <w:rsid w:val="655DB757"/>
    <w:rsid w:val="65649D96"/>
    <w:rsid w:val="656D691C"/>
    <w:rsid w:val="656E6416"/>
    <w:rsid w:val="6571FB3A"/>
    <w:rsid w:val="65828EA3"/>
    <w:rsid w:val="6588A46C"/>
    <w:rsid w:val="659A7FAF"/>
    <w:rsid w:val="659F208B"/>
    <w:rsid w:val="65A6CF1A"/>
    <w:rsid w:val="65B79FD0"/>
    <w:rsid w:val="65B87F88"/>
    <w:rsid w:val="65C2425E"/>
    <w:rsid w:val="65C35D06"/>
    <w:rsid w:val="65C56867"/>
    <w:rsid w:val="65C88A86"/>
    <w:rsid w:val="65CEC9F4"/>
    <w:rsid w:val="65DA5C45"/>
    <w:rsid w:val="65DBCCC6"/>
    <w:rsid w:val="65E5F581"/>
    <w:rsid w:val="65E6B22E"/>
    <w:rsid w:val="65EAACF2"/>
    <w:rsid w:val="65EEFFA6"/>
    <w:rsid w:val="65F1C3DC"/>
    <w:rsid w:val="65F21CA2"/>
    <w:rsid w:val="65F70436"/>
    <w:rsid w:val="65F81DF7"/>
    <w:rsid w:val="65FDA795"/>
    <w:rsid w:val="6603DBD6"/>
    <w:rsid w:val="66064C7C"/>
    <w:rsid w:val="660759C7"/>
    <w:rsid w:val="6608CC57"/>
    <w:rsid w:val="66135E10"/>
    <w:rsid w:val="66171D80"/>
    <w:rsid w:val="6620149E"/>
    <w:rsid w:val="662077F6"/>
    <w:rsid w:val="6625B3AB"/>
    <w:rsid w:val="66272B10"/>
    <w:rsid w:val="662ABF87"/>
    <w:rsid w:val="662DB0DD"/>
    <w:rsid w:val="66314811"/>
    <w:rsid w:val="663786EB"/>
    <w:rsid w:val="663938A2"/>
    <w:rsid w:val="663951EB"/>
    <w:rsid w:val="663ED442"/>
    <w:rsid w:val="6642E2DD"/>
    <w:rsid w:val="66434CC9"/>
    <w:rsid w:val="6643C1A9"/>
    <w:rsid w:val="664916A6"/>
    <w:rsid w:val="664CDCFC"/>
    <w:rsid w:val="664F84DC"/>
    <w:rsid w:val="6661B644"/>
    <w:rsid w:val="66690F80"/>
    <w:rsid w:val="66719BD4"/>
    <w:rsid w:val="6675B4F0"/>
    <w:rsid w:val="66795999"/>
    <w:rsid w:val="667DBCD3"/>
    <w:rsid w:val="667DD92D"/>
    <w:rsid w:val="6680A34B"/>
    <w:rsid w:val="66882C76"/>
    <w:rsid w:val="668AACEC"/>
    <w:rsid w:val="6693B0A3"/>
    <w:rsid w:val="66975380"/>
    <w:rsid w:val="66A21A36"/>
    <w:rsid w:val="66A51B3F"/>
    <w:rsid w:val="66A6ADF6"/>
    <w:rsid w:val="66A70218"/>
    <w:rsid w:val="66AC9382"/>
    <w:rsid w:val="66AF09FF"/>
    <w:rsid w:val="66B043B2"/>
    <w:rsid w:val="66C51EF8"/>
    <w:rsid w:val="66CB0F41"/>
    <w:rsid w:val="66D5CCC9"/>
    <w:rsid w:val="66D85303"/>
    <w:rsid w:val="66DF628D"/>
    <w:rsid w:val="66E9F57E"/>
    <w:rsid w:val="66EC4EE3"/>
    <w:rsid w:val="66F297BC"/>
    <w:rsid w:val="66F4DAC7"/>
    <w:rsid w:val="66F7B823"/>
    <w:rsid w:val="66FC5C7D"/>
    <w:rsid w:val="6709121B"/>
    <w:rsid w:val="671767E3"/>
    <w:rsid w:val="67204703"/>
    <w:rsid w:val="6721BA55"/>
    <w:rsid w:val="67240E52"/>
    <w:rsid w:val="6725D1B9"/>
    <w:rsid w:val="672635E2"/>
    <w:rsid w:val="672830AC"/>
    <w:rsid w:val="672F0DCB"/>
    <w:rsid w:val="67322E76"/>
    <w:rsid w:val="673FBC39"/>
    <w:rsid w:val="67596C38"/>
    <w:rsid w:val="676C46E2"/>
    <w:rsid w:val="676F9AFB"/>
    <w:rsid w:val="67726AE6"/>
    <w:rsid w:val="67787B4A"/>
    <w:rsid w:val="677CDCB3"/>
    <w:rsid w:val="6783A243"/>
    <w:rsid w:val="678A7FFB"/>
    <w:rsid w:val="678ACCDD"/>
    <w:rsid w:val="678BBBED"/>
    <w:rsid w:val="678E0FA2"/>
    <w:rsid w:val="679978D6"/>
    <w:rsid w:val="679B6F11"/>
    <w:rsid w:val="67A12B29"/>
    <w:rsid w:val="67A52E7F"/>
    <w:rsid w:val="67A6EB6B"/>
    <w:rsid w:val="67A86CB5"/>
    <w:rsid w:val="67A889DE"/>
    <w:rsid w:val="67B21A8E"/>
    <w:rsid w:val="67B31D2D"/>
    <w:rsid w:val="67B51500"/>
    <w:rsid w:val="67C1DF92"/>
    <w:rsid w:val="67CC5530"/>
    <w:rsid w:val="67D82A60"/>
    <w:rsid w:val="67DA0C5F"/>
    <w:rsid w:val="67E2BEF1"/>
    <w:rsid w:val="67E3B674"/>
    <w:rsid w:val="67E4CA23"/>
    <w:rsid w:val="67E8185E"/>
    <w:rsid w:val="680333B4"/>
    <w:rsid w:val="68096618"/>
    <w:rsid w:val="680FF750"/>
    <w:rsid w:val="6816B6AF"/>
    <w:rsid w:val="681C82DF"/>
    <w:rsid w:val="6824CADB"/>
    <w:rsid w:val="682C1EC8"/>
    <w:rsid w:val="682C87FF"/>
    <w:rsid w:val="6833E8E5"/>
    <w:rsid w:val="683F180A"/>
    <w:rsid w:val="6840F406"/>
    <w:rsid w:val="68440951"/>
    <w:rsid w:val="68476808"/>
    <w:rsid w:val="68483C35"/>
    <w:rsid w:val="6848EE6A"/>
    <w:rsid w:val="68493BC0"/>
    <w:rsid w:val="684A66C8"/>
    <w:rsid w:val="68508573"/>
    <w:rsid w:val="6850F5E6"/>
    <w:rsid w:val="6854AEF8"/>
    <w:rsid w:val="6854FAE8"/>
    <w:rsid w:val="6859579B"/>
    <w:rsid w:val="6870D5B3"/>
    <w:rsid w:val="68879DD6"/>
    <w:rsid w:val="68893EB9"/>
    <w:rsid w:val="688C96F4"/>
    <w:rsid w:val="68957D10"/>
    <w:rsid w:val="689C6D0C"/>
    <w:rsid w:val="689EB268"/>
    <w:rsid w:val="68A74E0F"/>
    <w:rsid w:val="68AB0405"/>
    <w:rsid w:val="68AB7F82"/>
    <w:rsid w:val="68ABCD48"/>
    <w:rsid w:val="68ADCDBF"/>
    <w:rsid w:val="68AFADDA"/>
    <w:rsid w:val="68B6EAC5"/>
    <w:rsid w:val="68C18F31"/>
    <w:rsid w:val="68C8EA2B"/>
    <w:rsid w:val="68CC6EA0"/>
    <w:rsid w:val="68D6428A"/>
    <w:rsid w:val="68D91F0C"/>
    <w:rsid w:val="68DDEDFB"/>
    <w:rsid w:val="68DE8E66"/>
    <w:rsid w:val="68E263A9"/>
    <w:rsid w:val="68EC85AC"/>
    <w:rsid w:val="68F3769F"/>
    <w:rsid w:val="68F38E00"/>
    <w:rsid w:val="68F959F6"/>
    <w:rsid w:val="69050412"/>
    <w:rsid w:val="691686F3"/>
    <w:rsid w:val="69222E31"/>
    <w:rsid w:val="6923DCF1"/>
    <w:rsid w:val="6924A097"/>
    <w:rsid w:val="692F5FB8"/>
    <w:rsid w:val="6934020B"/>
    <w:rsid w:val="693F1B4C"/>
    <w:rsid w:val="6940B900"/>
    <w:rsid w:val="6944AAD9"/>
    <w:rsid w:val="69457FB1"/>
    <w:rsid w:val="69461DC6"/>
    <w:rsid w:val="694F871D"/>
    <w:rsid w:val="6953106D"/>
    <w:rsid w:val="69566C41"/>
    <w:rsid w:val="695810D8"/>
    <w:rsid w:val="6958DBA9"/>
    <w:rsid w:val="695C838F"/>
    <w:rsid w:val="69723B8C"/>
    <w:rsid w:val="6975453E"/>
    <w:rsid w:val="6977F371"/>
    <w:rsid w:val="6979B18C"/>
    <w:rsid w:val="6984EC4F"/>
    <w:rsid w:val="698AFFDC"/>
    <w:rsid w:val="6995E42B"/>
    <w:rsid w:val="699FE89E"/>
    <w:rsid w:val="69A018CA"/>
    <w:rsid w:val="69AB8078"/>
    <w:rsid w:val="69AD821B"/>
    <w:rsid w:val="69AEC749"/>
    <w:rsid w:val="69AF2680"/>
    <w:rsid w:val="69B203A2"/>
    <w:rsid w:val="69C0DCE4"/>
    <w:rsid w:val="69CAA96F"/>
    <w:rsid w:val="69CD2265"/>
    <w:rsid w:val="69D6209B"/>
    <w:rsid w:val="69DE3BBD"/>
    <w:rsid w:val="69E7D240"/>
    <w:rsid w:val="69ED45E8"/>
    <w:rsid w:val="69F2331F"/>
    <w:rsid w:val="69F362A1"/>
    <w:rsid w:val="69F36D94"/>
    <w:rsid w:val="69F7CC0B"/>
    <w:rsid w:val="6A0088F8"/>
    <w:rsid w:val="6A00CFBE"/>
    <w:rsid w:val="6A03588D"/>
    <w:rsid w:val="6A1B4A5B"/>
    <w:rsid w:val="6A1E26EB"/>
    <w:rsid w:val="6A2756DF"/>
    <w:rsid w:val="6A28FFBF"/>
    <w:rsid w:val="6A2DAE54"/>
    <w:rsid w:val="6A35D97C"/>
    <w:rsid w:val="6A38A978"/>
    <w:rsid w:val="6A3AC63D"/>
    <w:rsid w:val="6A44CEAD"/>
    <w:rsid w:val="6A45C11F"/>
    <w:rsid w:val="6A552775"/>
    <w:rsid w:val="6A57B824"/>
    <w:rsid w:val="6A5F7192"/>
    <w:rsid w:val="6A60BD67"/>
    <w:rsid w:val="6A618A17"/>
    <w:rsid w:val="6A688861"/>
    <w:rsid w:val="6A6A7324"/>
    <w:rsid w:val="6A7B888F"/>
    <w:rsid w:val="6A8B4628"/>
    <w:rsid w:val="6A8E357C"/>
    <w:rsid w:val="6A92930C"/>
    <w:rsid w:val="6A9D7468"/>
    <w:rsid w:val="6AA47FE5"/>
    <w:rsid w:val="6AA64584"/>
    <w:rsid w:val="6AA95A7F"/>
    <w:rsid w:val="6AAA8FD2"/>
    <w:rsid w:val="6AB6B113"/>
    <w:rsid w:val="6AB9C149"/>
    <w:rsid w:val="6ABCC7E4"/>
    <w:rsid w:val="6ABD4FEE"/>
    <w:rsid w:val="6AC10050"/>
    <w:rsid w:val="6AC7E6F3"/>
    <w:rsid w:val="6AC8C14E"/>
    <w:rsid w:val="6ACEC3E8"/>
    <w:rsid w:val="6AD34306"/>
    <w:rsid w:val="6AD7BC82"/>
    <w:rsid w:val="6ADA2BEC"/>
    <w:rsid w:val="6AEF5D5C"/>
    <w:rsid w:val="6AF0687A"/>
    <w:rsid w:val="6AF2F4B7"/>
    <w:rsid w:val="6AF97437"/>
    <w:rsid w:val="6AFCD064"/>
    <w:rsid w:val="6B001778"/>
    <w:rsid w:val="6B03E93F"/>
    <w:rsid w:val="6B0C8A32"/>
    <w:rsid w:val="6B152E02"/>
    <w:rsid w:val="6B168F0B"/>
    <w:rsid w:val="6B180761"/>
    <w:rsid w:val="6B1BA25A"/>
    <w:rsid w:val="6B1C8451"/>
    <w:rsid w:val="6B1CCC81"/>
    <w:rsid w:val="6B1EF6E8"/>
    <w:rsid w:val="6B1F07AF"/>
    <w:rsid w:val="6B2BB788"/>
    <w:rsid w:val="6B2CB6DD"/>
    <w:rsid w:val="6B3385D2"/>
    <w:rsid w:val="6B339D75"/>
    <w:rsid w:val="6B3803CD"/>
    <w:rsid w:val="6B3F7198"/>
    <w:rsid w:val="6B45556F"/>
    <w:rsid w:val="6B45C7AC"/>
    <w:rsid w:val="6B493F9A"/>
    <w:rsid w:val="6B49E435"/>
    <w:rsid w:val="6B4D0EB6"/>
    <w:rsid w:val="6B4E6FA1"/>
    <w:rsid w:val="6B52CFDE"/>
    <w:rsid w:val="6B533E83"/>
    <w:rsid w:val="6B56B0D4"/>
    <w:rsid w:val="6B59A6F5"/>
    <w:rsid w:val="6B59B37F"/>
    <w:rsid w:val="6B6145EB"/>
    <w:rsid w:val="6B62592D"/>
    <w:rsid w:val="6B69396F"/>
    <w:rsid w:val="6B71C374"/>
    <w:rsid w:val="6B75A081"/>
    <w:rsid w:val="6B7D5014"/>
    <w:rsid w:val="6B84E262"/>
    <w:rsid w:val="6B86700B"/>
    <w:rsid w:val="6B8D216E"/>
    <w:rsid w:val="6B9046E0"/>
    <w:rsid w:val="6B90DE58"/>
    <w:rsid w:val="6B90F914"/>
    <w:rsid w:val="6BB8041F"/>
    <w:rsid w:val="6BBA3509"/>
    <w:rsid w:val="6BC24059"/>
    <w:rsid w:val="6BC692CA"/>
    <w:rsid w:val="6BC88363"/>
    <w:rsid w:val="6BC96050"/>
    <w:rsid w:val="6BCD5AC6"/>
    <w:rsid w:val="6BD16651"/>
    <w:rsid w:val="6BD22721"/>
    <w:rsid w:val="6BD28859"/>
    <w:rsid w:val="6BD288B3"/>
    <w:rsid w:val="6BDAB3E0"/>
    <w:rsid w:val="6BDD0068"/>
    <w:rsid w:val="6BDD7B71"/>
    <w:rsid w:val="6BE3FA8E"/>
    <w:rsid w:val="6BECEA1A"/>
    <w:rsid w:val="6BEDED57"/>
    <w:rsid w:val="6BEE02E3"/>
    <w:rsid w:val="6BF8EF14"/>
    <w:rsid w:val="6BF9053C"/>
    <w:rsid w:val="6BFBDEF3"/>
    <w:rsid w:val="6C010B12"/>
    <w:rsid w:val="6C07BF03"/>
    <w:rsid w:val="6C0C0665"/>
    <w:rsid w:val="6C142762"/>
    <w:rsid w:val="6C17752F"/>
    <w:rsid w:val="6C180F69"/>
    <w:rsid w:val="6C204EFA"/>
    <w:rsid w:val="6C2D8519"/>
    <w:rsid w:val="6C2F60C4"/>
    <w:rsid w:val="6C322010"/>
    <w:rsid w:val="6C3D9E32"/>
    <w:rsid w:val="6C44BE9B"/>
    <w:rsid w:val="6C44DC89"/>
    <w:rsid w:val="6C4627A0"/>
    <w:rsid w:val="6C46377F"/>
    <w:rsid w:val="6C482558"/>
    <w:rsid w:val="6C5A7F29"/>
    <w:rsid w:val="6C5EC5CE"/>
    <w:rsid w:val="6C61E18C"/>
    <w:rsid w:val="6C61F62B"/>
    <w:rsid w:val="6C687256"/>
    <w:rsid w:val="6C6909CE"/>
    <w:rsid w:val="6C74568B"/>
    <w:rsid w:val="6C7B2103"/>
    <w:rsid w:val="6C85D927"/>
    <w:rsid w:val="6C8DB3FF"/>
    <w:rsid w:val="6C90C8A8"/>
    <w:rsid w:val="6C919F40"/>
    <w:rsid w:val="6C96A5EB"/>
    <w:rsid w:val="6C9D52C9"/>
    <w:rsid w:val="6CA1F6E5"/>
    <w:rsid w:val="6CA2D946"/>
    <w:rsid w:val="6CAD0CCF"/>
    <w:rsid w:val="6CB29FDA"/>
    <w:rsid w:val="6CB5D91F"/>
    <w:rsid w:val="6CBFA4B4"/>
    <w:rsid w:val="6CC00AD5"/>
    <w:rsid w:val="6CC39F88"/>
    <w:rsid w:val="6CC995AD"/>
    <w:rsid w:val="6CC9FFF2"/>
    <w:rsid w:val="6CCBBBAB"/>
    <w:rsid w:val="6CD7AE63"/>
    <w:rsid w:val="6CDA137E"/>
    <w:rsid w:val="6CDC36B4"/>
    <w:rsid w:val="6CDE4808"/>
    <w:rsid w:val="6CE01A5F"/>
    <w:rsid w:val="6CE20147"/>
    <w:rsid w:val="6CEA9413"/>
    <w:rsid w:val="6CEE6D6E"/>
    <w:rsid w:val="6CF52262"/>
    <w:rsid w:val="6D097A29"/>
    <w:rsid w:val="6D09968D"/>
    <w:rsid w:val="6D09F3A6"/>
    <w:rsid w:val="6D0D02C0"/>
    <w:rsid w:val="6D0E9CD2"/>
    <w:rsid w:val="6D1295C4"/>
    <w:rsid w:val="6D131BD2"/>
    <w:rsid w:val="6D20696F"/>
    <w:rsid w:val="6D2B3497"/>
    <w:rsid w:val="6D306CB9"/>
    <w:rsid w:val="6D3124C3"/>
    <w:rsid w:val="6D330441"/>
    <w:rsid w:val="6D353CAE"/>
    <w:rsid w:val="6D36AF9E"/>
    <w:rsid w:val="6D3BF912"/>
    <w:rsid w:val="6D47B658"/>
    <w:rsid w:val="6D4B42E0"/>
    <w:rsid w:val="6D4C9EAD"/>
    <w:rsid w:val="6D537C13"/>
    <w:rsid w:val="6D5393C1"/>
    <w:rsid w:val="6D589E57"/>
    <w:rsid w:val="6D5C0575"/>
    <w:rsid w:val="6D5CE7D2"/>
    <w:rsid w:val="6D5F192D"/>
    <w:rsid w:val="6D6BDC89"/>
    <w:rsid w:val="6D6E1C6E"/>
    <w:rsid w:val="6D7A8BEB"/>
    <w:rsid w:val="6D7BB75B"/>
    <w:rsid w:val="6D7E7CF2"/>
    <w:rsid w:val="6D8053E7"/>
    <w:rsid w:val="6D81CC9D"/>
    <w:rsid w:val="6D87F0C8"/>
    <w:rsid w:val="6D9CF954"/>
    <w:rsid w:val="6D9EEEB3"/>
    <w:rsid w:val="6D9F1DDD"/>
    <w:rsid w:val="6DA1717A"/>
    <w:rsid w:val="6DA32F1F"/>
    <w:rsid w:val="6DA43112"/>
    <w:rsid w:val="6DA5D384"/>
    <w:rsid w:val="6DBAF080"/>
    <w:rsid w:val="6DBF1D73"/>
    <w:rsid w:val="6DC87D0E"/>
    <w:rsid w:val="6DCBB75C"/>
    <w:rsid w:val="6DCC742B"/>
    <w:rsid w:val="6DD1BBAE"/>
    <w:rsid w:val="6DD2D0D3"/>
    <w:rsid w:val="6DDAE99C"/>
    <w:rsid w:val="6DDCA580"/>
    <w:rsid w:val="6DE6F5C6"/>
    <w:rsid w:val="6DE833B1"/>
    <w:rsid w:val="6DE9BFF6"/>
    <w:rsid w:val="6DEC74C1"/>
    <w:rsid w:val="6DEF9C75"/>
    <w:rsid w:val="6DF31EBD"/>
    <w:rsid w:val="6DF6598A"/>
    <w:rsid w:val="6DF8C50E"/>
    <w:rsid w:val="6DFF1017"/>
    <w:rsid w:val="6E0CD9AF"/>
    <w:rsid w:val="6E10F49F"/>
    <w:rsid w:val="6E112E1C"/>
    <w:rsid w:val="6E15086E"/>
    <w:rsid w:val="6E1DCE8D"/>
    <w:rsid w:val="6E268C16"/>
    <w:rsid w:val="6E29CDA1"/>
    <w:rsid w:val="6E2A8F00"/>
    <w:rsid w:val="6E2D2192"/>
    <w:rsid w:val="6E2DD141"/>
    <w:rsid w:val="6E2F9E69"/>
    <w:rsid w:val="6E3A94C2"/>
    <w:rsid w:val="6E3E0245"/>
    <w:rsid w:val="6E3E5268"/>
    <w:rsid w:val="6E4011F0"/>
    <w:rsid w:val="6E4AB07E"/>
    <w:rsid w:val="6E4E4A01"/>
    <w:rsid w:val="6E4F516A"/>
    <w:rsid w:val="6E57ECE4"/>
    <w:rsid w:val="6E5DAA15"/>
    <w:rsid w:val="6E6116CB"/>
    <w:rsid w:val="6E62DE2D"/>
    <w:rsid w:val="6E654221"/>
    <w:rsid w:val="6E69FC54"/>
    <w:rsid w:val="6E6C5C95"/>
    <w:rsid w:val="6E6E9F5A"/>
    <w:rsid w:val="6E6EC490"/>
    <w:rsid w:val="6E72CAA3"/>
    <w:rsid w:val="6E758ED7"/>
    <w:rsid w:val="6E770AC4"/>
    <w:rsid w:val="6E770ED8"/>
    <w:rsid w:val="6E7D7AA6"/>
    <w:rsid w:val="6E8F056E"/>
    <w:rsid w:val="6E91C5B3"/>
    <w:rsid w:val="6E92064F"/>
    <w:rsid w:val="6E929E87"/>
    <w:rsid w:val="6E942F76"/>
    <w:rsid w:val="6E99F6CE"/>
    <w:rsid w:val="6E9A592C"/>
    <w:rsid w:val="6E9BC212"/>
    <w:rsid w:val="6EAAD532"/>
    <w:rsid w:val="6EAF0233"/>
    <w:rsid w:val="6EB2019E"/>
    <w:rsid w:val="6EB49C75"/>
    <w:rsid w:val="6EBE5AF8"/>
    <w:rsid w:val="6EC74EE1"/>
    <w:rsid w:val="6ECFA42C"/>
    <w:rsid w:val="6EE0B901"/>
    <w:rsid w:val="6EE21E30"/>
    <w:rsid w:val="6EE43AAD"/>
    <w:rsid w:val="6EF2720B"/>
    <w:rsid w:val="6EFAB324"/>
    <w:rsid w:val="6EFDB596"/>
    <w:rsid w:val="6F10D619"/>
    <w:rsid w:val="6F125E05"/>
    <w:rsid w:val="6F170C40"/>
    <w:rsid w:val="6F22069D"/>
    <w:rsid w:val="6F2316F5"/>
    <w:rsid w:val="6F2344E1"/>
    <w:rsid w:val="6F26CF1D"/>
    <w:rsid w:val="6F27644A"/>
    <w:rsid w:val="6F2C464D"/>
    <w:rsid w:val="6F2E56C8"/>
    <w:rsid w:val="6F4574D6"/>
    <w:rsid w:val="6F4A5C7D"/>
    <w:rsid w:val="6F4B6F12"/>
    <w:rsid w:val="6F4CCEF9"/>
    <w:rsid w:val="6F4CDA53"/>
    <w:rsid w:val="6F5BBE53"/>
    <w:rsid w:val="6F627A48"/>
    <w:rsid w:val="6F64D557"/>
    <w:rsid w:val="6F666421"/>
    <w:rsid w:val="6F6F9D2B"/>
    <w:rsid w:val="6F886C99"/>
    <w:rsid w:val="6F8D514A"/>
    <w:rsid w:val="6F99826E"/>
    <w:rsid w:val="6F99F315"/>
    <w:rsid w:val="6FA3EA99"/>
    <w:rsid w:val="6FA4E5DE"/>
    <w:rsid w:val="6FA67A1E"/>
    <w:rsid w:val="6FA6B2DE"/>
    <w:rsid w:val="6FA6C7BB"/>
    <w:rsid w:val="6FA73F0D"/>
    <w:rsid w:val="6FAC6492"/>
    <w:rsid w:val="6FB43BBB"/>
    <w:rsid w:val="6FB44B15"/>
    <w:rsid w:val="6FB59713"/>
    <w:rsid w:val="6FB651AE"/>
    <w:rsid w:val="6FB97D74"/>
    <w:rsid w:val="6FB985BA"/>
    <w:rsid w:val="6FBA7268"/>
    <w:rsid w:val="6FBB55F5"/>
    <w:rsid w:val="6FBBEB0F"/>
    <w:rsid w:val="6FC38343"/>
    <w:rsid w:val="6FC7BEC6"/>
    <w:rsid w:val="6FC91DD4"/>
    <w:rsid w:val="6FD65B1D"/>
    <w:rsid w:val="6FD7A790"/>
    <w:rsid w:val="6FD8AD8F"/>
    <w:rsid w:val="6FD9CA41"/>
    <w:rsid w:val="6FD9E6CC"/>
    <w:rsid w:val="6FE30DF9"/>
    <w:rsid w:val="6FE5B561"/>
    <w:rsid w:val="6FE7E1FD"/>
    <w:rsid w:val="6FEA5705"/>
    <w:rsid w:val="6FFAA8D8"/>
    <w:rsid w:val="6FFF8335"/>
    <w:rsid w:val="70043C47"/>
    <w:rsid w:val="70055E69"/>
    <w:rsid w:val="70062053"/>
    <w:rsid w:val="7006CD03"/>
    <w:rsid w:val="700A17E0"/>
    <w:rsid w:val="7011F259"/>
    <w:rsid w:val="701652F2"/>
    <w:rsid w:val="7019DEBC"/>
    <w:rsid w:val="701B9154"/>
    <w:rsid w:val="701F6165"/>
    <w:rsid w:val="7025C98A"/>
    <w:rsid w:val="702EF8D1"/>
    <w:rsid w:val="702FF2BE"/>
    <w:rsid w:val="7034A579"/>
    <w:rsid w:val="703C77D1"/>
    <w:rsid w:val="70423ACE"/>
    <w:rsid w:val="70440A8D"/>
    <w:rsid w:val="7044890C"/>
    <w:rsid w:val="705240EC"/>
    <w:rsid w:val="70543AA2"/>
    <w:rsid w:val="70592BC8"/>
    <w:rsid w:val="705F79F6"/>
    <w:rsid w:val="706512D4"/>
    <w:rsid w:val="7069AE03"/>
    <w:rsid w:val="706C5EBB"/>
    <w:rsid w:val="70871BCE"/>
    <w:rsid w:val="708FAA10"/>
    <w:rsid w:val="70908F4B"/>
    <w:rsid w:val="7090C893"/>
    <w:rsid w:val="7090E4D3"/>
    <w:rsid w:val="709218BD"/>
    <w:rsid w:val="70A09700"/>
    <w:rsid w:val="70A62632"/>
    <w:rsid w:val="70AE798E"/>
    <w:rsid w:val="70B270E5"/>
    <w:rsid w:val="70B6A28E"/>
    <w:rsid w:val="70BF0760"/>
    <w:rsid w:val="70C02E29"/>
    <w:rsid w:val="70C084E9"/>
    <w:rsid w:val="70C27B15"/>
    <w:rsid w:val="70C3256E"/>
    <w:rsid w:val="70C57686"/>
    <w:rsid w:val="70CB0F9D"/>
    <w:rsid w:val="70CD3B75"/>
    <w:rsid w:val="70D98EB9"/>
    <w:rsid w:val="70E66C01"/>
    <w:rsid w:val="70EB2E6C"/>
    <w:rsid w:val="70FDE0EF"/>
    <w:rsid w:val="71004443"/>
    <w:rsid w:val="7101C2F5"/>
    <w:rsid w:val="7102D944"/>
    <w:rsid w:val="710AEB3A"/>
    <w:rsid w:val="710C309C"/>
    <w:rsid w:val="7116DE44"/>
    <w:rsid w:val="711FB11A"/>
    <w:rsid w:val="7125436C"/>
    <w:rsid w:val="712B0949"/>
    <w:rsid w:val="712E1132"/>
    <w:rsid w:val="713965D1"/>
    <w:rsid w:val="713D6B99"/>
    <w:rsid w:val="71409BFC"/>
    <w:rsid w:val="7141A5E4"/>
    <w:rsid w:val="7142741B"/>
    <w:rsid w:val="7142BD3F"/>
    <w:rsid w:val="714A7B41"/>
    <w:rsid w:val="71524D6F"/>
    <w:rsid w:val="7158B197"/>
    <w:rsid w:val="715A8915"/>
    <w:rsid w:val="715D7158"/>
    <w:rsid w:val="7161112D"/>
    <w:rsid w:val="7161ADE7"/>
    <w:rsid w:val="71659F42"/>
    <w:rsid w:val="71765E86"/>
    <w:rsid w:val="717FDF5F"/>
    <w:rsid w:val="7182A509"/>
    <w:rsid w:val="718882FA"/>
    <w:rsid w:val="71953DAF"/>
    <w:rsid w:val="71A2F54A"/>
    <w:rsid w:val="71AE99FB"/>
    <w:rsid w:val="71BE3E17"/>
    <w:rsid w:val="71C441E0"/>
    <w:rsid w:val="71C54933"/>
    <w:rsid w:val="71C6B19D"/>
    <w:rsid w:val="71C70810"/>
    <w:rsid w:val="71C777CF"/>
    <w:rsid w:val="71C9FA40"/>
    <w:rsid w:val="71CA04C2"/>
    <w:rsid w:val="71D1D07E"/>
    <w:rsid w:val="71D2A78E"/>
    <w:rsid w:val="71D47FB6"/>
    <w:rsid w:val="71D4D694"/>
    <w:rsid w:val="71DC31F6"/>
    <w:rsid w:val="71E57405"/>
    <w:rsid w:val="71E6C96F"/>
    <w:rsid w:val="71EC6A2D"/>
    <w:rsid w:val="71F38D92"/>
    <w:rsid w:val="71F4D5E5"/>
    <w:rsid w:val="71F7DF34"/>
    <w:rsid w:val="71F811F1"/>
    <w:rsid w:val="71F927CD"/>
    <w:rsid w:val="71F9A4F4"/>
    <w:rsid w:val="71FA9C3A"/>
    <w:rsid w:val="71FFE5D7"/>
    <w:rsid w:val="7202C6D4"/>
    <w:rsid w:val="72042319"/>
    <w:rsid w:val="7204FB97"/>
    <w:rsid w:val="72053CC0"/>
    <w:rsid w:val="7205EC81"/>
    <w:rsid w:val="720CB77E"/>
    <w:rsid w:val="720F0C74"/>
    <w:rsid w:val="72105DC3"/>
    <w:rsid w:val="721C0F56"/>
    <w:rsid w:val="721DF8D4"/>
    <w:rsid w:val="72228FAF"/>
    <w:rsid w:val="7225E544"/>
    <w:rsid w:val="7226B56D"/>
    <w:rsid w:val="722B44A3"/>
    <w:rsid w:val="7233077D"/>
    <w:rsid w:val="7233CF55"/>
    <w:rsid w:val="7237EE82"/>
    <w:rsid w:val="7245BD78"/>
    <w:rsid w:val="724BAFCD"/>
    <w:rsid w:val="724C47B1"/>
    <w:rsid w:val="724C7A82"/>
    <w:rsid w:val="72594A72"/>
    <w:rsid w:val="7259DD01"/>
    <w:rsid w:val="7263C1FE"/>
    <w:rsid w:val="7264411E"/>
    <w:rsid w:val="7269D958"/>
    <w:rsid w:val="726B2246"/>
    <w:rsid w:val="72703FE3"/>
    <w:rsid w:val="72800E61"/>
    <w:rsid w:val="72867F9B"/>
    <w:rsid w:val="7287505C"/>
    <w:rsid w:val="7292F2FA"/>
    <w:rsid w:val="7294DC25"/>
    <w:rsid w:val="72AA2BA0"/>
    <w:rsid w:val="72AC9117"/>
    <w:rsid w:val="72AF1B95"/>
    <w:rsid w:val="72AF7FD5"/>
    <w:rsid w:val="72B0273D"/>
    <w:rsid w:val="72B4E443"/>
    <w:rsid w:val="72BB9C79"/>
    <w:rsid w:val="72BF3195"/>
    <w:rsid w:val="72C1B164"/>
    <w:rsid w:val="72D139EC"/>
    <w:rsid w:val="72D21080"/>
    <w:rsid w:val="72D60BB6"/>
    <w:rsid w:val="72DBFEC4"/>
    <w:rsid w:val="72E690CC"/>
    <w:rsid w:val="72EABA83"/>
    <w:rsid w:val="72EE948B"/>
    <w:rsid w:val="72F70778"/>
    <w:rsid w:val="72F9F2B3"/>
    <w:rsid w:val="7301AFB1"/>
    <w:rsid w:val="7302C7F6"/>
    <w:rsid w:val="73098245"/>
    <w:rsid w:val="730ACF28"/>
    <w:rsid w:val="730DDD67"/>
    <w:rsid w:val="7310761E"/>
    <w:rsid w:val="7313523C"/>
    <w:rsid w:val="731413D9"/>
    <w:rsid w:val="731ADD9D"/>
    <w:rsid w:val="731E9651"/>
    <w:rsid w:val="73248FA8"/>
    <w:rsid w:val="73281C60"/>
    <w:rsid w:val="732AE72C"/>
    <w:rsid w:val="73403BD0"/>
    <w:rsid w:val="73467F8F"/>
    <w:rsid w:val="7347E9BA"/>
    <w:rsid w:val="734D2711"/>
    <w:rsid w:val="73529080"/>
    <w:rsid w:val="735E7C50"/>
    <w:rsid w:val="736490CE"/>
    <w:rsid w:val="7365A599"/>
    <w:rsid w:val="7367C1CD"/>
    <w:rsid w:val="736A4A3B"/>
    <w:rsid w:val="7370E54A"/>
    <w:rsid w:val="737B813F"/>
    <w:rsid w:val="7381EFCE"/>
    <w:rsid w:val="738853CD"/>
    <w:rsid w:val="73A4EAC8"/>
    <w:rsid w:val="73A57A03"/>
    <w:rsid w:val="73A75D24"/>
    <w:rsid w:val="73AE569A"/>
    <w:rsid w:val="73B6ADD7"/>
    <w:rsid w:val="73BA7F56"/>
    <w:rsid w:val="73C2C025"/>
    <w:rsid w:val="73CB291B"/>
    <w:rsid w:val="73DBCB70"/>
    <w:rsid w:val="73DE324E"/>
    <w:rsid w:val="73E17701"/>
    <w:rsid w:val="73E3007D"/>
    <w:rsid w:val="73EDD28E"/>
    <w:rsid w:val="73F313E1"/>
    <w:rsid w:val="73F38C3A"/>
    <w:rsid w:val="73F6E6D1"/>
    <w:rsid w:val="73F985B1"/>
    <w:rsid w:val="73FCAFD7"/>
    <w:rsid w:val="73FD0B3C"/>
    <w:rsid w:val="73FF90B8"/>
    <w:rsid w:val="740578EC"/>
    <w:rsid w:val="7406DE03"/>
    <w:rsid w:val="740C3AD8"/>
    <w:rsid w:val="7425114A"/>
    <w:rsid w:val="74322BCE"/>
    <w:rsid w:val="74428BFC"/>
    <w:rsid w:val="744C50C1"/>
    <w:rsid w:val="744DFD31"/>
    <w:rsid w:val="74629254"/>
    <w:rsid w:val="7463E566"/>
    <w:rsid w:val="746405B5"/>
    <w:rsid w:val="7465FD22"/>
    <w:rsid w:val="7466288F"/>
    <w:rsid w:val="746D5ACD"/>
    <w:rsid w:val="746D9D09"/>
    <w:rsid w:val="747C394B"/>
    <w:rsid w:val="74836FB6"/>
    <w:rsid w:val="7483B9D7"/>
    <w:rsid w:val="7484C4C7"/>
    <w:rsid w:val="748A6695"/>
    <w:rsid w:val="748AC974"/>
    <w:rsid w:val="7492AB83"/>
    <w:rsid w:val="7496049D"/>
    <w:rsid w:val="74968340"/>
    <w:rsid w:val="74A92712"/>
    <w:rsid w:val="74AA2DDC"/>
    <w:rsid w:val="74ADD579"/>
    <w:rsid w:val="74AF229D"/>
    <w:rsid w:val="74B1C0CD"/>
    <w:rsid w:val="74B34CCC"/>
    <w:rsid w:val="74B9EF4D"/>
    <w:rsid w:val="74BB7D02"/>
    <w:rsid w:val="74BBC607"/>
    <w:rsid w:val="74BD44C0"/>
    <w:rsid w:val="74D7225B"/>
    <w:rsid w:val="74D9FE02"/>
    <w:rsid w:val="74E0A76A"/>
    <w:rsid w:val="74F1561D"/>
    <w:rsid w:val="74F308E3"/>
    <w:rsid w:val="74F4F2FC"/>
    <w:rsid w:val="74F742EE"/>
    <w:rsid w:val="74FF3AE9"/>
    <w:rsid w:val="7506BCA9"/>
    <w:rsid w:val="7509279E"/>
    <w:rsid w:val="750E9A03"/>
    <w:rsid w:val="751252F7"/>
    <w:rsid w:val="75152A53"/>
    <w:rsid w:val="75348508"/>
    <w:rsid w:val="7537115D"/>
    <w:rsid w:val="753735B1"/>
    <w:rsid w:val="7537CC2D"/>
    <w:rsid w:val="753AFC76"/>
    <w:rsid w:val="753E5A0C"/>
    <w:rsid w:val="7541127B"/>
    <w:rsid w:val="75456C8A"/>
    <w:rsid w:val="754A3078"/>
    <w:rsid w:val="754AD68F"/>
    <w:rsid w:val="755B37F3"/>
    <w:rsid w:val="756A4614"/>
    <w:rsid w:val="7574C77F"/>
    <w:rsid w:val="7575A996"/>
    <w:rsid w:val="7578F0D9"/>
    <w:rsid w:val="758350FB"/>
    <w:rsid w:val="758A2874"/>
    <w:rsid w:val="75924DA9"/>
    <w:rsid w:val="7599209F"/>
    <w:rsid w:val="75A80B39"/>
    <w:rsid w:val="75AAC58F"/>
    <w:rsid w:val="75B384C5"/>
    <w:rsid w:val="75B64336"/>
    <w:rsid w:val="75B8CDD9"/>
    <w:rsid w:val="75BBE587"/>
    <w:rsid w:val="75BFE6C5"/>
    <w:rsid w:val="75C0A9D4"/>
    <w:rsid w:val="75C532A1"/>
    <w:rsid w:val="75CCB591"/>
    <w:rsid w:val="75CCECF5"/>
    <w:rsid w:val="75CE7E5B"/>
    <w:rsid w:val="75D1258C"/>
    <w:rsid w:val="75D2A97C"/>
    <w:rsid w:val="75D6B291"/>
    <w:rsid w:val="75E53759"/>
    <w:rsid w:val="75E5C7EA"/>
    <w:rsid w:val="75EDA6ED"/>
    <w:rsid w:val="75EDF772"/>
    <w:rsid w:val="75EE8082"/>
    <w:rsid w:val="75F661DE"/>
    <w:rsid w:val="75FB8EB5"/>
    <w:rsid w:val="760125FE"/>
    <w:rsid w:val="760A8478"/>
    <w:rsid w:val="760B792A"/>
    <w:rsid w:val="761B8F26"/>
    <w:rsid w:val="761DEE94"/>
    <w:rsid w:val="761EEE87"/>
    <w:rsid w:val="7624D8FF"/>
    <w:rsid w:val="763A8FD6"/>
    <w:rsid w:val="76436843"/>
    <w:rsid w:val="7644D5C8"/>
    <w:rsid w:val="764805D4"/>
    <w:rsid w:val="764A10BA"/>
    <w:rsid w:val="764AE9AD"/>
    <w:rsid w:val="76603845"/>
    <w:rsid w:val="766D1402"/>
    <w:rsid w:val="7670177F"/>
    <w:rsid w:val="767DFCD1"/>
    <w:rsid w:val="767E06D6"/>
    <w:rsid w:val="76833F59"/>
    <w:rsid w:val="768A7359"/>
    <w:rsid w:val="768A97B0"/>
    <w:rsid w:val="768E75E3"/>
    <w:rsid w:val="76920AED"/>
    <w:rsid w:val="769A361C"/>
    <w:rsid w:val="769F3F10"/>
    <w:rsid w:val="76A068F5"/>
    <w:rsid w:val="76AE0D1E"/>
    <w:rsid w:val="76B46A99"/>
    <w:rsid w:val="76B6841F"/>
    <w:rsid w:val="76BD9CDB"/>
    <w:rsid w:val="76C34D0C"/>
    <w:rsid w:val="76C4F619"/>
    <w:rsid w:val="76C5283E"/>
    <w:rsid w:val="76C6CB6A"/>
    <w:rsid w:val="76D11567"/>
    <w:rsid w:val="76D5BDB4"/>
    <w:rsid w:val="76DBA110"/>
    <w:rsid w:val="76EA8151"/>
    <w:rsid w:val="76EF87AB"/>
    <w:rsid w:val="76F17B36"/>
    <w:rsid w:val="76F54132"/>
    <w:rsid w:val="76F8CD97"/>
    <w:rsid w:val="7700FEC1"/>
    <w:rsid w:val="7701E455"/>
    <w:rsid w:val="7702B5CA"/>
    <w:rsid w:val="7705B0E0"/>
    <w:rsid w:val="770B2EB4"/>
    <w:rsid w:val="770DE08D"/>
    <w:rsid w:val="771BC04F"/>
    <w:rsid w:val="7722204E"/>
    <w:rsid w:val="77275FA4"/>
    <w:rsid w:val="772D8DF2"/>
    <w:rsid w:val="772F91E7"/>
    <w:rsid w:val="773040C2"/>
    <w:rsid w:val="7739C331"/>
    <w:rsid w:val="7739F3EF"/>
    <w:rsid w:val="77401121"/>
    <w:rsid w:val="7741B4E3"/>
    <w:rsid w:val="7742A014"/>
    <w:rsid w:val="774753E9"/>
    <w:rsid w:val="7749561B"/>
    <w:rsid w:val="774A8E28"/>
    <w:rsid w:val="774CABD4"/>
    <w:rsid w:val="77552919"/>
    <w:rsid w:val="7767F619"/>
    <w:rsid w:val="7768E85B"/>
    <w:rsid w:val="776A0E25"/>
    <w:rsid w:val="776D180D"/>
    <w:rsid w:val="776D3592"/>
    <w:rsid w:val="77702BD9"/>
    <w:rsid w:val="7772CEC3"/>
    <w:rsid w:val="778630ED"/>
    <w:rsid w:val="778B6E9D"/>
    <w:rsid w:val="7794787F"/>
    <w:rsid w:val="779BF1CB"/>
    <w:rsid w:val="77A3F147"/>
    <w:rsid w:val="77A6B15A"/>
    <w:rsid w:val="77AAD23E"/>
    <w:rsid w:val="77ABE2D2"/>
    <w:rsid w:val="77B0EEC5"/>
    <w:rsid w:val="77BF15F8"/>
    <w:rsid w:val="77BFB117"/>
    <w:rsid w:val="77C2AB8E"/>
    <w:rsid w:val="77C50851"/>
    <w:rsid w:val="77C82CAD"/>
    <w:rsid w:val="77CDD8E4"/>
    <w:rsid w:val="77DB7433"/>
    <w:rsid w:val="77DCC587"/>
    <w:rsid w:val="77DE5FB2"/>
    <w:rsid w:val="77E0A30A"/>
    <w:rsid w:val="77EB1961"/>
    <w:rsid w:val="77EC85CB"/>
    <w:rsid w:val="77ED6AF5"/>
    <w:rsid w:val="77F47B53"/>
    <w:rsid w:val="77FE2598"/>
    <w:rsid w:val="77FE34C6"/>
    <w:rsid w:val="77FFA5A7"/>
    <w:rsid w:val="77FFD948"/>
    <w:rsid w:val="78002079"/>
    <w:rsid w:val="78012D3B"/>
    <w:rsid w:val="78014D0C"/>
    <w:rsid w:val="7806F8A1"/>
    <w:rsid w:val="780B2593"/>
    <w:rsid w:val="782418FA"/>
    <w:rsid w:val="7826238A"/>
    <w:rsid w:val="7831C225"/>
    <w:rsid w:val="78387CCB"/>
    <w:rsid w:val="783C6ACB"/>
    <w:rsid w:val="784EA94E"/>
    <w:rsid w:val="784EF457"/>
    <w:rsid w:val="7851F189"/>
    <w:rsid w:val="7859154C"/>
    <w:rsid w:val="78595989"/>
    <w:rsid w:val="785ABDA8"/>
    <w:rsid w:val="785C6B7F"/>
    <w:rsid w:val="785EAE74"/>
    <w:rsid w:val="785F0149"/>
    <w:rsid w:val="7860020B"/>
    <w:rsid w:val="78625FEB"/>
    <w:rsid w:val="7866D9DA"/>
    <w:rsid w:val="786B1DFB"/>
    <w:rsid w:val="786F874F"/>
    <w:rsid w:val="787120E1"/>
    <w:rsid w:val="787CA820"/>
    <w:rsid w:val="787CCDA5"/>
    <w:rsid w:val="788777D7"/>
    <w:rsid w:val="788B63CF"/>
    <w:rsid w:val="7891D99B"/>
    <w:rsid w:val="7895CE2E"/>
    <w:rsid w:val="78984901"/>
    <w:rsid w:val="789DC7D1"/>
    <w:rsid w:val="789EBC0B"/>
    <w:rsid w:val="78A8FD95"/>
    <w:rsid w:val="78AAC25E"/>
    <w:rsid w:val="78ABE966"/>
    <w:rsid w:val="78ACB4BF"/>
    <w:rsid w:val="78AE1ED4"/>
    <w:rsid w:val="78AE4746"/>
    <w:rsid w:val="78B4978D"/>
    <w:rsid w:val="78C2338E"/>
    <w:rsid w:val="78CEFD8B"/>
    <w:rsid w:val="78D83E31"/>
    <w:rsid w:val="78DE7FC5"/>
    <w:rsid w:val="78E68CFF"/>
    <w:rsid w:val="78EC8B5A"/>
    <w:rsid w:val="78F0C249"/>
    <w:rsid w:val="78F2E586"/>
    <w:rsid w:val="78F448F3"/>
    <w:rsid w:val="78FD994A"/>
    <w:rsid w:val="79016A78"/>
    <w:rsid w:val="79082514"/>
    <w:rsid w:val="790980FD"/>
    <w:rsid w:val="7911DEC8"/>
    <w:rsid w:val="7915FD1F"/>
    <w:rsid w:val="7917E978"/>
    <w:rsid w:val="791C05D7"/>
    <w:rsid w:val="791FB1A5"/>
    <w:rsid w:val="79274C8A"/>
    <w:rsid w:val="79275FA8"/>
    <w:rsid w:val="7927E121"/>
    <w:rsid w:val="792A5138"/>
    <w:rsid w:val="792DB3B0"/>
    <w:rsid w:val="792FBF1E"/>
    <w:rsid w:val="792FEB77"/>
    <w:rsid w:val="79306A1C"/>
    <w:rsid w:val="7940A4ED"/>
    <w:rsid w:val="79465BB1"/>
    <w:rsid w:val="79468BB0"/>
    <w:rsid w:val="7949EACD"/>
    <w:rsid w:val="794F50D3"/>
    <w:rsid w:val="795010F6"/>
    <w:rsid w:val="795A03BD"/>
    <w:rsid w:val="79652B24"/>
    <w:rsid w:val="7967070E"/>
    <w:rsid w:val="796D5DFF"/>
    <w:rsid w:val="797178AB"/>
    <w:rsid w:val="797A466F"/>
    <w:rsid w:val="797BD95D"/>
    <w:rsid w:val="797EF138"/>
    <w:rsid w:val="797F073B"/>
    <w:rsid w:val="79866BA8"/>
    <w:rsid w:val="798B9E8D"/>
    <w:rsid w:val="798C9F69"/>
    <w:rsid w:val="798DE366"/>
    <w:rsid w:val="79920104"/>
    <w:rsid w:val="7994C0A7"/>
    <w:rsid w:val="799699DE"/>
    <w:rsid w:val="7999A498"/>
    <w:rsid w:val="79A176B1"/>
    <w:rsid w:val="79A55006"/>
    <w:rsid w:val="79AA01A3"/>
    <w:rsid w:val="79B5A1A8"/>
    <w:rsid w:val="79C50023"/>
    <w:rsid w:val="79C56A54"/>
    <w:rsid w:val="79CFAD15"/>
    <w:rsid w:val="79DD45C9"/>
    <w:rsid w:val="79E0F438"/>
    <w:rsid w:val="79E115E5"/>
    <w:rsid w:val="79E23705"/>
    <w:rsid w:val="79E4D3E4"/>
    <w:rsid w:val="79E6D17E"/>
    <w:rsid w:val="79ECBD7D"/>
    <w:rsid w:val="79EE3D9E"/>
    <w:rsid w:val="79F72541"/>
    <w:rsid w:val="79F9130C"/>
    <w:rsid w:val="79FC23B8"/>
    <w:rsid w:val="79FCB8A0"/>
    <w:rsid w:val="7A058C42"/>
    <w:rsid w:val="7A12F35A"/>
    <w:rsid w:val="7A1627C8"/>
    <w:rsid w:val="7A24943C"/>
    <w:rsid w:val="7A27D0BF"/>
    <w:rsid w:val="7A297D04"/>
    <w:rsid w:val="7A353354"/>
    <w:rsid w:val="7A36194B"/>
    <w:rsid w:val="7A36C763"/>
    <w:rsid w:val="7A377F66"/>
    <w:rsid w:val="7A3C3B6F"/>
    <w:rsid w:val="7A466578"/>
    <w:rsid w:val="7A472F0F"/>
    <w:rsid w:val="7A48FEAF"/>
    <w:rsid w:val="7A5555BB"/>
    <w:rsid w:val="7A574227"/>
    <w:rsid w:val="7A58840D"/>
    <w:rsid w:val="7A64C0D2"/>
    <w:rsid w:val="7A661456"/>
    <w:rsid w:val="7A66DA61"/>
    <w:rsid w:val="7A6785B3"/>
    <w:rsid w:val="7A6FCB94"/>
    <w:rsid w:val="7A735194"/>
    <w:rsid w:val="7A7D8D7A"/>
    <w:rsid w:val="7A7E28F9"/>
    <w:rsid w:val="7A818447"/>
    <w:rsid w:val="7A93673A"/>
    <w:rsid w:val="7A943CDF"/>
    <w:rsid w:val="7A9A60D4"/>
    <w:rsid w:val="7A9D3FDD"/>
    <w:rsid w:val="7A9F7138"/>
    <w:rsid w:val="7AA1717B"/>
    <w:rsid w:val="7AA4DA42"/>
    <w:rsid w:val="7AA5DCC0"/>
    <w:rsid w:val="7AAFE1E9"/>
    <w:rsid w:val="7AB12FB7"/>
    <w:rsid w:val="7AB2C0F3"/>
    <w:rsid w:val="7AB9106C"/>
    <w:rsid w:val="7ABB64BF"/>
    <w:rsid w:val="7ABCB99F"/>
    <w:rsid w:val="7ABEC864"/>
    <w:rsid w:val="7ABF4CC2"/>
    <w:rsid w:val="7AC2A59C"/>
    <w:rsid w:val="7AC9BFCB"/>
    <w:rsid w:val="7ACC04D1"/>
    <w:rsid w:val="7ADFBE75"/>
    <w:rsid w:val="7AE5D44E"/>
    <w:rsid w:val="7AE74B24"/>
    <w:rsid w:val="7AE7ABFB"/>
    <w:rsid w:val="7AEA3B64"/>
    <w:rsid w:val="7AED571D"/>
    <w:rsid w:val="7AF6EC43"/>
    <w:rsid w:val="7AFC4292"/>
    <w:rsid w:val="7B02E810"/>
    <w:rsid w:val="7B0358E2"/>
    <w:rsid w:val="7B0DE7C0"/>
    <w:rsid w:val="7B12924B"/>
    <w:rsid w:val="7B17CAAA"/>
    <w:rsid w:val="7B19FD33"/>
    <w:rsid w:val="7B1A4BA7"/>
    <w:rsid w:val="7B1AFB11"/>
    <w:rsid w:val="7B1BE84F"/>
    <w:rsid w:val="7B1CA0A0"/>
    <w:rsid w:val="7B1F6A3D"/>
    <w:rsid w:val="7B21F42F"/>
    <w:rsid w:val="7B297AC1"/>
    <w:rsid w:val="7B2A3110"/>
    <w:rsid w:val="7B2B51CC"/>
    <w:rsid w:val="7B34F637"/>
    <w:rsid w:val="7B3824FC"/>
    <w:rsid w:val="7B47C158"/>
    <w:rsid w:val="7B4A4629"/>
    <w:rsid w:val="7B4B85B7"/>
    <w:rsid w:val="7B5191B3"/>
    <w:rsid w:val="7B6AFECB"/>
    <w:rsid w:val="7B6E94B2"/>
    <w:rsid w:val="7B786D86"/>
    <w:rsid w:val="7B86B9B3"/>
    <w:rsid w:val="7B9B04F1"/>
    <w:rsid w:val="7B9F4138"/>
    <w:rsid w:val="7B9F5611"/>
    <w:rsid w:val="7BA392E2"/>
    <w:rsid w:val="7BA3EB7E"/>
    <w:rsid w:val="7BA8474A"/>
    <w:rsid w:val="7BA89070"/>
    <w:rsid w:val="7BA8DAB3"/>
    <w:rsid w:val="7BACC7D1"/>
    <w:rsid w:val="7BAD311E"/>
    <w:rsid w:val="7BADE8EB"/>
    <w:rsid w:val="7BB71CAD"/>
    <w:rsid w:val="7BB95C87"/>
    <w:rsid w:val="7BBA7E2F"/>
    <w:rsid w:val="7BBD91D7"/>
    <w:rsid w:val="7BC42DE4"/>
    <w:rsid w:val="7BC4CE90"/>
    <w:rsid w:val="7BC706D8"/>
    <w:rsid w:val="7BD84247"/>
    <w:rsid w:val="7BD8AD4A"/>
    <w:rsid w:val="7BD986EC"/>
    <w:rsid w:val="7BDAE8FF"/>
    <w:rsid w:val="7BDC799C"/>
    <w:rsid w:val="7BEFB5B0"/>
    <w:rsid w:val="7BF4659C"/>
    <w:rsid w:val="7BF88E07"/>
    <w:rsid w:val="7BFA4EDB"/>
    <w:rsid w:val="7C0B321B"/>
    <w:rsid w:val="7C12E8B1"/>
    <w:rsid w:val="7C18B4D6"/>
    <w:rsid w:val="7C1F0FA1"/>
    <w:rsid w:val="7C2806B9"/>
    <w:rsid w:val="7C3940D4"/>
    <w:rsid w:val="7C3BB0B4"/>
    <w:rsid w:val="7C3E2094"/>
    <w:rsid w:val="7C3E332B"/>
    <w:rsid w:val="7C44DB0B"/>
    <w:rsid w:val="7C477B44"/>
    <w:rsid w:val="7C4A3167"/>
    <w:rsid w:val="7C4D7E57"/>
    <w:rsid w:val="7C529020"/>
    <w:rsid w:val="7C5F48F3"/>
    <w:rsid w:val="7C616798"/>
    <w:rsid w:val="7C69EF92"/>
    <w:rsid w:val="7C6B34A6"/>
    <w:rsid w:val="7C6F195C"/>
    <w:rsid w:val="7C70566E"/>
    <w:rsid w:val="7C71E107"/>
    <w:rsid w:val="7C752E45"/>
    <w:rsid w:val="7C765367"/>
    <w:rsid w:val="7C765D5C"/>
    <w:rsid w:val="7C80B123"/>
    <w:rsid w:val="7C845D8D"/>
    <w:rsid w:val="7C848BFD"/>
    <w:rsid w:val="7C8A6135"/>
    <w:rsid w:val="7C8C16F9"/>
    <w:rsid w:val="7C8EA77C"/>
    <w:rsid w:val="7C950C70"/>
    <w:rsid w:val="7C978B04"/>
    <w:rsid w:val="7C98E5A2"/>
    <w:rsid w:val="7C9EDC7F"/>
    <w:rsid w:val="7C9F69E5"/>
    <w:rsid w:val="7CA66EE9"/>
    <w:rsid w:val="7CA850CB"/>
    <w:rsid w:val="7CA8C27F"/>
    <w:rsid w:val="7CA8F13F"/>
    <w:rsid w:val="7CABCD39"/>
    <w:rsid w:val="7CAF9DB5"/>
    <w:rsid w:val="7CB5790D"/>
    <w:rsid w:val="7CBA86E0"/>
    <w:rsid w:val="7CBBFCB8"/>
    <w:rsid w:val="7CC4AB86"/>
    <w:rsid w:val="7CD50C94"/>
    <w:rsid w:val="7CD535D6"/>
    <w:rsid w:val="7CD90F01"/>
    <w:rsid w:val="7CDD4A27"/>
    <w:rsid w:val="7CE3A3C6"/>
    <w:rsid w:val="7CE78462"/>
    <w:rsid w:val="7CEAD6D6"/>
    <w:rsid w:val="7CFCCD50"/>
    <w:rsid w:val="7D0146F4"/>
    <w:rsid w:val="7D05C597"/>
    <w:rsid w:val="7D1713D4"/>
    <w:rsid w:val="7D1C3C27"/>
    <w:rsid w:val="7D1C5C0D"/>
    <w:rsid w:val="7D1E4E0C"/>
    <w:rsid w:val="7D1FBA91"/>
    <w:rsid w:val="7D2E2FAB"/>
    <w:rsid w:val="7D2EEE30"/>
    <w:rsid w:val="7D2F8CDA"/>
    <w:rsid w:val="7D32FA0B"/>
    <w:rsid w:val="7D342C15"/>
    <w:rsid w:val="7D34CA94"/>
    <w:rsid w:val="7D414C95"/>
    <w:rsid w:val="7D5B4AA6"/>
    <w:rsid w:val="7D5E9EBB"/>
    <w:rsid w:val="7D5FEA9F"/>
    <w:rsid w:val="7D5FFEB8"/>
    <w:rsid w:val="7D648009"/>
    <w:rsid w:val="7D72B3BB"/>
    <w:rsid w:val="7D7EF0F5"/>
    <w:rsid w:val="7D84459A"/>
    <w:rsid w:val="7D8796BE"/>
    <w:rsid w:val="7D89D945"/>
    <w:rsid w:val="7D8B22CF"/>
    <w:rsid w:val="7D959AB3"/>
    <w:rsid w:val="7D97571D"/>
    <w:rsid w:val="7D9766C3"/>
    <w:rsid w:val="7D984C91"/>
    <w:rsid w:val="7DA265E6"/>
    <w:rsid w:val="7DA6DECD"/>
    <w:rsid w:val="7DACA893"/>
    <w:rsid w:val="7DB41791"/>
    <w:rsid w:val="7DB52BEC"/>
    <w:rsid w:val="7DB5C9BB"/>
    <w:rsid w:val="7DB5CA0E"/>
    <w:rsid w:val="7DC97DE2"/>
    <w:rsid w:val="7DC9F0D1"/>
    <w:rsid w:val="7DCDC95F"/>
    <w:rsid w:val="7DCF7890"/>
    <w:rsid w:val="7DCF94DA"/>
    <w:rsid w:val="7DE82373"/>
    <w:rsid w:val="7DFBF69B"/>
    <w:rsid w:val="7DFFBFD9"/>
    <w:rsid w:val="7E113A9E"/>
    <w:rsid w:val="7E1595FB"/>
    <w:rsid w:val="7E1927BA"/>
    <w:rsid w:val="7E2225D7"/>
    <w:rsid w:val="7E234E8A"/>
    <w:rsid w:val="7E29B48C"/>
    <w:rsid w:val="7E2C0F35"/>
    <w:rsid w:val="7E39F11B"/>
    <w:rsid w:val="7E455A54"/>
    <w:rsid w:val="7E4C717D"/>
    <w:rsid w:val="7E4CA44E"/>
    <w:rsid w:val="7E4E4112"/>
    <w:rsid w:val="7E4EB866"/>
    <w:rsid w:val="7E505A1E"/>
    <w:rsid w:val="7E58FEA5"/>
    <w:rsid w:val="7E5E4D53"/>
    <w:rsid w:val="7E62309C"/>
    <w:rsid w:val="7E64544F"/>
    <w:rsid w:val="7E7D8AEF"/>
    <w:rsid w:val="7E7F65C0"/>
    <w:rsid w:val="7E826BE3"/>
    <w:rsid w:val="7E843B96"/>
    <w:rsid w:val="7E87B66C"/>
    <w:rsid w:val="7E8AF6FD"/>
    <w:rsid w:val="7E95D394"/>
    <w:rsid w:val="7E9A03FD"/>
    <w:rsid w:val="7E9D10CD"/>
    <w:rsid w:val="7EA1A378"/>
    <w:rsid w:val="7EA63335"/>
    <w:rsid w:val="7EB0BCA7"/>
    <w:rsid w:val="7EB68ADF"/>
    <w:rsid w:val="7EBCE045"/>
    <w:rsid w:val="7EC28789"/>
    <w:rsid w:val="7ED10E97"/>
    <w:rsid w:val="7ED3E135"/>
    <w:rsid w:val="7ED7A401"/>
    <w:rsid w:val="7EDC3362"/>
    <w:rsid w:val="7EDCA723"/>
    <w:rsid w:val="7EDCF3B6"/>
    <w:rsid w:val="7EDEF011"/>
    <w:rsid w:val="7EE1D29B"/>
    <w:rsid w:val="7EE22441"/>
    <w:rsid w:val="7EFB4062"/>
    <w:rsid w:val="7F089787"/>
    <w:rsid w:val="7F091EC9"/>
    <w:rsid w:val="7F0EA35F"/>
    <w:rsid w:val="7F0EE77E"/>
    <w:rsid w:val="7F104FB2"/>
    <w:rsid w:val="7F14D7BE"/>
    <w:rsid w:val="7F163DC0"/>
    <w:rsid w:val="7F1C7BE6"/>
    <w:rsid w:val="7F230620"/>
    <w:rsid w:val="7F271659"/>
    <w:rsid w:val="7F4240A3"/>
    <w:rsid w:val="7F4A9A19"/>
    <w:rsid w:val="7F4E3E53"/>
    <w:rsid w:val="7F54EF19"/>
    <w:rsid w:val="7F615476"/>
    <w:rsid w:val="7F61CEC2"/>
    <w:rsid w:val="7F6AE6A6"/>
    <w:rsid w:val="7F872A74"/>
    <w:rsid w:val="7F8D77C1"/>
    <w:rsid w:val="7F8E850C"/>
    <w:rsid w:val="7F9709BF"/>
    <w:rsid w:val="7F9F60B7"/>
    <w:rsid w:val="7F9F8AE2"/>
    <w:rsid w:val="7FA5F85C"/>
    <w:rsid w:val="7FB04A16"/>
    <w:rsid w:val="7FB5B677"/>
    <w:rsid w:val="7FBA2759"/>
    <w:rsid w:val="7FBBD06C"/>
    <w:rsid w:val="7FBFAC16"/>
    <w:rsid w:val="7FC3ADEE"/>
    <w:rsid w:val="7FC80398"/>
    <w:rsid w:val="7FCD3BA4"/>
    <w:rsid w:val="7FCD5939"/>
    <w:rsid w:val="7FD26254"/>
    <w:rsid w:val="7FD3D345"/>
    <w:rsid w:val="7FD86896"/>
    <w:rsid w:val="7FD9C307"/>
    <w:rsid w:val="7FDEBB0F"/>
    <w:rsid w:val="7FE0934A"/>
    <w:rsid w:val="7FF3671D"/>
    <w:rsid w:val="7FF688CC"/>
  </w:rsids>
  <m:mathPr>
    <m:mathFont m:val="Cambria Math"/>
    <m:brkBin m:val="before"/>
    <m:brkBinSub m:val="--"/>
    <m:smallFrac m:val="0"/>
    <m:dispDef/>
    <m:lMargin m:val="0"/>
    <m:rMargin m:val="0"/>
    <m:defJc m:val="centerGroup"/>
    <m:wrapIndent m:val="1440"/>
    <m:intLim m:val="subSup"/>
    <m:naryLim m:val="undOvr"/>
  </m:mathPr>
  <w:themeFontLang w:val="lt-LT"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2FEBCC7"/>
  <w15:chartTrackingRefBased/>
  <w15:docId w15:val="{0363C7E7-9883-4C1A-9299-6D29D69DA4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81F6E"/>
    <w:pPr>
      <w:spacing w:after="0" w:line="240" w:lineRule="auto"/>
      <w:jc w:val="both"/>
    </w:pPr>
    <w:rPr>
      <w:rFonts w:eastAsia="Arial Unicode MS" w:cstheme="minorHAnsi"/>
      <w:color w:val="000000"/>
      <w:lang w:eastAsia="lt-LT"/>
    </w:rPr>
  </w:style>
  <w:style w:type="paragraph" w:styleId="Heading1">
    <w:name w:val="heading 1"/>
    <w:basedOn w:val="Normal"/>
    <w:next w:val="Normal"/>
    <w:link w:val="Heading1Char"/>
    <w:autoRedefine/>
    <w:uiPriority w:val="9"/>
    <w:qFormat/>
    <w:rsid w:val="00BE177C"/>
    <w:pPr>
      <w:keepNext/>
      <w:keepLines/>
      <w:numPr>
        <w:numId w:val="7"/>
      </w:numPr>
      <w:spacing w:before="240" w:after="240"/>
      <w:outlineLvl w:val="0"/>
    </w:pPr>
    <w:rPr>
      <w:rFonts w:ascii="Arial" w:hAnsi="Arial" w:cs="Arial"/>
      <w:b/>
      <w:bCs/>
    </w:rPr>
  </w:style>
  <w:style w:type="paragraph" w:styleId="Heading2">
    <w:name w:val="heading 2"/>
    <w:basedOn w:val="Normal"/>
    <w:next w:val="Normal"/>
    <w:link w:val="Heading2Char"/>
    <w:autoRedefine/>
    <w:uiPriority w:val="9"/>
    <w:unhideWhenUsed/>
    <w:qFormat/>
    <w:rsid w:val="00B742E9"/>
    <w:pPr>
      <w:keepNext/>
      <w:keepLines/>
      <w:numPr>
        <w:numId w:val="9"/>
      </w:numPr>
      <w:spacing w:before="120"/>
      <w:outlineLvl w:val="1"/>
    </w:pPr>
    <w:rPr>
      <w:rFonts w:eastAsiaTheme="majorEastAsia"/>
      <w:color w:val="auto"/>
    </w:rPr>
  </w:style>
  <w:style w:type="paragraph" w:styleId="Heading3">
    <w:name w:val="heading 3"/>
    <w:basedOn w:val="Normal"/>
    <w:next w:val="Normal"/>
    <w:link w:val="Heading3Char"/>
    <w:uiPriority w:val="9"/>
    <w:unhideWhenUsed/>
    <w:qFormat/>
    <w:rsid w:val="00497602"/>
    <w:pPr>
      <w:keepNext/>
      <w:keepLines/>
      <w:numPr>
        <w:ilvl w:val="2"/>
        <w:numId w:val="3"/>
      </w:numPr>
      <w:spacing w:before="120"/>
      <w:outlineLvl w:val="2"/>
    </w:pPr>
    <w:rPr>
      <w:rFonts w:eastAsiaTheme="majorEastAsia" w:cstheme="majorBidi"/>
      <w:color w:val="auto"/>
    </w:rPr>
  </w:style>
  <w:style w:type="paragraph" w:styleId="Heading5">
    <w:name w:val="heading 5"/>
    <w:basedOn w:val="Normal"/>
    <w:next w:val="Normal"/>
    <w:link w:val="Heading5Char"/>
    <w:uiPriority w:val="9"/>
    <w:semiHidden/>
    <w:unhideWhenUsed/>
    <w:qFormat/>
    <w:rsid w:val="00497602"/>
    <w:pPr>
      <w:keepNext/>
      <w:keepLines/>
      <w:numPr>
        <w:ilvl w:val="4"/>
        <w:numId w:val="3"/>
      </w:numPr>
      <w:spacing w:before="40"/>
      <w:outlineLvl w:val="4"/>
    </w:pPr>
    <w:rPr>
      <w:rFonts w:asciiTheme="majorHAnsi" w:eastAsiaTheme="majorEastAsia" w:hAnsiTheme="majorHAnsi" w:cstheme="majorBidi"/>
      <w:color w:val="2F5496" w:themeColor="accent1" w:themeShade="BF"/>
    </w:rPr>
  </w:style>
  <w:style w:type="paragraph" w:styleId="Heading6">
    <w:name w:val="heading 6"/>
    <w:basedOn w:val="Normal"/>
    <w:next w:val="Normal"/>
    <w:link w:val="Heading6Char"/>
    <w:uiPriority w:val="9"/>
    <w:semiHidden/>
    <w:unhideWhenUsed/>
    <w:qFormat/>
    <w:rsid w:val="00497602"/>
    <w:pPr>
      <w:keepNext/>
      <w:keepLines/>
      <w:numPr>
        <w:ilvl w:val="5"/>
        <w:numId w:val="3"/>
      </w:numPr>
      <w:spacing w:before="40"/>
      <w:outlineLvl w:val="5"/>
    </w:pPr>
    <w:rPr>
      <w:rFonts w:asciiTheme="majorHAnsi" w:eastAsiaTheme="majorEastAsia" w:hAnsiTheme="majorHAnsi" w:cstheme="majorBidi"/>
      <w:color w:val="1F3763" w:themeColor="accent1" w:themeShade="7F"/>
    </w:rPr>
  </w:style>
  <w:style w:type="paragraph" w:styleId="Heading7">
    <w:name w:val="heading 7"/>
    <w:basedOn w:val="Normal"/>
    <w:next w:val="Normal"/>
    <w:link w:val="Heading7Char"/>
    <w:uiPriority w:val="9"/>
    <w:semiHidden/>
    <w:unhideWhenUsed/>
    <w:qFormat/>
    <w:rsid w:val="00497602"/>
    <w:pPr>
      <w:keepNext/>
      <w:keepLines/>
      <w:numPr>
        <w:ilvl w:val="6"/>
        <w:numId w:val="3"/>
      </w:numPr>
      <w:spacing w:before="40"/>
      <w:outlineLvl w:val="6"/>
    </w:pPr>
    <w:rPr>
      <w:rFonts w:asciiTheme="majorHAnsi" w:eastAsiaTheme="majorEastAsia" w:hAnsiTheme="majorHAnsi" w:cstheme="majorBidi"/>
      <w:i/>
      <w:iCs/>
      <w:color w:val="1F3763" w:themeColor="accent1" w:themeShade="7F"/>
    </w:rPr>
  </w:style>
  <w:style w:type="paragraph" w:styleId="Heading8">
    <w:name w:val="heading 8"/>
    <w:basedOn w:val="Normal"/>
    <w:next w:val="Normal"/>
    <w:link w:val="Heading8Char"/>
    <w:uiPriority w:val="9"/>
    <w:semiHidden/>
    <w:unhideWhenUsed/>
    <w:qFormat/>
    <w:rsid w:val="00497602"/>
    <w:pPr>
      <w:keepNext/>
      <w:keepLines/>
      <w:numPr>
        <w:ilvl w:val="7"/>
        <w:numId w:val="3"/>
      </w:numPr>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497602"/>
    <w:pPr>
      <w:keepNext/>
      <w:keepLines/>
      <w:numPr>
        <w:ilvl w:val="8"/>
        <w:numId w:val="3"/>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Bodytext">
    <w:name w:val="Body text_"/>
    <w:link w:val="Bodytext1"/>
    <w:rsid w:val="002B16D2"/>
    <w:rPr>
      <w:rFonts w:ascii="Times New Roman" w:hAnsi="Times New Roman" w:cs="Times New Roman"/>
      <w:sz w:val="23"/>
      <w:szCs w:val="23"/>
      <w:shd w:val="clear" w:color="auto" w:fill="FFFFFF"/>
    </w:rPr>
  </w:style>
  <w:style w:type="character" w:customStyle="1" w:styleId="Bodytext2">
    <w:name w:val="Body text (2)_"/>
    <w:link w:val="Bodytext20"/>
    <w:rsid w:val="002B16D2"/>
    <w:rPr>
      <w:rFonts w:ascii="Times New Roman" w:hAnsi="Times New Roman" w:cs="Times New Roman"/>
      <w:i/>
      <w:iCs/>
      <w:sz w:val="23"/>
      <w:szCs w:val="23"/>
      <w:shd w:val="clear" w:color="auto" w:fill="FFFFFF"/>
    </w:rPr>
  </w:style>
  <w:style w:type="character" w:customStyle="1" w:styleId="Headerorfooter">
    <w:name w:val="Header or footer_"/>
    <w:link w:val="Headerorfooter0"/>
    <w:rsid w:val="002B16D2"/>
    <w:rPr>
      <w:rFonts w:ascii="Times New Roman" w:hAnsi="Times New Roman" w:cs="Times New Roman"/>
      <w:sz w:val="20"/>
      <w:szCs w:val="20"/>
      <w:shd w:val="clear" w:color="auto" w:fill="FFFFFF"/>
    </w:rPr>
  </w:style>
  <w:style w:type="character" w:customStyle="1" w:styleId="Headerorfooter11">
    <w:name w:val="Header or footer + 11"/>
    <w:aliases w:val="5 pt"/>
    <w:rsid w:val="002B16D2"/>
    <w:rPr>
      <w:rFonts w:ascii="Times New Roman" w:hAnsi="Times New Roman" w:cs="Times New Roman"/>
      <w:spacing w:val="0"/>
      <w:sz w:val="23"/>
      <w:szCs w:val="23"/>
    </w:rPr>
  </w:style>
  <w:style w:type="character" w:customStyle="1" w:styleId="BodytextBold">
    <w:name w:val="Body text + Bold"/>
    <w:rsid w:val="002B16D2"/>
    <w:rPr>
      <w:rFonts w:ascii="Times New Roman" w:hAnsi="Times New Roman" w:cs="Times New Roman"/>
      <w:b/>
      <w:bCs/>
      <w:spacing w:val="0"/>
      <w:sz w:val="23"/>
      <w:szCs w:val="23"/>
    </w:rPr>
  </w:style>
  <w:style w:type="character" w:customStyle="1" w:styleId="BodytextItalic2">
    <w:name w:val="Body text + Italic2"/>
    <w:rsid w:val="002B16D2"/>
    <w:rPr>
      <w:rFonts w:ascii="Times New Roman" w:hAnsi="Times New Roman" w:cs="Times New Roman"/>
      <w:i/>
      <w:iCs/>
      <w:spacing w:val="0"/>
      <w:sz w:val="23"/>
      <w:szCs w:val="23"/>
    </w:rPr>
  </w:style>
  <w:style w:type="character" w:customStyle="1" w:styleId="BodytextItalic1">
    <w:name w:val="Body text + Italic1"/>
    <w:rsid w:val="002B16D2"/>
    <w:rPr>
      <w:rFonts w:ascii="Times New Roman" w:hAnsi="Times New Roman" w:cs="Times New Roman"/>
      <w:i/>
      <w:iCs/>
      <w:spacing w:val="0"/>
      <w:sz w:val="23"/>
      <w:szCs w:val="23"/>
    </w:rPr>
  </w:style>
  <w:style w:type="character" w:customStyle="1" w:styleId="BodytextBold1">
    <w:name w:val="Body text + Bold1"/>
    <w:rsid w:val="002B16D2"/>
    <w:rPr>
      <w:rFonts w:ascii="Times New Roman" w:hAnsi="Times New Roman" w:cs="Times New Roman"/>
      <w:b/>
      <w:bCs/>
      <w:spacing w:val="0"/>
      <w:sz w:val="23"/>
      <w:szCs w:val="23"/>
    </w:rPr>
  </w:style>
  <w:style w:type="character" w:customStyle="1" w:styleId="ui-provider">
    <w:name w:val="ui-provider"/>
    <w:basedOn w:val="DefaultParagraphFont"/>
    <w:rsid w:val="00463B04"/>
  </w:style>
  <w:style w:type="character" w:customStyle="1" w:styleId="Bodytext7">
    <w:name w:val="Body text (7)_"/>
    <w:link w:val="Bodytext70"/>
    <w:rsid w:val="002B16D2"/>
    <w:rPr>
      <w:rFonts w:ascii="Times New Roman" w:hAnsi="Times New Roman" w:cs="Times New Roman"/>
      <w:sz w:val="23"/>
      <w:szCs w:val="23"/>
      <w:shd w:val="clear" w:color="auto" w:fill="FFFFFF"/>
    </w:rPr>
  </w:style>
  <w:style w:type="character" w:customStyle="1" w:styleId="Bodytext2NotItalic2">
    <w:name w:val="Body text (2) + Not Italic2"/>
    <w:basedOn w:val="Bodytext2"/>
    <w:rsid w:val="002B16D2"/>
    <w:rPr>
      <w:rFonts w:ascii="Times New Roman" w:hAnsi="Times New Roman" w:cs="Times New Roman"/>
      <w:i/>
      <w:iCs/>
      <w:sz w:val="23"/>
      <w:szCs w:val="23"/>
      <w:shd w:val="clear" w:color="auto" w:fill="FFFFFF"/>
    </w:rPr>
  </w:style>
  <w:style w:type="character" w:customStyle="1" w:styleId="Bodytext2Bold">
    <w:name w:val="Body text (2) + Bold"/>
    <w:rsid w:val="002B16D2"/>
    <w:rPr>
      <w:rFonts w:ascii="Times New Roman" w:hAnsi="Times New Roman" w:cs="Times New Roman"/>
      <w:b/>
      <w:bCs/>
      <w:i/>
      <w:iCs/>
      <w:spacing w:val="0"/>
      <w:sz w:val="23"/>
      <w:szCs w:val="23"/>
    </w:rPr>
  </w:style>
  <w:style w:type="character" w:customStyle="1" w:styleId="Bodytext2Bold1">
    <w:name w:val="Body text (2) + Bold1"/>
    <w:rsid w:val="002B16D2"/>
    <w:rPr>
      <w:rFonts w:ascii="Times New Roman" w:hAnsi="Times New Roman" w:cs="Times New Roman"/>
      <w:b/>
      <w:bCs/>
      <w:i/>
      <w:iCs/>
      <w:spacing w:val="0"/>
      <w:sz w:val="23"/>
      <w:szCs w:val="23"/>
    </w:rPr>
  </w:style>
  <w:style w:type="character" w:customStyle="1" w:styleId="Bodytext2NotItalic1">
    <w:name w:val="Body text (2) + Not Italic1"/>
    <w:basedOn w:val="Bodytext2"/>
    <w:rsid w:val="002B16D2"/>
    <w:rPr>
      <w:rFonts w:ascii="Times New Roman" w:hAnsi="Times New Roman" w:cs="Times New Roman"/>
      <w:i/>
      <w:iCs/>
      <w:sz w:val="23"/>
      <w:szCs w:val="23"/>
      <w:shd w:val="clear" w:color="auto" w:fill="FFFFFF"/>
    </w:rPr>
  </w:style>
  <w:style w:type="character" w:customStyle="1" w:styleId="Bodytext9">
    <w:name w:val="Body text (9)_"/>
    <w:link w:val="Bodytext90"/>
    <w:rsid w:val="002B16D2"/>
    <w:rPr>
      <w:rFonts w:ascii="Times New Roman" w:hAnsi="Times New Roman" w:cs="Times New Roman"/>
      <w:b/>
      <w:bCs/>
      <w:sz w:val="23"/>
      <w:szCs w:val="23"/>
      <w:shd w:val="clear" w:color="auto" w:fill="FFFFFF"/>
    </w:rPr>
  </w:style>
  <w:style w:type="paragraph" w:customStyle="1" w:styleId="Bodytext1">
    <w:name w:val="Body text1"/>
    <w:basedOn w:val="Normal"/>
    <w:link w:val="Bodytext"/>
    <w:rsid w:val="002B16D2"/>
    <w:pPr>
      <w:shd w:val="clear" w:color="auto" w:fill="FFFFFF"/>
      <w:spacing w:before="240" w:after="240" w:line="274" w:lineRule="exact"/>
      <w:ind w:hanging="1060"/>
    </w:pPr>
    <w:rPr>
      <w:rFonts w:ascii="Times New Roman" w:eastAsiaTheme="minorHAnsi" w:hAnsi="Times New Roman" w:cs="Times New Roman"/>
      <w:color w:val="auto"/>
      <w:sz w:val="23"/>
      <w:szCs w:val="23"/>
      <w:lang w:eastAsia="en-US"/>
    </w:rPr>
  </w:style>
  <w:style w:type="paragraph" w:customStyle="1" w:styleId="Bodytext20">
    <w:name w:val="Body text (2)"/>
    <w:basedOn w:val="Normal"/>
    <w:link w:val="Bodytext2"/>
    <w:rsid w:val="002B16D2"/>
    <w:pPr>
      <w:shd w:val="clear" w:color="auto" w:fill="FFFFFF"/>
      <w:spacing w:line="269" w:lineRule="exact"/>
      <w:ind w:hanging="400"/>
    </w:pPr>
    <w:rPr>
      <w:rFonts w:ascii="Times New Roman" w:eastAsiaTheme="minorHAnsi" w:hAnsi="Times New Roman" w:cs="Times New Roman"/>
      <w:i/>
      <w:iCs/>
      <w:color w:val="auto"/>
      <w:sz w:val="23"/>
      <w:szCs w:val="23"/>
      <w:lang w:eastAsia="en-US"/>
    </w:rPr>
  </w:style>
  <w:style w:type="paragraph" w:customStyle="1" w:styleId="Headerorfooter0">
    <w:name w:val="Header or footer"/>
    <w:basedOn w:val="Normal"/>
    <w:link w:val="Headerorfooter"/>
    <w:rsid w:val="002B16D2"/>
    <w:pPr>
      <w:shd w:val="clear" w:color="auto" w:fill="FFFFFF"/>
    </w:pPr>
    <w:rPr>
      <w:rFonts w:ascii="Times New Roman" w:eastAsiaTheme="minorHAnsi" w:hAnsi="Times New Roman" w:cs="Times New Roman"/>
      <w:color w:val="auto"/>
      <w:sz w:val="20"/>
      <w:szCs w:val="20"/>
      <w:lang w:eastAsia="en-US"/>
    </w:rPr>
  </w:style>
  <w:style w:type="paragraph" w:customStyle="1" w:styleId="Bodytext70">
    <w:name w:val="Body text (7)"/>
    <w:basedOn w:val="Normal"/>
    <w:link w:val="Bodytext7"/>
    <w:rsid w:val="002B16D2"/>
    <w:pPr>
      <w:shd w:val="clear" w:color="auto" w:fill="FFFFFF"/>
      <w:spacing w:before="60" w:after="60" w:line="240" w:lineRule="atLeast"/>
    </w:pPr>
    <w:rPr>
      <w:rFonts w:ascii="Times New Roman" w:eastAsiaTheme="minorHAnsi" w:hAnsi="Times New Roman" w:cs="Times New Roman"/>
      <w:color w:val="auto"/>
      <w:sz w:val="23"/>
      <w:szCs w:val="23"/>
      <w:lang w:eastAsia="en-US"/>
    </w:rPr>
  </w:style>
  <w:style w:type="paragraph" w:customStyle="1" w:styleId="Bodytext90">
    <w:name w:val="Body text (9)"/>
    <w:basedOn w:val="Normal"/>
    <w:link w:val="Bodytext9"/>
    <w:rsid w:val="002B16D2"/>
    <w:pPr>
      <w:shd w:val="clear" w:color="auto" w:fill="FFFFFF"/>
      <w:spacing w:line="274" w:lineRule="exact"/>
    </w:pPr>
    <w:rPr>
      <w:rFonts w:ascii="Times New Roman" w:eastAsiaTheme="minorHAnsi" w:hAnsi="Times New Roman" w:cs="Times New Roman"/>
      <w:b/>
      <w:bCs/>
      <w:color w:val="auto"/>
      <w:sz w:val="23"/>
      <w:szCs w:val="23"/>
      <w:lang w:eastAsia="en-US"/>
    </w:rPr>
  </w:style>
  <w:style w:type="table" w:styleId="TableGrid">
    <w:name w:val="Table Grid"/>
    <w:basedOn w:val="TableNormal"/>
    <w:uiPriority w:val="59"/>
    <w:rsid w:val="002B16D2"/>
    <w:pPr>
      <w:spacing w:after="0" w:line="240" w:lineRule="auto"/>
    </w:pPr>
    <w:tblPr/>
  </w:style>
  <w:style w:type="paragraph" w:styleId="Footer">
    <w:name w:val="footer"/>
    <w:basedOn w:val="Normal"/>
    <w:link w:val="FooterChar"/>
    <w:uiPriority w:val="99"/>
    <w:unhideWhenUsed/>
    <w:rsid w:val="002B16D2"/>
    <w:pPr>
      <w:tabs>
        <w:tab w:val="center" w:pos="4680"/>
        <w:tab w:val="right" w:pos="9360"/>
      </w:tabs>
    </w:pPr>
  </w:style>
  <w:style w:type="character" w:customStyle="1" w:styleId="FooterChar">
    <w:name w:val="Footer Char"/>
    <w:basedOn w:val="DefaultParagraphFont"/>
    <w:link w:val="Footer"/>
    <w:uiPriority w:val="99"/>
    <w:rsid w:val="002B16D2"/>
    <w:rPr>
      <w:rFonts w:ascii="Arial Unicode MS" w:eastAsia="Arial Unicode MS" w:hAnsi="Arial Unicode MS" w:cs="Arial Unicode MS"/>
      <w:color w:val="000000"/>
      <w:sz w:val="24"/>
      <w:szCs w:val="24"/>
      <w:lang w:eastAsia="lt-LT"/>
    </w:rPr>
  </w:style>
  <w:style w:type="character" w:styleId="Hyperlink">
    <w:name w:val="Hyperlink"/>
    <w:basedOn w:val="DefaultParagraphFont"/>
    <w:uiPriority w:val="99"/>
    <w:unhideWhenUsed/>
    <w:rsid w:val="002B16D2"/>
    <w:rPr>
      <w:color w:val="0563C1"/>
      <w:u w:val="single"/>
    </w:rPr>
  </w:style>
  <w:style w:type="character" w:styleId="Strong">
    <w:name w:val="Strong"/>
    <w:basedOn w:val="DefaultParagraphFont"/>
    <w:uiPriority w:val="22"/>
    <w:qFormat/>
    <w:rsid w:val="00702E4E"/>
    <w:rPr>
      <w:b/>
      <w:bCs/>
    </w:rPr>
  </w:style>
  <w:style w:type="character" w:styleId="UnresolvedMention">
    <w:name w:val="Unresolved Mention"/>
    <w:basedOn w:val="DefaultParagraphFont"/>
    <w:uiPriority w:val="99"/>
    <w:unhideWhenUsed/>
    <w:rsid w:val="00EA210B"/>
    <w:rPr>
      <w:color w:val="605E5C"/>
      <w:shd w:val="clear" w:color="auto" w:fill="E1DFDD"/>
    </w:rPr>
  </w:style>
  <w:style w:type="character" w:styleId="CommentReference">
    <w:name w:val="annotation reference"/>
    <w:basedOn w:val="DefaultParagraphFont"/>
    <w:uiPriority w:val="99"/>
    <w:semiHidden/>
    <w:unhideWhenUsed/>
    <w:qFormat/>
    <w:rsid w:val="00F003EC"/>
    <w:rPr>
      <w:sz w:val="16"/>
      <w:szCs w:val="16"/>
    </w:rPr>
  </w:style>
  <w:style w:type="paragraph" w:styleId="CommentText">
    <w:name w:val="annotation text"/>
    <w:basedOn w:val="Normal"/>
    <w:link w:val="CommentTextChar"/>
    <w:uiPriority w:val="99"/>
    <w:unhideWhenUsed/>
    <w:rsid w:val="00F003EC"/>
    <w:rPr>
      <w:sz w:val="20"/>
      <w:szCs w:val="20"/>
    </w:rPr>
  </w:style>
  <w:style w:type="character" w:customStyle="1" w:styleId="CommentTextChar">
    <w:name w:val="Comment Text Char"/>
    <w:basedOn w:val="DefaultParagraphFont"/>
    <w:link w:val="CommentText"/>
    <w:uiPriority w:val="99"/>
    <w:rsid w:val="00F003EC"/>
    <w:rPr>
      <w:rFonts w:ascii="Arial Unicode MS" w:eastAsia="Arial Unicode MS" w:hAnsi="Arial Unicode MS" w:cs="Arial Unicode MS"/>
      <w:color w:val="000000"/>
      <w:sz w:val="20"/>
      <w:szCs w:val="20"/>
      <w:lang w:eastAsia="lt-LT"/>
    </w:rPr>
  </w:style>
  <w:style w:type="paragraph" w:styleId="CommentSubject">
    <w:name w:val="annotation subject"/>
    <w:basedOn w:val="CommentText"/>
    <w:next w:val="CommentText"/>
    <w:link w:val="CommentSubjectChar"/>
    <w:uiPriority w:val="99"/>
    <w:semiHidden/>
    <w:unhideWhenUsed/>
    <w:rsid w:val="00F003EC"/>
    <w:rPr>
      <w:b/>
      <w:bCs/>
    </w:rPr>
  </w:style>
  <w:style w:type="character" w:customStyle="1" w:styleId="CommentSubjectChar">
    <w:name w:val="Comment Subject Char"/>
    <w:basedOn w:val="CommentTextChar"/>
    <w:link w:val="CommentSubject"/>
    <w:uiPriority w:val="99"/>
    <w:semiHidden/>
    <w:rsid w:val="00F003EC"/>
    <w:rPr>
      <w:rFonts w:ascii="Arial Unicode MS" w:eastAsia="Arial Unicode MS" w:hAnsi="Arial Unicode MS" w:cs="Arial Unicode MS"/>
      <w:b/>
      <w:bCs/>
      <w:color w:val="000000"/>
      <w:sz w:val="20"/>
      <w:szCs w:val="20"/>
      <w:lang w:eastAsia="lt-LT"/>
    </w:rPr>
  </w:style>
  <w:style w:type="paragraph" w:styleId="BalloonText">
    <w:name w:val="Balloon Text"/>
    <w:basedOn w:val="Normal"/>
    <w:link w:val="BalloonTextChar"/>
    <w:uiPriority w:val="99"/>
    <w:unhideWhenUsed/>
    <w:rsid w:val="00F003EC"/>
    <w:rPr>
      <w:rFonts w:ascii="Segoe UI" w:hAnsi="Segoe UI" w:cs="Segoe UI"/>
      <w:sz w:val="18"/>
      <w:szCs w:val="18"/>
    </w:rPr>
  </w:style>
  <w:style w:type="character" w:customStyle="1" w:styleId="BalloonTextChar">
    <w:name w:val="Balloon Text Char"/>
    <w:basedOn w:val="DefaultParagraphFont"/>
    <w:link w:val="BalloonText"/>
    <w:uiPriority w:val="99"/>
    <w:rsid w:val="00F003EC"/>
    <w:rPr>
      <w:rFonts w:ascii="Segoe UI" w:eastAsia="Arial Unicode MS" w:hAnsi="Segoe UI" w:cs="Segoe UI"/>
      <w:color w:val="000000"/>
      <w:sz w:val="18"/>
      <w:szCs w:val="18"/>
      <w:lang w:eastAsia="lt-LT"/>
    </w:rPr>
  </w:style>
  <w:style w:type="paragraph" w:styleId="Header">
    <w:name w:val="header"/>
    <w:basedOn w:val="Normal"/>
    <w:link w:val="HeaderChar"/>
    <w:uiPriority w:val="99"/>
    <w:unhideWhenUsed/>
    <w:rsid w:val="00151561"/>
    <w:pPr>
      <w:tabs>
        <w:tab w:val="center" w:pos="4819"/>
        <w:tab w:val="right" w:pos="9638"/>
      </w:tabs>
    </w:pPr>
  </w:style>
  <w:style w:type="character" w:customStyle="1" w:styleId="HeaderChar">
    <w:name w:val="Header Char"/>
    <w:basedOn w:val="DefaultParagraphFont"/>
    <w:link w:val="Header"/>
    <w:uiPriority w:val="99"/>
    <w:rsid w:val="00151561"/>
    <w:rPr>
      <w:rFonts w:ascii="Arial Unicode MS" w:eastAsia="Arial Unicode MS" w:hAnsi="Arial Unicode MS" w:cs="Arial Unicode MS"/>
      <w:color w:val="000000"/>
      <w:sz w:val="24"/>
      <w:szCs w:val="24"/>
      <w:lang w:eastAsia="lt-LT"/>
    </w:rPr>
  </w:style>
  <w:style w:type="paragraph" w:styleId="ListParagraph">
    <w:name w:val="List Paragraph"/>
    <w:aliases w:val="SĄRAŠAS,List Paragraph Red,Bullet EY,Buletai,List Paragraph21,List Paragraph1,List Paragraph2,lp1,Bullet 1,Use Case List Paragraph,Numbering,ERP-List Paragraph,List Paragraph11,List Paragraph111,Paragraph,TES_tekst-punktais,Lentele,SĄRA"/>
    <w:basedOn w:val="Normal"/>
    <w:link w:val="ListParagraphChar"/>
    <w:uiPriority w:val="34"/>
    <w:qFormat/>
    <w:rsid w:val="00472093"/>
    <w:pPr>
      <w:contextualSpacing/>
    </w:pPr>
    <w:rPr>
      <w:rFonts w:eastAsia="Times New Roman" w:cs="Arial"/>
      <w:color w:val="auto"/>
    </w:rPr>
  </w:style>
  <w:style w:type="character" w:customStyle="1" w:styleId="ListParagraphChar">
    <w:name w:val="List Paragraph Char"/>
    <w:aliases w:val="SĄRAŠAS Char,List Paragraph Red Char,Bullet EY Char,Buletai Char,List Paragraph21 Char,List Paragraph1 Char,List Paragraph2 Char,lp1 Char,Bullet 1 Char,Use Case List Paragraph Char,Numbering Char,ERP-List Paragraph Char,Lentele Char"/>
    <w:link w:val="ListParagraph"/>
    <w:uiPriority w:val="34"/>
    <w:qFormat/>
    <w:rsid w:val="004D03AA"/>
    <w:rPr>
      <w:rFonts w:eastAsia="Times New Roman" w:cs="Arial"/>
      <w:lang w:eastAsia="lt-LT"/>
    </w:rPr>
  </w:style>
  <w:style w:type="table" w:customStyle="1" w:styleId="EPSOG">
    <w:name w:val="EPSOG"/>
    <w:basedOn w:val="TableNormal"/>
    <w:uiPriority w:val="99"/>
    <w:rsid w:val="004D03AA"/>
    <w:pPr>
      <w:spacing w:after="0" w:line="240" w:lineRule="auto"/>
    </w:pPr>
    <w:rPr>
      <w:rFonts w:ascii="Tahoma" w:hAnsi="Tahoma"/>
      <w:sz w:val="20"/>
    </w:rPr>
    <w:tblPr/>
    <w:tcPr>
      <w:shd w:val="clear" w:color="auto" w:fill="FFFFFF" w:themeFill="background1"/>
      <w:vAlign w:val="center"/>
    </w:tcPr>
    <w:tblStylePr w:type="firstRow">
      <w:pPr>
        <w:wordWrap/>
        <w:jc w:val="left"/>
      </w:pPr>
      <w:rPr>
        <w:rFonts w:ascii="@SimSun-ExtG" w:hAnsi="@SimSun-ExtG" w:cs="@SimSun-ExtG" w:hint="default"/>
        <w:b/>
        <w:color w:val="auto"/>
      </w:rPr>
    </w:tblStylePr>
  </w:style>
  <w:style w:type="character" w:customStyle="1" w:styleId="Heading1Char">
    <w:name w:val="Heading 1 Char"/>
    <w:basedOn w:val="DefaultParagraphFont"/>
    <w:link w:val="Heading1"/>
    <w:uiPriority w:val="9"/>
    <w:rsid w:val="00BE177C"/>
    <w:rPr>
      <w:rFonts w:ascii="Arial" w:eastAsia="Arial Unicode MS" w:hAnsi="Arial" w:cs="Arial"/>
      <w:b/>
      <w:bCs/>
      <w:color w:val="000000"/>
      <w:lang w:eastAsia="lt-LT"/>
    </w:rPr>
  </w:style>
  <w:style w:type="character" w:customStyle="1" w:styleId="Heading2Char">
    <w:name w:val="Heading 2 Char"/>
    <w:basedOn w:val="DefaultParagraphFont"/>
    <w:link w:val="Heading2"/>
    <w:uiPriority w:val="9"/>
    <w:rsid w:val="00B742E9"/>
    <w:rPr>
      <w:rFonts w:eastAsiaTheme="majorEastAsia" w:cstheme="minorHAnsi"/>
      <w:lang w:eastAsia="lt-LT"/>
    </w:rPr>
  </w:style>
  <w:style w:type="character" w:customStyle="1" w:styleId="Heading3Char">
    <w:name w:val="Heading 3 Char"/>
    <w:basedOn w:val="DefaultParagraphFont"/>
    <w:link w:val="Heading3"/>
    <w:uiPriority w:val="9"/>
    <w:rsid w:val="00497602"/>
    <w:rPr>
      <w:rFonts w:eastAsiaTheme="majorEastAsia" w:cstheme="majorBidi"/>
      <w:lang w:eastAsia="lt-LT"/>
    </w:rPr>
  </w:style>
  <w:style w:type="character" w:customStyle="1" w:styleId="Heading5Char">
    <w:name w:val="Heading 5 Char"/>
    <w:basedOn w:val="DefaultParagraphFont"/>
    <w:link w:val="Heading5"/>
    <w:uiPriority w:val="9"/>
    <w:semiHidden/>
    <w:rsid w:val="00497602"/>
    <w:rPr>
      <w:rFonts w:asciiTheme="majorHAnsi" w:eastAsiaTheme="majorEastAsia" w:hAnsiTheme="majorHAnsi" w:cstheme="majorBidi"/>
      <w:color w:val="2F5496" w:themeColor="accent1" w:themeShade="BF"/>
      <w:lang w:eastAsia="lt-LT"/>
    </w:rPr>
  </w:style>
  <w:style w:type="character" w:customStyle="1" w:styleId="Heading6Char">
    <w:name w:val="Heading 6 Char"/>
    <w:basedOn w:val="DefaultParagraphFont"/>
    <w:link w:val="Heading6"/>
    <w:uiPriority w:val="9"/>
    <w:semiHidden/>
    <w:rsid w:val="00497602"/>
    <w:rPr>
      <w:rFonts w:asciiTheme="majorHAnsi" w:eastAsiaTheme="majorEastAsia" w:hAnsiTheme="majorHAnsi" w:cstheme="majorBidi"/>
      <w:color w:val="1F3763" w:themeColor="accent1" w:themeShade="7F"/>
      <w:lang w:eastAsia="lt-LT"/>
    </w:rPr>
  </w:style>
  <w:style w:type="character" w:customStyle="1" w:styleId="Heading7Char">
    <w:name w:val="Heading 7 Char"/>
    <w:basedOn w:val="DefaultParagraphFont"/>
    <w:link w:val="Heading7"/>
    <w:uiPriority w:val="9"/>
    <w:semiHidden/>
    <w:rsid w:val="00497602"/>
    <w:rPr>
      <w:rFonts w:asciiTheme="majorHAnsi" w:eastAsiaTheme="majorEastAsia" w:hAnsiTheme="majorHAnsi" w:cstheme="majorBidi"/>
      <w:i/>
      <w:iCs/>
      <w:color w:val="1F3763" w:themeColor="accent1" w:themeShade="7F"/>
      <w:lang w:eastAsia="lt-LT"/>
    </w:rPr>
  </w:style>
  <w:style w:type="character" w:customStyle="1" w:styleId="Heading8Char">
    <w:name w:val="Heading 8 Char"/>
    <w:basedOn w:val="DefaultParagraphFont"/>
    <w:link w:val="Heading8"/>
    <w:uiPriority w:val="9"/>
    <w:semiHidden/>
    <w:rsid w:val="00497602"/>
    <w:rPr>
      <w:rFonts w:asciiTheme="majorHAnsi" w:eastAsiaTheme="majorEastAsia" w:hAnsiTheme="majorHAnsi" w:cstheme="majorBidi"/>
      <w:color w:val="272727" w:themeColor="text1" w:themeTint="D8"/>
      <w:sz w:val="21"/>
      <w:szCs w:val="21"/>
      <w:lang w:eastAsia="lt-LT"/>
    </w:rPr>
  </w:style>
  <w:style w:type="character" w:customStyle="1" w:styleId="Heading9Char">
    <w:name w:val="Heading 9 Char"/>
    <w:basedOn w:val="DefaultParagraphFont"/>
    <w:link w:val="Heading9"/>
    <w:uiPriority w:val="9"/>
    <w:semiHidden/>
    <w:rsid w:val="00497602"/>
    <w:rPr>
      <w:rFonts w:asciiTheme="majorHAnsi" w:eastAsiaTheme="majorEastAsia" w:hAnsiTheme="majorHAnsi" w:cstheme="majorBidi"/>
      <w:i/>
      <w:iCs/>
      <w:color w:val="272727" w:themeColor="text1" w:themeTint="D8"/>
      <w:sz w:val="21"/>
      <w:szCs w:val="21"/>
      <w:lang w:eastAsia="lt-LT"/>
    </w:rPr>
  </w:style>
  <w:style w:type="paragraph" w:styleId="TOCHeading">
    <w:name w:val="TOC Heading"/>
    <w:basedOn w:val="Heading1"/>
    <w:next w:val="Normal"/>
    <w:uiPriority w:val="39"/>
    <w:unhideWhenUsed/>
    <w:qFormat/>
    <w:rsid w:val="002A3D48"/>
    <w:pPr>
      <w:keepNext w:val="0"/>
      <w:keepLines w:val="0"/>
      <w:spacing w:before="0" w:after="0" w:line="259" w:lineRule="auto"/>
      <w:contextualSpacing/>
      <w:jc w:val="left"/>
      <w:outlineLvl w:val="9"/>
    </w:pPr>
    <w:rPr>
      <w:rFonts w:asciiTheme="majorHAnsi" w:eastAsia="Times New Roman" w:hAnsiTheme="majorHAnsi" w:cstheme="minorBidi"/>
      <w:b w:val="0"/>
      <w:color w:val="2F5496" w:themeColor="accent1" w:themeShade="BF"/>
      <w:sz w:val="32"/>
    </w:rPr>
  </w:style>
  <w:style w:type="paragraph" w:styleId="TOC1">
    <w:name w:val="toc 1"/>
    <w:basedOn w:val="Normal"/>
    <w:next w:val="Normal"/>
    <w:autoRedefine/>
    <w:uiPriority w:val="39"/>
    <w:unhideWhenUsed/>
    <w:rsid w:val="00317A63"/>
    <w:pPr>
      <w:tabs>
        <w:tab w:val="left" w:pos="660"/>
        <w:tab w:val="right" w:leader="dot" w:pos="9533"/>
      </w:tabs>
    </w:pPr>
  </w:style>
  <w:style w:type="character" w:styleId="Mention">
    <w:name w:val="Mention"/>
    <w:basedOn w:val="DefaultParagraphFont"/>
    <w:uiPriority w:val="99"/>
    <w:unhideWhenUsed/>
    <w:rsid w:val="00D010D2"/>
    <w:rPr>
      <w:color w:val="2B579A"/>
      <w:shd w:val="clear" w:color="auto" w:fill="E1DFDD"/>
    </w:rPr>
  </w:style>
  <w:style w:type="paragraph" w:styleId="TOC3">
    <w:name w:val="toc 3"/>
    <w:basedOn w:val="Normal"/>
    <w:next w:val="Normal"/>
    <w:autoRedefine/>
    <w:uiPriority w:val="39"/>
    <w:unhideWhenUsed/>
    <w:rsid w:val="00C92CA5"/>
    <w:pPr>
      <w:spacing w:after="100"/>
      <w:ind w:left="480"/>
    </w:pPr>
  </w:style>
  <w:style w:type="paragraph" w:styleId="Revision">
    <w:name w:val="Revision"/>
    <w:hidden/>
    <w:uiPriority w:val="99"/>
    <w:semiHidden/>
    <w:rsid w:val="008701D5"/>
    <w:pPr>
      <w:spacing w:after="0" w:line="240" w:lineRule="auto"/>
    </w:pPr>
    <w:rPr>
      <w:rFonts w:ascii="Arial Unicode MS" w:eastAsia="Arial Unicode MS" w:hAnsi="Arial Unicode MS" w:cs="Arial Unicode MS"/>
      <w:color w:val="000000"/>
      <w:sz w:val="24"/>
      <w:szCs w:val="24"/>
      <w:lang w:eastAsia="lt-LT"/>
    </w:rPr>
  </w:style>
  <w:style w:type="paragraph" w:customStyle="1" w:styleId="paragraph">
    <w:name w:val="paragraph"/>
    <w:basedOn w:val="Normal"/>
    <w:rsid w:val="00BA7877"/>
    <w:pPr>
      <w:spacing w:before="100" w:beforeAutospacing="1" w:after="100" w:afterAutospacing="1"/>
    </w:pPr>
    <w:rPr>
      <w:rFonts w:ascii="Times New Roman" w:eastAsia="Times New Roman" w:hAnsi="Times New Roman" w:cs="Times New Roman"/>
      <w:color w:val="auto"/>
    </w:rPr>
  </w:style>
  <w:style w:type="character" w:customStyle="1" w:styleId="normaltextrun">
    <w:name w:val="normaltextrun"/>
    <w:basedOn w:val="DefaultParagraphFont"/>
    <w:rsid w:val="00BA7877"/>
  </w:style>
  <w:style w:type="character" w:customStyle="1" w:styleId="eop">
    <w:name w:val="eop"/>
    <w:basedOn w:val="DefaultParagraphFont"/>
    <w:rsid w:val="00BA7877"/>
  </w:style>
  <w:style w:type="paragraph" w:styleId="NoSpacing">
    <w:name w:val="No Spacing"/>
    <w:uiPriority w:val="1"/>
    <w:qFormat/>
    <w:rsid w:val="0005764B"/>
    <w:pPr>
      <w:spacing w:after="0" w:line="240" w:lineRule="auto"/>
    </w:pPr>
  </w:style>
  <w:style w:type="paragraph" w:styleId="TOC2">
    <w:name w:val="toc 2"/>
    <w:basedOn w:val="Normal"/>
    <w:next w:val="Normal"/>
    <w:autoRedefine/>
    <w:uiPriority w:val="39"/>
    <w:unhideWhenUsed/>
    <w:rsid w:val="00642B7D"/>
    <w:pPr>
      <w:spacing w:after="100"/>
      <w:ind w:left="220"/>
    </w:pPr>
  </w:style>
  <w:style w:type="paragraph" w:styleId="NormalWeb">
    <w:name w:val="Normal (Web)"/>
    <w:basedOn w:val="Normal"/>
    <w:uiPriority w:val="99"/>
    <w:semiHidden/>
    <w:unhideWhenUsed/>
    <w:rsid w:val="00A75AD3"/>
    <w:pPr>
      <w:spacing w:before="100" w:beforeAutospacing="1" w:after="100" w:afterAutospacing="1"/>
    </w:pPr>
    <w:rPr>
      <w:rFonts w:ascii="Times New Roman" w:eastAsia="Times New Roman" w:hAnsi="Times New Roman" w:cs="Times New Roman"/>
      <w:color w:val="auto"/>
      <w:sz w:val="24"/>
      <w:szCs w:val="24"/>
    </w:rPr>
  </w:style>
  <w:style w:type="numbering" w:customStyle="1" w:styleId="Style1">
    <w:name w:val="Style1"/>
    <w:uiPriority w:val="99"/>
    <w:rsid w:val="00AE6797"/>
    <w:pPr>
      <w:numPr>
        <w:numId w:val="4"/>
      </w:numPr>
    </w:pPr>
  </w:style>
  <w:style w:type="paragraph" w:customStyle="1" w:styleId="Sraopastraipa1">
    <w:name w:val="Sąrašo pastraipa1"/>
    <w:basedOn w:val="Normal"/>
    <w:link w:val="Sraopastraipa1Diagrama"/>
    <w:qFormat/>
    <w:rsid w:val="003155A5"/>
    <w:pPr>
      <w:ind w:left="720" w:firstLine="720"/>
      <w:contextualSpacing/>
    </w:pPr>
    <w:rPr>
      <w:rFonts w:ascii="Times New Roman" w:eastAsia="Times New Roman" w:hAnsi="Times New Roman" w:cs="Times New Roman"/>
      <w:color w:val="auto"/>
      <w:sz w:val="20"/>
      <w:szCs w:val="20"/>
      <w:lang w:eastAsia="en-US"/>
    </w:rPr>
  </w:style>
  <w:style w:type="character" w:customStyle="1" w:styleId="font101">
    <w:name w:val="font101"/>
    <w:basedOn w:val="DefaultParagraphFont"/>
    <w:rsid w:val="00B83707"/>
    <w:rPr>
      <w:rFonts w:ascii="Calibri" w:hAnsi="Calibri" w:cs="Calibri" w:hint="default"/>
      <w:b w:val="0"/>
      <w:bCs w:val="0"/>
      <w:i w:val="0"/>
      <w:iCs w:val="0"/>
      <w:strike w:val="0"/>
      <w:dstrike w:val="0"/>
      <w:color w:val="000000"/>
      <w:sz w:val="20"/>
      <w:szCs w:val="20"/>
      <w:u w:val="none"/>
      <w:effect w:val="none"/>
    </w:rPr>
  </w:style>
  <w:style w:type="character" w:customStyle="1" w:styleId="font71">
    <w:name w:val="font71"/>
    <w:basedOn w:val="DefaultParagraphFont"/>
    <w:rsid w:val="00B83707"/>
    <w:rPr>
      <w:rFonts w:ascii="Calibri" w:hAnsi="Calibri" w:cs="Calibri" w:hint="default"/>
      <w:b w:val="0"/>
      <w:bCs w:val="0"/>
      <w:i w:val="0"/>
      <w:iCs w:val="0"/>
      <w:strike w:val="0"/>
      <w:dstrike w:val="0"/>
      <w:color w:val="000000"/>
      <w:sz w:val="20"/>
      <w:szCs w:val="20"/>
      <w:u w:val="none"/>
      <w:effect w:val="none"/>
    </w:rPr>
  </w:style>
  <w:style w:type="table" w:styleId="TableGridLight">
    <w:name w:val="Grid Table Light"/>
    <w:basedOn w:val="TableNormal"/>
    <w:uiPriority w:val="40"/>
    <w:pPr>
      <w:spacing w:after="0" w:line="240" w:lineRule="auto"/>
    </w:pPr>
    <w:tblPr/>
  </w:style>
  <w:style w:type="character" w:customStyle="1" w:styleId="tabchar">
    <w:name w:val="tabchar"/>
    <w:basedOn w:val="DefaultParagraphFont"/>
    <w:rsid w:val="008B4DBB"/>
  </w:style>
  <w:style w:type="character" w:styleId="PlaceholderText">
    <w:name w:val="Placeholder Text"/>
    <w:basedOn w:val="DefaultParagraphFont"/>
    <w:uiPriority w:val="99"/>
    <w:semiHidden/>
    <w:rsid w:val="00A3405F"/>
    <w:rPr>
      <w:color w:val="666666"/>
    </w:rPr>
  </w:style>
  <w:style w:type="character" w:customStyle="1" w:styleId="Sraopastraipa1Diagrama">
    <w:name w:val="Sąrašo pastraipa1 Diagrama"/>
    <w:basedOn w:val="DefaultParagraphFont"/>
    <w:link w:val="Sraopastraipa1"/>
    <w:rsid w:val="004341AE"/>
    <w:rPr>
      <w:rFonts w:ascii="Times New Roman" w:eastAsia="Times New Roman" w:hAnsi="Times New Roman" w:cs="Times New Roman"/>
      <w:sz w:val="20"/>
      <w:szCs w:val="20"/>
    </w:rPr>
  </w:style>
  <w:style w:type="table" w:customStyle="1" w:styleId="TableGrid1">
    <w:name w:val="Table Grid1"/>
    <w:basedOn w:val="TableNormal"/>
    <w:next w:val="TableGrid"/>
    <w:uiPriority w:val="99"/>
    <w:rsid w:val="00E02CD3"/>
    <w:pPr>
      <w:spacing w:after="0" w:line="240" w:lineRule="auto"/>
    </w:pPr>
    <w:rPr>
      <w:rFonts w:ascii="Times New Roman" w:eastAsia="Times New Roman" w:hAnsi="Times New Roman" w:cs="Times New Roman"/>
      <w:sz w:val="20"/>
      <w:szCs w:val="20"/>
    </w:rPr>
    <w:tblPr/>
  </w:style>
  <w:style w:type="character" w:styleId="FollowedHyperlink">
    <w:name w:val="FollowedHyperlink"/>
    <w:basedOn w:val="DefaultParagraphFont"/>
    <w:uiPriority w:val="99"/>
    <w:semiHidden/>
    <w:unhideWhenUsed/>
    <w:rsid w:val="009A2517"/>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2359915">
      <w:bodyDiv w:val="1"/>
      <w:marLeft w:val="0"/>
      <w:marRight w:val="0"/>
      <w:marTop w:val="0"/>
      <w:marBottom w:val="0"/>
      <w:divBdr>
        <w:top w:val="none" w:sz="0" w:space="0" w:color="auto"/>
        <w:left w:val="none" w:sz="0" w:space="0" w:color="auto"/>
        <w:bottom w:val="none" w:sz="0" w:space="0" w:color="auto"/>
        <w:right w:val="none" w:sz="0" w:space="0" w:color="auto"/>
      </w:divBdr>
      <w:divsChild>
        <w:div w:id="60445521">
          <w:marLeft w:val="0"/>
          <w:marRight w:val="0"/>
          <w:marTop w:val="0"/>
          <w:marBottom w:val="0"/>
          <w:divBdr>
            <w:top w:val="none" w:sz="0" w:space="0" w:color="auto"/>
            <w:left w:val="none" w:sz="0" w:space="0" w:color="auto"/>
            <w:bottom w:val="none" w:sz="0" w:space="0" w:color="auto"/>
            <w:right w:val="none" w:sz="0" w:space="0" w:color="auto"/>
          </w:divBdr>
          <w:divsChild>
            <w:div w:id="42147195">
              <w:marLeft w:val="0"/>
              <w:marRight w:val="0"/>
              <w:marTop w:val="0"/>
              <w:marBottom w:val="0"/>
              <w:divBdr>
                <w:top w:val="none" w:sz="0" w:space="0" w:color="auto"/>
                <w:left w:val="none" w:sz="0" w:space="0" w:color="auto"/>
                <w:bottom w:val="none" w:sz="0" w:space="0" w:color="auto"/>
                <w:right w:val="none" w:sz="0" w:space="0" w:color="auto"/>
              </w:divBdr>
              <w:divsChild>
                <w:div w:id="1652170777">
                  <w:marLeft w:val="0"/>
                  <w:marRight w:val="0"/>
                  <w:marTop w:val="0"/>
                  <w:marBottom w:val="0"/>
                  <w:divBdr>
                    <w:top w:val="none" w:sz="0" w:space="0" w:color="auto"/>
                    <w:left w:val="none" w:sz="0" w:space="0" w:color="auto"/>
                    <w:bottom w:val="none" w:sz="0" w:space="0" w:color="auto"/>
                    <w:right w:val="none" w:sz="0" w:space="0" w:color="auto"/>
                  </w:divBdr>
                </w:div>
              </w:divsChild>
            </w:div>
            <w:div w:id="1618876997">
              <w:marLeft w:val="0"/>
              <w:marRight w:val="0"/>
              <w:marTop w:val="0"/>
              <w:marBottom w:val="0"/>
              <w:divBdr>
                <w:top w:val="none" w:sz="0" w:space="0" w:color="auto"/>
                <w:left w:val="none" w:sz="0" w:space="0" w:color="auto"/>
                <w:bottom w:val="none" w:sz="0" w:space="0" w:color="auto"/>
                <w:right w:val="none" w:sz="0" w:space="0" w:color="auto"/>
              </w:divBdr>
            </w:div>
            <w:div w:id="2147161479">
              <w:marLeft w:val="0"/>
              <w:marRight w:val="0"/>
              <w:marTop w:val="0"/>
              <w:marBottom w:val="0"/>
              <w:divBdr>
                <w:top w:val="none" w:sz="0" w:space="0" w:color="auto"/>
                <w:left w:val="none" w:sz="0" w:space="0" w:color="auto"/>
                <w:bottom w:val="none" w:sz="0" w:space="0" w:color="auto"/>
                <w:right w:val="none" w:sz="0" w:space="0" w:color="auto"/>
              </w:divBdr>
            </w:div>
          </w:divsChild>
        </w:div>
        <w:div w:id="1653607321">
          <w:marLeft w:val="0"/>
          <w:marRight w:val="0"/>
          <w:marTop w:val="0"/>
          <w:marBottom w:val="0"/>
          <w:divBdr>
            <w:top w:val="none" w:sz="0" w:space="0" w:color="auto"/>
            <w:left w:val="none" w:sz="0" w:space="0" w:color="auto"/>
            <w:bottom w:val="none" w:sz="0" w:space="0" w:color="auto"/>
            <w:right w:val="none" w:sz="0" w:space="0" w:color="auto"/>
          </w:divBdr>
          <w:divsChild>
            <w:div w:id="1249851205">
              <w:marLeft w:val="0"/>
              <w:marRight w:val="0"/>
              <w:marTop w:val="0"/>
              <w:marBottom w:val="0"/>
              <w:divBdr>
                <w:top w:val="none" w:sz="0" w:space="0" w:color="auto"/>
                <w:left w:val="none" w:sz="0" w:space="0" w:color="auto"/>
                <w:bottom w:val="none" w:sz="0" w:space="0" w:color="auto"/>
                <w:right w:val="none" w:sz="0" w:space="0" w:color="auto"/>
              </w:divBdr>
              <w:divsChild>
                <w:div w:id="1682316589">
                  <w:marLeft w:val="0"/>
                  <w:marRight w:val="0"/>
                  <w:marTop w:val="0"/>
                  <w:marBottom w:val="0"/>
                  <w:divBdr>
                    <w:top w:val="none" w:sz="0" w:space="0" w:color="auto"/>
                    <w:left w:val="none" w:sz="0" w:space="0" w:color="auto"/>
                    <w:bottom w:val="none" w:sz="0" w:space="0" w:color="auto"/>
                    <w:right w:val="none" w:sz="0" w:space="0" w:color="auto"/>
                  </w:divBdr>
                  <w:divsChild>
                    <w:div w:id="19336610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0144775">
      <w:bodyDiv w:val="1"/>
      <w:marLeft w:val="0"/>
      <w:marRight w:val="0"/>
      <w:marTop w:val="0"/>
      <w:marBottom w:val="0"/>
      <w:divBdr>
        <w:top w:val="none" w:sz="0" w:space="0" w:color="auto"/>
        <w:left w:val="none" w:sz="0" w:space="0" w:color="auto"/>
        <w:bottom w:val="none" w:sz="0" w:space="0" w:color="auto"/>
        <w:right w:val="none" w:sz="0" w:space="0" w:color="auto"/>
      </w:divBdr>
      <w:divsChild>
        <w:div w:id="725379856">
          <w:marLeft w:val="0"/>
          <w:marRight w:val="0"/>
          <w:marTop w:val="0"/>
          <w:marBottom w:val="0"/>
          <w:divBdr>
            <w:top w:val="none" w:sz="0" w:space="0" w:color="auto"/>
            <w:left w:val="none" w:sz="0" w:space="0" w:color="auto"/>
            <w:bottom w:val="none" w:sz="0" w:space="0" w:color="auto"/>
            <w:right w:val="none" w:sz="0" w:space="0" w:color="auto"/>
          </w:divBdr>
          <w:divsChild>
            <w:div w:id="557668526">
              <w:marLeft w:val="0"/>
              <w:marRight w:val="0"/>
              <w:marTop w:val="0"/>
              <w:marBottom w:val="0"/>
              <w:divBdr>
                <w:top w:val="none" w:sz="0" w:space="0" w:color="auto"/>
                <w:left w:val="none" w:sz="0" w:space="0" w:color="auto"/>
                <w:bottom w:val="none" w:sz="0" w:space="0" w:color="auto"/>
                <w:right w:val="none" w:sz="0" w:space="0" w:color="auto"/>
              </w:divBdr>
              <w:divsChild>
                <w:div w:id="1647934684">
                  <w:marLeft w:val="0"/>
                  <w:marRight w:val="0"/>
                  <w:marTop w:val="0"/>
                  <w:marBottom w:val="0"/>
                  <w:divBdr>
                    <w:top w:val="none" w:sz="0" w:space="0" w:color="auto"/>
                    <w:left w:val="none" w:sz="0" w:space="0" w:color="auto"/>
                    <w:bottom w:val="none" w:sz="0" w:space="0" w:color="auto"/>
                    <w:right w:val="none" w:sz="0" w:space="0" w:color="auto"/>
                  </w:divBdr>
                </w:div>
              </w:divsChild>
            </w:div>
            <w:div w:id="926772548">
              <w:marLeft w:val="0"/>
              <w:marRight w:val="0"/>
              <w:marTop w:val="0"/>
              <w:marBottom w:val="0"/>
              <w:divBdr>
                <w:top w:val="none" w:sz="0" w:space="0" w:color="auto"/>
                <w:left w:val="none" w:sz="0" w:space="0" w:color="auto"/>
                <w:bottom w:val="none" w:sz="0" w:space="0" w:color="auto"/>
                <w:right w:val="none" w:sz="0" w:space="0" w:color="auto"/>
              </w:divBdr>
            </w:div>
            <w:div w:id="1941177332">
              <w:marLeft w:val="0"/>
              <w:marRight w:val="0"/>
              <w:marTop w:val="0"/>
              <w:marBottom w:val="0"/>
              <w:divBdr>
                <w:top w:val="none" w:sz="0" w:space="0" w:color="auto"/>
                <w:left w:val="none" w:sz="0" w:space="0" w:color="auto"/>
                <w:bottom w:val="none" w:sz="0" w:space="0" w:color="auto"/>
                <w:right w:val="none" w:sz="0" w:space="0" w:color="auto"/>
              </w:divBdr>
            </w:div>
          </w:divsChild>
        </w:div>
        <w:div w:id="1035039729">
          <w:marLeft w:val="0"/>
          <w:marRight w:val="0"/>
          <w:marTop w:val="0"/>
          <w:marBottom w:val="0"/>
          <w:divBdr>
            <w:top w:val="none" w:sz="0" w:space="0" w:color="auto"/>
            <w:left w:val="none" w:sz="0" w:space="0" w:color="auto"/>
            <w:bottom w:val="none" w:sz="0" w:space="0" w:color="auto"/>
            <w:right w:val="none" w:sz="0" w:space="0" w:color="auto"/>
          </w:divBdr>
          <w:divsChild>
            <w:div w:id="1565096937">
              <w:marLeft w:val="0"/>
              <w:marRight w:val="0"/>
              <w:marTop w:val="0"/>
              <w:marBottom w:val="0"/>
              <w:divBdr>
                <w:top w:val="none" w:sz="0" w:space="0" w:color="auto"/>
                <w:left w:val="none" w:sz="0" w:space="0" w:color="auto"/>
                <w:bottom w:val="none" w:sz="0" w:space="0" w:color="auto"/>
                <w:right w:val="none" w:sz="0" w:space="0" w:color="auto"/>
              </w:divBdr>
              <w:divsChild>
                <w:div w:id="1952056259">
                  <w:marLeft w:val="0"/>
                  <w:marRight w:val="0"/>
                  <w:marTop w:val="0"/>
                  <w:marBottom w:val="0"/>
                  <w:divBdr>
                    <w:top w:val="none" w:sz="0" w:space="0" w:color="auto"/>
                    <w:left w:val="none" w:sz="0" w:space="0" w:color="auto"/>
                    <w:bottom w:val="none" w:sz="0" w:space="0" w:color="auto"/>
                    <w:right w:val="none" w:sz="0" w:space="0" w:color="auto"/>
                  </w:divBdr>
                  <w:divsChild>
                    <w:div w:id="20854915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9469918">
      <w:bodyDiv w:val="1"/>
      <w:marLeft w:val="0"/>
      <w:marRight w:val="0"/>
      <w:marTop w:val="0"/>
      <w:marBottom w:val="0"/>
      <w:divBdr>
        <w:top w:val="none" w:sz="0" w:space="0" w:color="auto"/>
        <w:left w:val="none" w:sz="0" w:space="0" w:color="auto"/>
        <w:bottom w:val="none" w:sz="0" w:space="0" w:color="auto"/>
        <w:right w:val="none" w:sz="0" w:space="0" w:color="auto"/>
      </w:divBdr>
    </w:div>
    <w:div w:id="229393566">
      <w:bodyDiv w:val="1"/>
      <w:marLeft w:val="0"/>
      <w:marRight w:val="0"/>
      <w:marTop w:val="0"/>
      <w:marBottom w:val="0"/>
      <w:divBdr>
        <w:top w:val="none" w:sz="0" w:space="0" w:color="auto"/>
        <w:left w:val="none" w:sz="0" w:space="0" w:color="auto"/>
        <w:bottom w:val="none" w:sz="0" w:space="0" w:color="auto"/>
        <w:right w:val="none" w:sz="0" w:space="0" w:color="auto"/>
      </w:divBdr>
      <w:divsChild>
        <w:div w:id="1238780473">
          <w:marLeft w:val="0"/>
          <w:marRight w:val="0"/>
          <w:marTop w:val="0"/>
          <w:marBottom w:val="0"/>
          <w:divBdr>
            <w:top w:val="none" w:sz="0" w:space="0" w:color="auto"/>
            <w:left w:val="none" w:sz="0" w:space="0" w:color="auto"/>
            <w:bottom w:val="none" w:sz="0" w:space="0" w:color="auto"/>
            <w:right w:val="none" w:sz="0" w:space="0" w:color="auto"/>
          </w:divBdr>
          <w:divsChild>
            <w:div w:id="1931698421">
              <w:marLeft w:val="0"/>
              <w:marRight w:val="0"/>
              <w:marTop w:val="0"/>
              <w:marBottom w:val="0"/>
              <w:divBdr>
                <w:top w:val="none" w:sz="0" w:space="0" w:color="auto"/>
                <w:left w:val="none" w:sz="0" w:space="0" w:color="auto"/>
                <w:bottom w:val="none" w:sz="0" w:space="0" w:color="auto"/>
                <w:right w:val="none" w:sz="0" w:space="0" w:color="auto"/>
              </w:divBdr>
              <w:divsChild>
                <w:div w:id="2098406392">
                  <w:marLeft w:val="0"/>
                  <w:marRight w:val="0"/>
                  <w:marTop w:val="0"/>
                  <w:marBottom w:val="0"/>
                  <w:divBdr>
                    <w:top w:val="none" w:sz="0" w:space="0" w:color="auto"/>
                    <w:left w:val="none" w:sz="0" w:space="0" w:color="auto"/>
                    <w:bottom w:val="none" w:sz="0" w:space="0" w:color="auto"/>
                    <w:right w:val="none" w:sz="0" w:space="0" w:color="auto"/>
                  </w:divBdr>
                  <w:divsChild>
                    <w:div w:id="13070818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63785125">
          <w:marLeft w:val="0"/>
          <w:marRight w:val="0"/>
          <w:marTop w:val="0"/>
          <w:marBottom w:val="0"/>
          <w:divBdr>
            <w:top w:val="none" w:sz="0" w:space="0" w:color="auto"/>
            <w:left w:val="none" w:sz="0" w:space="0" w:color="auto"/>
            <w:bottom w:val="none" w:sz="0" w:space="0" w:color="auto"/>
            <w:right w:val="none" w:sz="0" w:space="0" w:color="auto"/>
          </w:divBdr>
          <w:divsChild>
            <w:div w:id="2116712556">
              <w:marLeft w:val="0"/>
              <w:marRight w:val="0"/>
              <w:marTop w:val="0"/>
              <w:marBottom w:val="0"/>
              <w:divBdr>
                <w:top w:val="none" w:sz="0" w:space="0" w:color="auto"/>
                <w:left w:val="none" w:sz="0" w:space="0" w:color="auto"/>
                <w:bottom w:val="none" w:sz="0" w:space="0" w:color="auto"/>
                <w:right w:val="none" w:sz="0" w:space="0" w:color="auto"/>
              </w:divBdr>
              <w:divsChild>
                <w:div w:id="13845238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37788173">
      <w:bodyDiv w:val="1"/>
      <w:marLeft w:val="0"/>
      <w:marRight w:val="0"/>
      <w:marTop w:val="0"/>
      <w:marBottom w:val="0"/>
      <w:divBdr>
        <w:top w:val="none" w:sz="0" w:space="0" w:color="auto"/>
        <w:left w:val="none" w:sz="0" w:space="0" w:color="auto"/>
        <w:bottom w:val="none" w:sz="0" w:space="0" w:color="auto"/>
        <w:right w:val="none" w:sz="0" w:space="0" w:color="auto"/>
      </w:divBdr>
    </w:div>
    <w:div w:id="275869738">
      <w:bodyDiv w:val="1"/>
      <w:marLeft w:val="0"/>
      <w:marRight w:val="0"/>
      <w:marTop w:val="0"/>
      <w:marBottom w:val="0"/>
      <w:divBdr>
        <w:top w:val="none" w:sz="0" w:space="0" w:color="auto"/>
        <w:left w:val="none" w:sz="0" w:space="0" w:color="auto"/>
        <w:bottom w:val="none" w:sz="0" w:space="0" w:color="auto"/>
        <w:right w:val="none" w:sz="0" w:space="0" w:color="auto"/>
      </w:divBdr>
    </w:div>
    <w:div w:id="557012812">
      <w:bodyDiv w:val="1"/>
      <w:marLeft w:val="0"/>
      <w:marRight w:val="0"/>
      <w:marTop w:val="0"/>
      <w:marBottom w:val="0"/>
      <w:divBdr>
        <w:top w:val="none" w:sz="0" w:space="0" w:color="auto"/>
        <w:left w:val="none" w:sz="0" w:space="0" w:color="auto"/>
        <w:bottom w:val="none" w:sz="0" w:space="0" w:color="auto"/>
        <w:right w:val="none" w:sz="0" w:space="0" w:color="auto"/>
      </w:divBdr>
    </w:div>
    <w:div w:id="583806549">
      <w:bodyDiv w:val="1"/>
      <w:marLeft w:val="0"/>
      <w:marRight w:val="0"/>
      <w:marTop w:val="0"/>
      <w:marBottom w:val="0"/>
      <w:divBdr>
        <w:top w:val="none" w:sz="0" w:space="0" w:color="auto"/>
        <w:left w:val="none" w:sz="0" w:space="0" w:color="auto"/>
        <w:bottom w:val="none" w:sz="0" w:space="0" w:color="auto"/>
        <w:right w:val="none" w:sz="0" w:space="0" w:color="auto"/>
      </w:divBdr>
      <w:divsChild>
        <w:div w:id="184563113">
          <w:marLeft w:val="0"/>
          <w:marRight w:val="0"/>
          <w:marTop w:val="0"/>
          <w:marBottom w:val="0"/>
          <w:divBdr>
            <w:top w:val="none" w:sz="0" w:space="0" w:color="auto"/>
            <w:left w:val="none" w:sz="0" w:space="0" w:color="auto"/>
            <w:bottom w:val="none" w:sz="0" w:space="0" w:color="auto"/>
            <w:right w:val="none" w:sz="0" w:space="0" w:color="auto"/>
          </w:divBdr>
        </w:div>
        <w:div w:id="222256157">
          <w:marLeft w:val="0"/>
          <w:marRight w:val="0"/>
          <w:marTop w:val="0"/>
          <w:marBottom w:val="0"/>
          <w:divBdr>
            <w:top w:val="none" w:sz="0" w:space="0" w:color="auto"/>
            <w:left w:val="none" w:sz="0" w:space="0" w:color="auto"/>
            <w:bottom w:val="none" w:sz="0" w:space="0" w:color="auto"/>
            <w:right w:val="none" w:sz="0" w:space="0" w:color="auto"/>
          </w:divBdr>
        </w:div>
        <w:div w:id="271014565">
          <w:marLeft w:val="0"/>
          <w:marRight w:val="0"/>
          <w:marTop w:val="0"/>
          <w:marBottom w:val="0"/>
          <w:divBdr>
            <w:top w:val="none" w:sz="0" w:space="0" w:color="auto"/>
            <w:left w:val="none" w:sz="0" w:space="0" w:color="auto"/>
            <w:bottom w:val="none" w:sz="0" w:space="0" w:color="auto"/>
            <w:right w:val="none" w:sz="0" w:space="0" w:color="auto"/>
          </w:divBdr>
        </w:div>
        <w:div w:id="373892373">
          <w:marLeft w:val="0"/>
          <w:marRight w:val="0"/>
          <w:marTop w:val="0"/>
          <w:marBottom w:val="0"/>
          <w:divBdr>
            <w:top w:val="none" w:sz="0" w:space="0" w:color="auto"/>
            <w:left w:val="none" w:sz="0" w:space="0" w:color="auto"/>
            <w:bottom w:val="none" w:sz="0" w:space="0" w:color="auto"/>
            <w:right w:val="none" w:sz="0" w:space="0" w:color="auto"/>
          </w:divBdr>
        </w:div>
        <w:div w:id="439843127">
          <w:marLeft w:val="0"/>
          <w:marRight w:val="0"/>
          <w:marTop w:val="0"/>
          <w:marBottom w:val="0"/>
          <w:divBdr>
            <w:top w:val="none" w:sz="0" w:space="0" w:color="auto"/>
            <w:left w:val="none" w:sz="0" w:space="0" w:color="auto"/>
            <w:bottom w:val="none" w:sz="0" w:space="0" w:color="auto"/>
            <w:right w:val="none" w:sz="0" w:space="0" w:color="auto"/>
          </w:divBdr>
        </w:div>
        <w:div w:id="730082160">
          <w:marLeft w:val="0"/>
          <w:marRight w:val="0"/>
          <w:marTop w:val="0"/>
          <w:marBottom w:val="0"/>
          <w:divBdr>
            <w:top w:val="none" w:sz="0" w:space="0" w:color="auto"/>
            <w:left w:val="none" w:sz="0" w:space="0" w:color="auto"/>
            <w:bottom w:val="none" w:sz="0" w:space="0" w:color="auto"/>
            <w:right w:val="none" w:sz="0" w:space="0" w:color="auto"/>
          </w:divBdr>
        </w:div>
        <w:div w:id="773016469">
          <w:marLeft w:val="0"/>
          <w:marRight w:val="0"/>
          <w:marTop w:val="0"/>
          <w:marBottom w:val="0"/>
          <w:divBdr>
            <w:top w:val="none" w:sz="0" w:space="0" w:color="auto"/>
            <w:left w:val="none" w:sz="0" w:space="0" w:color="auto"/>
            <w:bottom w:val="none" w:sz="0" w:space="0" w:color="auto"/>
            <w:right w:val="none" w:sz="0" w:space="0" w:color="auto"/>
          </w:divBdr>
        </w:div>
        <w:div w:id="785000181">
          <w:marLeft w:val="0"/>
          <w:marRight w:val="0"/>
          <w:marTop w:val="0"/>
          <w:marBottom w:val="0"/>
          <w:divBdr>
            <w:top w:val="none" w:sz="0" w:space="0" w:color="auto"/>
            <w:left w:val="none" w:sz="0" w:space="0" w:color="auto"/>
            <w:bottom w:val="none" w:sz="0" w:space="0" w:color="auto"/>
            <w:right w:val="none" w:sz="0" w:space="0" w:color="auto"/>
          </w:divBdr>
        </w:div>
        <w:div w:id="894581131">
          <w:marLeft w:val="0"/>
          <w:marRight w:val="0"/>
          <w:marTop w:val="0"/>
          <w:marBottom w:val="0"/>
          <w:divBdr>
            <w:top w:val="none" w:sz="0" w:space="0" w:color="auto"/>
            <w:left w:val="none" w:sz="0" w:space="0" w:color="auto"/>
            <w:bottom w:val="none" w:sz="0" w:space="0" w:color="auto"/>
            <w:right w:val="none" w:sz="0" w:space="0" w:color="auto"/>
          </w:divBdr>
        </w:div>
        <w:div w:id="919287867">
          <w:marLeft w:val="0"/>
          <w:marRight w:val="0"/>
          <w:marTop w:val="0"/>
          <w:marBottom w:val="0"/>
          <w:divBdr>
            <w:top w:val="none" w:sz="0" w:space="0" w:color="auto"/>
            <w:left w:val="none" w:sz="0" w:space="0" w:color="auto"/>
            <w:bottom w:val="none" w:sz="0" w:space="0" w:color="auto"/>
            <w:right w:val="none" w:sz="0" w:space="0" w:color="auto"/>
          </w:divBdr>
        </w:div>
        <w:div w:id="941187376">
          <w:marLeft w:val="0"/>
          <w:marRight w:val="0"/>
          <w:marTop w:val="0"/>
          <w:marBottom w:val="0"/>
          <w:divBdr>
            <w:top w:val="none" w:sz="0" w:space="0" w:color="auto"/>
            <w:left w:val="none" w:sz="0" w:space="0" w:color="auto"/>
            <w:bottom w:val="none" w:sz="0" w:space="0" w:color="auto"/>
            <w:right w:val="none" w:sz="0" w:space="0" w:color="auto"/>
          </w:divBdr>
        </w:div>
        <w:div w:id="1012029640">
          <w:marLeft w:val="0"/>
          <w:marRight w:val="0"/>
          <w:marTop w:val="0"/>
          <w:marBottom w:val="0"/>
          <w:divBdr>
            <w:top w:val="none" w:sz="0" w:space="0" w:color="auto"/>
            <w:left w:val="none" w:sz="0" w:space="0" w:color="auto"/>
            <w:bottom w:val="none" w:sz="0" w:space="0" w:color="auto"/>
            <w:right w:val="none" w:sz="0" w:space="0" w:color="auto"/>
          </w:divBdr>
        </w:div>
        <w:div w:id="1519154559">
          <w:marLeft w:val="0"/>
          <w:marRight w:val="0"/>
          <w:marTop w:val="0"/>
          <w:marBottom w:val="0"/>
          <w:divBdr>
            <w:top w:val="none" w:sz="0" w:space="0" w:color="auto"/>
            <w:left w:val="none" w:sz="0" w:space="0" w:color="auto"/>
            <w:bottom w:val="none" w:sz="0" w:space="0" w:color="auto"/>
            <w:right w:val="none" w:sz="0" w:space="0" w:color="auto"/>
          </w:divBdr>
        </w:div>
        <w:div w:id="1788768819">
          <w:marLeft w:val="0"/>
          <w:marRight w:val="0"/>
          <w:marTop w:val="0"/>
          <w:marBottom w:val="0"/>
          <w:divBdr>
            <w:top w:val="none" w:sz="0" w:space="0" w:color="auto"/>
            <w:left w:val="none" w:sz="0" w:space="0" w:color="auto"/>
            <w:bottom w:val="none" w:sz="0" w:space="0" w:color="auto"/>
            <w:right w:val="none" w:sz="0" w:space="0" w:color="auto"/>
          </w:divBdr>
        </w:div>
        <w:div w:id="1815566987">
          <w:marLeft w:val="0"/>
          <w:marRight w:val="0"/>
          <w:marTop w:val="0"/>
          <w:marBottom w:val="0"/>
          <w:divBdr>
            <w:top w:val="none" w:sz="0" w:space="0" w:color="auto"/>
            <w:left w:val="none" w:sz="0" w:space="0" w:color="auto"/>
            <w:bottom w:val="none" w:sz="0" w:space="0" w:color="auto"/>
            <w:right w:val="none" w:sz="0" w:space="0" w:color="auto"/>
          </w:divBdr>
        </w:div>
        <w:div w:id="2109304913">
          <w:marLeft w:val="0"/>
          <w:marRight w:val="0"/>
          <w:marTop w:val="0"/>
          <w:marBottom w:val="0"/>
          <w:divBdr>
            <w:top w:val="none" w:sz="0" w:space="0" w:color="auto"/>
            <w:left w:val="none" w:sz="0" w:space="0" w:color="auto"/>
            <w:bottom w:val="none" w:sz="0" w:space="0" w:color="auto"/>
            <w:right w:val="none" w:sz="0" w:space="0" w:color="auto"/>
          </w:divBdr>
        </w:div>
      </w:divsChild>
    </w:div>
    <w:div w:id="720714408">
      <w:bodyDiv w:val="1"/>
      <w:marLeft w:val="0"/>
      <w:marRight w:val="0"/>
      <w:marTop w:val="0"/>
      <w:marBottom w:val="0"/>
      <w:divBdr>
        <w:top w:val="none" w:sz="0" w:space="0" w:color="auto"/>
        <w:left w:val="none" w:sz="0" w:space="0" w:color="auto"/>
        <w:bottom w:val="none" w:sz="0" w:space="0" w:color="auto"/>
        <w:right w:val="none" w:sz="0" w:space="0" w:color="auto"/>
      </w:divBdr>
      <w:divsChild>
        <w:div w:id="818108309">
          <w:marLeft w:val="0"/>
          <w:marRight w:val="0"/>
          <w:marTop w:val="0"/>
          <w:marBottom w:val="0"/>
          <w:divBdr>
            <w:top w:val="none" w:sz="0" w:space="0" w:color="auto"/>
            <w:left w:val="none" w:sz="0" w:space="0" w:color="auto"/>
            <w:bottom w:val="none" w:sz="0" w:space="0" w:color="auto"/>
            <w:right w:val="none" w:sz="0" w:space="0" w:color="auto"/>
          </w:divBdr>
          <w:divsChild>
            <w:div w:id="101341773">
              <w:marLeft w:val="0"/>
              <w:marRight w:val="0"/>
              <w:marTop w:val="0"/>
              <w:marBottom w:val="0"/>
              <w:divBdr>
                <w:top w:val="none" w:sz="0" w:space="0" w:color="auto"/>
                <w:left w:val="none" w:sz="0" w:space="0" w:color="auto"/>
                <w:bottom w:val="none" w:sz="0" w:space="0" w:color="auto"/>
                <w:right w:val="none" w:sz="0" w:space="0" w:color="auto"/>
              </w:divBdr>
            </w:div>
            <w:div w:id="769394983">
              <w:marLeft w:val="0"/>
              <w:marRight w:val="0"/>
              <w:marTop w:val="0"/>
              <w:marBottom w:val="0"/>
              <w:divBdr>
                <w:top w:val="none" w:sz="0" w:space="0" w:color="auto"/>
                <w:left w:val="none" w:sz="0" w:space="0" w:color="auto"/>
                <w:bottom w:val="none" w:sz="0" w:space="0" w:color="auto"/>
                <w:right w:val="none" w:sz="0" w:space="0" w:color="auto"/>
              </w:divBdr>
              <w:divsChild>
                <w:div w:id="1123307320">
                  <w:marLeft w:val="0"/>
                  <w:marRight w:val="0"/>
                  <w:marTop w:val="0"/>
                  <w:marBottom w:val="0"/>
                  <w:divBdr>
                    <w:top w:val="none" w:sz="0" w:space="0" w:color="auto"/>
                    <w:left w:val="none" w:sz="0" w:space="0" w:color="auto"/>
                    <w:bottom w:val="none" w:sz="0" w:space="0" w:color="auto"/>
                    <w:right w:val="none" w:sz="0" w:space="0" w:color="auto"/>
                  </w:divBdr>
                </w:div>
              </w:divsChild>
            </w:div>
            <w:div w:id="1645891394">
              <w:marLeft w:val="0"/>
              <w:marRight w:val="0"/>
              <w:marTop w:val="0"/>
              <w:marBottom w:val="0"/>
              <w:divBdr>
                <w:top w:val="none" w:sz="0" w:space="0" w:color="auto"/>
                <w:left w:val="none" w:sz="0" w:space="0" w:color="auto"/>
                <w:bottom w:val="none" w:sz="0" w:space="0" w:color="auto"/>
                <w:right w:val="none" w:sz="0" w:space="0" w:color="auto"/>
              </w:divBdr>
            </w:div>
          </w:divsChild>
        </w:div>
        <w:div w:id="1731801953">
          <w:marLeft w:val="0"/>
          <w:marRight w:val="0"/>
          <w:marTop w:val="0"/>
          <w:marBottom w:val="0"/>
          <w:divBdr>
            <w:top w:val="none" w:sz="0" w:space="0" w:color="auto"/>
            <w:left w:val="none" w:sz="0" w:space="0" w:color="auto"/>
            <w:bottom w:val="none" w:sz="0" w:space="0" w:color="auto"/>
            <w:right w:val="none" w:sz="0" w:space="0" w:color="auto"/>
          </w:divBdr>
          <w:divsChild>
            <w:div w:id="1675255730">
              <w:marLeft w:val="0"/>
              <w:marRight w:val="0"/>
              <w:marTop w:val="0"/>
              <w:marBottom w:val="0"/>
              <w:divBdr>
                <w:top w:val="none" w:sz="0" w:space="0" w:color="auto"/>
                <w:left w:val="none" w:sz="0" w:space="0" w:color="auto"/>
                <w:bottom w:val="none" w:sz="0" w:space="0" w:color="auto"/>
                <w:right w:val="none" w:sz="0" w:space="0" w:color="auto"/>
              </w:divBdr>
              <w:divsChild>
                <w:div w:id="1870609548">
                  <w:marLeft w:val="0"/>
                  <w:marRight w:val="0"/>
                  <w:marTop w:val="0"/>
                  <w:marBottom w:val="0"/>
                  <w:divBdr>
                    <w:top w:val="none" w:sz="0" w:space="0" w:color="auto"/>
                    <w:left w:val="none" w:sz="0" w:space="0" w:color="auto"/>
                    <w:bottom w:val="none" w:sz="0" w:space="0" w:color="auto"/>
                    <w:right w:val="none" w:sz="0" w:space="0" w:color="auto"/>
                  </w:divBdr>
                  <w:divsChild>
                    <w:div w:id="188179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40202269">
      <w:bodyDiv w:val="1"/>
      <w:marLeft w:val="0"/>
      <w:marRight w:val="0"/>
      <w:marTop w:val="0"/>
      <w:marBottom w:val="0"/>
      <w:divBdr>
        <w:top w:val="none" w:sz="0" w:space="0" w:color="auto"/>
        <w:left w:val="none" w:sz="0" w:space="0" w:color="auto"/>
        <w:bottom w:val="none" w:sz="0" w:space="0" w:color="auto"/>
        <w:right w:val="none" w:sz="0" w:space="0" w:color="auto"/>
      </w:divBdr>
    </w:div>
    <w:div w:id="880747344">
      <w:bodyDiv w:val="1"/>
      <w:marLeft w:val="0"/>
      <w:marRight w:val="0"/>
      <w:marTop w:val="0"/>
      <w:marBottom w:val="0"/>
      <w:divBdr>
        <w:top w:val="none" w:sz="0" w:space="0" w:color="auto"/>
        <w:left w:val="none" w:sz="0" w:space="0" w:color="auto"/>
        <w:bottom w:val="none" w:sz="0" w:space="0" w:color="auto"/>
        <w:right w:val="none" w:sz="0" w:space="0" w:color="auto"/>
      </w:divBdr>
    </w:div>
    <w:div w:id="1263761822">
      <w:bodyDiv w:val="1"/>
      <w:marLeft w:val="0"/>
      <w:marRight w:val="0"/>
      <w:marTop w:val="0"/>
      <w:marBottom w:val="0"/>
      <w:divBdr>
        <w:top w:val="none" w:sz="0" w:space="0" w:color="auto"/>
        <w:left w:val="none" w:sz="0" w:space="0" w:color="auto"/>
        <w:bottom w:val="none" w:sz="0" w:space="0" w:color="auto"/>
        <w:right w:val="none" w:sz="0" w:space="0" w:color="auto"/>
      </w:divBdr>
    </w:div>
    <w:div w:id="1264264906">
      <w:bodyDiv w:val="1"/>
      <w:marLeft w:val="0"/>
      <w:marRight w:val="0"/>
      <w:marTop w:val="0"/>
      <w:marBottom w:val="0"/>
      <w:divBdr>
        <w:top w:val="none" w:sz="0" w:space="0" w:color="auto"/>
        <w:left w:val="none" w:sz="0" w:space="0" w:color="auto"/>
        <w:bottom w:val="none" w:sz="0" w:space="0" w:color="auto"/>
        <w:right w:val="none" w:sz="0" w:space="0" w:color="auto"/>
      </w:divBdr>
      <w:divsChild>
        <w:div w:id="104230917">
          <w:marLeft w:val="0"/>
          <w:marRight w:val="0"/>
          <w:marTop w:val="0"/>
          <w:marBottom w:val="0"/>
          <w:divBdr>
            <w:top w:val="none" w:sz="0" w:space="0" w:color="auto"/>
            <w:left w:val="none" w:sz="0" w:space="0" w:color="auto"/>
            <w:bottom w:val="none" w:sz="0" w:space="0" w:color="auto"/>
            <w:right w:val="none" w:sz="0" w:space="0" w:color="auto"/>
          </w:divBdr>
        </w:div>
        <w:div w:id="528956286">
          <w:marLeft w:val="0"/>
          <w:marRight w:val="0"/>
          <w:marTop w:val="0"/>
          <w:marBottom w:val="0"/>
          <w:divBdr>
            <w:top w:val="none" w:sz="0" w:space="0" w:color="auto"/>
            <w:left w:val="none" w:sz="0" w:space="0" w:color="auto"/>
            <w:bottom w:val="none" w:sz="0" w:space="0" w:color="auto"/>
            <w:right w:val="none" w:sz="0" w:space="0" w:color="auto"/>
          </w:divBdr>
        </w:div>
        <w:div w:id="943226527">
          <w:marLeft w:val="0"/>
          <w:marRight w:val="0"/>
          <w:marTop w:val="0"/>
          <w:marBottom w:val="0"/>
          <w:divBdr>
            <w:top w:val="none" w:sz="0" w:space="0" w:color="auto"/>
            <w:left w:val="none" w:sz="0" w:space="0" w:color="auto"/>
            <w:bottom w:val="none" w:sz="0" w:space="0" w:color="auto"/>
            <w:right w:val="none" w:sz="0" w:space="0" w:color="auto"/>
          </w:divBdr>
        </w:div>
        <w:div w:id="1079254444">
          <w:marLeft w:val="0"/>
          <w:marRight w:val="0"/>
          <w:marTop w:val="0"/>
          <w:marBottom w:val="0"/>
          <w:divBdr>
            <w:top w:val="none" w:sz="0" w:space="0" w:color="auto"/>
            <w:left w:val="none" w:sz="0" w:space="0" w:color="auto"/>
            <w:bottom w:val="none" w:sz="0" w:space="0" w:color="auto"/>
            <w:right w:val="none" w:sz="0" w:space="0" w:color="auto"/>
          </w:divBdr>
        </w:div>
        <w:div w:id="1478377745">
          <w:marLeft w:val="0"/>
          <w:marRight w:val="0"/>
          <w:marTop w:val="0"/>
          <w:marBottom w:val="0"/>
          <w:divBdr>
            <w:top w:val="none" w:sz="0" w:space="0" w:color="auto"/>
            <w:left w:val="none" w:sz="0" w:space="0" w:color="auto"/>
            <w:bottom w:val="none" w:sz="0" w:space="0" w:color="auto"/>
            <w:right w:val="none" w:sz="0" w:space="0" w:color="auto"/>
          </w:divBdr>
        </w:div>
        <w:div w:id="1665039997">
          <w:marLeft w:val="0"/>
          <w:marRight w:val="0"/>
          <w:marTop w:val="0"/>
          <w:marBottom w:val="0"/>
          <w:divBdr>
            <w:top w:val="none" w:sz="0" w:space="0" w:color="auto"/>
            <w:left w:val="none" w:sz="0" w:space="0" w:color="auto"/>
            <w:bottom w:val="none" w:sz="0" w:space="0" w:color="auto"/>
            <w:right w:val="none" w:sz="0" w:space="0" w:color="auto"/>
          </w:divBdr>
        </w:div>
      </w:divsChild>
    </w:div>
    <w:div w:id="1353800326">
      <w:bodyDiv w:val="1"/>
      <w:marLeft w:val="0"/>
      <w:marRight w:val="0"/>
      <w:marTop w:val="0"/>
      <w:marBottom w:val="0"/>
      <w:divBdr>
        <w:top w:val="none" w:sz="0" w:space="0" w:color="auto"/>
        <w:left w:val="none" w:sz="0" w:space="0" w:color="auto"/>
        <w:bottom w:val="none" w:sz="0" w:space="0" w:color="auto"/>
        <w:right w:val="none" w:sz="0" w:space="0" w:color="auto"/>
      </w:divBdr>
    </w:div>
    <w:div w:id="1369405446">
      <w:bodyDiv w:val="1"/>
      <w:marLeft w:val="0"/>
      <w:marRight w:val="0"/>
      <w:marTop w:val="0"/>
      <w:marBottom w:val="0"/>
      <w:divBdr>
        <w:top w:val="none" w:sz="0" w:space="0" w:color="auto"/>
        <w:left w:val="none" w:sz="0" w:space="0" w:color="auto"/>
        <w:bottom w:val="none" w:sz="0" w:space="0" w:color="auto"/>
        <w:right w:val="none" w:sz="0" w:space="0" w:color="auto"/>
      </w:divBdr>
    </w:div>
    <w:div w:id="1445998416">
      <w:bodyDiv w:val="1"/>
      <w:marLeft w:val="0"/>
      <w:marRight w:val="0"/>
      <w:marTop w:val="0"/>
      <w:marBottom w:val="0"/>
      <w:divBdr>
        <w:top w:val="none" w:sz="0" w:space="0" w:color="auto"/>
        <w:left w:val="none" w:sz="0" w:space="0" w:color="auto"/>
        <w:bottom w:val="none" w:sz="0" w:space="0" w:color="auto"/>
        <w:right w:val="none" w:sz="0" w:space="0" w:color="auto"/>
      </w:divBdr>
    </w:div>
    <w:div w:id="1462504693">
      <w:bodyDiv w:val="1"/>
      <w:marLeft w:val="0"/>
      <w:marRight w:val="0"/>
      <w:marTop w:val="0"/>
      <w:marBottom w:val="0"/>
      <w:divBdr>
        <w:top w:val="none" w:sz="0" w:space="0" w:color="auto"/>
        <w:left w:val="none" w:sz="0" w:space="0" w:color="auto"/>
        <w:bottom w:val="none" w:sz="0" w:space="0" w:color="auto"/>
        <w:right w:val="none" w:sz="0" w:space="0" w:color="auto"/>
      </w:divBdr>
      <w:divsChild>
        <w:div w:id="1422725470">
          <w:marLeft w:val="0"/>
          <w:marRight w:val="0"/>
          <w:marTop w:val="0"/>
          <w:marBottom w:val="0"/>
          <w:divBdr>
            <w:top w:val="none" w:sz="0" w:space="0" w:color="auto"/>
            <w:left w:val="none" w:sz="0" w:space="0" w:color="auto"/>
            <w:bottom w:val="none" w:sz="0" w:space="0" w:color="auto"/>
            <w:right w:val="none" w:sz="0" w:space="0" w:color="auto"/>
          </w:divBdr>
          <w:divsChild>
            <w:div w:id="831145110">
              <w:marLeft w:val="0"/>
              <w:marRight w:val="0"/>
              <w:marTop w:val="0"/>
              <w:marBottom w:val="0"/>
              <w:divBdr>
                <w:top w:val="none" w:sz="0" w:space="0" w:color="auto"/>
                <w:left w:val="none" w:sz="0" w:space="0" w:color="auto"/>
                <w:bottom w:val="none" w:sz="0" w:space="0" w:color="auto"/>
                <w:right w:val="none" w:sz="0" w:space="0" w:color="auto"/>
              </w:divBdr>
              <w:divsChild>
                <w:div w:id="1877504713">
                  <w:marLeft w:val="0"/>
                  <w:marRight w:val="0"/>
                  <w:marTop w:val="0"/>
                  <w:marBottom w:val="0"/>
                  <w:divBdr>
                    <w:top w:val="none" w:sz="0" w:space="0" w:color="auto"/>
                    <w:left w:val="none" w:sz="0" w:space="0" w:color="auto"/>
                    <w:bottom w:val="none" w:sz="0" w:space="0" w:color="auto"/>
                    <w:right w:val="none" w:sz="0" w:space="0" w:color="auto"/>
                  </w:divBdr>
                  <w:divsChild>
                    <w:div w:id="5872735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92162861">
          <w:marLeft w:val="0"/>
          <w:marRight w:val="0"/>
          <w:marTop w:val="0"/>
          <w:marBottom w:val="0"/>
          <w:divBdr>
            <w:top w:val="none" w:sz="0" w:space="0" w:color="auto"/>
            <w:left w:val="none" w:sz="0" w:space="0" w:color="auto"/>
            <w:bottom w:val="none" w:sz="0" w:space="0" w:color="auto"/>
            <w:right w:val="none" w:sz="0" w:space="0" w:color="auto"/>
          </w:divBdr>
          <w:divsChild>
            <w:div w:id="476459735">
              <w:marLeft w:val="0"/>
              <w:marRight w:val="0"/>
              <w:marTop w:val="0"/>
              <w:marBottom w:val="0"/>
              <w:divBdr>
                <w:top w:val="none" w:sz="0" w:space="0" w:color="auto"/>
                <w:left w:val="none" w:sz="0" w:space="0" w:color="auto"/>
                <w:bottom w:val="none" w:sz="0" w:space="0" w:color="auto"/>
                <w:right w:val="none" w:sz="0" w:space="0" w:color="auto"/>
              </w:divBdr>
              <w:divsChild>
                <w:div w:id="622465239">
                  <w:marLeft w:val="0"/>
                  <w:marRight w:val="0"/>
                  <w:marTop w:val="0"/>
                  <w:marBottom w:val="0"/>
                  <w:divBdr>
                    <w:top w:val="none" w:sz="0" w:space="0" w:color="auto"/>
                    <w:left w:val="none" w:sz="0" w:space="0" w:color="auto"/>
                    <w:bottom w:val="none" w:sz="0" w:space="0" w:color="auto"/>
                    <w:right w:val="none" w:sz="0" w:space="0" w:color="auto"/>
                  </w:divBdr>
                </w:div>
              </w:divsChild>
            </w:div>
            <w:div w:id="690037907">
              <w:marLeft w:val="0"/>
              <w:marRight w:val="0"/>
              <w:marTop w:val="0"/>
              <w:marBottom w:val="0"/>
              <w:divBdr>
                <w:top w:val="none" w:sz="0" w:space="0" w:color="auto"/>
                <w:left w:val="none" w:sz="0" w:space="0" w:color="auto"/>
                <w:bottom w:val="none" w:sz="0" w:space="0" w:color="auto"/>
                <w:right w:val="none" w:sz="0" w:space="0" w:color="auto"/>
              </w:divBdr>
            </w:div>
            <w:div w:id="14321664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0269028">
      <w:bodyDiv w:val="1"/>
      <w:marLeft w:val="0"/>
      <w:marRight w:val="0"/>
      <w:marTop w:val="0"/>
      <w:marBottom w:val="0"/>
      <w:divBdr>
        <w:top w:val="none" w:sz="0" w:space="0" w:color="auto"/>
        <w:left w:val="none" w:sz="0" w:space="0" w:color="auto"/>
        <w:bottom w:val="none" w:sz="0" w:space="0" w:color="auto"/>
        <w:right w:val="none" w:sz="0" w:space="0" w:color="auto"/>
      </w:divBdr>
      <w:divsChild>
        <w:div w:id="517542186">
          <w:marLeft w:val="0"/>
          <w:marRight w:val="0"/>
          <w:marTop w:val="0"/>
          <w:marBottom w:val="0"/>
          <w:divBdr>
            <w:top w:val="none" w:sz="0" w:space="0" w:color="auto"/>
            <w:left w:val="none" w:sz="0" w:space="0" w:color="auto"/>
            <w:bottom w:val="none" w:sz="0" w:space="0" w:color="auto"/>
            <w:right w:val="none" w:sz="0" w:space="0" w:color="auto"/>
          </w:divBdr>
        </w:div>
        <w:div w:id="1345013363">
          <w:marLeft w:val="0"/>
          <w:marRight w:val="0"/>
          <w:marTop w:val="0"/>
          <w:marBottom w:val="0"/>
          <w:divBdr>
            <w:top w:val="none" w:sz="0" w:space="0" w:color="auto"/>
            <w:left w:val="none" w:sz="0" w:space="0" w:color="auto"/>
            <w:bottom w:val="none" w:sz="0" w:space="0" w:color="auto"/>
            <w:right w:val="none" w:sz="0" w:space="0" w:color="auto"/>
          </w:divBdr>
        </w:div>
        <w:div w:id="1475870979">
          <w:marLeft w:val="0"/>
          <w:marRight w:val="0"/>
          <w:marTop w:val="0"/>
          <w:marBottom w:val="0"/>
          <w:divBdr>
            <w:top w:val="none" w:sz="0" w:space="0" w:color="auto"/>
            <w:left w:val="none" w:sz="0" w:space="0" w:color="auto"/>
            <w:bottom w:val="none" w:sz="0" w:space="0" w:color="auto"/>
            <w:right w:val="none" w:sz="0" w:space="0" w:color="auto"/>
          </w:divBdr>
        </w:div>
        <w:div w:id="1698507496">
          <w:marLeft w:val="0"/>
          <w:marRight w:val="0"/>
          <w:marTop w:val="0"/>
          <w:marBottom w:val="0"/>
          <w:divBdr>
            <w:top w:val="none" w:sz="0" w:space="0" w:color="auto"/>
            <w:left w:val="none" w:sz="0" w:space="0" w:color="auto"/>
            <w:bottom w:val="none" w:sz="0" w:space="0" w:color="auto"/>
            <w:right w:val="none" w:sz="0" w:space="0" w:color="auto"/>
          </w:divBdr>
        </w:div>
        <w:div w:id="1724256410">
          <w:marLeft w:val="0"/>
          <w:marRight w:val="0"/>
          <w:marTop w:val="0"/>
          <w:marBottom w:val="0"/>
          <w:divBdr>
            <w:top w:val="none" w:sz="0" w:space="0" w:color="auto"/>
            <w:left w:val="none" w:sz="0" w:space="0" w:color="auto"/>
            <w:bottom w:val="none" w:sz="0" w:space="0" w:color="auto"/>
            <w:right w:val="none" w:sz="0" w:space="0" w:color="auto"/>
          </w:divBdr>
        </w:div>
        <w:div w:id="2045592162">
          <w:marLeft w:val="0"/>
          <w:marRight w:val="0"/>
          <w:marTop w:val="0"/>
          <w:marBottom w:val="0"/>
          <w:divBdr>
            <w:top w:val="none" w:sz="0" w:space="0" w:color="auto"/>
            <w:left w:val="none" w:sz="0" w:space="0" w:color="auto"/>
            <w:bottom w:val="none" w:sz="0" w:space="0" w:color="auto"/>
            <w:right w:val="none" w:sz="0" w:space="0" w:color="auto"/>
          </w:divBdr>
        </w:div>
      </w:divsChild>
    </w:div>
    <w:div w:id="1508013070">
      <w:bodyDiv w:val="1"/>
      <w:marLeft w:val="0"/>
      <w:marRight w:val="0"/>
      <w:marTop w:val="0"/>
      <w:marBottom w:val="0"/>
      <w:divBdr>
        <w:top w:val="none" w:sz="0" w:space="0" w:color="auto"/>
        <w:left w:val="none" w:sz="0" w:space="0" w:color="auto"/>
        <w:bottom w:val="none" w:sz="0" w:space="0" w:color="auto"/>
        <w:right w:val="none" w:sz="0" w:space="0" w:color="auto"/>
      </w:divBdr>
    </w:div>
    <w:div w:id="1543635310">
      <w:bodyDiv w:val="1"/>
      <w:marLeft w:val="0"/>
      <w:marRight w:val="0"/>
      <w:marTop w:val="0"/>
      <w:marBottom w:val="0"/>
      <w:divBdr>
        <w:top w:val="none" w:sz="0" w:space="0" w:color="auto"/>
        <w:left w:val="none" w:sz="0" w:space="0" w:color="auto"/>
        <w:bottom w:val="none" w:sz="0" w:space="0" w:color="auto"/>
        <w:right w:val="none" w:sz="0" w:space="0" w:color="auto"/>
      </w:divBdr>
    </w:div>
    <w:div w:id="1552423159">
      <w:bodyDiv w:val="1"/>
      <w:marLeft w:val="0"/>
      <w:marRight w:val="0"/>
      <w:marTop w:val="0"/>
      <w:marBottom w:val="0"/>
      <w:divBdr>
        <w:top w:val="none" w:sz="0" w:space="0" w:color="auto"/>
        <w:left w:val="none" w:sz="0" w:space="0" w:color="auto"/>
        <w:bottom w:val="none" w:sz="0" w:space="0" w:color="auto"/>
        <w:right w:val="none" w:sz="0" w:space="0" w:color="auto"/>
      </w:divBdr>
      <w:divsChild>
        <w:div w:id="72051625">
          <w:marLeft w:val="0"/>
          <w:marRight w:val="0"/>
          <w:marTop w:val="0"/>
          <w:marBottom w:val="0"/>
          <w:divBdr>
            <w:top w:val="none" w:sz="0" w:space="0" w:color="auto"/>
            <w:left w:val="none" w:sz="0" w:space="0" w:color="auto"/>
            <w:bottom w:val="none" w:sz="0" w:space="0" w:color="auto"/>
            <w:right w:val="none" w:sz="0" w:space="0" w:color="auto"/>
          </w:divBdr>
        </w:div>
        <w:div w:id="873076926">
          <w:marLeft w:val="0"/>
          <w:marRight w:val="0"/>
          <w:marTop w:val="0"/>
          <w:marBottom w:val="0"/>
          <w:divBdr>
            <w:top w:val="none" w:sz="0" w:space="0" w:color="auto"/>
            <w:left w:val="none" w:sz="0" w:space="0" w:color="auto"/>
            <w:bottom w:val="none" w:sz="0" w:space="0" w:color="auto"/>
            <w:right w:val="none" w:sz="0" w:space="0" w:color="auto"/>
          </w:divBdr>
        </w:div>
        <w:div w:id="916521260">
          <w:marLeft w:val="0"/>
          <w:marRight w:val="0"/>
          <w:marTop w:val="0"/>
          <w:marBottom w:val="0"/>
          <w:divBdr>
            <w:top w:val="none" w:sz="0" w:space="0" w:color="auto"/>
            <w:left w:val="none" w:sz="0" w:space="0" w:color="auto"/>
            <w:bottom w:val="none" w:sz="0" w:space="0" w:color="auto"/>
            <w:right w:val="none" w:sz="0" w:space="0" w:color="auto"/>
          </w:divBdr>
        </w:div>
        <w:div w:id="1027177342">
          <w:marLeft w:val="0"/>
          <w:marRight w:val="0"/>
          <w:marTop w:val="0"/>
          <w:marBottom w:val="0"/>
          <w:divBdr>
            <w:top w:val="none" w:sz="0" w:space="0" w:color="auto"/>
            <w:left w:val="none" w:sz="0" w:space="0" w:color="auto"/>
            <w:bottom w:val="none" w:sz="0" w:space="0" w:color="auto"/>
            <w:right w:val="none" w:sz="0" w:space="0" w:color="auto"/>
          </w:divBdr>
        </w:div>
        <w:div w:id="1030843279">
          <w:marLeft w:val="0"/>
          <w:marRight w:val="0"/>
          <w:marTop w:val="0"/>
          <w:marBottom w:val="0"/>
          <w:divBdr>
            <w:top w:val="none" w:sz="0" w:space="0" w:color="auto"/>
            <w:left w:val="none" w:sz="0" w:space="0" w:color="auto"/>
            <w:bottom w:val="none" w:sz="0" w:space="0" w:color="auto"/>
            <w:right w:val="none" w:sz="0" w:space="0" w:color="auto"/>
          </w:divBdr>
        </w:div>
        <w:div w:id="1488284854">
          <w:marLeft w:val="0"/>
          <w:marRight w:val="0"/>
          <w:marTop w:val="0"/>
          <w:marBottom w:val="0"/>
          <w:divBdr>
            <w:top w:val="none" w:sz="0" w:space="0" w:color="auto"/>
            <w:left w:val="none" w:sz="0" w:space="0" w:color="auto"/>
            <w:bottom w:val="none" w:sz="0" w:space="0" w:color="auto"/>
            <w:right w:val="none" w:sz="0" w:space="0" w:color="auto"/>
          </w:divBdr>
        </w:div>
        <w:div w:id="1879269959">
          <w:marLeft w:val="0"/>
          <w:marRight w:val="0"/>
          <w:marTop w:val="0"/>
          <w:marBottom w:val="0"/>
          <w:divBdr>
            <w:top w:val="none" w:sz="0" w:space="0" w:color="auto"/>
            <w:left w:val="none" w:sz="0" w:space="0" w:color="auto"/>
            <w:bottom w:val="none" w:sz="0" w:space="0" w:color="auto"/>
            <w:right w:val="none" w:sz="0" w:space="0" w:color="auto"/>
          </w:divBdr>
        </w:div>
      </w:divsChild>
    </w:div>
    <w:div w:id="1570723405">
      <w:bodyDiv w:val="1"/>
      <w:marLeft w:val="0"/>
      <w:marRight w:val="0"/>
      <w:marTop w:val="0"/>
      <w:marBottom w:val="0"/>
      <w:divBdr>
        <w:top w:val="none" w:sz="0" w:space="0" w:color="auto"/>
        <w:left w:val="none" w:sz="0" w:space="0" w:color="auto"/>
        <w:bottom w:val="none" w:sz="0" w:space="0" w:color="auto"/>
        <w:right w:val="none" w:sz="0" w:space="0" w:color="auto"/>
      </w:divBdr>
    </w:div>
    <w:div w:id="1617979706">
      <w:bodyDiv w:val="1"/>
      <w:marLeft w:val="0"/>
      <w:marRight w:val="0"/>
      <w:marTop w:val="0"/>
      <w:marBottom w:val="0"/>
      <w:divBdr>
        <w:top w:val="none" w:sz="0" w:space="0" w:color="auto"/>
        <w:left w:val="none" w:sz="0" w:space="0" w:color="auto"/>
        <w:bottom w:val="none" w:sz="0" w:space="0" w:color="auto"/>
        <w:right w:val="none" w:sz="0" w:space="0" w:color="auto"/>
      </w:divBdr>
    </w:div>
    <w:div w:id="1639795898">
      <w:bodyDiv w:val="1"/>
      <w:marLeft w:val="0"/>
      <w:marRight w:val="0"/>
      <w:marTop w:val="0"/>
      <w:marBottom w:val="0"/>
      <w:divBdr>
        <w:top w:val="none" w:sz="0" w:space="0" w:color="auto"/>
        <w:left w:val="none" w:sz="0" w:space="0" w:color="auto"/>
        <w:bottom w:val="none" w:sz="0" w:space="0" w:color="auto"/>
        <w:right w:val="none" w:sz="0" w:space="0" w:color="auto"/>
      </w:divBdr>
      <w:divsChild>
        <w:div w:id="50734379">
          <w:marLeft w:val="0"/>
          <w:marRight w:val="0"/>
          <w:marTop w:val="0"/>
          <w:marBottom w:val="0"/>
          <w:divBdr>
            <w:top w:val="none" w:sz="0" w:space="0" w:color="auto"/>
            <w:left w:val="none" w:sz="0" w:space="0" w:color="auto"/>
            <w:bottom w:val="none" w:sz="0" w:space="0" w:color="auto"/>
            <w:right w:val="none" w:sz="0" w:space="0" w:color="auto"/>
          </w:divBdr>
        </w:div>
        <w:div w:id="593633827">
          <w:marLeft w:val="0"/>
          <w:marRight w:val="0"/>
          <w:marTop w:val="0"/>
          <w:marBottom w:val="0"/>
          <w:divBdr>
            <w:top w:val="none" w:sz="0" w:space="0" w:color="auto"/>
            <w:left w:val="none" w:sz="0" w:space="0" w:color="auto"/>
            <w:bottom w:val="none" w:sz="0" w:space="0" w:color="auto"/>
            <w:right w:val="none" w:sz="0" w:space="0" w:color="auto"/>
          </w:divBdr>
        </w:div>
        <w:div w:id="859048483">
          <w:marLeft w:val="0"/>
          <w:marRight w:val="0"/>
          <w:marTop w:val="0"/>
          <w:marBottom w:val="0"/>
          <w:divBdr>
            <w:top w:val="none" w:sz="0" w:space="0" w:color="auto"/>
            <w:left w:val="none" w:sz="0" w:space="0" w:color="auto"/>
            <w:bottom w:val="none" w:sz="0" w:space="0" w:color="auto"/>
            <w:right w:val="none" w:sz="0" w:space="0" w:color="auto"/>
          </w:divBdr>
        </w:div>
        <w:div w:id="1695299397">
          <w:marLeft w:val="0"/>
          <w:marRight w:val="0"/>
          <w:marTop w:val="0"/>
          <w:marBottom w:val="0"/>
          <w:divBdr>
            <w:top w:val="none" w:sz="0" w:space="0" w:color="auto"/>
            <w:left w:val="none" w:sz="0" w:space="0" w:color="auto"/>
            <w:bottom w:val="none" w:sz="0" w:space="0" w:color="auto"/>
            <w:right w:val="none" w:sz="0" w:space="0" w:color="auto"/>
          </w:divBdr>
        </w:div>
        <w:div w:id="1940528306">
          <w:marLeft w:val="0"/>
          <w:marRight w:val="0"/>
          <w:marTop w:val="0"/>
          <w:marBottom w:val="0"/>
          <w:divBdr>
            <w:top w:val="none" w:sz="0" w:space="0" w:color="auto"/>
            <w:left w:val="none" w:sz="0" w:space="0" w:color="auto"/>
            <w:bottom w:val="none" w:sz="0" w:space="0" w:color="auto"/>
            <w:right w:val="none" w:sz="0" w:space="0" w:color="auto"/>
          </w:divBdr>
        </w:div>
        <w:div w:id="1962805935">
          <w:marLeft w:val="0"/>
          <w:marRight w:val="0"/>
          <w:marTop w:val="0"/>
          <w:marBottom w:val="0"/>
          <w:divBdr>
            <w:top w:val="none" w:sz="0" w:space="0" w:color="auto"/>
            <w:left w:val="none" w:sz="0" w:space="0" w:color="auto"/>
            <w:bottom w:val="none" w:sz="0" w:space="0" w:color="auto"/>
            <w:right w:val="none" w:sz="0" w:space="0" w:color="auto"/>
          </w:divBdr>
        </w:div>
        <w:div w:id="2055545231">
          <w:marLeft w:val="0"/>
          <w:marRight w:val="0"/>
          <w:marTop w:val="0"/>
          <w:marBottom w:val="0"/>
          <w:divBdr>
            <w:top w:val="none" w:sz="0" w:space="0" w:color="auto"/>
            <w:left w:val="none" w:sz="0" w:space="0" w:color="auto"/>
            <w:bottom w:val="none" w:sz="0" w:space="0" w:color="auto"/>
            <w:right w:val="none" w:sz="0" w:space="0" w:color="auto"/>
          </w:divBdr>
        </w:div>
      </w:divsChild>
    </w:div>
    <w:div w:id="1734424788">
      <w:bodyDiv w:val="1"/>
      <w:marLeft w:val="0"/>
      <w:marRight w:val="0"/>
      <w:marTop w:val="0"/>
      <w:marBottom w:val="0"/>
      <w:divBdr>
        <w:top w:val="none" w:sz="0" w:space="0" w:color="auto"/>
        <w:left w:val="none" w:sz="0" w:space="0" w:color="auto"/>
        <w:bottom w:val="none" w:sz="0" w:space="0" w:color="auto"/>
        <w:right w:val="none" w:sz="0" w:space="0" w:color="auto"/>
      </w:divBdr>
      <w:divsChild>
        <w:div w:id="93137775">
          <w:marLeft w:val="0"/>
          <w:marRight w:val="0"/>
          <w:marTop w:val="0"/>
          <w:marBottom w:val="0"/>
          <w:divBdr>
            <w:top w:val="none" w:sz="0" w:space="0" w:color="auto"/>
            <w:left w:val="none" w:sz="0" w:space="0" w:color="auto"/>
            <w:bottom w:val="none" w:sz="0" w:space="0" w:color="auto"/>
            <w:right w:val="none" w:sz="0" w:space="0" w:color="auto"/>
          </w:divBdr>
        </w:div>
        <w:div w:id="423766116">
          <w:marLeft w:val="0"/>
          <w:marRight w:val="0"/>
          <w:marTop w:val="0"/>
          <w:marBottom w:val="0"/>
          <w:divBdr>
            <w:top w:val="none" w:sz="0" w:space="0" w:color="auto"/>
            <w:left w:val="none" w:sz="0" w:space="0" w:color="auto"/>
            <w:bottom w:val="none" w:sz="0" w:space="0" w:color="auto"/>
            <w:right w:val="none" w:sz="0" w:space="0" w:color="auto"/>
          </w:divBdr>
        </w:div>
        <w:div w:id="425732059">
          <w:marLeft w:val="0"/>
          <w:marRight w:val="0"/>
          <w:marTop w:val="0"/>
          <w:marBottom w:val="0"/>
          <w:divBdr>
            <w:top w:val="none" w:sz="0" w:space="0" w:color="auto"/>
            <w:left w:val="none" w:sz="0" w:space="0" w:color="auto"/>
            <w:bottom w:val="none" w:sz="0" w:space="0" w:color="auto"/>
            <w:right w:val="none" w:sz="0" w:space="0" w:color="auto"/>
          </w:divBdr>
        </w:div>
        <w:div w:id="903419364">
          <w:marLeft w:val="0"/>
          <w:marRight w:val="0"/>
          <w:marTop w:val="0"/>
          <w:marBottom w:val="0"/>
          <w:divBdr>
            <w:top w:val="none" w:sz="0" w:space="0" w:color="auto"/>
            <w:left w:val="none" w:sz="0" w:space="0" w:color="auto"/>
            <w:bottom w:val="none" w:sz="0" w:space="0" w:color="auto"/>
            <w:right w:val="none" w:sz="0" w:space="0" w:color="auto"/>
          </w:divBdr>
        </w:div>
        <w:div w:id="1197543875">
          <w:marLeft w:val="0"/>
          <w:marRight w:val="0"/>
          <w:marTop w:val="0"/>
          <w:marBottom w:val="0"/>
          <w:divBdr>
            <w:top w:val="none" w:sz="0" w:space="0" w:color="auto"/>
            <w:left w:val="none" w:sz="0" w:space="0" w:color="auto"/>
            <w:bottom w:val="none" w:sz="0" w:space="0" w:color="auto"/>
            <w:right w:val="none" w:sz="0" w:space="0" w:color="auto"/>
          </w:divBdr>
        </w:div>
        <w:div w:id="1672102217">
          <w:marLeft w:val="0"/>
          <w:marRight w:val="0"/>
          <w:marTop w:val="0"/>
          <w:marBottom w:val="0"/>
          <w:divBdr>
            <w:top w:val="none" w:sz="0" w:space="0" w:color="auto"/>
            <w:left w:val="none" w:sz="0" w:space="0" w:color="auto"/>
            <w:bottom w:val="none" w:sz="0" w:space="0" w:color="auto"/>
            <w:right w:val="none" w:sz="0" w:space="0" w:color="auto"/>
          </w:divBdr>
        </w:div>
      </w:divsChild>
    </w:div>
    <w:div w:id="1892763039">
      <w:bodyDiv w:val="1"/>
      <w:marLeft w:val="0"/>
      <w:marRight w:val="0"/>
      <w:marTop w:val="0"/>
      <w:marBottom w:val="0"/>
      <w:divBdr>
        <w:top w:val="none" w:sz="0" w:space="0" w:color="auto"/>
        <w:left w:val="none" w:sz="0" w:space="0" w:color="auto"/>
        <w:bottom w:val="none" w:sz="0" w:space="0" w:color="auto"/>
        <w:right w:val="none" w:sz="0" w:space="0" w:color="auto"/>
      </w:divBdr>
      <w:divsChild>
        <w:div w:id="391466606">
          <w:marLeft w:val="0"/>
          <w:marRight w:val="0"/>
          <w:marTop w:val="0"/>
          <w:marBottom w:val="0"/>
          <w:divBdr>
            <w:top w:val="none" w:sz="0" w:space="0" w:color="auto"/>
            <w:left w:val="none" w:sz="0" w:space="0" w:color="auto"/>
            <w:bottom w:val="none" w:sz="0" w:space="0" w:color="auto"/>
            <w:right w:val="none" w:sz="0" w:space="0" w:color="auto"/>
          </w:divBdr>
          <w:divsChild>
            <w:div w:id="1422528420">
              <w:marLeft w:val="0"/>
              <w:marRight w:val="0"/>
              <w:marTop w:val="0"/>
              <w:marBottom w:val="0"/>
              <w:divBdr>
                <w:top w:val="none" w:sz="0" w:space="0" w:color="auto"/>
                <w:left w:val="none" w:sz="0" w:space="0" w:color="auto"/>
                <w:bottom w:val="none" w:sz="0" w:space="0" w:color="auto"/>
                <w:right w:val="none" w:sz="0" w:space="0" w:color="auto"/>
              </w:divBdr>
              <w:divsChild>
                <w:div w:id="455611065">
                  <w:marLeft w:val="0"/>
                  <w:marRight w:val="0"/>
                  <w:marTop w:val="0"/>
                  <w:marBottom w:val="0"/>
                  <w:divBdr>
                    <w:top w:val="none" w:sz="0" w:space="0" w:color="auto"/>
                    <w:left w:val="none" w:sz="0" w:space="0" w:color="auto"/>
                    <w:bottom w:val="none" w:sz="0" w:space="0" w:color="auto"/>
                    <w:right w:val="none" w:sz="0" w:space="0" w:color="auto"/>
                  </w:divBdr>
                  <w:divsChild>
                    <w:div w:id="3368127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5453874">
          <w:marLeft w:val="0"/>
          <w:marRight w:val="0"/>
          <w:marTop w:val="0"/>
          <w:marBottom w:val="0"/>
          <w:divBdr>
            <w:top w:val="none" w:sz="0" w:space="0" w:color="auto"/>
            <w:left w:val="none" w:sz="0" w:space="0" w:color="auto"/>
            <w:bottom w:val="none" w:sz="0" w:space="0" w:color="auto"/>
            <w:right w:val="none" w:sz="0" w:space="0" w:color="auto"/>
          </w:divBdr>
          <w:divsChild>
            <w:div w:id="305160698">
              <w:marLeft w:val="0"/>
              <w:marRight w:val="0"/>
              <w:marTop w:val="0"/>
              <w:marBottom w:val="0"/>
              <w:divBdr>
                <w:top w:val="none" w:sz="0" w:space="0" w:color="auto"/>
                <w:left w:val="none" w:sz="0" w:space="0" w:color="auto"/>
                <w:bottom w:val="none" w:sz="0" w:space="0" w:color="auto"/>
                <w:right w:val="none" w:sz="0" w:space="0" w:color="auto"/>
              </w:divBdr>
              <w:divsChild>
                <w:div w:id="16999622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58025905">
      <w:bodyDiv w:val="1"/>
      <w:marLeft w:val="0"/>
      <w:marRight w:val="0"/>
      <w:marTop w:val="0"/>
      <w:marBottom w:val="0"/>
      <w:divBdr>
        <w:top w:val="none" w:sz="0" w:space="0" w:color="auto"/>
        <w:left w:val="none" w:sz="0" w:space="0" w:color="auto"/>
        <w:bottom w:val="none" w:sz="0" w:space="0" w:color="auto"/>
        <w:right w:val="none" w:sz="0" w:space="0" w:color="auto"/>
      </w:divBdr>
      <w:divsChild>
        <w:div w:id="770121893">
          <w:marLeft w:val="0"/>
          <w:marRight w:val="0"/>
          <w:marTop w:val="0"/>
          <w:marBottom w:val="0"/>
          <w:divBdr>
            <w:top w:val="none" w:sz="0" w:space="0" w:color="auto"/>
            <w:left w:val="none" w:sz="0" w:space="0" w:color="auto"/>
            <w:bottom w:val="none" w:sz="0" w:space="0" w:color="auto"/>
            <w:right w:val="none" w:sz="0" w:space="0" w:color="auto"/>
          </w:divBdr>
        </w:div>
      </w:divsChild>
    </w:div>
    <w:div w:id="2069182889">
      <w:bodyDiv w:val="1"/>
      <w:marLeft w:val="0"/>
      <w:marRight w:val="0"/>
      <w:marTop w:val="0"/>
      <w:marBottom w:val="0"/>
      <w:divBdr>
        <w:top w:val="none" w:sz="0" w:space="0" w:color="auto"/>
        <w:left w:val="none" w:sz="0" w:space="0" w:color="auto"/>
        <w:bottom w:val="none" w:sz="0" w:space="0" w:color="auto"/>
        <w:right w:val="none" w:sz="0" w:space="0" w:color="auto"/>
      </w:divBdr>
      <w:divsChild>
        <w:div w:id="95951992">
          <w:marLeft w:val="0"/>
          <w:marRight w:val="0"/>
          <w:marTop w:val="0"/>
          <w:marBottom w:val="0"/>
          <w:divBdr>
            <w:top w:val="none" w:sz="0" w:space="0" w:color="auto"/>
            <w:left w:val="none" w:sz="0" w:space="0" w:color="auto"/>
            <w:bottom w:val="none" w:sz="0" w:space="0" w:color="auto"/>
            <w:right w:val="none" w:sz="0" w:space="0" w:color="auto"/>
          </w:divBdr>
        </w:div>
        <w:div w:id="533350224">
          <w:marLeft w:val="0"/>
          <w:marRight w:val="0"/>
          <w:marTop w:val="0"/>
          <w:marBottom w:val="0"/>
          <w:divBdr>
            <w:top w:val="none" w:sz="0" w:space="0" w:color="auto"/>
            <w:left w:val="none" w:sz="0" w:space="0" w:color="auto"/>
            <w:bottom w:val="none" w:sz="0" w:space="0" w:color="auto"/>
            <w:right w:val="none" w:sz="0" w:space="0" w:color="auto"/>
          </w:divBdr>
        </w:div>
        <w:div w:id="661659675">
          <w:marLeft w:val="0"/>
          <w:marRight w:val="0"/>
          <w:marTop w:val="0"/>
          <w:marBottom w:val="0"/>
          <w:divBdr>
            <w:top w:val="none" w:sz="0" w:space="0" w:color="auto"/>
            <w:left w:val="none" w:sz="0" w:space="0" w:color="auto"/>
            <w:bottom w:val="none" w:sz="0" w:space="0" w:color="auto"/>
            <w:right w:val="none" w:sz="0" w:space="0" w:color="auto"/>
          </w:divBdr>
        </w:div>
        <w:div w:id="678626911">
          <w:marLeft w:val="0"/>
          <w:marRight w:val="0"/>
          <w:marTop w:val="0"/>
          <w:marBottom w:val="0"/>
          <w:divBdr>
            <w:top w:val="none" w:sz="0" w:space="0" w:color="auto"/>
            <w:left w:val="none" w:sz="0" w:space="0" w:color="auto"/>
            <w:bottom w:val="none" w:sz="0" w:space="0" w:color="auto"/>
            <w:right w:val="none" w:sz="0" w:space="0" w:color="auto"/>
          </w:divBdr>
        </w:div>
        <w:div w:id="726532448">
          <w:marLeft w:val="0"/>
          <w:marRight w:val="0"/>
          <w:marTop w:val="0"/>
          <w:marBottom w:val="0"/>
          <w:divBdr>
            <w:top w:val="none" w:sz="0" w:space="0" w:color="auto"/>
            <w:left w:val="none" w:sz="0" w:space="0" w:color="auto"/>
            <w:bottom w:val="none" w:sz="0" w:space="0" w:color="auto"/>
            <w:right w:val="none" w:sz="0" w:space="0" w:color="auto"/>
          </w:divBdr>
        </w:div>
        <w:div w:id="795416162">
          <w:marLeft w:val="0"/>
          <w:marRight w:val="0"/>
          <w:marTop w:val="0"/>
          <w:marBottom w:val="0"/>
          <w:divBdr>
            <w:top w:val="none" w:sz="0" w:space="0" w:color="auto"/>
            <w:left w:val="none" w:sz="0" w:space="0" w:color="auto"/>
            <w:bottom w:val="none" w:sz="0" w:space="0" w:color="auto"/>
            <w:right w:val="none" w:sz="0" w:space="0" w:color="auto"/>
          </w:divBdr>
        </w:div>
        <w:div w:id="1030841905">
          <w:marLeft w:val="0"/>
          <w:marRight w:val="0"/>
          <w:marTop w:val="0"/>
          <w:marBottom w:val="0"/>
          <w:divBdr>
            <w:top w:val="none" w:sz="0" w:space="0" w:color="auto"/>
            <w:left w:val="none" w:sz="0" w:space="0" w:color="auto"/>
            <w:bottom w:val="none" w:sz="0" w:space="0" w:color="auto"/>
            <w:right w:val="none" w:sz="0" w:space="0" w:color="auto"/>
          </w:divBdr>
        </w:div>
        <w:div w:id="1281566824">
          <w:marLeft w:val="0"/>
          <w:marRight w:val="0"/>
          <w:marTop w:val="0"/>
          <w:marBottom w:val="0"/>
          <w:divBdr>
            <w:top w:val="none" w:sz="0" w:space="0" w:color="auto"/>
            <w:left w:val="none" w:sz="0" w:space="0" w:color="auto"/>
            <w:bottom w:val="none" w:sz="0" w:space="0" w:color="auto"/>
            <w:right w:val="none" w:sz="0" w:space="0" w:color="auto"/>
          </w:divBdr>
        </w:div>
        <w:div w:id="189099348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e-tar.lt/portal/it/legalAct/TAR.1F7668D91D34"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e-seimas.lrs.lt/portal/legalAct/lt/TAD/TAIS.369733/asr"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e-seimas.lrs.lt/portal/legalAct/lt/TAD/1a061730b0c711ecaf79c2120caf5094?positionInSearchResults=0&amp;searchModelUUID=7a68d6ea-4a4b-4e86-ac25-8083706694b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d15d90e3-14d7-4b2a-a643-e1eb35cac341" xsi:nil="true"/>
    <lcf76f155ced4ddcb4097134ff3c332f xmlns="30ba4993-fbd3-4195-b505-109e9b210e30">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kumentas" ma:contentTypeID="0x01010021F02B849519834BA00586E31CB9C477" ma:contentTypeVersion="11" ma:contentTypeDescription="Kurkite naują dokumentą." ma:contentTypeScope="" ma:versionID="bcd9a202dd44e2874d4411c67a52e2d7">
  <xsd:schema xmlns:xsd="http://www.w3.org/2001/XMLSchema" xmlns:xs="http://www.w3.org/2001/XMLSchema" xmlns:p="http://schemas.microsoft.com/office/2006/metadata/properties" xmlns:ns2="30ba4993-fbd3-4195-b505-109e9b210e30" xmlns:ns3="d15d90e3-14d7-4b2a-a643-e1eb35cac341" targetNamespace="http://schemas.microsoft.com/office/2006/metadata/properties" ma:root="true" ma:fieldsID="793802a4b91208c718daaeb155df5fc3" ns2:_="" ns3:_="">
    <xsd:import namespace="30ba4993-fbd3-4195-b505-109e9b210e30"/>
    <xsd:import namespace="d15d90e3-14d7-4b2a-a643-e1eb35cac341"/>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lcf76f155ced4ddcb4097134ff3c332f" minOccurs="0"/>
                <xsd:element ref="ns3:TaxCatchAll" minOccurs="0"/>
                <xsd:element ref="ns2:MediaServiceDateTaken" minOccurs="0"/>
                <xsd:element ref="ns2:MediaServiceLocation" minOccurs="0"/>
                <xsd:element ref="ns2:MediaServiceGenerationTime" minOccurs="0"/>
                <xsd:element ref="ns2:MediaServiceEventHashCode"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0ba4993-fbd3-4195-b505-109e9b210e3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lcf76f155ced4ddcb4097134ff3c332f" ma:index="12" nillable="true" ma:taxonomy="true" ma:internalName="lcf76f155ced4ddcb4097134ff3c332f" ma:taxonomyFieldName="MediaServiceImageTags" ma:displayName="Vaizdų žymės" ma:readOnly="false" ma:fieldId="{5cf76f15-5ced-4ddc-b409-7134ff3c332f}" ma:taxonomyMulti="true" ma:sspId="59cf49fc-d589-43b7-a3ce-b71d214221c2" ma:termSetId="09814cd3-568e-fe90-9814-8d621ff8fb84" ma:anchorId="fba54fb3-c3e1-fe81-a776-ca4b69148c4d" ma:open="true" ma:isKeyword="false">
      <xsd:complexType>
        <xsd:sequence>
          <xsd:element ref="pc:Terms" minOccurs="0" maxOccurs="1"/>
        </xsd:sequence>
      </xsd:complex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Location" ma:index="15" nillable="true" ma:displayName="Location" ma:indexed="true"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15d90e3-14d7-4b2a-a643-e1eb35cac341"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321f3ffe-8343-4ed7-bfe6-38ee5a338ee6}" ma:internalName="TaxCatchAll" ma:showField="CatchAllData" ma:web="d15d90e3-14d7-4b2a-a643-e1eb35cac34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2345406-E717-4303-8FC4-6DBF779A61A5}">
  <ds:schemaRefs>
    <ds:schemaRef ds:uri="http://schemas.microsoft.com/office/2006/metadata/properties"/>
    <ds:schemaRef ds:uri="http://schemas.microsoft.com/office/infopath/2007/PartnerControls"/>
    <ds:schemaRef ds:uri="d15d90e3-14d7-4b2a-a643-e1eb35cac341"/>
    <ds:schemaRef ds:uri="30ba4993-fbd3-4195-b505-109e9b210e30"/>
  </ds:schemaRefs>
</ds:datastoreItem>
</file>

<file path=customXml/itemProps2.xml><?xml version="1.0" encoding="utf-8"?>
<ds:datastoreItem xmlns:ds="http://schemas.openxmlformats.org/officeDocument/2006/customXml" ds:itemID="{3CD28F03-91EB-4054-96DF-AC466A4E984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0ba4993-fbd3-4195-b505-109e9b210e30"/>
    <ds:schemaRef ds:uri="d15d90e3-14d7-4b2a-a643-e1eb35cac34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EDE7A7B-A664-46EC-A16B-E0BF0C02DDC3}">
  <ds:schemaRefs>
    <ds:schemaRef ds:uri="http://schemas.microsoft.com/sharepoint/v3/contenttype/forms"/>
  </ds:schemaRefs>
</ds:datastoreItem>
</file>

<file path=customXml/itemProps4.xml><?xml version="1.0" encoding="utf-8"?>
<ds:datastoreItem xmlns:ds="http://schemas.openxmlformats.org/officeDocument/2006/customXml" ds:itemID="{BB483C86-33FC-4EC5-9030-60B8D939B1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521</TotalTime>
  <Pages>43</Pages>
  <Words>17749</Words>
  <Characters>129568</Characters>
  <Application>Microsoft Office Word</Application>
  <DocSecurity>0</DocSecurity>
  <Lines>3701</Lines>
  <Paragraphs>1518</Paragraphs>
  <ScaleCrop>false</ScaleCrop>
  <Company/>
  <LinksUpToDate>false</LinksUpToDate>
  <CharactersWithSpaces>145799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Denis Sosunov</cp:lastModifiedBy>
  <cp:revision>602</cp:revision>
  <dcterms:created xsi:type="dcterms:W3CDTF">2026-02-20T02:45:00Z</dcterms:created>
  <dcterms:modified xsi:type="dcterms:W3CDTF">2026-06-01T12:44:00Z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0x01010021F02B849519834BA00586E31CB9C477</vt:lpwstr>
  </property>
  <property fmtid="{D5CDD505-2E9C-101B-9397-08002B2CF9AE}" pid="3" name="MediaServiceImageTags">
    <vt:lpwstr/>
  </property>
  <property fmtid="{D5CDD505-2E9C-101B-9397-08002B2CF9AE}" pid="4" name="docLang">
    <vt:lpwstr>lt</vt:lpwstr>
  </property>
</Properties>
</file>