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22456EC5" w14:textId="4C1254FD" w:rsidR="007728B3" w:rsidRPr="00AA46BB" w:rsidRDefault="00AA46BB" w:rsidP="00DC59F1">
      <w:pPr>
        <w:jc w:val="center"/>
        <w:rPr>
          <w:rFonts w:ascii="Arial" w:eastAsia="Calibri" w:hAnsi="Arial" w:cs="Arial"/>
          <w:b/>
          <w:iCs/>
          <w:color w:val="000000" w:themeColor="text1"/>
          <w:sz w:val="22"/>
          <w:szCs w:val="22"/>
          <w:u w:val="single"/>
        </w:rPr>
      </w:pPr>
      <w:r w:rsidRPr="00AA46BB">
        <w:rPr>
          <w:rFonts w:ascii="Arial" w:eastAsia="Calibri" w:hAnsi="Arial" w:cs="Arial"/>
          <w:b/>
          <w:iCs/>
          <w:color w:val="000000" w:themeColor="text1"/>
          <w:sz w:val="22"/>
          <w:szCs w:val="22"/>
          <w:u w:val="single"/>
        </w:rPr>
        <w:t>SPECIALIOJO GELEŽINKELIO RIEDMENS WM15S12 NR.016 KAPITALINIS REMONTAS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2349EC97" w14:textId="0C5D7751"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1BE67911" w14:textId="3012065C" w:rsidR="00BA1F36" w:rsidRPr="00AA46BB" w:rsidRDefault="00123695" w:rsidP="00AA46BB">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5647B9CE" w14:textId="77777777" w:rsidR="00BA1F36" w:rsidRPr="00BA1F36" w:rsidRDefault="00BA1F36" w:rsidP="00BA1F36">
      <w:pPr>
        <w:ind w:right="-31"/>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lastRenderedPageBreak/>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AA46BB"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AA46BB">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AA46BB">
        <w:rPr>
          <w:rFonts w:ascii="Arial" w:eastAsia="Aptos" w:hAnsi="Arial" w:cs="Arial"/>
          <w:noProof/>
          <w:kern w:val="2"/>
          <w:sz w:val="22"/>
          <w:szCs w:val="22"/>
          <w14:ligatures w14:val="standardContextual"/>
        </w:rPr>
        <w:t xml:space="preserve"> su tinklalapyje </w:t>
      </w:r>
      <w:hyperlink r:id="rId12" w:history="1">
        <w:r w:rsidRPr="00AA46BB">
          <w:rPr>
            <w:rFonts w:ascii="Arial" w:eastAsia="Aptos" w:hAnsi="Arial" w:cs="Arial"/>
            <w:noProof/>
            <w:color w:val="467886"/>
            <w:kern w:val="2"/>
            <w:sz w:val="22"/>
            <w:szCs w:val="22"/>
            <w:u w:val="single"/>
            <w14:ligatures w14:val="standardContextual"/>
          </w:rPr>
          <w:t>www.ltg.lt</w:t>
        </w:r>
      </w:hyperlink>
      <w:r w:rsidRPr="00AA46BB">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AA46BB">
          <w:rPr>
            <w:rFonts w:ascii="Arial" w:eastAsia="Aptos" w:hAnsi="Arial" w:cs="Arial"/>
            <w:noProof/>
            <w:color w:val="467886"/>
            <w:kern w:val="2"/>
            <w:sz w:val="22"/>
            <w:szCs w:val="22"/>
            <w:u w:val="single"/>
            <w14:ligatures w14:val="standardContextual"/>
          </w:rPr>
          <w:t>Sankcijų įgyvendinimo ir kontrolės politika</w:t>
        </w:r>
      </w:hyperlink>
      <w:r w:rsidRPr="00AA46BB">
        <w:rPr>
          <w:rFonts w:ascii="Arial" w:eastAsia="Aptos" w:hAnsi="Arial" w:cs="Arial"/>
          <w:noProof/>
          <w:kern w:val="2"/>
          <w:sz w:val="22"/>
          <w:szCs w:val="22"/>
          <w14:ligatures w14:val="standardContextual"/>
        </w:rPr>
        <w:t xml:space="preserve">, </w:t>
      </w:r>
      <w:hyperlink r:id="rId14" w:tooltip="https://ltg.lt/apie-mus/korupcijos-prevencija/" w:history="1">
        <w:r w:rsidRPr="00AA46BB">
          <w:rPr>
            <w:rFonts w:ascii="Arial" w:eastAsia="Aptos" w:hAnsi="Arial" w:cs="Arial"/>
            <w:noProof/>
            <w:color w:val="467886"/>
            <w:kern w:val="2"/>
            <w:sz w:val="22"/>
            <w:szCs w:val="22"/>
            <w:u w:val="single"/>
            <w14:ligatures w14:val="standardContextual"/>
          </w:rPr>
          <w:t>Atsparumo korupcijai politika</w:t>
        </w:r>
      </w:hyperlink>
      <w:r w:rsidRPr="00AA46BB">
        <w:rPr>
          <w:rFonts w:ascii="Arial" w:eastAsia="Aptos" w:hAnsi="Arial" w:cs="Arial"/>
          <w:noProof/>
          <w:kern w:val="2"/>
          <w:sz w:val="22"/>
          <w:szCs w:val="22"/>
          <w14:ligatures w14:val="standardContextual"/>
        </w:rPr>
        <w:t xml:space="preserve">, </w:t>
      </w:r>
      <w:hyperlink r:id="rId15" w:tooltip="https://ltg.lt/apie-mus/valdymas/vidaus-teises-aktai/" w:history="1">
        <w:r w:rsidRPr="00AA46BB">
          <w:rPr>
            <w:rFonts w:ascii="Arial" w:eastAsia="Aptos" w:hAnsi="Arial" w:cs="Arial"/>
            <w:noProof/>
            <w:color w:val="467886"/>
            <w:kern w:val="2"/>
            <w:sz w:val="22"/>
            <w:szCs w:val="22"/>
            <w:u w:val="single"/>
            <w14:ligatures w14:val="standardContextual"/>
          </w:rPr>
          <w:t>Nacionalinio saugumo atitikties politika</w:t>
        </w:r>
      </w:hyperlink>
      <w:r w:rsidRPr="00AA46BB">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768B9723" w:rsidR="0011633D" w:rsidRPr="000E6BDC" w:rsidRDefault="0011633D" w:rsidP="0011633D">
      <w:pPr>
        <w:spacing w:before="60" w:after="60"/>
        <w:jc w:val="both"/>
        <w:rPr>
          <w:rFonts w:ascii="Arial" w:hAnsi="Arial" w:cs="Arial"/>
          <w:color w:val="000000" w:themeColor="text1"/>
          <w:sz w:val="22"/>
          <w:szCs w:val="22"/>
        </w:rPr>
      </w:pPr>
      <w:r w:rsidRPr="00555C67">
        <w:rPr>
          <w:rFonts w:ascii="Arial" w:hAnsi="Arial" w:cs="Arial"/>
          <w:sz w:val="22"/>
          <w:szCs w:val="22"/>
        </w:rPr>
        <w:t xml:space="preserve">Priedas Nr. 1 – Pasiūlymo kaina. Informacija apie </w:t>
      </w:r>
      <w:r w:rsidRPr="000E6BDC">
        <w:rPr>
          <w:rFonts w:ascii="Arial" w:hAnsi="Arial" w:cs="Arial"/>
          <w:color w:val="000000" w:themeColor="text1"/>
          <w:sz w:val="22"/>
          <w:szCs w:val="22"/>
        </w:rPr>
        <w:t>siūlomas paslauga</w:t>
      </w:r>
      <w:r w:rsidR="000E6BDC" w:rsidRPr="000E6BDC">
        <w:rPr>
          <w:rFonts w:ascii="Arial" w:hAnsi="Arial" w:cs="Arial"/>
          <w:color w:val="000000" w:themeColor="text1"/>
          <w:sz w:val="22"/>
          <w:szCs w:val="22"/>
        </w:rPr>
        <w:t>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6B7A3" w14:textId="77777777" w:rsidR="00365F81" w:rsidRDefault="00365F81" w:rsidP="0043350F">
      <w:r>
        <w:separator/>
      </w:r>
    </w:p>
  </w:endnote>
  <w:endnote w:type="continuationSeparator" w:id="0">
    <w:p w14:paraId="757D7658" w14:textId="77777777" w:rsidR="00365F81" w:rsidRDefault="00365F81" w:rsidP="0043350F">
      <w:r>
        <w:continuationSeparator/>
      </w:r>
    </w:p>
  </w:endnote>
  <w:endnote w:type="continuationNotice" w:id="1">
    <w:p w14:paraId="3E065A5F" w14:textId="77777777" w:rsidR="00365F81" w:rsidRDefault="00365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58339" w14:textId="77777777" w:rsidR="00365F81" w:rsidRDefault="00365F81" w:rsidP="0043350F">
      <w:r>
        <w:separator/>
      </w:r>
    </w:p>
  </w:footnote>
  <w:footnote w:type="continuationSeparator" w:id="0">
    <w:p w14:paraId="3342D735" w14:textId="77777777" w:rsidR="00365F81" w:rsidRDefault="00365F81" w:rsidP="0043350F">
      <w:r>
        <w:continuationSeparator/>
      </w:r>
    </w:p>
  </w:footnote>
  <w:footnote w:type="continuationNotice" w:id="1">
    <w:p w14:paraId="08D379F2" w14:textId="77777777" w:rsidR="00365F81" w:rsidRDefault="00365F81"/>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6BDC"/>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5F81"/>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007"/>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46BB"/>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96489"/>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8C364E-26D7-41E0-B6A7-5A859293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3369</Words>
  <Characters>1921</Characters>
  <Application>Microsoft Office Word</Application>
  <DocSecurity>0</DocSecurity>
  <Lines>16</Lines>
  <Paragraphs>10</Paragraphs>
  <ScaleCrop>false</ScaleCrop>
  <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2026-05-26T11:11:00Z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