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0" w:type="dxa"/>
        <w:tblLook w:val="04A0" w:firstRow="1" w:lastRow="0" w:firstColumn="1" w:lastColumn="0" w:noHBand="0" w:noVBand="1"/>
      </w:tblPr>
      <w:tblGrid>
        <w:gridCol w:w="936"/>
        <w:gridCol w:w="139"/>
        <w:gridCol w:w="4859"/>
        <w:gridCol w:w="3576"/>
      </w:tblGrid>
      <w:tr w:rsidR="00B94A2A" w:rsidRPr="00B94A2A" w14:paraId="165734FF" w14:textId="77777777" w:rsidTr="00EE0455">
        <w:tc>
          <w:tcPr>
            <w:tcW w:w="9510" w:type="dxa"/>
            <w:gridSpan w:val="4"/>
            <w:tcBorders>
              <w:top w:val="single" w:sz="4" w:space="0" w:color="auto"/>
              <w:left w:val="single" w:sz="4" w:space="0" w:color="auto"/>
              <w:bottom w:val="single" w:sz="4" w:space="0" w:color="auto"/>
              <w:right w:val="single" w:sz="4" w:space="0" w:color="auto"/>
            </w:tcBorders>
          </w:tcPr>
          <w:p w14:paraId="73D677B9" w14:textId="77777777" w:rsidR="00B94A2A" w:rsidRPr="00B94A2A" w:rsidRDefault="00B94A2A" w:rsidP="00EE0455">
            <w:pPr>
              <w:pStyle w:val="NoSpacing"/>
              <w:jc w:val="center"/>
              <w:rPr>
                <w:rFonts w:asciiTheme="majorBidi" w:hAnsiTheme="majorBidi" w:cstheme="majorBidi"/>
                <w:szCs w:val="24"/>
              </w:rPr>
            </w:pPr>
            <w:r w:rsidRPr="00B94A2A">
              <w:rPr>
                <w:rFonts w:asciiTheme="majorBidi" w:hAnsiTheme="majorBidi" w:cstheme="majorBidi"/>
                <w:szCs w:val="24"/>
              </w:rPr>
              <w:t>Tiekėjų kvalifikacijos reikalavimai ir juos įrodantys dokumentai</w:t>
            </w:r>
          </w:p>
          <w:p w14:paraId="05BBF29D" w14:textId="77777777" w:rsidR="00B94A2A" w:rsidRPr="00B94A2A" w:rsidRDefault="00B94A2A" w:rsidP="00EE0455">
            <w:pPr>
              <w:pStyle w:val="NoSpacing"/>
              <w:jc w:val="center"/>
              <w:rPr>
                <w:rFonts w:asciiTheme="majorBidi" w:hAnsiTheme="majorBidi" w:cstheme="majorBidi"/>
                <w:color w:val="000000"/>
                <w:szCs w:val="24"/>
              </w:rPr>
            </w:pPr>
            <w:r w:rsidRPr="00B94A2A">
              <w:rPr>
                <w:rFonts w:asciiTheme="majorBidi" w:hAnsiTheme="majorBidi" w:cstheme="majorBidi"/>
                <w:b/>
                <w:szCs w:val="24"/>
              </w:rPr>
              <w:t>(taikoma kiekvienai pirkimo daliai, jei konkrečiame reikalavime nėra nurodyta kitaip)</w:t>
            </w:r>
          </w:p>
        </w:tc>
      </w:tr>
      <w:tr w:rsidR="00B94A2A" w:rsidRPr="00B94A2A" w14:paraId="3942E7D4" w14:textId="77777777" w:rsidTr="00EE0455">
        <w:tc>
          <w:tcPr>
            <w:tcW w:w="936" w:type="dxa"/>
            <w:tcBorders>
              <w:top w:val="single" w:sz="4" w:space="0" w:color="auto"/>
              <w:left w:val="single" w:sz="4" w:space="0" w:color="auto"/>
              <w:bottom w:val="single" w:sz="4" w:space="0" w:color="auto"/>
              <w:right w:val="single" w:sz="4" w:space="0" w:color="auto"/>
            </w:tcBorders>
          </w:tcPr>
          <w:p w14:paraId="2A98EAD0" w14:textId="77777777" w:rsidR="00B94A2A" w:rsidRPr="00B94A2A" w:rsidRDefault="00B94A2A" w:rsidP="00EE0455">
            <w:pPr>
              <w:jc w:val="center"/>
              <w:rPr>
                <w:rFonts w:asciiTheme="majorBidi" w:eastAsia="Times New Roman" w:hAnsiTheme="majorBidi" w:cstheme="majorBidi"/>
                <w:bCs/>
              </w:rPr>
            </w:pPr>
            <w:r w:rsidRPr="00B94A2A">
              <w:rPr>
                <w:rFonts w:asciiTheme="majorBidi" w:hAnsiTheme="majorBidi" w:cstheme="majorBidi"/>
                <w:bCs/>
              </w:rPr>
              <w:t>Eil. Nr.</w:t>
            </w:r>
          </w:p>
        </w:tc>
        <w:tc>
          <w:tcPr>
            <w:tcW w:w="4998" w:type="dxa"/>
            <w:gridSpan w:val="2"/>
            <w:tcBorders>
              <w:top w:val="single" w:sz="4" w:space="0" w:color="auto"/>
              <w:left w:val="single" w:sz="4" w:space="0" w:color="auto"/>
              <w:bottom w:val="single" w:sz="4" w:space="0" w:color="auto"/>
              <w:right w:val="single" w:sz="4" w:space="0" w:color="auto"/>
            </w:tcBorders>
            <w:vAlign w:val="center"/>
          </w:tcPr>
          <w:p w14:paraId="4774EEAD" w14:textId="77777777" w:rsidR="00B94A2A" w:rsidRPr="00B94A2A" w:rsidRDefault="00B94A2A" w:rsidP="00EE0455">
            <w:pPr>
              <w:jc w:val="center"/>
              <w:rPr>
                <w:rFonts w:asciiTheme="majorBidi" w:eastAsia="Times New Roman" w:hAnsiTheme="majorBidi" w:cstheme="majorBidi"/>
                <w:lang w:eastAsia="lt-LT"/>
              </w:rPr>
            </w:pPr>
            <w:r w:rsidRPr="00B94A2A">
              <w:rPr>
                <w:rFonts w:asciiTheme="majorBidi" w:hAnsiTheme="majorBidi" w:cstheme="majorBidi"/>
                <w:bCs/>
              </w:rPr>
              <w:t>Kvalifikaciniai reikalavimai</w:t>
            </w:r>
          </w:p>
        </w:tc>
        <w:tc>
          <w:tcPr>
            <w:tcW w:w="3576" w:type="dxa"/>
            <w:tcBorders>
              <w:top w:val="single" w:sz="4" w:space="0" w:color="auto"/>
              <w:left w:val="single" w:sz="4" w:space="0" w:color="auto"/>
              <w:bottom w:val="single" w:sz="4" w:space="0" w:color="auto"/>
              <w:right w:val="single" w:sz="4" w:space="0" w:color="auto"/>
            </w:tcBorders>
            <w:vAlign w:val="center"/>
          </w:tcPr>
          <w:p w14:paraId="6BF536C4" w14:textId="77777777" w:rsidR="00B94A2A" w:rsidRPr="00B94A2A" w:rsidRDefault="00B94A2A" w:rsidP="00EE0455">
            <w:pPr>
              <w:tabs>
                <w:tab w:val="left" w:pos="567"/>
                <w:tab w:val="left" w:pos="1296"/>
                <w:tab w:val="left" w:pos="2592"/>
                <w:tab w:val="left" w:pos="3888"/>
                <w:tab w:val="left" w:pos="5184"/>
                <w:tab w:val="left" w:pos="6480"/>
                <w:tab w:val="left" w:pos="7776"/>
                <w:tab w:val="left" w:pos="9072"/>
              </w:tabs>
              <w:jc w:val="center"/>
              <w:rPr>
                <w:rFonts w:asciiTheme="majorBidi" w:eastAsia="Times New Roman" w:hAnsiTheme="majorBidi" w:cstheme="majorBidi"/>
                <w:bCs/>
                <w:color w:val="000000"/>
              </w:rPr>
            </w:pPr>
            <w:r w:rsidRPr="00B94A2A">
              <w:rPr>
                <w:rFonts w:asciiTheme="majorBidi" w:hAnsiTheme="majorBidi" w:cstheme="majorBidi"/>
                <w:bCs/>
              </w:rPr>
              <w:t>Kvalifikacinius reikalavimus patvirtinančių dokumentų sąrašas</w:t>
            </w:r>
          </w:p>
        </w:tc>
      </w:tr>
      <w:tr w:rsidR="00B94A2A" w:rsidRPr="00B94A2A" w14:paraId="49E70AE4" w14:textId="77777777" w:rsidTr="00EE0455">
        <w:tc>
          <w:tcPr>
            <w:tcW w:w="9510" w:type="dxa"/>
            <w:gridSpan w:val="4"/>
            <w:tcBorders>
              <w:top w:val="single" w:sz="4" w:space="0" w:color="auto"/>
              <w:left w:val="single" w:sz="4" w:space="0" w:color="auto"/>
              <w:bottom w:val="single" w:sz="4" w:space="0" w:color="auto"/>
              <w:right w:val="single" w:sz="4" w:space="0" w:color="auto"/>
            </w:tcBorders>
          </w:tcPr>
          <w:p w14:paraId="56C475C6" w14:textId="77777777" w:rsidR="00B94A2A" w:rsidRPr="00B94A2A" w:rsidRDefault="00B94A2A" w:rsidP="00EE0455">
            <w:pPr>
              <w:tabs>
                <w:tab w:val="left" w:pos="567"/>
                <w:tab w:val="left" w:pos="1296"/>
                <w:tab w:val="left" w:pos="2592"/>
                <w:tab w:val="left" w:pos="3888"/>
                <w:tab w:val="left" w:pos="5184"/>
                <w:tab w:val="left" w:pos="6480"/>
                <w:tab w:val="left" w:pos="7776"/>
                <w:tab w:val="left" w:pos="9072"/>
              </w:tabs>
              <w:jc w:val="center"/>
              <w:rPr>
                <w:rFonts w:asciiTheme="majorBidi" w:eastAsia="Times New Roman" w:hAnsiTheme="majorBidi" w:cstheme="majorBidi"/>
              </w:rPr>
            </w:pPr>
            <w:r w:rsidRPr="00B94A2A">
              <w:rPr>
                <w:rFonts w:asciiTheme="majorBidi" w:hAnsiTheme="majorBidi" w:cstheme="majorBidi"/>
                <w:bCs/>
                <w:iCs/>
              </w:rPr>
              <w:t>Ekonominės ir finansinės būklės, techninio ir profesinio pajėgumo reikalavimai</w:t>
            </w:r>
          </w:p>
        </w:tc>
      </w:tr>
      <w:tr w:rsidR="00B94A2A" w:rsidRPr="00B94A2A" w14:paraId="00D3F1B4" w14:textId="77777777" w:rsidTr="00EE0455">
        <w:tblPrEx>
          <w:tblCellMar>
            <w:left w:w="0" w:type="dxa"/>
            <w:right w:w="0" w:type="dxa"/>
          </w:tblCellMar>
        </w:tblPrEx>
        <w:tc>
          <w:tcPr>
            <w:tcW w:w="10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999E20" w14:textId="77777777" w:rsidR="00B94A2A" w:rsidRPr="00B94A2A" w:rsidRDefault="00B94A2A" w:rsidP="00EE0455">
            <w:pPr>
              <w:jc w:val="center"/>
              <w:rPr>
                <w:rFonts w:asciiTheme="majorBidi" w:hAnsiTheme="majorBidi" w:cstheme="majorBidi"/>
                <w:highlight w:val="yellow"/>
              </w:rPr>
            </w:pPr>
            <w:r w:rsidRPr="00D64D0E">
              <w:rPr>
                <w:rFonts w:asciiTheme="majorBidi" w:hAnsiTheme="majorBidi" w:cstheme="majorBidi"/>
              </w:rPr>
              <w:t xml:space="preserve">3.7.1. </w:t>
            </w:r>
          </w:p>
        </w:tc>
        <w:tc>
          <w:tcPr>
            <w:tcW w:w="485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03540E8A" w14:textId="6DFA3BCD" w:rsidR="00B94A2A" w:rsidRPr="007665F8" w:rsidRDefault="00B94A2A" w:rsidP="00EE0455">
            <w:pPr>
              <w:pStyle w:val="BodyText"/>
              <w:jc w:val="both"/>
              <w:rPr>
                <w:rFonts w:asciiTheme="majorBidi" w:hAnsiTheme="majorBidi" w:cstheme="majorBidi"/>
                <w:szCs w:val="24"/>
              </w:rPr>
            </w:pPr>
            <w:r w:rsidRPr="00D64D0E">
              <w:rPr>
                <w:rFonts w:asciiTheme="majorBidi" w:hAnsiTheme="majorBidi" w:cstheme="majorBidi"/>
                <w:szCs w:val="24"/>
              </w:rPr>
              <w:t xml:space="preserve">Tiekėjas </w:t>
            </w:r>
            <w:r w:rsidRPr="00D64D0E">
              <w:rPr>
                <w:rFonts w:asciiTheme="majorBidi" w:hAnsiTheme="majorBidi" w:cstheme="majorBidi"/>
                <w:color w:val="000000"/>
                <w:szCs w:val="24"/>
                <w:shd w:val="clear" w:color="auto" w:fill="FFFFFF"/>
              </w:rPr>
              <w:t xml:space="preserve">per pastaruosius 3 (trejus) metus arba per laiką nuo tiekėjo įregistravimo dienos (jeigu tiekėjas vykdė veiklą trumpiau nei 3 (trejus) metus) savo jėgomis </w:t>
            </w:r>
            <w:r w:rsidRPr="00D64D0E">
              <w:rPr>
                <w:rFonts w:asciiTheme="majorBidi" w:hAnsiTheme="majorBidi" w:cstheme="majorBidi"/>
                <w:szCs w:val="24"/>
                <w:lang w:eastAsia="lt-LT"/>
              </w:rPr>
              <w:t>pagal vieną ar daugiau sutarčių yra suteikęs</w:t>
            </w:r>
            <w:r w:rsidRPr="00D64D0E">
              <w:rPr>
                <w:rFonts w:asciiTheme="majorBidi" w:hAnsiTheme="majorBidi" w:cstheme="majorBidi"/>
                <w:szCs w:val="24"/>
              </w:rPr>
              <w:t xml:space="preserve"> vertimo paslaugų, kurių bendra vertė atitinkamoje pirkimo dalyje yra ne mažesnė kaip:</w:t>
            </w:r>
          </w:p>
          <w:p w14:paraId="4ABE809A" w14:textId="16087BBF" w:rsidR="00B94A2A" w:rsidRPr="00A115D0" w:rsidRDefault="00B94A2A" w:rsidP="00EE0455">
            <w:pPr>
              <w:pStyle w:val="BodyText"/>
              <w:jc w:val="both"/>
              <w:rPr>
                <w:rFonts w:asciiTheme="majorBidi" w:hAnsiTheme="majorBidi" w:cstheme="majorBidi"/>
                <w:szCs w:val="24"/>
              </w:rPr>
            </w:pPr>
            <w:r w:rsidRPr="00DD0243">
              <w:rPr>
                <w:rFonts w:asciiTheme="majorBidi" w:hAnsiTheme="majorBidi" w:cstheme="majorBidi"/>
                <w:szCs w:val="24"/>
              </w:rPr>
              <w:t xml:space="preserve">I pirkimo dalyje – </w:t>
            </w:r>
            <w:r w:rsidR="00603370" w:rsidRPr="00DD0243">
              <w:rPr>
                <w:rFonts w:asciiTheme="majorBidi" w:hAnsiTheme="majorBidi" w:cstheme="majorBidi"/>
                <w:szCs w:val="24"/>
              </w:rPr>
              <w:t>140</w:t>
            </w:r>
            <w:r w:rsidRPr="00DD0243">
              <w:rPr>
                <w:rFonts w:asciiTheme="majorBidi" w:hAnsiTheme="majorBidi" w:cstheme="majorBidi"/>
                <w:szCs w:val="24"/>
              </w:rPr>
              <w:t xml:space="preserve"> 000,00 </w:t>
            </w:r>
            <w:r w:rsidRPr="00A115D0">
              <w:rPr>
                <w:rFonts w:asciiTheme="majorBidi" w:hAnsiTheme="majorBidi" w:cstheme="majorBidi"/>
                <w:szCs w:val="24"/>
              </w:rPr>
              <w:t>EUR be PVM;</w:t>
            </w:r>
          </w:p>
          <w:p w14:paraId="09585DD5" w14:textId="238EDF10" w:rsidR="00B94A2A" w:rsidRPr="00BF6E06" w:rsidRDefault="00B94A2A" w:rsidP="00EE0455">
            <w:pPr>
              <w:pStyle w:val="BodyText"/>
              <w:jc w:val="both"/>
              <w:rPr>
                <w:rFonts w:asciiTheme="majorBidi" w:hAnsiTheme="majorBidi" w:cstheme="majorBidi"/>
                <w:szCs w:val="24"/>
              </w:rPr>
            </w:pPr>
            <w:r w:rsidRPr="00A115D0">
              <w:rPr>
                <w:rFonts w:asciiTheme="majorBidi" w:hAnsiTheme="majorBidi" w:cstheme="majorBidi"/>
                <w:szCs w:val="24"/>
              </w:rPr>
              <w:t xml:space="preserve">II  pirkimo dalyje – </w:t>
            </w:r>
            <w:r w:rsidR="00A115D0" w:rsidRPr="00A115D0">
              <w:rPr>
                <w:rFonts w:asciiTheme="majorBidi" w:hAnsiTheme="majorBidi" w:cstheme="majorBidi"/>
                <w:szCs w:val="24"/>
              </w:rPr>
              <w:t>26 000</w:t>
            </w:r>
            <w:r w:rsidRPr="00A115D0">
              <w:rPr>
                <w:rFonts w:asciiTheme="majorBidi" w:hAnsiTheme="majorBidi" w:cstheme="majorBidi"/>
                <w:szCs w:val="24"/>
              </w:rPr>
              <w:t xml:space="preserve">,00 </w:t>
            </w:r>
            <w:r w:rsidRPr="00BF6E06">
              <w:rPr>
                <w:rFonts w:asciiTheme="majorBidi" w:hAnsiTheme="majorBidi" w:cstheme="majorBidi"/>
                <w:szCs w:val="24"/>
              </w:rPr>
              <w:t>EUR be PVM;</w:t>
            </w:r>
          </w:p>
          <w:p w14:paraId="1E145C3E" w14:textId="7BA66BD2" w:rsidR="00B94A2A" w:rsidRPr="001036B8" w:rsidRDefault="00B94A2A" w:rsidP="00EE0455">
            <w:pPr>
              <w:pStyle w:val="BodyText"/>
              <w:jc w:val="both"/>
              <w:rPr>
                <w:rFonts w:asciiTheme="majorBidi" w:hAnsiTheme="majorBidi" w:cstheme="majorBidi"/>
                <w:szCs w:val="24"/>
              </w:rPr>
            </w:pPr>
            <w:r w:rsidRPr="00BF6E06">
              <w:rPr>
                <w:rFonts w:asciiTheme="majorBidi" w:hAnsiTheme="majorBidi" w:cstheme="majorBidi"/>
                <w:szCs w:val="24"/>
              </w:rPr>
              <w:t xml:space="preserve">III pirkimo dalyje – </w:t>
            </w:r>
            <w:r w:rsidR="00BF6E06" w:rsidRPr="00BF6E06">
              <w:rPr>
                <w:rFonts w:asciiTheme="majorBidi" w:hAnsiTheme="majorBidi" w:cstheme="majorBidi"/>
                <w:szCs w:val="24"/>
              </w:rPr>
              <w:t>23 </w:t>
            </w:r>
            <w:r w:rsidR="00BF6E06" w:rsidRPr="001036B8">
              <w:rPr>
                <w:rFonts w:asciiTheme="majorBidi" w:hAnsiTheme="majorBidi" w:cstheme="majorBidi"/>
                <w:szCs w:val="24"/>
              </w:rPr>
              <w:t>000,00</w:t>
            </w:r>
            <w:r w:rsidRPr="001036B8">
              <w:rPr>
                <w:rFonts w:asciiTheme="majorBidi" w:hAnsiTheme="majorBidi" w:cstheme="majorBidi"/>
                <w:szCs w:val="24"/>
              </w:rPr>
              <w:t xml:space="preserve"> EUR be PVM;</w:t>
            </w:r>
          </w:p>
          <w:p w14:paraId="0E238248" w14:textId="0F2BBDF2" w:rsidR="00B94A2A" w:rsidRPr="00815F32" w:rsidRDefault="00B94A2A" w:rsidP="00EE0455">
            <w:pPr>
              <w:pStyle w:val="BodyText"/>
              <w:jc w:val="both"/>
              <w:rPr>
                <w:rFonts w:asciiTheme="majorBidi" w:hAnsiTheme="majorBidi" w:cstheme="majorBidi"/>
                <w:szCs w:val="24"/>
              </w:rPr>
            </w:pPr>
            <w:r w:rsidRPr="001036B8">
              <w:rPr>
                <w:rFonts w:asciiTheme="majorBidi" w:hAnsiTheme="majorBidi" w:cstheme="majorBidi"/>
                <w:szCs w:val="24"/>
              </w:rPr>
              <w:t xml:space="preserve">IV pirkimo dalyje – </w:t>
            </w:r>
            <w:r w:rsidR="001036B8" w:rsidRPr="001036B8">
              <w:rPr>
                <w:rFonts w:asciiTheme="majorBidi" w:hAnsiTheme="majorBidi" w:cstheme="majorBidi"/>
                <w:szCs w:val="24"/>
              </w:rPr>
              <w:t>5 700,</w:t>
            </w:r>
            <w:r w:rsidR="001036B8" w:rsidRPr="00815F32">
              <w:rPr>
                <w:rFonts w:asciiTheme="majorBidi" w:hAnsiTheme="majorBidi" w:cstheme="majorBidi"/>
                <w:szCs w:val="24"/>
              </w:rPr>
              <w:t>00</w:t>
            </w:r>
            <w:r w:rsidRPr="00815F32">
              <w:rPr>
                <w:rFonts w:asciiTheme="majorBidi" w:hAnsiTheme="majorBidi" w:cstheme="majorBidi"/>
                <w:szCs w:val="24"/>
              </w:rPr>
              <w:t xml:space="preserve"> EUR be PVM;</w:t>
            </w:r>
          </w:p>
          <w:p w14:paraId="0349A9C6" w14:textId="4240827D" w:rsidR="00B94A2A" w:rsidRPr="002333D3" w:rsidRDefault="00B94A2A" w:rsidP="00EE0455">
            <w:pPr>
              <w:pStyle w:val="BodyText"/>
              <w:jc w:val="both"/>
              <w:rPr>
                <w:rFonts w:asciiTheme="majorBidi" w:hAnsiTheme="majorBidi" w:cstheme="majorBidi"/>
                <w:szCs w:val="24"/>
              </w:rPr>
            </w:pPr>
            <w:r w:rsidRPr="00815F32">
              <w:rPr>
                <w:rFonts w:asciiTheme="majorBidi" w:hAnsiTheme="majorBidi" w:cstheme="majorBidi"/>
                <w:szCs w:val="24"/>
              </w:rPr>
              <w:t xml:space="preserve">V pirkimo dalyje </w:t>
            </w:r>
            <w:r w:rsidRPr="002333D3">
              <w:rPr>
                <w:rFonts w:asciiTheme="majorBidi" w:hAnsiTheme="majorBidi" w:cstheme="majorBidi"/>
                <w:szCs w:val="24"/>
              </w:rPr>
              <w:t xml:space="preserve">– </w:t>
            </w:r>
            <w:r w:rsidR="00815F32" w:rsidRPr="002333D3">
              <w:rPr>
                <w:rFonts w:asciiTheme="majorBidi" w:hAnsiTheme="majorBidi" w:cstheme="majorBidi"/>
                <w:szCs w:val="24"/>
              </w:rPr>
              <w:t>4</w:t>
            </w:r>
            <w:r w:rsidRPr="002333D3">
              <w:rPr>
                <w:rFonts w:asciiTheme="majorBidi" w:hAnsiTheme="majorBidi" w:cstheme="majorBidi"/>
                <w:szCs w:val="24"/>
              </w:rPr>
              <w:t> </w:t>
            </w:r>
            <w:r w:rsidR="00815F32" w:rsidRPr="002333D3">
              <w:rPr>
                <w:rFonts w:asciiTheme="majorBidi" w:hAnsiTheme="majorBidi" w:cstheme="majorBidi"/>
                <w:szCs w:val="24"/>
              </w:rPr>
              <w:t>6</w:t>
            </w:r>
            <w:r w:rsidRPr="002333D3">
              <w:rPr>
                <w:rFonts w:asciiTheme="majorBidi" w:hAnsiTheme="majorBidi" w:cstheme="majorBidi"/>
                <w:szCs w:val="24"/>
              </w:rPr>
              <w:t>00,00 EUR be PVM;</w:t>
            </w:r>
          </w:p>
          <w:p w14:paraId="3C02CB73" w14:textId="4C8FC959" w:rsidR="00B94A2A" w:rsidRPr="00A05FAA" w:rsidRDefault="00B94A2A" w:rsidP="00EE0455">
            <w:pPr>
              <w:pStyle w:val="BodyText"/>
              <w:jc w:val="both"/>
              <w:rPr>
                <w:rFonts w:asciiTheme="majorBidi" w:hAnsiTheme="majorBidi" w:cstheme="majorBidi"/>
                <w:szCs w:val="24"/>
              </w:rPr>
            </w:pPr>
            <w:r w:rsidRPr="002333D3">
              <w:rPr>
                <w:rFonts w:asciiTheme="majorBidi" w:hAnsiTheme="majorBidi" w:cstheme="majorBidi"/>
                <w:szCs w:val="24"/>
              </w:rPr>
              <w:t xml:space="preserve">VI pirkimo dalyje – </w:t>
            </w:r>
            <w:r w:rsidR="002333D3" w:rsidRPr="002333D3">
              <w:rPr>
                <w:rFonts w:asciiTheme="majorBidi" w:hAnsiTheme="majorBidi" w:cstheme="majorBidi"/>
                <w:szCs w:val="24"/>
              </w:rPr>
              <w:t>34</w:t>
            </w:r>
            <w:r w:rsidRPr="002333D3">
              <w:rPr>
                <w:rFonts w:asciiTheme="majorBidi" w:hAnsiTheme="majorBidi" w:cstheme="majorBidi"/>
                <w:szCs w:val="24"/>
              </w:rPr>
              <w:t> </w:t>
            </w:r>
            <w:r w:rsidRPr="00A05FAA">
              <w:rPr>
                <w:rFonts w:asciiTheme="majorBidi" w:hAnsiTheme="majorBidi" w:cstheme="majorBidi"/>
                <w:szCs w:val="24"/>
              </w:rPr>
              <w:t>000,00 EUR be PVM;</w:t>
            </w:r>
          </w:p>
          <w:p w14:paraId="5243CF4C" w14:textId="2BF01F40" w:rsidR="00B94A2A" w:rsidRPr="00A05FAA" w:rsidRDefault="00B94A2A" w:rsidP="00EE0455">
            <w:pPr>
              <w:pStyle w:val="BodyText"/>
              <w:jc w:val="both"/>
              <w:rPr>
                <w:rFonts w:asciiTheme="majorBidi" w:hAnsiTheme="majorBidi" w:cstheme="majorBidi"/>
                <w:szCs w:val="24"/>
              </w:rPr>
            </w:pPr>
            <w:r w:rsidRPr="00A05FAA">
              <w:rPr>
                <w:rFonts w:asciiTheme="majorBidi" w:hAnsiTheme="majorBidi" w:cstheme="majorBidi"/>
                <w:szCs w:val="24"/>
              </w:rPr>
              <w:t xml:space="preserve">VII pirkimo dalyje – </w:t>
            </w:r>
            <w:r w:rsidR="00A05FAA" w:rsidRPr="00A05FAA">
              <w:rPr>
                <w:rFonts w:asciiTheme="majorBidi" w:hAnsiTheme="majorBidi" w:cstheme="majorBidi"/>
                <w:szCs w:val="24"/>
              </w:rPr>
              <w:t>23</w:t>
            </w:r>
            <w:r w:rsidRPr="00A05FAA">
              <w:rPr>
                <w:rFonts w:asciiTheme="majorBidi" w:hAnsiTheme="majorBidi" w:cstheme="majorBidi"/>
                <w:szCs w:val="24"/>
              </w:rPr>
              <w:t> </w:t>
            </w:r>
            <w:r w:rsidR="00A05FAA" w:rsidRPr="00A05FAA">
              <w:rPr>
                <w:rFonts w:asciiTheme="majorBidi" w:hAnsiTheme="majorBidi" w:cstheme="majorBidi"/>
                <w:szCs w:val="24"/>
              </w:rPr>
              <w:t>0</w:t>
            </w:r>
            <w:r w:rsidRPr="00A05FAA">
              <w:rPr>
                <w:rFonts w:asciiTheme="majorBidi" w:hAnsiTheme="majorBidi" w:cstheme="majorBidi"/>
                <w:szCs w:val="24"/>
              </w:rPr>
              <w:t>00,00 EUR be PVM;</w:t>
            </w:r>
          </w:p>
          <w:p w14:paraId="6A1C90B9" w14:textId="77777777" w:rsidR="00B94A2A" w:rsidRPr="007665F8" w:rsidRDefault="00B94A2A" w:rsidP="00EE0455">
            <w:pPr>
              <w:pStyle w:val="BodyText"/>
              <w:rPr>
                <w:rFonts w:asciiTheme="majorBidi" w:hAnsiTheme="majorBidi" w:cstheme="majorBidi"/>
                <w:szCs w:val="24"/>
              </w:rPr>
            </w:pPr>
          </w:p>
          <w:p w14:paraId="64E8E8BD" w14:textId="77777777" w:rsidR="00B94A2A" w:rsidRPr="007665F8" w:rsidRDefault="00B94A2A" w:rsidP="00EE0455">
            <w:pPr>
              <w:jc w:val="both"/>
              <w:rPr>
                <w:rFonts w:asciiTheme="majorBidi" w:hAnsiTheme="majorBidi" w:cstheme="majorBidi"/>
              </w:rPr>
            </w:pPr>
            <w:r w:rsidRPr="007665F8">
              <w:rPr>
                <w:rFonts w:asciiTheme="majorBidi" w:hAnsiTheme="majorBidi" w:cstheme="majorBidi"/>
              </w:rPr>
              <w:t>Jei informacija teikiama pagal tebevykdomas sutartis, laikoma, kad patirtis yra įgyta, jei iki pasiūlymo pateikimo datos jau yra suteikta vertimo paslaugų už ne mažesnę nei aukščiau nurodytą sumą  atitinkamoje pirkimo dalyje ir šios paslaugos yra priimtos užsakovo kaip tinkamos.</w:t>
            </w:r>
          </w:p>
          <w:p w14:paraId="56358B34" w14:textId="77777777" w:rsidR="00B94A2A" w:rsidRPr="00DC2556" w:rsidRDefault="00B94A2A" w:rsidP="00EE0455">
            <w:pPr>
              <w:jc w:val="both"/>
              <w:rPr>
                <w:rFonts w:asciiTheme="majorBidi" w:hAnsiTheme="majorBidi" w:cstheme="majorBidi"/>
                <w:highlight w:val="yellow"/>
              </w:rPr>
            </w:pPr>
          </w:p>
        </w:tc>
        <w:tc>
          <w:tcPr>
            <w:tcW w:w="35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2A1CFC" w14:textId="77777777" w:rsidR="00B94A2A" w:rsidRPr="00D64D0E" w:rsidRDefault="00B94A2A" w:rsidP="00EE0455">
            <w:pPr>
              <w:spacing w:after="120"/>
              <w:rPr>
                <w:rFonts w:asciiTheme="majorBidi" w:hAnsiTheme="majorBidi" w:cstheme="majorBidi"/>
                <w:color w:val="000000"/>
              </w:rPr>
            </w:pPr>
            <w:r w:rsidRPr="00D64D0E">
              <w:rPr>
                <w:rFonts w:asciiTheme="majorBidi" w:hAnsiTheme="majorBidi" w:cstheme="majorBidi"/>
                <w:color w:val="000000"/>
              </w:rPr>
              <w:t>Pateikiama su pasiūlymu: EBVPD</w:t>
            </w:r>
          </w:p>
          <w:p w14:paraId="6DA6DA3E" w14:textId="77777777" w:rsidR="00B94A2A" w:rsidRPr="00860E34" w:rsidRDefault="00B94A2A" w:rsidP="00EE0455">
            <w:pPr>
              <w:spacing w:after="120"/>
              <w:jc w:val="both"/>
              <w:rPr>
                <w:rFonts w:asciiTheme="majorBidi" w:hAnsiTheme="majorBidi" w:cstheme="majorBidi"/>
                <w:color w:val="000000"/>
              </w:rPr>
            </w:pPr>
            <w:r w:rsidRPr="00D64D0E">
              <w:rPr>
                <w:rFonts w:asciiTheme="majorBidi" w:hAnsiTheme="majorBidi" w:cstheme="majorBidi"/>
                <w:color w:val="000000"/>
              </w:rPr>
              <w:t xml:space="preserve">Perkančiajai organizacijai atlikus EBVPD patikrinimo procedūrą, patikrinus pasiūlymus ir išrinkus galimą laimėtoją, tik jo yra prašomi dokumentai, patvirtinantys atitiktį </w:t>
            </w:r>
            <w:r w:rsidRPr="00860E34">
              <w:rPr>
                <w:rFonts w:asciiTheme="majorBidi" w:hAnsiTheme="majorBidi" w:cstheme="majorBidi"/>
                <w:color w:val="000000"/>
              </w:rPr>
              <w:t>kvalifikaciniams reikalavimams:</w:t>
            </w:r>
          </w:p>
          <w:p w14:paraId="350F6F8A" w14:textId="77777777" w:rsidR="00B94A2A" w:rsidRPr="00860E34" w:rsidRDefault="00B94A2A" w:rsidP="00EE0455">
            <w:pPr>
              <w:jc w:val="both"/>
              <w:textAlignment w:val="baseline"/>
              <w:rPr>
                <w:rFonts w:asciiTheme="majorBidi" w:hAnsiTheme="majorBidi" w:cstheme="majorBidi"/>
                <w:color w:val="000000"/>
              </w:rPr>
            </w:pPr>
            <w:r w:rsidRPr="00860E34">
              <w:rPr>
                <w:rFonts w:asciiTheme="majorBidi" w:hAnsiTheme="majorBidi" w:cstheme="majorBidi"/>
                <w:color w:val="000000"/>
              </w:rPr>
              <w:t>Tiekėjas turi pateikti tinkamą paslaugų įvykdymą patvirtinančius dokumentus:</w:t>
            </w:r>
          </w:p>
          <w:p w14:paraId="2C36D414" w14:textId="77777777" w:rsidR="00B94A2A" w:rsidRPr="00860E34" w:rsidRDefault="00B94A2A" w:rsidP="00EE0455">
            <w:pPr>
              <w:jc w:val="both"/>
              <w:rPr>
                <w:rFonts w:asciiTheme="majorBidi" w:hAnsiTheme="majorBidi" w:cstheme="majorBidi"/>
              </w:rPr>
            </w:pPr>
            <w:r w:rsidRPr="00860E34">
              <w:rPr>
                <w:rFonts w:asciiTheme="majorBidi" w:hAnsiTheme="majorBidi" w:cstheme="majorBidi"/>
              </w:rPr>
              <w:t xml:space="preserve">per pastaruosius 3 metus </w:t>
            </w:r>
            <w:r w:rsidRPr="00860E34">
              <w:rPr>
                <w:rFonts w:asciiTheme="majorBidi" w:hAnsiTheme="majorBidi" w:cstheme="majorBidi"/>
                <w:color w:val="000000"/>
              </w:rPr>
              <w:t xml:space="preserve">arba per laiką nuo tiekėjo įregistravimo dienos (jeigu tiekėjas vykdė veiklą mažiau nei 3 (trejus) metus) </w:t>
            </w:r>
            <w:r w:rsidRPr="00860E34">
              <w:rPr>
                <w:rFonts w:asciiTheme="majorBidi" w:hAnsiTheme="majorBidi" w:cstheme="majorBidi"/>
              </w:rPr>
              <w:t xml:space="preserve">suteiktų paslaugų sąrašas, kuriame nurodytos paslaugų bendros sumos, datos ir paslaugų gavėjai (tiek viešieji, tiek privatieji), </w:t>
            </w:r>
            <w:r w:rsidRPr="00860E34">
              <w:rPr>
                <w:rFonts w:asciiTheme="majorBidi" w:hAnsiTheme="majorBidi" w:cstheme="majorBidi"/>
                <w:color w:val="000000"/>
              </w:rPr>
              <w:t xml:space="preserve">užsakovai (su kuriais buvo sudarytos sutartys) </w:t>
            </w:r>
            <w:r w:rsidRPr="00860E34">
              <w:rPr>
                <w:rFonts w:asciiTheme="majorBidi" w:hAnsiTheme="majorBidi" w:cstheme="majorBidi"/>
              </w:rPr>
              <w:t xml:space="preserve"> kartu su užsakovų pažymomis apie tinkamai įvykdytas ankstesnes sutartis. </w:t>
            </w:r>
          </w:p>
          <w:p w14:paraId="4E72E007" w14:textId="7DA31DB8" w:rsidR="00B94A2A" w:rsidRPr="00860E34" w:rsidRDefault="00B94A2A" w:rsidP="00EE0455">
            <w:pPr>
              <w:jc w:val="both"/>
              <w:rPr>
                <w:rFonts w:asciiTheme="majorBidi" w:hAnsiTheme="majorBidi" w:cstheme="majorBidi"/>
              </w:rPr>
            </w:pPr>
            <w:r w:rsidRPr="00860E34">
              <w:rPr>
                <w:rFonts w:asciiTheme="majorBidi" w:hAnsiTheme="majorBidi" w:cstheme="majorBidi"/>
              </w:rPr>
              <w:t xml:space="preserve">Užsakovų pažymose turi būti nurodytos suteiktų paslaugų bendros sumos, datos, paslaugų gavėjai, ar paslaugos buvo suteiktos </w:t>
            </w:r>
            <w:r w:rsidR="00D64D0E" w:rsidRPr="00860E34">
              <w:rPr>
                <w:rFonts w:asciiTheme="majorBidi" w:hAnsiTheme="majorBidi" w:cstheme="majorBidi"/>
              </w:rPr>
              <w:t>tinkamai</w:t>
            </w:r>
            <w:r w:rsidRPr="00860E34">
              <w:rPr>
                <w:rFonts w:asciiTheme="majorBidi" w:hAnsiTheme="majorBidi" w:cstheme="majorBidi"/>
              </w:rPr>
              <w:t>.</w:t>
            </w:r>
          </w:p>
          <w:p w14:paraId="28094170" w14:textId="77777777" w:rsidR="00B94A2A" w:rsidRPr="00860E34" w:rsidRDefault="00B94A2A" w:rsidP="00EE0455">
            <w:pPr>
              <w:jc w:val="both"/>
              <w:textAlignment w:val="baseline"/>
              <w:rPr>
                <w:rFonts w:asciiTheme="majorBidi" w:hAnsiTheme="majorBidi" w:cstheme="majorBidi"/>
              </w:rPr>
            </w:pPr>
          </w:p>
          <w:p w14:paraId="062037D0" w14:textId="77777777" w:rsidR="00B94A2A" w:rsidRPr="00860E34" w:rsidRDefault="00B94A2A" w:rsidP="00EE0455">
            <w:pPr>
              <w:jc w:val="both"/>
              <w:textAlignment w:val="baseline"/>
              <w:rPr>
                <w:rFonts w:asciiTheme="majorBidi" w:hAnsiTheme="majorBidi" w:cstheme="majorBidi"/>
              </w:rPr>
            </w:pPr>
            <w:r w:rsidRPr="00860E34">
              <w:rPr>
                <w:rFonts w:asciiTheme="majorBidi" w:hAnsiTheme="majorBidi" w:cstheme="majorBidi"/>
              </w:rPr>
              <w:t>Pažymėtina, jog pateikiama informacija turi būti išsami, kad perkančioji organizacija galėtų įsitikinti, jog tiekėjas atitinka visus keliamus reikalavimus.</w:t>
            </w:r>
          </w:p>
          <w:p w14:paraId="1D09DD0A" w14:textId="77777777" w:rsidR="00B94A2A" w:rsidRPr="00860E34" w:rsidRDefault="00B94A2A" w:rsidP="00EE0455">
            <w:pPr>
              <w:jc w:val="both"/>
              <w:textAlignment w:val="baseline"/>
              <w:rPr>
                <w:rFonts w:asciiTheme="majorBidi" w:hAnsiTheme="majorBidi" w:cstheme="majorBidi"/>
              </w:rPr>
            </w:pPr>
            <w:r w:rsidRPr="00860E34">
              <w:rPr>
                <w:rFonts w:asciiTheme="majorBidi" w:hAnsiTheme="majorBidi" w:cstheme="majorBidi"/>
              </w:rPr>
              <w:lastRenderedPageBreak/>
              <w:t>Patirties įgijimo terminai skaičiuojami iki pasiūlymų pateikimo termino datos.</w:t>
            </w:r>
          </w:p>
          <w:p w14:paraId="1E717E22" w14:textId="77777777" w:rsidR="00B94A2A" w:rsidRPr="00860E34" w:rsidRDefault="00B94A2A" w:rsidP="00EE0455">
            <w:pPr>
              <w:jc w:val="both"/>
              <w:textAlignment w:val="baseline"/>
              <w:rPr>
                <w:rFonts w:asciiTheme="majorBidi" w:hAnsiTheme="majorBidi" w:cstheme="majorBidi"/>
              </w:rPr>
            </w:pPr>
          </w:p>
          <w:p w14:paraId="0300AC5B" w14:textId="77777777" w:rsidR="00B94A2A" w:rsidRPr="00860E34" w:rsidRDefault="00B94A2A" w:rsidP="00EE0455">
            <w:pPr>
              <w:jc w:val="both"/>
              <w:textAlignment w:val="baseline"/>
              <w:rPr>
                <w:rFonts w:asciiTheme="majorBidi" w:hAnsiTheme="majorBidi" w:cstheme="majorBidi"/>
              </w:rPr>
            </w:pPr>
            <w:r w:rsidRPr="00860E34">
              <w:rPr>
                <w:rFonts w:asciiTheme="majorBidi" w:hAnsiTheme="majorBidi" w:cstheme="majorBidi"/>
              </w:rPr>
              <w:t>Jeigu pasiūlymą teikia ūkio subjektų grupė – reikalavimą turi atitikti visi ūkio subjektų grupės nariai kartu (ūkio subjektų grupės narių turima patirtis sumuojama), atsižvelgiant į jų prisiimamus įsipareigojimus.</w:t>
            </w:r>
          </w:p>
          <w:p w14:paraId="4BE0D5E8" w14:textId="77777777" w:rsidR="00B94A2A" w:rsidRPr="00860E34" w:rsidRDefault="00B94A2A" w:rsidP="00EE0455">
            <w:pPr>
              <w:jc w:val="both"/>
              <w:textAlignment w:val="baseline"/>
              <w:rPr>
                <w:rFonts w:asciiTheme="majorBidi" w:hAnsiTheme="majorBidi" w:cstheme="majorBidi"/>
              </w:rPr>
            </w:pPr>
            <w:r w:rsidRPr="00860E34">
              <w:rPr>
                <w:rFonts w:asciiTheme="majorBidi" w:hAnsiTheme="majorBidi" w:cstheme="majorBidi"/>
              </w:rPr>
              <w:t>Tiekėjas gali remtis kitų ūkio subjektų pajėgumais tik tuo atveju, jeigu tie subjektai patys vykdys tą pirkimo sutarties dalį, kuriai reikia jų turimų pajėgumų.</w:t>
            </w:r>
          </w:p>
          <w:p w14:paraId="0B7AFDA1" w14:textId="77777777" w:rsidR="00B94A2A" w:rsidRPr="00860E34" w:rsidRDefault="00B94A2A" w:rsidP="00EE0455">
            <w:pPr>
              <w:jc w:val="both"/>
              <w:textAlignment w:val="baseline"/>
              <w:rPr>
                <w:rFonts w:asciiTheme="majorBidi" w:hAnsiTheme="majorBidi" w:cstheme="majorBidi"/>
              </w:rPr>
            </w:pPr>
          </w:p>
          <w:p w14:paraId="0860B387" w14:textId="77777777" w:rsidR="00B94A2A" w:rsidRPr="00B94A2A" w:rsidRDefault="00B94A2A" w:rsidP="00EE0455">
            <w:pPr>
              <w:jc w:val="both"/>
              <w:rPr>
                <w:rFonts w:asciiTheme="majorBidi" w:hAnsiTheme="majorBidi" w:cstheme="majorBidi"/>
                <w:highlight w:val="yellow"/>
              </w:rPr>
            </w:pPr>
            <w:r w:rsidRPr="00860E34">
              <w:rPr>
                <w:rFonts w:asciiTheme="majorBidi" w:hAnsiTheme="majorBidi" w:cstheme="majorBidi"/>
                <w:i/>
                <w:iCs/>
                <w:color w:val="000000"/>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bl>
    <w:p w14:paraId="6B2ABFB7" w14:textId="77777777" w:rsidR="00BA0429" w:rsidRDefault="00BA0429"/>
    <w:sectPr w:rsidR="00BA04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E1"/>
    <w:rsid w:val="00082AE1"/>
    <w:rsid w:val="001036B8"/>
    <w:rsid w:val="00164E26"/>
    <w:rsid w:val="002333D3"/>
    <w:rsid w:val="00292EA3"/>
    <w:rsid w:val="003D1FF1"/>
    <w:rsid w:val="00603370"/>
    <w:rsid w:val="007665F8"/>
    <w:rsid w:val="00815F32"/>
    <w:rsid w:val="00860E34"/>
    <w:rsid w:val="00A05FAA"/>
    <w:rsid w:val="00A115D0"/>
    <w:rsid w:val="00B30E02"/>
    <w:rsid w:val="00B94A2A"/>
    <w:rsid w:val="00BA0429"/>
    <w:rsid w:val="00BF6E06"/>
    <w:rsid w:val="00CC5D87"/>
    <w:rsid w:val="00CE0D3D"/>
    <w:rsid w:val="00D23F22"/>
    <w:rsid w:val="00D64D0E"/>
    <w:rsid w:val="00DC2556"/>
    <w:rsid w:val="00DD0243"/>
    <w:rsid w:val="00F35E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9234"/>
  <w15:chartTrackingRefBased/>
  <w15:docId w15:val="{9B718505-0D2B-442C-903E-BD80143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2A"/>
  </w:style>
  <w:style w:type="paragraph" w:styleId="Heading1">
    <w:name w:val="heading 1"/>
    <w:basedOn w:val="Normal"/>
    <w:next w:val="Normal"/>
    <w:link w:val="Heading1Char"/>
    <w:uiPriority w:val="9"/>
    <w:qFormat/>
    <w:rsid w:val="00082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E1"/>
    <w:rPr>
      <w:rFonts w:eastAsiaTheme="majorEastAsia" w:cstheme="majorBidi"/>
      <w:color w:val="272727" w:themeColor="text1" w:themeTint="D8"/>
    </w:rPr>
  </w:style>
  <w:style w:type="paragraph" w:styleId="Title">
    <w:name w:val="Title"/>
    <w:basedOn w:val="Normal"/>
    <w:next w:val="Normal"/>
    <w:link w:val="TitleChar"/>
    <w:uiPriority w:val="10"/>
    <w:qFormat/>
    <w:rsid w:val="0008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E1"/>
    <w:pPr>
      <w:spacing w:before="160"/>
      <w:jc w:val="center"/>
    </w:pPr>
    <w:rPr>
      <w:i/>
      <w:iCs/>
      <w:color w:val="404040" w:themeColor="text1" w:themeTint="BF"/>
    </w:rPr>
  </w:style>
  <w:style w:type="character" w:customStyle="1" w:styleId="QuoteChar">
    <w:name w:val="Quote Char"/>
    <w:basedOn w:val="DefaultParagraphFont"/>
    <w:link w:val="Quote"/>
    <w:uiPriority w:val="29"/>
    <w:rsid w:val="00082AE1"/>
    <w:rPr>
      <w:i/>
      <w:iCs/>
      <w:color w:val="404040" w:themeColor="text1" w:themeTint="BF"/>
    </w:rPr>
  </w:style>
  <w:style w:type="paragraph" w:styleId="ListParagraph">
    <w:name w:val="List Paragraph"/>
    <w:basedOn w:val="Normal"/>
    <w:uiPriority w:val="34"/>
    <w:qFormat/>
    <w:rsid w:val="00082AE1"/>
    <w:pPr>
      <w:ind w:left="720"/>
      <w:contextualSpacing/>
    </w:pPr>
  </w:style>
  <w:style w:type="character" w:styleId="IntenseEmphasis">
    <w:name w:val="Intense Emphasis"/>
    <w:basedOn w:val="DefaultParagraphFont"/>
    <w:uiPriority w:val="21"/>
    <w:qFormat/>
    <w:rsid w:val="00082AE1"/>
    <w:rPr>
      <w:i/>
      <w:iCs/>
      <w:color w:val="0F4761" w:themeColor="accent1" w:themeShade="BF"/>
    </w:rPr>
  </w:style>
  <w:style w:type="paragraph" w:styleId="IntenseQuote">
    <w:name w:val="Intense Quote"/>
    <w:basedOn w:val="Normal"/>
    <w:next w:val="Normal"/>
    <w:link w:val="IntenseQuoteChar"/>
    <w:uiPriority w:val="30"/>
    <w:qFormat/>
    <w:rsid w:val="00082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AE1"/>
    <w:rPr>
      <w:i/>
      <w:iCs/>
      <w:color w:val="0F4761" w:themeColor="accent1" w:themeShade="BF"/>
    </w:rPr>
  </w:style>
  <w:style w:type="character" w:styleId="IntenseReference">
    <w:name w:val="Intense Reference"/>
    <w:basedOn w:val="DefaultParagraphFont"/>
    <w:uiPriority w:val="32"/>
    <w:qFormat/>
    <w:rsid w:val="00082AE1"/>
    <w:rPr>
      <w:b/>
      <w:bCs/>
      <w:smallCaps/>
      <w:color w:val="0F4761" w:themeColor="accent1" w:themeShade="BF"/>
      <w:spacing w:val="5"/>
    </w:rPr>
  </w:style>
  <w:style w:type="paragraph" w:styleId="BodyText">
    <w:name w:val="Body Text"/>
    <w:basedOn w:val="Normal"/>
    <w:link w:val="BodyTextChar"/>
    <w:rsid w:val="00B94A2A"/>
    <w:pPr>
      <w:spacing w:after="120" w:line="240" w:lineRule="auto"/>
    </w:pPr>
    <w:rPr>
      <w:rFonts w:ascii="Times New Roman" w:eastAsia="Calibri" w:hAnsi="Times New Roman" w:cs="Times New Roman"/>
      <w:kern w:val="0"/>
      <w:szCs w:val="22"/>
      <w14:ligatures w14:val="none"/>
    </w:rPr>
  </w:style>
  <w:style w:type="character" w:customStyle="1" w:styleId="BodyTextChar">
    <w:name w:val="Body Text Char"/>
    <w:basedOn w:val="DefaultParagraphFont"/>
    <w:link w:val="BodyText"/>
    <w:rsid w:val="00B94A2A"/>
    <w:rPr>
      <w:rFonts w:ascii="Times New Roman" w:eastAsia="Calibri" w:hAnsi="Times New Roman" w:cs="Times New Roman"/>
      <w:kern w:val="0"/>
      <w:szCs w:val="22"/>
      <w14:ligatures w14:val="none"/>
    </w:rPr>
  </w:style>
  <w:style w:type="paragraph" w:styleId="NoSpacing">
    <w:name w:val="No Spacing"/>
    <w:link w:val="NoSpacingChar"/>
    <w:uiPriority w:val="1"/>
    <w:qFormat/>
    <w:rsid w:val="00B94A2A"/>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B94A2A"/>
    <w:rPr>
      <w:rFonts w:ascii="Times New Roman" w:eastAsia="Times New Roman" w:hAnsi="Times New Roman" w:cs="Times New Roman"/>
      <w:kern w:val="0"/>
      <w:szCs w:val="20"/>
      <w14:ligatures w14:val="none"/>
    </w:rPr>
  </w:style>
  <w:style w:type="paragraph" w:styleId="Revision">
    <w:name w:val="Revision"/>
    <w:hidden/>
    <w:uiPriority w:val="99"/>
    <w:semiHidden/>
    <w:rsid w:val="00D64D0E"/>
    <w:pPr>
      <w:spacing w:after="0" w:line="240" w:lineRule="auto"/>
    </w:pPr>
  </w:style>
  <w:style w:type="character" w:styleId="CommentReference">
    <w:name w:val="annotation reference"/>
    <w:basedOn w:val="DefaultParagraphFont"/>
    <w:uiPriority w:val="99"/>
    <w:semiHidden/>
    <w:unhideWhenUsed/>
    <w:rsid w:val="00B30E02"/>
    <w:rPr>
      <w:sz w:val="16"/>
      <w:szCs w:val="16"/>
    </w:rPr>
  </w:style>
  <w:style w:type="paragraph" w:styleId="CommentText">
    <w:name w:val="annotation text"/>
    <w:basedOn w:val="Normal"/>
    <w:link w:val="CommentTextChar"/>
    <w:uiPriority w:val="99"/>
    <w:unhideWhenUsed/>
    <w:rsid w:val="00B30E02"/>
    <w:pPr>
      <w:spacing w:line="240" w:lineRule="auto"/>
    </w:pPr>
    <w:rPr>
      <w:sz w:val="20"/>
      <w:szCs w:val="20"/>
    </w:rPr>
  </w:style>
  <w:style w:type="character" w:customStyle="1" w:styleId="CommentTextChar">
    <w:name w:val="Comment Text Char"/>
    <w:basedOn w:val="DefaultParagraphFont"/>
    <w:link w:val="CommentText"/>
    <w:uiPriority w:val="99"/>
    <w:rsid w:val="00B30E02"/>
    <w:rPr>
      <w:sz w:val="20"/>
      <w:szCs w:val="20"/>
    </w:rPr>
  </w:style>
  <w:style w:type="paragraph" w:styleId="CommentSubject">
    <w:name w:val="annotation subject"/>
    <w:basedOn w:val="CommentText"/>
    <w:next w:val="CommentText"/>
    <w:link w:val="CommentSubjectChar"/>
    <w:uiPriority w:val="99"/>
    <w:semiHidden/>
    <w:unhideWhenUsed/>
    <w:rsid w:val="00B30E02"/>
    <w:rPr>
      <w:b/>
      <w:bCs/>
    </w:rPr>
  </w:style>
  <w:style w:type="character" w:customStyle="1" w:styleId="CommentSubjectChar">
    <w:name w:val="Comment Subject Char"/>
    <w:basedOn w:val="CommentTextChar"/>
    <w:link w:val="CommentSubject"/>
    <w:uiPriority w:val="99"/>
    <w:semiHidden/>
    <w:rsid w:val="00B30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1871</Words>
  <Characters>1067</Characters>
  <Application>Microsoft Office Word</Application>
  <DocSecurity>0</DocSecurity>
  <Lines>8</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Gaidelytė-Karpavičienė</dc:creator>
  <cp:keywords/>
  <dc:description/>
  <cp:lastModifiedBy>Eglė Gaidelytė-Karpavičienė</cp:lastModifiedBy>
  <cp:revision>17</cp:revision>
  <dcterms:created xsi:type="dcterms:W3CDTF">2026-05-12T08:42:00Z</dcterms:created>
  <dcterms:modified xsi:type="dcterms:W3CDTF">2026-06-02T06:34:00Z</dcterms:modified>
</cp:coreProperties>
</file>