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7504" w14:textId="484461AF" w:rsidR="00621A39" w:rsidRPr="00621A39" w:rsidRDefault="00621A39" w:rsidP="00621A39">
      <w:pPr>
        <w:ind w:left="720" w:hanging="360"/>
        <w:jc w:val="center"/>
        <w:rPr>
          <w:b/>
          <w:bCs/>
        </w:rPr>
      </w:pPr>
      <w:r w:rsidRPr="00621A39">
        <w:rPr>
          <w:b/>
          <w:bCs/>
        </w:rPr>
        <w:t>PIRKIMO DALYS IR RETŲ KALBŲ SĄRAŠAI</w:t>
      </w:r>
    </w:p>
    <w:p w14:paraId="6C5E8E89" w14:textId="77777777" w:rsidR="00621A39" w:rsidRDefault="00621A39" w:rsidP="00621A39">
      <w:pPr>
        <w:ind w:left="720" w:hanging="360"/>
      </w:pPr>
    </w:p>
    <w:p w14:paraId="44AC2B97" w14:textId="77777777" w:rsidR="00621A39" w:rsidRDefault="00621A39" w:rsidP="00621A39">
      <w:pPr>
        <w:ind w:left="720" w:hanging="360"/>
      </w:pPr>
    </w:p>
    <w:p w14:paraId="60DF9124" w14:textId="36EE5CE8" w:rsidR="00621A39" w:rsidRPr="002A0F30" w:rsidRDefault="00621A39" w:rsidP="002A0F3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A0F30">
        <w:rPr>
          <w:b/>
          <w:bCs/>
        </w:rPr>
        <w:t xml:space="preserve">Lietuvos vyriausias administracinis teismas </w:t>
      </w:r>
      <w:r w:rsidRPr="002A0F30">
        <w:rPr>
          <w:rFonts w:eastAsia="Times New Roman"/>
          <w:b/>
          <w:bCs/>
        </w:rPr>
        <w:t>–</w:t>
      </w:r>
      <w:r w:rsidRPr="002A0F30">
        <w:rPr>
          <w:b/>
          <w:bCs/>
        </w:rPr>
        <w:t xml:space="preserve"> </w:t>
      </w:r>
      <w:r w:rsidR="002A0F30" w:rsidRPr="002A0F30">
        <w:t>Uzbekų</w:t>
      </w:r>
      <w:r w:rsidR="002A0F30" w:rsidRPr="002A0F30">
        <w:t xml:space="preserve">, </w:t>
      </w:r>
      <w:r w:rsidR="002A0F30" w:rsidRPr="002A0F30">
        <w:t>Fulų</w:t>
      </w:r>
      <w:r w:rsidR="002A0F30" w:rsidRPr="002A0F30">
        <w:t xml:space="preserve">, </w:t>
      </w:r>
      <w:r w:rsidR="002A0F30" w:rsidRPr="002A0F30">
        <w:t>Pundžabi</w:t>
      </w:r>
      <w:r w:rsidR="002A0F30" w:rsidRPr="002A0F30">
        <w:t xml:space="preserve">, </w:t>
      </w:r>
      <w:r w:rsidR="002A0F30" w:rsidRPr="002A0F30">
        <w:t>Azerų</w:t>
      </w:r>
      <w:r w:rsidR="002A0F30" w:rsidRPr="002A0F30">
        <w:t xml:space="preserve">, </w:t>
      </w:r>
      <w:r w:rsidR="002A0F30" w:rsidRPr="002A0F30">
        <w:t>Amharų</w:t>
      </w:r>
      <w:r w:rsidR="002A0F30" w:rsidRPr="002A0F30">
        <w:t xml:space="preserve">, </w:t>
      </w:r>
      <w:r w:rsidR="002A0F30" w:rsidRPr="002A0F30">
        <w:t xml:space="preserve">Kurdų kalbos dialektas </w:t>
      </w:r>
      <w:r w:rsidR="002A0F30" w:rsidRPr="002A0F30">
        <w:t>–</w:t>
      </w:r>
      <w:r w:rsidR="002A0F30" w:rsidRPr="002A0F30">
        <w:t xml:space="preserve"> sorani</w:t>
      </w:r>
      <w:r w:rsidR="002A0F30" w:rsidRPr="002A0F30">
        <w:t xml:space="preserve">, </w:t>
      </w:r>
      <w:r w:rsidR="002A0F30" w:rsidRPr="002A0F30">
        <w:t xml:space="preserve">Kurdų kalbos dialektas </w:t>
      </w:r>
      <w:r w:rsidR="002A0F30" w:rsidRPr="002A0F30">
        <w:t>–</w:t>
      </w:r>
      <w:r w:rsidR="002A0F30" w:rsidRPr="002A0F30">
        <w:t xml:space="preserve"> badini</w:t>
      </w:r>
      <w:r w:rsidR="002A0F30" w:rsidRPr="002A0F30">
        <w:t xml:space="preserve">, </w:t>
      </w:r>
      <w:r w:rsidR="002A0F30" w:rsidRPr="002A0F30">
        <w:t xml:space="preserve">Kurdų kalbos dialektas </w:t>
      </w:r>
      <w:r w:rsidR="002A0F30" w:rsidRPr="002A0F30">
        <w:t>–</w:t>
      </w:r>
      <w:r w:rsidR="002A0F30" w:rsidRPr="002A0F30">
        <w:t xml:space="preserve"> kurmandži</w:t>
      </w:r>
      <w:r w:rsidR="002A0F30" w:rsidRPr="002A0F30">
        <w:t xml:space="preserve">, </w:t>
      </w:r>
      <w:r w:rsidR="002A0F30" w:rsidRPr="002A0F30">
        <w:t>Tadžikų</w:t>
      </w:r>
      <w:r w:rsidR="002A0F30" w:rsidRPr="002A0F30">
        <w:t xml:space="preserve">, </w:t>
      </w:r>
      <w:r w:rsidR="002A0F30" w:rsidRPr="002A0F30">
        <w:t>Puštūnų</w:t>
      </w:r>
      <w:r w:rsidR="002A0F30" w:rsidRPr="002A0F30">
        <w:t xml:space="preserve">, </w:t>
      </w:r>
      <w:r w:rsidR="002A0F30" w:rsidRPr="002A0F30">
        <w:t>Dari</w:t>
      </w:r>
      <w:r w:rsidR="002A0F30" w:rsidRPr="002A0F30">
        <w:t xml:space="preserve">, </w:t>
      </w:r>
      <w:r w:rsidR="002A0F30" w:rsidRPr="002A0F30">
        <w:t>Urdų</w:t>
      </w:r>
      <w:r w:rsidR="002A0F30" w:rsidRPr="002A0F30">
        <w:t xml:space="preserve">, </w:t>
      </w:r>
      <w:r w:rsidR="002A0F30" w:rsidRPr="002A0F30">
        <w:t>Farsi</w:t>
      </w:r>
      <w:r w:rsidR="002A0F30" w:rsidRPr="002A0F30">
        <w:t xml:space="preserve">, </w:t>
      </w:r>
      <w:r w:rsidR="002A0F30" w:rsidRPr="002A0F30">
        <w:t>Sinhalų</w:t>
      </w:r>
      <w:r w:rsidR="002A0F30" w:rsidRPr="002A0F30">
        <w:t xml:space="preserve">, </w:t>
      </w:r>
      <w:r w:rsidR="002A0F30" w:rsidRPr="002A0F30">
        <w:t>Somalių</w:t>
      </w:r>
      <w:r w:rsidR="002A0F30" w:rsidRPr="002A0F30">
        <w:t xml:space="preserve">, </w:t>
      </w:r>
      <w:r w:rsidR="002A0F30" w:rsidRPr="002A0F30">
        <w:t>Hindi</w:t>
      </w:r>
      <w:r w:rsidR="002A0F30" w:rsidRPr="002A0F30">
        <w:t xml:space="preserve">, </w:t>
      </w:r>
      <w:r w:rsidR="002A0F30" w:rsidRPr="002A0F30">
        <w:t>Tamilų</w:t>
      </w:r>
      <w:r w:rsidR="002A0F30" w:rsidRPr="002A0F30">
        <w:t xml:space="preserve">, </w:t>
      </w:r>
      <w:r w:rsidR="002A0F30" w:rsidRPr="002A0F30">
        <w:t>Mandingų</w:t>
      </w:r>
      <w:r w:rsidR="002A0F30" w:rsidRPr="002A0F30">
        <w:t xml:space="preserve">, </w:t>
      </w:r>
      <w:r w:rsidR="002A0F30" w:rsidRPr="002A0F30">
        <w:t>Igbo kalba (dialektas)</w:t>
      </w:r>
      <w:r w:rsidR="002A0F30" w:rsidRPr="002A0F30">
        <w:t xml:space="preserve">, </w:t>
      </w:r>
      <w:r w:rsidR="002A0F30" w:rsidRPr="002A0F30">
        <w:t>Bengalų</w:t>
      </w:r>
      <w:r w:rsidR="002A0F30" w:rsidRPr="002A0F30">
        <w:t xml:space="preserve">, </w:t>
      </w:r>
      <w:r w:rsidR="002A0F30" w:rsidRPr="002A0F30">
        <w:t>Azerbaidžaniečių</w:t>
      </w:r>
      <w:r w:rsidR="002A0F30" w:rsidRPr="002A0F30">
        <w:t xml:space="preserve">, </w:t>
      </w:r>
      <w:r w:rsidR="002A0F30" w:rsidRPr="002A0F30">
        <w:t>Jorubų</w:t>
      </w:r>
      <w:r w:rsidR="002A0F30" w:rsidRPr="002A0F30">
        <w:t xml:space="preserve">, </w:t>
      </w:r>
      <w:r w:rsidR="002A0F30" w:rsidRPr="002A0F30">
        <w:t>Tigrajų</w:t>
      </w:r>
      <w:r w:rsidR="002A0F30" w:rsidRPr="002A0F30">
        <w:t xml:space="preserve">, </w:t>
      </w:r>
      <w:r w:rsidR="002A0F30" w:rsidRPr="002A0F30">
        <w:t>Badini</w:t>
      </w:r>
      <w:r w:rsidR="002A0F30" w:rsidRPr="002A0F30">
        <w:t xml:space="preserve">, </w:t>
      </w:r>
      <w:r w:rsidR="002A0F30" w:rsidRPr="002A0F30">
        <w:t>Persų</w:t>
      </w:r>
      <w:r w:rsidR="002A0F30" w:rsidRPr="002A0F30">
        <w:t xml:space="preserve">, </w:t>
      </w:r>
      <w:r w:rsidR="002A0F30" w:rsidRPr="002A0F30">
        <w:t>Soninki</w:t>
      </w:r>
    </w:p>
    <w:p w14:paraId="72D10595" w14:textId="77777777" w:rsidR="00621A39" w:rsidRPr="00621A39" w:rsidRDefault="00621A39" w:rsidP="00621A39">
      <w:pPr>
        <w:rPr>
          <w:b/>
          <w:bCs/>
          <w:highlight w:val="yellow"/>
        </w:rPr>
      </w:pPr>
    </w:p>
    <w:p w14:paraId="57D02362" w14:textId="147FD489" w:rsidR="00621A39" w:rsidRPr="007D4A6D" w:rsidRDefault="00621A39" w:rsidP="007D4A6D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7D4A6D">
        <w:rPr>
          <w:b/>
          <w:bCs/>
        </w:rPr>
        <w:t xml:space="preserve">Vilniaus miesto apylinkės teimas </w:t>
      </w:r>
      <w:r w:rsidRPr="007D4A6D">
        <w:rPr>
          <w:b/>
        </w:rPr>
        <w:t xml:space="preserve">– </w:t>
      </w:r>
      <w:r w:rsidR="007D4A6D" w:rsidRPr="007D4A6D">
        <w:rPr>
          <w:bCs/>
        </w:rPr>
        <w:t>farsi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sinhalų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tadžikų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azerbaidžaniečių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bosnių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uzbekų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puštūnų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tamilų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hindi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korėjiečių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kartvelų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hebrajų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urdų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somalių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tigrajų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kurdų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persų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kurmandži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sorani</w:t>
      </w:r>
      <w:r w:rsidR="007D4A6D" w:rsidRPr="007D4A6D">
        <w:rPr>
          <w:bCs/>
        </w:rPr>
        <w:t xml:space="preserve">, </w:t>
      </w:r>
      <w:r w:rsidR="007D4A6D" w:rsidRPr="007D4A6D">
        <w:rPr>
          <w:bCs/>
        </w:rPr>
        <w:t>badini</w:t>
      </w:r>
    </w:p>
    <w:p w14:paraId="66EA42FC" w14:textId="77777777" w:rsidR="00621A39" w:rsidRPr="00621A39" w:rsidRDefault="00621A39" w:rsidP="00621A39">
      <w:pPr>
        <w:pStyle w:val="ListParagraph"/>
        <w:suppressAutoHyphens/>
        <w:autoSpaceDN w:val="0"/>
        <w:jc w:val="both"/>
        <w:textAlignment w:val="baseline"/>
        <w:rPr>
          <w:b/>
          <w:bCs/>
          <w:highlight w:val="yellow"/>
        </w:rPr>
      </w:pPr>
    </w:p>
    <w:p w14:paraId="03FDA2E2" w14:textId="1A7AE923" w:rsidR="00621A39" w:rsidRPr="00462948" w:rsidRDefault="00621A39" w:rsidP="00462948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  <w:rPr>
          <w:b/>
          <w:bCs/>
        </w:rPr>
      </w:pPr>
      <w:r w:rsidRPr="00462948">
        <w:rPr>
          <w:b/>
          <w:bCs/>
        </w:rPr>
        <w:t xml:space="preserve">Regionų administracinis teismas </w:t>
      </w:r>
      <w:r w:rsidRPr="00462948">
        <w:rPr>
          <w:b/>
        </w:rPr>
        <w:t>–</w:t>
      </w:r>
      <w:r w:rsidR="00462948" w:rsidRPr="00462948">
        <w:rPr>
          <w:b/>
        </w:rPr>
        <w:t xml:space="preserve"> </w:t>
      </w:r>
      <w:r w:rsidR="00462948" w:rsidRPr="00462948">
        <w:rPr>
          <w:bCs/>
        </w:rPr>
        <w:t>kurdų (sorani)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kurdų (badini)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kurdų (kurmandži)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tadžikų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puštūnų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urdų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farsi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persų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sinhalų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somalių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hindi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tamilų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bengalų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azerbaidžaniečių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uzbekų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nepaliečių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hebrajų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malajų</w:t>
      </w:r>
      <w:r w:rsidR="00462948" w:rsidRPr="00462948">
        <w:rPr>
          <w:bCs/>
        </w:rPr>
        <w:t xml:space="preserve">, </w:t>
      </w:r>
      <w:r w:rsidR="00462948" w:rsidRPr="00462948">
        <w:rPr>
          <w:bCs/>
        </w:rPr>
        <w:t>indų</w:t>
      </w:r>
    </w:p>
    <w:p w14:paraId="345E6CB4" w14:textId="77777777" w:rsidR="00621A39" w:rsidRPr="00621A39" w:rsidRDefault="00621A39" w:rsidP="00621A39">
      <w:pPr>
        <w:pStyle w:val="ListParagraph"/>
        <w:suppressAutoHyphens/>
        <w:autoSpaceDN w:val="0"/>
        <w:jc w:val="both"/>
        <w:textAlignment w:val="baseline"/>
        <w:rPr>
          <w:highlight w:val="yellow"/>
        </w:rPr>
      </w:pPr>
    </w:p>
    <w:p w14:paraId="257CFC80" w14:textId="656B0D60" w:rsidR="00621A39" w:rsidRPr="007B485F" w:rsidRDefault="00621A39" w:rsidP="007B485F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  <w:rPr>
          <w:b/>
          <w:bCs/>
        </w:rPr>
      </w:pPr>
      <w:r w:rsidRPr="007B485F">
        <w:rPr>
          <w:b/>
          <w:bCs/>
        </w:rPr>
        <w:t xml:space="preserve">Panevėžio apylinkės </w:t>
      </w:r>
      <w:r w:rsidRPr="007B485F">
        <w:rPr>
          <w:rFonts w:eastAsia="Times New Roman"/>
          <w:b/>
          <w:bCs/>
        </w:rPr>
        <w:t>teismas</w:t>
      </w:r>
      <w:r w:rsidRPr="007B485F">
        <w:rPr>
          <w:b/>
          <w:bCs/>
        </w:rPr>
        <w:t xml:space="preserve"> – </w:t>
      </w:r>
      <w:r w:rsidR="007B485F" w:rsidRPr="007B485F">
        <w:t>Urdų</w:t>
      </w:r>
      <w:r w:rsidR="007B485F" w:rsidRPr="007B485F">
        <w:t xml:space="preserve">, </w:t>
      </w:r>
      <w:r w:rsidR="007B485F" w:rsidRPr="007B485F">
        <w:t>Tigri</w:t>
      </w:r>
      <w:r w:rsidR="007B485F" w:rsidRPr="007B485F">
        <w:t xml:space="preserve">, </w:t>
      </w:r>
      <w:r w:rsidR="007B485F" w:rsidRPr="007B485F">
        <w:t>Tigrajų</w:t>
      </w:r>
      <w:r w:rsidR="007B485F" w:rsidRPr="007B485F">
        <w:t xml:space="preserve">, </w:t>
      </w:r>
      <w:r w:rsidR="007B485F" w:rsidRPr="007B485F">
        <w:t>Uzbekų</w:t>
      </w:r>
      <w:r w:rsidR="007B485F" w:rsidRPr="007B485F">
        <w:t xml:space="preserve">, </w:t>
      </w:r>
      <w:r w:rsidR="007B485F" w:rsidRPr="007B485F">
        <w:t>Tadžikų</w:t>
      </w:r>
      <w:r w:rsidR="007B485F" w:rsidRPr="007B485F">
        <w:t xml:space="preserve">, </w:t>
      </w:r>
      <w:r w:rsidR="007B485F" w:rsidRPr="007B485F">
        <w:t>Somalių</w:t>
      </w:r>
      <w:r w:rsidR="007B485F" w:rsidRPr="007B485F">
        <w:t xml:space="preserve">, </w:t>
      </w:r>
      <w:r w:rsidR="007B485F" w:rsidRPr="007B485F">
        <w:t>Bengalų</w:t>
      </w:r>
      <w:r w:rsidR="007B485F" w:rsidRPr="007B485F">
        <w:t xml:space="preserve">, </w:t>
      </w:r>
      <w:r w:rsidR="007B485F" w:rsidRPr="007B485F">
        <w:t>Amharų</w:t>
      </w:r>
      <w:r w:rsidR="007B485F" w:rsidRPr="007B485F">
        <w:t xml:space="preserve">, </w:t>
      </w:r>
      <w:r w:rsidR="007B485F" w:rsidRPr="007B485F">
        <w:t>Bambarų</w:t>
      </w:r>
      <w:r w:rsidR="007B485F" w:rsidRPr="007B485F">
        <w:t xml:space="preserve">, </w:t>
      </w:r>
      <w:r w:rsidR="007B485F" w:rsidRPr="007B485F">
        <w:t>Azerbaidžaniečių</w:t>
      </w:r>
      <w:r w:rsidR="007B485F" w:rsidRPr="007B485F">
        <w:t xml:space="preserve">, </w:t>
      </w:r>
      <w:r w:rsidR="007B485F" w:rsidRPr="007B485F">
        <w:t>Dari</w:t>
      </w:r>
      <w:r w:rsidR="007B485F" w:rsidRPr="007B485F">
        <w:t xml:space="preserve">, </w:t>
      </w:r>
      <w:r w:rsidR="007B485F" w:rsidRPr="007B485F">
        <w:t>Persų</w:t>
      </w:r>
      <w:r w:rsidR="007B485F" w:rsidRPr="007B485F">
        <w:t xml:space="preserve">, </w:t>
      </w:r>
      <w:r w:rsidR="007B485F" w:rsidRPr="007B485F">
        <w:t>Kurdų kurmandži</w:t>
      </w:r>
      <w:r w:rsidR="007B485F" w:rsidRPr="007B485F">
        <w:t xml:space="preserve">, </w:t>
      </w:r>
      <w:r w:rsidR="007B485F" w:rsidRPr="007B485F">
        <w:t>Farsi</w:t>
      </w:r>
      <w:r w:rsidR="007B485F" w:rsidRPr="007B485F">
        <w:t xml:space="preserve">, </w:t>
      </w:r>
      <w:r w:rsidR="007B485F" w:rsidRPr="007B485F">
        <w:t>Hindi</w:t>
      </w:r>
    </w:p>
    <w:p w14:paraId="46EF7C70" w14:textId="77777777" w:rsidR="00621A39" w:rsidRPr="00621A39" w:rsidRDefault="00621A39" w:rsidP="00621A39">
      <w:pPr>
        <w:suppressAutoHyphens/>
        <w:autoSpaceDN w:val="0"/>
        <w:jc w:val="both"/>
        <w:textAlignment w:val="baseline"/>
        <w:rPr>
          <w:highlight w:val="yellow"/>
        </w:rPr>
      </w:pPr>
    </w:p>
    <w:p w14:paraId="6C85A888" w14:textId="495ABFDF" w:rsidR="00621A39" w:rsidRPr="00FA51D8" w:rsidRDefault="00621A39" w:rsidP="00FA51D8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FA51D8">
        <w:rPr>
          <w:b/>
          <w:bCs/>
        </w:rPr>
        <w:t>Šiaulių apylinkės teismas</w:t>
      </w:r>
      <w:r w:rsidRPr="00FA51D8">
        <w:t xml:space="preserve"> </w:t>
      </w:r>
      <w:r w:rsidRPr="00FA51D8">
        <w:rPr>
          <w:b/>
          <w:bCs/>
        </w:rPr>
        <w:t>–</w:t>
      </w:r>
      <w:r w:rsidRPr="00FA51D8">
        <w:t xml:space="preserve"> </w:t>
      </w:r>
      <w:r w:rsidR="00FA51D8" w:rsidRPr="00FA51D8">
        <w:t>Tadžikų</w:t>
      </w:r>
      <w:r w:rsidR="00FA51D8" w:rsidRPr="00FA51D8">
        <w:t xml:space="preserve">, </w:t>
      </w:r>
      <w:r w:rsidR="00FA51D8" w:rsidRPr="00FA51D8">
        <w:t>Vietnamiečių</w:t>
      </w:r>
      <w:r w:rsidR="00FA51D8" w:rsidRPr="00FA51D8">
        <w:t xml:space="preserve">, </w:t>
      </w:r>
      <w:r w:rsidR="00FA51D8" w:rsidRPr="00FA51D8">
        <w:t>Urdų</w:t>
      </w:r>
      <w:r w:rsidR="00FA51D8" w:rsidRPr="00FA51D8">
        <w:t xml:space="preserve">, </w:t>
      </w:r>
      <w:r w:rsidR="00FA51D8" w:rsidRPr="00FA51D8">
        <w:t>Persų</w:t>
      </w:r>
      <w:r w:rsidR="00FA51D8" w:rsidRPr="00FA51D8">
        <w:t xml:space="preserve">, </w:t>
      </w:r>
      <w:r w:rsidR="00FA51D8" w:rsidRPr="00FA51D8">
        <w:t>Somalių</w:t>
      </w:r>
      <w:r w:rsidR="00FA51D8" w:rsidRPr="00FA51D8">
        <w:t xml:space="preserve">, </w:t>
      </w:r>
      <w:r w:rsidR="00FA51D8" w:rsidRPr="00FA51D8">
        <w:t>Kazachų</w:t>
      </w:r>
      <w:r w:rsidR="00FA51D8" w:rsidRPr="00FA51D8">
        <w:t xml:space="preserve">, </w:t>
      </w:r>
      <w:r w:rsidR="00FA51D8" w:rsidRPr="00FA51D8">
        <w:t>Bengalų</w:t>
      </w:r>
      <w:r w:rsidR="00FA51D8" w:rsidRPr="00FA51D8">
        <w:t xml:space="preserve">, </w:t>
      </w:r>
      <w:r w:rsidR="00FA51D8" w:rsidRPr="00FA51D8">
        <w:t>Nepalų</w:t>
      </w:r>
      <w:r w:rsidR="00FA51D8" w:rsidRPr="00FA51D8">
        <w:t xml:space="preserve">, </w:t>
      </w:r>
      <w:r w:rsidR="00FA51D8" w:rsidRPr="00FA51D8">
        <w:t>Čečėnų</w:t>
      </w:r>
      <w:r w:rsidR="00FA51D8" w:rsidRPr="00FA51D8">
        <w:t xml:space="preserve">, </w:t>
      </w:r>
      <w:r w:rsidR="00FA51D8" w:rsidRPr="00FA51D8">
        <w:t>Tigrajų</w:t>
      </w:r>
      <w:r w:rsidR="00FA51D8" w:rsidRPr="00FA51D8">
        <w:t xml:space="preserve">, </w:t>
      </w:r>
      <w:r w:rsidR="00FA51D8" w:rsidRPr="00FA51D8">
        <w:t>Uzbekų</w:t>
      </w:r>
    </w:p>
    <w:p w14:paraId="205C28C5" w14:textId="77777777" w:rsidR="00621A39" w:rsidRPr="00621A39" w:rsidRDefault="00621A39" w:rsidP="00621A39">
      <w:pPr>
        <w:suppressAutoHyphens/>
        <w:autoSpaceDN w:val="0"/>
        <w:jc w:val="both"/>
        <w:textAlignment w:val="baseline"/>
        <w:rPr>
          <w:highlight w:val="yellow"/>
        </w:rPr>
      </w:pPr>
    </w:p>
    <w:p w14:paraId="3BE94E99" w14:textId="77777777" w:rsidR="00A343E0" w:rsidRDefault="00621A39" w:rsidP="00A343E0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3552AB">
        <w:rPr>
          <w:b/>
          <w:bCs/>
        </w:rPr>
        <w:t>Utenos apylinkės teismas</w:t>
      </w:r>
      <w:r w:rsidRPr="003552AB">
        <w:t xml:space="preserve"> </w:t>
      </w:r>
      <w:r w:rsidRPr="003552AB">
        <w:rPr>
          <w:b/>
          <w:bCs/>
        </w:rPr>
        <w:t>–</w:t>
      </w:r>
      <w:r w:rsidR="003552AB" w:rsidRPr="003552AB">
        <w:rPr>
          <w:b/>
          <w:bCs/>
        </w:rPr>
        <w:t xml:space="preserve"> </w:t>
      </w:r>
      <w:r w:rsidR="003552AB" w:rsidRPr="003552AB">
        <w:t>Amharų</w:t>
      </w:r>
      <w:r w:rsidR="003552AB" w:rsidRPr="003552AB">
        <w:t xml:space="preserve">, </w:t>
      </w:r>
      <w:r w:rsidR="003552AB" w:rsidRPr="003552AB">
        <w:t>Azerbaidžaniečių</w:t>
      </w:r>
      <w:r w:rsidR="003552AB" w:rsidRPr="003552AB">
        <w:t xml:space="preserve">, </w:t>
      </w:r>
      <w:r w:rsidR="003552AB" w:rsidRPr="003552AB">
        <w:t>Bambarų</w:t>
      </w:r>
      <w:r w:rsidR="003552AB" w:rsidRPr="003552AB">
        <w:t xml:space="preserve">, </w:t>
      </w:r>
      <w:r w:rsidR="003552AB" w:rsidRPr="003552AB">
        <w:t>Bengalų</w:t>
      </w:r>
      <w:r w:rsidR="003552AB" w:rsidRPr="003552AB">
        <w:t xml:space="preserve">, </w:t>
      </w:r>
      <w:r w:rsidR="003552AB" w:rsidRPr="003552AB">
        <w:t>Birmiečių</w:t>
      </w:r>
      <w:r w:rsidR="003552AB" w:rsidRPr="003552AB">
        <w:t xml:space="preserve">, </w:t>
      </w:r>
      <w:r w:rsidR="003552AB" w:rsidRPr="003552AB">
        <w:t>Dari</w:t>
      </w:r>
      <w:r w:rsidR="003552AB" w:rsidRPr="003552AB">
        <w:t xml:space="preserve">, </w:t>
      </w:r>
      <w:r w:rsidR="003552AB" w:rsidRPr="003552AB">
        <w:t>Farsi</w:t>
      </w:r>
      <w:r w:rsidR="003552AB" w:rsidRPr="003552AB">
        <w:t xml:space="preserve">, </w:t>
      </w:r>
      <w:r w:rsidR="003552AB" w:rsidRPr="003552AB">
        <w:t>Hindi</w:t>
      </w:r>
      <w:r w:rsidR="003552AB" w:rsidRPr="003552AB">
        <w:t xml:space="preserve">, </w:t>
      </w:r>
      <w:r w:rsidR="003552AB" w:rsidRPr="003552AB">
        <w:t>Kazachų</w:t>
      </w:r>
      <w:r w:rsidR="003552AB" w:rsidRPr="003552AB">
        <w:t xml:space="preserve">, </w:t>
      </w:r>
      <w:r w:rsidR="003552AB" w:rsidRPr="003552AB">
        <w:t>Kirkizų</w:t>
      </w:r>
      <w:r w:rsidR="003552AB" w:rsidRPr="003552AB">
        <w:t xml:space="preserve">, </w:t>
      </w:r>
      <w:r w:rsidR="003552AB" w:rsidRPr="003552AB">
        <w:t>Kurdų</w:t>
      </w:r>
      <w:r w:rsidR="003552AB" w:rsidRPr="003552AB">
        <w:t xml:space="preserve"> </w:t>
      </w:r>
      <w:r w:rsidR="003552AB" w:rsidRPr="003552AB">
        <w:t>badini</w:t>
      </w:r>
      <w:r w:rsidR="003552AB" w:rsidRPr="003552AB">
        <w:t xml:space="preserve">, </w:t>
      </w:r>
      <w:r w:rsidR="003552AB" w:rsidRPr="003552AB">
        <w:t>Kurdų kurmandži</w:t>
      </w:r>
      <w:r w:rsidR="003552AB" w:rsidRPr="003552AB">
        <w:t xml:space="preserve">, </w:t>
      </w:r>
      <w:r w:rsidR="003552AB" w:rsidRPr="003552AB">
        <w:t>Kurdų sorani</w:t>
      </w:r>
      <w:r w:rsidR="003552AB" w:rsidRPr="003552AB">
        <w:t xml:space="preserve">, </w:t>
      </w:r>
      <w:r w:rsidR="003552AB" w:rsidRPr="003552AB">
        <w:t>Persų</w:t>
      </w:r>
      <w:r w:rsidR="003552AB" w:rsidRPr="003552AB">
        <w:t xml:space="preserve">, </w:t>
      </w:r>
      <w:r w:rsidR="003552AB" w:rsidRPr="003552AB">
        <w:t>Puštūnų</w:t>
      </w:r>
      <w:r w:rsidR="003552AB" w:rsidRPr="003552AB">
        <w:t xml:space="preserve">, </w:t>
      </w:r>
      <w:r w:rsidR="003552AB" w:rsidRPr="003552AB">
        <w:t>Somalių</w:t>
      </w:r>
      <w:r w:rsidR="003552AB" w:rsidRPr="003552AB">
        <w:t xml:space="preserve">, </w:t>
      </w:r>
      <w:r w:rsidR="003552AB" w:rsidRPr="003552AB">
        <w:t>Tadžikų</w:t>
      </w:r>
      <w:r w:rsidR="003552AB" w:rsidRPr="003552AB">
        <w:t xml:space="preserve">, </w:t>
      </w:r>
      <w:r w:rsidR="003552AB" w:rsidRPr="003552AB">
        <w:t>Tamilų</w:t>
      </w:r>
      <w:r w:rsidR="003552AB" w:rsidRPr="003552AB">
        <w:t xml:space="preserve">, </w:t>
      </w:r>
      <w:r w:rsidR="003552AB" w:rsidRPr="003552AB">
        <w:t>Tigrajų</w:t>
      </w:r>
      <w:r w:rsidR="003552AB" w:rsidRPr="003552AB">
        <w:t xml:space="preserve">, </w:t>
      </w:r>
      <w:r w:rsidR="003552AB" w:rsidRPr="003552AB">
        <w:t>Turkmėnų</w:t>
      </w:r>
      <w:r w:rsidR="003552AB" w:rsidRPr="003552AB">
        <w:t xml:space="preserve">, </w:t>
      </w:r>
      <w:r w:rsidR="003552AB" w:rsidRPr="003552AB">
        <w:t>Urdų</w:t>
      </w:r>
      <w:r w:rsidR="003552AB" w:rsidRPr="003552AB">
        <w:t xml:space="preserve">, </w:t>
      </w:r>
      <w:r w:rsidR="003552AB" w:rsidRPr="003552AB">
        <w:t>Uzbekų</w:t>
      </w:r>
      <w:r w:rsidR="003552AB" w:rsidRPr="003552AB">
        <w:t xml:space="preserve">, </w:t>
      </w:r>
      <w:r w:rsidR="003552AB" w:rsidRPr="003552AB">
        <w:t>Vietnamiečių</w:t>
      </w:r>
    </w:p>
    <w:p w14:paraId="0079140F" w14:textId="77777777" w:rsidR="00A343E0" w:rsidRPr="00A343E0" w:rsidRDefault="00A343E0" w:rsidP="00A343E0">
      <w:pPr>
        <w:pStyle w:val="ListParagraph"/>
        <w:rPr>
          <w:b/>
          <w:bCs/>
          <w:highlight w:val="yellow"/>
        </w:rPr>
      </w:pPr>
    </w:p>
    <w:p w14:paraId="0029A373" w14:textId="15AA28BB" w:rsidR="00621A39" w:rsidRPr="00A343E0" w:rsidRDefault="00621A39" w:rsidP="00A343E0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A343E0">
        <w:rPr>
          <w:b/>
          <w:bCs/>
        </w:rPr>
        <w:t>Vilniaus regiono apylinkės teismas</w:t>
      </w:r>
      <w:r w:rsidRPr="00A343E0">
        <w:t xml:space="preserve"> </w:t>
      </w:r>
      <w:r w:rsidRPr="00A343E0">
        <w:rPr>
          <w:b/>
          <w:bCs/>
        </w:rPr>
        <w:t>–</w:t>
      </w:r>
      <w:r w:rsidR="00A343E0" w:rsidRPr="00A343E0">
        <w:rPr>
          <w:b/>
          <w:bCs/>
        </w:rPr>
        <w:t xml:space="preserve"> </w:t>
      </w:r>
      <w:r w:rsidR="00A343E0" w:rsidRPr="00A343E0">
        <w:rPr>
          <w:rFonts w:eastAsia="Times New Roman"/>
        </w:rPr>
        <w:t xml:space="preserve">Kurdų kalbos dialektas </w:t>
      </w:r>
      <w:r w:rsidR="00A343E0" w:rsidRPr="00A343E0">
        <w:rPr>
          <w:rFonts w:eastAsia="Times New Roman"/>
        </w:rPr>
        <w:t>–</w:t>
      </w:r>
      <w:r w:rsidR="00A343E0" w:rsidRPr="00A343E0">
        <w:rPr>
          <w:rFonts w:eastAsia="Times New Roman"/>
        </w:rPr>
        <w:t xml:space="preserve"> sorani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Kurdų kalbos dialektas – badini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Kurdų kalbos dialektas – kurmandži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Tadžikų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Puštūnų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Dari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Vietnamiečių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Urdų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Farsi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Persų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Sinhalų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Somalių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Hindi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Tamilų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Mandingų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Kazachų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Igbo kalba (dialektas)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Pandžabų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Bengalų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Azerbaidžaniečių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Jorubų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Nepalų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Soninke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Lingala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Čečėnų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Evinų (eve)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Etiopų (ambaric dialektas)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Tigrajų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Uzbekų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Bambarų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Nigerijos yorua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Sahuli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Hebrajų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Turkmėnų</w:t>
      </w:r>
      <w:r w:rsidR="00A343E0" w:rsidRPr="00A343E0">
        <w:rPr>
          <w:rFonts w:eastAsia="Times New Roman"/>
        </w:rPr>
        <w:t xml:space="preserve">, </w:t>
      </w:r>
      <w:r w:rsidR="00A343E0" w:rsidRPr="00A343E0">
        <w:rPr>
          <w:rFonts w:eastAsia="Times New Roman"/>
        </w:rPr>
        <w:t>Kirgizų</w:t>
      </w:r>
    </w:p>
    <w:p w14:paraId="670594B8" w14:textId="77777777" w:rsidR="00BA0429" w:rsidRDefault="00BA0429"/>
    <w:sectPr w:rsidR="00BA04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23BC8"/>
    <w:multiLevelType w:val="hybridMultilevel"/>
    <w:tmpl w:val="7500178E"/>
    <w:lvl w:ilvl="0" w:tplc="0DDCF6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0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A1"/>
    <w:rsid w:val="00164E26"/>
    <w:rsid w:val="00266BA1"/>
    <w:rsid w:val="00292EA3"/>
    <w:rsid w:val="002A0F30"/>
    <w:rsid w:val="003552AB"/>
    <w:rsid w:val="003D1FF1"/>
    <w:rsid w:val="00462948"/>
    <w:rsid w:val="00621A39"/>
    <w:rsid w:val="007B485F"/>
    <w:rsid w:val="007D4A6D"/>
    <w:rsid w:val="00A343E0"/>
    <w:rsid w:val="00BA0429"/>
    <w:rsid w:val="00CC5D87"/>
    <w:rsid w:val="00F35EE9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1278"/>
  <w15:chartTrackingRefBased/>
  <w15:docId w15:val="{CE23CE2D-49DB-4971-843F-2F0C9058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1A39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B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1A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1180</Words>
  <Characters>673</Characters>
  <Application>Microsoft Office Word</Application>
  <DocSecurity>0</DocSecurity>
  <Lines>5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Gaidelytė-Karpavičienė</dc:creator>
  <cp:keywords/>
  <dc:description/>
  <cp:lastModifiedBy>Eglė Gaidelytė-Karpavičienė</cp:lastModifiedBy>
  <cp:revision>10</cp:revision>
  <dcterms:created xsi:type="dcterms:W3CDTF">2026-05-12T08:16:00Z</dcterms:created>
  <dcterms:modified xsi:type="dcterms:W3CDTF">2026-05-12T08:41:00Z</dcterms:modified>
</cp:coreProperties>
</file>