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81F3" w14:textId="75E9F6E2" w:rsidR="00D24375" w:rsidRDefault="00D24375" w:rsidP="00D24375">
      <w:pPr>
        <w:ind w:left="720" w:hanging="360"/>
        <w:jc w:val="center"/>
        <w:rPr>
          <w:b/>
          <w:bCs/>
        </w:rPr>
      </w:pPr>
      <w:r w:rsidRPr="00D24375">
        <w:rPr>
          <w:b/>
          <w:bCs/>
        </w:rPr>
        <w:t>PIRKIMO DALYS</w:t>
      </w:r>
    </w:p>
    <w:p w14:paraId="4AB95EC4" w14:textId="77777777" w:rsidR="00D24375" w:rsidRDefault="00D24375" w:rsidP="00D24375">
      <w:pPr>
        <w:ind w:left="720" w:hanging="360"/>
        <w:jc w:val="center"/>
        <w:rPr>
          <w:b/>
          <w:bCs/>
        </w:rPr>
      </w:pPr>
    </w:p>
    <w:p w14:paraId="69107508" w14:textId="77777777" w:rsidR="00D24375" w:rsidRPr="00D24375" w:rsidRDefault="00D24375" w:rsidP="00D24375">
      <w:pPr>
        <w:ind w:left="720" w:hanging="360"/>
        <w:jc w:val="center"/>
        <w:rPr>
          <w:b/>
          <w:bCs/>
        </w:rPr>
      </w:pPr>
    </w:p>
    <w:p w14:paraId="291E1466" w14:textId="554F678E" w:rsidR="00D24375" w:rsidRPr="006B7931" w:rsidRDefault="00D24375" w:rsidP="00D24375">
      <w:pPr>
        <w:pStyle w:val="ListParagraph"/>
        <w:numPr>
          <w:ilvl w:val="0"/>
          <w:numId w:val="1"/>
        </w:numPr>
      </w:pPr>
      <w:r w:rsidRPr="006B7931">
        <w:t xml:space="preserve">Lietuvos vyriausias administracinis teismas </w:t>
      </w:r>
    </w:p>
    <w:p w14:paraId="0AEF0FB4" w14:textId="77777777" w:rsidR="00D24375" w:rsidRPr="006B7931" w:rsidRDefault="00D24375" w:rsidP="00D24375"/>
    <w:p w14:paraId="103A20B2" w14:textId="624486CE" w:rsidR="00D24375" w:rsidRPr="006B7931" w:rsidRDefault="00D24375" w:rsidP="00D24375">
      <w:pPr>
        <w:pStyle w:val="ListParagraph"/>
        <w:numPr>
          <w:ilvl w:val="0"/>
          <w:numId w:val="1"/>
        </w:numPr>
      </w:pPr>
      <w:r w:rsidRPr="006B7931">
        <w:t xml:space="preserve">Panevėžio apygardos teismas </w:t>
      </w:r>
    </w:p>
    <w:p w14:paraId="21050EE5" w14:textId="77777777" w:rsidR="00D24375" w:rsidRPr="006B7931" w:rsidRDefault="00D24375" w:rsidP="00D24375">
      <w:pPr>
        <w:suppressAutoHyphens/>
        <w:autoSpaceDN w:val="0"/>
        <w:jc w:val="both"/>
        <w:textAlignment w:val="baseline"/>
        <w:rPr>
          <w:rFonts w:eastAsia="Times New Roman"/>
        </w:rPr>
      </w:pPr>
    </w:p>
    <w:p w14:paraId="5A19214C" w14:textId="79F46CF7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Vilniaus miesto apylinkės teimas </w:t>
      </w:r>
    </w:p>
    <w:p w14:paraId="111F485A" w14:textId="77777777" w:rsidR="00D24375" w:rsidRPr="006B7931" w:rsidRDefault="00D24375" w:rsidP="00D24375">
      <w:pPr>
        <w:suppressAutoHyphens/>
        <w:autoSpaceDN w:val="0"/>
        <w:jc w:val="both"/>
        <w:textAlignment w:val="baseline"/>
      </w:pPr>
    </w:p>
    <w:p w14:paraId="7827577E" w14:textId="310541A8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Regionų administracinis teismas </w:t>
      </w:r>
    </w:p>
    <w:p w14:paraId="185482D3" w14:textId="77777777" w:rsidR="00D24375" w:rsidRPr="006B7931" w:rsidRDefault="00D24375" w:rsidP="00D24375">
      <w:pPr>
        <w:suppressAutoHyphens/>
        <w:autoSpaceDN w:val="0"/>
        <w:jc w:val="both"/>
        <w:textAlignment w:val="baseline"/>
      </w:pPr>
    </w:p>
    <w:p w14:paraId="0A6C6282" w14:textId="287F2FE4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Kauno apylinkės teismas </w:t>
      </w:r>
    </w:p>
    <w:p w14:paraId="0D2DB044" w14:textId="77777777" w:rsidR="00474471" w:rsidRPr="006B7931" w:rsidRDefault="00474471" w:rsidP="00474471">
      <w:pPr>
        <w:pStyle w:val="ListParagraph"/>
      </w:pPr>
    </w:p>
    <w:p w14:paraId="1024DBC9" w14:textId="58517B77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Marijampolės apylinkės </w:t>
      </w:r>
      <w:r w:rsidRPr="006B7931">
        <w:rPr>
          <w:rFonts w:eastAsia="Times New Roman"/>
        </w:rPr>
        <w:t>teismas</w:t>
      </w:r>
      <w:r w:rsidRPr="006B7931">
        <w:t xml:space="preserve"> </w:t>
      </w:r>
    </w:p>
    <w:p w14:paraId="71107AAB" w14:textId="77777777" w:rsidR="00D24375" w:rsidRPr="006B7931" w:rsidRDefault="00D24375" w:rsidP="00D24375">
      <w:pPr>
        <w:suppressAutoHyphens/>
        <w:autoSpaceDN w:val="0"/>
        <w:jc w:val="both"/>
        <w:textAlignment w:val="baseline"/>
      </w:pPr>
    </w:p>
    <w:p w14:paraId="28D7D801" w14:textId="4624673A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Panevėžio apylinkės </w:t>
      </w:r>
      <w:r w:rsidRPr="006B7931">
        <w:rPr>
          <w:rFonts w:eastAsia="Times New Roman"/>
        </w:rPr>
        <w:t>teismas</w:t>
      </w:r>
      <w:r w:rsidRPr="006B7931">
        <w:t xml:space="preserve"> </w:t>
      </w:r>
    </w:p>
    <w:p w14:paraId="7B865EF3" w14:textId="77777777" w:rsidR="00D24375" w:rsidRPr="006B7931" w:rsidRDefault="00D24375" w:rsidP="00D24375">
      <w:pPr>
        <w:suppressAutoHyphens/>
        <w:autoSpaceDN w:val="0"/>
        <w:jc w:val="both"/>
        <w:textAlignment w:val="baseline"/>
      </w:pPr>
    </w:p>
    <w:p w14:paraId="6CF58025" w14:textId="7D98E6B2" w:rsidR="00D24375" w:rsidRPr="006B7931" w:rsidRDefault="00D24375" w:rsidP="00D24375">
      <w:pPr>
        <w:pStyle w:val="ListParagraph"/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6B7931">
        <w:t xml:space="preserve">Utenos apylinkės teismas </w:t>
      </w:r>
    </w:p>
    <w:p w14:paraId="2141ECA0" w14:textId="77777777" w:rsidR="00D24375" w:rsidRPr="006B7931" w:rsidRDefault="00D24375" w:rsidP="00D24375">
      <w:pPr>
        <w:suppressAutoHyphens/>
        <w:autoSpaceDN w:val="0"/>
        <w:jc w:val="both"/>
        <w:textAlignment w:val="baseline"/>
      </w:pPr>
    </w:p>
    <w:p w14:paraId="791F803A" w14:textId="77777777" w:rsidR="00D24375" w:rsidRPr="006B7931" w:rsidRDefault="00D24375" w:rsidP="00D24375">
      <w:pPr>
        <w:suppressAutoHyphens/>
        <w:autoSpaceDN w:val="0"/>
        <w:ind w:firstLine="851"/>
        <w:jc w:val="both"/>
        <w:textAlignment w:val="baseline"/>
        <w:rPr>
          <w:rFonts w:eastAsia="Times New Roman"/>
        </w:rPr>
      </w:pPr>
    </w:p>
    <w:p w14:paraId="4887238F" w14:textId="77777777" w:rsidR="00D24375" w:rsidRPr="00D24375" w:rsidRDefault="00D24375" w:rsidP="00D24375">
      <w:pPr>
        <w:suppressAutoHyphens/>
        <w:autoSpaceDN w:val="0"/>
        <w:ind w:firstLine="851"/>
        <w:jc w:val="both"/>
        <w:textAlignment w:val="baseline"/>
        <w:rPr>
          <w:rFonts w:eastAsia="Times New Roman"/>
        </w:rPr>
      </w:pPr>
    </w:p>
    <w:p w14:paraId="538637A4" w14:textId="77777777" w:rsidR="00BA0429" w:rsidRDefault="00BA0429"/>
    <w:sectPr w:rsidR="00BA04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23BC8"/>
    <w:multiLevelType w:val="hybridMultilevel"/>
    <w:tmpl w:val="7AD47338"/>
    <w:lvl w:ilvl="0" w:tplc="A3F805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0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BF"/>
    <w:rsid w:val="00103ABF"/>
    <w:rsid w:val="00164E26"/>
    <w:rsid w:val="00292EA3"/>
    <w:rsid w:val="003D1FF1"/>
    <w:rsid w:val="00474471"/>
    <w:rsid w:val="006B7931"/>
    <w:rsid w:val="007E6392"/>
    <w:rsid w:val="00BA0429"/>
    <w:rsid w:val="00CC5D87"/>
    <w:rsid w:val="00D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E178"/>
  <w15:chartTrackingRefBased/>
  <w15:docId w15:val="{244D3E77-FF91-4F47-B799-5695E08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375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A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37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375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Gaidelytė-Karpavičienė</dc:creator>
  <cp:keywords/>
  <dc:description/>
  <cp:lastModifiedBy>Eglė Gaidelytė-Karpavičienė</cp:lastModifiedBy>
  <cp:revision>5</cp:revision>
  <dcterms:created xsi:type="dcterms:W3CDTF">2026-05-12T11:23:00Z</dcterms:created>
  <dcterms:modified xsi:type="dcterms:W3CDTF">2026-05-12T12:23:00Z</dcterms:modified>
</cp:coreProperties>
</file>