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DC27" w14:textId="1212D6D0" w:rsidR="000B4E5C" w:rsidRDefault="000B4E5C" w:rsidP="000B4E5C">
      <w:pPr>
        <w:spacing w:after="0"/>
        <w:jc w:val="center"/>
        <w:rPr>
          <w:rFonts w:ascii="Arial" w:hAnsi="Arial" w:cs="Arial"/>
          <w:b/>
          <w:bCs/>
        </w:rPr>
      </w:pPr>
      <w:r w:rsidRPr="004813B3">
        <w:rPr>
          <w:b/>
          <w:noProof/>
          <w:szCs w:val="24"/>
        </w:rPr>
        <w:drawing>
          <wp:inline distT="0" distB="0" distL="0" distR="0" wp14:anchorId="77C7AAD2" wp14:editId="2700D034">
            <wp:extent cx="4599940" cy="5810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9940" cy="581025"/>
                    </a:xfrm>
                    <a:prstGeom prst="rect">
                      <a:avLst/>
                    </a:prstGeom>
                    <a:noFill/>
                  </pic:spPr>
                </pic:pic>
              </a:graphicData>
            </a:graphic>
          </wp:inline>
        </w:drawing>
      </w:r>
    </w:p>
    <w:p w14:paraId="580F6973" w14:textId="77777777" w:rsidR="000B4E5C" w:rsidRPr="000B4E5C" w:rsidRDefault="000B4E5C" w:rsidP="000B4E5C">
      <w:pPr>
        <w:pStyle w:val="Antrat1"/>
        <w:spacing w:after="360"/>
        <w:jc w:val="center"/>
        <w:rPr>
          <w:rFonts w:ascii="Arial" w:hAnsi="Arial" w:cs="Arial"/>
          <w:b/>
          <w:bCs/>
          <w:color w:val="auto"/>
          <w:sz w:val="28"/>
          <w:szCs w:val="28"/>
        </w:rPr>
      </w:pPr>
      <w:r w:rsidRPr="000B4E5C">
        <w:rPr>
          <w:rFonts w:ascii="Arial" w:hAnsi="Arial" w:cs="Arial"/>
          <w:b/>
          <w:bCs/>
          <w:color w:val="auto"/>
          <w:sz w:val="28"/>
          <w:szCs w:val="28"/>
        </w:rPr>
        <w:t>ŽEMAITIJOS SAUGOMŲ TERITORIJŲ DIREKCIJA</w:t>
      </w:r>
    </w:p>
    <w:p w14:paraId="624D457B" w14:textId="33E5178D" w:rsidR="000B4E5C" w:rsidRPr="000B4E5C" w:rsidRDefault="000B4E5C" w:rsidP="000B4E5C">
      <w:pPr>
        <w:pStyle w:val="Porat"/>
        <w:spacing w:after="360"/>
        <w:rPr>
          <w:rFonts w:ascii="Arial" w:hAnsi="Arial" w:cs="Arial"/>
          <w:sz w:val="20"/>
          <w:szCs w:val="20"/>
        </w:rPr>
      </w:pPr>
      <w:r w:rsidRPr="000B4E5C">
        <w:rPr>
          <w:rFonts w:ascii="Arial" w:hAnsi="Arial" w:cs="Arial"/>
          <w:noProof/>
          <w:sz w:val="20"/>
          <w:szCs w:val="20"/>
        </w:rPr>
        <mc:AlternateContent>
          <mc:Choice Requires="wps">
            <w:drawing>
              <wp:anchor distT="0" distB="0" distL="114300" distR="114300" simplePos="0" relativeHeight="251659264" behindDoc="0" locked="0" layoutInCell="1" allowOverlap="1" wp14:anchorId="49262968" wp14:editId="1F90821A">
                <wp:simplePos x="0" y="0"/>
                <wp:positionH relativeFrom="column">
                  <wp:posOffset>-104775</wp:posOffset>
                </wp:positionH>
                <wp:positionV relativeFrom="paragraph">
                  <wp:posOffset>502285</wp:posOffset>
                </wp:positionV>
                <wp:extent cx="6210300" cy="7620"/>
                <wp:effectExtent l="13335" t="5715" r="5715" b="5715"/>
                <wp:wrapNone/>
                <wp:docPr id="317861711"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030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60B7FD" id="_x0000_t32" coordsize="21600,21600" o:spt="32" o:oned="t" path="m,l21600,21600e" filled="f">
                <v:path arrowok="t" fillok="f" o:connecttype="none"/>
                <o:lock v:ext="edit" shapetype="t"/>
              </v:shapetype>
              <v:shape id="Tiesioji rodyklės jungtis 2" o:spid="_x0000_s1026" type="#_x0000_t32" style="position:absolute;margin-left:-8.25pt;margin-top:39.55pt;width:489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"/>
            </w:pict>
          </mc:Fallback>
        </mc:AlternateContent>
      </w:r>
      <w:r w:rsidRPr="000B4E5C">
        <w:rPr>
          <w:rFonts w:ascii="Arial" w:hAnsi="Arial" w:cs="Arial"/>
          <w:sz w:val="20"/>
          <w:szCs w:val="20"/>
        </w:rPr>
        <w:t xml:space="preserve">Biudžetinė įstaiga, </w:t>
      </w:r>
      <w:proofErr w:type="spellStart"/>
      <w:r w:rsidRPr="000B4E5C">
        <w:rPr>
          <w:rFonts w:ascii="Arial" w:hAnsi="Arial" w:cs="Arial"/>
          <w:sz w:val="20"/>
          <w:szCs w:val="20"/>
        </w:rPr>
        <w:t>Dumbrių</w:t>
      </w:r>
      <w:proofErr w:type="spellEnd"/>
      <w:r w:rsidRPr="000B4E5C">
        <w:rPr>
          <w:rFonts w:ascii="Arial" w:hAnsi="Arial" w:cs="Arial"/>
          <w:sz w:val="20"/>
          <w:szCs w:val="20"/>
        </w:rPr>
        <w:t xml:space="preserve"> g. 3, </w:t>
      </w:r>
      <w:proofErr w:type="spellStart"/>
      <w:r w:rsidRPr="000B4E5C">
        <w:rPr>
          <w:rFonts w:ascii="Arial" w:hAnsi="Arial" w:cs="Arial"/>
          <w:sz w:val="20"/>
          <w:szCs w:val="20"/>
        </w:rPr>
        <w:t>Ožtakių</w:t>
      </w:r>
      <w:proofErr w:type="spellEnd"/>
      <w:r w:rsidRPr="000B4E5C">
        <w:rPr>
          <w:rFonts w:ascii="Arial" w:hAnsi="Arial" w:cs="Arial"/>
          <w:sz w:val="20"/>
          <w:szCs w:val="20"/>
        </w:rPr>
        <w:t xml:space="preserve"> k., Varnių sen., LT-88324 Telšių r., tel. (+370 444) 47415, el. p. </w:t>
      </w:r>
      <w:hyperlink r:id="rId8" w:history="1">
        <w:r w:rsidRPr="00D36942">
          <w:rPr>
            <w:rStyle w:val="Hipersaitas"/>
            <w:rFonts w:ascii="Arial" w:hAnsi="Arial" w:cs="Arial"/>
            <w:sz w:val="20"/>
            <w:szCs w:val="20"/>
          </w:rPr>
          <w:t>zemaitija@saugoma.lt</w:t>
        </w:r>
      </w:hyperlink>
      <w:r w:rsidRPr="000B4E5C">
        <w:rPr>
          <w:rFonts w:ascii="Arial" w:hAnsi="Arial" w:cs="Arial"/>
          <w:sz w:val="20"/>
          <w:szCs w:val="20"/>
        </w:rPr>
        <w:t xml:space="preserve">.   </w:t>
      </w:r>
      <w:r w:rsidRPr="000B4E5C">
        <w:rPr>
          <w:rFonts w:ascii="Arial" w:hAnsi="Arial" w:cs="Arial"/>
          <w:sz w:val="20"/>
          <w:szCs w:val="20"/>
        </w:rPr>
        <w:br/>
        <w:t xml:space="preserve">Duomenys kaupiami ir saugomi Juridinių asmenų registre, kodas 306109002 PVM kodas LT100015575412 </w:t>
      </w:r>
    </w:p>
    <w:p w14:paraId="49FA0B77" w14:textId="77777777" w:rsidR="006812F4" w:rsidRPr="00F37C5F" w:rsidRDefault="006812F4" w:rsidP="00F55F3A">
      <w:pPr>
        <w:jc w:val="center"/>
        <w:rPr>
          <w:rFonts w:ascii="Arial" w:hAnsi="Arial" w:cs="Arial"/>
        </w:rPr>
      </w:pPr>
      <w:r w:rsidRPr="00F37C5F">
        <w:rPr>
          <w:rFonts w:ascii="Arial" w:hAnsi="Arial" w:cs="Arial"/>
          <w:b/>
          <w:bCs/>
        </w:rPr>
        <w:t>MAŽOS VERTĖS PIRKIMO, VYKDOMO SKELBIAMOS APKLAUSOS BŪDU, SĄLYGOS</w:t>
      </w:r>
    </w:p>
    <w:p w14:paraId="1896A8C1" w14:textId="77777777" w:rsidR="006812F4" w:rsidRPr="00F37C5F" w:rsidRDefault="006812F4" w:rsidP="00F55F3A">
      <w:pPr>
        <w:jc w:val="center"/>
        <w:rPr>
          <w:rFonts w:ascii="Arial" w:hAnsi="Arial" w:cs="Arial"/>
          <w:b/>
          <w:bCs/>
        </w:rPr>
      </w:pPr>
      <w:r w:rsidRPr="00F37C5F">
        <w:rPr>
          <w:rFonts w:ascii="Arial" w:hAnsi="Arial" w:cs="Arial"/>
          <w:b/>
          <w:bCs/>
        </w:rPr>
        <w:t>AUKŠTAGIRĖS APŽVALGOS BOKŠTO METALINIŲ KONSTRUKCIJŲ ANTIKOROZINĖS DANGOS ATNAUJINIMO DARBAI</w:t>
      </w:r>
    </w:p>
    <w:p w14:paraId="66D4A364" w14:textId="77777777" w:rsidR="006812F4" w:rsidRPr="00F37C5F" w:rsidRDefault="006812F4" w:rsidP="00F55F3A">
      <w:pPr>
        <w:spacing w:after="0"/>
        <w:jc w:val="center"/>
        <w:rPr>
          <w:rFonts w:ascii="Arial" w:hAnsi="Arial" w:cs="Arial"/>
          <w:b/>
          <w:bCs/>
        </w:rPr>
      </w:pPr>
      <w:r w:rsidRPr="00F37C5F">
        <w:rPr>
          <w:rFonts w:ascii="Arial" w:hAnsi="Arial" w:cs="Arial"/>
          <w:b/>
          <w:bCs/>
        </w:rPr>
        <w:t>1. BENDROSIOS NUOSTATOS</w:t>
      </w:r>
    </w:p>
    <w:p w14:paraId="068D24C6" w14:textId="62BBDC4B" w:rsidR="006812F4" w:rsidRPr="00F37C5F" w:rsidRDefault="006812F4" w:rsidP="006812F4">
      <w:pPr>
        <w:spacing w:after="0"/>
        <w:rPr>
          <w:rFonts w:ascii="Arial" w:hAnsi="Arial" w:cs="Arial"/>
          <w:b/>
          <w:bCs/>
        </w:rPr>
      </w:pPr>
    </w:p>
    <w:p w14:paraId="6FC8738D" w14:textId="442FE62A" w:rsidR="006812F4" w:rsidRPr="00F37C5F" w:rsidRDefault="00F55F3A" w:rsidP="00F37C5F">
      <w:pPr>
        <w:spacing w:after="0" w:line="240" w:lineRule="auto"/>
        <w:rPr>
          <w:rFonts w:ascii="Arial" w:hAnsi="Arial" w:cs="Arial"/>
        </w:rPr>
      </w:pPr>
      <w:r w:rsidRPr="00F37C5F">
        <w:rPr>
          <w:rFonts w:ascii="Arial" w:hAnsi="Arial" w:cs="Arial"/>
        </w:rPr>
        <w:t xml:space="preserve">1.1. </w:t>
      </w:r>
      <w:r w:rsidR="006812F4" w:rsidRPr="00F37C5F">
        <w:rPr>
          <w:rFonts w:ascii="Arial" w:hAnsi="Arial" w:cs="Arial"/>
        </w:rPr>
        <w:t>Žemaitijos saugomų teritorijų direkcija (toliau – Perkančioji organizacija) vykdo mažos vertės pirkimą skelbiamos apklausos būdu „</w:t>
      </w:r>
      <w:proofErr w:type="spellStart"/>
      <w:r w:rsidR="006812F4" w:rsidRPr="00F37C5F">
        <w:rPr>
          <w:rFonts w:ascii="Arial" w:hAnsi="Arial" w:cs="Arial"/>
        </w:rPr>
        <w:t>Aukštagirės</w:t>
      </w:r>
      <w:proofErr w:type="spellEnd"/>
      <w:r w:rsidR="006812F4" w:rsidRPr="00F37C5F">
        <w:rPr>
          <w:rFonts w:ascii="Arial" w:hAnsi="Arial" w:cs="Arial"/>
        </w:rPr>
        <w:t xml:space="preserve"> apžvalgos bokšto metalinių konstrukcijų antikorozinės dangos atnaujinimo darbai“ (toliau – Pirkimas).</w:t>
      </w:r>
    </w:p>
    <w:p w14:paraId="168FC550" w14:textId="46AAD1C0" w:rsidR="006812F4" w:rsidRPr="00F37C5F" w:rsidRDefault="006812F4" w:rsidP="00F37C5F">
      <w:pPr>
        <w:spacing w:after="0" w:line="240" w:lineRule="auto"/>
        <w:rPr>
          <w:rFonts w:ascii="Arial" w:hAnsi="Arial" w:cs="Arial"/>
          <w:b/>
          <w:bCs/>
        </w:rPr>
      </w:pPr>
      <w:r w:rsidRPr="00F37C5F">
        <w:rPr>
          <w:rFonts w:ascii="Arial" w:hAnsi="Arial" w:cs="Arial"/>
        </w:rPr>
        <w:t>1.2.</w:t>
      </w:r>
      <w:r w:rsidR="00F55F3A" w:rsidRPr="00F37C5F">
        <w:rPr>
          <w:rFonts w:ascii="Arial" w:hAnsi="Arial" w:cs="Arial"/>
          <w:b/>
          <w:bCs/>
        </w:rPr>
        <w:t xml:space="preserve"> </w:t>
      </w:r>
      <w:r w:rsidRPr="00F37C5F">
        <w:rPr>
          <w:rFonts w:ascii="Arial" w:hAnsi="Arial" w:cs="Arial"/>
        </w:rPr>
        <w:t>Pirkimas vykdomas vadovaujantis:</w:t>
      </w:r>
    </w:p>
    <w:p w14:paraId="24915D1D" w14:textId="77777777" w:rsidR="006812F4" w:rsidRPr="00F37C5F" w:rsidRDefault="006812F4" w:rsidP="00F37C5F">
      <w:pPr>
        <w:numPr>
          <w:ilvl w:val="0"/>
          <w:numId w:val="11"/>
        </w:numPr>
        <w:spacing w:after="0" w:line="240" w:lineRule="auto"/>
        <w:rPr>
          <w:rFonts w:ascii="Arial" w:hAnsi="Arial" w:cs="Arial"/>
        </w:rPr>
      </w:pPr>
      <w:r w:rsidRPr="00F37C5F">
        <w:rPr>
          <w:rFonts w:ascii="Arial" w:hAnsi="Arial" w:cs="Arial"/>
        </w:rPr>
        <w:t xml:space="preserve">Lietuvos Respublikos viešųjų pirkimų įstatymu; </w:t>
      </w:r>
    </w:p>
    <w:p w14:paraId="77ADED36" w14:textId="77777777" w:rsidR="006812F4" w:rsidRPr="00F37C5F" w:rsidRDefault="006812F4" w:rsidP="00F37C5F">
      <w:pPr>
        <w:numPr>
          <w:ilvl w:val="0"/>
          <w:numId w:val="11"/>
        </w:numPr>
        <w:spacing w:after="0" w:line="240" w:lineRule="auto"/>
        <w:rPr>
          <w:rFonts w:ascii="Arial" w:hAnsi="Arial" w:cs="Arial"/>
        </w:rPr>
      </w:pPr>
      <w:r w:rsidRPr="00F37C5F">
        <w:rPr>
          <w:rFonts w:ascii="Arial" w:hAnsi="Arial" w:cs="Arial"/>
        </w:rPr>
        <w:t xml:space="preserve">Mažos vertės pirkimų tvarkos aprašu; </w:t>
      </w:r>
    </w:p>
    <w:p w14:paraId="66721BFD" w14:textId="77777777" w:rsidR="006812F4" w:rsidRPr="00F37C5F" w:rsidRDefault="006812F4" w:rsidP="00F37C5F">
      <w:pPr>
        <w:numPr>
          <w:ilvl w:val="0"/>
          <w:numId w:val="11"/>
        </w:numPr>
        <w:spacing w:after="0" w:line="240" w:lineRule="auto"/>
        <w:rPr>
          <w:rFonts w:ascii="Arial" w:hAnsi="Arial" w:cs="Arial"/>
        </w:rPr>
      </w:pPr>
      <w:r w:rsidRPr="00F37C5F">
        <w:rPr>
          <w:rFonts w:ascii="Arial" w:hAnsi="Arial" w:cs="Arial"/>
        </w:rPr>
        <w:t xml:space="preserve">Lietuvos Respublikos civiliniu kodeksu; </w:t>
      </w:r>
    </w:p>
    <w:p w14:paraId="42A89DFD" w14:textId="77777777" w:rsidR="006812F4" w:rsidRPr="00F37C5F" w:rsidRDefault="006812F4" w:rsidP="00F37C5F">
      <w:pPr>
        <w:numPr>
          <w:ilvl w:val="0"/>
          <w:numId w:val="11"/>
        </w:numPr>
        <w:spacing w:after="0" w:line="240" w:lineRule="auto"/>
        <w:rPr>
          <w:rFonts w:ascii="Arial" w:hAnsi="Arial" w:cs="Arial"/>
        </w:rPr>
      </w:pPr>
      <w:r w:rsidRPr="00F37C5F">
        <w:rPr>
          <w:rFonts w:ascii="Arial" w:hAnsi="Arial" w:cs="Arial"/>
        </w:rPr>
        <w:t xml:space="preserve">kitais galiojančiais teisės aktais. </w:t>
      </w:r>
    </w:p>
    <w:p w14:paraId="7B099138" w14:textId="2BE02A34" w:rsidR="006812F4" w:rsidRPr="00F37C5F" w:rsidRDefault="006812F4" w:rsidP="00F37C5F">
      <w:pPr>
        <w:spacing w:after="0" w:line="240" w:lineRule="auto"/>
        <w:rPr>
          <w:rFonts w:ascii="Arial" w:hAnsi="Arial" w:cs="Arial"/>
          <w:b/>
          <w:bCs/>
        </w:rPr>
      </w:pPr>
      <w:r w:rsidRPr="00F37C5F">
        <w:rPr>
          <w:rFonts w:ascii="Arial" w:hAnsi="Arial" w:cs="Arial"/>
        </w:rPr>
        <w:t>1.3.</w:t>
      </w:r>
      <w:r w:rsidR="00F55F3A" w:rsidRPr="00F37C5F">
        <w:rPr>
          <w:rFonts w:ascii="Arial" w:hAnsi="Arial" w:cs="Arial"/>
          <w:b/>
          <w:bCs/>
        </w:rPr>
        <w:t xml:space="preserve"> </w:t>
      </w:r>
      <w:r w:rsidRPr="00F37C5F">
        <w:rPr>
          <w:rFonts w:ascii="Arial" w:hAnsi="Arial" w:cs="Arial"/>
        </w:rPr>
        <w:t>Pirkimas vykdomas CVP IS priemonėmis.</w:t>
      </w:r>
    </w:p>
    <w:p w14:paraId="793D8EF2" w14:textId="49E0E728" w:rsidR="006812F4" w:rsidRPr="00F37C5F" w:rsidRDefault="006812F4" w:rsidP="00F37C5F">
      <w:pPr>
        <w:spacing w:after="0" w:line="240" w:lineRule="auto"/>
        <w:rPr>
          <w:rFonts w:ascii="Arial" w:hAnsi="Arial" w:cs="Arial"/>
          <w:b/>
          <w:bCs/>
        </w:rPr>
      </w:pPr>
      <w:r w:rsidRPr="00F37C5F">
        <w:rPr>
          <w:rFonts w:ascii="Arial" w:hAnsi="Arial" w:cs="Arial"/>
        </w:rPr>
        <w:t>1.4.</w:t>
      </w:r>
      <w:r w:rsidR="00F55F3A" w:rsidRPr="00F37C5F">
        <w:rPr>
          <w:rFonts w:ascii="Arial" w:hAnsi="Arial" w:cs="Arial"/>
          <w:b/>
          <w:bCs/>
        </w:rPr>
        <w:t xml:space="preserve"> </w:t>
      </w:r>
      <w:r w:rsidRPr="00F37C5F">
        <w:rPr>
          <w:rFonts w:ascii="Arial" w:hAnsi="Arial" w:cs="Arial"/>
        </w:rPr>
        <w:t>Pirkimo dokumentus sudaro:</w:t>
      </w:r>
    </w:p>
    <w:p w14:paraId="49A1C476" w14:textId="77777777" w:rsidR="006812F4" w:rsidRPr="00F37C5F" w:rsidRDefault="006812F4" w:rsidP="00F37C5F">
      <w:pPr>
        <w:numPr>
          <w:ilvl w:val="0"/>
          <w:numId w:val="12"/>
        </w:numPr>
        <w:spacing w:after="0" w:line="240" w:lineRule="auto"/>
        <w:rPr>
          <w:rFonts w:ascii="Arial" w:hAnsi="Arial" w:cs="Arial"/>
        </w:rPr>
      </w:pPr>
      <w:r w:rsidRPr="00F37C5F">
        <w:rPr>
          <w:rFonts w:ascii="Arial" w:hAnsi="Arial" w:cs="Arial"/>
        </w:rPr>
        <w:t xml:space="preserve">pirkimo sąlygos; </w:t>
      </w:r>
    </w:p>
    <w:p w14:paraId="5DFAC818" w14:textId="77777777" w:rsidR="006812F4" w:rsidRPr="00F37C5F" w:rsidRDefault="006812F4" w:rsidP="00F37C5F">
      <w:pPr>
        <w:numPr>
          <w:ilvl w:val="0"/>
          <w:numId w:val="12"/>
        </w:numPr>
        <w:spacing w:after="0" w:line="240" w:lineRule="auto"/>
        <w:rPr>
          <w:rFonts w:ascii="Arial" w:hAnsi="Arial" w:cs="Arial"/>
        </w:rPr>
      </w:pPr>
      <w:r w:rsidRPr="00F37C5F">
        <w:rPr>
          <w:rFonts w:ascii="Arial" w:hAnsi="Arial" w:cs="Arial"/>
        </w:rPr>
        <w:t xml:space="preserve">techninė specifikacija; </w:t>
      </w:r>
    </w:p>
    <w:p w14:paraId="78DB29C4" w14:textId="77777777" w:rsidR="006812F4" w:rsidRPr="00F37C5F" w:rsidRDefault="006812F4" w:rsidP="00F37C5F">
      <w:pPr>
        <w:numPr>
          <w:ilvl w:val="0"/>
          <w:numId w:val="12"/>
        </w:numPr>
        <w:spacing w:after="0" w:line="240" w:lineRule="auto"/>
        <w:rPr>
          <w:rFonts w:ascii="Arial" w:hAnsi="Arial" w:cs="Arial"/>
        </w:rPr>
      </w:pPr>
      <w:r w:rsidRPr="00F37C5F">
        <w:rPr>
          <w:rFonts w:ascii="Arial" w:hAnsi="Arial" w:cs="Arial"/>
        </w:rPr>
        <w:t xml:space="preserve">pasiūlymo forma; </w:t>
      </w:r>
    </w:p>
    <w:p w14:paraId="0ADE375F" w14:textId="77777777" w:rsidR="006812F4" w:rsidRPr="00F37C5F" w:rsidRDefault="006812F4" w:rsidP="00F37C5F">
      <w:pPr>
        <w:numPr>
          <w:ilvl w:val="0"/>
          <w:numId w:val="12"/>
        </w:numPr>
        <w:spacing w:after="0" w:line="240" w:lineRule="auto"/>
        <w:rPr>
          <w:rFonts w:ascii="Arial" w:hAnsi="Arial" w:cs="Arial"/>
        </w:rPr>
      </w:pPr>
      <w:r w:rsidRPr="00F37C5F">
        <w:rPr>
          <w:rFonts w:ascii="Arial" w:hAnsi="Arial" w:cs="Arial"/>
        </w:rPr>
        <w:t xml:space="preserve">sutarties projektas; </w:t>
      </w:r>
    </w:p>
    <w:p w14:paraId="09FEF209" w14:textId="77777777" w:rsidR="006812F4" w:rsidRPr="00F37C5F" w:rsidRDefault="006812F4" w:rsidP="00F37C5F">
      <w:pPr>
        <w:numPr>
          <w:ilvl w:val="0"/>
          <w:numId w:val="12"/>
        </w:numPr>
        <w:spacing w:after="0" w:line="240" w:lineRule="auto"/>
        <w:rPr>
          <w:rFonts w:ascii="Arial" w:hAnsi="Arial" w:cs="Arial"/>
        </w:rPr>
      </w:pPr>
      <w:r w:rsidRPr="00F37C5F">
        <w:rPr>
          <w:rFonts w:ascii="Arial" w:hAnsi="Arial" w:cs="Arial"/>
        </w:rPr>
        <w:t xml:space="preserve">paaiškinimai ir patikslinimai (jeigu bus teikiami). </w:t>
      </w:r>
    </w:p>
    <w:p w14:paraId="373F6D76" w14:textId="0BBD62C2" w:rsidR="006F5561" w:rsidRPr="00F37C5F" w:rsidRDefault="006F5561" w:rsidP="00F37C5F">
      <w:pPr>
        <w:spacing w:after="0" w:line="240" w:lineRule="auto"/>
        <w:rPr>
          <w:rFonts w:ascii="Arial" w:hAnsi="Arial" w:cs="Arial"/>
        </w:rPr>
      </w:pPr>
      <w:r w:rsidRPr="00F37C5F">
        <w:rPr>
          <w:rFonts w:ascii="Arial" w:hAnsi="Arial" w:cs="Arial"/>
        </w:rPr>
        <w:t>1.5. Pirkimas vykdomas siekiant įgyvendinti projektą, kuriam planuojama gauti finansavimą. Sutartis su laimėjusiu tiekėju bus sudaroma tik Perkančiajai organizacijai gavus finansavimą numatytiems darbams atlikti. Negavus finansavimo, Perkančioji organizacija turi teisę nesudaryti pirkimo sutarties ir tiekėjai dėl to neįgyja teisės reikšti pretenzijų ar reikalauti nuostolių atlyginimo.</w:t>
      </w:r>
    </w:p>
    <w:p w14:paraId="1497F16E" w14:textId="77777777" w:rsidR="006812F4" w:rsidRPr="00F37C5F" w:rsidRDefault="00000000" w:rsidP="006812F4">
      <w:pPr>
        <w:spacing w:after="0"/>
        <w:rPr>
          <w:rFonts w:ascii="Arial" w:hAnsi="Arial" w:cs="Arial"/>
        </w:rPr>
      </w:pPr>
      <w:r>
        <w:rPr>
          <w:rFonts w:ascii="Arial" w:hAnsi="Arial" w:cs="Arial"/>
        </w:rPr>
        <w:pict w14:anchorId="5E09F596">
          <v:rect id="_x0000_i1025" style="width:0;height:1.5pt" o:hralign="center" o:hrstd="t" o:hr="t" fillcolor="#a0a0a0" stroked="f"/>
        </w:pict>
      </w:r>
    </w:p>
    <w:p w14:paraId="2415B83E" w14:textId="77777777" w:rsidR="006812F4" w:rsidRPr="00F37C5F" w:rsidRDefault="006812F4" w:rsidP="00F55F3A">
      <w:pPr>
        <w:spacing w:after="0"/>
        <w:jc w:val="center"/>
        <w:rPr>
          <w:rFonts w:ascii="Arial" w:hAnsi="Arial" w:cs="Arial"/>
          <w:b/>
          <w:bCs/>
        </w:rPr>
      </w:pPr>
      <w:r w:rsidRPr="00F37C5F">
        <w:rPr>
          <w:rFonts w:ascii="Arial" w:hAnsi="Arial" w:cs="Arial"/>
          <w:b/>
          <w:bCs/>
        </w:rPr>
        <w:t>2. PIRKIMO OBJEKTAS</w:t>
      </w:r>
    </w:p>
    <w:p w14:paraId="62C4C13F" w14:textId="77777777" w:rsidR="00F55F3A" w:rsidRPr="00F37C5F" w:rsidRDefault="00F55F3A" w:rsidP="00F55F3A">
      <w:pPr>
        <w:spacing w:after="0"/>
        <w:jc w:val="center"/>
        <w:rPr>
          <w:rFonts w:ascii="Arial" w:hAnsi="Arial" w:cs="Arial"/>
          <w:b/>
          <w:bCs/>
        </w:rPr>
      </w:pPr>
    </w:p>
    <w:p w14:paraId="5F2D06EF" w14:textId="23BC12D2" w:rsidR="006812F4" w:rsidRPr="00F37C5F" w:rsidRDefault="006812F4" w:rsidP="00F37C5F">
      <w:pPr>
        <w:spacing w:after="0" w:line="240" w:lineRule="auto"/>
        <w:rPr>
          <w:rFonts w:ascii="Arial" w:hAnsi="Arial" w:cs="Arial"/>
          <w:b/>
          <w:bCs/>
        </w:rPr>
      </w:pPr>
      <w:r w:rsidRPr="00F37C5F">
        <w:rPr>
          <w:rFonts w:ascii="Arial" w:hAnsi="Arial" w:cs="Arial"/>
        </w:rPr>
        <w:t>2.1.</w:t>
      </w:r>
      <w:r w:rsidR="00F55F3A" w:rsidRPr="00F37C5F">
        <w:rPr>
          <w:rFonts w:ascii="Arial" w:hAnsi="Arial" w:cs="Arial"/>
          <w:b/>
          <w:bCs/>
        </w:rPr>
        <w:t xml:space="preserve"> </w:t>
      </w:r>
      <w:r w:rsidRPr="00F37C5F">
        <w:rPr>
          <w:rFonts w:ascii="Arial" w:hAnsi="Arial" w:cs="Arial"/>
        </w:rPr>
        <w:t xml:space="preserve">Perkami </w:t>
      </w:r>
      <w:proofErr w:type="spellStart"/>
      <w:r w:rsidRPr="00F37C5F">
        <w:rPr>
          <w:rFonts w:ascii="Arial" w:hAnsi="Arial" w:cs="Arial"/>
        </w:rPr>
        <w:t>Aukštagirės</w:t>
      </w:r>
      <w:proofErr w:type="spellEnd"/>
      <w:r w:rsidRPr="00F37C5F">
        <w:rPr>
          <w:rFonts w:ascii="Arial" w:hAnsi="Arial" w:cs="Arial"/>
        </w:rPr>
        <w:t xml:space="preserve"> apžvalgos bokšto metalinių konstrukcijų antikorozinės dangos atnaujinimo darbai pagal techninę specifikaciją. </w:t>
      </w:r>
    </w:p>
    <w:p w14:paraId="27B7F958" w14:textId="7DC1E25B" w:rsidR="006812F4" w:rsidRPr="00F37C5F" w:rsidRDefault="006812F4" w:rsidP="00F37C5F">
      <w:pPr>
        <w:spacing w:after="0" w:line="240" w:lineRule="auto"/>
        <w:rPr>
          <w:rFonts w:ascii="Arial" w:hAnsi="Arial" w:cs="Arial"/>
        </w:rPr>
      </w:pPr>
      <w:r w:rsidRPr="00F37C5F">
        <w:rPr>
          <w:rFonts w:ascii="Arial" w:hAnsi="Arial" w:cs="Arial"/>
        </w:rPr>
        <w:t>2.2.</w:t>
      </w:r>
      <w:r w:rsidR="000531F6" w:rsidRPr="00F37C5F">
        <w:rPr>
          <w:rFonts w:ascii="Arial" w:hAnsi="Arial" w:cs="Arial"/>
        </w:rPr>
        <w:t xml:space="preserve"> </w:t>
      </w:r>
      <w:r w:rsidRPr="00F37C5F">
        <w:rPr>
          <w:rFonts w:ascii="Arial" w:hAnsi="Arial" w:cs="Arial"/>
        </w:rPr>
        <w:t xml:space="preserve">Objekto vieta – </w:t>
      </w:r>
      <w:proofErr w:type="spellStart"/>
      <w:r w:rsidRPr="00F37C5F">
        <w:rPr>
          <w:rFonts w:ascii="Arial" w:hAnsi="Arial" w:cs="Arial"/>
        </w:rPr>
        <w:t>Aukštagirės</w:t>
      </w:r>
      <w:proofErr w:type="spellEnd"/>
      <w:r w:rsidRPr="00F37C5F">
        <w:rPr>
          <w:rFonts w:ascii="Arial" w:hAnsi="Arial" w:cs="Arial"/>
        </w:rPr>
        <w:t xml:space="preserve"> apžvalgos bokštas, Šilalės r. sav., </w:t>
      </w:r>
      <w:proofErr w:type="spellStart"/>
      <w:r w:rsidRPr="00F37C5F">
        <w:rPr>
          <w:rFonts w:ascii="Arial" w:hAnsi="Arial" w:cs="Arial"/>
        </w:rPr>
        <w:t>Aukštagirės</w:t>
      </w:r>
      <w:proofErr w:type="spellEnd"/>
      <w:r w:rsidRPr="00F37C5F">
        <w:rPr>
          <w:rFonts w:ascii="Arial" w:hAnsi="Arial" w:cs="Arial"/>
        </w:rPr>
        <w:t xml:space="preserve"> k.</w:t>
      </w:r>
    </w:p>
    <w:p w14:paraId="17FFB6BD" w14:textId="6788FF65" w:rsidR="006812F4" w:rsidRPr="00F37C5F" w:rsidRDefault="006812F4" w:rsidP="00F37C5F">
      <w:pPr>
        <w:spacing w:after="0" w:line="240" w:lineRule="auto"/>
        <w:rPr>
          <w:rFonts w:ascii="Arial" w:hAnsi="Arial" w:cs="Arial"/>
        </w:rPr>
      </w:pPr>
      <w:r w:rsidRPr="00F37C5F">
        <w:rPr>
          <w:rFonts w:ascii="Arial" w:hAnsi="Arial" w:cs="Arial"/>
        </w:rPr>
        <w:t>2.3.</w:t>
      </w:r>
      <w:r w:rsidR="000531F6" w:rsidRPr="00F37C5F">
        <w:rPr>
          <w:rFonts w:ascii="Arial" w:hAnsi="Arial" w:cs="Arial"/>
        </w:rPr>
        <w:t xml:space="preserve"> </w:t>
      </w:r>
      <w:r w:rsidRPr="00F37C5F">
        <w:rPr>
          <w:rFonts w:ascii="Arial" w:hAnsi="Arial" w:cs="Arial"/>
        </w:rPr>
        <w:t>Preliminarus dažomų metalinių konstrukcijų plotas – apie 360 m².</w:t>
      </w:r>
    </w:p>
    <w:p w14:paraId="7DB8C516" w14:textId="4E1378B8" w:rsidR="006812F4" w:rsidRPr="00F37C5F" w:rsidRDefault="006812F4" w:rsidP="00F37C5F">
      <w:pPr>
        <w:spacing w:after="0" w:line="240" w:lineRule="auto"/>
        <w:rPr>
          <w:rFonts w:ascii="Arial" w:hAnsi="Arial" w:cs="Arial"/>
        </w:rPr>
      </w:pPr>
      <w:r w:rsidRPr="00F37C5F">
        <w:rPr>
          <w:rFonts w:ascii="Arial" w:hAnsi="Arial" w:cs="Arial"/>
        </w:rPr>
        <w:t>2.4.</w:t>
      </w:r>
      <w:r w:rsidR="000531F6" w:rsidRPr="00F37C5F">
        <w:rPr>
          <w:rFonts w:ascii="Arial" w:hAnsi="Arial" w:cs="Arial"/>
        </w:rPr>
        <w:t xml:space="preserve"> </w:t>
      </w:r>
      <w:r w:rsidRPr="00F37C5F">
        <w:rPr>
          <w:rFonts w:ascii="Arial" w:hAnsi="Arial" w:cs="Arial"/>
        </w:rPr>
        <w:t>Darbai apima:</w:t>
      </w:r>
    </w:p>
    <w:p w14:paraId="346DDCE5" w14:textId="77777777" w:rsidR="006812F4" w:rsidRPr="00F37C5F" w:rsidRDefault="006812F4" w:rsidP="00F37C5F">
      <w:pPr>
        <w:numPr>
          <w:ilvl w:val="0"/>
          <w:numId w:val="13"/>
        </w:numPr>
        <w:spacing w:after="0" w:line="240" w:lineRule="auto"/>
        <w:rPr>
          <w:rFonts w:ascii="Arial" w:hAnsi="Arial" w:cs="Arial"/>
        </w:rPr>
      </w:pPr>
      <w:r w:rsidRPr="00F37C5F">
        <w:rPr>
          <w:rFonts w:ascii="Arial" w:hAnsi="Arial" w:cs="Arial"/>
        </w:rPr>
        <w:t xml:space="preserve">paviršiaus paruošimą; </w:t>
      </w:r>
    </w:p>
    <w:p w14:paraId="75C0196D" w14:textId="77777777" w:rsidR="006812F4" w:rsidRPr="00F37C5F" w:rsidRDefault="006812F4" w:rsidP="00F37C5F">
      <w:pPr>
        <w:numPr>
          <w:ilvl w:val="0"/>
          <w:numId w:val="13"/>
        </w:numPr>
        <w:spacing w:after="0" w:line="240" w:lineRule="auto"/>
        <w:rPr>
          <w:rFonts w:ascii="Arial" w:hAnsi="Arial" w:cs="Arial"/>
        </w:rPr>
      </w:pPr>
      <w:r w:rsidRPr="00F37C5F">
        <w:rPr>
          <w:rFonts w:ascii="Arial" w:hAnsi="Arial" w:cs="Arial"/>
        </w:rPr>
        <w:t xml:space="preserve">abrazyvinį valymą; </w:t>
      </w:r>
    </w:p>
    <w:p w14:paraId="659C5B70" w14:textId="77777777" w:rsidR="006812F4" w:rsidRPr="00F37C5F" w:rsidRDefault="006812F4" w:rsidP="00F37C5F">
      <w:pPr>
        <w:numPr>
          <w:ilvl w:val="0"/>
          <w:numId w:val="13"/>
        </w:numPr>
        <w:spacing w:after="0" w:line="240" w:lineRule="auto"/>
        <w:rPr>
          <w:rFonts w:ascii="Arial" w:hAnsi="Arial" w:cs="Arial"/>
        </w:rPr>
      </w:pPr>
      <w:r w:rsidRPr="00F37C5F">
        <w:rPr>
          <w:rFonts w:ascii="Arial" w:hAnsi="Arial" w:cs="Arial"/>
        </w:rPr>
        <w:t xml:space="preserve">gruntavimą; </w:t>
      </w:r>
    </w:p>
    <w:p w14:paraId="3A6CC6CF" w14:textId="77777777" w:rsidR="006812F4" w:rsidRPr="00F37C5F" w:rsidRDefault="006812F4" w:rsidP="00F37C5F">
      <w:pPr>
        <w:numPr>
          <w:ilvl w:val="0"/>
          <w:numId w:val="13"/>
        </w:numPr>
        <w:spacing w:after="0" w:line="240" w:lineRule="auto"/>
        <w:rPr>
          <w:rFonts w:ascii="Arial" w:hAnsi="Arial" w:cs="Arial"/>
        </w:rPr>
      </w:pPr>
      <w:r w:rsidRPr="00F37C5F">
        <w:rPr>
          <w:rFonts w:ascii="Arial" w:hAnsi="Arial" w:cs="Arial"/>
        </w:rPr>
        <w:t xml:space="preserve">dažymą antikorozine sistema; </w:t>
      </w:r>
    </w:p>
    <w:p w14:paraId="7A13B4FC" w14:textId="77777777" w:rsidR="006812F4" w:rsidRPr="00F37C5F" w:rsidRDefault="006812F4" w:rsidP="00F37C5F">
      <w:pPr>
        <w:numPr>
          <w:ilvl w:val="0"/>
          <w:numId w:val="13"/>
        </w:numPr>
        <w:spacing w:after="0" w:line="240" w:lineRule="auto"/>
        <w:rPr>
          <w:rFonts w:ascii="Arial" w:hAnsi="Arial" w:cs="Arial"/>
        </w:rPr>
      </w:pPr>
      <w:r w:rsidRPr="00F37C5F">
        <w:rPr>
          <w:rFonts w:ascii="Arial" w:hAnsi="Arial" w:cs="Arial"/>
        </w:rPr>
        <w:t xml:space="preserve">darbų kokybės kontrolę; </w:t>
      </w:r>
    </w:p>
    <w:p w14:paraId="611313D1" w14:textId="77777777" w:rsidR="006812F4" w:rsidRPr="00F37C5F" w:rsidRDefault="006812F4" w:rsidP="00F37C5F">
      <w:pPr>
        <w:numPr>
          <w:ilvl w:val="0"/>
          <w:numId w:val="13"/>
        </w:numPr>
        <w:spacing w:after="0" w:line="240" w:lineRule="auto"/>
        <w:rPr>
          <w:rFonts w:ascii="Arial" w:hAnsi="Arial" w:cs="Arial"/>
        </w:rPr>
      </w:pPr>
      <w:r w:rsidRPr="00F37C5F">
        <w:rPr>
          <w:rFonts w:ascii="Arial" w:hAnsi="Arial" w:cs="Arial"/>
        </w:rPr>
        <w:t xml:space="preserve">atliekų surinkimą ir sutvarkymą; </w:t>
      </w:r>
    </w:p>
    <w:p w14:paraId="33EC24E6" w14:textId="77777777" w:rsidR="006812F4" w:rsidRPr="00F37C5F" w:rsidRDefault="006812F4" w:rsidP="00F37C5F">
      <w:pPr>
        <w:numPr>
          <w:ilvl w:val="0"/>
          <w:numId w:val="13"/>
        </w:numPr>
        <w:spacing w:after="0" w:line="240" w:lineRule="auto"/>
        <w:rPr>
          <w:rFonts w:ascii="Arial" w:hAnsi="Arial" w:cs="Arial"/>
        </w:rPr>
      </w:pPr>
      <w:r w:rsidRPr="00F37C5F">
        <w:rPr>
          <w:rFonts w:ascii="Arial" w:hAnsi="Arial" w:cs="Arial"/>
        </w:rPr>
        <w:t xml:space="preserve">dokumentacijos pateikimą. </w:t>
      </w:r>
    </w:p>
    <w:p w14:paraId="76D6164D" w14:textId="18AAA2F7" w:rsidR="006812F4" w:rsidRPr="00F37C5F" w:rsidRDefault="006812F4" w:rsidP="00F37C5F">
      <w:pPr>
        <w:spacing w:after="0" w:line="240" w:lineRule="auto"/>
        <w:rPr>
          <w:rFonts w:ascii="Arial" w:hAnsi="Arial" w:cs="Arial"/>
          <w:b/>
          <w:bCs/>
        </w:rPr>
      </w:pPr>
      <w:r w:rsidRPr="00F37C5F">
        <w:rPr>
          <w:rFonts w:ascii="Arial" w:hAnsi="Arial" w:cs="Arial"/>
        </w:rPr>
        <w:t>2.5.</w:t>
      </w:r>
      <w:r w:rsidR="000531F6" w:rsidRPr="00F37C5F">
        <w:rPr>
          <w:rFonts w:ascii="Arial" w:hAnsi="Arial" w:cs="Arial"/>
          <w:b/>
          <w:bCs/>
        </w:rPr>
        <w:t xml:space="preserve"> </w:t>
      </w:r>
      <w:r w:rsidR="00556165" w:rsidRPr="00556165">
        <w:rPr>
          <w:rFonts w:ascii="Arial" w:hAnsi="Arial" w:cs="Arial"/>
        </w:rPr>
        <w:t>Tikslų darbų kiekį ir darbų organizavimo sprendinius tiekėjas įsivertina apžiūrėjęs objektą.</w:t>
      </w:r>
    </w:p>
    <w:p w14:paraId="0E228A80" w14:textId="77777777" w:rsidR="006812F4" w:rsidRPr="00F37C5F" w:rsidRDefault="00000000" w:rsidP="006812F4">
      <w:pPr>
        <w:spacing w:after="0"/>
        <w:rPr>
          <w:rFonts w:ascii="Arial" w:hAnsi="Arial" w:cs="Arial"/>
        </w:rPr>
      </w:pPr>
      <w:r>
        <w:rPr>
          <w:rFonts w:ascii="Arial" w:hAnsi="Arial" w:cs="Arial"/>
        </w:rPr>
        <w:pict w14:anchorId="3F1F6E95">
          <v:rect id="_x0000_i1026" style="width:0;height:1.5pt" o:hralign="center" o:hrstd="t" o:hr="t" fillcolor="#a0a0a0" stroked="f"/>
        </w:pict>
      </w:r>
    </w:p>
    <w:p w14:paraId="5E281429" w14:textId="77777777" w:rsidR="006812F4" w:rsidRPr="00F37C5F" w:rsidRDefault="006812F4" w:rsidP="000531F6">
      <w:pPr>
        <w:spacing w:after="0"/>
        <w:jc w:val="center"/>
        <w:rPr>
          <w:rFonts w:ascii="Arial" w:hAnsi="Arial" w:cs="Arial"/>
          <w:b/>
          <w:bCs/>
        </w:rPr>
      </w:pPr>
      <w:r w:rsidRPr="00F37C5F">
        <w:rPr>
          <w:rFonts w:ascii="Arial" w:hAnsi="Arial" w:cs="Arial"/>
          <w:b/>
          <w:bCs/>
        </w:rPr>
        <w:lastRenderedPageBreak/>
        <w:t>3. REIKALAVIMAI TIEKĖJAMS</w:t>
      </w:r>
    </w:p>
    <w:p w14:paraId="331E968C" w14:textId="4966D9AC" w:rsidR="006812F4" w:rsidRPr="00F37C5F" w:rsidRDefault="006812F4" w:rsidP="00F37C5F">
      <w:pPr>
        <w:spacing w:after="0" w:line="240" w:lineRule="auto"/>
        <w:rPr>
          <w:rFonts w:ascii="Arial" w:hAnsi="Arial" w:cs="Arial"/>
        </w:rPr>
      </w:pPr>
      <w:r w:rsidRPr="00F37C5F">
        <w:rPr>
          <w:rFonts w:ascii="Arial" w:hAnsi="Arial" w:cs="Arial"/>
        </w:rPr>
        <w:t>3.1.</w:t>
      </w:r>
      <w:r w:rsidR="000531F6" w:rsidRPr="00F37C5F">
        <w:rPr>
          <w:rFonts w:ascii="Arial" w:hAnsi="Arial" w:cs="Arial"/>
        </w:rPr>
        <w:t xml:space="preserve"> </w:t>
      </w:r>
      <w:r w:rsidRPr="00F37C5F">
        <w:rPr>
          <w:rFonts w:ascii="Arial" w:hAnsi="Arial" w:cs="Arial"/>
        </w:rPr>
        <w:t>Tiekėjas deklaruoja, kad:</w:t>
      </w:r>
    </w:p>
    <w:p w14:paraId="37824B48" w14:textId="77777777" w:rsidR="006812F4" w:rsidRPr="00F37C5F" w:rsidRDefault="006812F4" w:rsidP="00F37C5F">
      <w:pPr>
        <w:numPr>
          <w:ilvl w:val="0"/>
          <w:numId w:val="14"/>
        </w:numPr>
        <w:spacing w:after="0" w:line="240" w:lineRule="auto"/>
        <w:rPr>
          <w:rFonts w:ascii="Arial" w:hAnsi="Arial" w:cs="Arial"/>
        </w:rPr>
      </w:pPr>
      <w:r w:rsidRPr="00F37C5F">
        <w:rPr>
          <w:rFonts w:ascii="Arial" w:hAnsi="Arial" w:cs="Arial"/>
        </w:rPr>
        <w:t xml:space="preserve">turi teisę vykdyti su pirkimo objektu susijusią veiklą; </w:t>
      </w:r>
    </w:p>
    <w:p w14:paraId="1C8EDB81" w14:textId="77777777" w:rsidR="006812F4" w:rsidRPr="00F37C5F" w:rsidRDefault="006812F4" w:rsidP="00F37C5F">
      <w:pPr>
        <w:numPr>
          <w:ilvl w:val="0"/>
          <w:numId w:val="14"/>
        </w:numPr>
        <w:spacing w:after="0" w:line="240" w:lineRule="auto"/>
        <w:rPr>
          <w:rFonts w:ascii="Arial" w:hAnsi="Arial" w:cs="Arial"/>
        </w:rPr>
      </w:pPr>
      <w:r w:rsidRPr="00F37C5F">
        <w:rPr>
          <w:rFonts w:ascii="Arial" w:hAnsi="Arial" w:cs="Arial"/>
        </w:rPr>
        <w:t xml:space="preserve">nėra pašalinimo pagrindų; </w:t>
      </w:r>
    </w:p>
    <w:p w14:paraId="2F87AF3E" w14:textId="77777777" w:rsidR="006812F4" w:rsidRPr="00F37C5F" w:rsidRDefault="006812F4" w:rsidP="00F37C5F">
      <w:pPr>
        <w:numPr>
          <w:ilvl w:val="0"/>
          <w:numId w:val="14"/>
        </w:numPr>
        <w:spacing w:after="0" w:line="240" w:lineRule="auto"/>
        <w:rPr>
          <w:rFonts w:ascii="Arial" w:hAnsi="Arial" w:cs="Arial"/>
        </w:rPr>
      </w:pPr>
      <w:r w:rsidRPr="00F37C5F">
        <w:rPr>
          <w:rFonts w:ascii="Arial" w:hAnsi="Arial" w:cs="Arial"/>
        </w:rPr>
        <w:t xml:space="preserve">turi pakankamus techninius ir profesinius pajėgumus pirkimo sutarčiai įvykdyti. </w:t>
      </w:r>
    </w:p>
    <w:p w14:paraId="4522F27F" w14:textId="77777777" w:rsidR="007E4194" w:rsidRPr="00F37C5F" w:rsidRDefault="007E4194" w:rsidP="007E4194">
      <w:pPr>
        <w:spacing w:after="0"/>
        <w:ind w:left="72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4413"/>
        <w:gridCol w:w="4641"/>
      </w:tblGrid>
      <w:tr w:rsidR="000531F6" w:rsidRPr="00F37C5F" w14:paraId="1C3DDF80" w14:textId="77777777" w:rsidTr="007B08ED">
        <w:tc>
          <w:tcPr>
            <w:tcW w:w="298" w:type="pct"/>
          </w:tcPr>
          <w:p w14:paraId="3E5C642D" w14:textId="77777777" w:rsidR="000531F6" w:rsidRPr="00F37C5F" w:rsidRDefault="000531F6" w:rsidP="00F37C5F">
            <w:pPr>
              <w:pStyle w:val="Pagrindiniotekstotrauka3"/>
              <w:ind w:firstLine="0"/>
              <w:jc w:val="center"/>
              <w:rPr>
                <w:rFonts w:ascii="Arial" w:hAnsi="Arial" w:cs="Arial"/>
                <w:b/>
                <w:bCs/>
                <w:sz w:val="22"/>
                <w:szCs w:val="22"/>
              </w:rPr>
            </w:pPr>
            <w:r w:rsidRPr="00F37C5F">
              <w:rPr>
                <w:rFonts w:ascii="Arial" w:hAnsi="Arial" w:cs="Arial"/>
                <w:b/>
                <w:bCs/>
                <w:sz w:val="22"/>
                <w:szCs w:val="22"/>
              </w:rPr>
              <w:t>Eil. Nr.</w:t>
            </w:r>
          </w:p>
        </w:tc>
        <w:tc>
          <w:tcPr>
            <w:tcW w:w="2292" w:type="pct"/>
          </w:tcPr>
          <w:p w14:paraId="797BEFB5" w14:textId="77777777" w:rsidR="000531F6" w:rsidRPr="00F37C5F" w:rsidRDefault="000531F6" w:rsidP="00F37C5F">
            <w:pPr>
              <w:pStyle w:val="Pagrindiniotekstotrauka3"/>
              <w:ind w:firstLine="0"/>
              <w:jc w:val="center"/>
              <w:rPr>
                <w:rFonts w:ascii="Arial" w:hAnsi="Arial" w:cs="Arial"/>
                <w:b/>
                <w:bCs/>
                <w:sz w:val="22"/>
                <w:szCs w:val="22"/>
              </w:rPr>
            </w:pPr>
            <w:r w:rsidRPr="00F37C5F">
              <w:rPr>
                <w:rFonts w:ascii="Arial" w:hAnsi="Arial" w:cs="Arial"/>
                <w:b/>
                <w:bCs/>
                <w:sz w:val="22"/>
                <w:szCs w:val="22"/>
              </w:rPr>
              <w:t>Kvalifikacijos reikalavimai</w:t>
            </w:r>
          </w:p>
        </w:tc>
        <w:tc>
          <w:tcPr>
            <w:tcW w:w="2410" w:type="pct"/>
          </w:tcPr>
          <w:p w14:paraId="22A7D908" w14:textId="77777777" w:rsidR="000531F6" w:rsidRPr="00F37C5F" w:rsidRDefault="000531F6" w:rsidP="00F37C5F">
            <w:pPr>
              <w:pStyle w:val="Pagrindiniotekstotrauka3"/>
              <w:ind w:firstLine="0"/>
              <w:jc w:val="center"/>
              <w:rPr>
                <w:rFonts w:ascii="Arial" w:hAnsi="Arial" w:cs="Arial"/>
                <w:b/>
                <w:bCs/>
                <w:sz w:val="22"/>
                <w:szCs w:val="22"/>
              </w:rPr>
            </w:pPr>
            <w:r w:rsidRPr="00F37C5F">
              <w:rPr>
                <w:rFonts w:ascii="Arial" w:hAnsi="Arial" w:cs="Arial"/>
                <w:b/>
                <w:bCs/>
                <w:sz w:val="22"/>
                <w:szCs w:val="22"/>
              </w:rPr>
              <w:t>Kvalifikacijos reikalavimus įrodantys dokumentai</w:t>
            </w:r>
          </w:p>
        </w:tc>
      </w:tr>
      <w:tr w:rsidR="000531F6" w:rsidRPr="00F37C5F" w14:paraId="3634A659" w14:textId="77777777" w:rsidTr="007B08ED">
        <w:tc>
          <w:tcPr>
            <w:tcW w:w="298" w:type="pct"/>
          </w:tcPr>
          <w:p w14:paraId="0CB3F1F1" w14:textId="77777777" w:rsidR="000531F6" w:rsidRPr="00F37C5F" w:rsidRDefault="000531F6" w:rsidP="00F37C5F">
            <w:pPr>
              <w:pStyle w:val="Pagrindiniotekstotrauka3"/>
              <w:ind w:firstLine="0"/>
              <w:rPr>
                <w:rFonts w:ascii="Arial" w:hAnsi="Arial" w:cs="Arial"/>
                <w:sz w:val="22"/>
                <w:szCs w:val="22"/>
              </w:rPr>
            </w:pPr>
            <w:r w:rsidRPr="00F37C5F">
              <w:rPr>
                <w:rFonts w:ascii="Arial" w:hAnsi="Arial" w:cs="Arial"/>
                <w:sz w:val="22"/>
                <w:szCs w:val="22"/>
              </w:rPr>
              <w:t>1.</w:t>
            </w:r>
          </w:p>
        </w:tc>
        <w:tc>
          <w:tcPr>
            <w:tcW w:w="2292" w:type="pct"/>
          </w:tcPr>
          <w:p w14:paraId="5FD22AC8" w14:textId="77777777" w:rsidR="000531F6" w:rsidRPr="00F37C5F" w:rsidRDefault="000531F6" w:rsidP="00F37C5F">
            <w:pPr>
              <w:pStyle w:val="Pagrindiniotekstotrauka3"/>
              <w:ind w:firstLine="0"/>
              <w:jc w:val="both"/>
              <w:rPr>
                <w:rFonts w:ascii="Arial" w:hAnsi="Arial" w:cs="Arial"/>
                <w:sz w:val="22"/>
                <w:szCs w:val="22"/>
              </w:rPr>
            </w:pPr>
            <w:r w:rsidRPr="00F37C5F">
              <w:rPr>
                <w:rFonts w:ascii="Arial" w:hAnsi="Arial" w:cs="Arial"/>
                <w:sz w:val="22"/>
                <w:szCs w:val="22"/>
              </w:rPr>
              <w:t>Tiekėjas per paskutinius 3 metus iki pasiūlymų pateikimo termino pabaigos turi būti tinkamai įvykdęs bent vieną sutartį, susijusią su metalinių arba plieninių konstrukcijų paviršiaus paruošimo ir antikorozinio dažymo darbais.</w:t>
            </w:r>
          </w:p>
          <w:p w14:paraId="1CC032B2" w14:textId="77777777" w:rsidR="000531F6" w:rsidRPr="00F37C5F" w:rsidRDefault="000531F6" w:rsidP="00F37C5F">
            <w:pPr>
              <w:spacing w:after="0" w:line="240" w:lineRule="auto"/>
              <w:rPr>
                <w:rFonts w:ascii="Arial" w:hAnsi="Arial" w:cs="Arial"/>
              </w:rPr>
            </w:pPr>
            <w:r w:rsidRPr="00F37C5F">
              <w:rPr>
                <w:rFonts w:ascii="Arial" w:hAnsi="Arial" w:cs="Arial"/>
              </w:rPr>
              <w:t>Panašios sutarties apimtis turi būti ne mažesnė kaip:</w:t>
            </w:r>
          </w:p>
          <w:p w14:paraId="146589B1" w14:textId="77777777" w:rsidR="000531F6" w:rsidRPr="00F37C5F" w:rsidRDefault="000531F6" w:rsidP="00F37C5F">
            <w:pPr>
              <w:numPr>
                <w:ilvl w:val="0"/>
                <w:numId w:val="15"/>
              </w:numPr>
              <w:spacing w:after="0" w:line="240" w:lineRule="auto"/>
              <w:rPr>
                <w:rFonts w:ascii="Arial" w:hAnsi="Arial" w:cs="Arial"/>
              </w:rPr>
            </w:pPr>
            <w:r w:rsidRPr="00F37C5F">
              <w:rPr>
                <w:rFonts w:ascii="Arial" w:hAnsi="Arial" w:cs="Arial"/>
              </w:rPr>
              <w:t xml:space="preserve">100 m² dažytų metalinių konstrukcijų paviršiaus, </w:t>
            </w:r>
          </w:p>
          <w:p w14:paraId="16601987" w14:textId="77777777" w:rsidR="000531F6" w:rsidRPr="00F37C5F" w:rsidRDefault="000531F6" w:rsidP="00F37C5F">
            <w:pPr>
              <w:spacing w:after="0" w:line="240" w:lineRule="auto"/>
              <w:rPr>
                <w:rFonts w:ascii="Arial" w:hAnsi="Arial" w:cs="Arial"/>
              </w:rPr>
            </w:pPr>
            <w:r w:rsidRPr="00F37C5F">
              <w:rPr>
                <w:rFonts w:ascii="Arial" w:hAnsi="Arial" w:cs="Arial"/>
              </w:rPr>
              <w:t>arba</w:t>
            </w:r>
          </w:p>
          <w:p w14:paraId="5D3B763F" w14:textId="3858BF6D" w:rsidR="000531F6" w:rsidRPr="00F37C5F" w:rsidRDefault="000531F6" w:rsidP="00F37C5F">
            <w:pPr>
              <w:numPr>
                <w:ilvl w:val="0"/>
                <w:numId w:val="16"/>
              </w:numPr>
              <w:spacing w:after="0" w:line="240" w:lineRule="auto"/>
              <w:rPr>
                <w:rFonts w:ascii="Arial" w:hAnsi="Arial" w:cs="Arial"/>
              </w:rPr>
            </w:pPr>
            <w:r w:rsidRPr="00F37C5F">
              <w:rPr>
                <w:rFonts w:ascii="Arial" w:hAnsi="Arial" w:cs="Arial"/>
              </w:rPr>
              <w:t xml:space="preserve">sutarties vertė ne mažesnė kaip 10 000 Eur be PVM. </w:t>
            </w:r>
          </w:p>
        </w:tc>
        <w:tc>
          <w:tcPr>
            <w:tcW w:w="2410" w:type="pct"/>
          </w:tcPr>
          <w:p w14:paraId="674A1F60" w14:textId="1D89D392" w:rsidR="000531F6" w:rsidRPr="00F37C5F" w:rsidRDefault="007E4194" w:rsidP="00F37C5F">
            <w:pPr>
              <w:pStyle w:val="Pagrindiniotekstotrauka3"/>
              <w:ind w:firstLine="0"/>
              <w:jc w:val="both"/>
              <w:rPr>
                <w:rFonts w:ascii="Arial" w:hAnsi="Arial" w:cs="Arial"/>
                <w:sz w:val="22"/>
                <w:szCs w:val="22"/>
              </w:rPr>
            </w:pPr>
            <w:r w:rsidRPr="00BD4DA2">
              <w:rPr>
                <w:rFonts w:ascii="Arial" w:hAnsi="Arial" w:cs="Arial"/>
                <w:sz w:val="22"/>
                <w:szCs w:val="22"/>
              </w:rPr>
              <w:t>Panašių sutarčių sąrašas (deklaracija),</w:t>
            </w:r>
            <w:r w:rsidRPr="00F37C5F">
              <w:rPr>
                <w:rFonts w:ascii="Arial" w:hAnsi="Arial" w:cs="Arial"/>
                <w:sz w:val="22"/>
                <w:szCs w:val="22"/>
              </w:rPr>
              <w:t xml:space="preserve"> kuriame nurodoma: užsakovas, sutarties objektas, darbų atlikimo laikotarpis, atliktų darbų apimtis (m²) arba vertė (Eur be PVM). Perkančiajai organizacijai pareikalavus, tiekėjas pateikia sutarties, darbų perdavimo–priėmimo akto, užsakovo pažymos ar kitus lygiaverčius dokumentus, patvirtinančius tinkamą sutarties įvykdymą.</w:t>
            </w:r>
          </w:p>
          <w:p w14:paraId="596246E3" w14:textId="77777777" w:rsidR="007E4194" w:rsidRPr="00F37C5F" w:rsidRDefault="007E4194" w:rsidP="00F37C5F">
            <w:pPr>
              <w:pStyle w:val="Pagrindiniotekstotrauka3"/>
              <w:ind w:firstLine="0"/>
              <w:jc w:val="both"/>
              <w:rPr>
                <w:rFonts w:ascii="Arial" w:hAnsi="Arial" w:cs="Arial"/>
                <w:sz w:val="22"/>
                <w:szCs w:val="22"/>
              </w:rPr>
            </w:pPr>
          </w:p>
          <w:p w14:paraId="66A7D578" w14:textId="77777777" w:rsidR="007E4194" w:rsidRPr="00F37C5F" w:rsidRDefault="007E4194" w:rsidP="00F37C5F">
            <w:pPr>
              <w:pStyle w:val="Pagrindiniotekstotrauka3"/>
              <w:ind w:firstLine="0"/>
              <w:jc w:val="both"/>
              <w:rPr>
                <w:rFonts w:ascii="Arial" w:hAnsi="Arial" w:cs="Arial"/>
                <w:sz w:val="22"/>
                <w:szCs w:val="22"/>
              </w:rPr>
            </w:pPr>
          </w:p>
          <w:p w14:paraId="7B205681" w14:textId="77777777" w:rsidR="007E4194" w:rsidRPr="00F37C5F" w:rsidRDefault="007E4194" w:rsidP="00F37C5F">
            <w:pPr>
              <w:pStyle w:val="Pagrindiniotekstotrauka3"/>
              <w:ind w:firstLine="0"/>
              <w:jc w:val="both"/>
              <w:rPr>
                <w:rFonts w:ascii="Arial" w:hAnsi="Arial" w:cs="Arial"/>
                <w:sz w:val="22"/>
                <w:szCs w:val="22"/>
              </w:rPr>
            </w:pPr>
          </w:p>
          <w:p w14:paraId="74EFFFC9" w14:textId="3E3E4C0E" w:rsidR="000531F6" w:rsidRPr="00F37C5F" w:rsidRDefault="000531F6" w:rsidP="00F37C5F">
            <w:pPr>
              <w:spacing w:line="240" w:lineRule="auto"/>
              <w:jc w:val="both"/>
              <w:rPr>
                <w:rFonts w:ascii="Arial" w:hAnsi="Arial" w:cs="Arial"/>
                <w:i/>
                <w:u w:val="single"/>
              </w:rPr>
            </w:pPr>
          </w:p>
        </w:tc>
      </w:tr>
      <w:tr w:rsidR="000531F6" w:rsidRPr="00F37C5F" w14:paraId="42110BAD" w14:textId="77777777" w:rsidTr="007B08ED">
        <w:tc>
          <w:tcPr>
            <w:tcW w:w="298" w:type="pct"/>
          </w:tcPr>
          <w:p w14:paraId="1CDE8691" w14:textId="77777777" w:rsidR="000531F6" w:rsidRPr="00F37C5F" w:rsidRDefault="000531F6" w:rsidP="00F37C5F">
            <w:pPr>
              <w:spacing w:line="240" w:lineRule="auto"/>
              <w:jc w:val="both"/>
              <w:rPr>
                <w:rFonts w:ascii="Arial" w:hAnsi="Arial" w:cs="Arial"/>
              </w:rPr>
            </w:pPr>
            <w:r w:rsidRPr="00F37C5F">
              <w:rPr>
                <w:rFonts w:ascii="Arial" w:hAnsi="Arial" w:cs="Arial"/>
              </w:rPr>
              <w:t>2.</w:t>
            </w:r>
          </w:p>
        </w:tc>
        <w:tc>
          <w:tcPr>
            <w:tcW w:w="2292" w:type="pct"/>
          </w:tcPr>
          <w:p w14:paraId="014E6D2E" w14:textId="30898607" w:rsidR="000531F6" w:rsidRPr="00F37C5F" w:rsidRDefault="000531F6" w:rsidP="00F37C5F">
            <w:pPr>
              <w:pStyle w:val="Pagrindiniotekstotrauka3"/>
              <w:ind w:firstLine="0"/>
              <w:jc w:val="both"/>
              <w:rPr>
                <w:rFonts w:ascii="Arial" w:hAnsi="Arial" w:cs="Arial"/>
                <w:sz w:val="22"/>
                <w:szCs w:val="22"/>
                <w:highlight w:val="green"/>
              </w:rPr>
            </w:pPr>
            <w:r w:rsidRPr="00F37C5F">
              <w:rPr>
                <w:rFonts w:ascii="Arial" w:hAnsi="Arial" w:cs="Arial"/>
                <w:sz w:val="22"/>
                <w:szCs w:val="22"/>
              </w:rPr>
              <w:t>Tiekėjas turi paskirti atsakingą darbų vadovą arba darbų organizatorių, turintį patirties organizuojant panašaus pobūdžio darbus.</w:t>
            </w:r>
          </w:p>
        </w:tc>
        <w:tc>
          <w:tcPr>
            <w:tcW w:w="2410" w:type="pct"/>
          </w:tcPr>
          <w:p w14:paraId="3BB8F80E" w14:textId="35A1AD86" w:rsidR="000531F6" w:rsidRPr="00556165" w:rsidRDefault="007E4194" w:rsidP="00556165">
            <w:pPr>
              <w:pStyle w:val="Pagrindiniotekstotrauka3"/>
              <w:ind w:firstLine="0"/>
              <w:jc w:val="both"/>
              <w:rPr>
                <w:rFonts w:ascii="Arial" w:hAnsi="Arial" w:cs="Arial"/>
                <w:sz w:val="22"/>
                <w:szCs w:val="22"/>
              </w:rPr>
            </w:pPr>
            <w:r w:rsidRPr="00BD4DA2">
              <w:rPr>
                <w:rStyle w:val="Grietas"/>
                <w:rFonts w:ascii="Arial" w:hAnsi="Arial" w:cs="Arial"/>
                <w:b w:val="0"/>
                <w:bCs w:val="0"/>
                <w:sz w:val="22"/>
                <w:szCs w:val="22"/>
              </w:rPr>
              <w:t>Darbų vadovo (ar darbų organizatoriaus) patirties deklaracija arba gyvenimo aprašymas (CV)</w:t>
            </w:r>
            <w:r w:rsidRPr="00BD4DA2">
              <w:rPr>
                <w:rFonts w:ascii="Arial" w:hAnsi="Arial" w:cs="Arial"/>
                <w:b/>
                <w:bCs/>
                <w:sz w:val="22"/>
                <w:szCs w:val="22"/>
              </w:rPr>
              <w:t>,</w:t>
            </w:r>
            <w:r w:rsidRPr="00F37C5F">
              <w:rPr>
                <w:rFonts w:ascii="Arial" w:hAnsi="Arial" w:cs="Arial"/>
                <w:sz w:val="22"/>
                <w:szCs w:val="22"/>
              </w:rPr>
              <w:t xml:space="preserve"> kuriame nurodyta specialisto vardas, pavardė, pareigos, profesinė patirtis ir bent vienas vykdytas panašaus pobūdžio projektas.</w:t>
            </w:r>
          </w:p>
        </w:tc>
      </w:tr>
    </w:tbl>
    <w:p w14:paraId="5AB073EE" w14:textId="77777777" w:rsidR="000531F6" w:rsidRPr="00F37C5F" w:rsidRDefault="000531F6" w:rsidP="000531F6">
      <w:pPr>
        <w:spacing w:after="0"/>
        <w:rPr>
          <w:rFonts w:ascii="Arial" w:hAnsi="Arial" w:cs="Arial"/>
        </w:rPr>
      </w:pPr>
    </w:p>
    <w:p w14:paraId="59D60F1D" w14:textId="4DF7B406" w:rsidR="006812F4" w:rsidRPr="00F37C5F" w:rsidRDefault="006812F4" w:rsidP="00F37C5F">
      <w:pPr>
        <w:spacing w:after="0" w:line="240" w:lineRule="auto"/>
        <w:rPr>
          <w:rFonts w:ascii="Arial" w:hAnsi="Arial" w:cs="Arial"/>
        </w:rPr>
      </w:pPr>
      <w:r w:rsidRPr="00F37C5F">
        <w:rPr>
          <w:rFonts w:ascii="Arial" w:hAnsi="Arial" w:cs="Arial"/>
        </w:rPr>
        <w:t>3.</w:t>
      </w:r>
      <w:r w:rsidR="000531F6" w:rsidRPr="00F37C5F">
        <w:rPr>
          <w:rFonts w:ascii="Arial" w:hAnsi="Arial" w:cs="Arial"/>
        </w:rPr>
        <w:t>2</w:t>
      </w:r>
      <w:r w:rsidRPr="00F37C5F">
        <w:rPr>
          <w:rFonts w:ascii="Arial" w:hAnsi="Arial" w:cs="Arial"/>
        </w:rPr>
        <w:t>.</w:t>
      </w:r>
      <w:r w:rsidR="000531F6" w:rsidRPr="00F37C5F">
        <w:rPr>
          <w:rFonts w:ascii="Arial" w:hAnsi="Arial" w:cs="Arial"/>
        </w:rPr>
        <w:t xml:space="preserve"> </w:t>
      </w:r>
      <w:r w:rsidRPr="00F37C5F">
        <w:rPr>
          <w:rFonts w:ascii="Arial" w:hAnsi="Arial" w:cs="Arial"/>
        </w:rPr>
        <w:t>Tiekėjas turi užtikrinti, kad sutarties vykdymo metu turės:</w:t>
      </w:r>
    </w:p>
    <w:p w14:paraId="040EB51D" w14:textId="77777777" w:rsidR="006812F4" w:rsidRPr="00F37C5F" w:rsidRDefault="006812F4" w:rsidP="00F37C5F">
      <w:pPr>
        <w:numPr>
          <w:ilvl w:val="0"/>
          <w:numId w:val="17"/>
        </w:numPr>
        <w:spacing w:after="0" w:line="240" w:lineRule="auto"/>
        <w:rPr>
          <w:rFonts w:ascii="Arial" w:hAnsi="Arial" w:cs="Arial"/>
        </w:rPr>
      </w:pPr>
      <w:r w:rsidRPr="00F37C5F">
        <w:rPr>
          <w:rFonts w:ascii="Arial" w:hAnsi="Arial" w:cs="Arial"/>
        </w:rPr>
        <w:t xml:space="preserve">darbui aukštyje reikalingus darbuotojus; </w:t>
      </w:r>
    </w:p>
    <w:p w14:paraId="4346CA63" w14:textId="77777777" w:rsidR="006812F4" w:rsidRPr="00F37C5F" w:rsidRDefault="006812F4" w:rsidP="00F37C5F">
      <w:pPr>
        <w:numPr>
          <w:ilvl w:val="0"/>
          <w:numId w:val="17"/>
        </w:numPr>
        <w:spacing w:after="0" w:line="240" w:lineRule="auto"/>
        <w:rPr>
          <w:rFonts w:ascii="Arial" w:hAnsi="Arial" w:cs="Arial"/>
        </w:rPr>
      </w:pPr>
      <w:r w:rsidRPr="00F37C5F">
        <w:rPr>
          <w:rFonts w:ascii="Arial" w:hAnsi="Arial" w:cs="Arial"/>
        </w:rPr>
        <w:t xml:space="preserve">abrazyvinio valymo įrangą; </w:t>
      </w:r>
    </w:p>
    <w:p w14:paraId="0DCF224B" w14:textId="77777777" w:rsidR="006812F4" w:rsidRPr="00F37C5F" w:rsidRDefault="006812F4" w:rsidP="00F37C5F">
      <w:pPr>
        <w:numPr>
          <w:ilvl w:val="0"/>
          <w:numId w:val="17"/>
        </w:numPr>
        <w:spacing w:after="0" w:line="240" w:lineRule="auto"/>
        <w:rPr>
          <w:rFonts w:ascii="Arial" w:hAnsi="Arial" w:cs="Arial"/>
        </w:rPr>
      </w:pPr>
      <w:r w:rsidRPr="00F37C5F">
        <w:rPr>
          <w:rFonts w:ascii="Arial" w:hAnsi="Arial" w:cs="Arial"/>
        </w:rPr>
        <w:t xml:space="preserve">dažymo įrangą; </w:t>
      </w:r>
    </w:p>
    <w:p w14:paraId="5E63410E" w14:textId="77777777" w:rsidR="006812F4" w:rsidRPr="00F37C5F" w:rsidRDefault="006812F4" w:rsidP="00F37C5F">
      <w:pPr>
        <w:numPr>
          <w:ilvl w:val="0"/>
          <w:numId w:val="17"/>
        </w:numPr>
        <w:spacing w:after="0" w:line="240" w:lineRule="auto"/>
        <w:rPr>
          <w:rFonts w:ascii="Arial" w:hAnsi="Arial" w:cs="Arial"/>
        </w:rPr>
      </w:pPr>
      <w:r w:rsidRPr="00F37C5F">
        <w:rPr>
          <w:rFonts w:ascii="Arial" w:hAnsi="Arial" w:cs="Arial"/>
        </w:rPr>
        <w:t xml:space="preserve">sausos dangos storio matavimo priemones; </w:t>
      </w:r>
    </w:p>
    <w:p w14:paraId="20C39D90" w14:textId="77777777" w:rsidR="006812F4" w:rsidRPr="00F37C5F" w:rsidRDefault="006812F4" w:rsidP="00F37C5F">
      <w:pPr>
        <w:numPr>
          <w:ilvl w:val="0"/>
          <w:numId w:val="17"/>
        </w:numPr>
        <w:spacing w:after="0" w:line="240" w:lineRule="auto"/>
        <w:rPr>
          <w:rFonts w:ascii="Arial" w:hAnsi="Arial" w:cs="Arial"/>
        </w:rPr>
      </w:pPr>
      <w:r w:rsidRPr="00F37C5F">
        <w:rPr>
          <w:rFonts w:ascii="Arial" w:hAnsi="Arial" w:cs="Arial"/>
        </w:rPr>
        <w:t xml:space="preserve">oro sąlygų matavimo priemones. </w:t>
      </w:r>
    </w:p>
    <w:p w14:paraId="5984CF0E" w14:textId="5BD5D208" w:rsidR="006812F4" w:rsidRPr="00F37C5F" w:rsidRDefault="006812F4" w:rsidP="00F37C5F">
      <w:pPr>
        <w:spacing w:after="0" w:line="240" w:lineRule="auto"/>
        <w:rPr>
          <w:rFonts w:ascii="Arial" w:hAnsi="Arial" w:cs="Arial"/>
        </w:rPr>
      </w:pPr>
      <w:r w:rsidRPr="00F37C5F">
        <w:rPr>
          <w:rFonts w:ascii="Arial" w:hAnsi="Arial" w:cs="Arial"/>
        </w:rPr>
        <w:t>3.</w:t>
      </w:r>
      <w:r w:rsidR="000531F6" w:rsidRPr="00F37C5F">
        <w:rPr>
          <w:rFonts w:ascii="Arial" w:hAnsi="Arial" w:cs="Arial"/>
        </w:rPr>
        <w:t>3</w:t>
      </w:r>
      <w:r w:rsidRPr="00F37C5F">
        <w:rPr>
          <w:rFonts w:ascii="Arial" w:hAnsi="Arial" w:cs="Arial"/>
        </w:rPr>
        <w:t>.</w:t>
      </w:r>
      <w:r w:rsidR="000531F6" w:rsidRPr="00F37C5F">
        <w:rPr>
          <w:rFonts w:ascii="Arial" w:hAnsi="Arial" w:cs="Arial"/>
        </w:rPr>
        <w:t xml:space="preserve"> </w:t>
      </w:r>
      <w:r w:rsidRPr="00F37C5F">
        <w:rPr>
          <w:rFonts w:ascii="Arial" w:hAnsi="Arial" w:cs="Arial"/>
        </w:rPr>
        <w:t>Jeigu tiekėjas remiasi subtiekėjų pajėgumais, tai turi būti nurodyta pasiūlyme.</w:t>
      </w:r>
    </w:p>
    <w:p w14:paraId="715E4757" w14:textId="185C8562" w:rsidR="006812F4" w:rsidRPr="00F37C5F" w:rsidRDefault="006812F4" w:rsidP="00F37C5F">
      <w:pPr>
        <w:spacing w:after="0" w:line="240" w:lineRule="auto"/>
        <w:rPr>
          <w:rFonts w:ascii="Arial" w:hAnsi="Arial" w:cs="Arial"/>
          <w:b/>
          <w:bCs/>
        </w:rPr>
      </w:pPr>
      <w:r w:rsidRPr="00F37C5F">
        <w:rPr>
          <w:rFonts w:ascii="Arial" w:hAnsi="Arial" w:cs="Arial"/>
        </w:rPr>
        <w:t>3.</w:t>
      </w:r>
      <w:r w:rsidR="007E4194" w:rsidRPr="00F37C5F">
        <w:rPr>
          <w:rFonts w:ascii="Arial" w:hAnsi="Arial" w:cs="Arial"/>
        </w:rPr>
        <w:t>4</w:t>
      </w:r>
      <w:r w:rsidRPr="00F37C5F">
        <w:rPr>
          <w:rFonts w:ascii="Arial" w:hAnsi="Arial" w:cs="Arial"/>
        </w:rPr>
        <w:t>.</w:t>
      </w:r>
      <w:r w:rsidR="000531F6" w:rsidRPr="00F37C5F">
        <w:rPr>
          <w:rFonts w:ascii="Arial" w:hAnsi="Arial" w:cs="Arial"/>
        </w:rPr>
        <w:t xml:space="preserve"> </w:t>
      </w:r>
      <w:r w:rsidRPr="00F37C5F">
        <w:rPr>
          <w:rFonts w:ascii="Arial" w:hAnsi="Arial" w:cs="Arial"/>
        </w:rPr>
        <w:t xml:space="preserve">Perkančioji organizacija </w:t>
      </w:r>
      <w:r w:rsidR="00BD4DA2" w:rsidRPr="00BD4DA2">
        <w:rPr>
          <w:rFonts w:ascii="Arial" w:hAnsi="Arial" w:cs="Arial"/>
        </w:rPr>
        <w:t>turi teisę pareikalauti</w:t>
      </w:r>
      <w:r w:rsidR="007E4194" w:rsidRPr="00F37C5F">
        <w:rPr>
          <w:rFonts w:ascii="Arial" w:hAnsi="Arial" w:cs="Arial"/>
        </w:rPr>
        <w:t xml:space="preserve"> </w:t>
      </w:r>
      <w:r w:rsidRPr="00F37C5F">
        <w:rPr>
          <w:rFonts w:ascii="Arial" w:hAnsi="Arial" w:cs="Arial"/>
        </w:rPr>
        <w:t>kvalifikaciją pagrindžiančių dokumentų iš ekonomiškai naudingiausią pasiūlymą pateikusio tiekėjo.</w:t>
      </w:r>
    </w:p>
    <w:p w14:paraId="48E3D063" w14:textId="77777777" w:rsidR="006812F4" w:rsidRPr="00F37C5F" w:rsidRDefault="00000000" w:rsidP="006812F4">
      <w:pPr>
        <w:spacing w:after="0"/>
        <w:rPr>
          <w:rFonts w:ascii="Arial" w:hAnsi="Arial" w:cs="Arial"/>
        </w:rPr>
      </w:pPr>
      <w:r>
        <w:rPr>
          <w:rFonts w:ascii="Arial" w:hAnsi="Arial" w:cs="Arial"/>
        </w:rPr>
        <w:pict w14:anchorId="33E223F8">
          <v:rect id="_x0000_i1027" style="width:0;height:1.5pt" o:hralign="center" o:hrstd="t" o:hr="t" fillcolor="#a0a0a0" stroked="f"/>
        </w:pict>
      </w:r>
    </w:p>
    <w:p w14:paraId="66BE4280" w14:textId="77777777" w:rsidR="006812F4" w:rsidRPr="00F37C5F" w:rsidRDefault="006812F4" w:rsidP="000531F6">
      <w:pPr>
        <w:spacing w:after="0"/>
        <w:jc w:val="center"/>
        <w:rPr>
          <w:rFonts w:ascii="Arial" w:hAnsi="Arial" w:cs="Arial"/>
          <w:b/>
          <w:bCs/>
        </w:rPr>
      </w:pPr>
      <w:r w:rsidRPr="00F37C5F">
        <w:rPr>
          <w:rFonts w:ascii="Arial" w:hAnsi="Arial" w:cs="Arial"/>
          <w:b/>
          <w:bCs/>
        </w:rPr>
        <w:t>4. PASIŪLYMŲ RENGIMAS IR PATEIKIMAS</w:t>
      </w:r>
    </w:p>
    <w:p w14:paraId="3A6FC6B8" w14:textId="77777777" w:rsidR="000531F6" w:rsidRPr="00F37C5F" w:rsidRDefault="000531F6" w:rsidP="000531F6">
      <w:pPr>
        <w:spacing w:after="0"/>
        <w:jc w:val="center"/>
        <w:rPr>
          <w:rFonts w:ascii="Arial" w:hAnsi="Arial" w:cs="Arial"/>
          <w:b/>
          <w:bCs/>
        </w:rPr>
      </w:pPr>
    </w:p>
    <w:p w14:paraId="18E89FAF" w14:textId="1AE87093" w:rsidR="006812F4" w:rsidRPr="00F37C5F" w:rsidRDefault="006812F4" w:rsidP="00F37C5F">
      <w:pPr>
        <w:spacing w:after="0" w:line="240" w:lineRule="auto"/>
        <w:rPr>
          <w:rFonts w:ascii="Arial" w:hAnsi="Arial" w:cs="Arial"/>
        </w:rPr>
      </w:pPr>
      <w:r w:rsidRPr="00F37C5F">
        <w:rPr>
          <w:rFonts w:ascii="Arial" w:hAnsi="Arial" w:cs="Arial"/>
        </w:rPr>
        <w:t>4.1.</w:t>
      </w:r>
      <w:r w:rsidR="000531F6" w:rsidRPr="00F37C5F">
        <w:rPr>
          <w:rFonts w:ascii="Arial" w:hAnsi="Arial" w:cs="Arial"/>
        </w:rPr>
        <w:t xml:space="preserve"> </w:t>
      </w:r>
      <w:r w:rsidRPr="00F37C5F">
        <w:rPr>
          <w:rFonts w:ascii="Arial" w:hAnsi="Arial" w:cs="Arial"/>
        </w:rPr>
        <w:t>Pasiūlymas teikiamas CVP IS priemonėmis.</w:t>
      </w:r>
    </w:p>
    <w:p w14:paraId="2CB0912A" w14:textId="6C3E6CE3" w:rsidR="006812F4" w:rsidRDefault="006812F4" w:rsidP="00F37C5F">
      <w:pPr>
        <w:spacing w:after="0" w:line="240" w:lineRule="auto"/>
        <w:rPr>
          <w:rFonts w:ascii="Arial" w:hAnsi="Arial" w:cs="Arial"/>
        </w:rPr>
      </w:pPr>
      <w:r w:rsidRPr="00F37C5F">
        <w:rPr>
          <w:rFonts w:ascii="Arial" w:hAnsi="Arial" w:cs="Arial"/>
        </w:rPr>
        <w:t>4.2.</w:t>
      </w:r>
      <w:r w:rsidR="000531F6" w:rsidRPr="00F37C5F">
        <w:rPr>
          <w:rFonts w:ascii="Arial" w:hAnsi="Arial" w:cs="Arial"/>
        </w:rPr>
        <w:t xml:space="preserve"> </w:t>
      </w:r>
      <w:r w:rsidRPr="00F37C5F">
        <w:rPr>
          <w:rFonts w:ascii="Arial" w:hAnsi="Arial" w:cs="Arial"/>
        </w:rPr>
        <w:t>Tiekėjas kartu su pasiūlymu pateikia:</w:t>
      </w:r>
    </w:p>
    <w:p w14:paraId="4B6C0888" w14:textId="280F50F7" w:rsidR="00BD4DA2" w:rsidRPr="00BD4DA2" w:rsidRDefault="00BD4DA2" w:rsidP="00BD4DA2">
      <w:pPr>
        <w:pStyle w:val="Sraopastraipa"/>
        <w:numPr>
          <w:ilvl w:val="0"/>
          <w:numId w:val="23"/>
        </w:numPr>
        <w:spacing w:after="0" w:line="240" w:lineRule="auto"/>
        <w:rPr>
          <w:rFonts w:ascii="Arial" w:hAnsi="Arial" w:cs="Arial"/>
        </w:rPr>
      </w:pPr>
      <w:r w:rsidRPr="00BD4DA2">
        <w:rPr>
          <w:rFonts w:ascii="Arial" w:hAnsi="Arial" w:cs="Arial"/>
        </w:rPr>
        <w:t>užpildytą pasiūlymo formą;</w:t>
      </w:r>
    </w:p>
    <w:p w14:paraId="4771B8E1" w14:textId="1844F8C4" w:rsidR="00BD4DA2" w:rsidRPr="00BD4DA2" w:rsidRDefault="00BD4DA2" w:rsidP="00BD4DA2">
      <w:pPr>
        <w:pStyle w:val="Sraopastraipa"/>
        <w:numPr>
          <w:ilvl w:val="0"/>
          <w:numId w:val="23"/>
        </w:numPr>
        <w:spacing w:after="0" w:line="240" w:lineRule="auto"/>
        <w:rPr>
          <w:rFonts w:ascii="Arial" w:hAnsi="Arial" w:cs="Arial"/>
        </w:rPr>
      </w:pPr>
      <w:r w:rsidRPr="00BD4DA2">
        <w:rPr>
          <w:rFonts w:ascii="Arial" w:hAnsi="Arial" w:cs="Arial"/>
        </w:rPr>
        <w:t>panašių sutarčių sąrašą (deklaraciją);</w:t>
      </w:r>
    </w:p>
    <w:p w14:paraId="54287E84" w14:textId="391ED08F" w:rsidR="00BD4DA2" w:rsidRPr="00BD4DA2" w:rsidRDefault="00BD4DA2" w:rsidP="00BD4DA2">
      <w:pPr>
        <w:pStyle w:val="Sraopastraipa"/>
        <w:numPr>
          <w:ilvl w:val="0"/>
          <w:numId w:val="23"/>
        </w:numPr>
        <w:spacing w:after="0" w:line="240" w:lineRule="auto"/>
        <w:rPr>
          <w:rFonts w:ascii="Arial" w:hAnsi="Arial" w:cs="Arial"/>
        </w:rPr>
      </w:pPr>
      <w:r w:rsidRPr="00BD4DA2">
        <w:rPr>
          <w:rFonts w:ascii="Arial" w:hAnsi="Arial" w:cs="Arial"/>
        </w:rPr>
        <w:t>darbų vadovo (darbų organizatoriaus) CV arba patirties deklaraciją.</w:t>
      </w:r>
    </w:p>
    <w:p w14:paraId="50288D73" w14:textId="1A7B09ED" w:rsidR="006812F4" w:rsidRPr="00F37C5F" w:rsidRDefault="006812F4" w:rsidP="00F37C5F">
      <w:pPr>
        <w:spacing w:after="0" w:line="240" w:lineRule="auto"/>
        <w:rPr>
          <w:rFonts w:ascii="Arial" w:hAnsi="Arial" w:cs="Arial"/>
        </w:rPr>
      </w:pPr>
      <w:r w:rsidRPr="00F37C5F">
        <w:rPr>
          <w:rFonts w:ascii="Arial" w:hAnsi="Arial" w:cs="Arial"/>
        </w:rPr>
        <w:t>4.3.</w:t>
      </w:r>
      <w:r w:rsidR="000531F6" w:rsidRPr="00F37C5F">
        <w:rPr>
          <w:rFonts w:ascii="Arial" w:hAnsi="Arial" w:cs="Arial"/>
        </w:rPr>
        <w:t xml:space="preserve"> </w:t>
      </w:r>
      <w:r w:rsidRPr="00F37C5F">
        <w:rPr>
          <w:rFonts w:ascii="Arial" w:hAnsi="Arial" w:cs="Arial"/>
        </w:rPr>
        <w:t>Pasiūlyme nurodoma bendra darbų kaina Eur be PVM ir Eur su PVM.</w:t>
      </w:r>
    </w:p>
    <w:p w14:paraId="02644F71" w14:textId="7BED3B1D" w:rsidR="006812F4" w:rsidRPr="00F37C5F" w:rsidRDefault="006812F4" w:rsidP="00F37C5F">
      <w:pPr>
        <w:spacing w:after="0" w:line="240" w:lineRule="auto"/>
        <w:rPr>
          <w:rFonts w:ascii="Arial" w:hAnsi="Arial" w:cs="Arial"/>
        </w:rPr>
      </w:pPr>
      <w:r w:rsidRPr="00F37C5F">
        <w:rPr>
          <w:rFonts w:ascii="Arial" w:hAnsi="Arial" w:cs="Arial"/>
        </w:rPr>
        <w:t>4.4.</w:t>
      </w:r>
      <w:r w:rsidR="000531F6" w:rsidRPr="00F37C5F">
        <w:rPr>
          <w:rFonts w:ascii="Arial" w:hAnsi="Arial" w:cs="Arial"/>
        </w:rPr>
        <w:t xml:space="preserve"> </w:t>
      </w:r>
      <w:r w:rsidRPr="00F37C5F">
        <w:rPr>
          <w:rFonts w:ascii="Arial" w:hAnsi="Arial" w:cs="Arial"/>
        </w:rPr>
        <w:t>Į pasiūlymo kainą turi būti įtrauktos visos išlaidos:</w:t>
      </w:r>
    </w:p>
    <w:p w14:paraId="5D484B1C" w14:textId="77777777" w:rsidR="006812F4" w:rsidRPr="00F37C5F" w:rsidRDefault="006812F4" w:rsidP="00F37C5F">
      <w:pPr>
        <w:numPr>
          <w:ilvl w:val="0"/>
          <w:numId w:val="19"/>
        </w:numPr>
        <w:spacing w:after="0" w:line="240" w:lineRule="auto"/>
        <w:rPr>
          <w:rFonts w:ascii="Arial" w:hAnsi="Arial" w:cs="Arial"/>
        </w:rPr>
      </w:pPr>
      <w:r w:rsidRPr="00F37C5F">
        <w:rPr>
          <w:rFonts w:ascii="Arial" w:hAnsi="Arial" w:cs="Arial"/>
        </w:rPr>
        <w:t xml:space="preserve">medžiagos; </w:t>
      </w:r>
    </w:p>
    <w:p w14:paraId="39765FB2" w14:textId="77777777" w:rsidR="006812F4" w:rsidRPr="00F37C5F" w:rsidRDefault="006812F4" w:rsidP="00F37C5F">
      <w:pPr>
        <w:numPr>
          <w:ilvl w:val="0"/>
          <w:numId w:val="19"/>
        </w:numPr>
        <w:spacing w:after="0" w:line="240" w:lineRule="auto"/>
        <w:rPr>
          <w:rFonts w:ascii="Arial" w:hAnsi="Arial" w:cs="Arial"/>
        </w:rPr>
      </w:pPr>
      <w:r w:rsidRPr="00F37C5F">
        <w:rPr>
          <w:rFonts w:ascii="Arial" w:hAnsi="Arial" w:cs="Arial"/>
        </w:rPr>
        <w:t xml:space="preserve">dažai; </w:t>
      </w:r>
    </w:p>
    <w:p w14:paraId="0D41F713" w14:textId="77777777" w:rsidR="006812F4" w:rsidRPr="00F37C5F" w:rsidRDefault="006812F4" w:rsidP="00F37C5F">
      <w:pPr>
        <w:numPr>
          <w:ilvl w:val="0"/>
          <w:numId w:val="19"/>
        </w:numPr>
        <w:spacing w:after="0" w:line="240" w:lineRule="auto"/>
        <w:rPr>
          <w:rFonts w:ascii="Arial" w:hAnsi="Arial" w:cs="Arial"/>
        </w:rPr>
      </w:pPr>
      <w:r w:rsidRPr="00F37C5F">
        <w:rPr>
          <w:rFonts w:ascii="Arial" w:hAnsi="Arial" w:cs="Arial"/>
        </w:rPr>
        <w:t xml:space="preserve">paviršiaus paruošimas; </w:t>
      </w:r>
    </w:p>
    <w:p w14:paraId="36B04B5A" w14:textId="77777777" w:rsidR="006812F4" w:rsidRPr="00F37C5F" w:rsidRDefault="006812F4" w:rsidP="00F37C5F">
      <w:pPr>
        <w:numPr>
          <w:ilvl w:val="0"/>
          <w:numId w:val="19"/>
        </w:numPr>
        <w:spacing w:after="0" w:line="240" w:lineRule="auto"/>
        <w:rPr>
          <w:rFonts w:ascii="Arial" w:hAnsi="Arial" w:cs="Arial"/>
        </w:rPr>
      </w:pPr>
      <w:r w:rsidRPr="00F37C5F">
        <w:rPr>
          <w:rFonts w:ascii="Arial" w:hAnsi="Arial" w:cs="Arial"/>
        </w:rPr>
        <w:t xml:space="preserve">transportas; </w:t>
      </w:r>
    </w:p>
    <w:p w14:paraId="24477F0F" w14:textId="77777777" w:rsidR="006812F4" w:rsidRPr="00F37C5F" w:rsidRDefault="006812F4" w:rsidP="00F37C5F">
      <w:pPr>
        <w:numPr>
          <w:ilvl w:val="0"/>
          <w:numId w:val="19"/>
        </w:numPr>
        <w:spacing w:after="0" w:line="240" w:lineRule="auto"/>
        <w:rPr>
          <w:rFonts w:ascii="Arial" w:hAnsi="Arial" w:cs="Arial"/>
        </w:rPr>
      </w:pPr>
      <w:r w:rsidRPr="00F37C5F">
        <w:rPr>
          <w:rFonts w:ascii="Arial" w:hAnsi="Arial" w:cs="Arial"/>
        </w:rPr>
        <w:t xml:space="preserve">darbo užmokestis; </w:t>
      </w:r>
    </w:p>
    <w:p w14:paraId="65E2213D" w14:textId="77777777" w:rsidR="006812F4" w:rsidRPr="00F37C5F" w:rsidRDefault="006812F4" w:rsidP="00F37C5F">
      <w:pPr>
        <w:numPr>
          <w:ilvl w:val="0"/>
          <w:numId w:val="19"/>
        </w:numPr>
        <w:spacing w:after="0" w:line="240" w:lineRule="auto"/>
        <w:rPr>
          <w:rFonts w:ascii="Arial" w:hAnsi="Arial" w:cs="Arial"/>
        </w:rPr>
      </w:pPr>
      <w:r w:rsidRPr="00F37C5F">
        <w:rPr>
          <w:rFonts w:ascii="Arial" w:hAnsi="Arial" w:cs="Arial"/>
        </w:rPr>
        <w:t xml:space="preserve">atliekų tvarkymas; </w:t>
      </w:r>
    </w:p>
    <w:p w14:paraId="2F22033E" w14:textId="77777777" w:rsidR="006812F4" w:rsidRPr="00F37C5F" w:rsidRDefault="006812F4" w:rsidP="00F37C5F">
      <w:pPr>
        <w:numPr>
          <w:ilvl w:val="0"/>
          <w:numId w:val="19"/>
        </w:numPr>
        <w:spacing w:after="0" w:line="240" w:lineRule="auto"/>
        <w:rPr>
          <w:rFonts w:ascii="Arial" w:hAnsi="Arial" w:cs="Arial"/>
        </w:rPr>
      </w:pPr>
      <w:r w:rsidRPr="00F37C5F">
        <w:rPr>
          <w:rFonts w:ascii="Arial" w:hAnsi="Arial" w:cs="Arial"/>
        </w:rPr>
        <w:t xml:space="preserve">darbo aukštyje priemonės; </w:t>
      </w:r>
    </w:p>
    <w:p w14:paraId="46E33272" w14:textId="77777777" w:rsidR="006812F4" w:rsidRPr="00F37C5F" w:rsidRDefault="006812F4" w:rsidP="00F37C5F">
      <w:pPr>
        <w:numPr>
          <w:ilvl w:val="0"/>
          <w:numId w:val="19"/>
        </w:numPr>
        <w:spacing w:after="0" w:line="240" w:lineRule="auto"/>
        <w:rPr>
          <w:rFonts w:ascii="Arial" w:hAnsi="Arial" w:cs="Arial"/>
        </w:rPr>
      </w:pPr>
      <w:r w:rsidRPr="00F37C5F">
        <w:rPr>
          <w:rFonts w:ascii="Arial" w:hAnsi="Arial" w:cs="Arial"/>
        </w:rPr>
        <w:lastRenderedPageBreak/>
        <w:t xml:space="preserve">mokesčiai; </w:t>
      </w:r>
    </w:p>
    <w:p w14:paraId="15131FDA" w14:textId="77777777" w:rsidR="006812F4" w:rsidRPr="00F37C5F" w:rsidRDefault="006812F4" w:rsidP="00F37C5F">
      <w:pPr>
        <w:numPr>
          <w:ilvl w:val="0"/>
          <w:numId w:val="19"/>
        </w:numPr>
        <w:spacing w:after="0" w:line="240" w:lineRule="auto"/>
        <w:rPr>
          <w:rFonts w:ascii="Arial" w:hAnsi="Arial" w:cs="Arial"/>
        </w:rPr>
      </w:pPr>
      <w:r w:rsidRPr="00F37C5F">
        <w:rPr>
          <w:rFonts w:ascii="Arial" w:hAnsi="Arial" w:cs="Arial"/>
        </w:rPr>
        <w:t xml:space="preserve">garantiniai įsipareigojimai; </w:t>
      </w:r>
    </w:p>
    <w:p w14:paraId="19B998E8" w14:textId="77777777" w:rsidR="006812F4" w:rsidRPr="00F37C5F" w:rsidRDefault="006812F4" w:rsidP="00F37C5F">
      <w:pPr>
        <w:numPr>
          <w:ilvl w:val="0"/>
          <w:numId w:val="19"/>
        </w:numPr>
        <w:spacing w:after="0" w:line="240" w:lineRule="auto"/>
        <w:rPr>
          <w:rFonts w:ascii="Arial" w:hAnsi="Arial" w:cs="Arial"/>
        </w:rPr>
      </w:pPr>
      <w:r w:rsidRPr="00F37C5F">
        <w:rPr>
          <w:rFonts w:ascii="Arial" w:hAnsi="Arial" w:cs="Arial"/>
        </w:rPr>
        <w:t xml:space="preserve">kitos sutarties vykdymui būtinos išlaidos. </w:t>
      </w:r>
    </w:p>
    <w:p w14:paraId="2A1613B7" w14:textId="6C863822" w:rsidR="006812F4" w:rsidRPr="00F37C5F" w:rsidRDefault="006812F4" w:rsidP="00F37C5F">
      <w:pPr>
        <w:spacing w:after="0" w:line="240" w:lineRule="auto"/>
        <w:rPr>
          <w:rFonts w:ascii="Arial" w:hAnsi="Arial" w:cs="Arial"/>
          <w:b/>
          <w:bCs/>
        </w:rPr>
      </w:pPr>
      <w:r w:rsidRPr="00F37C5F">
        <w:rPr>
          <w:rFonts w:ascii="Arial" w:hAnsi="Arial" w:cs="Arial"/>
        </w:rPr>
        <w:t>4.5.</w:t>
      </w:r>
      <w:r w:rsidR="000531F6" w:rsidRPr="00F37C5F">
        <w:rPr>
          <w:rFonts w:ascii="Arial" w:hAnsi="Arial" w:cs="Arial"/>
        </w:rPr>
        <w:t xml:space="preserve"> </w:t>
      </w:r>
      <w:r w:rsidRPr="00F37C5F">
        <w:rPr>
          <w:rFonts w:ascii="Arial" w:hAnsi="Arial" w:cs="Arial"/>
        </w:rPr>
        <w:t xml:space="preserve">Pasiūlymas turi galioti ne trumpiau kaip </w:t>
      </w:r>
      <w:r w:rsidR="00F37C5F">
        <w:rPr>
          <w:rFonts w:ascii="Arial" w:hAnsi="Arial" w:cs="Arial"/>
        </w:rPr>
        <w:t>9</w:t>
      </w:r>
      <w:r w:rsidRPr="00F37C5F">
        <w:rPr>
          <w:rFonts w:ascii="Arial" w:hAnsi="Arial" w:cs="Arial"/>
        </w:rPr>
        <w:t>0 kalendorinių dienų.</w:t>
      </w:r>
    </w:p>
    <w:p w14:paraId="2BFF1C3D" w14:textId="77777777" w:rsidR="006812F4" w:rsidRPr="00F37C5F" w:rsidRDefault="00000000" w:rsidP="006812F4">
      <w:pPr>
        <w:spacing w:after="0"/>
        <w:rPr>
          <w:rFonts w:ascii="Arial" w:hAnsi="Arial" w:cs="Arial"/>
        </w:rPr>
      </w:pPr>
      <w:r>
        <w:rPr>
          <w:rFonts w:ascii="Arial" w:hAnsi="Arial" w:cs="Arial"/>
        </w:rPr>
        <w:pict w14:anchorId="058AB2C5">
          <v:rect id="_x0000_i1028" style="width:0;height:1.5pt" o:hralign="center" o:hrstd="t" o:hr="t" fillcolor="#a0a0a0" stroked="f"/>
        </w:pict>
      </w:r>
    </w:p>
    <w:p w14:paraId="74EB2055" w14:textId="77777777" w:rsidR="006812F4" w:rsidRPr="00F37C5F" w:rsidRDefault="006812F4" w:rsidP="000531F6">
      <w:pPr>
        <w:spacing w:after="0"/>
        <w:jc w:val="center"/>
        <w:rPr>
          <w:rFonts w:ascii="Arial" w:hAnsi="Arial" w:cs="Arial"/>
          <w:b/>
          <w:bCs/>
        </w:rPr>
      </w:pPr>
      <w:r w:rsidRPr="00F37C5F">
        <w:rPr>
          <w:rFonts w:ascii="Arial" w:hAnsi="Arial" w:cs="Arial"/>
          <w:b/>
          <w:bCs/>
        </w:rPr>
        <w:t>5. PASIŪLYMŲ VERTINIMAS</w:t>
      </w:r>
    </w:p>
    <w:p w14:paraId="7D621721" w14:textId="77777777" w:rsidR="000531F6" w:rsidRPr="00F37C5F" w:rsidRDefault="000531F6" w:rsidP="000531F6">
      <w:pPr>
        <w:spacing w:after="0"/>
        <w:jc w:val="center"/>
        <w:rPr>
          <w:rFonts w:ascii="Arial" w:hAnsi="Arial" w:cs="Arial"/>
          <w:b/>
          <w:bCs/>
        </w:rPr>
      </w:pPr>
    </w:p>
    <w:p w14:paraId="04FF2B0F" w14:textId="21CEB3C1" w:rsidR="006812F4" w:rsidRPr="00F37C5F" w:rsidRDefault="006812F4" w:rsidP="00F37C5F">
      <w:pPr>
        <w:spacing w:after="0" w:line="240" w:lineRule="auto"/>
        <w:rPr>
          <w:rFonts w:ascii="Arial" w:hAnsi="Arial" w:cs="Arial"/>
        </w:rPr>
      </w:pPr>
      <w:r w:rsidRPr="00F37C5F">
        <w:rPr>
          <w:rFonts w:ascii="Arial" w:hAnsi="Arial" w:cs="Arial"/>
        </w:rPr>
        <w:t>5.1.</w:t>
      </w:r>
      <w:r w:rsidR="000531F6" w:rsidRPr="00F37C5F">
        <w:rPr>
          <w:rFonts w:ascii="Arial" w:hAnsi="Arial" w:cs="Arial"/>
        </w:rPr>
        <w:t xml:space="preserve"> </w:t>
      </w:r>
      <w:r w:rsidRPr="00F37C5F">
        <w:rPr>
          <w:rFonts w:ascii="Arial" w:hAnsi="Arial" w:cs="Arial"/>
        </w:rPr>
        <w:t>Pasiūlymai vertinami pagal mažiausios kainos kriterijų.</w:t>
      </w:r>
    </w:p>
    <w:p w14:paraId="09745BDD" w14:textId="594AE0A8" w:rsidR="006812F4" w:rsidRPr="00F37C5F" w:rsidRDefault="006812F4" w:rsidP="00F37C5F">
      <w:pPr>
        <w:spacing w:after="0" w:line="240" w:lineRule="auto"/>
        <w:rPr>
          <w:rFonts w:ascii="Arial" w:hAnsi="Arial" w:cs="Arial"/>
        </w:rPr>
      </w:pPr>
      <w:r w:rsidRPr="00F37C5F">
        <w:rPr>
          <w:rFonts w:ascii="Arial" w:hAnsi="Arial" w:cs="Arial"/>
        </w:rPr>
        <w:t>5.2.</w:t>
      </w:r>
      <w:r w:rsidR="000531F6" w:rsidRPr="00F37C5F">
        <w:rPr>
          <w:rFonts w:ascii="Arial" w:hAnsi="Arial" w:cs="Arial"/>
        </w:rPr>
        <w:t xml:space="preserve"> </w:t>
      </w:r>
      <w:r w:rsidRPr="00F37C5F">
        <w:rPr>
          <w:rFonts w:ascii="Arial" w:hAnsi="Arial" w:cs="Arial"/>
        </w:rPr>
        <w:t>Jeigu pasiūlyta kaina atrodo neįprastai maža, tiekėjas privalo ją pagrįsti.</w:t>
      </w:r>
    </w:p>
    <w:p w14:paraId="7F6275E4" w14:textId="20992459" w:rsidR="006812F4" w:rsidRPr="00F37C5F" w:rsidRDefault="006812F4" w:rsidP="00F37C5F">
      <w:pPr>
        <w:spacing w:after="0" w:line="240" w:lineRule="auto"/>
        <w:rPr>
          <w:rFonts w:ascii="Arial" w:hAnsi="Arial" w:cs="Arial"/>
          <w:b/>
          <w:bCs/>
        </w:rPr>
      </w:pPr>
      <w:r w:rsidRPr="00F37C5F">
        <w:rPr>
          <w:rFonts w:ascii="Arial" w:hAnsi="Arial" w:cs="Arial"/>
        </w:rPr>
        <w:t>5.3.</w:t>
      </w:r>
      <w:r w:rsidR="000531F6" w:rsidRPr="00F37C5F">
        <w:rPr>
          <w:rFonts w:ascii="Arial" w:hAnsi="Arial" w:cs="Arial"/>
          <w:b/>
          <w:bCs/>
        </w:rPr>
        <w:t xml:space="preserve"> </w:t>
      </w:r>
      <w:r w:rsidRPr="00F37C5F">
        <w:rPr>
          <w:rFonts w:ascii="Arial" w:hAnsi="Arial" w:cs="Arial"/>
        </w:rPr>
        <w:t>Laimėtoju laikomas tiekėjas:</w:t>
      </w:r>
    </w:p>
    <w:p w14:paraId="7F519699" w14:textId="77777777" w:rsidR="006812F4" w:rsidRPr="00F37C5F" w:rsidRDefault="006812F4" w:rsidP="00F37C5F">
      <w:pPr>
        <w:numPr>
          <w:ilvl w:val="0"/>
          <w:numId w:val="20"/>
        </w:numPr>
        <w:spacing w:after="0" w:line="240" w:lineRule="auto"/>
        <w:rPr>
          <w:rFonts w:ascii="Arial" w:hAnsi="Arial" w:cs="Arial"/>
        </w:rPr>
      </w:pPr>
      <w:r w:rsidRPr="00F37C5F">
        <w:rPr>
          <w:rFonts w:ascii="Arial" w:hAnsi="Arial" w:cs="Arial"/>
        </w:rPr>
        <w:t xml:space="preserve">atitinkantis pirkimo dokumentuose nustatytus reikalavimus; </w:t>
      </w:r>
    </w:p>
    <w:p w14:paraId="780B65A3" w14:textId="77777777" w:rsidR="006812F4" w:rsidRPr="00F37C5F" w:rsidRDefault="006812F4" w:rsidP="00F37C5F">
      <w:pPr>
        <w:numPr>
          <w:ilvl w:val="0"/>
          <w:numId w:val="20"/>
        </w:numPr>
        <w:spacing w:after="0" w:line="240" w:lineRule="auto"/>
        <w:rPr>
          <w:rFonts w:ascii="Arial" w:hAnsi="Arial" w:cs="Arial"/>
        </w:rPr>
      </w:pPr>
      <w:r w:rsidRPr="00F37C5F">
        <w:rPr>
          <w:rFonts w:ascii="Arial" w:hAnsi="Arial" w:cs="Arial"/>
        </w:rPr>
        <w:t xml:space="preserve">pasiūlęs mažiausią kainą. </w:t>
      </w:r>
    </w:p>
    <w:p w14:paraId="68471A5E" w14:textId="77777777" w:rsidR="006812F4" w:rsidRPr="00F37C5F" w:rsidRDefault="00000000" w:rsidP="006812F4">
      <w:pPr>
        <w:spacing w:after="0"/>
        <w:rPr>
          <w:rFonts w:ascii="Arial" w:hAnsi="Arial" w:cs="Arial"/>
        </w:rPr>
      </w:pPr>
      <w:r>
        <w:rPr>
          <w:rFonts w:ascii="Arial" w:hAnsi="Arial" w:cs="Arial"/>
        </w:rPr>
        <w:pict w14:anchorId="34F8E298">
          <v:rect id="_x0000_i1029" style="width:0;height:1.5pt" o:hralign="center" o:hrstd="t" o:hr="t" fillcolor="#a0a0a0" stroked="f"/>
        </w:pict>
      </w:r>
    </w:p>
    <w:p w14:paraId="0ACB879B" w14:textId="77777777" w:rsidR="006812F4" w:rsidRPr="00F37C5F" w:rsidRDefault="006812F4" w:rsidP="000531F6">
      <w:pPr>
        <w:spacing w:after="0"/>
        <w:jc w:val="center"/>
        <w:rPr>
          <w:rFonts w:ascii="Arial" w:hAnsi="Arial" w:cs="Arial"/>
          <w:b/>
          <w:bCs/>
        </w:rPr>
      </w:pPr>
      <w:r w:rsidRPr="00F37C5F">
        <w:rPr>
          <w:rFonts w:ascii="Arial" w:hAnsi="Arial" w:cs="Arial"/>
          <w:b/>
          <w:bCs/>
        </w:rPr>
        <w:t>6. DOKUMENTAI, KURIUOS PATEIKIA LAIMĖJĘS TIEKĖJAS</w:t>
      </w:r>
    </w:p>
    <w:p w14:paraId="58F2CFE4" w14:textId="77777777" w:rsidR="000531F6" w:rsidRPr="00F37C5F" w:rsidRDefault="000531F6" w:rsidP="000531F6">
      <w:pPr>
        <w:spacing w:after="0"/>
        <w:jc w:val="center"/>
        <w:rPr>
          <w:rFonts w:ascii="Arial" w:hAnsi="Arial" w:cs="Arial"/>
          <w:b/>
          <w:bCs/>
        </w:rPr>
      </w:pPr>
    </w:p>
    <w:p w14:paraId="3D1DF7A9" w14:textId="41E61032" w:rsidR="006812F4" w:rsidRPr="00F37C5F" w:rsidRDefault="000531F6" w:rsidP="00F37C5F">
      <w:pPr>
        <w:spacing w:after="0" w:line="240" w:lineRule="auto"/>
        <w:rPr>
          <w:rFonts w:ascii="Arial" w:hAnsi="Arial" w:cs="Arial"/>
        </w:rPr>
      </w:pPr>
      <w:r w:rsidRPr="00F37C5F">
        <w:rPr>
          <w:rFonts w:ascii="Arial" w:hAnsi="Arial" w:cs="Arial"/>
        </w:rPr>
        <w:t xml:space="preserve">6.1. </w:t>
      </w:r>
      <w:r w:rsidR="006812F4" w:rsidRPr="00F37C5F">
        <w:rPr>
          <w:rFonts w:ascii="Arial" w:hAnsi="Arial" w:cs="Arial"/>
        </w:rPr>
        <w:t>Prieš sutarties pasirašymą arba perkančiosios organizacijos nustatytu terminu laimėjęs tiekėjas pateikia:</w:t>
      </w:r>
    </w:p>
    <w:p w14:paraId="41B2EAA2" w14:textId="77777777" w:rsidR="006812F4" w:rsidRPr="00F37C5F" w:rsidRDefault="006812F4" w:rsidP="00F37C5F">
      <w:pPr>
        <w:numPr>
          <w:ilvl w:val="0"/>
          <w:numId w:val="21"/>
        </w:numPr>
        <w:spacing w:after="0" w:line="240" w:lineRule="auto"/>
        <w:rPr>
          <w:rFonts w:ascii="Arial" w:hAnsi="Arial" w:cs="Arial"/>
        </w:rPr>
      </w:pPr>
      <w:r w:rsidRPr="00F37C5F">
        <w:rPr>
          <w:rFonts w:ascii="Arial" w:hAnsi="Arial" w:cs="Arial"/>
        </w:rPr>
        <w:t xml:space="preserve">panašių sutarčių sąrašą pagrindžiančius dokumentus (jeigu jų pareikalaujama); </w:t>
      </w:r>
    </w:p>
    <w:p w14:paraId="07E01356" w14:textId="77777777" w:rsidR="006812F4" w:rsidRPr="00F37C5F" w:rsidRDefault="006812F4" w:rsidP="00F37C5F">
      <w:pPr>
        <w:numPr>
          <w:ilvl w:val="0"/>
          <w:numId w:val="21"/>
        </w:numPr>
        <w:spacing w:after="0" w:line="240" w:lineRule="auto"/>
        <w:rPr>
          <w:rFonts w:ascii="Arial" w:hAnsi="Arial" w:cs="Arial"/>
        </w:rPr>
      </w:pPr>
      <w:r w:rsidRPr="00F37C5F">
        <w:rPr>
          <w:rFonts w:ascii="Arial" w:hAnsi="Arial" w:cs="Arial"/>
        </w:rPr>
        <w:t xml:space="preserve">pasirinktos dažų sistemos techninius duomenų lapus; </w:t>
      </w:r>
    </w:p>
    <w:p w14:paraId="3A526C7C" w14:textId="77777777" w:rsidR="006812F4" w:rsidRPr="00F37C5F" w:rsidRDefault="006812F4" w:rsidP="00F37C5F">
      <w:pPr>
        <w:numPr>
          <w:ilvl w:val="0"/>
          <w:numId w:val="21"/>
        </w:numPr>
        <w:spacing w:after="0" w:line="240" w:lineRule="auto"/>
        <w:rPr>
          <w:rFonts w:ascii="Arial" w:hAnsi="Arial" w:cs="Arial"/>
        </w:rPr>
      </w:pPr>
      <w:r w:rsidRPr="00F37C5F">
        <w:rPr>
          <w:rFonts w:ascii="Arial" w:hAnsi="Arial" w:cs="Arial"/>
        </w:rPr>
        <w:t xml:space="preserve">dažų saugos duomenų lapus; </w:t>
      </w:r>
    </w:p>
    <w:p w14:paraId="0718AB44" w14:textId="77777777" w:rsidR="006812F4" w:rsidRPr="00F37C5F" w:rsidRDefault="006812F4" w:rsidP="00F37C5F">
      <w:pPr>
        <w:numPr>
          <w:ilvl w:val="0"/>
          <w:numId w:val="21"/>
        </w:numPr>
        <w:spacing w:after="0" w:line="240" w:lineRule="auto"/>
        <w:rPr>
          <w:rFonts w:ascii="Arial" w:hAnsi="Arial" w:cs="Arial"/>
        </w:rPr>
      </w:pPr>
      <w:r w:rsidRPr="00F37C5F">
        <w:rPr>
          <w:rFonts w:ascii="Arial" w:hAnsi="Arial" w:cs="Arial"/>
        </w:rPr>
        <w:t xml:space="preserve">gamintojo arba oficialaus atstovo patvirtinimą, kad siūloma dažų sistema atitinka techninės specifikacijos reikalavimus; </w:t>
      </w:r>
    </w:p>
    <w:p w14:paraId="586EF77D" w14:textId="77777777" w:rsidR="006812F4" w:rsidRPr="00F37C5F" w:rsidRDefault="006812F4" w:rsidP="00F37C5F">
      <w:pPr>
        <w:numPr>
          <w:ilvl w:val="0"/>
          <w:numId w:val="21"/>
        </w:numPr>
        <w:spacing w:after="0" w:line="240" w:lineRule="auto"/>
        <w:rPr>
          <w:rFonts w:ascii="Arial" w:hAnsi="Arial" w:cs="Arial"/>
        </w:rPr>
      </w:pPr>
      <w:r w:rsidRPr="00F37C5F">
        <w:rPr>
          <w:rFonts w:ascii="Arial" w:hAnsi="Arial" w:cs="Arial"/>
        </w:rPr>
        <w:t xml:space="preserve">darbų technologinį aprašą. </w:t>
      </w:r>
    </w:p>
    <w:p w14:paraId="3419618F" w14:textId="77777777" w:rsidR="006812F4" w:rsidRPr="00F37C5F" w:rsidRDefault="00000000" w:rsidP="006812F4">
      <w:pPr>
        <w:spacing w:after="0"/>
        <w:rPr>
          <w:rFonts w:ascii="Arial" w:hAnsi="Arial" w:cs="Arial"/>
        </w:rPr>
      </w:pPr>
      <w:r>
        <w:rPr>
          <w:rFonts w:ascii="Arial" w:hAnsi="Arial" w:cs="Arial"/>
        </w:rPr>
        <w:pict w14:anchorId="4B19AF72">
          <v:rect id="_x0000_i1030" style="width:0;height:1.5pt" o:hralign="center" o:hrstd="t" o:hr="t" fillcolor="#a0a0a0" stroked="f"/>
        </w:pict>
      </w:r>
    </w:p>
    <w:p w14:paraId="4CC07B0C" w14:textId="77777777" w:rsidR="006812F4" w:rsidRPr="00F37C5F" w:rsidRDefault="006812F4" w:rsidP="000531F6">
      <w:pPr>
        <w:spacing w:after="0"/>
        <w:jc w:val="center"/>
        <w:rPr>
          <w:rFonts w:ascii="Arial" w:hAnsi="Arial" w:cs="Arial"/>
          <w:b/>
          <w:bCs/>
        </w:rPr>
      </w:pPr>
      <w:r w:rsidRPr="00F37C5F">
        <w:rPr>
          <w:rFonts w:ascii="Arial" w:hAnsi="Arial" w:cs="Arial"/>
          <w:b/>
          <w:bCs/>
        </w:rPr>
        <w:t>7. SUTARTIES SUDARYMAS IR VYKDYMAS</w:t>
      </w:r>
    </w:p>
    <w:p w14:paraId="7B6CBD21" w14:textId="77777777" w:rsidR="000531F6" w:rsidRPr="00F37C5F" w:rsidRDefault="000531F6" w:rsidP="000531F6">
      <w:pPr>
        <w:spacing w:after="0"/>
        <w:jc w:val="center"/>
        <w:rPr>
          <w:rFonts w:ascii="Arial" w:hAnsi="Arial" w:cs="Arial"/>
          <w:b/>
          <w:bCs/>
        </w:rPr>
      </w:pPr>
    </w:p>
    <w:p w14:paraId="3FFA2BB1" w14:textId="7A804740" w:rsidR="006812F4" w:rsidRPr="00F37C5F" w:rsidRDefault="006812F4" w:rsidP="00F37C5F">
      <w:pPr>
        <w:spacing w:after="0" w:line="240" w:lineRule="auto"/>
        <w:rPr>
          <w:rFonts w:ascii="Arial" w:hAnsi="Arial" w:cs="Arial"/>
        </w:rPr>
      </w:pPr>
      <w:r w:rsidRPr="00F37C5F">
        <w:rPr>
          <w:rFonts w:ascii="Arial" w:hAnsi="Arial" w:cs="Arial"/>
        </w:rPr>
        <w:t>7.1.</w:t>
      </w:r>
      <w:r w:rsidR="000531F6" w:rsidRPr="00F37C5F">
        <w:rPr>
          <w:rFonts w:ascii="Arial" w:hAnsi="Arial" w:cs="Arial"/>
        </w:rPr>
        <w:t xml:space="preserve"> </w:t>
      </w:r>
      <w:r w:rsidR="006F5561" w:rsidRPr="00F37C5F">
        <w:rPr>
          <w:rFonts w:ascii="Arial" w:hAnsi="Arial" w:cs="Arial"/>
        </w:rPr>
        <w:t>Sutartis sudaroma su laimėjusiu tiekėju tik Perkančiajai organizacijai gavus finansavimą pirkimo objektui.</w:t>
      </w:r>
    </w:p>
    <w:p w14:paraId="0FF1AD16" w14:textId="5AEA9EF3" w:rsidR="006F5561" w:rsidRPr="00F37C5F" w:rsidRDefault="006F5561" w:rsidP="00F37C5F">
      <w:pPr>
        <w:spacing w:after="0" w:line="240" w:lineRule="auto"/>
        <w:rPr>
          <w:rFonts w:ascii="Arial" w:hAnsi="Arial" w:cs="Arial"/>
        </w:rPr>
      </w:pPr>
      <w:r w:rsidRPr="00F37C5F">
        <w:rPr>
          <w:rFonts w:ascii="Arial" w:hAnsi="Arial" w:cs="Arial"/>
        </w:rPr>
        <w:t>7.2. Jeigu finansavimas neskiriamas arba skiriamas mažesnės apimties darbams, Perkančioji organizacija pasilieka teisę nesudaryti sutarties arba mažinti darbų apimtį teisės aktų nustatyta tvarka.</w:t>
      </w:r>
    </w:p>
    <w:p w14:paraId="504B7E39" w14:textId="574B282E" w:rsidR="006F5561" w:rsidRPr="00F37C5F" w:rsidRDefault="006F5561" w:rsidP="00F37C5F">
      <w:pPr>
        <w:spacing w:after="0" w:line="240" w:lineRule="auto"/>
        <w:rPr>
          <w:rFonts w:ascii="Arial" w:hAnsi="Arial" w:cs="Arial"/>
        </w:rPr>
      </w:pPr>
      <w:r w:rsidRPr="00F37C5F">
        <w:rPr>
          <w:rFonts w:ascii="Arial" w:hAnsi="Arial" w:cs="Arial"/>
        </w:rPr>
        <w:t>7.3. Darbai pradedami vykdyti po sutarties įsigaliojimo ir Perkančiosios organizacijos raštiško nurodymo pradėti darbus.</w:t>
      </w:r>
    </w:p>
    <w:p w14:paraId="0AEF6BC4" w14:textId="104B7BF9" w:rsidR="006812F4" w:rsidRPr="00F37C5F" w:rsidRDefault="006812F4" w:rsidP="00F37C5F">
      <w:pPr>
        <w:spacing w:after="0" w:line="240" w:lineRule="auto"/>
        <w:rPr>
          <w:rFonts w:ascii="Arial" w:hAnsi="Arial" w:cs="Arial"/>
        </w:rPr>
      </w:pPr>
      <w:r w:rsidRPr="00F37C5F">
        <w:rPr>
          <w:rFonts w:ascii="Arial" w:hAnsi="Arial" w:cs="Arial"/>
        </w:rPr>
        <w:t>7.</w:t>
      </w:r>
      <w:r w:rsidR="006F5561" w:rsidRPr="00F37C5F">
        <w:rPr>
          <w:rFonts w:ascii="Arial" w:hAnsi="Arial" w:cs="Arial"/>
        </w:rPr>
        <w:t>4</w:t>
      </w:r>
      <w:r w:rsidRPr="00F37C5F">
        <w:rPr>
          <w:rFonts w:ascii="Arial" w:hAnsi="Arial" w:cs="Arial"/>
        </w:rPr>
        <w:t>.</w:t>
      </w:r>
      <w:r w:rsidR="000531F6" w:rsidRPr="00F37C5F">
        <w:rPr>
          <w:rFonts w:ascii="Arial" w:hAnsi="Arial" w:cs="Arial"/>
        </w:rPr>
        <w:t xml:space="preserve"> </w:t>
      </w:r>
      <w:r w:rsidR="00BD4DA2" w:rsidRPr="00BD4DA2">
        <w:rPr>
          <w:rFonts w:ascii="Arial" w:hAnsi="Arial" w:cs="Arial"/>
        </w:rPr>
        <w:t>Darbų atlikimo terminas – ne ilgesnis kaip 3 mėnesiai nuo raštiško nurodymo pradėti darbus dienos, bet ne vėliau kaip iki 2026 m. lapkričio 30 d.</w:t>
      </w:r>
    </w:p>
    <w:p w14:paraId="4F0279E6" w14:textId="7D10B8C4" w:rsidR="006F5561" w:rsidRPr="00F37C5F" w:rsidRDefault="006F5561" w:rsidP="00F37C5F">
      <w:pPr>
        <w:spacing w:after="0" w:line="240" w:lineRule="auto"/>
        <w:rPr>
          <w:rFonts w:ascii="Arial" w:hAnsi="Arial" w:cs="Arial"/>
        </w:rPr>
      </w:pPr>
      <w:r w:rsidRPr="00F37C5F">
        <w:rPr>
          <w:rFonts w:ascii="Arial" w:hAnsi="Arial" w:cs="Arial"/>
        </w:rPr>
        <w:t xml:space="preserve">7.5. Darbai atliekami pagal techninėje specifikacijoje nustatytus reikalavimus. </w:t>
      </w:r>
    </w:p>
    <w:p w14:paraId="678255F2" w14:textId="127A063A" w:rsidR="006812F4" w:rsidRPr="00F37C5F" w:rsidRDefault="006812F4" w:rsidP="00F37C5F">
      <w:pPr>
        <w:spacing w:after="0" w:line="240" w:lineRule="auto"/>
        <w:rPr>
          <w:rFonts w:ascii="Arial" w:hAnsi="Arial" w:cs="Arial"/>
          <w:b/>
          <w:bCs/>
        </w:rPr>
      </w:pPr>
      <w:r w:rsidRPr="00F37C5F">
        <w:rPr>
          <w:rFonts w:ascii="Arial" w:hAnsi="Arial" w:cs="Arial"/>
        </w:rPr>
        <w:t>7.</w:t>
      </w:r>
      <w:r w:rsidR="006F5561" w:rsidRPr="00F37C5F">
        <w:rPr>
          <w:rFonts w:ascii="Arial" w:hAnsi="Arial" w:cs="Arial"/>
        </w:rPr>
        <w:t>6</w:t>
      </w:r>
      <w:r w:rsidRPr="00F37C5F">
        <w:rPr>
          <w:rFonts w:ascii="Arial" w:hAnsi="Arial" w:cs="Arial"/>
        </w:rPr>
        <w:t>.</w:t>
      </w:r>
      <w:r w:rsidR="000531F6" w:rsidRPr="00F37C5F">
        <w:rPr>
          <w:rFonts w:ascii="Arial" w:hAnsi="Arial" w:cs="Arial"/>
          <w:b/>
          <w:bCs/>
        </w:rPr>
        <w:t xml:space="preserve"> </w:t>
      </w:r>
      <w:r w:rsidRPr="00F37C5F">
        <w:rPr>
          <w:rFonts w:ascii="Arial" w:hAnsi="Arial" w:cs="Arial"/>
        </w:rPr>
        <w:t>Rangovas suteikia ne trumpesnę kaip 10 metų atliktų darbų garantiją.</w:t>
      </w:r>
    </w:p>
    <w:p w14:paraId="0E281CE1" w14:textId="77777777" w:rsidR="006812F4" w:rsidRPr="00F37C5F" w:rsidRDefault="00000000" w:rsidP="006812F4">
      <w:pPr>
        <w:spacing w:after="0"/>
        <w:rPr>
          <w:rFonts w:ascii="Arial" w:hAnsi="Arial" w:cs="Arial"/>
        </w:rPr>
      </w:pPr>
      <w:r>
        <w:rPr>
          <w:rFonts w:ascii="Arial" w:hAnsi="Arial" w:cs="Arial"/>
        </w:rPr>
        <w:pict w14:anchorId="336C742B">
          <v:rect id="_x0000_i1031" style="width:0;height:1.5pt" o:hralign="center" o:hrstd="t" o:hr="t" fillcolor="#a0a0a0" stroked="f"/>
        </w:pict>
      </w:r>
    </w:p>
    <w:p w14:paraId="33E88FCC" w14:textId="77777777" w:rsidR="006812F4" w:rsidRPr="00F37C5F" w:rsidRDefault="006812F4" w:rsidP="000531F6">
      <w:pPr>
        <w:spacing w:after="0"/>
        <w:jc w:val="center"/>
        <w:rPr>
          <w:rFonts w:ascii="Arial" w:hAnsi="Arial" w:cs="Arial"/>
          <w:b/>
          <w:bCs/>
        </w:rPr>
      </w:pPr>
      <w:r w:rsidRPr="00F37C5F">
        <w:rPr>
          <w:rFonts w:ascii="Arial" w:hAnsi="Arial" w:cs="Arial"/>
          <w:b/>
          <w:bCs/>
        </w:rPr>
        <w:t>8. BAIGIAMOSIOS NUOSTATOS</w:t>
      </w:r>
    </w:p>
    <w:p w14:paraId="6B15E61C" w14:textId="77777777" w:rsidR="000531F6" w:rsidRPr="00F37C5F" w:rsidRDefault="000531F6" w:rsidP="000531F6">
      <w:pPr>
        <w:spacing w:after="0"/>
        <w:jc w:val="center"/>
        <w:rPr>
          <w:rFonts w:ascii="Arial" w:hAnsi="Arial" w:cs="Arial"/>
          <w:b/>
          <w:bCs/>
        </w:rPr>
      </w:pPr>
    </w:p>
    <w:p w14:paraId="0EE4EEE3" w14:textId="51AFCF48" w:rsidR="006812F4" w:rsidRPr="00F37C5F" w:rsidRDefault="006812F4" w:rsidP="00F37C5F">
      <w:pPr>
        <w:spacing w:after="0" w:line="240" w:lineRule="auto"/>
        <w:rPr>
          <w:rFonts w:ascii="Arial" w:hAnsi="Arial" w:cs="Arial"/>
        </w:rPr>
      </w:pPr>
      <w:r w:rsidRPr="00F37C5F">
        <w:rPr>
          <w:rFonts w:ascii="Arial" w:hAnsi="Arial" w:cs="Arial"/>
        </w:rPr>
        <w:t>8.1.</w:t>
      </w:r>
      <w:r w:rsidR="000531F6" w:rsidRPr="00F37C5F">
        <w:rPr>
          <w:rFonts w:ascii="Arial" w:hAnsi="Arial" w:cs="Arial"/>
        </w:rPr>
        <w:t xml:space="preserve"> </w:t>
      </w:r>
      <w:r w:rsidRPr="00F37C5F">
        <w:rPr>
          <w:rFonts w:ascii="Arial" w:hAnsi="Arial" w:cs="Arial"/>
        </w:rPr>
        <w:t>Visa komunikacija vykdoma CVP IS priemonėmis.</w:t>
      </w:r>
    </w:p>
    <w:p w14:paraId="304159D0" w14:textId="54EBE567" w:rsidR="006812F4" w:rsidRPr="00F37C5F" w:rsidRDefault="006812F4" w:rsidP="00F37C5F">
      <w:pPr>
        <w:spacing w:after="0" w:line="240" w:lineRule="auto"/>
        <w:rPr>
          <w:rFonts w:ascii="Arial" w:hAnsi="Arial" w:cs="Arial"/>
          <w:b/>
          <w:bCs/>
        </w:rPr>
      </w:pPr>
      <w:r w:rsidRPr="00F37C5F">
        <w:rPr>
          <w:rFonts w:ascii="Arial" w:hAnsi="Arial" w:cs="Arial"/>
        </w:rPr>
        <w:t>8.2.</w:t>
      </w:r>
      <w:r w:rsidR="000531F6" w:rsidRPr="00F37C5F">
        <w:rPr>
          <w:rFonts w:ascii="Arial" w:hAnsi="Arial" w:cs="Arial"/>
          <w:b/>
          <w:bCs/>
        </w:rPr>
        <w:t xml:space="preserve"> </w:t>
      </w:r>
      <w:r w:rsidRPr="00F37C5F">
        <w:rPr>
          <w:rFonts w:ascii="Arial" w:hAnsi="Arial" w:cs="Arial"/>
        </w:rPr>
        <w:t>Ginčai nagrinėjami Lietuvos Respublikos teisės aktų nustatyta tvarka.</w:t>
      </w:r>
    </w:p>
    <w:p w14:paraId="561F4B1D" w14:textId="77777777" w:rsidR="006812F4" w:rsidRPr="00F37C5F" w:rsidRDefault="00000000" w:rsidP="006812F4">
      <w:pPr>
        <w:spacing w:after="0"/>
        <w:rPr>
          <w:rFonts w:ascii="Arial" w:hAnsi="Arial" w:cs="Arial"/>
        </w:rPr>
      </w:pPr>
      <w:r>
        <w:rPr>
          <w:rFonts w:ascii="Arial" w:hAnsi="Arial" w:cs="Arial"/>
        </w:rPr>
        <w:pict w14:anchorId="62B16199">
          <v:rect id="_x0000_i1032" style="width:0;height:1.5pt" o:hralign="center" o:hrstd="t" o:hr="t" fillcolor="#a0a0a0" stroked="f"/>
        </w:pict>
      </w:r>
    </w:p>
    <w:p w14:paraId="11C3D6EE" w14:textId="36BFE0C3" w:rsidR="00511D53" w:rsidRPr="00F37C5F" w:rsidRDefault="00511D53" w:rsidP="00511D53">
      <w:pPr>
        <w:spacing w:after="0"/>
        <w:rPr>
          <w:rFonts w:ascii="Arial" w:hAnsi="Arial" w:cs="Arial"/>
        </w:rPr>
      </w:pPr>
    </w:p>
    <w:sectPr w:rsidR="00511D53" w:rsidRPr="00F37C5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CC549" w14:textId="77777777" w:rsidR="00874D4B" w:rsidRDefault="00874D4B" w:rsidP="00511D53">
      <w:pPr>
        <w:spacing w:after="0" w:line="240" w:lineRule="auto"/>
      </w:pPr>
      <w:r>
        <w:separator/>
      </w:r>
    </w:p>
  </w:endnote>
  <w:endnote w:type="continuationSeparator" w:id="0">
    <w:p w14:paraId="511267F4" w14:textId="77777777" w:rsidR="00874D4B" w:rsidRDefault="00874D4B" w:rsidP="0051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39F48" w14:textId="77777777" w:rsidR="00874D4B" w:rsidRDefault="00874D4B" w:rsidP="00511D53">
      <w:pPr>
        <w:spacing w:after="0" w:line="240" w:lineRule="auto"/>
      </w:pPr>
      <w:r>
        <w:separator/>
      </w:r>
    </w:p>
  </w:footnote>
  <w:footnote w:type="continuationSeparator" w:id="0">
    <w:p w14:paraId="51BF08B0" w14:textId="77777777" w:rsidR="00874D4B" w:rsidRDefault="00874D4B" w:rsidP="00511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5225"/>
    <w:multiLevelType w:val="multilevel"/>
    <w:tmpl w:val="1E22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60960"/>
    <w:multiLevelType w:val="multilevel"/>
    <w:tmpl w:val="A20A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F3572"/>
    <w:multiLevelType w:val="multilevel"/>
    <w:tmpl w:val="250E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C5EA0"/>
    <w:multiLevelType w:val="multilevel"/>
    <w:tmpl w:val="C804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C1DE2"/>
    <w:multiLevelType w:val="multilevel"/>
    <w:tmpl w:val="5E76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17987"/>
    <w:multiLevelType w:val="multilevel"/>
    <w:tmpl w:val="F340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70DD5"/>
    <w:multiLevelType w:val="multilevel"/>
    <w:tmpl w:val="94FC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55255"/>
    <w:multiLevelType w:val="multilevel"/>
    <w:tmpl w:val="B192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12593"/>
    <w:multiLevelType w:val="multilevel"/>
    <w:tmpl w:val="5DB4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D0818"/>
    <w:multiLevelType w:val="multilevel"/>
    <w:tmpl w:val="4B0E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A3B1F"/>
    <w:multiLevelType w:val="multilevel"/>
    <w:tmpl w:val="940C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A3F87"/>
    <w:multiLevelType w:val="multilevel"/>
    <w:tmpl w:val="DABA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9F23E6"/>
    <w:multiLevelType w:val="hybridMultilevel"/>
    <w:tmpl w:val="B58C4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A0C6AEB"/>
    <w:multiLevelType w:val="multilevel"/>
    <w:tmpl w:val="26AA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F83593"/>
    <w:multiLevelType w:val="hybridMultilevel"/>
    <w:tmpl w:val="AAFE5B28"/>
    <w:lvl w:ilvl="0" w:tplc="0448996E">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8C428EA"/>
    <w:multiLevelType w:val="multilevel"/>
    <w:tmpl w:val="BAA8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187938"/>
    <w:multiLevelType w:val="multilevel"/>
    <w:tmpl w:val="5B74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B60E72"/>
    <w:multiLevelType w:val="multilevel"/>
    <w:tmpl w:val="CB72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9C1BA7"/>
    <w:multiLevelType w:val="multilevel"/>
    <w:tmpl w:val="2B0E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5972F0"/>
    <w:multiLevelType w:val="multilevel"/>
    <w:tmpl w:val="7DDE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B3CB1"/>
    <w:multiLevelType w:val="multilevel"/>
    <w:tmpl w:val="0E8A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3323CE"/>
    <w:multiLevelType w:val="multilevel"/>
    <w:tmpl w:val="B4CC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136AB6"/>
    <w:multiLevelType w:val="multilevel"/>
    <w:tmpl w:val="0D7A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97704">
    <w:abstractNumId w:val="17"/>
  </w:num>
  <w:num w:numId="2" w16cid:durableId="1885632186">
    <w:abstractNumId w:val="0"/>
  </w:num>
  <w:num w:numId="3" w16cid:durableId="1416627671">
    <w:abstractNumId w:val="5"/>
  </w:num>
  <w:num w:numId="4" w16cid:durableId="358554888">
    <w:abstractNumId w:val="10"/>
  </w:num>
  <w:num w:numId="5" w16cid:durableId="1825003287">
    <w:abstractNumId w:val="20"/>
  </w:num>
  <w:num w:numId="6" w16cid:durableId="2115517835">
    <w:abstractNumId w:val="11"/>
  </w:num>
  <w:num w:numId="7" w16cid:durableId="50731357">
    <w:abstractNumId w:val="7"/>
  </w:num>
  <w:num w:numId="8" w16cid:durableId="1218055241">
    <w:abstractNumId w:val="8"/>
  </w:num>
  <w:num w:numId="9" w16cid:durableId="168719323">
    <w:abstractNumId w:val="19"/>
  </w:num>
  <w:num w:numId="10" w16cid:durableId="887567232">
    <w:abstractNumId w:val="18"/>
  </w:num>
  <w:num w:numId="11" w16cid:durableId="649553436">
    <w:abstractNumId w:val="6"/>
  </w:num>
  <w:num w:numId="12" w16cid:durableId="584611498">
    <w:abstractNumId w:val="3"/>
  </w:num>
  <w:num w:numId="13" w16cid:durableId="1931306050">
    <w:abstractNumId w:val="9"/>
  </w:num>
  <w:num w:numId="14" w16cid:durableId="1244416851">
    <w:abstractNumId w:val="21"/>
  </w:num>
  <w:num w:numId="15" w16cid:durableId="1259603527">
    <w:abstractNumId w:val="22"/>
  </w:num>
  <w:num w:numId="16" w16cid:durableId="365181690">
    <w:abstractNumId w:val="1"/>
  </w:num>
  <w:num w:numId="17" w16cid:durableId="108087271">
    <w:abstractNumId w:val="15"/>
  </w:num>
  <w:num w:numId="18" w16cid:durableId="1038041971">
    <w:abstractNumId w:val="4"/>
  </w:num>
  <w:num w:numId="19" w16cid:durableId="659430008">
    <w:abstractNumId w:val="13"/>
  </w:num>
  <w:num w:numId="20" w16cid:durableId="1428647538">
    <w:abstractNumId w:val="2"/>
  </w:num>
  <w:num w:numId="21" w16cid:durableId="1869758178">
    <w:abstractNumId w:val="16"/>
  </w:num>
  <w:num w:numId="22" w16cid:durableId="1898006717">
    <w:abstractNumId w:val="12"/>
  </w:num>
  <w:num w:numId="23" w16cid:durableId="12543192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0"/>
    <w:rsid w:val="000531F6"/>
    <w:rsid w:val="000A3564"/>
    <w:rsid w:val="000B4E5C"/>
    <w:rsid w:val="001316C8"/>
    <w:rsid w:val="00166E5F"/>
    <w:rsid w:val="00284F7E"/>
    <w:rsid w:val="00454137"/>
    <w:rsid w:val="004A4C09"/>
    <w:rsid w:val="004D05F6"/>
    <w:rsid w:val="004D0B40"/>
    <w:rsid w:val="00511D53"/>
    <w:rsid w:val="00556165"/>
    <w:rsid w:val="005C0E20"/>
    <w:rsid w:val="006215B5"/>
    <w:rsid w:val="006812F4"/>
    <w:rsid w:val="006C7CD6"/>
    <w:rsid w:val="006F5561"/>
    <w:rsid w:val="007131CA"/>
    <w:rsid w:val="00721DF5"/>
    <w:rsid w:val="00742A50"/>
    <w:rsid w:val="007E4194"/>
    <w:rsid w:val="00874D4B"/>
    <w:rsid w:val="009033EA"/>
    <w:rsid w:val="00952B4F"/>
    <w:rsid w:val="00A755DB"/>
    <w:rsid w:val="00B45011"/>
    <w:rsid w:val="00BC1D00"/>
    <w:rsid w:val="00BD4DA2"/>
    <w:rsid w:val="00BF5EE8"/>
    <w:rsid w:val="00C4736B"/>
    <w:rsid w:val="00C9092A"/>
    <w:rsid w:val="00CE68FC"/>
    <w:rsid w:val="00CF6BEF"/>
    <w:rsid w:val="00D46AA9"/>
    <w:rsid w:val="00E74B8B"/>
    <w:rsid w:val="00F37C5F"/>
    <w:rsid w:val="00F55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68FCF"/>
  <w15:chartTrackingRefBased/>
  <w15:docId w15:val="{8F7D5FC0-4866-4083-84B7-31D94733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742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2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2A5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2A5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2A5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42A5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2A5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2A5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2A5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42A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2A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2A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2A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2A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2A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2A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2A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2A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2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2A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2A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2A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2A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2A50"/>
    <w:rPr>
      <w:i/>
      <w:iCs/>
      <w:color w:val="404040" w:themeColor="text1" w:themeTint="BF"/>
    </w:rPr>
  </w:style>
  <w:style w:type="paragraph" w:styleId="Sraopastraipa">
    <w:name w:val="List Paragraph"/>
    <w:basedOn w:val="prastasis"/>
    <w:uiPriority w:val="34"/>
    <w:qFormat/>
    <w:rsid w:val="00742A50"/>
    <w:pPr>
      <w:ind w:left="720"/>
      <w:contextualSpacing/>
    </w:pPr>
  </w:style>
  <w:style w:type="character" w:styleId="Rykuspabraukimas">
    <w:name w:val="Intense Emphasis"/>
    <w:basedOn w:val="Numatytasispastraiposriftas"/>
    <w:uiPriority w:val="21"/>
    <w:qFormat/>
    <w:rsid w:val="00742A50"/>
    <w:rPr>
      <w:i/>
      <w:iCs/>
      <w:color w:val="0F4761" w:themeColor="accent1" w:themeShade="BF"/>
    </w:rPr>
  </w:style>
  <w:style w:type="paragraph" w:styleId="Iskirtacitata">
    <w:name w:val="Intense Quote"/>
    <w:basedOn w:val="prastasis"/>
    <w:next w:val="prastasis"/>
    <w:link w:val="IskirtacitataDiagrama"/>
    <w:uiPriority w:val="30"/>
    <w:qFormat/>
    <w:rsid w:val="00742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2A50"/>
    <w:rPr>
      <w:i/>
      <w:iCs/>
      <w:color w:val="0F4761" w:themeColor="accent1" w:themeShade="BF"/>
    </w:rPr>
  </w:style>
  <w:style w:type="character" w:styleId="Rykinuoroda">
    <w:name w:val="Intense Reference"/>
    <w:basedOn w:val="Numatytasispastraiposriftas"/>
    <w:uiPriority w:val="32"/>
    <w:qFormat/>
    <w:rsid w:val="00742A50"/>
    <w:rPr>
      <w:b/>
      <w:bCs/>
      <w:smallCaps/>
      <w:color w:val="0F4761" w:themeColor="accent1" w:themeShade="BF"/>
      <w:spacing w:val="5"/>
    </w:rPr>
  </w:style>
  <w:style w:type="paragraph" w:styleId="Antrats">
    <w:name w:val="header"/>
    <w:basedOn w:val="prastasis"/>
    <w:link w:val="AntratsDiagrama"/>
    <w:uiPriority w:val="99"/>
    <w:unhideWhenUsed/>
    <w:rsid w:val="00511D5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1D53"/>
  </w:style>
  <w:style w:type="paragraph" w:styleId="Porat">
    <w:name w:val="footer"/>
    <w:basedOn w:val="prastasis"/>
    <w:link w:val="PoratDiagrama"/>
    <w:unhideWhenUsed/>
    <w:rsid w:val="00511D5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1D53"/>
  </w:style>
  <w:style w:type="character" w:styleId="Hipersaitas">
    <w:name w:val="Hyperlink"/>
    <w:rsid w:val="000B4E5C"/>
    <w:rPr>
      <w:color w:val="0000FF"/>
      <w:u w:val="single"/>
    </w:rPr>
  </w:style>
  <w:style w:type="character" w:styleId="Neapdorotaspaminjimas">
    <w:name w:val="Unresolved Mention"/>
    <w:basedOn w:val="Numatytasispastraiposriftas"/>
    <w:uiPriority w:val="99"/>
    <w:semiHidden/>
    <w:unhideWhenUsed/>
    <w:rsid w:val="000B4E5C"/>
    <w:rPr>
      <w:color w:val="605E5C"/>
      <w:shd w:val="clear" w:color="auto" w:fill="E1DFDD"/>
    </w:rPr>
  </w:style>
  <w:style w:type="paragraph" w:styleId="Pagrindiniotekstotrauka3">
    <w:name w:val="Body Text Indent 3"/>
    <w:basedOn w:val="prastasis"/>
    <w:link w:val="Pagrindiniotekstotrauka3Diagrama"/>
    <w:rsid w:val="000531F6"/>
    <w:pPr>
      <w:spacing w:after="0" w:line="240" w:lineRule="auto"/>
      <w:ind w:firstLine="680"/>
    </w:pPr>
    <w:rPr>
      <w:rFonts w:ascii="Times New Roman" w:eastAsia="Times New Roman" w:hAnsi="Times New Roman" w:cs="Times New Roman"/>
      <w:kern w:val="0"/>
      <w:sz w:val="24"/>
      <w:szCs w:val="20"/>
      <w14:ligatures w14:val="none"/>
    </w:rPr>
  </w:style>
  <w:style w:type="character" w:customStyle="1" w:styleId="Pagrindiniotekstotrauka3Diagrama">
    <w:name w:val="Pagrindinio teksto įtrauka 3 Diagrama"/>
    <w:basedOn w:val="Numatytasispastraiposriftas"/>
    <w:link w:val="Pagrindiniotekstotrauka3"/>
    <w:rsid w:val="000531F6"/>
    <w:rPr>
      <w:rFonts w:ascii="Times New Roman" w:eastAsia="Times New Roman" w:hAnsi="Times New Roman" w:cs="Times New Roman"/>
      <w:kern w:val="0"/>
      <w:sz w:val="24"/>
      <w:szCs w:val="20"/>
      <w14:ligatures w14:val="none"/>
    </w:rPr>
  </w:style>
  <w:style w:type="character" w:styleId="Grietas">
    <w:name w:val="Strong"/>
    <w:basedOn w:val="Numatytasispastraiposriftas"/>
    <w:uiPriority w:val="22"/>
    <w:qFormat/>
    <w:rsid w:val="007E41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aitija@saugoma.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4079</Words>
  <Characters>2326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Kalninytė</dc:creator>
  <cp:keywords/>
  <dc:description/>
  <cp:lastModifiedBy>Alma Kalninytė</cp:lastModifiedBy>
  <cp:revision>12</cp:revision>
  <dcterms:created xsi:type="dcterms:W3CDTF">2026-04-28T21:06:00Z</dcterms:created>
  <dcterms:modified xsi:type="dcterms:W3CDTF">2026-06-02T10:33:00Z</dcterms:modified>
</cp:coreProperties>
</file>