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6523" w14:textId="3FB86823" w:rsidR="00C111E4" w:rsidRPr="00BC316C" w:rsidRDefault="00C111E4" w:rsidP="00BC316C">
      <w:pPr>
        <w:spacing w:after="120" w:line="240" w:lineRule="auto"/>
        <w:jc w:val="right"/>
        <w:rPr>
          <w:rFonts w:cs="Arial"/>
          <w:b/>
          <w:sz w:val="22"/>
        </w:rPr>
      </w:pPr>
      <w:r w:rsidRPr="00BC316C">
        <w:rPr>
          <w:rFonts w:cs="Arial"/>
          <w:b/>
          <w:sz w:val="22"/>
        </w:rPr>
        <w:t>Priedas Nr. 1</w:t>
      </w:r>
    </w:p>
    <w:p w14:paraId="1C8AE587" w14:textId="3BC16571" w:rsidR="0028775F" w:rsidRPr="00BC316C" w:rsidRDefault="00000000" w:rsidP="00BC316C">
      <w:pPr>
        <w:spacing w:after="120" w:line="240" w:lineRule="auto"/>
        <w:jc w:val="center"/>
        <w:rPr>
          <w:rFonts w:cs="Arial"/>
          <w:sz w:val="22"/>
        </w:rPr>
      </w:pPr>
      <w:r w:rsidRPr="00BC316C">
        <w:rPr>
          <w:rFonts w:cs="Arial"/>
          <w:b/>
          <w:sz w:val="22"/>
        </w:rPr>
        <w:t>TECHNINĖ SPECIFIKACIJA</w:t>
      </w:r>
    </w:p>
    <w:p w14:paraId="17943A32" w14:textId="77777777" w:rsidR="0028775F" w:rsidRPr="00BC316C" w:rsidRDefault="00000000" w:rsidP="00BC316C">
      <w:pPr>
        <w:spacing w:after="240" w:line="240" w:lineRule="auto"/>
        <w:jc w:val="center"/>
        <w:rPr>
          <w:rFonts w:cs="Arial"/>
          <w:sz w:val="22"/>
        </w:rPr>
      </w:pPr>
      <w:r w:rsidRPr="00BC316C">
        <w:rPr>
          <w:rFonts w:cs="Arial"/>
          <w:b/>
          <w:sz w:val="22"/>
        </w:rPr>
        <w:t>Aukštagirės apžvalgos bokšto metalinių konstrukcijų antikorozinės dangos atnaujinimo darbai</w:t>
      </w:r>
    </w:p>
    <w:p w14:paraId="2C8954F3" w14:textId="77777777" w:rsidR="0028775F" w:rsidRPr="00BC316C" w:rsidRDefault="00000000" w:rsidP="00BC316C">
      <w:pPr>
        <w:pStyle w:val="Antrat1"/>
        <w:spacing w:line="240" w:lineRule="auto"/>
        <w:rPr>
          <w:rFonts w:ascii="Arial" w:hAnsi="Arial" w:cs="Arial"/>
          <w:color w:val="auto"/>
          <w:sz w:val="22"/>
          <w:szCs w:val="22"/>
        </w:rPr>
      </w:pPr>
      <w:r w:rsidRPr="00BC316C">
        <w:rPr>
          <w:rFonts w:ascii="Arial" w:eastAsia="Arial" w:hAnsi="Arial" w:cs="Arial"/>
          <w:color w:val="auto"/>
          <w:sz w:val="22"/>
          <w:szCs w:val="22"/>
        </w:rPr>
        <w:t>1. Pirkimo objektas</w:t>
      </w:r>
    </w:p>
    <w:p w14:paraId="2B8CBE61" w14:textId="77777777" w:rsidR="0028775F" w:rsidRPr="00BC316C" w:rsidRDefault="00000000" w:rsidP="00BC316C">
      <w:pPr>
        <w:spacing w:line="240" w:lineRule="auto"/>
        <w:jc w:val="both"/>
        <w:rPr>
          <w:rFonts w:cs="Arial"/>
          <w:sz w:val="22"/>
        </w:rPr>
      </w:pPr>
      <w:r w:rsidRPr="00BC316C">
        <w:rPr>
          <w:rFonts w:cs="Arial"/>
          <w:sz w:val="22"/>
        </w:rPr>
        <w:t>Pirkimo objektas – Aukštagirės apžvalgos bokšto metalinių konstrukcijų antikorozinės dangos atnaujinimo darbai.</w:t>
      </w:r>
    </w:p>
    <w:p w14:paraId="51704962" w14:textId="71D46D27" w:rsidR="0028775F" w:rsidRPr="00BC316C" w:rsidRDefault="00000000" w:rsidP="00BC316C">
      <w:pPr>
        <w:spacing w:line="240" w:lineRule="auto"/>
        <w:jc w:val="both"/>
        <w:rPr>
          <w:rFonts w:cs="Arial"/>
          <w:sz w:val="22"/>
          <w:lang w:val="pt-BR"/>
        </w:rPr>
      </w:pPr>
      <w:r w:rsidRPr="00BC316C">
        <w:rPr>
          <w:rFonts w:cs="Arial"/>
          <w:sz w:val="22"/>
          <w:lang w:val="pt-BR"/>
        </w:rPr>
        <w:t>Objekto adresas: Šilalės r. sav. Aukštagirės k., Koo</w:t>
      </w:r>
      <w:r w:rsidR="00887FB8" w:rsidRPr="00BC316C">
        <w:rPr>
          <w:rFonts w:cs="Arial"/>
          <w:sz w:val="22"/>
          <w:lang w:val="pt-BR"/>
        </w:rPr>
        <w:t>r</w:t>
      </w:r>
      <w:r w:rsidRPr="00BC316C">
        <w:rPr>
          <w:rFonts w:cs="Arial"/>
          <w:sz w:val="22"/>
          <w:lang w:val="pt-BR"/>
        </w:rPr>
        <w:t>dinatės X/Y 6165582/394576</w:t>
      </w:r>
    </w:p>
    <w:p w14:paraId="5BBC0CA4" w14:textId="77777777" w:rsidR="0028775F" w:rsidRPr="00BC316C" w:rsidRDefault="00000000" w:rsidP="00BC316C">
      <w:pPr>
        <w:spacing w:line="240" w:lineRule="auto"/>
        <w:jc w:val="both"/>
        <w:rPr>
          <w:rFonts w:cs="Arial"/>
          <w:sz w:val="22"/>
          <w:lang w:val="pt-BR"/>
        </w:rPr>
      </w:pPr>
      <w:r w:rsidRPr="00BC316C">
        <w:rPr>
          <w:rFonts w:cs="Arial"/>
          <w:sz w:val="22"/>
          <w:lang w:val="pt-BR"/>
        </w:rPr>
        <w:t>Aukštagirės apžvalgos bokštas yra apie 15 m aukščio metalinė konstrukcija. Preliminarus dažomas metalinių konstrukcijų plotas – apie 360 kv. m. Tikslus dažomas plotas turi būti patikslintas rangovo vietoje prieš darbų pradžią.</w:t>
      </w:r>
    </w:p>
    <w:p w14:paraId="583DD9D3" w14:textId="77777777" w:rsidR="0028775F" w:rsidRPr="00BC316C" w:rsidRDefault="00000000" w:rsidP="00BC316C">
      <w:pPr>
        <w:spacing w:line="240" w:lineRule="auto"/>
        <w:jc w:val="both"/>
        <w:rPr>
          <w:rFonts w:cs="Arial"/>
          <w:sz w:val="22"/>
          <w:lang w:val="pt-BR"/>
        </w:rPr>
      </w:pPr>
      <w:r w:rsidRPr="00BC316C">
        <w:rPr>
          <w:rFonts w:cs="Arial"/>
          <w:sz w:val="22"/>
          <w:lang w:val="pt-BR"/>
        </w:rPr>
        <w:t>Darbų tikslas – pašalinti esamus rūdžių židinius, senų dažų likučius, paruošti metalinius paviršius abrazyvinio valymo būdu, nugruntuoti ir nudažyti bokšto metalines konstrukcijas ilgalaike atmosferos poveikiui atsparia antikorozine dažų sistema, naudojant poliuretaninį viršutinį dažų sluoksnį.</w:t>
      </w:r>
    </w:p>
    <w:p w14:paraId="57DA6338"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2. Bendrieji reikalavimai dažų sistemai</w:t>
      </w:r>
    </w:p>
    <w:p w14:paraId="701D46F0" w14:textId="77777777" w:rsidR="0028775F" w:rsidRPr="00BC316C" w:rsidRDefault="00000000" w:rsidP="00BC316C">
      <w:pPr>
        <w:spacing w:line="240" w:lineRule="auto"/>
        <w:jc w:val="both"/>
        <w:rPr>
          <w:rFonts w:cs="Arial"/>
          <w:sz w:val="22"/>
          <w:lang w:val="pt-BR"/>
        </w:rPr>
      </w:pPr>
      <w:r w:rsidRPr="00BC316C">
        <w:rPr>
          <w:rFonts w:cs="Arial"/>
          <w:sz w:val="22"/>
          <w:lang w:val="pt-BR"/>
        </w:rPr>
        <w:t>Bokšto metalinėms konstrukcijoms turi būti naudojama pramoninė antikorozinė dažų sistema, skirta lauko plieninėms konstrukcijoms, veikiamoms kritulių, sniego, UV spinduliuotės, kondensato, temperatūrų kaitos ir atmosferinės korozijos.</w:t>
      </w:r>
    </w:p>
    <w:p w14:paraId="4CE06F25" w14:textId="22130734" w:rsidR="002922B6" w:rsidRPr="00BC316C" w:rsidRDefault="00000000" w:rsidP="00BC316C">
      <w:pPr>
        <w:spacing w:after="0" w:line="240" w:lineRule="auto"/>
        <w:rPr>
          <w:rFonts w:eastAsia="Times New Roman" w:cs="Arial"/>
          <w:sz w:val="22"/>
          <w:lang w:val="lt-LT" w:eastAsia="lt-LT"/>
        </w:rPr>
      </w:pPr>
      <w:r w:rsidRPr="00BC316C">
        <w:rPr>
          <w:rFonts w:cs="Arial"/>
          <w:sz w:val="22"/>
          <w:lang w:val="pt-BR"/>
        </w:rPr>
        <w:t xml:space="preserve">Dažų sistema </w:t>
      </w:r>
      <w:r w:rsidR="002922B6" w:rsidRPr="00BC316C">
        <w:rPr>
          <w:rFonts w:eastAsia="Times New Roman" w:cs="Arial"/>
          <w:sz w:val="22"/>
          <w:lang w:val="lt-LT" w:eastAsia="lt-LT"/>
        </w:rPr>
        <w:t xml:space="preserve">privalo visiškai atitikti standarto </w:t>
      </w:r>
      <w:r w:rsidR="002922B6" w:rsidRPr="00BC316C">
        <w:rPr>
          <w:rFonts w:eastAsia="Times New Roman" w:cs="Arial"/>
          <w:b/>
          <w:bCs/>
          <w:sz w:val="22"/>
          <w:lang w:val="lt-LT" w:eastAsia="lt-LT"/>
        </w:rPr>
        <w:t>LST EN ISO 12944</w:t>
      </w:r>
      <w:r w:rsidR="002922B6" w:rsidRPr="00BC316C">
        <w:rPr>
          <w:rFonts w:eastAsia="Times New Roman" w:cs="Arial"/>
          <w:sz w:val="22"/>
          <w:lang w:val="lt-LT" w:eastAsia="lt-LT"/>
        </w:rPr>
        <w:t xml:space="preserve"> (Plieninių konstrukcijų apsauga nuo korozijos apsauginėmis dažų sistemomis) reikalavimus.</w:t>
      </w:r>
    </w:p>
    <w:p w14:paraId="6A9563A1" w14:textId="532EDDB1" w:rsidR="00734FD2" w:rsidRPr="00BC316C" w:rsidRDefault="00734FD2" w:rsidP="00BC316C">
      <w:pPr>
        <w:spacing w:after="0" w:line="240" w:lineRule="auto"/>
        <w:rPr>
          <w:rFonts w:eastAsia="Times New Roman" w:cs="Arial"/>
          <w:sz w:val="22"/>
          <w:lang w:val="lt-LT" w:eastAsia="lt-LT"/>
        </w:rPr>
      </w:pPr>
      <w:r w:rsidRPr="00BC316C">
        <w:rPr>
          <w:rFonts w:eastAsia="Times New Roman" w:cs="Arial"/>
          <w:sz w:val="22"/>
          <w:lang w:val="lt-LT" w:eastAsia="lt-LT"/>
        </w:rPr>
        <w:t xml:space="preserve">Dažų sistema turi atitikti </w:t>
      </w:r>
      <w:r w:rsidR="00887FB8" w:rsidRPr="00BC316C">
        <w:rPr>
          <w:rFonts w:eastAsia="Times New Roman" w:cs="Arial"/>
          <w:sz w:val="22"/>
          <w:lang w:val="lt-LT" w:eastAsia="lt-LT"/>
        </w:rPr>
        <w:t xml:space="preserve">šiuos </w:t>
      </w:r>
      <w:r w:rsidRPr="00BC316C">
        <w:rPr>
          <w:rFonts w:eastAsia="Times New Roman" w:cs="Arial"/>
          <w:sz w:val="22"/>
          <w:lang w:val="lt-LT" w:eastAsia="lt-LT"/>
        </w:rPr>
        <w:t>kriterijus:</w:t>
      </w:r>
    </w:p>
    <w:p w14:paraId="7DF9CF4E" w14:textId="2295820E" w:rsidR="00A14E68" w:rsidRPr="00BC316C" w:rsidRDefault="00A14E68" w:rsidP="00BC316C">
      <w:pPr>
        <w:pStyle w:val="Sraopastraipa"/>
        <w:numPr>
          <w:ilvl w:val="0"/>
          <w:numId w:val="14"/>
        </w:numPr>
        <w:spacing w:after="0" w:line="240" w:lineRule="auto"/>
        <w:rPr>
          <w:rFonts w:eastAsia="Times New Roman" w:cs="Arial"/>
          <w:sz w:val="22"/>
          <w:lang w:val="lt-LT" w:eastAsia="lt-LT"/>
        </w:rPr>
      </w:pPr>
      <w:r w:rsidRPr="00BC316C">
        <w:rPr>
          <w:rFonts w:eastAsia="Times New Roman" w:cs="Arial"/>
          <w:sz w:val="22"/>
          <w:u w:val="single"/>
          <w:lang w:val="lt-LT" w:eastAsia="lt-LT"/>
        </w:rPr>
        <w:t>Aplinkos korozijos klasė</w:t>
      </w:r>
      <w:r w:rsidRPr="00BC316C">
        <w:rPr>
          <w:rFonts w:eastAsia="Times New Roman" w:cs="Arial"/>
          <w:sz w:val="22"/>
          <w:lang w:val="lt-LT" w:eastAsia="lt-LT"/>
        </w:rPr>
        <w:t xml:space="preserve"> – C4</w:t>
      </w:r>
    </w:p>
    <w:p w14:paraId="2C240613" w14:textId="589C28A8" w:rsidR="00A14E68" w:rsidRPr="00BC316C" w:rsidRDefault="00A14E68" w:rsidP="00BC316C">
      <w:pPr>
        <w:pStyle w:val="Sraopastraipa"/>
        <w:numPr>
          <w:ilvl w:val="0"/>
          <w:numId w:val="14"/>
        </w:numPr>
        <w:spacing w:after="0" w:line="240" w:lineRule="auto"/>
        <w:rPr>
          <w:rFonts w:eastAsia="Times New Roman" w:cs="Arial"/>
          <w:sz w:val="22"/>
          <w:lang w:val="lt-LT" w:eastAsia="lt-LT"/>
        </w:rPr>
      </w:pPr>
      <w:r w:rsidRPr="00BC316C">
        <w:rPr>
          <w:rFonts w:eastAsia="Times New Roman" w:cs="Arial"/>
          <w:sz w:val="22"/>
          <w:u w:val="single"/>
          <w:lang w:val="lt-LT" w:eastAsia="lt-LT"/>
        </w:rPr>
        <w:t>Dangos ilgaamžiškumo klasė</w:t>
      </w:r>
      <w:r w:rsidRPr="00BC316C">
        <w:rPr>
          <w:rFonts w:eastAsia="Times New Roman" w:cs="Arial"/>
          <w:sz w:val="22"/>
          <w:lang w:val="lt-LT" w:eastAsia="lt-LT"/>
        </w:rPr>
        <w:t xml:space="preserve"> </w:t>
      </w:r>
      <w:r w:rsidR="00E81A17" w:rsidRPr="00BC316C">
        <w:rPr>
          <w:rFonts w:eastAsia="Times New Roman" w:cs="Arial"/>
          <w:sz w:val="22"/>
          <w:lang w:val="lt-LT" w:eastAsia="lt-LT"/>
        </w:rPr>
        <w:t>–</w:t>
      </w:r>
      <w:r w:rsidRPr="00BC316C">
        <w:rPr>
          <w:rFonts w:eastAsia="Times New Roman" w:cs="Arial"/>
          <w:sz w:val="22"/>
          <w:lang w:val="lt-LT" w:eastAsia="lt-LT"/>
        </w:rPr>
        <w:t xml:space="preserve"> </w:t>
      </w:r>
      <w:r w:rsidR="00E81A17" w:rsidRPr="00BC316C">
        <w:rPr>
          <w:rFonts w:eastAsia="Times New Roman" w:cs="Arial"/>
          <w:sz w:val="22"/>
          <w:lang w:val="lt-LT" w:eastAsia="lt-LT"/>
        </w:rPr>
        <w:t>H (15</w:t>
      </w:r>
      <w:r w:rsidR="006548F3" w:rsidRPr="00BC316C">
        <w:rPr>
          <w:rFonts w:eastAsia="Times New Roman" w:cs="Arial"/>
          <w:sz w:val="22"/>
          <w:lang w:val="lt-LT" w:eastAsia="lt-LT"/>
        </w:rPr>
        <w:t>–</w:t>
      </w:r>
      <w:r w:rsidR="00E81A17" w:rsidRPr="00BC316C">
        <w:rPr>
          <w:rFonts w:eastAsia="Times New Roman" w:cs="Arial"/>
          <w:sz w:val="22"/>
          <w:lang w:val="lt-LT" w:eastAsia="lt-LT"/>
        </w:rPr>
        <w:t>25 metų) arba VH (&gt;25 metai).</w:t>
      </w:r>
    </w:p>
    <w:p w14:paraId="04FDDB98" w14:textId="77777777" w:rsidR="00425247" w:rsidRPr="00BC316C" w:rsidRDefault="0071160E" w:rsidP="00BC316C">
      <w:pPr>
        <w:pStyle w:val="Sraopastraipa"/>
        <w:numPr>
          <w:ilvl w:val="0"/>
          <w:numId w:val="14"/>
        </w:numPr>
        <w:spacing w:after="0" w:line="240" w:lineRule="auto"/>
        <w:rPr>
          <w:rFonts w:eastAsia="Times New Roman" w:cs="Arial"/>
          <w:sz w:val="22"/>
          <w:lang w:val="lt-LT" w:eastAsia="lt-LT"/>
        </w:rPr>
      </w:pPr>
      <w:r w:rsidRPr="00BC316C">
        <w:rPr>
          <w:rFonts w:eastAsia="Times New Roman" w:cs="Arial"/>
          <w:sz w:val="22"/>
          <w:u w:val="single"/>
          <w:lang w:val="lt-LT" w:eastAsia="lt-LT"/>
        </w:rPr>
        <w:t>Pavi</w:t>
      </w:r>
      <w:r w:rsidR="00990D1F" w:rsidRPr="00BC316C">
        <w:rPr>
          <w:rFonts w:eastAsia="Times New Roman" w:cs="Arial"/>
          <w:sz w:val="22"/>
          <w:u w:val="single"/>
          <w:lang w:val="lt-LT" w:eastAsia="lt-LT"/>
        </w:rPr>
        <w:t>r</w:t>
      </w:r>
      <w:r w:rsidRPr="00BC316C">
        <w:rPr>
          <w:rFonts w:eastAsia="Times New Roman" w:cs="Arial"/>
          <w:sz w:val="22"/>
          <w:u w:val="single"/>
          <w:lang w:val="lt-LT" w:eastAsia="lt-LT"/>
        </w:rPr>
        <w:t>šiaus nuvalymo švarumas ir šiurkštumas</w:t>
      </w:r>
      <w:r w:rsidR="001A7DA9" w:rsidRPr="00BC316C">
        <w:rPr>
          <w:rFonts w:eastAsia="Times New Roman" w:cs="Arial"/>
          <w:sz w:val="22"/>
          <w:lang w:val="lt-LT" w:eastAsia="lt-LT"/>
        </w:rPr>
        <w:t xml:space="preserve">. </w:t>
      </w:r>
    </w:p>
    <w:p w14:paraId="16B3F875" w14:textId="247D04F2" w:rsidR="00832472" w:rsidRPr="00BC316C" w:rsidRDefault="001A7DA9" w:rsidP="00BC316C">
      <w:pPr>
        <w:pStyle w:val="Sraopastraipa"/>
        <w:spacing w:after="0" w:line="240" w:lineRule="auto"/>
        <w:rPr>
          <w:rFonts w:eastAsia="Times New Roman" w:cs="Arial"/>
          <w:sz w:val="22"/>
          <w:lang w:val="lt-LT" w:eastAsia="lt-LT"/>
        </w:rPr>
      </w:pPr>
      <w:r w:rsidRPr="00BC316C">
        <w:rPr>
          <w:rFonts w:eastAsia="Times New Roman" w:cs="Arial"/>
          <w:sz w:val="22"/>
          <w:lang w:val="lt-LT" w:eastAsia="lt-LT"/>
        </w:rPr>
        <w:t>Švarumas -</w:t>
      </w:r>
      <w:r w:rsidR="00990D1F" w:rsidRPr="00BC316C">
        <w:rPr>
          <w:rFonts w:eastAsia="Times New Roman" w:cs="Arial"/>
          <w:sz w:val="22"/>
          <w:lang w:val="lt-LT" w:eastAsia="lt-LT"/>
        </w:rPr>
        <w:t xml:space="preserve"> paviršius turi būti nuvalytas smėliavimo būdu iki </w:t>
      </w:r>
      <w:r w:rsidR="007F5258" w:rsidRPr="00BC316C">
        <w:rPr>
          <w:rFonts w:eastAsia="Times New Roman" w:cs="Arial"/>
          <w:sz w:val="22"/>
          <w:lang w:eastAsia="lt-LT"/>
        </w:rPr>
        <w:t xml:space="preserve">Sa 2½ </w:t>
      </w:r>
      <w:r w:rsidR="004542F1" w:rsidRPr="00BC316C">
        <w:rPr>
          <w:rFonts w:eastAsia="Times New Roman" w:cs="Arial"/>
          <w:sz w:val="22"/>
          <w:lang w:val="lt-LT" w:eastAsia="lt-LT"/>
        </w:rPr>
        <w:t>klasės.</w:t>
      </w:r>
      <w:r w:rsidR="0071160E" w:rsidRPr="00BC316C">
        <w:rPr>
          <w:rFonts w:eastAsia="Times New Roman" w:cs="Arial"/>
          <w:sz w:val="22"/>
          <w:lang w:val="lt-LT" w:eastAsia="lt-LT"/>
        </w:rPr>
        <w:t xml:space="preserve"> </w:t>
      </w:r>
    </w:p>
    <w:p w14:paraId="50AB1E29" w14:textId="12E360F4" w:rsidR="00E81A17" w:rsidRPr="00BC316C" w:rsidRDefault="001A7DA9" w:rsidP="00BC316C">
      <w:pPr>
        <w:pStyle w:val="Sraopastraipa"/>
        <w:spacing w:after="0" w:line="240" w:lineRule="auto"/>
        <w:rPr>
          <w:rFonts w:eastAsia="Times New Roman" w:cs="Arial"/>
          <w:sz w:val="22"/>
          <w:lang w:val="lt-LT" w:eastAsia="lt-LT"/>
        </w:rPr>
      </w:pPr>
      <w:r w:rsidRPr="00BC316C">
        <w:rPr>
          <w:rFonts w:eastAsia="Times New Roman" w:cs="Arial"/>
          <w:sz w:val="22"/>
          <w:lang w:val="lt-LT" w:eastAsia="lt-LT"/>
        </w:rPr>
        <w:t xml:space="preserve">Šiurkštumas </w:t>
      </w:r>
      <w:r w:rsidR="0085452C" w:rsidRPr="00BC316C">
        <w:rPr>
          <w:rFonts w:eastAsia="Times New Roman" w:cs="Arial"/>
          <w:sz w:val="22"/>
          <w:lang w:val="lt-LT" w:eastAsia="lt-LT"/>
        </w:rPr>
        <w:t>-</w:t>
      </w:r>
      <w:r w:rsidR="00B80381" w:rsidRPr="00BC316C">
        <w:rPr>
          <w:rFonts w:eastAsia="Times New Roman" w:cs="Arial"/>
          <w:sz w:val="22"/>
          <w:lang w:val="lt-LT" w:eastAsia="lt-LT"/>
        </w:rPr>
        <w:t xml:space="preserve"> rekomenduojamas </w:t>
      </w:r>
      <w:r w:rsidR="0085452C" w:rsidRPr="00BC316C">
        <w:rPr>
          <w:rFonts w:eastAsia="Times New Roman" w:cs="Arial"/>
          <w:sz w:val="22"/>
          <w:lang w:val="lt-LT" w:eastAsia="lt-LT"/>
        </w:rPr>
        <w:t xml:space="preserve"> paviršiaus profilis </w:t>
      </w:r>
      <w:r w:rsidR="00B80381" w:rsidRPr="00BC316C">
        <w:rPr>
          <w:rFonts w:eastAsia="Times New Roman" w:cs="Arial"/>
          <w:sz w:val="22"/>
          <w:lang w:val="lt-LT" w:eastAsia="lt-LT"/>
        </w:rPr>
        <w:t>5</w:t>
      </w:r>
      <w:r w:rsidR="0085452C" w:rsidRPr="00BC316C">
        <w:rPr>
          <w:rFonts w:eastAsia="Times New Roman" w:cs="Arial"/>
          <w:sz w:val="22"/>
          <w:lang w:val="lt-LT" w:eastAsia="lt-LT"/>
        </w:rPr>
        <w:t>0-8</w:t>
      </w:r>
      <w:r w:rsidR="00B80381" w:rsidRPr="00BC316C">
        <w:rPr>
          <w:rFonts w:eastAsia="Times New Roman" w:cs="Arial"/>
          <w:sz w:val="22"/>
          <w:lang w:val="lt-LT" w:eastAsia="lt-LT"/>
        </w:rPr>
        <w:t>5</w:t>
      </w:r>
      <w:r w:rsidR="0085452C" w:rsidRPr="00BC316C">
        <w:rPr>
          <w:rFonts w:eastAsia="Times New Roman" w:cs="Arial"/>
          <w:sz w:val="22"/>
          <w:lang w:val="lt-LT" w:eastAsia="lt-LT"/>
        </w:rPr>
        <w:t xml:space="preserve"> </w:t>
      </w:r>
      <w:r w:rsidR="0085452C" w:rsidRPr="00BC316C">
        <w:rPr>
          <w:rFonts w:cs="Arial"/>
          <w:sz w:val="22"/>
          <w:lang w:val="lt-LT"/>
        </w:rPr>
        <w:t>µm.</w:t>
      </w:r>
    </w:p>
    <w:p w14:paraId="578A6B50" w14:textId="447933CC" w:rsidR="0085452C" w:rsidRPr="00BC316C" w:rsidRDefault="0085452C" w:rsidP="00BC316C">
      <w:pPr>
        <w:pStyle w:val="Sraopastraipa"/>
        <w:numPr>
          <w:ilvl w:val="0"/>
          <w:numId w:val="14"/>
        </w:numPr>
        <w:spacing w:after="0" w:line="240" w:lineRule="auto"/>
        <w:rPr>
          <w:rFonts w:eastAsia="Times New Roman" w:cs="Arial"/>
          <w:sz w:val="22"/>
          <w:u w:val="single"/>
          <w:lang w:val="lt-LT" w:eastAsia="lt-LT"/>
        </w:rPr>
      </w:pPr>
      <w:r w:rsidRPr="00BC316C">
        <w:rPr>
          <w:rFonts w:eastAsia="Times New Roman" w:cs="Arial"/>
          <w:sz w:val="22"/>
          <w:u w:val="single"/>
          <w:lang w:val="lt-LT" w:eastAsia="lt-LT"/>
        </w:rPr>
        <w:t xml:space="preserve">Tarpusavio suderinamumas. </w:t>
      </w:r>
    </w:p>
    <w:p w14:paraId="7C488AD9" w14:textId="359B0151" w:rsidR="007F5258" w:rsidRPr="00BC316C" w:rsidRDefault="007F5258" w:rsidP="00BC316C">
      <w:pPr>
        <w:pStyle w:val="Sraopastraipa"/>
        <w:spacing w:after="0" w:line="240" w:lineRule="auto"/>
        <w:rPr>
          <w:rFonts w:eastAsia="Times New Roman" w:cs="Arial"/>
          <w:sz w:val="22"/>
          <w:lang w:eastAsia="lt-LT"/>
        </w:rPr>
      </w:pPr>
      <w:r w:rsidRPr="00BC316C">
        <w:rPr>
          <w:rFonts w:eastAsia="Times New Roman" w:cs="Arial"/>
          <w:sz w:val="22"/>
          <w:lang w:eastAsia="lt-LT"/>
        </w:rPr>
        <w:t xml:space="preserve">Visi sistemos komponentai </w:t>
      </w:r>
      <w:r w:rsidRPr="00BC316C">
        <w:rPr>
          <w:rFonts w:eastAsia="Times New Roman" w:cs="Arial"/>
          <w:sz w:val="22"/>
          <w:lang w:val="lt-LT" w:eastAsia="lt-LT"/>
        </w:rPr>
        <w:t>(gruntas, tarpinis ir viršutinis dažų sluoksnis, skiedikliai)</w:t>
      </w:r>
      <w:r w:rsidRPr="00BC316C">
        <w:rPr>
          <w:rFonts w:eastAsia="Times New Roman" w:cs="Arial"/>
          <w:sz w:val="22"/>
          <w:lang w:eastAsia="lt-LT"/>
        </w:rPr>
        <w:t xml:space="preserve"> turi būti tarpusavyje suderinami ir jų suderinamumas turi būti patvirtintas gamintojo arba oficialaus atstovo.</w:t>
      </w:r>
    </w:p>
    <w:p w14:paraId="43ABCD5A" w14:textId="548B9BE8" w:rsidR="001A7DA9" w:rsidRPr="00BC316C" w:rsidRDefault="00D90F62" w:rsidP="00BC316C">
      <w:pPr>
        <w:pStyle w:val="Sraopastraipa"/>
        <w:numPr>
          <w:ilvl w:val="0"/>
          <w:numId w:val="14"/>
        </w:numPr>
        <w:spacing w:after="0" w:line="240" w:lineRule="auto"/>
        <w:rPr>
          <w:rFonts w:eastAsia="Times New Roman" w:cs="Arial"/>
          <w:sz w:val="22"/>
          <w:u w:val="single"/>
          <w:lang w:val="lt-LT" w:eastAsia="lt-LT"/>
        </w:rPr>
      </w:pPr>
      <w:r w:rsidRPr="00BC316C">
        <w:rPr>
          <w:rFonts w:eastAsia="Times New Roman" w:cs="Arial"/>
          <w:sz w:val="22"/>
          <w:u w:val="single"/>
          <w:lang w:val="lt-LT" w:eastAsia="lt-LT"/>
        </w:rPr>
        <w:t>Higienos ir aplinkosaugos normos.</w:t>
      </w:r>
    </w:p>
    <w:p w14:paraId="242E37D3" w14:textId="72A3A484" w:rsidR="00D90F62" w:rsidRPr="00BC316C" w:rsidRDefault="00C45D57" w:rsidP="00BC316C">
      <w:pPr>
        <w:pStyle w:val="Sraopastraipa"/>
        <w:spacing w:after="0" w:line="240" w:lineRule="auto"/>
        <w:rPr>
          <w:rFonts w:eastAsia="Times New Roman" w:cs="Arial"/>
          <w:sz w:val="22"/>
          <w:lang w:val="lt-LT" w:eastAsia="lt-LT"/>
        </w:rPr>
      </w:pPr>
      <w:r w:rsidRPr="00BC316C">
        <w:rPr>
          <w:rFonts w:eastAsia="Times New Roman" w:cs="Arial"/>
          <w:sz w:val="22"/>
          <w:lang w:val="lt-LT" w:eastAsia="lt-LT"/>
        </w:rPr>
        <w:t xml:space="preserve">Dažų sistema turi atitikti ES ir Lietuvos aplinkosaugos reikalavimus dėl lakiųjų organinių junginių (LOJ) kiekio ribojimo. </w:t>
      </w:r>
    </w:p>
    <w:p w14:paraId="1F206F6A" w14:textId="77777777" w:rsidR="0028775F" w:rsidRPr="00BC316C" w:rsidRDefault="00000000" w:rsidP="00BC316C">
      <w:pPr>
        <w:spacing w:line="240" w:lineRule="auto"/>
        <w:jc w:val="both"/>
        <w:rPr>
          <w:rFonts w:cs="Arial"/>
          <w:sz w:val="22"/>
          <w:lang w:val="lt-LT"/>
        </w:rPr>
      </w:pPr>
      <w:r w:rsidRPr="00BC316C">
        <w:rPr>
          <w:rFonts w:cs="Arial"/>
          <w:sz w:val="22"/>
          <w:lang w:val="lt-LT"/>
        </w:rPr>
        <w:t>Buitinio tipo vienkomponenčiai metalo dažai, įskaitant „tiesiai ant rūdžių“ tipo dažus, šiam objektui kaip pagrindinė antikorozinė sistema nenaudojami.</w:t>
      </w:r>
    </w:p>
    <w:p w14:paraId="3A5EF69F" w14:textId="77777777" w:rsidR="0028775F" w:rsidRPr="00BC316C" w:rsidRDefault="00000000" w:rsidP="00BC316C">
      <w:pPr>
        <w:pStyle w:val="Antrat1"/>
        <w:spacing w:line="240" w:lineRule="auto"/>
        <w:rPr>
          <w:rFonts w:ascii="Arial" w:hAnsi="Arial" w:cs="Arial"/>
          <w:color w:val="auto"/>
          <w:sz w:val="22"/>
          <w:szCs w:val="22"/>
          <w:lang w:val="it-IT"/>
        </w:rPr>
      </w:pPr>
      <w:r w:rsidRPr="00BC316C">
        <w:rPr>
          <w:rFonts w:ascii="Arial" w:eastAsia="Arial" w:hAnsi="Arial" w:cs="Arial"/>
          <w:color w:val="auto"/>
          <w:sz w:val="22"/>
          <w:szCs w:val="22"/>
          <w:lang w:val="it-IT"/>
        </w:rPr>
        <w:t>3. Numatoma dažų sistema</w:t>
      </w:r>
    </w:p>
    <w:p w14:paraId="682805AE" w14:textId="77777777" w:rsidR="0028775F" w:rsidRPr="00BC316C" w:rsidRDefault="00000000" w:rsidP="00BC316C">
      <w:pPr>
        <w:spacing w:line="240" w:lineRule="auto"/>
        <w:jc w:val="both"/>
        <w:rPr>
          <w:rFonts w:cs="Arial"/>
          <w:sz w:val="22"/>
          <w:lang w:val="it-IT"/>
        </w:rPr>
      </w:pPr>
      <w:r w:rsidRPr="00BC316C">
        <w:rPr>
          <w:rFonts w:cs="Arial"/>
          <w:sz w:val="22"/>
          <w:lang w:val="it-IT"/>
        </w:rPr>
        <w:t>Turi būti naudojama trijų sluoksnių antikorozinė sistema:</w:t>
      </w:r>
    </w:p>
    <w:tbl>
      <w:tblPr>
        <w:tblStyle w:val="Lentelstinklelis"/>
        <w:tblW w:w="0" w:type="auto"/>
        <w:jc w:val="center"/>
        <w:tblLook w:val="04A0" w:firstRow="1" w:lastRow="0" w:firstColumn="1" w:lastColumn="0" w:noHBand="0" w:noVBand="1"/>
      </w:tblPr>
      <w:tblGrid>
        <w:gridCol w:w="2491"/>
        <w:gridCol w:w="2491"/>
        <w:gridCol w:w="2491"/>
        <w:gridCol w:w="2490"/>
      </w:tblGrid>
      <w:tr w:rsidR="00C907AD" w:rsidRPr="00BC316C" w14:paraId="581124F7" w14:textId="77777777">
        <w:trPr>
          <w:jc w:val="center"/>
        </w:trPr>
        <w:tc>
          <w:tcPr>
            <w:tcW w:w="2493" w:type="dxa"/>
            <w:shd w:val="clear" w:color="auto" w:fill="D9EAF7"/>
            <w:vAlign w:val="center"/>
          </w:tcPr>
          <w:p w14:paraId="626ECED5" w14:textId="77777777" w:rsidR="0028775F" w:rsidRPr="00BC316C" w:rsidRDefault="00000000" w:rsidP="00BC316C">
            <w:pPr>
              <w:spacing w:after="0" w:line="240" w:lineRule="auto"/>
              <w:rPr>
                <w:rFonts w:cs="Arial"/>
                <w:sz w:val="22"/>
              </w:rPr>
            </w:pPr>
            <w:r w:rsidRPr="00BC316C">
              <w:rPr>
                <w:rFonts w:cs="Arial"/>
                <w:b/>
                <w:sz w:val="22"/>
              </w:rPr>
              <w:t>Sluoksnis</w:t>
            </w:r>
          </w:p>
        </w:tc>
        <w:tc>
          <w:tcPr>
            <w:tcW w:w="2493" w:type="dxa"/>
            <w:shd w:val="clear" w:color="auto" w:fill="D9EAF7"/>
            <w:vAlign w:val="center"/>
          </w:tcPr>
          <w:p w14:paraId="5001AD6D" w14:textId="77777777" w:rsidR="0028775F" w:rsidRPr="00BC316C" w:rsidRDefault="00000000" w:rsidP="00BC316C">
            <w:pPr>
              <w:spacing w:after="0" w:line="240" w:lineRule="auto"/>
              <w:rPr>
                <w:rFonts w:cs="Arial"/>
                <w:sz w:val="22"/>
              </w:rPr>
            </w:pPr>
            <w:r w:rsidRPr="00BC316C">
              <w:rPr>
                <w:rFonts w:cs="Arial"/>
                <w:b/>
                <w:sz w:val="22"/>
              </w:rPr>
              <w:t>Dažų tipas</w:t>
            </w:r>
          </w:p>
        </w:tc>
        <w:tc>
          <w:tcPr>
            <w:tcW w:w="2493" w:type="dxa"/>
            <w:shd w:val="clear" w:color="auto" w:fill="D9EAF7"/>
            <w:vAlign w:val="center"/>
          </w:tcPr>
          <w:p w14:paraId="6B670596" w14:textId="77777777" w:rsidR="0028775F" w:rsidRPr="00BC316C" w:rsidRDefault="00000000" w:rsidP="00BC316C">
            <w:pPr>
              <w:spacing w:after="0" w:line="240" w:lineRule="auto"/>
              <w:rPr>
                <w:rFonts w:cs="Arial"/>
                <w:sz w:val="22"/>
              </w:rPr>
            </w:pPr>
            <w:r w:rsidRPr="00BC316C">
              <w:rPr>
                <w:rFonts w:cs="Arial"/>
                <w:b/>
                <w:sz w:val="22"/>
              </w:rPr>
              <w:t>Paskirtis</w:t>
            </w:r>
          </w:p>
        </w:tc>
        <w:tc>
          <w:tcPr>
            <w:tcW w:w="2493" w:type="dxa"/>
            <w:shd w:val="clear" w:color="auto" w:fill="D9EAF7"/>
            <w:vAlign w:val="center"/>
          </w:tcPr>
          <w:p w14:paraId="6A4E4745" w14:textId="77777777" w:rsidR="0028775F" w:rsidRPr="00BC316C" w:rsidRDefault="00000000" w:rsidP="00BC316C">
            <w:pPr>
              <w:spacing w:after="0" w:line="240" w:lineRule="auto"/>
              <w:rPr>
                <w:rFonts w:cs="Arial"/>
                <w:sz w:val="22"/>
              </w:rPr>
            </w:pPr>
            <w:r w:rsidRPr="00BC316C">
              <w:rPr>
                <w:rFonts w:cs="Arial"/>
                <w:b/>
                <w:sz w:val="22"/>
              </w:rPr>
              <w:t>Nominalus sausos plėvelės storis</w:t>
            </w:r>
          </w:p>
        </w:tc>
      </w:tr>
      <w:tr w:rsidR="00C907AD" w:rsidRPr="00BC316C" w14:paraId="78AAC383" w14:textId="77777777">
        <w:trPr>
          <w:jc w:val="center"/>
        </w:trPr>
        <w:tc>
          <w:tcPr>
            <w:tcW w:w="2493" w:type="dxa"/>
            <w:vAlign w:val="center"/>
          </w:tcPr>
          <w:p w14:paraId="24C3FE16" w14:textId="77777777" w:rsidR="0028775F" w:rsidRPr="00BC316C" w:rsidRDefault="00000000" w:rsidP="00BC316C">
            <w:pPr>
              <w:spacing w:after="0" w:line="240" w:lineRule="auto"/>
              <w:rPr>
                <w:rFonts w:cs="Arial"/>
                <w:sz w:val="22"/>
              </w:rPr>
            </w:pPr>
            <w:r w:rsidRPr="00BC316C">
              <w:rPr>
                <w:rFonts w:cs="Arial"/>
                <w:sz w:val="22"/>
              </w:rPr>
              <w:t>1</w:t>
            </w:r>
          </w:p>
        </w:tc>
        <w:tc>
          <w:tcPr>
            <w:tcW w:w="2493" w:type="dxa"/>
            <w:vAlign w:val="center"/>
          </w:tcPr>
          <w:p w14:paraId="0DF74A1E" w14:textId="77777777" w:rsidR="0028775F" w:rsidRPr="00BC316C" w:rsidRDefault="00000000" w:rsidP="00BC316C">
            <w:pPr>
              <w:spacing w:after="0" w:line="240" w:lineRule="auto"/>
              <w:rPr>
                <w:rFonts w:cs="Arial"/>
                <w:sz w:val="22"/>
                <w:lang w:val="pt-BR"/>
              </w:rPr>
            </w:pPr>
            <w:r w:rsidRPr="00BC316C">
              <w:rPr>
                <w:rFonts w:cs="Arial"/>
                <w:sz w:val="22"/>
                <w:lang w:val="pt-BR"/>
              </w:rPr>
              <w:t>Dvikomponentis cinko turtingas epoksidinis gruntas</w:t>
            </w:r>
          </w:p>
        </w:tc>
        <w:tc>
          <w:tcPr>
            <w:tcW w:w="2493" w:type="dxa"/>
            <w:vAlign w:val="center"/>
          </w:tcPr>
          <w:p w14:paraId="62E3163F" w14:textId="77777777" w:rsidR="0028775F" w:rsidRPr="00BC316C" w:rsidRDefault="00000000" w:rsidP="00BC316C">
            <w:pPr>
              <w:spacing w:after="0" w:line="240" w:lineRule="auto"/>
              <w:rPr>
                <w:rFonts w:cs="Arial"/>
                <w:sz w:val="22"/>
              </w:rPr>
            </w:pPr>
            <w:r w:rsidRPr="00BC316C">
              <w:rPr>
                <w:rFonts w:cs="Arial"/>
                <w:sz w:val="22"/>
              </w:rPr>
              <w:t>Pirminė antikorozinė apsauga</w:t>
            </w:r>
          </w:p>
        </w:tc>
        <w:tc>
          <w:tcPr>
            <w:tcW w:w="2493" w:type="dxa"/>
            <w:vAlign w:val="center"/>
          </w:tcPr>
          <w:p w14:paraId="3CD95550" w14:textId="77777777" w:rsidR="0028775F" w:rsidRPr="00BC316C" w:rsidRDefault="00000000" w:rsidP="00BC316C">
            <w:pPr>
              <w:spacing w:after="0" w:line="240" w:lineRule="auto"/>
              <w:rPr>
                <w:rFonts w:cs="Arial"/>
                <w:sz w:val="22"/>
              </w:rPr>
            </w:pPr>
            <w:r w:rsidRPr="00BC316C">
              <w:rPr>
                <w:rFonts w:cs="Arial"/>
                <w:sz w:val="22"/>
              </w:rPr>
              <w:t>60–80 µm</w:t>
            </w:r>
          </w:p>
        </w:tc>
      </w:tr>
      <w:tr w:rsidR="00C907AD" w:rsidRPr="00BC316C" w14:paraId="71AEACA2" w14:textId="77777777">
        <w:trPr>
          <w:jc w:val="center"/>
        </w:trPr>
        <w:tc>
          <w:tcPr>
            <w:tcW w:w="2493" w:type="dxa"/>
            <w:vAlign w:val="center"/>
          </w:tcPr>
          <w:p w14:paraId="4A1B768B" w14:textId="77777777" w:rsidR="0028775F" w:rsidRPr="00BC316C" w:rsidRDefault="00000000" w:rsidP="00BC316C">
            <w:pPr>
              <w:spacing w:after="0" w:line="240" w:lineRule="auto"/>
              <w:rPr>
                <w:rFonts w:cs="Arial"/>
                <w:sz w:val="22"/>
              </w:rPr>
            </w:pPr>
            <w:r w:rsidRPr="00BC316C">
              <w:rPr>
                <w:rFonts w:cs="Arial"/>
                <w:sz w:val="22"/>
              </w:rPr>
              <w:t>2</w:t>
            </w:r>
          </w:p>
        </w:tc>
        <w:tc>
          <w:tcPr>
            <w:tcW w:w="2493" w:type="dxa"/>
            <w:vAlign w:val="center"/>
          </w:tcPr>
          <w:p w14:paraId="1A9F9960" w14:textId="77777777" w:rsidR="0028775F" w:rsidRPr="00BC316C" w:rsidRDefault="00000000" w:rsidP="00BC316C">
            <w:pPr>
              <w:spacing w:after="0" w:line="240" w:lineRule="auto"/>
              <w:rPr>
                <w:rFonts w:cs="Arial"/>
                <w:sz w:val="22"/>
              </w:rPr>
            </w:pPr>
            <w:r w:rsidRPr="00BC316C">
              <w:rPr>
                <w:rFonts w:cs="Arial"/>
                <w:sz w:val="22"/>
              </w:rPr>
              <w:t>Dvikomponentis storasluoksnis epoksidinis tarpinis sluoksnis</w:t>
            </w:r>
          </w:p>
        </w:tc>
        <w:tc>
          <w:tcPr>
            <w:tcW w:w="2493" w:type="dxa"/>
            <w:vAlign w:val="center"/>
          </w:tcPr>
          <w:p w14:paraId="77CBBA69" w14:textId="77777777" w:rsidR="0028775F" w:rsidRPr="00BC316C" w:rsidRDefault="00000000" w:rsidP="00BC316C">
            <w:pPr>
              <w:spacing w:after="0" w:line="240" w:lineRule="auto"/>
              <w:rPr>
                <w:rFonts w:cs="Arial"/>
                <w:sz w:val="22"/>
                <w:lang w:val="pt-BR"/>
              </w:rPr>
            </w:pPr>
            <w:r w:rsidRPr="00BC316C">
              <w:rPr>
                <w:rFonts w:cs="Arial"/>
                <w:sz w:val="22"/>
                <w:lang w:val="pt-BR"/>
              </w:rPr>
              <w:t>Barjerinė apsauga, dangos storio suformavimas</w:t>
            </w:r>
          </w:p>
        </w:tc>
        <w:tc>
          <w:tcPr>
            <w:tcW w:w="2493" w:type="dxa"/>
            <w:vAlign w:val="center"/>
          </w:tcPr>
          <w:p w14:paraId="5DBB335F" w14:textId="77777777" w:rsidR="0028775F" w:rsidRPr="00BC316C" w:rsidRDefault="00000000" w:rsidP="00BC316C">
            <w:pPr>
              <w:spacing w:after="0" w:line="240" w:lineRule="auto"/>
              <w:rPr>
                <w:rFonts w:cs="Arial"/>
                <w:sz w:val="22"/>
              </w:rPr>
            </w:pPr>
            <w:r w:rsidRPr="00BC316C">
              <w:rPr>
                <w:rFonts w:cs="Arial"/>
                <w:sz w:val="22"/>
              </w:rPr>
              <w:t>160–180 µm</w:t>
            </w:r>
          </w:p>
        </w:tc>
      </w:tr>
      <w:tr w:rsidR="00C907AD" w:rsidRPr="00BC316C" w14:paraId="5CD3AAA5" w14:textId="77777777">
        <w:trPr>
          <w:jc w:val="center"/>
        </w:trPr>
        <w:tc>
          <w:tcPr>
            <w:tcW w:w="2493" w:type="dxa"/>
            <w:vAlign w:val="center"/>
          </w:tcPr>
          <w:p w14:paraId="5521BCFC" w14:textId="77777777" w:rsidR="0028775F" w:rsidRPr="00BC316C" w:rsidRDefault="00000000" w:rsidP="00BC316C">
            <w:pPr>
              <w:spacing w:after="0" w:line="240" w:lineRule="auto"/>
              <w:rPr>
                <w:rFonts w:cs="Arial"/>
                <w:sz w:val="22"/>
              </w:rPr>
            </w:pPr>
            <w:r w:rsidRPr="00BC316C">
              <w:rPr>
                <w:rFonts w:cs="Arial"/>
                <w:sz w:val="22"/>
              </w:rPr>
              <w:t>3</w:t>
            </w:r>
          </w:p>
        </w:tc>
        <w:tc>
          <w:tcPr>
            <w:tcW w:w="2493" w:type="dxa"/>
            <w:vAlign w:val="center"/>
          </w:tcPr>
          <w:p w14:paraId="0A5BEC63" w14:textId="77777777" w:rsidR="0028775F" w:rsidRPr="00BC316C" w:rsidRDefault="00000000" w:rsidP="00BC316C">
            <w:pPr>
              <w:spacing w:after="0" w:line="240" w:lineRule="auto"/>
              <w:rPr>
                <w:rFonts w:cs="Arial"/>
                <w:sz w:val="22"/>
                <w:lang w:val="pt-BR"/>
              </w:rPr>
            </w:pPr>
            <w:r w:rsidRPr="00BC316C">
              <w:rPr>
                <w:rFonts w:cs="Arial"/>
                <w:sz w:val="22"/>
                <w:lang w:val="pt-BR"/>
              </w:rPr>
              <w:t>Dvikomponentis alifatinis poliuretaninis viršutinis sluoksnis</w:t>
            </w:r>
          </w:p>
        </w:tc>
        <w:tc>
          <w:tcPr>
            <w:tcW w:w="2493" w:type="dxa"/>
            <w:vAlign w:val="center"/>
          </w:tcPr>
          <w:p w14:paraId="03884778" w14:textId="77777777" w:rsidR="0028775F" w:rsidRPr="00BC316C" w:rsidRDefault="00000000" w:rsidP="00BC316C">
            <w:pPr>
              <w:spacing w:after="0" w:line="240" w:lineRule="auto"/>
              <w:rPr>
                <w:rFonts w:cs="Arial"/>
                <w:sz w:val="22"/>
                <w:lang w:val="pt-BR"/>
              </w:rPr>
            </w:pPr>
            <w:r w:rsidRPr="00BC316C">
              <w:rPr>
                <w:rFonts w:cs="Arial"/>
                <w:sz w:val="22"/>
                <w:lang w:val="pt-BR"/>
              </w:rPr>
              <w:t xml:space="preserve">Atsparumas atmosferos poveikiui, UV spinduliams, </w:t>
            </w:r>
            <w:r w:rsidRPr="00BC316C">
              <w:rPr>
                <w:rFonts w:cs="Arial"/>
                <w:sz w:val="22"/>
                <w:lang w:val="pt-BR"/>
              </w:rPr>
              <w:lastRenderedPageBreak/>
              <w:t>spalvos ir blizgesio išlaikymas</w:t>
            </w:r>
          </w:p>
        </w:tc>
        <w:tc>
          <w:tcPr>
            <w:tcW w:w="2493" w:type="dxa"/>
            <w:vAlign w:val="center"/>
          </w:tcPr>
          <w:p w14:paraId="1E2A6E3C" w14:textId="77777777" w:rsidR="0028775F" w:rsidRPr="00BC316C" w:rsidRDefault="00000000" w:rsidP="00BC316C">
            <w:pPr>
              <w:spacing w:after="0" w:line="240" w:lineRule="auto"/>
              <w:rPr>
                <w:rFonts w:cs="Arial"/>
                <w:sz w:val="22"/>
              </w:rPr>
            </w:pPr>
            <w:r w:rsidRPr="00BC316C">
              <w:rPr>
                <w:rFonts w:cs="Arial"/>
                <w:sz w:val="22"/>
              </w:rPr>
              <w:lastRenderedPageBreak/>
              <w:t>60–80 µm</w:t>
            </w:r>
          </w:p>
        </w:tc>
      </w:tr>
      <w:tr w:rsidR="00227973" w:rsidRPr="00BC316C" w14:paraId="6DB2FB99" w14:textId="77777777">
        <w:trPr>
          <w:jc w:val="center"/>
        </w:trPr>
        <w:tc>
          <w:tcPr>
            <w:tcW w:w="2493" w:type="dxa"/>
            <w:vAlign w:val="center"/>
          </w:tcPr>
          <w:p w14:paraId="3F465448" w14:textId="77777777" w:rsidR="0028775F" w:rsidRPr="00BC316C" w:rsidRDefault="00000000" w:rsidP="00BC316C">
            <w:pPr>
              <w:spacing w:after="0" w:line="240" w:lineRule="auto"/>
              <w:rPr>
                <w:rFonts w:cs="Arial"/>
                <w:sz w:val="22"/>
              </w:rPr>
            </w:pPr>
            <w:r w:rsidRPr="00BC316C">
              <w:rPr>
                <w:rFonts w:cs="Arial"/>
                <w:b/>
                <w:sz w:val="22"/>
              </w:rPr>
              <w:t>Iš viso</w:t>
            </w:r>
          </w:p>
        </w:tc>
        <w:tc>
          <w:tcPr>
            <w:tcW w:w="2493" w:type="dxa"/>
            <w:vAlign w:val="center"/>
          </w:tcPr>
          <w:p w14:paraId="081C2DEB" w14:textId="77777777" w:rsidR="0028775F" w:rsidRPr="00BC316C" w:rsidRDefault="0028775F" w:rsidP="00BC316C">
            <w:pPr>
              <w:spacing w:after="0" w:line="240" w:lineRule="auto"/>
              <w:rPr>
                <w:rFonts w:cs="Arial"/>
                <w:sz w:val="22"/>
              </w:rPr>
            </w:pPr>
          </w:p>
        </w:tc>
        <w:tc>
          <w:tcPr>
            <w:tcW w:w="2493" w:type="dxa"/>
            <w:vAlign w:val="center"/>
          </w:tcPr>
          <w:p w14:paraId="3C1A4918" w14:textId="77777777" w:rsidR="0028775F" w:rsidRPr="00BC316C" w:rsidRDefault="0028775F" w:rsidP="00BC316C">
            <w:pPr>
              <w:spacing w:after="0" w:line="240" w:lineRule="auto"/>
              <w:rPr>
                <w:rFonts w:cs="Arial"/>
                <w:sz w:val="22"/>
              </w:rPr>
            </w:pPr>
          </w:p>
        </w:tc>
        <w:tc>
          <w:tcPr>
            <w:tcW w:w="2493" w:type="dxa"/>
            <w:vAlign w:val="center"/>
          </w:tcPr>
          <w:p w14:paraId="5772E473" w14:textId="77777777" w:rsidR="0028775F" w:rsidRPr="00BC316C" w:rsidRDefault="00000000" w:rsidP="00BC316C">
            <w:pPr>
              <w:spacing w:after="0" w:line="240" w:lineRule="auto"/>
              <w:rPr>
                <w:rFonts w:cs="Arial"/>
                <w:sz w:val="22"/>
              </w:rPr>
            </w:pPr>
            <w:r w:rsidRPr="00BC316C">
              <w:rPr>
                <w:rFonts w:cs="Arial"/>
                <w:sz w:val="22"/>
              </w:rPr>
              <w:t>ne mažiau kaip 300 µm</w:t>
            </w:r>
          </w:p>
        </w:tc>
      </w:tr>
    </w:tbl>
    <w:p w14:paraId="066B0509" w14:textId="77777777" w:rsidR="0028775F" w:rsidRPr="00BC316C" w:rsidRDefault="0028775F" w:rsidP="00BC316C">
      <w:pPr>
        <w:spacing w:line="240" w:lineRule="auto"/>
        <w:rPr>
          <w:rFonts w:cs="Arial"/>
          <w:sz w:val="22"/>
        </w:rPr>
      </w:pPr>
    </w:p>
    <w:p w14:paraId="52ACE5D6" w14:textId="77777777" w:rsidR="0028775F" w:rsidRPr="00BC316C" w:rsidRDefault="00000000" w:rsidP="00BC316C">
      <w:pPr>
        <w:spacing w:line="240" w:lineRule="auto"/>
        <w:jc w:val="both"/>
        <w:rPr>
          <w:rFonts w:cs="Arial"/>
          <w:sz w:val="22"/>
          <w:lang w:val="pt-BR"/>
        </w:rPr>
      </w:pPr>
      <w:r w:rsidRPr="00BC316C">
        <w:rPr>
          <w:rFonts w:cs="Arial"/>
          <w:sz w:val="22"/>
          <w:lang w:val="pt-BR"/>
        </w:rPr>
        <w:t>Rekomenduojamas bendras nominalus sausos dangos storis – 300 µm.</w:t>
      </w:r>
    </w:p>
    <w:p w14:paraId="4DFA2C17" w14:textId="77777777" w:rsidR="0028775F" w:rsidRPr="00BC316C" w:rsidRDefault="00000000" w:rsidP="00BC316C">
      <w:pPr>
        <w:spacing w:line="240" w:lineRule="auto"/>
        <w:jc w:val="both"/>
        <w:rPr>
          <w:rFonts w:cs="Arial"/>
          <w:sz w:val="22"/>
          <w:lang w:val="pt-BR"/>
        </w:rPr>
      </w:pPr>
      <w:r w:rsidRPr="00BC316C">
        <w:rPr>
          <w:rFonts w:cs="Arial"/>
          <w:sz w:val="22"/>
          <w:lang w:val="pt-BR"/>
        </w:rPr>
        <w:t>Jeigu konkretus dažų gamintojas pateikia sertifikuotą arba techniniais dokumentais pagrįstą dažų sistemą, kurios sluoksnių storis šiek tiek skiriasi, ji gali būti taikoma tik tuo atveju, jeigu:</w:t>
      </w:r>
    </w:p>
    <w:p w14:paraId="117A5709" w14:textId="77777777" w:rsidR="0028775F" w:rsidRPr="00BC316C" w:rsidRDefault="00000000" w:rsidP="00BC316C">
      <w:pPr>
        <w:spacing w:line="240" w:lineRule="auto"/>
        <w:jc w:val="both"/>
        <w:rPr>
          <w:rFonts w:cs="Arial"/>
          <w:sz w:val="22"/>
          <w:lang w:val="pt-BR"/>
        </w:rPr>
      </w:pPr>
      <w:r w:rsidRPr="00BC316C">
        <w:rPr>
          <w:rFonts w:cs="Arial"/>
          <w:sz w:val="22"/>
          <w:lang w:val="pt-BR"/>
        </w:rPr>
        <w:t>sistema atitinka ne žemesnę kaip LST EN ISO 12944 C4-H / C4-VH klasę;</w:t>
      </w:r>
    </w:p>
    <w:p w14:paraId="1D699E3B" w14:textId="77777777" w:rsidR="0028775F" w:rsidRPr="00BC316C" w:rsidRDefault="00000000" w:rsidP="00BC316C">
      <w:pPr>
        <w:spacing w:line="240" w:lineRule="auto"/>
        <w:jc w:val="both"/>
        <w:rPr>
          <w:rFonts w:cs="Arial"/>
          <w:sz w:val="22"/>
          <w:lang w:val="pt-BR"/>
        </w:rPr>
      </w:pPr>
      <w:r w:rsidRPr="00BC316C">
        <w:rPr>
          <w:rFonts w:cs="Arial"/>
          <w:sz w:val="22"/>
          <w:lang w:val="pt-BR"/>
        </w:rPr>
        <w:t>bendra sausos dangos storio vertė yra ne mažesnė kaip 300 µm;</w:t>
      </w:r>
    </w:p>
    <w:p w14:paraId="77E80C7B" w14:textId="77777777" w:rsidR="0028775F" w:rsidRPr="00BC316C" w:rsidRDefault="00000000" w:rsidP="00BC316C">
      <w:pPr>
        <w:spacing w:line="240" w:lineRule="auto"/>
        <w:jc w:val="both"/>
        <w:rPr>
          <w:rFonts w:cs="Arial"/>
          <w:sz w:val="22"/>
          <w:lang w:val="pt-BR"/>
        </w:rPr>
      </w:pPr>
      <w:r w:rsidRPr="00BC316C">
        <w:rPr>
          <w:rFonts w:cs="Arial"/>
          <w:sz w:val="22"/>
          <w:lang w:val="pt-BR"/>
        </w:rPr>
        <w:t>sistema yra pritaikyta lauko plieninėms konstrukcijoms;</w:t>
      </w:r>
    </w:p>
    <w:p w14:paraId="1C33BCBA" w14:textId="77777777" w:rsidR="0028775F" w:rsidRPr="00BC316C" w:rsidRDefault="00000000" w:rsidP="00BC316C">
      <w:pPr>
        <w:spacing w:line="240" w:lineRule="auto"/>
        <w:jc w:val="both"/>
        <w:rPr>
          <w:rFonts w:cs="Arial"/>
          <w:sz w:val="22"/>
          <w:lang w:val="pt-BR"/>
        </w:rPr>
      </w:pPr>
      <w:r w:rsidRPr="00BC316C">
        <w:rPr>
          <w:rFonts w:cs="Arial"/>
          <w:sz w:val="22"/>
          <w:lang w:val="pt-BR"/>
        </w:rPr>
        <w:t>pateikiami gamintojo techniniai duomenų lapai ir raštiškas sistemos tinkamumo patvirtinimas.</w:t>
      </w:r>
    </w:p>
    <w:p w14:paraId="07DBF0BC"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4. Viršutinio sluoksnio – poliuretaninių dažų – reikalavimai</w:t>
      </w:r>
    </w:p>
    <w:p w14:paraId="1BAF0283" w14:textId="77777777" w:rsidR="0028775F" w:rsidRPr="00BC316C" w:rsidRDefault="00000000" w:rsidP="00BC316C">
      <w:pPr>
        <w:spacing w:line="240" w:lineRule="auto"/>
        <w:jc w:val="both"/>
        <w:rPr>
          <w:rFonts w:cs="Arial"/>
          <w:sz w:val="22"/>
          <w:lang w:val="pt-BR"/>
        </w:rPr>
      </w:pPr>
      <w:r w:rsidRPr="00BC316C">
        <w:rPr>
          <w:rFonts w:cs="Arial"/>
          <w:sz w:val="22"/>
          <w:lang w:val="pt-BR"/>
        </w:rPr>
        <w:t>Viršutiniam sluoksniui turi būti naudojami dvikomponenčiai alifatiniai poliuretaniniai dažai, skirti pramoninėms lauko plieninėms konstrukcijoms.</w:t>
      </w:r>
    </w:p>
    <w:p w14:paraId="2400277F" w14:textId="77777777" w:rsidR="0028775F" w:rsidRPr="00BC316C" w:rsidRDefault="00000000" w:rsidP="00BC316C">
      <w:pPr>
        <w:spacing w:line="240" w:lineRule="auto"/>
        <w:jc w:val="both"/>
        <w:rPr>
          <w:rFonts w:cs="Arial"/>
          <w:sz w:val="22"/>
          <w:lang w:val="pt-BR"/>
        </w:rPr>
      </w:pPr>
      <w:r w:rsidRPr="00BC316C">
        <w:rPr>
          <w:rFonts w:cs="Arial"/>
          <w:sz w:val="22"/>
          <w:lang w:val="pt-BR"/>
        </w:rPr>
        <w:t>Poliuretaniniai dažai turi būti:</w:t>
      </w:r>
    </w:p>
    <w:p w14:paraId="34F7E6B0"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atsparūs atmosferos poveikiui;</w:t>
      </w:r>
    </w:p>
    <w:p w14:paraId="2559C694"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atsparūs UV spinduliams;</w:t>
      </w:r>
    </w:p>
    <w:p w14:paraId="0023F10A"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atsparūs drėgmei ir temperatūrų kaitai;</w:t>
      </w:r>
    </w:p>
    <w:p w14:paraId="7DE2B4DE" w14:textId="77777777" w:rsidR="0028775F" w:rsidRPr="00BC316C" w:rsidRDefault="00000000" w:rsidP="00BC316C">
      <w:pPr>
        <w:spacing w:after="30" w:line="240" w:lineRule="auto"/>
        <w:ind w:left="369" w:hanging="142"/>
        <w:rPr>
          <w:rFonts w:cs="Arial"/>
          <w:sz w:val="22"/>
          <w:lang w:val="pl-PL"/>
        </w:rPr>
      </w:pPr>
      <w:r w:rsidRPr="00BC316C">
        <w:rPr>
          <w:rFonts w:cs="Arial"/>
          <w:sz w:val="22"/>
          <w:lang w:val="pl-PL"/>
        </w:rPr>
        <w:t>• tinkami naudoti ant epoksidinio tarpinio sluoksnio;</w:t>
      </w:r>
    </w:p>
    <w:p w14:paraId="7D41973E" w14:textId="77777777" w:rsidR="0028775F" w:rsidRPr="00BC316C" w:rsidRDefault="00000000" w:rsidP="00BC316C">
      <w:pPr>
        <w:spacing w:after="30" w:line="240" w:lineRule="auto"/>
        <w:ind w:left="369" w:hanging="142"/>
        <w:rPr>
          <w:rFonts w:cs="Arial"/>
          <w:sz w:val="22"/>
          <w:lang w:val="pl-PL"/>
        </w:rPr>
      </w:pPr>
      <w:r w:rsidRPr="00BC316C">
        <w:rPr>
          <w:rFonts w:cs="Arial"/>
          <w:sz w:val="22"/>
          <w:lang w:val="pl-PL"/>
        </w:rPr>
        <w:t>• skirti išorės metalinėms konstrukcijoms;</w:t>
      </w:r>
    </w:p>
    <w:p w14:paraId="585411A5" w14:textId="77777777" w:rsidR="0028775F" w:rsidRPr="00BC316C" w:rsidRDefault="00000000" w:rsidP="00BC316C">
      <w:pPr>
        <w:spacing w:after="30" w:line="240" w:lineRule="auto"/>
        <w:ind w:left="369" w:hanging="142"/>
        <w:rPr>
          <w:rFonts w:cs="Arial"/>
          <w:sz w:val="22"/>
          <w:lang w:val="pl-PL"/>
        </w:rPr>
      </w:pPr>
      <w:r w:rsidRPr="00BC316C">
        <w:rPr>
          <w:rFonts w:cs="Arial"/>
          <w:sz w:val="22"/>
          <w:lang w:val="pl-PL"/>
        </w:rPr>
        <w:t>• suderinami su visa pasirinkta dažų sistema;</w:t>
      </w:r>
    </w:p>
    <w:p w14:paraId="2C35C4FA" w14:textId="77777777" w:rsidR="0028775F" w:rsidRPr="00BC316C" w:rsidRDefault="00000000" w:rsidP="00BC316C">
      <w:pPr>
        <w:spacing w:after="30" w:line="240" w:lineRule="auto"/>
        <w:ind w:left="369" w:hanging="142"/>
        <w:rPr>
          <w:rFonts w:cs="Arial"/>
          <w:sz w:val="22"/>
          <w:lang w:val="pl-PL"/>
        </w:rPr>
      </w:pPr>
      <w:r w:rsidRPr="00BC316C">
        <w:rPr>
          <w:rFonts w:cs="Arial"/>
          <w:sz w:val="22"/>
          <w:lang w:val="pl-PL"/>
        </w:rPr>
        <w:t>• dengiantys ne mažiau kaip 60 µm sausos plėvelės storį viename arba keliuose praėjimuose pagal gamintojo techninį aprašą.</w:t>
      </w:r>
    </w:p>
    <w:p w14:paraId="25D28316" w14:textId="68B39231" w:rsidR="0028775F" w:rsidRPr="00BC316C" w:rsidRDefault="00A4066B" w:rsidP="00BC316C">
      <w:pPr>
        <w:spacing w:line="240" w:lineRule="auto"/>
        <w:jc w:val="both"/>
        <w:rPr>
          <w:rFonts w:cs="Arial"/>
          <w:sz w:val="22"/>
          <w:lang w:val="pl-PL"/>
        </w:rPr>
      </w:pPr>
      <w:r w:rsidRPr="00BC316C">
        <w:rPr>
          <w:rFonts w:cs="Arial"/>
          <w:sz w:val="22"/>
          <w:lang w:val="it-IT"/>
        </w:rPr>
        <w:t xml:space="preserve">Dažų spalva derinama su Užsakovu prieš darbų pradžią. </w:t>
      </w:r>
      <w:r w:rsidRPr="00BC316C">
        <w:rPr>
          <w:rFonts w:cs="Arial"/>
          <w:sz w:val="22"/>
          <w:lang w:val="pl-PL"/>
        </w:rPr>
        <w:t>Rekomenduojama naudoti RAL spalvų paletę. Galutinė spalva turi būti nurodyta prieš užsakant dažus.</w:t>
      </w:r>
    </w:p>
    <w:p w14:paraId="17FBBBC9" w14:textId="77777777" w:rsidR="0028775F" w:rsidRPr="00BC316C" w:rsidRDefault="00000000" w:rsidP="00BC316C">
      <w:pPr>
        <w:pStyle w:val="Antrat1"/>
        <w:spacing w:line="240" w:lineRule="auto"/>
        <w:rPr>
          <w:rFonts w:ascii="Arial" w:hAnsi="Arial" w:cs="Arial"/>
          <w:color w:val="auto"/>
          <w:sz w:val="22"/>
          <w:szCs w:val="22"/>
          <w:lang w:val="pl-PL"/>
        </w:rPr>
      </w:pPr>
      <w:r w:rsidRPr="00BC316C">
        <w:rPr>
          <w:rFonts w:ascii="Arial" w:eastAsia="Arial" w:hAnsi="Arial" w:cs="Arial"/>
          <w:color w:val="auto"/>
          <w:sz w:val="22"/>
          <w:szCs w:val="22"/>
          <w:lang w:val="pl-PL"/>
        </w:rPr>
        <w:t>5. Darbų apimtis</w:t>
      </w:r>
    </w:p>
    <w:p w14:paraId="2F5FCADD" w14:textId="77777777" w:rsidR="0028775F" w:rsidRPr="00BC316C" w:rsidRDefault="00000000" w:rsidP="00BC316C">
      <w:pPr>
        <w:spacing w:line="240" w:lineRule="auto"/>
        <w:jc w:val="both"/>
        <w:rPr>
          <w:rFonts w:cs="Arial"/>
          <w:sz w:val="22"/>
          <w:lang w:val="pl-PL"/>
        </w:rPr>
      </w:pPr>
      <w:r w:rsidRPr="00BC316C">
        <w:rPr>
          <w:rFonts w:cs="Arial"/>
          <w:sz w:val="22"/>
          <w:lang w:val="pl-PL"/>
        </w:rPr>
        <w:t>Rangovas turi atlikti šiuos darbus:</w:t>
      </w:r>
    </w:p>
    <w:p w14:paraId="08F646A6" w14:textId="77777777" w:rsidR="0028775F" w:rsidRPr="00BC316C" w:rsidRDefault="00000000" w:rsidP="00BC316C">
      <w:pPr>
        <w:spacing w:after="30" w:line="240" w:lineRule="auto"/>
        <w:ind w:left="369" w:hanging="142"/>
        <w:rPr>
          <w:rFonts w:cs="Arial"/>
          <w:sz w:val="22"/>
          <w:lang w:val="pl-PL"/>
        </w:rPr>
      </w:pPr>
      <w:r w:rsidRPr="00BC316C">
        <w:rPr>
          <w:rFonts w:cs="Arial"/>
          <w:sz w:val="22"/>
          <w:lang w:val="pl-PL"/>
        </w:rPr>
        <w:t>• Apžiūrėti objektą ir įvertinti esamą bokšto metalinių konstrukcijų būklę.</w:t>
      </w:r>
    </w:p>
    <w:p w14:paraId="6B00F0EB" w14:textId="77777777" w:rsidR="0028775F" w:rsidRPr="00BC316C" w:rsidRDefault="00000000" w:rsidP="00BC316C">
      <w:pPr>
        <w:spacing w:after="30" w:line="240" w:lineRule="auto"/>
        <w:ind w:left="369" w:hanging="142"/>
        <w:rPr>
          <w:rFonts w:cs="Arial"/>
          <w:sz w:val="22"/>
          <w:lang w:val="pl-PL"/>
        </w:rPr>
      </w:pPr>
      <w:r w:rsidRPr="00BC316C">
        <w:rPr>
          <w:rFonts w:cs="Arial"/>
          <w:sz w:val="22"/>
          <w:lang w:val="pl-PL"/>
        </w:rPr>
        <w:t>• Patikslinti dažomų paviršių plotą.</w:t>
      </w:r>
    </w:p>
    <w:p w14:paraId="1E27646E" w14:textId="77777777" w:rsidR="0028775F" w:rsidRPr="00BC316C" w:rsidRDefault="00000000" w:rsidP="00BC316C">
      <w:pPr>
        <w:spacing w:after="30" w:line="240" w:lineRule="auto"/>
        <w:ind w:left="369" w:hanging="142"/>
        <w:rPr>
          <w:rFonts w:cs="Arial"/>
          <w:sz w:val="22"/>
          <w:lang w:val="pl-PL"/>
        </w:rPr>
      </w:pPr>
      <w:r w:rsidRPr="00BC316C">
        <w:rPr>
          <w:rFonts w:cs="Arial"/>
          <w:sz w:val="22"/>
          <w:lang w:val="pl-PL"/>
        </w:rPr>
        <w:t>• Įrengti saugias darbo vietas aukštyje.</w:t>
      </w:r>
    </w:p>
    <w:p w14:paraId="68448994" w14:textId="77777777" w:rsidR="0028775F" w:rsidRPr="00BC316C" w:rsidRDefault="00000000" w:rsidP="00BC316C">
      <w:pPr>
        <w:spacing w:after="30" w:line="240" w:lineRule="auto"/>
        <w:ind w:left="369" w:hanging="142"/>
        <w:rPr>
          <w:rFonts w:cs="Arial"/>
          <w:sz w:val="22"/>
          <w:lang w:val="pl-PL"/>
        </w:rPr>
      </w:pPr>
      <w:r w:rsidRPr="00BC316C">
        <w:rPr>
          <w:rFonts w:cs="Arial"/>
          <w:sz w:val="22"/>
          <w:lang w:val="pl-PL"/>
        </w:rPr>
        <w:t>• Prieš smėliavimą išmontuoti cinkuotas laiptų pakopas.</w:t>
      </w:r>
    </w:p>
    <w:p w14:paraId="285EE6C2" w14:textId="77777777" w:rsidR="0028775F" w:rsidRPr="00BC316C" w:rsidRDefault="00000000" w:rsidP="00BC316C">
      <w:pPr>
        <w:spacing w:after="30" w:line="240" w:lineRule="auto"/>
        <w:ind w:left="369" w:hanging="142"/>
        <w:rPr>
          <w:rFonts w:cs="Arial"/>
          <w:sz w:val="22"/>
          <w:lang w:val="pl-PL"/>
        </w:rPr>
      </w:pPr>
      <w:r w:rsidRPr="00BC316C">
        <w:rPr>
          <w:rFonts w:cs="Arial"/>
          <w:sz w:val="22"/>
          <w:lang w:val="pl-PL"/>
        </w:rPr>
        <w:t>• Išardyti vielos tinklo rėmus tarp turėklų konstrukcijų tiek, kiek būtina kokybiškam paviršių paruošimui ir dažymui.</w:t>
      </w:r>
    </w:p>
    <w:p w14:paraId="5BC75AD8" w14:textId="77777777" w:rsidR="0028775F" w:rsidRPr="00BC316C" w:rsidRDefault="00000000" w:rsidP="00BC316C">
      <w:pPr>
        <w:spacing w:after="30" w:line="240" w:lineRule="auto"/>
        <w:ind w:left="369" w:hanging="142"/>
        <w:rPr>
          <w:rFonts w:cs="Arial"/>
          <w:sz w:val="22"/>
          <w:lang w:val="pl-PL"/>
        </w:rPr>
      </w:pPr>
      <w:r w:rsidRPr="00BC316C">
        <w:rPr>
          <w:rFonts w:cs="Arial"/>
          <w:sz w:val="22"/>
          <w:lang w:val="pl-PL"/>
        </w:rPr>
        <w:t>• Nuvalyti paviršius nuo nešvarumų, riebalų, druskų, purvo ir kitų teršalų.</w:t>
      </w:r>
    </w:p>
    <w:p w14:paraId="09F4FD6B" w14:textId="61C397D8" w:rsidR="0028775F" w:rsidRPr="00BC316C" w:rsidRDefault="00000000" w:rsidP="00BC316C">
      <w:pPr>
        <w:spacing w:after="30" w:line="240" w:lineRule="auto"/>
        <w:ind w:left="369" w:hanging="142"/>
        <w:rPr>
          <w:rFonts w:cs="Arial"/>
          <w:sz w:val="22"/>
          <w:lang w:val="pl-PL"/>
        </w:rPr>
      </w:pPr>
      <w:r w:rsidRPr="00BC316C">
        <w:rPr>
          <w:rFonts w:cs="Arial"/>
          <w:sz w:val="22"/>
          <w:lang w:val="pl-PL"/>
        </w:rPr>
        <w:t>• Abrazyvinio</w:t>
      </w:r>
      <w:r w:rsidR="00091B58" w:rsidRPr="00BC316C">
        <w:rPr>
          <w:rFonts w:cs="Arial"/>
          <w:sz w:val="22"/>
          <w:lang w:val="pl-PL"/>
        </w:rPr>
        <w:t xml:space="preserve"> </w:t>
      </w:r>
      <w:r w:rsidRPr="00BC316C">
        <w:rPr>
          <w:rFonts w:cs="Arial"/>
          <w:sz w:val="22"/>
          <w:lang w:val="pl-PL"/>
        </w:rPr>
        <w:t>valymo būdu pašalinti rūdis, senų dažų likučius ir nepatvarias dangas.</w:t>
      </w:r>
    </w:p>
    <w:p w14:paraId="16AAA965"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Paruošti suvirinimo siūles, briaunas, kampus, varžtines jungtis ir sunkiai prieinamas vietas.</w:t>
      </w:r>
    </w:p>
    <w:p w14:paraId="2C315206"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Padengti metalines konstrukcijas gruntu, tarpiniu epoksidiniu sluoksniu ir poliuretaniniu viršutiniu sluoksniu.</w:t>
      </w:r>
    </w:p>
    <w:p w14:paraId="7B246AD8" w14:textId="5D566BDD" w:rsidR="0028775F" w:rsidRPr="00BC316C" w:rsidRDefault="00000000" w:rsidP="00BC316C">
      <w:pPr>
        <w:spacing w:after="30" w:line="240" w:lineRule="auto"/>
        <w:ind w:left="369" w:hanging="142"/>
        <w:rPr>
          <w:rFonts w:cs="Arial"/>
          <w:sz w:val="22"/>
          <w:lang w:val="pt-BR"/>
        </w:rPr>
      </w:pPr>
      <w:r w:rsidRPr="00BC316C">
        <w:rPr>
          <w:rFonts w:cs="Arial"/>
          <w:sz w:val="22"/>
          <w:lang w:val="pt-BR"/>
        </w:rPr>
        <w:t xml:space="preserve">• </w:t>
      </w:r>
      <w:r w:rsidR="000C3EDF" w:rsidRPr="00BC316C">
        <w:rPr>
          <w:rFonts w:cs="Arial"/>
          <w:sz w:val="22"/>
          <w:lang w:val="pt-BR"/>
        </w:rPr>
        <w:t>Naudojant dažų storio matuoklius a</w:t>
      </w:r>
      <w:r w:rsidRPr="00BC316C">
        <w:rPr>
          <w:rFonts w:cs="Arial"/>
          <w:sz w:val="22"/>
          <w:lang w:val="pt-BR"/>
        </w:rPr>
        <w:t>tlikti sluoksnių storio matavimus ir kokybės kontrolę.</w:t>
      </w:r>
    </w:p>
    <w:p w14:paraId="3F23E94A"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Po dažymo sumontuoti atgal cinkuotas laiptų pakopas ir vielos tinklo rėmus.</w:t>
      </w:r>
    </w:p>
    <w:p w14:paraId="5FB9896F"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Sutvarkyti darbo vietą, surinkti atliekas ir pateikti atliktų darbų dokumentaciją.</w:t>
      </w:r>
    </w:p>
    <w:p w14:paraId="6BDA4116"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6. Cinkuotų laiptų pakopų ir vielos tinklo rėmų išmontavimas</w:t>
      </w:r>
    </w:p>
    <w:p w14:paraId="2EFFDA0F" w14:textId="77777777" w:rsidR="0028775F" w:rsidRPr="00BC316C" w:rsidRDefault="00000000" w:rsidP="00BC316C">
      <w:pPr>
        <w:spacing w:line="240" w:lineRule="auto"/>
        <w:jc w:val="both"/>
        <w:rPr>
          <w:rFonts w:cs="Arial"/>
          <w:sz w:val="22"/>
          <w:lang w:val="pt-BR"/>
        </w:rPr>
      </w:pPr>
      <w:r w:rsidRPr="00BC316C">
        <w:rPr>
          <w:rFonts w:cs="Arial"/>
          <w:sz w:val="22"/>
          <w:lang w:val="pt-BR"/>
        </w:rPr>
        <w:t>Prieš pradedant abrazyvinį valymą turi būti išmontuotos cinkuotos laiptų pakopos. Pakopos nėra dažomos. Jos turi būti pažymėtos, saugiai sandėliuojamos ir saugomos nuo mechaninių pažeidimų.</w:t>
      </w:r>
    </w:p>
    <w:p w14:paraId="285D4F09" w14:textId="77777777" w:rsidR="0028775F" w:rsidRPr="00BC316C" w:rsidRDefault="00000000" w:rsidP="00BC316C">
      <w:pPr>
        <w:spacing w:line="240" w:lineRule="auto"/>
        <w:jc w:val="both"/>
        <w:rPr>
          <w:rFonts w:cs="Arial"/>
          <w:sz w:val="22"/>
          <w:lang w:val="pt-BR"/>
        </w:rPr>
      </w:pPr>
      <w:r w:rsidRPr="00BC316C">
        <w:rPr>
          <w:rFonts w:cs="Arial"/>
          <w:sz w:val="22"/>
          <w:lang w:val="pt-BR"/>
        </w:rPr>
        <w:lastRenderedPageBreak/>
        <w:t>Jeigu išmontavimo ar montavimo metu pažeidžiamas cinko sluoksnis, pažeistos vietos turi būti sutvarkytos cinkuotoms dangoms tinkama remonto priemone, suderinus su Užsakovu.</w:t>
      </w:r>
    </w:p>
    <w:p w14:paraId="1EADE117" w14:textId="77777777" w:rsidR="0028775F" w:rsidRPr="00BC316C" w:rsidRDefault="00000000" w:rsidP="00BC316C">
      <w:pPr>
        <w:spacing w:line="240" w:lineRule="auto"/>
        <w:jc w:val="both"/>
        <w:rPr>
          <w:rFonts w:cs="Arial"/>
          <w:sz w:val="22"/>
          <w:lang w:val="pt-BR"/>
        </w:rPr>
      </w:pPr>
      <w:r w:rsidRPr="00BC316C">
        <w:rPr>
          <w:rFonts w:cs="Arial"/>
          <w:sz w:val="22"/>
          <w:lang w:val="pt-BR"/>
        </w:rPr>
        <w:t>Vielos tinklo rėmai tarp turėklų konstrukcijų turi būti išardyti tiek, kiek būtina, kad būtų galima tinkamai pašalinti rūdis ir senų dažų likučius nuo turėklų, rėmų sujungimų, kampų, kontaktinių paviršių ir kitų sunkiai pasiekiamų zonų.</w:t>
      </w:r>
    </w:p>
    <w:p w14:paraId="0FA0FA83" w14:textId="08154667" w:rsidR="0028775F" w:rsidRPr="00BC316C" w:rsidRDefault="00000000" w:rsidP="00BC316C">
      <w:pPr>
        <w:spacing w:line="240" w:lineRule="auto"/>
        <w:jc w:val="both"/>
        <w:rPr>
          <w:rFonts w:cs="Arial"/>
          <w:sz w:val="22"/>
          <w:lang w:val="pt-BR"/>
        </w:rPr>
      </w:pPr>
      <w:r w:rsidRPr="00BC316C">
        <w:rPr>
          <w:rFonts w:cs="Arial"/>
          <w:sz w:val="22"/>
          <w:lang w:val="pt-BR"/>
        </w:rPr>
        <w:t>Jeigu vielos tinklo rėmai yra dažyti plieniniai elementai, jie turi būti dažomi ta pačia dažų sistema kaip ir pagrindinės bokšto konstrukcijos. Jeigu jie cinkuoti ir nedažomi, jų paviršius turi būti apsaugotas nuo abrazyvinio pažeidimo.</w:t>
      </w:r>
      <w:r w:rsidR="00227973" w:rsidRPr="00BC316C">
        <w:rPr>
          <w:rFonts w:cs="Arial"/>
          <w:sz w:val="22"/>
          <w:lang w:val="pt-BR"/>
        </w:rPr>
        <w:t xml:space="preserve"> </w:t>
      </w:r>
    </w:p>
    <w:p w14:paraId="694E2D6E" w14:textId="6E44A6BD" w:rsidR="00227973" w:rsidRPr="00BC316C" w:rsidRDefault="00227973" w:rsidP="00BC316C">
      <w:pPr>
        <w:spacing w:line="240" w:lineRule="auto"/>
        <w:jc w:val="both"/>
        <w:rPr>
          <w:rFonts w:cs="Arial"/>
          <w:sz w:val="22"/>
          <w:lang w:val="pt-BR"/>
        </w:rPr>
      </w:pPr>
      <w:r w:rsidRPr="00BC316C">
        <w:rPr>
          <w:rFonts w:cs="Arial"/>
          <w:sz w:val="22"/>
          <w:lang w:val="pt-BR"/>
        </w:rPr>
        <w:t xml:space="preserve">Baigus dažymo darbus visos </w:t>
      </w:r>
      <w:r w:rsidR="0003586C" w:rsidRPr="00BC316C">
        <w:rPr>
          <w:rFonts w:cs="Arial"/>
          <w:sz w:val="22"/>
          <w:lang w:val="pt-BR"/>
        </w:rPr>
        <w:t>i</w:t>
      </w:r>
      <w:r w:rsidRPr="00BC316C">
        <w:rPr>
          <w:rFonts w:cs="Arial"/>
          <w:sz w:val="22"/>
          <w:lang w:val="pt-BR"/>
        </w:rPr>
        <w:t xml:space="preserve">šmontuotos detalės turi būti vėl tinkamai sumontuotos </w:t>
      </w:r>
      <w:r w:rsidR="0003586C" w:rsidRPr="00BC316C">
        <w:rPr>
          <w:rFonts w:cs="Arial"/>
          <w:sz w:val="22"/>
          <w:lang w:val="pt-BR"/>
        </w:rPr>
        <w:t>į vietą.</w:t>
      </w:r>
    </w:p>
    <w:p w14:paraId="32126ECE" w14:textId="1AA90E4D" w:rsidR="00227973" w:rsidRPr="00BC316C" w:rsidRDefault="00227973" w:rsidP="00BC316C">
      <w:pPr>
        <w:spacing w:line="240" w:lineRule="auto"/>
        <w:jc w:val="both"/>
        <w:rPr>
          <w:rFonts w:cs="Arial"/>
          <w:sz w:val="22"/>
          <w:lang w:val="pt-BR"/>
        </w:rPr>
      </w:pPr>
      <w:r w:rsidRPr="00BC316C">
        <w:rPr>
          <w:rFonts w:cs="Arial"/>
          <w:sz w:val="22"/>
          <w:lang w:val="pt-BR"/>
        </w:rPr>
        <w:t>Atliekant išmontavimo ir montavimo darbus, visos susidėvėjusios, pažeistos ar korozijos paveiktos tvirtinimo detalės ir varžtai turi būti pakeisti naujais. Nauji varžtai, veržlės ir poveržlės turi būti karštai cinkuoti, tinkami naudoti lauko sąlygomis, atsparūs atmosferos poveikiui, ne žemesnės kaip 8.8 stiprumo klasės, jeigu konstrukcijos techniniai sprendiniai nenumato kitaip.</w:t>
      </w:r>
    </w:p>
    <w:p w14:paraId="2DB72E2F"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7. Paviršiaus paruošimas</w:t>
      </w:r>
    </w:p>
    <w:p w14:paraId="67739C8F" w14:textId="77777777" w:rsidR="0028775F" w:rsidRPr="00BC316C" w:rsidRDefault="00000000" w:rsidP="00BC316C">
      <w:pPr>
        <w:spacing w:line="240" w:lineRule="auto"/>
        <w:jc w:val="both"/>
        <w:rPr>
          <w:rFonts w:cs="Arial"/>
          <w:sz w:val="22"/>
          <w:lang w:val="pt-BR"/>
        </w:rPr>
      </w:pPr>
      <w:r w:rsidRPr="00BC316C">
        <w:rPr>
          <w:rFonts w:cs="Arial"/>
          <w:sz w:val="22"/>
          <w:lang w:val="pt-BR"/>
        </w:rPr>
        <w:t>Prieš abrazyvinį valymą nuo paviršių turi būti pašalinti riebalai, tepalai, purvas, druskos, samanos, dulkės ir kiti teršalai.</w:t>
      </w:r>
    </w:p>
    <w:p w14:paraId="594A11D5" w14:textId="7324B1BD" w:rsidR="0028775F" w:rsidRPr="00BC316C" w:rsidRDefault="00000000" w:rsidP="00BC316C">
      <w:pPr>
        <w:spacing w:line="240" w:lineRule="auto"/>
        <w:jc w:val="both"/>
        <w:rPr>
          <w:rFonts w:cs="Arial"/>
          <w:sz w:val="22"/>
          <w:lang w:val="pt-BR"/>
        </w:rPr>
      </w:pPr>
      <w:r w:rsidRPr="00BC316C">
        <w:rPr>
          <w:rFonts w:cs="Arial"/>
          <w:sz w:val="22"/>
          <w:lang w:val="pt-BR"/>
        </w:rPr>
        <w:t>Metalinių konstrukcijų paviršiai turi būti valomi abrazyviniu srautiniu būdu, t. y. smėliavimo, šratavimo arba kitu lygiaverčiu abrazyvinio valymo metodu.</w:t>
      </w:r>
    </w:p>
    <w:p w14:paraId="1BE2F6A2" w14:textId="5D4DA8EE" w:rsidR="0028775F" w:rsidRPr="00BC316C" w:rsidRDefault="00000000" w:rsidP="00BC316C">
      <w:pPr>
        <w:spacing w:line="240" w:lineRule="auto"/>
        <w:jc w:val="both"/>
        <w:rPr>
          <w:rFonts w:cs="Arial"/>
          <w:strike/>
          <w:sz w:val="22"/>
          <w:lang w:val="pt-BR"/>
        </w:rPr>
      </w:pPr>
      <w:r w:rsidRPr="00BC316C">
        <w:rPr>
          <w:rFonts w:cs="Arial"/>
          <w:sz w:val="22"/>
          <w:lang w:val="pt-BR"/>
        </w:rPr>
        <w:t>Paviršius turi būti paruoštas iki ne žemesnio kaip</w:t>
      </w:r>
      <w:r w:rsidR="00FB0F7E" w:rsidRPr="00BC316C">
        <w:rPr>
          <w:rFonts w:cs="Arial"/>
          <w:sz w:val="22"/>
          <w:lang w:val="pt-BR"/>
        </w:rPr>
        <w:t xml:space="preserve"> </w:t>
      </w:r>
      <w:r w:rsidR="007F5258" w:rsidRPr="00BC316C">
        <w:rPr>
          <w:rFonts w:cs="Arial"/>
          <w:bCs/>
          <w:sz w:val="22"/>
        </w:rPr>
        <w:t xml:space="preserve">Sa 2½ </w:t>
      </w:r>
      <w:r w:rsidR="0039039B" w:rsidRPr="00BC316C">
        <w:rPr>
          <w:rFonts w:cs="Arial"/>
          <w:bCs/>
          <w:sz w:val="22"/>
          <w:lang w:val="pt-BR"/>
        </w:rPr>
        <w:t>sta</w:t>
      </w:r>
      <w:r w:rsidR="00832472" w:rsidRPr="00BC316C">
        <w:rPr>
          <w:rFonts w:cs="Arial"/>
          <w:bCs/>
          <w:sz w:val="22"/>
          <w:lang w:val="pt-BR"/>
        </w:rPr>
        <w:t>ndart</w:t>
      </w:r>
      <w:r w:rsidR="00A92384" w:rsidRPr="00BC316C">
        <w:rPr>
          <w:rFonts w:cs="Arial"/>
          <w:bCs/>
          <w:sz w:val="22"/>
          <w:lang w:val="pt-BR"/>
        </w:rPr>
        <w:t>o</w:t>
      </w:r>
      <w:r w:rsidR="00832472" w:rsidRPr="00BC316C">
        <w:rPr>
          <w:rFonts w:cs="Arial"/>
          <w:bCs/>
          <w:sz w:val="22"/>
          <w:lang w:val="pt-BR"/>
        </w:rPr>
        <w:t xml:space="preserve"> </w:t>
      </w:r>
      <w:r w:rsidRPr="00BC316C">
        <w:rPr>
          <w:rFonts w:cs="Arial"/>
          <w:bCs/>
          <w:sz w:val="22"/>
          <w:lang w:val="pt-BR"/>
        </w:rPr>
        <w:t>pagal LST EN ISO 8501-1.</w:t>
      </w:r>
    </w:p>
    <w:p w14:paraId="6D1C6FDA" w14:textId="77777777" w:rsidR="0028775F" w:rsidRPr="00BC316C" w:rsidRDefault="00000000" w:rsidP="00BC316C">
      <w:pPr>
        <w:spacing w:line="240" w:lineRule="auto"/>
        <w:jc w:val="both"/>
        <w:rPr>
          <w:rFonts w:cs="Arial"/>
          <w:sz w:val="22"/>
          <w:lang w:val="pt-BR"/>
        </w:rPr>
      </w:pPr>
      <w:r w:rsidRPr="00BC316C">
        <w:rPr>
          <w:rFonts w:cs="Arial"/>
          <w:sz w:val="22"/>
          <w:lang w:val="pt-BR"/>
        </w:rPr>
        <w:t>Po valymo ant paviršiaus neturi likti matomų rūdžių, atšokusių dažų, silpnai besilaikančių senų dangų, valcavimo nuodegų, purvo, riebalų ar kitų teršalų.</w:t>
      </w:r>
    </w:p>
    <w:p w14:paraId="76FBF793" w14:textId="77777777" w:rsidR="0028775F" w:rsidRPr="00BC316C" w:rsidRDefault="00000000" w:rsidP="00BC316C">
      <w:pPr>
        <w:spacing w:line="240" w:lineRule="auto"/>
        <w:jc w:val="both"/>
        <w:rPr>
          <w:rFonts w:cs="Arial"/>
          <w:sz w:val="22"/>
          <w:lang w:val="pt-BR"/>
        </w:rPr>
      </w:pPr>
      <w:r w:rsidRPr="00BC316C">
        <w:rPr>
          <w:rFonts w:cs="Arial"/>
          <w:sz w:val="22"/>
          <w:lang w:val="pt-BR"/>
        </w:rPr>
        <w:t>Paviršiaus šiurkštumas po abrazyvinio valymo turi atitikti dažų gamintojo reikalavimus. Jeigu gamintojas nenurodo kitaip, rekomenduojamas paviršiaus profilis – apie 50–85 µm.</w:t>
      </w:r>
    </w:p>
    <w:p w14:paraId="3B55CC7F" w14:textId="77777777" w:rsidR="0028775F" w:rsidRPr="00BC316C" w:rsidRDefault="00000000" w:rsidP="00BC316C">
      <w:pPr>
        <w:spacing w:line="240" w:lineRule="auto"/>
        <w:jc w:val="both"/>
        <w:rPr>
          <w:rFonts w:cs="Arial"/>
          <w:sz w:val="22"/>
          <w:lang w:val="pt-BR"/>
        </w:rPr>
      </w:pPr>
      <w:r w:rsidRPr="00BC316C">
        <w:rPr>
          <w:rFonts w:cs="Arial"/>
          <w:sz w:val="22"/>
          <w:lang w:val="pt-BR"/>
        </w:rPr>
        <w:t>Nuvalytas paviršius turi būti nugruntuotas tą pačią dieną, kol neatsirado pakartotinė korozija, kondensatas ar paviršiaus užteršimas.</w:t>
      </w:r>
    </w:p>
    <w:p w14:paraId="6592F4FB"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8. Briaunų, siūlių ir sunkiai prieinamų vietų paruošimas</w:t>
      </w:r>
    </w:p>
    <w:p w14:paraId="51CD4103" w14:textId="77777777" w:rsidR="0028775F" w:rsidRPr="00BC316C" w:rsidRDefault="00000000" w:rsidP="00BC316C">
      <w:pPr>
        <w:spacing w:line="240" w:lineRule="auto"/>
        <w:jc w:val="both"/>
        <w:rPr>
          <w:rFonts w:cs="Arial"/>
          <w:sz w:val="22"/>
          <w:lang w:val="pt-BR"/>
        </w:rPr>
      </w:pPr>
      <w:r w:rsidRPr="00BC316C">
        <w:rPr>
          <w:rFonts w:cs="Arial"/>
          <w:sz w:val="22"/>
          <w:lang w:val="pt-BR"/>
        </w:rPr>
        <w:t>Prieš dažymą turi būti patikrintos ir paruoštos:</w:t>
      </w:r>
    </w:p>
    <w:p w14:paraId="4A43E548"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suvirinimo siūlės;</w:t>
      </w:r>
    </w:p>
    <w:p w14:paraId="29BFE927"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aštrios briaunos;</w:t>
      </w:r>
    </w:p>
    <w:p w14:paraId="42604985"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varžtai, veržlės ir poveržlės;</w:t>
      </w:r>
    </w:p>
    <w:p w14:paraId="02F150AE"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kampai;</w:t>
      </w:r>
    </w:p>
    <w:p w14:paraId="7EB0E31F"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turėklų jungtys;</w:t>
      </w:r>
    </w:p>
    <w:p w14:paraId="63061A24"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tinklo rėmų tvirtinimo vietos;</w:t>
      </w:r>
    </w:p>
    <w:p w14:paraId="7C25CDFC" w14:textId="77777777" w:rsidR="0028775F" w:rsidRPr="00BC316C" w:rsidRDefault="00000000" w:rsidP="00BC316C">
      <w:pPr>
        <w:spacing w:after="30" w:line="240" w:lineRule="auto"/>
        <w:ind w:left="369" w:hanging="142"/>
        <w:rPr>
          <w:rFonts w:cs="Arial"/>
          <w:sz w:val="22"/>
          <w:lang w:val="it-IT"/>
        </w:rPr>
      </w:pPr>
      <w:r w:rsidRPr="00BC316C">
        <w:rPr>
          <w:rFonts w:cs="Arial"/>
          <w:sz w:val="22"/>
          <w:lang w:val="it-IT"/>
        </w:rPr>
        <w:t>• vietos, kuriose kaupiasi vanduo arba nešvarumai;</w:t>
      </w:r>
    </w:p>
    <w:p w14:paraId="515C46DD" w14:textId="77777777" w:rsidR="0028775F" w:rsidRPr="00BC316C" w:rsidRDefault="00000000" w:rsidP="00BC316C">
      <w:pPr>
        <w:spacing w:after="30" w:line="240" w:lineRule="auto"/>
        <w:ind w:left="369" w:hanging="142"/>
        <w:rPr>
          <w:rFonts w:cs="Arial"/>
          <w:sz w:val="22"/>
          <w:lang w:val="it-IT"/>
        </w:rPr>
      </w:pPr>
      <w:r w:rsidRPr="00BC316C">
        <w:rPr>
          <w:rFonts w:cs="Arial"/>
          <w:sz w:val="22"/>
          <w:lang w:val="it-IT"/>
        </w:rPr>
        <w:t>• korozijos pažeistos zonos.</w:t>
      </w:r>
    </w:p>
    <w:p w14:paraId="5C17721C" w14:textId="77777777" w:rsidR="0028775F" w:rsidRPr="00BC316C" w:rsidRDefault="00000000" w:rsidP="00BC316C">
      <w:pPr>
        <w:spacing w:line="240" w:lineRule="auto"/>
        <w:jc w:val="both"/>
        <w:rPr>
          <w:rFonts w:cs="Arial"/>
          <w:sz w:val="22"/>
          <w:lang w:val="it-IT"/>
        </w:rPr>
      </w:pPr>
      <w:r w:rsidRPr="00BC316C">
        <w:rPr>
          <w:rFonts w:cs="Arial"/>
          <w:sz w:val="22"/>
          <w:lang w:val="it-IT"/>
        </w:rPr>
        <w:t>Aštrios briaunos turi būti nušlifuotos arba suapvalintos tiek, kad ant jų būtų galima suformuoti pakankamą dažų sluoksnį. Suvirinimo purslai, šlakai, atplaišos ir silpnai besilaikantys metalo ar dangos likučiai turi būti pašalinti.</w:t>
      </w:r>
    </w:p>
    <w:p w14:paraId="0A81969C" w14:textId="77777777" w:rsidR="0028775F" w:rsidRPr="00BC316C" w:rsidRDefault="00000000" w:rsidP="00BC316C">
      <w:pPr>
        <w:pStyle w:val="Antrat1"/>
        <w:spacing w:line="240" w:lineRule="auto"/>
        <w:rPr>
          <w:rFonts w:ascii="Arial" w:hAnsi="Arial" w:cs="Arial"/>
          <w:color w:val="auto"/>
          <w:sz w:val="22"/>
          <w:szCs w:val="22"/>
          <w:lang w:val="it-IT"/>
        </w:rPr>
      </w:pPr>
      <w:r w:rsidRPr="00BC316C">
        <w:rPr>
          <w:rFonts w:ascii="Arial" w:eastAsia="Arial" w:hAnsi="Arial" w:cs="Arial"/>
          <w:color w:val="auto"/>
          <w:sz w:val="22"/>
          <w:szCs w:val="22"/>
          <w:lang w:val="it-IT"/>
        </w:rPr>
        <w:t>9. Juostinis dažymas</w:t>
      </w:r>
    </w:p>
    <w:p w14:paraId="287B8A82" w14:textId="77777777" w:rsidR="0028775F" w:rsidRPr="00BC316C" w:rsidRDefault="00000000" w:rsidP="00BC316C">
      <w:pPr>
        <w:spacing w:line="240" w:lineRule="auto"/>
        <w:jc w:val="both"/>
        <w:rPr>
          <w:rFonts w:cs="Arial"/>
          <w:color w:val="EE0000"/>
          <w:sz w:val="22"/>
          <w:lang w:val="it-IT"/>
        </w:rPr>
      </w:pPr>
      <w:r w:rsidRPr="00BC316C">
        <w:rPr>
          <w:rFonts w:cs="Arial"/>
          <w:sz w:val="22"/>
          <w:lang w:val="it-IT"/>
        </w:rPr>
        <w:t>Prieš dengiant pagrindinius sluoksnius turi būti atliktas juostinis dažymas teptuku arba voleliu šiose vietose:</w:t>
      </w:r>
    </w:p>
    <w:p w14:paraId="267D5AAB"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suvirinimo siūlėse;</w:t>
      </w:r>
    </w:p>
    <w:p w14:paraId="320C29DD"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briaunose;</w:t>
      </w:r>
    </w:p>
    <w:p w14:paraId="17AED1AA"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varžtinėse jungtyse;</w:t>
      </w:r>
    </w:p>
    <w:p w14:paraId="28AE1A16"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kampuose;</w:t>
      </w:r>
    </w:p>
    <w:p w14:paraId="3A2B81BA"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turėklų sujungimuose;</w:t>
      </w:r>
    </w:p>
    <w:p w14:paraId="321C9E34"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lastRenderedPageBreak/>
        <w:t>• tinklo rėmų tvirtinimo vietose;</w:t>
      </w:r>
    </w:p>
    <w:p w14:paraId="0EEDFE5F"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sunkiai pasiekiamose vietose.</w:t>
      </w:r>
    </w:p>
    <w:p w14:paraId="5B442EF1" w14:textId="77777777" w:rsidR="0028775F" w:rsidRPr="00BC316C" w:rsidRDefault="00000000" w:rsidP="00BC316C">
      <w:pPr>
        <w:spacing w:line="240" w:lineRule="auto"/>
        <w:jc w:val="both"/>
        <w:rPr>
          <w:rFonts w:cs="Arial"/>
          <w:sz w:val="22"/>
          <w:lang w:val="pt-BR"/>
        </w:rPr>
      </w:pPr>
      <w:r w:rsidRPr="00BC316C">
        <w:rPr>
          <w:rFonts w:cs="Arial"/>
          <w:sz w:val="22"/>
          <w:lang w:val="pt-BR"/>
        </w:rPr>
        <w:t>Juostinis dažymas turi būti atliekamas su tuo pačiu gruntu arba tarpiniu sluoksniu, pagal dažų gamintojo rekomendacijas. Juostinis dažymas nelaikomas pagrindinio sluoksnio pakaitalu – jis yra papildoma apsauga kritinėse vietose.</w:t>
      </w:r>
    </w:p>
    <w:p w14:paraId="61C9C8BD"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10. Dažymo darbų technologinė seka</w:t>
      </w:r>
    </w:p>
    <w:p w14:paraId="1526D7CD" w14:textId="77777777" w:rsidR="0028775F" w:rsidRPr="00BC316C" w:rsidRDefault="00000000" w:rsidP="00BC316C">
      <w:pPr>
        <w:spacing w:line="240" w:lineRule="auto"/>
        <w:jc w:val="both"/>
        <w:rPr>
          <w:rFonts w:cs="Arial"/>
          <w:sz w:val="22"/>
          <w:lang w:val="pt-BR"/>
        </w:rPr>
      </w:pPr>
      <w:r w:rsidRPr="00BC316C">
        <w:rPr>
          <w:rFonts w:cs="Arial"/>
          <w:sz w:val="22"/>
          <w:lang w:val="pt-BR"/>
        </w:rPr>
        <w:t>Dažymo darbai atliekami tokia tvarka:</w:t>
      </w:r>
    </w:p>
    <w:p w14:paraId="0E317E7C"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Darbo vietos įrengimas ir pavojingų zonų aptvėrimas.</w:t>
      </w:r>
    </w:p>
    <w:p w14:paraId="1BCE1891"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Cinkuotų laiptų pakopų išmontavimas.</w:t>
      </w:r>
    </w:p>
    <w:p w14:paraId="4C912B05"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Vielos tinklo rėmų išardymas.</w:t>
      </w:r>
    </w:p>
    <w:p w14:paraId="782C4F6E"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Pirminis paviršių plovimas, valymas ir nuriebalinimas.</w:t>
      </w:r>
    </w:p>
    <w:p w14:paraId="56F02F63" w14:textId="75F313AC" w:rsidR="0028775F" w:rsidRPr="00BC316C" w:rsidRDefault="00000000" w:rsidP="00BC316C">
      <w:pPr>
        <w:spacing w:after="30" w:line="240" w:lineRule="auto"/>
        <w:ind w:left="369" w:hanging="142"/>
        <w:rPr>
          <w:rFonts w:cs="Arial"/>
          <w:b/>
          <w:bCs/>
          <w:color w:val="EE0000"/>
          <w:sz w:val="22"/>
          <w:lang w:val="pt-BR"/>
        </w:rPr>
      </w:pPr>
      <w:r w:rsidRPr="00BC316C">
        <w:rPr>
          <w:rFonts w:cs="Arial"/>
          <w:sz w:val="22"/>
          <w:lang w:val="pt-BR"/>
        </w:rPr>
        <w:t xml:space="preserve">• Abrazyvinis valymas iki </w:t>
      </w:r>
      <w:r w:rsidR="007F5258" w:rsidRPr="00BC316C">
        <w:rPr>
          <w:rFonts w:cs="Arial"/>
          <w:sz w:val="22"/>
        </w:rPr>
        <w:t>Sa 2½.</w:t>
      </w:r>
    </w:p>
    <w:p w14:paraId="5756CFB1"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Paviršiaus švaros, šiurkštumo ir sausumo patikra.</w:t>
      </w:r>
    </w:p>
    <w:p w14:paraId="386A9444"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Juostinis dažymas kritinėse vietose.</w:t>
      </w:r>
    </w:p>
    <w:p w14:paraId="6BC6BBCF"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Cinko turtingo epoksidinio grunto dengimas.</w:t>
      </w:r>
    </w:p>
    <w:p w14:paraId="421FDC80"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Tarpinio epoksidinio sluoksnio dengimas.</w:t>
      </w:r>
    </w:p>
    <w:p w14:paraId="5B5AEE58"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Dvikomponenčio poliuretaninio viršutinio sluoksnio dengimas.</w:t>
      </w:r>
    </w:p>
    <w:p w14:paraId="4A7689A0"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Sausos dangos storio matavimai.</w:t>
      </w:r>
    </w:p>
    <w:p w14:paraId="408A88EE"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Defektų taisymas, jeigu nustatomi neatitikimai.</w:t>
      </w:r>
    </w:p>
    <w:p w14:paraId="1DB3E915"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Išmontuotų pakopų ir rėmų sumontavimas.</w:t>
      </w:r>
    </w:p>
    <w:p w14:paraId="1A017D35"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Darbo vietos sutvarkymas.</w:t>
      </w:r>
    </w:p>
    <w:p w14:paraId="462D2508"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Dokumentacijos perdavimas Užsakovui.</w:t>
      </w:r>
    </w:p>
    <w:p w14:paraId="4CF28862"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11. Oro sąlygų reikalavimai</w:t>
      </w:r>
    </w:p>
    <w:p w14:paraId="0F6707B3" w14:textId="77777777" w:rsidR="0028775F" w:rsidRPr="00BC316C" w:rsidRDefault="00000000" w:rsidP="00BC316C">
      <w:pPr>
        <w:spacing w:line="240" w:lineRule="auto"/>
        <w:jc w:val="both"/>
        <w:rPr>
          <w:rFonts w:cs="Arial"/>
          <w:sz w:val="22"/>
          <w:lang w:val="pt-BR"/>
        </w:rPr>
      </w:pPr>
      <w:r w:rsidRPr="00BC316C">
        <w:rPr>
          <w:rFonts w:cs="Arial"/>
          <w:sz w:val="22"/>
          <w:lang w:val="pt-BR"/>
        </w:rPr>
        <w:t>Darbai gali būti atliekami tik tada, kai oro sąlygos atitinka dažų gamintojo techninius reikalavimus.</w:t>
      </w:r>
    </w:p>
    <w:p w14:paraId="7E9F074F" w14:textId="77777777" w:rsidR="0028775F" w:rsidRPr="00BC316C" w:rsidRDefault="00000000" w:rsidP="00BC316C">
      <w:pPr>
        <w:spacing w:line="240" w:lineRule="auto"/>
        <w:jc w:val="both"/>
        <w:rPr>
          <w:rFonts w:cs="Arial"/>
          <w:sz w:val="22"/>
        </w:rPr>
      </w:pPr>
      <w:r w:rsidRPr="00BC316C">
        <w:rPr>
          <w:rFonts w:cs="Arial"/>
          <w:sz w:val="22"/>
        </w:rPr>
        <w:t>Minimalūs reikalavimai:</w:t>
      </w:r>
    </w:p>
    <w:tbl>
      <w:tblPr>
        <w:tblStyle w:val="Lentelstinklelis"/>
        <w:tblW w:w="0" w:type="auto"/>
        <w:jc w:val="center"/>
        <w:tblLook w:val="04A0" w:firstRow="1" w:lastRow="0" w:firstColumn="1" w:lastColumn="0" w:noHBand="0" w:noVBand="1"/>
      </w:tblPr>
      <w:tblGrid>
        <w:gridCol w:w="4982"/>
        <w:gridCol w:w="4981"/>
      </w:tblGrid>
      <w:tr w:rsidR="00C907AD" w:rsidRPr="00BC316C" w14:paraId="4DC37F49" w14:textId="77777777">
        <w:trPr>
          <w:jc w:val="center"/>
        </w:trPr>
        <w:tc>
          <w:tcPr>
            <w:tcW w:w="4986" w:type="dxa"/>
            <w:shd w:val="clear" w:color="auto" w:fill="D9EAF7"/>
            <w:vAlign w:val="center"/>
          </w:tcPr>
          <w:p w14:paraId="35E86520" w14:textId="77777777" w:rsidR="0028775F" w:rsidRPr="00BC316C" w:rsidRDefault="00000000" w:rsidP="00BC316C">
            <w:pPr>
              <w:spacing w:after="0" w:line="240" w:lineRule="auto"/>
              <w:rPr>
                <w:rFonts w:cs="Arial"/>
                <w:sz w:val="22"/>
              </w:rPr>
            </w:pPr>
            <w:r w:rsidRPr="00BC316C">
              <w:rPr>
                <w:rFonts w:cs="Arial"/>
                <w:b/>
                <w:sz w:val="22"/>
              </w:rPr>
              <w:t>Oro temperatūra</w:t>
            </w:r>
          </w:p>
        </w:tc>
        <w:tc>
          <w:tcPr>
            <w:tcW w:w="4986" w:type="dxa"/>
            <w:shd w:val="clear" w:color="auto" w:fill="D9EAF7"/>
            <w:vAlign w:val="center"/>
          </w:tcPr>
          <w:p w14:paraId="2F7C472E" w14:textId="77777777" w:rsidR="0028775F" w:rsidRPr="00BC316C" w:rsidRDefault="00000000" w:rsidP="00BC316C">
            <w:pPr>
              <w:spacing w:after="0" w:line="240" w:lineRule="auto"/>
              <w:rPr>
                <w:rFonts w:cs="Arial"/>
                <w:sz w:val="22"/>
              </w:rPr>
            </w:pPr>
            <w:r w:rsidRPr="00BC316C">
              <w:rPr>
                <w:rFonts w:cs="Arial"/>
                <w:b/>
                <w:sz w:val="22"/>
              </w:rPr>
              <w:t>ne žemesnė kaip +5 °C, jeigu gamintojas nenurodo kitaip</w:t>
            </w:r>
          </w:p>
        </w:tc>
      </w:tr>
      <w:tr w:rsidR="00C907AD" w:rsidRPr="00BC316C" w14:paraId="55D52793" w14:textId="77777777">
        <w:trPr>
          <w:jc w:val="center"/>
        </w:trPr>
        <w:tc>
          <w:tcPr>
            <w:tcW w:w="4986" w:type="dxa"/>
            <w:vAlign w:val="center"/>
          </w:tcPr>
          <w:p w14:paraId="5FF6E99C" w14:textId="77777777" w:rsidR="0028775F" w:rsidRPr="00BC316C" w:rsidRDefault="00000000" w:rsidP="00BC316C">
            <w:pPr>
              <w:spacing w:after="0" w:line="240" w:lineRule="auto"/>
              <w:rPr>
                <w:rFonts w:cs="Arial"/>
                <w:sz w:val="22"/>
              </w:rPr>
            </w:pPr>
            <w:r w:rsidRPr="00BC316C">
              <w:rPr>
                <w:rFonts w:cs="Arial"/>
                <w:sz w:val="22"/>
              </w:rPr>
              <w:t>Dažomo paviršiaus temperatūra</w:t>
            </w:r>
          </w:p>
        </w:tc>
        <w:tc>
          <w:tcPr>
            <w:tcW w:w="4986" w:type="dxa"/>
            <w:vAlign w:val="center"/>
          </w:tcPr>
          <w:p w14:paraId="1E6CFA90" w14:textId="77777777" w:rsidR="0028775F" w:rsidRPr="00BC316C" w:rsidRDefault="00000000" w:rsidP="00BC316C">
            <w:pPr>
              <w:spacing w:after="0" w:line="240" w:lineRule="auto"/>
              <w:rPr>
                <w:rFonts w:cs="Arial"/>
                <w:sz w:val="22"/>
              </w:rPr>
            </w:pPr>
            <w:r w:rsidRPr="00BC316C">
              <w:rPr>
                <w:rFonts w:cs="Arial"/>
                <w:sz w:val="22"/>
              </w:rPr>
              <w:t>ne žemesnė kaip +5 °C</w:t>
            </w:r>
          </w:p>
        </w:tc>
      </w:tr>
      <w:tr w:rsidR="00C907AD" w:rsidRPr="00BC316C" w14:paraId="17D431EF" w14:textId="77777777">
        <w:trPr>
          <w:jc w:val="center"/>
        </w:trPr>
        <w:tc>
          <w:tcPr>
            <w:tcW w:w="4986" w:type="dxa"/>
            <w:vAlign w:val="center"/>
          </w:tcPr>
          <w:p w14:paraId="6D5C1442" w14:textId="77777777" w:rsidR="0028775F" w:rsidRPr="00BC316C" w:rsidRDefault="00000000" w:rsidP="00BC316C">
            <w:pPr>
              <w:spacing w:after="0" w:line="240" w:lineRule="auto"/>
              <w:rPr>
                <w:rFonts w:cs="Arial"/>
                <w:sz w:val="22"/>
                <w:lang w:val="pt-BR"/>
              </w:rPr>
            </w:pPr>
            <w:r w:rsidRPr="00BC316C">
              <w:rPr>
                <w:rFonts w:cs="Arial"/>
                <w:sz w:val="22"/>
                <w:lang w:val="pt-BR"/>
              </w:rPr>
              <w:t>Paviršiaus temperatūra rasos taško atžvilgiu</w:t>
            </w:r>
          </w:p>
        </w:tc>
        <w:tc>
          <w:tcPr>
            <w:tcW w:w="4986" w:type="dxa"/>
            <w:vAlign w:val="center"/>
          </w:tcPr>
          <w:p w14:paraId="00820A5D" w14:textId="77777777" w:rsidR="0028775F" w:rsidRPr="00BC316C" w:rsidRDefault="00000000" w:rsidP="00BC316C">
            <w:pPr>
              <w:spacing w:after="0" w:line="240" w:lineRule="auto"/>
              <w:rPr>
                <w:rFonts w:cs="Arial"/>
                <w:sz w:val="22"/>
                <w:lang w:val="pt-BR"/>
              </w:rPr>
            </w:pPr>
            <w:r w:rsidRPr="00BC316C">
              <w:rPr>
                <w:rFonts w:cs="Arial"/>
                <w:sz w:val="22"/>
                <w:lang w:val="pt-BR"/>
              </w:rPr>
              <w:t>ne mažiau kaip 3 °C virš rasos taško</w:t>
            </w:r>
          </w:p>
        </w:tc>
      </w:tr>
      <w:tr w:rsidR="00C907AD" w:rsidRPr="00BC316C" w14:paraId="0C7855C9" w14:textId="77777777">
        <w:trPr>
          <w:jc w:val="center"/>
        </w:trPr>
        <w:tc>
          <w:tcPr>
            <w:tcW w:w="4986" w:type="dxa"/>
            <w:vAlign w:val="center"/>
          </w:tcPr>
          <w:p w14:paraId="428C4E61" w14:textId="77777777" w:rsidR="0028775F" w:rsidRPr="00BC316C" w:rsidRDefault="00000000" w:rsidP="00BC316C">
            <w:pPr>
              <w:spacing w:after="0" w:line="240" w:lineRule="auto"/>
              <w:rPr>
                <w:rFonts w:cs="Arial"/>
                <w:sz w:val="22"/>
              </w:rPr>
            </w:pPr>
            <w:r w:rsidRPr="00BC316C">
              <w:rPr>
                <w:rFonts w:cs="Arial"/>
                <w:sz w:val="22"/>
              </w:rPr>
              <w:t>Santykinė oro drėgmė</w:t>
            </w:r>
          </w:p>
        </w:tc>
        <w:tc>
          <w:tcPr>
            <w:tcW w:w="4986" w:type="dxa"/>
            <w:vAlign w:val="center"/>
          </w:tcPr>
          <w:p w14:paraId="1BA7B931" w14:textId="77777777" w:rsidR="0028775F" w:rsidRPr="00BC316C" w:rsidRDefault="00000000" w:rsidP="00BC316C">
            <w:pPr>
              <w:spacing w:after="0" w:line="240" w:lineRule="auto"/>
              <w:rPr>
                <w:rFonts w:cs="Arial"/>
                <w:sz w:val="22"/>
              </w:rPr>
            </w:pPr>
            <w:r w:rsidRPr="00BC316C">
              <w:rPr>
                <w:rFonts w:cs="Arial"/>
                <w:sz w:val="22"/>
              </w:rPr>
              <w:t>ne didesnė kaip 80–85 %</w:t>
            </w:r>
          </w:p>
        </w:tc>
      </w:tr>
      <w:tr w:rsidR="00C907AD" w:rsidRPr="00BC316C" w14:paraId="07D0DF2F" w14:textId="77777777">
        <w:trPr>
          <w:jc w:val="center"/>
        </w:trPr>
        <w:tc>
          <w:tcPr>
            <w:tcW w:w="4986" w:type="dxa"/>
            <w:vAlign w:val="center"/>
          </w:tcPr>
          <w:p w14:paraId="7F7FB058" w14:textId="77777777" w:rsidR="0028775F" w:rsidRPr="00BC316C" w:rsidRDefault="00000000" w:rsidP="00BC316C">
            <w:pPr>
              <w:spacing w:after="0" w:line="240" w:lineRule="auto"/>
              <w:rPr>
                <w:rFonts w:cs="Arial"/>
                <w:sz w:val="22"/>
              </w:rPr>
            </w:pPr>
            <w:r w:rsidRPr="00BC316C">
              <w:rPr>
                <w:rFonts w:cs="Arial"/>
                <w:sz w:val="22"/>
              </w:rPr>
              <w:t>Paviršius</w:t>
            </w:r>
          </w:p>
        </w:tc>
        <w:tc>
          <w:tcPr>
            <w:tcW w:w="4986" w:type="dxa"/>
            <w:vAlign w:val="center"/>
          </w:tcPr>
          <w:p w14:paraId="609D263D" w14:textId="77777777" w:rsidR="0028775F" w:rsidRPr="00BC316C" w:rsidRDefault="00000000" w:rsidP="00BC316C">
            <w:pPr>
              <w:spacing w:after="0" w:line="240" w:lineRule="auto"/>
              <w:rPr>
                <w:rFonts w:cs="Arial"/>
                <w:sz w:val="22"/>
                <w:lang w:val="pt-BR"/>
              </w:rPr>
            </w:pPr>
            <w:r w:rsidRPr="00BC316C">
              <w:rPr>
                <w:rFonts w:cs="Arial"/>
                <w:sz w:val="22"/>
                <w:lang w:val="pt-BR"/>
              </w:rPr>
              <w:t>sausas, be kondensato, rasos, šerkšno ar ledo</w:t>
            </w:r>
          </w:p>
        </w:tc>
      </w:tr>
      <w:tr w:rsidR="00C907AD" w:rsidRPr="00BC316C" w14:paraId="0CF16B96" w14:textId="77777777">
        <w:trPr>
          <w:jc w:val="center"/>
        </w:trPr>
        <w:tc>
          <w:tcPr>
            <w:tcW w:w="4986" w:type="dxa"/>
            <w:vAlign w:val="center"/>
          </w:tcPr>
          <w:p w14:paraId="730ECC90" w14:textId="77777777" w:rsidR="0028775F" w:rsidRPr="00BC316C" w:rsidRDefault="00000000" w:rsidP="00BC316C">
            <w:pPr>
              <w:spacing w:after="0" w:line="240" w:lineRule="auto"/>
              <w:rPr>
                <w:rFonts w:cs="Arial"/>
                <w:sz w:val="22"/>
              </w:rPr>
            </w:pPr>
            <w:r w:rsidRPr="00BC316C">
              <w:rPr>
                <w:rFonts w:cs="Arial"/>
                <w:sz w:val="22"/>
              </w:rPr>
              <w:t>Krituliai</w:t>
            </w:r>
          </w:p>
        </w:tc>
        <w:tc>
          <w:tcPr>
            <w:tcW w:w="4986" w:type="dxa"/>
            <w:vAlign w:val="center"/>
          </w:tcPr>
          <w:p w14:paraId="19CA9CE3" w14:textId="77777777" w:rsidR="0028775F" w:rsidRPr="00BC316C" w:rsidRDefault="00000000" w:rsidP="00BC316C">
            <w:pPr>
              <w:spacing w:after="0" w:line="240" w:lineRule="auto"/>
              <w:rPr>
                <w:rFonts w:cs="Arial"/>
                <w:sz w:val="22"/>
              </w:rPr>
            </w:pPr>
            <w:r w:rsidRPr="00BC316C">
              <w:rPr>
                <w:rFonts w:cs="Arial"/>
                <w:sz w:val="22"/>
              </w:rPr>
              <w:t>dažyti lyjant, sningant ar esant rūkui draudžiama</w:t>
            </w:r>
          </w:p>
        </w:tc>
      </w:tr>
      <w:tr w:rsidR="00C907AD" w:rsidRPr="00BC316C" w14:paraId="29036BFE" w14:textId="77777777">
        <w:trPr>
          <w:jc w:val="center"/>
        </w:trPr>
        <w:tc>
          <w:tcPr>
            <w:tcW w:w="4986" w:type="dxa"/>
            <w:vAlign w:val="center"/>
          </w:tcPr>
          <w:p w14:paraId="24B91909" w14:textId="77777777" w:rsidR="0028775F" w:rsidRPr="00BC316C" w:rsidRDefault="00000000" w:rsidP="00BC316C">
            <w:pPr>
              <w:spacing w:after="0" w:line="240" w:lineRule="auto"/>
              <w:rPr>
                <w:rFonts w:cs="Arial"/>
                <w:sz w:val="22"/>
              </w:rPr>
            </w:pPr>
            <w:r w:rsidRPr="00BC316C">
              <w:rPr>
                <w:rFonts w:cs="Arial"/>
                <w:sz w:val="22"/>
              </w:rPr>
              <w:t>Vėjas</w:t>
            </w:r>
          </w:p>
        </w:tc>
        <w:tc>
          <w:tcPr>
            <w:tcW w:w="4986" w:type="dxa"/>
            <w:vAlign w:val="center"/>
          </w:tcPr>
          <w:p w14:paraId="6C0222F1" w14:textId="77777777" w:rsidR="0028775F" w:rsidRPr="00BC316C" w:rsidRDefault="00000000" w:rsidP="00BC316C">
            <w:pPr>
              <w:spacing w:after="0" w:line="240" w:lineRule="auto"/>
              <w:rPr>
                <w:rFonts w:cs="Arial"/>
                <w:sz w:val="22"/>
              </w:rPr>
            </w:pPr>
            <w:r w:rsidRPr="00BC316C">
              <w:rPr>
                <w:rFonts w:cs="Arial"/>
                <w:sz w:val="22"/>
              </w:rPr>
              <w:t>dažyti draudžiama, jei vėjas trukdo kokybiškai dengti dažus arba užneša dulkes</w:t>
            </w:r>
          </w:p>
        </w:tc>
      </w:tr>
      <w:tr w:rsidR="00227973" w:rsidRPr="00BC316C" w14:paraId="6F9FFE51" w14:textId="77777777">
        <w:trPr>
          <w:jc w:val="center"/>
        </w:trPr>
        <w:tc>
          <w:tcPr>
            <w:tcW w:w="4986" w:type="dxa"/>
            <w:vAlign w:val="center"/>
          </w:tcPr>
          <w:p w14:paraId="0352AD3E" w14:textId="77777777" w:rsidR="0028775F" w:rsidRPr="00BC316C" w:rsidRDefault="00000000" w:rsidP="00BC316C">
            <w:pPr>
              <w:spacing w:after="0" w:line="240" w:lineRule="auto"/>
              <w:rPr>
                <w:rFonts w:cs="Arial"/>
                <w:sz w:val="22"/>
              </w:rPr>
            </w:pPr>
            <w:r w:rsidRPr="00BC316C">
              <w:rPr>
                <w:rFonts w:cs="Arial"/>
                <w:sz w:val="22"/>
              </w:rPr>
              <w:t>Tiesioginė saulė</w:t>
            </w:r>
          </w:p>
        </w:tc>
        <w:tc>
          <w:tcPr>
            <w:tcW w:w="4986" w:type="dxa"/>
            <w:vAlign w:val="center"/>
          </w:tcPr>
          <w:p w14:paraId="15CCDF52" w14:textId="77777777" w:rsidR="0028775F" w:rsidRPr="00BC316C" w:rsidRDefault="00000000" w:rsidP="00BC316C">
            <w:pPr>
              <w:spacing w:after="0" w:line="240" w:lineRule="auto"/>
              <w:rPr>
                <w:rFonts w:cs="Arial"/>
                <w:sz w:val="22"/>
              </w:rPr>
            </w:pPr>
            <w:r w:rsidRPr="00BC316C">
              <w:rPr>
                <w:rFonts w:cs="Arial"/>
                <w:sz w:val="22"/>
              </w:rPr>
              <w:t>dažyti draudžiama, jei paviršius įkaista virš gamintojo leidžiamos ribos</w:t>
            </w:r>
          </w:p>
        </w:tc>
      </w:tr>
    </w:tbl>
    <w:p w14:paraId="67EC5CBD" w14:textId="77777777" w:rsidR="0028775F" w:rsidRPr="00BC316C" w:rsidRDefault="0028775F" w:rsidP="00BC316C">
      <w:pPr>
        <w:spacing w:line="240" w:lineRule="auto"/>
        <w:rPr>
          <w:rFonts w:cs="Arial"/>
          <w:sz w:val="22"/>
        </w:rPr>
      </w:pPr>
    </w:p>
    <w:p w14:paraId="71AEAD7A" w14:textId="77777777" w:rsidR="0028775F" w:rsidRPr="00BC316C" w:rsidRDefault="00000000" w:rsidP="00BC316C">
      <w:pPr>
        <w:spacing w:line="240" w:lineRule="auto"/>
        <w:jc w:val="both"/>
        <w:rPr>
          <w:rFonts w:cs="Arial"/>
          <w:sz w:val="22"/>
        </w:rPr>
      </w:pPr>
      <w:r w:rsidRPr="00BC316C">
        <w:rPr>
          <w:rFonts w:cs="Arial"/>
          <w:sz w:val="22"/>
        </w:rPr>
        <w:t>Prieš kiekvieną dažymo sluoksnį ir dažymo metu rangovas turi fiksuoti:</w:t>
      </w:r>
    </w:p>
    <w:p w14:paraId="554213F6" w14:textId="77777777" w:rsidR="0028775F" w:rsidRPr="00BC316C" w:rsidRDefault="00000000" w:rsidP="00BC316C">
      <w:pPr>
        <w:spacing w:after="30" w:line="240" w:lineRule="auto"/>
        <w:ind w:left="369" w:hanging="142"/>
        <w:rPr>
          <w:rFonts w:cs="Arial"/>
          <w:sz w:val="22"/>
          <w:lang w:val="es-ES"/>
        </w:rPr>
      </w:pPr>
      <w:r w:rsidRPr="00BC316C">
        <w:rPr>
          <w:rFonts w:cs="Arial"/>
          <w:sz w:val="22"/>
          <w:lang w:val="es-ES"/>
        </w:rPr>
        <w:t>• oro temperatūrą;</w:t>
      </w:r>
    </w:p>
    <w:p w14:paraId="63049AE8" w14:textId="77777777" w:rsidR="0028775F" w:rsidRPr="00BC316C" w:rsidRDefault="00000000" w:rsidP="00BC316C">
      <w:pPr>
        <w:spacing w:after="30" w:line="240" w:lineRule="auto"/>
        <w:ind w:left="369" w:hanging="142"/>
        <w:rPr>
          <w:rFonts w:cs="Arial"/>
          <w:sz w:val="22"/>
          <w:lang w:val="es-ES"/>
        </w:rPr>
      </w:pPr>
      <w:r w:rsidRPr="00BC316C">
        <w:rPr>
          <w:rFonts w:cs="Arial"/>
          <w:sz w:val="22"/>
          <w:lang w:val="es-ES"/>
        </w:rPr>
        <w:t>• metalo paviršiaus temperatūrą;</w:t>
      </w:r>
    </w:p>
    <w:p w14:paraId="42B7AE9E" w14:textId="77777777" w:rsidR="0028775F" w:rsidRPr="00BC316C" w:rsidRDefault="00000000" w:rsidP="00BC316C">
      <w:pPr>
        <w:spacing w:after="30" w:line="240" w:lineRule="auto"/>
        <w:ind w:left="369" w:hanging="142"/>
        <w:rPr>
          <w:rFonts w:cs="Arial"/>
          <w:sz w:val="22"/>
          <w:lang w:val="es-ES"/>
        </w:rPr>
      </w:pPr>
      <w:r w:rsidRPr="00BC316C">
        <w:rPr>
          <w:rFonts w:cs="Arial"/>
          <w:sz w:val="22"/>
          <w:lang w:val="es-ES"/>
        </w:rPr>
        <w:t>• santykinę oro drėgmę;</w:t>
      </w:r>
    </w:p>
    <w:p w14:paraId="1BB2B24D" w14:textId="77777777" w:rsidR="0028775F" w:rsidRPr="00BC316C" w:rsidRDefault="00000000" w:rsidP="00BC316C">
      <w:pPr>
        <w:spacing w:after="30" w:line="240" w:lineRule="auto"/>
        <w:ind w:left="369" w:hanging="142"/>
        <w:rPr>
          <w:rFonts w:cs="Arial"/>
          <w:sz w:val="22"/>
          <w:lang w:val="es-ES"/>
        </w:rPr>
      </w:pPr>
      <w:r w:rsidRPr="00BC316C">
        <w:rPr>
          <w:rFonts w:cs="Arial"/>
          <w:sz w:val="22"/>
          <w:lang w:val="es-ES"/>
        </w:rPr>
        <w:t>• rasos tašką;</w:t>
      </w:r>
    </w:p>
    <w:p w14:paraId="316EF1B7"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dažymo pradžios ir pabaigos laiką;</w:t>
      </w:r>
    </w:p>
    <w:p w14:paraId="083BC6BC"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dažų partijų numerius.</w:t>
      </w:r>
    </w:p>
    <w:p w14:paraId="7843D82F"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12. Dažų paruošimas ir dengimas</w:t>
      </w:r>
    </w:p>
    <w:p w14:paraId="5DC984A0" w14:textId="77777777" w:rsidR="0028775F" w:rsidRPr="00BC316C" w:rsidRDefault="00000000" w:rsidP="00BC316C">
      <w:pPr>
        <w:spacing w:line="240" w:lineRule="auto"/>
        <w:jc w:val="both"/>
        <w:rPr>
          <w:rFonts w:cs="Arial"/>
          <w:sz w:val="22"/>
          <w:lang w:val="pt-BR"/>
        </w:rPr>
      </w:pPr>
      <w:r w:rsidRPr="00BC316C">
        <w:rPr>
          <w:rFonts w:cs="Arial"/>
          <w:sz w:val="22"/>
          <w:lang w:val="pt-BR"/>
        </w:rPr>
        <w:t>Dažai turi būti ruošiami ir naudojami tik pagal gamintojo techninius duomenų lapus.</w:t>
      </w:r>
    </w:p>
    <w:p w14:paraId="16F1CA37" w14:textId="77777777" w:rsidR="0028775F" w:rsidRPr="00BC316C" w:rsidRDefault="00000000" w:rsidP="00BC316C">
      <w:pPr>
        <w:spacing w:line="240" w:lineRule="auto"/>
        <w:jc w:val="both"/>
        <w:rPr>
          <w:rFonts w:cs="Arial"/>
          <w:sz w:val="22"/>
          <w:lang w:val="pt-BR"/>
        </w:rPr>
      </w:pPr>
      <w:r w:rsidRPr="00BC316C">
        <w:rPr>
          <w:rFonts w:cs="Arial"/>
          <w:sz w:val="22"/>
          <w:lang w:val="pt-BR"/>
        </w:rPr>
        <w:lastRenderedPageBreak/>
        <w:t>Rangovui draudžiama:</w:t>
      </w:r>
    </w:p>
    <w:p w14:paraId="54E75C86" w14:textId="6EA3F413" w:rsidR="0028775F" w:rsidRPr="00BC316C" w:rsidRDefault="0070372B" w:rsidP="00BC316C">
      <w:pPr>
        <w:spacing w:line="240" w:lineRule="auto"/>
        <w:jc w:val="both"/>
        <w:rPr>
          <w:rFonts w:cs="Arial"/>
          <w:sz w:val="22"/>
          <w:lang w:val="pt-BR"/>
        </w:rPr>
      </w:pPr>
      <w:r w:rsidRPr="00BC316C">
        <w:rPr>
          <w:rFonts w:cs="Arial"/>
          <w:sz w:val="22"/>
          <w:lang w:val="pt-BR"/>
        </w:rPr>
        <w:t>- savavališkai keisti dažų maišymo santykį;</w:t>
      </w:r>
    </w:p>
    <w:p w14:paraId="4AD55187" w14:textId="3FDBC713" w:rsidR="0028775F" w:rsidRPr="00BC316C" w:rsidRDefault="0070372B" w:rsidP="00BC316C">
      <w:pPr>
        <w:spacing w:line="240" w:lineRule="auto"/>
        <w:jc w:val="both"/>
        <w:rPr>
          <w:rFonts w:cs="Arial"/>
          <w:sz w:val="22"/>
          <w:lang w:val="pt-BR"/>
        </w:rPr>
      </w:pPr>
      <w:r w:rsidRPr="00BC316C">
        <w:rPr>
          <w:rFonts w:cs="Arial"/>
          <w:sz w:val="22"/>
          <w:lang w:val="pt-BR"/>
        </w:rPr>
        <w:t>- naudoti nenurodytus skiediklius;</w:t>
      </w:r>
    </w:p>
    <w:p w14:paraId="74A58181" w14:textId="2075EE36" w:rsidR="0028775F" w:rsidRPr="00BC316C" w:rsidRDefault="0070372B" w:rsidP="00BC316C">
      <w:pPr>
        <w:spacing w:line="240" w:lineRule="auto"/>
        <w:jc w:val="both"/>
        <w:rPr>
          <w:rFonts w:cs="Arial"/>
          <w:sz w:val="22"/>
          <w:lang w:val="pt-BR"/>
        </w:rPr>
      </w:pPr>
      <w:r w:rsidRPr="00BC316C">
        <w:rPr>
          <w:rFonts w:cs="Arial"/>
          <w:sz w:val="22"/>
          <w:lang w:val="pt-BR"/>
        </w:rPr>
        <w:t>- viršyti dažų gyvybingumo laiką po sumaišymo;</w:t>
      </w:r>
    </w:p>
    <w:p w14:paraId="0C662D6C" w14:textId="2622C9D9" w:rsidR="0028775F" w:rsidRPr="00BC316C" w:rsidRDefault="00CA2B16" w:rsidP="00BC316C">
      <w:pPr>
        <w:spacing w:line="240" w:lineRule="auto"/>
        <w:jc w:val="both"/>
        <w:rPr>
          <w:rFonts w:cs="Arial"/>
          <w:b/>
          <w:bCs/>
          <w:sz w:val="22"/>
          <w:lang w:val="pt-BR"/>
        </w:rPr>
      </w:pPr>
      <w:r w:rsidRPr="00BC316C">
        <w:rPr>
          <w:rFonts w:cs="Arial"/>
          <w:b/>
          <w:bCs/>
          <w:sz w:val="22"/>
          <w:lang w:val="pt-BR"/>
        </w:rPr>
        <w:t xml:space="preserve">- </w:t>
      </w:r>
      <w:r w:rsidRPr="00BC316C">
        <w:rPr>
          <w:rFonts w:cs="Arial"/>
          <w:sz w:val="22"/>
          <w:lang w:val="pt-BR"/>
        </w:rPr>
        <w:t>dengti kitą sluoksnį, kol ankstesnis sluoksnis nėra pasiekęs reikiamos perdažymo būklės;</w:t>
      </w:r>
    </w:p>
    <w:p w14:paraId="46E94FF1" w14:textId="4BF19EAD" w:rsidR="0028775F" w:rsidRPr="00BC316C" w:rsidRDefault="00CA2B16" w:rsidP="00BC316C">
      <w:pPr>
        <w:spacing w:line="240" w:lineRule="auto"/>
        <w:jc w:val="both"/>
        <w:rPr>
          <w:rFonts w:cs="Arial"/>
          <w:sz w:val="22"/>
          <w:lang w:val="pt-BR"/>
        </w:rPr>
      </w:pPr>
      <w:r w:rsidRPr="00BC316C">
        <w:rPr>
          <w:rFonts w:cs="Arial"/>
          <w:sz w:val="22"/>
          <w:lang w:val="pt-BR"/>
        </w:rPr>
        <w:t>- dažyti ant šlapio, užteršto ar pakartotinai surūdijusio paviršiaus;</w:t>
      </w:r>
    </w:p>
    <w:p w14:paraId="7FACA3DE" w14:textId="1D49F5A1" w:rsidR="0028775F" w:rsidRPr="00BC316C" w:rsidRDefault="00CA2B16" w:rsidP="00BC316C">
      <w:pPr>
        <w:spacing w:line="240" w:lineRule="auto"/>
        <w:jc w:val="both"/>
        <w:rPr>
          <w:rFonts w:cs="Arial"/>
          <w:sz w:val="22"/>
          <w:lang w:val="pt-BR"/>
        </w:rPr>
      </w:pPr>
      <w:r w:rsidRPr="00BC316C">
        <w:rPr>
          <w:rFonts w:cs="Arial"/>
          <w:sz w:val="22"/>
          <w:lang w:val="pt-BR"/>
        </w:rPr>
        <w:t>- naudoti tarpusavyje nesuderintus skirtingų gamintojų dažus be raštiško gamintojo patvirtinimo.</w:t>
      </w:r>
    </w:p>
    <w:p w14:paraId="1D177B41" w14:textId="77777777" w:rsidR="0028775F" w:rsidRPr="00BC316C" w:rsidRDefault="00000000" w:rsidP="00BC316C">
      <w:pPr>
        <w:spacing w:line="240" w:lineRule="auto"/>
        <w:jc w:val="both"/>
        <w:rPr>
          <w:rFonts w:cs="Arial"/>
          <w:sz w:val="22"/>
          <w:lang w:val="pt-BR"/>
        </w:rPr>
      </w:pPr>
      <w:r w:rsidRPr="00BC316C">
        <w:rPr>
          <w:rFonts w:cs="Arial"/>
          <w:sz w:val="22"/>
          <w:lang w:val="pt-BR"/>
        </w:rPr>
        <w:t>Dažai gali būti dengiami beoriu purškimu, voleliu arba teptuku, jeigu toks dengimo būdas leidžiamas gamintojo techniniame apraše. Sunkiai prieinamos vietos turi būti papildomai dengiamos teptuku arba mažu voleliu.</w:t>
      </w:r>
    </w:p>
    <w:p w14:paraId="60F6DF20" w14:textId="77777777" w:rsidR="0028775F" w:rsidRPr="00BC316C" w:rsidRDefault="00000000" w:rsidP="00BC316C">
      <w:pPr>
        <w:pStyle w:val="Antrat2"/>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13.1. Prieš dažymą</w:t>
      </w:r>
    </w:p>
    <w:p w14:paraId="79DAB6EC" w14:textId="77777777" w:rsidR="0028775F" w:rsidRPr="00BC316C" w:rsidRDefault="00000000" w:rsidP="00BC316C">
      <w:pPr>
        <w:spacing w:line="240" w:lineRule="auto"/>
        <w:jc w:val="both"/>
        <w:rPr>
          <w:rFonts w:cs="Arial"/>
          <w:sz w:val="22"/>
          <w:lang w:val="pt-BR"/>
        </w:rPr>
      </w:pPr>
      <w:r w:rsidRPr="00BC316C">
        <w:rPr>
          <w:rFonts w:cs="Arial"/>
          <w:sz w:val="22"/>
          <w:lang w:val="pt-BR"/>
        </w:rPr>
        <w:t>Tikrinama:</w:t>
      </w:r>
    </w:p>
    <w:p w14:paraId="56A875F1" w14:textId="65720284" w:rsidR="0028775F" w:rsidRPr="00BC316C" w:rsidRDefault="00000000" w:rsidP="00BC316C">
      <w:pPr>
        <w:spacing w:after="30" w:line="240" w:lineRule="auto"/>
        <w:ind w:left="369" w:hanging="142"/>
        <w:rPr>
          <w:rFonts w:cs="Arial"/>
          <w:sz w:val="22"/>
          <w:lang w:val="pt-BR"/>
        </w:rPr>
      </w:pPr>
      <w:r w:rsidRPr="00BC316C">
        <w:rPr>
          <w:rFonts w:cs="Arial"/>
          <w:sz w:val="22"/>
          <w:lang w:val="pt-BR"/>
        </w:rPr>
        <w:t xml:space="preserve">• ar paviršius paruoštas iki </w:t>
      </w:r>
      <w:r w:rsidR="007F5258" w:rsidRPr="00BC316C">
        <w:rPr>
          <w:rFonts w:cs="Arial"/>
          <w:sz w:val="22"/>
        </w:rPr>
        <w:t>Sa 2½</w:t>
      </w:r>
      <w:r w:rsidRPr="00BC316C">
        <w:rPr>
          <w:rFonts w:cs="Arial"/>
          <w:sz w:val="22"/>
          <w:lang w:val="pt-BR"/>
        </w:rPr>
        <w:t>;</w:t>
      </w:r>
    </w:p>
    <w:p w14:paraId="17C18248"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ar pašalintos rūdys ir seni dažai;</w:t>
      </w:r>
    </w:p>
    <w:p w14:paraId="75AFD4ED"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ar paviršius sausas;</w:t>
      </w:r>
    </w:p>
    <w:p w14:paraId="758880F4"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ar nėra riebalų, dulkių, druskų ir kitų teršalų;</w:t>
      </w:r>
    </w:p>
    <w:p w14:paraId="10C81066"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ar paviršiaus šiurkštumas atitinka dažų gamintojo reikalavimus;</w:t>
      </w:r>
    </w:p>
    <w:p w14:paraId="6629C0FD"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ar oro sąlygos tinkamos dažyti.</w:t>
      </w:r>
    </w:p>
    <w:p w14:paraId="6ADDA2FE" w14:textId="77777777" w:rsidR="0028775F" w:rsidRPr="00BC316C" w:rsidRDefault="00000000" w:rsidP="00BC316C">
      <w:pPr>
        <w:pStyle w:val="Antrat2"/>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13.2. Dažymo metu</w:t>
      </w:r>
    </w:p>
    <w:p w14:paraId="74F83B1A" w14:textId="36CE07AC" w:rsidR="0028775F" w:rsidRPr="00BC316C" w:rsidRDefault="00000000" w:rsidP="00BC316C">
      <w:pPr>
        <w:spacing w:line="240" w:lineRule="auto"/>
        <w:jc w:val="both"/>
        <w:rPr>
          <w:rFonts w:cs="Arial"/>
          <w:sz w:val="22"/>
          <w:lang w:val="pt-BR"/>
        </w:rPr>
      </w:pPr>
      <w:r w:rsidRPr="00BC316C">
        <w:rPr>
          <w:rFonts w:cs="Arial"/>
          <w:sz w:val="22"/>
          <w:lang w:val="pt-BR"/>
        </w:rPr>
        <w:t>Tikrinama:</w:t>
      </w:r>
    </w:p>
    <w:p w14:paraId="720052C6"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ar laikomasi maišymo santykių;</w:t>
      </w:r>
    </w:p>
    <w:p w14:paraId="1174595D"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ar laikomasi džiūvimo ir perdažymo intervalų;</w:t>
      </w:r>
    </w:p>
    <w:p w14:paraId="3794F9C3"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ar atliekamas juostinis dažymas;</w:t>
      </w:r>
    </w:p>
    <w:p w14:paraId="693E716C"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ar pasiekiamas reikiamas šlapios ir sausos dangos storis;</w:t>
      </w:r>
    </w:p>
    <w:p w14:paraId="1B92364C"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ar nėra nubėgimų, pūslių, porų, dulkių įtraukimo ar nepadengtų vietų.</w:t>
      </w:r>
    </w:p>
    <w:p w14:paraId="5339B0F7" w14:textId="3C56F116" w:rsidR="0028775F" w:rsidRPr="00BC316C" w:rsidRDefault="00000000" w:rsidP="00BC316C">
      <w:pPr>
        <w:pStyle w:val="Antrat2"/>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 xml:space="preserve">13.3. Po dažymo </w:t>
      </w:r>
      <w:r w:rsidR="00227973" w:rsidRPr="00BC316C">
        <w:rPr>
          <w:rFonts w:ascii="Arial" w:eastAsia="Arial" w:hAnsi="Arial" w:cs="Arial"/>
          <w:color w:val="auto"/>
          <w:sz w:val="22"/>
          <w:szCs w:val="22"/>
          <w:lang w:val="pt-BR"/>
        </w:rPr>
        <w:t>t</w:t>
      </w:r>
      <w:r w:rsidRPr="00BC316C">
        <w:rPr>
          <w:rFonts w:ascii="Arial" w:eastAsia="Arial" w:hAnsi="Arial" w:cs="Arial"/>
          <w:color w:val="auto"/>
          <w:sz w:val="22"/>
          <w:szCs w:val="22"/>
          <w:lang w:val="pt-BR"/>
        </w:rPr>
        <w:t>ikrinama:</w:t>
      </w:r>
    </w:p>
    <w:p w14:paraId="6746C5C6" w14:textId="77777777" w:rsidR="0028775F" w:rsidRPr="00BC316C" w:rsidRDefault="00000000" w:rsidP="00BC316C">
      <w:pPr>
        <w:spacing w:line="240" w:lineRule="auto"/>
        <w:jc w:val="both"/>
        <w:rPr>
          <w:rFonts w:cs="Arial"/>
          <w:sz w:val="22"/>
          <w:lang w:val="pt-BR"/>
        </w:rPr>
      </w:pPr>
      <w:r w:rsidRPr="00BC316C">
        <w:rPr>
          <w:rFonts w:cs="Arial"/>
          <w:sz w:val="22"/>
          <w:lang w:val="pt-BR"/>
        </w:rPr>
        <w:t>bendras sausos dangos storis;</w:t>
      </w:r>
    </w:p>
    <w:p w14:paraId="211E392A" w14:textId="77777777" w:rsidR="0028775F" w:rsidRPr="00BC316C" w:rsidRDefault="00000000" w:rsidP="00BC316C">
      <w:pPr>
        <w:spacing w:line="240" w:lineRule="auto"/>
        <w:jc w:val="both"/>
        <w:rPr>
          <w:rFonts w:cs="Arial"/>
          <w:sz w:val="22"/>
          <w:lang w:val="pt-BR"/>
        </w:rPr>
      </w:pPr>
      <w:r w:rsidRPr="00BC316C">
        <w:rPr>
          <w:rFonts w:cs="Arial"/>
          <w:sz w:val="22"/>
          <w:lang w:val="pt-BR"/>
        </w:rPr>
        <w:t>dangos vientisumas;</w:t>
      </w:r>
    </w:p>
    <w:p w14:paraId="1F83B9E1" w14:textId="77777777" w:rsidR="0028775F" w:rsidRPr="00BC316C" w:rsidRDefault="00000000" w:rsidP="00BC316C">
      <w:pPr>
        <w:spacing w:line="240" w:lineRule="auto"/>
        <w:jc w:val="both"/>
        <w:rPr>
          <w:rFonts w:cs="Arial"/>
          <w:sz w:val="22"/>
          <w:lang w:val="pt-BR"/>
        </w:rPr>
      </w:pPr>
      <w:r w:rsidRPr="00BC316C">
        <w:rPr>
          <w:rFonts w:cs="Arial"/>
          <w:sz w:val="22"/>
          <w:lang w:val="pt-BR"/>
        </w:rPr>
        <w:t>spalvos vienodumas;</w:t>
      </w:r>
    </w:p>
    <w:p w14:paraId="1B7EBA5E" w14:textId="77777777" w:rsidR="0028775F" w:rsidRPr="00BC316C" w:rsidRDefault="00000000" w:rsidP="00BC316C">
      <w:pPr>
        <w:spacing w:line="240" w:lineRule="auto"/>
        <w:jc w:val="both"/>
        <w:rPr>
          <w:rFonts w:cs="Arial"/>
          <w:sz w:val="22"/>
          <w:lang w:val="pt-BR"/>
        </w:rPr>
      </w:pPr>
      <w:r w:rsidRPr="00BC316C">
        <w:rPr>
          <w:rFonts w:cs="Arial"/>
          <w:sz w:val="22"/>
          <w:lang w:val="pt-BR"/>
        </w:rPr>
        <w:t>defektai;</w:t>
      </w:r>
    </w:p>
    <w:p w14:paraId="67C06284" w14:textId="77777777" w:rsidR="0028775F" w:rsidRPr="00BC316C" w:rsidRDefault="00000000" w:rsidP="00BC316C">
      <w:pPr>
        <w:spacing w:line="240" w:lineRule="auto"/>
        <w:jc w:val="both"/>
        <w:rPr>
          <w:rFonts w:cs="Arial"/>
          <w:sz w:val="22"/>
          <w:lang w:val="pt-BR"/>
        </w:rPr>
      </w:pPr>
      <w:r w:rsidRPr="00BC316C">
        <w:rPr>
          <w:rFonts w:cs="Arial"/>
          <w:sz w:val="22"/>
          <w:lang w:val="pt-BR"/>
        </w:rPr>
        <w:t>mechaniniai pažeidimai;</w:t>
      </w:r>
    </w:p>
    <w:p w14:paraId="5A904EE6" w14:textId="77777777" w:rsidR="0028775F" w:rsidRPr="00BC316C" w:rsidRDefault="00000000" w:rsidP="00BC316C">
      <w:pPr>
        <w:spacing w:line="240" w:lineRule="auto"/>
        <w:jc w:val="both"/>
        <w:rPr>
          <w:rFonts w:cs="Arial"/>
          <w:sz w:val="22"/>
          <w:lang w:val="pt-BR"/>
        </w:rPr>
      </w:pPr>
      <w:r w:rsidRPr="00BC316C">
        <w:rPr>
          <w:rFonts w:cs="Arial"/>
          <w:sz w:val="22"/>
          <w:lang w:val="pt-BR"/>
        </w:rPr>
        <w:t>ar tinkamai sumontuotos išardytos detalės.</w:t>
      </w:r>
    </w:p>
    <w:p w14:paraId="6D2FAB70" w14:textId="19092F72"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14. Sausos dangos storio reikalavimai</w:t>
      </w:r>
      <w:r w:rsidR="002C30A3" w:rsidRPr="00BC316C">
        <w:rPr>
          <w:rFonts w:ascii="Arial" w:eastAsia="Arial" w:hAnsi="Arial" w:cs="Arial"/>
          <w:color w:val="auto"/>
          <w:sz w:val="22"/>
          <w:szCs w:val="22"/>
          <w:lang w:val="pt-BR"/>
        </w:rPr>
        <w:t xml:space="preserve"> </w:t>
      </w:r>
    </w:p>
    <w:p w14:paraId="58D0D861" w14:textId="77777777" w:rsidR="0028775F" w:rsidRPr="00BC316C" w:rsidRDefault="00000000" w:rsidP="00BC316C">
      <w:pPr>
        <w:spacing w:line="240" w:lineRule="auto"/>
        <w:jc w:val="both"/>
        <w:rPr>
          <w:rFonts w:cs="Arial"/>
          <w:sz w:val="22"/>
          <w:lang w:val="pt-BR"/>
        </w:rPr>
      </w:pPr>
      <w:r w:rsidRPr="00BC316C">
        <w:rPr>
          <w:rFonts w:cs="Arial"/>
          <w:sz w:val="22"/>
          <w:lang w:val="pt-BR"/>
        </w:rPr>
        <w:t>Bendras nominalus sausos dangos storis turi būti:</w:t>
      </w:r>
    </w:p>
    <w:p w14:paraId="5F09E245"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ne mažesnis kaip 300 µm,</w:t>
      </w:r>
    </w:p>
    <w:p w14:paraId="193A5386"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rekomenduojamas – 300 µm.</w:t>
      </w:r>
    </w:p>
    <w:p w14:paraId="6DA30914" w14:textId="77777777" w:rsidR="0028775F" w:rsidRPr="00BC316C" w:rsidRDefault="00000000" w:rsidP="00BC316C">
      <w:pPr>
        <w:spacing w:line="240" w:lineRule="auto"/>
        <w:jc w:val="both"/>
        <w:rPr>
          <w:rFonts w:cs="Arial"/>
          <w:sz w:val="22"/>
        </w:rPr>
      </w:pPr>
      <w:r w:rsidRPr="00BC316C">
        <w:rPr>
          <w:rFonts w:cs="Arial"/>
          <w:sz w:val="22"/>
        </w:rPr>
        <w:t>Orientacinis sluoksnių storis:</w:t>
      </w:r>
    </w:p>
    <w:tbl>
      <w:tblPr>
        <w:tblStyle w:val="Lentelstinklelis"/>
        <w:tblW w:w="0" w:type="auto"/>
        <w:jc w:val="center"/>
        <w:tblLook w:val="04A0" w:firstRow="1" w:lastRow="0" w:firstColumn="1" w:lastColumn="0" w:noHBand="0" w:noVBand="1"/>
      </w:tblPr>
      <w:tblGrid>
        <w:gridCol w:w="4982"/>
        <w:gridCol w:w="4981"/>
      </w:tblGrid>
      <w:tr w:rsidR="00C907AD" w:rsidRPr="00BC316C" w14:paraId="384F8D8A" w14:textId="77777777">
        <w:trPr>
          <w:jc w:val="center"/>
        </w:trPr>
        <w:tc>
          <w:tcPr>
            <w:tcW w:w="4986" w:type="dxa"/>
            <w:shd w:val="clear" w:color="auto" w:fill="D9EAF7"/>
            <w:vAlign w:val="center"/>
          </w:tcPr>
          <w:p w14:paraId="22A03675" w14:textId="77777777" w:rsidR="0028775F" w:rsidRPr="00BC316C" w:rsidRDefault="00000000" w:rsidP="00BC316C">
            <w:pPr>
              <w:spacing w:after="0" w:line="240" w:lineRule="auto"/>
              <w:rPr>
                <w:rFonts w:cs="Arial"/>
                <w:sz w:val="22"/>
              </w:rPr>
            </w:pPr>
            <w:r w:rsidRPr="00BC316C">
              <w:rPr>
                <w:rFonts w:cs="Arial"/>
                <w:b/>
                <w:sz w:val="22"/>
              </w:rPr>
              <w:t>Sluoksnis</w:t>
            </w:r>
          </w:p>
        </w:tc>
        <w:tc>
          <w:tcPr>
            <w:tcW w:w="4986" w:type="dxa"/>
            <w:shd w:val="clear" w:color="auto" w:fill="D9EAF7"/>
            <w:vAlign w:val="center"/>
          </w:tcPr>
          <w:p w14:paraId="7755F972" w14:textId="77777777" w:rsidR="0028775F" w:rsidRPr="00BC316C" w:rsidRDefault="00000000" w:rsidP="00BC316C">
            <w:pPr>
              <w:spacing w:after="0" w:line="240" w:lineRule="auto"/>
              <w:rPr>
                <w:rFonts w:cs="Arial"/>
                <w:sz w:val="22"/>
              </w:rPr>
            </w:pPr>
            <w:r w:rsidRPr="00BC316C">
              <w:rPr>
                <w:rFonts w:cs="Arial"/>
                <w:b/>
                <w:sz w:val="22"/>
              </w:rPr>
              <w:t>Sausos plėvelės storis</w:t>
            </w:r>
          </w:p>
        </w:tc>
      </w:tr>
      <w:tr w:rsidR="00C907AD" w:rsidRPr="00BC316C" w14:paraId="196D6C61" w14:textId="77777777">
        <w:trPr>
          <w:jc w:val="center"/>
        </w:trPr>
        <w:tc>
          <w:tcPr>
            <w:tcW w:w="4986" w:type="dxa"/>
            <w:vAlign w:val="center"/>
          </w:tcPr>
          <w:p w14:paraId="5EF5BC2D" w14:textId="77777777" w:rsidR="0028775F" w:rsidRPr="00BC316C" w:rsidRDefault="00000000" w:rsidP="00BC316C">
            <w:pPr>
              <w:spacing w:after="0" w:line="240" w:lineRule="auto"/>
              <w:rPr>
                <w:rFonts w:cs="Arial"/>
                <w:sz w:val="22"/>
              </w:rPr>
            </w:pPr>
            <w:r w:rsidRPr="00BC316C">
              <w:rPr>
                <w:rFonts w:cs="Arial"/>
                <w:sz w:val="22"/>
              </w:rPr>
              <w:t>Cinko turtingas epoksidinis gruntas</w:t>
            </w:r>
          </w:p>
        </w:tc>
        <w:tc>
          <w:tcPr>
            <w:tcW w:w="4986" w:type="dxa"/>
            <w:vAlign w:val="center"/>
          </w:tcPr>
          <w:p w14:paraId="1440EA69" w14:textId="77777777" w:rsidR="0028775F" w:rsidRPr="00BC316C" w:rsidRDefault="00000000" w:rsidP="00BC316C">
            <w:pPr>
              <w:spacing w:after="0" w:line="240" w:lineRule="auto"/>
              <w:rPr>
                <w:rFonts w:cs="Arial"/>
                <w:sz w:val="22"/>
              </w:rPr>
            </w:pPr>
            <w:r w:rsidRPr="00BC316C">
              <w:rPr>
                <w:rFonts w:cs="Arial"/>
                <w:sz w:val="22"/>
              </w:rPr>
              <w:t>60–80 µm</w:t>
            </w:r>
          </w:p>
        </w:tc>
      </w:tr>
      <w:tr w:rsidR="00C907AD" w:rsidRPr="00BC316C" w14:paraId="0943BD84" w14:textId="77777777">
        <w:trPr>
          <w:jc w:val="center"/>
        </w:trPr>
        <w:tc>
          <w:tcPr>
            <w:tcW w:w="4986" w:type="dxa"/>
            <w:vAlign w:val="center"/>
          </w:tcPr>
          <w:p w14:paraId="15E37B7D" w14:textId="77777777" w:rsidR="0028775F" w:rsidRPr="00BC316C" w:rsidRDefault="00000000" w:rsidP="00BC316C">
            <w:pPr>
              <w:spacing w:after="0" w:line="240" w:lineRule="auto"/>
              <w:rPr>
                <w:rFonts w:cs="Arial"/>
                <w:sz w:val="22"/>
              </w:rPr>
            </w:pPr>
            <w:r w:rsidRPr="00BC316C">
              <w:rPr>
                <w:rFonts w:cs="Arial"/>
                <w:sz w:val="22"/>
              </w:rPr>
              <w:t>Epoksidinis tarpinis sluoksnis</w:t>
            </w:r>
          </w:p>
        </w:tc>
        <w:tc>
          <w:tcPr>
            <w:tcW w:w="4986" w:type="dxa"/>
            <w:vAlign w:val="center"/>
          </w:tcPr>
          <w:p w14:paraId="5305315E" w14:textId="77777777" w:rsidR="0028775F" w:rsidRPr="00BC316C" w:rsidRDefault="00000000" w:rsidP="00BC316C">
            <w:pPr>
              <w:spacing w:after="0" w:line="240" w:lineRule="auto"/>
              <w:rPr>
                <w:rFonts w:cs="Arial"/>
                <w:sz w:val="22"/>
              </w:rPr>
            </w:pPr>
            <w:r w:rsidRPr="00BC316C">
              <w:rPr>
                <w:rFonts w:cs="Arial"/>
                <w:sz w:val="22"/>
              </w:rPr>
              <w:t>160–180 µm</w:t>
            </w:r>
          </w:p>
        </w:tc>
      </w:tr>
      <w:tr w:rsidR="00C907AD" w:rsidRPr="00BC316C" w14:paraId="27C2C5F6" w14:textId="77777777">
        <w:trPr>
          <w:jc w:val="center"/>
        </w:trPr>
        <w:tc>
          <w:tcPr>
            <w:tcW w:w="4986" w:type="dxa"/>
            <w:vAlign w:val="center"/>
          </w:tcPr>
          <w:p w14:paraId="06CA26AE" w14:textId="77777777" w:rsidR="0028775F" w:rsidRPr="00BC316C" w:rsidRDefault="00000000" w:rsidP="00BC316C">
            <w:pPr>
              <w:spacing w:after="0" w:line="240" w:lineRule="auto"/>
              <w:rPr>
                <w:rFonts w:cs="Arial"/>
                <w:sz w:val="22"/>
              </w:rPr>
            </w:pPr>
            <w:r w:rsidRPr="00BC316C">
              <w:rPr>
                <w:rFonts w:cs="Arial"/>
                <w:sz w:val="22"/>
              </w:rPr>
              <w:t>Poliuretaninis viršutinis sluoksnis</w:t>
            </w:r>
          </w:p>
        </w:tc>
        <w:tc>
          <w:tcPr>
            <w:tcW w:w="4986" w:type="dxa"/>
            <w:vAlign w:val="center"/>
          </w:tcPr>
          <w:p w14:paraId="143A9DC2" w14:textId="77777777" w:rsidR="0028775F" w:rsidRPr="00BC316C" w:rsidRDefault="00000000" w:rsidP="00BC316C">
            <w:pPr>
              <w:spacing w:after="0" w:line="240" w:lineRule="auto"/>
              <w:rPr>
                <w:rFonts w:cs="Arial"/>
                <w:sz w:val="22"/>
              </w:rPr>
            </w:pPr>
            <w:r w:rsidRPr="00BC316C">
              <w:rPr>
                <w:rFonts w:cs="Arial"/>
                <w:sz w:val="22"/>
              </w:rPr>
              <w:t>60–80 µm</w:t>
            </w:r>
          </w:p>
        </w:tc>
      </w:tr>
      <w:tr w:rsidR="00227973" w:rsidRPr="00BC316C" w14:paraId="46004E1C" w14:textId="77777777">
        <w:trPr>
          <w:jc w:val="center"/>
        </w:trPr>
        <w:tc>
          <w:tcPr>
            <w:tcW w:w="4986" w:type="dxa"/>
            <w:vAlign w:val="center"/>
          </w:tcPr>
          <w:p w14:paraId="763147D4" w14:textId="1F44A1BA" w:rsidR="0028775F" w:rsidRPr="00BC316C" w:rsidRDefault="00000000" w:rsidP="00BC316C">
            <w:pPr>
              <w:spacing w:after="0" w:line="240" w:lineRule="auto"/>
              <w:rPr>
                <w:rFonts w:cs="Arial"/>
                <w:sz w:val="22"/>
              </w:rPr>
            </w:pPr>
            <w:r w:rsidRPr="00BC316C">
              <w:rPr>
                <w:rFonts w:cs="Arial"/>
                <w:b/>
                <w:sz w:val="22"/>
              </w:rPr>
              <w:t>Iš viso</w:t>
            </w:r>
          </w:p>
        </w:tc>
        <w:tc>
          <w:tcPr>
            <w:tcW w:w="4986" w:type="dxa"/>
            <w:vAlign w:val="center"/>
          </w:tcPr>
          <w:p w14:paraId="5B9D8B92" w14:textId="60AE1EE0" w:rsidR="0028775F" w:rsidRPr="00BC316C" w:rsidRDefault="006548F3" w:rsidP="00BC316C">
            <w:pPr>
              <w:spacing w:after="0" w:line="240" w:lineRule="auto"/>
              <w:rPr>
                <w:rFonts w:cs="Arial"/>
                <w:sz w:val="22"/>
              </w:rPr>
            </w:pPr>
            <w:r w:rsidRPr="00BC316C">
              <w:rPr>
                <w:rFonts w:cs="Arial"/>
                <w:sz w:val="22"/>
              </w:rPr>
              <w:t>ne mažiau kaip 300 µm</w:t>
            </w:r>
          </w:p>
        </w:tc>
      </w:tr>
    </w:tbl>
    <w:p w14:paraId="14C15B7F" w14:textId="77777777" w:rsidR="0028775F" w:rsidRPr="00BC316C" w:rsidRDefault="0028775F" w:rsidP="00BC316C">
      <w:pPr>
        <w:spacing w:line="240" w:lineRule="auto"/>
        <w:rPr>
          <w:rFonts w:cs="Arial"/>
          <w:sz w:val="22"/>
        </w:rPr>
      </w:pPr>
    </w:p>
    <w:p w14:paraId="58DFCA03" w14:textId="7ACDB35B" w:rsidR="0028775F" w:rsidRPr="00BC316C" w:rsidRDefault="00000000" w:rsidP="00BC316C">
      <w:pPr>
        <w:spacing w:line="240" w:lineRule="auto"/>
        <w:jc w:val="both"/>
        <w:rPr>
          <w:rFonts w:cs="Arial"/>
          <w:sz w:val="22"/>
        </w:rPr>
      </w:pPr>
      <w:r w:rsidRPr="00BC316C">
        <w:rPr>
          <w:rFonts w:cs="Arial"/>
          <w:sz w:val="22"/>
        </w:rPr>
        <w:lastRenderedPageBreak/>
        <w:t xml:space="preserve">Atskirose matavimo vietose sausos dangos storis negali būti mažesnis kaip 80 % nominalaus storio. </w:t>
      </w:r>
    </w:p>
    <w:p w14:paraId="1C55BBBE" w14:textId="77777777" w:rsidR="0028775F" w:rsidRPr="00BC316C" w:rsidRDefault="00000000" w:rsidP="00BC316C">
      <w:pPr>
        <w:spacing w:line="240" w:lineRule="auto"/>
        <w:jc w:val="both"/>
        <w:rPr>
          <w:rFonts w:cs="Arial"/>
          <w:sz w:val="22"/>
        </w:rPr>
      </w:pPr>
      <w:r w:rsidRPr="00BC316C">
        <w:rPr>
          <w:rFonts w:cs="Arial"/>
          <w:sz w:val="22"/>
        </w:rPr>
        <w:t>Vietos, kuriose dangos storis yra per mažas, turi būti papildomai perdažytos.</w:t>
      </w:r>
    </w:p>
    <w:p w14:paraId="20103C05" w14:textId="77777777" w:rsidR="0028775F" w:rsidRPr="00BC316C" w:rsidRDefault="00000000" w:rsidP="00BC316C">
      <w:pPr>
        <w:pStyle w:val="Antrat1"/>
        <w:spacing w:line="240" w:lineRule="auto"/>
        <w:rPr>
          <w:rFonts w:ascii="Arial" w:hAnsi="Arial" w:cs="Arial"/>
          <w:color w:val="auto"/>
          <w:sz w:val="22"/>
          <w:szCs w:val="22"/>
        </w:rPr>
      </w:pPr>
      <w:r w:rsidRPr="00BC316C">
        <w:rPr>
          <w:rFonts w:ascii="Arial" w:eastAsia="Arial" w:hAnsi="Arial" w:cs="Arial"/>
          <w:color w:val="auto"/>
          <w:sz w:val="22"/>
          <w:szCs w:val="22"/>
        </w:rPr>
        <w:t>15. Defektų taisymas</w:t>
      </w:r>
    </w:p>
    <w:p w14:paraId="29DB570C" w14:textId="6B171ED8" w:rsidR="0028775F" w:rsidRPr="00BC316C" w:rsidRDefault="00000000" w:rsidP="00BC316C">
      <w:pPr>
        <w:spacing w:line="240" w:lineRule="auto"/>
        <w:jc w:val="both"/>
        <w:rPr>
          <w:rFonts w:cs="Arial"/>
          <w:sz w:val="22"/>
        </w:rPr>
      </w:pPr>
      <w:r w:rsidRPr="00BC316C">
        <w:rPr>
          <w:rFonts w:cs="Arial"/>
          <w:sz w:val="22"/>
        </w:rPr>
        <w:t>Visi nustatyti defektai</w:t>
      </w:r>
      <w:r w:rsidR="00F65153" w:rsidRPr="00BC316C">
        <w:rPr>
          <w:rFonts w:cs="Arial"/>
          <w:sz w:val="22"/>
        </w:rPr>
        <w:t xml:space="preserve"> </w:t>
      </w:r>
      <w:r w:rsidRPr="00BC316C">
        <w:rPr>
          <w:rFonts w:cs="Arial"/>
          <w:sz w:val="22"/>
        </w:rPr>
        <w:t>turi būti ištaisyti iki darbų priėmimo.</w:t>
      </w:r>
    </w:p>
    <w:p w14:paraId="5EA728EC" w14:textId="77777777" w:rsidR="0028775F" w:rsidRPr="00BC316C" w:rsidRDefault="00000000" w:rsidP="00BC316C">
      <w:pPr>
        <w:spacing w:line="240" w:lineRule="auto"/>
        <w:jc w:val="both"/>
        <w:rPr>
          <w:rFonts w:cs="Arial"/>
          <w:sz w:val="22"/>
          <w:lang w:val="pt-BR"/>
        </w:rPr>
      </w:pPr>
      <w:r w:rsidRPr="00BC316C">
        <w:rPr>
          <w:rFonts w:cs="Arial"/>
          <w:sz w:val="22"/>
          <w:lang w:val="pt-BR"/>
        </w:rPr>
        <w:t>Defektais laikoma:</w:t>
      </w:r>
    </w:p>
    <w:p w14:paraId="4DD9BD1A"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nepadengtos vietos;</w:t>
      </w:r>
    </w:p>
    <w:p w14:paraId="35386058"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per mažas sausos dangos storis;</w:t>
      </w:r>
    </w:p>
    <w:p w14:paraId="4ED4D7E6"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nubėgimai;</w:t>
      </w:r>
    </w:p>
    <w:p w14:paraId="566B7AC7"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pūslelės;</w:t>
      </w:r>
    </w:p>
    <w:p w14:paraId="74521788"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poros;</w:t>
      </w:r>
    </w:p>
    <w:p w14:paraId="0C5DA42F"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į dažus patekusios dulkės ar abrazyvas;</w:t>
      </w:r>
    </w:p>
    <w:p w14:paraId="7F706893"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mechaniniai pažeidimai;</w:t>
      </w:r>
    </w:p>
    <w:p w14:paraId="1668D6E0"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atsisluoksniavimas;</w:t>
      </w:r>
    </w:p>
    <w:p w14:paraId="4F08126F"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spalvos netolygumas;</w:t>
      </w:r>
    </w:p>
    <w:p w14:paraId="03B81BF9"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ankstyvos korozijos požymiai.</w:t>
      </w:r>
    </w:p>
    <w:p w14:paraId="4915C54C" w14:textId="77777777" w:rsidR="0028775F" w:rsidRPr="00BC316C" w:rsidRDefault="00000000" w:rsidP="00BC316C">
      <w:pPr>
        <w:spacing w:line="240" w:lineRule="auto"/>
        <w:jc w:val="both"/>
        <w:rPr>
          <w:rFonts w:cs="Arial"/>
          <w:sz w:val="22"/>
          <w:lang w:val="pt-BR"/>
        </w:rPr>
      </w:pPr>
      <w:r w:rsidRPr="00BC316C">
        <w:rPr>
          <w:rFonts w:cs="Arial"/>
          <w:sz w:val="22"/>
          <w:lang w:val="pt-BR"/>
        </w:rPr>
        <w:t>Pažeistos vietos turi būti nuvalytos, pašiauštos, nuriebalintos ir padengtos ta pačia dažų sistema, atkuriant visus reikiamus sluoksnius.</w:t>
      </w:r>
    </w:p>
    <w:p w14:paraId="633EC408" w14:textId="77777777" w:rsidR="0028775F" w:rsidRPr="00BC316C" w:rsidRDefault="00000000" w:rsidP="00BC316C">
      <w:pPr>
        <w:spacing w:line="240" w:lineRule="auto"/>
        <w:jc w:val="both"/>
        <w:rPr>
          <w:rFonts w:cs="Arial"/>
          <w:sz w:val="22"/>
          <w:lang w:val="pt-BR"/>
        </w:rPr>
      </w:pPr>
      <w:r w:rsidRPr="00BC316C">
        <w:rPr>
          <w:rFonts w:cs="Arial"/>
          <w:sz w:val="22"/>
          <w:lang w:val="pt-BR"/>
        </w:rPr>
        <w:t>Jeigu danga pažeista iki metalo, turi būti atkuriama visa sistema: gruntas, tarpinis epoksidinis sluoksnis ir poliuretaninis viršutinis sluoksnis.</w:t>
      </w:r>
    </w:p>
    <w:p w14:paraId="79F3556C"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16. Darbų sauga</w:t>
      </w:r>
    </w:p>
    <w:p w14:paraId="07210D5E" w14:textId="77777777" w:rsidR="0028775F" w:rsidRPr="00BC316C" w:rsidRDefault="00000000" w:rsidP="00BC316C">
      <w:pPr>
        <w:spacing w:line="240" w:lineRule="auto"/>
        <w:jc w:val="both"/>
        <w:rPr>
          <w:rFonts w:cs="Arial"/>
          <w:sz w:val="22"/>
          <w:lang w:val="pt-BR"/>
        </w:rPr>
      </w:pPr>
      <w:r w:rsidRPr="00BC316C">
        <w:rPr>
          <w:rFonts w:cs="Arial"/>
          <w:sz w:val="22"/>
          <w:lang w:val="pt-BR"/>
        </w:rPr>
        <w:t>Rangovas privalo užtikrinti saugų darbą aukštyje ir laikytis visų galiojančių darbuotojų saugos ir sveikatos reikalavimų.</w:t>
      </w:r>
    </w:p>
    <w:p w14:paraId="1A0A8FD0" w14:textId="77777777" w:rsidR="0028775F" w:rsidRPr="00BC316C" w:rsidRDefault="00000000" w:rsidP="00BC316C">
      <w:pPr>
        <w:spacing w:line="240" w:lineRule="auto"/>
        <w:jc w:val="both"/>
        <w:rPr>
          <w:rFonts w:cs="Arial"/>
          <w:sz w:val="22"/>
          <w:lang w:val="pt-BR"/>
        </w:rPr>
      </w:pPr>
      <w:r w:rsidRPr="00BC316C">
        <w:rPr>
          <w:rFonts w:cs="Arial"/>
          <w:sz w:val="22"/>
          <w:lang w:val="pt-BR"/>
        </w:rPr>
        <w:t>Rangovas turi naudoti:</w:t>
      </w:r>
    </w:p>
    <w:p w14:paraId="223BEF0A"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pastolius, pakėlimo įrangą arba kitą saugų darbo aukštyje būdą;</w:t>
      </w:r>
    </w:p>
    <w:p w14:paraId="704E0941"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apsaugos nuo kritimo priemones;</w:t>
      </w:r>
    </w:p>
    <w:p w14:paraId="7CC5EC69"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respiratorius ir kvėpavimo apsaugos priemones smėliavimo ir dažymo metu;</w:t>
      </w:r>
    </w:p>
    <w:p w14:paraId="500B6444"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akių ir veido apsaugą;</w:t>
      </w:r>
    </w:p>
    <w:p w14:paraId="601262BD"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apsauginius drabužius;</w:t>
      </w:r>
    </w:p>
    <w:p w14:paraId="3C62C4ED"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pirštines;</w:t>
      </w:r>
    </w:p>
    <w:p w14:paraId="342990E4"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kitas būtinas asmenines apsaugos priemones.</w:t>
      </w:r>
    </w:p>
    <w:p w14:paraId="39A837AC" w14:textId="77777777" w:rsidR="0028775F" w:rsidRPr="00BC316C" w:rsidRDefault="00000000" w:rsidP="00BC316C">
      <w:pPr>
        <w:spacing w:line="240" w:lineRule="auto"/>
        <w:jc w:val="both"/>
        <w:rPr>
          <w:rFonts w:cs="Arial"/>
          <w:sz w:val="22"/>
          <w:lang w:val="pt-BR"/>
        </w:rPr>
      </w:pPr>
      <w:r w:rsidRPr="00BC316C">
        <w:rPr>
          <w:rFonts w:cs="Arial"/>
          <w:sz w:val="22"/>
          <w:lang w:val="pt-BR"/>
        </w:rPr>
        <w:t>Darbo zona turi būti aptverta ir paženklinta. Darbų metu į bokštą lankytojai neįleidžiami.</w:t>
      </w:r>
    </w:p>
    <w:p w14:paraId="056C87D9"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17. Aplinkosaugos reikalavimai</w:t>
      </w:r>
    </w:p>
    <w:p w14:paraId="2FA43273" w14:textId="77777777" w:rsidR="0028775F" w:rsidRPr="00BC316C" w:rsidRDefault="00000000" w:rsidP="00BC316C">
      <w:pPr>
        <w:spacing w:line="240" w:lineRule="auto"/>
        <w:jc w:val="both"/>
        <w:rPr>
          <w:rFonts w:cs="Arial"/>
          <w:sz w:val="22"/>
          <w:lang w:val="pt-BR"/>
        </w:rPr>
      </w:pPr>
      <w:r w:rsidRPr="00BC316C">
        <w:rPr>
          <w:rFonts w:cs="Arial"/>
          <w:sz w:val="22"/>
          <w:lang w:val="pt-BR"/>
        </w:rPr>
        <w:t>Abrazyvinio valymo metu susidariusios atliekos, senų dažų likučiai, panaudotas abrazyvas ir kitos atliekos turi būti surinktos ir sutvarkytos pagal galiojančius atliekų tvarkymo reikalavimus.</w:t>
      </w:r>
    </w:p>
    <w:p w14:paraId="49303C78" w14:textId="77777777" w:rsidR="0028775F" w:rsidRPr="00BC316C" w:rsidRDefault="00000000" w:rsidP="00BC316C">
      <w:pPr>
        <w:spacing w:line="240" w:lineRule="auto"/>
        <w:jc w:val="both"/>
        <w:rPr>
          <w:rFonts w:cs="Arial"/>
          <w:sz w:val="22"/>
          <w:lang w:val="pt-BR"/>
        </w:rPr>
      </w:pPr>
      <w:r w:rsidRPr="00BC316C">
        <w:rPr>
          <w:rFonts w:cs="Arial"/>
          <w:sz w:val="22"/>
          <w:lang w:val="pt-BR"/>
        </w:rPr>
        <w:t>Rangovas privalo užtikrinti, kad:</w:t>
      </w:r>
    </w:p>
    <w:p w14:paraId="5A8CA780" w14:textId="2E25B030" w:rsidR="0028775F" w:rsidRPr="00BC316C" w:rsidRDefault="00B76406" w:rsidP="00BC316C">
      <w:pPr>
        <w:spacing w:line="240" w:lineRule="auto"/>
        <w:jc w:val="both"/>
        <w:rPr>
          <w:rFonts w:cs="Arial"/>
          <w:sz w:val="22"/>
          <w:lang w:val="pt-BR"/>
        </w:rPr>
      </w:pPr>
      <w:r w:rsidRPr="00BC316C">
        <w:rPr>
          <w:rFonts w:cs="Arial"/>
          <w:sz w:val="22"/>
          <w:lang w:val="pt-BR"/>
        </w:rPr>
        <w:t>- smėliavimo atliekos nebūtų paskleidžiamos aplinkoje;</w:t>
      </w:r>
    </w:p>
    <w:p w14:paraId="6102C685" w14:textId="48CDE3E0" w:rsidR="0028775F" w:rsidRPr="00BC316C" w:rsidRDefault="00B76406" w:rsidP="00BC316C">
      <w:pPr>
        <w:spacing w:line="240" w:lineRule="auto"/>
        <w:jc w:val="both"/>
        <w:rPr>
          <w:rFonts w:cs="Arial"/>
          <w:sz w:val="22"/>
          <w:lang w:val="pt-BR"/>
        </w:rPr>
      </w:pPr>
      <w:r w:rsidRPr="00BC316C">
        <w:rPr>
          <w:rFonts w:cs="Arial"/>
          <w:sz w:val="22"/>
          <w:lang w:val="pt-BR"/>
        </w:rPr>
        <w:t>- dažų likučiai ir skiedikliai nepatektų į gruntą ar vandens telkinius;</w:t>
      </w:r>
    </w:p>
    <w:p w14:paraId="4286C12C" w14:textId="648B3B3D" w:rsidR="0028775F" w:rsidRPr="00BC316C" w:rsidRDefault="00B76406" w:rsidP="00BC316C">
      <w:pPr>
        <w:spacing w:line="240" w:lineRule="auto"/>
        <w:jc w:val="both"/>
        <w:rPr>
          <w:rFonts w:cs="Arial"/>
          <w:sz w:val="22"/>
          <w:lang w:val="pt-BR"/>
        </w:rPr>
      </w:pPr>
      <w:r w:rsidRPr="00BC316C">
        <w:rPr>
          <w:rFonts w:cs="Arial"/>
          <w:sz w:val="22"/>
          <w:lang w:val="pt-BR"/>
        </w:rPr>
        <w:t>- darbo vieta būtų apsaugota nuo taršos;</w:t>
      </w:r>
    </w:p>
    <w:p w14:paraId="46AD7B31" w14:textId="7A0E0318" w:rsidR="0028775F" w:rsidRPr="00BC316C" w:rsidRDefault="00B76406" w:rsidP="00BC316C">
      <w:pPr>
        <w:spacing w:line="240" w:lineRule="auto"/>
        <w:jc w:val="both"/>
        <w:rPr>
          <w:rFonts w:cs="Arial"/>
          <w:sz w:val="22"/>
          <w:lang w:val="pt-BR"/>
        </w:rPr>
      </w:pPr>
      <w:r w:rsidRPr="00BC316C">
        <w:rPr>
          <w:rFonts w:cs="Arial"/>
          <w:sz w:val="22"/>
          <w:lang w:val="pt-BR"/>
        </w:rPr>
        <w:t>- po darbų būtų sutvarkyta teritorija.</w:t>
      </w:r>
    </w:p>
    <w:p w14:paraId="085BE836"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18. Dokumentai, kuriuos turi pateikti rangovas</w:t>
      </w:r>
    </w:p>
    <w:p w14:paraId="48E81830" w14:textId="77777777" w:rsidR="0028775F" w:rsidRPr="00BC316C" w:rsidRDefault="00000000" w:rsidP="00BC316C">
      <w:pPr>
        <w:spacing w:line="240" w:lineRule="auto"/>
        <w:jc w:val="both"/>
        <w:rPr>
          <w:rFonts w:cs="Arial"/>
          <w:sz w:val="22"/>
          <w:lang w:val="pt-BR"/>
        </w:rPr>
      </w:pPr>
      <w:r w:rsidRPr="00BC316C">
        <w:rPr>
          <w:rFonts w:cs="Arial"/>
          <w:sz w:val="22"/>
          <w:lang w:val="pt-BR"/>
        </w:rPr>
        <w:t>Prieš darbų pradžią rangovas turi pateikti:</w:t>
      </w:r>
    </w:p>
    <w:p w14:paraId="0AF4C89A"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Pasirinktos dažų sistemos techninius duomenų lapus.</w:t>
      </w:r>
    </w:p>
    <w:p w14:paraId="6BC06348"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Dažų saugos duomenų lapus.</w:t>
      </w:r>
    </w:p>
    <w:p w14:paraId="4EADA8DB"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lastRenderedPageBreak/>
        <w:t>• Dažų gamintojo patvirtinimą, kad sistema tinkama lauko plieninėms konstrukcijoms ir atitinka ne žemesnę kaip LST EN ISO 12944 C4-H / C4-VH klasę.</w:t>
      </w:r>
    </w:p>
    <w:p w14:paraId="7733C261"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Darbų technologinį aprašą.</w:t>
      </w:r>
    </w:p>
    <w:p w14:paraId="17B507DD"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Darbo aukštyje organizavimo ir saugos planą.</w:t>
      </w:r>
    </w:p>
    <w:p w14:paraId="16FB703F"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Aplinkosaugos priemonių aprašymą.</w:t>
      </w:r>
    </w:p>
    <w:p w14:paraId="470DD4E3" w14:textId="77777777" w:rsidR="0028775F" w:rsidRPr="00BC316C" w:rsidRDefault="00000000" w:rsidP="00BC316C">
      <w:pPr>
        <w:spacing w:line="240" w:lineRule="auto"/>
        <w:jc w:val="both"/>
        <w:rPr>
          <w:rFonts w:cs="Arial"/>
          <w:sz w:val="22"/>
          <w:lang w:val="pt-BR"/>
        </w:rPr>
      </w:pPr>
      <w:r w:rsidRPr="00BC316C">
        <w:rPr>
          <w:rFonts w:cs="Arial"/>
          <w:sz w:val="22"/>
          <w:lang w:val="pt-BR"/>
        </w:rPr>
        <w:t>Po darbų rangovas turi pateikti:</w:t>
      </w:r>
    </w:p>
    <w:p w14:paraId="78ACE48C" w14:textId="69765E35" w:rsidR="0028775F" w:rsidRPr="00BC316C" w:rsidRDefault="00000000" w:rsidP="00BC316C">
      <w:pPr>
        <w:spacing w:after="30" w:line="240" w:lineRule="auto"/>
        <w:ind w:left="369" w:hanging="142"/>
        <w:rPr>
          <w:rFonts w:cs="Arial"/>
          <w:sz w:val="22"/>
          <w:lang w:val="pt-BR"/>
        </w:rPr>
      </w:pPr>
      <w:r w:rsidRPr="00BC316C">
        <w:rPr>
          <w:rFonts w:cs="Arial"/>
          <w:sz w:val="22"/>
          <w:lang w:val="pt-BR"/>
        </w:rPr>
        <w:t>• Atliktų darbų</w:t>
      </w:r>
      <w:r w:rsidR="00531354" w:rsidRPr="00BC316C">
        <w:rPr>
          <w:rFonts w:cs="Arial"/>
          <w:sz w:val="22"/>
          <w:lang w:val="pt-BR"/>
        </w:rPr>
        <w:t xml:space="preserve"> perdavimo </w:t>
      </w:r>
      <w:r w:rsidR="006548F3" w:rsidRPr="00BC316C">
        <w:rPr>
          <w:rFonts w:cs="Arial"/>
          <w:sz w:val="22"/>
          <w:lang w:val="pt-BR"/>
        </w:rPr>
        <w:t>–</w:t>
      </w:r>
      <w:r w:rsidR="00531354" w:rsidRPr="00BC316C">
        <w:rPr>
          <w:rFonts w:cs="Arial"/>
          <w:sz w:val="22"/>
          <w:lang w:val="pt-BR"/>
        </w:rPr>
        <w:t xml:space="preserve"> priėmimo </w:t>
      </w:r>
      <w:r w:rsidRPr="00BC316C">
        <w:rPr>
          <w:rFonts w:cs="Arial"/>
          <w:sz w:val="22"/>
          <w:lang w:val="pt-BR"/>
        </w:rPr>
        <w:t>aktą.</w:t>
      </w:r>
    </w:p>
    <w:p w14:paraId="1BC8D821"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Paviršiaus paruošimo protokolą.</w:t>
      </w:r>
    </w:p>
    <w:p w14:paraId="03183AD7"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Oro sąlygų registravimo žurnalą.</w:t>
      </w:r>
    </w:p>
    <w:p w14:paraId="5395FD35"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Sausos dangos storio matavimo protokolus.</w:t>
      </w:r>
    </w:p>
    <w:p w14:paraId="3C1FAF73"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Naudotų dažų partijų numerius.</w:t>
      </w:r>
    </w:p>
    <w:p w14:paraId="269AAD6A"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Defektų taisymo protokolus, jeigu defektai buvo nustatyti.</w:t>
      </w:r>
    </w:p>
    <w:p w14:paraId="16FB7ECC"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Fotofiksaciją prieš darbus, po smėliavimo, po gruntavimo ir po galutinio dažymo.</w:t>
      </w:r>
    </w:p>
    <w:p w14:paraId="493C0FEE"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Atliekų perdavimo dokumentus.</w:t>
      </w:r>
    </w:p>
    <w:p w14:paraId="203C03AA"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Garantinį raštą.</w:t>
      </w:r>
    </w:p>
    <w:p w14:paraId="3965614E" w14:textId="77777777" w:rsidR="0028775F" w:rsidRPr="00BC316C" w:rsidRDefault="00000000" w:rsidP="00BC316C">
      <w:pPr>
        <w:spacing w:after="30" w:line="240" w:lineRule="auto"/>
        <w:ind w:left="369" w:hanging="142"/>
        <w:rPr>
          <w:rFonts w:cs="Arial"/>
          <w:sz w:val="22"/>
          <w:lang w:val="pt-BR"/>
        </w:rPr>
      </w:pPr>
      <w:r w:rsidRPr="00BC316C">
        <w:rPr>
          <w:rFonts w:cs="Arial"/>
          <w:sz w:val="22"/>
          <w:lang w:val="pt-BR"/>
        </w:rPr>
        <w:t>• Dažų gamintojo eksploatavimo ir priežiūros rekomendacijas.</w:t>
      </w:r>
    </w:p>
    <w:p w14:paraId="0152D14B" w14:textId="77777777" w:rsidR="0028775F" w:rsidRPr="00BC316C" w:rsidRDefault="00000000" w:rsidP="00BC316C">
      <w:pPr>
        <w:pStyle w:val="Antrat1"/>
        <w:spacing w:line="240" w:lineRule="auto"/>
        <w:rPr>
          <w:rFonts w:ascii="Arial" w:hAnsi="Arial" w:cs="Arial"/>
          <w:color w:val="auto"/>
          <w:sz w:val="22"/>
          <w:szCs w:val="22"/>
          <w:lang w:val="pt-BR"/>
        </w:rPr>
      </w:pPr>
      <w:r w:rsidRPr="00BC316C">
        <w:rPr>
          <w:rFonts w:ascii="Arial" w:eastAsia="Arial" w:hAnsi="Arial" w:cs="Arial"/>
          <w:color w:val="auto"/>
          <w:sz w:val="22"/>
          <w:szCs w:val="22"/>
          <w:lang w:val="pt-BR"/>
        </w:rPr>
        <w:t>19. Garantiniai reikalavimai</w:t>
      </w:r>
    </w:p>
    <w:p w14:paraId="6133E98F" w14:textId="79411D62" w:rsidR="0028775F" w:rsidRPr="00BC316C" w:rsidRDefault="00000000" w:rsidP="00BC316C">
      <w:pPr>
        <w:spacing w:line="240" w:lineRule="auto"/>
        <w:jc w:val="both"/>
        <w:rPr>
          <w:rFonts w:cs="Arial"/>
          <w:sz w:val="22"/>
          <w:lang w:val="pt-BR"/>
        </w:rPr>
      </w:pPr>
      <w:r w:rsidRPr="00BC316C">
        <w:rPr>
          <w:rFonts w:cs="Arial"/>
          <w:sz w:val="22"/>
          <w:lang w:val="pt-BR"/>
        </w:rPr>
        <w:t xml:space="preserve">Rangovas turi suteikti garantiją atliktiems darbams </w:t>
      </w:r>
      <w:r w:rsidR="009A2AA2" w:rsidRPr="00BC316C">
        <w:rPr>
          <w:rFonts w:cs="Arial"/>
          <w:sz w:val="22"/>
          <w:lang w:val="pt-BR"/>
        </w:rPr>
        <w:t xml:space="preserve"> ne mažiau kaip 10 metų </w:t>
      </w:r>
      <w:r w:rsidRPr="00BC316C">
        <w:rPr>
          <w:rFonts w:cs="Arial"/>
          <w:sz w:val="22"/>
          <w:lang w:val="pt-BR"/>
        </w:rPr>
        <w:t>pagal sutarties sąlygas ir galiojančius teisės aktus.</w:t>
      </w:r>
    </w:p>
    <w:p w14:paraId="1F93FF73" w14:textId="77777777" w:rsidR="0028775F" w:rsidRPr="00BC316C" w:rsidRDefault="00000000" w:rsidP="00BC316C">
      <w:pPr>
        <w:spacing w:line="240" w:lineRule="auto"/>
        <w:jc w:val="both"/>
        <w:rPr>
          <w:rFonts w:cs="Arial"/>
          <w:sz w:val="22"/>
          <w:lang w:val="pt-BR"/>
        </w:rPr>
      </w:pPr>
      <w:r w:rsidRPr="00BC316C">
        <w:rPr>
          <w:rFonts w:cs="Arial"/>
          <w:sz w:val="22"/>
          <w:lang w:val="pt-BR"/>
        </w:rPr>
        <w:t>Dažų sistema turi būti parinkta taip, kad jos techninis ilgaamžiškumas atitiktų ne žemesnę kaip C4-H / C4-VH klasę pagal LST EN ISO 12944.</w:t>
      </w:r>
    </w:p>
    <w:p w14:paraId="37B56477" w14:textId="5E82AFF2" w:rsidR="0028775F" w:rsidRPr="00BC316C" w:rsidRDefault="00887FB8" w:rsidP="00BC316C">
      <w:pPr>
        <w:spacing w:after="30" w:line="240" w:lineRule="auto"/>
        <w:ind w:firstLine="720"/>
        <w:rPr>
          <w:rFonts w:cs="Arial"/>
          <w:sz w:val="22"/>
          <w:lang w:val="pt-BR"/>
        </w:rPr>
      </w:pPr>
      <w:r w:rsidRPr="00BC316C">
        <w:rPr>
          <w:rFonts w:cs="Arial"/>
          <w:sz w:val="22"/>
        </w:rPr>
        <w:t>Garantija taikoma darbams, atliktiems pagal šios techninės specifikacijos ir dažų gamintojo technologinius reikalavimus</w:t>
      </w:r>
      <w:r w:rsidR="006548F3" w:rsidRPr="00BC316C">
        <w:rPr>
          <w:rFonts w:cs="Arial"/>
          <w:sz w:val="22"/>
        </w:rPr>
        <w:t>.</w:t>
      </w:r>
    </w:p>
    <w:p w14:paraId="70D0FC81" w14:textId="77777777" w:rsidR="0028775F" w:rsidRPr="00BC316C" w:rsidRDefault="00000000" w:rsidP="00BC316C">
      <w:pPr>
        <w:spacing w:line="240" w:lineRule="auto"/>
        <w:ind w:firstLine="720"/>
        <w:jc w:val="both"/>
        <w:rPr>
          <w:rFonts w:cs="Arial"/>
          <w:sz w:val="22"/>
          <w:lang w:val="pt-BR"/>
        </w:rPr>
      </w:pPr>
      <w:r w:rsidRPr="00BC316C">
        <w:rPr>
          <w:rFonts w:cs="Arial"/>
          <w:sz w:val="22"/>
          <w:lang w:val="pt-BR"/>
        </w:rPr>
        <w:t>Garantija netaikoma mechaniniams pažeidimams, atsiradusiems dėl vandalizmo, netinkamo naudojimo, trečiųjų asmenų veiksmų ar kitų aplinkybių, nesusijusių su rangovo atliktų darbų kokybe.</w:t>
      </w:r>
    </w:p>
    <w:p w14:paraId="5A772D73" w14:textId="77777777" w:rsidR="00227973" w:rsidRPr="00BC316C" w:rsidRDefault="00227973" w:rsidP="00BC316C">
      <w:pPr>
        <w:spacing w:line="240" w:lineRule="auto"/>
        <w:jc w:val="both"/>
        <w:rPr>
          <w:rFonts w:cs="Arial"/>
          <w:sz w:val="22"/>
          <w:lang w:val="pt-BR"/>
        </w:rPr>
      </w:pPr>
    </w:p>
    <w:sectPr w:rsidR="00227973" w:rsidRPr="00BC316C" w:rsidSect="00034616">
      <w:footerReference w:type="default" r:id="rId8"/>
      <w:pgSz w:w="12240" w:h="15840"/>
      <w:pgMar w:top="1020" w:right="1020" w:bottom="10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5588" w14:textId="77777777" w:rsidR="00B47AD7" w:rsidRDefault="00B47AD7">
      <w:pPr>
        <w:spacing w:after="0" w:line="240" w:lineRule="auto"/>
      </w:pPr>
      <w:r>
        <w:separator/>
      </w:r>
    </w:p>
  </w:endnote>
  <w:endnote w:type="continuationSeparator" w:id="0">
    <w:p w14:paraId="541F4F5A" w14:textId="77777777" w:rsidR="00B47AD7" w:rsidRDefault="00B4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6492" w14:textId="77777777" w:rsidR="0028775F" w:rsidRDefault="00000000">
    <w:pPr>
      <w:pStyle w:val="Porat"/>
      <w:jc w:val="center"/>
    </w:pPr>
    <w:r>
      <w:rPr>
        <w:sz w:val="18"/>
      </w:rPr>
      <w:t xml:space="preserve">Puslapis </w:t>
    </w:r>
    <w:r>
      <w:fldChar w:fldCharType="begin"/>
    </w:r>
    <w:r>
      <w:instrText>PAGE</w:instrText>
    </w:r>
    <w:r>
      <w:fldChar w:fldCharType="separate"/>
    </w:r>
    <w:r>
      <w:t>1</w:t>
    </w:r>
    <w:r>
      <w:fldChar w:fldCharType="end"/>
    </w:r>
    <w:r>
      <w:rPr>
        <w:sz w:val="18"/>
      </w:rPr>
      <w:t xml:space="preserve"> iš </w:t>
    </w:r>
    <w:r>
      <w:fldChar w:fldCharType="begin"/>
    </w:r>
    <w:r>
      <w:instrText>NUMPAGES</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2A79" w14:textId="77777777" w:rsidR="00B47AD7" w:rsidRDefault="00B47AD7">
      <w:pPr>
        <w:spacing w:after="0" w:line="240" w:lineRule="auto"/>
      </w:pPr>
      <w:r>
        <w:separator/>
      </w:r>
    </w:p>
  </w:footnote>
  <w:footnote w:type="continuationSeparator" w:id="0">
    <w:p w14:paraId="01CDE0D1" w14:textId="77777777" w:rsidR="00B47AD7" w:rsidRDefault="00B47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B781F6B"/>
    <w:multiLevelType w:val="multilevel"/>
    <w:tmpl w:val="F51A7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4042B2"/>
    <w:multiLevelType w:val="multilevel"/>
    <w:tmpl w:val="C148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05BA0"/>
    <w:multiLevelType w:val="multilevel"/>
    <w:tmpl w:val="AB406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597AD0"/>
    <w:multiLevelType w:val="multilevel"/>
    <w:tmpl w:val="98127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2D6C1A"/>
    <w:multiLevelType w:val="hybridMultilevel"/>
    <w:tmpl w:val="6434BBC0"/>
    <w:lvl w:ilvl="0" w:tplc="8BFE236C">
      <w:start w:val="1"/>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7728337">
    <w:abstractNumId w:val="8"/>
  </w:num>
  <w:num w:numId="2" w16cid:durableId="1979532971">
    <w:abstractNumId w:val="6"/>
  </w:num>
  <w:num w:numId="3" w16cid:durableId="1964076383">
    <w:abstractNumId w:val="5"/>
  </w:num>
  <w:num w:numId="4" w16cid:durableId="733162676">
    <w:abstractNumId w:val="4"/>
  </w:num>
  <w:num w:numId="5" w16cid:durableId="1563055055">
    <w:abstractNumId w:val="7"/>
  </w:num>
  <w:num w:numId="6" w16cid:durableId="2103456204">
    <w:abstractNumId w:val="3"/>
  </w:num>
  <w:num w:numId="7" w16cid:durableId="419759287">
    <w:abstractNumId w:val="2"/>
  </w:num>
  <w:num w:numId="8" w16cid:durableId="1189683118">
    <w:abstractNumId w:val="1"/>
  </w:num>
  <w:num w:numId="9" w16cid:durableId="405614167">
    <w:abstractNumId w:val="0"/>
  </w:num>
  <w:num w:numId="10" w16cid:durableId="637151616">
    <w:abstractNumId w:val="9"/>
  </w:num>
  <w:num w:numId="11" w16cid:durableId="2063939270">
    <w:abstractNumId w:val="11"/>
  </w:num>
  <w:num w:numId="12" w16cid:durableId="1398284221">
    <w:abstractNumId w:val="10"/>
  </w:num>
  <w:num w:numId="13" w16cid:durableId="1668560121">
    <w:abstractNumId w:val="12"/>
  </w:num>
  <w:num w:numId="14" w16cid:durableId="4360238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8B7"/>
    <w:rsid w:val="00034616"/>
    <w:rsid w:val="0003586C"/>
    <w:rsid w:val="0006063C"/>
    <w:rsid w:val="00070A7B"/>
    <w:rsid w:val="00071350"/>
    <w:rsid w:val="00091B58"/>
    <w:rsid w:val="000C3EDF"/>
    <w:rsid w:val="000F3AC1"/>
    <w:rsid w:val="0015074B"/>
    <w:rsid w:val="001A7DA9"/>
    <w:rsid w:val="001F3810"/>
    <w:rsid w:val="00227973"/>
    <w:rsid w:val="0028775F"/>
    <w:rsid w:val="002922B6"/>
    <w:rsid w:val="0029639D"/>
    <w:rsid w:val="002C30A3"/>
    <w:rsid w:val="002C69B9"/>
    <w:rsid w:val="00326F90"/>
    <w:rsid w:val="00353C7D"/>
    <w:rsid w:val="0039039B"/>
    <w:rsid w:val="003B56CF"/>
    <w:rsid w:val="003D0C5D"/>
    <w:rsid w:val="003E5C0A"/>
    <w:rsid w:val="00425247"/>
    <w:rsid w:val="00435DEF"/>
    <w:rsid w:val="004542F1"/>
    <w:rsid w:val="00457D08"/>
    <w:rsid w:val="00531354"/>
    <w:rsid w:val="005338A3"/>
    <w:rsid w:val="006066BD"/>
    <w:rsid w:val="006548F3"/>
    <w:rsid w:val="006747FB"/>
    <w:rsid w:val="00692315"/>
    <w:rsid w:val="007019A4"/>
    <w:rsid w:val="0070372B"/>
    <w:rsid w:val="0071160E"/>
    <w:rsid w:val="00734FD2"/>
    <w:rsid w:val="0075054D"/>
    <w:rsid w:val="007D7FEB"/>
    <w:rsid w:val="007F2BF3"/>
    <w:rsid w:val="007F5258"/>
    <w:rsid w:val="00805531"/>
    <w:rsid w:val="00832472"/>
    <w:rsid w:val="0085452C"/>
    <w:rsid w:val="00887FB8"/>
    <w:rsid w:val="008F7B49"/>
    <w:rsid w:val="00937685"/>
    <w:rsid w:val="00952B4F"/>
    <w:rsid w:val="00956E87"/>
    <w:rsid w:val="00990D1F"/>
    <w:rsid w:val="009A2AA2"/>
    <w:rsid w:val="00A14E68"/>
    <w:rsid w:val="00A318A3"/>
    <w:rsid w:val="00A4066B"/>
    <w:rsid w:val="00A92384"/>
    <w:rsid w:val="00AA1D8D"/>
    <w:rsid w:val="00B47730"/>
    <w:rsid w:val="00B47AD7"/>
    <w:rsid w:val="00B6255F"/>
    <w:rsid w:val="00B76406"/>
    <w:rsid w:val="00B80381"/>
    <w:rsid w:val="00B83342"/>
    <w:rsid w:val="00BA4CF2"/>
    <w:rsid w:val="00BC0067"/>
    <w:rsid w:val="00BC316C"/>
    <w:rsid w:val="00BF3DFE"/>
    <w:rsid w:val="00C111E4"/>
    <w:rsid w:val="00C31CCF"/>
    <w:rsid w:val="00C45D57"/>
    <w:rsid w:val="00C907AD"/>
    <w:rsid w:val="00C97ECD"/>
    <w:rsid w:val="00CA2B16"/>
    <w:rsid w:val="00CB0664"/>
    <w:rsid w:val="00CE68FC"/>
    <w:rsid w:val="00D203B5"/>
    <w:rsid w:val="00D63C55"/>
    <w:rsid w:val="00D90F62"/>
    <w:rsid w:val="00E56E31"/>
    <w:rsid w:val="00E81A17"/>
    <w:rsid w:val="00E9518E"/>
    <w:rsid w:val="00F04FE5"/>
    <w:rsid w:val="00F102A6"/>
    <w:rsid w:val="00F358B0"/>
    <w:rsid w:val="00F65153"/>
    <w:rsid w:val="00FB0F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6B013"/>
  <w14:defaultImageDpi w14:val="300"/>
  <w15:docId w15:val="{1E47AB05-062C-4C8A-A3DD-16E6DAA8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pPr>
      <w:spacing w:after="80" w:line="259" w:lineRule="auto"/>
    </w:pPr>
    <w:rPr>
      <w:rFonts w:ascii="Arial" w:eastAsia="Arial" w:hAnsi="Arial"/>
      <w:sz w:val="21"/>
    </w:rPr>
  </w:style>
  <w:style w:type="paragraph" w:styleId="Antrat1">
    <w:name w:val="heading 1"/>
    <w:basedOn w:val="prastasis"/>
    <w:next w:val="prastasis"/>
    <w:link w:val="Antrat1Diagrama"/>
    <w:uiPriority w:val="9"/>
    <w:qFormat/>
    <w:rsid w:val="00FC693F"/>
    <w:pPr>
      <w:keepNext/>
      <w:keepLines/>
      <w:spacing w:before="200" w:after="100"/>
      <w:outlineLvl w:val="0"/>
    </w:pPr>
    <w:rPr>
      <w:rFonts w:asciiTheme="majorHAnsi" w:eastAsiaTheme="majorEastAsia" w:hAnsiTheme="majorHAnsi" w:cstheme="majorBidi"/>
      <w:b/>
      <w:bCs/>
      <w:color w:val="1F4E79"/>
      <w:sz w:val="26"/>
      <w:szCs w:val="28"/>
    </w:rPr>
  </w:style>
  <w:style w:type="paragraph" w:styleId="Antrat2">
    <w:name w:val="heading 2"/>
    <w:basedOn w:val="prastasis"/>
    <w:next w:val="prastasis"/>
    <w:link w:val="Antrat2Diagrama"/>
    <w:uiPriority w:val="9"/>
    <w:unhideWhenUsed/>
    <w:qFormat/>
    <w:rsid w:val="00FC693F"/>
    <w:pPr>
      <w:keepNext/>
      <w:keepLines/>
      <w:spacing w:before="200" w:after="100"/>
      <w:outlineLvl w:val="1"/>
    </w:pPr>
    <w:rPr>
      <w:rFonts w:asciiTheme="majorHAnsi" w:eastAsiaTheme="majorEastAsia" w:hAnsiTheme="majorHAnsi" w:cstheme="majorBidi"/>
      <w:b/>
      <w:bCs/>
      <w:color w:val="1F4E79"/>
      <w:sz w:val="23"/>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spacing w:after="30" w:line="240" w:lineRule="auto"/>
      <w:ind w:left="397" w:hanging="142"/>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entaronuoroda">
    <w:name w:val="annotation reference"/>
    <w:basedOn w:val="Numatytasispastraiposriftas"/>
    <w:uiPriority w:val="99"/>
    <w:semiHidden/>
    <w:unhideWhenUsed/>
    <w:rsid w:val="00B6255F"/>
    <w:rPr>
      <w:sz w:val="16"/>
      <w:szCs w:val="16"/>
    </w:rPr>
  </w:style>
  <w:style w:type="paragraph" w:styleId="Komentarotekstas">
    <w:name w:val="annotation text"/>
    <w:basedOn w:val="prastasis"/>
    <w:link w:val="KomentarotekstasDiagrama"/>
    <w:uiPriority w:val="99"/>
    <w:semiHidden/>
    <w:unhideWhenUsed/>
    <w:rsid w:val="00B625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6255F"/>
    <w:rPr>
      <w:rFonts w:ascii="Arial" w:eastAsia="Arial" w:hAnsi="Arial"/>
      <w:sz w:val="20"/>
      <w:szCs w:val="20"/>
    </w:rPr>
  </w:style>
  <w:style w:type="paragraph" w:styleId="Komentarotema">
    <w:name w:val="annotation subject"/>
    <w:basedOn w:val="Komentarotekstas"/>
    <w:next w:val="Komentarotekstas"/>
    <w:link w:val="KomentarotemaDiagrama"/>
    <w:uiPriority w:val="99"/>
    <w:semiHidden/>
    <w:unhideWhenUsed/>
    <w:rsid w:val="00B6255F"/>
    <w:rPr>
      <w:b/>
      <w:bCs/>
    </w:rPr>
  </w:style>
  <w:style w:type="character" w:customStyle="1" w:styleId="KomentarotemaDiagrama">
    <w:name w:val="Komentaro tema Diagrama"/>
    <w:basedOn w:val="KomentarotekstasDiagrama"/>
    <w:link w:val="Komentarotema"/>
    <w:uiPriority w:val="99"/>
    <w:semiHidden/>
    <w:rsid w:val="00B6255F"/>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9638</Words>
  <Characters>5495</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Alma Kalninytė</cp:lastModifiedBy>
  <cp:revision>14</cp:revision>
  <dcterms:created xsi:type="dcterms:W3CDTF">2026-05-25T14:00:00Z</dcterms:created>
  <dcterms:modified xsi:type="dcterms:W3CDTF">2026-06-02T10:20:00Z</dcterms:modified>
  <cp:category/>
</cp:coreProperties>
</file>