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25721" w14:textId="77777777" w:rsidR="00AB434C" w:rsidRPr="004D43A3" w:rsidRDefault="00AB434C" w:rsidP="00AB434C">
      <w:pPr>
        <w:jc w:val="center"/>
        <w:rPr>
          <w:b/>
          <w:bCs/>
          <w:szCs w:val="24"/>
        </w:rPr>
      </w:pPr>
      <w:bookmarkStart w:id="0" w:name="_Hlk213056121"/>
      <w:r w:rsidRPr="004D43A3">
        <w:rPr>
          <w:b/>
          <w:bCs/>
          <w:szCs w:val="24"/>
        </w:rPr>
        <w:t>TECHNINĖ SPECIFIKACIJA</w:t>
      </w:r>
    </w:p>
    <w:bookmarkEnd w:id="0"/>
    <w:p w14:paraId="21358241" w14:textId="77777777" w:rsidR="00AB434C" w:rsidRDefault="00AB434C" w:rsidP="00AB434C">
      <w:pPr>
        <w:tabs>
          <w:tab w:val="left" w:pos="5517"/>
        </w:tabs>
        <w:jc w:val="center"/>
        <w:rPr>
          <w:b/>
          <w:bCs/>
        </w:rPr>
      </w:pPr>
      <w:r>
        <w:rPr>
          <w:b/>
          <w:bCs/>
        </w:rPr>
        <w:t>FUNKCINĖS LOVOS SU ČIUŽINIAIS</w:t>
      </w:r>
      <w:r w:rsidRPr="004D43A3">
        <w:rPr>
          <w:b/>
          <w:bCs/>
        </w:rPr>
        <w:t xml:space="preserve"> </w:t>
      </w:r>
    </w:p>
    <w:p w14:paraId="1CD2B55B" w14:textId="77777777" w:rsidR="00AB434C" w:rsidRPr="00CF6AB6" w:rsidRDefault="00AB434C" w:rsidP="00AB434C">
      <w:pPr>
        <w:tabs>
          <w:tab w:val="left" w:pos="5517"/>
        </w:tabs>
        <w:jc w:val="center"/>
        <w:rPr>
          <w:b/>
          <w:bCs/>
        </w:rPr>
      </w:pPr>
    </w:p>
    <w:p w14:paraId="5A84314F" w14:textId="77777777" w:rsidR="00AB434C" w:rsidRDefault="00AB434C" w:rsidP="00AB434C">
      <w:pPr>
        <w:jc w:val="both"/>
      </w:pPr>
    </w:p>
    <w:p w14:paraId="1C6487F5" w14:textId="77777777" w:rsidR="00AB434C" w:rsidRPr="00A14D9D" w:rsidRDefault="00AB434C" w:rsidP="00AB434C">
      <w:pPr>
        <w:jc w:val="both"/>
      </w:pPr>
      <w:r w:rsidRPr="00A14D9D">
        <w:t>1. Bendra informacija:</w:t>
      </w:r>
    </w:p>
    <w:p w14:paraId="57C076D4" w14:textId="77777777" w:rsidR="00AB434C" w:rsidRDefault="00AB434C" w:rsidP="00AB434C">
      <w:pPr>
        <w:spacing w:after="120"/>
        <w:jc w:val="both"/>
      </w:pPr>
      <w:r w:rsidRPr="00A14D9D">
        <w:t>Lovos su čiužiniais pritaikytos saugiai, patogiai ir higieniškai naudotis žmonėms su negalia arba turintiems ribotą judrumą.</w:t>
      </w:r>
    </w:p>
    <w:p w14:paraId="0D9B7F08" w14:textId="77777777" w:rsidR="00AB434C" w:rsidRDefault="00AB434C" w:rsidP="00AB434C">
      <w:pPr>
        <w:tabs>
          <w:tab w:val="left" w:pos="426"/>
        </w:tabs>
        <w:jc w:val="both"/>
      </w:pPr>
      <w:r>
        <w:t>2. Techniniai reikalavimai funkcinėms lovoms (28 vnt.):</w:t>
      </w:r>
    </w:p>
    <w:tbl>
      <w:tblPr>
        <w:tblStyle w:val="Lentelstinklelis1"/>
        <w:tblW w:w="10066" w:type="dxa"/>
        <w:tblInd w:w="-5" w:type="dxa"/>
        <w:tblLayout w:type="fixed"/>
        <w:tblLook w:val="04A0" w:firstRow="1" w:lastRow="0" w:firstColumn="1" w:lastColumn="0" w:noHBand="0" w:noVBand="1"/>
      </w:tblPr>
      <w:tblGrid>
        <w:gridCol w:w="851"/>
        <w:gridCol w:w="1843"/>
        <w:gridCol w:w="7372"/>
      </w:tblGrid>
      <w:tr w:rsidR="00AB434C" w:rsidRPr="003662B8" w14:paraId="516EF409" w14:textId="77777777" w:rsidTr="00AE279F">
        <w:trPr>
          <w:trHeight w:val="486"/>
        </w:trPr>
        <w:tc>
          <w:tcPr>
            <w:tcW w:w="851" w:type="dxa"/>
            <w:tcBorders>
              <w:top w:val="single" w:sz="4" w:space="0" w:color="000000"/>
              <w:left w:val="single" w:sz="4" w:space="0" w:color="000000"/>
              <w:bottom w:val="single" w:sz="4" w:space="0" w:color="000000"/>
              <w:right w:val="single" w:sz="4" w:space="0" w:color="000000"/>
            </w:tcBorders>
            <w:vAlign w:val="center"/>
          </w:tcPr>
          <w:p w14:paraId="21650B7B" w14:textId="77777777" w:rsidR="00AB434C" w:rsidRDefault="00AB434C" w:rsidP="00AE279F">
            <w:pPr>
              <w:spacing w:after="160" w:line="254" w:lineRule="auto"/>
              <w:ind w:left="502" w:hanging="502"/>
              <w:contextualSpacing/>
              <w:rPr>
                <w:b/>
                <w:bCs/>
              </w:rPr>
            </w:pPr>
            <w:r>
              <w:rPr>
                <w:b/>
                <w:bCs/>
              </w:rPr>
              <w:t xml:space="preserve">Eil. </w:t>
            </w:r>
          </w:p>
          <w:p w14:paraId="3C7642A7" w14:textId="77777777" w:rsidR="00AB434C" w:rsidRPr="00A8491B" w:rsidRDefault="00AB434C" w:rsidP="00AE279F">
            <w:pPr>
              <w:spacing w:after="160" w:line="254" w:lineRule="auto"/>
              <w:ind w:left="502" w:hanging="502"/>
              <w:contextualSpacing/>
              <w:rPr>
                <w:bCs/>
                <w:szCs w:val="24"/>
              </w:rPr>
            </w:pPr>
            <w:r>
              <w:rPr>
                <w:b/>
                <w:bCs/>
              </w:rPr>
              <w:t>Nr.</w:t>
            </w:r>
          </w:p>
        </w:tc>
        <w:tc>
          <w:tcPr>
            <w:tcW w:w="1843" w:type="dxa"/>
            <w:tcBorders>
              <w:top w:val="single" w:sz="4" w:space="0" w:color="000000"/>
              <w:left w:val="single" w:sz="4" w:space="0" w:color="000000"/>
              <w:bottom w:val="single" w:sz="4" w:space="0" w:color="000000"/>
              <w:right w:val="single" w:sz="4" w:space="0" w:color="000000"/>
            </w:tcBorders>
            <w:vAlign w:val="center"/>
          </w:tcPr>
          <w:p w14:paraId="1FE7D9C3" w14:textId="77777777" w:rsidR="00AB434C" w:rsidRPr="003662B8" w:rsidRDefault="00AB434C" w:rsidP="00AE279F">
            <w:pPr>
              <w:spacing w:after="160" w:line="254" w:lineRule="auto"/>
              <w:rPr>
                <w:bCs/>
                <w:szCs w:val="24"/>
              </w:rPr>
            </w:pPr>
            <w:r>
              <w:rPr>
                <w:b/>
              </w:rPr>
              <w:t>Parametrai</w:t>
            </w:r>
          </w:p>
        </w:tc>
        <w:tc>
          <w:tcPr>
            <w:tcW w:w="7372" w:type="dxa"/>
            <w:tcBorders>
              <w:top w:val="single" w:sz="4" w:space="0" w:color="000000"/>
              <w:left w:val="single" w:sz="4" w:space="0" w:color="000000"/>
              <w:bottom w:val="single" w:sz="4" w:space="0" w:color="000000"/>
              <w:right w:val="single" w:sz="4" w:space="0" w:color="000000"/>
            </w:tcBorders>
            <w:vAlign w:val="center"/>
          </w:tcPr>
          <w:p w14:paraId="1C99C032" w14:textId="77777777" w:rsidR="00AB434C" w:rsidRPr="003662B8" w:rsidRDefault="00AB434C" w:rsidP="00AE279F">
            <w:pPr>
              <w:spacing w:after="160" w:line="254" w:lineRule="auto"/>
              <w:ind w:left="34"/>
              <w:rPr>
                <w:bCs/>
                <w:szCs w:val="24"/>
              </w:rPr>
            </w:pPr>
            <w:r>
              <w:rPr>
                <w:b/>
              </w:rPr>
              <w:t>Reikalaujamos parametrų reikšmės</w:t>
            </w:r>
          </w:p>
        </w:tc>
      </w:tr>
      <w:tr w:rsidR="00AB434C" w:rsidRPr="003662B8" w14:paraId="79BB7D65" w14:textId="77777777" w:rsidTr="00AE279F">
        <w:trPr>
          <w:trHeight w:val="486"/>
        </w:trPr>
        <w:tc>
          <w:tcPr>
            <w:tcW w:w="851" w:type="dxa"/>
            <w:tcBorders>
              <w:top w:val="single" w:sz="4" w:space="0" w:color="auto"/>
              <w:left w:val="single" w:sz="4" w:space="0" w:color="auto"/>
              <w:bottom w:val="single" w:sz="4" w:space="0" w:color="auto"/>
              <w:right w:val="single" w:sz="4" w:space="0" w:color="auto"/>
            </w:tcBorders>
          </w:tcPr>
          <w:p w14:paraId="2894EE1D" w14:textId="77777777" w:rsidR="00AB434C" w:rsidRPr="003662B8" w:rsidRDefault="00AB434C" w:rsidP="00AE279F">
            <w:pPr>
              <w:tabs>
                <w:tab w:val="left" w:pos="525"/>
              </w:tabs>
              <w:spacing w:after="160" w:line="254" w:lineRule="auto"/>
              <w:ind w:left="425" w:hanging="529"/>
              <w:contextualSpacing/>
              <w:jc w:val="center"/>
              <w:rPr>
                <w:bCs/>
                <w:szCs w:val="24"/>
              </w:rPr>
            </w:pPr>
            <w:r w:rsidRPr="00A8491B">
              <w:rPr>
                <w:bCs/>
                <w:szCs w:val="24"/>
              </w:rPr>
              <w:t>2.1.</w:t>
            </w:r>
          </w:p>
        </w:tc>
        <w:tc>
          <w:tcPr>
            <w:tcW w:w="1843" w:type="dxa"/>
            <w:tcBorders>
              <w:top w:val="single" w:sz="4" w:space="0" w:color="auto"/>
              <w:left w:val="single" w:sz="4" w:space="0" w:color="auto"/>
              <w:bottom w:val="single" w:sz="4" w:space="0" w:color="auto"/>
              <w:right w:val="single" w:sz="4" w:space="0" w:color="auto"/>
            </w:tcBorders>
            <w:hideMark/>
          </w:tcPr>
          <w:p w14:paraId="747F9723" w14:textId="77777777" w:rsidR="00AB434C" w:rsidRPr="003662B8" w:rsidRDefault="00AB434C" w:rsidP="00AE279F">
            <w:pPr>
              <w:spacing w:after="160" w:line="254" w:lineRule="auto"/>
              <w:rPr>
                <w:bCs/>
                <w:szCs w:val="24"/>
              </w:rPr>
            </w:pPr>
            <w:r w:rsidRPr="003662B8">
              <w:rPr>
                <w:bCs/>
                <w:szCs w:val="24"/>
              </w:rPr>
              <w:t>Lovos tipas</w:t>
            </w:r>
          </w:p>
        </w:tc>
        <w:tc>
          <w:tcPr>
            <w:tcW w:w="7372" w:type="dxa"/>
            <w:tcBorders>
              <w:top w:val="single" w:sz="4" w:space="0" w:color="auto"/>
              <w:left w:val="single" w:sz="4" w:space="0" w:color="auto"/>
              <w:bottom w:val="single" w:sz="4" w:space="0" w:color="auto"/>
              <w:right w:val="single" w:sz="4" w:space="0" w:color="auto"/>
            </w:tcBorders>
            <w:hideMark/>
          </w:tcPr>
          <w:p w14:paraId="5DD61A4A" w14:textId="77777777" w:rsidR="00AB434C" w:rsidRPr="003662B8" w:rsidRDefault="00AB434C" w:rsidP="00AE279F">
            <w:pPr>
              <w:spacing w:after="160" w:line="254" w:lineRule="auto"/>
              <w:ind w:left="34"/>
              <w:rPr>
                <w:bCs/>
                <w:szCs w:val="24"/>
              </w:rPr>
            </w:pPr>
            <w:bookmarkStart w:id="1" w:name="_Hlk212631218"/>
            <w:r w:rsidRPr="003662B8">
              <w:rPr>
                <w:bCs/>
                <w:szCs w:val="24"/>
              </w:rPr>
              <w:t>Elektrinio valdymo, 4 dalių funkcinė lova.</w:t>
            </w:r>
            <w:bookmarkEnd w:id="1"/>
          </w:p>
        </w:tc>
      </w:tr>
      <w:tr w:rsidR="00AB434C" w:rsidRPr="003662B8" w14:paraId="16D0C85C" w14:textId="77777777" w:rsidTr="00AE279F">
        <w:trPr>
          <w:trHeight w:val="2826"/>
        </w:trPr>
        <w:tc>
          <w:tcPr>
            <w:tcW w:w="851" w:type="dxa"/>
            <w:tcBorders>
              <w:top w:val="single" w:sz="4" w:space="0" w:color="auto"/>
              <w:left w:val="single" w:sz="4" w:space="0" w:color="auto"/>
              <w:bottom w:val="single" w:sz="4" w:space="0" w:color="auto"/>
              <w:right w:val="single" w:sz="4" w:space="0" w:color="auto"/>
            </w:tcBorders>
          </w:tcPr>
          <w:p w14:paraId="28C676D7" w14:textId="77777777" w:rsidR="00AB434C" w:rsidRPr="003662B8" w:rsidRDefault="00AB434C" w:rsidP="00AE279F">
            <w:pPr>
              <w:tabs>
                <w:tab w:val="left" w:pos="525"/>
              </w:tabs>
              <w:spacing w:after="160" w:line="254" w:lineRule="auto"/>
              <w:ind w:left="203" w:hanging="425"/>
              <w:contextualSpacing/>
              <w:jc w:val="center"/>
              <w:rPr>
                <w:bCs/>
                <w:szCs w:val="24"/>
              </w:rPr>
            </w:pPr>
            <w:r>
              <w:rPr>
                <w:bCs/>
                <w:szCs w:val="24"/>
              </w:rPr>
              <w:t xml:space="preserve"> </w:t>
            </w:r>
            <w:r w:rsidRPr="00A8491B">
              <w:rPr>
                <w:bCs/>
                <w:szCs w:val="24"/>
              </w:rPr>
              <w:t>2.2.</w:t>
            </w:r>
          </w:p>
        </w:tc>
        <w:tc>
          <w:tcPr>
            <w:tcW w:w="1843" w:type="dxa"/>
            <w:tcBorders>
              <w:top w:val="single" w:sz="4" w:space="0" w:color="auto"/>
              <w:left w:val="single" w:sz="4" w:space="0" w:color="auto"/>
              <w:bottom w:val="single" w:sz="4" w:space="0" w:color="auto"/>
              <w:right w:val="single" w:sz="4" w:space="0" w:color="auto"/>
            </w:tcBorders>
            <w:hideMark/>
          </w:tcPr>
          <w:p w14:paraId="60C9E65A" w14:textId="77777777" w:rsidR="00AB434C" w:rsidRPr="003662B8" w:rsidRDefault="00AB434C" w:rsidP="00AE279F">
            <w:pPr>
              <w:widowControl w:val="0"/>
              <w:suppressAutoHyphens/>
              <w:rPr>
                <w:rFonts w:eastAsia="Lucida Sans Unicode"/>
                <w:kern w:val="2"/>
                <w:szCs w:val="24"/>
              </w:rPr>
            </w:pPr>
            <w:bookmarkStart w:id="2" w:name="_Hlk212631110"/>
            <w:r w:rsidRPr="003662B8">
              <w:rPr>
                <w:rFonts w:eastAsia="Lucida Sans Unicode"/>
                <w:kern w:val="2"/>
                <w:szCs w:val="24"/>
              </w:rPr>
              <w:t>Čiužinio platforma</w:t>
            </w:r>
            <w:bookmarkEnd w:id="2"/>
          </w:p>
        </w:tc>
        <w:tc>
          <w:tcPr>
            <w:tcW w:w="7372" w:type="dxa"/>
            <w:tcBorders>
              <w:top w:val="single" w:sz="4" w:space="0" w:color="auto"/>
              <w:left w:val="single" w:sz="4" w:space="0" w:color="auto"/>
              <w:bottom w:val="single" w:sz="4" w:space="0" w:color="auto"/>
              <w:right w:val="single" w:sz="4" w:space="0" w:color="auto"/>
            </w:tcBorders>
            <w:hideMark/>
          </w:tcPr>
          <w:p w14:paraId="3C96F924" w14:textId="77777777" w:rsidR="00AB434C" w:rsidRPr="003662B8" w:rsidRDefault="00AB434C" w:rsidP="00AE279F">
            <w:pPr>
              <w:widowControl w:val="0"/>
              <w:suppressAutoHyphens/>
              <w:ind w:left="34"/>
              <w:rPr>
                <w:rFonts w:eastAsia="Lucida Sans Unicode"/>
                <w:kern w:val="2"/>
                <w:szCs w:val="24"/>
              </w:rPr>
            </w:pPr>
            <w:r w:rsidRPr="00A8491B">
              <w:rPr>
                <w:rFonts w:eastAsia="Lucida Sans Unicode"/>
                <w:kern w:val="2"/>
                <w:szCs w:val="24"/>
              </w:rPr>
              <w:t>2</w:t>
            </w:r>
            <w:r w:rsidRPr="003662B8">
              <w:rPr>
                <w:rFonts w:eastAsia="Lucida Sans Unicode"/>
                <w:kern w:val="2"/>
                <w:szCs w:val="24"/>
              </w:rPr>
              <w:t>.</w:t>
            </w:r>
            <w:r w:rsidRPr="00A8491B">
              <w:rPr>
                <w:rFonts w:eastAsia="Lucida Sans Unicode"/>
                <w:kern w:val="2"/>
                <w:szCs w:val="24"/>
              </w:rPr>
              <w:t>2.1</w:t>
            </w:r>
            <w:r w:rsidRPr="003662B8">
              <w:rPr>
                <w:rFonts w:eastAsia="Lucida Sans Unicode"/>
                <w:kern w:val="2"/>
                <w:szCs w:val="24"/>
              </w:rPr>
              <w:t xml:space="preserve"> </w:t>
            </w:r>
            <w:r w:rsidRPr="00A8491B">
              <w:rPr>
                <w:rFonts w:eastAsia="Lucida Sans Unicode"/>
                <w:kern w:val="2"/>
                <w:szCs w:val="24"/>
              </w:rPr>
              <w:t>s</w:t>
            </w:r>
            <w:r w:rsidRPr="003662B8">
              <w:rPr>
                <w:rFonts w:eastAsia="Lucida Sans Unicode"/>
                <w:kern w:val="2"/>
                <w:szCs w:val="24"/>
              </w:rPr>
              <w:t xml:space="preserve">udaryta iš 4 funkcinių dalių (sekcijų): </w:t>
            </w:r>
          </w:p>
          <w:p w14:paraId="06E0A9E1" w14:textId="77777777" w:rsidR="00AB434C" w:rsidRPr="003662B8" w:rsidRDefault="00AB434C" w:rsidP="00AB434C">
            <w:pPr>
              <w:widowControl w:val="0"/>
              <w:numPr>
                <w:ilvl w:val="0"/>
                <w:numId w:val="1"/>
              </w:numPr>
              <w:tabs>
                <w:tab w:val="left" w:pos="414"/>
              </w:tabs>
              <w:suppressAutoHyphens/>
              <w:ind w:left="34" w:firstLine="152"/>
              <w:rPr>
                <w:rFonts w:eastAsia="Lucida Sans Unicode"/>
                <w:kern w:val="2"/>
                <w:szCs w:val="24"/>
              </w:rPr>
            </w:pPr>
            <w:r w:rsidRPr="003662B8">
              <w:rPr>
                <w:rFonts w:eastAsia="Lucida Sans Unicode"/>
                <w:kern w:val="2"/>
                <w:szCs w:val="24"/>
              </w:rPr>
              <w:t xml:space="preserve">galvos-nugaros; </w:t>
            </w:r>
          </w:p>
          <w:p w14:paraId="73E1E15F" w14:textId="77777777" w:rsidR="00AB434C" w:rsidRPr="003662B8" w:rsidRDefault="00AB434C" w:rsidP="00AB434C">
            <w:pPr>
              <w:widowControl w:val="0"/>
              <w:numPr>
                <w:ilvl w:val="0"/>
                <w:numId w:val="1"/>
              </w:numPr>
              <w:tabs>
                <w:tab w:val="left" w:pos="414"/>
              </w:tabs>
              <w:suppressAutoHyphens/>
              <w:ind w:left="34" w:firstLine="152"/>
              <w:rPr>
                <w:rFonts w:eastAsia="Lucida Sans Unicode"/>
                <w:kern w:val="2"/>
                <w:szCs w:val="24"/>
              </w:rPr>
            </w:pPr>
            <w:r w:rsidRPr="003662B8">
              <w:rPr>
                <w:rFonts w:eastAsia="Lucida Sans Unicode"/>
                <w:kern w:val="2"/>
                <w:szCs w:val="24"/>
              </w:rPr>
              <w:t xml:space="preserve">sėdmenų; </w:t>
            </w:r>
          </w:p>
          <w:p w14:paraId="3B8FE20A" w14:textId="77777777" w:rsidR="00AB434C" w:rsidRPr="003662B8" w:rsidRDefault="00AB434C" w:rsidP="00AB434C">
            <w:pPr>
              <w:widowControl w:val="0"/>
              <w:numPr>
                <w:ilvl w:val="0"/>
                <w:numId w:val="1"/>
              </w:numPr>
              <w:tabs>
                <w:tab w:val="left" w:pos="414"/>
              </w:tabs>
              <w:suppressAutoHyphens/>
              <w:ind w:left="34" w:firstLine="152"/>
              <w:rPr>
                <w:rFonts w:eastAsia="Lucida Sans Unicode"/>
                <w:kern w:val="2"/>
                <w:szCs w:val="24"/>
              </w:rPr>
            </w:pPr>
            <w:r w:rsidRPr="003662B8">
              <w:rPr>
                <w:rFonts w:eastAsia="Lucida Sans Unicode"/>
                <w:kern w:val="2"/>
                <w:szCs w:val="24"/>
              </w:rPr>
              <w:t>šlaunų;</w:t>
            </w:r>
          </w:p>
          <w:p w14:paraId="19DF5C19" w14:textId="77777777" w:rsidR="00AB434C" w:rsidRPr="003662B8" w:rsidRDefault="00AB434C" w:rsidP="00AB434C">
            <w:pPr>
              <w:widowControl w:val="0"/>
              <w:numPr>
                <w:ilvl w:val="0"/>
                <w:numId w:val="1"/>
              </w:numPr>
              <w:tabs>
                <w:tab w:val="left" w:pos="414"/>
              </w:tabs>
              <w:suppressAutoHyphens/>
              <w:ind w:left="34" w:firstLine="152"/>
              <w:rPr>
                <w:rFonts w:eastAsia="Lucida Sans Unicode"/>
                <w:kern w:val="2"/>
                <w:szCs w:val="24"/>
              </w:rPr>
            </w:pPr>
            <w:r w:rsidRPr="003662B8">
              <w:rPr>
                <w:rFonts w:eastAsia="Lucida Sans Unicode"/>
                <w:kern w:val="2"/>
                <w:szCs w:val="24"/>
              </w:rPr>
              <w:t>blauzdų.</w:t>
            </w:r>
          </w:p>
          <w:p w14:paraId="28DCE2FB" w14:textId="77777777" w:rsidR="00AB434C" w:rsidRPr="003662B8" w:rsidRDefault="00AB434C" w:rsidP="00AE279F">
            <w:pPr>
              <w:widowControl w:val="0"/>
              <w:tabs>
                <w:tab w:val="left" w:pos="753"/>
              </w:tabs>
              <w:suppressAutoHyphens/>
              <w:ind w:left="34"/>
              <w:rPr>
                <w:rFonts w:eastAsia="SimSun"/>
                <w:kern w:val="2"/>
                <w:szCs w:val="24"/>
                <w:lang w:eastAsia="zh-CN"/>
              </w:rPr>
            </w:pPr>
            <w:r w:rsidRPr="00A8491B">
              <w:rPr>
                <w:rFonts w:eastAsia="Lucida Sans Unicode"/>
                <w:kern w:val="2"/>
                <w:szCs w:val="24"/>
              </w:rPr>
              <w:t>2.</w:t>
            </w:r>
            <w:r w:rsidRPr="003662B8">
              <w:rPr>
                <w:rFonts w:eastAsia="Lucida Sans Unicode"/>
                <w:kern w:val="2"/>
                <w:szCs w:val="24"/>
              </w:rPr>
              <w:t>2.</w:t>
            </w:r>
            <w:r w:rsidRPr="00A8491B">
              <w:rPr>
                <w:rFonts w:eastAsia="Lucida Sans Unicode"/>
                <w:kern w:val="2"/>
                <w:szCs w:val="24"/>
              </w:rPr>
              <w:t>2 p</w:t>
            </w:r>
            <w:r w:rsidRPr="003662B8">
              <w:rPr>
                <w:rFonts w:eastAsia="Lucida Sans Unicode"/>
                <w:kern w:val="2"/>
                <w:szCs w:val="24"/>
              </w:rPr>
              <w:t xml:space="preserve">latformos sekcijos pagamintos iš lengvai valomų </w:t>
            </w:r>
            <w:r w:rsidRPr="003662B8">
              <w:rPr>
                <w:rFonts w:eastAsia="SimSun"/>
                <w:kern w:val="2"/>
                <w:szCs w:val="24"/>
                <w:lang w:eastAsia="zh-CN"/>
              </w:rPr>
              <w:t>plastikinių</w:t>
            </w:r>
            <w:r>
              <w:rPr>
                <w:rFonts w:eastAsia="SimSun"/>
                <w:kern w:val="2"/>
                <w:szCs w:val="24"/>
                <w:lang w:eastAsia="zh-CN"/>
              </w:rPr>
              <w:t>,</w:t>
            </w:r>
            <w:r w:rsidRPr="003662B8">
              <w:rPr>
                <w:rFonts w:eastAsia="Lucida Sans Unicode"/>
                <w:kern w:val="2"/>
                <w:szCs w:val="24"/>
              </w:rPr>
              <w:t xml:space="preserve"> metalinių plokščių ar </w:t>
            </w:r>
            <w:r w:rsidRPr="003662B8">
              <w:rPr>
                <w:rFonts w:eastAsia="SimSun"/>
                <w:kern w:val="2"/>
                <w:szCs w:val="24"/>
                <w:lang w:eastAsia="zh-CN"/>
              </w:rPr>
              <w:t xml:space="preserve">juostų </w:t>
            </w:r>
            <w:r>
              <w:rPr>
                <w:rFonts w:eastAsia="SimSun"/>
                <w:kern w:val="2"/>
                <w:szCs w:val="24"/>
                <w:lang w:eastAsia="zh-CN"/>
              </w:rPr>
              <w:t>arba kitų lygiaverčių medžiagų</w:t>
            </w:r>
            <w:r w:rsidRPr="003662B8">
              <w:rPr>
                <w:rFonts w:eastAsia="SimSun"/>
                <w:kern w:val="2"/>
                <w:szCs w:val="24"/>
                <w:lang w:eastAsia="zh-CN"/>
              </w:rPr>
              <w:t>, atspari</w:t>
            </w:r>
            <w:r>
              <w:rPr>
                <w:rFonts w:eastAsia="SimSun"/>
                <w:kern w:val="2"/>
                <w:szCs w:val="24"/>
                <w:lang w:eastAsia="zh-CN"/>
              </w:rPr>
              <w:t>ų</w:t>
            </w:r>
            <w:r w:rsidRPr="003662B8">
              <w:rPr>
                <w:rFonts w:eastAsia="SimSun"/>
                <w:kern w:val="2"/>
                <w:szCs w:val="24"/>
                <w:lang w:eastAsia="zh-CN"/>
              </w:rPr>
              <w:t xml:space="preserve"> drėgnam valymui ir dezinfekcinių medžiagų poveikiui;</w:t>
            </w:r>
          </w:p>
          <w:p w14:paraId="3CFC7DFE" w14:textId="77777777" w:rsidR="00AB434C" w:rsidRPr="003662B8" w:rsidRDefault="00AB434C" w:rsidP="00AE279F">
            <w:pPr>
              <w:widowControl w:val="0"/>
              <w:suppressAutoHyphens/>
              <w:ind w:left="34"/>
              <w:rPr>
                <w:rFonts w:eastAsia="SimSun"/>
                <w:kern w:val="2"/>
                <w:szCs w:val="24"/>
                <w:lang w:eastAsia="zh-CN"/>
              </w:rPr>
            </w:pPr>
            <w:r w:rsidRPr="00A8491B">
              <w:rPr>
                <w:rFonts w:eastAsia="SimSun"/>
                <w:kern w:val="2"/>
                <w:szCs w:val="24"/>
                <w:lang w:eastAsia="zh-CN"/>
              </w:rPr>
              <w:t>2.2.</w:t>
            </w:r>
            <w:r w:rsidRPr="003662B8">
              <w:rPr>
                <w:rFonts w:eastAsia="SimSun"/>
                <w:kern w:val="2"/>
                <w:szCs w:val="24"/>
                <w:lang w:eastAsia="zh-CN"/>
              </w:rPr>
              <w:t xml:space="preserve">3 </w:t>
            </w:r>
            <w:r w:rsidRPr="00A8491B">
              <w:rPr>
                <w:rFonts w:eastAsia="SimSun"/>
                <w:kern w:val="2"/>
                <w:szCs w:val="24"/>
                <w:lang w:eastAsia="zh-CN"/>
              </w:rPr>
              <w:t>č</w:t>
            </w:r>
            <w:r w:rsidRPr="003662B8">
              <w:rPr>
                <w:rFonts w:eastAsia="SimSun"/>
                <w:kern w:val="2"/>
                <w:szCs w:val="24"/>
                <w:lang w:eastAsia="zh-CN"/>
              </w:rPr>
              <w:t>iužinio platformos sekcijas galima išimti valymui ir dezinfekcijai. Būtini jų fiksavimo mechanizmai, apsaugantys nuo atsitiktinio iškritimo;</w:t>
            </w:r>
          </w:p>
          <w:p w14:paraId="3D7A45B3" w14:textId="77777777" w:rsidR="00AB434C" w:rsidRPr="003662B8" w:rsidRDefault="00AB434C" w:rsidP="00AE279F">
            <w:pPr>
              <w:widowControl w:val="0"/>
              <w:suppressAutoHyphens/>
              <w:ind w:left="34"/>
              <w:rPr>
                <w:rFonts w:eastAsia="SimSun"/>
                <w:kern w:val="2"/>
                <w:szCs w:val="24"/>
                <w:lang w:eastAsia="zh-CN"/>
              </w:rPr>
            </w:pPr>
            <w:r w:rsidRPr="00A8491B">
              <w:rPr>
                <w:rFonts w:eastAsia="SimSun"/>
                <w:kern w:val="2"/>
                <w:szCs w:val="24"/>
                <w:lang w:eastAsia="zh-CN"/>
              </w:rPr>
              <w:t>2.2.</w:t>
            </w:r>
            <w:r w:rsidRPr="003662B8">
              <w:rPr>
                <w:rFonts w:eastAsia="SimSun"/>
                <w:kern w:val="2"/>
                <w:szCs w:val="24"/>
                <w:lang w:eastAsia="zh-CN"/>
              </w:rPr>
              <w:t xml:space="preserve">4 </w:t>
            </w:r>
            <w:r w:rsidRPr="00A8491B">
              <w:rPr>
                <w:rFonts w:eastAsia="SimSun"/>
                <w:kern w:val="2"/>
                <w:szCs w:val="24"/>
                <w:lang w:eastAsia="zh-CN"/>
              </w:rPr>
              <w:t>b</w:t>
            </w:r>
            <w:r w:rsidRPr="003662B8">
              <w:rPr>
                <w:rFonts w:eastAsia="Lucida Sans Unicode"/>
                <w:kern w:val="2"/>
                <w:szCs w:val="24"/>
              </w:rPr>
              <w:t>endri visos čiužinio platformos matmenys (ilgis x plotis), neįskaitant čiužinio laikiklių, ne mažesni kaip 200 x 85 cm</w:t>
            </w:r>
            <w:r w:rsidRPr="00A8491B">
              <w:rPr>
                <w:rFonts w:eastAsia="Lucida Sans Unicode"/>
                <w:kern w:val="2"/>
                <w:szCs w:val="24"/>
              </w:rPr>
              <w:t xml:space="preserve">, bet ne didesnis nei 200 x </w:t>
            </w:r>
            <w:r>
              <w:rPr>
                <w:rFonts w:eastAsia="Lucida Sans Unicode"/>
                <w:kern w:val="2"/>
                <w:szCs w:val="24"/>
              </w:rPr>
              <w:t>98</w:t>
            </w:r>
            <w:r w:rsidRPr="00A8491B">
              <w:rPr>
                <w:rFonts w:eastAsia="Lucida Sans Unicode"/>
                <w:kern w:val="2"/>
                <w:szCs w:val="24"/>
              </w:rPr>
              <w:t xml:space="preserve"> cm.</w:t>
            </w:r>
            <w:r>
              <w:rPr>
                <w:rFonts w:eastAsia="Lucida Sans Unicode"/>
                <w:kern w:val="2"/>
                <w:szCs w:val="24"/>
              </w:rPr>
              <w:t xml:space="preserve"> (matuojamas čiužinio platformos perimetras)</w:t>
            </w:r>
          </w:p>
        </w:tc>
      </w:tr>
      <w:tr w:rsidR="00AB434C" w:rsidRPr="003662B8" w14:paraId="4ADB5A6E" w14:textId="77777777" w:rsidTr="00AE279F">
        <w:trPr>
          <w:trHeight w:val="810"/>
        </w:trPr>
        <w:tc>
          <w:tcPr>
            <w:tcW w:w="851" w:type="dxa"/>
            <w:tcBorders>
              <w:top w:val="single" w:sz="4" w:space="0" w:color="auto"/>
              <w:left w:val="single" w:sz="4" w:space="0" w:color="auto"/>
              <w:bottom w:val="single" w:sz="4" w:space="0" w:color="auto"/>
              <w:right w:val="single" w:sz="4" w:space="0" w:color="auto"/>
            </w:tcBorders>
            <w:hideMark/>
          </w:tcPr>
          <w:p w14:paraId="62A32D36" w14:textId="77777777" w:rsidR="00AB434C" w:rsidRPr="003662B8" w:rsidRDefault="00AB434C" w:rsidP="00AE279F">
            <w:pPr>
              <w:ind w:left="-104" w:hanging="142"/>
              <w:jc w:val="center"/>
              <w:rPr>
                <w:szCs w:val="24"/>
              </w:rPr>
            </w:pPr>
            <w:r>
              <w:rPr>
                <w:szCs w:val="24"/>
              </w:rPr>
              <w:t xml:space="preserve"> </w:t>
            </w:r>
            <w:r w:rsidRPr="00A8491B">
              <w:rPr>
                <w:szCs w:val="24"/>
              </w:rPr>
              <w:t>2.3.</w:t>
            </w:r>
          </w:p>
        </w:tc>
        <w:tc>
          <w:tcPr>
            <w:tcW w:w="1843" w:type="dxa"/>
            <w:tcBorders>
              <w:top w:val="single" w:sz="4" w:space="0" w:color="auto"/>
              <w:left w:val="single" w:sz="4" w:space="0" w:color="auto"/>
              <w:bottom w:val="single" w:sz="4" w:space="0" w:color="auto"/>
              <w:right w:val="single" w:sz="4" w:space="0" w:color="auto"/>
            </w:tcBorders>
            <w:hideMark/>
          </w:tcPr>
          <w:p w14:paraId="290A6EE0" w14:textId="77777777" w:rsidR="00AB434C" w:rsidRPr="003662B8" w:rsidRDefault="00AB434C" w:rsidP="00AE279F">
            <w:pPr>
              <w:widowControl w:val="0"/>
              <w:suppressAutoHyphens/>
              <w:rPr>
                <w:rFonts w:eastAsia="Lucida Sans Unicode"/>
                <w:kern w:val="2"/>
                <w:szCs w:val="24"/>
              </w:rPr>
            </w:pPr>
            <w:r w:rsidRPr="003662B8">
              <w:rPr>
                <w:rFonts w:eastAsia="Lucida Sans Unicode"/>
                <w:kern w:val="2"/>
                <w:szCs w:val="24"/>
              </w:rPr>
              <w:t xml:space="preserve">Čiužinio platformos aukščio reguliavimas </w:t>
            </w:r>
          </w:p>
        </w:tc>
        <w:tc>
          <w:tcPr>
            <w:tcW w:w="7372" w:type="dxa"/>
            <w:tcBorders>
              <w:top w:val="single" w:sz="4" w:space="0" w:color="auto"/>
              <w:left w:val="single" w:sz="4" w:space="0" w:color="auto"/>
              <w:bottom w:val="single" w:sz="4" w:space="0" w:color="auto"/>
              <w:right w:val="single" w:sz="4" w:space="0" w:color="auto"/>
            </w:tcBorders>
            <w:hideMark/>
          </w:tcPr>
          <w:p w14:paraId="104C3D54" w14:textId="77777777" w:rsidR="00AB434C" w:rsidRPr="003662B8" w:rsidRDefault="00AB434C" w:rsidP="00AE279F">
            <w:pPr>
              <w:widowControl w:val="0"/>
              <w:suppressAutoHyphens/>
              <w:ind w:left="34"/>
              <w:rPr>
                <w:rFonts w:eastAsia="Lucida Sans Unicode"/>
                <w:kern w:val="2"/>
                <w:szCs w:val="24"/>
              </w:rPr>
            </w:pPr>
            <w:r w:rsidRPr="00A8491B">
              <w:rPr>
                <w:rFonts w:eastAsia="Lucida Sans Unicode"/>
                <w:kern w:val="2"/>
                <w:szCs w:val="24"/>
              </w:rPr>
              <w:t>2.3.</w:t>
            </w:r>
            <w:r w:rsidRPr="003662B8">
              <w:rPr>
                <w:rFonts w:eastAsia="Lucida Sans Unicode"/>
                <w:kern w:val="2"/>
                <w:szCs w:val="24"/>
              </w:rPr>
              <w:t>1</w:t>
            </w:r>
            <w:r w:rsidRPr="00A8491B">
              <w:rPr>
                <w:rFonts w:eastAsia="Lucida Sans Unicode"/>
                <w:kern w:val="2"/>
                <w:szCs w:val="24"/>
              </w:rPr>
              <w:t xml:space="preserve"> v</w:t>
            </w:r>
            <w:r w:rsidRPr="003662B8">
              <w:rPr>
                <w:rFonts w:eastAsia="Lucida Sans Unicode"/>
                <w:kern w:val="2"/>
                <w:szCs w:val="24"/>
              </w:rPr>
              <w:t>aldoma elektrine pavara;</w:t>
            </w:r>
          </w:p>
          <w:p w14:paraId="57D96A99" w14:textId="77777777" w:rsidR="00AB434C" w:rsidRPr="003662B8" w:rsidRDefault="00AB434C" w:rsidP="00AE279F">
            <w:pPr>
              <w:widowControl w:val="0"/>
              <w:suppressAutoHyphens/>
              <w:ind w:left="34"/>
              <w:rPr>
                <w:rFonts w:eastAsia="Lucida Sans Unicode"/>
                <w:kern w:val="2"/>
                <w:szCs w:val="24"/>
              </w:rPr>
            </w:pPr>
            <w:r w:rsidRPr="003662B8">
              <w:rPr>
                <w:rFonts w:eastAsia="Lucida Sans Unicode"/>
                <w:kern w:val="2"/>
                <w:szCs w:val="24"/>
              </w:rPr>
              <w:t>2.</w:t>
            </w:r>
            <w:r w:rsidRPr="00A8491B">
              <w:rPr>
                <w:rFonts w:eastAsia="Lucida Sans Unicode"/>
                <w:kern w:val="2"/>
                <w:szCs w:val="24"/>
              </w:rPr>
              <w:t>3.2</w:t>
            </w:r>
            <w:r w:rsidRPr="003662B8">
              <w:rPr>
                <w:rFonts w:eastAsia="Lucida Sans Unicode"/>
                <w:kern w:val="2"/>
                <w:szCs w:val="24"/>
              </w:rPr>
              <w:t xml:space="preserve"> </w:t>
            </w:r>
            <w:r w:rsidRPr="00A8491B">
              <w:rPr>
                <w:rFonts w:eastAsia="Lucida Sans Unicode"/>
                <w:kern w:val="2"/>
                <w:szCs w:val="24"/>
              </w:rPr>
              <w:t>a</w:t>
            </w:r>
            <w:r w:rsidRPr="003662B8">
              <w:rPr>
                <w:rFonts w:eastAsia="Lucida Sans Unicode"/>
                <w:kern w:val="2"/>
                <w:szCs w:val="24"/>
              </w:rPr>
              <w:t>ukščio reguliavimo ribos, matuojant nuo grindų iki čiužinio platformos (be čiužinio): žemiausia riba ne daugiau 40 cm, aukščiausia riba ne mažiau 75 cm.</w:t>
            </w:r>
            <w:r>
              <w:rPr>
                <w:rFonts w:eastAsia="Lucida Sans Unicode"/>
                <w:kern w:val="2"/>
                <w:szCs w:val="24"/>
              </w:rPr>
              <w:t xml:space="preserve"> </w:t>
            </w:r>
          </w:p>
        </w:tc>
      </w:tr>
      <w:tr w:rsidR="00AB434C" w:rsidRPr="003662B8" w14:paraId="3A5F91C0" w14:textId="77777777" w:rsidTr="00AE279F">
        <w:trPr>
          <w:trHeight w:val="131"/>
        </w:trPr>
        <w:tc>
          <w:tcPr>
            <w:tcW w:w="851" w:type="dxa"/>
            <w:tcBorders>
              <w:top w:val="single" w:sz="4" w:space="0" w:color="auto"/>
              <w:left w:val="single" w:sz="4" w:space="0" w:color="auto"/>
              <w:bottom w:val="single" w:sz="4" w:space="0" w:color="auto"/>
              <w:right w:val="single" w:sz="4" w:space="0" w:color="auto"/>
            </w:tcBorders>
          </w:tcPr>
          <w:p w14:paraId="5C29088C" w14:textId="77777777" w:rsidR="00AB434C" w:rsidRPr="003662B8" w:rsidRDefault="00AB434C" w:rsidP="00AE279F">
            <w:pPr>
              <w:tabs>
                <w:tab w:val="left" w:pos="525"/>
              </w:tabs>
              <w:suppressAutoHyphens/>
              <w:autoSpaceDN w:val="0"/>
              <w:spacing w:after="160" w:line="254" w:lineRule="auto"/>
              <w:ind w:left="203" w:right="-82" w:hanging="425"/>
              <w:contextualSpacing/>
              <w:jc w:val="center"/>
              <w:rPr>
                <w:szCs w:val="24"/>
              </w:rPr>
            </w:pPr>
            <w:r w:rsidRPr="00A8491B">
              <w:rPr>
                <w:szCs w:val="24"/>
              </w:rPr>
              <w:t>2.4.</w:t>
            </w:r>
          </w:p>
        </w:tc>
        <w:tc>
          <w:tcPr>
            <w:tcW w:w="1843" w:type="dxa"/>
            <w:tcBorders>
              <w:top w:val="single" w:sz="4" w:space="0" w:color="auto"/>
              <w:left w:val="single" w:sz="4" w:space="0" w:color="auto"/>
              <w:bottom w:val="single" w:sz="4" w:space="0" w:color="auto"/>
              <w:right w:val="single" w:sz="4" w:space="0" w:color="auto"/>
            </w:tcBorders>
            <w:hideMark/>
          </w:tcPr>
          <w:p w14:paraId="2D39D3DA" w14:textId="77777777" w:rsidR="00AB434C" w:rsidRPr="003662B8" w:rsidRDefault="00AB434C" w:rsidP="00AE279F">
            <w:pPr>
              <w:widowControl w:val="0"/>
              <w:suppressAutoHyphens/>
              <w:rPr>
                <w:rFonts w:eastAsia="Lucida Sans Unicode"/>
                <w:kern w:val="2"/>
                <w:szCs w:val="24"/>
              </w:rPr>
            </w:pPr>
            <w:r w:rsidRPr="003662B8">
              <w:rPr>
                <w:rFonts w:eastAsia="Lucida Sans Unicode"/>
                <w:kern w:val="2"/>
                <w:szCs w:val="24"/>
              </w:rPr>
              <w:t>Galvos-nugaros sekcijos pakėlimo kampo reguliavimas</w:t>
            </w:r>
          </w:p>
        </w:tc>
        <w:tc>
          <w:tcPr>
            <w:tcW w:w="7372" w:type="dxa"/>
            <w:tcBorders>
              <w:top w:val="single" w:sz="4" w:space="0" w:color="auto"/>
              <w:left w:val="single" w:sz="4" w:space="0" w:color="auto"/>
              <w:bottom w:val="single" w:sz="4" w:space="0" w:color="auto"/>
              <w:right w:val="single" w:sz="4" w:space="0" w:color="auto"/>
            </w:tcBorders>
            <w:hideMark/>
          </w:tcPr>
          <w:p w14:paraId="1E8128BD" w14:textId="77777777" w:rsidR="00AB434C" w:rsidRPr="003662B8" w:rsidRDefault="00AB434C" w:rsidP="00AE279F">
            <w:pPr>
              <w:widowControl w:val="0"/>
              <w:suppressAutoHyphens/>
              <w:ind w:left="34" w:right="60"/>
              <w:rPr>
                <w:rFonts w:eastAsia="Lucida Sans Unicode"/>
                <w:kern w:val="2"/>
                <w:szCs w:val="24"/>
              </w:rPr>
            </w:pPr>
            <w:r w:rsidRPr="00A8491B">
              <w:rPr>
                <w:rFonts w:eastAsia="Lucida Sans Unicode"/>
                <w:kern w:val="2"/>
                <w:szCs w:val="24"/>
              </w:rPr>
              <w:t>2.4.</w:t>
            </w:r>
            <w:r w:rsidRPr="003662B8">
              <w:rPr>
                <w:rFonts w:eastAsia="Lucida Sans Unicode"/>
                <w:kern w:val="2"/>
                <w:szCs w:val="24"/>
              </w:rPr>
              <w:t xml:space="preserve">1 </w:t>
            </w:r>
            <w:r w:rsidRPr="00A8491B">
              <w:rPr>
                <w:rFonts w:eastAsia="Lucida Sans Unicode"/>
                <w:kern w:val="2"/>
                <w:szCs w:val="24"/>
              </w:rPr>
              <w:t>v</w:t>
            </w:r>
            <w:r w:rsidRPr="003662B8">
              <w:rPr>
                <w:rFonts w:eastAsia="Lucida Sans Unicode"/>
                <w:kern w:val="2"/>
                <w:szCs w:val="24"/>
              </w:rPr>
              <w:t>aldoma elektrine pavara;</w:t>
            </w:r>
          </w:p>
          <w:p w14:paraId="5C04ACA1" w14:textId="77777777" w:rsidR="00AB434C" w:rsidRPr="00A8491B" w:rsidRDefault="00AB434C" w:rsidP="00AB434C">
            <w:pPr>
              <w:pStyle w:val="Sraopastraipa"/>
              <w:widowControl w:val="0"/>
              <w:numPr>
                <w:ilvl w:val="2"/>
                <w:numId w:val="3"/>
              </w:numPr>
              <w:suppressAutoHyphens/>
              <w:ind w:left="612" w:hanging="578"/>
              <w:rPr>
                <w:rFonts w:eastAsia="Lucida Sans Unicode"/>
                <w:kern w:val="2"/>
                <w:szCs w:val="24"/>
              </w:rPr>
            </w:pPr>
            <w:r w:rsidRPr="00A8491B">
              <w:rPr>
                <w:rFonts w:eastAsia="Lucida Sans Unicode"/>
                <w:kern w:val="2"/>
                <w:szCs w:val="24"/>
              </w:rPr>
              <w:t>maksimalus pasikėlimo kampas ne mažesnis kaip 60º.</w:t>
            </w:r>
          </w:p>
        </w:tc>
      </w:tr>
      <w:tr w:rsidR="00AB434C" w:rsidRPr="003662B8" w14:paraId="3434426B" w14:textId="77777777" w:rsidTr="00AE279F">
        <w:trPr>
          <w:trHeight w:val="131"/>
        </w:trPr>
        <w:tc>
          <w:tcPr>
            <w:tcW w:w="851" w:type="dxa"/>
            <w:tcBorders>
              <w:top w:val="single" w:sz="4" w:space="0" w:color="auto"/>
              <w:left w:val="single" w:sz="4" w:space="0" w:color="auto"/>
              <w:bottom w:val="single" w:sz="4" w:space="0" w:color="auto"/>
              <w:right w:val="single" w:sz="4" w:space="0" w:color="auto"/>
            </w:tcBorders>
          </w:tcPr>
          <w:p w14:paraId="7F6756DA" w14:textId="77777777" w:rsidR="00AB434C" w:rsidRPr="003662B8" w:rsidRDefault="00AB434C" w:rsidP="00AE279F">
            <w:pPr>
              <w:suppressAutoHyphens/>
              <w:autoSpaceDN w:val="0"/>
              <w:ind w:left="425" w:hanging="425"/>
              <w:contextualSpacing/>
              <w:jc w:val="center"/>
              <w:rPr>
                <w:bCs/>
                <w:szCs w:val="24"/>
              </w:rPr>
            </w:pPr>
            <w:r w:rsidRPr="002B4463">
              <w:rPr>
                <w:bCs/>
                <w:szCs w:val="24"/>
              </w:rPr>
              <w:t>2.5.</w:t>
            </w:r>
          </w:p>
        </w:tc>
        <w:tc>
          <w:tcPr>
            <w:tcW w:w="1843" w:type="dxa"/>
            <w:tcBorders>
              <w:top w:val="single" w:sz="4" w:space="0" w:color="auto"/>
              <w:left w:val="single" w:sz="4" w:space="0" w:color="auto"/>
              <w:bottom w:val="single" w:sz="4" w:space="0" w:color="auto"/>
              <w:right w:val="single" w:sz="4" w:space="0" w:color="auto"/>
            </w:tcBorders>
            <w:hideMark/>
          </w:tcPr>
          <w:p w14:paraId="3A7BDCCF" w14:textId="77777777" w:rsidR="00AB434C" w:rsidRPr="003662B8" w:rsidRDefault="00AB434C" w:rsidP="00AE279F">
            <w:pPr>
              <w:rPr>
                <w:szCs w:val="24"/>
              </w:rPr>
            </w:pPr>
            <w:r w:rsidRPr="003662B8">
              <w:rPr>
                <w:szCs w:val="24"/>
              </w:rPr>
              <w:t>Šlaunų sekcijos pakėlimo kampo reguliavimas</w:t>
            </w:r>
          </w:p>
        </w:tc>
        <w:tc>
          <w:tcPr>
            <w:tcW w:w="7372" w:type="dxa"/>
            <w:tcBorders>
              <w:top w:val="single" w:sz="4" w:space="0" w:color="auto"/>
              <w:left w:val="single" w:sz="4" w:space="0" w:color="auto"/>
              <w:bottom w:val="single" w:sz="4" w:space="0" w:color="auto"/>
              <w:right w:val="single" w:sz="4" w:space="0" w:color="auto"/>
            </w:tcBorders>
            <w:hideMark/>
          </w:tcPr>
          <w:p w14:paraId="3CD2D587" w14:textId="77777777" w:rsidR="00AB434C" w:rsidRPr="003662B8" w:rsidRDefault="00AB434C" w:rsidP="00AE279F">
            <w:pPr>
              <w:widowControl w:val="0"/>
              <w:suppressAutoHyphens/>
              <w:ind w:left="34"/>
              <w:rPr>
                <w:rFonts w:eastAsia="Lucida Sans Unicode"/>
                <w:kern w:val="2"/>
                <w:szCs w:val="24"/>
              </w:rPr>
            </w:pPr>
            <w:r w:rsidRPr="002B4463">
              <w:rPr>
                <w:rFonts w:eastAsia="Lucida Sans Unicode"/>
                <w:kern w:val="2"/>
                <w:szCs w:val="24"/>
              </w:rPr>
              <w:t>2.5.</w:t>
            </w:r>
            <w:r w:rsidRPr="003662B8">
              <w:rPr>
                <w:rFonts w:eastAsia="Lucida Sans Unicode"/>
                <w:kern w:val="2"/>
                <w:szCs w:val="24"/>
              </w:rPr>
              <w:t>1</w:t>
            </w:r>
            <w:r w:rsidRPr="002B4463">
              <w:rPr>
                <w:rFonts w:eastAsia="Lucida Sans Unicode"/>
                <w:kern w:val="2"/>
                <w:szCs w:val="24"/>
              </w:rPr>
              <w:t xml:space="preserve"> v</w:t>
            </w:r>
            <w:r w:rsidRPr="003662B8">
              <w:rPr>
                <w:rFonts w:eastAsia="Lucida Sans Unicode"/>
                <w:kern w:val="2"/>
                <w:szCs w:val="24"/>
              </w:rPr>
              <w:t>aldoma elektrine pavara;</w:t>
            </w:r>
          </w:p>
          <w:p w14:paraId="7F567E32" w14:textId="77777777" w:rsidR="00AB434C" w:rsidRPr="002B4463" w:rsidRDefault="00AB434C" w:rsidP="00AB434C">
            <w:pPr>
              <w:pStyle w:val="Sraopastraipa"/>
              <w:widowControl w:val="0"/>
              <w:numPr>
                <w:ilvl w:val="2"/>
                <w:numId w:val="4"/>
              </w:numPr>
              <w:suppressAutoHyphens/>
              <w:ind w:left="610" w:hanging="576"/>
              <w:rPr>
                <w:rFonts w:eastAsia="Lucida Sans Unicode"/>
                <w:kern w:val="2"/>
                <w:szCs w:val="24"/>
              </w:rPr>
            </w:pPr>
            <w:r w:rsidRPr="002B4463">
              <w:rPr>
                <w:rFonts w:eastAsia="Lucida Sans Unicode"/>
                <w:kern w:val="2"/>
                <w:szCs w:val="24"/>
              </w:rPr>
              <w:t>maksimalus pasikėlimo kampas ne mažesnis kaip 30º.</w:t>
            </w:r>
          </w:p>
        </w:tc>
      </w:tr>
      <w:tr w:rsidR="00AB434C" w:rsidRPr="003662B8" w14:paraId="161653D5" w14:textId="77777777" w:rsidTr="00AE279F">
        <w:trPr>
          <w:trHeight w:val="131"/>
        </w:trPr>
        <w:tc>
          <w:tcPr>
            <w:tcW w:w="851" w:type="dxa"/>
            <w:tcBorders>
              <w:top w:val="single" w:sz="4" w:space="0" w:color="auto"/>
              <w:left w:val="single" w:sz="4" w:space="0" w:color="auto"/>
              <w:bottom w:val="single" w:sz="4" w:space="0" w:color="auto"/>
              <w:right w:val="single" w:sz="4" w:space="0" w:color="auto"/>
            </w:tcBorders>
          </w:tcPr>
          <w:p w14:paraId="53E4DF42" w14:textId="77777777" w:rsidR="00AB434C" w:rsidRPr="003662B8" w:rsidRDefault="00AB434C" w:rsidP="00AE279F">
            <w:pPr>
              <w:tabs>
                <w:tab w:val="left" w:pos="525"/>
              </w:tabs>
              <w:suppressAutoHyphens/>
              <w:autoSpaceDN w:val="0"/>
              <w:ind w:left="425" w:hanging="425"/>
              <w:contextualSpacing/>
              <w:jc w:val="center"/>
              <w:rPr>
                <w:bCs/>
                <w:szCs w:val="24"/>
              </w:rPr>
            </w:pPr>
            <w:r w:rsidRPr="002B4463">
              <w:rPr>
                <w:bCs/>
                <w:szCs w:val="24"/>
              </w:rPr>
              <w:t>2.6.</w:t>
            </w:r>
          </w:p>
        </w:tc>
        <w:tc>
          <w:tcPr>
            <w:tcW w:w="1843" w:type="dxa"/>
            <w:tcBorders>
              <w:top w:val="single" w:sz="4" w:space="0" w:color="auto"/>
              <w:left w:val="single" w:sz="4" w:space="0" w:color="auto"/>
              <w:bottom w:val="single" w:sz="4" w:space="0" w:color="auto"/>
              <w:right w:val="single" w:sz="4" w:space="0" w:color="auto"/>
            </w:tcBorders>
            <w:hideMark/>
          </w:tcPr>
          <w:p w14:paraId="0E55BF65" w14:textId="77777777" w:rsidR="00AB434C" w:rsidRPr="003662B8" w:rsidRDefault="00AB434C" w:rsidP="00AE279F">
            <w:pPr>
              <w:rPr>
                <w:szCs w:val="24"/>
              </w:rPr>
            </w:pPr>
            <w:r w:rsidRPr="003662B8">
              <w:rPr>
                <w:szCs w:val="24"/>
              </w:rPr>
              <w:t>Blauzdų sekcijos pakėlimo kampo reguliavi</w:t>
            </w:r>
            <w:r w:rsidRPr="003662B8">
              <w:rPr>
                <w:szCs w:val="24"/>
              </w:rPr>
              <w:lastRenderedPageBreak/>
              <w:t>mas (paciento blauzdų bei pėdų pakėlimas/nuleidimas, esant pakeltai šlaunų sekcijai, nekeičiant šlaunų sekcijos padėties)</w:t>
            </w:r>
          </w:p>
        </w:tc>
        <w:tc>
          <w:tcPr>
            <w:tcW w:w="7372" w:type="dxa"/>
            <w:tcBorders>
              <w:top w:val="single" w:sz="4" w:space="0" w:color="auto"/>
              <w:left w:val="single" w:sz="4" w:space="0" w:color="auto"/>
              <w:bottom w:val="single" w:sz="4" w:space="0" w:color="auto"/>
              <w:right w:val="single" w:sz="4" w:space="0" w:color="auto"/>
            </w:tcBorders>
            <w:hideMark/>
          </w:tcPr>
          <w:p w14:paraId="0A9C460F" w14:textId="77777777" w:rsidR="00AB434C" w:rsidRPr="003662B8" w:rsidRDefault="00AB434C" w:rsidP="00AE279F">
            <w:pPr>
              <w:widowControl w:val="0"/>
              <w:suppressAutoHyphens/>
              <w:ind w:left="34"/>
              <w:rPr>
                <w:rFonts w:eastAsia="Lucida Sans Unicode"/>
                <w:kern w:val="2"/>
                <w:szCs w:val="24"/>
              </w:rPr>
            </w:pPr>
            <w:r w:rsidRPr="002B4463">
              <w:rPr>
                <w:rFonts w:eastAsia="Lucida Sans Unicode"/>
                <w:kern w:val="2"/>
                <w:szCs w:val="24"/>
              </w:rPr>
              <w:lastRenderedPageBreak/>
              <w:t>2.6.</w:t>
            </w:r>
            <w:r w:rsidRPr="003662B8">
              <w:rPr>
                <w:rFonts w:eastAsia="Lucida Sans Unicode"/>
                <w:kern w:val="2"/>
                <w:szCs w:val="24"/>
              </w:rPr>
              <w:t xml:space="preserve">1 </w:t>
            </w:r>
            <w:r w:rsidRPr="002B4463">
              <w:rPr>
                <w:rFonts w:eastAsia="Lucida Sans Unicode"/>
                <w:kern w:val="2"/>
                <w:szCs w:val="24"/>
              </w:rPr>
              <w:t>v</w:t>
            </w:r>
            <w:r w:rsidRPr="003662B8">
              <w:rPr>
                <w:rFonts w:eastAsia="Lucida Sans Unicode"/>
                <w:kern w:val="2"/>
                <w:szCs w:val="24"/>
              </w:rPr>
              <w:t>aldoma elektrine pavara arba mechaniniu būdu;</w:t>
            </w:r>
          </w:p>
          <w:p w14:paraId="2838620D" w14:textId="77777777" w:rsidR="00AB434C" w:rsidRPr="003662B8" w:rsidRDefault="00AB434C" w:rsidP="00AE279F">
            <w:pPr>
              <w:widowControl w:val="0"/>
              <w:suppressAutoHyphens/>
              <w:ind w:left="34"/>
              <w:rPr>
                <w:rFonts w:eastAsia="Lucida Sans Unicode"/>
                <w:kern w:val="2"/>
                <w:szCs w:val="24"/>
              </w:rPr>
            </w:pPr>
            <w:r w:rsidRPr="002B4463">
              <w:rPr>
                <w:rFonts w:eastAsia="Lucida Sans Unicode"/>
                <w:kern w:val="2"/>
                <w:szCs w:val="24"/>
              </w:rPr>
              <w:t>2.6.</w:t>
            </w:r>
            <w:r w:rsidRPr="003662B8">
              <w:rPr>
                <w:rFonts w:eastAsia="Lucida Sans Unicode"/>
                <w:kern w:val="2"/>
                <w:szCs w:val="24"/>
              </w:rPr>
              <w:t xml:space="preserve">2 </w:t>
            </w:r>
            <w:r w:rsidRPr="002B4463">
              <w:rPr>
                <w:rFonts w:eastAsia="Lucida Sans Unicode"/>
                <w:kern w:val="2"/>
                <w:szCs w:val="24"/>
              </w:rPr>
              <w:t>m</w:t>
            </w:r>
            <w:r w:rsidRPr="003662B8">
              <w:rPr>
                <w:rFonts w:eastAsia="Lucida Sans Unicode"/>
                <w:kern w:val="2"/>
                <w:szCs w:val="24"/>
              </w:rPr>
              <w:t>aksimalus pakėlimo kampas ne mažesnis kaip 20°.</w:t>
            </w:r>
          </w:p>
        </w:tc>
      </w:tr>
      <w:tr w:rsidR="00AB434C" w:rsidRPr="003662B8" w14:paraId="43B3BB99" w14:textId="77777777" w:rsidTr="00AE279F">
        <w:trPr>
          <w:trHeight w:val="131"/>
        </w:trPr>
        <w:tc>
          <w:tcPr>
            <w:tcW w:w="851" w:type="dxa"/>
            <w:tcBorders>
              <w:top w:val="single" w:sz="4" w:space="0" w:color="auto"/>
              <w:left w:val="single" w:sz="4" w:space="0" w:color="auto"/>
              <w:bottom w:val="single" w:sz="4" w:space="0" w:color="auto"/>
              <w:right w:val="single" w:sz="4" w:space="0" w:color="auto"/>
            </w:tcBorders>
          </w:tcPr>
          <w:p w14:paraId="719AD450" w14:textId="77777777" w:rsidR="00AB434C" w:rsidRPr="003662B8" w:rsidRDefault="00AB434C" w:rsidP="00AE279F">
            <w:pPr>
              <w:tabs>
                <w:tab w:val="left" w:pos="487"/>
              </w:tabs>
              <w:suppressAutoHyphens/>
              <w:autoSpaceDN w:val="0"/>
              <w:ind w:left="61"/>
              <w:contextualSpacing/>
              <w:rPr>
                <w:bCs/>
                <w:szCs w:val="24"/>
              </w:rPr>
            </w:pPr>
            <w:r w:rsidRPr="002B4463">
              <w:rPr>
                <w:bCs/>
                <w:szCs w:val="24"/>
              </w:rPr>
              <w:t>2.7.</w:t>
            </w:r>
          </w:p>
        </w:tc>
        <w:tc>
          <w:tcPr>
            <w:tcW w:w="1843" w:type="dxa"/>
            <w:tcBorders>
              <w:top w:val="single" w:sz="4" w:space="0" w:color="auto"/>
              <w:left w:val="single" w:sz="4" w:space="0" w:color="auto"/>
              <w:bottom w:val="single" w:sz="4" w:space="0" w:color="auto"/>
              <w:right w:val="single" w:sz="4" w:space="0" w:color="auto"/>
            </w:tcBorders>
            <w:hideMark/>
          </w:tcPr>
          <w:p w14:paraId="5BCFFB45" w14:textId="77777777" w:rsidR="00AB434C" w:rsidRPr="003662B8" w:rsidRDefault="00AB434C" w:rsidP="00AE279F">
            <w:pPr>
              <w:rPr>
                <w:szCs w:val="24"/>
              </w:rPr>
            </w:pPr>
            <w:proofErr w:type="spellStart"/>
            <w:r w:rsidRPr="003662B8">
              <w:rPr>
                <w:szCs w:val="24"/>
              </w:rPr>
              <w:t>Trendelenburgo</w:t>
            </w:r>
            <w:proofErr w:type="spellEnd"/>
            <w:r w:rsidRPr="003662B8">
              <w:rPr>
                <w:szCs w:val="24"/>
              </w:rPr>
              <w:t xml:space="preserve">/atvirkštinės </w:t>
            </w:r>
            <w:proofErr w:type="spellStart"/>
            <w:r w:rsidRPr="003662B8">
              <w:rPr>
                <w:szCs w:val="24"/>
              </w:rPr>
              <w:t>Trendelenburgo</w:t>
            </w:r>
            <w:proofErr w:type="spellEnd"/>
            <w:r w:rsidRPr="003662B8">
              <w:rPr>
                <w:szCs w:val="24"/>
              </w:rPr>
              <w:t xml:space="preserve"> pozicijų reguliavimas</w:t>
            </w:r>
          </w:p>
        </w:tc>
        <w:tc>
          <w:tcPr>
            <w:tcW w:w="7372" w:type="dxa"/>
            <w:tcBorders>
              <w:top w:val="single" w:sz="4" w:space="0" w:color="auto"/>
              <w:left w:val="single" w:sz="4" w:space="0" w:color="auto"/>
              <w:bottom w:val="single" w:sz="4" w:space="0" w:color="auto"/>
              <w:right w:val="single" w:sz="4" w:space="0" w:color="auto"/>
            </w:tcBorders>
            <w:hideMark/>
          </w:tcPr>
          <w:p w14:paraId="54E769CC" w14:textId="77777777" w:rsidR="00AB434C" w:rsidRPr="003662B8" w:rsidRDefault="00AB434C" w:rsidP="00AE279F">
            <w:pPr>
              <w:widowControl w:val="0"/>
              <w:suppressAutoHyphens/>
              <w:ind w:left="34"/>
              <w:rPr>
                <w:rFonts w:eastAsia="Lucida Sans Unicode"/>
                <w:kern w:val="2"/>
                <w:szCs w:val="24"/>
              </w:rPr>
            </w:pPr>
            <w:r w:rsidRPr="002B4463">
              <w:rPr>
                <w:rFonts w:eastAsia="Lucida Sans Unicode"/>
                <w:kern w:val="2"/>
                <w:szCs w:val="24"/>
              </w:rPr>
              <w:t>2.7.</w:t>
            </w:r>
            <w:r w:rsidRPr="003662B8">
              <w:rPr>
                <w:rFonts w:eastAsia="Lucida Sans Unicode"/>
                <w:kern w:val="2"/>
                <w:szCs w:val="24"/>
              </w:rPr>
              <w:t xml:space="preserve">1 </w:t>
            </w:r>
            <w:r w:rsidRPr="002B4463">
              <w:rPr>
                <w:rFonts w:eastAsia="Lucida Sans Unicode"/>
                <w:kern w:val="2"/>
                <w:szCs w:val="24"/>
              </w:rPr>
              <w:t>v</w:t>
            </w:r>
            <w:r w:rsidRPr="003662B8">
              <w:rPr>
                <w:rFonts w:eastAsia="Lucida Sans Unicode"/>
                <w:kern w:val="2"/>
                <w:szCs w:val="24"/>
              </w:rPr>
              <w:t>aldoma elektrine pavara;</w:t>
            </w:r>
          </w:p>
          <w:p w14:paraId="4CD287E2" w14:textId="77777777" w:rsidR="00AB434C" w:rsidRPr="003662B8" w:rsidRDefault="00AB434C" w:rsidP="00AE279F">
            <w:pPr>
              <w:widowControl w:val="0"/>
              <w:suppressAutoHyphens/>
              <w:ind w:left="34"/>
              <w:rPr>
                <w:rFonts w:eastAsia="Lucida Sans Unicode"/>
                <w:kern w:val="2"/>
                <w:szCs w:val="24"/>
              </w:rPr>
            </w:pPr>
            <w:r w:rsidRPr="002B4463">
              <w:rPr>
                <w:rFonts w:eastAsia="Lucida Sans Unicode"/>
                <w:kern w:val="2"/>
                <w:szCs w:val="24"/>
              </w:rPr>
              <w:t>2.7.</w:t>
            </w:r>
            <w:r w:rsidRPr="003662B8">
              <w:rPr>
                <w:rFonts w:eastAsia="Lucida Sans Unicode"/>
                <w:kern w:val="2"/>
                <w:szCs w:val="24"/>
              </w:rPr>
              <w:t>2</w:t>
            </w:r>
            <w:r w:rsidRPr="002B4463">
              <w:rPr>
                <w:rFonts w:eastAsia="Lucida Sans Unicode"/>
                <w:kern w:val="2"/>
                <w:szCs w:val="24"/>
              </w:rPr>
              <w:t> m</w:t>
            </w:r>
            <w:r w:rsidRPr="003662B8">
              <w:rPr>
                <w:rFonts w:eastAsia="Lucida Sans Unicode"/>
                <w:kern w:val="2"/>
                <w:szCs w:val="24"/>
              </w:rPr>
              <w:t xml:space="preserve">aksimalūs lovos pavertimo į </w:t>
            </w:r>
            <w:proofErr w:type="spellStart"/>
            <w:r w:rsidRPr="003662B8">
              <w:rPr>
                <w:rFonts w:eastAsia="Lucida Sans Unicode"/>
                <w:kern w:val="2"/>
                <w:szCs w:val="24"/>
              </w:rPr>
              <w:t>Trendelenburgo</w:t>
            </w:r>
            <w:proofErr w:type="spellEnd"/>
            <w:r w:rsidRPr="003662B8">
              <w:rPr>
                <w:rFonts w:eastAsia="Lucida Sans Unicode"/>
                <w:kern w:val="2"/>
                <w:szCs w:val="24"/>
              </w:rPr>
              <w:t xml:space="preserve">/atvirkštinio </w:t>
            </w:r>
            <w:proofErr w:type="spellStart"/>
            <w:r w:rsidRPr="003662B8">
              <w:rPr>
                <w:rFonts w:eastAsia="Lucida Sans Unicode"/>
                <w:kern w:val="2"/>
                <w:szCs w:val="24"/>
              </w:rPr>
              <w:t>Trendelenburgo</w:t>
            </w:r>
            <w:proofErr w:type="spellEnd"/>
            <w:r w:rsidRPr="003662B8">
              <w:rPr>
                <w:rFonts w:eastAsia="Lucida Sans Unicode"/>
                <w:kern w:val="2"/>
                <w:szCs w:val="24"/>
              </w:rPr>
              <w:t xml:space="preserve"> pozicijas kampai ne mažesni kaip 12°/12°.</w:t>
            </w:r>
          </w:p>
        </w:tc>
      </w:tr>
      <w:tr w:rsidR="00AB434C" w:rsidRPr="003662B8" w14:paraId="1E92FA4B" w14:textId="77777777" w:rsidTr="00AE279F">
        <w:trPr>
          <w:trHeight w:val="379"/>
        </w:trPr>
        <w:tc>
          <w:tcPr>
            <w:tcW w:w="851" w:type="dxa"/>
            <w:tcBorders>
              <w:top w:val="single" w:sz="4" w:space="0" w:color="auto"/>
              <w:left w:val="single" w:sz="4" w:space="0" w:color="auto"/>
              <w:bottom w:val="single" w:sz="4" w:space="0" w:color="auto"/>
              <w:right w:val="single" w:sz="4" w:space="0" w:color="auto"/>
            </w:tcBorders>
          </w:tcPr>
          <w:p w14:paraId="6130B5E5" w14:textId="77777777" w:rsidR="00AB434C" w:rsidRPr="003662B8" w:rsidRDefault="00AB434C" w:rsidP="00AE279F">
            <w:pPr>
              <w:tabs>
                <w:tab w:val="left" w:pos="345"/>
                <w:tab w:val="left" w:pos="487"/>
              </w:tabs>
              <w:suppressAutoHyphens/>
              <w:autoSpaceDN w:val="0"/>
              <w:ind w:left="425" w:hanging="529"/>
              <w:contextualSpacing/>
              <w:jc w:val="center"/>
              <w:rPr>
                <w:bCs/>
                <w:sz w:val="22"/>
              </w:rPr>
            </w:pPr>
            <w:r w:rsidRPr="009703CF">
              <w:rPr>
                <w:bCs/>
                <w:sz w:val="22"/>
              </w:rPr>
              <w:t>2.8.</w:t>
            </w:r>
          </w:p>
        </w:tc>
        <w:tc>
          <w:tcPr>
            <w:tcW w:w="1843" w:type="dxa"/>
            <w:tcBorders>
              <w:top w:val="single" w:sz="4" w:space="0" w:color="auto"/>
              <w:left w:val="single" w:sz="4" w:space="0" w:color="auto"/>
              <w:bottom w:val="single" w:sz="4" w:space="0" w:color="auto"/>
              <w:right w:val="single" w:sz="4" w:space="0" w:color="auto"/>
            </w:tcBorders>
            <w:hideMark/>
          </w:tcPr>
          <w:p w14:paraId="24BEFFD0" w14:textId="77777777" w:rsidR="00AB434C" w:rsidRPr="003662B8" w:rsidRDefault="00AB434C" w:rsidP="00AE279F">
            <w:pPr>
              <w:widowControl w:val="0"/>
              <w:suppressAutoHyphens/>
              <w:rPr>
                <w:rFonts w:eastAsia="Lucida Sans Unicode"/>
                <w:kern w:val="2"/>
              </w:rPr>
            </w:pPr>
            <w:r w:rsidRPr="003662B8">
              <w:rPr>
                <w:rFonts w:eastAsia="Lucida Sans Unicode"/>
                <w:kern w:val="2"/>
              </w:rPr>
              <w:t>Sekcijų automatinio regreso funkcija</w:t>
            </w:r>
          </w:p>
        </w:tc>
        <w:tc>
          <w:tcPr>
            <w:tcW w:w="7372" w:type="dxa"/>
            <w:tcBorders>
              <w:top w:val="single" w:sz="4" w:space="0" w:color="auto"/>
              <w:left w:val="single" w:sz="4" w:space="0" w:color="auto"/>
              <w:bottom w:val="single" w:sz="4" w:space="0" w:color="auto"/>
              <w:right w:val="single" w:sz="4" w:space="0" w:color="auto"/>
            </w:tcBorders>
            <w:hideMark/>
          </w:tcPr>
          <w:p w14:paraId="4E689E6F" w14:textId="77777777" w:rsidR="00AB434C" w:rsidRPr="003662B8" w:rsidRDefault="00AB434C" w:rsidP="00AE279F">
            <w:pPr>
              <w:widowControl w:val="0"/>
              <w:suppressAutoHyphens/>
              <w:ind w:left="34"/>
              <w:rPr>
                <w:rFonts w:eastAsia="Lucida Sans Unicode"/>
                <w:kern w:val="2"/>
              </w:rPr>
            </w:pPr>
            <w:r w:rsidRPr="003662B8">
              <w:rPr>
                <w:rFonts w:eastAsia="Lucida Sans Unicode"/>
                <w:kern w:val="2"/>
              </w:rPr>
              <w:t>Suminis poslinkis į kojūgalio ir į galvūgalio puses ne mažiau kaip 16 cm.</w:t>
            </w:r>
          </w:p>
        </w:tc>
      </w:tr>
      <w:tr w:rsidR="00AB434C" w:rsidRPr="003662B8" w14:paraId="7C9A55C2" w14:textId="77777777" w:rsidTr="00AE279F">
        <w:trPr>
          <w:trHeight w:val="64"/>
        </w:trPr>
        <w:tc>
          <w:tcPr>
            <w:tcW w:w="851" w:type="dxa"/>
            <w:tcBorders>
              <w:top w:val="single" w:sz="4" w:space="0" w:color="auto"/>
              <w:left w:val="single" w:sz="4" w:space="0" w:color="auto"/>
              <w:bottom w:val="single" w:sz="4" w:space="0" w:color="auto"/>
              <w:right w:val="single" w:sz="4" w:space="0" w:color="auto"/>
            </w:tcBorders>
            <w:hideMark/>
          </w:tcPr>
          <w:p w14:paraId="0798CD4A" w14:textId="77777777" w:rsidR="00AB434C" w:rsidRPr="003662B8" w:rsidRDefault="00AB434C" w:rsidP="00AE279F">
            <w:pPr>
              <w:ind w:hanging="104"/>
              <w:rPr>
                <w:sz w:val="22"/>
              </w:rPr>
            </w:pPr>
            <w:r>
              <w:rPr>
                <w:sz w:val="22"/>
              </w:rPr>
              <w:t xml:space="preserve">    </w:t>
            </w:r>
            <w:r w:rsidRPr="009703CF">
              <w:rPr>
                <w:sz w:val="22"/>
              </w:rPr>
              <w:t>2.9.</w:t>
            </w:r>
          </w:p>
        </w:tc>
        <w:tc>
          <w:tcPr>
            <w:tcW w:w="1843" w:type="dxa"/>
            <w:tcBorders>
              <w:top w:val="single" w:sz="4" w:space="0" w:color="auto"/>
              <w:left w:val="single" w:sz="4" w:space="0" w:color="auto"/>
              <w:bottom w:val="single" w:sz="4" w:space="0" w:color="auto"/>
              <w:right w:val="single" w:sz="4" w:space="0" w:color="auto"/>
            </w:tcBorders>
            <w:hideMark/>
          </w:tcPr>
          <w:p w14:paraId="0C0852A6" w14:textId="77777777" w:rsidR="00AB434C" w:rsidRPr="003662B8" w:rsidRDefault="00AB434C" w:rsidP="00AE279F">
            <w:pPr>
              <w:widowControl w:val="0"/>
              <w:suppressAutoHyphens/>
              <w:rPr>
                <w:rFonts w:eastAsia="Lucida Sans Unicode"/>
                <w:kern w:val="2"/>
              </w:rPr>
            </w:pPr>
            <w:r w:rsidRPr="003662B8">
              <w:rPr>
                <w:rFonts w:eastAsia="Lucida Sans Unicode"/>
                <w:kern w:val="2"/>
              </w:rPr>
              <w:t>Rankenos mechaniniam galvos-nugaros sekcijos nuleidimui į horizontalią gaivinimo padėtį (CPR) kritinių situacijų metu</w:t>
            </w:r>
          </w:p>
        </w:tc>
        <w:tc>
          <w:tcPr>
            <w:tcW w:w="7372" w:type="dxa"/>
            <w:tcBorders>
              <w:top w:val="single" w:sz="4" w:space="0" w:color="auto"/>
              <w:left w:val="single" w:sz="4" w:space="0" w:color="auto"/>
              <w:bottom w:val="single" w:sz="4" w:space="0" w:color="auto"/>
              <w:right w:val="single" w:sz="4" w:space="0" w:color="auto"/>
            </w:tcBorders>
            <w:hideMark/>
          </w:tcPr>
          <w:p w14:paraId="365757B6" w14:textId="77777777" w:rsidR="00AB434C" w:rsidRPr="003662B8" w:rsidRDefault="00AB434C" w:rsidP="00AE279F">
            <w:pPr>
              <w:widowControl w:val="0"/>
              <w:suppressAutoHyphens/>
              <w:ind w:left="34"/>
              <w:rPr>
                <w:rFonts w:eastAsia="Lucida Sans Unicode"/>
                <w:kern w:val="2"/>
              </w:rPr>
            </w:pPr>
            <w:r w:rsidRPr="009703CF">
              <w:rPr>
                <w:rFonts w:eastAsia="Lucida Sans Unicode"/>
                <w:kern w:val="2"/>
              </w:rPr>
              <w:t>2.9.</w:t>
            </w:r>
            <w:r w:rsidRPr="003662B8">
              <w:rPr>
                <w:rFonts w:eastAsia="Lucida Sans Unicode"/>
                <w:kern w:val="2"/>
              </w:rPr>
              <w:t xml:space="preserve">1 </w:t>
            </w:r>
            <w:r w:rsidRPr="009703CF">
              <w:rPr>
                <w:rFonts w:eastAsia="Lucida Sans Unicode"/>
                <w:kern w:val="2"/>
              </w:rPr>
              <w:t>s</w:t>
            </w:r>
            <w:r w:rsidRPr="003662B8">
              <w:rPr>
                <w:rFonts w:eastAsia="Lucida Sans Unicode"/>
                <w:kern w:val="2"/>
              </w:rPr>
              <w:t>umontuotos ant lovos rėmo iš abiejų pusių;</w:t>
            </w:r>
          </w:p>
          <w:p w14:paraId="4FCCBDCE" w14:textId="77777777" w:rsidR="00AB434C" w:rsidRPr="003662B8" w:rsidRDefault="00AB434C" w:rsidP="00AE279F">
            <w:pPr>
              <w:widowControl w:val="0"/>
              <w:suppressAutoHyphens/>
              <w:ind w:left="34"/>
              <w:rPr>
                <w:rFonts w:eastAsia="Lucida Sans Unicode"/>
                <w:kern w:val="2"/>
              </w:rPr>
            </w:pPr>
            <w:r w:rsidRPr="009703CF">
              <w:rPr>
                <w:rFonts w:eastAsia="Lucida Sans Unicode"/>
                <w:kern w:val="2"/>
              </w:rPr>
              <w:t>2.9.</w:t>
            </w:r>
            <w:r w:rsidRPr="003662B8">
              <w:rPr>
                <w:rFonts w:eastAsia="Lucida Sans Unicode"/>
                <w:kern w:val="2"/>
              </w:rPr>
              <w:t xml:space="preserve">2 </w:t>
            </w:r>
            <w:r w:rsidRPr="009703CF">
              <w:rPr>
                <w:rFonts w:eastAsia="Lucida Sans Unicode"/>
                <w:kern w:val="2"/>
              </w:rPr>
              <w:t>p</w:t>
            </w:r>
            <w:r w:rsidRPr="003662B8">
              <w:rPr>
                <w:rFonts w:eastAsia="Lucida Sans Unicode"/>
                <w:kern w:val="2"/>
              </w:rPr>
              <w:t>alenkus rankeną nugaros sekcija negali laisvai kristi žemyn.</w:t>
            </w:r>
          </w:p>
        </w:tc>
      </w:tr>
      <w:tr w:rsidR="00AB434C" w:rsidRPr="003662B8" w14:paraId="0C2B4E29" w14:textId="77777777" w:rsidTr="00AE279F">
        <w:trPr>
          <w:trHeight w:val="131"/>
        </w:trPr>
        <w:tc>
          <w:tcPr>
            <w:tcW w:w="851" w:type="dxa"/>
            <w:tcBorders>
              <w:top w:val="single" w:sz="4" w:space="0" w:color="auto"/>
              <w:left w:val="single" w:sz="4" w:space="0" w:color="auto"/>
              <w:bottom w:val="single" w:sz="4" w:space="0" w:color="auto"/>
              <w:right w:val="single" w:sz="4" w:space="0" w:color="auto"/>
            </w:tcBorders>
            <w:hideMark/>
          </w:tcPr>
          <w:p w14:paraId="47D8F015" w14:textId="77777777" w:rsidR="00AB434C" w:rsidRPr="003662B8" w:rsidRDefault="00AB434C" w:rsidP="00AE279F">
            <w:pPr>
              <w:rPr>
                <w:sz w:val="22"/>
              </w:rPr>
            </w:pPr>
            <w:r>
              <w:rPr>
                <w:sz w:val="22"/>
              </w:rPr>
              <w:t xml:space="preserve"> </w:t>
            </w:r>
            <w:r w:rsidRPr="009703CF">
              <w:rPr>
                <w:sz w:val="22"/>
              </w:rPr>
              <w:t>2.</w:t>
            </w:r>
            <w:r w:rsidRPr="009703CF">
              <w:rPr>
                <w:sz w:val="22"/>
              </w:rPr>
              <w:lastRenderedPageBreak/>
              <w:t>10</w:t>
            </w:r>
          </w:p>
        </w:tc>
        <w:tc>
          <w:tcPr>
            <w:tcW w:w="1843" w:type="dxa"/>
            <w:tcBorders>
              <w:top w:val="single" w:sz="4" w:space="0" w:color="auto"/>
              <w:left w:val="single" w:sz="4" w:space="0" w:color="auto"/>
              <w:bottom w:val="single" w:sz="4" w:space="0" w:color="auto"/>
              <w:right w:val="single" w:sz="4" w:space="0" w:color="auto"/>
            </w:tcBorders>
            <w:hideMark/>
          </w:tcPr>
          <w:p w14:paraId="687F322A" w14:textId="77777777" w:rsidR="00AB434C" w:rsidRPr="003662B8" w:rsidRDefault="00AB434C" w:rsidP="00AE279F">
            <w:pPr>
              <w:widowControl w:val="0"/>
              <w:suppressAutoHyphens/>
              <w:rPr>
                <w:rFonts w:eastAsia="Lucida Sans Unicode"/>
                <w:kern w:val="2"/>
              </w:rPr>
            </w:pPr>
            <w:r w:rsidRPr="003662B8">
              <w:rPr>
                <w:rFonts w:eastAsia="Lucida Sans Unicode"/>
                <w:kern w:val="2"/>
              </w:rPr>
              <w:lastRenderedPageBreak/>
              <w:t xml:space="preserve">Apsauga nuo elektros tinkle </w:t>
            </w:r>
            <w:r w:rsidRPr="003662B8">
              <w:rPr>
                <w:rFonts w:eastAsia="Lucida Sans Unicode"/>
                <w:kern w:val="2"/>
              </w:rPr>
              <w:lastRenderedPageBreak/>
              <w:t>įtampos svyravimų</w:t>
            </w:r>
          </w:p>
        </w:tc>
        <w:tc>
          <w:tcPr>
            <w:tcW w:w="7372" w:type="dxa"/>
            <w:tcBorders>
              <w:top w:val="single" w:sz="4" w:space="0" w:color="auto"/>
              <w:left w:val="single" w:sz="4" w:space="0" w:color="auto"/>
              <w:bottom w:val="single" w:sz="4" w:space="0" w:color="auto"/>
              <w:right w:val="single" w:sz="4" w:space="0" w:color="auto"/>
            </w:tcBorders>
            <w:hideMark/>
          </w:tcPr>
          <w:p w14:paraId="72B45B9B" w14:textId="77777777" w:rsidR="00AB434C" w:rsidRPr="003662B8" w:rsidRDefault="00AB434C" w:rsidP="00AE279F">
            <w:pPr>
              <w:widowControl w:val="0"/>
              <w:suppressAutoHyphens/>
              <w:ind w:left="34"/>
              <w:rPr>
                <w:rFonts w:eastAsia="Lucida Sans Unicode"/>
                <w:kern w:val="2"/>
              </w:rPr>
            </w:pPr>
            <w:r w:rsidRPr="003662B8">
              <w:rPr>
                <w:rFonts w:eastAsia="Lucida Sans Unicode"/>
                <w:kern w:val="2"/>
              </w:rPr>
              <w:lastRenderedPageBreak/>
              <w:t>Integruota baterija.</w:t>
            </w:r>
          </w:p>
        </w:tc>
      </w:tr>
      <w:tr w:rsidR="00AB434C" w:rsidRPr="003662B8" w14:paraId="5953E594" w14:textId="77777777" w:rsidTr="00AE279F">
        <w:trPr>
          <w:trHeight w:val="64"/>
        </w:trPr>
        <w:tc>
          <w:tcPr>
            <w:tcW w:w="851" w:type="dxa"/>
            <w:vMerge w:val="restart"/>
            <w:tcBorders>
              <w:top w:val="single" w:sz="4" w:space="0" w:color="auto"/>
              <w:left w:val="single" w:sz="4" w:space="0" w:color="auto"/>
              <w:right w:val="single" w:sz="4" w:space="0" w:color="auto"/>
            </w:tcBorders>
            <w:hideMark/>
          </w:tcPr>
          <w:p w14:paraId="74623051" w14:textId="77777777" w:rsidR="00AB434C" w:rsidRPr="00702700" w:rsidRDefault="00AB434C" w:rsidP="00AE279F">
            <w:pPr>
              <w:tabs>
                <w:tab w:val="left" w:pos="487"/>
              </w:tabs>
              <w:ind w:hanging="104"/>
              <w:jc w:val="center"/>
              <w:rPr>
                <w:bCs/>
                <w:sz w:val="22"/>
              </w:rPr>
            </w:pPr>
            <w:r w:rsidRPr="00702700">
              <w:rPr>
                <w:bCs/>
                <w:sz w:val="22"/>
              </w:rPr>
              <w:t>2.</w:t>
            </w:r>
            <w:r w:rsidRPr="003662B8">
              <w:rPr>
                <w:bCs/>
                <w:sz w:val="22"/>
              </w:rPr>
              <w:t>11.</w:t>
            </w:r>
          </w:p>
          <w:p w14:paraId="75E480D1" w14:textId="77777777" w:rsidR="00AB434C" w:rsidRPr="003662B8" w:rsidRDefault="00AB434C" w:rsidP="00AE279F">
            <w:pPr>
              <w:tabs>
                <w:tab w:val="left" w:pos="487"/>
              </w:tabs>
              <w:jc w:val="center"/>
              <w:rPr>
                <w:bCs/>
                <w:sz w:val="22"/>
              </w:rPr>
            </w:pPr>
          </w:p>
        </w:tc>
        <w:tc>
          <w:tcPr>
            <w:tcW w:w="1843" w:type="dxa"/>
            <w:vMerge w:val="restart"/>
            <w:tcBorders>
              <w:top w:val="single" w:sz="4" w:space="0" w:color="auto"/>
              <w:left w:val="single" w:sz="4" w:space="0" w:color="auto"/>
              <w:right w:val="single" w:sz="4" w:space="0" w:color="auto"/>
            </w:tcBorders>
            <w:hideMark/>
          </w:tcPr>
          <w:p w14:paraId="5A2ED99F" w14:textId="77777777" w:rsidR="00AB434C" w:rsidRPr="00702700" w:rsidRDefault="00AB434C" w:rsidP="00AE279F">
            <w:pPr>
              <w:widowControl w:val="0"/>
              <w:suppressAutoHyphens/>
              <w:rPr>
                <w:rFonts w:eastAsia="Lucida Sans Unicode"/>
                <w:kern w:val="2"/>
              </w:rPr>
            </w:pPr>
            <w:r w:rsidRPr="003662B8">
              <w:rPr>
                <w:rFonts w:eastAsia="Lucida Sans Unicode"/>
                <w:kern w:val="2"/>
              </w:rPr>
              <w:t xml:space="preserve">Valdymo pultas </w:t>
            </w:r>
          </w:p>
          <w:p w14:paraId="525F80CD" w14:textId="77777777" w:rsidR="00AB434C" w:rsidRPr="003662B8" w:rsidRDefault="00AB434C" w:rsidP="00AE279F">
            <w:pPr>
              <w:widowControl w:val="0"/>
              <w:suppressAutoHyphens/>
              <w:rPr>
                <w:rFonts w:eastAsia="Lucida Sans Unicode"/>
                <w:kern w:val="2"/>
              </w:rPr>
            </w:pPr>
          </w:p>
        </w:tc>
        <w:tc>
          <w:tcPr>
            <w:tcW w:w="7372" w:type="dxa"/>
            <w:tcBorders>
              <w:top w:val="single" w:sz="4" w:space="0" w:color="auto"/>
              <w:left w:val="single" w:sz="4" w:space="0" w:color="auto"/>
              <w:bottom w:val="single" w:sz="4" w:space="0" w:color="auto"/>
              <w:right w:val="single" w:sz="4" w:space="0" w:color="auto"/>
            </w:tcBorders>
            <w:hideMark/>
          </w:tcPr>
          <w:p w14:paraId="34DD22B9" w14:textId="77777777" w:rsidR="00AB434C" w:rsidRPr="00702700" w:rsidRDefault="00AB434C" w:rsidP="00AE279F">
            <w:pPr>
              <w:widowControl w:val="0"/>
              <w:tabs>
                <w:tab w:val="left" w:pos="253"/>
              </w:tabs>
              <w:suppressAutoHyphens/>
              <w:ind w:left="39"/>
              <w:rPr>
                <w:rFonts w:eastAsia="Lucida Sans Unicode"/>
                <w:kern w:val="2"/>
              </w:rPr>
            </w:pPr>
            <w:r w:rsidRPr="00702700">
              <w:rPr>
                <w:rFonts w:eastAsia="Lucida Sans Unicode"/>
                <w:kern w:val="2"/>
              </w:rPr>
              <w:t>2.11.1 valdymo pultas Nr. 1:</w:t>
            </w:r>
          </w:p>
          <w:p w14:paraId="2289DC6A" w14:textId="77777777" w:rsidR="00AB434C" w:rsidRPr="00702700" w:rsidRDefault="00AB434C" w:rsidP="00AB434C">
            <w:pPr>
              <w:pStyle w:val="Sraopastraipa"/>
              <w:widowControl w:val="0"/>
              <w:numPr>
                <w:ilvl w:val="0"/>
                <w:numId w:val="5"/>
              </w:numPr>
              <w:tabs>
                <w:tab w:val="left" w:pos="253"/>
              </w:tabs>
              <w:suppressAutoHyphens/>
              <w:rPr>
                <w:rFonts w:eastAsia="Lucida Sans Unicode"/>
                <w:kern w:val="2"/>
              </w:rPr>
            </w:pPr>
            <w:r w:rsidRPr="00702700">
              <w:rPr>
                <w:rFonts w:eastAsia="Lucida Sans Unicode"/>
                <w:kern w:val="2"/>
              </w:rPr>
              <w:t>Rankinis pultelis, pakabinamas ant lovos šono;</w:t>
            </w:r>
          </w:p>
          <w:p w14:paraId="1DD993BE" w14:textId="77777777" w:rsidR="00AB434C" w:rsidRPr="00702700" w:rsidRDefault="00AB434C" w:rsidP="00AB434C">
            <w:pPr>
              <w:pStyle w:val="Sraopastraipa"/>
              <w:widowControl w:val="0"/>
              <w:numPr>
                <w:ilvl w:val="0"/>
                <w:numId w:val="5"/>
              </w:numPr>
              <w:tabs>
                <w:tab w:val="left" w:pos="253"/>
              </w:tabs>
              <w:suppressAutoHyphens/>
              <w:rPr>
                <w:rFonts w:eastAsia="Lucida Sans Unicode"/>
                <w:kern w:val="2"/>
              </w:rPr>
            </w:pPr>
            <w:r w:rsidRPr="00702700">
              <w:rPr>
                <w:rFonts w:eastAsia="Lucida Sans Unicode"/>
                <w:kern w:val="2"/>
              </w:rPr>
              <w:t xml:space="preserve">Pultelio pagalba galima reguliuoti lovos aukštį, galvos-nugaros ir kojų sekcijų pakėlimo kampus, </w:t>
            </w:r>
            <w:proofErr w:type="spellStart"/>
            <w:r w:rsidRPr="00702700">
              <w:rPr>
                <w:rFonts w:eastAsia="Lucida Sans Unicode"/>
                <w:kern w:val="2"/>
              </w:rPr>
              <w:t>autokontūrą</w:t>
            </w:r>
            <w:proofErr w:type="spellEnd"/>
            <w:r w:rsidRPr="00702700">
              <w:rPr>
                <w:rFonts w:eastAsia="Lucida Sans Unicode"/>
                <w:kern w:val="2"/>
              </w:rPr>
              <w:t>;</w:t>
            </w:r>
          </w:p>
          <w:p w14:paraId="3F05B392" w14:textId="77777777" w:rsidR="00AB434C" w:rsidRDefault="00AB434C" w:rsidP="00AB434C">
            <w:pPr>
              <w:pStyle w:val="Sraopastraipa"/>
              <w:widowControl w:val="0"/>
              <w:numPr>
                <w:ilvl w:val="0"/>
                <w:numId w:val="5"/>
              </w:numPr>
              <w:tabs>
                <w:tab w:val="left" w:pos="253"/>
              </w:tabs>
              <w:suppressAutoHyphens/>
              <w:rPr>
                <w:rFonts w:eastAsia="Lucida Sans Unicode"/>
                <w:kern w:val="2"/>
              </w:rPr>
            </w:pPr>
            <w:r w:rsidRPr="00702700">
              <w:rPr>
                <w:rFonts w:eastAsia="Lucida Sans Unicode"/>
                <w:kern w:val="2"/>
              </w:rPr>
              <w:t>Su specialiu kištuku - pultą galima atjungti/prijungti be jokių instrumentų. Pulto pajungimo lizdai turi būti įmontuoti abiejuose lovos šonuose arba turi būti galimybė lizdo montavimo vietą (kuriame lovos šone) perkančiajai organizacijai  pasirinkti užsakymo metu.</w:t>
            </w:r>
          </w:p>
          <w:p w14:paraId="58C6AFD2" w14:textId="77777777" w:rsidR="00AB434C" w:rsidRPr="00702700" w:rsidRDefault="00AB434C" w:rsidP="00AB434C">
            <w:pPr>
              <w:pStyle w:val="Sraopastraipa"/>
              <w:widowControl w:val="0"/>
              <w:numPr>
                <w:ilvl w:val="0"/>
                <w:numId w:val="5"/>
              </w:numPr>
              <w:tabs>
                <w:tab w:val="left" w:pos="253"/>
              </w:tabs>
              <w:suppressAutoHyphens/>
              <w:rPr>
                <w:rFonts w:eastAsia="Lucida Sans Unicode"/>
                <w:kern w:val="2"/>
              </w:rPr>
            </w:pPr>
            <w:r>
              <w:rPr>
                <w:rFonts w:eastAsia="Lucida Sans Unicode"/>
                <w:kern w:val="2"/>
              </w:rPr>
              <w:t>Su pultelio aktyvavimo mygtuku.</w:t>
            </w:r>
          </w:p>
        </w:tc>
      </w:tr>
      <w:tr w:rsidR="00AB434C" w:rsidRPr="003662B8" w14:paraId="197BCA28" w14:textId="77777777" w:rsidTr="00AE279F">
        <w:trPr>
          <w:trHeight w:val="557"/>
        </w:trPr>
        <w:tc>
          <w:tcPr>
            <w:tcW w:w="851" w:type="dxa"/>
            <w:vMerge/>
            <w:tcBorders>
              <w:left w:val="single" w:sz="4" w:space="0" w:color="auto"/>
              <w:bottom w:val="single" w:sz="4" w:space="0" w:color="auto"/>
              <w:right w:val="single" w:sz="4" w:space="0" w:color="auto"/>
            </w:tcBorders>
            <w:hideMark/>
          </w:tcPr>
          <w:p w14:paraId="029B33E3" w14:textId="77777777" w:rsidR="00AB434C" w:rsidRPr="003662B8" w:rsidRDefault="00AB434C" w:rsidP="00AE279F">
            <w:pPr>
              <w:tabs>
                <w:tab w:val="left" w:pos="487"/>
              </w:tabs>
              <w:jc w:val="center"/>
              <w:rPr>
                <w:bCs/>
                <w:sz w:val="22"/>
              </w:rPr>
            </w:pPr>
          </w:p>
        </w:tc>
        <w:tc>
          <w:tcPr>
            <w:tcW w:w="1843" w:type="dxa"/>
            <w:vMerge/>
            <w:tcBorders>
              <w:left w:val="single" w:sz="4" w:space="0" w:color="auto"/>
              <w:bottom w:val="single" w:sz="4" w:space="0" w:color="auto"/>
              <w:right w:val="single" w:sz="4" w:space="0" w:color="auto"/>
            </w:tcBorders>
            <w:hideMark/>
          </w:tcPr>
          <w:p w14:paraId="17224C21" w14:textId="77777777" w:rsidR="00AB434C" w:rsidRPr="003662B8" w:rsidRDefault="00AB434C" w:rsidP="00AE279F">
            <w:pPr>
              <w:widowControl w:val="0"/>
              <w:suppressAutoHyphens/>
              <w:rPr>
                <w:rFonts w:eastAsia="Lucida Sans Unicode"/>
                <w:kern w:val="2"/>
              </w:rPr>
            </w:pPr>
          </w:p>
        </w:tc>
        <w:tc>
          <w:tcPr>
            <w:tcW w:w="7372" w:type="dxa"/>
            <w:tcBorders>
              <w:top w:val="single" w:sz="4" w:space="0" w:color="auto"/>
              <w:left w:val="single" w:sz="4" w:space="0" w:color="auto"/>
              <w:bottom w:val="single" w:sz="4" w:space="0" w:color="auto"/>
              <w:right w:val="single" w:sz="4" w:space="0" w:color="auto"/>
            </w:tcBorders>
            <w:hideMark/>
          </w:tcPr>
          <w:p w14:paraId="19CF5E77" w14:textId="77777777" w:rsidR="00AB434C" w:rsidRPr="00702700" w:rsidRDefault="00AB434C" w:rsidP="00AB434C">
            <w:pPr>
              <w:pStyle w:val="Sraopastraipa"/>
              <w:widowControl w:val="0"/>
              <w:numPr>
                <w:ilvl w:val="2"/>
                <w:numId w:val="6"/>
              </w:numPr>
              <w:tabs>
                <w:tab w:val="left" w:pos="749"/>
              </w:tabs>
              <w:suppressAutoHyphens/>
              <w:ind w:left="0" w:firstLine="40"/>
              <w:rPr>
                <w:rFonts w:eastAsia="Lucida Sans Unicode"/>
                <w:kern w:val="2"/>
              </w:rPr>
            </w:pPr>
            <w:r w:rsidRPr="00702700">
              <w:rPr>
                <w:rFonts w:eastAsia="Lucida Sans Unicode"/>
                <w:kern w:val="2"/>
              </w:rPr>
              <w:t>valdymo pultas Nr. 2</w:t>
            </w:r>
            <w:r>
              <w:rPr>
                <w:rFonts w:eastAsia="Lucida Sans Unicode"/>
                <w:kern w:val="2"/>
              </w:rPr>
              <w:t>:</w:t>
            </w:r>
          </w:p>
          <w:p w14:paraId="4367C8DB" w14:textId="77777777" w:rsidR="00AB434C" w:rsidRPr="00EA09C1" w:rsidRDefault="00AB434C" w:rsidP="00AB434C">
            <w:pPr>
              <w:pStyle w:val="Sraopastraipa"/>
              <w:widowControl w:val="0"/>
              <w:numPr>
                <w:ilvl w:val="0"/>
                <w:numId w:val="7"/>
              </w:numPr>
              <w:tabs>
                <w:tab w:val="left" w:pos="276"/>
              </w:tabs>
              <w:suppressAutoHyphens/>
              <w:ind w:left="0" w:firstLine="466"/>
              <w:rPr>
                <w:rFonts w:eastAsia="Lucida Sans Unicode"/>
                <w:kern w:val="2"/>
              </w:rPr>
            </w:pPr>
            <w:r w:rsidRPr="00EA09C1">
              <w:rPr>
                <w:rFonts w:eastAsia="Lucida Sans Unicode"/>
                <w:kern w:val="2"/>
              </w:rPr>
              <w:t>Skirtas medicinos personalui;</w:t>
            </w:r>
          </w:p>
          <w:p w14:paraId="7F915A4A" w14:textId="77777777" w:rsidR="00AB434C" w:rsidRPr="00EA09C1" w:rsidRDefault="00AB434C" w:rsidP="00AB434C">
            <w:pPr>
              <w:pStyle w:val="Sraopastraipa"/>
              <w:widowControl w:val="0"/>
              <w:numPr>
                <w:ilvl w:val="0"/>
                <w:numId w:val="7"/>
              </w:numPr>
              <w:tabs>
                <w:tab w:val="left" w:pos="276"/>
              </w:tabs>
              <w:suppressAutoHyphens/>
              <w:ind w:left="0" w:firstLine="466"/>
              <w:rPr>
                <w:rFonts w:eastAsia="Lucida Sans Unicode"/>
                <w:kern w:val="2"/>
              </w:rPr>
            </w:pPr>
            <w:r w:rsidRPr="00EA09C1">
              <w:rPr>
                <w:rFonts w:eastAsia="Lucida Sans Unicode"/>
                <w:kern w:val="2"/>
              </w:rPr>
              <w:t>Integruotas lovos kojūgalyje arba pakabinamas ant lovos kojūgalio.</w:t>
            </w:r>
          </w:p>
          <w:p w14:paraId="0641B5D5" w14:textId="77777777" w:rsidR="00AB434C" w:rsidRPr="00EA09C1" w:rsidRDefault="00AB434C" w:rsidP="00AB434C">
            <w:pPr>
              <w:pStyle w:val="Sraopastraipa"/>
              <w:widowControl w:val="0"/>
              <w:numPr>
                <w:ilvl w:val="0"/>
                <w:numId w:val="7"/>
              </w:numPr>
              <w:tabs>
                <w:tab w:val="left" w:pos="276"/>
              </w:tabs>
              <w:suppressAutoHyphens/>
              <w:ind w:left="0" w:firstLine="466"/>
              <w:rPr>
                <w:rFonts w:eastAsia="Lucida Sans Unicode"/>
                <w:kern w:val="2"/>
              </w:rPr>
            </w:pPr>
            <w:r w:rsidRPr="00EA09C1">
              <w:rPr>
                <w:rFonts w:eastAsia="Lucida Sans Unicode"/>
                <w:kern w:val="2"/>
              </w:rPr>
              <w:t xml:space="preserve">Pulto pagalba galima reguliuoti lovos aukštį, </w:t>
            </w:r>
            <w:proofErr w:type="spellStart"/>
            <w:r w:rsidRPr="00EA09C1">
              <w:rPr>
                <w:rFonts w:eastAsia="Lucida Sans Unicode"/>
                <w:kern w:val="2"/>
              </w:rPr>
              <w:t>Trendelenburgo</w:t>
            </w:r>
            <w:proofErr w:type="spellEnd"/>
            <w:r w:rsidRPr="00EA09C1">
              <w:rPr>
                <w:rFonts w:eastAsia="Lucida Sans Unicode"/>
                <w:kern w:val="2"/>
              </w:rPr>
              <w:t xml:space="preserve"> ir atvirkštinę </w:t>
            </w:r>
            <w:proofErr w:type="spellStart"/>
            <w:r w:rsidRPr="00EA09C1">
              <w:rPr>
                <w:rFonts w:eastAsia="Lucida Sans Unicode"/>
                <w:kern w:val="2"/>
              </w:rPr>
              <w:t>Trendelenburgo</w:t>
            </w:r>
            <w:proofErr w:type="spellEnd"/>
            <w:r w:rsidRPr="00EA09C1">
              <w:rPr>
                <w:rFonts w:eastAsia="Lucida Sans Unicode"/>
                <w:kern w:val="2"/>
              </w:rPr>
              <w:t xml:space="preserve"> pozicijas, nustatyti kardiologinės kėdės poziciją, gaivinimo poziciją (CPR) bei „užrakinti“ funkcijų valdymą;</w:t>
            </w:r>
          </w:p>
          <w:p w14:paraId="21E9640E" w14:textId="77777777" w:rsidR="00AB434C" w:rsidRPr="00EA09C1" w:rsidRDefault="00AB434C" w:rsidP="00AB434C">
            <w:pPr>
              <w:pStyle w:val="Sraopastraipa"/>
              <w:widowControl w:val="0"/>
              <w:numPr>
                <w:ilvl w:val="0"/>
                <w:numId w:val="7"/>
              </w:numPr>
              <w:tabs>
                <w:tab w:val="left" w:pos="276"/>
              </w:tabs>
              <w:suppressAutoHyphens/>
              <w:ind w:left="0" w:firstLine="466"/>
              <w:rPr>
                <w:rFonts w:eastAsia="Lucida Sans Unicode"/>
                <w:kern w:val="2"/>
              </w:rPr>
            </w:pPr>
            <w:r w:rsidRPr="00EA09C1">
              <w:rPr>
                <w:rFonts w:eastAsia="Lucida Sans Unicode"/>
                <w:bCs/>
                <w:kern w:val="2"/>
              </w:rPr>
              <w:t xml:space="preserve">Pultas turi funkcijas lovos sekcijų padėties keitimui į ne mažiau kaip 3 užprogramuotas </w:t>
            </w:r>
            <w:r w:rsidRPr="00EA09C1">
              <w:rPr>
                <w:rFonts w:eastAsia="Lucida Sans Unicode"/>
                <w:kern w:val="2"/>
              </w:rPr>
              <w:t xml:space="preserve"> </w:t>
            </w:r>
            <w:r w:rsidRPr="00EA09C1">
              <w:rPr>
                <w:rFonts w:eastAsia="Lucida Sans Unicode"/>
                <w:bCs/>
                <w:kern w:val="2"/>
              </w:rPr>
              <w:t>pozicijas, operatyviai nustatomas vieno-dviejų mygtukų paspaudimu;</w:t>
            </w:r>
          </w:p>
          <w:p w14:paraId="11B01EFE" w14:textId="77777777" w:rsidR="00AB434C" w:rsidRPr="00EA09C1" w:rsidRDefault="00AB434C" w:rsidP="00AB434C">
            <w:pPr>
              <w:pStyle w:val="Sraopastraipa"/>
              <w:widowControl w:val="0"/>
              <w:numPr>
                <w:ilvl w:val="0"/>
                <w:numId w:val="7"/>
              </w:numPr>
              <w:tabs>
                <w:tab w:val="left" w:pos="276"/>
              </w:tabs>
              <w:suppressAutoHyphens/>
              <w:ind w:left="0" w:firstLine="466"/>
              <w:rPr>
                <w:rFonts w:eastAsia="Lucida Sans Unicode"/>
                <w:kern w:val="2"/>
              </w:rPr>
            </w:pPr>
            <w:r w:rsidRPr="00EA09C1">
              <w:rPr>
                <w:rFonts w:eastAsia="Lucida Sans Unicode"/>
                <w:kern w:val="2"/>
              </w:rPr>
              <w:t>Pulto pagalba galima „užrakinti“ rankinį pultelį (valdymo pultą Nr. 1);</w:t>
            </w:r>
          </w:p>
          <w:p w14:paraId="2CA1A8B4" w14:textId="77777777" w:rsidR="00AB434C" w:rsidRPr="00EA09C1" w:rsidRDefault="00AB434C" w:rsidP="00AB434C">
            <w:pPr>
              <w:pStyle w:val="Sraopastraipa"/>
              <w:widowControl w:val="0"/>
              <w:numPr>
                <w:ilvl w:val="0"/>
                <w:numId w:val="7"/>
              </w:numPr>
              <w:tabs>
                <w:tab w:val="left" w:pos="276"/>
              </w:tabs>
              <w:suppressAutoHyphens/>
              <w:ind w:left="0" w:firstLine="466"/>
              <w:rPr>
                <w:rFonts w:eastAsia="Lucida Sans Unicode"/>
                <w:kern w:val="2"/>
              </w:rPr>
            </w:pPr>
            <w:r w:rsidRPr="00EA09C1">
              <w:rPr>
                <w:rFonts w:eastAsia="Lucida Sans Unicode"/>
                <w:kern w:val="2"/>
              </w:rPr>
              <w:t>Pultas turi apsaugą nuo netyčinio juo valdomų funkcijų įjungimo (pvz., yra atskiras pulto aktyvavimo mygtukas ar pan.);</w:t>
            </w:r>
          </w:p>
          <w:p w14:paraId="50D1BE3B" w14:textId="77777777" w:rsidR="00AB434C" w:rsidRPr="00EA09C1" w:rsidRDefault="00AB434C" w:rsidP="00AB434C">
            <w:pPr>
              <w:pStyle w:val="Sraopastraipa"/>
              <w:widowControl w:val="0"/>
              <w:numPr>
                <w:ilvl w:val="0"/>
                <w:numId w:val="7"/>
              </w:numPr>
              <w:tabs>
                <w:tab w:val="left" w:pos="276"/>
              </w:tabs>
              <w:suppressAutoHyphens/>
              <w:ind w:left="0" w:firstLine="466"/>
              <w:rPr>
                <w:rFonts w:eastAsia="Lucida Sans Unicode"/>
                <w:kern w:val="2"/>
              </w:rPr>
            </w:pPr>
            <w:r w:rsidRPr="00EA09C1">
              <w:rPr>
                <w:rFonts w:eastAsia="Lucida Sans Unicode"/>
                <w:kern w:val="2"/>
              </w:rPr>
              <w:t>Pultas turi techninį sprendinį greitam lovos padėties keitimo į užprogramuotas pozicijas sustabdymui.</w:t>
            </w:r>
          </w:p>
        </w:tc>
      </w:tr>
      <w:tr w:rsidR="00AB434C" w:rsidRPr="003662B8" w14:paraId="04472C60" w14:textId="77777777" w:rsidTr="00AE279F">
        <w:trPr>
          <w:trHeight w:val="1278"/>
        </w:trPr>
        <w:tc>
          <w:tcPr>
            <w:tcW w:w="851" w:type="dxa"/>
            <w:tcBorders>
              <w:top w:val="single" w:sz="4" w:space="0" w:color="auto"/>
              <w:left w:val="single" w:sz="4" w:space="0" w:color="auto"/>
              <w:bottom w:val="single" w:sz="4" w:space="0" w:color="auto"/>
              <w:right w:val="single" w:sz="4" w:space="0" w:color="auto"/>
            </w:tcBorders>
            <w:hideMark/>
          </w:tcPr>
          <w:p w14:paraId="3D072983" w14:textId="77777777" w:rsidR="00AB434C" w:rsidRPr="003662B8" w:rsidRDefault="00AB434C" w:rsidP="00AE279F">
            <w:pPr>
              <w:ind w:left="-20" w:right="-62" w:firstLine="20"/>
              <w:jc w:val="center"/>
              <w:rPr>
                <w:szCs w:val="24"/>
              </w:rPr>
            </w:pPr>
            <w:r w:rsidRPr="00EA09C1">
              <w:rPr>
                <w:szCs w:val="24"/>
              </w:rPr>
              <w:t>2.12.</w:t>
            </w:r>
          </w:p>
        </w:tc>
        <w:tc>
          <w:tcPr>
            <w:tcW w:w="1843" w:type="dxa"/>
            <w:tcBorders>
              <w:top w:val="single" w:sz="4" w:space="0" w:color="auto"/>
              <w:left w:val="single" w:sz="4" w:space="0" w:color="auto"/>
              <w:bottom w:val="single" w:sz="4" w:space="0" w:color="auto"/>
              <w:right w:val="single" w:sz="4" w:space="0" w:color="auto"/>
            </w:tcBorders>
            <w:hideMark/>
          </w:tcPr>
          <w:p w14:paraId="56D05D48" w14:textId="77777777" w:rsidR="00AB434C" w:rsidRPr="003662B8" w:rsidRDefault="00AB434C" w:rsidP="00AE279F">
            <w:pPr>
              <w:widowControl w:val="0"/>
              <w:suppressAutoHyphens/>
              <w:rPr>
                <w:rFonts w:eastAsia="Lucida Sans Unicode"/>
                <w:kern w:val="2"/>
                <w:szCs w:val="24"/>
              </w:rPr>
            </w:pPr>
            <w:r w:rsidRPr="003662B8">
              <w:rPr>
                <w:rFonts w:eastAsia="Lucida Sans Unicode"/>
                <w:kern w:val="2"/>
                <w:szCs w:val="24"/>
              </w:rPr>
              <w:t>Šoniniai apsauginiai rėmai</w:t>
            </w:r>
          </w:p>
        </w:tc>
        <w:tc>
          <w:tcPr>
            <w:tcW w:w="7372" w:type="dxa"/>
            <w:tcBorders>
              <w:top w:val="single" w:sz="4" w:space="0" w:color="auto"/>
              <w:left w:val="single" w:sz="4" w:space="0" w:color="auto"/>
              <w:bottom w:val="single" w:sz="4" w:space="0" w:color="auto"/>
              <w:right w:val="single" w:sz="4" w:space="0" w:color="auto"/>
            </w:tcBorders>
            <w:hideMark/>
          </w:tcPr>
          <w:p w14:paraId="12977311" w14:textId="77777777" w:rsidR="00AB434C" w:rsidRPr="00EA09C1" w:rsidRDefault="00AB434C" w:rsidP="00AB434C">
            <w:pPr>
              <w:pStyle w:val="Sraopastraipa"/>
              <w:widowControl w:val="0"/>
              <w:numPr>
                <w:ilvl w:val="2"/>
                <w:numId w:val="8"/>
              </w:numPr>
              <w:suppressAutoHyphens/>
              <w:ind w:left="0" w:firstLine="0"/>
              <w:rPr>
                <w:rFonts w:eastAsia="Lucida Sans Unicode"/>
                <w:kern w:val="2"/>
                <w:szCs w:val="24"/>
              </w:rPr>
            </w:pPr>
            <w:r w:rsidRPr="00EA09C1">
              <w:rPr>
                <w:rFonts w:eastAsia="Lucida Sans Unicode"/>
                <w:kern w:val="2"/>
                <w:szCs w:val="24"/>
              </w:rPr>
              <w:t xml:space="preserve">pagaminti iš </w:t>
            </w:r>
            <w:r w:rsidRPr="00EA09C1">
              <w:rPr>
                <w:rFonts w:eastAsia="SimSun"/>
                <w:kern w:val="2"/>
                <w:szCs w:val="24"/>
                <w:lang w:eastAsia="zh-CN"/>
              </w:rPr>
              <w:t>plastiko</w:t>
            </w:r>
            <w:r>
              <w:rPr>
                <w:rFonts w:eastAsia="SimSun"/>
                <w:kern w:val="2"/>
                <w:szCs w:val="24"/>
                <w:lang w:eastAsia="zh-CN"/>
              </w:rPr>
              <w:t xml:space="preserve">, </w:t>
            </w:r>
            <w:r w:rsidRPr="00EA09C1">
              <w:rPr>
                <w:rFonts w:eastAsia="SimSun"/>
                <w:kern w:val="2"/>
                <w:szCs w:val="24"/>
                <w:lang w:eastAsia="zh-CN"/>
              </w:rPr>
              <w:t>metalo</w:t>
            </w:r>
            <w:r>
              <w:rPr>
                <w:rFonts w:eastAsia="SimSun"/>
                <w:kern w:val="2"/>
                <w:szCs w:val="24"/>
                <w:lang w:eastAsia="zh-CN"/>
              </w:rPr>
              <w:t xml:space="preserve"> arba jiems lygiaverčių medžiagų</w:t>
            </w:r>
            <w:r w:rsidRPr="00EA09C1">
              <w:rPr>
                <w:rFonts w:eastAsia="SimSun"/>
                <w:kern w:val="2"/>
                <w:szCs w:val="24"/>
                <w:lang w:eastAsia="zh-CN"/>
              </w:rPr>
              <w:t>, atsparūs drėgnam valymui ir dezinfekcinių medžiagų poveikiui</w:t>
            </w:r>
            <w:r w:rsidRPr="00EA09C1">
              <w:rPr>
                <w:rFonts w:eastAsia="Lucida Sans Unicode"/>
                <w:kern w:val="2"/>
                <w:szCs w:val="24"/>
              </w:rPr>
              <w:t>;</w:t>
            </w:r>
          </w:p>
          <w:p w14:paraId="572619D5" w14:textId="77777777" w:rsidR="00AB434C" w:rsidRPr="00EA09C1" w:rsidRDefault="00AB434C" w:rsidP="00AB434C">
            <w:pPr>
              <w:pStyle w:val="Sraopastraipa"/>
              <w:widowControl w:val="0"/>
              <w:numPr>
                <w:ilvl w:val="2"/>
                <w:numId w:val="8"/>
              </w:numPr>
              <w:suppressAutoHyphens/>
              <w:ind w:left="0" w:firstLine="0"/>
              <w:rPr>
                <w:rFonts w:eastAsia="Lucida Sans Unicode"/>
                <w:kern w:val="2"/>
                <w:szCs w:val="24"/>
              </w:rPr>
            </w:pPr>
            <w:r w:rsidRPr="00EA09C1">
              <w:rPr>
                <w:rFonts w:eastAsia="Lucida Sans Unicode"/>
                <w:kern w:val="2"/>
                <w:szCs w:val="24"/>
              </w:rPr>
              <w:t>vienodos konstrukcijos apsauginiai rėmai sumontuoti abiejuose lovos šonuose, kiekvienas apsauginis rėmas užima 75-100 % lovos ilgio ir yra sudarytas iš 2-3 atskirai nuleidžiamų/pakeliamų dalių arba iš 3 dalių, iš kurių dvi atskirai nuleidžiamos/pakeliamos, o trečia (kojūgalyje) pagal poreikį uždedama/nuimama;</w:t>
            </w:r>
          </w:p>
          <w:p w14:paraId="6BB9E53B" w14:textId="77777777" w:rsidR="00AB434C" w:rsidRPr="00EA09C1" w:rsidRDefault="00AB434C" w:rsidP="00AB434C">
            <w:pPr>
              <w:pStyle w:val="Sraopastraipa"/>
              <w:widowControl w:val="0"/>
              <w:numPr>
                <w:ilvl w:val="2"/>
                <w:numId w:val="8"/>
              </w:numPr>
              <w:suppressAutoHyphens/>
              <w:ind w:left="0" w:firstLine="0"/>
              <w:rPr>
                <w:rFonts w:eastAsia="Lucida Sans Unicode"/>
                <w:kern w:val="2"/>
                <w:szCs w:val="24"/>
              </w:rPr>
            </w:pPr>
            <w:r w:rsidRPr="00EA09C1">
              <w:rPr>
                <w:rFonts w:eastAsia="Lucida Sans Unicode"/>
                <w:kern w:val="2"/>
                <w:szCs w:val="24"/>
              </w:rPr>
              <w:t>apsauginis rėmas nuleidžiamas rankenos, mygtuko arba kitokių konstrukcinių elementų pagalba (apsauga nuo atsitiktinio nuleidimo);</w:t>
            </w:r>
          </w:p>
          <w:p w14:paraId="559BF501" w14:textId="77777777" w:rsidR="00AB434C" w:rsidRPr="00EA09C1" w:rsidRDefault="00AB434C" w:rsidP="00AB434C">
            <w:pPr>
              <w:pStyle w:val="Sraopastraipa"/>
              <w:widowControl w:val="0"/>
              <w:numPr>
                <w:ilvl w:val="2"/>
                <w:numId w:val="8"/>
              </w:numPr>
              <w:suppressAutoHyphens/>
              <w:ind w:left="0" w:firstLine="0"/>
              <w:rPr>
                <w:rFonts w:eastAsia="Lucida Sans Unicode"/>
                <w:kern w:val="2"/>
                <w:szCs w:val="24"/>
              </w:rPr>
            </w:pPr>
            <w:r w:rsidRPr="00EA09C1">
              <w:rPr>
                <w:rFonts w:eastAsia="Lucida Sans Unicode"/>
                <w:kern w:val="2"/>
                <w:szCs w:val="24"/>
              </w:rPr>
              <w:t>pakeltų apsauginių rėmų aukštis (matuojant nuo čiužinio platformos, be čiužinio) ne mažiau 35 cm;</w:t>
            </w:r>
          </w:p>
          <w:p w14:paraId="5B1308D8" w14:textId="77777777" w:rsidR="00AB434C" w:rsidRPr="00EA09C1" w:rsidRDefault="00AB434C" w:rsidP="00AB434C">
            <w:pPr>
              <w:pStyle w:val="Sraopastraipa"/>
              <w:widowControl w:val="0"/>
              <w:numPr>
                <w:ilvl w:val="2"/>
                <w:numId w:val="8"/>
              </w:numPr>
              <w:suppressAutoHyphens/>
              <w:ind w:left="0" w:firstLine="0"/>
              <w:rPr>
                <w:rFonts w:eastAsia="Lucida Sans Unicode"/>
                <w:kern w:val="2"/>
                <w:szCs w:val="24"/>
              </w:rPr>
            </w:pPr>
            <w:r w:rsidRPr="00EA09C1">
              <w:rPr>
                <w:rFonts w:eastAsia="Lucida Sans Unicode"/>
                <w:kern w:val="2"/>
                <w:szCs w:val="24"/>
              </w:rPr>
              <w:t>nuleidus lovą į žemiausią padėtį, nuleistas lovos šoninis apsauginis rėmas negali liesti grindų dangos.</w:t>
            </w:r>
          </w:p>
        </w:tc>
      </w:tr>
      <w:tr w:rsidR="00AB434C" w:rsidRPr="003662B8" w14:paraId="061D38D5" w14:textId="77777777" w:rsidTr="00AE279F">
        <w:trPr>
          <w:trHeight w:val="60"/>
        </w:trPr>
        <w:tc>
          <w:tcPr>
            <w:tcW w:w="851" w:type="dxa"/>
            <w:tcBorders>
              <w:top w:val="single" w:sz="4" w:space="0" w:color="auto"/>
              <w:left w:val="single" w:sz="4" w:space="0" w:color="auto"/>
              <w:bottom w:val="single" w:sz="4" w:space="0" w:color="auto"/>
              <w:right w:val="single" w:sz="4" w:space="0" w:color="auto"/>
            </w:tcBorders>
          </w:tcPr>
          <w:p w14:paraId="397E138D" w14:textId="77777777" w:rsidR="00AB434C" w:rsidRPr="003662B8" w:rsidRDefault="00AB434C" w:rsidP="00AE279F">
            <w:pPr>
              <w:tabs>
                <w:tab w:val="left" w:pos="487"/>
              </w:tabs>
              <w:suppressAutoHyphens/>
              <w:autoSpaceDN w:val="0"/>
              <w:ind w:left="-20" w:right="-62" w:firstLine="20"/>
              <w:contextualSpacing/>
              <w:jc w:val="center"/>
              <w:rPr>
                <w:bCs/>
                <w:szCs w:val="24"/>
              </w:rPr>
            </w:pPr>
            <w:r w:rsidRPr="00EA09C1">
              <w:rPr>
                <w:bCs/>
                <w:szCs w:val="24"/>
              </w:rPr>
              <w:t>2.13.</w:t>
            </w:r>
          </w:p>
        </w:tc>
        <w:tc>
          <w:tcPr>
            <w:tcW w:w="1843" w:type="dxa"/>
            <w:tcBorders>
              <w:top w:val="single" w:sz="4" w:space="0" w:color="auto"/>
              <w:left w:val="single" w:sz="4" w:space="0" w:color="auto"/>
              <w:bottom w:val="single" w:sz="4" w:space="0" w:color="auto"/>
              <w:right w:val="single" w:sz="4" w:space="0" w:color="auto"/>
            </w:tcBorders>
            <w:hideMark/>
          </w:tcPr>
          <w:p w14:paraId="34C0D64D" w14:textId="77777777" w:rsidR="00AB434C" w:rsidRPr="003662B8" w:rsidRDefault="00AB434C" w:rsidP="00AE279F">
            <w:pPr>
              <w:widowControl w:val="0"/>
              <w:suppressAutoHyphens/>
              <w:rPr>
                <w:rFonts w:eastAsia="Lucida Sans Unicode"/>
                <w:kern w:val="2"/>
                <w:szCs w:val="24"/>
              </w:rPr>
            </w:pPr>
            <w:r w:rsidRPr="003662B8">
              <w:rPr>
                <w:rFonts w:eastAsia="Lucida Sans Unicode"/>
                <w:kern w:val="2"/>
                <w:szCs w:val="24"/>
              </w:rPr>
              <w:t>Lovos galai</w:t>
            </w:r>
          </w:p>
        </w:tc>
        <w:tc>
          <w:tcPr>
            <w:tcW w:w="7372" w:type="dxa"/>
            <w:tcBorders>
              <w:top w:val="single" w:sz="4" w:space="0" w:color="auto"/>
              <w:left w:val="single" w:sz="4" w:space="0" w:color="auto"/>
              <w:bottom w:val="single" w:sz="4" w:space="0" w:color="auto"/>
              <w:right w:val="single" w:sz="4" w:space="0" w:color="auto"/>
            </w:tcBorders>
            <w:hideMark/>
          </w:tcPr>
          <w:p w14:paraId="64EA05C9" w14:textId="77777777" w:rsidR="00AB434C" w:rsidRPr="00EA09C1" w:rsidRDefault="00AB434C" w:rsidP="00AB434C">
            <w:pPr>
              <w:pStyle w:val="Sraopastraipa"/>
              <w:numPr>
                <w:ilvl w:val="2"/>
                <w:numId w:val="9"/>
              </w:numPr>
              <w:tabs>
                <w:tab w:val="left" w:pos="612"/>
              </w:tabs>
              <w:ind w:left="0" w:firstLine="0"/>
              <w:rPr>
                <w:kern w:val="2"/>
                <w:szCs w:val="24"/>
              </w:rPr>
            </w:pPr>
            <w:r>
              <w:rPr>
                <w:szCs w:val="24"/>
              </w:rPr>
              <w:t xml:space="preserve"> </w:t>
            </w:r>
            <w:r w:rsidRPr="00EA09C1">
              <w:rPr>
                <w:szCs w:val="24"/>
              </w:rPr>
              <w:t xml:space="preserve">pagaminti iš </w:t>
            </w:r>
            <w:r w:rsidRPr="00EA09C1">
              <w:rPr>
                <w:rFonts w:eastAsia="SimSun"/>
                <w:szCs w:val="24"/>
                <w:lang w:eastAsia="zh-CN"/>
              </w:rPr>
              <w:t>plastiko</w:t>
            </w:r>
            <w:r>
              <w:rPr>
                <w:rFonts w:eastAsia="SimSun"/>
                <w:szCs w:val="24"/>
                <w:lang w:eastAsia="zh-CN"/>
              </w:rPr>
              <w:t>,</w:t>
            </w:r>
            <w:r w:rsidRPr="00EA09C1">
              <w:rPr>
                <w:rFonts w:eastAsia="SimSun"/>
                <w:szCs w:val="24"/>
                <w:lang w:eastAsia="zh-CN"/>
              </w:rPr>
              <w:t xml:space="preserve"> metalo</w:t>
            </w:r>
            <w:r>
              <w:rPr>
                <w:rFonts w:eastAsia="SimSun"/>
                <w:szCs w:val="24"/>
                <w:lang w:eastAsia="zh-CN"/>
              </w:rPr>
              <w:t xml:space="preserve"> arba lygiaverčių medžiagų</w:t>
            </w:r>
            <w:r w:rsidRPr="00EA09C1">
              <w:rPr>
                <w:rFonts w:eastAsia="SimSun"/>
                <w:szCs w:val="24"/>
                <w:lang w:eastAsia="zh-CN"/>
              </w:rPr>
              <w:t>,</w:t>
            </w:r>
            <w:r w:rsidRPr="00EA09C1">
              <w:rPr>
                <w:szCs w:val="24"/>
              </w:rPr>
              <w:t xml:space="preserve"> </w:t>
            </w:r>
            <w:r w:rsidRPr="00EA09C1">
              <w:rPr>
                <w:kern w:val="2"/>
                <w:szCs w:val="24"/>
              </w:rPr>
              <w:t>užapvalintais kampais (dėl saugumo)</w:t>
            </w:r>
            <w:r w:rsidRPr="00EA09C1">
              <w:rPr>
                <w:szCs w:val="24"/>
              </w:rPr>
              <w:t>;</w:t>
            </w:r>
          </w:p>
          <w:p w14:paraId="00ECEA9B" w14:textId="77777777" w:rsidR="00AB434C" w:rsidRPr="00EA09C1" w:rsidRDefault="00AB434C" w:rsidP="00AB434C">
            <w:pPr>
              <w:pStyle w:val="Sraopastraipa"/>
              <w:widowControl w:val="0"/>
              <w:numPr>
                <w:ilvl w:val="2"/>
                <w:numId w:val="9"/>
              </w:numPr>
              <w:tabs>
                <w:tab w:val="left" w:pos="612"/>
              </w:tabs>
              <w:suppressAutoHyphens/>
              <w:ind w:left="0" w:firstLine="0"/>
              <w:rPr>
                <w:rFonts w:eastAsia="Lucida Sans Unicode"/>
                <w:kern w:val="2"/>
                <w:szCs w:val="24"/>
              </w:rPr>
            </w:pPr>
            <w:r>
              <w:rPr>
                <w:rFonts w:eastAsia="Lucida Sans Unicode"/>
                <w:kern w:val="2"/>
                <w:szCs w:val="24"/>
              </w:rPr>
              <w:t xml:space="preserve"> </w:t>
            </w:r>
            <w:r w:rsidRPr="00EA09C1">
              <w:rPr>
                <w:rFonts w:eastAsia="Lucida Sans Unicode"/>
                <w:kern w:val="2"/>
                <w:szCs w:val="24"/>
              </w:rPr>
              <w:t>nuimamos konstrukcijos, nuimami nenaudojant jokių įrankių;</w:t>
            </w:r>
          </w:p>
          <w:p w14:paraId="1BF0F615" w14:textId="77777777" w:rsidR="00AB434C" w:rsidRPr="00EA09C1" w:rsidRDefault="00AB434C" w:rsidP="00AB434C">
            <w:pPr>
              <w:pStyle w:val="Sraopastraipa"/>
              <w:widowControl w:val="0"/>
              <w:numPr>
                <w:ilvl w:val="2"/>
                <w:numId w:val="9"/>
              </w:numPr>
              <w:tabs>
                <w:tab w:val="left" w:pos="612"/>
              </w:tabs>
              <w:suppressAutoHyphens/>
              <w:ind w:left="0" w:firstLine="0"/>
              <w:rPr>
                <w:rFonts w:eastAsia="Lucida Sans Unicode"/>
                <w:kern w:val="2"/>
                <w:szCs w:val="24"/>
              </w:rPr>
            </w:pPr>
            <w:r>
              <w:rPr>
                <w:rFonts w:eastAsia="Lucida Sans Unicode"/>
                <w:kern w:val="2"/>
                <w:szCs w:val="24"/>
              </w:rPr>
              <w:t xml:space="preserve"> </w:t>
            </w:r>
            <w:r w:rsidRPr="00EA09C1">
              <w:rPr>
                <w:rFonts w:eastAsia="Lucida Sans Unicode"/>
                <w:kern w:val="2"/>
                <w:szCs w:val="24"/>
              </w:rPr>
              <w:t>su apsauga nuo atsitiktinio ištraukimo/nuėmimo.</w:t>
            </w:r>
          </w:p>
        </w:tc>
      </w:tr>
      <w:tr w:rsidR="00AB434C" w:rsidRPr="003662B8" w14:paraId="2AEF9964" w14:textId="77777777" w:rsidTr="00AE279F">
        <w:trPr>
          <w:trHeight w:val="60"/>
        </w:trPr>
        <w:tc>
          <w:tcPr>
            <w:tcW w:w="851" w:type="dxa"/>
            <w:tcBorders>
              <w:top w:val="single" w:sz="4" w:space="0" w:color="auto"/>
              <w:left w:val="single" w:sz="4" w:space="0" w:color="auto"/>
              <w:bottom w:val="single" w:sz="4" w:space="0" w:color="auto"/>
              <w:right w:val="single" w:sz="4" w:space="0" w:color="auto"/>
            </w:tcBorders>
          </w:tcPr>
          <w:p w14:paraId="2A1A0102" w14:textId="77777777" w:rsidR="00AB434C" w:rsidRPr="003662B8" w:rsidRDefault="00AB434C" w:rsidP="00AE279F">
            <w:pPr>
              <w:suppressAutoHyphens/>
              <w:autoSpaceDN w:val="0"/>
              <w:ind w:left="-20" w:right="-62" w:firstLine="20"/>
              <w:jc w:val="center"/>
              <w:rPr>
                <w:bCs/>
                <w:szCs w:val="24"/>
              </w:rPr>
            </w:pPr>
            <w:r w:rsidRPr="00EA09C1">
              <w:rPr>
                <w:bCs/>
                <w:szCs w:val="24"/>
              </w:rPr>
              <w:lastRenderedPageBreak/>
              <w:t>2.1</w:t>
            </w:r>
            <w:r>
              <w:rPr>
                <w:bCs/>
                <w:szCs w:val="24"/>
              </w:rPr>
              <w:t>4</w:t>
            </w:r>
            <w:r w:rsidRPr="00EA09C1">
              <w:rPr>
                <w:bCs/>
                <w:szCs w:val="24"/>
              </w:rPr>
              <w:t>.</w:t>
            </w:r>
          </w:p>
        </w:tc>
        <w:tc>
          <w:tcPr>
            <w:tcW w:w="1843" w:type="dxa"/>
            <w:tcBorders>
              <w:top w:val="single" w:sz="4" w:space="0" w:color="auto"/>
              <w:left w:val="single" w:sz="4" w:space="0" w:color="auto"/>
              <w:bottom w:val="single" w:sz="4" w:space="0" w:color="auto"/>
              <w:right w:val="single" w:sz="4" w:space="0" w:color="auto"/>
            </w:tcBorders>
            <w:hideMark/>
          </w:tcPr>
          <w:p w14:paraId="42A57FB5" w14:textId="77777777" w:rsidR="00AB434C" w:rsidRPr="003662B8" w:rsidRDefault="00AB434C" w:rsidP="00AE279F">
            <w:pPr>
              <w:widowControl w:val="0"/>
              <w:suppressAutoHyphens/>
              <w:rPr>
                <w:rFonts w:eastAsia="Lucida Sans Unicode"/>
                <w:kern w:val="2"/>
                <w:szCs w:val="24"/>
              </w:rPr>
            </w:pPr>
            <w:r w:rsidRPr="003662B8">
              <w:rPr>
                <w:rFonts w:eastAsia="Lucida Sans Unicode"/>
                <w:kern w:val="2"/>
                <w:szCs w:val="24"/>
              </w:rPr>
              <w:t xml:space="preserve">Apsauginiai bamperiai </w:t>
            </w:r>
          </w:p>
        </w:tc>
        <w:tc>
          <w:tcPr>
            <w:tcW w:w="7372" w:type="dxa"/>
            <w:tcBorders>
              <w:top w:val="single" w:sz="4" w:space="0" w:color="auto"/>
              <w:left w:val="single" w:sz="4" w:space="0" w:color="auto"/>
              <w:bottom w:val="single" w:sz="4" w:space="0" w:color="auto"/>
              <w:right w:val="single" w:sz="4" w:space="0" w:color="auto"/>
            </w:tcBorders>
            <w:hideMark/>
          </w:tcPr>
          <w:p w14:paraId="62211A02" w14:textId="77777777" w:rsidR="00AB434C" w:rsidRPr="003662B8" w:rsidRDefault="00AB434C" w:rsidP="00AE279F">
            <w:pPr>
              <w:widowControl w:val="0"/>
              <w:suppressAutoHyphens/>
              <w:jc w:val="both"/>
              <w:rPr>
                <w:rFonts w:eastAsia="Lucida Sans Unicode"/>
                <w:kern w:val="2"/>
                <w:szCs w:val="24"/>
              </w:rPr>
            </w:pPr>
            <w:r w:rsidRPr="003662B8">
              <w:rPr>
                <w:rFonts w:eastAsia="Lucida Sans Unicode"/>
                <w:kern w:val="2"/>
                <w:szCs w:val="24"/>
              </w:rPr>
              <w:t>Apsauginiai bamperiai visuose keturiuose lovos kampuose.</w:t>
            </w:r>
          </w:p>
        </w:tc>
      </w:tr>
      <w:tr w:rsidR="00AB434C" w:rsidRPr="003662B8" w14:paraId="361EB4B5" w14:textId="77777777" w:rsidTr="00AE279F">
        <w:trPr>
          <w:trHeight w:val="60"/>
        </w:trPr>
        <w:tc>
          <w:tcPr>
            <w:tcW w:w="851" w:type="dxa"/>
            <w:tcBorders>
              <w:top w:val="single" w:sz="4" w:space="0" w:color="auto"/>
              <w:left w:val="single" w:sz="4" w:space="0" w:color="auto"/>
              <w:bottom w:val="single" w:sz="4" w:space="0" w:color="auto"/>
              <w:right w:val="single" w:sz="4" w:space="0" w:color="auto"/>
            </w:tcBorders>
          </w:tcPr>
          <w:p w14:paraId="44DC62ED" w14:textId="77777777" w:rsidR="00AB434C" w:rsidRPr="003662B8" w:rsidRDefault="00AB434C" w:rsidP="00AE279F">
            <w:pPr>
              <w:suppressAutoHyphens/>
              <w:autoSpaceDN w:val="0"/>
              <w:ind w:left="-20" w:right="-62" w:firstLine="20"/>
              <w:jc w:val="center"/>
              <w:rPr>
                <w:bCs/>
                <w:szCs w:val="24"/>
              </w:rPr>
            </w:pPr>
            <w:r w:rsidRPr="00EA09C1">
              <w:rPr>
                <w:bCs/>
                <w:szCs w:val="24"/>
              </w:rPr>
              <w:t>2.15.</w:t>
            </w:r>
          </w:p>
        </w:tc>
        <w:tc>
          <w:tcPr>
            <w:tcW w:w="1843" w:type="dxa"/>
            <w:tcBorders>
              <w:top w:val="single" w:sz="4" w:space="0" w:color="auto"/>
              <w:left w:val="single" w:sz="4" w:space="0" w:color="auto"/>
              <w:bottom w:val="single" w:sz="4" w:space="0" w:color="auto"/>
              <w:right w:val="single" w:sz="4" w:space="0" w:color="auto"/>
            </w:tcBorders>
            <w:hideMark/>
          </w:tcPr>
          <w:p w14:paraId="55CBF085" w14:textId="77777777" w:rsidR="00AB434C" w:rsidRPr="003662B8" w:rsidRDefault="00AB434C" w:rsidP="00AE279F">
            <w:pPr>
              <w:widowControl w:val="0"/>
              <w:suppressAutoHyphens/>
              <w:rPr>
                <w:rFonts w:eastAsia="Lucida Sans Unicode"/>
                <w:kern w:val="2"/>
                <w:szCs w:val="24"/>
              </w:rPr>
            </w:pPr>
            <w:r w:rsidRPr="003662B8">
              <w:rPr>
                <w:rFonts w:eastAsia="Lucida Sans Unicode"/>
                <w:kern w:val="2"/>
                <w:szCs w:val="24"/>
              </w:rPr>
              <w:t>Lovos važiuoklė</w:t>
            </w:r>
          </w:p>
        </w:tc>
        <w:tc>
          <w:tcPr>
            <w:tcW w:w="7372" w:type="dxa"/>
            <w:tcBorders>
              <w:top w:val="single" w:sz="4" w:space="0" w:color="auto"/>
              <w:left w:val="single" w:sz="4" w:space="0" w:color="auto"/>
              <w:bottom w:val="single" w:sz="4" w:space="0" w:color="auto"/>
              <w:right w:val="single" w:sz="4" w:space="0" w:color="auto"/>
            </w:tcBorders>
            <w:hideMark/>
          </w:tcPr>
          <w:p w14:paraId="0BD6F0AB" w14:textId="77777777" w:rsidR="00AB434C" w:rsidRPr="00EA09C1" w:rsidRDefault="00AB434C" w:rsidP="00AB434C">
            <w:pPr>
              <w:pStyle w:val="Sraopastraipa"/>
              <w:widowControl w:val="0"/>
              <w:numPr>
                <w:ilvl w:val="2"/>
                <w:numId w:val="10"/>
              </w:numPr>
              <w:tabs>
                <w:tab w:val="left" w:pos="265"/>
              </w:tabs>
              <w:suppressAutoHyphens/>
              <w:ind w:left="0" w:firstLine="0"/>
              <w:contextualSpacing w:val="0"/>
              <w:jc w:val="both"/>
              <w:rPr>
                <w:rFonts w:eastAsia="Lucida Sans Unicode"/>
                <w:kern w:val="2"/>
                <w:szCs w:val="24"/>
              </w:rPr>
            </w:pPr>
            <w:r w:rsidRPr="00EA09C1">
              <w:rPr>
                <w:rFonts w:eastAsia="Lucida Sans Unicode"/>
                <w:kern w:val="2"/>
                <w:szCs w:val="24"/>
              </w:rPr>
              <w:t>su 4 ratukais, kurių skersmuo ne mažiau 150 mm;</w:t>
            </w:r>
          </w:p>
          <w:p w14:paraId="4FDB7523" w14:textId="77777777" w:rsidR="00AB434C" w:rsidRPr="00EA09C1" w:rsidRDefault="00AB434C" w:rsidP="00AB434C">
            <w:pPr>
              <w:pStyle w:val="Sraopastraipa"/>
              <w:widowControl w:val="0"/>
              <w:numPr>
                <w:ilvl w:val="2"/>
                <w:numId w:val="10"/>
              </w:numPr>
              <w:tabs>
                <w:tab w:val="left" w:pos="265"/>
              </w:tabs>
              <w:suppressAutoHyphens/>
              <w:ind w:left="0" w:firstLine="0"/>
              <w:contextualSpacing w:val="0"/>
              <w:jc w:val="both"/>
              <w:rPr>
                <w:rFonts w:eastAsia="Lucida Sans Unicode"/>
                <w:kern w:val="2"/>
                <w:szCs w:val="24"/>
              </w:rPr>
            </w:pPr>
            <w:r w:rsidRPr="00EA09C1">
              <w:rPr>
                <w:rFonts w:eastAsia="Lucida Sans Unicode"/>
                <w:kern w:val="2"/>
                <w:szCs w:val="24"/>
              </w:rPr>
              <w:t>su kojinio valdymo centrine stabdžių sistema;</w:t>
            </w:r>
          </w:p>
          <w:p w14:paraId="31298F37" w14:textId="77777777" w:rsidR="00AB434C" w:rsidRPr="00EA09C1" w:rsidRDefault="00AB434C" w:rsidP="00AB434C">
            <w:pPr>
              <w:pStyle w:val="Sraopastraipa"/>
              <w:widowControl w:val="0"/>
              <w:numPr>
                <w:ilvl w:val="2"/>
                <w:numId w:val="10"/>
              </w:numPr>
              <w:tabs>
                <w:tab w:val="left" w:pos="265"/>
              </w:tabs>
              <w:suppressAutoHyphens/>
              <w:ind w:left="0" w:firstLine="0"/>
              <w:contextualSpacing w:val="0"/>
              <w:jc w:val="both"/>
              <w:rPr>
                <w:rFonts w:eastAsia="Lucida Sans Unicode"/>
                <w:kern w:val="2"/>
                <w:szCs w:val="24"/>
              </w:rPr>
            </w:pPr>
            <w:r w:rsidRPr="00EA09C1">
              <w:rPr>
                <w:rFonts w:eastAsia="Lucida Sans Unicode"/>
                <w:kern w:val="2"/>
                <w:szCs w:val="24"/>
              </w:rPr>
              <w:t xml:space="preserve">stabdžių sistema ne mažiau kaip trijų padėčių: </w:t>
            </w:r>
          </w:p>
          <w:p w14:paraId="2268001B" w14:textId="77777777" w:rsidR="00AB434C" w:rsidRPr="003662B8" w:rsidRDefault="00AB434C" w:rsidP="00AB434C">
            <w:pPr>
              <w:widowControl w:val="0"/>
              <w:numPr>
                <w:ilvl w:val="0"/>
                <w:numId w:val="2"/>
              </w:numPr>
              <w:tabs>
                <w:tab w:val="left" w:pos="265"/>
              </w:tabs>
              <w:suppressAutoHyphens/>
              <w:ind w:left="0" w:firstLine="0"/>
              <w:jc w:val="both"/>
              <w:rPr>
                <w:rFonts w:eastAsia="Lucida Sans Unicode"/>
                <w:kern w:val="2"/>
                <w:szCs w:val="24"/>
              </w:rPr>
            </w:pPr>
            <w:r w:rsidRPr="003662B8">
              <w:rPr>
                <w:rFonts w:eastAsia="SimSun"/>
                <w:kern w:val="2"/>
                <w:szCs w:val="24"/>
                <w:lang w:eastAsia="zh-CN"/>
              </w:rPr>
              <w:t>visi ratukai užblokuoti;</w:t>
            </w:r>
          </w:p>
          <w:p w14:paraId="0AD8DE75" w14:textId="77777777" w:rsidR="00AB434C" w:rsidRPr="003662B8" w:rsidRDefault="00AB434C" w:rsidP="00AB434C">
            <w:pPr>
              <w:widowControl w:val="0"/>
              <w:numPr>
                <w:ilvl w:val="0"/>
                <w:numId w:val="2"/>
              </w:numPr>
              <w:tabs>
                <w:tab w:val="left" w:pos="265"/>
              </w:tabs>
              <w:suppressAutoHyphens/>
              <w:ind w:left="0" w:firstLine="0"/>
              <w:jc w:val="both"/>
              <w:rPr>
                <w:rFonts w:eastAsia="Lucida Sans Unicode"/>
                <w:kern w:val="2"/>
                <w:szCs w:val="24"/>
              </w:rPr>
            </w:pPr>
            <w:r w:rsidRPr="003662B8">
              <w:rPr>
                <w:rFonts w:eastAsia="SimSun"/>
                <w:kern w:val="2"/>
                <w:szCs w:val="24"/>
                <w:lang w:eastAsia="zh-CN"/>
              </w:rPr>
              <w:t>visi ratukai laisvai sukiojasi;</w:t>
            </w:r>
          </w:p>
          <w:p w14:paraId="3CDAEF64" w14:textId="77777777" w:rsidR="00AB434C" w:rsidRPr="003662B8" w:rsidRDefault="00AB434C" w:rsidP="00AB434C">
            <w:pPr>
              <w:widowControl w:val="0"/>
              <w:numPr>
                <w:ilvl w:val="0"/>
                <w:numId w:val="2"/>
              </w:numPr>
              <w:tabs>
                <w:tab w:val="left" w:pos="265"/>
                <w:tab w:val="left" w:pos="739"/>
              </w:tabs>
              <w:suppressAutoHyphens/>
              <w:ind w:left="0" w:firstLine="0"/>
              <w:jc w:val="both"/>
              <w:rPr>
                <w:rFonts w:eastAsia="Lucida Sans Unicode"/>
                <w:kern w:val="2"/>
                <w:szCs w:val="24"/>
              </w:rPr>
            </w:pPr>
            <w:r w:rsidRPr="003662B8">
              <w:rPr>
                <w:rFonts w:eastAsia="SimSun"/>
                <w:kern w:val="2"/>
                <w:szCs w:val="24"/>
                <w:lang w:eastAsia="zh-CN"/>
              </w:rPr>
              <w:t>vienas arba du ratukai fiksuoti važiavimui į priekį (nesisukiojantys).</w:t>
            </w:r>
          </w:p>
        </w:tc>
      </w:tr>
      <w:tr w:rsidR="00AB434C" w:rsidRPr="003662B8" w14:paraId="650E46A0" w14:textId="77777777" w:rsidTr="00AE279F">
        <w:trPr>
          <w:trHeight w:val="60"/>
        </w:trPr>
        <w:tc>
          <w:tcPr>
            <w:tcW w:w="851" w:type="dxa"/>
            <w:tcBorders>
              <w:top w:val="single" w:sz="4" w:space="0" w:color="auto"/>
              <w:left w:val="single" w:sz="4" w:space="0" w:color="auto"/>
              <w:bottom w:val="single" w:sz="4" w:space="0" w:color="auto"/>
              <w:right w:val="single" w:sz="4" w:space="0" w:color="auto"/>
            </w:tcBorders>
            <w:hideMark/>
          </w:tcPr>
          <w:p w14:paraId="53075460" w14:textId="77777777" w:rsidR="00AB434C" w:rsidRPr="003662B8" w:rsidRDefault="00AB434C" w:rsidP="00AE279F">
            <w:pPr>
              <w:ind w:left="-20" w:right="-62" w:firstLine="20"/>
              <w:jc w:val="center"/>
              <w:rPr>
                <w:bCs/>
                <w:szCs w:val="24"/>
              </w:rPr>
            </w:pPr>
            <w:r w:rsidRPr="00AF5D46">
              <w:rPr>
                <w:bCs/>
                <w:szCs w:val="24"/>
              </w:rPr>
              <w:t>2.</w:t>
            </w:r>
            <w:r w:rsidRPr="003662B8">
              <w:rPr>
                <w:bCs/>
                <w:szCs w:val="24"/>
              </w:rPr>
              <w:t>16.</w:t>
            </w:r>
          </w:p>
        </w:tc>
        <w:tc>
          <w:tcPr>
            <w:tcW w:w="1843" w:type="dxa"/>
            <w:tcBorders>
              <w:top w:val="single" w:sz="4" w:space="0" w:color="auto"/>
              <w:left w:val="single" w:sz="4" w:space="0" w:color="auto"/>
              <w:bottom w:val="single" w:sz="4" w:space="0" w:color="auto"/>
              <w:right w:val="single" w:sz="4" w:space="0" w:color="auto"/>
            </w:tcBorders>
            <w:hideMark/>
          </w:tcPr>
          <w:p w14:paraId="5B3CD1CC" w14:textId="77777777" w:rsidR="00AB434C" w:rsidRPr="003662B8" w:rsidRDefault="00AB434C" w:rsidP="00AE279F">
            <w:pPr>
              <w:widowControl w:val="0"/>
              <w:suppressAutoHyphens/>
              <w:rPr>
                <w:rFonts w:eastAsia="Lucida Sans Unicode"/>
                <w:kern w:val="2"/>
                <w:szCs w:val="24"/>
              </w:rPr>
            </w:pPr>
            <w:r w:rsidRPr="003662B8">
              <w:rPr>
                <w:rFonts w:eastAsia="Lucida Sans Unicode"/>
                <w:kern w:val="2"/>
                <w:szCs w:val="24"/>
              </w:rPr>
              <w:t>Lovos elektriniai varikliai</w:t>
            </w:r>
          </w:p>
        </w:tc>
        <w:tc>
          <w:tcPr>
            <w:tcW w:w="7372" w:type="dxa"/>
            <w:tcBorders>
              <w:top w:val="single" w:sz="4" w:space="0" w:color="auto"/>
              <w:left w:val="single" w:sz="4" w:space="0" w:color="auto"/>
              <w:bottom w:val="single" w:sz="4" w:space="0" w:color="auto"/>
              <w:right w:val="single" w:sz="4" w:space="0" w:color="auto"/>
            </w:tcBorders>
            <w:hideMark/>
          </w:tcPr>
          <w:p w14:paraId="474960AA" w14:textId="77777777" w:rsidR="00AB434C" w:rsidRPr="003662B8" w:rsidRDefault="00AB434C" w:rsidP="00AE279F">
            <w:pPr>
              <w:widowControl w:val="0"/>
              <w:suppressAutoHyphens/>
              <w:jc w:val="both"/>
              <w:rPr>
                <w:rFonts w:eastAsia="Lucida Sans Unicode"/>
                <w:kern w:val="2"/>
                <w:szCs w:val="24"/>
              </w:rPr>
            </w:pPr>
            <w:r w:rsidRPr="003662B8">
              <w:rPr>
                <w:rFonts w:eastAsia="Lucida Sans Unicode"/>
                <w:kern w:val="2"/>
                <w:szCs w:val="24"/>
              </w:rPr>
              <w:t>Su apsauga nuo perkrovimo.</w:t>
            </w:r>
          </w:p>
        </w:tc>
      </w:tr>
      <w:tr w:rsidR="00AB434C" w:rsidRPr="003662B8" w14:paraId="02E78D35" w14:textId="77777777" w:rsidTr="00AE279F">
        <w:trPr>
          <w:trHeight w:val="60"/>
        </w:trPr>
        <w:tc>
          <w:tcPr>
            <w:tcW w:w="851" w:type="dxa"/>
            <w:tcBorders>
              <w:top w:val="single" w:sz="4" w:space="0" w:color="auto"/>
              <w:left w:val="single" w:sz="4" w:space="0" w:color="auto"/>
              <w:bottom w:val="single" w:sz="4" w:space="0" w:color="auto"/>
              <w:right w:val="single" w:sz="4" w:space="0" w:color="auto"/>
            </w:tcBorders>
            <w:hideMark/>
          </w:tcPr>
          <w:p w14:paraId="6FB86567" w14:textId="77777777" w:rsidR="00AB434C" w:rsidRPr="003662B8" w:rsidRDefault="00AB434C" w:rsidP="00AE279F">
            <w:pPr>
              <w:tabs>
                <w:tab w:val="left" w:pos="345"/>
              </w:tabs>
              <w:ind w:left="-20" w:right="-62" w:hanging="84"/>
              <w:jc w:val="center"/>
              <w:rPr>
                <w:bCs/>
                <w:szCs w:val="24"/>
              </w:rPr>
            </w:pPr>
            <w:r w:rsidRPr="00AF5D46">
              <w:rPr>
                <w:bCs/>
                <w:szCs w:val="24"/>
              </w:rPr>
              <w:t>2.</w:t>
            </w:r>
            <w:r w:rsidRPr="003662B8">
              <w:rPr>
                <w:bCs/>
                <w:szCs w:val="24"/>
              </w:rPr>
              <w:t>17.</w:t>
            </w:r>
          </w:p>
        </w:tc>
        <w:tc>
          <w:tcPr>
            <w:tcW w:w="1843" w:type="dxa"/>
            <w:tcBorders>
              <w:top w:val="single" w:sz="4" w:space="0" w:color="auto"/>
              <w:left w:val="single" w:sz="4" w:space="0" w:color="auto"/>
              <w:bottom w:val="single" w:sz="4" w:space="0" w:color="auto"/>
              <w:right w:val="single" w:sz="4" w:space="0" w:color="auto"/>
            </w:tcBorders>
            <w:hideMark/>
          </w:tcPr>
          <w:p w14:paraId="1017153C" w14:textId="77777777" w:rsidR="00AB434C" w:rsidRPr="003662B8" w:rsidRDefault="00AB434C" w:rsidP="00AE279F">
            <w:pPr>
              <w:widowControl w:val="0"/>
              <w:suppressAutoHyphens/>
              <w:rPr>
                <w:rFonts w:eastAsia="Lucida Sans Unicode"/>
                <w:kern w:val="2"/>
                <w:szCs w:val="24"/>
              </w:rPr>
            </w:pPr>
            <w:r w:rsidRPr="003662B8">
              <w:rPr>
                <w:rFonts w:eastAsia="Lucida Sans Unicode"/>
                <w:kern w:val="2"/>
                <w:szCs w:val="24"/>
              </w:rPr>
              <w:t>Lovos išoriniai matmenys (ilgis x plotis), įskaitant visas šonines apsaugas</w:t>
            </w:r>
          </w:p>
        </w:tc>
        <w:tc>
          <w:tcPr>
            <w:tcW w:w="7372" w:type="dxa"/>
            <w:tcBorders>
              <w:top w:val="single" w:sz="4" w:space="0" w:color="auto"/>
              <w:left w:val="single" w:sz="4" w:space="0" w:color="auto"/>
              <w:bottom w:val="single" w:sz="4" w:space="0" w:color="auto"/>
              <w:right w:val="single" w:sz="4" w:space="0" w:color="auto"/>
            </w:tcBorders>
            <w:hideMark/>
          </w:tcPr>
          <w:p w14:paraId="6096592A" w14:textId="77777777" w:rsidR="00AB434C" w:rsidRPr="003662B8" w:rsidRDefault="00AB434C" w:rsidP="00AE279F">
            <w:pPr>
              <w:widowControl w:val="0"/>
              <w:suppressAutoHyphens/>
              <w:rPr>
                <w:rFonts w:eastAsia="Lucida Sans Unicode"/>
                <w:kern w:val="2"/>
                <w:szCs w:val="24"/>
              </w:rPr>
            </w:pPr>
            <w:r w:rsidRPr="003662B8">
              <w:rPr>
                <w:rFonts w:eastAsia="Lucida Sans Unicode"/>
                <w:kern w:val="2"/>
                <w:szCs w:val="24"/>
              </w:rPr>
              <w:t xml:space="preserve">Ne didesni kaip 220 x </w:t>
            </w:r>
            <w:r>
              <w:rPr>
                <w:rFonts w:eastAsia="Lucida Sans Unicode"/>
                <w:kern w:val="2"/>
                <w:szCs w:val="24"/>
              </w:rPr>
              <w:t>100</w:t>
            </w:r>
            <w:r w:rsidRPr="003662B8">
              <w:rPr>
                <w:rFonts w:eastAsia="Lucida Sans Unicode"/>
                <w:kern w:val="2"/>
                <w:szCs w:val="24"/>
              </w:rPr>
              <w:t xml:space="preserve"> cm. Perkančioji organizacija išorinius matmenis nurodo pagal savo poreikius, įvertinusi esamų durų į palatas plotį.</w:t>
            </w:r>
          </w:p>
        </w:tc>
      </w:tr>
      <w:tr w:rsidR="00AB434C" w:rsidRPr="003662B8" w14:paraId="66B7AFA2" w14:textId="77777777" w:rsidTr="00AE279F">
        <w:trPr>
          <w:trHeight w:val="64"/>
        </w:trPr>
        <w:tc>
          <w:tcPr>
            <w:tcW w:w="851" w:type="dxa"/>
            <w:tcBorders>
              <w:top w:val="single" w:sz="4" w:space="0" w:color="auto"/>
              <w:left w:val="single" w:sz="4" w:space="0" w:color="auto"/>
              <w:bottom w:val="single" w:sz="4" w:space="0" w:color="auto"/>
              <w:right w:val="single" w:sz="4" w:space="0" w:color="auto"/>
            </w:tcBorders>
            <w:hideMark/>
          </w:tcPr>
          <w:p w14:paraId="0820E1C8" w14:textId="77777777" w:rsidR="00AB434C" w:rsidRPr="003662B8" w:rsidRDefault="00AB434C" w:rsidP="00AE279F">
            <w:pPr>
              <w:tabs>
                <w:tab w:val="left" w:pos="345"/>
              </w:tabs>
              <w:ind w:left="-20" w:right="-62" w:hanging="84"/>
              <w:jc w:val="center"/>
              <w:rPr>
                <w:bCs/>
                <w:szCs w:val="24"/>
              </w:rPr>
            </w:pPr>
            <w:r w:rsidRPr="00AF5D46">
              <w:rPr>
                <w:bCs/>
                <w:szCs w:val="24"/>
              </w:rPr>
              <w:t>2.</w:t>
            </w:r>
            <w:r w:rsidRPr="003662B8">
              <w:rPr>
                <w:bCs/>
                <w:szCs w:val="24"/>
              </w:rPr>
              <w:t>18.</w:t>
            </w:r>
          </w:p>
        </w:tc>
        <w:tc>
          <w:tcPr>
            <w:tcW w:w="1843" w:type="dxa"/>
            <w:tcBorders>
              <w:top w:val="single" w:sz="4" w:space="0" w:color="auto"/>
              <w:left w:val="single" w:sz="4" w:space="0" w:color="auto"/>
              <w:bottom w:val="single" w:sz="4" w:space="0" w:color="auto"/>
              <w:right w:val="single" w:sz="4" w:space="0" w:color="auto"/>
            </w:tcBorders>
            <w:hideMark/>
          </w:tcPr>
          <w:p w14:paraId="7082599F" w14:textId="77777777" w:rsidR="00AB434C" w:rsidRPr="003662B8" w:rsidRDefault="00AB434C" w:rsidP="00AE279F">
            <w:pPr>
              <w:widowControl w:val="0"/>
              <w:suppressAutoHyphens/>
              <w:rPr>
                <w:rFonts w:eastAsia="Lucida Sans Unicode"/>
                <w:kern w:val="2"/>
                <w:szCs w:val="24"/>
              </w:rPr>
            </w:pPr>
            <w:r w:rsidRPr="003662B8">
              <w:rPr>
                <w:rFonts w:eastAsia="Lucida Sans Unicode"/>
                <w:kern w:val="2"/>
                <w:szCs w:val="24"/>
              </w:rPr>
              <w:t>Lovos svoris (be priedų)</w:t>
            </w:r>
          </w:p>
        </w:tc>
        <w:tc>
          <w:tcPr>
            <w:tcW w:w="7372" w:type="dxa"/>
            <w:tcBorders>
              <w:top w:val="single" w:sz="4" w:space="0" w:color="auto"/>
              <w:left w:val="single" w:sz="4" w:space="0" w:color="auto"/>
              <w:bottom w:val="single" w:sz="4" w:space="0" w:color="auto"/>
              <w:right w:val="single" w:sz="4" w:space="0" w:color="auto"/>
            </w:tcBorders>
            <w:hideMark/>
          </w:tcPr>
          <w:p w14:paraId="53B520C9" w14:textId="77777777" w:rsidR="00AB434C" w:rsidRPr="003662B8" w:rsidRDefault="00AB434C" w:rsidP="00AE279F">
            <w:pPr>
              <w:widowControl w:val="0"/>
              <w:suppressAutoHyphens/>
              <w:ind w:left="38" w:hanging="142"/>
              <w:jc w:val="both"/>
              <w:rPr>
                <w:rFonts w:eastAsia="Lucida Sans Unicode"/>
                <w:kern w:val="2"/>
                <w:szCs w:val="24"/>
              </w:rPr>
            </w:pPr>
            <w:r w:rsidRPr="003662B8">
              <w:rPr>
                <w:rFonts w:eastAsia="Lucida Sans Unicode"/>
                <w:kern w:val="2"/>
                <w:szCs w:val="24"/>
                <w:lang w:eastAsia="hi-IN" w:bidi="hi-IN"/>
              </w:rPr>
              <w:t>Ne daugiau 160 kg</w:t>
            </w:r>
            <w:r>
              <w:rPr>
                <w:rFonts w:eastAsia="Lucida Sans Unicode"/>
                <w:kern w:val="2"/>
                <w:szCs w:val="24"/>
              </w:rPr>
              <w:t>.</w:t>
            </w:r>
          </w:p>
        </w:tc>
      </w:tr>
      <w:tr w:rsidR="00AB434C" w:rsidRPr="003662B8" w14:paraId="63385E7B" w14:textId="77777777" w:rsidTr="00AE279F">
        <w:trPr>
          <w:trHeight w:val="202"/>
        </w:trPr>
        <w:tc>
          <w:tcPr>
            <w:tcW w:w="851" w:type="dxa"/>
            <w:tcBorders>
              <w:top w:val="single" w:sz="4" w:space="0" w:color="auto"/>
              <w:left w:val="single" w:sz="4" w:space="0" w:color="auto"/>
              <w:bottom w:val="single" w:sz="4" w:space="0" w:color="auto"/>
              <w:right w:val="single" w:sz="4" w:space="0" w:color="auto"/>
            </w:tcBorders>
            <w:hideMark/>
          </w:tcPr>
          <w:p w14:paraId="2FD9DA48" w14:textId="77777777" w:rsidR="00AB434C" w:rsidRPr="003662B8" w:rsidRDefault="00AB434C" w:rsidP="00AE279F">
            <w:pPr>
              <w:tabs>
                <w:tab w:val="left" w:pos="345"/>
              </w:tabs>
              <w:ind w:left="-20" w:right="-62" w:hanging="84"/>
              <w:jc w:val="center"/>
              <w:rPr>
                <w:bCs/>
                <w:szCs w:val="24"/>
              </w:rPr>
            </w:pPr>
            <w:r w:rsidRPr="00AF5D46">
              <w:rPr>
                <w:bCs/>
                <w:szCs w:val="24"/>
              </w:rPr>
              <w:t>2.</w:t>
            </w:r>
            <w:r w:rsidRPr="003662B8">
              <w:rPr>
                <w:bCs/>
                <w:szCs w:val="24"/>
              </w:rPr>
              <w:t>19.</w:t>
            </w:r>
          </w:p>
        </w:tc>
        <w:tc>
          <w:tcPr>
            <w:tcW w:w="1843" w:type="dxa"/>
            <w:tcBorders>
              <w:top w:val="single" w:sz="4" w:space="0" w:color="auto"/>
              <w:left w:val="single" w:sz="4" w:space="0" w:color="auto"/>
              <w:bottom w:val="single" w:sz="4" w:space="0" w:color="auto"/>
              <w:right w:val="single" w:sz="4" w:space="0" w:color="auto"/>
            </w:tcBorders>
            <w:hideMark/>
          </w:tcPr>
          <w:p w14:paraId="5397BC5E" w14:textId="77777777" w:rsidR="00AB434C" w:rsidRPr="003662B8" w:rsidRDefault="00AB434C" w:rsidP="00AE279F">
            <w:pPr>
              <w:widowControl w:val="0"/>
              <w:suppressAutoHyphens/>
              <w:rPr>
                <w:rFonts w:eastAsia="Lucida Sans Unicode"/>
                <w:kern w:val="2"/>
                <w:szCs w:val="24"/>
              </w:rPr>
            </w:pPr>
            <w:r w:rsidRPr="003662B8">
              <w:rPr>
                <w:rFonts w:eastAsia="Lucida Sans Unicode"/>
                <w:kern w:val="2"/>
                <w:szCs w:val="24"/>
              </w:rPr>
              <w:t>Gamintojo numatyta lovos saugios apkrovos ribinė vertė</w:t>
            </w:r>
          </w:p>
        </w:tc>
        <w:tc>
          <w:tcPr>
            <w:tcW w:w="7372" w:type="dxa"/>
            <w:tcBorders>
              <w:top w:val="single" w:sz="4" w:space="0" w:color="auto"/>
              <w:left w:val="single" w:sz="4" w:space="0" w:color="auto"/>
              <w:bottom w:val="single" w:sz="4" w:space="0" w:color="auto"/>
              <w:right w:val="single" w:sz="4" w:space="0" w:color="auto"/>
            </w:tcBorders>
            <w:hideMark/>
          </w:tcPr>
          <w:p w14:paraId="7F225589" w14:textId="77777777" w:rsidR="00AB434C" w:rsidRPr="003662B8" w:rsidRDefault="00AB434C" w:rsidP="00AE279F">
            <w:pPr>
              <w:widowControl w:val="0"/>
              <w:suppressAutoHyphens/>
              <w:ind w:left="38" w:hanging="142"/>
              <w:rPr>
                <w:rFonts w:eastAsia="Lucida Sans Unicode"/>
                <w:kern w:val="2"/>
                <w:szCs w:val="24"/>
              </w:rPr>
            </w:pPr>
            <w:r w:rsidRPr="003662B8">
              <w:rPr>
                <w:rFonts w:eastAsia="Lucida Sans Unicode"/>
                <w:kern w:val="2"/>
                <w:szCs w:val="24"/>
              </w:rPr>
              <w:t>Ne mažiau 250 kg</w:t>
            </w:r>
            <w:r>
              <w:rPr>
                <w:rFonts w:eastAsia="Lucida Sans Unicode"/>
                <w:kern w:val="2"/>
                <w:szCs w:val="24"/>
              </w:rPr>
              <w:t>.</w:t>
            </w:r>
          </w:p>
        </w:tc>
      </w:tr>
      <w:tr w:rsidR="00AB434C" w:rsidRPr="003662B8" w14:paraId="2A94B987" w14:textId="77777777" w:rsidTr="00AE279F">
        <w:trPr>
          <w:trHeight w:val="64"/>
        </w:trPr>
        <w:tc>
          <w:tcPr>
            <w:tcW w:w="851" w:type="dxa"/>
            <w:tcBorders>
              <w:top w:val="single" w:sz="4" w:space="0" w:color="auto"/>
              <w:left w:val="single" w:sz="4" w:space="0" w:color="auto"/>
              <w:bottom w:val="single" w:sz="4" w:space="0" w:color="auto"/>
              <w:right w:val="single" w:sz="4" w:space="0" w:color="auto"/>
            </w:tcBorders>
            <w:hideMark/>
          </w:tcPr>
          <w:p w14:paraId="048D7C50" w14:textId="77777777" w:rsidR="00AB434C" w:rsidRPr="003662B8" w:rsidRDefault="00AB434C" w:rsidP="00AE279F">
            <w:pPr>
              <w:tabs>
                <w:tab w:val="left" w:pos="345"/>
              </w:tabs>
              <w:ind w:left="61" w:hanging="61"/>
              <w:jc w:val="center"/>
              <w:rPr>
                <w:bCs/>
                <w:szCs w:val="24"/>
              </w:rPr>
            </w:pPr>
            <w:r w:rsidRPr="00AF5D46">
              <w:rPr>
                <w:bCs/>
                <w:szCs w:val="24"/>
              </w:rPr>
              <w:t>2.</w:t>
            </w:r>
            <w:r w:rsidRPr="003662B8">
              <w:rPr>
                <w:bCs/>
                <w:szCs w:val="24"/>
              </w:rPr>
              <w:t>20.</w:t>
            </w:r>
          </w:p>
        </w:tc>
        <w:tc>
          <w:tcPr>
            <w:tcW w:w="1843" w:type="dxa"/>
            <w:tcBorders>
              <w:top w:val="single" w:sz="4" w:space="0" w:color="auto"/>
              <w:left w:val="single" w:sz="4" w:space="0" w:color="auto"/>
              <w:bottom w:val="single" w:sz="4" w:space="0" w:color="auto"/>
              <w:right w:val="single" w:sz="4" w:space="0" w:color="auto"/>
            </w:tcBorders>
            <w:hideMark/>
          </w:tcPr>
          <w:p w14:paraId="42E6C48E" w14:textId="77777777" w:rsidR="00AB434C" w:rsidRPr="003662B8" w:rsidRDefault="00AB434C" w:rsidP="00AE279F">
            <w:pPr>
              <w:widowControl w:val="0"/>
              <w:suppressAutoHyphens/>
              <w:rPr>
                <w:rFonts w:eastAsia="Lucida Sans Unicode"/>
                <w:kern w:val="2"/>
                <w:szCs w:val="24"/>
              </w:rPr>
            </w:pPr>
            <w:r w:rsidRPr="003662B8">
              <w:rPr>
                <w:rFonts w:eastAsia="SimSun"/>
                <w:bCs/>
                <w:kern w:val="2"/>
                <w:szCs w:val="24"/>
              </w:rPr>
              <w:t>Lovos atitikimas LST EN 60601-2-52:2010 arba lygiaverčio standarto reikalavimams</w:t>
            </w:r>
          </w:p>
        </w:tc>
        <w:tc>
          <w:tcPr>
            <w:tcW w:w="7372" w:type="dxa"/>
            <w:tcBorders>
              <w:top w:val="single" w:sz="4" w:space="0" w:color="auto"/>
              <w:left w:val="single" w:sz="4" w:space="0" w:color="auto"/>
              <w:bottom w:val="single" w:sz="4" w:space="0" w:color="auto"/>
              <w:right w:val="single" w:sz="4" w:space="0" w:color="auto"/>
            </w:tcBorders>
            <w:hideMark/>
          </w:tcPr>
          <w:p w14:paraId="2A0F5DF8" w14:textId="77777777" w:rsidR="00AB434C" w:rsidRPr="003662B8" w:rsidRDefault="00AB434C" w:rsidP="00AE279F">
            <w:pPr>
              <w:widowControl w:val="0"/>
              <w:suppressAutoHyphens/>
              <w:rPr>
                <w:rFonts w:eastAsia="SimSun"/>
                <w:bCs/>
                <w:kern w:val="2"/>
                <w:szCs w:val="24"/>
                <w:lang w:eastAsia="zh-CN"/>
              </w:rPr>
            </w:pPr>
            <w:r w:rsidRPr="003662B8">
              <w:rPr>
                <w:rFonts w:eastAsia="SimSun"/>
                <w:bCs/>
                <w:kern w:val="2"/>
                <w:szCs w:val="24"/>
                <w:lang w:eastAsia="zh-CN"/>
              </w:rPr>
              <w:t>Būtinas (kartu su pasiūlymo dokumentais privaloma pateikti atitikties sertifikato, patvirtinančio, kad siūlomos lovos yra pagamintos laikantis LST EN 60601-2-52:2010 arba lygiaverčio standarto reikalavimų, kopiją).</w:t>
            </w:r>
          </w:p>
        </w:tc>
      </w:tr>
      <w:tr w:rsidR="00AB434C" w:rsidRPr="003662B8" w14:paraId="4CA3D118" w14:textId="77777777" w:rsidTr="00AE279F">
        <w:trPr>
          <w:trHeight w:val="2126"/>
        </w:trPr>
        <w:tc>
          <w:tcPr>
            <w:tcW w:w="851" w:type="dxa"/>
            <w:tcBorders>
              <w:top w:val="single" w:sz="4" w:space="0" w:color="auto"/>
              <w:left w:val="single" w:sz="4" w:space="0" w:color="auto"/>
              <w:right w:val="single" w:sz="4" w:space="0" w:color="auto"/>
            </w:tcBorders>
            <w:hideMark/>
          </w:tcPr>
          <w:p w14:paraId="269E3FFE" w14:textId="77777777" w:rsidR="00AB434C" w:rsidRPr="00AF5D46" w:rsidRDefault="00AB434C" w:rsidP="00AE279F">
            <w:pPr>
              <w:widowControl w:val="0"/>
              <w:tabs>
                <w:tab w:val="left" w:pos="487"/>
              </w:tabs>
              <w:suppressAutoHyphens/>
              <w:ind w:left="-39" w:hanging="18"/>
              <w:jc w:val="center"/>
              <w:rPr>
                <w:rFonts w:eastAsia="Lucida Sans Unicode"/>
                <w:kern w:val="2"/>
                <w:szCs w:val="24"/>
              </w:rPr>
            </w:pPr>
            <w:r w:rsidRPr="003662B8">
              <w:rPr>
                <w:rFonts w:eastAsia="Lucida Sans Unicode"/>
                <w:kern w:val="2"/>
                <w:szCs w:val="24"/>
              </w:rPr>
              <w:lastRenderedPageBreak/>
              <w:t>21.1.</w:t>
            </w:r>
          </w:p>
          <w:p w14:paraId="2009C5D9" w14:textId="77777777" w:rsidR="00AB434C" w:rsidRPr="003662B8" w:rsidRDefault="00AB434C" w:rsidP="00AE279F">
            <w:pPr>
              <w:widowControl w:val="0"/>
              <w:tabs>
                <w:tab w:val="left" w:pos="487"/>
              </w:tabs>
              <w:suppressAutoHyphens/>
              <w:ind w:left="-39" w:hanging="18"/>
              <w:jc w:val="center"/>
              <w:rPr>
                <w:rFonts w:eastAsia="Lucida Sans Unicode"/>
                <w:kern w:val="2"/>
                <w:szCs w:val="24"/>
              </w:rPr>
            </w:pPr>
          </w:p>
        </w:tc>
        <w:tc>
          <w:tcPr>
            <w:tcW w:w="1843" w:type="dxa"/>
            <w:tcBorders>
              <w:top w:val="single" w:sz="4" w:space="0" w:color="auto"/>
              <w:left w:val="single" w:sz="4" w:space="0" w:color="auto"/>
              <w:right w:val="single" w:sz="4" w:space="0" w:color="auto"/>
            </w:tcBorders>
            <w:hideMark/>
          </w:tcPr>
          <w:p w14:paraId="31F7CFC1" w14:textId="77777777" w:rsidR="00AB434C" w:rsidRPr="003662B8" w:rsidRDefault="00AB434C" w:rsidP="00AE279F">
            <w:pPr>
              <w:autoSpaceDE w:val="0"/>
              <w:jc w:val="both"/>
              <w:rPr>
                <w:iCs/>
                <w:kern w:val="2"/>
                <w:szCs w:val="24"/>
                <w:lang w:eastAsia="hi-IN" w:bidi="hi-IN"/>
              </w:rPr>
            </w:pPr>
            <w:r w:rsidRPr="003662B8">
              <w:rPr>
                <w:rFonts w:eastAsia="Lucida Sans Unicode"/>
                <w:kern w:val="2"/>
                <w:szCs w:val="24"/>
              </w:rPr>
              <w:t>Lovos priedai ir konstrukciniai elementai (pasirinktinai pagal perkančiosios organizacijos poreikius):</w:t>
            </w:r>
          </w:p>
        </w:tc>
        <w:tc>
          <w:tcPr>
            <w:tcW w:w="7372" w:type="dxa"/>
            <w:tcBorders>
              <w:top w:val="single" w:sz="4" w:space="0" w:color="auto"/>
              <w:left w:val="single" w:sz="4" w:space="0" w:color="auto"/>
              <w:right w:val="single" w:sz="4" w:space="0" w:color="auto"/>
            </w:tcBorders>
            <w:hideMark/>
          </w:tcPr>
          <w:p w14:paraId="0AE9E241" w14:textId="77777777" w:rsidR="00AB434C" w:rsidRPr="00AF5D46" w:rsidRDefault="00AB434C" w:rsidP="00AE279F">
            <w:pPr>
              <w:widowControl w:val="0"/>
              <w:autoSpaceDE w:val="0"/>
              <w:rPr>
                <w:iCs/>
                <w:strike/>
                <w:kern w:val="2"/>
                <w:szCs w:val="24"/>
                <w:lang w:eastAsia="hi-IN" w:bidi="hi-IN"/>
              </w:rPr>
            </w:pPr>
            <w:r w:rsidRPr="00AF5D46">
              <w:rPr>
                <w:szCs w:val="24"/>
              </w:rPr>
              <w:t>2.21.1 i</w:t>
            </w:r>
            <w:r w:rsidRPr="003662B8">
              <w:rPr>
                <w:szCs w:val="24"/>
              </w:rPr>
              <w:t>nfuzinis stovas</w:t>
            </w:r>
            <w:r w:rsidRPr="00AF5D46">
              <w:rPr>
                <w:szCs w:val="24"/>
              </w:rPr>
              <w:t xml:space="preserve"> - t</w:t>
            </w:r>
            <w:r w:rsidRPr="003662B8">
              <w:rPr>
                <w:szCs w:val="24"/>
              </w:rPr>
              <w:t>inkantis siūlomo modelio lovai</w:t>
            </w:r>
            <w:r w:rsidRPr="00AF5D46">
              <w:rPr>
                <w:szCs w:val="24"/>
              </w:rPr>
              <w:t>.</w:t>
            </w:r>
          </w:p>
          <w:p w14:paraId="4999817F" w14:textId="77777777" w:rsidR="00AB434C" w:rsidRPr="00AF5D46" w:rsidRDefault="00AB434C" w:rsidP="00AE279F">
            <w:pPr>
              <w:widowControl w:val="0"/>
              <w:autoSpaceDE w:val="0"/>
              <w:rPr>
                <w:iCs/>
                <w:strike/>
                <w:kern w:val="2"/>
                <w:szCs w:val="24"/>
                <w:lang w:eastAsia="hi-IN" w:bidi="hi-IN"/>
              </w:rPr>
            </w:pPr>
            <w:r w:rsidRPr="00AF5D46">
              <w:rPr>
                <w:szCs w:val="24"/>
              </w:rPr>
              <w:t>2.21.2 p</w:t>
            </w:r>
            <w:r w:rsidRPr="003662B8">
              <w:rPr>
                <w:szCs w:val="24"/>
              </w:rPr>
              <w:t>asikėlimo kartis su rankena</w:t>
            </w:r>
            <w:r w:rsidRPr="00AF5D46">
              <w:rPr>
                <w:szCs w:val="24"/>
              </w:rPr>
              <w:t xml:space="preserve"> - t</w:t>
            </w:r>
            <w:r w:rsidRPr="003662B8">
              <w:rPr>
                <w:szCs w:val="24"/>
              </w:rPr>
              <w:t>inkanti siūlomo modelio lovai, 1 komplektas.</w:t>
            </w:r>
          </w:p>
          <w:p w14:paraId="2109D395" w14:textId="77777777" w:rsidR="00AB434C" w:rsidRPr="00AF5D46" w:rsidRDefault="00AB434C" w:rsidP="00AE279F">
            <w:pPr>
              <w:widowControl w:val="0"/>
              <w:autoSpaceDE w:val="0"/>
              <w:rPr>
                <w:iCs/>
                <w:kern w:val="2"/>
                <w:szCs w:val="24"/>
                <w:lang w:eastAsia="hi-IN" w:bidi="hi-IN"/>
              </w:rPr>
            </w:pPr>
            <w:r w:rsidRPr="00AF5D46">
              <w:rPr>
                <w:szCs w:val="24"/>
              </w:rPr>
              <w:t>2.21.3 p</w:t>
            </w:r>
            <w:r w:rsidRPr="003662B8">
              <w:rPr>
                <w:szCs w:val="24"/>
              </w:rPr>
              <w:t>aciento fiksavimo diržų tvirtinimo vietos</w:t>
            </w:r>
            <w:r w:rsidRPr="00AF5D46">
              <w:rPr>
                <w:szCs w:val="24"/>
              </w:rPr>
              <w:t xml:space="preserve"> -</w:t>
            </w:r>
            <w:r w:rsidRPr="003662B8">
              <w:rPr>
                <w:szCs w:val="24"/>
              </w:rPr>
              <w:t xml:space="preserve"> </w:t>
            </w:r>
            <w:r w:rsidRPr="00AF5D46">
              <w:rPr>
                <w:szCs w:val="24"/>
              </w:rPr>
              <w:t>n</w:t>
            </w:r>
            <w:r w:rsidRPr="003662B8">
              <w:rPr>
                <w:szCs w:val="24"/>
              </w:rPr>
              <w:t xml:space="preserve">e mažiau 6 vnt. kilpų </w:t>
            </w:r>
            <w:r w:rsidRPr="003662B8">
              <w:rPr>
                <w:iCs/>
                <w:kern w:val="2"/>
                <w:szCs w:val="24"/>
                <w:lang w:eastAsia="hi-IN" w:bidi="hi-IN"/>
              </w:rPr>
              <w:t>arba lygiaverčių konstrukcinių elementų, fiksuotų prie lovos rėmo arba integruotų  čiužinio platformoje.</w:t>
            </w:r>
          </w:p>
          <w:p w14:paraId="1106CAEE" w14:textId="77777777" w:rsidR="00AB434C" w:rsidRPr="003662B8" w:rsidRDefault="00AB434C" w:rsidP="00AE279F">
            <w:pPr>
              <w:widowControl w:val="0"/>
              <w:autoSpaceDE w:val="0"/>
              <w:rPr>
                <w:iCs/>
                <w:strike/>
                <w:kern w:val="2"/>
                <w:szCs w:val="24"/>
                <w:lang w:eastAsia="hi-IN" w:bidi="hi-IN"/>
              </w:rPr>
            </w:pPr>
            <w:r w:rsidRPr="00AF5D46">
              <w:rPr>
                <w:szCs w:val="24"/>
              </w:rPr>
              <w:t>2.21.4 š</w:t>
            </w:r>
            <w:r w:rsidRPr="003662B8">
              <w:rPr>
                <w:szCs w:val="24"/>
              </w:rPr>
              <w:t xml:space="preserve">oniniai bėgeliai </w:t>
            </w:r>
            <w:r w:rsidRPr="00AF5D46">
              <w:rPr>
                <w:szCs w:val="24"/>
              </w:rPr>
              <w:t>- p</w:t>
            </w:r>
            <w:r w:rsidRPr="003662B8">
              <w:rPr>
                <w:szCs w:val="24"/>
              </w:rPr>
              <w:t>ritvirtinti prie lovos šoninio rėmo (gali būti komplektuojami su kabliukais).</w:t>
            </w:r>
          </w:p>
        </w:tc>
      </w:tr>
    </w:tbl>
    <w:p w14:paraId="43996E3E" w14:textId="77777777" w:rsidR="00AB434C" w:rsidRDefault="00AB434C" w:rsidP="00AB434C">
      <w:pPr>
        <w:tabs>
          <w:tab w:val="left" w:pos="426"/>
        </w:tabs>
        <w:jc w:val="both"/>
      </w:pPr>
    </w:p>
    <w:p w14:paraId="70272945" w14:textId="77777777" w:rsidR="00AB434C" w:rsidRDefault="00AB434C" w:rsidP="00AB434C">
      <w:pPr>
        <w:tabs>
          <w:tab w:val="left" w:pos="426"/>
        </w:tabs>
        <w:jc w:val="both"/>
      </w:pPr>
      <w:bookmarkStart w:id="3" w:name="_Hlk212646198"/>
      <w:r>
        <w:t>3</w:t>
      </w:r>
      <w:r w:rsidRPr="00A5546E">
        <w:t>. Techniniai reikalavimai čiužin</w:t>
      </w:r>
      <w:r>
        <w:t xml:space="preserve">iams (18 </w:t>
      </w:r>
      <w:proofErr w:type="spellStart"/>
      <w:r>
        <w:t>vnt</w:t>
      </w:r>
      <w:proofErr w:type="spellEnd"/>
      <w:r>
        <w:t>)</w:t>
      </w:r>
      <w:r w:rsidRPr="00A5546E">
        <w:t>:</w:t>
      </w:r>
    </w:p>
    <w:tbl>
      <w:tblPr>
        <w:tblStyle w:val="TableGrid2"/>
        <w:tblW w:w="10094" w:type="dxa"/>
        <w:tblInd w:w="-34" w:type="dxa"/>
        <w:tblLayout w:type="fixed"/>
        <w:tblLook w:val="04A0" w:firstRow="1" w:lastRow="0" w:firstColumn="1" w:lastColumn="0" w:noHBand="0" w:noVBand="1"/>
      </w:tblPr>
      <w:tblGrid>
        <w:gridCol w:w="880"/>
        <w:gridCol w:w="1701"/>
        <w:gridCol w:w="7513"/>
      </w:tblGrid>
      <w:tr w:rsidR="00AB434C" w14:paraId="334A13F2" w14:textId="77777777" w:rsidTr="00AE279F">
        <w:tc>
          <w:tcPr>
            <w:tcW w:w="880" w:type="dxa"/>
            <w:tcBorders>
              <w:top w:val="single" w:sz="4" w:space="0" w:color="000000"/>
              <w:left w:val="single" w:sz="4" w:space="0" w:color="000000"/>
              <w:bottom w:val="single" w:sz="4" w:space="0" w:color="000000"/>
              <w:right w:val="single" w:sz="4" w:space="0" w:color="000000"/>
            </w:tcBorders>
            <w:hideMark/>
          </w:tcPr>
          <w:bookmarkEnd w:id="3"/>
          <w:p w14:paraId="296739B9" w14:textId="77777777" w:rsidR="00AB434C" w:rsidRPr="00A5546E" w:rsidRDefault="00AB434C" w:rsidP="00AE279F">
            <w:pPr>
              <w:rPr>
                <w:b/>
                <w:bCs/>
                <w:szCs w:val="24"/>
              </w:rPr>
            </w:pPr>
            <w:r w:rsidRPr="00A5546E">
              <w:rPr>
                <w:b/>
                <w:bCs/>
                <w:szCs w:val="24"/>
              </w:rPr>
              <w:t xml:space="preserve">Eil. </w:t>
            </w:r>
            <w:proofErr w:type="spellStart"/>
            <w:r w:rsidRPr="00A5546E">
              <w:rPr>
                <w:b/>
                <w:bCs/>
                <w:szCs w:val="24"/>
              </w:rPr>
              <w:t>Nr</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81E3935" w14:textId="77777777" w:rsidR="00AB434C" w:rsidRPr="00A5546E" w:rsidRDefault="00AB434C" w:rsidP="00AE279F">
            <w:pPr>
              <w:rPr>
                <w:b/>
                <w:szCs w:val="24"/>
              </w:rPr>
            </w:pPr>
            <w:r w:rsidRPr="00A5546E">
              <w:rPr>
                <w:b/>
                <w:szCs w:val="24"/>
              </w:rPr>
              <w:t>Parametrai</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A859FA3" w14:textId="77777777" w:rsidR="00AB434C" w:rsidRPr="00A5546E" w:rsidRDefault="00AB434C" w:rsidP="00AE279F">
            <w:pPr>
              <w:rPr>
                <w:b/>
                <w:szCs w:val="24"/>
              </w:rPr>
            </w:pPr>
            <w:r w:rsidRPr="00A5546E">
              <w:rPr>
                <w:b/>
                <w:szCs w:val="24"/>
              </w:rPr>
              <w:t>Reikalaujamos parametrų reikšmės</w:t>
            </w:r>
          </w:p>
        </w:tc>
      </w:tr>
      <w:tr w:rsidR="00AB434C" w14:paraId="4D8132D6" w14:textId="77777777" w:rsidTr="00AE279F">
        <w:tc>
          <w:tcPr>
            <w:tcW w:w="880" w:type="dxa"/>
            <w:tcBorders>
              <w:top w:val="single" w:sz="4" w:space="0" w:color="000000"/>
              <w:left w:val="single" w:sz="4" w:space="0" w:color="000000"/>
              <w:bottom w:val="single" w:sz="4" w:space="0" w:color="000000"/>
              <w:right w:val="single" w:sz="4" w:space="0" w:color="000000"/>
            </w:tcBorders>
            <w:hideMark/>
          </w:tcPr>
          <w:p w14:paraId="3BEBFBB0" w14:textId="77777777" w:rsidR="00AB434C" w:rsidRPr="00A5546E" w:rsidRDefault="00AB434C" w:rsidP="00AE279F">
            <w:pPr>
              <w:rPr>
                <w:szCs w:val="24"/>
              </w:rPr>
            </w:pPr>
            <w:r>
              <w:rPr>
                <w:szCs w:val="24"/>
              </w:rPr>
              <w:t xml:space="preserve"> 3.</w:t>
            </w:r>
            <w:r w:rsidRPr="00A5546E">
              <w:rPr>
                <w:szCs w:val="24"/>
              </w:rPr>
              <w:t>1</w:t>
            </w:r>
            <w:r>
              <w:rPr>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6723616E" w14:textId="77777777" w:rsidR="00AB434C" w:rsidRPr="00A5546E" w:rsidRDefault="00AB434C" w:rsidP="00AE279F">
            <w:pPr>
              <w:rPr>
                <w:szCs w:val="24"/>
              </w:rPr>
            </w:pPr>
            <w:r w:rsidRPr="00A5546E">
              <w:rPr>
                <w:szCs w:val="24"/>
              </w:rPr>
              <w:t>Čiužinio kompozicija</w:t>
            </w:r>
          </w:p>
        </w:tc>
        <w:tc>
          <w:tcPr>
            <w:tcW w:w="7513" w:type="dxa"/>
            <w:tcBorders>
              <w:top w:val="single" w:sz="4" w:space="0" w:color="000000"/>
              <w:left w:val="single" w:sz="4" w:space="0" w:color="000000"/>
              <w:bottom w:val="single" w:sz="4" w:space="0" w:color="000000"/>
              <w:right w:val="single" w:sz="4" w:space="0" w:color="000000"/>
            </w:tcBorders>
            <w:hideMark/>
          </w:tcPr>
          <w:p w14:paraId="535DB8A3" w14:textId="77777777" w:rsidR="00AB434C" w:rsidRPr="005401FF" w:rsidRDefault="00AB434C" w:rsidP="00AE279F">
            <w:pPr>
              <w:rPr>
                <w:szCs w:val="24"/>
                <w:lang w:val="pt-BR"/>
              </w:rPr>
            </w:pPr>
            <w:r>
              <w:rPr>
                <w:szCs w:val="24"/>
              </w:rPr>
              <w:t>Dvipusio naudojimo 100</w:t>
            </w:r>
            <w:r w:rsidRPr="005401FF">
              <w:rPr>
                <w:szCs w:val="24"/>
                <w:lang w:val="pt-BR"/>
              </w:rPr>
              <w:t>% poliesteris arba jam lygiavertė medžiaga.</w:t>
            </w:r>
          </w:p>
        </w:tc>
      </w:tr>
      <w:tr w:rsidR="00AB434C" w14:paraId="31F36628" w14:textId="77777777" w:rsidTr="00AE279F">
        <w:tc>
          <w:tcPr>
            <w:tcW w:w="880" w:type="dxa"/>
            <w:tcBorders>
              <w:top w:val="single" w:sz="4" w:space="0" w:color="000000"/>
              <w:left w:val="single" w:sz="4" w:space="0" w:color="000000"/>
              <w:bottom w:val="single" w:sz="4" w:space="0" w:color="000000"/>
              <w:right w:val="single" w:sz="4" w:space="0" w:color="000000"/>
            </w:tcBorders>
            <w:hideMark/>
          </w:tcPr>
          <w:p w14:paraId="70880B9D" w14:textId="77777777" w:rsidR="00AB434C" w:rsidRPr="00A5546E" w:rsidRDefault="00AB434C" w:rsidP="00AE279F">
            <w:pPr>
              <w:rPr>
                <w:szCs w:val="24"/>
              </w:rPr>
            </w:pPr>
            <w:r>
              <w:rPr>
                <w:szCs w:val="24"/>
              </w:rPr>
              <w:t xml:space="preserve"> 3.</w:t>
            </w:r>
            <w:r w:rsidRPr="00A5546E">
              <w:rPr>
                <w:szCs w:val="24"/>
              </w:rPr>
              <w:t>2</w:t>
            </w:r>
            <w:r>
              <w:rPr>
                <w:szCs w:val="24"/>
              </w:rPr>
              <w:t>.</w:t>
            </w:r>
          </w:p>
        </w:tc>
        <w:tc>
          <w:tcPr>
            <w:tcW w:w="1701" w:type="dxa"/>
            <w:tcBorders>
              <w:top w:val="single" w:sz="4" w:space="0" w:color="000000"/>
              <w:left w:val="single" w:sz="4" w:space="0" w:color="000000"/>
              <w:bottom w:val="single" w:sz="4" w:space="0" w:color="000000"/>
              <w:right w:val="single" w:sz="4" w:space="0" w:color="000000"/>
            </w:tcBorders>
          </w:tcPr>
          <w:p w14:paraId="2E327801" w14:textId="77777777" w:rsidR="00AB434C" w:rsidRPr="00A5546E" w:rsidRDefault="00AB434C" w:rsidP="00AE279F">
            <w:pPr>
              <w:rPr>
                <w:szCs w:val="24"/>
              </w:rPr>
            </w:pPr>
            <w:r w:rsidRPr="00A5546E">
              <w:rPr>
                <w:szCs w:val="24"/>
              </w:rPr>
              <w:t>Paskirtis</w:t>
            </w:r>
          </w:p>
          <w:p w14:paraId="61327C7A" w14:textId="77777777" w:rsidR="00AB434C" w:rsidRPr="00A5546E" w:rsidRDefault="00AB434C" w:rsidP="00AE279F">
            <w:pPr>
              <w:rPr>
                <w:szCs w:val="24"/>
              </w:rPr>
            </w:pPr>
          </w:p>
        </w:tc>
        <w:tc>
          <w:tcPr>
            <w:tcW w:w="7513" w:type="dxa"/>
            <w:tcBorders>
              <w:top w:val="single" w:sz="4" w:space="0" w:color="000000"/>
              <w:left w:val="single" w:sz="4" w:space="0" w:color="000000"/>
              <w:bottom w:val="single" w:sz="4" w:space="0" w:color="000000"/>
              <w:right w:val="single" w:sz="4" w:space="0" w:color="000000"/>
            </w:tcBorders>
            <w:hideMark/>
          </w:tcPr>
          <w:p w14:paraId="68DE4469" w14:textId="77777777" w:rsidR="00AB434C" w:rsidRPr="00A5546E" w:rsidRDefault="00AB434C" w:rsidP="00AE279F">
            <w:pPr>
              <w:rPr>
                <w:szCs w:val="24"/>
              </w:rPr>
            </w:pPr>
            <w:r w:rsidRPr="00A5546E">
              <w:rPr>
                <w:szCs w:val="24"/>
              </w:rPr>
              <w:t>Pragulų profilaktikai esant vidutinio ir aukšto lygio pragulų atsiradimo rizikai</w:t>
            </w:r>
            <w:r>
              <w:rPr>
                <w:szCs w:val="24"/>
              </w:rPr>
              <w:t>.</w:t>
            </w:r>
          </w:p>
        </w:tc>
      </w:tr>
      <w:tr w:rsidR="00AB434C" w14:paraId="64746C2C" w14:textId="77777777" w:rsidTr="00AE279F">
        <w:tc>
          <w:tcPr>
            <w:tcW w:w="880" w:type="dxa"/>
            <w:tcBorders>
              <w:top w:val="single" w:sz="4" w:space="0" w:color="000000"/>
              <w:left w:val="single" w:sz="4" w:space="0" w:color="000000"/>
              <w:bottom w:val="single" w:sz="4" w:space="0" w:color="000000"/>
              <w:right w:val="single" w:sz="4" w:space="0" w:color="000000"/>
            </w:tcBorders>
            <w:hideMark/>
          </w:tcPr>
          <w:p w14:paraId="61A2E997" w14:textId="77777777" w:rsidR="00AB434C" w:rsidRPr="00A5546E" w:rsidRDefault="00AB434C" w:rsidP="00AE279F">
            <w:pPr>
              <w:rPr>
                <w:szCs w:val="24"/>
              </w:rPr>
            </w:pPr>
            <w:r>
              <w:rPr>
                <w:szCs w:val="24"/>
              </w:rPr>
              <w:t xml:space="preserve"> 3.</w:t>
            </w:r>
            <w:r w:rsidRPr="00A5546E">
              <w:rPr>
                <w:szCs w:val="24"/>
              </w:rPr>
              <w:t>3</w:t>
            </w:r>
            <w:r>
              <w:rPr>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41E8369F" w14:textId="77777777" w:rsidR="00AB434C" w:rsidRPr="00A5546E" w:rsidRDefault="00AB434C" w:rsidP="00AE279F">
            <w:pPr>
              <w:rPr>
                <w:szCs w:val="24"/>
              </w:rPr>
            </w:pPr>
            <w:r w:rsidRPr="00A5546E">
              <w:rPr>
                <w:szCs w:val="24"/>
              </w:rPr>
              <w:t>Matmenys</w:t>
            </w:r>
          </w:p>
        </w:tc>
        <w:tc>
          <w:tcPr>
            <w:tcW w:w="7513" w:type="dxa"/>
            <w:tcBorders>
              <w:top w:val="single" w:sz="4" w:space="0" w:color="000000"/>
              <w:left w:val="single" w:sz="4" w:space="0" w:color="000000"/>
              <w:bottom w:val="single" w:sz="4" w:space="0" w:color="000000"/>
              <w:right w:val="single" w:sz="4" w:space="0" w:color="000000"/>
            </w:tcBorders>
            <w:hideMark/>
          </w:tcPr>
          <w:p w14:paraId="048459C4" w14:textId="77777777" w:rsidR="00AB434C" w:rsidRPr="00A5546E" w:rsidRDefault="00AB434C" w:rsidP="00AE279F">
            <w:pPr>
              <w:rPr>
                <w:szCs w:val="24"/>
              </w:rPr>
            </w:pPr>
            <w:r w:rsidRPr="00EA2070">
              <w:rPr>
                <w:szCs w:val="24"/>
              </w:rPr>
              <w:t>Atitinkantis funkcinės lovos čiužinio dalies matmenis.</w:t>
            </w:r>
          </w:p>
        </w:tc>
      </w:tr>
      <w:tr w:rsidR="00AB434C" w14:paraId="23866FE5" w14:textId="77777777" w:rsidTr="00AE279F">
        <w:tc>
          <w:tcPr>
            <w:tcW w:w="880" w:type="dxa"/>
            <w:tcBorders>
              <w:top w:val="single" w:sz="4" w:space="0" w:color="000000"/>
              <w:left w:val="single" w:sz="4" w:space="0" w:color="000000"/>
              <w:bottom w:val="single" w:sz="4" w:space="0" w:color="000000"/>
              <w:right w:val="single" w:sz="4" w:space="0" w:color="000000"/>
            </w:tcBorders>
            <w:hideMark/>
          </w:tcPr>
          <w:p w14:paraId="6166C81F" w14:textId="77777777" w:rsidR="00AB434C" w:rsidRPr="00A5546E" w:rsidRDefault="00AB434C" w:rsidP="00AE279F">
            <w:pPr>
              <w:rPr>
                <w:szCs w:val="24"/>
              </w:rPr>
            </w:pPr>
            <w:r>
              <w:rPr>
                <w:szCs w:val="24"/>
              </w:rPr>
              <w:t xml:space="preserve"> 3.</w:t>
            </w:r>
            <w:r w:rsidRPr="00A5546E">
              <w:rPr>
                <w:szCs w:val="24"/>
              </w:rPr>
              <w:t>4</w:t>
            </w:r>
            <w:r>
              <w:rPr>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3F183BEE" w14:textId="77777777" w:rsidR="00AB434C" w:rsidRPr="00A5546E" w:rsidRDefault="00AB434C" w:rsidP="00AE279F">
            <w:pPr>
              <w:rPr>
                <w:szCs w:val="24"/>
              </w:rPr>
            </w:pPr>
            <w:r w:rsidRPr="00A5546E">
              <w:rPr>
                <w:szCs w:val="24"/>
              </w:rPr>
              <w:t xml:space="preserve">Čiužinio </w:t>
            </w:r>
            <w:r>
              <w:rPr>
                <w:szCs w:val="24"/>
              </w:rPr>
              <w:t>medžiagos tankis</w:t>
            </w:r>
          </w:p>
        </w:tc>
        <w:tc>
          <w:tcPr>
            <w:tcW w:w="7513" w:type="dxa"/>
            <w:tcBorders>
              <w:top w:val="single" w:sz="4" w:space="0" w:color="000000"/>
              <w:left w:val="single" w:sz="4" w:space="0" w:color="000000"/>
              <w:bottom w:val="single" w:sz="4" w:space="0" w:color="000000"/>
              <w:right w:val="single" w:sz="4" w:space="0" w:color="000000"/>
            </w:tcBorders>
            <w:hideMark/>
          </w:tcPr>
          <w:p w14:paraId="1FBFFE2B" w14:textId="77777777" w:rsidR="00AB434C" w:rsidRPr="00A5546E" w:rsidRDefault="00AB434C" w:rsidP="00AE279F">
            <w:pPr>
              <w:rPr>
                <w:szCs w:val="24"/>
              </w:rPr>
            </w:pPr>
            <w:r>
              <w:rPr>
                <w:szCs w:val="24"/>
              </w:rPr>
              <w:t xml:space="preserve">Ne mažiau kaip </w:t>
            </w:r>
            <w:r w:rsidRPr="00733C0F">
              <w:rPr>
                <w:szCs w:val="24"/>
              </w:rPr>
              <w:t>40kg/m3</w:t>
            </w:r>
          </w:p>
        </w:tc>
      </w:tr>
      <w:tr w:rsidR="00AB434C" w14:paraId="260184AC" w14:textId="77777777" w:rsidTr="00AE279F">
        <w:tc>
          <w:tcPr>
            <w:tcW w:w="880" w:type="dxa"/>
            <w:tcBorders>
              <w:top w:val="single" w:sz="4" w:space="0" w:color="000000"/>
              <w:left w:val="single" w:sz="4" w:space="0" w:color="000000"/>
              <w:bottom w:val="single" w:sz="4" w:space="0" w:color="000000"/>
              <w:right w:val="single" w:sz="4" w:space="0" w:color="000000"/>
            </w:tcBorders>
          </w:tcPr>
          <w:p w14:paraId="777F6779" w14:textId="77777777" w:rsidR="00AB434C" w:rsidRPr="00A5546E" w:rsidRDefault="00AB434C" w:rsidP="00AE279F">
            <w:pPr>
              <w:rPr>
                <w:szCs w:val="24"/>
              </w:rPr>
            </w:pPr>
            <w:r>
              <w:rPr>
                <w:szCs w:val="24"/>
              </w:rPr>
              <w:t>3.5.</w:t>
            </w:r>
          </w:p>
        </w:tc>
        <w:tc>
          <w:tcPr>
            <w:tcW w:w="1701" w:type="dxa"/>
            <w:tcBorders>
              <w:top w:val="single" w:sz="4" w:space="0" w:color="000000"/>
              <w:left w:val="single" w:sz="4" w:space="0" w:color="000000"/>
              <w:bottom w:val="single" w:sz="4" w:space="0" w:color="000000"/>
              <w:right w:val="single" w:sz="4" w:space="0" w:color="000000"/>
            </w:tcBorders>
          </w:tcPr>
          <w:p w14:paraId="6DB19181" w14:textId="77777777" w:rsidR="00AB434C" w:rsidRPr="00A5546E" w:rsidRDefault="00AB434C" w:rsidP="00AE279F">
            <w:pPr>
              <w:rPr>
                <w:szCs w:val="24"/>
              </w:rPr>
            </w:pPr>
            <w:r>
              <w:rPr>
                <w:szCs w:val="24"/>
              </w:rPr>
              <w:t>Paciento apsauga nuo iškritimo</w:t>
            </w:r>
          </w:p>
        </w:tc>
        <w:tc>
          <w:tcPr>
            <w:tcW w:w="7513" w:type="dxa"/>
            <w:tcBorders>
              <w:top w:val="single" w:sz="4" w:space="0" w:color="000000"/>
              <w:left w:val="single" w:sz="4" w:space="0" w:color="000000"/>
              <w:bottom w:val="single" w:sz="4" w:space="0" w:color="000000"/>
              <w:right w:val="single" w:sz="4" w:space="0" w:color="000000"/>
            </w:tcBorders>
          </w:tcPr>
          <w:p w14:paraId="5027E824" w14:textId="77777777" w:rsidR="00AB434C" w:rsidRPr="00A5546E" w:rsidRDefault="00AB434C" w:rsidP="00AE279F">
            <w:pPr>
              <w:rPr>
                <w:szCs w:val="24"/>
              </w:rPr>
            </w:pPr>
            <w:r>
              <w:rPr>
                <w:szCs w:val="24"/>
              </w:rPr>
              <w:t>Čiužinio kraštai sustiprinti.</w:t>
            </w:r>
          </w:p>
        </w:tc>
      </w:tr>
      <w:tr w:rsidR="00AB434C" w14:paraId="0E989960" w14:textId="77777777" w:rsidTr="00AE279F">
        <w:tc>
          <w:tcPr>
            <w:tcW w:w="880" w:type="dxa"/>
            <w:tcBorders>
              <w:top w:val="single" w:sz="4" w:space="0" w:color="000000"/>
              <w:left w:val="single" w:sz="4" w:space="0" w:color="000000"/>
              <w:bottom w:val="single" w:sz="4" w:space="0" w:color="000000"/>
              <w:right w:val="single" w:sz="4" w:space="0" w:color="000000"/>
            </w:tcBorders>
          </w:tcPr>
          <w:p w14:paraId="234B7AED" w14:textId="77777777" w:rsidR="00AB434C" w:rsidRPr="00A5546E" w:rsidRDefault="00AB434C" w:rsidP="00AE279F">
            <w:pPr>
              <w:rPr>
                <w:szCs w:val="24"/>
              </w:rPr>
            </w:pPr>
            <w:r>
              <w:rPr>
                <w:szCs w:val="24"/>
              </w:rPr>
              <w:t>3.6.</w:t>
            </w:r>
          </w:p>
        </w:tc>
        <w:tc>
          <w:tcPr>
            <w:tcW w:w="1701" w:type="dxa"/>
            <w:tcBorders>
              <w:top w:val="single" w:sz="4" w:space="0" w:color="000000"/>
              <w:left w:val="single" w:sz="4" w:space="0" w:color="000000"/>
              <w:bottom w:val="single" w:sz="4" w:space="0" w:color="000000"/>
              <w:right w:val="single" w:sz="4" w:space="0" w:color="000000"/>
            </w:tcBorders>
          </w:tcPr>
          <w:p w14:paraId="21B791AB" w14:textId="77777777" w:rsidR="00AB434C" w:rsidRPr="00A5546E" w:rsidRDefault="00AB434C" w:rsidP="00AE279F">
            <w:pPr>
              <w:rPr>
                <w:szCs w:val="24"/>
              </w:rPr>
            </w:pPr>
            <w:r w:rsidRPr="00733C0F">
              <w:rPr>
                <w:szCs w:val="24"/>
              </w:rPr>
              <w:t>Čiužinio užvalkalo audinys</w:t>
            </w:r>
          </w:p>
        </w:tc>
        <w:tc>
          <w:tcPr>
            <w:tcW w:w="7513" w:type="dxa"/>
            <w:tcBorders>
              <w:top w:val="single" w:sz="4" w:space="0" w:color="000000"/>
              <w:left w:val="single" w:sz="4" w:space="0" w:color="000000"/>
              <w:bottom w:val="single" w:sz="4" w:space="0" w:color="000000"/>
              <w:right w:val="single" w:sz="4" w:space="0" w:color="000000"/>
            </w:tcBorders>
          </w:tcPr>
          <w:p w14:paraId="1A5C101C" w14:textId="77777777" w:rsidR="00AB434C" w:rsidRPr="00733C0F" w:rsidRDefault="00AB434C" w:rsidP="00AE279F">
            <w:pPr>
              <w:rPr>
                <w:szCs w:val="24"/>
              </w:rPr>
            </w:pPr>
            <w:r w:rsidRPr="00733C0F">
              <w:rPr>
                <w:szCs w:val="24"/>
              </w:rPr>
              <w:t>•</w:t>
            </w:r>
            <w:r w:rsidRPr="00733C0F">
              <w:rPr>
                <w:szCs w:val="24"/>
              </w:rPr>
              <w:tab/>
              <w:t>100% poliesteris</w:t>
            </w:r>
            <w:r>
              <w:rPr>
                <w:szCs w:val="24"/>
              </w:rPr>
              <w:t xml:space="preserve"> arba jam lygiavertė medžiaga</w:t>
            </w:r>
          </w:p>
          <w:p w14:paraId="58E2C47B" w14:textId="77777777" w:rsidR="00AB434C" w:rsidRPr="00A5546E" w:rsidRDefault="00AB434C" w:rsidP="00AE279F">
            <w:pPr>
              <w:rPr>
                <w:szCs w:val="24"/>
              </w:rPr>
            </w:pPr>
            <w:r w:rsidRPr="00733C0F">
              <w:rPr>
                <w:szCs w:val="24"/>
              </w:rPr>
              <w:t>•</w:t>
            </w:r>
            <w:r w:rsidRPr="00733C0F">
              <w:rPr>
                <w:szCs w:val="24"/>
              </w:rPr>
              <w:tab/>
              <w:t>Danga – 100% poliuretanas (PU)</w:t>
            </w:r>
            <w:r>
              <w:t xml:space="preserve"> </w:t>
            </w:r>
            <w:r w:rsidRPr="005401FF">
              <w:rPr>
                <w:szCs w:val="24"/>
              </w:rPr>
              <w:t>arba jam lygiavertė medžiaga</w:t>
            </w:r>
          </w:p>
        </w:tc>
      </w:tr>
      <w:tr w:rsidR="00AB434C" w14:paraId="3672CDCB" w14:textId="77777777" w:rsidTr="00AE279F">
        <w:trPr>
          <w:trHeight w:val="1152"/>
        </w:trPr>
        <w:tc>
          <w:tcPr>
            <w:tcW w:w="880" w:type="dxa"/>
            <w:tcBorders>
              <w:top w:val="single" w:sz="4" w:space="0" w:color="000000"/>
              <w:left w:val="single" w:sz="4" w:space="0" w:color="000000"/>
              <w:bottom w:val="single" w:sz="4" w:space="0" w:color="000000"/>
              <w:right w:val="single" w:sz="4" w:space="0" w:color="000000"/>
            </w:tcBorders>
          </w:tcPr>
          <w:p w14:paraId="0F40A090" w14:textId="77777777" w:rsidR="00AB434C" w:rsidRPr="00A5546E" w:rsidRDefault="00AB434C" w:rsidP="00AE279F">
            <w:pPr>
              <w:rPr>
                <w:szCs w:val="24"/>
              </w:rPr>
            </w:pPr>
            <w:r>
              <w:rPr>
                <w:szCs w:val="24"/>
              </w:rPr>
              <w:t>3.7.</w:t>
            </w:r>
          </w:p>
        </w:tc>
        <w:tc>
          <w:tcPr>
            <w:tcW w:w="1701" w:type="dxa"/>
            <w:tcBorders>
              <w:top w:val="single" w:sz="4" w:space="0" w:color="000000"/>
              <w:left w:val="single" w:sz="4" w:space="0" w:color="000000"/>
              <w:bottom w:val="single" w:sz="4" w:space="0" w:color="000000"/>
              <w:right w:val="single" w:sz="4" w:space="0" w:color="000000"/>
            </w:tcBorders>
          </w:tcPr>
          <w:p w14:paraId="3D5C7FFE" w14:textId="77777777" w:rsidR="00AB434C" w:rsidRPr="00A5546E" w:rsidRDefault="00AB434C" w:rsidP="00AE279F">
            <w:pPr>
              <w:rPr>
                <w:szCs w:val="24"/>
              </w:rPr>
            </w:pPr>
            <w:r>
              <w:rPr>
                <w:szCs w:val="24"/>
              </w:rPr>
              <w:t>Užvalkalas</w:t>
            </w:r>
          </w:p>
        </w:tc>
        <w:tc>
          <w:tcPr>
            <w:tcW w:w="7513" w:type="dxa"/>
            <w:tcBorders>
              <w:top w:val="single" w:sz="4" w:space="0" w:color="000000"/>
              <w:left w:val="single" w:sz="4" w:space="0" w:color="000000"/>
              <w:bottom w:val="single" w:sz="4" w:space="0" w:color="000000"/>
              <w:right w:val="single" w:sz="4" w:space="0" w:color="000000"/>
            </w:tcBorders>
          </w:tcPr>
          <w:p w14:paraId="20A6F849" w14:textId="77777777" w:rsidR="00AB434C" w:rsidRPr="00733C0F" w:rsidRDefault="00AB434C" w:rsidP="00AE279F">
            <w:pPr>
              <w:rPr>
                <w:szCs w:val="24"/>
              </w:rPr>
            </w:pPr>
            <w:r w:rsidRPr="00733C0F">
              <w:rPr>
                <w:szCs w:val="24"/>
              </w:rPr>
              <w:t>•</w:t>
            </w:r>
            <w:r w:rsidRPr="00733C0F">
              <w:rPr>
                <w:szCs w:val="24"/>
              </w:rPr>
              <w:tab/>
            </w:r>
            <w:proofErr w:type="spellStart"/>
            <w:r w:rsidRPr="00733C0F">
              <w:rPr>
                <w:szCs w:val="24"/>
              </w:rPr>
              <w:t>Antialerginis</w:t>
            </w:r>
            <w:proofErr w:type="spellEnd"/>
          </w:p>
          <w:p w14:paraId="408FC729" w14:textId="77777777" w:rsidR="00AB434C" w:rsidRPr="00733C0F" w:rsidRDefault="00AB434C" w:rsidP="00AE279F">
            <w:pPr>
              <w:rPr>
                <w:szCs w:val="24"/>
              </w:rPr>
            </w:pPr>
            <w:r w:rsidRPr="00733C0F">
              <w:rPr>
                <w:szCs w:val="24"/>
              </w:rPr>
              <w:t>•</w:t>
            </w:r>
            <w:r w:rsidRPr="00733C0F">
              <w:rPr>
                <w:szCs w:val="24"/>
              </w:rPr>
              <w:tab/>
              <w:t>Apsaugantis nuo patalynės erkių, bakterijų ir grybelių atsiradimo</w:t>
            </w:r>
          </w:p>
          <w:p w14:paraId="66D84409" w14:textId="77777777" w:rsidR="00AB434C" w:rsidRPr="00733C0F" w:rsidRDefault="00AB434C" w:rsidP="00AE279F">
            <w:pPr>
              <w:rPr>
                <w:szCs w:val="24"/>
              </w:rPr>
            </w:pPr>
            <w:r w:rsidRPr="00733C0F">
              <w:rPr>
                <w:szCs w:val="24"/>
              </w:rPr>
              <w:t>•</w:t>
            </w:r>
            <w:r w:rsidRPr="00733C0F">
              <w:rPr>
                <w:szCs w:val="24"/>
              </w:rPr>
              <w:tab/>
              <w:t>Laidus orui</w:t>
            </w:r>
          </w:p>
          <w:p w14:paraId="11B70CCD" w14:textId="77777777" w:rsidR="00AB434C" w:rsidRPr="00A5546E" w:rsidRDefault="00AB434C" w:rsidP="00AE279F">
            <w:pPr>
              <w:rPr>
                <w:szCs w:val="24"/>
              </w:rPr>
            </w:pPr>
            <w:r w:rsidRPr="00733C0F">
              <w:rPr>
                <w:szCs w:val="24"/>
              </w:rPr>
              <w:t>•</w:t>
            </w:r>
            <w:r w:rsidRPr="00733C0F">
              <w:rPr>
                <w:szCs w:val="24"/>
              </w:rPr>
              <w:tab/>
              <w:t>Nelaidus vandeniui ir kūno skysčiams</w:t>
            </w:r>
          </w:p>
        </w:tc>
      </w:tr>
      <w:tr w:rsidR="00AB434C" w14:paraId="0760CFBE" w14:textId="77777777" w:rsidTr="00AE279F">
        <w:tc>
          <w:tcPr>
            <w:tcW w:w="880" w:type="dxa"/>
            <w:tcBorders>
              <w:top w:val="single" w:sz="4" w:space="0" w:color="000000"/>
              <w:left w:val="single" w:sz="4" w:space="0" w:color="000000"/>
              <w:bottom w:val="single" w:sz="4" w:space="0" w:color="000000"/>
              <w:right w:val="single" w:sz="4" w:space="0" w:color="000000"/>
            </w:tcBorders>
            <w:hideMark/>
          </w:tcPr>
          <w:p w14:paraId="6D4DBCDC" w14:textId="77777777" w:rsidR="00AB434C" w:rsidRPr="00A5546E" w:rsidRDefault="00AB434C" w:rsidP="00AE279F">
            <w:pPr>
              <w:rPr>
                <w:szCs w:val="24"/>
              </w:rPr>
            </w:pPr>
            <w:r>
              <w:rPr>
                <w:szCs w:val="24"/>
              </w:rPr>
              <w:t xml:space="preserve"> 3.</w:t>
            </w:r>
            <w:r w:rsidRPr="00A5546E">
              <w:rPr>
                <w:szCs w:val="24"/>
              </w:rPr>
              <w:t>8</w:t>
            </w:r>
            <w:r>
              <w:rPr>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5A533523" w14:textId="77777777" w:rsidR="00AB434C" w:rsidRPr="00A5546E" w:rsidRDefault="00AB434C" w:rsidP="00AE279F">
            <w:pPr>
              <w:rPr>
                <w:szCs w:val="24"/>
              </w:rPr>
            </w:pPr>
            <w:r w:rsidRPr="00A5546E">
              <w:rPr>
                <w:szCs w:val="24"/>
              </w:rPr>
              <w:t xml:space="preserve">Užvalkalas </w:t>
            </w:r>
          </w:p>
        </w:tc>
        <w:tc>
          <w:tcPr>
            <w:tcW w:w="7513" w:type="dxa"/>
            <w:tcBorders>
              <w:top w:val="single" w:sz="4" w:space="0" w:color="000000"/>
              <w:left w:val="single" w:sz="4" w:space="0" w:color="000000"/>
              <w:bottom w:val="single" w:sz="4" w:space="0" w:color="000000"/>
              <w:right w:val="single" w:sz="4" w:space="0" w:color="000000"/>
            </w:tcBorders>
            <w:hideMark/>
          </w:tcPr>
          <w:p w14:paraId="452A6B3D" w14:textId="77777777" w:rsidR="00AB434C" w:rsidRPr="00A5546E" w:rsidRDefault="00AB434C" w:rsidP="00AE279F">
            <w:pPr>
              <w:rPr>
                <w:szCs w:val="24"/>
              </w:rPr>
            </w:pPr>
            <w:r w:rsidRPr="00A5546E">
              <w:rPr>
                <w:szCs w:val="24"/>
              </w:rPr>
              <w:t>Dengia čiužinį iš visų pusių. Užvalkalo kampai sustiprinti papildomomis siūlėmis.</w:t>
            </w:r>
          </w:p>
        </w:tc>
      </w:tr>
      <w:tr w:rsidR="00AB434C" w14:paraId="2A1ED363" w14:textId="77777777" w:rsidTr="00AE279F">
        <w:tc>
          <w:tcPr>
            <w:tcW w:w="880" w:type="dxa"/>
            <w:tcBorders>
              <w:top w:val="single" w:sz="4" w:space="0" w:color="000000"/>
              <w:left w:val="single" w:sz="4" w:space="0" w:color="000000"/>
              <w:bottom w:val="single" w:sz="4" w:space="0" w:color="000000"/>
              <w:right w:val="single" w:sz="4" w:space="0" w:color="000000"/>
            </w:tcBorders>
            <w:hideMark/>
          </w:tcPr>
          <w:p w14:paraId="280E5190" w14:textId="77777777" w:rsidR="00AB434C" w:rsidRPr="00A5546E" w:rsidRDefault="00AB434C" w:rsidP="00AE279F">
            <w:pPr>
              <w:rPr>
                <w:szCs w:val="24"/>
              </w:rPr>
            </w:pPr>
            <w:r>
              <w:rPr>
                <w:szCs w:val="24"/>
              </w:rPr>
              <w:t xml:space="preserve"> 3.</w:t>
            </w:r>
            <w:r w:rsidRPr="00A5546E">
              <w:rPr>
                <w:szCs w:val="24"/>
              </w:rPr>
              <w:t>9</w:t>
            </w:r>
            <w:r>
              <w:rPr>
                <w:szCs w:val="24"/>
              </w:rPr>
              <w:t>.</w:t>
            </w:r>
          </w:p>
        </w:tc>
        <w:tc>
          <w:tcPr>
            <w:tcW w:w="1701" w:type="dxa"/>
            <w:tcBorders>
              <w:top w:val="single" w:sz="4" w:space="0" w:color="000000"/>
              <w:left w:val="single" w:sz="4" w:space="0" w:color="000000"/>
              <w:bottom w:val="single" w:sz="4" w:space="0" w:color="000000"/>
              <w:right w:val="single" w:sz="4" w:space="0" w:color="000000"/>
            </w:tcBorders>
          </w:tcPr>
          <w:p w14:paraId="485BDB3A" w14:textId="77777777" w:rsidR="00AB434C" w:rsidRPr="00A5546E" w:rsidRDefault="00AB434C" w:rsidP="00AE279F">
            <w:pPr>
              <w:rPr>
                <w:szCs w:val="24"/>
              </w:rPr>
            </w:pPr>
            <w:r>
              <w:rPr>
                <w:szCs w:val="24"/>
              </w:rPr>
              <w:t>Užvalkalas su užtrauktuku</w:t>
            </w:r>
          </w:p>
        </w:tc>
        <w:tc>
          <w:tcPr>
            <w:tcW w:w="7513" w:type="dxa"/>
            <w:tcBorders>
              <w:top w:val="single" w:sz="4" w:space="0" w:color="000000"/>
              <w:left w:val="single" w:sz="4" w:space="0" w:color="000000"/>
              <w:bottom w:val="single" w:sz="4" w:space="0" w:color="000000"/>
              <w:right w:val="single" w:sz="4" w:space="0" w:color="000000"/>
            </w:tcBorders>
          </w:tcPr>
          <w:p w14:paraId="06F618B7" w14:textId="77777777" w:rsidR="00AB434C" w:rsidRPr="00A5546E" w:rsidRDefault="00AB434C" w:rsidP="00AE279F">
            <w:pPr>
              <w:rPr>
                <w:szCs w:val="24"/>
              </w:rPr>
            </w:pPr>
            <w:r w:rsidRPr="00733C0F">
              <w:rPr>
                <w:szCs w:val="24"/>
              </w:rPr>
              <w:t>Užtrauktukas uždengiamas apsauginiu atvartu, apsaugančiu nuo skysčių prasiskverbimo užtrauktuko vietoje</w:t>
            </w:r>
            <w:r>
              <w:rPr>
                <w:szCs w:val="24"/>
              </w:rPr>
              <w:t>.</w:t>
            </w:r>
          </w:p>
        </w:tc>
      </w:tr>
      <w:tr w:rsidR="00AB434C" w14:paraId="4932DF35" w14:textId="77777777" w:rsidTr="00AE279F">
        <w:tc>
          <w:tcPr>
            <w:tcW w:w="880" w:type="dxa"/>
            <w:tcBorders>
              <w:top w:val="single" w:sz="4" w:space="0" w:color="000000"/>
              <w:left w:val="single" w:sz="4" w:space="0" w:color="000000"/>
              <w:bottom w:val="single" w:sz="4" w:space="0" w:color="000000"/>
              <w:right w:val="single" w:sz="4" w:space="0" w:color="000000"/>
            </w:tcBorders>
            <w:hideMark/>
          </w:tcPr>
          <w:p w14:paraId="7BA04B90" w14:textId="77777777" w:rsidR="00AB434C" w:rsidRPr="00A5546E" w:rsidRDefault="00AB434C" w:rsidP="00AE279F">
            <w:pPr>
              <w:rPr>
                <w:szCs w:val="24"/>
              </w:rPr>
            </w:pPr>
            <w:r>
              <w:rPr>
                <w:szCs w:val="24"/>
              </w:rPr>
              <w:t xml:space="preserve"> 3.</w:t>
            </w:r>
            <w:r w:rsidRPr="00A5546E">
              <w:rPr>
                <w:szCs w:val="24"/>
              </w:rPr>
              <w:t>11</w:t>
            </w:r>
            <w:r>
              <w:rPr>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4F7FC1E8" w14:textId="77777777" w:rsidR="00AB434C" w:rsidRPr="00A5546E" w:rsidRDefault="00AB434C" w:rsidP="00AE279F">
            <w:pPr>
              <w:rPr>
                <w:szCs w:val="24"/>
              </w:rPr>
            </w:pPr>
            <w:r w:rsidRPr="00A5546E">
              <w:rPr>
                <w:szCs w:val="24"/>
              </w:rPr>
              <w:t>Užvalkalo pralaidumas orui</w:t>
            </w:r>
          </w:p>
        </w:tc>
        <w:tc>
          <w:tcPr>
            <w:tcW w:w="7513" w:type="dxa"/>
            <w:tcBorders>
              <w:top w:val="single" w:sz="4" w:space="0" w:color="000000"/>
              <w:left w:val="single" w:sz="4" w:space="0" w:color="000000"/>
              <w:bottom w:val="single" w:sz="4" w:space="0" w:color="000000"/>
              <w:right w:val="single" w:sz="4" w:space="0" w:color="000000"/>
            </w:tcBorders>
            <w:hideMark/>
          </w:tcPr>
          <w:p w14:paraId="733EBF04" w14:textId="77777777" w:rsidR="00AB434C" w:rsidRPr="00A5546E" w:rsidRDefault="00AB434C" w:rsidP="00AE279F">
            <w:pPr>
              <w:rPr>
                <w:szCs w:val="24"/>
              </w:rPr>
            </w:pPr>
            <w:r w:rsidRPr="00A5546E">
              <w:rPr>
                <w:szCs w:val="24"/>
              </w:rPr>
              <w:t>Pralaidu</w:t>
            </w:r>
            <w:r>
              <w:rPr>
                <w:szCs w:val="24"/>
              </w:rPr>
              <w:t>s orui.</w:t>
            </w:r>
          </w:p>
        </w:tc>
      </w:tr>
      <w:tr w:rsidR="00AB434C" w14:paraId="694A2C51" w14:textId="77777777" w:rsidTr="00AE279F">
        <w:tc>
          <w:tcPr>
            <w:tcW w:w="880" w:type="dxa"/>
            <w:tcBorders>
              <w:top w:val="single" w:sz="4" w:space="0" w:color="000000"/>
              <w:left w:val="single" w:sz="4" w:space="0" w:color="000000"/>
              <w:bottom w:val="single" w:sz="4" w:space="0" w:color="000000"/>
              <w:right w:val="single" w:sz="4" w:space="0" w:color="000000"/>
            </w:tcBorders>
            <w:hideMark/>
          </w:tcPr>
          <w:p w14:paraId="3FA9DDAE" w14:textId="77777777" w:rsidR="00AB434C" w:rsidRPr="00A5546E" w:rsidRDefault="00AB434C" w:rsidP="00AE279F">
            <w:pPr>
              <w:rPr>
                <w:szCs w:val="24"/>
              </w:rPr>
            </w:pPr>
            <w:r>
              <w:rPr>
                <w:szCs w:val="24"/>
              </w:rPr>
              <w:t xml:space="preserve"> 3.</w:t>
            </w:r>
            <w:r w:rsidRPr="00A5546E">
              <w:rPr>
                <w:szCs w:val="24"/>
              </w:rPr>
              <w:t>12</w:t>
            </w:r>
            <w:r>
              <w:rPr>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14:paraId="72AA257D" w14:textId="77777777" w:rsidR="00AB434C" w:rsidRPr="00A5546E" w:rsidRDefault="00AB434C" w:rsidP="00AE279F">
            <w:pPr>
              <w:rPr>
                <w:szCs w:val="24"/>
              </w:rPr>
            </w:pPr>
            <w:r w:rsidRPr="00A5546E">
              <w:rPr>
                <w:szCs w:val="24"/>
              </w:rPr>
              <w:t>Užvalkalo priežiūra</w:t>
            </w:r>
          </w:p>
        </w:tc>
        <w:tc>
          <w:tcPr>
            <w:tcW w:w="7513" w:type="dxa"/>
            <w:tcBorders>
              <w:top w:val="single" w:sz="4" w:space="0" w:color="000000"/>
              <w:left w:val="single" w:sz="4" w:space="0" w:color="000000"/>
              <w:bottom w:val="single" w:sz="4" w:space="0" w:color="000000"/>
              <w:right w:val="single" w:sz="4" w:space="0" w:color="000000"/>
            </w:tcBorders>
            <w:hideMark/>
          </w:tcPr>
          <w:p w14:paraId="046D1EFB" w14:textId="77777777" w:rsidR="00AB434C" w:rsidRPr="00A5546E" w:rsidRDefault="00AB434C" w:rsidP="00AE279F">
            <w:pPr>
              <w:rPr>
                <w:szCs w:val="24"/>
              </w:rPr>
            </w:pPr>
            <w:r w:rsidRPr="00A5546E">
              <w:rPr>
                <w:szCs w:val="24"/>
              </w:rPr>
              <w:t>Dezinfekuojamas įprastinėmis priemonėmis, skalbiamas iki +</w:t>
            </w:r>
            <w:r>
              <w:rPr>
                <w:szCs w:val="24"/>
              </w:rPr>
              <w:t>70</w:t>
            </w:r>
            <w:r w:rsidRPr="00A5546E">
              <w:rPr>
                <w:szCs w:val="24"/>
              </w:rPr>
              <w:t>°C, galima džiovinti džiovyklėje.</w:t>
            </w:r>
          </w:p>
        </w:tc>
      </w:tr>
      <w:tr w:rsidR="00AB434C" w14:paraId="60D4D4E6" w14:textId="77777777" w:rsidTr="00AE279F">
        <w:tc>
          <w:tcPr>
            <w:tcW w:w="880" w:type="dxa"/>
            <w:tcBorders>
              <w:top w:val="single" w:sz="4" w:space="0" w:color="000000"/>
              <w:left w:val="single" w:sz="4" w:space="0" w:color="000000"/>
              <w:bottom w:val="single" w:sz="4" w:space="0" w:color="000000"/>
              <w:right w:val="single" w:sz="4" w:space="0" w:color="000000"/>
            </w:tcBorders>
            <w:hideMark/>
          </w:tcPr>
          <w:p w14:paraId="5D9314E9" w14:textId="77777777" w:rsidR="00AB434C" w:rsidRPr="00A5546E" w:rsidRDefault="00AB434C" w:rsidP="00AE279F">
            <w:pPr>
              <w:rPr>
                <w:szCs w:val="24"/>
              </w:rPr>
            </w:pPr>
            <w:r>
              <w:rPr>
                <w:szCs w:val="24"/>
              </w:rPr>
              <w:t xml:space="preserve"> 3.</w:t>
            </w:r>
            <w:r w:rsidRPr="00A5546E">
              <w:rPr>
                <w:szCs w:val="24"/>
              </w:rPr>
              <w:t>1</w:t>
            </w:r>
            <w:r>
              <w:rPr>
                <w:szCs w:val="24"/>
              </w:rPr>
              <w:t>5.</w:t>
            </w:r>
          </w:p>
        </w:tc>
        <w:tc>
          <w:tcPr>
            <w:tcW w:w="1701" w:type="dxa"/>
            <w:tcBorders>
              <w:top w:val="single" w:sz="4" w:space="0" w:color="000000"/>
              <w:left w:val="single" w:sz="4" w:space="0" w:color="000000"/>
              <w:bottom w:val="single" w:sz="4" w:space="0" w:color="000000"/>
              <w:right w:val="single" w:sz="4" w:space="0" w:color="000000"/>
            </w:tcBorders>
            <w:hideMark/>
          </w:tcPr>
          <w:p w14:paraId="6E9627A7" w14:textId="77777777" w:rsidR="00AB434C" w:rsidRPr="00A5546E" w:rsidRDefault="00AB434C" w:rsidP="00AE279F">
            <w:pPr>
              <w:rPr>
                <w:szCs w:val="24"/>
              </w:rPr>
            </w:pPr>
            <w:r w:rsidRPr="00A5546E">
              <w:rPr>
                <w:szCs w:val="24"/>
              </w:rPr>
              <w:t>CE ženklinimas</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17C18EC" w14:textId="77777777" w:rsidR="00AB434C" w:rsidRPr="00A5546E" w:rsidRDefault="00AB434C" w:rsidP="00AE279F">
            <w:pPr>
              <w:rPr>
                <w:szCs w:val="24"/>
              </w:rPr>
            </w:pPr>
            <w:r w:rsidRPr="00A5546E">
              <w:rPr>
                <w:bCs/>
                <w:szCs w:val="24"/>
              </w:rPr>
              <w:t>Kartu su pasiūlymu pateikiama EB deklaracijos arba CE sertifikato kopija.</w:t>
            </w:r>
          </w:p>
        </w:tc>
      </w:tr>
      <w:tr w:rsidR="00AB434C" w14:paraId="31A3C809" w14:textId="77777777" w:rsidTr="00AE279F">
        <w:tc>
          <w:tcPr>
            <w:tcW w:w="880" w:type="dxa"/>
            <w:tcBorders>
              <w:top w:val="single" w:sz="4" w:space="0" w:color="000000"/>
              <w:left w:val="single" w:sz="4" w:space="0" w:color="000000"/>
              <w:bottom w:val="single" w:sz="4" w:space="0" w:color="000000"/>
              <w:right w:val="single" w:sz="4" w:space="0" w:color="000000"/>
            </w:tcBorders>
          </w:tcPr>
          <w:p w14:paraId="5FF85A1D" w14:textId="77777777" w:rsidR="00AB434C" w:rsidRPr="00887902" w:rsidRDefault="00AB434C" w:rsidP="00AE279F">
            <w:pPr>
              <w:rPr>
                <w:szCs w:val="24"/>
              </w:rPr>
            </w:pPr>
            <w:r w:rsidRPr="00887902">
              <w:rPr>
                <w:szCs w:val="24"/>
              </w:rPr>
              <w:lastRenderedPageBreak/>
              <w:t>3.16.</w:t>
            </w:r>
          </w:p>
        </w:tc>
        <w:tc>
          <w:tcPr>
            <w:tcW w:w="1701" w:type="dxa"/>
            <w:tcBorders>
              <w:top w:val="single" w:sz="4" w:space="0" w:color="000000"/>
              <w:left w:val="single" w:sz="4" w:space="0" w:color="000000"/>
              <w:bottom w:val="single" w:sz="4" w:space="0" w:color="000000"/>
              <w:right w:val="single" w:sz="4" w:space="0" w:color="000000"/>
            </w:tcBorders>
          </w:tcPr>
          <w:p w14:paraId="55A5ED37" w14:textId="77777777" w:rsidR="00AB434C" w:rsidRPr="00887902" w:rsidRDefault="00AB434C" w:rsidP="00AE279F">
            <w:pPr>
              <w:rPr>
                <w:szCs w:val="24"/>
              </w:rPr>
            </w:pPr>
            <w:r w:rsidRPr="00887902">
              <w:rPr>
                <w:szCs w:val="24"/>
              </w:rPr>
              <w:t>Atitikimas st</w:t>
            </w:r>
            <w:r>
              <w:rPr>
                <w:szCs w:val="24"/>
              </w:rPr>
              <w:t>a</w:t>
            </w:r>
            <w:r w:rsidRPr="00887902">
              <w:rPr>
                <w:szCs w:val="24"/>
              </w:rPr>
              <w:t>n</w:t>
            </w:r>
            <w:r>
              <w:rPr>
                <w:szCs w:val="24"/>
              </w:rPr>
              <w:t>da</w:t>
            </w:r>
            <w:r w:rsidRPr="00887902">
              <w:rPr>
                <w:szCs w:val="24"/>
              </w:rPr>
              <w:t>rt</w:t>
            </w:r>
            <w:r>
              <w:rPr>
                <w:szCs w:val="24"/>
              </w:rPr>
              <w:t>a</w:t>
            </w:r>
            <w:r w:rsidRPr="00887902">
              <w:rPr>
                <w:szCs w:val="24"/>
              </w:rPr>
              <w:t xml:space="preserve">ms </w:t>
            </w:r>
          </w:p>
        </w:tc>
        <w:tc>
          <w:tcPr>
            <w:tcW w:w="7513" w:type="dxa"/>
            <w:tcBorders>
              <w:top w:val="single" w:sz="4" w:space="0" w:color="000000"/>
              <w:left w:val="single" w:sz="4" w:space="0" w:color="000000"/>
              <w:bottom w:val="single" w:sz="4" w:space="0" w:color="000000"/>
              <w:right w:val="single" w:sz="4" w:space="0" w:color="000000"/>
            </w:tcBorders>
            <w:vAlign w:val="center"/>
          </w:tcPr>
          <w:p w14:paraId="598A3949" w14:textId="77777777" w:rsidR="00AB434C" w:rsidRPr="00E519B6" w:rsidRDefault="00AB434C" w:rsidP="00AE279F">
            <w:pPr>
              <w:rPr>
                <w:bCs/>
                <w:szCs w:val="24"/>
              </w:rPr>
            </w:pPr>
            <w:r w:rsidRPr="00E519B6">
              <w:rPr>
                <w:bCs/>
                <w:szCs w:val="24"/>
              </w:rPr>
              <w:t>•</w:t>
            </w:r>
            <w:r w:rsidRPr="00E519B6">
              <w:rPr>
                <w:bCs/>
                <w:szCs w:val="24"/>
              </w:rPr>
              <w:tab/>
              <w:t xml:space="preserve">LST EN 597-1:2016 </w:t>
            </w:r>
            <w:r w:rsidRPr="00145CEF">
              <w:rPr>
                <w:bCs/>
                <w:szCs w:val="24"/>
              </w:rPr>
              <w:t>arba lygiaverči</w:t>
            </w:r>
            <w:r>
              <w:rPr>
                <w:bCs/>
                <w:szCs w:val="24"/>
              </w:rPr>
              <w:t>am</w:t>
            </w:r>
            <w:r w:rsidRPr="00145CEF">
              <w:rPr>
                <w:bCs/>
                <w:szCs w:val="24"/>
              </w:rPr>
              <w:t xml:space="preserve"> standart</w:t>
            </w:r>
            <w:r>
              <w:rPr>
                <w:bCs/>
                <w:szCs w:val="24"/>
              </w:rPr>
              <w:t>ui</w:t>
            </w:r>
          </w:p>
          <w:p w14:paraId="26C48B59" w14:textId="77777777" w:rsidR="00AB434C" w:rsidRPr="00E519B6" w:rsidRDefault="00AB434C" w:rsidP="00AE279F">
            <w:pPr>
              <w:rPr>
                <w:bCs/>
                <w:szCs w:val="24"/>
              </w:rPr>
            </w:pPr>
            <w:r w:rsidRPr="00E519B6">
              <w:rPr>
                <w:bCs/>
                <w:szCs w:val="24"/>
              </w:rPr>
              <w:t>•</w:t>
            </w:r>
            <w:r w:rsidRPr="00E519B6">
              <w:rPr>
                <w:bCs/>
                <w:szCs w:val="24"/>
              </w:rPr>
              <w:tab/>
              <w:t>LST EN 597-2:</w:t>
            </w:r>
            <w:r>
              <w:rPr>
                <w:bCs/>
                <w:szCs w:val="24"/>
              </w:rPr>
              <w:t xml:space="preserve"> </w:t>
            </w:r>
            <w:r w:rsidRPr="00193909">
              <w:rPr>
                <w:bCs/>
                <w:szCs w:val="24"/>
              </w:rPr>
              <w:t>arba lygiaverčiam standartui</w:t>
            </w:r>
          </w:p>
          <w:p w14:paraId="5D22A966" w14:textId="77777777" w:rsidR="00AB434C" w:rsidRPr="00E519B6" w:rsidRDefault="00AB434C" w:rsidP="00AE279F">
            <w:pPr>
              <w:rPr>
                <w:bCs/>
                <w:szCs w:val="24"/>
              </w:rPr>
            </w:pPr>
            <w:r w:rsidRPr="00E519B6">
              <w:rPr>
                <w:bCs/>
                <w:szCs w:val="24"/>
              </w:rPr>
              <w:t>•</w:t>
            </w:r>
            <w:r w:rsidRPr="00E519B6">
              <w:rPr>
                <w:bCs/>
                <w:szCs w:val="24"/>
              </w:rPr>
              <w:tab/>
              <w:t>LST EN 12182:2012</w:t>
            </w:r>
            <w:r>
              <w:rPr>
                <w:bCs/>
                <w:szCs w:val="24"/>
              </w:rPr>
              <w:t xml:space="preserve"> </w:t>
            </w:r>
            <w:r w:rsidRPr="00193909">
              <w:rPr>
                <w:bCs/>
                <w:szCs w:val="24"/>
              </w:rPr>
              <w:t>arba lygiaverčiam standartui</w:t>
            </w:r>
          </w:p>
          <w:p w14:paraId="15C9A69E" w14:textId="77777777" w:rsidR="00AB434C" w:rsidRPr="00E519B6" w:rsidRDefault="00AB434C" w:rsidP="00AE279F">
            <w:pPr>
              <w:rPr>
                <w:bCs/>
                <w:szCs w:val="24"/>
              </w:rPr>
            </w:pPr>
            <w:r w:rsidRPr="00E519B6">
              <w:rPr>
                <w:bCs/>
                <w:szCs w:val="24"/>
              </w:rPr>
              <w:t>•</w:t>
            </w:r>
            <w:r w:rsidRPr="00E519B6">
              <w:rPr>
                <w:bCs/>
                <w:szCs w:val="24"/>
              </w:rPr>
              <w:tab/>
              <w:t>LST EN 60601-1:2007</w:t>
            </w:r>
            <w:r>
              <w:rPr>
                <w:bCs/>
                <w:szCs w:val="24"/>
              </w:rPr>
              <w:t xml:space="preserve"> </w:t>
            </w:r>
            <w:r w:rsidRPr="00193909">
              <w:rPr>
                <w:bCs/>
                <w:szCs w:val="24"/>
              </w:rPr>
              <w:t>arba lygiaverčiam standartui</w:t>
            </w:r>
          </w:p>
          <w:p w14:paraId="7409B8D6" w14:textId="77777777" w:rsidR="00AB434C" w:rsidRPr="00E519B6" w:rsidRDefault="00AB434C" w:rsidP="00AE279F">
            <w:pPr>
              <w:rPr>
                <w:bCs/>
                <w:szCs w:val="24"/>
              </w:rPr>
            </w:pPr>
            <w:r w:rsidRPr="00E519B6">
              <w:rPr>
                <w:bCs/>
                <w:szCs w:val="24"/>
              </w:rPr>
              <w:t>•</w:t>
            </w:r>
            <w:r w:rsidRPr="00E519B6">
              <w:rPr>
                <w:bCs/>
                <w:szCs w:val="24"/>
              </w:rPr>
              <w:tab/>
              <w:t>LST EN 60601-2-52:2010</w:t>
            </w:r>
            <w:r>
              <w:rPr>
                <w:bCs/>
                <w:szCs w:val="24"/>
              </w:rPr>
              <w:t xml:space="preserve"> </w:t>
            </w:r>
            <w:r w:rsidRPr="00193909">
              <w:rPr>
                <w:bCs/>
                <w:szCs w:val="24"/>
              </w:rPr>
              <w:t>arba lygiaverčiam standartui</w:t>
            </w:r>
          </w:p>
          <w:p w14:paraId="3404E7D9" w14:textId="77777777" w:rsidR="00AB434C" w:rsidRPr="00E519B6" w:rsidRDefault="00AB434C" w:rsidP="00AE279F">
            <w:pPr>
              <w:rPr>
                <w:bCs/>
                <w:szCs w:val="24"/>
              </w:rPr>
            </w:pPr>
            <w:r w:rsidRPr="00E519B6">
              <w:rPr>
                <w:bCs/>
                <w:szCs w:val="24"/>
              </w:rPr>
              <w:t>•</w:t>
            </w:r>
            <w:r w:rsidRPr="00E519B6">
              <w:rPr>
                <w:bCs/>
                <w:szCs w:val="24"/>
              </w:rPr>
              <w:tab/>
              <w:t>LST EN ISO 10993-1:2018</w:t>
            </w:r>
            <w:r>
              <w:rPr>
                <w:bCs/>
                <w:szCs w:val="24"/>
              </w:rPr>
              <w:t xml:space="preserve"> </w:t>
            </w:r>
            <w:r w:rsidRPr="00193909">
              <w:rPr>
                <w:bCs/>
                <w:szCs w:val="24"/>
              </w:rPr>
              <w:t>arba lygiaverčiam standartui</w:t>
            </w:r>
          </w:p>
          <w:p w14:paraId="3B3F3E48" w14:textId="77777777" w:rsidR="00AB434C" w:rsidRPr="00E519B6" w:rsidRDefault="00AB434C" w:rsidP="00AE279F">
            <w:pPr>
              <w:rPr>
                <w:bCs/>
                <w:szCs w:val="24"/>
              </w:rPr>
            </w:pPr>
            <w:r w:rsidRPr="00E519B6">
              <w:rPr>
                <w:bCs/>
                <w:szCs w:val="24"/>
              </w:rPr>
              <w:t>•</w:t>
            </w:r>
            <w:r w:rsidRPr="00E519B6">
              <w:rPr>
                <w:bCs/>
                <w:szCs w:val="24"/>
              </w:rPr>
              <w:tab/>
              <w:t>LST EN ISO 10993-5:2009</w:t>
            </w:r>
            <w:r>
              <w:rPr>
                <w:bCs/>
                <w:szCs w:val="24"/>
              </w:rPr>
              <w:t xml:space="preserve"> </w:t>
            </w:r>
            <w:r w:rsidRPr="00193909">
              <w:rPr>
                <w:bCs/>
                <w:szCs w:val="24"/>
              </w:rPr>
              <w:t>arba lygiaverčiam standartui</w:t>
            </w:r>
          </w:p>
          <w:p w14:paraId="044530D1" w14:textId="77777777" w:rsidR="00AB434C" w:rsidRPr="00E519B6" w:rsidRDefault="00AB434C" w:rsidP="00AE279F">
            <w:pPr>
              <w:rPr>
                <w:bCs/>
                <w:szCs w:val="24"/>
              </w:rPr>
            </w:pPr>
            <w:r w:rsidRPr="00E519B6">
              <w:rPr>
                <w:bCs/>
                <w:szCs w:val="24"/>
              </w:rPr>
              <w:t>•</w:t>
            </w:r>
            <w:r w:rsidRPr="00E519B6">
              <w:rPr>
                <w:bCs/>
                <w:szCs w:val="24"/>
              </w:rPr>
              <w:tab/>
              <w:t>LST EN ISO 10993-10:2013</w:t>
            </w:r>
            <w:r>
              <w:rPr>
                <w:bCs/>
                <w:szCs w:val="24"/>
              </w:rPr>
              <w:t xml:space="preserve"> </w:t>
            </w:r>
            <w:r w:rsidRPr="00193909">
              <w:rPr>
                <w:bCs/>
                <w:szCs w:val="24"/>
              </w:rPr>
              <w:t>arba lygiaverčiam standartui</w:t>
            </w:r>
          </w:p>
          <w:p w14:paraId="6D6E818A" w14:textId="77777777" w:rsidR="00AB434C" w:rsidRPr="00E519B6" w:rsidRDefault="00AB434C" w:rsidP="00AE279F">
            <w:pPr>
              <w:rPr>
                <w:bCs/>
                <w:szCs w:val="24"/>
              </w:rPr>
            </w:pPr>
            <w:r w:rsidRPr="00E519B6">
              <w:rPr>
                <w:bCs/>
                <w:szCs w:val="24"/>
              </w:rPr>
              <w:t>•</w:t>
            </w:r>
            <w:r w:rsidRPr="00E519B6">
              <w:rPr>
                <w:bCs/>
                <w:szCs w:val="24"/>
              </w:rPr>
              <w:tab/>
              <w:t>LST EN ISO 1041:2008+A1:2014</w:t>
            </w:r>
            <w:r>
              <w:rPr>
                <w:bCs/>
                <w:szCs w:val="24"/>
              </w:rPr>
              <w:t xml:space="preserve"> </w:t>
            </w:r>
            <w:r w:rsidRPr="00193909">
              <w:rPr>
                <w:bCs/>
                <w:szCs w:val="24"/>
              </w:rPr>
              <w:t>arba lygiaverčiam standartui</w:t>
            </w:r>
          </w:p>
          <w:p w14:paraId="436C6D24" w14:textId="77777777" w:rsidR="00AB434C" w:rsidRPr="00A5546E" w:rsidRDefault="00AB434C" w:rsidP="00AE279F">
            <w:pPr>
              <w:rPr>
                <w:bCs/>
                <w:szCs w:val="24"/>
              </w:rPr>
            </w:pPr>
            <w:r w:rsidRPr="00E519B6">
              <w:rPr>
                <w:bCs/>
                <w:szCs w:val="24"/>
              </w:rPr>
              <w:t>•</w:t>
            </w:r>
            <w:r w:rsidRPr="00E519B6">
              <w:rPr>
                <w:bCs/>
                <w:szCs w:val="24"/>
              </w:rPr>
              <w:tab/>
              <w:t>LST EN ISO 15223-1:2016</w:t>
            </w:r>
            <w:r>
              <w:rPr>
                <w:bCs/>
                <w:szCs w:val="24"/>
              </w:rPr>
              <w:t xml:space="preserve"> </w:t>
            </w:r>
            <w:r w:rsidRPr="00193909">
              <w:rPr>
                <w:bCs/>
                <w:szCs w:val="24"/>
              </w:rPr>
              <w:t>arba lygiaverčiam standartui</w:t>
            </w:r>
          </w:p>
        </w:tc>
      </w:tr>
    </w:tbl>
    <w:p w14:paraId="733DBF75" w14:textId="77777777" w:rsidR="00AB434C" w:rsidRDefault="00AB434C" w:rsidP="00AB434C">
      <w:pPr>
        <w:tabs>
          <w:tab w:val="left" w:pos="426"/>
        </w:tabs>
        <w:jc w:val="both"/>
      </w:pPr>
    </w:p>
    <w:p w14:paraId="22E6E291" w14:textId="77777777" w:rsidR="00AB434C" w:rsidRDefault="00AB434C" w:rsidP="00AB434C">
      <w:pPr>
        <w:tabs>
          <w:tab w:val="left" w:pos="426"/>
        </w:tabs>
        <w:jc w:val="both"/>
      </w:pPr>
      <w:r>
        <w:t>4</w:t>
      </w:r>
      <w:r w:rsidRPr="00A5546E">
        <w:t>. Techniniai reikalavimai</w:t>
      </w:r>
      <w:r>
        <w:t xml:space="preserve"> </w:t>
      </w:r>
      <w:proofErr w:type="spellStart"/>
      <w:r>
        <w:t>kompresiniams</w:t>
      </w:r>
      <w:proofErr w:type="spellEnd"/>
      <w:r>
        <w:t xml:space="preserve"> </w:t>
      </w:r>
      <w:r w:rsidRPr="00A5546E">
        <w:t>čiužiniams (1</w:t>
      </w:r>
      <w:r>
        <w:t>0</w:t>
      </w:r>
      <w:r w:rsidRPr="00A5546E">
        <w:t xml:space="preserve"> </w:t>
      </w:r>
      <w:proofErr w:type="spellStart"/>
      <w:r w:rsidRPr="00A5546E">
        <w:t>vnt</w:t>
      </w:r>
      <w:proofErr w:type="spellEnd"/>
      <w:r w:rsidRPr="00A5546E">
        <w:t>):</w:t>
      </w:r>
    </w:p>
    <w:tbl>
      <w:tblPr>
        <w:tblpPr w:leftFromText="180" w:rightFromText="180" w:vertAnchor="text" w:horzAnchor="margin" w:tblpX="64" w:tblpY="97"/>
        <w:tblOverlap w:val="neve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14"/>
        <w:gridCol w:w="1701"/>
        <w:gridCol w:w="7655"/>
      </w:tblGrid>
      <w:tr w:rsidR="00AB434C" w14:paraId="72280C5A" w14:textId="77777777" w:rsidTr="00AE279F">
        <w:trPr>
          <w:trHeight w:val="83"/>
        </w:trPr>
        <w:tc>
          <w:tcPr>
            <w:tcW w:w="714" w:type="dxa"/>
            <w:tcBorders>
              <w:top w:val="single" w:sz="4" w:space="0" w:color="000000"/>
              <w:left w:val="single" w:sz="4" w:space="0" w:color="000000"/>
              <w:bottom w:val="single" w:sz="4" w:space="0" w:color="000000"/>
              <w:right w:val="single" w:sz="4" w:space="0" w:color="000000"/>
            </w:tcBorders>
          </w:tcPr>
          <w:p w14:paraId="0E8EA048" w14:textId="77777777" w:rsidR="00AB434C" w:rsidRDefault="00AB434C" w:rsidP="00AE279F">
            <w:pPr>
              <w:widowControl w:val="0"/>
              <w:suppressAutoHyphens/>
              <w:autoSpaceDE w:val="0"/>
              <w:snapToGrid w:val="0"/>
              <w:jc w:val="center"/>
              <w:rPr>
                <w:b/>
                <w:bCs/>
                <w:szCs w:val="24"/>
              </w:rPr>
            </w:pPr>
            <w:r w:rsidRPr="00A5546E">
              <w:rPr>
                <w:b/>
                <w:bCs/>
                <w:szCs w:val="24"/>
              </w:rPr>
              <w:t xml:space="preserve">Eil. </w:t>
            </w:r>
          </w:p>
          <w:p w14:paraId="10A7A833" w14:textId="77777777" w:rsidR="00AB434C" w:rsidRPr="000B1449" w:rsidRDefault="00AB434C" w:rsidP="00AE279F">
            <w:pPr>
              <w:widowControl w:val="0"/>
              <w:suppressAutoHyphens/>
              <w:autoSpaceDE w:val="0"/>
              <w:snapToGrid w:val="0"/>
              <w:jc w:val="center"/>
              <w:rPr>
                <w:color w:val="000000" w:themeColor="text1"/>
                <w:szCs w:val="24"/>
                <w:lang w:eastAsia="ar-SA"/>
              </w:rPr>
            </w:pPr>
            <w:proofErr w:type="spellStart"/>
            <w:r w:rsidRPr="00A5546E">
              <w:rPr>
                <w:b/>
                <w:bCs/>
                <w:szCs w:val="24"/>
              </w:rPr>
              <w:t>Nr</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14:paraId="0AEC6F4B"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sidRPr="00A5546E">
              <w:rPr>
                <w:b/>
                <w:szCs w:val="24"/>
              </w:rPr>
              <w:t>Parametrai</w:t>
            </w:r>
          </w:p>
        </w:tc>
        <w:tc>
          <w:tcPr>
            <w:tcW w:w="7655" w:type="dxa"/>
            <w:tcBorders>
              <w:top w:val="single" w:sz="4" w:space="0" w:color="000000"/>
              <w:left w:val="single" w:sz="4" w:space="0" w:color="000000"/>
              <w:bottom w:val="single" w:sz="4" w:space="0" w:color="000000"/>
              <w:right w:val="single" w:sz="4" w:space="0" w:color="000000"/>
            </w:tcBorders>
            <w:vAlign w:val="center"/>
          </w:tcPr>
          <w:p w14:paraId="2B763DA7" w14:textId="77777777" w:rsidR="00AB434C" w:rsidRPr="000B1449" w:rsidRDefault="00AB434C" w:rsidP="00AE279F">
            <w:pPr>
              <w:widowControl w:val="0"/>
              <w:suppressAutoHyphens/>
              <w:autoSpaceDE w:val="0"/>
              <w:contextualSpacing/>
              <w:rPr>
                <w:color w:val="000000" w:themeColor="text1"/>
                <w:szCs w:val="24"/>
                <w:lang w:eastAsia="ar-SA"/>
              </w:rPr>
            </w:pPr>
            <w:r w:rsidRPr="00A5546E">
              <w:rPr>
                <w:b/>
                <w:szCs w:val="24"/>
              </w:rPr>
              <w:t>Reikalaujamos parametrų reikšmės</w:t>
            </w:r>
          </w:p>
        </w:tc>
      </w:tr>
      <w:tr w:rsidR="00AB434C" w14:paraId="2AF228CD" w14:textId="77777777" w:rsidTr="00AE279F">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056ECCFD" w14:textId="77777777" w:rsidR="00AB434C" w:rsidRPr="000B1449" w:rsidRDefault="00AB434C" w:rsidP="00AE279F">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6BAB5CB"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Paskirtis</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43DCE2D8"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sidRPr="000B1449">
              <w:rPr>
                <w:color w:val="000000" w:themeColor="text1"/>
                <w:szCs w:val="24"/>
                <w:lang w:eastAsia="ar-SA"/>
              </w:rPr>
              <w:t xml:space="preserve">4.1.1 pripučiamas </w:t>
            </w:r>
            <w:proofErr w:type="spellStart"/>
            <w:r w:rsidRPr="000B1449">
              <w:rPr>
                <w:color w:val="000000" w:themeColor="text1"/>
                <w:szCs w:val="24"/>
                <w:lang w:eastAsia="ar-SA"/>
              </w:rPr>
              <w:t>antipragulinis</w:t>
            </w:r>
            <w:proofErr w:type="spellEnd"/>
            <w:r w:rsidRPr="000B1449">
              <w:rPr>
                <w:color w:val="000000" w:themeColor="text1"/>
                <w:szCs w:val="24"/>
                <w:lang w:eastAsia="ar-SA"/>
              </w:rPr>
              <w:t xml:space="preserve"> čiužinys, v</w:t>
            </w:r>
            <w:r w:rsidRPr="000B1449">
              <w:rPr>
                <w:color w:val="000000" w:themeColor="text1"/>
                <w:kern w:val="2"/>
                <w:szCs w:val="24"/>
                <w:lang w:eastAsia="hi-IN" w:bidi="hi-IN"/>
              </w:rPr>
              <w:t xml:space="preserve">eikiantis cikliškai besikeičiančio oro slėgio čiužinio kamerose/celėse principu, </w:t>
            </w:r>
            <w:r w:rsidRPr="000B1449">
              <w:rPr>
                <w:color w:val="000000" w:themeColor="text1"/>
                <w:szCs w:val="24"/>
                <w:lang w:eastAsia="ar-SA"/>
              </w:rPr>
              <w:t>s</w:t>
            </w:r>
            <w:r w:rsidRPr="000B1449">
              <w:rPr>
                <w:color w:val="000000" w:themeColor="text1"/>
                <w:kern w:val="2"/>
                <w:szCs w:val="24"/>
                <w:lang w:eastAsia="hi-IN" w:bidi="hi-IN"/>
              </w:rPr>
              <w:t>kirtas pragulų susidarymo prevencijai bei I-III stadijos pragulų gydymui;</w:t>
            </w:r>
          </w:p>
          <w:p w14:paraId="0BF757DB"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4.1.2 skirtas naudoti vietoj paprasto  čiužinio (dedamas ant funkcinės lovos čiužinio pagrindo).</w:t>
            </w:r>
          </w:p>
        </w:tc>
      </w:tr>
      <w:tr w:rsidR="00AB434C" w14:paraId="00068339" w14:textId="77777777" w:rsidTr="00AE279F">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27141BD0" w14:textId="77777777" w:rsidR="00AB434C" w:rsidRPr="000B1449" w:rsidRDefault="00AB434C" w:rsidP="00AE279F">
            <w:pPr>
              <w:widowControl w:val="0"/>
              <w:suppressAutoHyphens/>
              <w:autoSpaceDE w:val="0"/>
              <w:snapToGrid w:val="0"/>
              <w:jc w:val="center"/>
              <w:rPr>
                <w:color w:val="000000" w:themeColor="text1"/>
                <w:szCs w:val="24"/>
                <w:highlight w:val="yellow"/>
                <w:lang w:eastAsia="ar-SA"/>
              </w:rPr>
            </w:pPr>
            <w:r w:rsidRPr="000B1449">
              <w:rPr>
                <w:color w:val="000000" w:themeColor="text1"/>
                <w:szCs w:val="24"/>
                <w:lang w:eastAsia="ar-SA"/>
              </w:rPr>
              <w:t>4.2.</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97BBE26"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Reikalavimai čiužiniui</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2B3A8B80" w14:textId="77777777" w:rsidR="00AB434C" w:rsidRPr="000B1449" w:rsidRDefault="00AB434C" w:rsidP="00AE279F">
            <w:pPr>
              <w:widowControl w:val="0"/>
              <w:suppressAutoHyphens/>
              <w:autoSpaceDE w:val="0"/>
              <w:rPr>
                <w:color w:val="000000" w:themeColor="text1"/>
                <w:kern w:val="2"/>
                <w:szCs w:val="24"/>
                <w:lang w:eastAsia="hi-IN" w:bidi="hi-IN"/>
              </w:rPr>
            </w:pPr>
            <w:r w:rsidRPr="000B1449">
              <w:rPr>
                <w:color w:val="000000" w:themeColor="text1"/>
                <w:kern w:val="2"/>
                <w:szCs w:val="24"/>
                <w:lang w:eastAsia="hi-IN" w:bidi="hi-IN"/>
              </w:rPr>
              <w:t>Sudarytas iš ≥ 20 skersinių celių, iš kurių ≥ 1</w:t>
            </w:r>
            <w:r>
              <w:rPr>
                <w:color w:val="000000" w:themeColor="text1"/>
                <w:kern w:val="2"/>
                <w:szCs w:val="24"/>
                <w:lang w:eastAsia="hi-IN" w:bidi="hi-IN"/>
              </w:rPr>
              <w:t>8</w:t>
            </w:r>
            <w:r w:rsidRPr="000B1449">
              <w:rPr>
                <w:color w:val="000000" w:themeColor="text1"/>
                <w:kern w:val="2"/>
                <w:szCs w:val="24"/>
                <w:lang w:eastAsia="hi-IN" w:bidi="hi-IN"/>
              </w:rPr>
              <w:t xml:space="preserve"> celių dinaminės - cikliškai keičiamo slėgio (gali būti siūlomas taip pat ir </w:t>
            </w:r>
            <w:proofErr w:type="spellStart"/>
            <w:r w:rsidRPr="000B1449">
              <w:rPr>
                <w:color w:val="000000" w:themeColor="text1"/>
                <w:kern w:val="2"/>
                <w:szCs w:val="24"/>
                <w:lang w:eastAsia="hi-IN" w:bidi="hi-IN"/>
              </w:rPr>
              <w:t>dvisluoksnis</w:t>
            </w:r>
            <w:proofErr w:type="spellEnd"/>
            <w:r w:rsidRPr="000B1449">
              <w:rPr>
                <w:color w:val="000000" w:themeColor="text1"/>
                <w:kern w:val="2"/>
                <w:szCs w:val="24"/>
                <w:lang w:eastAsia="hi-IN" w:bidi="hi-IN"/>
              </w:rPr>
              <w:t xml:space="preserve"> pripučiamas čiužinys, kurio apatiniame sluoksnyje, atliekančiame čiužinio pagrindo funkciją, palaikomas pastovus oro slėgis; čiužinyje gali būti įkomponuotos papildomos išilginės celės ar kitokie konstrukciniai elementai, skirti paciento kūno padėties stabilizavimui).</w:t>
            </w:r>
          </w:p>
        </w:tc>
      </w:tr>
      <w:tr w:rsidR="00AB434C" w14:paraId="0AAD25BB" w14:textId="77777777" w:rsidTr="00AE279F">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14E4CD65" w14:textId="77777777" w:rsidR="00AB434C" w:rsidRPr="000B1449" w:rsidRDefault="00AB434C" w:rsidP="00AE279F">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4.3.</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8A84B33"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Slėgio čiužinio celėse valdymo režimai</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5B59AACD"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4.3.1 kintamo slėgio režimas  - cikliškai besikeičiančio slėgio dinaminėse čiužinio celėse terapija, su galimybe vartotojui valdymo įrenginio pagalba keisti čiužinio standumą (pacientų komforto užtikrinimui, atsižvelgiant į jų kūno masę);</w:t>
            </w:r>
          </w:p>
          <w:p w14:paraId="19FA68D8"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4.3.2 maksimalaus statinio slėgio režimas  - visose čiužinio celėse tam tikrą laiką palaikomas maksimalus slėgis;</w:t>
            </w:r>
          </w:p>
          <w:p w14:paraId="3694EF4D"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4.3.3 statinio slėgio režimas – visose čiužinio celėse slėgis suvienodinamas.</w:t>
            </w:r>
          </w:p>
        </w:tc>
      </w:tr>
      <w:tr w:rsidR="00AB434C" w14:paraId="638BEE61" w14:textId="77777777" w:rsidTr="00AE279F">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2F8D38B9" w14:textId="77777777" w:rsidR="00AB434C" w:rsidRPr="00440169" w:rsidRDefault="00AB434C" w:rsidP="00AE279F">
            <w:pPr>
              <w:widowControl w:val="0"/>
              <w:suppressAutoHyphens/>
              <w:autoSpaceDE w:val="0"/>
              <w:snapToGrid w:val="0"/>
              <w:jc w:val="center"/>
              <w:rPr>
                <w:color w:val="000000" w:themeColor="text1"/>
                <w:szCs w:val="24"/>
                <w:lang w:eastAsia="ar-SA"/>
              </w:rPr>
            </w:pPr>
            <w:r w:rsidRPr="00440169">
              <w:rPr>
                <w:color w:val="000000" w:themeColor="text1"/>
                <w:szCs w:val="24"/>
                <w:lang w:eastAsia="ar-SA"/>
              </w:rPr>
              <w:t>4.4.</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7C5D71D" w14:textId="77777777" w:rsidR="00AB434C" w:rsidRPr="00440169" w:rsidRDefault="00AB434C" w:rsidP="00AE279F">
            <w:pPr>
              <w:widowControl w:val="0"/>
              <w:suppressAutoHyphens/>
              <w:autoSpaceDE w:val="0"/>
              <w:contextualSpacing/>
              <w:rPr>
                <w:color w:val="000000" w:themeColor="text1"/>
                <w:kern w:val="2"/>
                <w:szCs w:val="24"/>
                <w:lang w:eastAsia="hi-IN" w:bidi="hi-IN"/>
              </w:rPr>
            </w:pPr>
            <w:r w:rsidRPr="00440169">
              <w:rPr>
                <w:color w:val="000000" w:themeColor="text1"/>
                <w:kern w:val="2"/>
                <w:szCs w:val="24"/>
                <w:lang w:eastAsia="hi-IN" w:bidi="hi-IN"/>
              </w:rPr>
              <w:t>Ciklo trukmė</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5BDA5F6E" w14:textId="77777777" w:rsidR="00AB434C" w:rsidRPr="00440169" w:rsidRDefault="00AB434C" w:rsidP="00AE279F">
            <w:pPr>
              <w:widowControl w:val="0"/>
              <w:suppressAutoHyphens/>
              <w:autoSpaceDE w:val="0"/>
              <w:contextualSpacing/>
              <w:rPr>
                <w:i/>
                <w:iCs/>
                <w:color w:val="000000" w:themeColor="text1"/>
                <w:kern w:val="2"/>
                <w:szCs w:val="24"/>
                <w:lang w:eastAsia="hi-IN" w:bidi="hi-IN"/>
              </w:rPr>
            </w:pPr>
            <w:r w:rsidRPr="00440169">
              <w:rPr>
                <w:color w:val="000000" w:themeColor="text1"/>
                <w:kern w:val="2"/>
                <w:szCs w:val="24"/>
                <w:lang w:eastAsia="hi-IN" w:bidi="hi-IN"/>
              </w:rPr>
              <w:t xml:space="preserve">Fiksuota 10-16  min. intervale arba reguliuojama, su galimybe vartotojui pasirinkti bent vieną parametro vertę, patenkančią į nurodytą intervalą </w:t>
            </w:r>
            <w:r w:rsidRPr="00440169">
              <w:t xml:space="preserve"> </w:t>
            </w:r>
            <w:r w:rsidRPr="00440169">
              <w:rPr>
                <w:color w:val="000000" w:themeColor="text1"/>
                <w:kern w:val="2"/>
                <w:szCs w:val="24"/>
                <w:lang w:eastAsia="hi-IN" w:bidi="hi-IN"/>
              </w:rPr>
              <w:t>arba lygiavertė pagal funkcionalumą.</w:t>
            </w:r>
          </w:p>
        </w:tc>
      </w:tr>
      <w:tr w:rsidR="00AB434C" w14:paraId="56CD1355" w14:textId="77777777" w:rsidTr="00AE279F">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0A44DCE7" w14:textId="77777777" w:rsidR="00AB434C" w:rsidRPr="000B1449" w:rsidRDefault="00AB434C" w:rsidP="00AE279F">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4.5.</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EDB3F58"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Transportavimo režimas</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0C19DA01" w14:textId="77777777" w:rsidR="00AB434C" w:rsidRPr="000B1449" w:rsidRDefault="00AB434C" w:rsidP="00AE279F">
            <w:pPr>
              <w:widowControl w:val="0"/>
              <w:suppressAutoHyphens/>
              <w:autoSpaceDE w:val="0"/>
              <w:contextualSpacing/>
              <w:rPr>
                <w:strike/>
                <w:color w:val="000000" w:themeColor="text1"/>
                <w:kern w:val="2"/>
                <w:szCs w:val="24"/>
                <w:lang w:eastAsia="hi-IN" w:bidi="hi-IN"/>
              </w:rPr>
            </w:pPr>
            <w:r w:rsidRPr="000B1449">
              <w:rPr>
                <w:color w:val="000000" w:themeColor="text1"/>
                <w:kern w:val="2"/>
                <w:szCs w:val="24"/>
                <w:lang w:eastAsia="hi-IN" w:bidi="hi-IN"/>
              </w:rPr>
              <w:t>Būtina galimybė transportuoti  pacientą, pripūstą čiužinį atjungus  nuo valdymo įrenginio arba valdymo įrenginys turi būti su integruota vidine baterija (automatiškai įkraunama, įrenginį prijungus prie elektros tinklo), užtikrinančia valdymo įrenginio veikimą transportavimo metu.</w:t>
            </w:r>
          </w:p>
        </w:tc>
      </w:tr>
      <w:tr w:rsidR="00AB434C" w14:paraId="22B29B20" w14:textId="77777777" w:rsidTr="00AE279F">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146B7BD9" w14:textId="77777777" w:rsidR="00AB434C" w:rsidRPr="000B1449" w:rsidRDefault="00AB434C" w:rsidP="00AE279F">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4.6.</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A7AF0BF"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CPR funkcija (greitas oro išleidimas iš čiužinio paciento gaivinimo atveju)</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5972C313"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 xml:space="preserve">Čiužinys turi CPR </w:t>
            </w:r>
            <w:r>
              <w:rPr>
                <w:color w:val="000000" w:themeColor="text1"/>
                <w:kern w:val="2"/>
                <w:szCs w:val="24"/>
                <w:lang w:eastAsia="hi-IN" w:bidi="hi-IN"/>
              </w:rPr>
              <w:t xml:space="preserve">arba lygiavertę </w:t>
            </w:r>
            <w:r w:rsidRPr="000B1449">
              <w:rPr>
                <w:color w:val="000000" w:themeColor="text1"/>
                <w:kern w:val="2"/>
                <w:szCs w:val="24"/>
                <w:lang w:eastAsia="hi-IN" w:bidi="hi-IN"/>
              </w:rPr>
              <w:t>funkciją.</w:t>
            </w:r>
          </w:p>
        </w:tc>
      </w:tr>
      <w:tr w:rsidR="00AB434C" w14:paraId="3205626C" w14:textId="77777777" w:rsidTr="00AE279F">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38F5F1B1" w14:textId="77777777" w:rsidR="00AB434C" w:rsidRPr="000B1449" w:rsidRDefault="00AB434C" w:rsidP="00AE279F">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lastRenderedPageBreak/>
              <w:t>4.7.</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4E45EFB0"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Gamintojo numatyta maksimali čiužinio apkrova (maksimalus paciento svoris)</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6C090B5A"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 xml:space="preserve">Ne mažiau </w:t>
            </w:r>
            <w:r>
              <w:rPr>
                <w:color w:val="000000" w:themeColor="text1"/>
                <w:kern w:val="2"/>
                <w:szCs w:val="24"/>
                <w:lang w:eastAsia="hi-IN" w:bidi="hi-IN"/>
              </w:rPr>
              <w:t xml:space="preserve">kaip </w:t>
            </w:r>
            <w:r w:rsidRPr="000B1449">
              <w:rPr>
                <w:color w:val="000000" w:themeColor="text1"/>
                <w:kern w:val="2"/>
                <w:szCs w:val="24"/>
                <w:lang w:eastAsia="hi-IN" w:bidi="hi-IN"/>
              </w:rPr>
              <w:t>2</w:t>
            </w:r>
            <w:r>
              <w:rPr>
                <w:color w:val="000000" w:themeColor="text1"/>
                <w:kern w:val="2"/>
                <w:szCs w:val="24"/>
                <w:lang w:eastAsia="hi-IN" w:bidi="hi-IN"/>
              </w:rPr>
              <w:t>5</w:t>
            </w:r>
            <w:r w:rsidRPr="000B1449">
              <w:rPr>
                <w:color w:val="000000" w:themeColor="text1"/>
                <w:kern w:val="2"/>
                <w:szCs w:val="24"/>
                <w:lang w:eastAsia="hi-IN" w:bidi="hi-IN"/>
              </w:rPr>
              <w:t>0 kg</w:t>
            </w:r>
            <w:r>
              <w:rPr>
                <w:color w:val="000000" w:themeColor="text1"/>
                <w:kern w:val="2"/>
                <w:szCs w:val="24"/>
                <w:lang w:eastAsia="hi-IN" w:bidi="hi-IN"/>
              </w:rPr>
              <w:t>.</w:t>
            </w:r>
          </w:p>
        </w:tc>
      </w:tr>
      <w:tr w:rsidR="00AB434C" w14:paraId="61164637" w14:textId="77777777" w:rsidTr="00AE279F">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139DA446" w14:textId="77777777" w:rsidR="00AB434C" w:rsidRPr="000B1449" w:rsidRDefault="00AB434C" w:rsidP="00AE279F">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4.8.</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1B3DF82"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Čiužinio išmatavimai (ilgis x plotis)</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0C923C0C" w14:textId="77777777" w:rsidR="00AB434C" w:rsidRPr="000B1449" w:rsidRDefault="00AB434C" w:rsidP="00AE279F">
            <w:pPr>
              <w:widowControl w:val="0"/>
              <w:suppressAutoHyphens/>
              <w:autoSpaceDE w:val="0"/>
              <w:contextualSpacing/>
              <w:rPr>
                <w:iCs/>
                <w:color w:val="000000" w:themeColor="text1"/>
                <w:kern w:val="2"/>
                <w:szCs w:val="24"/>
                <w:lang w:eastAsia="hi-IN" w:bidi="hi-IN"/>
              </w:rPr>
            </w:pPr>
            <w:r w:rsidRPr="000B1449">
              <w:rPr>
                <w:iCs/>
                <w:color w:val="000000" w:themeColor="text1"/>
                <w:kern w:val="2"/>
                <w:szCs w:val="24"/>
                <w:lang w:eastAsia="hi-IN" w:bidi="hi-IN"/>
              </w:rPr>
              <w:t>Atitinkantis funkcinės lovos čiužinio dalies matmenis.</w:t>
            </w:r>
          </w:p>
        </w:tc>
      </w:tr>
      <w:tr w:rsidR="00AB434C" w14:paraId="60AC39CF" w14:textId="77777777" w:rsidTr="00AE279F">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2E908C1D" w14:textId="77777777" w:rsidR="00AB434C" w:rsidRPr="000B1449" w:rsidRDefault="00AB434C" w:rsidP="00AE279F">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4.9.</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A5C1018"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Čiužinio aukštis</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38E26793"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Pr>
                <w:color w:val="000000" w:themeColor="text1"/>
                <w:kern w:val="2"/>
                <w:szCs w:val="24"/>
                <w:lang w:eastAsia="hi-IN" w:bidi="hi-IN"/>
              </w:rPr>
              <w:t xml:space="preserve">Ne mažiau kaip </w:t>
            </w:r>
            <w:r w:rsidRPr="000B1449">
              <w:rPr>
                <w:color w:val="000000" w:themeColor="text1"/>
                <w:kern w:val="2"/>
                <w:szCs w:val="24"/>
                <w:lang w:eastAsia="hi-IN" w:bidi="hi-IN"/>
              </w:rPr>
              <w:t>17</w:t>
            </w:r>
            <w:r>
              <w:rPr>
                <w:color w:val="000000" w:themeColor="text1"/>
                <w:kern w:val="2"/>
                <w:szCs w:val="24"/>
                <w:lang w:eastAsia="hi-IN" w:bidi="hi-IN"/>
              </w:rPr>
              <w:t xml:space="preserve"> cm, be ne daugiau kaip </w:t>
            </w:r>
            <w:r w:rsidRPr="000B1449">
              <w:rPr>
                <w:color w:val="000000" w:themeColor="text1"/>
                <w:kern w:val="2"/>
                <w:szCs w:val="24"/>
                <w:lang w:eastAsia="hi-IN" w:bidi="hi-IN"/>
              </w:rPr>
              <w:t>24 cm</w:t>
            </w:r>
            <w:r>
              <w:rPr>
                <w:color w:val="000000" w:themeColor="text1"/>
                <w:kern w:val="2"/>
                <w:szCs w:val="24"/>
                <w:lang w:eastAsia="hi-IN" w:bidi="hi-IN"/>
              </w:rPr>
              <w:t>.</w:t>
            </w:r>
          </w:p>
        </w:tc>
      </w:tr>
      <w:tr w:rsidR="00AB434C" w14:paraId="5F896568" w14:textId="77777777" w:rsidTr="00AE279F">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4A329802" w14:textId="77777777" w:rsidR="00AB434C" w:rsidRPr="000B1449" w:rsidRDefault="00AB434C" w:rsidP="00AE279F">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4.10.</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11FE6E74"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Čiužinio apvalkalas</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68E016EE"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4.10.1 pralaidus orui;</w:t>
            </w:r>
          </w:p>
          <w:p w14:paraId="77DC8A8A"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4.10.2 nepralaidus vandeniui;</w:t>
            </w:r>
          </w:p>
          <w:p w14:paraId="62BBC76B"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4.10.3 su užtrauktuku ne mažiau kaip dviejuose čiužinio kraštuose;</w:t>
            </w:r>
          </w:p>
          <w:p w14:paraId="58DE344D" w14:textId="77777777" w:rsidR="00AB434C" w:rsidRPr="000B1449" w:rsidRDefault="00AB434C" w:rsidP="00AE279F">
            <w:pPr>
              <w:widowControl w:val="0"/>
              <w:suppressAutoHyphens/>
              <w:autoSpaceDE w:val="0"/>
              <w:contextualSpacing/>
              <w:rPr>
                <w:color w:val="000000" w:themeColor="text1"/>
                <w:kern w:val="2"/>
                <w:szCs w:val="24"/>
                <w:lang w:eastAsia="hi-IN" w:bidi="hi-IN"/>
              </w:rPr>
            </w:pPr>
            <w:r w:rsidRPr="000B1449">
              <w:rPr>
                <w:color w:val="000000" w:themeColor="text1"/>
                <w:kern w:val="2"/>
                <w:szCs w:val="24"/>
                <w:lang w:eastAsia="hi-IN" w:bidi="hi-IN"/>
              </w:rPr>
              <w:t>4.10.4 užtrauktukas uždengtas apsauginiu atvartu.</w:t>
            </w:r>
          </w:p>
        </w:tc>
      </w:tr>
      <w:tr w:rsidR="00AB434C" w14:paraId="0821AC23" w14:textId="77777777" w:rsidTr="00AE279F">
        <w:trPr>
          <w:trHeight w:val="83"/>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35043527" w14:textId="77777777" w:rsidR="00AB434C" w:rsidRPr="000B1449" w:rsidRDefault="00AB434C" w:rsidP="00AE279F">
            <w:pPr>
              <w:widowControl w:val="0"/>
              <w:suppressAutoHyphens/>
              <w:autoSpaceDE w:val="0"/>
              <w:snapToGrid w:val="0"/>
              <w:jc w:val="center"/>
              <w:rPr>
                <w:color w:val="000000" w:themeColor="text1"/>
                <w:szCs w:val="24"/>
                <w:lang w:eastAsia="ar-SA"/>
              </w:rPr>
            </w:pPr>
            <w:r w:rsidRPr="000B1449">
              <w:rPr>
                <w:color w:val="000000" w:themeColor="text1"/>
                <w:szCs w:val="24"/>
                <w:lang w:eastAsia="ar-SA"/>
              </w:rPr>
              <w:t>4.11.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D77E1FF" w14:textId="77777777" w:rsidR="00AB434C" w:rsidRPr="000B1449" w:rsidRDefault="00AB434C" w:rsidP="00AE279F">
            <w:pPr>
              <w:widowControl w:val="0"/>
              <w:suppressAutoHyphens/>
              <w:autoSpaceDE w:val="0"/>
              <w:contextualSpacing/>
              <w:rPr>
                <w:rFonts w:eastAsia="SimSun"/>
                <w:color w:val="000000" w:themeColor="text1"/>
                <w:kern w:val="2"/>
                <w:szCs w:val="24"/>
                <w:lang w:eastAsia="hi-IN" w:bidi="hi-IN"/>
              </w:rPr>
            </w:pPr>
            <w:r w:rsidRPr="000B1449">
              <w:rPr>
                <w:color w:val="000000" w:themeColor="text1"/>
                <w:kern w:val="2"/>
                <w:szCs w:val="24"/>
                <w:lang w:eastAsia="hi-IN" w:bidi="hi-IN"/>
              </w:rPr>
              <w:t>Valdymo įrenginys</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7B25E2C1" w14:textId="77777777" w:rsidR="00AB434C" w:rsidRPr="000B1449" w:rsidRDefault="00AB434C" w:rsidP="00AE279F">
            <w:pPr>
              <w:widowControl w:val="0"/>
              <w:suppressAutoHyphens/>
              <w:autoSpaceDE w:val="0"/>
              <w:contextualSpacing/>
              <w:rPr>
                <w:rFonts w:eastAsia="SimSun"/>
                <w:color w:val="000000" w:themeColor="text1"/>
                <w:kern w:val="2"/>
                <w:szCs w:val="24"/>
                <w:lang w:eastAsia="hi-IN" w:bidi="hi-IN"/>
              </w:rPr>
            </w:pPr>
            <w:r w:rsidRPr="000B1449">
              <w:rPr>
                <w:rFonts w:eastAsia="SimSun"/>
                <w:color w:val="000000" w:themeColor="text1"/>
                <w:kern w:val="2"/>
                <w:szCs w:val="24"/>
                <w:lang w:eastAsia="hi-IN" w:bidi="hi-IN"/>
              </w:rPr>
              <w:t>4.11.1 maitinamas iš 230V, 50Hz elektros tinklo</w:t>
            </w:r>
            <w:r>
              <w:rPr>
                <w:rFonts w:eastAsia="SimSun"/>
                <w:color w:val="000000" w:themeColor="text1"/>
                <w:kern w:val="2"/>
                <w:szCs w:val="24"/>
                <w:lang w:eastAsia="hi-IN" w:bidi="hi-IN"/>
              </w:rPr>
              <w:t xml:space="preserve"> (</w:t>
            </w:r>
            <w:r w:rsidRPr="003B33FD">
              <w:rPr>
                <w:rFonts w:eastAsia="SimSun"/>
                <w:color w:val="000000" w:themeColor="text1"/>
                <w:kern w:val="2"/>
                <w:szCs w:val="24"/>
                <w:lang w:eastAsia="hi-IN" w:bidi="hi-IN"/>
              </w:rPr>
              <w:t>standartinis elektros tinklas</w:t>
            </w:r>
            <w:r>
              <w:rPr>
                <w:rFonts w:eastAsia="SimSun"/>
                <w:color w:val="000000" w:themeColor="text1"/>
                <w:kern w:val="2"/>
                <w:szCs w:val="24"/>
                <w:lang w:eastAsia="hi-IN" w:bidi="hi-IN"/>
              </w:rPr>
              <w:t>)</w:t>
            </w:r>
            <w:r w:rsidRPr="000B1449">
              <w:rPr>
                <w:rFonts w:eastAsia="SimSun"/>
                <w:color w:val="000000" w:themeColor="text1"/>
                <w:kern w:val="2"/>
                <w:szCs w:val="24"/>
                <w:lang w:eastAsia="hi-IN" w:bidi="hi-IN"/>
              </w:rPr>
              <w:t>;</w:t>
            </w:r>
          </w:p>
          <w:p w14:paraId="7778EE56" w14:textId="77777777" w:rsidR="00AB434C" w:rsidRPr="000B1449" w:rsidRDefault="00AB434C" w:rsidP="00AE279F">
            <w:pPr>
              <w:widowControl w:val="0"/>
              <w:suppressAutoHyphens/>
              <w:autoSpaceDE w:val="0"/>
              <w:contextualSpacing/>
              <w:rPr>
                <w:i/>
                <w:iCs/>
                <w:color w:val="000000" w:themeColor="text1"/>
                <w:kern w:val="2"/>
                <w:szCs w:val="24"/>
                <w:lang w:eastAsia="hi-IN" w:bidi="hi-IN"/>
              </w:rPr>
            </w:pPr>
            <w:r w:rsidRPr="000B1449">
              <w:rPr>
                <w:rFonts w:eastAsia="SimSun"/>
                <w:color w:val="000000" w:themeColor="text1"/>
                <w:kern w:val="2"/>
                <w:szCs w:val="24"/>
                <w:lang w:eastAsia="hi-IN" w:bidi="hi-IN"/>
              </w:rPr>
              <w:t>4.11.2 su kompresoriumi</w:t>
            </w:r>
            <w:r>
              <w:rPr>
                <w:rFonts w:eastAsia="SimSun"/>
                <w:color w:val="000000" w:themeColor="text1"/>
                <w:kern w:val="2"/>
                <w:szCs w:val="24"/>
                <w:lang w:eastAsia="hi-IN" w:bidi="hi-IN"/>
              </w:rPr>
              <w:t>, užtikrinančiu</w:t>
            </w:r>
            <w:r w:rsidRPr="000B1449">
              <w:rPr>
                <w:rFonts w:eastAsia="SimSun"/>
                <w:color w:val="000000" w:themeColor="text1"/>
                <w:kern w:val="2"/>
                <w:szCs w:val="24"/>
                <w:lang w:eastAsia="hi-IN" w:bidi="hi-IN"/>
              </w:rPr>
              <w:t xml:space="preserve"> oro slėgio čiužinyje keitim</w:t>
            </w:r>
            <w:r>
              <w:rPr>
                <w:rFonts w:eastAsia="SimSun"/>
                <w:color w:val="000000" w:themeColor="text1"/>
                <w:kern w:val="2"/>
                <w:szCs w:val="24"/>
                <w:lang w:eastAsia="hi-IN" w:bidi="hi-IN"/>
              </w:rPr>
              <w:t>ą</w:t>
            </w:r>
            <w:r w:rsidRPr="000B1449">
              <w:rPr>
                <w:rFonts w:eastAsia="SimSun"/>
                <w:color w:val="000000" w:themeColor="text1"/>
                <w:kern w:val="2"/>
                <w:szCs w:val="24"/>
                <w:lang w:eastAsia="hi-IN" w:bidi="hi-IN"/>
              </w:rPr>
              <w:t xml:space="preserve">; </w:t>
            </w:r>
          </w:p>
          <w:p w14:paraId="755C4C8E" w14:textId="77777777" w:rsidR="00AB434C" w:rsidRPr="000B1449" w:rsidRDefault="00AB434C" w:rsidP="00AE279F">
            <w:pPr>
              <w:widowControl w:val="0"/>
              <w:suppressAutoHyphens/>
              <w:autoSpaceDE w:val="0"/>
              <w:contextualSpacing/>
              <w:rPr>
                <w:i/>
                <w:iCs/>
                <w:color w:val="000000" w:themeColor="text1"/>
                <w:kern w:val="2"/>
                <w:szCs w:val="24"/>
                <w:lang w:eastAsia="hi-IN" w:bidi="hi-IN"/>
              </w:rPr>
            </w:pPr>
            <w:r w:rsidRPr="000B1449">
              <w:rPr>
                <w:rFonts w:eastAsia="SimSun"/>
                <w:color w:val="000000" w:themeColor="text1"/>
                <w:kern w:val="2"/>
                <w:szCs w:val="24"/>
                <w:lang w:eastAsia="hi-IN" w:bidi="hi-IN"/>
              </w:rPr>
              <w:t xml:space="preserve">4.11.3 su vizualinių </w:t>
            </w:r>
            <w:r>
              <w:rPr>
                <w:rFonts w:eastAsia="SimSun"/>
                <w:color w:val="000000" w:themeColor="text1"/>
                <w:kern w:val="2"/>
                <w:szCs w:val="24"/>
                <w:lang w:eastAsia="hi-IN" w:bidi="hi-IN"/>
              </w:rPr>
              <w:t>ir (ar)</w:t>
            </w:r>
            <w:r w:rsidRPr="000B1449">
              <w:rPr>
                <w:rFonts w:eastAsia="SimSun"/>
                <w:color w:val="000000" w:themeColor="text1"/>
                <w:kern w:val="2"/>
                <w:szCs w:val="24"/>
                <w:lang w:eastAsia="hi-IN" w:bidi="hi-IN"/>
              </w:rPr>
              <w:t xml:space="preserve"> garsinių aliarmų sistema;</w:t>
            </w:r>
          </w:p>
          <w:p w14:paraId="70F1D267" w14:textId="77777777" w:rsidR="00AB434C" w:rsidRPr="000B1449" w:rsidRDefault="00AB434C" w:rsidP="00AE279F">
            <w:pPr>
              <w:widowControl w:val="0"/>
              <w:suppressAutoHyphens/>
              <w:autoSpaceDE w:val="0"/>
              <w:contextualSpacing/>
              <w:rPr>
                <w:i/>
                <w:iCs/>
                <w:color w:val="000000" w:themeColor="text1"/>
                <w:kern w:val="2"/>
                <w:szCs w:val="24"/>
                <w:lang w:eastAsia="hi-IN" w:bidi="hi-IN"/>
              </w:rPr>
            </w:pPr>
            <w:r w:rsidRPr="000B1449">
              <w:rPr>
                <w:rFonts w:eastAsia="SimSun"/>
                <w:color w:val="000000" w:themeColor="text1"/>
                <w:kern w:val="2"/>
                <w:szCs w:val="24"/>
                <w:lang w:eastAsia="hi-IN" w:bidi="hi-IN"/>
              </w:rPr>
              <w:t>4.11.4 su pakabinimo mechanizmu (įrenginį galima kabinti ant lovos).</w:t>
            </w:r>
          </w:p>
        </w:tc>
      </w:tr>
      <w:tr w:rsidR="00AB434C" w14:paraId="50B15D6A" w14:textId="77777777" w:rsidTr="00AE279F">
        <w:trPr>
          <w:trHeight w:val="469"/>
        </w:trPr>
        <w:tc>
          <w:tcPr>
            <w:tcW w:w="714" w:type="dxa"/>
            <w:tcBorders>
              <w:top w:val="single" w:sz="4" w:space="0" w:color="auto"/>
              <w:left w:val="single" w:sz="4" w:space="0" w:color="auto"/>
              <w:bottom w:val="single" w:sz="4" w:space="0" w:color="auto"/>
              <w:right w:val="single" w:sz="4" w:space="0" w:color="auto"/>
            </w:tcBorders>
            <w:shd w:val="clear" w:color="auto" w:fill="FFFFFF"/>
            <w:hideMark/>
          </w:tcPr>
          <w:p w14:paraId="0ED571CA" w14:textId="77777777" w:rsidR="00AB434C" w:rsidRPr="000B1449" w:rsidRDefault="00AB434C" w:rsidP="00AE279F">
            <w:pPr>
              <w:widowControl w:val="0"/>
              <w:suppressAutoHyphens/>
              <w:autoSpaceDE w:val="0"/>
              <w:snapToGrid w:val="0"/>
              <w:contextualSpacing/>
              <w:jc w:val="center"/>
              <w:rPr>
                <w:color w:val="000000" w:themeColor="text1"/>
                <w:szCs w:val="24"/>
              </w:rPr>
            </w:pPr>
            <w:r w:rsidRPr="000B1449">
              <w:rPr>
                <w:color w:val="000000" w:themeColor="text1"/>
                <w:szCs w:val="24"/>
                <w:lang w:eastAsia="ar-SA"/>
              </w:rPr>
              <w:t>4.12.</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D7B1944" w14:textId="77777777" w:rsidR="00AB434C" w:rsidRPr="000B1449" w:rsidRDefault="00AB434C" w:rsidP="00AE279F">
            <w:pPr>
              <w:suppressAutoHyphens/>
              <w:autoSpaceDE w:val="0"/>
              <w:rPr>
                <w:color w:val="000000" w:themeColor="text1"/>
                <w:szCs w:val="24"/>
              </w:rPr>
            </w:pPr>
            <w:r w:rsidRPr="000B1449">
              <w:rPr>
                <w:color w:val="000000" w:themeColor="text1"/>
                <w:szCs w:val="24"/>
                <w:lang w:eastAsia="ar-SA"/>
              </w:rPr>
              <w:t>Kartu su įranga pateikiama dokumentacija</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66851919" w14:textId="77777777" w:rsidR="00AB434C" w:rsidRPr="000B1449" w:rsidRDefault="00AB434C" w:rsidP="00AE279F">
            <w:pPr>
              <w:suppressAutoHyphens/>
              <w:autoSpaceDE w:val="0"/>
              <w:rPr>
                <w:color w:val="000000" w:themeColor="text1"/>
                <w:szCs w:val="24"/>
              </w:rPr>
            </w:pPr>
            <w:r w:rsidRPr="000B1449">
              <w:rPr>
                <w:color w:val="000000" w:themeColor="text1"/>
                <w:szCs w:val="24"/>
                <w:lang w:eastAsia="ar-SA"/>
              </w:rPr>
              <w:t>4.12.1 naudojimo instrukcija lietuvių kalba;</w:t>
            </w:r>
          </w:p>
          <w:p w14:paraId="1B20B44B" w14:textId="77777777" w:rsidR="00AB434C" w:rsidRPr="000B1449" w:rsidRDefault="00AB434C" w:rsidP="00AE279F">
            <w:pPr>
              <w:suppressAutoHyphens/>
              <w:autoSpaceDE w:val="0"/>
              <w:rPr>
                <w:color w:val="000000" w:themeColor="text1"/>
                <w:szCs w:val="24"/>
              </w:rPr>
            </w:pPr>
            <w:r w:rsidRPr="000B1449">
              <w:rPr>
                <w:color w:val="000000" w:themeColor="text1"/>
                <w:szCs w:val="24"/>
                <w:lang w:eastAsia="ar-SA"/>
              </w:rPr>
              <w:t>4.12.2 serviso dokumentacija lietuvių arba anglų kalba.</w:t>
            </w:r>
          </w:p>
        </w:tc>
      </w:tr>
      <w:tr w:rsidR="00AB434C" w14:paraId="26B27F8A" w14:textId="77777777" w:rsidTr="00AE279F">
        <w:trPr>
          <w:trHeight w:val="222"/>
        </w:trPr>
        <w:tc>
          <w:tcPr>
            <w:tcW w:w="714" w:type="dxa"/>
            <w:tcBorders>
              <w:top w:val="single" w:sz="4" w:space="0" w:color="auto"/>
              <w:left w:val="single" w:sz="4" w:space="0" w:color="auto"/>
              <w:bottom w:val="single" w:sz="4" w:space="0" w:color="auto"/>
              <w:right w:val="single" w:sz="4" w:space="0" w:color="auto"/>
            </w:tcBorders>
            <w:shd w:val="clear" w:color="auto" w:fill="FFFFFF"/>
          </w:tcPr>
          <w:p w14:paraId="3F597FE1" w14:textId="77777777" w:rsidR="00AB434C" w:rsidRPr="000B1449" w:rsidRDefault="00AB434C" w:rsidP="00AE279F">
            <w:pPr>
              <w:widowControl w:val="0"/>
              <w:suppressAutoHyphens/>
              <w:autoSpaceDE w:val="0"/>
              <w:snapToGrid w:val="0"/>
              <w:contextualSpacing/>
              <w:jc w:val="center"/>
              <w:rPr>
                <w:color w:val="000000" w:themeColor="text1"/>
                <w:szCs w:val="24"/>
                <w:lang w:eastAsia="ar-SA"/>
              </w:rPr>
            </w:pPr>
            <w:r w:rsidRPr="000B1449">
              <w:rPr>
                <w:color w:val="000000" w:themeColor="text1"/>
                <w:szCs w:val="24"/>
                <w:lang w:eastAsia="ar-SA"/>
              </w:rPr>
              <w:t>4.1</w:t>
            </w:r>
            <w:r>
              <w:rPr>
                <w:color w:val="000000" w:themeColor="text1"/>
                <w:szCs w:val="24"/>
                <w:lang w:eastAsia="ar-SA"/>
              </w:rPr>
              <w:t>3</w:t>
            </w:r>
            <w:r w:rsidRPr="000B1449">
              <w:rPr>
                <w:color w:val="000000" w:themeColor="text1"/>
                <w:szCs w:val="24"/>
                <w:lang w:eastAsia="ar-SA"/>
              </w:rPr>
              <w:t>.</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678BA271" w14:textId="77777777" w:rsidR="00AB434C" w:rsidRPr="000B1449" w:rsidRDefault="00AB434C" w:rsidP="00AE279F">
            <w:pPr>
              <w:suppressAutoHyphens/>
              <w:autoSpaceDE w:val="0"/>
              <w:rPr>
                <w:color w:val="000000" w:themeColor="text1"/>
                <w:szCs w:val="24"/>
                <w:lang w:eastAsia="ar-SA"/>
              </w:rPr>
            </w:pPr>
            <w:r w:rsidRPr="000B1449">
              <w:rPr>
                <w:szCs w:val="24"/>
              </w:rPr>
              <w:t>Žymėjimas CE ženklu</w:t>
            </w:r>
          </w:p>
        </w:tc>
        <w:tc>
          <w:tcPr>
            <w:tcW w:w="7655" w:type="dxa"/>
            <w:tcBorders>
              <w:top w:val="single" w:sz="4" w:space="0" w:color="auto"/>
              <w:left w:val="single" w:sz="4" w:space="0" w:color="auto"/>
              <w:bottom w:val="single" w:sz="4" w:space="0" w:color="auto"/>
              <w:right w:val="single" w:sz="4" w:space="0" w:color="auto"/>
            </w:tcBorders>
            <w:shd w:val="clear" w:color="auto" w:fill="FFFFFF"/>
            <w:hideMark/>
          </w:tcPr>
          <w:p w14:paraId="72E3C2BB" w14:textId="77777777" w:rsidR="00AB434C" w:rsidRPr="000B1449" w:rsidRDefault="00AB434C" w:rsidP="00AE279F">
            <w:pPr>
              <w:suppressAutoHyphens/>
              <w:autoSpaceDE w:val="0"/>
              <w:rPr>
                <w:color w:val="000000" w:themeColor="text1"/>
                <w:szCs w:val="24"/>
                <w:lang w:eastAsia="ar-SA"/>
              </w:rPr>
            </w:pPr>
            <w:r w:rsidRPr="000B1449">
              <w:rPr>
                <w:szCs w:val="24"/>
              </w:rPr>
              <w:t>Būtinas (kartu su pasiūlymo dokumentais privaloma pateikti lovos ir čiužinio žymėjimą CE ženklu liudijančių dokumentų kopijas).</w:t>
            </w:r>
          </w:p>
        </w:tc>
      </w:tr>
    </w:tbl>
    <w:p w14:paraId="28D3917F" w14:textId="77777777" w:rsidR="00AB434C" w:rsidRPr="000B1449" w:rsidRDefault="00AB434C" w:rsidP="00AB434C">
      <w:pPr>
        <w:spacing w:before="120"/>
        <w:jc w:val="both"/>
      </w:pPr>
      <w:r>
        <w:t>5</w:t>
      </w:r>
      <w:r w:rsidRPr="000B1449">
        <w:t>. Kiti reikalavimai:</w:t>
      </w:r>
    </w:p>
    <w:p w14:paraId="57819019" w14:textId="77777777" w:rsidR="00AB434C" w:rsidRPr="000B1449" w:rsidRDefault="00AB434C" w:rsidP="00AB434C">
      <w:pPr>
        <w:jc w:val="both"/>
      </w:pPr>
      <w:r w:rsidRPr="000B1449">
        <w:t>5.1. Garantija - ne trumpesnė kaip 24 mėn.;</w:t>
      </w:r>
    </w:p>
    <w:p w14:paraId="2081FC8E" w14:textId="77777777" w:rsidR="00AB434C" w:rsidRPr="000B1449" w:rsidRDefault="00AB434C" w:rsidP="00AB434C">
      <w:pPr>
        <w:jc w:val="both"/>
      </w:pPr>
      <w:r w:rsidRPr="000B1449">
        <w:t>5.2. Tiekėjas turi pateikti vartotojo ir priežiūros instrukcijas;</w:t>
      </w:r>
    </w:p>
    <w:p w14:paraId="35C29586" w14:textId="77777777" w:rsidR="00AB434C" w:rsidRPr="00D92908" w:rsidRDefault="00AB434C" w:rsidP="00AB434C">
      <w:pPr>
        <w:jc w:val="both"/>
      </w:pPr>
      <w:r w:rsidRPr="000B1449">
        <w:t>5.3. Priėmimo–perdavimo akto pasirašymo metu funkcinės lovos ir čiužiniai turi būti be įskilimų, subraižymų, deformacijų. įplyšimų ar kitų matomų pažeidimų, o lovų mechaninės bei elektrinės funkcijos – veikti tinkamai. Nustačius defektus ar veikimo sutrikimus, tiekėjas privalo nedelsiant pakeisti prekę į tinkamą naudoti, be defektų.</w:t>
      </w:r>
    </w:p>
    <w:p w14:paraId="04EF0987" w14:textId="77777777" w:rsidR="00AB434C" w:rsidRPr="00D92908" w:rsidRDefault="00AB434C" w:rsidP="00AB434C">
      <w:pPr>
        <w:jc w:val="both"/>
      </w:pPr>
    </w:p>
    <w:p w14:paraId="614D3D55" w14:textId="77777777" w:rsidR="00AB434C" w:rsidRDefault="00AB434C" w:rsidP="00AB434C">
      <w:pPr>
        <w:jc w:val="both"/>
      </w:pPr>
      <w:r w:rsidRPr="00D92908">
        <w:t>Jeigu apibūdinant pirkimo objektą techninėje specifikacijoje nurodytas standartas</w:t>
      </w:r>
      <w:r w:rsidRPr="00453EC1">
        <w:t>,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5C7E551" w14:textId="77777777" w:rsidR="000D484B" w:rsidRDefault="000D484B"/>
    <w:sectPr w:rsidR="000D48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3961"/>
    <w:multiLevelType w:val="hybridMultilevel"/>
    <w:tmpl w:val="0278EF7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FD927E7"/>
    <w:multiLevelType w:val="multilevel"/>
    <w:tmpl w:val="25C41372"/>
    <w:lvl w:ilvl="0">
      <w:start w:val="2"/>
      <w:numFmt w:val="decimal"/>
      <w:lvlText w:val="%1"/>
      <w:lvlJc w:val="left"/>
      <w:pPr>
        <w:ind w:left="480" w:hanging="480"/>
      </w:pPr>
      <w:rPr>
        <w:rFonts w:hint="default"/>
      </w:rPr>
    </w:lvl>
    <w:lvl w:ilvl="1">
      <w:start w:val="4"/>
      <w:numFmt w:val="decimal"/>
      <w:lvlText w:val="%1.%2"/>
      <w:lvlJc w:val="left"/>
      <w:pPr>
        <w:ind w:left="497" w:hanging="480"/>
      </w:pPr>
      <w:rPr>
        <w:rFonts w:hint="default"/>
      </w:rPr>
    </w:lvl>
    <w:lvl w:ilvl="2">
      <w:start w:val="2"/>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576" w:hanging="1440"/>
      </w:pPr>
      <w:rPr>
        <w:rFonts w:hint="default"/>
      </w:rPr>
    </w:lvl>
  </w:abstractNum>
  <w:abstractNum w:abstractNumId="2" w15:restartNumberingAfterBreak="0">
    <w:nsid w:val="27701DC5"/>
    <w:multiLevelType w:val="multilevel"/>
    <w:tmpl w:val="810295C4"/>
    <w:lvl w:ilvl="0">
      <w:start w:val="2"/>
      <w:numFmt w:val="decimal"/>
      <w:lvlText w:val="%1"/>
      <w:lvlJc w:val="left"/>
      <w:pPr>
        <w:ind w:left="750" w:hanging="750"/>
      </w:pPr>
      <w:rPr>
        <w:rFonts w:hint="default"/>
      </w:rPr>
    </w:lvl>
    <w:lvl w:ilvl="1">
      <w:start w:val="12"/>
      <w:numFmt w:val="decimal"/>
      <w:lvlText w:val="%1.%2"/>
      <w:lvlJc w:val="left"/>
      <w:pPr>
        <w:ind w:left="767" w:hanging="750"/>
      </w:pPr>
      <w:rPr>
        <w:rFonts w:hint="default"/>
      </w:rPr>
    </w:lvl>
    <w:lvl w:ilvl="2">
      <w:start w:val="1"/>
      <w:numFmt w:val="decimal"/>
      <w:lvlText w:val="%1.%2.%3"/>
      <w:lvlJc w:val="left"/>
      <w:pPr>
        <w:ind w:left="784" w:hanging="75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525" w:hanging="1440"/>
      </w:pPr>
      <w:rPr>
        <w:rFonts w:hint="default"/>
      </w:rPr>
    </w:lvl>
    <w:lvl w:ilvl="6">
      <w:start w:val="1"/>
      <w:numFmt w:val="decimal"/>
      <w:lvlText w:val="%1.%2.%3.%4.%5.%6.%7"/>
      <w:lvlJc w:val="left"/>
      <w:pPr>
        <w:ind w:left="1902" w:hanging="1800"/>
      </w:pPr>
      <w:rPr>
        <w:rFonts w:hint="default"/>
      </w:rPr>
    </w:lvl>
    <w:lvl w:ilvl="7">
      <w:start w:val="1"/>
      <w:numFmt w:val="decimal"/>
      <w:lvlText w:val="%1.%2.%3.%4.%5.%6.%7.%8"/>
      <w:lvlJc w:val="left"/>
      <w:pPr>
        <w:ind w:left="1919" w:hanging="1800"/>
      </w:pPr>
      <w:rPr>
        <w:rFonts w:hint="default"/>
      </w:rPr>
    </w:lvl>
    <w:lvl w:ilvl="8">
      <w:start w:val="1"/>
      <w:numFmt w:val="decimal"/>
      <w:lvlText w:val="%1.%2.%3.%4.%5.%6.%7.%8.%9"/>
      <w:lvlJc w:val="left"/>
      <w:pPr>
        <w:ind w:left="2296" w:hanging="2160"/>
      </w:pPr>
      <w:rPr>
        <w:rFonts w:hint="default"/>
      </w:rPr>
    </w:lvl>
  </w:abstractNum>
  <w:abstractNum w:abstractNumId="3" w15:restartNumberingAfterBreak="0">
    <w:nsid w:val="295E3FC1"/>
    <w:multiLevelType w:val="hybridMultilevel"/>
    <w:tmpl w:val="2F80BE76"/>
    <w:lvl w:ilvl="0" w:tplc="04270001">
      <w:start w:val="1"/>
      <w:numFmt w:val="bullet"/>
      <w:lvlText w:val=""/>
      <w:lvlJc w:val="left"/>
      <w:pPr>
        <w:ind w:left="759" w:hanging="360"/>
      </w:pPr>
      <w:rPr>
        <w:rFonts w:ascii="Symbol" w:hAnsi="Symbol" w:hint="default"/>
      </w:rPr>
    </w:lvl>
    <w:lvl w:ilvl="1" w:tplc="04270003" w:tentative="1">
      <w:start w:val="1"/>
      <w:numFmt w:val="bullet"/>
      <w:lvlText w:val="o"/>
      <w:lvlJc w:val="left"/>
      <w:pPr>
        <w:ind w:left="1479" w:hanging="360"/>
      </w:pPr>
      <w:rPr>
        <w:rFonts w:ascii="Courier New" w:hAnsi="Courier New" w:cs="Courier New" w:hint="default"/>
      </w:rPr>
    </w:lvl>
    <w:lvl w:ilvl="2" w:tplc="04270005" w:tentative="1">
      <w:start w:val="1"/>
      <w:numFmt w:val="bullet"/>
      <w:lvlText w:val=""/>
      <w:lvlJc w:val="left"/>
      <w:pPr>
        <w:ind w:left="2199" w:hanging="360"/>
      </w:pPr>
      <w:rPr>
        <w:rFonts w:ascii="Wingdings" w:hAnsi="Wingdings" w:hint="default"/>
      </w:rPr>
    </w:lvl>
    <w:lvl w:ilvl="3" w:tplc="04270001" w:tentative="1">
      <w:start w:val="1"/>
      <w:numFmt w:val="bullet"/>
      <w:lvlText w:val=""/>
      <w:lvlJc w:val="left"/>
      <w:pPr>
        <w:ind w:left="2919" w:hanging="360"/>
      </w:pPr>
      <w:rPr>
        <w:rFonts w:ascii="Symbol" w:hAnsi="Symbol" w:hint="default"/>
      </w:rPr>
    </w:lvl>
    <w:lvl w:ilvl="4" w:tplc="04270003" w:tentative="1">
      <w:start w:val="1"/>
      <w:numFmt w:val="bullet"/>
      <w:lvlText w:val="o"/>
      <w:lvlJc w:val="left"/>
      <w:pPr>
        <w:ind w:left="3639" w:hanging="360"/>
      </w:pPr>
      <w:rPr>
        <w:rFonts w:ascii="Courier New" w:hAnsi="Courier New" w:cs="Courier New" w:hint="default"/>
      </w:rPr>
    </w:lvl>
    <w:lvl w:ilvl="5" w:tplc="04270005" w:tentative="1">
      <w:start w:val="1"/>
      <w:numFmt w:val="bullet"/>
      <w:lvlText w:val=""/>
      <w:lvlJc w:val="left"/>
      <w:pPr>
        <w:ind w:left="4359" w:hanging="360"/>
      </w:pPr>
      <w:rPr>
        <w:rFonts w:ascii="Wingdings" w:hAnsi="Wingdings" w:hint="default"/>
      </w:rPr>
    </w:lvl>
    <w:lvl w:ilvl="6" w:tplc="04270001" w:tentative="1">
      <w:start w:val="1"/>
      <w:numFmt w:val="bullet"/>
      <w:lvlText w:val=""/>
      <w:lvlJc w:val="left"/>
      <w:pPr>
        <w:ind w:left="5079" w:hanging="360"/>
      </w:pPr>
      <w:rPr>
        <w:rFonts w:ascii="Symbol" w:hAnsi="Symbol" w:hint="default"/>
      </w:rPr>
    </w:lvl>
    <w:lvl w:ilvl="7" w:tplc="04270003" w:tentative="1">
      <w:start w:val="1"/>
      <w:numFmt w:val="bullet"/>
      <w:lvlText w:val="o"/>
      <w:lvlJc w:val="left"/>
      <w:pPr>
        <w:ind w:left="5799" w:hanging="360"/>
      </w:pPr>
      <w:rPr>
        <w:rFonts w:ascii="Courier New" w:hAnsi="Courier New" w:cs="Courier New" w:hint="default"/>
      </w:rPr>
    </w:lvl>
    <w:lvl w:ilvl="8" w:tplc="04270005" w:tentative="1">
      <w:start w:val="1"/>
      <w:numFmt w:val="bullet"/>
      <w:lvlText w:val=""/>
      <w:lvlJc w:val="left"/>
      <w:pPr>
        <w:ind w:left="6519" w:hanging="360"/>
      </w:pPr>
      <w:rPr>
        <w:rFonts w:ascii="Wingdings" w:hAnsi="Wingdings" w:hint="default"/>
      </w:rPr>
    </w:lvl>
  </w:abstractNum>
  <w:abstractNum w:abstractNumId="4" w15:restartNumberingAfterBreak="0">
    <w:nsid w:val="2CA60F4F"/>
    <w:multiLevelType w:val="hybridMultilevel"/>
    <w:tmpl w:val="1D84A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F71361"/>
    <w:multiLevelType w:val="multilevel"/>
    <w:tmpl w:val="5DD2D8B6"/>
    <w:lvl w:ilvl="0">
      <w:start w:val="2"/>
      <w:numFmt w:val="decimal"/>
      <w:lvlText w:val="%1"/>
      <w:lvlJc w:val="left"/>
      <w:pPr>
        <w:ind w:left="540" w:hanging="540"/>
      </w:pPr>
      <w:rPr>
        <w:rFonts w:hint="default"/>
      </w:rPr>
    </w:lvl>
    <w:lvl w:ilvl="1">
      <w:start w:val="13"/>
      <w:numFmt w:val="decimal"/>
      <w:lvlText w:val="%1.%2"/>
      <w:lvlJc w:val="left"/>
      <w:pPr>
        <w:ind w:left="559" w:hanging="540"/>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777" w:hanging="72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175" w:hanging="108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573" w:hanging="1440"/>
      </w:pPr>
      <w:rPr>
        <w:rFonts w:hint="default"/>
      </w:rPr>
    </w:lvl>
    <w:lvl w:ilvl="8">
      <w:start w:val="1"/>
      <w:numFmt w:val="decimal"/>
      <w:lvlText w:val="%1.%2.%3.%4.%5.%6.%7.%8.%9"/>
      <w:lvlJc w:val="left"/>
      <w:pPr>
        <w:ind w:left="1592" w:hanging="1440"/>
      </w:pPr>
      <w:rPr>
        <w:rFonts w:hint="default"/>
      </w:rPr>
    </w:lvl>
  </w:abstractNum>
  <w:abstractNum w:abstractNumId="6" w15:restartNumberingAfterBreak="0">
    <w:nsid w:val="450B68D6"/>
    <w:multiLevelType w:val="multilevel"/>
    <w:tmpl w:val="4F68AE1C"/>
    <w:lvl w:ilvl="0">
      <w:start w:val="2"/>
      <w:numFmt w:val="decimal"/>
      <w:lvlText w:val="%1"/>
      <w:lvlJc w:val="left"/>
      <w:pPr>
        <w:ind w:left="600" w:hanging="600"/>
      </w:pPr>
      <w:rPr>
        <w:rFonts w:hint="default"/>
      </w:rPr>
    </w:lvl>
    <w:lvl w:ilvl="1">
      <w:start w:val="5"/>
      <w:numFmt w:val="decimal"/>
      <w:lvlText w:val="%1.%2"/>
      <w:lvlJc w:val="left"/>
      <w:pPr>
        <w:ind w:left="617" w:hanging="600"/>
      </w:pPr>
      <w:rPr>
        <w:rFonts w:hint="default"/>
      </w:rPr>
    </w:lvl>
    <w:lvl w:ilvl="2">
      <w:start w:val="2"/>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576" w:hanging="1440"/>
      </w:pPr>
      <w:rPr>
        <w:rFonts w:hint="default"/>
      </w:rPr>
    </w:lvl>
  </w:abstractNum>
  <w:abstractNum w:abstractNumId="7" w15:restartNumberingAfterBreak="0">
    <w:nsid w:val="549350C5"/>
    <w:multiLevelType w:val="multilevel"/>
    <w:tmpl w:val="A34067BC"/>
    <w:lvl w:ilvl="0">
      <w:start w:val="2"/>
      <w:numFmt w:val="decimal"/>
      <w:lvlText w:val="%1"/>
      <w:lvlJc w:val="left"/>
      <w:pPr>
        <w:ind w:left="750" w:hanging="750"/>
      </w:pPr>
      <w:rPr>
        <w:rFonts w:hint="default"/>
      </w:rPr>
    </w:lvl>
    <w:lvl w:ilvl="1">
      <w:start w:val="11"/>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AB9043A"/>
    <w:multiLevelType w:val="multilevel"/>
    <w:tmpl w:val="A34067BC"/>
    <w:lvl w:ilvl="0">
      <w:start w:val="2"/>
      <w:numFmt w:val="decimal"/>
      <w:lvlText w:val="%1"/>
      <w:lvlJc w:val="left"/>
      <w:pPr>
        <w:ind w:left="750" w:hanging="750"/>
      </w:pPr>
      <w:rPr>
        <w:rFonts w:hint="default"/>
      </w:rPr>
    </w:lvl>
    <w:lvl w:ilvl="1">
      <w:start w:val="15"/>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7431B29"/>
    <w:multiLevelType w:val="hybridMultilevel"/>
    <w:tmpl w:val="A3A6C3FA"/>
    <w:lvl w:ilvl="0" w:tplc="8CBA1C72">
      <w:start w:val="1"/>
      <w:numFmt w:val="lowerLetter"/>
      <w:lvlText w:val="%1)"/>
      <w:lvlJc w:val="left"/>
      <w:pPr>
        <w:ind w:left="720" w:hanging="360"/>
      </w:pPr>
      <w:rPr>
        <w:rFonts w:eastAsia="SimSu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21336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81942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9861520">
    <w:abstractNumId w:val="1"/>
  </w:num>
  <w:num w:numId="4" w16cid:durableId="1989480000">
    <w:abstractNumId w:val="6"/>
  </w:num>
  <w:num w:numId="5" w16cid:durableId="1049301574">
    <w:abstractNumId w:val="3"/>
  </w:num>
  <w:num w:numId="6" w16cid:durableId="36783212">
    <w:abstractNumId w:val="7"/>
  </w:num>
  <w:num w:numId="7" w16cid:durableId="327708173">
    <w:abstractNumId w:val="4"/>
  </w:num>
  <w:num w:numId="8" w16cid:durableId="133378048">
    <w:abstractNumId w:val="2"/>
  </w:num>
  <w:num w:numId="9" w16cid:durableId="752119440">
    <w:abstractNumId w:val="5"/>
  </w:num>
  <w:num w:numId="10" w16cid:durableId="12838761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F7"/>
    <w:rsid w:val="00043A83"/>
    <w:rsid w:val="000D484B"/>
    <w:rsid w:val="00AB434C"/>
    <w:rsid w:val="00B475F7"/>
    <w:rsid w:val="00E2742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37B9E-520C-433D-81EA-41F3E25C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434C"/>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B47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47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75F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75F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75F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75F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75F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75F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75F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75F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475F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75F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75F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75F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475F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75F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75F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75F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75F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75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75F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75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75F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75F7"/>
    <w:rPr>
      <w:i/>
      <w:iCs/>
      <w:color w:val="404040" w:themeColor="text1" w:themeTint="BF"/>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475F7"/>
    <w:pPr>
      <w:ind w:left="720"/>
      <w:contextualSpacing/>
    </w:pPr>
  </w:style>
  <w:style w:type="character" w:styleId="Rykuspabraukimas">
    <w:name w:val="Intense Emphasis"/>
    <w:basedOn w:val="Numatytasispastraiposriftas"/>
    <w:uiPriority w:val="21"/>
    <w:qFormat/>
    <w:rsid w:val="00B475F7"/>
    <w:rPr>
      <w:i/>
      <w:iCs/>
      <w:color w:val="0F4761" w:themeColor="accent1" w:themeShade="BF"/>
    </w:rPr>
  </w:style>
  <w:style w:type="paragraph" w:styleId="Iskirtacitata">
    <w:name w:val="Intense Quote"/>
    <w:basedOn w:val="prastasis"/>
    <w:next w:val="prastasis"/>
    <w:link w:val="IskirtacitataDiagrama"/>
    <w:uiPriority w:val="30"/>
    <w:qFormat/>
    <w:rsid w:val="00B47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75F7"/>
    <w:rPr>
      <w:i/>
      <w:iCs/>
      <w:color w:val="0F4761" w:themeColor="accent1" w:themeShade="BF"/>
    </w:rPr>
  </w:style>
  <w:style w:type="character" w:styleId="Rykinuoroda">
    <w:name w:val="Intense Reference"/>
    <w:basedOn w:val="Numatytasispastraiposriftas"/>
    <w:uiPriority w:val="32"/>
    <w:qFormat/>
    <w:rsid w:val="00B475F7"/>
    <w:rPr>
      <w:b/>
      <w:bCs/>
      <w:smallCaps/>
      <w:color w:val="0F4761" w:themeColor="accent1" w:themeShade="BF"/>
      <w:spacing w:val="5"/>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AB434C"/>
  </w:style>
  <w:style w:type="table" w:customStyle="1" w:styleId="Lentelstinklelis1">
    <w:name w:val="Lentelės tinklelis1"/>
    <w:basedOn w:val="prastojilentel"/>
    <w:next w:val="Lentelstinklelis"/>
    <w:uiPriority w:val="59"/>
    <w:rsid w:val="00AB434C"/>
    <w:pPr>
      <w:spacing w:after="0" w:line="240" w:lineRule="auto"/>
    </w:pPr>
    <w:rPr>
      <w:rFonts w:ascii="Times New Roman" w:eastAsia="Calibri" w:hAnsi="Times New Roman" w:cs="Times New Roman"/>
      <w:kern w:val="0"/>
      <w:sz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AB434C"/>
    <w:pPr>
      <w:spacing w:after="0" w:line="240" w:lineRule="auto"/>
    </w:pPr>
    <w:rPr>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AB4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7982</Words>
  <Characters>4551</Characters>
  <Application>Microsoft Office Word</Application>
  <DocSecurity>0</DocSecurity>
  <Lines>37</Lines>
  <Paragraphs>25</Paragraphs>
  <ScaleCrop>false</ScaleCrop>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2</cp:revision>
  <dcterms:created xsi:type="dcterms:W3CDTF">2026-05-27T13:02:00Z</dcterms:created>
  <dcterms:modified xsi:type="dcterms:W3CDTF">2026-05-27T13:02:00Z</dcterms:modified>
</cp:coreProperties>
</file>