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3B4C0D1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AF3A5C">
        <w:rPr>
          <w:sz w:val="24"/>
          <w:szCs w:val="24"/>
        </w:rPr>
        <w:t>-</w:t>
      </w:r>
      <w:proofErr w:type="spellStart"/>
      <w:r w:rsidR="00E81BB5" w:rsidRPr="00765BB5">
        <w:rPr>
          <w:sz w:val="24"/>
          <w:szCs w:val="24"/>
        </w:rPr>
        <w:t>osios</w:t>
      </w:r>
      <w:proofErr w:type="spellEnd"/>
      <w:r w:rsidRPr="00EC2C2E">
        <w:rPr>
          <w:sz w:val="24"/>
          <w:szCs w:val="24"/>
        </w:rPr>
        <w:t xml:space="preserve"> komisijos </w:t>
      </w:r>
    </w:p>
    <w:p w14:paraId="289CDEC9" w14:textId="43C025A6" w:rsidR="00CD13F0" w:rsidRPr="00B80AD2" w:rsidRDefault="00CD13F0" w:rsidP="001C5537">
      <w:pPr>
        <w:tabs>
          <w:tab w:val="right" w:leader="underscore" w:pos="8640"/>
        </w:tabs>
        <w:spacing w:before="0"/>
        <w:ind w:left="5387" w:right="-28"/>
        <w:rPr>
          <w:sz w:val="24"/>
          <w:szCs w:val="24"/>
          <w:lang w:val="en-US"/>
        </w:rPr>
      </w:pPr>
      <w:r w:rsidRPr="002422DE">
        <w:rPr>
          <w:sz w:val="24"/>
          <w:szCs w:val="24"/>
        </w:rPr>
        <w:t>202</w:t>
      </w:r>
      <w:r w:rsidR="0020508E" w:rsidRPr="002422DE">
        <w:rPr>
          <w:sz w:val="24"/>
          <w:szCs w:val="24"/>
          <w:lang w:val="en-US"/>
        </w:rPr>
        <w:t>6</w:t>
      </w:r>
      <w:r w:rsidRPr="002422DE">
        <w:rPr>
          <w:sz w:val="24"/>
          <w:szCs w:val="24"/>
        </w:rPr>
        <w:t xml:space="preserve"> m.</w:t>
      </w:r>
      <w:r w:rsidR="002422DE" w:rsidRPr="002422DE">
        <w:rPr>
          <w:sz w:val="24"/>
          <w:szCs w:val="24"/>
        </w:rPr>
        <w:t xml:space="preserve"> birželio </w:t>
      </w:r>
      <w:r w:rsidR="002422DE" w:rsidRPr="002422DE">
        <w:rPr>
          <w:sz w:val="24"/>
          <w:szCs w:val="24"/>
          <w:lang w:val="en-US"/>
        </w:rPr>
        <w:t xml:space="preserve">2 </w:t>
      </w:r>
      <w:r w:rsidRPr="002422DE">
        <w:rPr>
          <w:sz w:val="24"/>
          <w:szCs w:val="24"/>
        </w:rPr>
        <w:t xml:space="preserve">d. sprendimu, </w:t>
      </w:r>
      <w:r w:rsidRPr="002422DE">
        <w:rPr>
          <w:sz w:val="24"/>
          <w:szCs w:val="24"/>
        </w:rPr>
        <w:br/>
        <w:t xml:space="preserve">protokolo Nr. </w:t>
      </w:r>
      <w:r w:rsidR="00B80AD2" w:rsidRPr="002422DE">
        <w:rPr>
          <w:sz w:val="24"/>
          <w:szCs w:val="24"/>
        </w:rPr>
        <w:t>492-P-</w:t>
      </w:r>
      <w:r w:rsidR="002422DE" w:rsidRPr="002422DE">
        <w:rPr>
          <w:sz w:val="24"/>
          <w:szCs w:val="24"/>
        </w:rPr>
        <w:t>77</w:t>
      </w:r>
    </w:p>
    <w:p w14:paraId="4CD614B0" w14:textId="3C93147A"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Pr="00565D62" w:rsidRDefault="005630A5" w:rsidP="00BC4903">
      <w:pPr>
        <w:tabs>
          <w:tab w:val="right" w:leader="underscore" w:pos="8640"/>
        </w:tabs>
        <w:ind w:right="-29"/>
        <w:rPr>
          <w:sz w:val="24"/>
          <w:szCs w:val="24"/>
          <w:lang w:val="en-US"/>
        </w:rPr>
      </w:pPr>
      <w:bookmarkStart w:id="0" w:name="_GoBack"/>
      <w:bookmarkEnd w:id="0"/>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579E4B8A"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565D62">
        <w:rPr>
          <w:rFonts w:eastAsia="SimSun"/>
          <w:b/>
          <w:bCs/>
          <w:sz w:val="24"/>
          <w:szCs w:val="24"/>
          <w:lang w:eastAsia="zh-CN" w:bidi="hi-IN"/>
        </w:rPr>
        <w:t>DISKUSIJŲ ĮRANGA</w:t>
      </w:r>
      <w:r w:rsidR="00565D62" w:rsidRPr="00565D62">
        <w:rPr>
          <w:rFonts w:eastAsia="SimSun"/>
          <w:b/>
          <w:bCs/>
          <w:sz w:val="24"/>
          <w:szCs w:val="24"/>
          <w:lang w:eastAsia="zh-CN" w:bidi="hi-IN"/>
        </w:rPr>
        <w:t xml:space="preserve"> KONFERENCIJŲ IR POSĖDŽIŲ SALĖMS</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10350EF5"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B94A6F">
            <w:rPr>
              <w:rFonts w:eastAsia="Calibri"/>
              <w:noProof/>
              <w:lang w:eastAsia="lt-LT"/>
            </w:rPr>
            <w:t>5</w:t>
          </w:r>
        </w:p>
        <w:p w14:paraId="289643C9" w14:textId="6699AE43"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2422DE"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2422DE"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28A1AF07" w:rsidR="00984BD7" w:rsidRPr="00BC4903" w:rsidRDefault="002422DE"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hyperlink>
          <w:r w:rsidR="00B94A6F">
            <w:rPr>
              <w:rFonts w:eastAsia="Calibri"/>
              <w:noProof/>
              <w:lang w:eastAsia="lt-LT"/>
            </w:rPr>
            <w:t>9</w:t>
          </w:r>
        </w:p>
        <w:p w14:paraId="33BC8B01" w14:textId="33B8396A" w:rsidR="00984BD7" w:rsidRPr="00BC4903" w:rsidRDefault="002422DE"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w:t>
            </w:r>
          </w:hyperlink>
          <w:r w:rsidR="00B94A6F">
            <w:rPr>
              <w:rFonts w:eastAsia="Calibri"/>
              <w:noProof/>
              <w:lang w:eastAsia="lt-LT"/>
            </w:rPr>
            <w:t>8</w:t>
          </w:r>
        </w:p>
        <w:p w14:paraId="632D75E9" w14:textId="15C5F56B" w:rsidR="00984BD7" w:rsidRPr="00BC4903" w:rsidRDefault="002422DE"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hyperlink>
          <w:r w:rsidR="00B94A6F">
            <w:rPr>
              <w:rFonts w:eastAsia="Calibri"/>
              <w:noProof/>
              <w:lang w:eastAsia="lt-LT"/>
            </w:rPr>
            <w:t>40</w:t>
          </w:r>
        </w:p>
        <w:p w14:paraId="3095922B" w14:textId="44254690" w:rsidR="006D4859" w:rsidRPr="00B00055" w:rsidRDefault="002422DE"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2462A1">
            <w:rPr>
              <w:rFonts w:eastAsia="Calibri"/>
              <w:noProof/>
              <w:lang w:eastAsia="lt-LT"/>
            </w:rPr>
            <w:t>4</w:t>
          </w:r>
          <w:r w:rsidR="00B94A6F">
            <w:rPr>
              <w:rFonts w:eastAsia="Calibri"/>
              <w:noProof/>
              <w:lang w:eastAsia="lt-LT"/>
            </w:rPr>
            <w:t>1</w:t>
          </w:r>
        </w:p>
        <w:p w14:paraId="4D278642" w14:textId="31C26502" w:rsidR="00984BD7" w:rsidRPr="00BC4903" w:rsidRDefault="002422DE"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2462A1">
            <w:rPr>
              <w:rFonts w:eastAsia="Calibri"/>
              <w:noProof/>
              <w:lang w:eastAsia="lt-LT"/>
            </w:rPr>
            <w:t>4</w:t>
          </w:r>
          <w:r w:rsidR="00B94A6F">
            <w:rPr>
              <w:rFonts w:eastAsia="Calibri"/>
              <w:noProof/>
              <w:lang w:eastAsia="lt-LT"/>
            </w:rPr>
            <w:t>2</w:t>
          </w:r>
        </w:p>
        <w:p w14:paraId="00567E7A" w14:textId="55502729" w:rsidR="00984BD7" w:rsidRPr="00621A45" w:rsidRDefault="002422DE"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113EC266" w14:textId="5D2CD6C2" w:rsidR="00984BD7" w:rsidRDefault="002422DE"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1F11F68C" w14:textId="01D97FB1" w:rsidR="00E2622D" w:rsidRPr="00621A45" w:rsidRDefault="002422DE"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E2622D" w:rsidRPr="00E2622D">
            <w:rPr>
              <w:rStyle w:val="Hipersaitas"/>
              <w:rFonts w:eastAsia="Calibri"/>
              <w:noProof/>
              <w:color w:val="auto"/>
              <w:u w:val="none"/>
              <w:lang w:eastAsia="lt-LT"/>
            </w:rPr>
            <w:t>4</w:t>
          </w:r>
          <w:r w:rsidR="00B94A6F">
            <w:rPr>
              <w:rStyle w:val="Hipersaitas"/>
              <w:rFonts w:eastAsia="Calibri"/>
              <w:noProof/>
              <w:color w:val="auto"/>
              <w:u w:val="none"/>
              <w:lang w:eastAsia="lt-LT"/>
            </w:rPr>
            <w:t>3</w:t>
          </w:r>
        </w:p>
        <w:p w14:paraId="490AB4F9" w14:textId="7A3815B9" w:rsidR="002C5EFD" w:rsidRPr="00BC4903" w:rsidRDefault="002422DE" w:rsidP="00217096">
          <w:pPr>
            <w:tabs>
              <w:tab w:val="right" w:leader="dot" w:pos="9962"/>
            </w:tabs>
            <w:spacing w:before="0" w:line="276" w:lineRule="auto"/>
            <w:ind w:left="220"/>
            <w:rPr>
              <w:rFonts w:eastAsia="Calibri"/>
              <w:noProof/>
              <w:lang w:val="en-US"/>
            </w:rPr>
          </w:pPr>
          <w:hyperlink w:anchor="_Toc126333948" w:history="1">
            <w:r w:rsidR="00E2622D" w:rsidRPr="002C5EFD">
              <w:rPr>
                <w:rStyle w:val="Hipersaitas"/>
                <w:rFonts w:eastAsia="Calibri"/>
                <w:noProof/>
                <w:lang w:eastAsia="lt-LT"/>
              </w:rPr>
              <w:t>Pirkimo sąlygų 11</w:t>
            </w:r>
            <w:r w:rsidR="00984BD7" w:rsidRPr="002C5EFD">
              <w:rPr>
                <w:rStyle w:val="Hipersaitas"/>
                <w:rFonts w:eastAsia="Calibri"/>
                <w:noProof/>
                <w:lang w:eastAsia="lt-LT"/>
              </w:rPr>
              <w:t xml:space="preserve"> priedas „</w:t>
            </w:r>
            <w:r w:rsidR="002B44CA" w:rsidRPr="002C5EFD">
              <w:rPr>
                <w:rStyle w:val="Hipersaitas"/>
                <w:rFonts w:eastAsia="Calibri"/>
                <w:noProof/>
                <w:lang w:eastAsia="lt-LT"/>
              </w:rPr>
              <w:t>P</w:t>
            </w:r>
            <w:r w:rsidR="002B44CA" w:rsidRPr="002C5EFD">
              <w:rPr>
                <w:rStyle w:val="Hipersaitas"/>
                <w:rFonts w:eastAsia="Calibri"/>
                <w:bCs/>
                <w:noProof/>
                <w:lang w:eastAsia="lt-LT"/>
              </w:rPr>
              <w:t>rekių pirkimo-pardavimo</w:t>
            </w:r>
            <w:r w:rsidR="002B44CA" w:rsidRPr="002C5EFD">
              <w:rPr>
                <w:rStyle w:val="Hipersaitas"/>
                <w:rFonts w:eastAsia="Calibri"/>
                <w:i/>
                <w:noProof/>
                <w:lang w:eastAsia="lt-LT"/>
              </w:rPr>
              <w:t xml:space="preserve"> </w:t>
            </w:r>
            <w:r w:rsidR="002B44CA" w:rsidRPr="002C5EFD">
              <w:rPr>
                <w:rStyle w:val="Hipersaitas"/>
                <w:rFonts w:eastAsia="Calibri"/>
                <w:noProof/>
                <w:lang w:eastAsia="lt-LT"/>
              </w:rPr>
              <w:t>sutarties projektas</w:t>
            </w:r>
            <w:r w:rsidR="00984BD7" w:rsidRPr="002C5EFD">
              <w:rPr>
                <w:rStyle w:val="Hipersaitas"/>
                <w:rFonts w:eastAsia="Calibri"/>
                <w:noProof/>
                <w:lang w:eastAsia="lt-LT"/>
              </w:rPr>
              <w:t>“</w:t>
            </w:r>
            <w:r w:rsidR="00984BD7" w:rsidRPr="002C5EFD">
              <w:rPr>
                <w:rStyle w:val="Hipersaitas"/>
                <w:rFonts w:eastAsia="Calibri"/>
                <w:noProof/>
                <w:webHidden/>
                <w:lang w:eastAsia="lt-LT"/>
              </w:rPr>
              <w:tab/>
            </w:r>
          </w:hyperlink>
          <w:r w:rsidR="00E2622D">
            <w:rPr>
              <w:rFonts w:eastAsia="Calibri"/>
              <w:noProof/>
              <w:lang w:eastAsia="lt-LT"/>
            </w:rPr>
            <w:t>4</w:t>
          </w:r>
          <w:r w:rsidR="00B94A6F">
            <w:rPr>
              <w:rFonts w:eastAsia="Calibri"/>
              <w:noProof/>
              <w:lang w:eastAsia="lt-LT"/>
            </w:rPr>
            <w:t>3</w:t>
          </w:r>
        </w:p>
        <w:p w14:paraId="3A95AF8A" w14:textId="12040805" w:rsidR="00984BD7" w:rsidRPr="00BC4903" w:rsidRDefault="002422DE"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1" w:name="_Toc190856674" w:displacedByCustomXml="prev"/>
    <w:bookmarkStart w:id="2"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6B75AFF8"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6D4235">
        <w:rPr>
          <w:rFonts w:eastAsia="Calibri"/>
        </w:rPr>
        <w:t xml:space="preserve">s pirkimus, tvarkos aprašo </w:t>
      </w:r>
      <w:r w:rsidR="006D4235" w:rsidRPr="00932B19">
        <w:rPr>
          <w:rFonts w:eastAsia="Calibri"/>
          <w:lang w:val="en-US"/>
        </w:rPr>
        <w:t xml:space="preserve">2 </w:t>
      </w:r>
      <w:proofErr w:type="spellStart"/>
      <w:r w:rsidR="006D4235" w:rsidRPr="00932B19">
        <w:rPr>
          <w:rFonts w:eastAsia="Calibri"/>
          <w:lang w:val="en-US"/>
        </w:rPr>
        <w:t>priede</w:t>
      </w:r>
      <w:proofErr w:type="spellEnd"/>
      <w:r w:rsidR="006D4235" w:rsidRPr="00932B19">
        <w:rPr>
          <w:rFonts w:eastAsia="Calibri"/>
          <w:lang w:val="en-US"/>
        </w:rPr>
        <w:t xml:space="preserve"> II </w:t>
      </w:r>
      <w:proofErr w:type="spellStart"/>
      <w:r w:rsidR="006D4235" w:rsidRPr="00932B19">
        <w:rPr>
          <w:rFonts w:eastAsia="Calibri"/>
          <w:lang w:val="en-US"/>
        </w:rPr>
        <w:t>skyriuje</w:t>
      </w:r>
      <w:proofErr w:type="spellEnd"/>
      <w:r w:rsidR="006D4235" w:rsidRPr="00932B19">
        <w:rPr>
          <w:rFonts w:eastAsia="Calibri"/>
          <w:lang w:val="en-US"/>
        </w:rPr>
        <w:t xml:space="preserve"> </w:t>
      </w:r>
      <w:proofErr w:type="spellStart"/>
      <w:r w:rsidR="006D4235" w:rsidRPr="00932B19">
        <w:rPr>
          <w:rFonts w:eastAsia="Calibri"/>
          <w:lang w:val="en-US"/>
        </w:rPr>
        <w:t>nurodytais</w:t>
      </w:r>
      <w:proofErr w:type="spellEnd"/>
      <w:r w:rsidR="006D4235" w:rsidRPr="00932B19">
        <w:rPr>
          <w:rFonts w:eastAsia="Calibri"/>
          <w:lang w:val="en-US"/>
        </w:rPr>
        <w:t xml:space="preserve"> </w:t>
      </w:r>
      <w:r w:rsidR="006D4235" w:rsidRPr="00932B19">
        <w:rPr>
          <w:rFonts w:eastAsia="Calibri"/>
        </w:rPr>
        <w:t>minimaliais aplinkos apsaugos kriterijais pakuotėms</w:t>
      </w:r>
      <w:r w:rsidRPr="00932B19">
        <w:rPr>
          <w:rFonts w:eastAsia="Calibri"/>
        </w:rPr>
        <w:t>.</w:t>
      </w:r>
      <w:r w:rsidRPr="00765BB5">
        <w:rPr>
          <w:rFonts w:eastAsia="Calibri"/>
        </w:rPr>
        <w:t xml:space="preserve"> </w:t>
      </w:r>
      <w:r w:rsidR="00A72AEF" w:rsidRPr="00765BB5">
        <w:rPr>
          <w:rFonts w:eastAsia="Calibri"/>
        </w:rPr>
        <w:t>Aplinkos ap</w:t>
      </w:r>
      <w:r w:rsidR="00A12D83">
        <w:rPr>
          <w:rFonts w:eastAsia="Calibri"/>
        </w:rPr>
        <w:t>s</w:t>
      </w:r>
      <w:r w:rsidR="00A72AEF" w:rsidRPr="00765BB5">
        <w:rPr>
          <w:rFonts w:eastAsia="Calibri"/>
        </w:rPr>
        <w:t xml:space="preserve">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6A4134B6"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AE438E">
        <w:rPr>
          <w:rFonts w:eastAsia="Calibri"/>
          <w:b/>
          <w:bCs/>
        </w:rPr>
        <w:t>diskusijų įrangą</w:t>
      </w:r>
      <w:r w:rsidR="00AE438E" w:rsidRPr="00AE438E">
        <w:rPr>
          <w:rFonts w:eastAsia="Calibri"/>
          <w:b/>
          <w:bCs/>
        </w:rPr>
        <w:t xml:space="preserve"> konferencijų ir posėdžių salėms</w:t>
      </w:r>
      <w:r w:rsidR="006D4235">
        <w:rPr>
          <w:rFonts w:eastAsia="Calibri"/>
          <w:b/>
          <w:bCs/>
        </w:rPr>
        <w:t xml:space="preserve"> </w:t>
      </w:r>
      <w:r w:rsidR="006D4235" w:rsidRPr="006D4235">
        <w:rPr>
          <w:rFonts w:eastAsia="Calibri"/>
          <w:bCs/>
        </w:rPr>
        <w:t xml:space="preserve">su </w:t>
      </w:r>
      <w:r w:rsidR="00781966">
        <w:rPr>
          <w:rFonts w:eastAsia="Calibri"/>
          <w:bCs/>
        </w:rPr>
        <w:t>susijusiomis</w:t>
      </w:r>
      <w:r w:rsidR="006D4235" w:rsidRPr="006D4235">
        <w:rPr>
          <w:rFonts w:eastAsia="Calibri"/>
          <w:bCs/>
        </w:rPr>
        <w:t xml:space="preserve"> paslaugomis.</w:t>
      </w:r>
      <w:r w:rsidR="006D4235">
        <w:rPr>
          <w:rFonts w:eastAsia="Calibri"/>
          <w:b/>
          <w:bCs/>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AE438E" w:rsidRPr="00AE438E">
        <w:rPr>
          <w:rFonts w:eastAsia="Calibri"/>
        </w:rPr>
        <w:t>32232000-8</w:t>
      </w:r>
      <w:r w:rsidR="00634129" w:rsidRPr="00634129">
        <w:rPr>
          <w:rFonts w:ascii="Arial" w:hAnsi="Arial" w:cs="Arial"/>
          <w:color w:val="2E0927"/>
          <w:shd w:val="clear" w:color="auto" w:fill="FFFFFF"/>
        </w:rPr>
        <w:t xml:space="preserve"> </w:t>
      </w:r>
      <w:r w:rsidR="00634129" w:rsidRPr="00634129">
        <w:rPr>
          <w:rFonts w:eastAsia="Calibri"/>
        </w:rPr>
        <w:t>Vaizdo konferencijų įranga</w:t>
      </w:r>
      <w:r w:rsidR="006D4235">
        <w:rPr>
          <w:rFonts w:eastAsia="Calibri"/>
        </w:rPr>
        <w:t>.</w:t>
      </w:r>
    </w:p>
    <w:p w14:paraId="201A57E8" w14:textId="496FB1DD" w:rsidR="00AE438E" w:rsidRDefault="007A6A41" w:rsidP="00701361">
      <w:pPr>
        <w:pStyle w:val="Betarp"/>
        <w:ind w:firstLine="567"/>
        <w:contextualSpacing/>
        <w:jc w:val="both"/>
        <w:rPr>
          <w:rFonts w:cstheme="minorHAnsi"/>
          <w:sz w:val="22"/>
          <w:szCs w:val="22"/>
        </w:rPr>
      </w:pPr>
      <w:r w:rsidRPr="00765BB5">
        <w:rPr>
          <w:rFonts w:eastAsia="Calibri"/>
        </w:rPr>
        <w:t xml:space="preserve">2.2. </w:t>
      </w:r>
      <w:r w:rsidR="006D4235" w:rsidRPr="006D4235">
        <w:rPr>
          <w:rFonts w:cstheme="minorHAnsi"/>
          <w:sz w:val="22"/>
          <w:szCs w:val="22"/>
        </w:rPr>
        <w:t>Pirki</w:t>
      </w:r>
      <w:r w:rsidR="003B6B14">
        <w:rPr>
          <w:rFonts w:cstheme="minorHAnsi"/>
          <w:sz w:val="22"/>
          <w:szCs w:val="22"/>
        </w:rPr>
        <w:t xml:space="preserve">mo objektas į dalis neskaidomas, nes </w:t>
      </w:r>
      <w:r w:rsidR="00AE438E" w:rsidRPr="00AE438E">
        <w:rPr>
          <w:rFonts w:cstheme="minorHAnsi"/>
          <w:sz w:val="22"/>
          <w:szCs w:val="22"/>
        </w:rPr>
        <w:t xml:space="preserve">Pirkimo objektas sudaro vientisą integruotą techninę sistemą, kurią sudaro tarpusavyje dirbantys komponentai, skirti vieningam garso pultų, vaizdo kamerų, vertėjų įrangos ir signalų valdymui bei apdorojimui. Ši sistema </w:t>
      </w:r>
      <w:r w:rsidR="00B82A70">
        <w:rPr>
          <w:rFonts w:cstheme="minorHAnsi"/>
          <w:sz w:val="22"/>
          <w:szCs w:val="22"/>
        </w:rPr>
        <w:t>yra</w:t>
      </w:r>
      <w:r w:rsidR="00AE438E" w:rsidRPr="00AE438E">
        <w:rPr>
          <w:rFonts w:cstheme="minorHAnsi"/>
          <w:sz w:val="22"/>
          <w:szCs w:val="22"/>
        </w:rPr>
        <w:t xml:space="preserve"> </w:t>
      </w:r>
      <w:proofErr w:type="spellStart"/>
      <w:r w:rsidR="00AE438E" w:rsidRPr="00AE438E">
        <w:rPr>
          <w:rFonts w:cstheme="minorHAnsi"/>
          <w:sz w:val="22"/>
          <w:szCs w:val="22"/>
        </w:rPr>
        <w:t>nedalomų</w:t>
      </w:r>
      <w:proofErr w:type="spellEnd"/>
      <w:r w:rsidR="00AE438E" w:rsidRPr="00AE438E">
        <w:rPr>
          <w:rFonts w:cstheme="minorHAnsi"/>
          <w:sz w:val="22"/>
          <w:szCs w:val="22"/>
        </w:rPr>
        <w:t xml:space="preserve"> elementų visuma, veikia kaip vienas funkcionalus vienetas, kurio komponentai yra tarpusavyje susiję ir yra priklausomi vienas nuo kito bei derinami tarpusavyje. Kiekvienos salės diskusinė sistema sinchronizuota su </w:t>
      </w:r>
      <w:r w:rsidR="00B82A70">
        <w:rPr>
          <w:rFonts w:cstheme="minorHAnsi"/>
          <w:sz w:val="22"/>
          <w:szCs w:val="22"/>
        </w:rPr>
        <w:t>perkančiosios organizacijos</w:t>
      </w:r>
      <w:r w:rsidR="00AE438E" w:rsidRPr="00AE438E">
        <w:rPr>
          <w:rFonts w:cstheme="minorHAnsi"/>
          <w:sz w:val="22"/>
          <w:szCs w:val="22"/>
        </w:rPr>
        <w:t xml:space="preserve"> naudojamų vaizdo ir garso sistemų visuma ir negali būti daloma bei aptarnaujama atskirai, nepriklausomai arba skaidant į fizinius komponentus. </w:t>
      </w:r>
      <w:r w:rsidR="00B82A70" w:rsidRPr="00B82A70">
        <w:rPr>
          <w:rFonts w:cstheme="minorHAnsi"/>
          <w:sz w:val="22"/>
          <w:szCs w:val="22"/>
        </w:rPr>
        <w:t xml:space="preserve">Skaidymas į dalis </w:t>
      </w:r>
      <w:r w:rsidR="00A12D83">
        <w:rPr>
          <w:rFonts w:cstheme="minorHAnsi"/>
          <w:sz w:val="22"/>
          <w:szCs w:val="22"/>
        </w:rPr>
        <w:t>lemtų</w:t>
      </w:r>
      <w:r w:rsidR="00B82A70" w:rsidRPr="00B82A70">
        <w:rPr>
          <w:rFonts w:cstheme="minorHAnsi"/>
          <w:sz w:val="22"/>
          <w:szCs w:val="22"/>
        </w:rPr>
        <w:t xml:space="preserve"> papildomas laiko ir lėšų sąnaudas, nukentėtų paslaugų kokybė ir vientisumas</w:t>
      </w:r>
      <w:r w:rsidR="00B82A70">
        <w:rPr>
          <w:rFonts w:cstheme="minorHAnsi"/>
          <w:sz w:val="22"/>
          <w:szCs w:val="22"/>
        </w:rPr>
        <w:t xml:space="preserve">. </w:t>
      </w:r>
      <w:r w:rsidR="00B82A70" w:rsidRPr="00B82A70">
        <w:rPr>
          <w:rFonts w:cstheme="minorHAnsi"/>
          <w:sz w:val="22"/>
          <w:szCs w:val="22"/>
        </w:rPr>
        <w:t>Pirkimo apimtys, reikalavimai ir techninė specifikacija apibrėžti specialiųjų pirkimo sąlygų 2 priede „Techninė specifikacija“</w:t>
      </w:r>
      <w:r w:rsidR="00B82A70">
        <w:rPr>
          <w:rFonts w:cstheme="minorHAnsi"/>
          <w:sz w:val="22"/>
          <w:szCs w:val="22"/>
        </w:rPr>
        <w:t>.</w:t>
      </w:r>
    </w:p>
    <w:p w14:paraId="5C5CA765" w14:textId="4A70021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lang w:val="en-US"/>
        </w:rPr>
        <w:t>3</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A642B94" w:rsidR="007A6A41" w:rsidRPr="00765BB5" w:rsidRDefault="007A6A41" w:rsidP="007A6A41">
      <w:pPr>
        <w:spacing w:before="0" w:after="120"/>
        <w:ind w:firstLine="540"/>
        <w:contextualSpacing/>
        <w:jc w:val="both"/>
        <w:rPr>
          <w:rFonts w:eastAsia="Calibri"/>
        </w:rPr>
      </w:pPr>
      <w:r w:rsidRPr="00765BB5">
        <w:rPr>
          <w:rFonts w:eastAsia="Calibri"/>
        </w:rPr>
        <w:t>2.</w:t>
      </w:r>
      <w:r w:rsidR="0097403F">
        <w:rPr>
          <w:rFonts w:eastAsia="Calibri"/>
        </w:rPr>
        <w:t>4</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65BB5">
        <w:rPr>
          <w:rFonts w:eastAsia="Calibri"/>
        </w:rPr>
        <w:lastRenderedPageBreak/>
        <w:t xml:space="preserve">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48E2E329"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5.1. Pirkimui taikomos Reglamento nuostatos. Kartu su pasiūlymu tiekėjas turi pateikti užpildytą </w:t>
      </w:r>
      <w:r w:rsidRPr="00E04B38">
        <w:rPr>
          <w:rFonts w:eastAsia="Calibri"/>
          <w:b/>
          <w:color w:val="000000"/>
          <w:lang w:eastAsia="lt-LT"/>
        </w:rPr>
        <w:t>deklaraciją dėl (ne)atitikties Reglamento nuostatoms, kuri pateikta specialiųjų pirkimo sąlygų 8 priede.</w:t>
      </w:r>
      <w:r w:rsidRPr="00E04B3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33169E5"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5.2. Perkančioji organizacija nustačiusi, kad tiekėjo pasitelktas subtiekėjas ar ūkio subjektas, kurio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tenkina Reglamento 5 k straipsnyje nustatytus ribojimus, reikalaus tiekėjo juos pakeisti kitais, pirkimo sąlygų reikalavimus atitinkančiais, subjektais.</w:t>
      </w:r>
    </w:p>
    <w:p w14:paraId="59B85367"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5.3. Perkančioji organizacija atmes tiekėjo pasiūlymą, jei bus tenkinama bent viena VPĮ 45 straipsnio 2</w:t>
      </w:r>
      <w:r w:rsidRPr="00E04B38">
        <w:rPr>
          <w:rFonts w:eastAsia="Calibri"/>
          <w:color w:val="000000"/>
          <w:vertAlign w:val="superscript"/>
          <w:lang w:eastAsia="lt-LT"/>
        </w:rPr>
        <w:t>1</w:t>
      </w:r>
      <w:r w:rsidRPr="00E04B38">
        <w:rPr>
          <w:rFonts w:eastAsia="Calibri"/>
          <w:color w:val="000000"/>
          <w:lang w:eastAsia="lt-LT"/>
        </w:rPr>
        <w:t xml:space="preserve"> dalies 1 punkte, 2 punkte, 3 punkte ir 6 punkte nurodyta sąlyga.  Tiekėjas kartu su pasiūlymu turi pateikti laisvos formos atitikties deklaraciją, kuri gali būti parengta pagal specialiųjų pirkimo sąlygų</w:t>
      </w:r>
      <w:r w:rsidRPr="00E04B38">
        <w:rPr>
          <w:rFonts w:eastAsia="Calibri"/>
          <w:b/>
          <w:color w:val="000000"/>
          <w:lang w:eastAsia="lt-LT"/>
        </w:rPr>
        <w:t xml:space="preserve"> 9 priede „Atitikties nacionalinio saugumo reikalavimams deklaracija“</w:t>
      </w:r>
      <w:r w:rsidRPr="00E04B38">
        <w:rPr>
          <w:rFonts w:eastAsia="Calibri"/>
          <w:color w:val="000000"/>
          <w:lang w:eastAsia="lt-LT"/>
        </w:rPr>
        <w:t xml:space="preserve"> pateiktą formą, dėl atitikties VPĮ 45 straipsnio 2</w:t>
      </w:r>
      <w:r w:rsidRPr="00E04B38">
        <w:rPr>
          <w:rFonts w:eastAsia="Calibri"/>
          <w:color w:val="000000"/>
          <w:vertAlign w:val="superscript"/>
          <w:lang w:eastAsia="lt-LT"/>
        </w:rPr>
        <w:t>1</w:t>
      </w:r>
      <w:r w:rsidRPr="00E04B38">
        <w:rPr>
          <w:rFonts w:eastAsia="Calibri"/>
          <w:color w:val="000000"/>
          <w:lang w:eastAsia="lt-LT"/>
        </w:rPr>
        <w:t xml:space="preserve"> dalies 1, 2, 3 ir 6 punktams.</w:t>
      </w:r>
    </w:p>
    <w:p w14:paraId="0F646EC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AF9E83D"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5.5. Perkančioji organizacija, įvertinusi visus galinčius kelti grėsmę nacionalinio saugumo interesams rizikos veiksnius numato, kad šiame pirkime negali dalyvauti tiekėjai, jų subtiekėjai ir ūkio subjektai, kurių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kurie nėra registruoti (jeigu tiekėjas, jų subtiekėjas ar ūkio subjektas, kurio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04F24E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5.6.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E04B38">
        <w:rPr>
          <w:rFonts w:eastAsia="Calibri"/>
          <w:color w:val="000000"/>
          <w:vertAlign w:val="superscript"/>
          <w:lang w:eastAsia="lt-LT"/>
        </w:rPr>
        <w:footnoteReference w:id="2"/>
      </w:r>
      <w:r w:rsidRPr="00E04B38">
        <w:rPr>
          <w:rFonts w:eastAsia="Calibri"/>
          <w:color w:val="000000"/>
          <w:lang w:eastAsia="lt-LT"/>
        </w:rPr>
        <w:t xml:space="preserve">, parengtą pagal </w:t>
      </w:r>
      <w:r w:rsidRPr="00E04B38">
        <w:rPr>
          <w:rFonts w:eastAsia="Calibri"/>
          <w:b/>
          <w:bCs/>
          <w:color w:val="000000"/>
          <w:lang w:eastAsia="lt-LT"/>
        </w:rPr>
        <w:t xml:space="preserve">specialiųjų pirkimo sąlygų 10 </w:t>
      </w:r>
      <w:r w:rsidRPr="00E04B38">
        <w:rPr>
          <w:rFonts w:eastAsia="Calibri"/>
          <w:b/>
          <w:bCs/>
          <w:color w:val="000000"/>
          <w:lang w:eastAsia="lt-LT"/>
        </w:rPr>
        <w:lastRenderedPageBreak/>
        <w:t>priede „Nacionalinio saugumo reikalavimų atitikties deklaracija“ pateiktą formą</w:t>
      </w:r>
      <w:r w:rsidRPr="00E04B38">
        <w:rPr>
          <w:rFonts w:eastAsia="Calibri"/>
          <w:color w:val="000000"/>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746B8D5" w14:textId="77777777" w:rsidR="00E04B38" w:rsidRPr="00E04B38" w:rsidRDefault="00E04B38" w:rsidP="00E04B38">
      <w:pPr>
        <w:spacing w:before="0" w:after="120"/>
        <w:ind w:firstLine="540"/>
        <w:contextualSpacing/>
        <w:jc w:val="both"/>
        <w:rPr>
          <w:rFonts w:eastAsia="Calibri"/>
          <w:i/>
          <w:iCs/>
          <w:color w:val="000000"/>
          <w:lang w:eastAsia="lt-LT"/>
        </w:rPr>
      </w:pPr>
      <w:r w:rsidRPr="00E04B38">
        <w:rPr>
          <w:rFonts w:eastAsia="Calibri"/>
          <w:i/>
          <w:iCs/>
          <w:color w:val="000000"/>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F2DAF33" w14:textId="77777777" w:rsidR="00E04B38" w:rsidRPr="00E04B38" w:rsidRDefault="00E04B38" w:rsidP="00E04B38">
      <w:pPr>
        <w:spacing w:before="0" w:after="120"/>
        <w:ind w:firstLine="540"/>
        <w:contextualSpacing/>
        <w:jc w:val="both"/>
        <w:rPr>
          <w:rFonts w:eastAsia="Calibri"/>
          <w:color w:val="000000"/>
          <w:lang w:eastAsia="lt-LT"/>
        </w:rPr>
      </w:pPr>
      <w:r w:rsidRPr="00E04B38">
        <w:rPr>
          <w:rFonts w:eastAsia="Calibri"/>
          <w:color w:val="000000"/>
          <w:lang w:eastAsia="lt-LT"/>
        </w:rPr>
        <w:t xml:space="preserve">5.7. Perkančioji organizacija laiko, kad tiekėjas turi interesų, galinčių kelti grėsmę nacionaliniam saugumui, jei jis, jo subtiekėjas (-ai) ar ūkio subjektas (-ai), kurių </w:t>
      </w:r>
      <w:proofErr w:type="spellStart"/>
      <w:r w:rsidRPr="00E04B38">
        <w:rPr>
          <w:rFonts w:eastAsia="Calibri"/>
          <w:color w:val="000000"/>
          <w:lang w:eastAsia="lt-LT"/>
        </w:rPr>
        <w:t>pajėgumais</w:t>
      </w:r>
      <w:proofErr w:type="spellEnd"/>
      <w:r w:rsidRPr="00E04B38">
        <w:rPr>
          <w:rFonts w:eastAsia="Calibri"/>
          <w:color w:val="000000"/>
          <w:lang w:eastAsia="lt-LT"/>
        </w:rPr>
        <w:t xml:space="preserve"> remiamasi, kurie patys ar juos kontroliuojantys asmenys atitinka VPĮ 47 straipsnio 9 dalyje nustatytas sąlygas. Tiekėjas su pasiūlymu turi pateikti Viešųjų pirkimų tarnybos nustatytos formos atitikties deklaraciją</w:t>
      </w:r>
      <w:r w:rsidRPr="00E04B38">
        <w:rPr>
          <w:rFonts w:eastAsia="Calibri"/>
          <w:color w:val="000000"/>
          <w:vertAlign w:val="superscript"/>
          <w:lang w:eastAsia="lt-LT"/>
        </w:rPr>
        <w:footnoteReference w:id="3"/>
      </w:r>
      <w:r w:rsidRPr="00E04B38">
        <w:rPr>
          <w:rFonts w:eastAsia="Calibri"/>
          <w:color w:val="000000"/>
          <w:lang w:eastAsia="lt-LT"/>
        </w:rPr>
        <w:t>, parengtą pagal specialiųjų pirkimo sąlygų</w:t>
      </w:r>
      <w:r w:rsidRPr="00E04B38">
        <w:rPr>
          <w:rFonts w:eastAsia="Calibri"/>
          <w:b/>
          <w:bCs/>
          <w:color w:val="000000"/>
          <w:lang w:eastAsia="lt-LT"/>
        </w:rPr>
        <w:t xml:space="preserve"> 10 priede „Nacionalinio saugumo reikalavimų atitikties deklaracija“ pateiktą formą </w:t>
      </w:r>
      <w:r w:rsidRPr="00E04B38">
        <w:rPr>
          <w:rFonts w:eastAsia="Calibri"/>
          <w:bCs/>
          <w:color w:val="000000"/>
          <w:lang w:eastAsia="lt-LT"/>
        </w:rPr>
        <w:t>(pildoma viena forma dėl atitikties šio ir specialiųjų pirkimo sąlygų 5.6 punkto reikalavimams)</w:t>
      </w:r>
      <w:r w:rsidRPr="00E04B38">
        <w:rPr>
          <w:rFonts w:eastAsia="Calibri"/>
          <w:color w:val="000000"/>
          <w:lang w:eastAsia="lt-LT"/>
        </w:rPr>
        <w:t xml:space="preserve">. Perkančioji organizacija iš ekonomiškai naudingiausią pasiūlymą pateikusio tiekėjo reikalaus pateikti vieną (esant poreikiui – kelis) VPĮ 51 straipsnio 12 dalyje numatytą dokumentą. </w:t>
      </w:r>
    </w:p>
    <w:p w14:paraId="44BBCB88" w14:textId="46A72E70" w:rsidR="00101289" w:rsidRPr="00765BB5" w:rsidRDefault="00E04B38" w:rsidP="00E04B38">
      <w:pPr>
        <w:spacing w:before="0" w:after="120"/>
        <w:ind w:firstLine="540"/>
        <w:contextualSpacing/>
        <w:jc w:val="both"/>
        <w:rPr>
          <w:rFonts w:eastAsia="Calibri"/>
        </w:rPr>
      </w:pPr>
      <w:r w:rsidRPr="00E04B38">
        <w:rPr>
          <w:rFonts w:eastAsia="Calibri"/>
          <w:i/>
          <w:iCs/>
          <w:color w:val="000000"/>
          <w:lang w:eastAsia="lt-LT"/>
        </w:rPr>
        <w:t xml:space="preserve">Jeigu tiekėjas, jo subtiekėjas, ūkio subjektai, kurių </w:t>
      </w:r>
      <w:proofErr w:type="spellStart"/>
      <w:r w:rsidRPr="00E04B38">
        <w:rPr>
          <w:rFonts w:eastAsia="Calibri"/>
          <w:i/>
          <w:iCs/>
          <w:color w:val="000000"/>
          <w:lang w:eastAsia="lt-LT"/>
        </w:rPr>
        <w:t>pajėgumais</w:t>
      </w:r>
      <w:proofErr w:type="spellEnd"/>
      <w:r w:rsidRPr="00E04B38">
        <w:rPr>
          <w:rFonts w:eastAsia="Calibri"/>
          <w:i/>
          <w:iCs/>
          <w:color w:val="000000"/>
          <w:lang w:eastAsia="lt-LT"/>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101289" w:rsidRPr="00765BB5">
        <w:rPr>
          <w:rFonts w:eastAsia="Calibri"/>
          <w:i/>
          <w:iCs/>
        </w:rPr>
        <w:t>.</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0D2583E"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A77D81" w:rsidRPr="005C31FC">
        <w:rPr>
          <w:rFonts w:eastAsia="Calibri"/>
          <w:lang w:eastAsia="lt-LT"/>
        </w:rPr>
        <w:t>;</w:t>
      </w:r>
    </w:p>
    <w:p w14:paraId="09187732" w14:textId="002EB844" w:rsidR="00B512C5" w:rsidRPr="003E7CCC"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 xml:space="preserve">priedas). </w:t>
      </w:r>
      <w:r w:rsidR="00E04B38" w:rsidRPr="00E04B38">
        <w:rPr>
          <w:rFonts w:eastAsia="Calibri"/>
          <w:lang w:eastAsia="lt-LT"/>
        </w:rPr>
        <w:t>Pateikdamas pasiūlymą, tiekėjas patvirtina ir EBVPD tikrumą</w:t>
      </w:r>
      <w:r w:rsidRPr="00C21678">
        <w:rPr>
          <w:rFonts w:eastAsia="Calibri"/>
          <w:lang w:eastAsia="lt-LT"/>
        </w:rPr>
        <w:t>;</w:t>
      </w:r>
    </w:p>
    <w:p w14:paraId="1B5FB0A4" w14:textId="2C7902F3" w:rsidR="003E7CCC" w:rsidRPr="00C21678" w:rsidRDefault="003E7CCC" w:rsidP="002462A1">
      <w:pPr>
        <w:numPr>
          <w:ilvl w:val="2"/>
          <w:numId w:val="51"/>
        </w:numPr>
        <w:spacing w:before="0"/>
        <w:ind w:left="0" w:firstLine="567"/>
        <w:contextualSpacing/>
        <w:jc w:val="both"/>
        <w:rPr>
          <w:rFonts w:eastAsia="Calibri"/>
          <w:u w:val="single"/>
          <w:lang w:eastAsia="lt-LT"/>
        </w:rPr>
      </w:pPr>
      <w:r w:rsidRPr="007E24B5">
        <w:rPr>
          <w:rFonts w:cstheme="minorHAnsi"/>
          <w:b/>
        </w:rPr>
        <w:t>techninė specifikacija</w:t>
      </w:r>
      <w:r w:rsidRPr="007E24B5">
        <w:rPr>
          <w:rFonts w:cstheme="minorHAnsi"/>
        </w:rPr>
        <w:t>, užpildyta pagal specialiųjų pirkimo sąlygų 2 priedą</w:t>
      </w:r>
      <w:r w:rsidRPr="007E24B5">
        <w:rPr>
          <w:rFonts w:cstheme="minorHAnsi"/>
          <w:i/>
          <w:iCs/>
        </w:rPr>
        <w:t>;</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12D7EEF3" w:rsidR="00330DF7" w:rsidRPr="006963DC" w:rsidRDefault="00E04B38" w:rsidP="0041574E">
      <w:pPr>
        <w:numPr>
          <w:ilvl w:val="2"/>
          <w:numId w:val="51"/>
        </w:numPr>
        <w:spacing w:before="0"/>
        <w:ind w:left="0" w:firstLine="567"/>
        <w:contextualSpacing/>
        <w:jc w:val="both"/>
        <w:rPr>
          <w:rFonts w:eastAsia="Calibri"/>
          <w:u w:val="single"/>
          <w:lang w:eastAsia="lt-LT"/>
        </w:rPr>
      </w:pPr>
      <w:r>
        <w:t xml:space="preserve">tiekėjo </w:t>
      </w:r>
      <w:r w:rsidR="00330DF7" w:rsidRPr="00C21678">
        <w:t xml:space="preserve">užpildyta </w:t>
      </w:r>
      <w:r>
        <w:t xml:space="preserve">ir pasirašyta </w:t>
      </w:r>
      <w:r w:rsidR="00330DF7" w:rsidRPr="00C21678">
        <w:rPr>
          <w:b/>
        </w:rPr>
        <w:t>tiekėjo deklaracija dėl Tarybos Reglamente (ES) 2022/576</w:t>
      </w:r>
      <w:r w:rsidR="00330DF7" w:rsidRPr="00C21678">
        <w:t xml:space="preserve"> nustatytų sąlygų nebuvimo pagal specialiųjų pirkimo sąlygų 8 priede pateiktą formą;</w:t>
      </w:r>
    </w:p>
    <w:p w14:paraId="4BCB3B97" w14:textId="3CB19964" w:rsidR="006963DC" w:rsidRPr="00D966CF"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04565631" w14:textId="6F3A5C4C" w:rsidR="00D966CF" w:rsidRPr="00D966CF" w:rsidRDefault="00D966CF" w:rsidP="0041574E">
      <w:pPr>
        <w:numPr>
          <w:ilvl w:val="2"/>
          <w:numId w:val="51"/>
        </w:numPr>
        <w:spacing w:before="0"/>
        <w:ind w:left="0" w:firstLine="567"/>
        <w:contextualSpacing/>
        <w:jc w:val="both"/>
        <w:rPr>
          <w:rFonts w:eastAsia="Calibri"/>
          <w:u w:val="single"/>
          <w:lang w:eastAsia="lt-LT"/>
        </w:rPr>
      </w:pPr>
      <w:r>
        <w:rPr>
          <w:bCs/>
        </w:rPr>
        <w:t xml:space="preserve">visos siūlomos įrangos </w:t>
      </w:r>
      <w:r w:rsidRPr="00D966CF">
        <w:rPr>
          <w:bCs/>
        </w:rPr>
        <w:t xml:space="preserve">diskusijų sistemai </w:t>
      </w:r>
      <w:r w:rsidRPr="00D966CF">
        <w:rPr>
          <w:b/>
          <w:bCs/>
        </w:rPr>
        <w:t>reikalingos licencijos</w:t>
      </w:r>
      <w:r>
        <w:rPr>
          <w:bCs/>
        </w:rPr>
        <w:t xml:space="preserve"> (išskyrus MS </w:t>
      </w:r>
      <w:proofErr w:type="spellStart"/>
      <w:r>
        <w:rPr>
          <w:bCs/>
        </w:rPr>
        <w:t>Teams</w:t>
      </w:r>
      <w:proofErr w:type="spellEnd"/>
      <w:r>
        <w:rPr>
          <w:bCs/>
        </w:rPr>
        <w:t xml:space="preserve"> </w:t>
      </w:r>
      <w:proofErr w:type="spellStart"/>
      <w:r>
        <w:rPr>
          <w:bCs/>
        </w:rPr>
        <w:t>rooms</w:t>
      </w:r>
      <w:proofErr w:type="spellEnd"/>
      <w:r w:rsidRPr="00D966CF">
        <w:rPr>
          <w:bCs/>
        </w:rPr>
        <w:t>)</w:t>
      </w:r>
      <w:r>
        <w:rPr>
          <w:bCs/>
        </w:rPr>
        <w:t>;</w:t>
      </w:r>
    </w:p>
    <w:p w14:paraId="6F02A63A" w14:textId="1792AD17" w:rsidR="002462A1" w:rsidRPr="00585002" w:rsidRDefault="00D966CF" w:rsidP="00E77189">
      <w:pPr>
        <w:numPr>
          <w:ilvl w:val="2"/>
          <w:numId w:val="51"/>
        </w:numPr>
        <w:spacing w:before="0"/>
        <w:ind w:left="0" w:firstLine="567"/>
        <w:contextualSpacing/>
        <w:jc w:val="both"/>
        <w:rPr>
          <w:rFonts w:eastAsia="Calibri"/>
          <w:u w:val="single"/>
          <w:lang w:eastAsia="lt-LT"/>
        </w:rPr>
      </w:pPr>
      <w:r>
        <w:t xml:space="preserve">siūlomos įrangos </w:t>
      </w:r>
      <w:r w:rsidR="002462A1" w:rsidRPr="002462A1">
        <w:rPr>
          <w:rFonts w:eastAsia="SimSun"/>
          <w:b/>
          <w:bCs/>
          <w:lang w:eastAsia="zh-CN" w:bidi="hi-IN"/>
        </w:rPr>
        <w:t>gamintojo techninė dokumentacija</w:t>
      </w:r>
      <w:r w:rsidR="002462A1">
        <w:rPr>
          <w:rFonts w:eastAsia="SimSun"/>
          <w:bCs/>
          <w:lang w:eastAsia="zh-CN" w:bidi="hi-IN"/>
        </w:rPr>
        <w:t xml:space="preserve"> lietuvių arba anglų kalbomis (</w:t>
      </w:r>
      <w:r w:rsidR="002462A1" w:rsidRPr="002462A1">
        <w:rPr>
          <w:rFonts w:eastAsia="SimSun"/>
          <w:bCs/>
          <w:lang w:eastAsia="zh-CN" w:bidi="hi-IN"/>
        </w:rPr>
        <w:t xml:space="preserve">jeigu </w:t>
      </w:r>
      <w:r w:rsidR="002462A1">
        <w:rPr>
          <w:rFonts w:eastAsia="SimSun"/>
          <w:bCs/>
          <w:lang w:eastAsia="zh-CN" w:bidi="hi-IN"/>
        </w:rPr>
        <w:t>pasiūlymo formoje</w:t>
      </w:r>
      <w:r w:rsidR="002462A1" w:rsidRPr="002462A1">
        <w:rPr>
          <w:rFonts w:eastAsia="SimSun"/>
          <w:bCs/>
          <w:lang w:eastAsia="zh-CN" w:bidi="hi-IN"/>
        </w:rPr>
        <w:t xml:space="preserve"> nepateikiamos nuorodos į gamintojo</w:t>
      </w:r>
      <w:r w:rsidR="002462A1">
        <w:rPr>
          <w:rFonts w:eastAsia="SimSun"/>
          <w:bCs/>
          <w:lang w:eastAsia="zh-CN" w:bidi="hi-IN"/>
        </w:rPr>
        <w:t xml:space="preserve"> dokumentaciją),</w:t>
      </w:r>
      <w:r w:rsidR="002462A1" w:rsidRPr="002462A1">
        <w:rPr>
          <w:rFonts w:eastAsia="SimSun"/>
          <w:bCs/>
          <w:lang w:eastAsia="zh-CN" w:bidi="hi-IN"/>
        </w:rPr>
        <w:t xml:space="preserve"> įrodanti įrangos atitikimą </w:t>
      </w:r>
      <w:r w:rsidR="00325DFF" w:rsidRPr="00325DFF">
        <w:rPr>
          <w:rFonts w:eastAsia="SimSun"/>
          <w:bCs/>
          <w:lang w:eastAsia="zh-CN" w:bidi="hi-IN"/>
        </w:rPr>
        <w:t xml:space="preserve">tarpusavio suderinamumui </w:t>
      </w:r>
      <w:r w:rsidR="00325DFF">
        <w:rPr>
          <w:rFonts w:eastAsia="SimSun"/>
          <w:bCs/>
          <w:lang w:eastAsia="zh-CN" w:bidi="hi-IN"/>
        </w:rPr>
        <w:t xml:space="preserve">ir </w:t>
      </w:r>
      <w:r w:rsidR="002462A1" w:rsidRPr="002462A1">
        <w:rPr>
          <w:rFonts w:eastAsia="SimSun"/>
          <w:bCs/>
          <w:lang w:eastAsia="zh-CN" w:bidi="hi-IN"/>
        </w:rPr>
        <w:t>techninės specifikacijos reikalavimams</w:t>
      </w:r>
      <w:r w:rsidR="002462A1" w:rsidRPr="002462A1">
        <w:t>;</w:t>
      </w:r>
    </w:p>
    <w:p w14:paraId="2D0E7C81" w14:textId="5724342E" w:rsidR="00585002" w:rsidRPr="00D966CF" w:rsidRDefault="00D966CF" w:rsidP="00D966CF">
      <w:pPr>
        <w:numPr>
          <w:ilvl w:val="2"/>
          <w:numId w:val="51"/>
        </w:numPr>
        <w:spacing w:before="0"/>
        <w:ind w:left="0" w:firstLine="567"/>
        <w:contextualSpacing/>
        <w:jc w:val="both"/>
        <w:rPr>
          <w:rFonts w:eastAsia="Calibri"/>
          <w:lang w:eastAsia="lt-LT"/>
        </w:rPr>
      </w:pPr>
      <w:r w:rsidRPr="007D50E5">
        <w:rPr>
          <w:rFonts w:eastAsia="Calibri"/>
          <w:lang w:eastAsia="lt-LT"/>
        </w:rPr>
        <w:t xml:space="preserve">siūlomos </w:t>
      </w:r>
      <w:r w:rsidRPr="007D50E5">
        <w:rPr>
          <w:rFonts w:eastAsia="Calibri"/>
          <w:b/>
          <w:lang w:eastAsia="lt-LT"/>
        </w:rPr>
        <w:t>įrangos gamintojo</w:t>
      </w:r>
      <w:r w:rsidRPr="007D50E5">
        <w:rPr>
          <w:rFonts w:eastAsia="Calibri"/>
          <w:lang w:eastAsia="lt-LT"/>
        </w:rPr>
        <w:t xml:space="preserve"> </w:t>
      </w:r>
      <w:r w:rsidRPr="00585002">
        <w:rPr>
          <w:rFonts w:eastAsia="Calibri"/>
          <w:b/>
          <w:lang w:eastAsia="lt-LT"/>
        </w:rPr>
        <w:t>įsipareigojimai arba nuorodos</w:t>
      </w:r>
      <w:r w:rsidRPr="00585002">
        <w:rPr>
          <w:rFonts w:eastAsia="Calibri"/>
          <w:lang w:eastAsia="lt-LT"/>
        </w:rPr>
        <w:t xml:space="preserve"> į juos</w:t>
      </w:r>
      <w:r w:rsidRPr="00585002">
        <w:rPr>
          <w:color w:val="000000"/>
          <w:lang w:eastAsia="lt-LT"/>
        </w:rPr>
        <w:t>, kur</w:t>
      </w:r>
      <w:r>
        <w:rPr>
          <w:color w:val="000000"/>
          <w:sz w:val="24"/>
          <w:szCs w:val="24"/>
          <w:lang w:eastAsia="lt-LT"/>
        </w:rPr>
        <w:t xml:space="preserve"> </w:t>
      </w:r>
      <w:r w:rsidRPr="00585002">
        <w:rPr>
          <w:rFonts w:eastAsia="Calibri"/>
          <w:lang w:eastAsia="lt-LT"/>
        </w:rPr>
        <w:t xml:space="preserve">deklaruotas </w:t>
      </w:r>
      <w:r>
        <w:rPr>
          <w:rFonts w:eastAsia="Calibri"/>
          <w:lang w:eastAsia="lt-LT"/>
        </w:rPr>
        <w:t xml:space="preserve">įrangos </w:t>
      </w:r>
      <w:r w:rsidRPr="00585002">
        <w:rPr>
          <w:rFonts w:eastAsia="Calibri"/>
          <w:lang w:eastAsia="lt-LT"/>
        </w:rPr>
        <w:t xml:space="preserve">palaikymas yra ne trumpesnis kaip </w:t>
      </w:r>
      <w:r w:rsidRPr="00585002">
        <w:rPr>
          <w:rFonts w:eastAsia="Calibri"/>
          <w:b/>
          <w:lang w:eastAsia="lt-LT"/>
        </w:rPr>
        <w:t>5 (penki) metai</w:t>
      </w:r>
      <w:r w:rsidRPr="00585002">
        <w:rPr>
          <w:rFonts w:eastAsia="Calibri"/>
          <w:lang w:eastAsia="lt-LT"/>
        </w:rPr>
        <w:t xml:space="preserve"> nuo pasiūlymo pateikimo dienos</w:t>
      </w:r>
      <w:r w:rsidRPr="007D50E5">
        <w:rPr>
          <w:rFonts w:eastAsia="Calibri"/>
          <w:lang w:eastAsia="lt-LT"/>
        </w:rPr>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3EF9FB5"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lastRenderedPageBreak/>
        <w:t xml:space="preserve">dokumentas, patvirtinantis, kad asmuo, kuris </w:t>
      </w:r>
      <w:r w:rsidR="00E179DC">
        <w:rPr>
          <w:rFonts w:ascii="Times New Roman" w:hAnsi="Times New Roman"/>
          <w:lang w:eastAsia="lt-LT"/>
        </w:rPr>
        <w:t>pateikė</w:t>
      </w:r>
      <w:r w:rsidRPr="002462A1">
        <w:rPr>
          <w:rFonts w:ascii="Times New Roman" w:hAnsi="Times New Roman"/>
          <w:lang w:eastAsia="lt-LT"/>
        </w:rPr>
        <w:t xml:space="preserve"> pasiūlymą (jei jis ne tiekėjo vado</w:t>
      </w:r>
      <w:r w:rsidR="00E179DC">
        <w:rPr>
          <w:rFonts w:ascii="Times New Roman" w:hAnsi="Times New Roman"/>
          <w:lang w:eastAsia="lt-LT"/>
        </w:rPr>
        <w:t>vas), turėjo teisę jį pateikti</w:t>
      </w:r>
      <w:r w:rsidRPr="002462A1">
        <w:rPr>
          <w:rFonts w:ascii="Times New Roman" w:hAnsi="Times New Roman"/>
          <w:lang w:eastAsia="lt-LT"/>
        </w:rPr>
        <w:t>;</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41CDF700" w:rsidR="006E5914" w:rsidRPr="00C21678" w:rsidRDefault="006E5914" w:rsidP="007A6DC5">
      <w:pPr>
        <w:ind w:firstLine="567"/>
        <w:jc w:val="both"/>
        <w:rPr>
          <w:u w:val="single"/>
        </w:rPr>
      </w:pPr>
      <w:r w:rsidRPr="00C21678">
        <w:rPr>
          <w:rFonts w:eastAsia="Calibri"/>
        </w:rPr>
        <w:t xml:space="preserve">6.2. </w:t>
      </w:r>
      <w:r w:rsidR="00E179DC">
        <w:rPr>
          <w:rFonts w:eastAsia="Calibri"/>
        </w:rPr>
        <w:t>Nurodyti pasiūlymą sudarantys dokumentai gali būti pasirašyti</w:t>
      </w:r>
      <w:r w:rsidRPr="00C21678">
        <w:rPr>
          <w:rFonts w:eastAsia="Calibri"/>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6C1C7F">
      <w:pPr>
        <w:pStyle w:val="Sraopastraipa"/>
        <w:numPr>
          <w:ilvl w:val="1"/>
          <w:numId w:val="52"/>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54224F9" w14:textId="72EA5A7E" w:rsidR="00E77189" w:rsidRPr="006963DC" w:rsidRDefault="00BC5A45" w:rsidP="00E179DC">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179DC">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03A6697B" w:rsidR="00BC5A45" w:rsidRPr="00C21678" w:rsidRDefault="00BC5A45" w:rsidP="006C1C7F">
      <w:pPr>
        <w:numPr>
          <w:ilvl w:val="1"/>
          <w:numId w:val="53"/>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407BBFB1" w:rsidR="00CF04DD" w:rsidRDefault="00CF04DD" w:rsidP="00A11BAF">
      <w:pPr>
        <w:jc w:val="both"/>
        <w:rPr>
          <w:bCs/>
          <w:iCs/>
          <w:u w:val="single"/>
        </w:rPr>
      </w:pPr>
    </w:p>
    <w:p w14:paraId="6675ADA2" w14:textId="23C660BE" w:rsidR="007D50E5" w:rsidRDefault="007D50E5" w:rsidP="00A11BAF">
      <w:pPr>
        <w:jc w:val="both"/>
        <w:rPr>
          <w:bCs/>
          <w:iCs/>
          <w:u w:val="single"/>
        </w:rPr>
      </w:pPr>
    </w:p>
    <w:p w14:paraId="0C7A1C03" w14:textId="39E666C1" w:rsidR="007D50E5" w:rsidRDefault="007D50E5" w:rsidP="00A11BAF">
      <w:pPr>
        <w:jc w:val="both"/>
        <w:rPr>
          <w:bCs/>
          <w:iCs/>
          <w:u w:val="single"/>
        </w:rPr>
      </w:pPr>
    </w:p>
    <w:p w14:paraId="5700CAA9" w14:textId="2E303A4A" w:rsidR="007D50E5" w:rsidRDefault="007D50E5" w:rsidP="00A11BAF">
      <w:pPr>
        <w:jc w:val="both"/>
        <w:rPr>
          <w:bCs/>
          <w:iCs/>
          <w:u w:val="single"/>
        </w:rPr>
      </w:pPr>
    </w:p>
    <w:p w14:paraId="0B38E8CD" w14:textId="1988FA9B" w:rsidR="007D50E5" w:rsidRDefault="007D50E5" w:rsidP="00A11BAF">
      <w:pPr>
        <w:jc w:val="both"/>
        <w:rPr>
          <w:bCs/>
          <w:iCs/>
          <w:u w:val="single"/>
        </w:rPr>
      </w:pPr>
    </w:p>
    <w:p w14:paraId="3702D178" w14:textId="7EA9C7C3" w:rsidR="007D50E5" w:rsidRDefault="007D50E5" w:rsidP="00A11BAF">
      <w:pPr>
        <w:jc w:val="both"/>
        <w:rPr>
          <w:bCs/>
          <w:iCs/>
          <w:u w:val="single"/>
        </w:rPr>
      </w:pPr>
    </w:p>
    <w:p w14:paraId="5261823E" w14:textId="47FC1BB1" w:rsidR="007D50E5" w:rsidRDefault="007D50E5" w:rsidP="00A11BAF">
      <w:pPr>
        <w:jc w:val="both"/>
        <w:rPr>
          <w:bCs/>
          <w:iCs/>
          <w:u w:val="single"/>
        </w:rPr>
      </w:pPr>
    </w:p>
    <w:p w14:paraId="2DBF3D3A" w14:textId="034A2CC7" w:rsidR="007D50E5" w:rsidRDefault="007D50E5" w:rsidP="00A11BAF">
      <w:pPr>
        <w:jc w:val="both"/>
        <w:rPr>
          <w:bCs/>
          <w:iCs/>
          <w:u w:val="single"/>
        </w:rPr>
      </w:pPr>
    </w:p>
    <w:p w14:paraId="4FA48FC8" w14:textId="232071FF" w:rsidR="007D50E5" w:rsidRDefault="007D50E5" w:rsidP="00A11BAF">
      <w:pPr>
        <w:jc w:val="both"/>
        <w:rPr>
          <w:bCs/>
          <w:iCs/>
          <w:u w:val="single"/>
        </w:rPr>
      </w:pPr>
    </w:p>
    <w:p w14:paraId="2EC219A8" w14:textId="66671BC2" w:rsidR="007D50E5" w:rsidRDefault="007D50E5" w:rsidP="00A11BAF">
      <w:pPr>
        <w:jc w:val="both"/>
        <w:rPr>
          <w:bCs/>
          <w:iCs/>
          <w:u w:val="single"/>
        </w:rPr>
      </w:pPr>
    </w:p>
    <w:p w14:paraId="1CA0C489" w14:textId="242C6FE2" w:rsidR="007D50E5" w:rsidRDefault="007D50E5" w:rsidP="00A11BAF">
      <w:pPr>
        <w:jc w:val="both"/>
        <w:rPr>
          <w:bCs/>
          <w:iCs/>
          <w:u w:val="single"/>
        </w:rPr>
      </w:pPr>
    </w:p>
    <w:p w14:paraId="57CCE6F9" w14:textId="79F6240D" w:rsidR="007D50E5" w:rsidRDefault="007D50E5" w:rsidP="00A11BAF">
      <w:pPr>
        <w:jc w:val="both"/>
        <w:rPr>
          <w:bCs/>
          <w:iCs/>
          <w:u w:val="single"/>
        </w:rPr>
      </w:pPr>
    </w:p>
    <w:p w14:paraId="72D1EF9F" w14:textId="700FD64F" w:rsidR="00E179DC" w:rsidRDefault="00E179DC" w:rsidP="00A11BAF">
      <w:pPr>
        <w:jc w:val="both"/>
        <w:rPr>
          <w:bCs/>
          <w:iCs/>
          <w:u w:val="single"/>
        </w:rPr>
      </w:pPr>
    </w:p>
    <w:p w14:paraId="2A9D852B" w14:textId="2B257A73" w:rsidR="00E179DC" w:rsidRDefault="00E179DC" w:rsidP="00A11BAF">
      <w:pPr>
        <w:jc w:val="both"/>
        <w:rPr>
          <w:bCs/>
          <w:iCs/>
          <w:u w:val="single"/>
        </w:rPr>
      </w:pPr>
    </w:p>
    <w:p w14:paraId="57D74B71" w14:textId="5586CD18" w:rsidR="00E179DC" w:rsidRDefault="00E179DC" w:rsidP="00A11BAF">
      <w:pPr>
        <w:jc w:val="both"/>
        <w:rPr>
          <w:bCs/>
          <w:iCs/>
          <w:u w:val="single"/>
        </w:rPr>
      </w:pPr>
    </w:p>
    <w:p w14:paraId="2F76E364" w14:textId="53820C33" w:rsidR="00E179DC" w:rsidRDefault="00E179DC" w:rsidP="00A11BAF">
      <w:pPr>
        <w:jc w:val="both"/>
        <w:rPr>
          <w:bCs/>
          <w:iCs/>
          <w:u w:val="single"/>
        </w:rPr>
      </w:pPr>
    </w:p>
    <w:p w14:paraId="3F1AE070" w14:textId="0A54C85D" w:rsidR="00E179DC" w:rsidRDefault="00E179DC" w:rsidP="00A11BAF">
      <w:pPr>
        <w:jc w:val="both"/>
        <w:rPr>
          <w:bCs/>
          <w:iCs/>
          <w:u w:val="single"/>
        </w:rPr>
      </w:pPr>
    </w:p>
    <w:p w14:paraId="71974E7B" w14:textId="653E5611" w:rsidR="00E179DC" w:rsidRDefault="00E179DC" w:rsidP="00A11BAF">
      <w:pPr>
        <w:jc w:val="both"/>
        <w:rPr>
          <w:bCs/>
          <w:iCs/>
          <w:u w:val="single"/>
        </w:rPr>
      </w:pPr>
    </w:p>
    <w:p w14:paraId="2378A78A" w14:textId="0EF144D1" w:rsidR="00E179DC" w:rsidRDefault="00E179DC" w:rsidP="00A11BAF">
      <w:pPr>
        <w:jc w:val="both"/>
        <w:rPr>
          <w:bCs/>
          <w:iCs/>
          <w:u w:val="single"/>
        </w:rPr>
      </w:pPr>
    </w:p>
    <w:p w14:paraId="58E9B62E" w14:textId="253A3BD6" w:rsidR="00E179DC" w:rsidRDefault="00E179DC" w:rsidP="00A11BAF">
      <w:pPr>
        <w:jc w:val="both"/>
        <w:rPr>
          <w:bCs/>
          <w:iCs/>
          <w:u w:val="single"/>
        </w:rPr>
      </w:pPr>
    </w:p>
    <w:p w14:paraId="46164CF2" w14:textId="5FBE8CDC" w:rsidR="00E179DC" w:rsidRDefault="00E179DC" w:rsidP="00A11BAF">
      <w:pPr>
        <w:jc w:val="both"/>
        <w:rPr>
          <w:bCs/>
          <w:iCs/>
          <w:u w:val="single"/>
        </w:rPr>
      </w:pPr>
    </w:p>
    <w:p w14:paraId="2C2EBD1F" w14:textId="3B878214" w:rsidR="00E179DC" w:rsidRDefault="00E179DC" w:rsidP="00A11BAF">
      <w:pPr>
        <w:jc w:val="both"/>
        <w:rPr>
          <w:bCs/>
          <w:iCs/>
          <w:u w:val="single"/>
        </w:rPr>
      </w:pPr>
    </w:p>
    <w:p w14:paraId="58961FC4" w14:textId="7A98E250" w:rsidR="00E179DC" w:rsidRDefault="00E179DC" w:rsidP="00A11BAF">
      <w:pPr>
        <w:jc w:val="both"/>
        <w:rPr>
          <w:bCs/>
          <w:iCs/>
          <w:u w:val="single"/>
        </w:rPr>
      </w:pPr>
    </w:p>
    <w:p w14:paraId="562F1E4F" w14:textId="77777777" w:rsidR="00E179DC" w:rsidRDefault="00E179DC" w:rsidP="00A11BAF">
      <w:pPr>
        <w:jc w:val="both"/>
        <w:rPr>
          <w:bCs/>
          <w:iCs/>
          <w:u w:val="single"/>
        </w:rPr>
      </w:pPr>
    </w:p>
    <w:p w14:paraId="0FB9F5CC" w14:textId="1D5F6D3F" w:rsidR="007D50E5" w:rsidRDefault="007D50E5" w:rsidP="00A11BAF">
      <w:pPr>
        <w:jc w:val="both"/>
        <w:rPr>
          <w:bCs/>
          <w:iCs/>
          <w:u w:val="single"/>
        </w:rPr>
      </w:pPr>
    </w:p>
    <w:p w14:paraId="70EEC4ED" w14:textId="77777777" w:rsidR="007D50E5" w:rsidRPr="00C21678" w:rsidRDefault="007D50E5"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5357F3D9" w:rsidR="00BC4903" w:rsidRPr="00C21678" w:rsidRDefault="00BC4903" w:rsidP="00BC4903">
            <w:pPr>
              <w:spacing w:before="0" w:after="160" w:line="276" w:lineRule="auto"/>
              <w:jc w:val="center"/>
              <w:rPr>
                <w:rFonts w:eastAsia="Calibri"/>
                <w:b/>
                <w:bCs/>
                <w:lang w:eastAsia="lt-LT"/>
              </w:rPr>
            </w:pPr>
          </w:p>
        </w:tc>
        <w:tc>
          <w:tcPr>
            <w:tcW w:w="2531" w:type="dxa"/>
            <w:shd w:val="clear" w:color="auto" w:fill="D9D9D9"/>
            <w:tcMar>
              <w:top w:w="0" w:type="dxa"/>
              <w:left w:w="108" w:type="dxa"/>
              <w:bottom w:w="0" w:type="dxa"/>
              <w:right w:w="108" w:type="dxa"/>
            </w:tcMar>
          </w:tcPr>
          <w:p w14:paraId="04989EF4" w14:textId="3DDC9BF6" w:rsidR="00BC4903" w:rsidRPr="00C21678" w:rsidRDefault="00BC4903" w:rsidP="00BC4903">
            <w:pPr>
              <w:spacing w:before="0" w:after="160" w:line="276" w:lineRule="auto"/>
              <w:jc w:val="center"/>
              <w:rPr>
                <w:rFonts w:eastAsia="Calibri"/>
                <w:b/>
                <w:bCs/>
                <w:lang w:eastAsia="lt-LT"/>
              </w:rPr>
            </w:pPr>
          </w:p>
        </w:tc>
        <w:tc>
          <w:tcPr>
            <w:tcW w:w="3643" w:type="dxa"/>
            <w:shd w:val="clear" w:color="auto" w:fill="D9D9D9"/>
            <w:tcMar>
              <w:top w:w="0" w:type="dxa"/>
              <w:left w:w="108" w:type="dxa"/>
              <w:bottom w:w="0" w:type="dxa"/>
              <w:right w:w="108" w:type="dxa"/>
            </w:tcMar>
          </w:tcPr>
          <w:p w14:paraId="74052F89" w14:textId="27608BB6" w:rsidR="00BC4903" w:rsidRPr="00C21678" w:rsidRDefault="00BC4903" w:rsidP="00BC4903">
            <w:pPr>
              <w:spacing w:before="0" w:line="276" w:lineRule="auto"/>
              <w:jc w:val="center"/>
              <w:rPr>
                <w:rFonts w:eastAsia="Calibri"/>
                <w:lang w:eastAsia="lt-LT"/>
              </w:rPr>
            </w:pPr>
          </w:p>
        </w:tc>
        <w:tc>
          <w:tcPr>
            <w:tcW w:w="2954" w:type="dxa"/>
            <w:shd w:val="clear" w:color="auto" w:fill="D9D9D9"/>
            <w:tcMar>
              <w:top w:w="0" w:type="dxa"/>
              <w:left w:w="108" w:type="dxa"/>
              <w:bottom w:w="0" w:type="dxa"/>
              <w:right w:w="108" w:type="dxa"/>
            </w:tcMar>
          </w:tcPr>
          <w:p w14:paraId="05FD9D13" w14:textId="28F3ADD5" w:rsidR="00BC4903" w:rsidRPr="00C21678" w:rsidRDefault="00BC4903" w:rsidP="00BC4903">
            <w:pPr>
              <w:spacing w:before="0" w:after="160" w:line="276" w:lineRule="auto"/>
              <w:jc w:val="center"/>
              <w:rPr>
                <w:rFonts w:eastAsia="Calibri"/>
                <w:b/>
                <w:lang w:eastAsia="lt-LT"/>
              </w:rPr>
            </w:pPr>
          </w:p>
        </w:tc>
      </w:tr>
      <w:tr w:rsidR="00E179DC" w:rsidRPr="00411109" w14:paraId="0055C94F" w14:textId="77777777" w:rsidTr="00325DFF">
        <w:trPr>
          <w:trHeight w:val="20"/>
        </w:trPr>
        <w:tc>
          <w:tcPr>
            <w:tcW w:w="726" w:type="dxa"/>
            <w:shd w:val="clear" w:color="auto" w:fill="D9D9D9"/>
            <w:tcMar>
              <w:top w:w="0" w:type="dxa"/>
              <w:left w:w="108" w:type="dxa"/>
              <w:bottom w:w="0" w:type="dxa"/>
              <w:right w:w="108" w:type="dxa"/>
            </w:tcMar>
          </w:tcPr>
          <w:p w14:paraId="6DB24721" w14:textId="77777777" w:rsidR="00E179DC" w:rsidRPr="00411109" w:rsidRDefault="00E179DC" w:rsidP="00325DFF">
            <w:pPr>
              <w:tabs>
                <w:tab w:val="right" w:leader="underscore" w:pos="8640"/>
              </w:tabs>
              <w:ind w:right="-29"/>
              <w:jc w:val="center"/>
              <w:rPr>
                <w:b/>
                <w:bCs/>
              </w:rPr>
            </w:pPr>
            <w:r w:rsidRPr="00411109">
              <w:rPr>
                <w:b/>
                <w:bCs/>
              </w:rPr>
              <w:t>Eil. Nr.</w:t>
            </w:r>
          </w:p>
        </w:tc>
        <w:tc>
          <w:tcPr>
            <w:tcW w:w="2531" w:type="dxa"/>
            <w:shd w:val="clear" w:color="auto" w:fill="D9D9D9"/>
            <w:tcMar>
              <w:top w:w="0" w:type="dxa"/>
              <w:left w:w="108" w:type="dxa"/>
              <w:bottom w:w="0" w:type="dxa"/>
              <w:right w:w="108" w:type="dxa"/>
            </w:tcMar>
          </w:tcPr>
          <w:p w14:paraId="6B5FAE6D" w14:textId="77777777" w:rsidR="00E179DC" w:rsidRPr="00411109" w:rsidRDefault="00E179DC" w:rsidP="00325DFF">
            <w:pPr>
              <w:tabs>
                <w:tab w:val="right" w:leader="underscore" w:pos="8640"/>
              </w:tabs>
              <w:ind w:right="-29"/>
              <w:jc w:val="center"/>
              <w:rPr>
                <w:b/>
                <w:bCs/>
              </w:rPr>
            </w:pPr>
            <w:r w:rsidRPr="00411109">
              <w:rPr>
                <w:b/>
                <w:bCs/>
              </w:rPr>
              <w:t>VEIKSMAS</w:t>
            </w:r>
          </w:p>
        </w:tc>
        <w:tc>
          <w:tcPr>
            <w:tcW w:w="3643" w:type="dxa"/>
            <w:shd w:val="clear" w:color="auto" w:fill="D9D9D9"/>
            <w:tcMar>
              <w:top w:w="0" w:type="dxa"/>
              <w:left w:w="108" w:type="dxa"/>
              <w:bottom w:w="0" w:type="dxa"/>
              <w:right w:w="108" w:type="dxa"/>
            </w:tcMar>
          </w:tcPr>
          <w:p w14:paraId="50B38C19" w14:textId="77777777" w:rsidR="00E179DC" w:rsidRPr="00411109" w:rsidRDefault="00E179DC" w:rsidP="00325DFF">
            <w:pPr>
              <w:tabs>
                <w:tab w:val="right" w:leader="underscore" w:pos="8640"/>
              </w:tabs>
              <w:ind w:right="-29"/>
              <w:jc w:val="center"/>
              <w:rPr>
                <w:b/>
              </w:rPr>
            </w:pPr>
            <w:r w:rsidRPr="00411109">
              <w:rPr>
                <w:b/>
              </w:rPr>
              <w:t>DATA/DIENŲ SKAIČIUS/ LAIKAS</w:t>
            </w:r>
          </w:p>
          <w:p w14:paraId="131288B5" w14:textId="77777777" w:rsidR="00E179DC" w:rsidRPr="00411109" w:rsidRDefault="00E179DC" w:rsidP="00325DFF">
            <w:pPr>
              <w:tabs>
                <w:tab w:val="right" w:leader="underscore" w:pos="8640"/>
              </w:tabs>
              <w:ind w:right="-29"/>
              <w:jc w:val="center"/>
            </w:pPr>
            <w:r w:rsidRPr="00411109">
              <w:t>(Lietuvos laiku)</w:t>
            </w:r>
          </w:p>
        </w:tc>
        <w:tc>
          <w:tcPr>
            <w:tcW w:w="2954" w:type="dxa"/>
            <w:shd w:val="clear" w:color="auto" w:fill="D9D9D9"/>
            <w:tcMar>
              <w:top w:w="0" w:type="dxa"/>
              <w:left w:w="108" w:type="dxa"/>
              <w:bottom w:w="0" w:type="dxa"/>
              <w:right w:w="108" w:type="dxa"/>
            </w:tcMar>
          </w:tcPr>
          <w:p w14:paraId="49133144" w14:textId="77777777" w:rsidR="00E179DC" w:rsidRPr="00411109" w:rsidRDefault="00E179DC" w:rsidP="00325DFF">
            <w:pPr>
              <w:tabs>
                <w:tab w:val="right" w:leader="underscore" w:pos="8640"/>
              </w:tabs>
              <w:ind w:right="-29"/>
              <w:jc w:val="center"/>
              <w:rPr>
                <w:b/>
              </w:rPr>
            </w:pPr>
            <w:r w:rsidRPr="00411109">
              <w:rPr>
                <w:b/>
              </w:rPr>
              <w:t>PASTABOS</w:t>
            </w:r>
          </w:p>
        </w:tc>
      </w:tr>
      <w:tr w:rsidR="00E179DC" w:rsidRPr="00411109" w14:paraId="69C8C15C" w14:textId="77777777" w:rsidTr="00325DFF">
        <w:trPr>
          <w:trHeight w:val="20"/>
        </w:trPr>
        <w:tc>
          <w:tcPr>
            <w:tcW w:w="726" w:type="dxa"/>
            <w:shd w:val="clear" w:color="auto" w:fill="auto"/>
            <w:tcMar>
              <w:top w:w="0" w:type="dxa"/>
              <w:left w:w="108" w:type="dxa"/>
              <w:bottom w:w="0" w:type="dxa"/>
              <w:right w:w="108" w:type="dxa"/>
            </w:tcMar>
          </w:tcPr>
          <w:p w14:paraId="761899BD" w14:textId="77777777" w:rsidR="00E179DC" w:rsidRPr="00411109" w:rsidRDefault="00E179DC" w:rsidP="00325DFF">
            <w:pPr>
              <w:tabs>
                <w:tab w:val="right" w:leader="underscore" w:pos="8640"/>
              </w:tabs>
              <w:ind w:right="-29"/>
              <w:jc w:val="center"/>
              <w:rPr>
                <w:bCs/>
              </w:rPr>
            </w:pPr>
            <w:r w:rsidRPr="00411109">
              <w:rPr>
                <w:bCs/>
              </w:rPr>
              <w:t>1.</w:t>
            </w:r>
          </w:p>
        </w:tc>
        <w:tc>
          <w:tcPr>
            <w:tcW w:w="2531" w:type="dxa"/>
            <w:shd w:val="clear" w:color="auto" w:fill="auto"/>
            <w:tcMar>
              <w:top w:w="0" w:type="dxa"/>
              <w:left w:w="108" w:type="dxa"/>
              <w:bottom w:w="0" w:type="dxa"/>
              <w:right w:w="108" w:type="dxa"/>
            </w:tcMar>
          </w:tcPr>
          <w:p w14:paraId="28CED0CA" w14:textId="77777777" w:rsidR="00E179DC" w:rsidRPr="00411109" w:rsidRDefault="00E179DC" w:rsidP="00325DFF">
            <w:pPr>
              <w:tabs>
                <w:tab w:val="right" w:leader="underscore" w:pos="8640"/>
              </w:tabs>
              <w:ind w:right="-29"/>
              <w:jc w:val="center"/>
            </w:pPr>
            <w:r w:rsidRPr="00411109">
              <w:rPr>
                <w:bCs/>
              </w:rPr>
              <w:t>Pasiūlymų pateikimo terminas</w:t>
            </w:r>
          </w:p>
        </w:tc>
        <w:tc>
          <w:tcPr>
            <w:tcW w:w="3643" w:type="dxa"/>
            <w:shd w:val="clear" w:color="auto" w:fill="auto"/>
            <w:tcMar>
              <w:top w:w="0" w:type="dxa"/>
              <w:left w:w="108" w:type="dxa"/>
              <w:bottom w:w="0" w:type="dxa"/>
              <w:right w:w="108" w:type="dxa"/>
            </w:tcMar>
          </w:tcPr>
          <w:p w14:paraId="212C9141" w14:textId="77777777" w:rsidR="00E179DC" w:rsidRPr="00411109" w:rsidRDefault="00E179DC" w:rsidP="00325DFF">
            <w:pPr>
              <w:tabs>
                <w:tab w:val="right" w:leader="underscore" w:pos="8640"/>
              </w:tabs>
              <w:ind w:right="-29"/>
              <w:jc w:val="center"/>
            </w:pPr>
            <w:r w:rsidRPr="00411109">
              <w:t xml:space="preserve">Nurodytas skelbime </w:t>
            </w:r>
          </w:p>
        </w:tc>
        <w:tc>
          <w:tcPr>
            <w:tcW w:w="2954" w:type="dxa"/>
            <w:shd w:val="clear" w:color="auto" w:fill="auto"/>
            <w:tcMar>
              <w:top w:w="0" w:type="dxa"/>
              <w:left w:w="108" w:type="dxa"/>
              <w:bottom w:w="0" w:type="dxa"/>
              <w:right w:w="108" w:type="dxa"/>
            </w:tcMar>
          </w:tcPr>
          <w:p w14:paraId="45CD231C" w14:textId="77777777" w:rsidR="00E179DC" w:rsidRPr="00411109" w:rsidRDefault="00E179DC" w:rsidP="00325DFF">
            <w:pPr>
              <w:tabs>
                <w:tab w:val="right" w:leader="underscore" w:pos="8640"/>
              </w:tabs>
              <w:ind w:right="-29"/>
              <w:jc w:val="center"/>
              <w:rPr>
                <w:iCs/>
              </w:rPr>
            </w:pPr>
            <w:r w:rsidRPr="00411109">
              <w:t>Perkančioji organizacija turi teisę pratęsti pasiūlymų pateikimo terminą.</w:t>
            </w:r>
          </w:p>
        </w:tc>
      </w:tr>
      <w:tr w:rsidR="00E179DC" w:rsidRPr="00411109" w14:paraId="51AEF2D7" w14:textId="77777777" w:rsidTr="00325DFF">
        <w:trPr>
          <w:trHeight w:val="20"/>
        </w:trPr>
        <w:tc>
          <w:tcPr>
            <w:tcW w:w="726" w:type="dxa"/>
            <w:shd w:val="clear" w:color="auto" w:fill="auto"/>
            <w:tcMar>
              <w:top w:w="0" w:type="dxa"/>
              <w:left w:w="108" w:type="dxa"/>
              <w:bottom w:w="0" w:type="dxa"/>
              <w:right w:w="108" w:type="dxa"/>
            </w:tcMar>
          </w:tcPr>
          <w:p w14:paraId="55AEDE9B" w14:textId="77777777" w:rsidR="00E179DC" w:rsidRPr="00411109" w:rsidRDefault="00E179DC" w:rsidP="00325DFF">
            <w:pPr>
              <w:tabs>
                <w:tab w:val="right" w:leader="underscore" w:pos="8640"/>
              </w:tabs>
              <w:ind w:right="-29"/>
              <w:jc w:val="center"/>
              <w:rPr>
                <w:bCs/>
              </w:rPr>
            </w:pPr>
            <w:r w:rsidRPr="00411109">
              <w:rPr>
                <w:bCs/>
              </w:rPr>
              <w:t>2.</w:t>
            </w:r>
          </w:p>
        </w:tc>
        <w:tc>
          <w:tcPr>
            <w:tcW w:w="2531" w:type="dxa"/>
            <w:shd w:val="clear" w:color="auto" w:fill="auto"/>
            <w:tcMar>
              <w:top w:w="0" w:type="dxa"/>
              <w:left w:w="108" w:type="dxa"/>
              <w:bottom w:w="0" w:type="dxa"/>
              <w:right w:w="108" w:type="dxa"/>
            </w:tcMar>
          </w:tcPr>
          <w:p w14:paraId="309EC7A3" w14:textId="77777777" w:rsidR="00E179DC" w:rsidRPr="00411109" w:rsidRDefault="00E179DC" w:rsidP="00325DFF">
            <w:pPr>
              <w:tabs>
                <w:tab w:val="right" w:leader="underscore" w:pos="8640"/>
              </w:tabs>
              <w:ind w:right="-29"/>
              <w:jc w:val="center"/>
            </w:pPr>
            <w:r w:rsidRPr="00411109">
              <w:t>Pradinis susipažinimas su CVP IS priemonėmis gautais pasiūlymais</w:t>
            </w:r>
          </w:p>
        </w:tc>
        <w:tc>
          <w:tcPr>
            <w:tcW w:w="3643" w:type="dxa"/>
            <w:shd w:val="clear" w:color="auto" w:fill="auto"/>
            <w:tcMar>
              <w:top w:w="0" w:type="dxa"/>
              <w:left w:w="108" w:type="dxa"/>
              <w:bottom w:w="0" w:type="dxa"/>
              <w:right w:w="108" w:type="dxa"/>
            </w:tcMar>
          </w:tcPr>
          <w:p w14:paraId="565D7E32" w14:textId="77777777" w:rsidR="00E179DC" w:rsidRPr="00411109" w:rsidRDefault="00E179DC" w:rsidP="00325DFF">
            <w:pPr>
              <w:tabs>
                <w:tab w:val="right" w:leader="underscore" w:pos="8640"/>
              </w:tabs>
              <w:ind w:right="-29"/>
              <w:jc w:val="center"/>
            </w:pPr>
            <w:r w:rsidRPr="00411109">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BBF3707" w14:textId="77777777" w:rsidR="00E179DC" w:rsidRPr="00411109" w:rsidRDefault="00E179DC" w:rsidP="00325DFF">
            <w:pPr>
              <w:tabs>
                <w:tab w:val="right" w:leader="underscore" w:pos="8640"/>
              </w:tabs>
              <w:ind w:right="-29"/>
              <w:jc w:val="center"/>
              <w:rPr>
                <w:iCs/>
              </w:rPr>
            </w:pPr>
          </w:p>
        </w:tc>
      </w:tr>
      <w:tr w:rsidR="00E179DC" w:rsidRPr="00411109" w14:paraId="617579EE" w14:textId="77777777" w:rsidTr="00325DFF">
        <w:trPr>
          <w:trHeight w:val="20"/>
        </w:trPr>
        <w:tc>
          <w:tcPr>
            <w:tcW w:w="726" w:type="dxa"/>
            <w:shd w:val="clear" w:color="auto" w:fill="auto"/>
            <w:tcMar>
              <w:top w:w="0" w:type="dxa"/>
              <w:left w:w="108" w:type="dxa"/>
              <w:bottom w:w="0" w:type="dxa"/>
              <w:right w:w="108" w:type="dxa"/>
            </w:tcMar>
          </w:tcPr>
          <w:p w14:paraId="3FA70024" w14:textId="77777777" w:rsidR="00E179DC" w:rsidRPr="00411109" w:rsidRDefault="00E179DC" w:rsidP="00325DFF">
            <w:pPr>
              <w:tabs>
                <w:tab w:val="right" w:leader="underscore" w:pos="8640"/>
              </w:tabs>
              <w:ind w:right="-29"/>
              <w:jc w:val="center"/>
              <w:rPr>
                <w:bCs/>
              </w:rPr>
            </w:pPr>
            <w:r w:rsidRPr="00411109">
              <w:rPr>
                <w:bCs/>
              </w:rPr>
              <w:t>3.</w:t>
            </w:r>
          </w:p>
        </w:tc>
        <w:tc>
          <w:tcPr>
            <w:tcW w:w="2531" w:type="dxa"/>
            <w:shd w:val="clear" w:color="auto" w:fill="auto"/>
            <w:tcMar>
              <w:top w:w="0" w:type="dxa"/>
              <w:left w:w="108" w:type="dxa"/>
              <w:bottom w:w="0" w:type="dxa"/>
              <w:right w:w="108" w:type="dxa"/>
            </w:tcMar>
          </w:tcPr>
          <w:p w14:paraId="04BD3D59" w14:textId="77777777" w:rsidR="00E179DC" w:rsidRPr="00411109" w:rsidRDefault="00E179DC" w:rsidP="00325DFF">
            <w:pPr>
              <w:tabs>
                <w:tab w:val="right" w:leader="underscore" w:pos="8640"/>
              </w:tabs>
              <w:ind w:right="-29"/>
              <w:jc w:val="center"/>
              <w:rPr>
                <w:bCs/>
              </w:rPr>
            </w:pPr>
            <w:r w:rsidRPr="00411109">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AE731C2" w14:textId="77777777" w:rsidR="00E179DC" w:rsidRPr="00411109" w:rsidRDefault="00E179DC" w:rsidP="00325DFF">
            <w:pPr>
              <w:tabs>
                <w:tab w:val="right" w:leader="underscore" w:pos="8640"/>
              </w:tabs>
              <w:ind w:right="-29"/>
              <w:jc w:val="center"/>
            </w:pPr>
            <w:r w:rsidRPr="00411109">
              <w:t>10 (dešimt) dienų iki pasiūlymų pateikimo termino dienos</w:t>
            </w:r>
          </w:p>
        </w:tc>
        <w:tc>
          <w:tcPr>
            <w:tcW w:w="2954" w:type="dxa"/>
            <w:shd w:val="clear" w:color="auto" w:fill="auto"/>
            <w:tcMar>
              <w:top w:w="0" w:type="dxa"/>
              <w:left w:w="108" w:type="dxa"/>
              <w:bottom w:w="0" w:type="dxa"/>
              <w:right w:w="108" w:type="dxa"/>
            </w:tcMar>
          </w:tcPr>
          <w:p w14:paraId="426CC2AF" w14:textId="77777777" w:rsidR="00E179DC" w:rsidRPr="00411109" w:rsidRDefault="00E179DC" w:rsidP="00325DFF">
            <w:pPr>
              <w:tabs>
                <w:tab w:val="right" w:leader="underscore" w:pos="8640"/>
              </w:tabs>
              <w:ind w:right="-29"/>
              <w:jc w:val="center"/>
              <w:rPr>
                <w:iCs/>
              </w:rPr>
            </w:pPr>
          </w:p>
        </w:tc>
      </w:tr>
      <w:tr w:rsidR="00E179DC" w:rsidRPr="00411109" w14:paraId="59802E5A" w14:textId="77777777" w:rsidTr="00325DFF">
        <w:trPr>
          <w:trHeight w:val="20"/>
        </w:trPr>
        <w:tc>
          <w:tcPr>
            <w:tcW w:w="726" w:type="dxa"/>
            <w:shd w:val="clear" w:color="auto" w:fill="auto"/>
            <w:tcMar>
              <w:top w:w="0" w:type="dxa"/>
              <w:left w:w="108" w:type="dxa"/>
              <w:bottom w:w="0" w:type="dxa"/>
              <w:right w:w="108" w:type="dxa"/>
            </w:tcMar>
          </w:tcPr>
          <w:p w14:paraId="72D38ECD" w14:textId="77777777" w:rsidR="00E179DC" w:rsidRPr="00411109" w:rsidRDefault="00E179DC" w:rsidP="00325DFF">
            <w:pPr>
              <w:tabs>
                <w:tab w:val="right" w:leader="underscore" w:pos="8640"/>
              </w:tabs>
              <w:ind w:right="-29"/>
              <w:jc w:val="center"/>
              <w:rPr>
                <w:bCs/>
              </w:rPr>
            </w:pPr>
            <w:r w:rsidRPr="00411109">
              <w:rPr>
                <w:bCs/>
              </w:rPr>
              <w:t>4.</w:t>
            </w:r>
          </w:p>
        </w:tc>
        <w:tc>
          <w:tcPr>
            <w:tcW w:w="2531" w:type="dxa"/>
            <w:shd w:val="clear" w:color="auto" w:fill="auto"/>
            <w:tcMar>
              <w:top w:w="0" w:type="dxa"/>
              <w:left w:w="108" w:type="dxa"/>
              <w:bottom w:w="0" w:type="dxa"/>
              <w:right w:w="108" w:type="dxa"/>
            </w:tcMar>
          </w:tcPr>
          <w:p w14:paraId="391A4B87" w14:textId="77777777" w:rsidR="00E179DC" w:rsidRPr="00411109" w:rsidRDefault="00E179DC" w:rsidP="00325DFF">
            <w:pPr>
              <w:tabs>
                <w:tab w:val="right" w:leader="underscore" w:pos="8640"/>
              </w:tabs>
              <w:ind w:right="-29"/>
              <w:jc w:val="center"/>
            </w:pPr>
            <w:r w:rsidRPr="00411109">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40D05A07" w14:textId="77777777" w:rsidR="00E179DC" w:rsidRPr="00411109" w:rsidRDefault="00E179DC" w:rsidP="00325DFF">
            <w:pPr>
              <w:tabs>
                <w:tab w:val="right" w:leader="underscore" w:pos="8640"/>
              </w:tabs>
              <w:ind w:right="-29"/>
              <w:jc w:val="center"/>
            </w:pPr>
            <w:r w:rsidRPr="00411109">
              <w:t>6 (šešios) dienos iki pasiūlymų pateikimo termino dienos</w:t>
            </w:r>
          </w:p>
        </w:tc>
        <w:tc>
          <w:tcPr>
            <w:tcW w:w="2954" w:type="dxa"/>
            <w:shd w:val="clear" w:color="auto" w:fill="auto"/>
            <w:tcMar>
              <w:top w:w="0" w:type="dxa"/>
              <w:left w:w="108" w:type="dxa"/>
              <w:bottom w:w="0" w:type="dxa"/>
              <w:right w:w="108" w:type="dxa"/>
            </w:tcMar>
          </w:tcPr>
          <w:p w14:paraId="141A8C2C" w14:textId="77777777" w:rsidR="00E179DC" w:rsidRPr="00411109" w:rsidRDefault="00E179DC" w:rsidP="00325DFF">
            <w:pPr>
              <w:tabs>
                <w:tab w:val="right" w:leader="underscore" w:pos="8640"/>
              </w:tabs>
              <w:ind w:right="-29"/>
              <w:jc w:val="center"/>
            </w:pPr>
          </w:p>
        </w:tc>
      </w:tr>
      <w:tr w:rsidR="00E179DC" w:rsidRPr="00411109" w14:paraId="22EF30B7" w14:textId="77777777" w:rsidTr="00325DFF">
        <w:trPr>
          <w:trHeight w:val="20"/>
        </w:trPr>
        <w:tc>
          <w:tcPr>
            <w:tcW w:w="726" w:type="dxa"/>
            <w:shd w:val="clear" w:color="auto" w:fill="auto"/>
            <w:tcMar>
              <w:top w:w="0" w:type="dxa"/>
              <w:left w:w="108" w:type="dxa"/>
              <w:bottom w:w="0" w:type="dxa"/>
              <w:right w:w="108" w:type="dxa"/>
            </w:tcMar>
          </w:tcPr>
          <w:p w14:paraId="257F1FA5" w14:textId="77777777" w:rsidR="00E179DC" w:rsidRPr="00411109" w:rsidRDefault="00E179DC" w:rsidP="00325DFF">
            <w:pPr>
              <w:tabs>
                <w:tab w:val="right" w:leader="underscore" w:pos="8640"/>
              </w:tabs>
              <w:ind w:right="-29"/>
              <w:jc w:val="center"/>
              <w:rPr>
                <w:bCs/>
              </w:rPr>
            </w:pPr>
            <w:r w:rsidRPr="00411109">
              <w:rPr>
                <w:bCs/>
              </w:rPr>
              <w:t>5.</w:t>
            </w:r>
          </w:p>
        </w:tc>
        <w:tc>
          <w:tcPr>
            <w:tcW w:w="2531" w:type="dxa"/>
            <w:shd w:val="clear" w:color="auto" w:fill="auto"/>
            <w:tcMar>
              <w:top w:w="0" w:type="dxa"/>
              <w:left w:w="108" w:type="dxa"/>
              <w:bottom w:w="0" w:type="dxa"/>
              <w:right w:w="108" w:type="dxa"/>
            </w:tcMar>
          </w:tcPr>
          <w:p w14:paraId="18EDB477" w14:textId="77777777" w:rsidR="00E179DC" w:rsidRPr="00411109" w:rsidRDefault="00E179DC" w:rsidP="00325DFF">
            <w:pPr>
              <w:tabs>
                <w:tab w:val="right" w:leader="underscore" w:pos="8640"/>
              </w:tabs>
              <w:ind w:right="-29"/>
              <w:jc w:val="center"/>
            </w:pPr>
            <w:r w:rsidRPr="00411109">
              <w:t>Objekto apžiūra bus vykdoma:</w:t>
            </w:r>
          </w:p>
        </w:tc>
        <w:tc>
          <w:tcPr>
            <w:tcW w:w="3643" w:type="dxa"/>
            <w:shd w:val="clear" w:color="auto" w:fill="auto"/>
            <w:tcMar>
              <w:top w:w="0" w:type="dxa"/>
              <w:left w:w="108" w:type="dxa"/>
              <w:bottom w:w="0" w:type="dxa"/>
              <w:right w:w="108" w:type="dxa"/>
            </w:tcMar>
          </w:tcPr>
          <w:p w14:paraId="7231038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5D6265FB" w14:textId="77777777" w:rsidR="00E179DC" w:rsidRPr="00411109" w:rsidRDefault="00E179DC" w:rsidP="00325DFF">
            <w:pPr>
              <w:tabs>
                <w:tab w:val="right" w:leader="underscore" w:pos="8640"/>
              </w:tabs>
              <w:ind w:right="-29"/>
              <w:jc w:val="center"/>
            </w:pPr>
          </w:p>
        </w:tc>
      </w:tr>
      <w:tr w:rsidR="00E179DC" w:rsidRPr="00411109" w14:paraId="5E92BBB4" w14:textId="77777777" w:rsidTr="00325DFF">
        <w:trPr>
          <w:trHeight w:val="20"/>
        </w:trPr>
        <w:tc>
          <w:tcPr>
            <w:tcW w:w="726" w:type="dxa"/>
            <w:shd w:val="clear" w:color="auto" w:fill="auto"/>
            <w:tcMar>
              <w:top w:w="0" w:type="dxa"/>
              <w:left w:w="108" w:type="dxa"/>
              <w:bottom w:w="0" w:type="dxa"/>
              <w:right w:w="108" w:type="dxa"/>
            </w:tcMar>
          </w:tcPr>
          <w:p w14:paraId="4D2CB0D9" w14:textId="77777777" w:rsidR="00E179DC" w:rsidRPr="00411109" w:rsidRDefault="00E179DC" w:rsidP="00325DFF">
            <w:pPr>
              <w:tabs>
                <w:tab w:val="right" w:leader="underscore" w:pos="8640"/>
              </w:tabs>
              <w:ind w:right="-29"/>
              <w:jc w:val="center"/>
              <w:rPr>
                <w:bCs/>
              </w:rPr>
            </w:pPr>
            <w:r w:rsidRPr="00411109">
              <w:rPr>
                <w:bCs/>
              </w:rPr>
              <w:t>6.</w:t>
            </w:r>
          </w:p>
        </w:tc>
        <w:tc>
          <w:tcPr>
            <w:tcW w:w="2531" w:type="dxa"/>
            <w:shd w:val="clear" w:color="auto" w:fill="auto"/>
            <w:tcMar>
              <w:top w:w="0" w:type="dxa"/>
              <w:left w:w="108" w:type="dxa"/>
              <w:bottom w:w="0" w:type="dxa"/>
              <w:right w:w="108" w:type="dxa"/>
            </w:tcMar>
          </w:tcPr>
          <w:p w14:paraId="468962E7" w14:textId="77777777" w:rsidR="00E179DC" w:rsidRPr="00411109" w:rsidRDefault="00E179DC" w:rsidP="00325DFF">
            <w:pPr>
              <w:tabs>
                <w:tab w:val="right" w:leader="underscore" w:pos="8640"/>
              </w:tabs>
              <w:ind w:right="-29"/>
              <w:jc w:val="center"/>
            </w:pPr>
            <w:r w:rsidRPr="00411109">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A40B3E" w14:textId="77777777" w:rsidR="00E179DC" w:rsidRPr="00411109" w:rsidRDefault="00E179DC" w:rsidP="00325DFF">
            <w:pPr>
              <w:tabs>
                <w:tab w:val="right" w:leader="underscore" w:pos="8640"/>
              </w:tabs>
              <w:ind w:right="-29"/>
              <w:jc w:val="center"/>
              <w:rPr>
                <w:iCs/>
              </w:rPr>
            </w:pPr>
            <w:r w:rsidRPr="00411109">
              <w:rPr>
                <w:iCs/>
              </w:rPr>
              <w:t>NETAIKOMA</w:t>
            </w:r>
          </w:p>
        </w:tc>
        <w:tc>
          <w:tcPr>
            <w:tcW w:w="2954" w:type="dxa"/>
            <w:shd w:val="clear" w:color="auto" w:fill="auto"/>
            <w:tcMar>
              <w:top w:w="0" w:type="dxa"/>
              <w:left w:w="108" w:type="dxa"/>
              <w:bottom w:w="0" w:type="dxa"/>
              <w:right w:w="108" w:type="dxa"/>
            </w:tcMar>
          </w:tcPr>
          <w:p w14:paraId="734FFC66" w14:textId="77777777" w:rsidR="00E179DC" w:rsidRPr="00411109" w:rsidRDefault="00E179DC" w:rsidP="00325DFF">
            <w:pPr>
              <w:tabs>
                <w:tab w:val="right" w:leader="underscore" w:pos="8640"/>
              </w:tabs>
              <w:ind w:right="-29"/>
              <w:jc w:val="center"/>
            </w:pPr>
          </w:p>
        </w:tc>
      </w:tr>
      <w:tr w:rsidR="00E179DC" w:rsidRPr="00411109" w14:paraId="3899D90C" w14:textId="77777777" w:rsidTr="00325DFF">
        <w:trPr>
          <w:trHeight w:val="20"/>
        </w:trPr>
        <w:tc>
          <w:tcPr>
            <w:tcW w:w="726" w:type="dxa"/>
            <w:shd w:val="clear" w:color="auto" w:fill="auto"/>
            <w:tcMar>
              <w:top w:w="0" w:type="dxa"/>
              <w:left w:w="108" w:type="dxa"/>
              <w:bottom w:w="0" w:type="dxa"/>
              <w:right w:w="108" w:type="dxa"/>
            </w:tcMar>
          </w:tcPr>
          <w:p w14:paraId="3E37E2E6" w14:textId="77777777" w:rsidR="00E179DC" w:rsidRPr="00411109" w:rsidRDefault="00E179DC" w:rsidP="00325DFF">
            <w:pPr>
              <w:tabs>
                <w:tab w:val="right" w:leader="underscore" w:pos="8640"/>
              </w:tabs>
              <w:ind w:right="-29"/>
              <w:jc w:val="center"/>
              <w:rPr>
                <w:bCs/>
              </w:rPr>
            </w:pPr>
            <w:r w:rsidRPr="00411109">
              <w:rPr>
                <w:bCs/>
              </w:rPr>
              <w:t>7.</w:t>
            </w:r>
          </w:p>
        </w:tc>
        <w:tc>
          <w:tcPr>
            <w:tcW w:w="2531" w:type="dxa"/>
            <w:shd w:val="clear" w:color="auto" w:fill="auto"/>
            <w:tcMar>
              <w:top w:w="0" w:type="dxa"/>
              <w:left w:w="108" w:type="dxa"/>
              <w:bottom w:w="0" w:type="dxa"/>
              <w:right w:w="108" w:type="dxa"/>
            </w:tcMar>
          </w:tcPr>
          <w:p w14:paraId="01086AB9" w14:textId="77777777" w:rsidR="00E179DC" w:rsidRPr="00411109" w:rsidRDefault="00E179DC" w:rsidP="00325DFF">
            <w:pPr>
              <w:tabs>
                <w:tab w:val="right" w:leader="underscore" w:pos="8640"/>
              </w:tabs>
              <w:ind w:right="-29"/>
              <w:jc w:val="center"/>
            </w:pPr>
            <w:r w:rsidRPr="00411109">
              <w:t>Tiekėjai turi pateikti prekių pavyzdžius</w:t>
            </w:r>
          </w:p>
        </w:tc>
        <w:tc>
          <w:tcPr>
            <w:tcW w:w="3643" w:type="dxa"/>
            <w:shd w:val="clear" w:color="auto" w:fill="auto"/>
            <w:tcMar>
              <w:top w:w="0" w:type="dxa"/>
              <w:left w:w="108" w:type="dxa"/>
              <w:bottom w:w="0" w:type="dxa"/>
              <w:right w:w="108" w:type="dxa"/>
            </w:tcMar>
          </w:tcPr>
          <w:p w14:paraId="3AF2F487" w14:textId="77777777" w:rsidR="00E179DC" w:rsidRPr="00411109" w:rsidRDefault="00E179DC" w:rsidP="00325DFF">
            <w:pPr>
              <w:tabs>
                <w:tab w:val="right" w:leader="underscore" w:pos="8640"/>
              </w:tabs>
              <w:ind w:right="-29"/>
              <w:jc w:val="center"/>
            </w:pPr>
            <w:r w:rsidRPr="00411109">
              <w:t>NETAIKOMA</w:t>
            </w:r>
          </w:p>
          <w:p w14:paraId="159BB72A" w14:textId="77777777" w:rsidR="00E179DC" w:rsidRPr="00411109" w:rsidRDefault="00E179DC" w:rsidP="00325DFF">
            <w:pPr>
              <w:tabs>
                <w:tab w:val="right" w:leader="underscore" w:pos="8640"/>
              </w:tabs>
              <w:ind w:right="-29"/>
              <w:jc w:val="center"/>
              <w:rPr>
                <w:iCs/>
              </w:rPr>
            </w:pPr>
            <w:r w:rsidRPr="00411109">
              <w:rPr>
                <w:i/>
                <w:iCs/>
              </w:rPr>
              <w:t xml:space="preserve"> </w:t>
            </w:r>
          </w:p>
        </w:tc>
        <w:tc>
          <w:tcPr>
            <w:tcW w:w="2954" w:type="dxa"/>
            <w:shd w:val="clear" w:color="auto" w:fill="auto"/>
            <w:tcMar>
              <w:top w:w="0" w:type="dxa"/>
              <w:left w:w="108" w:type="dxa"/>
              <w:bottom w:w="0" w:type="dxa"/>
              <w:right w:w="108" w:type="dxa"/>
            </w:tcMar>
          </w:tcPr>
          <w:p w14:paraId="11CE7637" w14:textId="77777777" w:rsidR="00E179DC" w:rsidRPr="00411109" w:rsidRDefault="00E179DC" w:rsidP="00325DFF">
            <w:pPr>
              <w:tabs>
                <w:tab w:val="right" w:leader="underscore" w:pos="8640"/>
              </w:tabs>
              <w:ind w:right="-29"/>
              <w:jc w:val="center"/>
            </w:pPr>
          </w:p>
        </w:tc>
      </w:tr>
      <w:tr w:rsidR="00E179DC" w:rsidRPr="00411109" w14:paraId="237BA089" w14:textId="77777777" w:rsidTr="00325DFF">
        <w:trPr>
          <w:trHeight w:val="20"/>
        </w:trPr>
        <w:tc>
          <w:tcPr>
            <w:tcW w:w="726" w:type="dxa"/>
            <w:shd w:val="clear" w:color="auto" w:fill="auto"/>
            <w:tcMar>
              <w:top w:w="0" w:type="dxa"/>
              <w:left w:w="108" w:type="dxa"/>
              <w:bottom w:w="0" w:type="dxa"/>
              <w:right w:w="108" w:type="dxa"/>
            </w:tcMar>
          </w:tcPr>
          <w:p w14:paraId="01287CA0" w14:textId="77777777" w:rsidR="00E179DC" w:rsidRPr="00411109" w:rsidRDefault="00E179DC" w:rsidP="00325DFF">
            <w:pPr>
              <w:tabs>
                <w:tab w:val="right" w:leader="underscore" w:pos="8640"/>
              </w:tabs>
              <w:ind w:right="-29"/>
              <w:jc w:val="center"/>
              <w:rPr>
                <w:bCs/>
              </w:rPr>
            </w:pPr>
            <w:r w:rsidRPr="00411109">
              <w:rPr>
                <w:bCs/>
              </w:rPr>
              <w:t>8.</w:t>
            </w:r>
          </w:p>
        </w:tc>
        <w:tc>
          <w:tcPr>
            <w:tcW w:w="2531" w:type="dxa"/>
            <w:shd w:val="clear" w:color="auto" w:fill="auto"/>
            <w:tcMar>
              <w:top w:w="0" w:type="dxa"/>
              <w:left w:w="108" w:type="dxa"/>
              <w:bottom w:w="0" w:type="dxa"/>
              <w:right w:w="108" w:type="dxa"/>
            </w:tcMar>
          </w:tcPr>
          <w:p w14:paraId="0941C2BF" w14:textId="77777777" w:rsidR="00E179DC" w:rsidRPr="00411109" w:rsidRDefault="00E179DC" w:rsidP="00325DFF">
            <w:pPr>
              <w:tabs>
                <w:tab w:val="right" w:leader="underscore" w:pos="8640"/>
              </w:tabs>
              <w:ind w:right="-29"/>
              <w:jc w:val="center"/>
              <w:rPr>
                <w:bCs/>
              </w:rPr>
            </w:pPr>
            <w:r w:rsidRPr="00411109">
              <w:rPr>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AD8CAD7" w14:textId="77777777" w:rsidR="00E179DC" w:rsidRPr="00411109" w:rsidRDefault="00E179DC" w:rsidP="00325DFF">
            <w:pPr>
              <w:tabs>
                <w:tab w:val="right" w:leader="underscore" w:pos="8640"/>
              </w:tabs>
              <w:ind w:right="-29"/>
              <w:jc w:val="center"/>
              <w:rPr>
                <w:iCs/>
              </w:rPr>
            </w:pPr>
            <w:r w:rsidRPr="00411109">
              <w:rPr>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29EA7AF4" w14:textId="77777777" w:rsidR="00E179DC" w:rsidRPr="00411109" w:rsidRDefault="00E179DC" w:rsidP="00325DFF">
            <w:pPr>
              <w:tabs>
                <w:tab w:val="right" w:leader="underscore" w:pos="8640"/>
              </w:tabs>
              <w:ind w:right="-29"/>
              <w:jc w:val="center"/>
            </w:pPr>
          </w:p>
        </w:tc>
      </w:tr>
      <w:tr w:rsidR="00E179DC" w:rsidRPr="00411109" w14:paraId="46B77DA6" w14:textId="77777777" w:rsidTr="00325DFF">
        <w:trPr>
          <w:trHeight w:val="20"/>
        </w:trPr>
        <w:tc>
          <w:tcPr>
            <w:tcW w:w="726" w:type="dxa"/>
            <w:shd w:val="clear" w:color="auto" w:fill="auto"/>
            <w:tcMar>
              <w:top w:w="0" w:type="dxa"/>
              <w:left w:w="108" w:type="dxa"/>
              <w:bottom w:w="0" w:type="dxa"/>
              <w:right w:w="108" w:type="dxa"/>
            </w:tcMar>
          </w:tcPr>
          <w:p w14:paraId="58CA5C98" w14:textId="77777777" w:rsidR="00E179DC" w:rsidRPr="00411109" w:rsidRDefault="00E179DC" w:rsidP="00325DFF">
            <w:pPr>
              <w:tabs>
                <w:tab w:val="right" w:leader="underscore" w:pos="8640"/>
              </w:tabs>
              <w:ind w:right="-29"/>
              <w:jc w:val="center"/>
            </w:pPr>
            <w:r w:rsidRPr="00411109">
              <w:t>9.</w:t>
            </w:r>
          </w:p>
        </w:tc>
        <w:tc>
          <w:tcPr>
            <w:tcW w:w="2531" w:type="dxa"/>
            <w:shd w:val="clear" w:color="auto" w:fill="auto"/>
            <w:tcMar>
              <w:top w:w="0" w:type="dxa"/>
              <w:left w:w="108" w:type="dxa"/>
              <w:bottom w:w="0" w:type="dxa"/>
              <w:right w:w="108" w:type="dxa"/>
            </w:tcMar>
          </w:tcPr>
          <w:p w14:paraId="664F0F3B" w14:textId="77777777" w:rsidR="00E179DC" w:rsidRPr="00411109" w:rsidRDefault="00E179DC" w:rsidP="00325DFF">
            <w:pPr>
              <w:tabs>
                <w:tab w:val="right" w:leader="underscore" w:pos="8640"/>
              </w:tabs>
              <w:ind w:right="-29"/>
              <w:jc w:val="center"/>
              <w:rPr>
                <w:bCs/>
              </w:rPr>
            </w:pPr>
            <w:r w:rsidRPr="00411109">
              <w:t xml:space="preserve">Perkančioji organizacija atsako tiekėjui, ar ji </w:t>
            </w:r>
            <w:r w:rsidRPr="00411109">
              <w:lastRenderedPageBreak/>
              <w:t xml:space="preserve">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2082660" w14:textId="77777777" w:rsidR="00E179DC" w:rsidRPr="00411109" w:rsidRDefault="00E179DC" w:rsidP="00325DFF">
            <w:pPr>
              <w:tabs>
                <w:tab w:val="right" w:leader="underscore" w:pos="8640"/>
              </w:tabs>
              <w:ind w:right="-29"/>
              <w:jc w:val="center"/>
            </w:pPr>
            <w:r w:rsidRPr="00411109">
              <w:rPr>
                <w:iCs/>
              </w:rPr>
              <w:lastRenderedPageBreak/>
              <w:t>NETAIKOMA</w:t>
            </w:r>
          </w:p>
          <w:p w14:paraId="0DB4DF7C" w14:textId="77777777" w:rsidR="00E179DC" w:rsidRPr="00411109" w:rsidRDefault="00E179DC" w:rsidP="00325DFF">
            <w:pPr>
              <w:tabs>
                <w:tab w:val="right" w:leader="underscore" w:pos="8640"/>
              </w:tabs>
              <w:ind w:right="-29"/>
              <w:jc w:val="center"/>
              <w:rPr>
                <w:iCs/>
              </w:rPr>
            </w:pPr>
          </w:p>
        </w:tc>
        <w:tc>
          <w:tcPr>
            <w:tcW w:w="2954" w:type="dxa"/>
            <w:shd w:val="clear" w:color="auto" w:fill="auto"/>
            <w:tcMar>
              <w:top w:w="0" w:type="dxa"/>
              <w:left w:w="108" w:type="dxa"/>
              <w:bottom w:w="0" w:type="dxa"/>
              <w:right w:w="108" w:type="dxa"/>
            </w:tcMar>
          </w:tcPr>
          <w:p w14:paraId="6EEE4AC6" w14:textId="77777777" w:rsidR="00E179DC" w:rsidRPr="00411109" w:rsidRDefault="00E179DC" w:rsidP="00325DFF">
            <w:pPr>
              <w:tabs>
                <w:tab w:val="right" w:leader="underscore" w:pos="8640"/>
              </w:tabs>
              <w:ind w:right="-29"/>
              <w:jc w:val="center"/>
            </w:pPr>
          </w:p>
        </w:tc>
      </w:tr>
      <w:tr w:rsidR="00E179DC" w:rsidRPr="00411109" w14:paraId="2976AA7E" w14:textId="77777777" w:rsidTr="00325DFF">
        <w:trPr>
          <w:trHeight w:val="20"/>
        </w:trPr>
        <w:tc>
          <w:tcPr>
            <w:tcW w:w="726" w:type="dxa"/>
            <w:shd w:val="clear" w:color="auto" w:fill="auto"/>
            <w:tcMar>
              <w:top w:w="0" w:type="dxa"/>
              <w:left w:w="108" w:type="dxa"/>
              <w:bottom w:w="0" w:type="dxa"/>
              <w:right w:w="108" w:type="dxa"/>
            </w:tcMar>
          </w:tcPr>
          <w:p w14:paraId="085C1C8E" w14:textId="77777777" w:rsidR="00E179DC" w:rsidRPr="00411109" w:rsidRDefault="00E179DC" w:rsidP="00325DFF">
            <w:pPr>
              <w:tabs>
                <w:tab w:val="right" w:leader="underscore" w:pos="8640"/>
              </w:tabs>
              <w:ind w:right="-29"/>
              <w:jc w:val="center"/>
              <w:rPr>
                <w:bCs/>
              </w:rPr>
            </w:pPr>
            <w:r w:rsidRPr="00411109">
              <w:rPr>
                <w:bCs/>
              </w:rPr>
              <w:t>10.</w:t>
            </w:r>
          </w:p>
        </w:tc>
        <w:tc>
          <w:tcPr>
            <w:tcW w:w="2531" w:type="dxa"/>
            <w:shd w:val="clear" w:color="auto" w:fill="auto"/>
            <w:tcMar>
              <w:top w:w="0" w:type="dxa"/>
              <w:left w:w="108" w:type="dxa"/>
              <w:bottom w:w="0" w:type="dxa"/>
              <w:right w:w="108" w:type="dxa"/>
            </w:tcMar>
          </w:tcPr>
          <w:p w14:paraId="50C01F7E" w14:textId="77777777" w:rsidR="00E179DC" w:rsidRPr="00411109" w:rsidRDefault="00E179DC" w:rsidP="00325DFF">
            <w:pPr>
              <w:tabs>
                <w:tab w:val="right" w:leader="underscore" w:pos="8640"/>
              </w:tabs>
              <w:ind w:right="-29"/>
              <w:jc w:val="center"/>
              <w:rPr>
                <w:bCs/>
              </w:rPr>
            </w:pPr>
            <w:r w:rsidRPr="00411109">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850F8B" w14:textId="77777777" w:rsidR="00E179DC" w:rsidRPr="00411109" w:rsidRDefault="00E179DC" w:rsidP="00325DFF">
            <w:pPr>
              <w:tabs>
                <w:tab w:val="right" w:leader="underscore" w:pos="8640"/>
              </w:tabs>
              <w:ind w:right="-29"/>
              <w:jc w:val="center"/>
            </w:pPr>
            <w:r w:rsidRPr="00411109">
              <w:t>NETAIKOMA</w:t>
            </w:r>
          </w:p>
          <w:p w14:paraId="0CB2417C" w14:textId="77777777" w:rsidR="00E179DC" w:rsidRPr="00411109" w:rsidRDefault="00E179DC" w:rsidP="00325DFF">
            <w:pPr>
              <w:tabs>
                <w:tab w:val="right" w:leader="underscore" w:pos="8640"/>
              </w:tabs>
              <w:ind w:right="-29"/>
              <w:jc w:val="center"/>
            </w:pPr>
          </w:p>
        </w:tc>
        <w:tc>
          <w:tcPr>
            <w:tcW w:w="2954" w:type="dxa"/>
            <w:shd w:val="clear" w:color="auto" w:fill="auto"/>
            <w:tcMar>
              <w:top w:w="0" w:type="dxa"/>
              <w:left w:w="108" w:type="dxa"/>
              <w:bottom w:w="0" w:type="dxa"/>
              <w:right w:w="108" w:type="dxa"/>
            </w:tcMar>
          </w:tcPr>
          <w:p w14:paraId="2D86DA6F" w14:textId="77777777" w:rsidR="00E179DC" w:rsidRPr="00411109" w:rsidRDefault="00E179DC" w:rsidP="00325DFF">
            <w:pPr>
              <w:tabs>
                <w:tab w:val="right" w:leader="underscore" w:pos="8640"/>
              </w:tabs>
              <w:ind w:right="-29"/>
              <w:jc w:val="center"/>
            </w:pPr>
          </w:p>
        </w:tc>
      </w:tr>
      <w:tr w:rsidR="00E179DC" w:rsidRPr="00411109" w14:paraId="171B3B7A" w14:textId="77777777" w:rsidTr="00325DFF">
        <w:trPr>
          <w:trHeight w:val="20"/>
        </w:trPr>
        <w:tc>
          <w:tcPr>
            <w:tcW w:w="726" w:type="dxa"/>
            <w:shd w:val="clear" w:color="auto" w:fill="auto"/>
            <w:tcMar>
              <w:top w:w="0" w:type="dxa"/>
              <w:left w:w="108" w:type="dxa"/>
              <w:bottom w:w="0" w:type="dxa"/>
              <w:right w:w="108" w:type="dxa"/>
            </w:tcMar>
          </w:tcPr>
          <w:p w14:paraId="48777944" w14:textId="77777777" w:rsidR="00E179DC" w:rsidRPr="00411109" w:rsidRDefault="00E179DC" w:rsidP="00325DFF">
            <w:pPr>
              <w:tabs>
                <w:tab w:val="right" w:leader="underscore" w:pos="8640"/>
              </w:tabs>
              <w:ind w:right="-29"/>
              <w:jc w:val="center"/>
              <w:rPr>
                <w:bCs/>
              </w:rPr>
            </w:pPr>
            <w:r w:rsidRPr="00411109">
              <w:rPr>
                <w:bCs/>
              </w:rPr>
              <w:t>11.</w:t>
            </w:r>
          </w:p>
        </w:tc>
        <w:tc>
          <w:tcPr>
            <w:tcW w:w="2531" w:type="dxa"/>
            <w:shd w:val="clear" w:color="auto" w:fill="auto"/>
            <w:tcMar>
              <w:top w:w="0" w:type="dxa"/>
              <w:left w:w="108" w:type="dxa"/>
              <w:bottom w:w="0" w:type="dxa"/>
              <w:right w:w="108" w:type="dxa"/>
            </w:tcMar>
          </w:tcPr>
          <w:p w14:paraId="2A740936" w14:textId="77777777" w:rsidR="00E179DC" w:rsidRPr="00411109" w:rsidRDefault="00E179DC" w:rsidP="00325DFF">
            <w:pPr>
              <w:tabs>
                <w:tab w:val="right" w:leader="underscore" w:pos="8640"/>
              </w:tabs>
              <w:ind w:right="-29"/>
              <w:jc w:val="center"/>
              <w:rPr>
                <w:bCs/>
              </w:rPr>
            </w:pPr>
            <w:r w:rsidRPr="00411109">
              <w:rPr>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4092187C"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3FC22BE8" w14:textId="77777777" w:rsidR="00E179DC" w:rsidRPr="00411109" w:rsidRDefault="00E179DC" w:rsidP="00325DFF">
            <w:pPr>
              <w:tabs>
                <w:tab w:val="right" w:leader="underscore" w:pos="8640"/>
              </w:tabs>
              <w:ind w:right="-29"/>
              <w:jc w:val="center"/>
              <w:rPr>
                <w:bCs/>
              </w:rPr>
            </w:pPr>
          </w:p>
        </w:tc>
      </w:tr>
      <w:tr w:rsidR="00E179DC" w:rsidRPr="00411109" w14:paraId="73BE8EC2" w14:textId="77777777" w:rsidTr="00325DFF">
        <w:trPr>
          <w:trHeight w:val="20"/>
        </w:trPr>
        <w:tc>
          <w:tcPr>
            <w:tcW w:w="726" w:type="dxa"/>
            <w:shd w:val="clear" w:color="auto" w:fill="auto"/>
            <w:tcMar>
              <w:top w:w="0" w:type="dxa"/>
              <w:left w:w="108" w:type="dxa"/>
              <w:bottom w:w="0" w:type="dxa"/>
              <w:right w:w="108" w:type="dxa"/>
            </w:tcMar>
          </w:tcPr>
          <w:p w14:paraId="0AC562C8" w14:textId="77777777" w:rsidR="00E179DC" w:rsidRPr="00411109" w:rsidRDefault="00E179DC" w:rsidP="00325DFF">
            <w:pPr>
              <w:tabs>
                <w:tab w:val="right" w:leader="underscore" w:pos="8640"/>
              </w:tabs>
              <w:ind w:right="-29"/>
              <w:jc w:val="center"/>
              <w:rPr>
                <w:bCs/>
              </w:rPr>
            </w:pPr>
            <w:r w:rsidRPr="00411109">
              <w:rPr>
                <w:bCs/>
              </w:rPr>
              <w:t>12.</w:t>
            </w:r>
          </w:p>
        </w:tc>
        <w:tc>
          <w:tcPr>
            <w:tcW w:w="2531" w:type="dxa"/>
            <w:shd w:val="clear" w:color="auto" w:fill="auto"/>
            <w:tcMar>
              <w:top w:w="0" w:type="dxa"/>
              <w:left w:w="108" w:type="dxa"/>
              <w:bottom w:w="0" w:type="dxa"/>
              <w:right w:w="108" w:type="dxa"/>
            </w:tcMar>
          </w:tcPr>
          <w:p w14:paraId="516B539E" w14:textId="77777777" w:rsidR="00E179DC" w:rsidRPr="00411109" w:rsidRDefault="00E179DC" w:rsidP="00325DFF">
            <w:pPr>
              <w:tabs>
                <w:tab w:val="right" w:leader="underscore" w:pos="8640"/>
              </w:tabs>
              <w:ind w:right="-29"/>
              <w:jc w:val="center"/>
              <w:rPr>
                <w:bCs/>
              </w:rPr>
            </w:pPr>
            <w:r w:rsidRPr="00411109">
              <w:rPr>
                <w:bCs/>
              </w:rPr>
              <w:t xml:space="preserve">Perkančioji organizacija pirkimo dalyviams praneša apie priimtą sprendimą nustatyti laimėjusį pasiūlymą, </w:t>
            </w:r>
            <w:r w:rsidRPr="00411109">
              <w:t>dėl kurio bus sudaroma</w:t>
            </w:r>
            <w:r w:rsidRPr="00411109">
              <w:rPr>
                <w:bCs/>
              </w:rPr>
              <w:t xml:space="preserve"> sutartis ne vėliau kaip per</w:t>
            </w:r>
          </w:p>
        </w:tc>
        <w:tc>
          <w:tcPr>
            <w:tcW w:w="3643" w:type="dxa"/>
            <w:shd w:val="clear" w:color="auto" w:fill="auto"/>
            <w:tcMar>
              <w:top w:w="0" w:type="dxa"/>
              <w:left w:w="108" w:type="dxa"/>
              <w:bottom w:w="0" w:type="dxa"/>
              <w:right w:w="108" w:type="dxa"/>
            </w:tcMar>
          </w:tcPr>
          <w:p w14:paraId="1D73C0BF" w14:textId="77777777" w:rsidR="00E179DC" w:rsidRPr="00411109" w:rsidRDefault="00E179DC" w:rsidP="00325DFF">
            <w:pPr>
              <w:tabs>
                <w:tab w:val="right" w:leader="underscore" w:pos="8640"/>
              </w:tabs>
              <w:ind w:right="-29"/>
              <w:jc w:val="center"/>
              <w:rPr>
                <w:bCs/>
              </w:rPr>
            </w:pPr>
            <w:r w:rsidRPr="00411109">
              <w:rPr>
                <w:bCs/>
              </w:rPr>
              <w:t>3 (tris) darbo dienas nuo sprendimo priėmimo dienos</w:t>
            </w:r>
          </w:p>
        </w:tc>
        <w:tc>
          <w:tcPr>
            <w:tcW w:w="2954" w:type="dxa"/>
            <w:shd w:val="clear" w:color="auto" w:fill="auto"/>
            <w:tcMar>
              <w:top w:w="0" w:type="dxa"/>
              <w:left w:w="108" w:type="dxa"/>
              <w:bottom w:w="0" w:type="dxa"/>
              <w:right w:w="108" w:type="dxa"/>
            </w:tcMar>
          </w:tcPr>
          <w:p w14:paraId="7CB62BE3" w14:textId="77777777" w:rsidR="00E179DC" w:rsidRPr="00411109" w:rsidRDefault="00E179DC" w:rsidP="00325DFF">
            <w:pPr>
              <w:tabs>
                <w:tab w:val="right" w:leader="underscore" w:pos="8640"/>
              </w:tabs>
              <w:ind w:right="-29"/>
              <w:jc w:val="center"/>
            </w:pPr>
          </w:p>
        </w:tc>
      </w:tr>
      <w:tr w:rsidR="00E179DC" w:rsidRPr="00411109" w14:paraId="3864DD83" w14:textId="77777777" w:rsidTr="00325DFF">
        <w:trPr>
          <w:trHeight w:val="20"/>
        </w:trPr>
        <w:tc>
          <w:tcPr>
            <w:tcW w:w="726" w:type="dxa"/>
            <w:shd w:val="clear" w:color="auto" w:fill="auto"/>
            <w:tcMar>
              <w:top w:w="0" w:type="dxa"/>
              <w:left w:w="108" w:type="dxa"/>
              <w:bottom w:w="0" w:type="dxa"/>
              <w:right w:w="108" w:type="dxa"/>
            </w:tcMar>
          </w:tcPr>
          <w:p w14:paraId="7077ACDF" w14:textId="77777777" w:rsidR="00E179DC" w:rsidRPr="00411109" w:rsidRDefault="00E179DC" w:rsidP="00325DFF">
            <w:pPr>
              <w:tabs>
                <w:tab w:val="right" w:leader="underscore" w:pos="8640"/>
              </w:tabs>
              <w:ind w:right="-29"/>
              <w:jc w:val="center"/>
              <w:rPr>
                <w:bCs/>
              </w:rPr>
            </w:pPr>
            <w:r w:rsidRPr="00411109">
              <w:rPr>
                <w:bCs/>
              </w:rPr>
              <w:t>13.</w:t>
            </w:r>
          </w:p>
        </w:tc>
        <w:tc>
          <w:tcPr>
            <w:tcW w:w="2531" w:type="dxa"/>
            <w:shd w:val="clear" w:color="auto" w:fill="auto"/>
            <w:tcMar>
              <w:top w:w="0" w:type="dxa"/>
              <w:left w:w="108" w:type="dxa"/>
              <w:bottom w:w="0" w:type="dxa"/>
              <w:right w:w="108" w:type="dxa"/>
            </w:tcMar>
          </w:tcPr>
          <w:p w14:paraId="3A2FE5B7" w14:textId="77777777" w:rsidR="00E179DC" w:rsidRPr="00411109" w:rsidRDefault="00E179DC" w:rsidP="00325DFF">
            <w:pPr>
              <w:tabs>
                <w:tab w:val="right" w:leader="underscore" w:pos="8640"/>
              </w:tabs>
              <w:ind w:right="-29"/>
              <w:jc w:val="center"/>
              <w:rPr>
                <w:bCs/>
              </w:rPr>
            </w:pPr>
            <w:r w:rsidRPr="00411109">
              <w:rPr>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5A8C7D50" w14:textId="77777777" w:rsidR="00E179DC" w:rsidRPr="00411109" w:rsidRDefault="00E179DC" w:rsidP="00325DFF">
            <w:pPr>
              <w:tabs>
                <w:tab w:val="right" w:leader="underscore" w:pos="8640"/>
              </w:tabs>
              <w:ind w:right="-29"/>
              <w:jc w:val="center"/>
              <w:rPr>
                <w:bCs/>
              </w:rPr>
            </w:pPr>
            <w:r w:rsidRPr="00411109">
              <w:rPr>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AB04C1D" w14:textId="77777777" w:rsidR="00E179DC" w:rsidRPr="00411109" w:rsidRDefault="00E179DC" w:rsidP="00325DFF">
            <w:pPr>
              <w:tabs>
                <w:tab w:val="right" w:leader="underscore" w:pos="8640"/>
              </w:tabs>
              <w:ind w:right="-29"/>
              <w:jc w:val="center"/>
            </w:pPr>
          </w:p>
        </w:tc>
      </w:tr>
      <w:tr w:rsidR="00E179DC" w:rsidRPr="00411109" w14:paraId="602E4EFB" w14:textId="77777777" w:rsidTr="00325DFF">
        <w:trPr>
          <w:trHeight w:val="20"/>
        </w:trPr>
        <w:tc>
          <w:tcPr>
            <w:tcW w:w="726" w:type="dxa"/>
            <w:shd w:val="clear" w:color="auto" w:fill="auto"/>
            <w:tcMar>
              <w:top w:w="0" w:type="dxa"/>
              <w:left w:w="108" w:type="dxa"/>
              <w:bottom w:w="0" w:type="dxa"/>
              <w:right w:w="108" w:type="dxa"/>
            </w:tcMar>
          </w:tcPr>
          <w:p w14:paraId="1092B06D" w14:textId="77777777" w:rsidR="00E179DC" w:rsidRPr="00411109" w:rsidRDefault="00E179DC" w:rsidP="00325DFF">
            <w:pPr>
              <w:tabs>
                <w:tab w:val="right" w:leader="underscore" w:pos="8640"/>
              </w:tabs>
              <w:ind w:right="-29"/>
              <w:jc w:val="center"/>
              <w:rPr>
                <w:bCs/>
              </w:rPr>
            </w:pPr>
            <w:r w:rsidRPr="00411109">
              <w:rPr>
                <w:bCs/>
              </w:rPr>
              <w:t>14.</w:t>
            </w:r>
          </w:p>
        </w:tc>
        <w:tc>
          <w:tcPr>
            <w:tcW w:w="2531" w:type="dxa"/>
            <w:shd w:val="clear" w:color="auto" w:fill="auto"/>
            <w:tcMar>
              <w:top w:w="0" w:type="dxa"/>
              <w:left w:w="108" w:type="dxa"/>
              <w:bottom w:w="0" w:type="dxa"/>
              <w:right w:w="108" w:type="dxa"/>
            </w:tcMar>
          </w:tcPr>
          <w:p w14:paraId="66870429" w14:textId="77777777" w:rsidR="00E179DC" w:rsidRPr="00411109" w:rsidRDefault="00E179DC" w:rsidP="00325DFF">
            <w:pPr>
              <w:tabs>
                <w:tab w:val="right" w:leader="underscore" w:pos="8640"/>
              </w:tabs>
              <w:ind w:right="-29"/>
              <w:jc w:val="center"/>
              <w:rPr>
                <w:bCs/>
              </w:rPr>
            </w:pPr>
            <w:r w:rsidRPr="00411109">
              <w:t xml:space="preserve">Tiekėjas turi teisę pateikti pretenziją perkančiajai organizacijai, pateikti prašymą ar pareikšti ieškinį teismui </w:t>
            </w:r>
            <w:r w:rsidRPr="00411109">
              <w:rPr>
                <w:bCs/>
              </w:rPr>
              <w:t>ne vėliau kaip per</w:t>
            </w:r>
          </w:p>
        </w:tc>
        <w:tc>
          <w:tcPr>
            <w:tcW w:w="3643" w:type="dxa"/>
            <w:shd w:val="clear" w:color="auto" w:fill="auto"/>
            <w:tcMar>
              <w:top w:w="0" w:type="dxa"/>
              <w:left w:w="108" w:type="dxa"/>
              <w:bottom w:w="0" w:type="dxa"/>
              <w:right w:w="108" w:type="dxa"/>
            </w:tcMar>
          </w:tcPr>
          <w:p w14:paraId="64B78C6F" w14:textId="77777777" w:rsidR="00E179DC" w:rsidRPr="00411109" w:rsidRDefault="00E179DC" w:rsidP="00325DFF">
            <w:pPr>
              <w:tabs>
                <w:tab w:val="right" w:leader="underscore" w:pos="8640"/>
              </w:tabs>
              <w:ind w:right="-29"/>
              <w:jc w:val="center"/>
            </w:pPr>
            <w:r w:rsidRPr="00411109">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70935B9B" w14:textId="77777777" w:rsidR="00E179DC" w:rsidRPr="00411109" w:rsidRDefault="00E179DC" w:rsidP="00325DFF">
            <w:pPr>
              <w:tabs>
                <w:tab w:val="right" w:leader="underscore" w:pos="8640"/>
              </w:tabs>
              <w:ind w:right="-29"/>
              <w:jc w:val="center"/>
              <w:rPr>
                <w:bCs/>
              </w:rPr>
            </w:pPr>
          </w:p>
        </w:tc>
      </w:tr>
      <w:tr w:rsidR="00E179DC" w:rsidRPr="00411109" w14:paraId="21F21F3C" w14:textId="77777777" w:rsidTr="00325DFF">
        <w:trPr>
          <w:trHeight w:val="20"/>
        </w:trPr>
        <w:tc>
          <w:tcPr>
            <w:tcW w:w="726" w:type="dxa"/>
            <w:shd w:val="clear" w:color="auto" w:fill="auto"/>
            <w:tcMar>
              <w:top w:w="0" w:type="dxa"/>
              <w:left w:w="108" w:type="dxa"/>
              <w:bottom w:w="0" w:type="dxa"/>
              <w:right w:w="108" w:type="dxa"/>
            </w:tcMar>
          </w:tcPr>
          <w:p w14:paraId="6B98CED2" w14:textId="77777777" w:rsidR="00E179DC" w:rsidRPr="00411109" w:rsidRDefault="00E179DC" w:rsidP="00325DFF">
            <w:pPr>
              <w:tabs>
                <w:tab w:val="right" w:leader="underscore" w:pos="8640"/>
              </w:tabs>
              <w:ind w:right="-29"/>
              <w:jc w:val="center"/>
            </w:pPr>
            <w:r w:rsidRPr="00411109">
              <w:t>15.</w:t>
            </w:r>
          </w:p>
        </w:tc>
        <w:tc>
          <w:tcPr>
            <w:tcW w:w="2531" w:type="dxa"/>
            <w:shd w:val="clear" w:color="auto" w:fill="auto"/>
            <w:tcMar>
              <w:top w:w="0" w:type="dxa"/>
              <w:left w:w="108" w:type="dxa"/>
              <w:bottom w:w="0" w:type="dxa"/>
              <w:right w:w="108" w:type="dxa"/>
            </w:tcMar>
          </w:tcPr>
          <w:p w14:paraId="60432DBF" w14:textId="77777777" w:rsidR="00E179DC" w:rsidRPr="00411109" w:rsidRDefault="00E179DC" w:rsidP="00325DFF">
            <w:pPr>
              <w:tabs>
                <w:tab w:val="right" w:leader="underscore" w:pos="8640"/>
              </w:tabs>
              <w:ind w:right="-29"/>
              <w:jc w:val="center"/>
            </w:pPr>
            <w:r w:rsidRPr="00411109">
              <w:t xml:space="preserve">Perkančioji organizacija privalo išnagrinėti tiekėjo pretenziją priimti motyvuotą sprendimą ir apie jį, taip pat apie anksčiau praneštų pirkimo procedūros terminų pasikeitimą raštu pranešti pretenziją pateikusiam </w:t>
            </w:r>
            <w:r w:rsidRPr="00411109">
              <w:lastRenderedPageBreak/>
              <w:t>tiekėjui ir suinteresuotiems pirkimo dalyviams ne vėliau kaip per</w:t>
            </w:r>
          </w:p>
        </w:tc>
        <w:tc>
          <w:tcPr>
            <w:tcW w:w="3643" w:type="dxa"/>
            <w:shd w:val="clear" w:color="auto" w:fill="auto"/>
            <w:tcMar>
              <w:top w:w="0" w:type="dxa"/>
              <w:left w:w="108" w:type="dxa"/>
              <w:bottom w:w="0" w:type="dxa"/>
              <w:right w:w="108" w:type="dxa"/>
            </w:tcMar>
          </w:tcPr>
          <w:p w14:paraId="0C3EE21D" w14:textId="77777777" w:rsidR="00E179DC" w:rsidRPr="00411109" w:rsidRDefault="00E179DC" w:rsidP="00325DFF">
            <w:pPr>
              <w:tabs>
                <w:tab w:val="right" w:leader="underscore" w:pos="8640"/>
              </w:tabs>
              <w:ind w:right="-29"/>
              <w:jc w:val="center"/>
            </w:pPr>
            <w:r w:rsidRPr="00411109">
              <w:lastRenderedPageBreak/>
              <w:t>6 (šešias) darbo dienas nuo pretenzijos gavimo dienos</w:t>
            </w:r>
          </w:p>
        </w:tc>
        <w:tc>
          <w:tcPr>
            <w:tcW w:w="2954" w:type="dxa"/>
            <w:shd w:val="clear" w:color="auto" w:fill="auto"/>
            <w:tcMar>
              <w:top w:w="0" w:type="dxa"/>
              <w:left w:w="108" w:type="dxa"/>
              <w:bottom w:w="0" w:type="dxa"/>
              <w:right w:w="108" w:type="dxa"/>
            </w:tcMar>
          </w:tcPr>
          <w:p w14:paraId="63753153" w14:textId="77777777" w:rsidR="00E179DC" w:rsidRPr="00411109" w:rsidRDefault="00E179DC" w:rsidP="00325DFF">
            <w:pPr>
              <w:tabs>
                <w:tab w:val="right" w:leader="underscore" w:pos="8640"/>
              </w:tabs>
              <w:ind w:right="-29"/>
              <w:jc w:val="center"/>
            </w:pPr>
          </w:p>
        </w:tc>
      </w:tr>
      <w:tr w:rsidR="00E179DC" w:rsidRPr="00411109" w14:paraId="4DF285DC" w14:textId="77777777" w:rsidTr="00325DFF">
        <w:trPr>
          <w:trHeight w:val="20"/>
        </w:trPr>
        <w:tc>
          <w:tcPr>
            <w:tcW w:w="726" w:type="dxa"/>
            <w:shd w:val="clear" w:color="auto" w:fill="auto"/>
            <w:tcMar>
              <w:top w:w="0" w:type="dxa"/>
              <w:left w:w="108" w:type="dxa"/>
              <w:bottom w:w="0" w:type="dxa"/>
              <w:right w:w="108" w:type="dxa"/>
            </w:tcMar>
          </w:tcPr>
          <w:p w14:paraId="60A511B8" w14:textId="77777777" w:rsidR="00E179DC" w:rsidRPr="00411109" w:rsidRDefault="00E179DC" w:rsidP="00325DFF">
            <w:pPr>
              <w:tabs>
                <w:tab w:val="right" w:leader="underscore" w:pos="8640"/>
              </w:tabs>
              <w:ind w:right="-29"/>
              <w:jc w:val="center"/>
              <w:rPr>
                <w:bCs/>
              </w:rPr>
            </w:pPr>
            <w:r w:rsidRPr="00411109">
              <w:rPr>
                <w:bCs/>
              </w:rPr>
              <w:t>16.</w:t>
            </w:r>
          </w:p>
        </w:tc>
        <w:tc>
          <w:tcPr>
            <w:tcW w:w="2531" w:type="dxa"/>
            <w:shd w:val="clear" w:color="auto" w:fill="auto"/>
            <w:tcMar>
              <w:top w:w="0" w:type="dxa"/>
              <w:left w:w="108" w:type="dxa"/>
              <w:bottom w:w="0" w:type="dxa"/>
              <w:right w:w="108" w:type="dxa"/>
            </w:tcMar>
          </w:tcPr>
          <w:p w14:paraId="37A5A047" w14:textId="77777777" w:rsidR="00E179DC" w:rsidRPr="00411109" w:rsidRDefault="00E179DC" w:rsidP="00325DFF">
            <w:pPr>
              <w:tabs>
                <w:tab w:val="right" w:leader="underscore" w:pos="8640"/>
              </w:tabs>
              <w:ind w:right="-29"/>
              <w:jc w:val="center"/>
              <w:rPr>
                <w:bCs/>
              </w:rPr>
            </w:pPr>
            <w:r w:rsidRPr="00411109">
              <w:t>Jeigu perkančioji organizacija per nustatytą terminą neišnagrinėja jai pateiktos pretenzijos, tiekėjas turi teisę pateikti prašymą ar pareikšti ieškinį teismui per</w:t>
            </w:r>
            <w:r w:rsidRPr="00411109">
              <w:rPr>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80294DD" w14:textId="77777777" w:rsidR="00E179DC" w:rsidRPr="00411109" w:rsidRDefault="00E179DC" w:rsidP="00325DFF">
            <w:pPr>
              <w:tabs>
                <w:tab w:val="right" w:leader="underscore" w:pos="8640"/>
              </w:tabs>
              <w:ind w:right="-29"/>
              <w:jc w:val="center"/>
            </w:pPr>
            <w:r w:rsidRPr="00411109">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15D0A8" w14:textId="77777777" w:rsidR="00E179DC" w:rsidRPr="00411109" w:rsidRDefault="00E179DC" w:rsidP="00325DFF">
            <w:pPr>
              <w:tabs>
                <w:tab w:val="right" w:leader="underscore" w:pos="8640"/>
              </w:tabs>
              <w:ind w:right="-29"/>
              <w:jc w:val="center"/>
            </w:pPr>
          </w:p>
        </w:tc>
      </w:tr>
      <w:tr w:rsidR="00E179DC" w:rsidRPr="00411109" w14:paraId="022EE57A" w14:textId="77777777" w:rsidTr="00325DFF">
        <w:trPr>
          <w:trHeight w:val="20"/>
        </w:trPr>
        <w:tc>
          <w:tcPr>
            <w:tcW w:w="726" w:type="dxa"/>
            <w:shd w:val="clear" w:color="auto" w:fill="auto"/>
            <w:tcMar>
              <w:top w:w="0" w:type="dxa"/>
              <w:left w:w="108" w:type="dxa"/>
              <w:bottom w:w="0" w:type="dxa"/>
              <w:right w:w="108" w:type="dxa"/>
            </w:tcMar>
          </w:tcPr>
          <w:p w14:paraId="6C06380A" w14:textId="77777777" w:rsidR="00E179DC" w:rsidRPr="00411109" w:rsidRDefault="00E179DC" w:rsidP="00325DFF">
            <w:pPr>
              <w:tabs>
                <w:tab w:val="right" w:leader="underscore" w:pos="8640"/>
              </w:tabs>
              <w:ind w:right="-29"/>
              <w:jc w:val="center"/>
            </w:pPr>
            <w:r w:rsidRPr="00411109">
              <w:t>17.</w:t>
            </w:r>
          </w:p>
        </w:tc>
        <w:tc>
          <w:tcPr>
            <w:tcW w:w="2531" w:type="dxa"/>
            <w:shd w:val="clear" w:color="auto" w:fill="auto"/>
            <w:tcMar>
              <w:top w:w="0" w:type="dxa"/>
              <w:left w:w="108" w:type="dxa"/>
              <w:bottom w:w="0" w:type="dxa"/>
              <w:right w:w="108" w:type="dxa"/>
            </w:tcMar>
          </w:tcPr>
          <w:p w14:paraId="45A0BFC8" w14:textId="77777777" w:rsidR="00E179DC" w:rsidRPr="00411109" w:rsidRDefault="00E179DC" w:rsidP="00325DFF">
            <w:pPr>
              <w:tabs>
                <w:tab w:val="right" w:leader="underscore" w:pos="8640"/>
              </w:tabs>
              <w:ind w:right="-29"/>
              <w:jc w:val="center"/>
            </w:pPr>
            <w:r w:rsidRPr="00411109">
              <w:t>Perkančioji organizacija negali sudaryti sutarties anksčiau kaip po</w:t>
            </w:r>
          </w:p>
        </w:tc>
        <w:tc>
          <w:tcPr>
            <w:tcW w:w="3643" w:type="dxa"/>
            <w:shd w:val="clear" w:color="auto" w:fill="auto"/>
            <w:tcMar>
              <w:top w:w="0" w:type="dxa"/>
              <w:left w:w="108" w:type="dxa"/>
              <w:bottom w:w="0" w:type="dxa"/>
              <w:right w:w="108" w:type="dxa"/>
            </w:tcMar>
          </w:tcPr>
          <w:p w14:paraId="42EA4814" w14:textId="77777777" w:rsidR="00E179DC" w:rsidRPr="00411109" w:rsidRDefault="00E179DC" w:rsidP="00325DFF">
            <w:pPr>
              <w:tabs>
                <w:tab w:val="right" w:leader="underscore" w:pos="8640"/>
              </w:tabs>
              <w:ind w:right="-29"/>
              <w:jc w:val="center"/>
            </w:pPr>
            <w:r w:rsidRPr="00411109">
              <w:rPr>
                <w:bCs/>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30DBFABD" w14:textId="77777777" w:rsidR="00E179DC" w:rsidRPr="00411109" w:rsidRDefault="00E179DC" w:rsidP="00325DFF">
            <w:pPr>
              <w:tabs>
                <w:tab w:val="right" w:leader="underscore" w:pos="8640"/>
              </w:tabs>
              <w:ind w:right="-29"/>
              <w:jc w:val="center"/>
            </w:pPr>
          </w:p>
        </w:tc>
      </w:tr>
      <w:tr w:rsidR="00E179DC" w:rsidRPr="00411109" w14:paraId="29235D68" w14:textId="77777777" w:rsidTr="00325DFF">
        <w:trPr>
          <w:trHeight w:val="20"/>
        </w:trPr>
        <w:tc>
          <w:tcPr>
            <w:tcW w:w="726" w:type="dxa"/>
            <w:shd w:val="clear" w:color="auto" w:fill="auto"/>
            <w:tcMar>
              <w:top w:w="0" w:type="dxa"/>
              <w:left w:w="108" w:type="dxa"/>
              <w:bottom w:w="0" w:type="dxa"/>
              <w:right w:w="108" w:type="dxa"/>
            </w:tcMar>
          </w:tcPr>
          <w:p w14:paraId="5C26315E" w14:textId="77777777" w:rsidR="00E179DC" w:rsidRPr="00411109" w:rsidRDefault="00E179DC" w:rsidP="00325DFF">
            <w:pPr>
              <w:tabs>
                <w:tab w:val="right" w:leader="underscore" w:pos="8640"/>
              </w:tabs>
              <w:ind w:right="-29"/>
              <w:jc w:val="center"/>
            </w:pPr>
            <w:r w:rsidRPr="00411109">
              <w:t>18.</w:t>
            </w:r>
          </w:p>
        </w:tc>
        <w:tc>
          <w:tcPr>
            <w:tcW w:w="2531" w:type="dxa"/>
            <w:shd w:val="clear" w:color="auto" w:fill="auto"/>
            <w:tcMar>
              <w:top w:w="0" w:type="dxa"/>
              <w:left w:w="108" w:type="dxa"/>
              <w:bottom w:w="0" w:type="dxa"/>
              <w:right w:w="108" w:type="dxa"/>
            </w:tcMar>
          </w:tcPr>
          <w:p w14:paraId="4040B7E5" w14:textId="77777777" w:rsidR="00E179DC" w:rsidRPr="00411109" w:rsidRDefault="00E179DC" w:rsidP="00325DFF">
            <w:pPr>
              <w:tabs>
                <w:tab w:val="right" w:leader="underscore" w:pos="8640"/>
              </w:tabs>
              <w:ind w:right="-29"/>
              <w:jc w:val="center"/>
            </w:pPr>
            <w:r w:rsidRPr="00411109">
              <w:t xml:space="preserve">Jeigu </w:t>
            </w:r>
            <w:r w:rsidRPr="00411109">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DDBA762" w14:textId="77777777" w:rsidR="00E179DC" w:rsidRPr="00411109" w:rsidRDefault="00E179DC" w:rsidP="00325DFF">
            <w:pPr>
              <w:tabs>
                <w:tab w:val="right" w:leader="underscore" w:pos="8640"/>
              </w:tabs>
              <w:ind w:right="-29"/>
              <w:jc w:val="center"/>
            </w:pPr>
            <w:r w:rsidRPr="00411109">
              <w:t xml:space="preserve">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 </w:t>
            </w:r>
          </w:p>
          <w:p w14:paraId="3EB11040" w14:textId="77777777" w:rsidR="00E179DC" w:rsidRPr="00411109" w:rsidRDefault="00E179DC" w:rsidP="00325DFF">
            <w:pPr>
              <w:tabs>
                <w:tab w:val="right" w:leader="underscore" w:pos="8640"/>
              </w:tabs>
              <w:ind w:right="-29"/>
              <w:jc w:val="center"/>
              <w:rPr>
                <w:i/>
                <w:iCs/>
              </w:rPr>
            </w:pPr>
          </w:p>
        </w:tc>
        <w:tc>
          <w:tcPr>
            <w:tcW w:w="2954" w:type="dxa"/>
            <w:shd w:val="clear" w:color="auto" w:fill="auto"/>
            <w:tcMar>
              <w:top w:w="0" w:type="dxa"/>
              <w:left w:w="108" w:type="dxa"/>
              <w:bottom w:w="0" w:type="dxa"/>
              <w:right w:w="108" w:type="dxa"/>
            </w:tcMar>
          </w:tcPr>
          <w:p w14:paraId="29C94330" w14:textId="77777777" w:rsidR="00E179DC" w:rsidRPr="00411109" w:rsidRDefault="00E179DC" w:rsidP="00325DFF">
            <w:pPr>
              <w:tabs>
                <w:tab w:val="right" w:leader="underscore" w:pos="8640"/>
              </w:tabs>
              <w:ind w:right="-29"/>
              <w:jc w:val="cente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48BCEDDA" w14:textId="157FD2DF" w:rsidR="00B00055" w:rsidRDefault="00B00055" w:rsidP="00A11BAF">
      <w:pPr>
        <w:tabs>
          <w:tab w:val="right" w:leader="underscore" w:pos="8640"/>
        </w:tabs>
        <w:ind w:right="-29"/>
      </w:pPr>
    </w:p>
    <w:p w14:paraId="63C971ED" w14:textId="77777777" w:rsidR="00E179DC" w:rsidRPr="00C21678" w:rsidRDefault="00E179DC"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311D4175" w:rsidR="00E108E2" w:rsidRDefault="00E108E2" w:rsidP="00E218AB">
      <w:pPr>
        <w:tabs>
          <w:tab w:val="right" w:leader="underscore" w:pos="8640"/>
        </w:tabs>
        <w:ind w:right="-29"/>
      </w:pPr>
    </w:p>
    <w:p w14:paraId="4A64E3EB" w14:textId="77777777" w:rsidR="00BF6DAB" w:rsidRPr="00C21678" w:rsidRDefault="00BF6DAB" w:rsidP="00E218AB">
      <w:pPr>
        <w:tabs>
          <w:tab w:val="right" w:leader="underscore" w:pos="8640"/>
        </w:tabs>
        <w:ind w:right="-29"/>
      </w:pP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551608C3" w14:textId="747DC4DA" w:rsidR="006963DC" w:rsidRDefault="006963DC" w:rsidP="00BF6DAB">
      <w:pPr>
        <w:spacing w:before="0"/>
        <w:textAlignment w:val="baseline"/>
        <w:rPr>
          <w:b/>
          <w:bCs/>
          <w:sz w:val="24"/>
          <w:szCs w:val="24"/>
          <w:lang w:eastAsia="lt-LT"/>
        </w:rPr>
      </w:pPr>
    </w:p>
    <w:p w14:paraId="4CD12A83" w14:textId="54CB6EEA" w:rsidR="00BF6DAB" w:rsidRPr="003E7CCC" w:rsidRDefault="003E7CCC" w:rsidP="006963DC">
      <w:pPr>
        <w:spacing w:before="0"/>
        <w:ind w:left="720"/>
        <w:jc w:val="center"/>
        <w:textAlignment w:val="baseline"/>
        <w:rPr>
          <w:b/>
          <w:bCs/>
          <w:lang w:eastAsia="lt-LT"/>
        </w:rPr>
      </w:pPr>
      <w:r w:rsidRPr="003E7CCC">
        <w:rPr>
          <w:rFonts w:eastAsia="Calibri"/>
          <w:lang w:eastAsia="lt-LT"/>
        </w:rPr>
        <w:t>Pirkimo sąlygų 2 priedas „Techninė specifikacija“ prie šių pirkimo sąlygų pridedamas atskiru priedu.</w:t>
      </w:r>
    </w:p>
    <w:p w14:paraId="32CDA312" w14:textId="22DB0250" w:rsidR="00BF6DAB" w:rsidRDefault="00BF6DAB" w:rsidP="006963DC">
      <w:pPr>
        <w:spacing w:before="0"/>
        <w:ind w:left="720"/>
        <w:jc w:val="center"/>
        <w:textAlignment w:val="baseline"/>
        <w:rPr>
          <w:b/>
          <w:bCs/>
          <w:sz w:val="24"/>
          <w:szCs w:val="24"/>
          <w:lang w:eastAsia="lt-LT"/>
        </w:rPr>
      </w:pPr>
    </w:p>
    <w:p w14:paraId="46F48B35" w14:textId="39185B73" w:rsidR="00BF6DAB" w:rsidRDefault="00BF6DAB" w:rsidP="006963DC">
      <w:pPr>
        <w:spacing w:before="0"/>
        <w:ind w:left="720"/>
        <w:jc w:val="center"/>
        <w:textAlignment w:val="baseline"/>
        <w:rPr>
          <w:b/>
          <w:bCs/>
          <w:sz w:val="24"/>
          <w:szCs w:val="24"/>
          <w:lang w:eastAsia="lt-LT"/>
        </w:rPr>
      </w:pPr>
    </w:p>
    <w:p w14:paraId="7679297C" w14:textId="3205025F" w:rsidR="00EB64F9" w:rsidRDefault="00EB64F9" w:rsidP="006963DC">
      <w:pPr>
        <w:spacing w:before="0"/>
        <w:ind w:left="720"/>
        <w:jc w:val="center"/>
        <w:textAlignment w:val="baseline"/>
        <w:rPr>
          <w:b/>
          <w:bCs/>
          <w:sz w:val="24"/>
          <w:szCs w:val="24"/>
          <w:lang w:eastAsia="lt-LT"/>
        </w:rPr>
      </w:pPr>
    </w:p>
    <w:p w14:paraId="0538D706" w14:textId="1BAA2C2D" w:rsidR="00EB64F9" w:rsidRDefault="00EB64F9" w:rsidP="006963DC">
      <w:pPr>
        <w:spacing w:before="0"/>
        <w:ind w:left="720"/>
        <w:jc w:val="center"/>
        <w:textAlignment w:val="baseline"/>
        <w:rPr>
          <w:b/>
          <w:bCs/>
          <w:sz w:val="24"/>
          <w:szCs w:val="24"/>
          <w:lang w:eastAsia="lt-LT"/>
        </w:rPr>
      </w:pPr>
    </w:p>
    <w:p w14:paraId="6A6D717E" w14:textId="72E07AE4" w:rsidR="00EB64F9" w:rsidRDefault="00EB64F9" w:rsidP="006963DC">
      <w:pPr>
        <w:spacing w:before="0"/>
        <w:ind w:left="720"/>
        <w:jc w:val="center"/>
        <w:textAlignment w:val="baseline"/>
        <w:rPr>
          <w:b/>
          <w:bCs/>
          <w:sz w:val="24"/>
          <w:szCs w:val="24"/>
          <w:lang w:eastAsia="lt-LT"/>
        </w:rPr>
      </w:pPr>
    </w:p>
    <w:p w14:paraId="28D77610" w14:textId="791C80B7" w:rsidR="00EB64F9" w:rsidRDefault="00EB64F9" w:rsidP="006963DC">
      <w:pPr>
        <w:spacing w:before="0"/>
        <w:ind w:left="720"/>
        <w:jc w:val="center"/>
        <w:textAlignment w:val="baseline"/>
        <w:rPr>
          <w:b/>
          <w:bCs/>
          <w:sz w:val="24"/>
          <w:szCs w:val="24"/>
          <w:lang w:eastAsia="lt-LT"/>
        </w:rPr>
      </w:pPr>
    </w:p>
    <w:p w14:paraId="5582DDD9" w14:textId="78A944C2" w:rsidR="00EB64F9" w:rsidRDefault="00EB64F9" w:rsidP="006963DC">
      <w:pPr>
        <w:spacing w:before="0"/>
        <w:ind w:left="720"/>
        <w:jc w:val="center"/>
        <w:textAlignment w:val="baseline"/>
        <w:rPr>
          <w:b/>
          <w:bCs/>
          <w:sz w:val="24"/>
          <w:szCs w:val="24"/>
          <w:lang w:eastAsia="lt-LT"/>
        </w:rPr>
      </w:pPr>
    </w:p>
    <w:p w14:paraId="10BFD093" w14:textId="21DB9A72" w:rsidR="00EB64F9" w:rsidRDefault="00EB64F9" w:rsidP="006963DC">
      <w:pPr>
        <w:spacing w:before="0"/>
        <w:ind w:left="720"/>
        <w:jc w:val="center"/>
        <w:textAlignment w:val="baseline"/>
        <w:rPr>
          <w:b/>
          <w:bCs/>
          <w:sz w:val="24"/>
          <w:szCs w:val="24"/>
          <w:lang w:eastAsia="lt-LT"/>
        </w:rPr>
      </w:pPr>
    </w:p>
    <w:p w14:paraId="00C0BFD7" w14:textId="5C305A06" w:rsidR="00EB64F9" w:rsidRDefault="00EB64F9" w:rsidP="006963DC">
      <w:pPr>
        <w:spacing w:before="0"/>
        <w:ind w:left="720"/>
        <w:jc w:val="center"/>
        <w:textAlignment w:val="baseline"/>
        <w:rPr>
          <w:b/>
          <w:bCs/>
          <w:sz w:val="24"/>
          <w:szCs w:val="24"/>
          <w:lang w:eastAsia="lt-LT"/>
        </w:rPr>
      </w:pPr>
    </w:p>
    <w:p w14:paraId="45FA73E4" w14:textId="7A4901A6" w:rsidR="00EB64F9" w:rsidRDefault="00EB64F9" w:rsidP="006963DC">
      <w:pPr>
        <w:spacing w:before="0"/>
        <w:ind w:left="720"/>
        <w:jc w:val="center"/>
        <w:textAlignment w:val="baseline"/>
        <w:rPr>
          <w:b/>
          <w:bCs/>
          <w:sz w:val="24"/>
          <w:szCs w:val="24"/>
          <w:lang w:eastAsia="lt-LT"/>
        </w:rPr>
      </w:pPr>
    </w:p>
    <w:p w14:paraId="5DD13411" w14:textId="0548CBFA" w:rsidR="00EB64F9" w:rsidRDefault="00EB64F9" w:rsidP="006963DC">
      <w:pPr>
        <w:spacing w:before="0"/>
        <w:ind w:left="720"/>
        <w:jc w:val="center"/>
        <w:textAlignment w:val="baseline"/>
        <w:rPr>
          <w:b/>
          <w:bCs/>
          <w:sz w:val="24"/>
          <w:szCs w:val="24"/>
          <w:lang w:eastAsia="lt-LT"/>
        </w:rPr>
      </w:pPr>
    </w:p>
    <w:p w14:paraId="54C5FA74" w14:textId="59E18442" w:rsidR="00EB64F9" w:rsidRDefault="00EB64F9" w:rsidP="006963DC">
      <w:pPr>
        <w:spacing w:before="0"/>
        <w:ind w:left="720"/>
        <w:jc w:val="center"/>
        <w:textAlignment w:val="baseline"/>
        <w:rPr>
          <w:b/>
          <w:bCs/>
          <w:sz w:val="24"/>
          <w:szCs w:val="24"/>
          <w:lang w:eastAsia="lt-LT"/>
        </w:rPr>
      </w:pPr>
    </w:p>
    <w:p w14:paraId="3B9BAF1E" w14:textId="133D3952" w:rsidR="00EB64F9" w:rsidRDefault="00EB64F9" w:rsidP="006963DC">
      <w:pPr>
        <w:spacing w:before="0"/>
        <w:ind w:left="720"/>
        <w:jc w:val="center"/>
        <w:textAlignment w:val="baseline"/>
        <w:rPr>
          <w:b/>
          <w:bCs/>
          <w:sz w:val="24"/>
          <w:szCs w:val="24"/>
          <w:lang w:eastAsia="lt-LT"/>
        </w:rPr>
      </w:pPr>
    </w:p>
    <w:p w14:paraId="4FE13A5A" w14:textId="7FA62626" w:rsidR="00EB64F9" w:rsidRDefault="00EB64F9" w:rsidP="009511A3">
      <w:pPr>
        <w:spacing w:before="0"/>
        <w:textAlignment w:val="baseline"/>
        <w:rPr>
          <w:b/>
          <w:bCs/>
          <w:sz w:val="24"/>
          <w:szCs w:val="24"/>
          <w:lang w:eastAsia="lt-LT"/>
        </w:rPr>
      </w:pPr>
    </w:p>
    <w:p w14:paraId="4B5982FB" w14:textId="117F40F0" w:rsidR="00EB64F9" w:rsidRDefault="00EB64F9" w:rsidP="006963DC">
      <w:pPr>
        <w:spacing w:before="0"/>
        <w:ind w:left="720"/>
        <w:jc w:val="center"/>
        <w:textAlignment w:val="baseline"/>
        <w:rPr>
          <w:b/>
          <w:bCs/>
          <w:sz w:val="24"/>
          <w:szCs w:val="24"/>
          <w:lang w:eastAsia="lt-LT"/>
        </w:rPr>
      </w:pPr>
    </w:p>
    <w:p w14:paraId="59EAE50B" w14:textId="507EF322" w:rsidR="003E7CCC" w:rsidRDefault="003E7CCC" w:rsidP="006963DC">
      <w:pPr>
        <w:spacing w:before="0"/>
        <w:ind w:left="720"/>
        <w:jc w:val="center"/>
        <w:textAlignment w:val="baseline"/>
        <w:rPr>
          <w:b/>
          <w:bCs/>
          <w:sz w:val="24"/>
          <w:szCs w:val="24"/>
          <w:lang w:eastAsia="lt-LT"/>
        </w:rPr>
      </w:pPr>
    </w:p>
    <w:p w14:paraId="31422F00" w14:textId="55EC7B69" w:rsidR="003E7CCC" w:rsidRDefault="003E7CCC" w:rsidP="006963DC">
      <w:pPr>
        <w:spacing w:before="0"/>
        <w:ind w:left="720"/>
        <w:jc w:val="center"/>
        <w:textAlignment w:val="baseline"/>
        <w:rPr>
          <w:b/>
          <w:bCs/>
          <w:sz w:val="24"/>
          <w:szCs w:val="24"/>
          <w:lang w:eastAsia="lt-LT"/>
        </w:rPr>
      </w:pPr>
    </w:p>
    <w:p w14:paraId="6C4740B6" w14:textId="4B412106" w:rsidR="003E7CCC" w:rsidRDefault="003E7CCC" w:rsidP="006963DC">
      <w:pPr>
        <w:spacing w:before="0"/>
        <w:ind w:left="720"/>
        <w:jc w:val="center"/>
        <w:textAlignment w:val="baseline"/>
        <w:rPr>
          <w:b/>
          <w:bCs/>
          <w:sz w:val="24"/>
          <w:szCs w:val="24"/>
          <w:lang w:eastAsia="lt-LT"/>
        </w:rPr>
      </w:pPr>
    </w:p>
    <w:p w14:paraId="1C9CB321" w14:textId="2041261E" w:rsidR="003E7CCC" w:rsidRDefault="003E7CCC" w:rsidP="006963DC">
      <w:pPr>
        <w:spacing w:before="0"/>
        <w:ind w:left="720"/>
        <w:jc w:val="center"/>
        <w:textAlignment w:val="baseline"/>
        <w:rPr>
          <w:b/>
          <w:bCs/>
          <w:sz w:val="24"/>
          <w:szCs w:val="24"/>
          <w:lang w:eastAsia="lt-LT"/>
        </w:rPr>
      </w:pPr>
    </w:p>
    <w:p w14:paraId="7E601C8B" w14:textId="66033E80" w:rsidR="003E7CCC" w:rsidRDefault="003E7CCC" w:rsidP="006963DC">
      <w:pPr>
        <w:spacing w:before="0"/>
        <w:ind w:left="720"/>
        <w:jc w:val="center"/>
        <w:textAlignment w:val="baseline"/>
        <w:rPr>
          <w:b/>
          <w:bCs/>
          <w:sz w:val="24"/>
          <w:szCs w:val="24"/>
          <w:lang w:eastAsia="lt-LT"/>
        </w:rPr>
      </w:pPr>
    </w:p>
    <w:p w14:paraId="2581B3BB" w14:textId="0580C406" w:rsidR="003E7CCC" w:rsidRDefault="003E7CCC" w:rsidP="006963DC">
      <w:pPr>
        <w:spacing w:before="0"/>
        <w:ind w:left="720"/>
        <w:jc w:val="center"/>
        <w:textAlignment w:val="baseline"/>
        <w:rPr>
          <w:b/>
          <w:bCs/>
          <w:sz w:val="24"/>
          <w:szCs w:val="24"/>
          <w:lang w:eastAsia="lt-LT"/>
        </w:rPr>
      </w:pPr>
    </w:p>
    <w:p w14:paraId="37ECCC02" w14:textId="0412D2BB" w:rsidR="003E7CCC" w:rsidRDefault="003E7CCC" w:rsidP="006963DC">
      <w:pPr>
        <w:spacing w:before="0"/>
        <w:ind w:left="720"/>
        <w:jc w:val="center"/>
        <w:textAlignment w:val="baseline"/>
        <w:rPr>
          <w:b/>
          <w:bCs/>
          <w:sz w:val="24"/>
          <w:szCs w:val="24"/>
          <w:lang w:eastAsia="lt-LT"/>
        </w:rPr>
      </w:pPr>
    </w:p>
    <w:p w14:paraId="612B1457" w14:textId="5AC40F25" w:rsidR="003E7CCC" w:rsidRDefault="003E7CCC" w:rsidP="006963DC">
      <w:pPr>
        <w:spacing w:before="0"/>
        <w:ind w:left="720"/>
        <w:jc w:val="center"/>
        <w:textAlignment w:val="baseline"/>
        <w:rPr>
          <w:b/>
          <w:bCs/>
          <w:sz w:val="24"/>
          <w:szCs w:val="24"/>
          <w:lang w:eastAsia="lt-LT"/>
        </w:rPr>
      </w:pPr>
    </w:p>
    <w:p w14:paraId="2E85F4D4" w14:textId="5187D77C" w:rsidR="003E7CCC" w:rsidRDefault="003E7CCC" w:rsidP="006963DC">
      <w:pPr>
        <w:spacing w:before="0"/>
        <w:ind w:left="720"/>
        <w:jc w:val="center"/>
        <w:textAlignment w:val="baseline"/>
        <w:rPr>
          <w:b/>
          <w:bCs/>
          <w:sz w:val="24"/>
          <w:szCs w:val="24"/>
          <w:lang w:eastAsia="lt-LT"/>
        </w:rPr>
      </w:pPr>
    </w:p>
    <w:p w14:paraId="63629EF0" w14:textId="6068260A" w:rsidR="003E7CCC" w:rsidRDefault="003E7CCC" w:rsidP="006963DC">
      <w:pPr>
        <w:spacing w:before="0"/>
        <w:ind w:left="720"/>
        <w:jc w:val="center"/>
        <w:textAlignment w:val="baseline"/>
        <w:rPr>
          <w:b/>
          <w:bCs/>
          <w:sz w:val="24"/>
          <w:szCs w:val="24"/>
          <w:lang w:eastAsia="lt-LT"/>
        </w:rPr>
      </w:pPr>
    </w:p>
    <w:p w14:paraId="16883D0E" w14:textId="6CC16018" w:rsidR="003E7CCC" w:rsidRDefault="003E7CCC" w:rsidP="006963DC">
      <w:pPr>
        <w:spacing w:before="0"/>
        <w:ind w:left="720"/>
        <w:jc w:val="center"/>
        <w:textAlignment w:val="baseline"/>
        <w:rPr>
          <w:b/>
          <w:bCs/>
          <w:sz w:val="24"/>
          <w:szCs w:val="24"/>
          <w:lang w:eastAsia="lt-LT"/>
        </w:rPr>
      </w:pPr>
    </w:p>
    <w:p w14:paraId="51907553" w14:textId="1313E7E8" w:rsidR="003E7CCC" w:rsidRDefault="003E7CCC" w:rsidP="006963DC">
      <w:pPr>
        <w:spacing w:before="0"/>
        <w:ind w:left="720"/>
        <w:jc w:val="center"/>
        <w:textAlignment w:val="baseline"/>
        <w:rPr>
          <w:b/>
          <w:bCs/>
          <w:sz w:val="24"/>
          <w:szCs w:val="24"/>
          <w:lang w:eastAsia="lt-LT"/>
        </w:rPr>
      </w:pPr>
    </w:p>
    <w:p w14:paraId="7DB472B7" w14:textId="240096DC" w:rsidR="003E7CCC" w:rsidRDefault="003E7CCC" w:rsidP="006963DC">
      <w:pPr>
        <w:spacing w:before="0"/>
        <w:ind w:left="720"/>
        <w:jc w:val="center"/>
        <w:textAlignment w:val="baseline"/>
        <w:rPr>
          <w:b/>
          <w:bCs/>
          <w:sz w:val="24"/>
          <w:szCs w:val="24"/>
          <w:lang w:eastAsia="lt-LT"/>
        </w:rPr>
      </w:pPr>
    </w:p>
    <w:p w14:paraId="45A82D98" w14:textId="1FEA530B" w:rsidR="003E7CCC" w:rsidRDefault="003E7CCC" w:rsidP="006963DC">
      <w:pPr>
        <w:spacing w:before="0"/>
        <w:ind w:left="720"/>
        <w:jc w:val="center"/>
        <w:textAlignment w:val="baseline"/>
        <w:rPr>
          <w:b/>
          <w:bCs/>
          <w:sz w:val="24"/>
          <w:szCs w:val="24"/>
          <w:lang w:eastAsia="lt-LT"/>
        </w:rPr>
      </w:pPr>
    </w:p>
    <w:p w14:paraId="7B809A65" w14:textId="75B68099" w:rsidR="003E7CCC" w:rsidRDefault="003E7CCC" w:rsidP="006963DC">
      <w:pPr>
        <w:spacing w:before="0"/>
        <w:ind w:left="720"/>
        <w:jc w:val="center"/>
        <w:textAlignment w:val="baseline"/>
        <w:rPr>
          <w:b/>
          <w:bCs/>
          <w:sz w:val="24"/>
          <w:szCs w:val="24"/>
          <w:lang w:eastAsia="lt-LT"/>
        </w:rPr>
      </w:pPr>
    </w:p>
    <w:p w14:paraId="7570526F" w14:textId="530CF2FE" w:rsidR="003E7CCC" w:rsidRDefault="003E7CCC" w:rsidP="006963DC">
      <w:pPr>
        <w:spacing w:before="0"/>
        <w:ind w:left="720"/>
        <w:jc w:val="center"/>
        <w:textAlignment w:val="baseline"/>
        <w:rPr>
          <w:b/>
          <w:bCs/>
          <w:sz w:val="24"/>
          <w:szCs w:val="24"/>
          <w:lang w:eastAsia="lt-LT"/>
        </w:rPr>
      </w:pPr>
    </w:p>
    <w:p w14:paraId="32D2CE6B" w14:textId="15D00236" w:rsidR="003E7CCC" w:rsidRDefault="003E7CCC" w:rsidP="006963DC">
      <w:pPr>
        <w:spacing w:before="0"/>
        <w:ind w:left="720"/>
        <w:jc w:val="center"/>
        <w:textAlignment w:val="baseline"/>
        <w:rPr>
          <w:b/>
          <w:bCs/>
          <w:sz w:val="24"/>
          <w:szCs w:val="24"/>
          <w:lang w:eastAsia="lt-LT"/>
        </w:rPr>
      </w:pPr>
    </w:p>
    <w:p w14:paraId="67F19846" w14:textId="6CBAA906" w:rsidR="003E7CCC" w:rsidRDefault="003E7CCC" w:rsidP="006963DC">
      <w:pPr>
        <w:spacing w:before="0"/>
        <w:ind w:left="720"/>
        <w:jc w:val="center"/>
        <w:textAlignment w:val="baseline"/>
        <w:rPr>
          <w:b/>
          <w:bCs/>
          <w:sz w:val="24"/>
          <w:szCs w:val="24"/>
          <w:lang w:eastAsia="lt-LT"/>
        </w:rPr>
      </w:pPr>
    </w:p>
    <w:p w14:paraId="4FF34696" w14:textId="77777777" w:rsidR="003E7CCC" w:rsidRDefault="003E7CCC" w:rsidP="006963DC">
      <w:pPr>
        <w:spacing w:before="0"/>
        <w:ind w:left="720"/>
        <w:jc w:val="center"/>
        <w:textAlignment w:val="baseline"/>
        <w:rPr>
          <w:b/>
          <w:bCs/>
          <w:sz w:val="24"/>
          <w:szCs w:val="24"/>
          <w:lang w:eastAsia="lt-LT"/>
        </w:rPr>
      </w:pPr>
    </w:p>
    <w:p w14:paraId="3C5ADC54" w14:textId="0359AFF1" w:rsidR="00EB64F9" w:rsidRDefault="00EB64F9" w:rsidP="002B12D3">
      <w:pPr>
        <w:spacing w:before="0"/>
        <w:textAlignment w:val="baseline"/>
        <w:rPr>
          <w:b/>
          <w:bCs/>
          <w:sz w:val="24"/>
          <w:szCs w:val="24"/>
          <w:lang w:eastAsia="lt-LT"/>
        </w:rPr>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21678">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w:t>
            </w:r>
            <w:r w:rsidRPr="00C21678">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w:t>
            </w:r>
            <w:r w:rsidRPr="00C21678">
              <w:rPr>
                <w:i/>
                <w:sz w:val="22"/>
                <w:szCs w:val="22"/>
              </w:rPr>
              <w:lastRenderedPageBreak/>
              <w:t xml:space="preserve">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w:t>
            </w:r>
            <w:r w:rsidRPr="00C21678">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w:t>
            </w:r>
            <w:r w:rsidRPr="00C21678">
              <w:rPr>
                <w:i/>
                <w:iCs/>
                <w:sz w:val="22"/>
                <w:szCs w:val="22"/>
              </w:rPr>
              <w:lastRenderedPageBreak/>
              <w:t>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C21678">
              <w:rPr>
                <w:bCs/>
                <w:sz w:val="22"/>
                <w:szCs w:val="22"/>
              </w:rPr>
              <w:lastRenderedPageBreak/>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2422DE"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w:t>
            </w:r>
            <w:proofErr w:type="spellStart"/>
            <w:r w:rsidRPr="00C21678">
              <w:t>vandentvarkos</w:t>
            </w:r>
            <w:proofErr w:type="spellEnd"/>
            <w:r w:rsidRPr="00C21678">
              <w:t xml:space="preserve">, energetikos, </w:t>
            </w:r>
            <w:r w:rsidRPr="00C21678">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w:t>
            </w:r>
            <w:r w:rsidRPr="00C21678">
              <w:rPr>
                <w:b/>
                <w:bCs/>
                <w:sz w:val="22"/>
                <w:szCs w:val="22"/>
              </w:rPr>
              <w:lastRenderedPageBreak/>
              <w:t xml:space="preserve">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2422DE"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2422DE"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w:t>
            </w:r>
            <w:r w:rsidRPr="00C21678">
              <w:rPr>
                <w:sz w:val="22"/>
                <w:szCs w:val="22"/>
              </w:rPr>
              <w:lastRenderedPageBreak/>
              <w:t>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C21678">
              <w:rPr>
                <w:sz w:val="22"/>
                <w:szCs w:val="22"/>
              </w:rPr>
              <w:lastRenderedPageBreak/>
              <w:t>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2422DE"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2422DE"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6C1C7F">
      <w:pPr>
        <w:numPr>
          <w:ilvl w:val="0"/>
          <w:numId w:val="54"/>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7"/>
        <w:gridCol w:w="3036"/>
        <w:gridCol w:w="3331"/>
        <w:gridCol w:w="2688"/>
      </w:tblGrid>
      <w:tr w:rsidR="004D472C" w:rsidRPr="00C21678" w14:paraId="6FC48D12" w14:textId="77777777" w:rsidTr="004F453E">
        <w:trPr>
          <w:cantSplit/>
          <w:tblHeader/>
        </w:trPr>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6C1C7F">
            <w:pPr>
              <w:pStyle w:val="Sraopastraipa"/>
              <w:numPr>
                <w:ilvl w:val="0"/>
                <w:numId w:val="55"/>
              </w:numPr>
              <w:spacing w:before="60" w:after="60" w:line="257" w:lineRule="auto"/>
              <w:ind w:left="357" w:hanging="357"/>
              <w:rPr>
                <w:rFonts w:ascii="Times New Roman" w:eastAsiaTheme="minorHAnsi" w:hAnsi="Times New Roman"/>
                <w:sz w:val="22"/>
                <w:szCs w:val="22"/>
              </w:rPr>
            </w:pP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61741B" w:rsidRPr="00765BB5" w14:paraId="123361C3"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C1C7F">
            <w:pPr>
              <w:pStyle w:val="Sraopastraipa"/>
              <w:numPr>
                <w:ilvl w:val="1"/>
                <w:numId w:val="55"/>
              </w:numPr>
              <w:spacing w:before="60" w:after="60" w:line="257" w:lineRule="auto"/>
              <w:ind w:left="357" w:hanging="357"/>
              <w:jc w:val="right"/>
              <w:rPr>
                <w:rFonts w:ascii="Times New Roman" w:eastAsiaTheme="minorHAnsi" w:hAnsi="Times New Roman"/>
                <w:sz w:val="22"/>
                <w:szCs w:val="22"/>
              </w:rPr>
            </w:pP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E6C151F" w14:textId="7166B491" w:rsidR="0061741B" w:rsidRPr="00765BB5" w:rsidRDefault="0061741B" w:rsidP="002B12D3">
            <w:pPr>
              <w:autoSpaceDE w:val="0"/>
              <w:autoSpaceDN w:val="0"/>
              <w:adjustRightInd w:val="0"/>
              <w:rPr>
                <w:color w:val="000000"/>
                <w:sz w:val="22"/>
                <w:szCs w:val="22"/>
              </w:rPr>
            </w:pPr>
            <w:r w:rsidRPr="00FC3291">
              <w:rPr>
                <w:sz w:val="22"/>
                <w:szCs w:val="22"/>
                <w:lang w:eastAsia="en-US"/>
              </w:rPr>
              <w:t>Tiekėjas per paskutinius 3 metus iki pasiūlymo pateikimo termino pabaigos yra pristatęs</w:t>
            </w:r>
            <w:r w:rsidR="00A334EF">
              <w:rPr>
                <w:sz w:val="22"/>
                <w:szCs w:val="22"/>
                <w:lang w:eastAsia="en-US"/>
              </w:rPr>
              <w:t xml:space="preserve"> ir sumontavęs</w:t>
            </w:r>
            <w:r w:rsidRPr="00FC3291">
              <w:rPr>
                <w:sz w:val="22"/>
                <w:szCs w:val="22"/>
                <w:lang w:eastAsia="en-US"/>
              </w:rPr>
              <w:t xml:space="preserve"> </w:t>
            </w:r>
            <w:r w:rsidRPr="00EE61A7">
              <w:rPr>
                <w:sz w:val="22"/>
                <w:szCs w:val="22"/>
                <w:lang w:eastAsia="en-US"/>
              </w:rPr>
              <w:t>techninėje specifikacijoje  nurodytos įrangos</w:t>
            </w:r>
            <w:r>
              <w:rPr>
                <w:sz w:val="22"/>
                <w:szCs w:val="22"/>
                <w:lang w:eastAsia="en-US"/>
              </w:rPr>
              <w:t>, kurios</w:t>
            </w:r>
            <w:r w:rsidRPr="00FC3291">
              <w:rPr>
                <w:sz w:val="22"/>
                <w:szCs w:val="22"/>
                <w:lang w:eastAsia="en-US"/>
              </w:rPr>
              <w:t xml:space="preserve"> bendra vertė yra ne mažesnė kaip </w:t>
            </w:r>
            <w:r w:rsidR="00A334EF">
              <w:rPr>
                <w:sz w:val="22"/>
                <w:szCs w:val="22"/>
                <w:lang w:eastAsia="en-US"/>
              </w:rPr>
              <w:t>6</w:t>
            </w:r>
            <w:r w:rsidR="005C31FC" w:rsidRPr="00B94A6F">
              <w:rPr>
                <w:sz w:val="22"/>
                <w:szCs w:val="22"/>
                <w:lang w:eastAsia="en-US"/>
              </w:rPr>
              <w:t>5 0</w:t>
            </w:r>
            <w:r w:rsidRPr="00B94A6F">
              <w:rPr>
                <w:sz w:val="22"/>
                <w:szCs w:val="22"/>
                <w:lang w:eastAsia="en-US"/>
              </w:rPr>
              <w:t xml:space="preserve">00,00 </w:t>
            </w:r>
            <w:proofErr w:type="spellStart"/>
            <w:r w:rsidRPr="00B94A6F">
              <w:rPr>
                <w:sz w:val="22"/>
                <w:szCs w:val="22"/>
                <w:lang w:eastAsia="en-US"/>
              </w:rPr>
              <w:t>Eur</w:t>
            </w:r>
            <w:proofErr w:type="spellEnd"/>
            <w:r w:rsidRPr="00EE61A7">
              <w:rPr>
                <w:sz w:val="22"/>
                <w:szCs w:val="22"/>
                <w:lang w:eastAsia="en-US"/>
              </w:rPr>
              <w:t xml:space="preserve"> (</w:t>
            </w:r>
            <w:r w:rsidR="002B12D3">
              <w:rPr>
                <w:sz w:val="22"/>
                <w:szCs w:val="22"/>
                <w:lang w:eastAsia="en-US"/>
              </w:rPr>
              <w:t>trisdešimt penki</w:t>
            </w:r>
            <w:r>
              <w:rPr>
                <w:sz w:val="22"/>
                <w:szCs w:val="22"/>
                <w:lang w:eastAsia="en-US"/>
              </w:rPr>
              <w:t xml:space="preserve"> tūkstanči</w:t>
            </w:r>
            <w:r w:rsidR="002B12D3">
              <w:rPr>
                <w:sz w:val="22"/>
                <w:szCs w:val="22"/>
                <w:lang w:eastAsia="en-US"/>
              </w:rPr>
              <w:t>ai</w:t>
            </w:r>
            <w:r w:rsidR="005C31FC">
              <w:rPr>
                <w:sz w:val="22"/>
                <w:szCs w:val="22"/>
                <w:lang w:eastAsia="en-US"/>
              </w:rPr>
              <w:t xml:space="preserve"> </w:t>
            </w:r>
            <w:r w:rsidRPr="00EE61A7">
              <w:rPr>
                <w:sz w:val="22"/>
                <w:szCs w:val="22"/>
                <w:lang w:eastAsia="en-US"/>
              </w:rPr>
              <w:t>eurų, 00 ct) su PVM.</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73733933" w14:textId="2E564FFC" w:rsidR="0061741B" w:rsidRPr="00A334EF" w:rsidRDefault="0061741B" w:rsidP="0061741B">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00A334EF" w:rsidRPr="00A334EF">
              <w:rPr>
                <w:bCs/>
                <w:sz w:val="22"/>
                <w:szCs w:val="22"/>
              </w:rPr>
              <w:t>,</w:t>
            </w:r>
            <w:r w:rsidR="00A334EF">
              <w:rPr>
                <w:b/>
                <w:bCs/>
                <w:sz w:val="22"/>
                <w:szCs w:val="22"/>
              </w:rPr>
              <w:t xml:space="preserve"> </w:t>
            </w:r>
            <w:r w:rsidR="00A334EF" w:rsidRPr="00A334EF">
              <w:rPr>
                <w:bCs/>
                <w:sz w:val="22"/>
                <w:szCs w:val="22"/>
              </w:rPr>
              <w:t xml:space="preserve">kartu su užsakovų pažymomis apie tinkamai įvykdytas ankstesnes sutartis. Pažymose turi būti nurodytos prekių bendros sumos, datos ir vieta, ar prekės buvo pristatytos </w:t>
            </w:r>
            <w:r w:rsidR="00A334EF">
              <w:rPr>
                <w:bCs/>
                <w:sz w:val="22"/>
                <w:szCs w:val="22"/>
              </w:rPr>
              <w:t xml:space="preserve">ir sumontuotos </w:t>
            </w:r>
            <w:r w:rsidR="00A334EF" w:rsidRPr="00A334EF">
              <w:rPr>
                <w:bCs/>
                <w:sz w:val="22"/>
                <w:szCs w:val="22"/>
              </w:rPr>
              <w:t>pagal pirkimo sutarties vykdymą reglamentuojančių teisės aktų bei pirkimo sutarties reikalavimus.</w:t>
            </w:r>
          </w:p>
          <w:p w14:paraId="26664BCB" w14:textId="77777777" w:rsidR="0061741B" w:rsidRPr="00765BB5" w:rsidRDefault="0061741B" w:rsidP="0061741B">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951C78" w:rsidRPr="00C21678" w14:paraId="1F247E87"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t>4.</w:t>
            </w:r>
          </w:p>
        </w:tc>
        <w:tc>
          <w:tcPr>
            <w:tcW w:w="4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4F453E">
        <w:tc>
          <w:tcPr>
            <w:tcW w:w="4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2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672"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81966">
        <w:rPr>
          <w:rFonts w:eastAsia="Calibri"/>
        </w:rPr>
        <w:t>Perkančioji organizacija nereikalauja, kad tiekėjai laikytųsi k</w:t>
      </w:r>
      <w:r w:rsidRPr="00781966">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56D9E584" w14:textId="0CBCEDA2"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4E3AF252" w:rsidR="00744115" w:rsidRPr="00A334EF" w:rsidRDefault="00E24761" w:rsidP="00A334EF">
      <w:pPr>
        <w:tabs>
          <w:tab w:val="left" w:pos="540"/>
        </w:tabs>
        <w:jc w:val="center"/>
        <w:rPr>
          <w:rFonts w:eastAsia="Calibri"/>
          <w:lang w:eastAsia="lt-LT"/>
        </w:rPr>
      </w:pPr>
      <w:r w:rsidRPr="00A334EF">
        <w:rPr>
          <w:b/>
          <w:bCs/>
        </w:rPr>
        <w:t xml:space="preserve">DĖL </w:t>
      </w:r>
      <w:r w:rsidR="00A334EF" w:rsidRPr="00A334EF">
        <w:rPr>
          <w:rFonts w:eastAsia="Arial Unicode MS"/>
          <w:b/>
          <w:bCs/>
          <w:bdr w:val="nil"/>
        </w:rPr>
        <w:t>DISKUSIJŲ ĮRANGOS KONFERENCIJŲ IR POSĖDŽIŲ SALĖMS</w:t>
      </w:r>
      <w:r w:rsidR="00E73EA9" w:rsidRPr="00A334EF">
        <w:rPr>
          <w:rFonts w:eastAsia="Arial Unicode MS"/>
          <w:b/>
          <w:bCs/>
          <w:bdr w:val="nil"/>
        </w:rPr>
        <w:t xml:space="preserve"> </w:t>
      </w:r>
      <w:r w:rsidR="00E73EA9" w:rsidRPr="00A334EF">
        <w:rPr>
          <w:rFonts w:eastAsia="Arial Unicode MS"/>
          <w:b/>
          <w:bdr w:val="nil"/>
        </w:rPr>
        <w:t>PIRKIMO</w:t>
      </w:r>
      <w:r w:rsidR="00744115" w:rsidRPr="00A334EF">
        <w:rPr>
          <w:b/>
          <w:bCs/>
        </w:rPr>
        <w:br/>
      </w:r>
    </w:p>
    <w:p w14:paraId="2B76988B" w14:textId="6E3AE8B1" w:rsidR="006D4859" w:rsidRDefault="00744115" w:rsidP="00A334EF">
      <w:pPr>
        <w:spacing w:before="60"/>
        <w:ind w:right="-29" w:firstLine="426"/>
        <w:jc w:val="both"/>
        <w:rPr>
          <w:rFonts w:eastAsia="Calibri"/>
          <w:bCs/>
          <w:lang w:eastAsia="lt-LT"/>
        </w:rPr>
      </w:pPr>
      <w:r w:rsidRPr="00C21678">
        <w:rPr>
          <w:rFonts w:eastAsia="Calibri"/>
          <w:lang w:eastAsia="lt-LT"/>
        </w:rPr>
        <w:t xml:space="preserve">Pirkimo sąlygų 6 priedas „Pasiūlymo forma“ prie šių pirkimo sąlygų pridedamas atskiru </w:t>
      </w:r>
      <w:r w:rsidR="002B44CA">
        <w:rPr>
          <w:rFonts w:eastAsia="Calibri"/>
          <w:lang w:eastAsia="lt-LT"/>
        </w:rPr>
        <w:t>priedu</w:t>
      </w:r>
      <w:r w:rsidR="002B44CA">
        <w:rPr>
          <w:rFonts w:eastAsia="Calibri"/>
          <w:bCs/>
          <w:lang w:eastAsia="lt-LT"/>
        </w:rPr>
        <w:t>.</w:t>
      </w:r>
    </w:p>
    <w:p w14:paraId="127AE259" w14:textId="74A2B220" w:rsidR="00A334EF" w:rsidRDefault="00A334EF" w:rsidP="00B542CB">
      <w:pPr>
        <w:spacing w:before="60"/>
        <w:ind w:right="-29" w:firstLine="1296"/>
        <w:jc w:val="both"/>
        <w:rPr>
          <w:rFonts w:eastAsia="Calibri"/>
          <w:bCs/>
          <w:lang w:eastAsia="lt-LT"/>
        </w:rPr>
      </w:pPr>
    </w:p>
    <w:p w14:paraId="2098777A" w14:textId="5B3DB5BC" w:rsidR="00A334EF" w:rsidRDefault="00A334EF" w:rsidP="00B542CB">
      <w:pPr>
        <w:spacing w:before="60"/>
        <w:ind w:right="-29" w:firstLine="1296"/>
        <w:jc w:val="both"/>
        <w:rPr>
          <w:rFonts w:eastAsia="Calibri"/>
          <w:bCs/>
          <w:lang w:eastAsia="lt-LT"/>
        </w:rPr>
      </w:pPr>
    </w:p>
    <w:p w14:paraId="2DD7EB45" w14:textId="77777777" w:rsidR="00A334EF" w:rsidRPr="00C21678" w:rsidRDefault="00A334EF" w:rsidP="00A334EF">
      <w:pPr>
        <w:jc w:val="center"/>
        <w:rPr>
          <w:smallCaps/>
        </w:rPr>
      </w:pPr>
      <w:r w:rsidRPr="00C21678">
        <w:rPr>
          <w:smallCaps/>
        </w:rPr>
        <w:t>__________</w:t>
      </w:r>
    </w:p>
    <w:p w14:paraId="6971E45B" w14:textId="77777777" w:rsidR="00A334EF" w:rsidRPr="00C21678" w:rsidRDefault="00A334EF" w:rsidP="00B542CB">
      <w:pPr>
        <w:spacing w:before="60"/>
        <w:ind w:right="-29" w:firstLine="1296"/>
        <w:jc w:val="both"/>
        <w:rPr>
          <w:bCs/>
        </w:rPr>
      </w:pPr>
    </w:p>
    <w:p w14:paraId="1C589C95" w14:textId="0E3ED332" w:rsidR="00A334EF" w:rsidRDefault="00A334EF" w:rsidP="00A334EF">
      <w:pPr>
        <w:keepNext/>
        <w:keepLines/>
        <w:pBdr>
          <w:bottom w:val="single" w:sz="4" w:space="2" w:color="ED7D31"/>
        </w:pBdr>
        <w:spacing w:before="360" w:after="120"/>
        <w:outlineLvl w:val="0"/>
        <w:rPr>
          <w:rFonts w:eastAsia="Calibri Light"/>
          <w:lang w:eastAsia="lt-LT"/>
        </w:rPr>
      </w:pPr>
    </w:p>
    <w:p w14:paraId="1B38ED9F" w14:textId="159F287F" w:rsidR="00C76B81" w:rsidRDefault="00C76B81" w:rsidP="00A334EF">
      <w:pPr>
        <w:keepNext/>
        <w:keepLines/>
        <w:pBdr>
          <w:bottom w:val="single" w:sz="4" w:space="2" w:color="ED7D31"/>
        </w:pBdr>
        <w:spacing w:before="360" w:after="120"/>
        <w:outlineLvl w:val="0"/>
        <w:rPr>
          <w:rFonts w:eastAsia="Calibri Light"/>
          <w:lang w:eastAsia="lt-LT"/>
        </w:rPr>
      </w:pPr>
    </w:p>
    <w:p w14:paraId="15E13D3F" w14:textId="77777777" w:rsidR="00C76B81" w:rsidRPr="00C21678" w:rsidRDefault="00C76B81" w:rsidP="00A334EF">
      <w:pPr>
        <w:keepNext/>
        <w:keepLines/>
        <w:pBdr>
          <w:bottom w:val="single" w:sz="4" w:space="2" w:color="ED7D31"/>
        </w:pBdr>
        <w:spacing w:before="360" w:after="120"/>
        <w:outlineLvl w:val="0"/>
        <w:rPr>
          <w:rFonts w:eastAsia="Calibri Light"/>
          <w:lang w:eastAsia="lt-LT"/>
        </w:rPr>
      </w:pPr>
    </w:p>
    <w:bookmarkEnd w:id="47"/>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73AD5925" w14:textId="55AE34F6" w:rsidR="00744115" w:rsidRPr="00C21678" w:rsidRDefault="00744115" w:rsidP="00A334EF">
      <w:pPr>
        <w:pStyle w:val="Pagrindinistekstas"/>
        <w:spacing w:after="0"/>
        <w:ind w:right="-1" w:firstLine="0"/>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0B75A773" w14:textId="0B8E44BE" w:rsidR="007A6DC5" w:rsidRPr="00C21678" w:rsidRDefault="007A6DC5" w:rsidP="00A334EF">
      <w:pPr>
        <w:spacing w:before="60"/>
        <w:ind w:right="-29"/>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4F3C9870" w14:textId="77777777" w:rsidR="00A334EF" w:rsidRDefault="00E2622D" w:rsidP="007A6DC5">
      <w:pPr>
        <w:keepNext/>
        <w:keepLines/>
        <w:pBdr>
          <w:bottom w:val="single" w:sz="4" w:space="2" w:color="ED7D31"/>
        </w:pBdr>
        <w:spacing w:before="0"/>
        <w:jc w:val="right"/>
        <w:outlineLvl w:val="0"/>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t>s</w:t>
      </w:r>
      <w:r w:rsidR="007A6DC5" w:rsidRPr="00C21678">
        <w:t>utarties</w:t>
      </w:r>
      <w:r w:rsidR="002C5EFD">
        <w:t xml:space="preserve"> </w:t>
      </w:r>
    </w:p>
    <w:p w14:paraId="1332D2E3" w14:textId="1B98C7FB" w:rsidR="007A6DC5" w:rsidRPr="00C21678" w:rsidRDefault="002C5EFD" w:rsidP="007A6DC5">
      <w:pPr>
        <w:keepNext/>
        <w:keepLines/>
        <w:pBdr>
          <w:bottom w:val="single" w:sz="4" w:space="2" w:color="ED7D31"/>
        </w:pBdr>
        <w:spacing w:before="0"/>
        <w:jc w:val="right"/>
        <w:outlineLvl w:val="0"/>
        <w:rPr>
          <w:rFonts w:eastAsia="Calibri Light"/>
          <w:lang w:eastAsia="lt-LT"/>
        </w:rPr>
      </w:pPr>
      <w:r>
        <w:t>specialiųjų sąlygų</w:t>
      </w:r>
      <w:r w:rsidR="007A6DC5" w:rsidRPr="00C21678">
        <w:t xml:space="preserve">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679C7DB2" w:rsidR="007A6DC5"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2B44CA" w:rsidRPr="002B44CA">
        <w:rPr>
          <w:rFonts w:eastAsia="Calibri"/>
          <w:bCs/>
        </w:rPr>
        <w:t>rekių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1E4AB72E" w14:textId="724C8B85" w:rsidR="002C5EFD" w:rsidRDefault="002C5EFD" w:rsidP="00A334EF">
      <w:pPr>
        <w:jc w:val="both"/>
        <w:rPr>
          <w:rFonts w:eastAsia="Calibri"/>
        </w:rPr>
      </w:pPr>
    </w:p>
    <w:sectPr w:rsidR="002C5EFD" w:rsidSect="004E5DD3">
      <w:headerReference w:type="default" r:id="rId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585002" w:rsidRDefault="00585002" w:rsidP="006F7695">
      <w:pPr>
        <w:spacing w:before="0"/>
      </w:pPr>
      <w:r>
        <w:separator/>
      </w:r>
    </w:p>
  </w:endnote>
  <w:endnote w:type="continuationSeparator" w:id="0">
    <w:p w14:paraId="6F6E9A88" w14:textId="77777777" w:rsidR="00585002" w:rsidRDefault="00585002" w:rsidP="006F7695">
      <w:pPr>
        <w:spacing w:before="0"/>
      </w:pPr>
      <w:r>
        <w:continuationSeparator/>
      </w:r>
    </w:p>
  </w:endnote>
  <w:endnote w:type="continuationNotice" w:id="1">
    <w:p w14:paraId="727BE426" w14:textId="77777777" w:rsidR="00585002" w:rsidRDefault="0058500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G Times">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2F890724" w:rsidR="00585002" w:rsidRDefault="00585002">
        <w:pPr>
          <w:pStyle w:val="Porat"/>
          <w:jc w:val="right"/>
        </w:pPr>
        <w:r>
          <w:fldChar w:fldCharType="begin"/>
        </w:r>
        <w:r>
          <w:instrText xml:space="preserve"> PAGE   \* MERGEFORMAT </w:instrText>
        </w:r>
        <w:r>
          <w:fldChar w:fldCharType="separate"/>
        </w:r>
        <w:r w:rsidR="002422DE">
          <w:rPr>
            <w:noProof/>
          </w:rPr>
          <w:t>21</w:t>
        </w:r>
        <w:r>
          <w:rPr>
            <w:noProof/>
          </w:rPr>
          <w:fldChar w:fldCharType="end"/>
        </w:r>
      </w:p>
    </w:sdtContent>
  </w:sdt>
  <w:p w14:paraId="60C78F7C" w14:textId="77777777" w:rsidR="00585002" w:rsidRDefault="005850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585002" w:rsidRDefault="00585002">
    <w:pPr>
      <w:pStyle w:val="Porat"/>
      <w:jc w:val="right"/>
    </w:pPr>
  </w:p>
  <w:p w14:paraId="78E044E6" w14:textId="77777777" w:rsidR="00585002" w:rsidRDefault="005850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585002" w:rsidRDefault="00585002" w:rsidP="006F7695">
      <w:pPr>
        <w:spacing w:before="0"/>
      </w:pPr>
      <w:r>
        <w:separator/>
      </w:r>
    </w:p>
  </w:footnote>
  <w:footnote w:type="continuationSeparator" w:id="0">
    <w:p w14:paraId="32D7AC2D" w14:textId="77777777" w:rsidR="00585002" w:rsidRDefault="00585002" w:rsidP="006F7695">
      <w:pPr>
        <w:spacing w:before="0"/>
      </w:pPr>
      <w:r>
        <w:continuationSeparator/>
      </w:r>
    </w:p>
  </w:footnote>
  <w:footnote w:type="continuationNotice" w:id="1">
    <w:p w14:paraId="505126EC" w14:textId="77777777" w:rsidR="00585002" w:rsidRDefault="00585002">
      <w:pPr>
        <w:spacing w:before="0"/>
      </w:pPr>
    </w:p>
  </w:footnote>
  <w:footnote w:id="2">
    <w:p w14:paraId="16AD62B8" w14:textId="77777777" w:rsidR="00585002" w:rsidRDefault="00585002" w:rsidP="00E04B38">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14B0F321" w14:textId="77777777" w:rsidR="00585002" w:rsidRDefault="00585002" w:rsidP="00E04B38">
      <w:pPr>
        <w:pStyle w:val="Puslapioinaostekstas"/>
      </w:pPr>
    </w:p>
  </w:footnote>
  <w:footnote w:id="3">
    <w:p w14:paraId="636BFB00" w14:textId="77777777" w:rsidR="00585002" w:rsidRDefault="00585002" w:rsidP="00E04B38">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08909D0" w14:textId="77777777" w:rsidR="00585002" w:rsidRDefault="00585002" w:rsidP="00E04B38">
      <w:pPr>
        <w:pStyle w:val="Puslapioinaostekstas"/>
      </w:pPr>
    </w:p>
  </w:footnote>
  <w:footnote w:id="4">
    <w:p w14:paraId="58BFB818" w14:textId="77777777" w:rsidR="00585002" w:rsidRPr="00160F53" w:rsidRDefault="0058500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585002" w:rsidRPr="00160F53" w:rsidRDefault="0058500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585002" w:rsidRPr="00160F53" w:rsidRDefault="0058500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585002" w:rsidRPr="00160F53" w:rsidRDefault="005850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585002" w:rsidRPr="00160F53" w:rsidRDefault="0058500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585002" w:rsidRPr="00160F53" w:rsidRDefault="0058500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585002" w:rsidRPr="00160F53" w:rsidRDefault="0058500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585002" w:rsidRPr="00160F53" w:rsidRDefault="0058500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585002" w:rsidRPr="00160F53" w:rsidRDefault="0058500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585002" w:rsidRDefault="00585002">
    <w:pPr>
      <w:pStyle w:val="Antrats"/>
      <w:jc w:val="right"/>
    </w:pPr>
  </w:p>
  <w:p w14:paraId="062CFE07" w14:textId="441766F5" w:rsidR="00585002" w:rsidRDefault="0058500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422DE">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585002" w:rsidRDefault="005850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45080A9F" w:rsidR="00585002" w:rsidRDefault="0058500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422DE">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585002" w:rsidRDefault="0058500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9D91EE8" w:rsidR="00585002" w:rsidRDefault="0058500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422DE">
      <w:rPr>
        <w:rFonts w:ascii="TIMESLT" w:hAnsi="TIMESLT"/>
        <w:i/>
        <w:iCs/>
        <w:noProof/>
        <w:snapToGrid w:val="0"/>
      </w:rPr>
      <w:t>24</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440EB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0"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1"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5"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6"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7"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0"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56"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E4C37FE"/>
    <w:multiLevelType w:val="multilevel"/>
    <w:tmpl w:val="AB8EE928"/>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6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2"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5"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6"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7"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8"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9"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7"/>
  </w:num>
  <w:num w:numId="2">
    <w:abstractNumId w:val="66"/>
  </w:num>
  <w:num w:numId="3">
    <w:abstractNumId w:val="8"/>
  </w:num>
  <w:num w:numId="4">
    <w:abstractNumId w:val="1"/>
  </w:num>
  <w:num w:numId="5">
    <w:abstractNumId w:val="0"/>
  </w:num>
  <w:num w:numId="6">
    <w:abstractNumId w:val="15"/>
  </w:num>
  <w:num w:numId="7">
    <w:abstractNumId w:val="26"/>
  </w:num>
  <w:num w:numId="8">
    <w:abstractNumId w:val="38"/>
  </w:num>
  <w:num w:numId="9">
    <w:abstractNumId w:val="65"/>
  </w:num>
  <w:num w:numId="10">
    <w:abstractNumId w:val="20"/>
  </w:num>
  <w:num w:numId="11">
    <w:abstractNumId w:val="37"/>
  </w:num>
  <w:num w:numId="12">
    <w:abstractNumId w:val="17"/>
  </w:num>
  <w:num w:numId="13">
    <w:abstractNumId w:val="31"/>
  </w:num>
  <w:num w:numId="14">
    <w:abstractNumId w:val="45"/>
  </w:num>
  <w:num w:numId="15">
    <w:abstractNumId w:val="68"/>
  </w:num>
  <w:num w:numId="16">
    <w:abstractNumId w:val="7"/>
  </w:num>
  <w:num w:numId="17">
    <w:abstractNumId w:val="30"/>
  </w:num>
  <w:num w:numId="18">
    <w:abstractNumId w:val="58"/>
  </w:num>
  <w:num w:numId="19">
    <w:abstractNumId w:val="35"/>
  </w:num>
  <w:num w:numId="20">
    <w:abstractNumId w:val="52"/>
  </w:num>
  <w:num w:numId="21">
    <w:abstractNumId w:val="29"/>
  </w:num>
  <w:num w:numId="22">
    <w:abstractNumId w:val="50"/>
  </w:num>
  <w:num w:numId="23">
    <w:abstractNumId w:val="44"/>
  </w:num>
  <w:num w:numId="24">
    <w:abstractNumId w:val="25"/>
  </w:num>
  <w:num w:numId="25">
    <w:abstractNumId w:val="51"/>
  </w:num>
  <w:num w:numId="26">
    <w:abstractNumId w:val="54"/>
  </w:num>
  <w:num w:numId="27">
    <w:abstractNumId w:val="61"/>
  </w:num>
  <w:num w:numId="28">
    <w:abstractNumId w:val="24"/>
  </w:num>
  <w:num w:numId="29">
    <w:abstractNumId w:val="39"/>
  </w:num>
  <w:num w:numId="30">
    <w:abstractNumId w:val="11"/>
  </w:num>
  <w:num w:numId="31">
    <w:abstractNumId w:val="40"/>
  </w:num>
  <w:num w:numId="32">
    <w:abstractNumId w:val="13"/>
  </w:num>
  <w:num w:numId="33">
    <w:abstractNumId w:val="67"/>
  </w:num>
  <w:num w:numId="34">
    <w:abstractNumId w:val="42"/>
  </w:num>
  <w:num w:numId="35">
    <w:abstractNumId w:val="19"/>
  </w:num>
  <w:num w:numId="36">
    <w:abstractNumId w:val="47"/>
  </w:num>
  <w:num w:numId="37">
    <w:abstractNumId w:val="48"/>
  </w:num>
  <w:num w:numId="38">
    <w:abstractNumId w:val="57"/>
  </w:num>
  <w:num w:numId="39">
    <w:abstractNumId w:val="9"/>
  </w:num>
  <w:num w:numId="40">
    <w:abstractNumId w:val="36"/>
  </w:num>
  <w:num w:numId="41">
    <w:abstractNumId w:val="34"/>
  </w:num>
  <w:num w:numId="42">
    <w:abstractNumId w:val="10"/>
  </w:num>
  <w:num w:numId="43">
    <w:abstractNumId w:val="32"/>
  </w:num>
  <w:num w:numId="44">
    <w:abstractNumId w:val="43"/>
  </w:num>
  <w:num w:numId="45">
    <w:abstractNumId w:val="22"/>
  </w:num>
  <w:num w:numId="46">
    <w:abstractNumId w:val="16"/>
  </w:num>
  <w:num w:numId="47">
    <w:abstractNumId w:val="46"/>
  </w:num>
  <w:num w:numId="48">
    <w:abstractNumId w:val="28"/>
  </w:num>
  <w:num w:numId="49">
    <w:abstractNumId w:val="53"/>
  </w:num>
  <w:num w:numId="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23"/>
  </w:num>
  <w:num w:numId="53">
    <w:abstractNumId w:val="59"/>
  </w:num>
  <w:num w:numId="54">
    <w:abstractNumId w:val="69"/>
  </w:num>
  <w:num w:numId="55">
    <w:abstractNumId w:val="62"/>
  </w:num>
  <w:num w:numId="56">
    <w:abstractNumId w:val="2"/>
  </w:num>
  <w:num w:numId="57">
    <w:abstractNumId w:val="49"/>
  </w:num>
  <w:num w:numId="58">
    <w:abstractNumId w:val="56"/>
  </w:num>
  <w:num w:numId="59">
    <w:abstractNumId w:val="55"/>
  </w:num>
  <w:num w:numId="60">
    <w:abstractNumId w:val="41"/>
  </w:num>
  <w:num w:numId="61">
    <w:abstractNumId w:val="18"/>
  </w:num>
  <w:num w:numId="62">
    <w:abstractNumId w:val="63"/>
  </w:num>
  <w:num w:numId="63">
    <w:abstractNumId w:val="12"/>
  </w:num>
  <w:num w:numId="64">
    <w:abstractNumId w:val="6"/>
  </w:num>
  <w:num w:numId="65">
    <w:abstractNumId w:val="21"/>
  </w:num>
  <w:num w:numId="66">
    <w:abstractNumId w:val="33"/>
  </w:num>
  <w:num w:numId="67">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0F04"/>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B82"/>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08E"/>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096"/>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3EF0"/>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2DE"/>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2D3"/>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5EFD"/>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DFF"/>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B14"/>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CCC"/>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53E"/>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CA2"/>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1FE7"/>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5D62"/>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0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380"/>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DD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73A"/>
    <w:rsid w:val="00664986"/>
    <w:rsid w:val="00664EB9"/>
    <w:rsid w:val="00665060"/>
    <w:rsid w:val="00665369"/>
    <w:rsid w:val="00665543"/>
    <w:rsid w:val="0066562F"/>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1C7F"/>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235"/>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86A"/>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7C1"/>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361"/>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966"/>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7C0"/>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0E5"/>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B19"/>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1A3"/>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03F"/>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D7AC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9D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D83"/>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4EF"/>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38E"/>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A5C"/>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AD2"/>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70"/>
    <w:rsid w:val="00B82AAD"/>
    <w:rsid w:val="00B83128"/>
    <w:rsid w:val="00B83464"/>
    <w:rsid w:val="00B838A4"/>
    <w:rsid w:val="00B83D45"/>
    <w:rsid w:val="00B83DCE"/>
    <w:rsid w:val="00B84039"/>
    <w:rsid w:val="00B840EE"/>
    <w:rsid w:val="00B8414F"/>
    <w:rsid w:val="00B84274"/>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A6F"/>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6DAB"/>
    <w:rsid w:val="00BF76B7"/>
    <w:rsid w:val="00BF7711"/>
    <w:rsid w:val="00BF7793"/>
    <w:rsid w:val="00BF7A42"/>
    <w:rsid w:val="00BF7A52"/>
    <w:rsid w:val="00BF7C23"/>
    <w:rsid w:val="00BF7D95"/>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2E3"/>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422"/>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8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67D"/>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5F"/>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AB9"/>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6CF"/>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591F"/>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0D77"/>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B38"/>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DC"/>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4F9"/>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34EF"/>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uiPriority w:val="9"/>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uiPriority w:val="9"/>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qFormat/>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qFormat/>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uiPriority w:val="34"/>
    <w:qFormat/>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link w:val="Style20"/>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2">
    <w:name w:val="Table Normal2"/>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6"/>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8"/>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8"/>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8"/>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8"/>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59"/>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0"/>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7"/>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Numbering Char,ERP-List Paragraph Char,List Paragraph11 Char,List Paragraph21 Char,Lentele Char,List Paragraph Red Char,VARNELES Char,List Paragraph2 Char"/>
    <w:uiPriority w:val="34"/>
    <w:qFormat/>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uiPriority w:val="99"/>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0">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 w:type="character" w:customStyle="1" w:styleId="CharChar1">
    <w:name w:val="Char Char1"/>
    <w:rsid w:val="00BF6DAB"/>
    <w:rPr>
      <w:rFonts w:ascii="Courier New" w:hAnsi="Courier New" w:cs="Courier New"/>
      <w:lang w:val="lt-LT" w:eastAsia="lt-LT" w:bidi="ar-SA"/>
    </w:rPr>
  </w:style>
  <w:style w:type="paragraph" w:customStyle="1" w:styleId="Pagrindinistekstas11">
    <w:name w:val="Pagrindinis tekstas11"/>
    <w:rsid w:val="00BF6DA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etarp11">
    <w:name w:val="Be tarpų11"/>
    <w:uiPriority w:val="1"/>
    <w:qFormat/>
    <w:rsid w:val="00BF6DAB"/>
    <w:pPr>
      <w:spacing w:after="0" w:line="240" w:lineRule="auto"/>
    </w:pPr>
    <w:rPr>
      <w:rFonts w:ascii="CG Times" w:eastAsia="Times New Roman" w:hAnsi="CG Times" w:cs="Times New Roman"/>
      <w:sz w:val="20"/>
      <w:szCs w:val="20"/>
    </w:rPr>
  </w:style>
  <w:style w:type="paragraph" w:customStyle="1" w:styleId="NormalTimesNewRoman">
    <w:name w:val="Normal + Times New Roman"/>
    <w:basedOn w:val="prastasis"/>
    <w:rsid w:val="00BF6DAB"/>
    <w:pPr>
      <w:numPr>
        <w:numId w:val="61"/>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F6DAB"/>
    <w:pPr>
      <w:numPr>
        <w:ilvl w:val="1"/>
      </w:numPr>
    </w:pPr>
  </w:style>
  <w:style w:type="paragraph" w:customStyle="1" w:styleId="111Numeravimas">
    <w:name w:val="1.1.1.Numeravimas"/>
    <w:basedOn w:val="NormalTimesNewRoman"/>
    <w:qFormat/>
    <w:rsid w:val="00BF6DAB"/>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F6DAB"/>
    <w:rPr>
      <w:rFonts w:eastAsia="Times New Roman" w:cs="Times New Roman"/>
      <w:sz w:val="24"/>
      <w:szCs w:val="24"/>
      <w:lang w:eastAsia="lt-LT"/>
    </w:rPr>
  </w:style>
  <w:style w:type="paragraph" w:customStyle="1" w:styleId="11111Numeravimas">
    <w:name w:val="1.1.1.1.1. Numeravimas"/>
    <w:basedOn w:val="prastasis"/>
    <w:qFormat/>
    <w:rsid w:val="00BF6DAB"/>
    <w:pPr>
      <w:numPr>
        <w:ilvl w:val="3"/>
        <w:numId w:val="61"/>
      </w:numPr>
      <w:tabs>
        <w:tab w:val="left" w:pos="-1680"/>
        <w:tab w:val="left" w:pos="1418"/>
        <w:tab w:val="left" w:pos="2552"/>
      </w:tabs>
      <w:spacing w:before="0" w:line="360" w:lineRule="auto"/>
      <w:jc w:val="both"/>
    </w:pPr>
    <w:rPr>
      <w:sz w:val="24"/>
      <w:szCs w:val="24"/>
      <w:lang w:val="x-none" w:eastAsia="lt-LT"/>
    </w:rPr>
  </w:style>
  <w:style w:type="paragraph" w:customStyle="1" w:styleId="1Numeravimas">
    <w:name w:val="1.Numeravimas"/>
    <w:basedOn w:val="NormalTimesNewRoman"/>
    <w:link w:val="1NumeravimasChar1"/>
    <w:qFormat/>
    <w:rsid w:val="00BF6DAB"/>
    <w:pPr>
      <w:numPr>
        <w:numId w:val="62"/>
      </w:numPr>
      <w:tabs>
        <w:tab w:val="left" w:pos="993"/>
      </w:tabs>
      <w:ind w:left="0"/>
    </w:pPr>
    <w:rPr>
      <w:noProof/>
    </w:rPr>
  </w:style>
  <w:style w:type="character" w:customStyle="1" w:styleId="1NumeravimasChar1">
    <w:name w:val="1.Numeravimas Char1"/>
    <w:link w:val="1Numeravimas"/>
    <w:rsid w:val="00BF6DAB"/>
    <w:rPr>
      <w:rFonts w:eastAsia="Times New Roman" w:cs="Times New Roman"/>
      <w:noProof/>
      <w:sz w:val="24"/>
      <w:szCs w:val="24"/>
      <w:lang w:eastAsia="lt-LT"/>
    </w:rPr>
  </w:style>
  <w:style w:type="character" w:customStyle="1" w:styleId="AntratsDiagrama1">
    <w:name w:val="Antraštės Diagrama1"/>
    <w:basedOn w:val="Numatytasispastraiposriftas"/>
    <w:rsid w:val="00BF6DAB"/>
    <w:rPr>
      <w:rFonts w:eastAsia="Times New Roman" w:cs="Times New Roman"/>
      <w:sz w:val="24"/>
      <w:szCs w:val="24"/>
    </w:rPr>
  </w:style>
  <w:style w:type="character" w:customStyle="1" w:styleId="PoratDiagrama1">
    <w:name w:val="Poraštė Diagrama1"/>
    <w:basedOn w:val="Numatytasispastraiposriftas"/>
    <w:rsid w:val="00BF6DAB"/>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BF6DAB"/>
    <w:rPr>
      <w:color w:val="605E5C"/>
      <w:shd w:val="clear" w:color="auto" w:fill="E1DFDD"/>
    </w:rPr>
  </w:style>
  <w:style w:type="paragraph" w:customStyle="1" w:styleId="tajtin">
    <w:name w:val="tajtin"/>
    <w:basedOn w:val="prastasis"/>
    <w:rsid w:val="00BF6DAB"/>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BF6DAB"/>
    <w:rPr>
      <w:rFonts w:eastAsia="Times New Roman" w:cs="Times New Roman"/>
      <w:sz w:val="17"/>
      <w:szCs w:val="20"/>
    </w:rPr>
  </w:style>
  <w:style w:type="paragraph" w:customStyle="1" w:styleId="HTMLBody">
    <w:name w:val="HTML Body"/>
    <w:rsid w:val="00BF6DAB"/>
    <w:pPr>
      <w:spacing w:after="0" w:line="240" w:lineRule="auto"/>
    </w:pPr>
    <w:rPr>
      <w:rFonts w:ascii="TIMESLT" w:eastAsia="Times New Roman" w:hAnsi="TIMESLT" w:cs="Times New Roman"/>
      <w:snapToGrid w:val="0"/>
      <w:sz w:val="20"/>
      <w:szCs w:val="20"/>
      <w:lang w:val="en-AU"/>
    </w:rPr>
  </w:style>
  <w:style w:type="character" w:customStyle="1" w:styleId="HTMLiankstoformatuotasDiagrama1">
    <w:name w:val="HTML iš anksto formatuotas Diagrama1"/>
    <w:basedOn w:val="Numatytasispastraiposriftas"/>
    <w:rsid w:val="00BF6DAB"/>
    <w:rPr>
      <w:rFonts w:ascii="Courier New" w:eastAsia="Courier New" w:hAnsi="Courier New" w:cs="Courier New"/>
      <w:sz w:val="20"/>
      <w:szCs w:val="20"/>
      <w:lang w:val="en-GB"/>
    </w:rPr>
  </w:style>
  <w:style w:type="paragraph" w:customStyle="1" w:styleId="BalloonText1">
    <w:name w:val="Balloon Text1"/>
    <w:basedOn w:val="prastasis"/>
    <w:semiHidden/>
    <w:rsid w:val="00BF6DAB"/>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BF6DAB"/>
    <w:pPr>
      <w:spacing w:before="0"/>
    </w:pPr>
    <w:rPr>
      <w:rFonts w:ascii="TIMESLT" w:hAnsi="TIMESLT"/>
      <w:b/>
      <w:bCs/>
      <w:lang w:val="x-none"/>
    </w:rPr>
  </w:style>
  <w:style w:type="paragraph" w:customStyle="1" w:styleId="1Tekstas">
    <w:name w:val="1. Tekstas"/>
    <w:basedOn w:val="prastasis"/>
    <w:rsid w:val="00BF6DAB"/>
    <w:pPr>
      <w:tabs>
        <w:tab w:val="num" w:pos="360"/>
      </w:tabs>
      <w:spacing w:before="0" w:line="360" w:lineRule="auto"/>
      <w:ind w:left="360" w:hanging="360"/>
      <w:jc w:val="both"/>
    </w:pPr>
    <w:rPr>
      <w:sz w:val="24"/>
      <w:szCs w:val="24"/>
    </w:rPr>
  </w:style>
  <w:style w:type="character" w:customStyle="1" w:styleId="1TekstasChar">
    <w:name w:val="1. Tekstas Char"/>
    <w:rsid w:val="00BF6DAB"/>
    <w:rPr>
      <w:sz w:val="24"/>
      <w:szCs w:val="24"/>
      <w:lang w:val="lt-LT" w:eastAsia="en-US" w:bidi="ar-SA"/>
    </w:rPr>
  </w:style>
  <w:style w:type="paragraph" w:customStyle="1" w:styleId="0Punktai">
    <w:name w:val="0_Punktai"/>
    <w:basedOn w:val="prastasis"/>
    <w:rsid w:val="00BF6DAB"/>
    <w:pPr>
      <w:numPr>
        <w:numId w:val="63"/>
      </w:numPr>
      <w:spacing w:before="0"/>
      <w:ind w:left="0"/>
      <w:jc w:val="center"/>
    </w:pPr>
    <w:rPr>
      <w:sz w:val="24"/>
      <w:szCs w:val="20"/>
    </w:rPr>
  </w:style>
  <w:style w:type="paragraph" w:customStyle="1" w:styleId="00Punktai">
    <w:name w:val="00_Punktai"/>
    <w:basedOn w:val="0Punktai"/>
    <w:rsid w:val="00BF6DAB"/>
    <w:pPr>
      <w:numPr>
        <w:ilvl w:val="1"/>
      </w:numPr>
      <w:tabs>
        <w:tab w:val="num" w:pos="360"/>
        <w:tab w:val="num" w:pos="420"/>
      </w:tabs>
      <w:ind w:left="420" w:hanging="420"/>
      <w:jc w:val="both"/>
    </w:pPr>
  </w:style>
  <w:style w:type="paragraph" w:customStyle="1" w:styleId="000Punktai">
    <w:name w:val="000_Punktai"/>
    <w:basedOn w:val="00Punktai"/>
    <w:rsid w:val="00BF6DAB"/>
    <w:pPr>
      <w:numPr>
        <w:ilvl w:val="2"/>
      </w:numPr>
      <w:tabs>
        <w:tab w:val="num" w:pos="360"/>
        <w:tab w:val="num" w:pos="420"/>
        <w:tab w:val="num" w:pos="720"/>
      </w:tabs>
      <w:ind w:left="720" w:hanging="720"/>
    </w:pPr>
  </w:style>
  <w:style w:type="paragraph" w:customStyle="1" w:styleId="0000Punktai">
    <w:name w:val="0000_Punktai"/>
    <w:basedOn w:val="000Punktai"/>
    <w:rsid w:val="00BF6DAB"/>
    <w:pPr>
      <w:numPr>
        <w:ilvl w:val="3"/>
      </w:numPr>
      <w:tabs>
        <w:tab w:val="num" w:pos="360"/>
        <w:tab w:val="num" w:pos="420"/>
      </w:tabs>
      <w:ind w:left="720" w:hanging="720"/>
    </w:pPr>
  </w:style>
  <w:style w:type="paragraph" w:customStyle="1" w:styleId="TOCHeading1">
    <w:name w:val="TOC Heading1"/>
    <w:basedOn w:val="prastasis"/>
    <w:next w:val="prastasis"/>
    <w:rsid w:val="00BF6DAB"/>
    <w:pPr>
      <w:keepNext/>
      <w:spacing w:before="240" w:after="240"/>
      <w:jc w:val="center"/>
    </w:pPr>
    <w:rPr>
      <w:b/>
      <w:szCs w:val="20"/>
    </w:rPr>
  </w:style>
  <w:style w:type="character" w:customStyle="1" w:styleId="msoins0">
    <w:name w:val="msoins"/>
    <w:basedOn w:val="Numatytasispastraiposriftas"/>
    <w:rsid w:val="00BF6DAB"/>
  </w:style>
  <w:style w:type="paragraph" w:customStyle="1" w:styleId="TOCHeading2">
    <w:name w:val="TOC Heading2"/>
    <w:basedOn w:val="prastasis"/>
    <w:next w:val="prastasis"/>
    <w:rsid w:val="00BF6DAB"/>
    <w:pPr>
      <w:keepNext/>
      <w:spacing w:before="240" w:after="240"/>
      <w:jc w:val="center"/>
    </w:pPr>
    <w:rPr>
      <w:b/>
      <w:bCs/>
    </w:rPr>
  </w:style>
  <w:style w:type="paragraph" w:customStyle="1" w:styleId="NoSpacing1">
    <w:name w:val="No Spacing1"/>
    <w:rsid w:val="00BF6DAB"/>
    <w:pPr>
      <w:spacing w:after="0" w:line="240" w:lineRule="auto"/>
    </w:pPr>
    <w:rPr>
      <w:rFonts w:ascii="Calibri" w:eastAsia="Times New Roman" w:hAnsi="Calibri" w:cs="Times New Roman"/>
    </w:rPr>
  </w:style>
  <w:style w:type="character" w:customStyle="1" w:styleId="CharChar91">
    <w:name w:val="Char Char91"/>
    <w:locked/>
    <w:rsid w:val="00BF6DAB"/>
    <w:rPr>
      <w:lang w:val="lt-LT" w:eastAsia="en-US" w:bidi="ar-SA"/>
    </w:rPr>
  </w:style>
  <w:style w:type="character" w:customStyle="1" w:styleId="Char111">
    <w:name w:val="Char111"/>
    <w:rsid w:val="00BF6DAB"/>
    <w:rPr>
      <w:rFonts w:eastAsia="Times New Roman" w:cs="Times New Roman"/>
      <w:b/>
      <w:sz w:val="36"/>
      <w:szCs w:val="20"/>
      <w:lang w:eastAsia="lt-LT"/>
    </w:rPr>
  </w:style>
  <w:style w:type="paragraph" w:customStyle="1" w:styleId="msolistparagraph0">
    <w:name w:val="msolistparagraph"/>
    <w:basedOn w:val="prastasis"/>
    <w:rsid w:val="00BF6DAB"/>
    <w:pPr>
      <w:spacing w:before="100" w:beforeAutospacing="1" w:after="100" w:afterAutospacing="1"/>
    </w:pPr>
    <w:rPr>
      <w:sz w:val="24"/>
      <w:szCs w:val="24"/>
      <w:lang w:val="en-US"/>
    </w:rPr>
  </w:style>
  <w:style w:type="paragraph" w:customStyle="1" w:styleId="msolistparagraphcxspmiddle">
    <w:name w:val="msolistparagraphcxspmiddle"/>
    <w:basedOn w:val="prastasis"/>
    <w:rsid w:val="00BF6DAB"/>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BF6DAB"/>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BF6DAB"/>
    <w:rPr>
      <w:rFonts w:ascii="Arial" w:hAnsi="Arial"/>
      <w:b/>
      <w:i/>
      <w:sz w:val="24"/>
      <w:lang w:val="x-none" w:eastAsia="en-US"/>
    </w:rPr>
  </w:style>
  <w:style w:type="paragraph" w:customStyle="1" w:styleId="BasicParagraph">
    <w:name w:val="[Basic Paragraph]"/>
    <w:basedOn w:val="prastasis"/>
    <w:uiPriority w:val="99"/>
    <w:rsid w:val="00BF6DAB"/>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BF6DAB"/>
    <w:pPr>
      <w:suppressAutoHyphens/>
    </w:pPr>
    <w:rPr>
      <w:sz w:val="20"/>
      <w:szCs w:val="20"/>
      <w:lang w:val="ru-RU"/>
    </w:rPr>
  </w:style>
  <w:style w:type="paragraph" w:customStyle="1" w:styleId="NoParagraphStyle">
    <w:name w:val="[No Paragraph Style]"/>
    <w:rsid w:val="00BF6DAB"/>
    <w:pPr>
      <w:widowControl w:val="0"/>
      <w:autoSpaceDE w:val="0"/>
      <w:autoSpaceDN w:val="0"/>
      <w:adjustRightInd w:val="0"/>
      <w:spacing w:after="0" w:line="288" w:lineRule="auto"/>
      <w:textAlignment w:val="center"/>
    </w:pPr>
    <w:rPr>
      <w:rFonts w:eastAsia="Times New Roman" w:cs="Times New Roman"/>
      <w:color w:val="000000"/>
      <w:sz w:val="24"/>
      <w:szCs w:val="24"/>
      <w:lang w:val="en-US" w:eastAsia="lt-LT"/>
    </w:rPr>
  </w:style>
  <w:style w:type="paragraph" w:customStyle="1" w:styleId="1">
    <w:name w:val="Стиль1"/>
    <w:basedOn w:val="prastasis"/>
    <w:rsid w:val="00BF6DAB"/>
    <w:pPr>
      <w:spacing w:before="0"/>
      <w:jc w:val="center"/>
    </w:pPr>
    <w:rPr>
      <w:sz w:val="24"/>
      <w:szCs w:val="20"/>
      <w:lang w:val="ru-RU"/>
    </w:rPr>
  </w:style>
  <w:style w:type="paragraph" w:customStyle="1" w:styleId="2">
    <w:name w:val="Стиль2"/>
    <w:basedOn w:val="prastasis"/>
    <w:rsid w:val="00BF6DAB"/>
    <w:pPr>
      <w:tabs>
        <w:tab w:val="left" w:pos="1298"/>
      </w:tabs>
      <w:spacing w:before="0" w:line="360" w:lineRule="auto"/>
      <w:ind w:firstLine="1298"/>
    </w:pPr>
    <w:rPr>
      <w:sz w:val="24"/>
      <w:szCs w:val="20"/>
      <w:lang w:val="ru-RU"/>
    </w:rPr>
  </w:style>
  <w:style w:type="paragraph" w:customStyle="1" w:styleId="3">
    <w:name w:val="Стиль3"/>
    <w:basedOn w:val="prastasis"/>
    <w:rsid w:val="00BF6DAB"/>
    <w:pPr>
      <w:spacing w:before="0"/>
      <w:jc w:val="center"/>
    </w:pPr>
    <w:rPr>
      <w:sz w:val="24"/>
      <w:szCs w:val="20"/>
      <w:lang w:val="en-GB"/>
    </w:rPr>
  </w:style>
  <w:style w:type="paragraph" w:customStyle="1" w:styleId="4">
    <w:name w:val="Стиль4"/>
    <w:basedOn w:val="2"/>
    <w:rsid w:val="00BF6DAB"/>
    <w:pPr>
      <w:tabs>
        <w:tab w:val="clear" w:pos="1298"/>
      </w:tabs>
      <w:jc w:val="both"/>
    </w:pPr>
  </w:style>
  <w:style w:type="paragraph" w:customStyle="1" w:styleId="patvirtinta0">
    <w:name w:val="patvirtinta"/>
    <w:basedOn w:val="prastasis"/>
    <w:rsid w:val="00BF6DAB"/>
    <w:pPr>
      <w:spacing w:before="100" w:beforeAutospacing="1" w:after="100" w:afterAutospacing="1"/>
    </w:pPr>
    <w:rPr>
      <w:sz w:val="24"/>
      <w:szCs w:val="24"/>
      <w:lang w:val="en-US"/>
    </w:rPr>
  </w:style>
  <w:style w:type="paragraph" w:customStyle="1" w:styleId="NumPar1">
    <w:name w:val="NumPar 1"/>
    <w:basedOn w:val="prastasis"/>
    <w:next w:val="prastasis"/>
    <w:rsid w:val="00BF6DAB"/>
    <w:pPr>
      <w:tabs>
        <w:tab w:val="num" w:pos="360"/>
      </w:tabs>
      <w:spacing w:after="120"/>
      <w:jc w:val="both"/>
    </w:pPr>
    <w:rPr>
      <w:sz w:val="24"/>
      <w:szCs w:val="20"/>
    </w:rPr>
  </w:style>
  <w:style w:type="character" w:customStyle="1" w:styleId="DiagramaDiagrama2">
    <w:name w:val="Diagrama Diagrama2"/>
    <w:rsid w:val="00BF6DAB"/>
    <w:rPr>
      <w:sz w:val="24"/>
      <w:lang w:val="lt-LT" w:eastAsia="en-US" w:bidi="ar-SA"/>
    </w:rPr>
  </w:style>
  <w:style w:type="character" w:customStyle="1" w:styleId="DiagramaDiagrama5">
    <w:name w:val="Diagrama Diagrama5"/>
    <w:locked/>
    <w:rsid w:val="00BF6DAB"/>
    <w:rPr>
      <w:sz w:val="24"/>
      <w:lang w:val="lt-LT" w:eastAsia="en-US" w:bidi="ar-SA"/>
    </w:rPr>
  </w:style>
  <w:style w:type="character" w:customStyle="1" w:styleId="DiagramaDiagrama1">
    <w:name w:val="Diagrama Diagrama1"/>
    <w:locked/>
    <w:rsid w:val="00BF6DAB"/>
    <w:rPr>
      <w:sz w:val="24"/>
      <w:lang w:val="lt-LT" w:eastAsia="en-US" w:bidi="ar-SA"/>
    </w:rPr>
  </w:style>
  <w:style w:type="character" w:customStyle="1" w:styleId="CharCharDiagramaDiagrama">
    <w:name w:val="Char Char Diagrama Diagrama"/>
    <w:locked/>
    <w:rsid w:val="00BF6DAB"/>
    <w:rPr>
      <w:sz w:val="24"/>
      <w:lang w:val="lt-LT" w:eastAsia="lt-LT" w:bidi="ar-SA"/>
    </w:rPr>
  </w:style>
  <w:style w:type="paragraph" w:customStyle="1" w:styleId="centrbold">
    <w:name w:val="centrbold"/>
    <w:basedOn w:val="prastasis"/>
    <w:rsid w:val="00BF6DAB"/>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BF6DAB"/>
    <w:pPr>
      <w:numPr>
        <w:numId w:val="64"/>
      </w:numPr>
      <w:spacing w:before="100" w:beforeAutospacing="1" w:after="100" w:afterAutospacing="1"/>
      <w:jc w:val="both"/>
    </w:pPr>
    <w:rPr>
      <w:color w:val="000000"/>
      <w:sz w:val="20"/>
      <w:szCs w:val="20"/>
    </w:rPr>
  </w:style>
  <w:style w:type="paragraph" w:styleId="Sraassunumeriais5">
    <w:name w:val="List Number 5"/>
    <w:basedOn w:val="Sraassunumeriais"/>
    <w:rsid w:val="00BF6DAB"/>
    <w:pPr>
      <w:numPr>
        <w:ilvl w:val="1"/>
        <w:numId w:val="65"/>
      </w:numPr>
      <w:tabs>
        <w:tab w:val="clear" w:pos="644"/>
        <w:tab w:val="clear" w:pos="1534"/>
        <w:tab w:val="num" w:pos="1440"/>
      </w:tabs>
      <w:spacing w:after="0"/>
      <w:ind w:left="1440" w:hanging="360"/>
    </w:pPr>
    <w:rPr>
      <w:szCs w:val="20"/>
      <w:lang w:eastAsia="lt-LT"/>
    </w:rPr>
  </w:style>
  <w:style w:type="paragraph" w:customStyle="1" w:styleId="Antrat11">
    <w:name w:val="Antraštė_1"/>
    <w:basedOn w:val="prastasis"/>
    <w:rsid w:val="00BF6DAB"/>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BF6DAB"/>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BF6DAB"/>
    <w:pPr>
      <w:spacing w:before="0"/>
    </w:pPr>
    <w:rPr>
      <w:sz w:val="24"/>
      <w:szCs w:val="24"/>
      <w:lang w:eastAsia="lt-LT"/>
    </w:rPr>
  </w:style>
  <w:style w:type="paragraph" w:customStyle="1" w:styleId="MitH1">
    <w:name w:val="Mit_H1"/>
    <w:basedOn w:val="Antrat1"/>
    <w:qFormat/>
    <w:rsid w:val="00BF6DAB"/>
    <w:pPr>
      <w:keepNext w:val="0"/>
      <w:pageBreakBefore/>
      <w:numPr>
        <w:numId w:val="66"/>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BF6DAB"/>
    <w:pPr>
      <w:numPr>
        <w:ilvl w:val="1"/>
        <w:numId w:val="66"/>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BF6DAB"/>
    <w:pPr>
      <w:numPr>
        <w:ilvl w:val="2"/>
        <w:numId w:val="66"/>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BF6DAB"/>
    <w:pPr>
      <w:numPr>
        <w:ilvl w:val="3"/>
        <w:numId w:val="66"/>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BF6DAB"/>
    <w:pPr>
      <w:keepNext w:val="0"/>
      <w:numPr>
        <w:ilvl w:val="4"/>
        <w:numId w:val="66"/>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BF6DAB"/>
  </w:style>
  <w:style w:type="paragraph" w:customStyle="1" w:styleId="1111Numeravimas">
    <w:name w:val="1.1.1.1.Numeravimas"/>
    <w:basedOn w:val="111Numeravimas"/>
    <w:qFormat/>
    <w:rsid w:val="00BF6DAB"/>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BF6DAB"/>
    <w:pPr>
      <w:spacing w:before="0" w:after="200" w:line="276" w:lineRule="auto"/>
      <w:ind w:left="720"/>
      <w:contextualSpacing/>
    </w:pPr>
    <w:rPr>
      <w:rFonts w:ascii="Calibri" w:eastAsia="MS Mincho" w:hAnsi="Calibri"/>
    </w:rPr>
  </w:style>
  <w:style w:type="paragraph" w:customStyle="1" w:styleId="Pavadinimas10">
    <w:name w:val="Pavadinimas1"/>
    <w:rsid w:val="00BF6DAB"/>
    <w:pPr>
      <w:spacing w:after="0" w:line="240" w:lineRule="auto"/>
      <w:ind w:left="850"/>
    </w:pPr>
    <w:rPr>
      <w:rFonts w:ascii="TIMESLT" w:eastAsia="Times New Roman" w:hAnsi="TIMESLT" w:cs="Times New Roman"/>
      <w:b/>
      <w:caps/>
      <w:snapToGrid w:val="0"/>
      <w:szCs w:val="20"/>
      <w:lang w:val="en-US"/>
    </w:rPr>
  </w:style>
  <w:style w:type="character" w:customStyle="1" w:styleId="CharStyle3">
    <w:name w:val="Char Style 3"/>
    <w:basedOn w:val="Numatytasispastraiposriftas"/>
    <w:link w:val="Style21"/>
    <w:rsid w:val="00BF6DAB"/>
    <w:rPr>
      <w:b/>
      <w:bCs/>
      <w:shd w:val="clear" w:color="auto" w:fill="FFFFFF"/>
    </w:rPr>
  </w:style>
  <w:style w:type="character" w:customStyle="1" w:styleId="CharStyle6">
    <w:name w:val="Char Style 6"/>
    <w:basedOn w:val="CharStyle3"/>
    <w:rsid w:val="00BF6DAB"/>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1">
    <w:name w:val="Style 2"/>
    <w:basedOn w:val="prastasis"/>
    <w:link w:val="CharStyle3"/>
    <w:rsid w:val="00BF6DAB"/>
    <w:pPr>
      <w:widowControl w:val="0"/>
      <w:shd w:val="clear" w:color="auto" w:fill="FFFFFF"/>
      <w:spacing w:before="0" w:after="240" w:line="0" w:lineRule="atLeast"/>
    </w:pPr>
    <w:rPr>
      <w:rFonts w:eastAsiaTheme="minorHAnsi" w:cstheme="minorBidi"/>
      <w:b/>
      <w:bCs/>
    </w:rPr>
  </w:style>
  <w:style w:type="character" w:customStyle="1" w:styleId="CharStyle12">
    <w:name w:val="Char Style 12"/>
    <w:basedOn w:val="CharStyle3"/>
    <w:rsid w:val="00BF6DAB"/>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0"/>
    <w:rsid w:val="00BF6DAB"/>
    <w:rPr>
      <w:sz w:val="23"/>
      <w:szCs w:val="23"/>
      <w:shd w:val="clear" w:color="auto" w:fill="FFFFFF"/>
    </w:rPr>
  </w:style>
  <w:style w:type="paragraph" w:customStyle="1" w:styleId="Style90">
    <w:name w:val="Style 9"/>
    <w:basedOn w:val="prastasis"/>
    <w:link w:val="CharStyle10"/>
    <w:rsid w:val="00BF6DAB"/>
    <w:pPr>
      <w:widowControl w:val="0"/>
      <w:shd w:val="clear" w:color="auto" w:fill="FFFFFF"/>
      <w:spacing w:before="360" w:after="60" w:line="274" w:lineRule="exact"/>
      <w:jc w:val="both"/>
    </w:pPr>
    <w:rPr>
      <w:rFonts w:eastAsiaTheme="minorHAnsi" w:cstheme="minorBidi"/>
      <w:sz w:val="23"/>
      <w:szCs w:val="23"/>
    </w:rPr>
  </w:style>
  <w:style w:type="character" w:customStyle="1" w:styleId="CharStyle24">
    <w:name w:val="Char Style 24"/>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BF6DAB"/>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BF6DAB"/>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BF6DAB"/>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BF6DAB"/>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4">
    <w:name w:val="Char Style 14"/>
    <w:basedOn w:val="CharStyle10"/>
    <w:rsid w:val="00BF6DA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2">
    <w:name w:val="Char Style 22"/>
    <w:basedOn w:val="CharStyle10"/>
    <w:rsid w:val="00BF6DAB"/>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BF6DAB"/>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BF6DAB"/>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0"/>
    <w:rsid w:val="00BF6DAB"/>
    <w:rPr>
      <w:sz w:val="21"/>
      <w:szCs w:val="21"/>
      <w:shd w:val="clear" w:color="auto" w:fill="FFFFFF"/>
    </w:rPr>
  </w:style>
  <w:style w:type="paragraph" w:customStyle="1" w:styleId="Style170">
    <w:name w:val="Style 17"/>
    <w:basedOn w:val="prastasis"/>
    <w:link w:val="CharStyle18"/>
    <w:rsid w:val="00BF6DAB"/>
    <w:pPr>
      <w:widowControl w:val="0"/>
      <w:shd w:val="clear" w:color="auto" w:fill="FFFFFF"/>
      <w:spacing w:before="360" w:line="259" w:lineRule="exact"/>
      <w:jc w:val="both"/>
    </w:pPr>
    <w:rPr>
      <w:rFonts w:eastAsiaTheme="minorHAnsi" w:cstheme="minorBidi"/>
      <w:sz w:val="21"/>
      <w:szCs w:val="21"/>
    </w:rPr>
  </w:style>
  <w:style w:type="character" w:customStyle="1" w:styleId="CharStyle5">
    <w:name w:val="Char Style 5"/>
    <w:basedOn w:val="CharStyle3"/>
    <w:link w:val="Style4"/>
    <w:rsid w:val="00BF6DAB"/>
    <w:rPr>
      <w:b/>
      <w:bCs/>
      <w:color w:val="000000"/>
      <w:shd w:val="clear" w:color="auto" w:fill="FFFFFF"/>
      <w:lang w:bidi="lt-LT"/>
    </w:rPr>
  </w:style>
  <w:style w:type="character" w:customStyle="1" w:styleId="CharStyle4">
    <w:name w:val="Char Style 4"/>
    <w:basedOn w:val="CharStyle3"/>
    <w:rsid w:val="00BF6DA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BF6DA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0">
    <w:name w:val="Body Text1"/>
    <w:rsid w:val="00BF6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UnresolvedMention2">
    <w:name w:val="Unresolved Mention2"/>
    <w:basedOn w:val="Numatytasispastraiposriftas"/>
    <w:uiPriority w:val="99"/>
    <w:semiHidden/>
    <w:unhideWhenUsed/>
    <w:rsid w:val="00BF6DAB"/>
    <w:rPr>
      <w:color w:val="605E5C"/>
      <w:shd w:val="clear" w:color="auto" w:fill="E1DFDD"/>
    </w:rPr>
  </w:style>
  <w:style w:type="paragraph" w:customStyle="1" w:styleId="Style4">
    <w:name w:val="Style 4"/>
    <w:basedOn w:val="prastasis"/>
    <w:link w:val="CharStyle5"/>
    <w:rsid w:val="00BF6DAB"/>
    <w:pPr>
      <w:widowControl w:val="0"/>
      <w:shd w:val="clear" w:color="auto" w:fill="FFFFFF"/>
      <w:spacing w:before="0" w:after="420" w:line="0" w:lineRule="atLeast"/>
      <w:jc w:val="right"/>
    </w:pPr>
    <w:rPr>
      <w:rFonts w:eastAsiaTheme="minorHAnsi" w:cstheme="minorBidi"/>
      <w:b/>
      <w:bCs/>
      <w:color w:val="000000"/>
      <w:lang w:bidi="lt-LT"/>
    </w:rPr>
  </w:style>
  <w:style w:type="paragraph" w:customStyle="1" w:styleId="Style20">
    <w:name w:val="Style 20"/>
    <w:basedOn w:val="prastasis"/>
    <w:link w:val="CharStyle21"/>
    <w:rsid w:val="00BF6DAB"/>
    <w:pPr>
      <w:widowControl w:val="0"/>
      <w:shd w:val="clear" w:color="auto" w:fill="FFFFFF"/>
      <w:spacing w:before="300" w:after="60" w:line="274" w:lineRule="exact"/>
      <w:jc w:val="both"/>
    </w:pPr>
    <w:rPr>
      <w:color w:val="000000"/>
      <w:sz w:val="20"/>
      <w:szCs w:val="20"/>
      <w:lang w:eastAsia="lt-LT" w:bidi="lt-LT"/>
    </w:rPr>
  </w:style>
  <w:style w:type="paragraph" w:customStyle="1" w:styleId="tactin">
    <w:name w:val="tactin"/>
    <w:basedOn w:val="prastasis"/>
    <w:rsid w:val="00BF6DAB"/>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BF6DAB"/>
  </w:style>
  <w:style w:type="character" w:customStyle="1" w:styleId="UnresolvedMention3">
    <w:name w:val="Unresolved Mention3"/>
    <w:basedOn w:val="Numatytasispastraiposriftas"/>
    <w:uiPriority w:val="99"/>
    <w:semiHidden/>
    <w:unhideWhenUsed/>
    <w:rsid w:val="00BF6DAB"/>
    <w:rPr>
      <w:color w:val="605E5C"/>
      <w:shd w:val="clear" w:color="auto" w:fill="E1DFDD"/>
    </w:rPr>
  </w:style>
  <w:style w:type="character" w:customStyle="1" w:styleId="PaantratDiagrama1">
    <w:name w:val="Paantraštė Diagrama1"/>
    <w:basedOn w:val="Numatytasispastraiposriftas"/>
    <w:rsid w:val="00BF6DAB"/>
    <w:rPr>
      <w:rFonts w:asciiTheme="minorHAnsi" w:eastAsiaTheme="minorEastAsia" w:hAnsiTheme="minorHAnsi" w:cstheme="minorBidi"/>
      <w:color w:val="5A5A5A" w:themeColor="text1" w:themeTint="A5"/>
      <w:spacing w:val="15"/>
      <w:sz w:val="22"/>
      <w:szCs w:val="22"/>
      <w:lang w:eastAsia="en-US"/>
    </w:rPr>
  </w:style>
  <w:style w:type="paragraph" w:customStyle="1" w:styleId="Tekstas0">
    <w:name w:val="Tekstas"/>
    <w:basedOn w:val="prastasis"/>
    <w:qFormat/>
    <w:rsid w:val="00BF6DAB"/>
    <w:pPr>
      <w:spacing w:before="0"/>
      <w:ind w:firstLine="720"/>
      <w:jc w:val="both"/>
    </w:pPr>
    <w:rPr>
      <w:rFonts w:eastAsia="Calibri"/>
      <w:sz w:val="24"/>
      <w:szCs w:val="24"/>
    </w:rPr>
  </w:style>
  <w:style w:type="character" w:customStyle="1" w:styleId="normaltextrun">
    <w:name w:val="normaltextrun"/>
    <w:basedOn w:val="Numatytasispastraiposriftas"/>
    <w:rsid w:val="00BF6DAB"/>
  </w:style>
  <w:style w:type="character" w:customStyle="1" w:styleId="eop">
    <w:name w:val="eop"/>
    <w:basedOn w:val="Numatytasispastraiposriftas"/>
    <w:rsid w:val="00BF6DAB"/>
  </w:style>
  <w:style w:type="paragraph" w:customStyle="1" w:styleId="paragraph">
    <w:name w:val="paragraph"/>
    <w:basedOn w:val="prastasis"/>
    <w:rsid w:val="00BF6DAB"/>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F779-F096-4E92-9E0C-C223232BE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24</Pages>
  <Words>28356</Words>
  <Characters>16164</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20</cp:revision>
  <cp:lastPrinted>2024-10-25T08:01:00Z</cp:lastPrinted>
  <dcterms:created xsi:type="dcterms:W3CDTF">2025-07-04T14:41:00Z</dcterms:created>
  <dcterms:modified xsi:type="dcterms:W3CDTF">2026-06-02T13:56:00Z</dcterms:modified>
</cp:coreProperties>
</file>