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2B28" w14:textId="6A2F0712" w:rsidR="000731D8" w:rsidRPr="009557D5" w:rsidRDefault="009557D5" w:rsidP="00EF491D">
      <w:pPr>
        <w:spacing w:line="276" w:lineRule="auto"/>
        <w:rPr>
          <w:rFonts w:ascii="Arial" w:hAnsi="Arial" w:cs="Arial"/>
          <w:b/>
          <w:bCs/>
          <w:sz w:val="24"/>
          <w:szCs w:val="24"/>
        </w:rPr>
      </w:pPr>
      <w:r>
        <w:rPr>
          <w:rFonts w:ascii="Arial" w:hAnsi="Arial" w:cs="Arial"/>
          <w:b/>
          <w:bCs/>
          <w:sz w:val="24"/>
          <w:szCs w:val="24"/>
        </w:rPr>
        <w:t>DĖL A</w:t>
      </w:r>
      <w:r w:rsidR="00D95BA4" w:rsidRPr="009557D5">
        <w:rPr>
          <w:rFonts w:ascii="Arial" w:hAnsi="Arial" w:cs="Arial"/>
          <w:b/>
          <w:bCs/>
          <w:sz w:val="24"/>
          <w:szCs w:val="24"/>
        </w:rPr>
        <w:t>TSAKYM</w:t>
      </w:r>
      <w:r>
        <w:rPr>
          <w:rFonts w:ascii="Arial" w:hAnsi="Arial" w:cs="Arial"/>
          <w:b/>
          <w:bCs/>
          <w:sz w:val="24"/>
          <w:szCs w:val="24"/>
        </w:rPr>
        <w:t>O</w:t>
      </w:r>
      <w:r w:rsidR="00D95BA4" w:rsidRPr="009557D5">
        <w:rPr>
          <w:rFonts w:ascii="Arial" w:hAnsi="Arial" w:cs="Arial"/>
          <w:b/>
          <w:bCs/>
          <w:sz w:val="24"/>
          <w:szCs w:val="24"/>
        </w:rPr>
        <w:t xml:space="preserve"> Į PRETENZIJĄ</w:t>
      </w:r>
    </w:p>
    <w:p w14:paraId="762F0FB3" w14:textId="77777777" w:rsidR="004A076B" w:rsidRPr="004A076B" w:rsidRDefault="004A076B" w:rsidP="00EF491D">
      <w:pPr>
        <w:spacing w:line="276" w:lineRule="auto"/>
        <w:rPr>
          <w:rFonts w:ascii="Arial" w:hAnsi="Arial" w:cs="Arial"/>
          <w:sz w:val="24"/>
          <w:szCs w:val="24"/>
        </w:rPr>
      </w:pPr>
    </w:p>
    <w:p w14:paraId="59F3CE33" w14:textId="13AFA8FB" w:rsidR="004A076B" w:rsidRPr="004A076B" w:rsidRDefault="004A076B" w:rsidP="00EF491D">
      <w:pPr>
        <w:spacing w:after="0" w:line="276" w:lineRule="auto"/>
        <w:ind w:firstLine="900"/>
        <w:jc w:val="both"/>
        <w:rPr>
          <w:rFonts w:ascii="Arial" w:eastAsia="Times New Roman" w:hAnsi="Arial" w:cs="Arial"/>
          <w:b/>
          <w:kern w:val="0"/>
          <w:sz w:val="24"/>
          <w:szCs w:val="24"/>
          <w14:ligatures w14:val="none"/>
        </w:rPr>
      </w:pPr>
      <w:r w:rsidRPr="004A076B">
        <w:rPr>
          <w:rFonts w:ascii="Arial" w:eastAsia="Times New Roman" w:hAnsi="Arial" w:cs="Arial"/>
          <w:kern w:val="0"/>
          <w:sz w:val="24"/>
          <w:szCs w:val="24"/>
          <w14:ligatures w14:val="none"/>
        </w:rPr>
        <w:t xml:space="preserve">Antrasis operatyvinių tarnybų departamentas prie Krašto apsaugos ministerijos (toliau – Perkančioji organizacija) vykdo mažos vertės pirkimą skelbiamos apklausos būdu „Akustinės pokalbių patalpos“ (toliau – Pirkimas). </w:t>
      </w:r>
    </w:p>
    <w:p w14:paraId="793A5D5B" w14:textId="1E8B10EC" w:rsidR="004A076B" w:rsidRPr="004A076B" w:rsidRDefault="004A076B" w:rsidP="00EF491D">
      <w:pPr>
        <w:spacing w:after="0" w:line="276" w:lineRule="auto"/>
        <w:ind w:firstLine="900"/>
        <w:jc w:val="both"/>
        <w:rPr>
          <w:rFonts w:ascii="Arial" w:eastAsia="Times New Roman" w:hAnsi="Arial" w:cs="Arial"/>
          <w:bCs/>
          <w:kern w:val="0"/>
          <w:sz w:val="24"/>
          <w:szCs w:val="24"/>
          <w14:ligatures w14:val="none"/>
        </w:rPr>
      </w:pPr>
      <w:r w:rsidRPr="004A076B">
        <w:rPr>
          <w:rFonts w:ascii="Arial" w:eastAsia="Times New Roman" w:hAnsi="Arial" w:cs="Arial"/>
          <w:bCs/>
          <w:kern w:val="0"/>
          <w:sz w:val="24"/>
          <w:szCs w:val="24"/>
          <w14:ligatures w14:val="none"/>
        </w:rPr>
        <w:t>Perkančioji organizacija CVPIS priemonėmis 202</w:t>
      </w:r>
      <w:r>
        <w:rPr>
          <w:rFonts w:ascii="Arial" w:eastAsia="Times New Roman" w:hAnsi="Arial" w:cs="Arial"/>
          <w:bCs/>
          <w:kern w:val="0"/>
          <w:sz w:val="24"/>
          <w:szCs w:val="24"/>
          <w14:ligatures w14:val="none"/>
        </w:rPr>
        <w:t>6</w:t>
      </w:r>
      <w:r w:rsidRPr="004A076B">
        <w:rPr>
          <w:rFonts w:ascii="Arial" w:eastAsia="Times New Roman" w:hAnsi="Arial" w:cs="Arial"/>
          <w:bCs/>
          <w:kern w:val="0"/>
          <w:sz w:val="24"/>
          <w:szCs w:val="24"/>
          <w14:ligatures w14:val="none"/>
        </w:rPr>
        <w:t>-0</w:t>
      </w:r>
      <w:r>
        <w:rPr>
          <w:rFonts w:ascii="Arial" w:eastAsia="Times New Roman" w:hAnsi="Arial" w:cs="Arial"/>
          <w:bCs/>
          <w:kern w:val="0"/>
          <w:sz w:val="24"/>
          <w:szCs w:val="24"/>
          <w14:ligatures w14:val="none"/>
        </w:rPr>
        <w:t>5</w:t>
      </w:r>
      <w:r w:rsidRPr="004A076B">
        <w:rPr>
          <w:rFonts w:ascii="Arial" w:eastAsia="Times New Roman" w:hAnsi="Arial" w:cs="Arial"/>
          <w:bCs/>
          <w:kern w:val="0"/>
          <w:sz w:val="24"/>
          <w:szCs w:val="24"/>
          <w14:ligatures w14:val="none"/>
        </w:rPr>
        <w:t>-</w:t>
      </w:r>
      <w:r>
        <w:rPr>
          <w:rFonts w:ascii="Arial" w:eastAsia="Times New Roman" w:hAnsi="Arial" w:cs="Arial"/>
          <w:bCs/>
          <w:kern w:val="0"/>
          <w:sz w:val="24"/>
          <w:szCs w:val="24"/>
          <w14:ligatures w14:val="none"/>
        </w:rPr>
        <w:t>28</w:t>
      </w:r>
      <w:r w:rsidRPr="004A076B">
        <w:rPr>
          <w:rFonts w:ascii="Arial" w:eastAsia="Times New Roman" w:hAnsi="Arial" w:cs="Arial"/>
          <w:bCs/>
          <w:kern w:val="0"/>
          <w:sz w:val="24"/>
          <w:szCs w:val="24"/>
          <w14:ligatures w14:val="none"/>
        </w:rPr>
        <w:t xml:space="preserve"> gavo </w:t>
      </w:r>
      <w:r w:rsidR="0026270F">
        <w:rPr>
          <w:rFonts w:ascii="Arial" w:eastAsia="Times New Roman" w:hAnsi="Arial" w:cs="Arial"/>
          <w:bCs/>
          <w:kern w:val="0"/>
          <w:sz w:val="24"/>
          <w:szCs w:val="24"/>
          <w14:ligatures w14:val="none"/>
        </w:rPr>
        <w:t xml:space="preserve">prie pirkimo prisijungusio </w:t>
      </w:r>
      <w:r w:rsidRPr="004A076B">
        <w:rPr>
          <w:rFonts w:ascii="Arial" w:eastAsia="Times New Roman" w:hAnsi="Arial" w:cs="Arial"/>
          <w:bCs/>
          <w:kern w:val="0"/>
          <w:sz w:val="24"/>
          <w:szCs w:val="24"/>
          <w14:ligatures w14:val="none"/>
        </w:rPr>
        <w:t xml:space="preserve">Tiekėjo </w:t>
      </w:r>
      <w:r w:rsidR="007B3EF9">
        <w:rPr>
          <w:rFonts w:ascii="Arial" w:eastAsia="Times New Roman" w:hAnsi="Arial" w:cs="Arial"/>
          <w:bCs/>
          <w:kern w:val="0"/>
          <w:sz w:val="24"/>
          <w:szCs w:val="24"/>
          <w14:ligatures w14:val="none"/>
        </w:rPr>
        <w:t>p</w:t>
      </w:r>
      <w:r w:rsidR="007B3EF9" w:rsidRPr="004A076B">
        <w:rPr>
          <w:rFonts w:ascii="Arial" w:eastAsia="Times New Roman" w:hAnsi="Arial" w:cs="Arial"/>
          <w:bCs/>
          <w:kern w:val="0"/>
          <w:sz w:val="24"/>
          <w:szCs w:val="24"/>
          <w14:ligatures w14:val="none"/>
        </w:rPr>
        <w:t xml:space="preserve">retenziją </w:t>
      </w:r>
      <w:r w:rsidR="007B3EF9">
        <w:rPr>
          <w:rFonts w:ascii="Arial" w:eastAsia="Times New Roman" w:hAnsi="Arial" w:cs="Arial"/>
          <w:bCs/>
          <w:kern w:val="0"/>
          <w:sz w:val="24"/>
          <w:szCs w:val="24"/>
          <w14:ligatures w14:val="none"/>
        </w:rPr>
        <w:t>„</w:t>
      </w:r>
      <w:r>
        <w:rPr>
          <w:rFonts w:ascii="Arial" w:eastAsia="Times New Roman" w:hAnsi="Arial" w:cs="Arial"/>
          <w:bCs/>
          <w:kern w:val="0"/>
          <w:sz w:val="24"/>
          <w:szCs w:val="24"/>
          <w14:ligatures w14:val="none"/>
        </w:rPr>
        <w:t>dėl techninės specifikacijos reikalavimų, ribojančių konkurenciją</w:t>
      </w:r>
      <w:r w:rsidR="00EF491D">
        <w:rPr>
          <w:rFonts w:ascii="Arial" w:eastAsia="Times New Roman" w:hAnsi="Arial" w:cs="Arial"/>
          <w:bCs/>
          <w:kern w:val="0"/>
          <w:sz w:val="24"/>
          <w:szCs w:val="24"/>
          <w14:ligatures w14:val="none"/>
        </w:rPr>
        <w:t>“</w:t>
      </w:r>
      <w:r w:rsidRPr="004A076B">
        <w:rPr>
          <w:rFonts w:ascii="Arial" w:eastAsia="Times New Roman" w:hAnsi="Arial" w:cs="Arial"/>
          <w:bCs/>
          <w:kern w:val="0"/>
          <w:sz w:val="24"/>
          <w:szCs w:val="24"/>
          <w14:ligatures w14:val="none"/>
        </w:rPr>
        <w:t xml:space="preserve">, kuria jis ginčija Perkančiosios organizacijos </w:t>
      </w:r>
      <w:r w:rsidR="007B3EF9">
        <w:rPr>
          <w:rFonts w:ascii="Arial" w:eastAsia="Times New Roman" w:hAnsi="Arial" w:cs="Arial"/>
          <w:bCs/>
          <w:kern w:val="0"/>
          <w:sz w:val="24"/>
          <w:szCs w:val="24"/>
          <w14:ligatures w14:val="none"/>
        </w:rPr>
        <w:t>2026-05-28</w:t>
      </w:r>
      <w:r w:rsidRPr="004A076B">
        <w:rPr>
          <w:rFonts w:ascii="Arial" w:eastAsia="Times New Roman" w:hAnsi="Arial" w:cs="Arial"/>
          <w:bCs/>
          <w:kern w:val="0"/>
          <w:sz w:val="24"/>
          <w:szCs w:val="24"/>
          <w14:ligatures w14:val="none"/>
        </w:rPr>
        <w:t xml:space="preserve"> priimtą sprendimą </w:t>
      </w:r>
      <w:r w:rsidR="00EF491D">
        <w:rPr>
          <w:rFonts w:ascii="Arial" w:eastAsia="Times New Roman" w:hAnsi="Arial" w:cs="Arial"/>
          <w:bCs/>
          <w:kern w:val="0"/>
          <w:sz w:val="24"/>
          <w:szCs w:val="24"/>
          <w14:ligatures w14:val="none"/>
        </w:rPr>
        <w:t>nekeisti Pirkimo dokumentų 2 priede „Techninėje specifikacijoje“</w:t>
      </w:r>
      <w:r w:rsidR="00F627BC">
        <w:rPr>
          <w:rFonts w:ascii="Arial" w:eastAsia="Times New Roman" w:hAnsi="Arial" w:cs="Arial"/>
          <w:bCs/>
          <w:kern w:val="0"/>
          <w:sz w:val="24"/>
          <w:szCs w:val="24"/>
          <w14:ligatures w14:val="none"/>
        </w:rPr>
        <w:t xml:space="preserve"> (toliau – Techninė specifikacija)</w:t>
      </w:r>
      <w:r w:rsidR="00EF491D">
        <w:rPr>
          <w:rFonts w:ascii="Arial" w:eastAsia="Times New Roman" w:hAnsi="Arial" w:cs="Arial"/>
          <w:bCs/>
          <w:kern w:val="0"/>
          <w:sz w:val="24"/>
          <w:szCs w:val="24"/>
          <w14:ligatures w14:val="none"/>
        </w:rPr>
        <w:t xml:space="preserve"> nurodytų matmenų paklaidų.</w:t>
      </w:r>
    </w:p>
    <w:p w14:paraId="27DC1453" w14:textId="023AE580" w:rsidR="007472DB" w:rsidRDefault="00EF491D" w:rsidP="00292179">
      <w:pPr>
        <w:spacing w:after="0" w:line="276" w:lineRule="auto"/>
        <w:ind w:firstLine="90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Perkančioji organizacija</w:t>
      </w:r>
      <w:r w:rsidR="004A076B" w:rsidRPr="004A076B">
        <w:rPr>
          <w:rFonts w:ascii="Arial" w:eastAsia="Times New Roman" w:hAnsi="Arial" w:cs="Arial"/>
          <w:kern w:val="0"/>
          <w:sz w:val="24"/>
          <w:szCs w:val="24"/>
          <w14:ligatures w14:val="none"/>
        </w:rPr>
        <w:t>,</w:t>
      </w:r>
      <w:r w:rsidR="004A076B" w:rsidRPr="004A076B">
        <w:rPr>
          <w:rFonts w:ascii="Arial" w:eastAsia="Calibri" w:hAnsi="Arial" w:cs="Arial"/>
          <w:kern w:val="0"/>
          <w:sz w:val="24"/>
          <w:szCs w:val="24"/>
          <w14:ligatures w14:val="none"/>
        </w:rPr>
        <w:t xml:space="preserve"> vadovaudamasi Lietuvos Respublikos viešųjų pirkimų įstatymo 103 straipsnyje nustatyta tvarka,</w:t>
      </w:r>
      <w:r w:rsidR="004A076B" w:rsidRPr="004A076B">
        <w:rPr>
          <w:rFonts w:ascii="Arial" w:eastAsia="Times New Roman" w:hAnsi="Arial" w:cs="Arial"/>
          <w:kern w:val="0"/>
          <w:sz w:val="24"/>
          <w:szCs w:val="24"/>
          <w14:ligatures w14:val="none"/>
        </w:rPr>
        <w:t xml:space="preserve"> išnagrinėjo pateiktą pretenziją</w:t>
      </w:r>
      <w:r w:rsidR="009B1AB8" w:rsidRPr="009B1AB8">
        <w:t xml:space="preserve"> </w:t>
      </w:r>
      <w:r w:rsidR="009B1AB8">
        <w:rPr>
          <w:rFonts w:ascii="Arial" w:eastAsia="Times New Roman" w:hAnsi="Arial" w:cs="Arial"/>
          <w:kern w:val="0"/>
          <w:sz w:val="24"/>
          <w:szCs w:val="24"/>
          <w14:ligatures w14:val="none"/>
        </w:rPr>
        <w:t>ir priėmė sprendimą</w:t>
      </w:r>
      <w:r w:rsidR="007B3EF9">
        <w:rPr>
          <w:rFonts w:ascii="Arial" w:eastAsia="Times New Roman" w:hAnsi="Arial" w:cs="Arial"/>
          <w:kern w:val="0"/>
          <w:sz w:val="24"/>
          <w:szCs w:val="24"/>
          <w14:ligatures w14:val="none"/>
        </w:rPr>
        <w:t xml:space="preserve"> ją</w:t>
      </w:r>
      <w:r w:rsidR="009B1AB8" w:rsidRPr="009B1AB8">
        <w:rPr>
          <w:rFonts w:ascii="Arial" w:eastAsia="Times New Roman" w:hAnsi="Arial" w:cs="Arial"/>
          <w:kern w:val="0"/>
          <w:sz w:val="24"/>
          <w:szCs w:val="24"/>
          <w14:ligatures w14:val="none"/>
        </w:rPr>
        <w:t xml:space="preserve"> </w:t>
      </w:r>
      <w:r w:rsidR="007472DB" w:rsidRPr="007472DB">
        <w:rPr>
          <w:rFonts w:ascii="Arial" w:eastAsia="Times New Roman" w:hAnsi="Arial" w:cs="Arial"/>
          <w:b/>
          <w:bCs/>
          <w:kern w:val="0"/>
          <w:sz w:val="24"/>
          <w:szCs w:val="24"/>
          <w14:ligatures w14:val="none"/>
        </w:rPr>
        <w:t>tenkinti iš dalies</w:t>
      </w:r>
      <w:r w:rsidR="007472DB">
        <w:rPr>
          <w:rFonts w:ascii="Arial" w:eastAsia="Times New Roman" w:hAnsi="Arial" w:cs="Arial"/>
          <w:kern w:val="0"/>
          <w:sz w:val="24"/>
          <w:szCs w:val="24"/>
          <w14:ligatures w14:val="none"/>
        </w:rPr>
        <w:t>, grindžiant šiais motyvais:</w:t>
      </w:r>
    </w:p>
    <w:p w14:paraId="3583089E" w14:textId="6DD97BE5" w:rsidR="00C80513" w:rsidRDefault="007472DB" w:rsidP="00C80513">
      <w:pPr>
        <w:pStyle w:val="ListParagraph"/>
        <w:numPr>
          <w:ilvl w:val="0"/>
          <w:numId w:val="5"/>
        </w:numPr>
        <w:spacing w:after="0" w:line="276" w:lineRule="auto"/>
        <w:ind w:left="0" w:firstLine="851"/>
        <w:jc w:val="both"/>
        <w:rPr>
          <w:rFonts w:ascii="Arial" w:eastAsia="Times New Roman" w:hAnsi="Arial" w:cs="Arial"/>
          <w:kern w:val="0"/>
          <w:sz w:val="24"/>
          <w:szCs w:val="24"/>
          <w14:ligatures w14:val="none"/>
        </w:rPr>
      </w:pPr>
      <w:r w:rsidRPr="00852897">
        <w:rPr>
          <w:rFonts w:ascii="Arial" w:eastAsia="Times New Roman" w:hAnsi="Arial" w:cs="Arial"/>
          <w:kern w:val="0"/>
          <w:sz w:val="24"/>
          <w:szCs w:val="24"/>
          <w14:ligatures w14:val="none"/>
        </w:rPr>
        <w:t>Tiekėjas reikalauja</w:t>
      </w:r>
      <w:r w:rsidRPr="007D658C">
        <w:rPr>
          <w:rFonts w:ascii="Arial" w:eastAsia="Times New Roman" w:hAnsi="Arial" w:cs="Arial"/>
          <w:i/>
          <w:iCs/>
          <w:kern w:val="0"/>
          <w:sz w:val="24"/>
          <w:szCs w:val="24"/>
          <w14:ligatures w14:val="none"/>
        </w:rPr>
        <w:t xml:space="preserve"> „</w:t>
      </w:r>
      <w:r w:rsidR="00C80513">
        <w:rPr>
          <w:rFonts w:ascii="Arial" w:eastAsia="Times New Roman" w:hAnsi="Arial" w:cs="Arial"/>
          <w:i/>
          <w:iCs/>
          <w:kern w:val="0"/>
          <w:sz w:val="24"/>
          <w:szCs w:val="24"/>
          <w14:ligatures w14:val="none"/>
        </w:rPr>
        <w:t>a</w:t>
      </w:r>
      <w:r w:rsidRPr="007D658C">
        <w:rPr>
          <w:rFonts w:ascii="Arial" w:eastAsia="Times New Roman" w:hAnsi="Arial" w:cs="Arial"/>
          <w:i/>
          <w:iCs/>
          <w:kern w:val="0"/>
          <w:sz w:val="24"/>
          <w:szCs w:val="24"/>
          <w14:ligatures w14:val="none"/>
        </w:rPr>
        <w:t>tsisakyti perteklinių reikalavimų dėl konkrečių vidinių akustinių kambarių matmenų“</w:t>
      </w:r>
      <w:r w:rsidR="00C80513">
        <w:rPr>
          <w:rFonts w:ascii="Arial" w:eastAsia="Times New Roman" w:hAnsi="Arial" w:cs="Arial"/>
          <w:kern w:val="0"/>
          <w:sz w:val="24"/>
          <w:szCs w:val="24"/>
          <w14:ligatures w14:val="none"/>
        </w:rPr>
        <w:t xml:space="preserve"> bei „</w:t>
      </w:r>
      <w:r w:rsidR="00C80513">
        <w:rPr>
          <w:rFonts w:ascii="Arial" w:eastAsia="Times New Roman" w:hAnsi="Arial" w:cs="Arial"/>
          <w:i/>
          <w:iCs/>
          <w:kern w:val="0"/>
          <w:sz w:val="24"/>
          <w:szCs w:val="24"/>
          <w14:ligatures w14:val="none"/>
        </w:rPr>
        <w:t>n</w:t>
      </w:r>
      <w:r w:rsidR="00C80513" w:rsidRPr="007D658C">
        <w:rPr>
          <w:rFonts w:ascii="Arial" w:eastAsia="Times New Roman" w:hAnsi="Arial" w:cs="Arial"/>
          <w:i/>
          <w:iCs/>
          <w:kern w:val="0"/>
          <w:sz w:val="24"/>
          <w:szCs w:val="24"/>
          <w14:ligatures w14:val="none"/>
        </w:rPr>
        <w:t>ustatyti tik maksimaliai leistinus i</w:t>
      </w:r>
      <w:r w:rsidR="00C80513" w:rsidRPr="007D658C">
        <w:rPr>
          <w:rFonts w:ascii="Arial" w:eastAsia="Times New Roman" w:hAnsi="Arial" w:cs="Arial" w:hint="cs"/>
          <w:i/>
          <w:iCs/>
          <w:kern w:val="0"/>
          <w:sz w:val="24"/>
          <w:szCs w:val="24"/>
          <w14:ligatures w14:val="none"/>
        </w:rPr>
        <w:t>š</w:t>
      </w:r>
      <w:r w:rsidR="00C80513" w:rsidRPr="007D658C">
        <w:rPr>
          <w:rFonts w:ascii="Arial" w:eastAsia="Times New Roman" w:hAnsi="Arial" w:cs="Arial"/>
          <w:i/>
          <w:iCs/>
          <w:kern w:val="0"/>
          <w:sz w:val="24"/>
          <w:szCs w:val="24"/>
          <w14:ligatures w14:val="none"/>
        </w:rPr>
        <w:t>orinius matmenis, b</w:t>
      </w:r>
      <w:r w:rsidR="00C80513" w:rsidRPr="007D658C">
        <w:rPr>
          <w:rFonts w:ascii="Arial" w:eastAsia="Times New Roman" w:hAnsi="Arial" w:cs="Arial" w:hint="cs"/>
          <w:i/>
          <w:iCs/>
          <w:kern w:val="0"/>
          <w:sz w:val="24"/>
          <w:szCs w:val="24"/>
          <w14:ligatures w14:val="none"/>
        </w:rPr>
        <w:t>ū</w:t>
      </w:r>
      <w:r w:rsidR="00C80513" w:rsidRPr="007D658C">
        <w:rPr>
          <w:rFonts w:ascii="Arial" w:eastAsia="Times New Roman" w:hAnsi="Arial" w:cs="Arial"/>
          <w:i/>
          <w:iCs/>
          <w:kern w:val="0"/>
          <w:sz w:val="24"/>
          <w:szCs w:val="24"/>
          <w14:ligatures w14:val="none"/>
        </w:rPr>
        <w:t>tinus patalp</w:t>
      </w:r>
      <w:r w:rsidR="00C80513" w:rsidRPr="007D658C">
        <w:rPr>
          <w:rFonts w:ascii="Arial" w:eastAsia="Times New Roman" w:hAnsi="Arial" w:cs="Arial" w:hint="cs"/>
          <w:i/>
          <w:iCs/>
          <w:kern w:val="0"/>
          <w:sz w:val="24"/>
          <w:szCs w:val="24"/>
          <w14:ligatures w14:val="none"/>
        </w:rPr>
        <w:t>ų</w:t>
      </w:r>
      <w:r w:rsidR="00C80513" w:rsidRPr="007D658C">
        <w:rPr>
          <w:rFonts w:ascii="Arial" w:eastAsia="Times New Roman" w:hAnsi="Arial" w:cs="Arial"/>
          <w:i/>
          <w:iCs/>
          <w:kern w:val="0"/>
          <w:sz w:val="24"/>
          <w:szCs w:val="24"/>
          <w14:ligatures w14:val="none"/>
        </w:rPr>
        <w:t xml:space="preserve"> i</w:t>
      </w:r>
      <w:r w:rsidR="00C80513" w:rsidRPr="007D658C">
        <w:rPr>
          <w:rFonts w:ascii="Arial" w:eastAsia="Times New Roman" w:hAnsi="Arial" w:cs="Arial" w:hint="cs"/>
          <w:i/>
          <w:iCs/>
          <w:kern w:val="0"/>
          <w:sz w:val="24"/>
          <w:szCs w:val="24"/>
          <w14:ligatures w14:val="none"/>
        </w:rPr>
        <w:t>š</w:t>
      </w:r>
      <w:r w:rsidR="00C80513" w:rsidRPr="007D658C">
        <w:rPr>
          <w:rFonts w:ascii="Arial" w:eastAsia="Times New Roman" w:hAnsi="Arial" w:cs="Arial"/>
          <w:i/>
          <w:iCs/>
          <w:kern w:val="0"/>
          <w:sz w:val="24"/>
          <w:szCs w:val="24"/>
          <w14:ligatures w14:val="none"/>
        </w:rPr>
        <w:t>planavimui, pra</w:t>
      </w:r>
      <w:r w:rsidR="00C80513" w:rsidRPr="007D658C">
        <w:rPr>
          <w:rFonts w:ascii="Arial" w:eastAsia="Times New Roman" w:hAnsi="Arial" w:cs="Arial" w:hint="cs"/>
          <w:i/>
          <w:iCs/>
          <w:kern w:val="0"/>
          <w:sz w:val="24"/>
          <w:szCs w:val="24"/>
          <w14:ligatures w14:val="none"/>
        </w:rPr>
        <w:t>ė</w:t>
      </w:r>
      <w:r w:rsidR="00C80513" w:rsidRPr="007D658C">
        <w:rPr>
          <w:rFonts w:ascii="Arial" w:eastAsia="Times New Roman" w:hAnsi="Arial" w:cs="Arial"/>
          <w:i/>
          <w:iCs/>
          <w:kern w:val="0"/>
          <w:sz w:val="24"/>
          <w:szCs w:val="24"/>
          <w14:ligatures w14:val="none"/>
        </w:rPr>
        <w:t>jim</w:t>
      </w:r>
      <w:r w:rsidR="00C80513" w:rsidRPr="007D658C">
        <w:rPr>
          <w:rFonts w:ascii="Arial" w:eastAsia="Times New Roman" w:hAnsi="Arial" w:cs="Arial" w:hint="cs"/>
          <w:i/>
          <w:iCs/>
          <w:kern w:val="0"/>
          <w:sz w:val="24"/>
          <w:szCs w:val="24"/>
          <w14:ligatures w14:val="none"/>
        </w:rPr>
        <w:t>ų</w:t>
      </w:r>
      <w:r w:rsidR="00C80513" w:rsidRPr="007D658C">
        <w:rPr>
          <w:rFonts w:ascii="Arial" w:eastAsia="Times New Roman" w:hAnsi="Arial" w:cs="Arial"/>
          <w:i/>
          <w:iCs/>
          <w:kern w:val="0"/>
          <w:sz w:val="24"/>
          <w:szCs w:val="24"/>
          <w14:ligatures w14:val="none"/>
        </w:rPr>
        <w:t xml:space="preserve"> u</w:t>
      </w:r>
      <w:r w:rsidR="00C80513" w:rsidRPr="007D658C">
        <w:rPr>
          <w:rFonts w:ascii="Arial" w:eastAsia="Times New Roman" w:hAnsi="Arial" w:cs="Arial" w:hint="cs"/>
          <w:i/>
          <w:iCs/>
          <w:kern w:val="0"/>
          <w:sz w:val="24"/>
          <w:szCs w:val="24"/>
          <w14:ligatures w14:val="none"/>
        </w:rPr>
        <w:t>ž</w:t>
      </w:r>
      <w:r w:rsidR="00C80513" w:rsidRPr="007D658C">
        <w:rPr>
          <w:rFonts w:ascii="Arial" w:eastAsia="Times New Roman" w:hAnsi="Arial" w:cs="Arial"/>
          <w:i/>
          <w:iCs/>
          <w:kern w:val="0"/>
          <w:sz w:val="24"/>
          <w:szCs w:val="24"/>
          <w14:ligatures w14:val="none"/>
        </w:rPr>
        <w:t>tikrinimui bei ergonomi</w:t>
      </w:r>
      <w:r w:rsidR="00C80513" w:rsidRPr="007D658C">
        <w:rPr>
          <w:rFonts w:ascii="Arial" w:eastAsia="Times New Roman" w:hAnsi="Arial" w:cs="Arial" w:hint="cs"/>
          <w:i/>
          <w:iCs/>
          <w:kern w:val="0"/>
          <w:sz w:val="24"/>
          <w:szCs w:val="24"/>
          <w14:ligatures w14:val="none"/>
        </w:rPr>
        <w:t>š</w:t>
      </w:r>
      <w:r w:rsidR="00C80513" w:rsidRPr="007D658C">
        <w:rPr>
          <w:rFonts w:ascii="Arial" w:eastAsia="Times New Roman" w:hAnsi="Arial" w:cs="Arial"/>
          <w:i/>
          <w:iCs/>
          <w:kern w:val="0"/>
          <w:sz w:val="24"/>
          <w:szCs w:val="24"/>
          <w14:ligatures w14:val="none"/>
        </w:rPr>
        <w:t>kam naudojimui</w:t>
      </w:r>
      <w:r w:rsidR="00C80513">
        <w:rPr>
          <w:rFonts w:ascii="Arial" w:eastAsia="Times New Roman" w:hAnsi="Arial" w:cs="Arial"/>
          <w:kern w:val="0"/>
          <w:sz w:val="24"/>
          <w:szCs w:val="24"/>
          <w14:ligatures w14:val="none"/>
        </w:rPr>
        <w:t xml:space="preserve">“. </w:t>
      </w:r>
      <w:r w:rsidRPr="00852897">
        <w:rPr>
          <w:rFonts w:ascii="Arial" w:eastAsia="Times New Roman" w:hAnsi="Arial" w:cs="Arial"/>
          <w:kern w:val="0"/>
          <w:sz w:val="24"/>
          <w:szCs w:val="24"/>
          <w14:ligatures w14:val="none"/>
        </w:rPr>
        <w:t>Perkan</w:t>
      </w:r>
      <w:r w:rsidRPr="00852897">
        <w:rPr>
          <w:rFonts w:ascii="Arial" w:eastAsia="Times New Roman" w:hAnsi="Arial" w:cs="Arial" w:hint="cs"/>
          <w:kern w:val="0"/>
          <w:sz w:val="24"/>
          <w:szCs w:val="24"/>
          <w14:ligatures w14:val="none"/>
        </w:rPr>
        <w:t>č</w:t>
      </w:r>
      <w:r w:rsidRPr="00852897">
        <w:rPr>
          <w:rFonts w:ascii="Arial" w:eastAsia="Times New Roman" w:hAnsi="Arial" w:cs="Arial"/>
          <w:kern w:val="0"/>
          <w:sz w:val="24"/>
          <w:szCs w:val="24"/>
          <w14:ligatures w14:val="none"/>
        </w:rPr>
        <w:t xml:space="preserve">ioji organizacija netenkina </w:t>
      </w:r>
      <w:r w:rsidR="00C80513" w:rsidRPr="00852897">
        <w:rPr>
          <w:rFonts w:ascii="Arial" w:eastAsia="Times New Roman" w:hAnsi="Arial" w:cs="Arial" w:hint="cs"/>
          <w:kern w:val="0"/>
          <w:sz w:val="24"/>
          <w:szCs w:val="24"/>
          <w14:ligatures w14:val="none"/>
        </w:rPr>
        <w:t>š</w:t>
      </w:r>
      <w:r w:rsidR="00C80513" w:rsidRPr="00852897">
        <w:rPr>
          <w:rFonts w:ascii="Arial" w:eastAsia="Times New Roman" w:hAnsi="Arial" w:cs="Arial"/>
          <w:kern w:val="0"/>
          <w:sz w:val="24"/>
          <w:szCs w:val="24"/>
          <w14:ligatures w14:val="none"/>
        </w:rPr>
        <w:t>i</w:t>
      </w:r>
      <w:r w:rsidR="00C80513">
        <w:rPr>
          <w:rFonts w:ascii="Arial" w:eastAsia="Times New Roman" w:hAnsi="Arial" w:cs="Arial"/>
          <w:kern w:val="0"/>
          <w:sz w:val="24"/>
          <w:szCs w:val="24"/>
          <w14:ligatures w14:val="none"/>
        </w:rPr>
        <w:t>ų</w:t>
      </w:r>
      <w:r w:rsidR="00C80513" w:rsidRPr="00852897">
        <w:rPr>
          <w:rFonts w:ascii="Arial" w:eastAsia="Times New Roman" w:hAnsi="Arial" w:cs="Arial"/>
          <w:kern w:val="0"/>
          <w:sz w:val="24"/>
          <w:szCs w:val="24"/>
          <w14:ligatures w14:val="none"/>
        </w:rPr>
        <w:t xml:space="preserve"> reikalavim</w:t>
      </w:r>
      <w:r w:rsidR="00C80513">
        <w:rPr>
          <w:rFonts w:ascii="Arial" w:eastAsia="Times New Roman" w:hAnsi="Arial" w:cs="Arial"/>
          <w:kern w:val="0"/>
          <w:sz w:val="24"/>
          <w:szCs w:val="24"/>
          <w14:ligatures w14:val="none"/>
        </w:rPr>
        <w:t xml:space="preserve">ų, nes (i) vidinių matmenų nurodymas būtinas tam, kad </w:t>
      </w:r>
      <w:r w:rsidR="00C80513" w:rsidRPr="00C80513">
        <w:rPr>
          <w:rFonts w:ascii="Arial" w:eastAsia="Times New Roman" w:hAnsi="Arial" w:cs="Arial"/>
          <w:kern w:val="0"/>
          <w:sz w:val="24"/>
          <w:szCs w:val="24"/>
          <w14:ligatures w14:val="none"/>
        </w:rPr>
        <w:t>perkamuose akustiniuose kambariuose b</w:t>
      </w:r>
      <w:r w:rsidR="00C80513" w:rsidRPr="00C80513">
        <w:rPr>
          <w:rFonts w:ascii="Arial" w:eastAsia="Times New Roman" w:hAnsi="Arial" w:cs="Arial" w:hint="cs"/>
          <w:kern w:val="0"/>
          <w:sz w:val="24"/>
          <w:szCs w:val="24"/>
          <w14:ligatures w14:val="none"/>
        </w:rPr>
        <w:t>ū</w:t>
      </w:r>
      <w:r w:rsidR="00C80513" w:rsidRPr="00C80513">
        <w:rPr>
          <w:rFonts w:ascii="Arial" w:eastAsia="Times New Roman" w:hAnsi="Arial" w:cs="Arial"/>
          <w:kern w:val="0"/>
          <w:sz w:val="24"/>
          <w:szCs w:val="24"/>
          <w14:ligatures w14:val="none"/>
        </w:rPr>
        <w:t>t</w:t>
      </w:r>
      <w:r w:rsidR="00C80513" w:rsidRPr="00C80513">
        <w:rPr>
          <w:rFonts w:ascii="Arial" w:eastAsia="Times New Roman" w:hAnsi="Arial" w:cs="Arial" w:hint="cs"/>
          <w:kern w:val="0"/>
          <w:sz w:val="24"/>
          <w:szCs w:val="24"/>
          <w14:ligatures w14:val="none"/>
        </w:rPr>
        <w:t>ų</w:t>
      </w:r>
      <w:r w:rsidR="00C80513" w:rsidRPr="00C80513">
        <w:rPr>
          <w:rFonts w:ascii="Arial" w:eastAsia="Times New Roman" w:hAnsi="Arial" w:cs="Arial"/>
          <w:kern w:val="0"/>
          <w:sz w:val="24"/>
          <w:szCs w:val="24"/>
          <w14:ligatures w14:val="none"/>
        </w:rPr>
        <w:t xml:space="preserve"> i</w:t>
      </w:r>
      <w:r w:rsidR="00C80513" w:rsidRPr="00C80513">
        <w:rPr>
          <w:rFonts w:ascii="Arial" w:eastAsia="Times New Roman" w:hAnsi="Arial" w:cs="Arial" w:hint="cs"/>
          <w:kern w:val="0"/>
          <w:sz w:val="24"/>
          <w:szCs w:val="24"/>
          <w14:ligatures w14:val="none"/>
        </w:rPr>
        <w:t>š</w:t>
      </w:r>
      <w:r w:rsidR="00C80513" w:rsidRPr="00C80513">
        <w:rPr>
          <w:rFonts w:ascii="Arial" w:eastAsia="Times New Roman" w:hAnsi="Arial" w:cs="Arial"/>
          <w:kern w:val="0"/>
          <w:sz w:val="24"/>
          <w:szCs w:val="24"/>
          <w14:ligatures w14:val="none"/>
        </w:rPr>
        <w:t>laikytas pakankamas vidaus t</w:t>
      </w:r>
      <w:r w:rsidR="00C80513" w:rsidRPr="00C80513">
        <w:rPr>
          <w:rFonts w:ascii="Arial" w:eastAsia="Times New Roman" w:hAnsi="Arial" w:cs="Arial" w:hint="cs"/>
          <w:kern w:val="0"/>
          <w:sz w:val="24"/>
          <w:szCs w:val="24"/>
          <w14:ligatures w14:val="none"/>
        </w:rPr>
        <w:t>ū</w:t>
      </w:r>
      <w:r w:rsidR="00C80513" w:rsidRPr="00C80513">
        <w:rPr>
          <w:rFonts w:ascii="Arial" w:eastAsia="Times New Roman" w:hAnsi="Arial" w:cs="Arial"/>
          <w:kern w:val="0"/>
          <w:sz w:val="24"/>
          <w:szCs w:val="24"/>
          <w14:ligatures w14:val="none"/>
        </w:rPr>
        <w:t>ris</w:t>
      </w:r>
      <w:r w:rsidR="00C80513">
        <w:rPr>
          <w:rFonts w:ascii="Arial" w:eastAsia="Times New Roman" w:hAnsi="Arial" w:cs="Arial"/>
          <w:kern w:val="0"/>
          <w:sz w:val="24"/>
          <w:szCs w:val="24"/>
          <w14:ligatures w14:val="none"/>
        </w:rPr>
        <w:t xml:space="preserve">; (ii) </w:t>
      </w:r>
      <w:r w:rsidR="00C80513" w:rsidRPr="00C80513">
        <w:rPr>
          <w:rFonts w:ascii="Arial" w:eastAsia="Times New Roman" w:hAnsi="Arial" w:cs="Arial"/>
          <w:kern w:val="0"/>
          <w:sz w:val="24"/>
          <w:szCs w:val="24"/>
          <w14:ligatures w14:val="none"/>
        </w:rPr>
        <w:t>nusta</w:t>
      </w:r>
      <w:r w:rsidR="00C80513" w:rsidRPr="00C80513">
        <w:rPr>
          <w:rFonts w:ascii="Arial" w:eastAsia="Times New Roman" w:hAnsi="Arial" w:cs="Arial" w:hint="cs"/>
          <w:kern w:val="0"/>
          <w:sz w:val="24"/>
          <w:szCs w:val="24"/>
          <w14:ligatures w14:val="none"/>
        </w:rPr>
        <w:t>č</w:t>
      </w:r>
      <w:r w:rsidR="00C80513" w:rsidRPr="00C80513">
        <w:rPr>
          <w:rFonts w:ascii="Arial" w:eastAsia="Times New Roman" w:hAnsi="Arial" w:cs="Arial"/>
          <w:kern w:val="0"/>
          <w:sz w:val="24"/>
          <w:szCs w:val="24"/>
          <w14:ligatures w14:val="none"/>
        </w:rPr>
        <w:t>ius tik maksimalius i</w:t>
      </w:r>
      <w:r w:rsidR="00C80513" w:rsidRPr="00C80513">
        <w:rPr>
          <w:rFonts w:ascii="Arial" w:eastAsia="Times New Roman" w:hAnsi="Arial" w:cs="Arial" w:hint="cs"/>
          <w:kern w:val="0"/>
          <w:sz w:val="24"/>
          <w:szCs w:val="24"/>
          <w14:ligatures w14:val="none"/>
        </w:rPr>
        <w:t>š</w:t>
      </w:r>
      <w:r w:rsidR="00C80513" w:rsidRPr="00C80513">
        <w:rPr>
          <w:rFonts w:ascii="Arial" w:eastAsia="Times New Roman" w:hAnsi="Arial" w:cs="Arial"/>
          <w:kern w:val="0"/>
          <w:sz w:val="24"/>
          <w:szCs w:val="24"/>
          <w14:ligatures w14:val="none"/>
        </w:rPr>
        <w:t>orinius matmenis, tiek</w:t>
      </w:r>
      <w:r w:rsidR="00C80513" w:rsidRPr="00C80513">
        <w:rPr>
          <w:rFonts w:ascii="Arial" w:eastAsia="Times New Roman" w:hAnsi="Arial" w:cs="Arial" w:hint="cs"/>
          <w:kern w:val="0"/>
          <w:sz w:val="24"/>
          <w:szCs w:val="24"/>
          <w14:ligatures w14:val="none"/>
        </w:rPr>
        <w:t>ė</w:t>
      </w:r>
      <w:r w:rsidR="00C80513" w:rsidRPr="00C80513">
        <w:rPr>
          <w:rFonts w:ascii="Arial" w:eastAsia="Times New Roman" w:hAnsi="Arial" w:cs="Arial"/>
          <w:kern w:val="0"/>
          <w:sz w:val="24"/>
          <w:szCs w:val="24"/>
          <w14:ligatures w14:val="none"/>
        </w:rPr>
        <w:t>jai gal</w:t>
      </w:r>
      <w:r w:rsidR="00C80513" w:rsidRPr="00C80513">
        <w:rPr>
          <w:rFonts w:ascii="Arial" w:eastAsia="Times New Roman" w:hAnsi="Arial" w:cs="Arial" w:hint="cs"/>
          <w:kern w:val="0"/>
          <w:sz w:val="24"/>
          <w:szCs w:val="24"/>
          <w14:ligatures w14:val="none"/>
        </w:rPr>
        <w:t>ė</w:t>
      </w:r>
      <w:r w:rsidR="00C80513" w:rsidRPr="00C80513">
        <w:rPr>
          <w:rFonts w:ascii="Arial" w:eastAsia="Times New Roman" w:hAnsi="Arial" w:cs="Arial"/>
          <w:kern w:val="0"/>
          <w:sz w:val="24"/>
          <w:szCs w:val="24"/>
          <w14:ligatures w14:val="none"/>
        </w:rPr>
        <w:t>s si</w:t>
      </w:r>
      <w:r w:rsidR="00C80513" w:rsidRPr="00C80513">
        <w:rPr>
          <w:rFonts w:ascii="Arial" w:eastAsia="Times New Roman" w:hAnsi="Arial" w:cs="Arial" w:hint="cs"/>
          <w:kern w:val="0"/>
          <w:sz w:val="24"/>
          <w:szCs w:val="24"/>
          <w14:ligatures w14:val="none"/>
        </w:rPr>
        <w:t>ū</w:t>
      </w:r>
      <w:r w:rsidR="00C80513" w:rsidRPr="00C80513">
        <w:rPr>
          <w:rFonts w:ascii="Arial" w:eastAsia="Times New Roman" w:hAnsi="Arial" w:cs="Arial"/>
          <w:kern w:val="0"/>
          <w:sz w:val="24"/>
          <w:szCs w:val="24"/>
          <w14:ligatures w14:val="none"/>
        </w:rPr>
        <w:t xml:space="preserve">lyti </w:t>
      </w:r>
      <w:r w:rsidR="00C80513" w:rsidRPr="00C80513">
        <w:rPr>
          <w:rFonts w:ascii="Arial" w:eastAsia="Times New Roman" w:hAnsi="Arial" w:cs="Arial" w:hint="cs"/>
          <w:kern w:val="0"/>
          <w:sz w:val="24"/>
          <w:szCs w:val="24"/>
          <w14:ligatures w14:val="none"/>
        </w:rPr>
        <w:t>ž</w:t>
      </w:r>
      <w:r w:rsidR="00C80513" w:rsidRPr="00C80513">
        <w:rPr>
          <w:rFonts w:ascii="Arial" w:eastAsia="Times New Roman" w:hAnsi="Arial" w:cs="Arial"/>
          <w:kern w:val="0"/>
          <w:sz w:val="24"/>
          <w:szCs w:val="24"/>
          <w14:ligatures w14:val="none"/>
        </w:rPr>
        <w:t>ymiai ma</w:t>
      </w:r>
      <w:r w:rsidR="00C80513" w:rsidRPr="00C80513">
        <w:rPr>
          <w:rFonts w:ascii="Arial" w:eastAsia="Times New Roman" w:hAnsi="Arial" w:cs="Arial" w:hint="cs"/>
          <w:kern w:val="0"/>
          <w:sz w:val="24"/>
          <w:szCs w:val="24"/>
          <w14:ligatures w14:val="none"/>
        </w:rPr>
        <w:t>ž</w:t>
      </w:r>
      <w:r w:rsidR="00C80513" w:rsidRPr="00C80513">
        <w:rPr>
          <w:rFonts w:ascii="Arial" w:eastAsia="Times New Roman" w:hAnsi="Arial" w:cs="Arial"/>
          <w:kern w:val="0"/>
          <w:sz w:val="24"/>
          <w:szCs w:val="24"/>
          <w14:ligatures w14:val="none"/>
        </w:rPr>
        <w:t>esni</w:t>
      </w:r>
      <w:r w:rsidR="00C80513" w:rsidRPr="00C80513">
        <w:rPr>
          <w:rFonts w:ascii="Arial" w:eastAsia="Times New Roman" w:hAnsi="Arial" w:cs="Arial" w:hint="cs"/>
          <w:kern w:val="0"/>
          <w:sz w:val="24"/>
          <w:szCs w:val="24"/>
          <w14:ligatures w14:val="none"/>
        </w:rPr>
        <w:t>ų</w:t>
      </w:r>
      <w:r w:rsidR="00C80513" w:rsidRPr="00C80513">
        <w:rPr>
          <w:rFonts w:ascii="Arial" w:eastAsia="Times New Roman" w:hAnsi="Arial" w:cs="Arial"/>
          <w:kern w:val="0"/>
          <w:sz w:val="24"/>
          <w:szCs w:val="24"/>
          <w14:ligatures w14:val="none"/>
        </w:rPr>
        <w:t xml:space="preserve"> matmen</w:t>
      </w:r>
      <w:r w:rsidR="00C80513" w:rsidRPr="00C80513">
        <w:rPr>
          <w:rFonts w:ascii="Arial" w:eastAsia="Times New Roman" w:hAnsi="Arial" w:cs="Arial" w:hint="cs"/>
          <w:kern w:val="0"/>
          <w:sz w:val="24"/>
          <w:szCs w:val="24"/>
          <w14:ligatures w14:val="none"/>
        </w:rPr>
        <w:t>ų</w:t>
      </w:r>
      <w:r w:rsidR="00C80513" w:rsidRPr="00C80513">
        <w:rPr>
          <w:rFonts w:ascii="Arial" w:eastAsia="Times New Roman" w:hAnsi="Arial" w:cs="Arial"/>
          <w:kern w:val="0"/>
          <w:sz w:val="24"/>
          <w:szCs w:val="24"/>
          <w14:ligatures w14:val="none"/>
        </w:rPr>
        <w:t xml:space="preserve"> akustinius kambarius</w:t>
      </w:r>
      <w:r w:rsidR="00C80513">
        <w:rPr>
          <w:rFonts w:ascii="Arial" w:eastAsia="Times New Roman" w:hAnsi="Arial" w:cs="Arial"/>
          <w:kern w:val="0"/>
          <w:sz w:val="24"/>
          <w:szCs w:val="24"/>
          <w14:ligatures w14:val="none"/>
        </w:rPr>
        <w:t xml:space="preserve">, nei reikalinga Perkančiajai organizacijai. Atsižvelgdama į tai bei siekdama neriboti </w:t>
      </w:r>
      <w:r w:rsidR="00C80513" w:rsidRPr="00C80513">
        <w:rPr>
          <w:rFonts w:ascii="Arial" w:eastAsia="Times New Roman" w:hAnsi="Arial" w:cs="Arial"/>
          <w:kern w:val="0"/>
          <w:sz w:val="24"/>
          <w:szCs w:val="24"/>
          <w14:ligatures w14:val="none"/>
        </w:rPr>
        <w:t>Tiek</w:t>
      </w:r>
      <w:r w:rsidR="00C80513" w:rsidRPr="00C80513">
        <w:rPr>
          <w:rFonts w:ascii="Arial" w:eastAsia="Times New Roman" w:hAnsi="Arial" w:cs="Arial" w:hint="cs"/>
          <w:kern w:val="0"/>
          <w:sz w:val="24"/>
          <w:szCs w:val="24"/>
          <w14:ligatures w14:val="none"/>
        </w:rPr>
        <w:t>ė</w:t>
      </w:r>
      <w:r w:rsidR="00C80513" w:rsidRPr="00C80513">
        <w:rPr>
          <w:rFonts w:ascii="Arial" w:eastAsia="Times New Roman" w:hAnsi="Arial" w:cs="Arial"/>
          <w:kern w:val="0"/>
          <w:sz w:val="24"/>
          <w:szCs w:val="24"/>
          <w14:ligatures w14:val="none"/>
        </w:rPr>
        <w:t>j</w:t>
      </w:r>
      <w:r w:rsidR="00C80513" w:rsidRPr="00C80513">
        <w:rPr>
          <w:rFonts w:ascii="Arial" w:eastAsia="Times New Roman" w:hAnsi="Arial" w:cs="Arial" w:hint="cs"/>
          <w:kern w:val="0"/>
          <w:sz w:val="24"/>
          <w:szCs w:val="24"/>
          <w14:ligatures w14:val="none"/>
        </w:rPr>
        <w:t>ų</w:t>
      </w:r>
      <w:r w:rsidR="00C80513" w:rsidRPr="00C80513">
        <w:rPr>
          <w:rFonts w:ascii="Arial" w:eastAsia="Times New Roman" w:hAnsi="Arial" w:cs="Arial"/>
          <w:kern w:val="0"/>
          <w:sz w:val="24"/>
          <w:szCs w:val="24"/>
          <w14:ligatures w14:val="none"/>
        </w:rPr>
        <w:t xml:space="preserve"> konkurencij</w:t>
      </w:r>
      <w:r w:rsidR="00C80513">
        <w:rPr>
          <w:rFonts w:ascii="Arial" w:eastAsia="Times New Roman" w:hAnsi="Arial" w:cs="Arial"/>
          <w:kern w:val="0"/>
          <w:sz w:val="24"/>
          <w:szCs w:val="24"/>
          <w14:ligatures w14:val="none"/>
        </w:rPr>
        <w:t>os</w:t>
      </w:r>
      <w:r w:rsidR="00C80513" w:rsidRPr="00C80513">
        <w:rPr>
          <w:rFonts w:ascii="Arial" w:eastAsia="Times New Roman" w:hAnsi="Arial" w:cs="Arial"/>
          <w:kern w:val="0"/>
          <w:sz w:val="24"/>
          <w:szCs w:val="24"/>
          <w14:ligatures w14:val="none"/>
        </w:rPr>
        <w:t xml:space="preserve"> d</w:t>
      </w:r>
      <w:r w:rsidR="00C80513" w:rsidRPr="00C80513">
        <w:rPr>
          <w:rFonts w:ascii="Arial" w:eastAsia="Times New Roman" w:hAnsi="Arial" w:cs="Arial" w:hint="cs"/>
          <w:kern w:val="0"/>
          <w:sz w:val="24"/>
          <w:szCs w:val="24"/>
          <w14:ligatures w14:val="none"/>
        </w:rPr>
        <w:t>ė</w:t>
      </w:r>
      <w:r w:rsidR="00C80513" w:rsidRPr="00C80513">
        <w:rPr>
          <w:rFonts w:ascii="Arial" w:eastAsia="Times New Roman" w:hAnsi="Arial" w:cs="Arial"/>
          <w:kern w:val="0"/>
          <w:sz w:val="24"/>
          <w:szCs w:val="24"/>
          <w14:ligatures w14:val="none"/>
        </w:rPr>
        <w:t>l konstrukcijos bei naudojamos technologijos b</w:t>
      </w:r>
      <w:r w:rsidR="00C80513" w:rsidRPr="00C80513">
        <w:rPr>
          <w:rFonts w:ascii="Arial" w:eastAsia="Times New Roman" w:hAnsi="Arial" w:cs="Arial" w:hint="cs"/>
          <w:kern w:val="0"/>
          <w:sz w:val="24"/>
          <w:szCs w:val="24"/>
          <w14:ligatures w14:val="none"/>
        </w:rPr>
        <w:t>ū</w:t>
      </w:r>
      <w:r w:rsidR="00C80513" w:rsidRPr="00C80513">
        <w:rPr>
          <w:rFonts w:ascii="Arial" w:eastAsia="Times New Roman" w:hAnsi="Arial" w:cs="Arial"/>
          <w:kern w:val="0"/>
          <w:sz w:val="24"/>
          <w:szCs w:val="24"/>
          <w14:ligatures w14:val="none"/>
        </w:rPr>
        <w:t xml:space="preserve">do, </w:t>
      </w:r>
      <w:r w:rsidR="00C80513">
        <w:rPr>
          <w:rFonts w:ascii="Arial" w:eastAsia="Times New Roman" w:hAnsi="Arial" w:cs="Arial"/>
          <w:kern w:val="0"/>
          <w:sz w:val="24"/>
          <w:szCs w:val="24"/>
          <w14:ligatures w14:val="none"/>
        </w:rPr>
        <w:t xml:space="preserve">Perkančioji organizacija priėmė sprendimą </w:t>
      </w:r>
      <w:r w:rsidR="00934A70">
        <w:rPr>
          <w:rFonts w:ascii="Arial" w:eastAsia="Times New Roman" w:hAnsi="Arial" w:cs="Arial"/>
          <w:kern w:val="0"/>
          <w:sz w:val="24"/>
          <w:szCs w:val="24"/>
          <w14:ligatures w14:val="none"/>
        </w:rPr>
        <w:t>Techninėje specifikacijoje</w:t>
      </w:r>
      <w:r w:rsidR="00C80513">
        <w:rPr>
          <w:rFonts w:ascii="Arial" w:eastAsia="Times New Roman" w:hAnsi="Arial" w:cs="Arial"/>
          <w:kern w:val="0"/>
          <w:sz w:val="24"/>
          <w:szCs w:val="24"/>
          <w14:ligatures w14:val="none"/>
        </w:rPr>
        <w:t xml:space="preserve"> </w:t>
      </w:r>
      <w:r w:rsidR="00C80513" w:rsidRPr="00C80513">
        <w:rPr>
          <w:rFonts w:ascii="Arial" w:eastAsia="Times New Roman" w:hAnsi="Arial" w:cs="Arial"/>
          <w:kern w:val="0"/>
          <w:sz w:val="24"/>
          <w:szCs w:val="24"/>
          <w14:ligatures w14:val="none"/>
        </w:rPr>
        <w:t>nustat</w:t>
      </w:r>
      <w:r w:rsidR="00C80513">
        <w:rPr>
          <w:rFonts w:ascii="Arial" w:eastAsia="Times New Roman" w:hAnsi="Arial" w:cs="Arial"/>
          <w:kern w:val="0"/>
          <w:sz w:val="24"/>
          <w:szCs w:val="24"/>
          <w14:ligatures w14:val="none"/>
        </w:rPr>
        <w:t>yti</w:t>
      </w:r>
      <w:r w:rsidR="00C80513" w:rsidRPr="00C80513">
        <w:rPr>
          <w:rFonts w:ascii="Arial" w:eastAsia="Times New Roman" w:hAnsi="Arial" w:cs="Arial"/>
          <w:kern w:val="0"/>
          <w:sz w:val="24"/>
          <w:szCs w:val="24"/>
          <w14:ligatures w14:val="none"/>
        </w:rPr>
        <w:t xml:space="preserve"> </w:t>
      </w:r>
      <w:r w:rsidR="00C80513" w:rsidRPr="00852897">
        <w:rPr>
          <w:rFonts w:ascii="Arial" w:eastAsia="Times New Roman" w:hAnsi="Arial" w:cs="Arial"/>
          <w:b/>
          <w:bCs/>
          <w:kern w:val="0"/>
          <w:sz w:val="24"/>
          <w:szCs w:val="24"/>
          <w14:ligatures w14:val="none"/>
        </w:rPr>
        <w:t>minimalius vidinius matmenis</w:t>
      </w:r>
      <w:r w:rsidR="00C80513">
        <w:rPr>
          <w:rFonts w:ascii="Arial" w:eastAsia="Times New Roman" w:hAnsi="Arial" w:cs="Arial"/>
          <w:kern w:val="0"/>
          <w:sz w:val="24"/>
          <w:szCs w:val="24"/>
          <w14:ligatures w14:val="none"/>
        </w:rPr>
        <w:t>:</w:t>
      </w:r>
    </w:p>
    <w:p w14:paraId="62E2A7D2" w14:textId="6EC07DAF" w:rsidR="007472DB" w:rsidRPr="00852897" w:rsidRDefault="007472DB" w:rsidP="00852897">
      <w:pPr>
        <w:spacing w:after="0" w:line="276" w:lineRule="auto"/>
        <w:jc w:val="both"/>
        <w:rPr>
          <w:rFonts w:ascii="Arial" w:eastAsia="Times New Roman" w:hAnsi="Arial" w:cs="Arial"/>
          <w:kern w:val="0"/>
          <w:sz w:val="24"/>
          <w:szCs w:val="24"/>
          <w14:ligatures w14:val="none"/>
        </w:rPr>
      </w:pPr>
      <w:r w:rsidRPr="00852897">
        <w:rPr>
          <w:rFonts w:ascii="Arial" w:eastAsia="Times New Roman" w:hAnsi="Arial" w:cs="Arial"/>
          <w:kern w:val="0"/>
          <w:sz w:val="24"/>
          <w:szCs w:val="24"/>
          <w14:ligatures w14:val="none"/>
        </w:rPr>
        <w:t xml:space="preserve"> </w:t>
      </w:r>
    </w:p>
    <w:tbl>
      <w:tblPr>
        <w:tblStyle w:val="TableGrid"/>
        <w:tblW w:w="8012" w:type="dxa"/>
        <w:tblInd w:w="-26" w:type="dxa"/>
        <w:tblLook w:val="04A0" w:firstRow="1" w:lastRow="0" w:firstColumn="1" w:lastColumn="0" w:noHBand="0" w:noVBand="1"/>
      </w:tblPr>
      <w:tblGrid>
        <w:gridCol w:w="665"/>
        <w:gridCol w:w="7347"/>
      </w:tblGrid>
      <w:tr w:rsidR="007472DB" w:rsidRPr="00292179" w14:paraId="05380EC0" w14:textId="77777777" w:rsidTr="00097DEE">
        <w:trPr>
          <w:trHeight w:val="261"/>
        </w:trPr>
        <w:tc>
          <w:tcPr>
            <w:tcW w:w="8012" w:type="dxa"/>
            <w:gridSpan w:val="2"/>
          </w:tcPr>
          <w:p w14:paraId="7A0DF9E0" w14:textId="77777777" w:rsidR="007472DB" w:rsidRPr="00292179" w:rsidRDefault="007472DB" w:rsidP="00097DEE">
            <w:pPr>
              <w:pStyle w:val="ListParagraph"/>
              <w:numPr>
                <w:ilvl w:val="0"/>
                <w:numId w:val="3"/>
              </w:numPr>
              <w:shd w:val="clear" w:color="auto" w:fill="FFFFFF"/>
              <w:rPr>
                <w:rFonts w:ascii="Arial" w:eastAsia="Times New Roman" w:hAnsi="Arial" w:cs="Arial"/>
                <w:bCs/>
                <w:sz w:val="21"/>
                <w:szCs w:val="21"/>
              </w:rPr>
            </w:pPr>
            <w:r w:rsidRPr="00292179">
              <w:rPr>
                <w:rFonts w:ascii="Arial" w:eastAsia="Times New Roman" w:hAnsi="Arial" w:cs="Arial"/>
                <w:b/>
                <w:bCs/>
                <w:i/>
                <w:iCs/>
                <w:sz w:val="21"/>
                <w:szCs w:val="21"/>
              </w:rPr>
              <w:t>Dvivietis akustinis kambarys, 2 vnt.</w:t>
            </w:r>
          </w:p>
        </w:tc>
      </w:tr>
      <w:tr w:rsidR="007472DB" w:rsidRPr="00292179" w14:paraId="765DBD88" w14:textId="77777777" w:rsidTr="00097DEE">
        <w:trPr>
          <w:trHeight w:val="244"/>
        </w:trPr>
        <w:tc>
          <w:tcPr>
            <w:tcW w:w="665" w:type="dxa"/>
          </w:tcPr>
          <w:p w14:paraId="3CB2ECBF" w14:textId="3B97A135" w:rsidR="007472DB" w:rsidRPr="00292179" w:rsidRDefault="00852897" w:rsidP="00852897">
            <w:pPr>
              <w:shd w:val="clear" w:color="auto" w:fill="FFFFFF"/>
              <w:ind w:firstLine="0"/>
              <w:rPr>
                <w:rFonts w:ascii="Arial" w:eastAsia="Times New Roman" w:hAnsi="Arial" w:cs="Arial"/>
                <w:bCs/>
                <w:sz w:val="21"/>
                <w:szCs w:val="21"/>
              </w:rPr>
            </w:pPr>
            <w:r>
              <w:rPr>
                <w:rFonts w:ascii="Arial" w:eastAsia="Times New Roman" w:hAnsi="Arial" w:cs="Arial"/>
                <w:bCs/>
                <w:sz w:val="21"/>
                <w:szCs w:val="21"/>
              </w:rPr>
              <w:t>2.</w:t>
            </w:r>
          </w:p>
        </w:tc>
        <w:tc>
          <w:tcPr>
            <w:tcW w:w="7347" w:type="dxa"/>
          </w:tcPr>
          <w:p w14:paraId="373138D3" w14:textId="032AC315" w:rsidR="007472DB" w:rsidRPr="00292179" w:rsidRDefault="007472DB" w:rsidP="00097DEE">
            <w:pPr>
              <w:shd w:val="clear" w:color="auto" w:fill="FFFFFF"/>
              <w:ind w:firstLine="0"/>
              <w:rPr>
                <w:rFonts w:ascii="Arial" w:eastAsia="Times New Roman" w:hAnsi="Arial" w:cs="Arial"/>
                <w:bCs/>
                <w:color w:val="FF0000"/>
                <w:sz w:val="21"/>
                <w:szCs w:val="21"/>
              </w:rPr>
            </w:pPr>
            <w:r w:rsidRPr="00012AE8">
              <w:rPr>
                <w:rFonts w:ascii="Arial" w:eastAsia="Times New Roman" w:hAnsi="Arial" w:cs="Arial"/>
                <w:bCs/>
                <w:color w:val="FF0000"/>
                <w:sz w:val="21"/>
                <w:szCs w:val="21"/>
              </w:rPr>
              <w:t>Minimalūs v</w:t>
            </w:r>
            <w:r w:rsidRPr="00292179">
              <w:rPr>
                <w:rFonts w:ascii="Arial" w:eastAsia="Times New Roman" w:hAnsi="Arial" w:cs="Arial"/>
                <w:bCs/>
                <w:color w:val="FF0000"/>
                <w:sz w:val="21"/>
                <w:szCs w:val="21"/>
              </w:rPr>
              <w:t>idiniai matmenys (P, G, A) 2</w:t>
            </w:r>
            <w:r w:rsidRPr="00012AE8">
              <w:rPr>
                <w:rFonts w:ascii="Arial" w:eastAsia="Times New Roman" w:hAnsi="Arial" w:cs="Arial"/>
                <w:bCs/>
                <w:color w:val="FF0000"/>
                <w:sz w:val="21"/>
                <w:szCs w:val="21"/>
              </w:rPr>
              <w:t>100</w:t>
            </w:r>
            <w:r w:rsidRPr="00292179">
              <w:rPr>
                <w:rFonts w:ascii="Arial" w:eastAsia="Times New Roman" w:hAnsi="Arial" w:cs="Arial"/>
                <w:bCs/>
                <w:color w:val="FF0000"/>
                <w:sz w:val="21"/>
                <w:szCs w:val="21"/>
              </w:rPr>
              <w:t xml:space="preserve"> x </w:t>
            </w:r>
            <w:r w:rsidRPr="00012AE8">
              <w:rPr>
                <w:rFonts w:ascii="Arial" w:eastAsia="Times New Roman" w:hAnsi="Arial" w:cs="Arial"/>
                <w:bCs/>
                <w:color w:val="FF0000"/>
                <w:sz w:val="21"/>
                <w:szCs w:val="21"/>
              </w:rPr>
              <w:t>8</w:t>
            </w:r>
            <w:r w:rsidR="00B85090">
              <w:rPr>
                <w:rFonts w:ascii="Arial" w:eastAsia="Times New Roman" w:hAnsi="Arial" w:cs="Arial"/>
                <w:bCs/>
                <w:color w:val="FF0000"/>
                <w:sz w:val="21"/>
                <w:szCs w:val="21"/>
              </w:rPr>
              <w:t>8</w:t>
            </w:r>
            <w:r w:rsidRPr="00012AE8">
              <w:rPr>
                <w:rFonts w:ascii="Arial" w:eastAsia="Times New Roman" w:hAnsi="Arial" w:cs="Arial"/>
                <w:bCs/>
                <w:color w:val="FF0000"/>
                <w:sz w:val="21"/>
                <w:szCs w:val="21"/>
              </w:rPr>
              <w:t>0</w:t>
            </w:r>
            <w:r w:rsidRPr="00292179">
              <w:rPr>
                <w:rFonts w:ascii="Arial" w:eastAsia="Times New Roman" w:hAnsi="Arial" w:cs="Arial"/>
                <w:bCs/>
                <w:color w:val="FF0000"/>
                <w:sz w:val="21"/>
                <w:szCs w:val="21"/>
              </w:rPr>
              <w:t xml:space="preserve"> x 21</w:t>
            </w:r>
            <w:r w:rsidRPr="00012AE8">
              <w:rPr>
                <w:rFonts w:ascii="Arial" w:eastAsia="Times New Roman" w:hAnsi="Arial" w:cs="Arial"/>
                <w:bCs/>
                <w:color w:val="FF0000"/>
                <w:sz w:val="21"/>
                <w:szCs w:val="21"/>
              </w:rPr>
              <w:t>00</w:t>
            </w:r>
            <w:r w:rsidRPr="00292179">
              <w:rPr>
                <w:rFonts w:ascii="Arial" w:eastAsia="Times New Roman" w:hAnsi="Arial" w:cs="Arial"/>
                <w:bCs/>
                <w:color w:val="FF0000"/>
                <w:sz w:val="21"/>
                <w:szCs w:val="21"/>
              </w:rPr>
              <w:t xml:space="preserve"> cm</w:t>
            </w:r>
            <w:r w:rsidRPr="00012AE8">
              <w:rPr>
                <w:rFonts w:ascii="Arial" w:eastAsia="Times New Roman" w:hAnsi="Arial" w:cs="Arial"/>
                <w:bCs/>
                <w:color w:val="FF0000"/>
                <w:sz w:val="21"/>
                <w:szCs w:val="21"/>
              </w:rPr>
              <w:t>.</w:t>
            </w:r>
          </w:p>
        </w:tc>
      </w:tr>
      <w:tr w:rsidR="007472DB" w:rsidRPr="00292179" w14:paraId="10D59F8B" w14:textId="77777777" w:rsidTr="00097DEE">
        <w:trPr>
          <w:trHeight w:val="244"/>
        </w:trPr>
        <w:tc>
          <w:tcPr>
            <w:tcW w:w="8012" w:type="dxa"/>
            <w:gridSpan w:val="2"/>
          </w:tcPr>
          <w:p w14:paraId="053D042B" w14:textId="77777777" w:rsidR="007472DB" w:rsidRPr="00292179" w:rsidRDefault="007472DB" w:rsidP="00097DEE">
            <w:pPr>
              <w:pStyle w:val="ListParagraph"/>
              <w:numPr>
                <w:ilvl w:val="0"/>
                <w:numId w:val="3"/>
              </w:numPr>
              <w:shd w:val="clear" w:color="auto" w:fill="FFFFFF"/>
              <w:rPr>
                <w:rFonts w:ascii="Arial" w:eastAsia="Times New Roman" w:hAnsi="Arial" w:cs="Arial"/>
                <w:bCs/>
                <w:sz w:val="21"/>
                <w:szCs w:val="21"/>
              </w:rPr>
            </w:pPr>
            <w:r w:rsidRPr="00292179">
              <w:rPr>
                <w:rFonts w:ascii="Arial" w:eastAsia="Times New Roman" w:hAnsi="Arial" w:cs="Arial"/>
                <w:b/>
                <w:bCs/>
                <w:sz w:val="21"/>
                <w:szCs w:val="21"/>
              </w:rPr>
              <w:t>Keturvietis akustinis kambarys, 2 vnt.</w:t>
            </w:r>
          </w:p>
        </w:tc>
      </w:tr>
      <w:tr w:rsidR="007472DB" w:rsidRPr="00292179" w14:paraId="32C767FB" w14:textId="77777777" w:rsidTr="00097DEE">
        <w:trPr>
          <w:trHeight w:val="244"/>
        </w:trPr>
        <w:tc>
          <w:tcPr>
            <w:tcW w:w="665" w:type="dxa"/>
          </w:tcPr>
          <w:p w14:paraId="10FA94B8" w14:textId="2FA768E6" w:rsidR="007472DB" w:rsidRPr="00292179" w:rsidRDefault="00852897" w:rsidP="00852897">
            <w:pPr>
              <w:shd w:val="clear" w:color="auto" w:fill="FFFFFF"/>
              <w:ind w:firstLine="0"/>
              <w:rPr>
                <w:rFonts w:ascii="Arial" w:eastAsia="Times New Roman" w:hAnsi="Arial" w:cs="Arial"/>
                <w:bCs/>
                <w:sz w:val="21"/>
                <w:szCs w:val="21"/>
              </w:rPr>
            </w:pPr>
            <w:r>
              <w:rPr>
                <w:rFonts w:ascii="Arial" w:eastAsia="Times New Roman" w:hAnsi="Arial" w:cs="Arial"/>
                <w:bCs/>
                <w:sz w:val="21"/>
                <w:szCs w:val="21"/>
              </w:rPr>
              <w:t>2.</w:t>
            </w:r>
          </w:p>
        </w:tc>
        <w:tc>
          <w:tcPr>
            <w:tcW w:w="7347" w:type="dxa"/>
          </w:tcPr>
          <w:p w14:paraId="782807FD" w14:textId="2FDED491" w:rsidR="007472DB" w:rsidRPr="00012AE8" w:rsidRDefault="007472DB" w:rsidP="00097DEE">
            <w:pPr>
              <w:shd w:val="clear" w:color="auto" w:fill="FFFFFF"/>
              <w:ind w:firstLine="0"/>
              <w:rPr>
                <w:rFonts w:ascii="Arial" w:eastAsia="Times New Roman" w:hAnsi="Arial" w:cs="Arial"/>
                <w:bCs/>
                <w:color w:val="FF0000"/>
                <w:sz w:val="21"/>
                <w:szCs w:val="21"/>
              </w:rPr>
            </w:pPr>
            <w:r w:rsidRPr="00012AE8">
              <w:rPr>
                <w:rFonts w:ascii="Arial" w:eastAsia="Times New Roman" w:hAnsi="Arial" w:cs="Arial"/>
                <w:bCs/>
                <w:color w:val="FF0000"/>
                <w:sz w:val="21"/>
                <w:szCs w:val="21"/>
              </w:rPr>
              <w:t>Minimalūs vidiniai matmenys (P, G, A) 21</w:t>
            </w:r>
            <w:r w:rsidR="00012AE8" w:rsidRPr="00012AE8">
              <w:rPr>
                <w:rFonts w:ascii="Arial" w:eastAsia="Times New Roman" w:hAnsi="Arial" w:cs="Arial"/>
                <w:bCs/>
                <w:color w:val="FF0000"/>
                <w:sz w:val="21"/>
                <w:szCs w:val="21"/>
              </w:rPr>
              <w:t>00</w:t>
            </w:r>
            <w:r w:rsidRPr="00012AE8">
              <w:rPr>
                <w:rFonts w:ascii="Arial" w:eastAsia="Times New Roman" w:hAnsi="Arial" w:cs="Arial"/>
                <w:bCs/>
                <w:color w:val="FF0000"/>
                <w:sz w:val="21"/>
                <w:szCs w:val="21"/>
              </w:rPr>
              <w:t xml:space="preserve"> x 1860 x 21</w:t>
            </w:r>
            <w:r w:rsidR="00012AE8" w:rsidRPr="00012AE8">
              <w:rPr>
                <w:rFonts w:ascii="Arial" w:eastAsia="Times New Roman" w:hAnsi="Arial" w:cs="Arial"/>
                <w:bCs/>
                <w:color w:val="FF0000"/>
                <w:sz w:val="21"/>
                <w:szCs w:val="21"/>
              </w:rPr>
              <w:t>00</w:t>
            </w:r>
            <w:r w:rsidRPr="00012AE8">
              <w:rPr>
                <w:rFonts w:ascii="Arial" w:eastAsia="Times New Roman" w:hAnsi="Arial" w:cs="Arial"/>
                <w:bCs/>
                <w:color w:val="FF0000"/>
                <w:sz w:val="21"/>
                <w:szCs w:val="21"/>
              </w:rPr>
              <w:t xml:space="preserve"> cm.</w:t>
            </w:r>
          </w:p>
        </w:tc>
      </w:tr>
    </w:tbl>
    <w:p w14:paraId="05E1D0EE" w14:textId="302F889F" w:rsidR="007472DB" w:rsidRDefault="007472DB" w:rsidP="00292179">
      <w:pPr>
        <w:spacing w:after="0" w:line="276" w:lineRule="auto"/>
        <w:ind w:firstLine="900"/>
        <w:jc w:val="both"/>
        <w:rPr>
          <w:rFonts w:ascii="Arial" w:eastAsia="Times New Roman" w:hAnsi="Arial" w:cs="Arial"/>
          <w:kern w:val="0"/>
          <w:sz w:val="24"/>
          <w:szCs w:val="24"/>
          <w14:ligatures w14:val="none"/>
        </w:rPr>
      </w:pPr>
    </w:p>
    <w:p w14:paraId="0CAC4679" w14:textId="2548201C" w:rsidR="00853645" w:rsidRDefault="00AB0539" w:rsidP="00853645">
      <w:pPr>
        <w:pStyle w:val="ListParagraph"/>
        <w:numPr>
          <w:ilvl w:val="0"/>
          <w:numId w:val="6"/>
        </w:numPr>
        <w:spacing w:after="0" w:line="276" w:lineRule="auto"/>
        <w:ind w:left="0" w:firstLine="993"/>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Perkančioji organizacija</w:t>
      </w:r>
      <w:r w:rsidR="006E4E47">
        <w:rPr>
          <w:rFonts w:ascii="Arial" w:eastAsia="Times New Roman" w:hAnsi="Arial" w:cs="Arial"/>
          <w:kern w:val="0"/>
          <w:sz w:val="24"/>
          <w:szCs w:val="24"/>
          <w14:ligatures w14:val="none"/>
        </w:rPr>
        <w:t>,</w:t>
      </w:r>
      <w:r w:rsidR="009922A5">
        <w:rPr>
          <w:rFonts w:ascii="Arial" w:eastAsia="Times New Roman" w:hAnsi="Arial" w:cs="Arial"/>
          <w:kern w:val="0"/>
          <w:sz w:val="24"/>
          <w:szCs w:val="24"/>
          <w14:ligatures w14:val="none"/>
        </w:rPr>
        <w:t xml:space="preserve"> atsižvelgusi į Tiekėjo prašymą </w:t>
      </w:r>
      <w:r w:rsidR="009922A5" w:rsidRPr="00853645">
        <w:rPr>
          <w:rFonts w:ascii="Arial" w:eastAsia="Times New Roman" w:hAnsi="Arial" w:cs="Arial"/>
          <w:kern w:val="0"/>
          <w:sz w:val="24"/>
          <w:szCs w:val="24"/>
          <w14:ligatures w14:val="none"/>
        </w:rPr>
        <w:t>„</w:t>
      </w:r>
      <w:r w:rsidR="006E4E47">
        <w:rPr>
          <w:rFonts w:ascii="Arial" w:eastAsia="Times New Roman" w:hAnsi="Arial" w:cs="Arial"/>
          <w:i/>
          <w:iCs/>
          <w:kern w:val="0"/>
          <w:sz w:val="24"/>
          <w:szCs w:val="24"/>
          <w14:ligatures w14:val="none"/>
        </w:rPr>
        <w:t>v</w:t>
      </w:r>
      <w:r w:rsidR="006E4E47" w:rsidRPr="00853645">
        <w:rPr>
          <w:rFonts w:ascii="Arial" w:eastAsia="Times New Roman" w:hAnsi="Arial" w:cs="Arial"/>
          <w:i/>
          <w:iCs/>
          <w:kern w:val="0"/>
          <w:sz w:val="24"/>
          <w:szCs w:val="24"/>
          <w14:ligatures w14:val="none"/>
        </w:rPr>
        <w:t xml:space="preserve">idaus </w:t>
      </w:r>
      <w:r w:rsidR="009922A5" w:rsidRPr="00853645">
        <w:rPr>
          <w:rFonts w:ascii="Arial" w:eastAsia="Times New Roman" w:hAnsi="Arial" w:cs="Arial"/>
          <w:i/>
          <w:iCs/>
          <w:kern w:val="0"/>
          <w:sz w:val="24"/>
          <w:szCs w:val="24"/>
          <w14:ligatures w14:val="none"/>
        </w:rPr>
        <w:t>erdv</w:t>
      </w:r>
      <w:r w:rsidR="009922A5" w:rsidRPr="00853645">
        <w:rPr>
          <w:rFonts w:ascii="Arial" w:eastAsia="Times New Roman" w:hAnsi="Arial" w:cs="Arial" w:hint="cs"/>
          <w:i/>
          <w:iCs/>
          <w:kern w:val="0"/>
          <w:sz w:val="24"/>
          <w:szCs w:val="24"/>
          <w14:ligatures w14:val="none"/>
        </w:rPr>
        <w:t>ė</w:t>
      </w:r>
      <w:r w:rsidR="009922A5" w:rsidRPr="00853645">
        <w:rPr>
          <w:rFonts w:ascii="Arial" w:eastAsia="Times New Roman" w:hAnsi="Arial" w:cs="Arial"/>
          <w:i/>
          <w:iCs/>
          <w:kern w:val="0"/>
          <w:sz w:val="24"/>
          <w:szCs w:val="24"/>
          <w14:ligatures w14:val="none"/>
        </w:rPr>
        <w:t>s reikalavimus formuluoti funkciniu principu</w:t>
      </w:r>
      <w:r w:rsidR="009922A5" w:rsidRPr="00853645">
        <w:rPr>
          <w:rFonts w:ascii="Arial" w:eastAsia="Times New Roman" w:hAnsi="Arial" w:cs="Arial"/>
          <w:kern w:val="0"/>
          <w:sz w:val="24"/>
          <w:szCs w:val="24"/>
          <w14:ligatures w14:val="none"/>
        </w:rPr>
        <w:t>“</w:t>
      </w:r>
      <w:r w:rsidR="006E4E47">
        <w:rPr>
          <w:rFonts w:ascii="Arial" w:eastAsia="Times New Roman" w:hAnsi="Arial" w:cs="Arial"/>
          <w:kern w:val="0"/>
          <w:sz w:val="24"/>
          <w:szCs w:val="24"/>
          <w14:ligatures w14:val="none"/>
        </w:rPr>
        <w:t>, taip pat priėmė sprendimą</w:t>
      </w:r>
      <w:r w:rsidR="009922A5" w:rsidRPr="00853645">
        <w:rPr>
          <w:rFonts w:ascii="Arial" w:eastAsia="Times New Roman" w:hAnsi="Arial" w:cs="Arial"/>
          <w:kern w:val="0"/>
          <w:sz w:val="24"/>
          <w:szCs w:val="24"/>
          <w14:ligatures w14:val="none"/>
        </w:rPr>
        <w:t xml:space="preserve"> </w:t>
      </w:r>
      <w:r w:rsidR="006E4E47">
        <w:rPr>
          <w:rFonts w:ascii="Arial" w:eastAsia="Times New Roman" w:hAnsi="Arial" w:cs="Arial"/>
          <w:kern w:val="0"/>
          <w:sz w:val="24"/>
          <w:szCs w:val="24"/>
          <w14:ligatures w14:val="none"/>
        </w:rPr>
        <w:t>pa</w:t>
      </w:r>
      <w:r w:rsidR="00853645">
        <w:rPr>
          <w:rFonts w:ascii="Arial" w:eastAsia="Times New Roman" w:hAnsi="Arial" w:cs="Arial"/>
          <w:kern w:val="0"/>
          <w:sz w:val="24"/>
          <w:szCs w:val="24"/>
          <w14:ligatures w14:val="none"/>
        </w:rPr>
        <w:t>tikslin</w:t>
      </w:r>
      <w:r w:rsidR="006E4E47">
        <w:rPr>
          <w:rFonts w:ascii="Arial" w:eastAsia="Times New Roman" w:hAnsi="Arial" w:cs="Arial"/>
          <w:kern w:val="0"/>
          <w:sz w:val="24"/>
          <w:szCs w:val="24"/>
          <w14:ligatures w14:val="none"/>
        </w:rPr>
        <w:t>ti</w:t>
      </w:r>
      <w:r w:rsidR="00853645">
        <w:rPr>
          <w:rFonts w:ascii="Arial" w:eastAsia="Times New Roman" w:hAnsi="Arial" w:cs="Arial"/>
          <w:kern w:val="0"/>
          <w:sz w:val="24"/>
          <w:szCs w:val="24"/>
          <w14:ligatures w14:val="none"/>
        </w:rPr>
        <w:t xml:space="preserve"> </w:t>
      </w:r>
      <w:r w:rsidR="00EA69FE">
        <w:rPr>
          <w:rFonts w:ascii="Arial" w:eastAsia="Times New Roman" w:hAnsi="Arial" w:cs="Arial"/>
          <w:kern w:val="0"/>
          <w:sz w:val="24"/>
          <w:szCs w:val="24"/>
          <w14:ligatures w14:val="none"/>
        </w:rPr>
        <w:t>Techninės specifikacijos</w:t>
      </w:r>
      <w:r w:rsidR="00853645">
        <w:rPr>
          <w:rFonts w:ascii="Arial" w:eastAsia="Times New Roman" w:hAnsi="Arial" w:cs="Arial"/>
          <w:kern w:val="0"/>
          <w:sz w:val="24"/>
          <w:szCs w:val="24"/>
          <w14:ligatures w14:val="none"/>
        </w:rPr>
        <w:t xml:space="preserve"> </w:t>
      </w:r>
      <w:r w:rsidR="00D94346">
        <w:rPr>
          <w:rFonts w:ascii="Arial" w:eastAsia="Times New Roman" w:hAnsi="Arial" w:cs="Arial"/>
          <w:kern w:val="0"/>
          <w:sz w:val="24"/>
          <w:szCs w:val="24"/>
          <w14:ligatures w14:val="none"/>
        </w:rPr>
        <w:t>I.</w:t>
      </w:r>
      <w:r w:rsidR="00853645">
        <w:rPr>
          <w:rFonts w:ascii="Arial" w:eastAsia="Times New Roman" w:hAnsi="Arial" w:cs="Arial"/>
          <w:kern w:val="0"/>
          <w:sz w:val="24"/>
          <w:szCs w:val="24"/>
          <w14:ligatures w14:val="none"/>
        </w:rPr>
        <w:t>17.1. ir</w:t>
      </w:r>
      <w:r w:rsidR="00D94346">
        <w:rPr>
          <w:rFonts w:ascii="Arial" w:eastAsia="Times New Roman" w:hAnsi="Arial" w:cs="Arial"/>
          <w:kern w:val="0"/>
          <w:sz w:val="24"/>
          <w:szCs w:val="24"/>
          <w14:ligatures w14:val="none"/>
        </w:rPr>
        <w:t xml:space="preserve"> II.17.1</w:t>
      </w:r>
      <w:r w:rsidR="00853645">
        <w:rPr>
          <w:rFonts w:ascii="Arial" w:eastAsia="Times New Roman" w:hAnsi="Arial" w:cs="Arial"/>
          <w:kern w:val="0"/>
          <w:sz w:val="24"/>
          <w:szCs w:val="24"/>
          <w14:ligatures w14:val="none"/>
        </w:rPr>
        <w:t xml:space="preserve"> </w:t>
      </w:r>
      <w:r w:rsidR="009922A5">
        <w:rPr>
          <w:rFonts w:ascii="Arial" w:eastAsia="Times New Roman" w:hAnsi="Arial" w:cs="Arial"/>
          <w:kern w:val="0"/>
          <w:sz w:val="24"/>
          <w:szCs w:val="24"/>
          <w14:ligatures w14:val="none"/>
        </w:rPr>
        <w:t xml:space="preserve">punktus ir </w:t>
      </w:r>
      <w:r w:rsidR="00EA69FE">
        <w:rPr>
          <w:rFonts w:ascii="Arial" w:eastAsia="Times New Roman" w:hAnsi="Arial" w:cs="Arial"/>
          <w:kern w:val="0"/>
          <w:sz w:val="24"/>
          <w:szCs w:val="24"/>
          <w14:ligatures w14:val="none"/>
        </w:rPr>
        <w:t xml:space="preserve">išdėstyti </w:t>
      </w:r>
      <w:r w:rsidR="00853645">
        <w:rPr>
          <w:rFonts w:ascii="Arial" w:eastAsia="Times New Roman" w:hAnsi="Arial" w:cs="Arial"/>
          <w:kern w:val="0"/>
          <w:sz w:val="24"/>
          <w:szCs w:val="24"/>
          <w14:ligatures w14:val="none"/>
        </w:rPr>
        <w:t>j</w:t>
      </w:r>
      <w:r w:rsidR="00D94346">
        <w:rPr>
          <w:rFonts w:ascii="Arial" w:eastAsia="Times New Roman" w:hAnsi="Arial" w:cs="Arial"/>
          <w:kern w:val="0"/>
          <w:sz w:val="24"/>
          <w:szCs w:val="24"/>
          <w14:ligatures w14:val="none"/>
        </w:rPr>
        <w:t>uos</w:t>
      </w:r>
      <w:r w:rsidR="00853645">
        <w:rPr>
          <w:rFonts w:ascii="Arial" w:eastAsia="Times New Roman" w:hAnsi="Arial" w:cs="Arial"/>
          <w:kern w:val="0"/>
          <w:sz w:val="24"/>
          <w:szCs w:val="24"/>
          <w14:ligatures w14:val="none"/>
        </w:rPr>
        <w:t xml:space="preserve"> taip:</w:t>
      </w:r>
    </w:p>
    <w:p w14:paraId="1BF9D970" w14:textId="77777777" w:rsidR="00D94346" w:rsidRPr="00D94346" w:rsidRDefault="00D94346" w:rsidP="00D94346">
      <w:pPr>
        <w:spacing w:after="0" w:line="276" w:lineRule="auto"/>
        <w:jc w:val="both"/>
        <w:rPr>
          <w:rFonts w:ascii="Arial" w:eastAsia="Times New Roman" w:hAnsi="Arial" w:cs="Arial"/>
          <w:kern w:val="0"/>
          <w:sz w:val="24"/>
          <w:szCs w:val="24"/>
          <w14:ligatures w14:val="none"/>
        </w:rPr>
      </w:pPr>
    </w:p>
    <w:tbl>
      <w:tblPr>
        <w:tblStyle w:val="TableGrid"/>
        <w:tblW w:w="9632" w:type="dxa"/>
        <w:tblInd w:w="-26" w:type="dxa"/>
        <w:tblLook w:val="04A0" w:firstRow="1" w:lastRow="0" w:firstColumn="1" w:lastColumn="0" w:noHBand="0" w:noVBand="1"/>
      </w:tblPr>
      <w:tblGrid>
        <w:gridCol w:w="810"/>
        <w:gridCol w:w="8822"/>
      </w:tblGrid>
      <w:tr w:rsidR="00D94346" w:rsidRPr="00D94346" w14:paraId="3A1D1C00" w14:textId="77777777" w:rsidTr="009626C5">
        <w:trPr>
          <w:trHeight w:val="420"/>
        </w:trPr>
        <w:tc>
          <w:tcPr>
            <w:tcW w:w="9632" w:type="dxa"/>
            <w:gridSpan w:val="2"/>
          </w:tcPr>
          <w:p w14:paraId="797FE264" w14:textId="7C4731A4" w:rsidR="00D94346" w:rsidRPr="00D94346" w:rsidRDefault="00D94346" w:rsidP="00D94346">
            <w:pPr>
              <w:pStyle w:val="ListParagraph"/>
              <w:numPr>
                <w:ilvl w:val="0"/>
                <w:numId w:val="8"/>
              </w:numPr>
              <w:shd w:val="clear" w:color="auto" w:fill="FFFFFF"/>
              <w:tabs>
                <w:tab w:val="left" w:pos="194"/>
              </w:tabs>
              <w:ind w:left="-90" w:firstLine="142"/>
              <w:rPr>
                <w:rFonts w:ascii="Arial" w:eastAsia="Times New Roman" w:hAnsi="Arial" w:cs="Arial"/>
                <w:bCs/>
                <w:sz w:val="24"/>
                <w:szCs w:val="24"/>
              </w:rPr>
            </w:pPr>
            <w:r w:rsidRPr="00D94346">
              <w:rPr>
                <w:rFonts w:ascii="Arial" w:eastAsia="Times New Roman" w:hAnsi="Arial" w:cs="Arial"/>
                <w:b/>
                <w:bCs/>
                <w:i/>
                <w:iCs/>
                <w:sz w:val="21"/>
                <w:szCs w:val="21"/>
              </w:rPr>
              <w:t>Dvivietis akustinis kambarys, 2 vnt.</w:t>
            </w:r>
          </w:p>
        </w:tc>
      </w:tr>
      <w:tr w:rsidR="00853645" w:rsidRPr="00D94346" w14:paraId="4C3439EB" w14:textId="77777777" w:rsidTr="00D94346">
        <w:trPr>
          <w:trHeight w:val="720"/>
        </w:trPr>
        <w:tc>
          <w:tcPr>
            <w:tcW w:w="810" w:type="dxa"/>
          </w:tcPr>
          <w:p w14:paraId="5987745E" w14:textId="77777777" w:rsidR="00853645" w:rsidRPr="00D94346" w:rsidRDefault="00853645" w:rsidP="00FA1D11">
            <w:pPr>
              <w:shd w:val="clear" w:color="auto" w:fill="FFFFFF"/>
              <w:ind w:firstLine="60"/>
              <w:rPr>
                <w:rFonts w:ascii="Arial" w:eastAsia="Times New Roman" w:hAnsi="Arial" w:cs="Arial"/>
                <w:bCs/>
                <w:sz w:val="24"/>
                <w:szCs w:val="24"/>
              </w:rPr>
            </w:pPr>
            <w:r w:rsidRPr="00D94346">
              <w:rPr>
                <w:rFonts w:ascii="Arial" w:eastAsia="Times New Roman" w:hAnsi="Arial" w:cs="Arial"/>
                <w:bCs/>
                <w:sz w:val="24"/>
                <w:szCs w:val="24"/>
              </w:rPr>
              <w:t>17.1.</w:t>
            </w:r>
          </w:p>
        </w:tc>
        <w:tc>
          <w:tcPr>
            <w:tcW w:w="8822" w:type="dxa"/>
          </w:tcPr>
          <w:p w14:paraId="3C881902" w14:textId="371243BB" w:rsidR="00853645" w:rsidRPr="00D94346" w:rsidRDefault="00853645" w:rsidP="00D94346">
            <w:pPr>
              <w:shd w:val="clear" w:color="auto" w:fill="FFFFFF"/>
              <w:ind w:firstLine="0"/>
              <w:rPr>
                <w:rFonts w:ascii="Arial" w:eastAsia="Times New Roman" w:hAnsi="Arial" w:cs="Arial"/>
                <w:bCs/>
                <w:sz w:val="24"/>
                <w:szCs w:val="24"/>
              </w:rPr>
            </w:pPr>
            <w:r w:rsidRPr="00D94346">
              <w:rPr>
                <w:rFonts w:ascii="Arial" w:eastAsia="Times New Roman" w:hAnsi="Arial" w:cs="Arial"/>
                <w:bCs/>
                <w:sz w:val="24"/>
                <w:szCs w:val="24"/>
              </w:rPr>
              <w:t xml:space="preserve">Atlenkiamas staliukas – 1 vnt.; </w:t>
            </w:r>
            <w:r w:rsidR="00D94346" w:rsidRPr="00D94346">
              <w:rPr>
                <w:rFonts w:ascii="Arial" w:eastAsia="Times New Roman" w:hAnsi="Arial" w:cs="Arial"/>
                <w:bCs/>
                <w:sz w:val="24"/>
                <w:szCs w:val="24"/>
              </w:rPr>
              <w:t>Staliuko darbo pavir</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ius turi u</w:t>
            </w:r>
            <w:r w:rsidR="00D94346" w:rsidRPr="00D94346">
              <w:rPr>
                <w:rFonts w:ascii="Arial" w:eastAsia="Times New Roman" w:hAnsi="Arial" w:cs="Arial" w:hint="cs"/>
                <w:bCs/>
                <w:sz w:val="24"/>
                <w:szCs w:val="24"/>
              </w:rPr>
              <w:t>ž</w:t>
            </w:r>
            <w:r w:rsidR="00D94346" w:rsidRPr="00D94346">
              <w:rPr>
                <w:rFonts w:ascii="Arial" w:eastAsia="Times New Roman" w:hAnsi="Arial" w:cs="Arial"/>
                <w:bCs/>
                <w:sz w:val="24"/>
                <w:szCs w:val="24"/>
              </w:rPr>
              <w:t>tikrinti galimyb</w:t>
            </w:r>
            <w:r w:rsidR="00D94346" w:rsidRPr="00D94346">
              <w:rPr>
                <w:rFonts w:ascii="Arial" w:eastAsia="Times New Roman" w:hAnsi="Arial" w:cs="Arial" w:hint="cs"/>
                <w:bCs/>
                <w:sz w:val="24"/>
                <w:szCs w:val="24"/>
              </w:rPr>
              <w:t>ę</w:t>
            </w:r>
            <w:r w:rsidR="00D94346" w:rsidRPr="00D94346">
              <w:rPr>
                <w:rFonts w:ascii="Arial" w:eastAsia="Times New Roman" w:hAnsi="Arial" w:cs="Arial"/>
                <w:bCs/>
                <w:sz w:val="24"/>
                <w:szCs w:val="24"/>
              </w:rPr>
              <w:t xml:space="preserve"> abiem naudotojams patogiai naudotis ne</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iojamaisiais kompiuteriais, dokumentais ir kitomis darbui reikalingomis priemon</w:t>
            </w:r>
            <w:r w:rsidR="00D94346" w:rsidRPr="00D94346">
              <w:rPr>
                <w:rFonts w:ascii="Arial" w:eastAsia="Times New Roman" w:hAnsi="Arial" w:cs="Arial" w:hint="cs"/>
                <w:bCs/>
                <w:sz w:val="24"/>
                <w:szCs w:val="24"/>
              </w:rPr>
              <w:t>ė</w:t>
            </w:r>
            <w:r w:rsidR="00D94346" w:rsidRPr="00D94346">
              <w:rPr>
                <w:rFonts w:ascii="Arial" w:eastAsia="Times New Roman" w:hAnsi="Arial" w:cs="Arial"/>
                <w:bCs/>
                <w:sz w:val="24"/>
                <w:szCs w:val="24"/>
              </w:rPr>
              <w:t>mis, i</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laikant ergonomi</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k</w:t>
            </w:r>
            <w:r w:rsidR="00D94346" w:rsidRPr="00D94346">
              <w:rPr>
                <w:rFonts w:ascii="Arial" w:eastAsia="Times New Roman" w:hAnsi="Arial" w:cs="Arial" w:hint="cs"/>
                <w:bCs/>
                <w:sz w:val="24"/>
                <w:szCs w:val="24"/>
              </w:rPr>
              <w:t>ą</w:t>
            </w:r>
            <w:r w:rsidR="00D94346" w:rsidRPr="00D94346">
              <w:rPr>
                <w:rFonts w:ascii="Arial" w:eastAsia="Times New Roman" w:hAnsi="Arial" w:cs="Arial"/>
                <w:bCs/>
                <w:sz w:val="24"/>
                <w:szCs w:val="24"/>
              </w:rPr>
              <w:t xml:space="preserve"> darbo pad</w:t>
            </w:r>
            <w:r w:rsidR="00D94346" w:rsidRPr="00D94346">
              <w:rPr>
                <w:rFonts w:ascii="Arial" w:eastAsia="Times New Roman" w:hAnsi="Arial" w:cs="Arial" w:hint="cs"/>
                <w:bCs/>
                <w:sz w:val="24"/>
                <w:szCs w:val="24"/>
              </w:rPr>
              <w:t>ė</w:t>
            </w:r>
            <w:r w:rsidR="00D94346" w:rsidRPr="00D94346">
              <w:rPr>
                <w:rFonts w:ascii="Arial" w:eastAsia="Times New Roman" w:hAnsi="Arial" w:cs="Arial"/>
                <w:bCs/>
                <w:sz w:val="24"/>
                <w:szCs w:val="24"/>
              </w:rPr>
              <w:t>t</w:t>
            </w:r>
            <w:r w:rsidR="00D94346" w:rsidRPr="00D94346">
              <w:rPr>
                <w:rFonts w:ascii="Arial" w:eastAsia="Times New Roman" w:hAnsi="Arial" w:cs="Arial" w:hint="cs"/>
                <w:bCs/>
                <w:sz w:val="24"/>
                <w:szCs w:val="24"/>
              </w:rPr>
              <w:t>į</w:t>
            </w:r>
            <w:r w:rsidR="00D94346" w:rsidRPr="00D94346">
              <w:rPr>
                <w:rFonts w:ascii="Arial" w:eastAsia="Times New Roman" w:hAnsi="Arial" w:cs="Arial"/>
                <w:bCs/>
                <w:sz w:val="24"/>
                <w:szCs w:val="24"/>
              </w:rPr>
              <w:t>. Darbo pavir</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iaus dydis, forma ir konstrukciniai sprendimai turi b</w:t>
            </w:r>
            <w:r w:rsidR="00D94346" w:rsidRPr="00D94346">
              <w:rPr>
                <w:rFonts w:ascii="Arial" w:eastAsia="Times New Roman" w:hAnsi="Arial" w:cs="Arial" w:hint="cs"/>
                <w:bCs/>
                <w:sz w:val="24"/>
                <w:szCs w:val="24"/>
              </w:rPr>
              <w:t>ū</w:t>
            </w:r>
            <w:r w:rsidR="00D94346" w:rsidRPr="00D94346">
              <w:rPr>
                <w:rFonts w:ascii="Arial" w:eastAsia="Times New Roman" w:hAnsi="Arial" w:cs="Arial"/>
                <w:bCs/>
                <w:sz w:val="24"/>
                <w:szCs w:val="24"/>
              </w:rPr>
              <w:t>ti pritaikyti akustinio kambario vidaus erdvei ir u</w:t>
            </w:r>
            <w:r w:rsidR="00D94346" w:rsidRPr="00D94346">
              <w:rPr>
                <w:rFonts w:ascii="Arial" w:eastAsia="Times New Roman" w:hAnsi="Arial" w:cs="Arial" w:hint="cs"/>
                <w:bCs/>
                <w:sz w:val="24"/>
                <w:szCs w:val="24"/>
              </w:rPr>
              <w:t>ž</w:t>
            </w:r>
            <w:r w:rsidR="00D94346" w:rsidRPr="00D94346">
              <w:rPr>
                <w:rFonts w:ascii="Arial" w:eastAsia="Times New Roman" w:hAnsi="Arial" w:cs="Arial"/>
                <w:bCs/>
                <w:sz w:val="24"/>
                <w:szCs w:val="24"/>
              </w:rPr>
              <w:t>tikrinti patog</w:t>
            </w:r>
            <w:r w:rsidR="00D94346" w:rsidRPr="00D94346">
              <w:rPr>
                <w:rFonts w:ascii="Arial" w:eastAsia="Times New Roman" w:hAnsi="Arial" w:cs="Arial" w:hint="cs"/>
                <w:bCs/>
                <w:sz w:val="24"/>
                <w:szCs w:val="24"/>
              </w:rPr>
              <w:t>ų</w:t>
            </w:r>
            <w:r w:rsidR="00D94346" w:rsidRPr="00D94346">
              <w:rPr>
                <w:rFonts w:ascii="Arial" w:eastAsia="Times New Roman" w:hAnsi="Arial" w:cs="Arial"/>
                <w:bCs/>
                <w:sz w:val="24"/>
                <w:szCs w:val="24"/>
              </w:rPr>
              <w:t xml:space="preserve"> naudojim</w:t>
            </w:r>
            <w:r w:rsidR="00D94346" w:rsidRPr="00D94346">
              <w:rPr>
                <w:rFonts w:ascii="Arial" w:eastAsia="Times New Roman" w:hAnsi="Arial" w:cs="Arial" w:hint="cs"/>
                <w:bCs/>
                <w:sz w:val="24"/>
                <w:szCs w:val="24"/>
              </w:rPr>
              <w:t>ą</w:t>
            </w:r>
            <w:r w:rsidR="00D94346" w:rsidRPr="00D94346">
              <w:rPr>
                <w:rFonts w:ascii="Arial" w:eastAsia="Times New Roman" w:hAnsi="Arial" w:cs="Arial"/>
                <w:bCs/>
                <w:sz w:val="24"/>
                <w:szCs w:val="24"/>
              </w:rPr>
              <w:t xml:space="preserve"> pagal paskirt</w:t>
            </w:r>
            <w:r w:rsidR="00D94346" w:rsidRPr="00D94346">
              <w:rPr>
                <w:rFonts w:ascii="Arial" w:eastAsia="Times New Roman" w:hAnsi="Arial" w:cs="Arial" w:hint="cs"/>
                <w:bCs/>
                <w:sz w:val="24"/>
                <w:szCs w:val="24"/>
              </w:rPr>
              <w:t>į</w:t>
            </w:r>
            <w:r w:rsidR="00D94346" w:rsidRPr="00D94346">
              <w:rPr>
                <w:rFonts w:ascii="Arial" w:eastAsia="Times New Roman" w:hAnsi="Arial" w:cs="Arial"/>
                <w:bCs/>
                <w:sz w:val="24"/>
                <w:szCs w:val="24"/>
              </w:rPr>
              <w:t>, netrukdant naudotoj</w:t>
            </w:r>
            <w:r w:rsidR="00D94346" w:rsidRPr="00D94346">
              <w:rPr>
                <w:rFonts w:ascii="Arial" w:eastAsia="Times New Roman" w:hAnsi="Arial" w:cs="Arial" w:hint="cs"/>
                <w:bCs/>
                <w:sz w:val="24"/>
                <w:szCs w:val="24"/>
              </w:rPr>
              <w:t>ų</w:t>
            </w:r>
            <w:r w:rsidR="00D94346" w:rsidRPr="00D94346">
              <w:rPr>
                <w:rFonts w:ascii="Arial" w:eastAsia="Times New Roman" w:hAnsi="Arial" w:cs="Arial"/>
                <w:bCs/>
                <w:sz w:val="24"/>
                <w:szCs w:val="24"/>
              </w:rPr>
              <w:t xml:space="preserve"> jud</w:t>
            </w:r>
            <w:r w:rsidR="00D94346" w:rsidRPr="00D94346">
              <w:rPr>
                <w:rFonts w:ascii="Arial" w:eastAsia="Times New Roman" w:hAnsi="Arial" w:cs="Arial" w:hint="cs"/>
                <w:bCs/>
                <w:sz w:val="24"/>
                <w:szCs w:val="24"/>
              </w:rPr>
              <w:t>ė</w:t>
            </w:r>
            <w:r w:rsidR="00D94346" w:rsidRPr="00D94346">
              <w:rPr>
                <w:rFonts w:ascii="Arial" w:eastAsia="Times New Roman" w:hAnsi="Arial" w:cs="Arial"/>
                <w:bCs/>
                <w:sz w:val="24"/>
                <w:szCs w:val="24"/>
              </w:rPr>
              <w:t xml:space="preserve">jimui, patekimui </w:t>
            </w:r>
            <w:r w:rsidR="00D94346" w:rsidRPr="00D94346">
              <w:rPr>
                <w:rFonts w:ascii="Arial" w:eastAsia="Times New Roman" w:hAnsi="Arial" w:cs="Arial" w:hint="cs"/>
                <w:bCs/>
                <w:sz w:val="24"/>
                <w:szCs w:val="24"/>
              </w:rPr>
              <w:t>į</w:t>
            </w:r>
            <w:r w:rsidR="00D94346" w:rsidRPr="00D94346">
              <w:rPr>
                <w:rFonts w:ascii="Arial" w:eastAsia="Times New Roman" w:hAnsi="Arial" w:cs="Arial"/>
                <w:bCs/>
                <w:sz w:val="24"/>
                <w:szCs w:val="24"/>
              </w:rPr>
              <w:t xml:space="preserve"> kambar</w:t>
            </w:r>
            <w:r w:rsidR="00D94346" w:rsidRPr="00D94346">
              <w:rPr>
                <w:rFonts w:ascii="Arial" w:eastAsia="Times New Roman" w:hAnsi="Arial" w:cs="Arial" w:hint="cs"/>
                <w:bCs/>
                <w:sz w:val="24"/>
                <w:szCs w:val="24"/>
              </w:rPr>
              <w:t>į</w:t>
            </w:r>
            <w:r w:rsidR="00D94346" w:rsidRPr="00D94346">
              <w:rPr>
                <w:rFonts w:ascii="Arial" w:eastAsia="Times New Roman" w:hAnsi="Arial" w:cs="Arial"/>
                <w:bCs/>
                <w:sz w:val="24"/>
                <w:szCs w:val="24"/>
              </w:rPr>
              <w:t xml:space="preserve"> bei i</w:t>
            </w:r>
            <w:r w:rsidR="00D94346" w:rsidRPr="00D94346">
              <w:rPr>
                <w:rFonts w:ascii="Arial" w:eastAsia="Times New Roman" w:hAnsi="Arial" w:cs="Arial" w:hint="cs"/>
                <w:bCs/>
                <w:sz w:val="24"/>
                <w:szCs w:val="24"/>
              </w:rPr>
              <w:t>šė</w:t>
            </w:r>
            <w:r w:rsidR="00D94346" w:rsidRPr="00D94346">
              <w:rPr>
                <w:rFonts w:ascii="Arial" w:eastAsia="Times New Roman" w:hAnsi="Arial" w:cs="Arial"/>
                <w:bCs/>
                <w:sz w:val="24"/>
                <w:szCs w:val="24"/>
              </w:rPr>
              <w:t>jimui i</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 xml:space="preserve"> jo. Darbo pavir</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iaus med</w:t>
            </w:r>
            <w:r w:rsidR="00D94346" w:rsidRPr="00D94346">
              <w:rPr>
                <w:rFonts w:ascii="Arial" w:eastAsia="Times New Roman" w:hAnsi="Arial" w:cs="Arial" w:hint="cs"/>
                <w:bCs/>
                <w:sz w:val="24"/>
                <w:szCs w:val="24"/>
              </w:rPr>
              <w:t>ž</w:t>
            </w:r>
            <w:r w:rsidR="00D94346" w:rsidRPr="00D94346">
              <w:rPr>
                <w:rFonts w:ascii="Arial" w:eastAsia="Times New Roman" w:hAnsi="Arial" w:cs="Arial"/>
                <w:bCs/>
                <w:sz w:val="24"/>
                <w:szCs w:val="24"/>
              </w:rPr>
              <w:t>iagos turi b</w:t>
            </w:r>
            <w:r w:rsidR="00D94346" w:rsidRPr="00D94346">
              <w:rPr>
                <w:rFonts w:ascii="Arial" w:eastAsia="Times New Roman" w:hAnsi="Arial" w:cs="Arial" w:hint="cs"/>
                <w:bCs/>
                <w:sz w:val="24"/>
                <w:szCs w:val="24"/>
              </w:rPr>
              <w:t>ū</w:t>
            </w:r>
            <w:r w:rsidR="00D94346" w:rsidRPr="00D94346">
              <w:rPr>
                <w:rFonts w:ascii="Arial" w:eastAsia="Times New Roman" w:hAnsi="Arial" w:cs="Arial"/>
                <w:bCs/>
                <w:sz w:val="24"/>
                <w:szCs w:val="24"/>
              </w:rPr>
              <w:t>ti atsparios intensyviam naudojimui biuro aplinkoje, lengvai valomos ir pri</w:t>
            </w:r>
            <w:r w:rsidR="00D94346" w:rsidRPr="00D94346">
              <w:rPr>
                <w:rFonts w:ascii="Arial" w:eastAsia="Times New Roman" w:hAnsi="Arial" w:cs="Arial" w:hint="cs"/>
                <w:bCs/>
                <w:sz w:val="24"/>
                <w:szCs w:val="24"/>
              </w:rPr>
              <w:t>ž</w:t>
            </w:r>
            <w:r w:rsidR="00D94346" w:rsidRPr="00D94346">
              <w:rPr>
                <w:rFonts w:ascii="Arial" w:eastAsia="Times New Roman" w:hAnsi="Arial" w:cs="Arial"/>
                <w:bCs/>
                <w:sz w:val="24"/>
                <w:szCs w:val="24"/>
              </w:rPr>
              <w:t>i</w:t>
            </w:r>
            <w:r w:rsidR="00D94346" w:rsidRPr="00D94346">
              <w:rPr>
                <w:rFonts w:ascii="Arial" w:eastAsia="Times New Roman" w:hAnsi="Arial" w:cs="Arial" w:hint="cs"/>
                <w:bCs/>
                <w:sz w:val="24"/>
                <w:szCs w:val="24"/>
              </w:rPr>
              <w:t>ū</w:t>
            </w:r>
            <w:r w:rsidR="00D94346" w:rsidRPr="00D94346">
              <w:rPr>
                <w:rFonts w:ascii="Arial" w:eastAsia="Times New Roman" w:hAnsi="Arial" w:cs="Arial"/>
                <w:bCs/>
                <w:sz w:val="24"/>
                <w:szCs w:val="24"/>
              </w:rPr>
              <w:t>rimos. Bald</w:t>
            </w:r>
            <w:r w:rsidR="00D94346" w:rsidRPr="00D94346">
              <w:rPr>
                <w:rFonts w:ascii="Arial" w:eastAsia="Times New Roman" w:hAnsi="Arial" w:cs="Arial" w:hint="cs"/>
                <w:bCs/>
                <w:sz w:val="24"/>
                <w:szCs w:val="24"/>
              </w:rPr>
              <w:t>ų</w:t>
            </w:r>
            <w:r w:rsidR="00D94346" w:rsidRPr="00D94346">
              <w:rPr>
                <w:rFonts w:ascii="Arial" w:eastAsia="Times New Roman" w:hAnsi="Arial" w:cs="Arial"/>
                <w:bCs/>
                <w:sz w:val="24"/>
                <w:szCs w:val="24"/>
              </w:rPr>
              <w:t xml:space="preserve"> med</w:t>
            </w:r>
            <w:r w:rsidR="00D94346" w:rsidRPr="00D94346">
              <w:rPr>
                <w:rFonts w:ascii="Arial" w:eastAsia="Times New Roman" w:hAnsi="Arial" w:cs="Arial" w:hint="cs"/>
                <w:bCs/>
                <w:sz w:val="24"/>
                <w:szCs w:val="24"/>
              </w:rPr>
              <w:t>ž</w:t>
            </w:r>
            <w:r w:rsidR="00D94346" w:rsidRPr="00D94346">
              <w:rPr>
                <w:rFonts w:ascii="Arial" w:eastAsia="Times New Roman" w:hAnsi="Arial" w:cs="Arial"/>
                <w:bCs/>
                <w:sz w:val="24"/>
                <w:szCs w:val="24"/>
              </w:rPr>
              <w:t>iagos, apdaila ir spalviniai sprendimai turi b</w:t>
            </w:r>
            <w:r w:rsidR="00D94346" w:rsidRPr="00D94346">
              <w:rPr>
                <w:rFonts w:ascii="Arial" w:eastAsia="Times New Roman" w:hAnsi="Arial" w:cs="Arial" w:hint="cs"/>
                <w:bCs/>
                <w:sz w:val="24"/>
                <w:szCs w:val="24"/>
              </w:rPr>
              <w:t>ū</w:t>
            </w:r>
            <w:r w:rsidR="00D94346" w:rsidRPr="00D94346">
              <w:rPr>
                <w:rFonts w:ascii="Arial" w:eastAsia="Times New Roman" w:hAnsi="Arial" w:cs="Arial"/>
                <w:bCs/>
                <w:sz w:val="24"/>
                <w:szCs w:val="24"/>
              </w:rPr>
              <w:t>ti suderinti su Perkan</w:t>
            </w:r>
            <w:r w:rsidR="00D94346" w:rsidRPr="00D94346">
              <w:rPr>
                <w:rFonts w:ascii="Arial" w:eastAsia="Times New Roman" w:hAnsi="Arial" w:cs="Arial" w:hint="cs"/>
                <w:bCs/>
                <w:sz w:val="24"/>
                <w:szCs w:val="24"/>
              </w:rPr>
              <w:t>č</w:t>
            </w:r>
            <w:r w:rsidR="00D94346" w:rsidRPr="00D94346">
              <w:rPr>
                <w:rFonts w:ascii="Arial" w:eastAsia="Times New Roman" w:hAnsi="Arial" w:cs="Arial"/>
                <w:bCs/>
                <w:sz w:val="24"/>
                <w:szCs w:val="24"/>
              </w:rPr>
              <w:t>i</w:t>
            </w:r>
            <w:r w:rsidR="00D94346" w:rsidRPr="00D94346">
              <w:rPr>
                <w:rFonts w:ascii="Arial" w:eastAsia="Times New Roman" w:hAnsi="Arial" w:cs="Arial" w:hint="cs"/>
                <w:bCs/>
                <w:sz w:val="24"/>
                <w:szCs w:val="24"/>
              </w:rPr>
              <w:t>ą</w:t>
            </w:r>
            <w:r w:rsidR="00D94346" w:rsidRPr="00D94346">
              <w:rPr>
                <w:rFonts w:ascii="Arial" w:eastAsia="Times New Roman" w:hAnsi="Arial" w:cs="Arial"/>
                <w:bCs/>
                <w:sz w:val="24"/>
                <w:szCs w:val="24"/>
              </w:rPr>
              <w:t>ja organizacija prie</w:t>
            </w:r>
            <w:r w:rsidR="00D94346" w:rsidRPr="00D94346">
              <w:rPr>
                <w:rFonts w:ascii="Arial" w:eastAsia="Times New Roman" w:hAnsi="Arial" w:cs="Arial" w:hint="cs"/>
                <w:bCs/>
                <w:sz w:val="24"/>
                <w:szCs w:val="24"/>
              </w:rPr>
              <w:t>š</w:t>
            </w:r>
            <w:r w:rsidR="00D94346" w:rsidRPr="00D94346">
              <w:rPr>
                <w:rFonts w:ascii="Arial" w:eastAsia="Times New Roman" w:hAnsi="Arial" w:cs="Arial"/>
                <w:bCs/>
                <w:sz w:val="24"/>
                <w:szCs w:val="24"/>
              </w:rPr>
              <w:t xml:space="preserve"> gamini</w:t>
            </w:r>
            <w:r w:rsidR="00D94346" w:rsidRPr="00D94346">
              <w:rPr>
                <w:rFonts w:ascii="Arial" w:eastAsia="Times New Roman" w:hAnsi="Arial" w:cs="Arial" w:hint="cs"/>
                <w:bCs/>
                <w:sz w:val="24"/>
                <w:szCs w:val="24"/>
              </w:rPr>
              <w:t>ų</w:t>
            </w:r>
            <w:r w:rsidR="00D94346" w:rsidRPr="00D94346">
              <w:rPr>
                <w:rFonts w:ascii="Arial" w:eastAsia="Times New Roman" w:hAnsi="Arial" w:cs="Arial"/>
                <w:bCs/>
                <w:sz w:val="24"/>
                <w:szCs w:val="24"/>
              </w:rPr>
              <w:t xml:space="preserve"> tiekim</w:t>
            </w:r>
            <w:r w:rsidR="00D94346" w:rsidRPr="00D94346">
              <w:rPr>
                <w:rFonts w:ascii="Arial" w:eastAsia="Times New Roman" w:hAnsi="Arial" w:cs="Arial" w:hint="cs"/>
                <w:bCs/>
                <w:sz w:val="24"/>
                <w:szCs w:val="24"/>
              </w:rPr>
              <w:t>ą</w:t>
            </w:r>
            <w:r w:rsidR="00D94346" w:rsidRPr="00D94346">
              <w:rPr>
                <w:rFonts w:ascii="Arial" w:eastAsia="Times New Roman" w:hAnsi="Arial" w:cs="Arial"/>
                <w:bCs/>
                <w:sz w:val="24"/>
                <w:szCs w:val="24"/>
              </w:rPr>
              <w:t>.</w:t>
            </w:r>
          </w:p>
        </w:tc>
      </w:tr>
    </w:tbl>
    <w:p w14:paraId="6539127F" w14:textId="77777777" w:rsidR="00853645" w:rsidRDefault="00853645" w:rsidP="00853645">
      <w:pPr>
        <w:pStyle w:val="ListParagraph"/>
        <w:spacing w:after="0" w:line="276" w:lineRule="auto"/>
        <w:ind w:left="993"/>
        <w:jc w:val="both"/>
        <w:rPr>
          <w:rFonts w:ascii="Arial" w:eastAsia="Times New Roman" w:hAnsi="Arial" w:cs="Arial"/>
          <w:kern w:val="0"/>
          <w:sz w:val="24"/>
          <w:szCs w:val="24"/>
          <w14:ligatures w14:val="none"/>
        </w:rPr>
      </w:pPr>
    </w:p>
    <w:tbl>
      <w:tblPr>
        <w:tblStyle w:val="TableGrid1"/>
        <w:tblW w:w="9662" w:type="dxa"/>
        <w:tblInd w:w="-26" w:type="dxa"/>
        <w:tblLook w:val="04A0" w:firstRow="1" w:lastRow="0" w:firstColumn="1" w:lastColumn="0" w:noHBand="0" w:noVBand="1"/>
      </w:tblPr>
      <w:tblGrid>
        <w:gridCol w:w="802"/>
        <w:gridCol w:w="8860"/>
      </w:tblGrid>
      <w:tr w:rsidR="00D94346" w:rsidRPr="00D94346" w14:paraId="54FCBAEE" w14:textId="77777777" w:rsidTr="00B80D61">
        <w:trPr>
          <w:trHeight w:val="402"/>
        </w:trPr>
        <w:tc>
          <w:tcPr>
            <w:tcW w:w="9662" w:type="dxa"/>
            <w:gridSpan w:val="2"/>
          </w:tcPr>
          <w:p w14:paraId="6B23BC53" w14:textId="65901C18" w:rsidR="00D94346" w:rsidRPr="00D94346" w:rsidRDefault="00D94346" w:rsidP="00D94346">
            <w:pPr>
              <w:pStyle w:val="ListParagraph"/>
              <w:numPr>
                <w:ilvl w:val="0"/>
                <w:numId w:val="8"/>
              </w:numPr>
              <w:shd w:val="clear" w:color="auto" w:fill="FFFFFF"/>
              <w:tabs>
                <w:tab w:val="left" w:pos="336"/>
              </w:tabs>
              <w:ind w:left="0" w:firstLine="52"/>
              <w:rPr>
                <w:rFonts w:ascii="Arial" w:eastAsia="Times New Roman" w:hAnsi="Arial" w:cs="Arial"/>
                <w:bCs/>
                <w:sz w:val="24"/>
                <w:szCs w:val="24"/>
              </w:rPr>
            </w:pPr>
            <w:r w:rsidRPr="00D94346">
              <w:rPr>
                <w:rFonts w:ascii="Arial" w:eastAsia="Times New Roman" w:hAnsi="Arial" w:cs="Arial"/>
                <w:b/>
                <w:bCs/>
                <w:sz w:val="21"/>
                <w:szCs w:val="21"/>
              </w:rPr>
              <w:lastRenderedPageBreak/>
              <w:t>Keturvietis akustinis kambarys, 2 vnt.</w:t>
            </w:r>
          </w:p>
        </w:tc>
      </w:tr>
      <w:tr w:rsidR="00D94346" w:rsidRPr="00D94346" w14:paraId="58169214" w14:textId="77777777" w:rsidTr="00D94346">
        <w:trPr>
          <w:trHeight w:val="1741"/>
        </w:trPr>
        <w:tc>
          <w:tcPr>
            <w:tcW w:w="802" w:type="dxa"/>
          </w:tcPr>
          <w:p w14:paraId="6E0F49C1" w14:textId="77777777" w:rsidR="00D94346" w:rsidRPr="00D94346" w:rsidRDefault="00D94346" w:rsidP="00D94346">
            <w:pPr>
              <w:shd w:val="clear" w:color="auto" w:fill="FFFFFF"/>
              <w:ind w:firstLine="52"/>
              <w:rPr>
                <w:rFonts w:ascii="Arial" w:eastAsia="Times New Roman" w:hAnsi="Arial" w:cs="Arial"/>
                <w:bCs/>
                <w:sz w:val="24"/>
                <w:szCs w:val="24"/>
              </w:rPr>
            </w:pPr>
            <w:r w:rsidRPr="00D94346">
              <w:rPr>
                <w:rFonts w:ascii="Arial" w:eastAsia="Times New Roman" w:hAnsi="Arial" w:cs="Arial"/>
                <w:bCs/>
                <w:sz w:val="24"/>
                <w:szCs w:val="24"/>
              </w:rPr>
              <w:t>17.1.</w:t>
            </w:r>
          </w:p>
        </w:tc>
        <w:tc>
          <w:tcPr>
            <w:tcW w:w="8860" w:type="dxa"/>
          </w:tcPr>
          <w:p w14:paraId="5B8D5584" w14:textId="77777777" w:rsidR="00D94346" w:rsidRPr="00D94346" w:rsidRDefault="00D94346" w:rsidP="00D94346">
            <w:pPr>
              <w:shd w:val="clear" w:color="auto" w:fill="FFFFFF"/>
              <w:ind w:firstLine="0"/>
              <w:rPr>
                <w:rFonts w:ascii="Arial" w:eastAsia="Times New Roman" w:hAnsi="Arial" w:cs="Arial"/>
                <w:bCs/>
                <w:sz w:val="24"/>
                <w:szCs w:val="24"/>
              </w:rPr>
            </w:pPr>
            <w:bookmarkStart w:id="0" w:name="_Hlk231211479"/>
            <w:r w:rsidRPr="00D94346">
              <w:rPr>
                <w:rFonts w:ascii="Arial" w:eastAsia="Times New Roman" w:hAnsi="Arial" w:cs="Arial"/>
                <w:bCs/>
                <w:sz w:val="24"/>
                <w:szCs w:val="24"/>
              </w:rPr>
              <w:t>Tinkamo darbui/susitikimui aukščio stalas – 1 vnt.; Stalo darbo paviršius turi užtikrinti galimybę keturiems naudotojams patogiai naudotis nešiojamaisiais kompiuteriais, dokumentais ir kitomis darbui reikalingomis priemonėmis, išlaikant ergonomišką darbo padėtį. Darbo paviršiaus dydis, forma ir konstrukciniai sprendimai turi būti pritaikyti akustinio kambario vidaus erdvei ir užtikrinti patogų naudojimą pagal paskirtį, netrukdant naudotojų judėjimui, patekimui į kambarį bei išėjimui iš jo. Darbo paviršiaus medžiagos turi būti atsparios intensyviam naudojimui biuro aplinkoje, lengvai valomos ir prižiūrimos. Baldų medžiagos, apdaila ir spalviniai sprendimai turi būti suderinti su Perkančiąja organizacija prieš gaminių tiekimą.</w:t>
            </w:r>
            <w:bookmarkEnd w:id="0"/>
          </w:p>
        </w:tc>
      </w:tr>
    </w:tbl>
    <w:p w14:paraId="669FB05E" w14:textId="77777777" w:rsidR="00D94346" w:rsidRDefault="00D94346" w:rsidP="00853645">
      <w:pPr>
        <w:pStyle w:val="ListParagraph"/>
        <w:spacing w:after="0" w:line="276" w:lineRule="auto"/>
        <w:ind w:left="993"/>
        <w:jc w:val="both"/>
        <w:rPr>
          <w:rFonts w:ascii="Arial" w:eastAsia="Times New Roman" w:hAnsi="Arial" w:cs="Arial"/>
          <w:kern w:val="0"/>
          <w:sz w:val="24"/>
          <w:szCs w:val="24"/>
          <w14:ligatures w14:val="none"/>
        </w:rPr>
      </w:pPr>
    </w:p>
    <w:p w14:paraId="5CA08D18" w14:textId="42BCA025" w:rsidR="009922A5" w:rsidRDefault="00EA69FE" w:rsidP="009922A5">
      <w:pPr>
        <w:pStyle w:val="ListParagraph"/>
        <w:spacing w:after="0" w:line="276" w:lineRule="auto"/>
        <w:ind w:left="0" w:firstLine="993"/>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Kiti Techninės specifikacijos </w:t>
      </w:r>
      <w:r w:rsidR="009922A5">
        <w:rPr>
          <w:rFonts w:ascii="Arial" w:eastAsia="Times New Roman" w:hAnsi="Arial" w:cs="Arial"/>
          <w:kern w:val="0"/>
          <w:sz w:val="24"/>
          <w:szCs w:val="24"/>
          <w14:ligatures w14:val="none"/>
        </w:rPr>
        <w:t xml:space="preserve">I.17 ir II.17 punktuose </w:t>
      </w:r>
      <w:r>
        <w:rPr>
          <w:rFonts w:ascii="Arial" w:eastAsia="Times New Roman" w:hAnsi="Arial" w:cs="Arial"/>
          <w:kern w:val="0"/>
          <w:sz w:val="24"/>
          <w:szCs w:val="24"/>
          <w14:ligatures w14:val="none"/>
        </w:rPr>
        <w:t xml:space="preserve">nurodyti </w:t>
      </w:r>
      <w:r w:rsidR="009922A5">
        <w:rPr>
          <w:rFonts w:ascii="Arial" w:eastAsia="Times New Roman" w:hAnsi="Arial" w:cs="Arial"/>
          <w:kern w:val="0"/>
          <w:sz w:val="24"/>
          <w:szCs w:val="24"/>
          <w14:ligatures w14:val="none"/>
        </w:rPr>
        <w:t xml:space="preserve">baldų </w:t>
      </w:r>
      <w:r>
        <w:rPr>
          <w:rFonts w:ascii="Arial" w:eastAsia="Times New Roman" w:hAnsi="Arial" w:cs="Arial"/>
          <w:kern w:val="0"/>
          <w:sz w:val="24"/>
          <w:szCs w:val="24"/>
          <w14:ligatures w14:val="none"/>
        </w:rPr>
        <w:t>aprašymai</w:t>
      </w:r>
      <w:r w:rsidR="009922A5">
        <w:rPr>
          <w:rFonts w:ascii="Arial" w:eastAsia="Times New Roman" w:hAnsi="Arial" w:cs="Arial"/>
          <w:kern w:val="0"/>
          <w:sz w:val="24"/>
          <w:szCs w:val="24"/>
          <w14:ligatures w14:val="none"/>
        </w:rPr>
        <w:t xml:space="preserve"> nekeičia</w:t>
      </w:r>
      <w:r>
        <w:rPr>
          <w:rFonts w:ascii="Arial" w:eastAsia="Times New Roman" w:hAnsi="Arial" w:cs="Arial"/>
          <w:kern w:val="0"/>
          <w:sz w:val="24"/>
          <w:szCs w:val="24"/>
          <w14:ligatures w14:val="none"/>
        </w:rPr>
        <w:t>mi</w:t>
      </w:r>
      <w:r w:rsidR="009922A5">
        <w:rPr>
          <w:rFonts w:ascii="Arial" w:eastAsia="Times New Roman" w:hAnsi="Arial" w:cs="Arial"/>
          <w:kern w:val="0"/>
          <w:sz w:val="24"/>
          <w:szCs w:val="24"/>
          <w14:ligatures w14:val="none"/>
        </w:rPr>
        <w:t>.</w:t>
      </w:r>
    </w:p>
    <w:p w14:paraId="7980758E" w14:textId="6A73E608" w:rsidR="00A31487" w:rsidRDefault="00A31487" w:rsidP="00A31487">
      <w:pPr>
        <w:pStyle w:val="ListParagraph"/>
        <w:numPr>
          <w:ilvl w:val="0"/>
          <w:numId w:val="6"/>
        </w:numPr>
        <w:spacing w:after="0" w:line="276" w:lineRule="auto"/>
        <w:ind w:left="0" w:firstLine="993"/>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Perkančioji organizacija sutinka su Tiekėjo prašymu „</w:t>
      </w:r>
      <w:r w:rsidR="00EA69FE">
        <w:rPr>
          <w:rFonts w:ascii="Arial" w:eastAsia="Times New Roman" w:hAnsi="Arial" w:cs="Arial"/>
          <w:i/>
          <w:iCs/>
          <w:kern w:val="0"/>
          <w:sz w:val="24"/>
          <w:szCs w:val="24"/>
          <w14:ligatures w14:val="none"/>
        </w:rPr>
        <w:t>s</w:t>
      </w:r>
      <w:r w:rsidR="00EA69FE" w:rsidRPr="00A31487">
        <w:rPr>
          <w:rFonts w:ascii="Arial" w:eastAsia="Times New Roman" w:hAnsi="Arial" w:cs="Arial"/>
          <w:i/>
          <w:iCs/>
          <w:kern w:val="0"/>
          <w:sz w:val="24"/>
          <w:szCs w:val="24"/>
          <w14:ligatures w14:val="none"/>
        </w:rPr>
        <w:t xml:space="preserve">udaryti </w:t>
      </w:r>
      <w:r w:rsidRPr="00A31487">
        <w:rPr>
          <w:rFonts w:ascii="Arial" w:eastAsia="Times New Roman" w:hAnsi="Arial" w:cs="Arial"/>
          <w:i/>
          <w:iCs/>
          <w:kern w:val="0"/>
          <w:sz w:val="24"/>
          <w:szCs w:val="24"/>
          <w14:ligatures w14:val="none"/>
        </w:rPr>
        <w:t>galimybę tiekėjams siūlyti skirtingus techninius bei konstrukcinius sprendimus</w:t>
      </w:r>
      <w:r>
        <w:rPr>
          <w:rFonts w:ascii="Arial" w:eastAsia="Times New Roman" w:hAnsi="Arial" w:cs="Arial"/>
          <w:kern w:val="0"/>
          <w:sz w:val="24"/>
          <w:szCs w:val="24"/>
          <w14:ligatures w14:val="none"/>
        </w:rPr>
        <w:t xml:space="preserve">“. Atsižvelgiant į tai, </w:t>
      </w:r>
      <w:r w:rsidR="00353336">
        <w:rPr>
          <w:rFonts w:ascii="Arial" w:eastAsia="Times New Roman" w:hAnsi="Arial" w:cs="Arial"/>
          <w:kern w:val="0"/>
          <w:sz w:val="24"/>
          <w:szCs w:val="24"/>
          <w14:ligatures w14:val="none"/>
        </w:rPr>
        <w:t xml:space="preserve">Techninėje specifikacijoje </w:t>
      </w:r>
      <w:r>
        <w:rPr>
          <w:rFonts w:ascii="Arial" w:eastAsia="Times New Roman" w:hAnsi="Arial" w:cs="Arial"/>
          <w:kern w:val="0"/>
          <w:sz w:val="24"/>
          <w:szCs w:val="24"/>
          <w14:ligatures w14:val="none"/>
        </w:rPr>
        <w:t>nustatyti išoriniai fi</w:t>
      </w:r>
      <w:r w:rsidRPr="00A31487">
        <w:rPr>
          <w:rFonts w:ascii="Arial" w:eastAsia="Times New Roman" w:hAnsi="Arial" w:cs="Arial"/>
          <w:kern w:val="0"/>
          <w:sz w:val="24"/>
          <w:szCs w:val="24"/>
          <w14:ligatures w14:val="none"/>
        </w:rPr>
        <w:t xml:space="preserve">ksuoti matmenys </w:t>
      </w:r>
      <w:r>
        <w:rPr>
          <w:rFonts w:ascii="Arial" w:eastAsia="Times New Roman" w:hAnsi="Arial" w:cs="Arial"/>
          <w:kern w:val="0"/>
          <w:sz w:val="24"/>
          <w:szCs w:val="24"/>
          <w14:ligatures w14:val="none"/>
        </w:rPr>
        <w:t xml:space="preserve">ir minimalūs vidiniai matmenys, </w:t>
      </w:r>
      <w:r w:rsidR="00616A39">
        <w:rPr>
          <w:rFonts w:ascii="Arial" w:eastAsia="Times New Roman" w:hAnsi="Arial" w:cs="Arial"/>
          <w:kern w:val="0"/>
          <w:sz w:val="24"/>
          <w:szCs w:val="24"/>
          <w14:ligatures w14:val="none"/>
        </w:rPr>
        <w:t xml:space="preserve">o ne </w:t>
      </w:r>
      <w:r w:rsidR="00616A39" w:rsidRPr="00616A39">
        <w:rPr>
          <w:rFonts w:ascii="Arial" w:eastAsia="Times New Roman" w:hAnsi="Arial" w:cs="Arial"/>
          <w:kern w:val="0"/>
          <w:sz w:val="24"/>
          <w:szCs w:val="24"/>
          <w14:ligatures w14:val="none"/>
        </w:rPr>
        <w:t>konkretus konstrukcinis sprendimas, konkretus sien</w:t>
      </w:r>
      <w:r w:rsidR="00616A39" w:rsidRPr="00616A39">
        <w:rPr>
          <w:rFonts w:ascii="Arial" w:eastAsia="Times New Roman" w:hAnsi="Arial" w:cs="Arial" w:hint="cs"/>
          <w:kern w:val="0"/>
          <w:sz w:val="24"/>
          <w:szCs w:val="24"/>
          <w14:ligatures w14:val="none"/>
        </w:rPr>
        <w:t>ų</w:t>
      </w:r>
      <w:r w:rsidR="00616A39" w:rsidRPr="00616A39">
        <w:rPr>
          <w:rFonts w:ascii="Arial" w:eastAsia="Times New Roman" w:hAnsi="Arial" w:cs="Arial"/>
          <w:kern w:val="0"/>
          <w:sz w:val="24"/>
          <w:szCs w:val="24"/>
          <w14:ligatures w14:val="none"/>
        </w:rPr>
        <w:t xml:space="preserve"> storis ar konkreti gamybos technologija</w:t>
      </w:r>
      <w:r w:rsidR="00616A39">
        <w:rPr>
          <w:rFonts w:ascii="Arial" w:eastAsia="Times New Roman" w:hAnsi="Arial" w:cs="Arial"/>
          <w:kern w:val="0"/>
          <w:sz w:val="24"/>
          <w:szCs w:val="24"/>
          <w14:ligatures w14:val="none"/>
        </w:rPr>
        <w:t>,</w:t>
      </w:r>
      <w:r w:rsidR="00616A39" w:rsidRPr="00616A39">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k</w:t>
      </w:r>
      <w:r w:rsidR="00616A39">
        <w:rPr>
          <w:rFonts w:ascii="Arial" w:eastAsia="Times New Roman" w:hAnsi="Arial" w:cs="Arial"/>
          <w:kern w:val="0"/>
          <w:sz w:val="24"/>
          <w:szCs w:val="24"/>
          <w14:ligatures w14:val="none"/>
        </w:rPr>
        <w:t>as</w:t>
      </w:r>
      <w:r>
        <w:rPr>
          <w:rFonts w:ascii="Arial" w:eastAsia="Times New Roman" w:hAnsi="Arial" w:cs="Arial"/>
          <w:kern w:val="0"/>
          <w:sz w:val="24"/>
          <w:szCs w:val="24"/>
          <w14:ligatures w14:val="none"/>
        </w:rPr>
        <w:t xml:space="preserve"> leis tiekėjams </w:t>
      </w:r>
      <w:r w:rsidRPr="00A31487">
        <w:rPr>
          <w:rFonts w:ascii="Arial" w:eastAsia="Times New Roman" w:hAnsi="Arial" w:cs="Arial"/>
          <w:kern w:val="0"/>
          <w:sz w:val="24"/>
          <w:szCs w:val="24"/>
          <w14:ligatures w14:val="none"/>
        </w:rPr>
        <w:t>si</w:t>
      </w:r>
      <w:r w:rsidRPr="00A31487">
        <w:rPr>
          <w:rFonts w:ascii="Arial" w:eastAsia="Times New Roman" w:hAnsi="Arial" w:cs="Arial" w:hint="cs"/>
          <w:kern w:val="0"/>
          <w:sz w:val="24"/>
          <w:szCs w:val="24"/>
          <w14:ligatures w14:val="none"/>
        </w:rPr>
        <w:t>ū</w:t>
      </w:r>
      <w:r w:rsidRPr="00A31487">
        <w:rPr>
          <w:rFonts w:ascii="Arial" w:eastAsia="Times New Roman" w:hAnsi="Arial" w:cs="Arial"/>
          <w:kern w:val="0"/>
          <w:sz w:val="24"/>
          <w:szCs w:val="24"/>
          <w14:ligatures w14:val="none"/>
        </w:rPr>
        <w:t>lyti skirtingus techninius, konstrukcinius sprendimus, kartu u</w:t>
      </w:r>
      <w:r w:rsidRPr="00A31487">
        <w:rPr>
          <w:rFonts w:ascii="Arial" w:eastAsia="Times New Roman" w:hAnsi="Arial" w:cs="Arial" w:hint="cs"/>
          <w:kern w:val="0"/>
          <w:sz w:val="24"/>
          <w:szCs w:val="24"/>
          <w14:ligatures w14:val="none"/>
        </w:rPr>
        <w:t>ž</w:t>
      </w:r>
      <w:r w:rsidRPr="00A31487">
        <w:rPr>
          <w:rFonts w:ascii="Arial" w:eastAsia="Times New Roman" w:hAnsi="Arial" w:cs="Arial"/>
          <w:kern w:val="0"/>
          <w:sz w:val="24"/>
          <w:szCs w:val="24"/>
          <w14:ligatures w14:val="none"/>
        </w:rPr>
        <w:t>tikrinant Perkan</w:t>
      </w:r>
      <w:r w:rsidRPr="00A31487">
        <w:rPr>
          <w:rFonts w:ascii="Arial" w:eastAsia="Times New Roman" w:hAnsi="Arial" w:cs="Arial" w:hint="cs"/>
          <w:kern w:val="0"/>
          <w:sz w:val="24"/>
          <w:szCs w:val="24"/>
          <w14:ligatures w14:val="none"/>
        </w:rPr>
        <w:t>č</w:t>
      </w:r>
      <w:r w:rsidRPr="00A31487">
        <w:rPr>
          <w:rFonts w:ascii="Arial" w:eastAsia="Times New Roman" w:hAnsi="Arial" w:cs="Arial"/>
          <w:kern w:val="0"/>
          <w:sz w:val="24"/>
          <w:szCs w:val="24"/>
          <w14:ligatures w14:val="none"/>
        </w:rPr>
        <w:t xml:space="preserve">iosios organizacijos </w:t>
      </w:r>
      <w:r>
        <w:rPr>
          <w:rFonts w:ascii="Arial" w:eastAsia="Times New Roman" w:hAnsi="Arial" w:cs="Arial"/>
          <w:kern w:val="0"/>
          <w:sz w:val="24"/>
          <w:szCs w:val="24"/>
          <w14:ligatures w14:val="none"/>
        </w:rPr>
        <w:t>poreikius</w:t>
      </w:r>
      <w:r w:rsidRPr="00A31487">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 xml:space="preserve"> </w:t>
      </w:r>
    </w:p>
    <w:p w14:paraId="0B932C24" w14:textId="338EEA41" w:rsidR="00A31487" w:rsidRDefault="00EA69FE" w:rsidP="00A31487">
      <w:pPr>
        <w:pStyle w:val="ListParagraph"/>
        <w:numPr>
          <w:ilvl w:val="0"/>
          <w:numId w:val="6"/>
        </w:numPr>
        <w:spacing w:after="0" w:line="276" w:lineRule="auto"/>
        <w:ind w:left="0" w:firstLine="993"/>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Nustatydama </w:t>
      </w:r>
      <w:r w:rsidR="009E76A1">
        <w:rPr>
          <w:rFonts w:ascii="Arial" w:eastAsia="Times New Roman" w:hAnsi="Arial" w:cs="Arial"/>
          <w:kern w:val="0"/>
          <w:sz w:val="24"/>
          <w:szCs w:val="24"/>
          <w14:ligatures w14:val="none"/>
        </w:rPr>
        <w:t xml:space="preserve">minimalius vidinius matmenis ir </w:t>
      </w:r>
      <w:r>
        <w:rPr>
          <w:rFonts w:ascii="Arial" w:eastAsia="Times New Roman" w:hAnsi="Arial" w:cs="Arial"/>
          <w:kern w:val="0"/>
          <w:sz w:val="24"/>
          <w:szCs w:val="24"/>
          <w14:ligatures w14:val="none"/>
        </w:rPr>
        <w:t xml:space="preserve">nenurodydama </w:t>
      </w:r>
      <w:r w:rsidR="009E76A1">
        <w:rPr>
          <w:rFonts w:ascii="Arial" w:eastAsia="Times New Roman" w:hAnsi="Arial" w:cs="Arial"/>
          <w:kern w:val="0"/>
          <w:sz w:val="24"/>
          <w:szCs w:val="24"/>
          <w14:ligatures w14:val="none"/>
        </w:rPr>
        <w:t xml:space="preserve">konkrečių sienų storio, </w:t>
      </w:r>
      <w:r w:rsidR="00A31487">
        <w:rPr>
          <w:rFonts w:ascii="Arial" w:eastAsia="Times New Roman" w:hAnsi="Arial" w:cs="Arial"/>
          <w:kern w:val="0"/>
          <w:sz w:val="24"/>
          <w:szCs w:val="24"/>
          <w14:ligatures w14:val="none"/>
        </w:rPr>
        <w:t>Perkančioji organizacija tenkina Tiekėjo prašymą „</w:t>
      </w:r>
      <w:r w:rsidR="00616A39">
        <w:rPr>
          <w:rFonts w:ascii="Arial" w:eastAsia="Times New Roman" w:hAnsi="Arial" w:cs="Arial"/>
          <w:i/>
          <w:iCs/>
          <w:kern w:val="0"/>
          <w:sz w:val="24"/>
          <w:szCs w:val="24"/>
          <w14:ligatures w14:val="none"/>
        </w:rPr>
        <w:t>p</w:t>
      </w:r>
      <w:r w:rsidR="00616A39" w:rsidRPr="00A31487">
        <w:rPr>
          <w:rFonts w:ascii="Arial" w:eastAsia="Times New Roman" w:hAnsi="Arial" w:cs="Arial"/>
          <w:i/>
          <w:iCs/>
          <w:kern w:val="0"/>
          <w:sz w:val="24"/>
          <w:szCs w:val="24"/>
          <w14:ligatures w14:val="none"/>
        </w:rPr>
        <w:t xml:space="preserve">akoreguoti </w:t>
      </w:r>
      <w:r w:rsidR="00A31487" w:rsidRPr="00A31487">
        <w:rPr>
          <w:rFonts w:ascii="Arial" w:eastAsia="Times New Roman" w:hAnsi="Arial" w:cs="Arial"/>
          <w:i/>
          <w:iCs/>
          <w:kern w:val="0"/>
          <w:sz w:val="24"/>
          <w:szCs w:val="24"/>
          <w14:ligatures w14:val="none"/>
        </w:rPr>
        <w:t>techninę specifikaciją taip, kad ji nepagrįstai neribotų konkurencijos</w:t>
      </w:r>
      <w:r w:rsidR="00A31487">
        <w:rPr>
          <w:rFonts w:ascii="Arial" w:eastAsia="Times New Roman" w:hAnsi="Arial" w:cs="Arial"/>
          <w:kern w:val="0"/>
          <w:sz w:val="24"/>
          <w:szCs w:val="24"/>
          <w14:ligatures w14:val="none"/>
        </w:rPr>
        <w:t>“</w:t>
      </w:r>
      <w:r w:rsidR="009E76A1">
        <w:rPr>
          <w:rFonts w:ascii="Arial" w:eastAsia="Times New Roman" w:hAnsi="Arial" w:cs="Arial"/>
          <w:kern w:val="0"/>
          <w:sz w:val="24"/>
          <w:szCs w:val="24"/>
          <w14:ligatures w14:val="none"/>
        </w:rPr>
        <w:t>.</w:t>
      </w:r>
      <w:r w:rsidR="00496BD1">
        <w:rPr>
          <w:rFonts w:ascii="Arial" w:eastAsia="Times New Roman" w:hAnsi="Arial" w:cs="Arial"/>
          <w:kern w:val="0"/>
          <w:sz w:val="24"/>
          <w:szCs w:val="24"/>
          <w14:ligatures w14:val="none"/>
        </w:rPr>
        <w:t xml:space="preserve"> (žr. 1</w:t>
      </w:r>
      <w:r>
        <w:rPr>
          <w:rFonts w:ascii="Arial" w:eastAsia="Times New Roman" w:hAnsi="Arial" w:cs="Arial"/>
          <w:kern w:val="0"/>
          <w:sz w:val="24"/>
          <w:szCs w:val="24"/>
          <w14:ligatures w14:val="none"/>
        </w:rPr>
        <w:t xml:space="preserve"> ir</w:t>
      </w:r>
      <w:r w:rsidR="00496BD1">
        <w:rPr>
          <w:rFonts w:ascii="Arial" w:eastAsia="Times New Roman" w:hAnsi="Arial" w:cs="Arial"/>
          <w:kern w:val="0"/>
          <w:sz w:val="24"/>
          <w:szCs w:val="24"/>
          <w14:ligatures w14:val="none"/>
        </w:rPr>
        <w:t xml:space="preserve"> 2</w:t>
      </w:r>
      <w:r>
        <w:rPr>
          <w:rFonts w:ascii="Arial" w:eastAsia="Times New Roman" w:hAnsi="Arial" w:cs="Arial"/>
          <w:kern w:val="0"/>
          <w:sz w:val="24"/>
          <w:szCs w:val="24"/>
          <w14:ligatures w14:val="none"/>
        </w:rPr>
        <w:t xml:space="preserve"> </w:t>
      </w:r>
      <w:r w:rsidR="00496BD1">
        <w:rPr>
          <w:rFonts w:ascii="Arial" w:eastAsia="Times New Roman" w:hAnsi="Arial" w:cs="Arial"/>
          <w:kern w:val="0"/>
          <w:sz w:val="24"/>
          <w:szCs w:val="24"/>
          <w14:ligatures w14:val="none"/>
        </w:rPr>
        <w:t>punkt</w:t>
      </w:r>
      <w:r>
        <w:rPr>
          <w:rFonts w:ascii="Arial" w:eastAsia="Times New Roman" w:hAnsi="Arial" w:cs="Arial"/>
          <w:kern w:val="0"/>
          <w:sz w:val="24"/>
          <w:szCs w:val="24"/>
          <w14:ligatures w14:val="none"/>
        </w:rPr>
        <w:t>us</w:t>
      </w:r>
      <w:r w:rsidR="00496BD1">
        <w:rPr>
          <w:rFonts w:ascii="Arial" w:eastAsia="Times New Roman" w:hAnsi="Arial" w:cs="Arial"/>
          <w:kern w:val="0"/>
          <w:sz w:val="24"/>
          <w:szCs w:val="24"/>
          <w14:ligatures w14:val="none"/>
        </w:rPr>
        <w:t>).</w:t>
      </w:r>
    </w:p>
    <w:p w14:paraId="2AB8C1BA" w14:textId="3C93F8E1" w:rsidR="000E292B" w:rsidRDefault="009E76A1" w:rsidP="009E76A1">
      <w:pPr>
        <w:pStyle w:val="ListParagraph"/>
        <w:spacing w:after="0" w:line="276" w:lineRule="auto"/>
        <w:ind w:left="0" w:firstLine="993"/>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Perkančioji organizacija </w:t>
      </w:r>
      <w:r w:rsidR="00EA69FE">
        <w:rPr>
          <w:rFonts w:ascii="Arial" w:eastAsia="Times New Roman" w:hAnsi="Arial" w:cs="Arial"/>
          <w:kern w:val="0"/>
          <w:sz w:val="24"/>
          <w:szCs w:val="24"/>
          <w14:ligatures w14:val="none"/>
        </w:rPr>
        <w:t xml:space="preserve">atkreipia Tiekėjo dėmesį, kad pretenzija </w:t>
      </w:r>
      <w:r w:rsidR="009B1AB8" w:rsidRPr="009B1AB8">
        <w:rPr>
          <w:rFonts w:ascii="Arial" w:eastAsia="Times New Roman" w:hAnsi="Arial" w:cs="Arial"/>
          <w:kern w:val="0"/>
          <w:sz w:val="24"/>
          <w:szCs w:val="24"/>
          <w14:ligatures w14:val="none"/>
        </w:rPr>
        <w:t>nėra pagrįsta objektyviais duomenimis, techniniais skaičiavimais, gamintojų dokumentais ar kitais įrodymai</w:t>
      </w:r>
      <w:r w:rsidR="009B1AB8">
        <w:rPr>
          <w:rFonts w:ascii="Arial" w:eastAsia="Times New Roman" w:hAnsi="Arial" w:cs="Arial"/>
          <w:kern w:val="0"/>
          <w:sz w:val="24"/>
          <w:szCs w:val="24"/>
          <w14:ligatures w14:val="none"/>
        </w:rPr>
        <w:t>s, pavyzdžiui, citatų pateikimas be nuorodų į šaltinį</w:t>
      </w:r>
      <w:r>
        <w:rPr>
          <w:rFonts w:ascii="Arial" w:eastAsia="Times New Roman" w:hAnsi="Arial" w:cs="Arial"/>
          <w:kern w:val="0"/>
          <w:sz w:val="24"/>
          <w:szCs w:val="24"/>
          <w14:ligatures w14:val="none"/>
        </w:rPr>
        <w:t>, o tik išdėstyt</w:t>
      </w:r>
      <w:r w:rsidR="00496BD1">
        <w:rPr>
          <w:rFonts w:ascii="Arial" w:eastAsia="Times New Roman" w:hAnsi="Arial" w:cs="Arial"/>
          <w:kern w:val="0"/>
          <w:sz w:val="24"/>
          <w:szCs w:val="24"/>
          <w14:ligatures w14:val="none"/>
        </w:rPr>
        <w:t>ais</w:t>
      </w:r>
      <w:r>
        <w:rPr>
          <w:rFonts w:ascii="Arial" w:eastAsia="Times New Roman" w:hAnsi="Arial" w:cs="Arial"/>
          <w:kern w:val="0"/>
          <w:sz w:val="24"/>
          <w:szCs w:val="24"/>
          <w14:ligatures w14:val="none"/>
        </w:rPr>
        <w:t xml:space="preserve"> bendrojo pobūdžio teiginiai</w:t>
      </w:r>
      <w:r w:rsidR="00496BD1">
        <w:rPr>
          <w:rFonts w:ascii="Arial" w:eastAsia="Times New Roman" w:hAnsi="Arial" w:cs="Arial"/>
          <w:kern w:val="0"/>
          <w:sz w:val="24"/>
          <w:szCs w:val="24"/>
          <w14:ligatures w14:val="none"/>
        </w:rPr>
        <w:t>s</w:t>
      </w:r>
      <w:r>
        <w:rPr>
          <w:rFonts w:ascii="Arial" w:eastAsia="Times New Roman" w:hAnsi="Arial" w:cs="Arial"/>
          <w:kern w:val="0"/>
          <w:sz w:val="24"/>
          <w:szCs w:val="24"/>
          <w14:ligatures w14:val="none"/>
        </w:rPr>
        <w:t xml:space="preserve">. </w:t>
      </w:r>
      <w:r w:rsidR="00922006" w:rsidRPr="00922006">
        <w:rPr>
          <w:rFonts w:ascii="Arial" w:eastAsia="Times New Roman" w:hAnsi="Arial" w:cs="Arial"/>
          <w:kern w:val="0"/>
          <w:sz w:val="24"/>
          <w:szCs w:val="24"/>
          <w14:ligatures w14:val="none"/>
        </w:rPr>
        <w:t>D</w:t>
      </w:r>
      <w:r w:rsidR="00922006" w:rsidRPr="00922006">
        <w:rPr>
          <w:rFonts w:ascii="Arial" w:eastAsia="Times New Roman" w:hAnsi="Arial" w:cs="Arial" w:hint="cs"/>
          <w:kern w:val="0"/>
          <w:sz w:val="24"/>
          <w:szCs w:val="24"/>
          <w14:ligatures w14:val="none"/>
        </w:rPr>
        <w:t>ė</w:t>
      </w:r>
      <w:r w:rsidR="00922006" w:rsidRPr="00922006">
        <w:rPr>
          <w:rFonts w:ascii="Arial" w:eastAsia="Times New Roman" w:hAnsi="Arial" w:cs="Arial"/>
          <w:kern w:val="0"/>
          <w:sz w:val="24"/>
          <w:szCs w:val="24"/>
          <w14:ligatures w14:val="none"/>
        </w:rPr>
        <w:t xml:space="preserve">l </w:t>
      </w:r>
      <w:r w:rsidR="00922006" w:rsidRPr="00922006">
        <w:rPr>
          <w:rFonts w:ascii="Arial" w:eastAsia="Times New Roman" w:hAnsi="Arial" w:cs="Arial" w:hint="cs"/>
          <w:kern w:val="0"/>
          <w:sz w:val="24"/>
          <w:szCs w:val="24"/>
          <w14:ligatures w14:val="none"/>
        </w:rPr>
        <w:t>š</w:t>
      </w:r>
      <w:r w:rsidR="00922006" w:rsidRPr="00922006">
        <w:rPr>
          <w:rFonts w:ascii="Arial" w:eastAsia="Times New Roman" w:hAnsi="Arial" w:cs="Arial"/>
          <w:kern w:val="0"/>
          <w:sz w:val="24"/>
          <w:szCs w:val="24"/>
          <w14:ligatures w14:val="none"/>
        </w:rPr>
        <w:t>ios prie</w:t>
      </w:r>
      <w:r w:rsidR="00922006" w:rsidRPr="00922006">
        <w:rPr>
          <w:rFonts w:ascii="Arial" w:eastAsia="Times New Roman" w:hAnsi="Arial" w:cs="Arial" w:hint="cs"/>
          <w:kern w:val="0"/>
          <w:sz w:val="24"/>
          <w:szCs w:val="24"/>
          <w14:ligatures w14:val="none"/>
        </w:rPr>
        <w:t>ž</w:t>
      </w:r>
      <w:r w:rsidR="00922006" w:rsidRPr="00922006">
        <w:rPr>
          <w:rFonts w:ascii="Arial" w:eastAsia="Times New Roman" w:hAnsi="Arial" w:cs="Arial"/>
          <w:kern w:val="0"/>
          <w:sz w:val="24"/>
          <w:szCs w:val="24"/>
          <w14:ligatures w14:val="none"/>
        </w:rPr>
        <w:t>asties Perkan</w:t>
      </w:r>
      <w:r w:rsidR="00922006" w:rsidRPr="00922006">
        <w:rPr>
          <w:rFonts w:ascii="Arial" w:eastAsia="Times New Roman" w:hAnsi="Arial" w:cs="Arial" w:hint="cs"/>
          <w:kern w:val="0"/>
          <w:sz w:val="24"/>
          <w:szCs w:val="24"/>
          <w14:ligatures w14:val="none"/>
        </w:rPr>
        <w:t>č</w:t>
      </w:r>
      <w:r w:rsidR="00922006" w:rsidRPr="00922006">
        <w:rPr>
          <w:rFonts w:ascii="Arial" w:eastAsia="Times New Roman" w:hAnsi="Arial" w:cs="Arial"/>
          <w:kern w:val="0"/>
          <w:sz w:val="24"/>
          <w:szCs w:val="24"/>
          <w14:ligatures w14:val="none"/>
        </w:rPr>
        <w:t>iajai organizacijai yra sud</w:t>
      </w:r>
      <w:r w:rsidR="00922006" w:rsidRPr="00922006">
        <w:rPr>
          <w:rFonts w:ascii="Arial" w:eastAsia="Times New Roman" w:hAnsi="Arial" w:cs="Arial" w:hint="cs"/>
          <w:kern w:val="0"/>
          <w:sz w:val="24"/>
          <w:szCs w:val="24"/>
          <w14:ligatures w14:val="none"/>
        </w:rPr>
        <w:t>ė</w:t>
      </w:r>
      <w:r w:rsidR="00922006" w:rsidRPr="00922006">
        <w:rPr>
          <w:rFonts w:ascii="Arial" w:eastAsia="Times New Roman" w:hAnsi="Arial" w:cs="Arial"/>
          <w:kern w:val="0"/>
          <w:sz w:val="24"/>
          <w:szCs w:val="24"/>
          <w14:ligatures w14:val="none"/>
        </w:rPr>
        <w:t xml:space="preserve">tinga objektyviai </w:t>
      </w:r>
      <w:r w:rsidR="00922006" w:rsidRPr="00922006">
        <w:rPr>
          <w:rFonts w:ascii="Arial" w:eastAsia="Times New Roman" w:hAnsi="Arial" w:cs="Arial" w:hint="cs"/>
          <w:kern w:val="0"/>
          <w:sz w:val="24"/>
          <w:szCs w:val="24"/>
          <w14:ligatures w14:val="none"/>
        </w:rPr>
        <w:t>į</w:t>
      </w:r>
      <w:r w:rsidR="00922006" w:rsidRPr="00922006">
        <w:rPr>
          <w:rFonts w:ascii="Arial" w:eastAsia="Times New Roman" w:hAnsi="Arial" w:cs="Arial"/>
          <w:kern w:val="0"/>
          <w:sz w:val="24"/>
          <w:szCs w:val="24"/>
          <w14:ligatures w14:val="none"/>
        </w:rPr>
        <w:t>vertinti pretenzijoje i</w:t>
      </w:r>
      <w:r w:rsidR="00922006" w:rsidRPr="00922006">
        <w:rPr>
          <w:rFonts w:ascii="Arial" w:eastAsia="Times New Roman" w:hAnsi="Arial" w:cs="Arial" w:hint="cs"/>
          <w:kern w:val="0"/>
          <w:sz w:val="24"/>
          <w:szCs w:val="24"/>
          <w14:ligatures w14:val="none"/>
        </w:rPr>
        <w:t>š</w:t>
      </w:r>
      <w:r w:rsidR="00922006" w:rsidRPr="00922006">
        <w:rPr>
          <w:rFonts w:ascii="Arial" w:eastAsia="Times New Roman" w:hAnsi="Arial" w:cs="Arial"/>
          <w:kern w:val="0"/>
          <w:sz w:val="24"/>
          <w:szCs w:val="24"/>
          <w14:ligatures w14:val="none"/>
        </w:rPr>
        <w:t>d</w:t>
      </w:r>
      <w:r w:rsidR="00922006" w:rsidRPr="00922006">
        <w:rPr>
          <w:rFonts w:ascii="Arial" w:eastAsia="Times New Roman" w:hAnsi="Arial" w:cs="Arial" w:hint="cs"/>
          <w:kern w:val="0"/>
          <w:sz w:val="24"/>
          <w:szCs w:val="24"/>
          <w14:ligatures w14:val="none"/>
        </w:rPr>
        <w:t>ė</w:t>
      </w:r>
      <w:r w:rsidR="00922006" w:rsidRPr="00922006">
        <w:rPr>
          <w:rFonts w:ascii="Arial" w:eastAsia="Times New Roman" w:hAnsi="Arial" w:cs="Arial"/>
          <w:kern w:val="0"/>
          <w:sz w:val="24"/>
          <w:szCs w:val="24"/>
          <w14:ligatures w14:val="none"/>
        </w:rPr>
        <w:t>styt</w:t>
      </w:r>
      <w:r w:rsidR="00922006" w:rsidRPr="00922006">
        <w:rPr>
          <w:rFonts w:ascii="Arial" w:eastAsia="Times New Roman" w:hAnsi="Arial" w:cs="Arial" w:hint="cs"/>
          <w:kern w:val="0"/>
          <w:sz w:val="24"/>
          <w:szCs w:val="24"/>
          <w14:ligatures w14:val="none"/>
        </w:rPr>
        <w:t>ų</w:t>
      </w:r>
      <w:r w:rsidR="00922006" w:rsidRPr="00922006">
        <w:rPr>
          <w:rFonts w:ascii="Arial" w:eastAsia="Times New Roman" w:hAnsi="Arial" w:cs="Arial"/>
          <w:kern w:val="0"/>
          <w:sz w:val="24"/>
          <w:szCs w:val="24"/>
          <w14:ligatures w14:val="none"/>
        </w:rPr>
        <w:t xml:space="preserve"> teigini</w:t>
      </w:r>
      <w:r w:rsidR="00922006" w:rsidRPr="00922006">
        <w:rPr>
          <w:rFonts w:ascii="Arial" w:eastAsia="Times New Roman" w:hAnsi="Arial" w:cs="Arial" w:hint="cs"/>
          <w:kern w:val="0"/>
          <w:sz w:val="24"/>
          <w:szCs w:val="24"/>
          <w14:ligatures w14:val="none"/>
        </w:rPr>
        <w:t>ų</w:t>
      </w:r>
      <w:r w:rsidR="00922006" w:rsidRPr="00922006">
        <w:rPr>
          <w:rFonts w:ascii="Arial" w:eastAsia="Times New Roman" w:hAnsi="Arial" w:cs="Arial"/>
          <w:kern w:val="0"/>
          <w:sz w:val="24"/>
          <w:szCs w:val="24"/>
          <w14:ligatures w14:val="none"/>
        </w:rPr>
        <w:t xml:space="preserve"> pagr</w:t>
      </w:r>
      <w:r w:rsidR="00922006" w:rsidRPr="00922006">
        <w:rPr>
          <w:rFonts w:ascii="Arial" w:eastAsia="Times New Roman" w:hAnsi="Arial" w:cs="Arial" w:hint="cs"/>
          <w:kern w:val="0"/>
          <w:sz w:val="24"/>
          <w:szCs w:val="24"/>
          <w14:ligatures w14:val="none"/>
        </w:rPr>
        <w:t>į</w:t>
      </w:r>
      <w:r w:rsidR="00922006" w:rsidRPr="00922006">
        <w:rPr>
          <w:rFonts w:ascii="Arial" w:eastAsia="Times New Roman" w:hAnsi="Arial" w:cs="Arial"/>
          <w:kern w:val="0"/>
          <w:sz w:val="24"/>
          <w:szCs w:val="24"/>
          <w14:ligatures w14:val="none"/>
        </w:rPr>
        <w:t>stum</w:t>
      </w:r>
      <w:r w:rsidR="00922006" w:rsidRPr="00922006">
        <w:rPr>
          <w:rFonts w:ascii="Arial" w:eastAsia="Times New Roman" w:hAnsi="Arial" w:cs="Arial" w:hint="cs"/>
          <w:kern w:val="0"/>
          <w:sz w:val="24"/>
          <w:szCs w:val="24"/>
          <w14:ligatures w14:val="none"/>
        </w:rPr>
        <w:t>ą</w:t>
      </w:r>
      <w:r w:rsidR="00922006">
        <w:rPr>
          <w:rFonts w:ascii="Arial" w:eastAsia="Times New Roman" w:hAnsi="Arial" w:cs="Arial"/>
          <w:kern w:val="0"/>
          <w:sz w:val="24"/>
          <w:szCs w:val="24"/>
          <w14:ligatures w14:val="none"/>
        </w:rPr>
        <w:t>. Tiekėjas teigia, kad „</w:t>
      </w:r>
      <w:r w:rsidR="00EA69FE">
        <w:rPr>
          <w:rFonts w:ascii="Arial" w:eastAsia="Times New Roman" w:hAnsi="Arial" w:cs="Arial"/>
          <w:i/>
          <w:iCs/>
          <w:kern w:val="0"/>
          <w:sz w:val="24"/>
          <w:szCs w:val="24"/>
          <w14:ligatures w14:val="none"/>
        </w:rPr>
        <w:t>p</w:t>
      </w:r>
      <w:r w:rsidR="00EA69FE" w:rsidRPr="00922006">
        <w:rPr>
          <w:rFonts w:ascii="Arial" w:eastAsia="Times New Roman" w:hAnsi="Arial" w:cs="Arial"/>
          <w:i/>
          <w:iCs/>
          <w:kern w:val="0"/>
          <w:sz w:val="24"/>
          <w:szCs w:val="24"/>
          <w14:ligatures w14:val="none"/>
        </w:rPr>
        <w:t xml:space="preserve">irkimo </w:t>
      </w:r>
      <w:r w:rsidR="00922006" w:rsidRPr="00922006">
        <w:rPr>
          <w:rFonts w:ascii="Arial" w:eastAsia="Times New Roman" w:hAnsi="Arial" w:cs="Arial"/>
          <w:i/>
          <w:iCs/>
          <w:kern w:val="0"/>
          <w:sz w:val="24"/>
          <w:szCs w:val="24"/>
          <w14:ligatures w14:val="none"/>
        </w:rPr>
        <w:t>dokumentuose pati Perkančioji organizacija nurodo, kad: „CPO LT kataloge siūlomų akustinių kambarių matmenys yra fiksuoti ir neatitinka Perkančiosios organizacijos poreikių</w:t>
      </w:r>
      <w:r w:rsidR="00922006">
        <w:rPr>
          <w:rFonts w:ascii="Arial" w:eastAsia="Times New Roman" w:hAnsi="Arial" w:cs="Arial"/>
          <w:i/>
          <w:iCs/>
          <w:kern w:val="0"/>
          <w:sz w:val="24"/>
          <w:szCs w:val="24"/>
          <w14:ligatures w14:val="none"/>
        </w:rPr>
        <w:t xml:space="preserve">. </w:t>
      </w:r>
      <w:r w:rsidR="00922006" w:rsidRPr="00922006">
        <w:rPr>
          <w:rFonts w:ascii="Arial" w:eastAsia="Times New Roman" w:hAnsi="Arial" w:cs="Arial"/>
          <w:i/>
          <w:iCs/>
          <w:kern w:val="0"/>
          <w:sz w:val="24"/>
          <w:szCs w:val="24"/>
          <w14:ligatures w14:val="none"/>
        </w:rPr>
        <w:t>Tuo pačiu pateikiami itin konkretūs pageidaujami matmenys, kas patvirtina, jog techninė specifikacija buvo formuojama orientuojantis į labai konkretų parametrų rinkinį</w:t>
      </w:r>
      <w:r w:rsidR="00922006" w:rsidRPr="00922006">
        <w:rPr>
          <w:rFonts w:ascii="Arial" w:eastAsia="Times New Roman" w:hAnsi="Arial" w:cs="Arial"/>
          <w:kern w:val="0"/>
          <w:sz w:val="24"/>
          <w:szCs w:val="24"/>
          <w14:ligatures w14:val="none"/>
        </w:rPr>
        <w:t>“</w:t>
      </w:r>
      <w:r w:rsidR="00922006">
        <w:rPr>
          <w:rFonts w:ascii="Arial" w:eastAsia="Times New Roman" w:hAnsi="Arial" w:cs="Arial"/>
          <w:kern w:val="0"/>
          <w:sz w:val="24"/>
          <w:szCs w:val="24"/>
          <w14:ligatures w14:val="none"/>
        </w:rPr>
        <w:t>, tačiau Tiekėjas nevertina, kad CPO LT kataloge nėra galimybės pasirinkti kit</w:t>
      </w:r>
      <w:r w:rsidR="006932AC">
        <w:rPr>
          <w:rFonts w:ascii="Arial" w:eastAsia="Times New Roman" w:hAnsi="Arial" w:cs="Arial"/>
          <w:kern w:val="0"/>
          <w:sz w:val="24"/>
          <w:szCs w:val="24"/>
          <w14:ligatures w14:val="none"/>
        </w:rPr>
        <w:t>ų</w:t>
      </w:r>
      <w:r w:rsidR="00922006">
        <w:rPr>
          <w:rFonts w:ascii="Arial" w:eastAsia="Times New Roman" w:hAnsi="Arial" w:cs="Arial"/>
          <w:kern w:val="0"/>
          <w:sz w:val="24"/>
          <w:szCs w:val="24"/>
          <w14:ligatures w14:val="none"/>
        </w:rPr>
        <w:t xml:space="preserve"> matmen</w:t>
      </w:r>
      <w:r w:rsidR="006932AC">
        <w:rPr>
          <w:rFonts w:ascii="Arial" w:eastAsia="Times New Roman" w:hAnsi="Arial" w:cs="Arial"/>
          <w:kern w:val="0"/>
          <w:sz w:val="24"/>
          <w:szCs w:val="24"/>
          <w14:ligatures w14:val="none"/>
        </w:rPr>
        <w:t>ų</w:t>
      </w:r>
      <w:r w:rsidR="00922006">
        <w:rPr>
          <w:rFonts w:ascii="Arial" w:eastAsia="Times New Roman" w:hAnsi="Arial" w:cs="Arial"/>
          <w:kern w:val="0"/>
          <w:sz w:val="24"/>
          <w:szCs w:val="24"/>
          <w14:ligatures w14:val="none"/>
        </w:rPr>
        <w:t>, atitinkanči</w:t>
      </w:r>
      <w:r w:rsidR="006932AC">
        <w:rPr>
          <w:rFonts w:ascii="Arial" w:eastAsia="Times New Roman" w:hAnsi="Arial" w:cs="Arial"/>
          <w:kern w:val="0"/>
          <w:sz w:val="24"/>
          <w:szCs w:val="24"/>
          <w14:ligatures w14:val="none"/>
        </w:rPr>
        <w:t>ų</w:t>
      </w:r>
      <w:r w:rsidR="00922006">
        <w:rPr>
          <w:rFonts w:ascii="Arial" w:eastAsia="Times New Roman" w:hAnsi="Arial" w:cs="Arial"/>
          <w:kern w:val="0"/>
          <w:sz w:val="24"/>
          <w:szCs w:val="24"/>
          <w14:ligatures w14:val="none"/>
        </w:rPr>
        <w:t xml:space="preserve"> Perkančiosios organizacijos poreikį</w:t>
      </w:r>
      <w:r w:rsidR="006932AC">
        <w:rPr>
          <w:rFonts w:ascii="Arial" w:eastAsia="Times New Roman" w:hAnsi="Arial" w:cs="Arial"/>
          <w:kern w:val="0"/>
          <w:sz w:val="24"/>
          <w:szCs w:val="24"/>
          <w14:ligatures w14:val="none"/>
        </w:rPr>
        <w:t>, t. y.,</w:t>
      </w:r>
      <w:r w:rsidR="000E573C">
        <w:rPr>
          <w:rFonts w:ascii="Arial" w:eastAsia="Times New Roman" w:hAnsi="Arial" w:cs="Arial"/>
          <w:kern w:val="0"/>
          <w:sz w:val="24"/>
          <w:szCs w:val="24"/>
          <w14:ligatures w14:val="none"/>
        </w:rPr>
        <w:t xml:space="preserve"> CPO LT kataloge yra standartizuoti akustinio kambario matmenys.</w:t>
      </w:r>
      <w:r w:rsidR="00922006">
        <w:rPr>
          <w:rFonts w:ascii="Arial" w:eastAsia="Times New Roman" w:hAnsi="Arial" w:cs="Arial"/>
          <w:kern w:val="0"/>
          <w:sz w:val="24"/>
          <w:szCs w:val="24"/>
          <w14:ligatures w14:val="none"/>
        </w:rPr>
        <w:t xml:space="preserve"> Perkančioji organizacija </w:t>
      </w:r>
      <w:r w:rsidR="000E573C">
        <w:rPr>
          <w:rFonts w:ascii="Arial" w:eastAsia="Times New Roman" w:hAnsi="Arial" w:cs="Arial"/>
          <w:kern w:val="0"/>
          <w:sz w:val="24"/>
          <w:szCs w:val="24"/>
          <w14:ligatures w14:val="none"/>
        </w:rPr>
        <w:t>pažymi</w:t>
      </w:r>
      <w:r w:rsidR="00922006">
        <w:rPr>
          <w:rFonts w:ascii="Arial" w:eastAsia="Times New Roman" w:hAnsi="Arial" w:cs="Arial"/>
          <w:kern w:val="0"/>
          <w:sz w:val="24"/>
          <w:szCs w:val="24"/>
          <w14:ligatures w14:val="none"/>
        </w:rPr>
        <w:t>, kad</w:t>
      </w:r>
      <w:r w:rsidR="000E573C">
        <w:rPr>
          <w:rFonts w:ascii="Arial" w:eastAsia="Times New Roman" w:hAnsi="Arial" w:cs="Arial"/>
          <w:kern w:val="0"/>
          <w:sz w:val="24"/>
          <w:szCs w:val="24"/>
          <w14:ligatures w14:val="none"/>
        </w:rPr>
        <w:t xml:space="preserve"> Perkančiosios organizacijos nurodyti išoriniai matmenys yra būtent tokie, </w:t>
      </w:r>
      <w:r w:rsidR="00616A39">
        <w:rPr>
          <w:rFonts w:ascii="Arial" w:eastAsia="Times New Roman" w:hAnsi="Arial" w:cs="Arial"/>
          <w:kern w:val="0"/>
          <w:sz w:val="24"/>
          <w:szCs w:val="24"/>
          <w14:ligatures w14:val="none"/>
        </w:rPr>
        <w:t xml:space="preserve">kokie reikalingi </w:t>
      </w:r>
      <w:r w:rsidR="000E573C">
        <w:rPr>
          <w:rFonts w:ascii="Arial" w:eastAsia="Times New Roman" w:hAnsi="Arial" w:cs="Arial"/>
          <w:kern w:val="0"/>
          <w:sz w:val="24"/>
          <w:szCs w:val="24"/>
          <w14:ligatures w14:val="none"/>
        </w:rPr>
        <w:t>siekia</w:t>
      </w:r>
      <w:r w:rsidR="00616A39">
        <w:rPr>
          <w:rFonts w:ascii="Arial" w:eastAsia="Times New Roman" w:hAnsi="Arial" w:cs="Arial"/>
          <w:kern w:val="0"/>
          <w:sz w:val="24"/>
          <w:szCs w:val="24"/>
          <w14:ligatures w14:val="none"/>
        </w:rPr>
        <w:t>nt</w:t>
      </w:r>
      <w:r w:rsidR="000E573C">
        <w:rPr>
          <w:rFonts w:ascii="Arial" w:eastAsia="Times New Roman" w:hAnsi="Arial" w:cs="Arial"/>
          <w:kern w:val="0"/>
          <w:sz w:val="24"/>
          <w:szCs w:val="24"/>
          <w14:ligatures w14:val="none"/>
        </w:rPr>
        <w:t xml:space="preserve"> maksimaliai išnaudoti riboto ploto patalpą. </w:t>
      </w:r>
    </w:p>
    <w:p w14:paraId="7F91E475" w14:textId="1A542FC1" w:rsidR="009B1AB8" w:rsidRDefault="000E573C" w:rsidP="009E76A1">
      <w:pPr>
        <w:pStyle w:val="ListParagraph"/>
        <w:spacing w:after="0" w:line="276" w:lineRule="auto"/>
        <w:ind w:left="0" w:firstLine="993"/>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
    <w:p w14:paraId="46C0DF04"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408973A5"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7C089842"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7C535586"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6A12569C"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56DF87B2"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4E1E15EB"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748EDBBB" w14:textId="33019B42" w:rsidR="009E76A1" w:rsidRPr="00374F55" w:rsidRDefault="00D90DA1" w:rsidP="009E76A1">
      <w:pPr>
        <w:pStyle w:val="ListParagraph"/>
        <w:spacing w:after="0" w:line="276" w:lineRule="auto"/>
        <w:ind w:left="0" w:firstLine="993"/>
        <w:jc w:val="both"/>
        <w:rPr>
          <w:rFonts w:ascii="Arial" w:eastAsia="Times New Roman" w:hAnsi="Arial" w:cs="Arial"/>
          <w:kern w:val="0"/>
          <w:sz w:val="24"/>
          <w:szCs w:val="24"/>
          <w14:ligatures w14:val="none"/>
        </w:rPr>
      </w:pPr>
      <w:r w:rsidRPr="00374F55">
        <w:rPr>
          <w:rFonts w:ascii="Arial" w:eastAsia="Times New Roman" w:hAnsi="Arial" w:cs="Arial"/>
          <w:kern w:val="0"/>
          <w:sz w:val="24"/>
          <w:szCs w:val="24"/>
          <w14:ligatures w14:val="none"/>
        </w:rPr>
        <w:lastRenderedPageBreak/>
        <w:t xml:space="preserve">Taip pat </w:t>
      </w:r>
      <w:r w:rsidR="009E76A1" w:rsidRPr="00374F55">
        <w:rPr>
          <w:rFonts w:ascii="Arial" w:eastAsia="Times New Roman" w:hAnsi="Arial" w:cs="Arial"/>
          <w:kern w:val="0"/>
          <w:sz w:val="24"/>
          <w:szCs w:val="24"/>
          <w14:ligatures w14:val="none"/>
        </w:rPr>
        <w:t xml:space="preserve">Perkančioji organizacija savo iniciatyva </w:t>
      </w:r>
      <w:r w:rsidR="00922006" w:rsidRPr="00374F55">
        <w:rPr>
          <w:rFonts w:ascii="Arial" w:eastAsia="Times New Roman" w:hAnsi="Arial" w:cs="Arial"/>
          <w:kern w:val="0"/>
          <w:sz w:val="24"/>
          <w:szCs w:val="24"/>
          <w14:ligatures w14:val="none"/>
        </w:rPr>
        <w:t xml:space="preserve">tikslina </w:t>
      </w:r>
      <w:r w:rsidR="00EA69FE" w:rsidRPr="00374F55">
        <w:rPr>
          <w:rFonts w:ascii="Arial" w:eastAsia="Times New Roman" w:hAnsi="Arial" w:cs="Arial"/>
          <w:kern w:val="0"/>
          <w:sz w:val="24"/>
          <w:szCs w:val="24"/>
          <w14:ligatures w14:val="none"/>
        </w:rPr>
        <w:t>Techninės specifikacijos</w:t>
      </w:r>
      <w:r w:rsidR="00374F55" w:rsidRPr="00374F55">
        <w:rPr>
          <w:rFonts w:ascii="Arial" w:eastAsia="Times New Roman" w:hAnsi="Arial" w:cs="Arial"/>
          <w:kern w:val="0"/>
          <w:sz w:val="24"/>
          <w:szCs w:val="24"/>
          <w14:ligatures w14:val="none"/>
        </w:rPr>
        <w:t>:</w:t>
      </w:r>
      <w:r w:rsidR="00EA69FE" w:rsidRPr="00374F55">
        <w:rPr>
          <w:rFonts w:ascii="Arial" w:eastAsia="Times New Roman" w:hAnsi="Arial" w:cs="Arial"/>
          <w:kern w:val="0"/>
          <w:sz w:val="24"/>
          <w:szCs w:val="24"/>
          <w14:ligatures w14:val="none"/>
        </w:rPr>
        <w:t xml:space="preserve"> </w:t>
      </w:r>
      <w:r w:rsidR="00374F55" w:rsidRPr="00374F55">
        <w:rPr>
          <w:rFonts w:ascii="Arial" w:eastAsia="Times New Roman" w:hAnsi="Arial" w:cs="Arial"/>
          <w:kern w:val="0"/>
          <w:sz w:val="24"/>
          <w:szCs w:val="24"/>
          <w14:ligatures w14:val="none"/>
        </w:rPr>
        <w:t xml:space="preserve">1) </w:t>
      </w:r>
      <w:r w:rsidRPr="00374F55">
        <w:rPr>
          <w:rFonts w:ascii="Arial" w:eastAsia="Times New Roman" w:hAnsi="Arial" w:cs="Arial"/>
          <w:kern w:val="0"/>
          <w:sz w:val="24"/>
          <w:szCs w:val="24"/>
          <w14:ligatures w14:val="none"/>
        </w:rPr>
        <w:t>I.1 punkt</w:t>
      </w:r>
      <w:r w:rsidR="00922006" w:rsidRPr="00374F55">
        <w:rPr>
          <w:rFonts w:ascii="Arial" w:eastAsia="Times New Roman" w:hAnsi="Arial" w:cs="Arial"/>
          <w:kern w:val="0"/>
          <w:sz w:val="24"/>
          <w:szCs w:val="24"/>
          <w14:ligatures w14:val="none"/>
        </w:rPr>
        <w:t>ą</w:t>
      </w:r>
      <w:r w:rsidRPr="00374F55">
        <w:rPr>
          <w:rFonts w:ascii="Arial" w:eastAsia="Times New Roman" w:hAnsi="Arial" w:cs="Arial"/>
          <w:kern w:val="0"/>
          <w:sz w:val="24"/>
          <w:szCs w:val="24"/>
          <w14:ligatures w14:val="none"/>
        </w:rPr>
        <w:t xml:space="preserve"> ir išdėsto jį taip</w:t>
      </w:r>
      <w:r w:rsidR="009E76A1" w:rsidRPr="00374F55">
        <w:rPr>
          <w:rFonts w:ascii="Arial" w:eastAsia="Times New Roman" w:hAnsi="Arial" w:cs="Arial"/>
          <w:kern w:val="0"/>
          <w:sz w:val="24"/>
          <w:szCs w:val="24"/>
          <w14:ligatures w14:val="none"/>
        </w:rPr>
        <w:t>:</w:t>
      </w:r>
    </w:p>
    <w:tbl>
      <w:tblPr>
        <w:tblStyle w:val="TableGrid"/>
        <w:tblW w:w="9539" w:type="dxa"/>
        <w:tblInd w:w="-26" w:type="dxa"/>
        <w:tblLook w:val="04A0" w:firstRow="1" w:lastRow="0" w:firstColumn="1" w:lastColumn="0" w:noHBand="0" w:noVBand="1"/>
      </w:tblPr>
      <w:tblGrid>
        <w:gridCol w:w="9539"/>
      </w:tblGrid>
      <w:tr w:rsidR="009E76A1" w:rsidRPr="00374F55" w14:paraId="30EE98A4" w14:textId="77777777" w:rsidTr="00B85090">
        <w:trPr>
          <w:trHeight w:val="355"/>
        </w:trPr>
        <w:tc>
          <w:tcPr>
            <w:tcW w:w="9539" w:type="dxa"/>
            <w:vAlign w:val="center"/>
          </w:tcPr>
          <w:p w14:paraId="0FEA7747" w14:textId="08D950B5" w:rsidR="009E76A1" w:rsidRPr="00374F55" w:rsidRDefault="009E76A1" w:rsidP="00B85090">
            <w:pPr>
              <w:pStyle w:val="ListParagraph"/>
              <w:numPr>
                <w:ilvl w:val="0"/>
                <w:numId w:val="7"/>
              </w:numPr>
              <w:shd w:val="clear" w:color="auto" w:fill="FFFFFF"/>
              <w:jc w:val="left"/>
              <w:rPr>
                <w:rFonts w:ascii="Arial" w:eastAsia="Times New Roman" w:hAnsi="Arial" w:cs="Arial"/>
                <w:bCs/>
                <w:sz w:val="24"/>
                <w:szCs w:val="24"/>
              </w:rPr>
            </w:pPr>
            <w:r w:rsidRPr="00374F55">
              <w:rPr>
                <w:rFonts w:ascii="Arial" w:eastAsia="Times New Roman" w:hAnsi="Arial" w:cs="Arial"/>
                <w:b/>
                <w:bCs/>
                <w:i/>
                <w:iCs/>
                <w:sz w:val="24"/>
                <w:szCs w:val="24"/>
              </w:rPr>
              <w:t>Dvivietis akustinis kambarys, 2 vnt.</w:t>
            </w:r>
          </w:p>
        </w:tc>
      </w:tr>
      <w:tr w:rsidR="009E76A1" w:rsidRPr="00374F55" w14:paraId="7AFE7EC1" w14:textId="77777777" w:rsidTr="00B85090">
        <w:trPr>
          <w:trHeight w:val="355"/>
        </w:trPr>
        <w:tc>
          <w:tcPr>
            <w:tcW w:w="9539" w:type="dxa"/>
          </w:tcPr>
          <w:p w14:paraId="4C6287BF" w14:textId="77777777" w:rsidR="009E76A1" w:rsidRPr="00374F55" w:rsidRDefault="009E76A1" w:rsidP="00FA1D11">
            <w:pPr>
              <w:shd w:val="clear" w:color="auto" w:fill="FFFFFF"/>
              <w:ind w:firstLine="0"/>
              <w:rPr>
                <w:rFonts w:ascii="Arial" w:eastAsia="Times New Roman" w:hAnsi="Arial" w:cs="Arial"/>
                <w:bCs/>
                <w:sz w:val="24"/>
                <w:szCs w:val="24"/>
              </w:rPr>
            </w:pPr>
            <w:r w:rsidRPr="00374F55">
              <w:rPr>
                <w:rFonts w:ascii="Arial" w:eastAsia="Times New Roman" w:hAnsi="Arial" w:cs="Arial"/>
                <w:bCs/>
                <w:sz w:val="24"/>
                <w:szCs w:val="24"/>
              </w:rPr>
              <w:t xml:space="preserve">Išoriniai matmenys (P, G, A) </w:t>
            </w:r>
            <w:r w:rsidRPr="00374F55">
              <w:rPr>
                <w:rFonts w:ascii="Arial" w:eastAsia="Times New Roman" w:hAnsi="Arial" w:cs="Arial"/>
                <w:bCs/>
                <w:color w:val="FF0000"/>
                <w:sz w:val="24"/>
                <w:szCs w:val="24"/>
              </w:rPr>
              <w:t>2350</w:t>
            </w:r>
            <w:r w:rsidRPr="00374F55">
              <w:rPr>
                <w:rFonts w:ascii="Arial" w:eastAsia="Times New Roman" w:hAnsi="Arial" w:cs="Arial"/>
                <w:bCs/>
                <w:sz w:val="24"/>
                <w:szCs w:val="24"/>
              </w:rPr>
              <w:t xml:space="preserve"> x 1040 x 2300 cm (±20mm). </w:t>
            </w:r>
          </w:p>
        </w:tc>
      </w:tr>
    </w:tbl>
    <w:p w14:paraId="56A81E20" w14:textId="77777777" w:rsidR="00374F55" w:rsidRPr="00374F55" w:rsidRDefault="00374F55" w:rsidP="00374F55">
      <w:pPr>
        <w:spacing w:after="0" w:line="276" w:lineRule="auto"/>
        <w:jc w:val="both"/>
        <w:rPr>
          <w:rFonts w:ascii="Arial" w:eastAsia="Times New Roman" w:hAnsi="Arial" w:cs="Arial"/>
          <w:kern w:val="0"/>
          <w:sz w:val="24"/>
          <w:szCs w:val="24"/>
          <w14:ligatures w14:val="none"/>
        </w:rPr>
      </w:pPr>
    </w:p>
    <w:p w14:paraId="11DA74A0" w14:textId="3B6CA0A3" w:rsidR="00374F55" w:rsidRPr="00374F55" w:rsidRDefault="00374F55" w:rsidP="00374F55">
      <w:pPr>
        <w:shd w:val="clear" w:color="auto" w:fill="FFFFFF"/>
        <w:rPr>
          <w:rFonts w:ascii="Arial" w:eastAsia="Times New Roman" w:hAnsi="Arial" w:cs="Arial"/>
          <w:bCs/>
          <w:sz w:val="24"/>
          <w:szCs w:val="24"/>
        </w:rPr>
      </w:pPr>
      <w:r w:rsidRPr="00374F55">
        <w:rPr>
          <w:rFonts w:ascii="Arial" w:eastAsia="Times New Roman" w:hAnsi="Arial" w:cs="Arial"/>
          <w:kern w:val="0"/>
          <w:sz w:val="24"/>
          <w:szCs w:val="24"/>
          <w14:ligatures w14:val="none"/>
        </w:rPr>
        <w:t>2) I.12 ir II.12 punkt</w:t>
      </w:r>
      <w:r w:rsidR="00D33E7F">
        <w:rPr>
          <w:rFonts w:ascii="Arial" w:eastAsia="Times New Roman" w:hAnsi="Arial" w:cs="Arial"/>
          <w:kern w:val="0"/>
          <w:sz w:val="24"/>
          <w:szCs w:val="24"/>
          <w14:ligatures w14:val="none"/>
        </w:rPr>
        <w:t>us</w:t>
      </w:r>
      <w:r w:rsidRPr="00374F55">
        <w:rPr>
          <w:rFonts w:ascii="Arial" w:eastAsia="Times New Roman" w:hAnsi="Arial" w:cs="Arial"/>
          <w:kern w:val="0"/>
          <w:sz w:val="24"/>
          <w:szCs w:val="24"/>
          <w14:ligatures w14:val="none"/>
        </w:rPr>
        <w:t xml:space="preserve"> ir išdėsto juos taip:</w:t>
      </w:r>
      <w:bookmarkStart w:id="1" w:name="_Hlk231302115"/>
      <w:r w:rsidRPr="00374F55">
        <w:rPr>
          <w:rFonts w:ascii="Arial" w:eastAsia="Times New Roman" w:hAnsi="Arial" w:cs="Arial"/>
          <w:bCs/>
          <w:sz w:val="24"/>
          <w:szCs w:val="24"/>
        </w:rPr>
        <w:t xml:space="preserve"> </w:t>
      </w:r>
      <w:bookmarkEnd w:id="1"/>
      <w:r w:rsidRPr="00374F55">
        <w:rPr>
          <w:rFonts w:ascii="Arial" w:eastAsia="Times New Roman" w:hAnsi="Arial" w:cs="Arial"/>
          <w:bCs/>
          <w:sz w:val="24"/>
          <w:szCs w:val="24"/>
        </w:rPr>
        <w:t xml:space="preserve"> </w:t>
      </w:r>
    </w:p>
    <w:p w14:paraId="4DBAAD51" w14:textId="4BDA5B3A" w:rsidR="00374F55" w:rsidRPr="00374F55" w:rsidRDefault="00374F55" w:rsidP="00374F55">
      <w:pPr>
        <w:shd w:val="clear" w:color="auto" w:fill="FFFFFF"/>
        <w:rPr>
          <w:rFonts w:ascii="Arial" w:eastAsia="Times New Roman" w:hAnsi="Arial" w:cs="Arial"/>
          <w:bCs/>
          <w:sz w:val="24"/>
          <w:szCs w:val="24"/>
        </w:rPr>
      </w:pPr>
      <w:r>
        <w:rPr>
          <w:rFonts w:ascii="Arial" w:eastAsia="Times New Roman" w:hAnsi="Arial" w:cs="Arial"/>
          <w:bCs/>
          <w:sz w:val="24"/>
          <w:szCs w:val="24"/>
        </w:rPr>
        <w:t>„</w:t>
      </w:r>
      <w:r w:rsidRPr="00374F55">
        <w:rPr>
          <w:rFonts w:ascii="Arial" w:eastAsia="Times New Roman" w:hAnsi="Arial" w:cs="Arial"/>
          <w:bCs/>
          <w:i/>
          <w:iCs/>
          <w:sz w:val="24"/>
          <w:szCs w:val="24"/>
        </w:rPr>
        <w:t xml:space="preserve">Akustiniame kambaryje turi būti įmontuotas LED apšvietimas, užtikrinantis šviesos spektrą 4000K </w:t>
      </w:r>
      <w:r w:rsidRPr="00374F55">
        <w:rPr>
          <w:rFonts w:ascii="Arial" w:eastAsia="Times New Roman" w:hAnsi="Arial" w:cs="Arial"/>
          <w:bCs/>
          <w:i/>
          <w:iCs/>
          <w:color w:val="FF0000"/>
          <w:sz w:val="24"/>
          <w:szCs w:val="24"/>
        </w:rPr>
        <w:t xml:space="preserve">± 500K </w:t>
      </w:r>
      <w:r w:rsidRPr="00374F55">
        <w:rPr>
          <w:rFonts w:ascii="Arial" w:eastAsia="Times New Roman" w:hAnsi="Arial" w:cs="Arial"/>
          <w:bCs/>
          <w:i/>
          <w:iCs/>
          <w:sz w:val="24"/>
          <w:szCs w:val="24"/>
        </w:rPr>
        <w:t>ir ne mažiau kaip 400lux</w:t>
      </w:r>
      <w:r w:rsidRPr="00374F55">
        <w:rPr>
          <w:rFonts w:ascii="Arial" w:eastAsia="Times New Roman" w:hAnsi="Arial" w:cs="Arial"/>
          <w:bCs/>
          <w:sz w:val="24"/>
          <w:szCs w:val="24"/>
        </w:rPr>
        <w:t>.</w:t>
      </w:r>
      <w:r>
        <w:rPr>
          <w:rFonts w:ascii="Arial" w:eastAsia="Times New Roman" w:hAnsi="Arial" w:cs="Arial"/>
          <w:bCs/>
          <w:sz w:val="24"/>
          <w:szCs w:val="24"/>
        </w:rPr>
        <w:t>“</w:t>
      </w:r>
    </w:p>
    <w:p w14:paraId="4901A2C7" w14:textId="3C4E0190" w:rsidR="00374F55" w:rsidRDefault="00374F55" w:rsidP="00374F55">
      <w:pPr>
        <w:shd w:val="clear" w:color="auto" w:fill="FFFFFF"/>
        <w:rPr>
          <w:rFonts w:ascii="Arial" w:eastAsia="Times New Roman" w:hAnsi="Arial" w:cs="Arial"/>
          <w:bCs/>
          <w:sz w:val="24"/>
          <w:szCs w:val="24"/>
        </w:rPr>
      </w:pPr>
      <w:r w:rsidRPr="00374F55">
        <w:rPr>
          <w:rFonts w:ascii="Arial" w:eastAsia="Times New Roman" w:hAnsi="Arial" w:cs="Arial"/>
          <w:bCs/>
          <w:sz w:val="24"/>
          <w:szCs w:val="24"/>
        </w:rPr>
        <w:t xml:space="preserve">3) </w:t>
      </w:r>
      <w:r>
        <w:rPr>
          <w:rFonts w:ascii="Arial" w:eastAsia="Times New Roman" w:hAnsi="Arial" w:cs="Arial"/>
          <w:bCs/>
          <w:sz w:val="24"/>
          <w:szCs w:val="24"/>
        </w:rPr>
        <w:t>I.13.2 ir II.13.2 punktus ir išdėsto juos taip:</w:t>
      </w:r>
    </w:p>
    <w:p w14:paraId="22DA6059" w14:textId="53B02532" w:rsidR="00374F55" w:rsidRPr="00374F55" w:rsidRDefault="00374F55" w:rsidP="00374F55">
      <w:pPr>
        <w:shd w:val="clear" w:color="auto" w:fill="FFFFFF"/>
        <w:rPr>
          <w:rFonts w:ascii="Arial" w:eastAsia="Times New Roman" w:hAnsi="Arial" w:cs="Arial"/>
          <w:bCs/>
          <w:sz w:val="24"/>
          <w:szCs w:val="24"/>
        </w:rPr>
      </w:pPr>
      <w:r>
        <w:rPr>
          <w:rFonts w:ascii="Arial" w:eastAsia="Times New Roman" w:hAnsi="Arial" w:cs="Arial"/>
          <w:bCs/>
          <w:sz w:val="24"/>
          <w:szCs w:val="24"/>
        </w:rPr>
        <w:t>„</w:t>
      </w:r>
      <w:r w:rsidRPr="00374F55">
        <w:rPr>
          <w:rFonts w:ascii="Arial" w:eastAsia="Times New Roman" w:hAnsi="Arial" w:cs="Arial"/>
          <w:bCs/>
          <w:i/>
          <w:iCs/>
          <w:sz w:val="24"/>
          <w:szCs w:val="24"/>
        </w:rPr>
        <w:t>Triuk</w:t>
      </w:r>
      <w:r w:rsidRPr="00374F55">
        <w:rPr>
          <w:rFonts w:ascii="Arial" w:eastAsia="Times New Roman" w:hAnsi="Arial" w:cs="Arial" w:hint="cs"/>
          <w:bCs/>
          <w:i/>
          <w:iCs/>
          <w:sz w:val="24"/>
          <w:szCs w:val="24"/>
        </w:rPr>
        <w:t>š</w:t>
      </w:r>
      <w:r w:rsidRPr="00374F55">
        <w:rPr>
          <w:rFonts w:ascii="Arial" w:eastAsia="Times New Roman" w:hAnsi="Arial" w:cs="Arial"/>
          <w:bCs/>
          <w:i/>
          <w:iCs/>
          <w:sz w:val="24"/>
          <w:szCs w:val="24"/>
        </w:rPr>
        <w:t xml:space="preserve">mo lygis </w:t>
      </w:r>
      <w:r w:rsidRPr="00D33E7F">
        <w:rPr>
          <w:rFonts w:ascii="Arial" w:eastAsia="Times New Roman" w:hAnsi="Arial" w:cs="Arial"/>
          <w:bCs/>
          <w:i/>
          <w:iCs/>
          <w:color w:val="FF0000"/>
          <w:sz w:val="24"/>
          <w:szCs w:val="24"/>
        </w:rPr>
        <w:t>ne daugiau kaip 50dB</w:t>
      </w:r>
      <w:r>
        <w:rPr>
          <w:rFonts w:ascii="Arial" w:eastAsia="Times New Roman" w:hAnsi="Arial" w:cs="Arial"/>
          <w:bCs/>
          <w:sz w:val="24"/>
          <w:szCs w:val="24"/>
        </w:rPr>
        <w:t>“</w:t>
      </w:r>
    </w:p>
    <w:p w14:paraId="3DA6AA5F" w14:textId="77777777" w:rsidR="00374F55" w:rsidRDefault="00374F55" w:rsidP="009E76A1">
      <w:pPr>
        <w:pStyle w:val="ListParagraph"/>
        <w:spacing w:after="0" w:line="276" w:lineRule="auto"/>
        <w:ind w:left="0" w:firstLine="993"/>
        <w:jc w:val="both"/>
        <w:rPr>
          <w:rFonts w:ascii="Arial" w:eastAsia="Times New Roman" w:hAnsi="Arial" w:cs="Arial"/>
          <w:kern w:val="0"/>
          <w:sz w:val="24"/>
          <w:szCs w:val="24"/>
          <w14:ligatures w14:val="none"/>
        </w:rPr>
      </w:pPr>
    </w:p>
    <w:p w14:paraId="2A581355" w14:textId="7B91FE5B" w:rsidR="009E76A1" w:rsidRDefault="00922006" w:rsidP="009E76A1">
      <w:pPr>
        <w:pStyle w:val="ListParagraph"/>
        <w:spacing w:after="0" w:line="276" w:lineRule="auto"/>
        <w:ind w:left="0" w:firstLine="993"/>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Atsižvelgus į tikslinamus Pirkimo dokumentus, pasiūlymų pateikimo terminas nukeliamas </w:t>
      </w:r>
      <w:r w:rsidRPr="00922006">
        <w:rPr>
          <w:rFonts w:ascii="Arial" w:eastAsia="Times New Roman" w:hAnsi="Arial" w:cs="Arial"/>
          <w:b/>
          <w:bCs/>
          <w:kern w:val="0"/>
          <w:sz w:val="24"/>
          <w:szCs w:val="24"/>
          <w14:ligatures w14:val="none"/>
        </w:rPr>
        <w:t>iki 2026-06-</w:t>
      </w:r>
      <w:r w:rsidR="00D95BA4">
        <w:rPr>
          <w:rFonts w:ascii="Arial" w:eastAsia="Times New Roman" w:hAnsi="Arial" w:cs="Arial"/>
          <w:b/>
          <w:bCs/>
          <w:kern w:val="0"/>
          <w:sz w:val="24"/>
          <w:szCs w:val="24"/>
          <w14:ligatures w14:val="none"/>
        </w:rPr>
        <w:t>10</w:t>
      </w:r>
      <w:r w:rsidRPr="00922006">
        <w:rPr>
          <w:rFonts w:ascii="Arial" w:eastAsia="Times New Roman" w:hAnsi="Arial" w:cs="Arial"/>
          <w:b/>
          <w:bCs/>
          <w:kern w:val="0"/>
          <w:sz w:val="24"/>
          <w:szCs w:val="24"/>
          <w14:ligatures w14:val="none"/>
        </w:rPr>
        <w:t xml:space="preserve"> 10.00 val. CVP IS priemonėmis</w:t>
      </w:r>
      <w:r>
        <w:rPr>
          <w:rFonts w:ascii="Arial" w:eastAsia="Times New Roman" w:hAnsi="Arial" w:cs="Arial"/>
          <w:kern w:val="0"/>
          <w:sz w:val="24"/>
          <w:szCs w:val="24"/>
          <w14:ligatures w14:val="none"/>
        </w:rPr>
        <w:t>.</w:t>
      </w:r>
    </w:p>
    <w:p w14:paraId="7B84FE65" w14:textId="77777777" w:rsidR="00293EED" w:rsidRPr="00EF491D" w:rsidRDefault="00293EED" w:rsidP="00293EED">
      <w:pPr>
        <w:pStyle w:val="ListParagraph"/>
        <w:spacing w:line="276" w:lineRule="auto"/>
        <w:ind w:left="900"/>
        <w:jc w:val="both"/>
        <w:rPr>
          <w:rFonts w:ascii="Arial" w:eastAsia="Times New Roman" w:hAnsi="Arial" w:cs="Arial"/>
          <w:kern w:val="0"/>
          <w:sz w:val="24"/>
          <w:szCs w:val="24"/>
          <w14:ligatures w14:val="none"/>
        </w:rPr>
      </w:pPr>
    </w:p>
    <w:p w14:paraId="0D403609" w14:textId="77777777" w:rsidR="00EF491D" w:rsidRPr="004A076B" w:rsidRDefault="00EF491D" w:rsidP="00EF491D">
      <w:pPr>
        <w:spacing w:line="276" w:lineRule="auto"/>
        <w:ind w:firstLine="900"/>
        <w:jc w:val="both"/>
        <w:rPr>
          <w:rFonts w:ascii="Arial" w:hAnsi="Arial" w:cs="Arial"/>
          <w:sz w:val="24"/>
          <w:szCs w:val="24"/>
        </w:rPr>
      </w:pPr>
    </w:p>
    <w:sectPr w:rsidR="00EF491D" w:rsidRPr="004A07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38A2"/>
    <w:multiLevelType w:val="hybridMultilevel"/>
    <w:tmpl w:val="4E1AA548"/>
    <w:lvl w:ilvl="0" w:tplc="CFEC203E">
      <w:start w:val="1"/>
      <w:numFmt w:val="decimal"/>
      <w:lvlText w:val="%1."/>
      <w:lvlJc w:val="left"/>
      <w:pPr>
        <w:ind w:left="3960" w:hanging="360"/>
      </w:pPr>
      <w:rPr>
        <w:rFonts w:hint="default"/>
      </w:rPr>
    </w:lvl>
    <w:lvl w:ilvl="1" w:tplc="04270019" w:tentative="1">
      <w:start w:val="1"/>
      <w:numFmt w:val="lowerLetter"/>
      <w:lvlText w:val="%2."/>
      <w:lvlJc w:val="left"/>
      <w:pPr>
        <w:ind w:left="4680" w:hanging="360"/>
      </w:pPr>
    </w:lvl>
    <w:lvl w:ilvl="2" w:tplc="0427001B" w:tentative="1">
      <w:start w:val="1"/>
      <w:numFmt w:val="lowerRoman"/>
      <w:lvlText w:val="%3."/>
      <w:lvlJc w:val="right"/>
      <w:pPr>
        <w:ind w:left="5400" w:hanging="180"/>
      </w:pPr>
    </w:lvl>
    <w:lvl w:ilvl="3" w:tplc="0427000F" w:tentative="1">
      <w:start w:val="1"/>
      <w:numFmt w:val="decimal"/>
      <w:lvlText w:val="%4."/>
      <w:lvlJc w:val="left"/>
      <w:pPr>
        <w:ind w:left="6120" w:hanging="360"/>
      </w:pPr>
    </w:lvl>
    <w:lvl w:ilvl="4" w:tplc="04270019" w:tentative="1">
      <w:start w:val="1"/>
      <w:numFmt w:val="lowerLetter"/>
      <w:lvlText w:val="%5."/>
      <w:lvlJc w:val="left"/>
      <w:pPr>
        <w:ind w:left="6840" w:hanging="360"/>
      </w:pPr>
    </w:lvl>
    <w:lvl w:ilvl="5" w:tplc="0427001B" w:tentative="1">
      <w:start w:val="1"/>
      <w:numFmt w:val="lowerRoman"/>
      <w:lvlText w:val="%6."/>
      <w:lvlJc w:val="right"/>
      <w:pPr>
        <w:ind w:left="7560" w:hanging="180"/>
      </w:pPr>
    </w:lvl>
    <w:lvl w:ilvl="6" w:tplc="0427000F" w:tentative="1">
      <w:start w:val="1"/>
      <w:numFmt w:val="decimal"/>
      <w:lvlText w:val="%7."/>
      <w:lvlJc w:val="left"/>
      <w:pPr>
        <w:ind w:left="8280" w:hanging="360"/>
      </w:pPr>
    </w:lvl>
    <w:lvl w:ilvl="7" w:tplc="04270019" w:tentative="1">
      <w:start w:val="1"/>
      <w:numFmt w:val="lowerLetter"/>
      <w:lvlText w:val="%8."/>
      <w:lvlJc w:val="left"/>
      <w:pPr>
        <w:ind w:left="9000" w:hanging="360"/>
      </w:pPr>
    </w:lvl>
    <w:lvl w:ilvl="8" w:tplc="0427001B" w:tentative="1">
      <w:start w:val="1"/>
      <w:numFmt w:val="lowerRoman"/>
      <w:lvlText w:val="%9."/>
      <w:lvlJc w:val="right"/>
      <w:pPr>
        <w:ind w:left="9720" w:hanging="180"/>
      </w:pPr>
    </w:lvl>
  </w:abstractNum>
  <w:abstractNum w:abstractNumId="1" w15:restartNumberingAfterBreak="0">
    <w:nsid w:val="1B857C6C"/>
    <w:multiLevelType w:val="hybridMultilevel"/>
    <w:tmpl w:val="57221A8A"/>
    <w:lvl w:ilvl="0" w:tplc="EFC04B4E">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12504"/>
    <w:multiLevelType w:val="hybridMultilevel"/>
    <w:tmpl w:val="690A1FCE"/>
    <w:lvl w:ilvl="0" w:tplc="DB747F5C">
      <w:start w:val="1"/>
      <w:numFmt w:val="upperRoman"/>
      <w:lvlText w:val="%1."/>
      <w:lvlJc w:val="left"/>
      <w:pPr>
        <w:ind w:left="1417" w:hanging="720"/>
      </w:pPr>
      <w:rPr>
        <w:rFonts w:hint="default"/>
        <w:b/>
        <w:i/>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35472CE3"/>
    <w:multiLevelType w:val="hybridMultilevel"/>
    <w:tmpl w:val="5F084F6C"/>
    <w:lvl w:ilvl="0" w:tplc="0156A402">
      <w:start w:val="1"/>
      <w:numFmt w:val="upperRoman"/>
      <w:lvlText w:val="%1."/>
      <w:lvlJc w:val="left"/>
      <w:pPr>
        <w:ind w:left="1417" w:hanging="720"/>
      </w:pPr>
      <w:rPr>
        <w:rFonts w:hint="default"/>
        <w:b/>
        <w:i/>
        <w:sz w:val="21"/>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15:restartNumberingAfterBreak="0">
    <w:nsid w:val="43740DF9"/>
    <w:multiLevelType w:val="multilevel"/>
    <w:tmpl w:val="2A2E9F2A"/>
    <w:lvl w:ilvl="0">
      <w:start w:val="2"/>
      <w:numFmt w:val="decimal"/>
      <w:lvlText w:val="%1."/>
      <w:lvlJc w:val="left"/>
      <w:pPr>
        <w:ind w:left="1080" w:hanging="10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288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D3A6247"/>
    <w:multiLevelType w:val="multilevel"/>
    <w:tmpl w:val="F5C07716"/>
    <w:lvl w:ilvl="0">
      <w:start w:val="1"/>
      <w:numFmt w:val="decimal"/>
      <w:lvlText w:val="%1."/>
      <w:lvlJc w:val="left"/>
      <w:pPr>
        <w:ind w:left="1080" w:hanging="10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288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E82205A"/>
    <w:multiLevelType w:val="hybridMultilevel"/>
    <w:tmpl w:val="ACF24AF4"/>
    <w:lvl w:ilvl="0" w:tplc="4A70005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7E8A586D"/>
    <w:multiLevelType w:val="multilevel"/>
    <w:tmpl w:val="F5C07716"/>
    <w:lvl w:ilvl="0">
      <w:start w:val="1"/>
      <w:numFmt w:val="decimal"/>
      <w:lvlText w:val="%1."/>
      <w:lvlJc w:val="left"/>
      <w:pPr>
        <w:ind w:left="1080" w:hanging="10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288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2157237">
    <w:abstractNumId w:val="0"/>
  </w:num>
  <w:num w:numId="2" w16cid:durableId="334457244">
    <w:abstractNumId w:val="7"/>
  </w:num>
  <w:num w:numId="3" w16cid:durableId="1835804612">
    <w:abstractNumId w:val="2"/>
  </w:num>
  <w:num w:numId="4" w16cid:durableId="1847280483">
    <w:abstractNumId w:val="5"/>
  </w:num>
  <w:num w:numId="5" w16cid:durableId="687415408">
    <w:abstractNumId w:val="6"/>
  </w:num>
  <w:num w:numId="6" w16cid:durableId="1091244263">
    <w:abstractNumId w:val="4"/>
  </w:num>
  <w:num w:numId="7" w16cid:durableId="728847427">
    <w:abstractNumId w:val="1"/>
  </w:num>
  <w:num w:numId="8" w16cid:durableId="106498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24"/>
    <w:rsid w:val="00012AE8"/>
    <w:rsid w:val="000560F6"/>
    <w:rsid w:val="000731D8"/>
    <w:rsid w:val="00082539"/>
    <w:rsid w:val="00094107"/>
    <w:rsid w:val="000E116F"/>
    <w:rsid w:val="000E292B"/>
    <w:rsid w:val="000E573C"/>
    <w:rsid w:val="002441CA"/>
    <w:rsid w:val="002515EF"/>
    <w:rsid w:val="0026270F"/>
    <w:rsid w:val="00292179"/>
    <w:rsid w:val="00293EED"/>
    <w:rsid w:val="002C542A"/>
    <w:rsid w:val="00353336"/>
    <w:rsid w:val="00374F55"/>
    <w:rsid w:val="004448E2"/>
    <w:rsid w:val="00496BD1"/>
    <w:rsid w:val="004A076B"/>
    <w:rsid w:val="00564107"/>
    <w:rsid w:val="00616A39"/>
    <w:rsid w:val="006337D8"/>
    <w:rsid w:val="006656A5"/>
    <w:rsid w:val="006932AC"/>
    <w:rsid w:val="006E4E47"/>
    <w:rsid w:val="007472DB"/>
    <w:rsid w:val="007B3EF9"/>
    <w:rsid w:val="007C6A61"/>
    <w:rsid w:val="007D4650"/>
    <w:rsid w:val="007D658C"/>
    <w:rsid w:val="00852897"/>
    <w:rsid w:val="00853645"/>
    <w:rsid w:val="0091202C"/>
    <w:rsid w:val="00922006"/>
    <w:rsid w:val="00930320"/>
    <w:rsid w:val="00934A70"/>
    <w:rsid w:val="009557D5"/>
    <w:rsid w:val="009922A5"/>
    <w:rsid w:val="009B1AB8"/>
    <w:rsid w:val="009E76A1"/>
    <w:rsid w:val="00A31487"/>
    <w:rsid w:val="00AB0539"/>
    <w:rsid w:val="00AC3FDB"/>
    <w:rsid w:val="00B85090"/>
    <w:rsid w:val="00B87558"/>
    <w:rsid w:val="00C40E4E"/>
    <w:rsid w:val="00C80513"/>
    <w:rsid w:val="00D33E7F"/>
    <w:rsid w:val="00D57732"/>
    <w:rsid w:val="00D90DA1"/>
    <w:rsid w:val="00D94346"/>
    <w:rsid w:val="00D95BA4"/>
    <w:rsid w:val="00DD6E63"/>
    <w:rsid w:val="00E02BA3"/>
    <w:rsid w:val="00EA69FE"/>
    <w:rsid w:val="00EB14FE"/>
    <w:rsid w:val="00EF491D"/>
    <w:rsid w:val="00F02ADE"/>
    <w:rsid w:val="00F104CF"/>
    <w:rsid w:val="00F54924"/>
    <w:rsid w:val="00F627BC"/>
    <w:rsid w:val="00FE6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15DC"/>
  <w15:chartTrackingRefBased/>
  <w15:docId w15:val="{3DDC4F54-DA6F-45FB-AB91-11336159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924"/>
    <w:rPr>
      <w:rFonts w:eastAsiaTheme="majorEastAsia" w:cstheme="majorBidi"/>
      <w:color w:val="272727" w:themeColor="text1" w:themeTint="D8"/>
    </w:rPr>
  </w:style>
  <w:style w:type="paragraph" w:styleId="Title">
    <w:name w:val="Title"/>
    <w:basedOn w:val="Normal"/>
    <w:next w:val="Normal"/>
    <w:link w:val="TitleChar"/>
    <w:uiPriority w:val="10"/>
    <w:qFormat/>
    <w:rsid w:val="00F54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924"/>
    <w:pPr>
      <w:spacing w:before="160"/>
      <w:jc w:val="center"/>
    </w:pPr>
    <w:rPr>
      <w:i/>
      <w:iCs/>
      <w:color w:val="404040" w:themeColor="text1" w:themeTint="BF"/>
    </w:rPr>
  </w:style>
  <w:style w:type="character" w:customStyle="1" w:styleId="QuoteChar">
    <w:name w:val="Quote Char"/>
    <w:basedOn w:val="DefaultParagraphFont"/>
    <w:link w:val="Quote"/>
    <w:uiPriority w:val="29"/>
    <w:rsid w:val="00F54924"/>
    <w:rPr>
      <w:i/>
      <w:iCs/>
      <w:color w:val="404040" w:themeColor="text1" w:themeTint="BF"/>
    </w:rPr>
  </w:style>
  <w:style w:type="paragraph" w:styleId="ListParagraph">
    <w:name w:val="List Paragraph"/>
    <w:basedOn w:val="Normal"/>
    <w:uiPriority w:val="34"/>
    <w:qFormat/>
    <w:rsid w:val="00F54924"/>
    <w:pPr>
      <w:ind w:left="720"/>
      <w:contextualSpacing/>
    </w:pPr>
  </w:style>
  <w:style w:type="character" w:styleId="IntenseEmphasis">
    <w:name w:val="Intense Emphasis"/>
    <w:basedOn w:val="DefaultParagraphFont"/>
    <w:uiPriority w:val="21"/>
    <w:qFormat/>
    <w:rsid w:val="00F54924"/>
    <w:rPr>
      <w:i/>
      <w:iCs/>
      <w:color w:val="0F4761" w:themeColor="accent1" w:themeShade="BF"/>
    </w:rPr>
  </w:style>
  <w:style w:type="paragraph" w:styleId="IntenseQuote">
    <w:name w:val="Intense Quote"/>
    <w:basedOn w:val="Normal"/>
    <w:next w:val="Normal"/>
    <w:link w:val="IntenseQuoteChar"/>
    <w:uiPriority w:val="30"/>
    <w:qFormat/>
    <w:rsid w:val="00F54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924"/>
    <w:rPr>
      <w:i/>
      <w:iCs/>
      <w:color w:val="0F4761" w:themeColor="accent1" w:themeShade="BF"/>
    </w:rPr>
  </w:style>
  <w:style w:type="character" w:styleId="IntenseReference">
    <w:name w:val="Intense Reference"/>
    <w:basedOn w:val="DefaultParagraphFont"/>
    <w:uiPriority w:val="32"/>
    <w:qFormat/>
    <w:rsid w:val="00F54924"/>
    <w:rPr>
      <w:b/>
      <w:bCs/>
      <w:smallCaps/>
      <w:color w:val="0F4761" w:themeColor="accent1" w:themeShade="BF"/>
      <w:spacing w:val="5"/>
    </w:rPr>
  </w:style>
  <w:style w:type="table" w:styleId="TableGrid">
    <w:name w:val="Table Grid"/>
    <w:basedOn w:val="TableNormal"/>
    <w:uiPriority w:val="39"/>
    <w:rsid w:val="00292179"/>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D94346"/>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922A5"/>
    <w:rPr>
      <w:sz w:val="16"/>
      <w:szCs w:val="16"/>
    </w:rPr>
  </w:style>
  <w:style w:type="paragraph" w:styleId="CommentText">
    <w:name w:val="annotation text"/>
    <w:basedOn w:val="Normal"/>
    <w:link w:val="CommentTextChar"/>
    <w:uiPriority w:val="99"/>
    <w:semiHidden/>
    <w:unhideWhenUsed/>
    <w:rsid w:val="009922A5"/>
    <w:pPr>
      <w:spacing w:line="240" w:lineRule="auto"/>
    </w:pPr>
    <w:rPr>
      <w:sz w:val="20"/>
      <w:szCs w:val="20"/>
    </w:rPr>
  </w:style>
  <w:style w:type="character" w:customStyle="1" w:styleId="CommentTextChar">
    <w:name w:val="Comment Text Char"/>
    <w:basedOn w:val="DefaultParagraphFont"/>
    <w:link w:val="CommentText"/>
    <w:uiPriority w:val="99"/>
    <w:semiHidden/>
    <w:rsid w:val="009922A5"/>
    <w:rPr>
      <w:sz w:val="20"/>
      <w:szCs w:val="20"/>
    </w:rPr>
  </w:style>
  <w:style w:type="paragraph" w:styleId="CommentSubject">
    <w:name w:val="annotation subject"/>
    <w:basedOn w:val="CommentText"/>
    <w:next w:val="CommentText"/>
    <w:link w:val="CommentSubjectChar"/>
    <w:uiPriority w:val="99"/>
    <w:semiHidden/>
    <w:unhideWhenUsed/>
    <w:rsid w:val="009922A5"/>
    <w:rPr>
      <w:b/>
      <w:bCs/>
    </w:rPr>
  </w:style>
  <w:style w:type="character" w:customStyle="1" w:styleId="CommentSubjectChar">
    <w:name w:val="Comment Subject Char"/>
    <w:basedOn w:val="CommentTextChar"/>
    <w:link w:val="CommentSubject"/>
    <w:uiPriority w:val="99"/>
    <w:semiHidden/>
    <w:rsid w:val="009922A5"/>
    <w:rPr>
      <w:b/>
      <w:bCs/>
      <w:sz w:val="20"/>
      <w:szCs w:val="20"/>
    </w:rPr>
  </w:style>
  <w:style w:type="paragraph" w:styleId="Revision">
    <w:name w:val="Revision"/>
    <w:hidden/>
    <w:uiPriority w:val="99"/>
    <w:semiHidden/>
    <w:rsid w:val="007B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3992</Words>
  <Characters>2277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dc:creator>
  <cp:keywords/>
  <dc:description/>
  <cp:lastModifiedBy>Neringa J.</cp:lastModifiedBy>
  <cp:revision>4</cp:revision>
  <dcterms:created xsi:type="dcterms:W3CDTF">2026-06-02T11:26:00Z</dcterms:created>
  <dcterms:modified xsi:type="dcterms:W3CDTF">2026-06-03T05:33:00Z</dcterms:modified>
</cp:coreProperties>
</file>