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5C11D6C4" w14:textId="77777777" w:rsidR="00E71E5F" w:rsidRPr="00C651B7" w:rsidRDefault="00E71E5F" w:rsidP="00E71E5F">
      <w:pPr>
        <w:jc w:val="center"/>
        <w:rPr>
          <w:b/>
          <w:sz w:val="22"/>
          <w:szCs w:val="22"/>
        </w:rPr>
      </w:pPr>
      <w:r w:rsidRPr="00C651B7">
        <w:rPr>
          <w:b/>
          <w:sz w:val="22"/>
          <w:szCs w:val="22"/>
        </w:rPr>
        <w:t xml:space="preserve">PANAUDOS SUTARTIS PRIE VIEŠOJO PIRKIMO – PARDAVIMO SUTARTIES NR.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4D251BB3" w14:textId="5B836058" w:rsidR="007B7F74" w:rsidRPr="00D65E8F"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xml:space="preserve">..................................................................., toliau vadinama </w:t>
      </w:r>
      <w:r w:rsidRPr="00D65E8F">
        <w:rPr>
          <w:sz w:val="22"/>
          <w:szCs w:val="22"/>
        </w:rPr>
        <w:t>Panaudos davėju (toliau kartu vadinama  Šalimis), laimėjusi</w:t>
      </w:r>
      <w:r w:rsidRPr="00D65E8F">
        <w:rPr>
          <w:rFonts w:eastAsia="Calibri"/>
          <w:sz w:val="22"/>
          <w:szCs w:val="22"/>
          <w:lang w:eastAsia="lt-LT"/>
        </w:rPr>
        <w:t xml:space="preserve"> </w:t>
      </w:r>
      <w:r w:rsidRPr="00D65E8F">
        <w:rPr>
          <w:rFonts w:eastAsia="Calibri"/>
          <w:bCs/>
          <w:sz w:val="22"/>
          <w:szCs w:val="22"/>
          <w:lang w:eastAsia="lt-LT"/>
        </w:rPr>
        <w:t>atviro konkurso būdu</w:t>
      </w:r>
      <w:r w:rsidRPr="00D65E8F">
        <w:rPr>
          <w:bCs/>
          <w:sz w:val="22"/>
          <w:szCs w:val="22"/>
          <w:lang w:eastAsia="lt-LT"/>
        </w:rPr>
        <w:t xml:space="preserve"> </w:t>
      </w:r>
      <w:r w:rsidRPr="00D65E8F">
        <w:rPr>
          <w:rFonts w:eastAsia="Calibri"/>
          <w:sz w:val="22"/>
          <w:szCs w:val="22"/>
          <w:lang w:eastAsia="lt-LT"/>
        </w:rPr>
        <w:t xml:space="preserve">vykdytą </w:t>
      </w:r>
      <w:r w:rsidRPr="00D65E8F">
        <w:rPr>
          <w:bCs/>
          <w:sz w:val="22"/>
          <w:szCs w:val="22"/>
          <w:lang w:eastAsia="lt-LT"/>
        </w:rPr>
        <w:t>viešąjį prekių</w:t>
      </w:r>
      <w:r w:rsidRPr="00D65E8F">
        <w:rPr>
          <w:rFonts w:eastAsia="Calibri"/>
          <w:sz w:val="22"/>
          <w:szCs w:val="22"/>
          <w:lang w:eastAsia="lt-LT"/>
        </w:rPr>
        <w:t xml:space="preserve"> pirkimą </w:t>
      </w:r>
      <w:r w:rsidR="003021D1">
        <w:rPr>
          <w:color w:val="000000" w:themeColor="text1"/>
        </w:rPr>
        <w:t>“</w:t>
      </w:r>
      <w:r w:rsidR="003021D1" w:rsidRPr="003021D1">
        <w:rPr>
          <w:color w:val="000000" w:themeColor="text1"/>
          <w:sz w:val="22"/>
          <w:szCs w:val="22"/>
        </w:rPr>
        <w:t xml:space="preserve">Diagnostiniai reagentai, skirti </w:t>
      </w:r>
      <w:proofErr w:type="spellStart"/>
      <w:r w:rsidR="003021D1" w:rsidRPr="003021D1">
        <w:rPr>
          <w:color w:val="000000" w:themeColor="text1"/>
          <w:sz w:val="22"/>
          <w:szCs w:val="22"/>
        </w:rPr>
        <w:t>histocheminiams</w:t>
      </w:r>
      <w:proofErr w:type="spellEnd"/>
      <w:r w:rsidR="003021D1" w:rsidRPr="003021D1">
        <w:rPr>
          <w:color w:val="000000" w:themeColor="text1"/>
          <w:sz w:val="22"/>
          <w:szCs w:val="22"/>
        </w:rPr>
        <w:t xml:space="preserve">, </w:t>
      </w:r>
      <w:proofErr w:type="spellStart"/>
      <w:r w:rsidR="003021D1" w:rsidRPr="003021D1">
        <w:rPr>
          <w:color w:val="000000" w:themeColor="text1"/>
          <w:sz w:val="22"/>
          <w:szCs w:val="22"/>
        </w:rPr>
        <w:t>imunohistocheminiams</w:t>
      </w:r>
      <w:proofErr w:type="spellEnd"/>
      <w:r w:rsidR="003021D1" w:rsidRPr="003021D1">
        <w:rPr>
          <w:color w:val="000000" w:themeColor="text1"/>
          <w:sz w:val="22"/>
          <w:szCs w:val="22"/>
        </w:rPr>
        <w:t xml:space="preserve"> ir </w:t>
      </w:r>
      <w:proofErr w:type="spellStart"/>
      <w:r w:rsidR="003021D1" w:rsidRPr="003021D1">
        <w:rPr>
          <w:color w:val="000000" w:themeColor="text1"/>
          <w:sz w:val="22"/>
          <w:szCs w:val="22"/>
        </w:rPr>
        <w:t>in</w:t>
      </w:r>
      <w:proofErr w:type="spellEnd"/>
      <w:r w:rsidR="003021D1" w:rsidRPr="003021D1">
        <w:rPr>
          <w:color w:val="000000" w:themeColor="text1"/>
          <w:sz w:val="22"/>
          <w:szCs w:val="22"/>
        </w:rPr>
        <w:t xml:space="preserve"> </w:t>
      </w:r>
      <w:proofErr w:type="spellStart"/>
      <w:r w:rsidR="003021D1" w:rsidRPr="003021D1">
        <w:rPr>
          <w:color w:val="000000" w:themeColor="text1"/>
          <w:sz w:val="22"/>
          <w:szCs w:val="22"/>
        </w:rPr>
        <w:t>situ</w:t>
      </w:r>
      <w:proofErr w:type="spellEnd"/>
      <w:r w:rsidR="003021D1">
        <w:rPr>
          <w:color w:val="000000" w:themeColor="text1"/>
          <w:sz w:val="22"/>
          <w:szCs w:val="22"/>
        </w:rPr>
        <w:t xml:space="preserve"> </w:t>
      </w:r>
      <w:r w:rsidR="003021D1" w:rsidRPr="003021D1">
        <w:rPr>
          <w:color w:val="000000" w:themeColor="text1"/>
          <w:sz w:val="22"/>
          <w:szCs w:val="22"/>
        </w:rPr>
        <w:t>hibridizacijos tyrimams darbui su DAKO sistema (12387)“</w:t>
      </w:r>
      <w:r w:rsidR="003021D1">
        <w:rPr>
          <w:color w:val="000000" w:themeColor="text1"/>
          <w:sz w:val="22"/>
          <w:szCs w:val="22"/>
        </w:rPr>
        <w:t xml:space="preserve"> </w:t>
      </w:r>
      <w:r w:rsidR="006072F2" w:rsidRPr="00F60AE3">
        <w:rPr>
          <w:rFonts w:eastAsia="Calibri"/>
          <w:sz w:val="22"/>
          <w:szCs w:val="22"/>
          <w:lang w:eastAsia="lt-LT"/>
        </w:rPr>
        <w:t>(CVP IS Nr.</w:t>
      </w:r>
      <w:r w:rsidR="003021D1">
        <w:rPr>
          <w:rFonts w:eastAsia="Calibri"/>
          <w:sz w:val="22"/>
          <w:szCs w:val="22"/>
          <w:lang w:eastAsia="lt-LT"/>
        </w:rPr>
        <w:t xml:space="preserve"> </w:t>
      </w:r>
      <w:r w:rsidR="006072F2" w:rsidRPr="00F60AE3">
        <w:rPr>
          <w:rFonts w:eastAsia="Calibri"/>
          <w:sz w:val="22"/>
          <w:szCs w:val="22"/>
          <w:lang w:eastAsia="lt-LT"/>
        </w:rPr>
        <w:t>....................)</w:t>
      </w:r>
      <w:r w:rsidR="006072F2" w:rsidRPr="00D65E8F">
        <w:rPr>
          <w:rFonts w:eastAsia="Calibri"/>
          <w:sz w:val="22"/>
          <w:szCs w:val="22"/>
          <w:lang w:eastAsia="lt-LT"/>
        </w:rPr>
        <w:t xml:space="preserve"> </w:t>
      </w:r>
      <w:r w:rsidRPr="00D65E8F">
        <w:rPr>
          <w:rFonts w:eastAsia="Calibri"/>
          <w:sz w:val="22"/>
          <w:szCs w:val="22"/>
          <w:lang w:eastAsia="lt-LT"/>
        </w:rPr>
        <w:t xml:space="preserve">(toliau – Pirkimas), </w:t>
      </w:r>
      <w:r w:rsidR="00E71E5F" w:rsidRPr="00D65E8F">
        <w:rPr>
          <w:sz w:val="22"/>
          <w:szCs w:val="22"/>
        </w:rPr>
        <w:t>sudaro šią panaudos sutartį prie viešojo pirkimo – pardavimo sutarties (toliau -– Sutartis) dėl ........................................... perdavimo:</w:t>
      </w:r>
    </w:p>
    <w:p w14:paraId="1263A612" w14:textId="77777777" w:rsidR="005856A8" w:rsidRPr="00F60AE3" w:rsidRDefault="005856A8"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29E20789" w:rsidR="007B7F74" w:rsidRPr="00F60AE3" w:rsidRDefault="007B7F74" w:rsidP="007B7F74">
      <w:pPr>
        <w:pStyle w:val="BodyText2"/>
        <w:rPr>
          <w:sz w:val="22"/>
          <w:szCs w:val="22"/>
          <w:lang w:val="lt-LT"/>
        </w:rPr>
      </w:pPr>
      <w:r w:rsidRPr="00F60AE3">
        <w:rPr>
          <w:sz w:val="22"/>
          <w:szCs w:val="22"/>
          <w:lang w:val="lt-LT"/>
        </w:rPr>
        <w:t xml:space="preserve">1.1.  Panaudos davėjas </w:t>
      </w:r>
      <w:r w:rsidRPr="00027337">
        <w:rPr>
          <w:sz w:val="22"/>
          <w:szCs w:val="22"/>
          <w:lang w:val="lt-LT"/>
        </w:rPr>
        <w:t xml:space="preserve">įsipareigoja per </w:t>
      </w:r>
      <w:r w:rsidR="00D21658" w:rsidRPr="00D21658">
        <w:rPr>
          <w:color w:val="EE0000"/>
          <w:sz w:val="22"/>
          <w:szCs w:val="22"/>
          <w:lang w:val="lt-LT"/>
        </w:rPr>
        <w:t>60</w:t>
      </w:r>
      <w:r w:rsidR="006072F2" w:rsidRPr="00D21658">
        <w:rPr>
          <w:color w:val="EE0000"/>
          <w:sz w:val="22"/>
          <w:szCs w:val="22"/>
          <w:lang w:val="lt-LT"/>
        </w:rPr>
        <w:t xml:space="preserve"> (</w:t>
      </w:r>
      <w:r w:rsidR="00D21658" w:rsidRPr="00D21658">
        <w:rPr>
          <w:color w:val="EE0000"/>
          <w:sz w:val="22"/>
          <w:szCs w:val="22"/>
          <w:lang w:val="lt-LT"/>
        </w:rPr>
        <w:t>šešiasdešimt) kalendorinių dienų</w:t>
      </w:r>
      <w:r w:rsidR="00E71E5F" w:rsidRPr="00D21658">
        <w:rPr>
          <w:bCs/>
          <w:color w:val="EE0000"/>
          <w:sz w:val="22"/>
          <w:szCs w:val="22"/>
          <w:lang w:val="lt-LT" w:eastAsia="lt-LT"/>
        </w:rPr>
        <w:t xml:space="preserve"> </w:t>
      </w:r>
      <w:r w:rsidR="00E71E5F" w:rsidRPr="00027337">
        <w:rPr>
          <w:sz w:val="22"/>
          <w:szCs w:val="22"/>
          <w:lang w:val="lt-LT"/>
        </w:rPr>
        <w:t>nuo</w:t>
      </w:r>
      <w:r w:rsidRPr="00027337">
        <w:rPr>
          <w:color w:val="FF0000"/>
          <w:sz w:val="22"/>
          <w:szCs w:val="22"/>
          <w:lang w:val="lt-LT"/>
        </w:rPr>
        <w:t xml:space="preserve"> </w:t>
      </w:r>
      <w:r w:rsidRPr="00F60AE3">
        <w:rPr>
          <w:sz w:val="22"/>
          <w:szCs w:val="22"/>
          <w:lang w:val="lt-LT"/>
        </w:rPr>
        <w:t xml:space="preserve">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341A0506" w14:textId="77777777" w:rsidR="00E71E5F" w:rsidRPr="00C651B7" w:rsidRDefault="00E71E5F" w:rsidP="00E71E5F">
            <w:pPr>
              <w:pStyle w:val="BodyText2"/>
              <w:jc w:val="center"/>
              <w:rPr>
                <w:rFonts w:ascii="Times New Roman" w:hAnsi="Times New Roman"/>
                <w:szCs w:val="22"/>
                <w:lang w:val="lt-LT"/>
              </w:rPr>
            </w:pPr>
            <w:r w:rsidRPr="00C651B7">
              <w:rPr>
                <w:rFonts w:ascii="Times New Roman" w:hAnsi="Times New Roman"/>
                <w:szCs w:val="22"/>
                <w:lang w:val="lt-LT"/>
              </w:rPr>
              <w:t>Pavadinimas</w:t>
            </w:r>
          </w:p>
          <w:p w14:paraId="4CEA67F2" w14:textId="4F0AC843" w:rsidR="007B7F74" w:rsidRPr="00F60AE3" w:rsidRDefault="00E71E5F" w:rsidP="00E71E5F">
            <w:pPr>
              <w:pStyle w:val="BodyText2"/>
              <w:jc w:val="center"/>
              <w:rPr>
                <w:rFonts w:ascii="Times New Roman" w:hAnsi="Times New Roman"/>
                <w:lang w:val="lt-LT"/>
              </w:rPr>
            </w:pPr>
            <w:r w:rsidRPr="00C651B7">
              <w:rPr>
                <w:rFonts w:ascii="Times New Roman" w:hAnsi="Times New Roman"/>
                <w:bCs/>
                <w:i/>
                <w:iCs/>
                <w:color w:val="EE0000"/>
                <w:szCs w:val="22"/>
                <w:lang w:val="lt-LT"/>
              </w:rPr>
              <w:t>(Išvardinti visus prietaisus ir jų priedus)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r w:rsidR="00E71E5F" w:rsidRPr="00F60AE3" w14:paraId="0CACA419" w14:textId="77777777" w:rsidTr="007B7F74">
        <w:trPr>
          <w:trHeight w:val="276"/>
        </w:trPr>
        <w:tc>
          <w:tcPr>
            <w:tcW w:w="4261" w:type="dxa"/>
          </w:tcPr>
          <w:p w14:paraId="00E4473A" w14:textId="77777777" w:rsidR="00E71E5F" w:rsidRPr="00F60AE3" w:rsidRDefault="00E71E5F" w:rsidP="00172270">
            <w:pPr>
              <w:pStyle w:val="BodyText2"/>
              <w:jc w:val="center"/>
              <w:rPr>
                <w:lang w:val="lt-LT"/>
              </w:rPr>
            </w:pPr>
          </w:p>
        </w:tc>
        <w:tc>
          <w:tcPr>
            <w:tcW w:w="933" w:type="dxa"/>
          </w:tcPr>
          <w:p w14:paraId="508D1A6A" w14:textId="77777777" w:rsidR="00E71E5F" w:rsidRPr="00F60AE3" w:rsidRDefault="00E71E5F" w:rsidP="00172270">
            <w:pPr>
              <w:pStyle w:val="BodyText2"/>
              <w:jc w:val="center"/>
              <w:rPr>
                <w:lang w:val="lt-LT"/>
              </w:rPr>
            </w:pPr>
          </w:p>
        </w:tc>
        <w:tc>
          <w:tcPr>
            <w:tcW w:w="4532" w:type="dxa"/>
          </w:tcPr>
          <w:p w14:paraId="503B4400" w14:textId="77777777" w:rsidR="00E71E5F" w:rsidRPr="00F60AE3" w:rsidRDefault="00E71E5F" w:rsidP="00172270">
            <w:pPr>
              <w:pStyle w:val="BodyText2"/>
              <w:jc w:val="center"/>
              <w:rPr>
                <w:lang w:val="lt-LT"/>
              </w:rPr>
            </w:pPr>
          </w:p>
        </w:tc>
      </w:tr>
    </w:tbl>
    <w:p w14:paraId="6445C5E5" w14:textId="77777777" w:rsidR="00E837B5" w:rsidRPr="00F60AE3" w:rsidRDefault="00E837B5" w:rsidP="00E837B5">
      <w:pPr>
        <w:jc w:val="both"/>
        <w:rPr>
          <w:sz w:val="22"/>
          <w:szCs w:val="22"/>
        </w:rPr>
      </w:pPr>
      <w:r w:rsidRPr="00F60AE3">
        <w:rPr>
          <w:sz w:val="22"/>
          <w:szCs w:val="22"/>
        </w:rPr>
        <w:t xml:space="preserve">1.3. </w:t>
      </w:r>
      <w:r w:rsidRPr="00093050">
        <w:rPr>
          <w:sz w:val="22"/>
          <w:szCs w:val="22"/>
        </w:rPr>
        <w:t>Įranga [nauja, nenaudota; nenauja, naudota (nereikalingą išbraukti)].</w:t>
      </w:r>
    </w:p>
    <w:p w14:paraId="74BCA97F" w14:textId="10E7447D" w:rsidR="001A0CB0" w:rsidRPr="001A0CB0" w:rsidRDefault="007B7F74" w:rsidP="001A0CB0">
      <w:pPr>
        <w:pStyle w:val="Body2"/>
        <w:rPr>
          <w:rFonts w:cs="Times New Roman"/>
          <w:color w:val="000000" w:themeColor="text1"/>
          <w:lang w:val="lt-LT"/>
        </w:rPr>
      </w:pPr>
      <w:r w:rsidRPr="00F60AE3">
        <w:t xml:space="preserve">1.4. Perduodamas Turtas </w:t>
      </w:r>
      <w:r w:rsidRPr="001A0CB0">
        <w:t xml:space="preserve">turi būti be trūkumų, pilnai paruošiamas eksploatacijai - instaliuojamas, sukalibruojamas, metrologiškai patikrintas (jei tai taikoma). Turtas, atitinkantis šio punkto reikalavimus, perduodamas Panaudos </w:t>
      </w:r>
      <w:r w:rsidRPr="001A0CB0">
        <w:rPr>
          <w:lang w:val="lt-LT"/>
        </w:rPr>
        <w:t>gavėjui pasirašant Turto priėmimo-perdavimo aktą, pateiktą šios sutarties priede Nr.1</w:t>
      </w:r>
      <w:r w:rsidRPr="001A0CB0">
        <w:t xml:space="preserve">. Turto perdavimo vieta – </w:t>
      </w:r>
      <w:r w:rsidR="001A0CB0" w:rsidRPr="001A0CB0">
        <w:rPr>
          <w:rFonts w:cs="Times New Roman"/>
          <w:color w:val="000000" w:themeColor="text1"/>
          <w:lang w:val="lt-LT"/>
        </w:rPr>
        <w:t>Valstybinis patologijos centras, VšĮ Vilniaus universiteto ligoninės Santaros klinikų filialas, P. Baublio g. 5,</w:t>
      </w:r>
      <w:r w:rsidR="001A0CB0">
        <w:rPr>
          <w:rFonts w:cs="Times New Roman"/>
          <w:color w:val="000000" w:themeColor="text1"/>
          <w:lang w:val="lt-LT"/>
        </w:rPr>
        <w:t xml:space="preserve"> </w:t>
      </w:r>
      <w:r w:rsidR="001A0CB0" w:rsidRPr="001A0CB0">
        <w:rPr>
          <w:rFonts w:cs="Times New Roman"/>
          <w:color w:val="000000" w:themeColor="text1"/>
          <w:lang w:val="lt-LT"/>
        </w:rPr>
        <w:t>LT-08406 Vilnius.</w:t>
      </w:r>
    </w:p>
    <w:p w14:paraId="14D01802" w14:textId="77777777" w:rsidR="007B7F74" w:rsidRPr="001A0CB0" w:rsidRDefault="007B7F74" w:rsidP="007B7F74">
      <w:pPr>
        <w:jc w:val="both"/>
        <w:rPr>
          <w:sz w:val="22"/>
          <w:szCs w:val="22"/>
        </w:rPr>
      </w:pPr>
      <w:r w:rsidRPr="001A0CB0">
        <w:rPr>
          <w:sz w:val="22"/>
          <w:szCs w:val="22"/>
        </w:rPr>
        <w:t>1.5. Užsakymai dėl panaudos pagrindais perduodamo turto teikiami Panaudos davėjo žemiau nurodytu elektroniniu paštu ir laikomi gautais po 24 (dvidešimt keturių valandų) nuo užsakymo pateikimo.</w:t>
      </w:r>
    </w:p>
    <w:p w14:paraId="0E35C7DE" w14:textId="1F1E5750" w:rsidR="007B7F74" w:rsidRPr="001A0CB0" w:rsidRDefault="007B7F74" w:rsidP="007B7F74">
      <w:pPr>
        <w:jc w:val="both"/>
        <w:rPr>
          <w:sz w:val="22"/>
          <w:szCs w:val="22"/>
        </w:rPr>
      </w:pPr>
      <w:r w:rsidRPr="001A0CB0">
        <w:rPr>
          <w:sz w:val="22"/>
          <w:szCs w:val="22"/>
        </w:rPr>
        <w:t>Elektroninis paštas užsakymams: ...........................................</w:t>
      </w:r>
      <w:r w:rsidRPr="001A0CB0">
        <w:rPr>
          <w:color w:val="4472C4"/>
          <w:kern w:val="2"/>
          <w:sz w:val="22"/>
          <w:szCs w:val="22"/>
        </w:rPr>
        <w:t xml:space="preserve"> (nurodyti Panaudos davėjo)</w:t>
      </w:r>
      <w:r w:rsidR="001A0CB0">
        <w:rPr>
          <w:i/>
          <w:kern w:val="2"/>
          <w:sz w:val="22"/>
          <w:szCs w:val="22"/>
        </w:rPr>
        <w:t>.</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lastRenderedPageBreak/>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lastRenderedPageBreak/>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29580E24" w14:textId="77777777" w:rsidR="006072F2" w:rsidRPr="00661A15" w:rsidRDefault="006072F2" w:rsidP="006072F2">
      <w:pPr>
        <w:pStyle w:val="BodyText2"/>
        <w:rPr>
          <w:sz w:val="22"/>
          <w:szCs w:val="22"/>
          <w:lang w:val="lt-LT"/>
        </w:rPr>
      </w:pPr>
      <w:r w:rsidRPr="00661A15">
        <w:rPr>
          <w:sz w:val="22"/>
          <w:szCs w:val="22"/>
          <w:lang w:val="lt-LT"/>
        </w:rPr>
        <w:t>3.2.12. Panaudai suteikiamas (-i) prietaisas (-ai)/ jo (jų) programinė įranga turi atitikti visus Pirkimo prekių pirkimo – pardavimo sutarties techninės specifikacijos reikalavimus. Taip pat panaudai suteikiamas (-i) prietaisas (-ai)/ jo (jų) programinė įranga turi būti suderinama ir integruojama į Panaudos gavėjo  Laboratorijos Informacinę Sistemą (LIS) duomenims apsikeisti HL7 protokolu. Panaudos davėjas savo lėšomis turi suteikti visas reikiamas priemones ir/ar programinę įrangą, reikalingą prietaisui (-</w:t>
      </w:r>
      <w:proofErr w:type="spellStart"/>
      <w:r w:rsidRPr="00661A15">
        <w:rPr>
          <w:sz w:val="22"/>
          <w:szCs w:val="22"/>
          <w:lang w:val="lt-LT"/>
        </w:rPr>
        <w:t>ams</w:t>
      </w:r>
      <w:proofErr w:type="spellEnd"/>
      <w:r w:rsidRPr="00661A15">
        <w:rPr>
          <w:sz w:val="22"/>
          <w:szCs w:val="22"/>
          <w:lang w:val="lt-LT"/>
        </w:rPr>
        <w:t>) įjungti į Panaudos gavėjo vietinį kompiuterinį tinklą duomenims su LIS apsikeisti.</w:t>
      </w:r>
    </w:p>
    <w:p w14:paraId="6E117DEB" w14:textId="4EEA262B"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1321E921" w14:textId="29FED033" w:rsidR="00E14155" w:rsidRPr="00F60AE3" w:rsidRDefault="007B7F74" w:rsidP="00E14155">
      <w:pPr>
        <w:pStyle w:val="ListParagraph"/>
        <w:ind w:left="0"/>
        <w:jc w:val="both"/>
        <w:rPr>
          <w:rFonts w:cs="Times New Roman"/>
          <w:sz w:val="22"/>
        </w:rPr>
      </w:pPr>
      <w:r w:rsidRPr="00F60AE3">
        <w:rPr>
          <w:rFonts w:cs="Times New Roman"/>
          <w:sz w:val="22"/>
        </w:rPr>
        <w:t xml:space="preserve">5.3. </w:t>
      </w:r>
      <w:r w:rsidR="007F693D" w:rsidRPr="00F60AE3">
        <w:rPr>
          <w:rFonts w:cs="Times New Roman"/>
          <w:sz w:val="22"/>
        </w:rPr>
        <w:t>5.3. Panaudos gavėjo paskirtas asmuo (asmenys), atsakingas (atsakingi) už Sutarties vykdymą</w:t>
      </w:r>
      <w:r w:rsidR="007F693D" w:rsidRPr="004A3ABA">
        <w:rPr>
          <w:rFonts w:cs="Times New Roman"/>
          <w:sz w:val="22"/>
        </w:rPr>
        <w:t xml:space="preserve">: </w:t>
      </w:r>
      <w:r w:rsidR="00E14155" w:rsidRPr="00F60AE3">
        <w:rPr>
          <w:rFonts w:cs="Times New Roman"/>
          <w:color w:val="4472C4"/>
          <w:sz w:val="22"/>
        </w:rPr>
        <w:t>(nurodyti padalinį / skyrių, pareigas, vardą, pavardę, tel., el. paštą)</w:t>
      </w:r>
      <w:r w:rsidR="00E14155">
        <w:rPr>
          <w:rFonts w:cs="Times New Roman"/>
          <w:color w:val="4472C4"/>
          <w:sz w:val="22"/>
        </w:rPr>
        <w:t>.</w:t>
      </w:r>
    </w:p>
    <w:p w14:paraId="68021562" w14:textId="16F945BF" w:rsidR="007B7F74" w:rsidRPr="00F60AE3" w:rsidRDefault="007B7F74" w:rsidP="001D6D45">
      <w:pPr>
        <w:pStyle w:val="ListParagraph"/>
        <w:ind w:left="0"/>
        <w:jc w:val="both"/>
        <w:rPr>
          <w:sz w:val="22"/>
        </w:rPr>
      </w:pPr>
      <w:r w:rsidRPr="00F60AE3">
        <w:rPr>
          <w:sz w:val="22"/>
        </w:rPr>
        <w:t xml:space="preserve">5.4. </w:t>
      </w:r>
      <w:bookmarkStart w:id="0"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w:t>
      </w:r>
      <w:r w:rsidRPr="00F60AE3">
        <w:rPr>
          <w:sz w:val="22"/>
        </w:rPr>
        <w:lastRenderedPageBreak/>
        <w:t>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3AB48156" w14:textId="77777777" w:rsidR="001D6D45" w:rsidRDefault="001D6D45" w:rsidP="007B7F74">
      <w:pPr>
        <w:jc w:val="right"/>
        <w:rPr>
          <w:sz w:val="22"/>
          <w:szCs w:val="22"/>
        </w:rPr>
        <w:sectPr w:rsidR="001D6D45">
          <w:pgSz w:w="11906" w:h="16838"/>
          <w:pgMar w:top="1701" w:right="567" w:bottom="1134" w:left="1701" w:header="567" w:footer="567" w:gutter="0"/>
          <w:cols w:space="1296"/>
          <w:docGrid w:linePitch="360"/>
        </w:sectPr>
      </w:pPr>
    </w:p>
    <w:p w14:paraId="21749FE4" w14:textId="15E516E2"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27337"/>
    <w:rsid w:val="000C50D9"/>
    <w:rsid w:val="001A0CB0"/>
    <w:rsid w:val="001A0E56"/>
    <w:rsid w:val="001D6D45"/>
    <w:rsid w:val="003021D1"/>
    <w:rsid w:val="003E1760"/>
    <w:rsid w:val="00564FF1"/>
    <w:rsid w:val="005856A8"/>
    <w:rsid w:val="006072F2"/>
    <w:rsid w:val="00695C82"/>
    <w:rsid w:val="00731A61"/>
    <w:rsid w:val="007B7F74"/>
    <w:rsid w:val="007F693D"/>
    <w:rsid w:val="008900A5"/>
    <w:rsid w:val="008B11EA"/>
    <w:rsid w:val="00905955"/>
    <w:rsid w:val="00987A47"/>
    <w:rsid w:val="009C3609"/>
    <w:rsid w:val="009F501F"/>
    <w:rsid w:val="00A400B4"/>
    <w:rsid w:val="00AB137C"/>
    <w:rsid w:val="00B34C11"/>
    <w:rsid w:val="00B37CC5"/>
    <w:rsid w:val="00BB11EC"/>
    <w:rsid w:val="00CC4703"/>
    <w:rsid w:val="00D21658"/>
    <w:rsid w:val="00D65E8F"/>
    <w:rsid w:val="00DB56B3"/>
    <w:rsid w:val="00DD09E9"/>
    <w:rsid w:val="00E14155"/>
    <w:rsid w:val="00E4497F"/>
    <w:rsid w:val="00E71E5F"/>
    <w:rsid w:val="00E837B5"/>
    <w:rsid w:val="00F812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CommentReference">
    <w:name w:val="annotation reference"/>
    <w:basedOn w:val="DefaultParagraphFont"/>
    <w:uiPriority w:val="99"/>
    <w:semiHidden/>
    <w:unhideWhenUsed/>
    <w:rsid w:val="008B11EA"/>
    <w:rPr>
      <w:sz w:val="16"/>
      <w:szCs w:val="16"/>
    </w:rPr>
  </w:style>
  <w:style w:type="paragraph" w:styleId="CommentText">
    <w:name w:val="annotation text"/>
    <w:basedOn w:val="Normal"/>
    <w:link w:val="CommentTextChar"/>
    <w:uiPriority w:val="99"/>
    <w:unhideWhenUsed/>
    <w:rsid w:val="008B11EA"/>
    <w:rPr>
      <w:sz w:val="20"/>
    </w:rPr>
  </w:style>
  <w:style w:type="character" w:customStyle="1" w:styleId="CommentTextChar">
    <w:name w:val="Comment Text Char"/>
    <w:basedOn w:val="DefaultParagraphFont"/>
    <w:link w:val="CommentText"/>
    <w:uiPriority w:val="99"/>
    <w:rsid w:val="008B11EA"/>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B11EA"/>
    <w:rPr>
      <w:b/>
      <w:bCs/>
    </w:rPr>
  </w:style>
  <w:style w:type="character" w:customStyle="1" w:styleId="CommentSubjectChar">
    <w:name w:val="Comment Subject Char"/>
    <w:basedOn w:val="CommentTextChar"/>
    <w:link w:val="CommentSubject"/>
    <w:uiPriority w:val="99"/>
    <w:semiHidden/>
    <w:rsid w:val="008B11EA"/>
    <w:rPr>
      <w:rFonts w:eastAsia="Times New Roman" w:cs="Times New Roman"/>
      <w:b/>
      <w:bCs/>
      <w:kern w:val="0"/>
      <w:sz w:val="20"/>
      <w:szCs w:val="20"/>
      <w14:ligatures w14:val="none"/>
    </w:rPr>
  </w:style>
  <w:style w:type="character" w:styleId="Hyperlink">
    <w:name w:val="Hyperlink"/>
    <w:basedOn w:val="DefaultParagraphFont"/>
    <w:uiPriority w:val="99"/>
    <w:unhideWhenUsed/>
    <w:rsid w:val="00027337"/>
    <w:rPr>
      <w:color w:val="0563C1" w:themeColor="hyperlink"/>
      <w:u w:val="single"/>
    </w:rPr>
  </w:style>
  <w:style w:type="character" w:styleId="UnresolvedMention">
    <w:name w:val="Unresolved Mention"/>
    <w:basedOn w:val="DefaultParagraphFont"/>
    <w:uiPriority w:val="99"/>
    <w:semiHidden/>
    <w:unhideWhenUsed/>
    <w:rsid w:val="00027337"/>
    <w:rPr>
      <w:color w:val="605E5C"/>
      <w:shd w:val="clear" w:color="auto" w:fill="E1DFDD"/>
    </w:rPr>
  </w:style>
  <w:style w:type="paragraph" w:customStyle="1" w:styleId="Body2">
    <w:name w:val="Body 2"/>
    <w:rsid w:val="003021D1"/>
    <w:pPr>
      <w:pBdr>
        <w:top w:val="nil"/>
        <w:left w:val="nil"/>
        <w:bottom w:val="nil"/>
        <w:right w:val="nil"/>
        <w:between w:val="nil"/>
        <w:bar w:val="nil"/>
      </w:pBdr>
      <w:suppressAutoHyphens/>
      <w:spacing w:after="40"/>
      <w:jc w:val="both"/>
    </w:pPr>
    <w:rPr>
      <w:rFonts w:eastAsia="Arial Unicode MS" w:cs="Arial Unicode MS"/>
      <w:color w:val="000000"/>
      <w:kern w:val="0"/>
      <w:sz w:val="22"/>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6</Pages>
  <Words>10020</Words>
  <Characters>5712</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16</cp:revision>
  <dcterms:created xsi:type="dcterms:W3CDTF">2025-03-12T10:42:00Z</dcterms:created>
  <dcterms:modified xsi:type="dcterms:W3CDTF">2026-06-02T10:53:00Z</dcterms:modified>
</cp:coreProperties>
</file>