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3363B" w14:textId="37A6835F" w:rsidR="34904E12" w:rsidRPr="00294CCC" w:rsidRDefault="001916FA" w:rsidP="001916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94CCC">
        <w:rPr>
          <w:rFonts w:ascii="Times New Roman" w:hAnsi="Times New Roman" w:cs="Times New Roman"/>
        </w:rPr>
        <w:t>Priedas Nr. 2</w:t>
      </w:r>
    </w:p>
    <w:p w14:paraId="35100862" w14:textId="431E7423" w:rsidR="00120AA0" w:rsidRPr="00294CCC" w:rsidRDefault="00120AA0" w:rsidP="00120AA0">
      <w:pPr>
        <w:spacing w:after="0" w:line="240" w:lineRule="auto"/>
        <w:rPr>
          <w:rFonts w:ascii="Times New Roman" w:hAnsi="Times New Roman" w:cs="Times New Roman"/>
          <w:b/>
        </w:rPr>
      </w:pPr>
    </w:p>
    <w:p w14:paraId="025A4912" w14:textId="5CB1EFA9" w:rsidR="00120AA0" w:rsidRPr="00294CCC" w:rsidRDefault="00120AA0" w:rsidP="00120AA0">
      <w:pPr>
        <w:spacing w:after="0" w:line="240" w:lineRule="auto"/>
        <w:rPr>
          <w:rFonts w:ascii="Times New Roman" w:hAnsi="Times New Roman" w:cs="Times New Roman"/>
          <w:b/>
        </w:rPr>
      </w:pPr>
    </w:p>
    <w:p w14:paraId="703D6FBE" w14:textId="72BD6430" w:rsidR="00120AA0" w:rsidRDefault="00120AA0" w:rsidP="00120A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4CCC">
        <w:rPr>
          <w:rFonts w:ascii="Times New Roman" w:hAnsi="Times New Roman" w:cs="Times New Roman"/>
          <w:b/>
        </w:rPr>
        <w:t>TECHNINĖ SPECIFIKACIJA</w:t>
      </w:r>
    </w:p>
    <w:p w14:paraId="66B9778D" w14:textId="77777777" w:rsidR="00237921" w:rsidRDefault="00237921" w:rsidP="00120A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328E28" w14:textId="2E434C2A" w:rsidR="00237921" w:rsidRDefault="00237921" w:rsidP="00120A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7921">
        <w:rPr>
          <w:rFonts w:ascii="Times New Roman" w:hAnsi="Times New Roman" w:cs="Times New Roman"/>
          <w:b/>
        </w:rPr>
        <w:t>DUOMENŲ PROCESINIMO IR APDOROJIMO ĮRANGA</w:t>
      </w:r>
      <w:r>
        <w:rPr>
          <w:rFonts w:ascii="Times New Roman" w:hAnsi="Times New Roman" w:cs="Times New Roman"/>
          <w:b/>
        </w:rPr>
        <w:t>:</w:t>
      </w:r>
    </w:p>
    <w:p w14:paraId="66CDA692" w14:textId="6FF3AFD7" w:rsidR="00237921" w:rsidRDefault="00237921" w:rsidP="00120A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7921">
        <w:rPr>
          <w:rFonts w:ascii="Times New Roman" w:hAnsi="Times New Roman" w:cs="Times New Roman"/>
          <w:b/>
        </w:rPr>
        <w:t>Skaitmeninio dvynio ir HIL simuliacijų platformos įrang</w:t>
      </w:r>
      <w:r>
        <w:rPr>
          <w:rFonts w:ascii="Times New Roman" w:hAnsi="Times New Roman" w:cs="Times New Roman"/>
          <w:b/>
        </w:rPr>
        <w:t>os komplektas</w:t>
      </w:r>
    </w:p>
    <w:p w14:paraId="0798D7AE" w14:textId="77777777" w:rsidR="008A2A2A" w:rsidRPr="00294CCC" w:rsidRDefault="008A2A2A" w:rsidP="00120A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9DCB4E" w14:textId="77777777" w:rsidR="001116E4" w:rsidRPr="00294CCC" w:rsidRDefault="001116E4" w:rsidP="00120AA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400" w:type="dxa"/>
        <w:tblInd w:w="85" w:type="dxa"/>
        <w:tblLayout w:type="fixed"/>
        <w:tblLook w:val="06A0" w:firstRow="1" w:lastRow="0" w:firstColumn="1" w:lastColumn="0" w:noHBand="1" w:noVBand="1"/>
      </w:tblPr>
      <w:tblGrid>
        <w:gridCol w:w="2320"/>
        <w:gridCol w:w="4536"/>
        <w:gridCol w:w="3544"/>
      </w:tblGrid>
      <w:tr w:rsidR="00120AA0" w:rsidRPr="00294CCC" w14:paraId="460D4575" w14:textId="4DBB73C4" w:rsidTr="00294CCC">
        <w:trPr>
          <w:trHeight w:val="300"/>
        </w:trPr>
        <w:tc>
          <w:tcPr>
            <w:tcW w:w="2320" w:type="dxa"/>
            <w:vAlign w:val="center"/>
          </w:tcPr>
          <w:p w14:paraId="06616A14" w14:textId="436063DC" w:rsidR="00120AA0" w:rsidRPr="00294CCC" w:rsidRDefault="00B20072" w:rsidP="00120AA0">
            <w:pPr>
              <w:rPr>
                <w:rFonts w:ascii="Times New Roman" w:hAnsi="Times New Roman" w:cs="Times New Roman"/>
                <w:b/>
              </w:rPr>
            </w:pPr>
            <w:r w:rsidRPr="00294CCC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Pavadinimas</w:t>
            </w:r>
          </w:p>
        </w:tc>
        <w:tc>
          <w:tcPr>
            <w:tcW w:w="4536" w:type="dxa"/>
            <w:vAlign w:val="center"/>
          </w:tcPr>
          <w:p w14:paraId="622F278D" w14:textId="3F4D76F4" w:rsidR="00120AA0" w:rsidRPr="00294CCC" w:rsidRDefault="00120AA0" w:rsidP="00120AA0">
            <w:pPr>
              <w:shd w:val="clear" w:color="auto" w:fill="FFFFFF" w:themeFill="background1"/>
              <w:ind w:left="360"/>
              <w:jc w:val="both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hAnsi="Times New Roman" w:cs="Times New Roman"/>
                <w:b/>
              </w:rPr>
              <w:t>Reikalaujami techniniai rodikliai</w:t>
            </w:r>
          </w:p>
        </w:tc>
        <w:tc>
          <w:tcPr>
            <w:tcW w:w="3544" w:type="dxa"/>
          </w:tcPr>
          <w:p w14:paraId="19D940FD" w14:textId="77777777" w:rsidR="00120AA0" w:rsidRPr="00294CCC" w:rsidRDefault="00120AA0" w:rsidP="00120A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94CCC">
              <w:rPr>
                <w:rFonts w:ascii="Times New Roman" w:hAnsi="Times New Roman" w:cs="Times New Roman"/>
                <w:b/>
                <w:color w:val="000000"/>
              </w:rPr>
              <w:t>Tiekėjo siūlomi techniniai rodikliai</w:t>
            </w:r>
          </w:p>
          <w:p w14:paraId="2B550045" w14:textId="3E9EF54A" w:rsidR="00120AA0" w:rsidRPr="00294CCC" w:rsidRDefault="00120AA0" w:rsidP="00120AA0">
            <w:pPr>
              <w:shd w:val="clear" w:color="auto" w:fill="FFFFFF" w:themeFill="background1"/>
              <w:ind w:left="360"/>
              <w:jc w:val="both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(T</w:t>
            </w:r>
            <w:r w:rsidRPr="00294CC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iekėjas turi nurodyti tikslias parametrų reikšmes, nepaliekant žodžių „ne mažiau“, ne daugiau“, „ne siauresnis“, „ne platesnis“ ir pan.)</w:t>
            </w:r>
          </w:p>
        </w:tc>
      </w:tr>
      <w:tr w:rsidR="008A2A2A" w:rsidRPr="009F3D3C" w14:paraId="6CEDA66D" w14:textId="77777777" w:rsidTr="00327A81">
        <w:trPr>
          <w:trHeight w:val="300"/>
        </w:trPr>
        <w:tc>
          <w:tcPr>
            <w:tcW w:w="2320" w:type="dxa"/>
          </w:tcPr>
          <w:p w14:paraId="705BA2AE" w14:textId="58992152" w:rsidR="008A2A2A" w:rsidRPr="00294CCC" w:rsidRDefault="008A2A2A" w:rsidP="008A2A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94CCC">
              <w:rPr>
                <w:rFonts w:ascii="Times New Roman" w:hAnsi="Times New Roman" w:cs="Times New Roman"/>
                <w:b/>
              </w:rPr>
              <w:t xml:space="preserve">. </w:t>
            </w:r>
            <w:r w:rsidR="00EF5140" w:rsidRPr="00EF5140">
              <w:rPr>
                <w:rFonts w:ascii="Times New Roman" w:hAnsi="Times New Roman" w:cs="Times New Roman"/>
                <w:b/>
              </w:rPr>
              <w:t>Skaitmeninio dvynio ir HIL simuliacijų platformos įranga</w:t>
            </w:r>
            <w:r w:rsidR="00237921">
              <w:rPr>
                <w:rFonts w:ascii="Times New Roman" w:hAnsi="Times New Roman" w:cs="Times New Roman"/>
                <w:b/>
              </w:rPr>
              <w:t xml:space="preserve"> (1 komplektas)</w:t>
            </w:r>
            <w:r w:rsidR="004C5FCC">
              <w:rPr>
                <w:rFonts w:ascii="Times New Roman" w:hAnsi="Times New Roman" w:cs="Times New Roman"/>
                <w:b/>
              </w:rPr>
              <w:t>.</w:t>
            </w:r>
          </w:p>
          <w:p w14:paraId="60B06A34" w14:textId="77777777" w:rsidR="008A2A2A" w:rsidRPr="00294CCC" w:rsidRDefault="008A2A2A" w:rsidP="008A2A2A">
            <w:pPr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67CE879" w14:textId="07B6F30A" w:rsidR="008A2A2A" w:rsidRPr="00294CCC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635D44">
              <w:rPr>
                <w:rFonts w:ascii="Times New Roman" w:eastAsia="Aptos" w:hAnsi="Times New Roman" w:cs="Times New Roman"/>
                <w:b/>
                <w:color w:val="000000" w:themeColor="text1"/>
              </w:rPr>
              <w:t>1.</w:t>
            </w: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635D44">
              <w:rPr>
                <w:rFonts w:ascii="Times New Roman" w:eastAsia="Aptos" w:hAnsi="Times New Roman" w:cs="Times New Roman"/>
                <w:b/>
                <w:color w:val="000000" w:themeColor="text1"/>
              </w:rPr>
              <w:t xml:space="preserve">Bendrieji reikalavimai </w:t>
            </w:r>
            <w:r w:rsidR="0036206B">
              <w:rPr>
                <w:rFonts w:ascii="Times New Roman" w:eastAsia="Aptos" w:hAnsi="Times New Roman" w:cs="Times New Roman"/>
                <w:b/>
                <w:color w:val="000000" w:themeColor="text1"/>
              </w:rPr>
              <w:t>platformos įrangai</w:t>
            </w:r>
          </w:p>
          <w:p w14:paraId="00EF15CB" w14:textId="451C29BC" w:rsidR="008A2A2A" w:rsidRDefault="0036206B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Platformos įranga </w:t>
            </w:r>
            <w:r w:rsidR="004C5FCC">
              <w:rPr>
                <w:rFonts w:ascii="Times New Roman" w:eastAsia="Aptos" w:hAnsi="Times New Roman" w:cs="Times New Roman"/>
                <w:color w:val="000000" w:themeColor="text1"/>
              </w:rPr>
              <w:t>turi būti sudaryta iš ši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ų</w:t>
            </w:r>
            <w:r w:rsidR="004C5FCC">
              <w:rPr>
                <w:rFonts w:ascii="Times New Roman" w:eastAsia="Aptos" w:hAnsi="Times New Roman" w:cs="Times New Roman"/>
                <w:color w:val="000000" w:themeColor="text1"/>
              </w:rPr>
              <w:t xml:space="preserve"> įrangos vienetų:</w:t>
            </w:r>
          </w:p>
          <w:p w14:paraId="635987A5" w14:textId="679BDEA6" w:rsidR="004C5FCC" w:rsidRDefault="004C5FCC" w:rsidP="004C5FCC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5 vnt. darbo stot</w:t>
            </w:r>
            <w:r w:rsidR="001E32B8">
              <w:rPr>
                <w:rFonts w:ascii="Times New Roman" w:eastAsia="Aptos" w:hAnsi="Times New Roman" w:cs="Times New Roman"/>
                <w:color w:val="000000" w:themeColor="text1"/>
              </w:rPr>
              <w:t>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s </w:t>
            </w:r>
            <w:r w:rsidR="008349B9" w:rsidRPr="008349B9">
              <w:rPr>
                <w:rFonts w:ascii="Times New Roman" w:eastAsia="Aptos" w:hAnsi="Times New Roman" w:cs="Times New Roman"/>
                <w:color w:val="000000" w:themeColor="text1"/>
              </w:rPr>
              <w:t xml:space="preserve">paskirstytam sistemos valdymui </w:t>
            </w:r>
            <w:proofErr w:type="spellStart"/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valdymui</w:t>
            </w:r>
            <w:proofErr w:type="spellEnd"/>
            <w:r>
              <w:rPr>
                <w:rFonts w:ascii="Times New Roman" w:eastAsia="Aptos" w:hAnsi="Times New Roman" w:cs="Times New Roman"/>
                <w:color w:val="000000" w:themeColor="text1"/>
              </w:rPr>
              <w:t>;</w:t>
            </w:r>
          </w:p>
          <w:p w14:paraId="7C3DAD86" w14:textId="7DFAF5CD" w:rsidR="004C5FCC" w:rsidRDefault="004C5FCC" w:rsidP="004C5FCC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2 vnt.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darbo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stot</w:t>
            </w:r>
            <w:r w:rsidR="001E32B8">
              <w:rPr>
                <w:rFonts w:ascii="Times New Roman" w:eastAsia="Aptos" w:hAnsi="Times New Roman" w:cs="Times New Roman"/>
                <w:color w:val="000000" w:themeColor="text1"/>
              </w:rPr>
              <w:t>i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36206B" w:rsidRPr="0036206B">
              <w:rPr>
                <w:rFonts w:ascii="Times New Roman" w:eastAsia="Aptos" w:hAnsi="Times New Roman" w:cs="Times New Roman"/>
                <w:color w:val="000000" w:themeColor="text1"/>
              </w:rPr>
              <w:t>DI algoritmų spartinimui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;</w:t>
            </w:r>
          </w:p>
          <w:p w14:paraId="24E7C7C5" w14:textId="1D04CF96" w:rsidR="004C5FCC" w:rsidRDefault="004C5FCC" w:rsidP="004C5FCC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1 vnt.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realaus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laiko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HIL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imuliatori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au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proofErr w:type="spellEnd"/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modulis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0937411B" w14:textId="77777777" w:rsidR="004C5FCC" w:rsidRPr="00294CCC" w:rsidRDefault="004C5FCC" w:rsidP="004C5FCC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6F23CA2F" w14:textId="322A2717" w:rsidR="008A2A2A" w:rsidRPr="00342993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b/>
                <w:color w:val="000000" w:themeColor="text1"/>
              </w:rPr>
            </w:pPr>
            <w:r w:rsidRPr="00342993">
              <w:rPr>
                <w:rFonts w:ascii="Times New Roman" w:eastAsia="Aptos" w:hAnsi="Times New Roman" w:cs="Times New Roman"/>
                <w:b/>
                <w:color w:val="000000" w:themeColor="text1"/>
              </w:rPr>
              <w:t xml:space="preserve">2. </w:t>
            </w:r>
            <w:r w:rsidR="004C5FCC" w:rsidRPr="00342993">
              <w:rPr>
                <w:rFonts w:ascii="Times New Roman" w:eastAsia="Aptos" w:hAnsi="Times New Roman" w:cs="Times New Roman"/>
                <w:b/>
                <w:color w:val="000000" w:themeColor="text1"/>
              </w:rPr>
              <w:t>Įrangai t</w:t>
            </w:r>
            <w:r w:rsidRPr="00342993">
              <w:rPr>
                <w:rFonts w:ascii="Times New Roman" w:eastAsia="Aptos" w:hAnsi="Times New Roman" w:cs="Times New Roman"/>
                <w:b/>
                <w:color w:val="000000" w:themeColor="text1"/>
              </w:rPr>
              <w:t xml:space="preserve">aikomi </w:t>
            </w:r>
            <w:r w:rsidR="002D0545" w:rsidRPr="00342993">
              <w:rPr>
                <w:rFonts w:ascii="Times New Roman" w:eastAsia="Aptos" w:hAnsi="Times New Roman" w:cs="Times New Roman"/>
                <w:b/>
                <w:color w:val="000000" w:themeColor="text1"/>
              </w:rPr>
              <w:t xml:space="preserve">šie </w:t>
            </w:r>
            <w:r w:rsidRPr="00342993">
              <w:rPr>
                <w:rFonts w:ascii="Times New Roman" w:eastAsia="Aptos" w:hAnsi="Times New Roman" w:cs="Times New Roman"/>
                <w:b/>
                <w:color w:val="000000" w:themeColor="text1"/>
              </w:rPr>
              <w:t>techniniai rodikliai</w:t>
            </w:r>
          </w:p>
          <w:p w14:paraId="4B106B2E" w14:textId="77777777" w:rsidR="008A2A2A" w:rsidRPr="00294CCC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> </w:t>
            </w:r>
          </w:p>
          <w:p w14:paraId="23561CFC" w14:textId="19B1E6A1" w:rsidR="007A68B0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 xml:space="preserve">2.1. </w:t>
            </w:r>
            <w:r w:rsidR="001E32B8">
              <w:rPr>
                <w:rFonts w:ascii="Times New Roman" w:eastAsia="Aptos" w:hAnsi="Times New Roman" w:cs="Times New Roman"/>
                <w:color w:val="000000" w:themeColor="text1"/>
              </w:rPr>
              <w:t>D</w:t>
            </w:r>
            <w:r w:rsidR="004C5FCC" w:rsidRPr="004C5FCC">
              <w:rPr>
                <w:rFonts w:ascii="Times New Roman" w:eastAsia="Aptos" w:hAnsi="Times New Roman" w:cs="Times New Roman"/>
                <w:color w:val="000000" w:themeColor="text1"/>
              </w:rPr>
              <w:t>arbo stot</w:t>
            </w:r>
            <w:r w:rsidR="00D00229">
              <w:rPr>
                <w:rFonts w:ascii="Times New Roman" w:eastAsia="Aptos" w:hAnsi="Times New Roman" w:cs="Times New Roman"/>
                <w:color w:val="000000" w:themeColor="text1"/>
              </w:rPr>
              <w:t>is</w:t>
            </w:r>
            <w:r w:rsidR="0036206B" w:rsidRPr="008349B9">
              <w:rPr>
                <w:rFonts w:ascii="Times New Roman" w:eastAsia="Aptos" w:hAnsi="Times New Roman" w:cs="Times New Roman"/>
                <w:color w:val="000000" w:themeColor="text1"/>
              </w:rPr>
              <w:t xml:space="preserve"> paskirstytam sistemos valdymui </w:t>
            </w:r>
            <w:proofErr w:type="spellStart"/>
            <w:r w:rsidR="0036206B" w:rsidRPr="004C5FCC">
              <w:rPr>
                <w:rFonts w:ascii="Times New Roman" w:eastAsia="Aptos" w:hAnsi="Times New Roman" w:cs="Times New Roman"/>
                <w:color w:val="000000" w:themeColor="text1"/>
              </w:rPr>
              <w:t>valdymui</w:t>
            </w:r>
            <w:proofErr w:type="spellEnd"/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>:</w:t>
            </w:r>
          </w:p>
          <w:p w14:paraId="4FEC9DB3" w14:textId="764A817A" w:rsidR="008A2A2A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</w:p>
          <w:p w14:paraId="2E1D18E1" w14:textId="17F65006" w:rsidR="004C5FCC" w:rsidRPr="004C5FCC" w:rsidRDefault="00393FA0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D</w:t>
            </w:r>
            <w:r w:rsidR="00342993">
              <w:rPr>
                <w:rFonts w:ascii="Times New Roman" w:eastAsia="Aptos" w:hAnsi="Times New Roman" w:cs="Times New Roman"/>
                <w:color w:val="000000" w:themeColor="text1"/>
              </w:rPr>
              <w:t>arbo stoties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p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rocesorius turi būti ne mažiau kaip 24 fizinių branduolių iš jų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ne mažiau kaip 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8 P-</w:t>
            </w:r>
            <w:proofErr w:type="spellStart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Cores</w:t>
            </w:r>
            <w:proofErr w:type="spellEnd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ir 16 E-</w:t>
            </w:r>
            <w:proofErr w:type="spellStart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Cores</w:t>
            </w:r>
            <w:proofErr w:type="spellEnd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branduoliai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>, dažnis turi būti ne mažiau kaip 5,8 GHz ir taip pat turi būti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ne maž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>esnis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kaip 32 gijų palaikymas. </w:t>
            </w:r>
          </w:p>
          <w:p w14:paraId="2D5041C9" w14:textId="1EB01328" w:rsidR="004C5FCC" w:rsidRPr="004C5FCC" w:rsidRDefault="004C5FCC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Operatyvioji atmintis turi būti DDR5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ar lygiavertės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technologijos, greitis ne mažiau kaip 4800 MT/s arba lygiavertis. Bendra atminties talpa – ne mažiau kaip 64 GB. 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Darbo stoties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pagrindinė plokštė turi turėti 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>ne mažiau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4 DIMM lizd</w:t>
            </w:r>
            <w:r w:rsidR="00D00229" w:rsidRPr="00FE2119">
              <w:rPr>
                <w:rFonts w:ascii="Times New Roman" w:eastAsia="Aptos" w:hAnsi="Times New Roman" w:cs="Times New Roman"/>
                <w:color w:val="000000" w:themeColor="text1"/>
              </w:rPr>
              <w:t>ų.</w:t>
            </w:r>
          </w:p>
          <w:p w14:paraId="7AF891E2" w14:textId="0FD6F2F8" w:rsidR="004C5FCC" w:rsidRPr="004C5FCC" w:rsidRDefault="004C5FCC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Vidinė atmintis (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NVMe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PCIe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M.2 SSD)</w:t>
            </w:r>
            <w:r w:rsidR="007A68B0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arba lygiavertė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turi būti ne mažiau kaip 1000 GB</w:t>
            </w:r>
            <w:r w:rsidR="007A68B0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talpos</w:t>
            </w:r>
            <w:r w:rsidR="007A68B0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ir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turi palaikyti </w:t>
            </w:r>
            <w:r w:rsidR="007A68B0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ne </w:t>
            </w:r>
            <w:proofErr w:type="spellStart"/>
            <w:r w:rsidR="007A68B0" w:rsidRPr="00FE2119">
              <w:rPr>
                <w:rFonts w:ascii="Times New Roman" w:eastAsia="Aptos" w:hAnsi="Times New Roman" w:cs="Times New Roman"/>
                <w:color w:val="000000" w:themeColor="text1"/>
              </w:rPr>
              <w:t>praščiau</w:t>
            </w:r>
            <w:proofErr w:type="spellEnd"/>
            <w:r w:rsidR="007A68B0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kaip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PCIe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Gen4 x4 sąsają.</w:t>
            </w:r>
          </w:p>
          <w:p w14:paraId="0B775782" w14:textId="5F0C4F49" w:rsidR="004C5FCC" w:rsidRPr="00FE2119" w:rsidRDefault="007A68B0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Darbo stoties pagrindinė plokštė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turi palaikyti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ne prastesnį kaip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PCI Express ryšio greitį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ir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ne mažiau kaip 32 GT/s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bei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turėti </w:t>
            </w:r>
            <w:proofErr w:type="spellStart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PCIe</w:t>
            </w:r>
            <w:proofErr w:type="spellEnd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x16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tipo ar lygiavertį 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lizdą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0EBAD270" w14:textId="337D29C2" w:rsidR="004C5FCC" w:rsidRPr="004C5FCC" w:rsidRDefault="0070536C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lastRenderedPageBreak/>
              <w:t>Įrenginyje t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uri būti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integruotas 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ne mažiau kaip 1 vnt.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ir neprastesnis kaip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10/100/1000 BASE-T </w:t>
            </w:r>
            <w:proofErr w:type="spellStart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Ethernet</w:t>
            </w:r>
            <w:proofErr w:type="spellEnd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prievadas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0434450B" w14:textId="435325DC" w:rsidR="004C5FCC" w:rsidRPr="004C5FCC" w:rsidRDefault="0070536C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Taip pat t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uri būti ne mažiau kaip 6 vnt. USB Type-A </w:t>
            </w:r>
            <w:r w:rsidR="00393FA0">
              <w:rPr>
                <w:rFonts w:ascii="Times New Roman" w:eastAsia="Aptos" w:hAnsi="Times New Roman" w:cs="Times New Roman"/>
                <w:color w:val="000000" w:themeColor="text1"/>
              </w:rPr>
              <w:t>palaikančių ne mažiau kaip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10 </w:t>
            </w:r>
            <w:proofErr w:type="spellStart"/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Gbps</w:t>
            </w:r>
            <w:proofErr w:type="spellEnd"/>
            <w:r w:rsidR="00393FA0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393FA0" w:rsidRPr="00393FA0">
              <w:rPr>
                <w:rFonts w:ascii="Times New Roman" w:eastAsia="Aptos" w:hAnsi="Times New Roman" w:cs="Times New Roman"/>
                <w:color w:val="000000" w:themeColor="text1"/>
              </w:rPr>
              <w:t>duomenų perdavimo greitį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ar lygiaverčių ir  ne mažiau kaip 3 vnt. USB 2.0 ar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lygiaveršių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prievadų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4AE0D99D" w14:textId="77777777" w:rsidR="00AA5DD5" w:rsidRDefault="007A68B0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Darbo stotis turi turėti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diskrečiaja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vaizdo plokštę, kuri turi būti ne mažiau kaip </w:t>
            </w:r>
            <w:r w:rsidRPr="00F31D8B">
              <w:rPr>
                <w:rFonts w:ascii="Times New Roman" w:eastAsia="Aptos" w:hAnsi="Times New Roman" w:cs="Times New Roman"/>
                <w:color w:val="000000" w:themeColor="text1"/>
              </w:rPr>
              <w:t>16 GB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>atminties talp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 xml:space="preserve">os , o atminties tipas turi būti 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 xml:space="preserve">GDDR6 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 xml:space="preserve"> ar lygiavertis 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>su aparatinio klaidų taisymo kodo ECC palaikymu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. Vaizdo plokštės</w:t>
            </w:r>
            <w:r w:rsidR="009E09C4">
              <w:t xml:space="preserve"> 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 xml:space="preserve">kaičiavimo branduolių kiekis 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turi būti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n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>e mažiau kaip 6144 branduol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ių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 xml:space="preserve"> Vaizdo plokštės m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>aksimalus energijos suvartojima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s turi būti n</w:t>
            </w:r>
            <w:r w:rsidR="009E09C4" w:rsidRPr="009E09C4">
              <w:rPr>
                <w:rFonts w:ascii="Times New Roman" w:eastAsia="Aptos" w:hAnsi="Times New Roman" w:cs="Times New Roman"/>
                <w:color w:val="000000" w:themeColor="text1"/>
              </w:rPr>
              <w:t>e daugiau kaip 140 W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  <w:r w:rsidR="00424EA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9E09C4">
              <w:rPr>
                <w:rFonts w:ascii="Times New Roman" w:eastAsia="Aptos" w:hAnsi="Times New Roman" w:cs="Times New Roman"/>
                <w:color w:val="000000" w:themeColor="text1"/>
              </w:rPr>
              <w:t>V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aizdo plokštė turi turėti ne mažiau kaip </w:t>
            </w:r>
            <w:r w:rsidR="00424EA9" w:rsidRPr="00424EA9">
              <w:rPr>
                <w:rFonts w:ascii="Times New Roman" w:eastAsia="Aptos" w:hAnsi="Times New Roman" w:cs="Times New Roman"/>
                <w:color w:val="000000" w:themeColor="text1"/>
              </w:rPr>
              <w:t xml:space="preserve">4x standartinio dydžio </w:t>
            </w:r>
            <w:proofErr w:type="spellStart"/>
            <w:r w:rsidR="00424EA9" w:rsidRPr="00424EA9">
              <w:rPr>
                <w:rFonts w:ascii="Times New Roman" w:eastAsia="Aptos" w:hAnsi="Times New Roman" w:cs="Times New Roman"/>
                <w:color w:val="000000" w:themeColor="text1"/>
              </w:rPr>
              <w:t>DisplayPort</w:t>
            </w:r>
            <w:proofErr w:type="spellEnd"/>
            <w:r w:rsidR="00424EA9" w:rsidRPr="00424EA9">
              <w:rPr>
                <w:rFonts w:ascii="Times New Roman" w:eastAsia="Aptos" w:hAnsi="Times New Roman" w:cs="Times New Roman"/>
                <w:color w:val="000000" w:themeColor="text1"/>
              </w:rPr>
              <w:t xml:space="preserve"> 1.4a. 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vaizdo išvesčių ar lygiaverčius.</w:t>
            </w:r>
          </w:p>
          <w:p w14:paraId="51DE7C1A" w14:textId="07ED0D5A" w:rsidR="004C5FCC" w:rsidRPr="004C5FCC" w:rsidRDefault="00AA5DD5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93FA0">
              <w:rPr>
                <w:rFonts w:ascii="Times New Roman" w:eastAsia="Aptos" w:hAnsi="Times New Roman" w:cs="Times New Roman"/>
                <w:color w:val="000000" w:themeColor="text1"/>
              </w:rPr>
              <w:t>Darbo stot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yje</w:t>
            </w:r>
            <w:r w:rsidR="00424EA9">
              <w:rPr>
                <w:rFonts w:ascii="Times New Roman" w:eastAsia="Aptos" w:hAnsi="Times New Roman" w:cs="Times New Roman"/>
                <w:color w:val="000000" w:themeColor="text1"/>
              </w:rPr>
              <w:t xml:space="preserve"> turi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būti bent </w:t>
            </w:r>
            <w:r w:rsidR="0070536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nemažiau kaip 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>1 vnt. garso įvesties / išvesties) lizdas.</w:t>
            </w:r>
          </w:p>
          <w:p w14:paraId="4B25567F" w14:textId="10AF6225" w:rsidR="0070536C" w:rsidRDefault="00424EA9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93FA0">
              <w:rPr>
                <w:rFonts w:ascii="Times New Roman" w:eastAsia="Aptos" w:hAnsi="Times New Roman" w:cs="Times New Roman"/>
                <w:color w:val="000000" w:themeColor="text1"/>
              </w:rPr>
              <w:t>Darbo stot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ies</w:t>
            </w:r>
            <w:r w:rsidR="0070536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maitinimo šaltinis turi būti pritaikytas padidintoms apkrovoms, jo galia turi būti ne mažesnė kaip 700W ir efektyvumas ne mažesnis kaip 90%.</w:t>
            </w:r>
          </w:p>
          <w:p w14:paraId="099FE3E9" w14:textId="6FE67492" w:rsidR="009A0800" w:rsidRPr="00FE2119" w:rsidRDefault="00393FA0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93FA0">
              <w:rPr>
                <w:rFonts w:ascii="Times New Roman" w:eastAsia="Aptos" w:hAnsi="Times New Roman" w:cs="Times New Roman"/>
                <w:color w:val="000000" w:themeColor="text1"/>
              </w:rPr>
              <w:t>Darbo stotis turi turėti gamintojo integruotą aparatūrinio lygio automatinio BIOS atkūrimo technologiją, kuri savarankiškai aptiktų kenkėjiškas atakas, klaidų ar pažeidimų atvejus ir automatiškai atstatytų BIOS sistemą į saugią būseną iš izoliuotos atsarginės kopijos.</w:t>
            </w:r>
          </w:p>
          <w:p w14:paraId="7B496F9A" w14:textId="2C4FE8C8" w:rsidR="004C5FCC" w:rsidRPr="004C5FCC" w:rsidRDefault="00393FA0" w:rsidP="004C5FC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393FA0">
              <w:rPr>
                <w:rFonts w:ascii="Times New Roman" w:eastAsia="Aptos" w:hAnsi="Times New Roman" w:cs="Times New Roman"/>
                <w:color w:val="000000" w:themeColor="text1"/>
              </w:rPr>
              <w:t>Darbo stoties korpusas turi būti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standartinio darbinės stoties (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Tower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) tipo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ir</w:t>
            </w:r>
            <w:r w:rsidRPr="00393FA0">
              <w:rPr>
                <w:rFonts w:ascii="Times New Roman" w:eastAsia="Aptos" w:hAnsi="Times New Roman" w:cs="Times New Roman"/>
                <w:color w:val="000000" w:themeColor="text1"/>
              </w:rPr>
              <w:t xml:space="preserve"> suprojektuotas taip, kad jo atidarymas ir pagrindinių vidinių komponentų (operatyviosios atminties, </w:t>
            </w:r>
            <w:proofErr w:type="spellStart"/>
            <w:r w:rsidRPr="00393FA0">
              <w:rPr>
                <w:rFonts w:ascii="Times New Roman" w:eastAsia="Aptos" w:hAnsi="Times New Roman" w:cs="Times New Roman"/>
                <w:color w:val="000000" w:themeColor="text1"/>
              </w:rPr>
              <w:t>PCIe</w:t>
            </w:r>
            <w:proofErr w:type="spellEnd"/>
            <w:r w:rsidRPr="00393FA0">
              <w:rPr>
                <w:rFonts w:ascii="Times New Roman" w:eastAsia="Aptos" w:hAnsi="Times New Roman" w:cs="Times New Roman"/>
                <w:color w:val="000000" w:themeColor="text1"/>
              </w:rPr>
              <w:t xml:space="preserve"> plokščių, kaupiklių) keitimas ar aptarnavimas būtų atliekamas nenaudojant jokių papildomų įrankių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  <w:r w:rsidR="004C5FC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</w:p>
          <w:p w14:paraId="4B4B4F52" w14:textId="167754C1" w:rsidR="004C5FCC" w:rsidRDefault="0070536C" w:rsidP="0070536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Darbo stotis turi turėti integruotą techninės įrangos apsaugos modulį (TPM 2.0).</w:t>
            </w:r>
          </w:p>
          <w:p w14:paraId="7AFB2768" w14:textId="3A2A7CA5" w:rsidR="00D6369C" w:rsidRDefault="00D6369C" w:rsidP="0070536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D6369C">
              <w:rPr>
                <w:rFonts w:ascii="Times New Roman" w:eastAsia="Aptos" w:hAnsi="Times New Roman" w:cs="Times New Roman"/>
                <w:color w:val="000000" w:themeColor="text1"/>
              </w:rPr>
              <w:lastRenderedPageBreak/>
              <w:t>Darbo stoti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s </w:t>
            </w:r>
            <w:r w:rsidRPr="00D6369C">
              <w:rPr>
                <w:rFonts w:ascii="Times New Roman" w:eastAsia="Aptos" w:hAnsi="Times New Roman" w:cs="Times New Roman"/>
                <w:color w:val="000000" w:themeColor="text1"/>
              </w:rPr>
              <w:t>turi turėti nepriklausomų programinės įrangos gamintojų (ISV) sertifikatus.</w:t>
            </w:r>
          </w:p>
          <w:p w14:paraId="04B536E8" w14:textId="701FAD82" w:rsidR="00F25FA1" w:rsidRPr="004C5FCC" w:rsidRDefault="00F25FA1" w:rsidP="0070536C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 w:themeColor="text1"/>
              </w:rPr>
              <w:t>Siulom</w:t>
            </w:r>
            <w:r w:rsidR="00D11095">
              <w:rPr>
                <w:rFonts w:ascii="Times New Roman" w:eastAsia="Aptos" w:hAnsi="Times New Roman" w:cs="Times New Roman"/>
                <w:color w:val="000000" w:themeColor="text1"/>
              </w:rPr>
              <w:t>os</w:t>
            </w:r>
            <w:proofErr w:type="spellEnd"/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2D0545">
              <w:rPr>
                <w:rFonts w:ascii="Times New Roman" w:eastAsia="Aptos" w:hAnsi="Times New Roman" w:cs="Times New Roman"/>
                <w:bCs/>
                <w:color w:val="000000" w:themeColor="text1"/>
              </w:rPr>
              <w:t>įrang</w:t>
            </w:r>
            <w:r w:rsidR="00D11095">
              <w:rPr>
                <w:rFonts w:ascii="Times New Roman" w:eastAsia="Aptos" w:hAnsi="Times New Roman" w:cs="Times New Roman"/>
                <w:bCs/>
                <w:color w:val="000000" w:themeColor="text1"/>
              </w:rPr>
              <w:t>os</w:t>
            </w:r>
            <w:r w:rsidRPr="002D0545">
              <w:rPr>
                <w:rFonts w:ascii="Times New Roman" w:eastAsia="Aptos" w:hAnsi="Times New Roman" w:cs="Times New Roman"/>
                <w:bCs/>
                <w:color w:val="000000" w:themeColor="text1"/>
              </w:rPr>
              <w:t xml:space="preserve"> (</w:t>
            </w:r>
            <w:r>
              <w:rPr>
                <w:rFonts w:ascii="Times New Roman" w:eastAsia="Aptos" w:hAnsi="Times New Roman" w:cs="Times New Roman"/>
                <w:bCs/>
                <w:color w:val="000000" w:themeColor="text1"/>
              </w:rPr>
              <w:t xml:space="preserve">darbo stotis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HIL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valdymui,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vizualizacijai,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vaizdų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apdorojimui,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pramoninei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automatikai ir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prototipavimui</w:t>
            </w:r>
            <w:proofErr w:type="spellEnd"/>
            <w:r w:rsidRPr="002D0545">
              <w:rPr>
                <w:rFonts w:ascii="Times New Roman" w:eastAsia="Aptos" w:hAnsi="Times New Roman" w:cs="Times New Roman"/>
                <w:bCs/>
                <w:color w:val="000000" w:themeColor="text1"/>
              </w:rPr>
              <w:t xml:space="preserve">) </w:t>
            </w:r>
            <w:r w:rsidR="00D11095">
              <w:rPr>
                <w:rFonts w:ascii="Times New Roman" w:eastAsia="Aptos" w:hAnsi="Times New Roman" w:cs="Times New Roman"/>
                <w:bCs/>
                <w:color w:val="000000" w:themeColor="text1"/>
              </w:rPr>
              <w:t xml:space="preserve">vidiniai komponentai </w:t>
            </w:r>
            <w:r w:rsidRPr="002D0545">
              <w:rPr>
                <w:rFonts w:ascii="Times New Roman" w:eastAsia="Aptos" w:hAnsi="Times New Roman" w:cs="Times New Roman"/>
                <w:bCs/>
                <w:color w:val="000000" w:themeColor="text1"/>
              </w:rPr>
              <w:t xml:space="preserve">turi būti </w:t>
            </w:r>
            <w:r w:rsidR="00D11095">
              <w:rPr>
                <w:rFonts w:ascii="Times New Roman" w:eastAsia="Aptos" w:hAnsi="Times New Roman" w:cs="Times New Roman"/>
                <w:bCs/>
                <w:color w:val="000000" w:themeColor="text1"/>
              </w:rPr>
              <w:t>surinkti vieno</w:t>
            </w:r>
            <w:r w:rsidRPr="002D0545">
              <w:rPr>
                <w:rFonts w:ascii="Times New Roman" w:eastAsia="Aptos" w:hAnsi="Times New Roman" w:cs="Times New Roman"/>
                <w:bCs/>
                <w:color w:val="000000" w:themeColor="text1"/>
              </w:rPr>
              <w:t xml:space="preserve"> gamintojo, kad būtų užtikrintas maksimalus </w:t>
            </w:r>
            <w:r w:rsidR="00D11095">
              <w:rPr>
                <w:rFonts w:ascii="Times New Roman" w:eastAsia="Aptos" w:hAnsi="Times New Roman" w:cs="Times New Roman"/>
                <w:bCs/>
                <w:color w:val="000000" w:themeColor="text1"/>
              </w:rPr>
              <w:t>jų</w:t>
            </w:r>
            <w:r w:rsidRPr="002D0545">
              <w:rPr>
                <w:rFonts w:ascii="Times New Roman" w:eastAsia="Aptos" w:hAnsi="Times New Roman" w:cs="Times New Roman"/>
                <w:bCs/>
                <w:color w:val="000000" w:themeColor="text1"/>
              </w:rPr>
              <w:t xml:space="preserve"> suderinamumas</w:t>
            </w:r>
            <w:r>
              <w:rPr>
                <w:rFonts w:ascii="Times New Roman" w:eastAsia="Aptos" w:hAnsi="Times New Roman" w:cs="Times New Roman"/>
                <w:bCs/>
                <w:color w:val="000000" w:themeColor="text1"/>
              </w:rPr>
              <w:t>.</w:t>
            </w:r>
          </w:p>
          <w:p w14:paraId="5D188F92" w14:textId="0CCD1E59" w:rsidR="004C5FCC" w:rsidRDefault="004C5FCC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3411EDB6" w14:textId="16FF4FDB" w:rsidR="001E32B8" w:rsidRDefault="001E32B8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2.2. D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arbo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stot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is </w:t>
            </w:r>
            <w:r w:rsidR="0036206B" w:rsidRPr="0036206B">
              <w:rPr>
                <w:rFonts w:ascii="Times New Roman" w:eastAsia="Aptos" w:hAnsi="Times New Roman" w:cs="Times New Roman"/>
                <w:color w:val="000000" w:themeColor="text1"/>
              </w:rPr>
              <w:t>DI algoritmų spartinimui</w:t>
            </w:r>
          </w:p>
          <w:p w14:paraId="3C9CDAD3" w14:textId="6883B61A" w:rsidR="001E32B8" w:rsidRDefault="001E32B8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10C98E58" w14:textId="78FCD566" w:rsidR="001E32B8" w:rsidRPr="001E32B8" w:rsidRDefault="00D11095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Darbo stotis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turi būti specializuotas dirbtinio intelekto (</w:t>
            </w:r>
            <w:r w:rsidR="0045784E">
              <w:rPr>
                <w:rFonts w:ascii="Times New Roman" w:eastAsia="Aptos" w:hAnsi="Times New Roman" w:cs="Times New Roman"/>
                <w:color w:val="000000" w:themeColor="text1"/>
              </w:rPr>
              <w:t>D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I) modelių mokymui ir didelio našumo skaičiavimams (HPC)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1F667B9F" w14:textId="5E3ABEB4" w:rsidR="001E32B8" w:rsidRPr="001E32B8" w:rsidRDefault="00D11095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Darbo stoties p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rocesorius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(CPU)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turi būti pritaikytas duomenų centro apkrovoms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ir t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uri turėti ne mažiau kaip </w:t>
            </w:r>
            <w:r w:rsidR="00FA3204">
              <w:rPr>
                <w:rFonts w:ascii="Times New Roman" w:eastAsia="Aptos" w:hAnsi="Times New Roman" w:cs="Times New Roman"/>
                <w:color w:val="000000" w:themeColor="text1"/>
              </w:rPr>
              <w:t>20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fizinius branduolius </w:t>
            </w:r>
            <w:r w:rsidR="00112267">
              <w:rPr>
                <w:rFonts w:ascii="Times New Roman" w:eastAsia="Aptos" w:hAnsi="Times New Roman" w:cs="Times New Roman"/>
                <w:color w:val="000000" w:themeColor="text1"/>
              </w:rPr>
              <w:t>„ARM</w:t>
            </w:r>
            <w:r w:rsidR="005A1D07" w:rsidRPr="005A1D07">
              <w:rPr>
                <w:rFonts w:ascii="Times New Roman" w:eastAsia="Aptos" w:hAnsi="Times New Roman" w:cs="Times New Roman"/>
                <w:color w:val="000000" w:themeColor="text1"/>
              </w:rPr>
              <w:t>“</w:t>
            </w:r>
            <w:r w:rsid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architektūros</w:t>
            </w:r>
            <w:r w:rsid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ar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lygiaver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čius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78B4B15C" w14:textId="0BC776E8" w:rsidR="00D11095" w:rsidRDefault="00D11095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Turi turėti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ne mažesnė kaip </w:t>
            </w:r>
            <w:r w:rsidR="00FA3204">
              <w:rPr>
                <w:rFonts w:ascii="Times New Roman" w:eastAsia="Aptos" w:hAnsi="Times New Roman" w:cs="Times New Roman"/>
                <w:color w:val="000000" w:themeColor="text1"/>
              </w:rPr>
              <w:t>128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GB</w:t>
            </w:r>
          </w:p>
          <w:p w14:paraId="094F0D4C" w14:textId="761758C0" w:rsidR="001E32B8" w:rsidRPr="00FE2119" w:rsidRDefault="001E32B8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operatyviosios atminties talpa. </w:t>
            </w:r>
          </w:p>
          <w:p w14:paraId="0C83030D" w14:textId="46188B02" w:rsidR="00112267" w:rsidRDefault="00D11095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uri būti integruotas skaičiavimų greitintuvas (GPU)</w:t>
            </w:r>
            <w:r w:rsidR="009A0800">
              <w:rPr>
                <w:rFonts w:ascii="Times New Roman" w:eastAsia="Aptos" w:hAnsi="Times New Roman" w:cs="Times New Roman"/>
                <w:color w:val="000000" w:themeColor="text1"/>
              </w:rPr>
              <w:t xml:space="preserve">, kurio </w:t>
            </w:r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>branduoli</w:t>
            </w:r>
            <w:r w:rsidR="009A0800">
              <w:rPr>
                <w:rFonts w:ascii="Times New Roman" w:eastAsia="Aptos" w:hAnsi="Times New Roman" w:cs="Times New Roman"/>
                <w:color w:val="000000" w:themeColor="text1"/>
              </w:rPr>
              <w:t>ai turi būti atitikti</w:t>
            </w:r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9A0800">
              <w:rPr>
                <w:rFonts w:ascii="Times New Roman" w:eastAsia="Aptos" w:hAnsi="Times New Roman" w:cs="Times New Roman"/>
                <w:color w:val="000000" w:themeColor="text1"/>
              </w:rPr>
              <w:t xml:space="preserve">ne </w:t>
            </w:r>
            <w:proofErr w:type="spellStart"/>
            <w:r w:rsidR="009A0800">
              <w:rPr>
                <w:rFonts w:ascii="Times New Roman" w:eastAsia="Aptos" w:hAnsi="Times New Roman" w:cs="Times New Roman"/>
                <w:color w:val="000000" w:themeColor="text1"/>
              </w:rPr>
              <w:t>prasšiau</w:t>
            </w:r>
            <w:proofErr w:type="spellEnd"/>
            <w:r w:rsidR="009A0800">
              <w:rPr>
                <w:rFonts w:ascii="Times New Roman" w:eastAsia="Aptos" w:hAnsi="Times New Roman" w:cs="Times New Roman"/>
                <w:color w:val="000000" w:themeColor="text1"/>
              </w:rPr>
              <w:t xml:space="preserve"> nei</w:t>
            </w:r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5-os kartos „</w:t>
            </w:r>
            <w:proofErr w:type="spellStart"/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>Tensor</w:t>
            </w:r>
            <w:proofErr w:type="spellEnd"/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>“ ir 4-os kartos „RT</w:t>
            </w:r>
            <w:r w:rsidR="00112267">
              <w:rPr>
                <w:rFonts w:ascii="Times New Roman" w:eastAsia="Aptos" w:hAnsi="Times New Roman" w:cs="Times New Roman"/>
                <w:color w:val="000000" w:themeColor="text1"/>
              </w:rPr>
              <w:t>“</w:t>
            </w:r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branduolių parametrus</w:t>
            </w:r>
            <w:r w:rsidR="009A0800">
              <w:rPr>
                <w:rFonts w:ascii="Times New Roman" w:eastAsia="Aptos" w:hAnsi="Times New Roman" w:cs="Times New Roman"/>
                <w:color w:val="000000" w:themeColor="text1"/>
              </w:rPr>
              <w:t xml:space="preserve"> ar lygiaverčius</w:t>
            </w:r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3699A830" w14:textId="4A9E0483" w:rsidR="009A0800" w:rsidRDefault="009A0800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Įrenginio s</w:t>
            </w:r>
            <w:r w:rsidRPr="009A0800">
              <w:rPr>
                <w:rFonts w:ascii="Times New Roman" w:eastAsia="Aptos" w:hAnsi="Times New Roman" w:cs="Times New Roman"/>
                <w:color w:val="000000" w:themeColor="text1"/>
              </w:rPr>
              <w:t>kaičiavimo našumas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turi būti ne mažesnis nei 1 PFLOP.</w:t>
            </w:r>
          </w:p>
          <w:p w14:paraId="4F5BB2BF" w14:textId="744B6C34" w:rsidR="001E32B8" w:rsidRPr="001E32B8" w:rsidRDefault="00D11095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uri būti integruotas ne mažiau kaip </w:t>
            </w:r>
            <w:r w:rsidR="00FA3204">
              <w:rPr>
                <w:rFonts w:ascii="Times New Roman" w:eastAsia="Aptos" w:hAnsi="Times New Roman" w:cs="Times New Roman"/>
                <w:color w:val="000000" w:themeColor="text1"/>
              </w:rPr>
              <w:t>4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TB bendros talpos </w:t>
            </w:r>
            <w:proofErr w:type="spellStart"/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NVMe</w:t>
            </w:r>
            <w:proofErr w:type="spellEnd"/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PCIe</w:t>
            </w:r>
            <w:proofErr w:type="spellEnd"/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Gen</w:t>
            </w:r>
            <w:proofErr w:type="spellEnd"/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5 ar lygiavertis vidinės atminties masyvas.</w:t>
            </w:r>
          </w:p>
          <w:p w14:paraId="73BE349F" w14:textId="46C35EB3" w:rsidR="001E32B8" w:rsidRPr="001E32B8" w:rsidRDefault="001E32B8" w:rsidP="001E32B8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CPU ir GPU komponentai tarpusavyje turi būti sujungti didelio pralaidumo magistrale kurios duomenų perdavimo greitis yra ne mažesnis kaip </w:t>
            </w:r>
            <w:r w:rsidR="006602AE">
              <w:rPr>
                <w:rFonts w:ascii="Times New Roman" w:eastAsia="Aptos" w:hAnsi="Times New Roman" w:cs="Times New Roman"/>
                <w:color w:val="000000" w:themeColor="text1"/>
              </w:rPr>
              <w:t>273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GB/s.</w:t>
            </w:r>
          </w:p>
          <w:p w14:paraId="35BD1425" w14:textId="77777777" w:rsidR="00FE2119" w:rsidRPr="00FE2119" w:rsidRDefault="001E32B8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Sistemoje turi būti palaikomas PCI Express ryšio greitis ne mažiau kaip 32 GT/s</w:t>
            </w:r>
            <w:r w:rsidR="00FE2119" w:rsidRPr="00FE2119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6A23D9F3" w14:textId="15025B5A" w:rsidR="001E32B8" w:rsidRDefault="001E32B8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Turi būti ne mažiau kaip </w:t>
            </w:r>
            <w:r w:rsidR="006602AE">
              <w:rPr>
                <w:rFonts w:ascii="Times New Roman" w:eastAsia="Aptos" w:hAnsi="Times New Roman" w:cs="Times New Roman"/>
                <w:color w:val="000000" w:themeColor="text1"/>
              </w:rPr>
              <w:t>1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vnt. didelio pralaidumo tinklo sąsajų </w:t>
            </w:r>
            <w:r w:rsidR="006602AE">
              <w:rPr>
                <w:rFonts w:ascii="Times New Roman" w:eastAsia="Aptos" w:hAnsi="Times New Roman" w:cs="Times New Roman"/>
                <w:color w:val="000000" w:themeColor="text1"/>
              </w:rPr>
              <w:t>NIC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tipo, </w:t>
            </w:r>
            <w:r w:rsidR="00D6369C" w:rsidRPr="00D6369C">
              <w:rPr>
                <w:rFonts w:ascii="Times New Roman" w:eastAsia="Aptos" w:hAnsi="Times New Roman" w:cs="Times New Roman"/>
                <w:color w:val="000000" w:themeColor="text1"/>
              </w:rPr>
              <w:t>orientuotų į HPC klasterizavimą</w:t>
            </w:r>
            <w:r w:rsidR="00D6369C">
              <w:rPr>
                <w:rFonts w:ascii="Times New Roman" w:eastAsia="Aptos" w:hAnsi="Times New Roman" w:cs="Times New Roman"/>
                <w:color w:val="000000" w:themeColor="text1"/>
              </w:rPr>
              <w:t xml:space="preserve"> ir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palaikančių ne mažesnį kaip </w:t>
            </w:r>
            <w:r w:rsidR="006602AE">
              <w:rPr>
                <w:rFonts w:ascii="Times New Roman" w:eastAsia="Aptos" w:hAnsi="Times New Roman" w:cs="Times New Roman"/>
                <w:color w:val="000000" w:themeColor="text1"/>
              </w:rPr>
              <w:t>2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00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Gb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/s duomenų perdavimo greitį.</w:t>
            </w:r>
          </w:p>
          <w:p w14:paraId="7C6D2BD8" w14:textId="3E1AF1BE" w:rsidR="001E32B8" w:rsidRPr="001E32B8" w:rsidRDefault="001E32B8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lastRenderedPageBreak/>
              <w:t xml:space="preserve">Turi būti ne mažiau kaip 1 vnt. </w:t>
            </w:r>
            <w:r w:rsidR="006602AE">
              <w:rPr>
                <w:rFonts w:ascii="Times New Roman" w:eastAsia="Aptos" w:hAnsi="Times New Roman" w:cs="Times New Roman"/>
                <w:color w:val="000000" w:themeColor="text1"/>
              </w:rPr>
              <w:t>tinklo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prievadas, atitinkantis 1000 </w:t>
            </w:r>
            <w:proofErr w:type="spellStart"/>
            <w:r w:rsidR="006602AE">
              <w:rPr>
                <w:rFonts w:ascii="Times New Roman" w:eastAsia="Aptos" w:hAnsi="Times New Roman" w:cs="Times New Roman"/>
                <w:color w:val="000000" w:themeColor="text1"/>
              </w:rPr>
              <w:t>Mbit</w:t>
            </w:r>
            <w:proofErr w:type="spellEnd"/>
            <w:r w:rsidR="006602AE">
              <w:rPr>
                <w:rFonts w:ascii="Times New Roman" w:eastAsia="Aptos" w:hAnsi="Times New Roman" w:cs="Times New Roman"/>
                <w:color w:val="000000" w:themeColor="text1"/>
              </w:rPr>
              <w:t>/s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Ethernet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(RJ45) standartą </w:t>
            </w:r>
            <w:r w:rsidR="00D5745A">
              <w:rPr>
                <w:rFonts w:ascii="Times New Roman" w:eastAsia="Aptos" w:hAnsi="Times New Roman" w:cs="Times New Roman"/>
                <w:color w:val="000000" w:themeColor="text1"/>
              </w:rPr>
              <w:t>arba lygiavertis.</w:t>
            </w:r>
          </w:p>
          <w:p w14:paraId="0338053E" w14:textId="47C678A3" w:rsidR="001E32B8" w:rsidRPr="001E32B8" w:rsidRDefault="001E32B8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Turi būti ne mažiau kaip </w:t>
            </w:r>
            <w:r w:rsidR="00FA3204">
              <w:rPr>
                <w:rFonts w:ascii="Times New Roman" w:eastAsia="Aptos" w:hAnsi="Times New Roman" w:cs="Times New Roman"/>
                <w:color w:val="000000" w:themeColor="text1"/>
              </w:rPr>
              <w:t>4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vnt. USB</w:t>
            </w:r>
            <w:r w:rsidR="00FA3204">
              <w:rPr>
                <w:rFonts w:ascii="Times New Roman" w:eastAsia="Aptos" w:hAnsi="Times New Roman" w:cs="Times New Roman"/>
                <w:color w:val="000000" w:themeColor="text1"/>
              </w:rPr>
              <w:t xml:space="preserve"> C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arba lygiaverčių prievadų</w:t>
            </w:r>
            <w:r w:rsidR="00D5745A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172DD419" w14:textId="3DDCFDA7" w:rsidR="001E32B8" w:rsidRPr="001E32B8" w:rsidRDefault="001E32B8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Turi būti integruotas atskiras sistemos valdymo valdiklis, skirtas nuotoliniam stebėjimui ir valdymui.</w:t>
            </w:r>
          </w:p>
          <w:p w14:paraId="16534B72" w14:textId="0C98AB54" w:rsidR="001E32B8" w:rsidRPr="001E32B8" w:rsidRDefault="00D5745A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uri būti </w:t>
            </w:r>
            <w:r w:rsidR="00A10A1A">
              <w:rPr>
                <w:rFonts w:ascii="Times New Roman" w:eastAsia="Aptos" w:hAnsi="Times New Roman" w:cs="Times New Roman"/>
                <w:color w:val="000000" w:themeColor="text1"/>
              </w:rPr>
              <w:t>ne mažesni parametrai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montuoti į standartinę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ne mažesnę kaip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19 colių serverinę spintą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14820CB0" w14:textId="7929C8A1" w:rsidR="001E32B8" w:rsidRPr="00FE2119" w:rsidRDefault="00D5745A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uri būti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m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aitinimo šaltini</w:t>
            </w:r>
            <w:r w:rsidR="005A1D07"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, užtikrinantys ne mažesn</w:t>
            </w:r>
            <w:r w:rsidR="005A1D07">
              <w:rPr>
                <w:rFonts w:ascii="Times New Roman" w:eastAsia="Aptos" w:hAnsi="Times New Roman" w:cs="Times New Roman"/>
                <w:color w:val="000000" w:themeColor="text1"/>
              </w:rPr>
              <w:t>ę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kaip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5A1D07">
              <w:rPr>
                <w:rFonts w:ascii="Times New Roman" w:eastAsia="Aptos" w:hAnsi="Times New Roman" w:cs="Times New Roman"/>
                <w:color w:val="000000" w:themeColor="text1"/>
              </w:rPr>
              <w:t>240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W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galia</w:t>
            </w:r>
            <w:r w:rsid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ir </w:t>
            </w:r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pritaikytas efektyviam </w:t>
            </w:r>
            <w:proofErr w:type="spellStart"/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>SoC</w:t>
            </w:r>
            <w:proofErr w:type="spellEnd"/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/ </w:t>
            </w:r>
            <w:proofErr w:type="spellStart"/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>Edge</w:t>
            </w:r>
            <w:proofErr w:type="spellEnd"/>
            <w:r w:rsidR="00112267" w:rsidRPr="00112267">
              <w:rPr>
                <w:rFonts w:ascii="Times New Roman" w:eastAsia="Aptos" w:hAnsi="Times New Roman" w:cs="Times New Roman"/>
                <w:color w:val="000000" w:themeColor="text1"/>
              </w:rPr>
              <w:t xml:space="preserve"> platformos veikimui</w:t>
            </w:r>
            <w:r w:rsidR="00112267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4FEDCE14" w14:textId="7107C402" w:rsidR="00FE2119" w:rsidRPr="00FE2119" w:rsidRDefault="00FE2119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57DAD95C" w14:textId="079974DC" w:rsidR="00FE2119" w:rsidRDefault="00FE2119" w:rsidP="00FE2119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2.3. </w:t>
            </w:r>
            <w:r w:rsidR="00F25FA1">
              <w:rPr>
                <w:rFonts w:ascii="Times New Roman" w:eastAsia="Aptos" w:hAnsi="Times New Roman" w:cs="Times New Roman"/>
                <w:color w:val="000000" w:themeColor="text1"/>
              </w:rPr>
              <w:t>R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ealaus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laiko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HIL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imuliatori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au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proofErr w:type="spellEnd"/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4C5FCC">
              <w:rPr>
                <w:rFonts w:ascii="Times New Roman" w:eastAsia="Aptos" w:hAnsi="Times New Roman" w:cs="Times New Roman"/>
                <w:color w:val="000000" w:themeColor="text1"/>
              </w:rPr>
              <w:t>modulis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51F76C66" w14:textId="1BCB0DBD" w:rsidR="00FE2119" w:rsidRPr="00FE2119" w:rsidRDefault="00FE2119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78792C35" w14:textId="473D3CBF" w:rsidR="00FE2119" w:rsidRDefault="00F25FA1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Modulis</w:t>
            </w:r>
            <w:r w:rsidR="00FE2119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turi būti specializuotas realaus laiko komunikacijos ir I/O apdorojim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ui</w:t>
            </w:r>
            <w:r w:rsidR="00342993">
              <w:rPr>
                <w:rFonts w:ascii="Times New Roman" w:eastAsia="Aptos" w:hAnsi="Times New Roman" w:cs="Times New Roman"/>
                <w:color w:val="000000" w:themeColor="text1"/>
              </w:rPr>
              <w:t xml:space="preserve"> ir </w:t>
            </w:r>
            <w:r w:rsidR="00342993" w:rsidRPr="00FE2119">
              <w:rPr>
                <w:rFonts w:ascii="Times New Roman" w:eastAsia="Aptos" w:hAnsi="Times New Roman" w:cs="Times New Roman"/>
                <w:color w:val="000000" w:themeColor="text1"/>
              </w:rPr>
              <w:t>sinchronizacij</w:t>
            </w:r>
            <w:r w:rsidR="00342993">
              <w:rPr>
                <w:rFonts w:ascii="Times New Roman" w:eastAsia="Aptos" w:hAnsi="Times New Roman" w:cs="Times New Roman"/>
                <w:color w:val="000000" w:themeColor="text1"/>
              </w:rPr>
              <w:t>ai.</w:t>
            </w:r>
          </w:p>
          <w:p w14:paraId="7D266103" w14:textId="4464BD54" w:rsidR="009F3D3C" w:rsidRDefault="00EC0CAD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Modulyje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turi būti integruotas specializuotas mikrovaldiklis arba FPGA lustas, skirtas aparatūriniam pramoninių tinklo protokolų apdorojimui.</w:t>
            </w:r>
          </w:p>
          <w:p w14:paraId="67C0287D" w14:textId="0E4C0F93" w:rsidR="009F3D3C" w:rsidRDefault="009F3D3C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9F3D3C">
              <w:rPr>
                <w:rFonts w:ascii="Times New Roman" w:eastAsia="Aptos" w:hAnsi="Times New Roman" w:cs="Times New Roman"/>
                <w:color w:val="000000" w:themeColor="text1"/>
              </w:rPr>
              <w:t>Modulis privalo turėti lygiai 4 nepriklausomus kanalus.</w:t>
            </w:r>
          </w:p>
          <w:p w14:paraId="3703D119" w14:textId="310A8F40" w:rsidR="005D6D73" w:rsidRDefault="005D6D73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Modulio r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yšio atsako vėlinimas ir signalo virpėjimas turi būti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ne daugiau kaip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1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ms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5F9311E5" w14:textId="7DA2AD17" w:rsidR="009F3D3C" w:rsidRPr="00FE2119" w:rsidRDefault="009F3D3C" w:rsidP="00FE2119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Modulio </w:t>
            </w:r>
            <w:r w:rsidRPr="009F3D3C">
              <w:rPr>
                <w:rFonts w:ascii="Times New Roman" w:eastAsia="Aptos" w:hAnsi="Times New Roman" w:cs="Times New Roman"/>
                <w:color w:val="000000" w:themeColor="text1"/>
              </w:rPr>
              <w:t>varžos keitimo rezoliucija – vieno žingsnio keitimo dydis turi būti lygiai 0,25 Ω.</w:t>
            </w:r>
          </w:p>
          <w:p w14:paraId="2A939884" w14:textId="77777777" w:rsidR="00487C7F" w:rsidRDefault="005D6D73" w:rsidP="00F25FA1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Turi būti palaikomas PCI Express (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PCIe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) sąsaj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os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prijungimas arba lygiavert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is.</w:t>
            </w:r>
          </w:p>
          <w:p w14:paraId="4A3E618A" w14:textId="7C6B0414" w:rsidR="00487C7F" w:rsidRDefault="00487C7F" w:rsidP="00F25FA1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Turi būti D tipo jungtis ar lygiavertė ne mažiau kaip 37 jungčių.</w:t>
            </w:r>
          </w:p>
          <w:p w14:paraId="30886B14" w14:textId="33219881" w:rsidR="00487C7F" w:rsidRDefault="00487C7F" w:rsidP="00F25FA1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Modulis turi atitikti EMI  EN6100-6-1:2001 standartą.</w:t>
            </w:r>
          </w:p>
          <w:p w14:paraId="2407E7AF" w14:textId="273F80D6" w:rsidR="00F25FA1" w:rsidRPr="00FE2119" w:rsidRDefault="00F25FA1" w:rsidP="00F25FA1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Modulis turi būti tiesiogiai</w:t>
            </w:r>
            <w:r w:rsidR="00EC0CAD">
              <w:rPr>
                <w:rFonts w:ascii="Times New Roman" w:eastAsia="Aptos" w:hAnsi="Times New Roman" w:cs="Times New Roman"/>
                <w:color w:val="000000" w:themeColor="text1"/>
              </w:rPr>
              <w:t xml:space="preserve"> suderinamas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ir valdomas iš „MATLAB &amp;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Simulink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Real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-Time“ aplinkos</w:t>
            </w:r>
            <w:r w:rsidR="00EC0CAD">
              <w:rPr>
                <w:rFonts w:ascii="Times New Roman" w:eastAsia="Aptos" w:hAnsi="Times New Roman" w:cs="Times New Roman"/>
                <w:color w:val="000000" w:themeColor="text1"/>
              </w:rPr>
              <w:t xml:space="preserve"> taip pat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turi būti suderinamas </w:t>
            </w:r>
            <w:r w:rsidR="00EC0CAD">
              <w:rPr>
                <w:rFonts w:ascii="Times New Roman" w:eastAsia="Aptos" w:hAnsi="Times New Roman" w:cs="Times New Roman"/>
                <w:color w:val="000000" w:themeColor="text1"/>
              </w:rPr>
              <w:t xml:space="preserve">ir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su realaus laiko </w:t>
            </w:r>
            <w:r w:rsidR="00342993">
              <w:rPr>
                <w:rFonts w:ascii="Times New Roman" w:eastAsia="Aptos" w:hAnsi="Times New Roman" w:cs="Times New Roman"/>
                <w:color w:val="000000" w:themeColor="text1"/>
              </w:rPr>
              <w:t>įrenginiais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1FEE0167" w14:textId="739CE8CA" w:rsidR="001E32B8" w:rsidRPr="00294CCC" w:rsidRDefault="00FE2119" w:rsidP="009D5AD1">
            <w:pPr>
              <w:shd w:val="clear" w:color="auto" w:fill="FFFFFF"/>
              <w:spacing w:after="105" w:line="315" w:lineRule="atLeast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lastRenderedPageBreak/>
              <w:t>Prie įrenginio turi būti pridedami visi reikalingi pajungimo laidai ir adapteriai, skirti pilnaverčiam modulio integravimui į realaus laiko simuliacijos sistemą.</w:t>
            </w:r>
          </w:p>
          <w:p w14:paraId="436ABBA3" w14:textId="77777777" w:rsidR="008A2A2A" w:rsidRPr="00294CCC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> </w:t>
            </w:r>
          </w:p>
          <w:p w14:paraId="5C707BF3" w14:textId="572E7307" w:rsidR="008A2A2A" w:rsidRPr="00FE2119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b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b/>
                <w:color w:val="000000" w:themeColor="text1"/>
              </w:rPr>
              <w:t>3.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FE2119">
              <w:rPr>
                <w:rFonts w:ascii="Times New Roman" w:eastAsia="Aptos" w:hAnsi="Times New Roman" w:cs="Times New Roman"/>
                <w:b/>
                <w:color w:val="000000" w:themeColor="text1"/>
              </w:rPr>
              <w:t>Surinkimo ir suderinamumo reikalavimai</w:t>
            </w:r>
            <w:r w:rsidR="006A78E4" w:rsidRPr="00FE2119">
              <w:rPr>
                <w:rFonts w:ascii="Times New Roman" w:eastAsia="Aptos" w:hAnsi="Times New Roman" w:cs="Times New Roman"/>
                <w:b/>
                <w:color w:val="000000" w:themeColor="text1"/>
              </w:rPr>
              <w:t>.</w:t>
            </w:r>
          </w:p>
          <w:p w14:paraId="62500B3E" w14:textId="77777777" w:rsidR="008A2A2A" w:rsidRPr="00294CCC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> </w:t>
            </w:r>
          </w:p>
          <w:p w14:paraId="36B497A6" w14:textId="62CD6601" w:rsidR="001E32B8" w:rsidRPr="00FE2119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Vis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i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siūlom</w:t>
            </w:r>
            <w:r w:rsidR="0070536C" w:rsidRPr="00FE2119">
              <w:rPr>
                <w:rFonts w:ascii="Times New Roman" w:eastAsia="Aptos" w:hAnsi="Times New Roman" w:cs="Times New Roman"/>
                <w:color w:val="000000" w:themeColor="text1"/>
              </w:rPr>
              <w:t>i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="00635D44">
              <w:rPr>
                <w:rFonts w:ascii="Times New Roman" w:eastAsia="Aptos" w:hAnsi="Times New Roman" w:cs="Times New Roman"/>
                <w:color w:val="000000" w:themeColor="text1"/>
              </w:rPr>
              <w:t>s</w:t>
            </w:r>
            <w:r w:rsidR="00635D44" w:rsidRPr="00635D44">
              <w:rPr>
                <w:rFonts w:ascii="Times New Roman" w:eastAsia="Aptos" w:hAnsi="Times New Roman" w:cs="Times New Roman"/>
                <w:color w:val="000000" w:themeColor="text1"/>
              </w:rPr>
              <w:t>kaitmeninio dvynio ir HIL simuliacijų platformos įrang</w:t>
            </w:r>
            <w:r w:rsidR="00635D44">
              <w:rPr>
                <w:rFonts w:ascii="Times New Roman" w:eastAsia="Aptos" w:hAnsi="Times New Roman" w:cs="Times New Roman"/>
                <w:color w:val="000000" w:themeColor="text1"/>
              </w:rPr>
              <w:t>os vienetai</w:t>
            </w:r>
            <w:r w:rsidR="00635D44" w:rsidRPr="00635D44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turi būti maksim</w:t>
            </w:r>
            <w:r w:rsidR="0070536C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aliai </w:t>
            </w:r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suderinami </w:t>
            </w:r>
            <w:proofErr w:type="spellStart"/>
            <w:r w:rsidR="001E32B8" w:rsidRPr="00FE2119">
              <w:rPr>
                <w:rFonts w:ascii="Times New Roman" w:eastAsia="Aptos" w:hAnsi="Times New Roman" w:cs="Times New Roman"/>
                <w:color w:val="000000" w:themeColor="text1"/>
              </w:rPr>
              <w:t>aparatiškai</w:t>
            </w:r>
            <w:proofErr w:type="spellEnd"/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</w:p>
          <w:p w14:paraId="33CC2DEE" w14:textId="1B9177FB" w:rsidR="008A2A2A" w:rsidRPr="002D0545" w:rsidRDefault="002D0545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E2119">
              <w:rPr>
                <w:rFonts w:ascii="Times New Roman" w:eastAsia="Aptos" w:hAnsi="Times New Roman" w:cs="Times New Roman"/>
                <w:color w:val="000000" w:themeColor="text1"/>
              </w:rPr>
              <w:t>ir palaikoma bendra</w:t>
            </w:r>
            <w:r w:rsidR="008A2A2A" w:rsidRPr="00FE2119">
              <w:rPr>
                <w:rFonts w:ascii="Times New Roman" w:eastAsia="Aptos" w:hAnsi="Times New Roman" w:cs="Times New Roman"/>
                <w:color w:val="000000" w:themeColor="text1"/>
              </w:rPr>
              <w:t xml:space="preserve"> programinio palaikymo aplinka</w:t>
            </w:r>
            <w:r w:rsidR="008A2A2A" w:rsidRPr="002D0545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  <w:p w14:paraId="3B0AC639" w14:textId="72FC2A9B" w:rsidR="008A2A2A" w:rsidRPr="00FE2119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b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br/>
            </w:r>
            <w:r w:rsidRPr="00FE2119">
              <w:rPr>
                <w:rFonts w:ascii="Times New Roman" w:eastAsia="Aptos" w:hAnsi="Times New Roman" w:cs="Times New Roman"/>
                <w:b/>
                <w:color w:val="000000" w:themeColor="text1"/>
              </w:rPr>
              <w:t>4. Garantinė techninė priežiūra</w:t>
            </w:r>
            <w:r w:rsidR="006A78E4" w:rsidRPr="00FE2119">
              <w:rPr>
                <w:rFonts w:ascii="Times New Roman" w:eastAsia="Aptos" w:hAnsi="Times New Roman" w:cs="Times New Roman"/>
                <w:b/>
                <w:color w:val="000000" w:themeColor="text1"/>
              </w:rPr>
              <w:t>.</w:t>
            </w:r>
          </w:p>
          <w:p w14:paraId="27634C7B" w14:textId="77777777" w:rsidR="008A2A2A" w:rsidRPr="00294CCC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> </w:t>
            </w:r>
          </w:p>
          <w:p w14:paraId="2779C102" w14:textId="768FC3EC" w:rsidR="008A2A2A" w:rsidRPr="00294CCC" w:rsidRDefault="008A2A2A" w:rsidP="008A2A2A">
            <w:pPr>
              <w:shd w:val="clear" w:color="auto" w:fill="FFFFFF" w:themeFill="background1"/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 xml:space="preserve">Visiems įrangos </w:t>
            </w:r>
            <w:r w:rsidR="004E259B">
              <w:rPr>
                <w:rFonts w:ascii="Times New Roman" w:eastAsia="Aptos" w:hAnsi="Times New Roman" w:cs="Times New Roman"/>
                <w:color w:val="000000" w:themeColor="text1"/>
              </w:rPr>
              <w:t>vienetams</w:t>
            </w: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 xml:space="preserve"> taikoma gamintojo užtikrinta ne trumpesnė nei </w:t>
            </w:r>
            <w:r w:rsidR="002D0545">
              <w:rPr>
                <w:rFonts w:ascii="Times New Roman" w:eastAsia="Aptos" w:hAnsi="Times New Roman" w:cs="Times New Roman"/>
                <w:color w:val="000000" w:themeColor="text1"/>
              </w:rPr>
              <w:t>1</w:t>
            </w:r>
            <w:r w:rsidRPr="00294CCC">
              <w:rPr>
                <w:rFonts w:ascii="Times New Roman" w:eastAsia="Aptos" w:hAnsi="Times New Roman" w:cs="Times New Roman"/>
                <w:color w:val="000000" w:themeColor="text1"/>
              </w:rPr>
              <w:t xml:space="preserve"> metų garantija.</w:t>
            </w:r>
          </w:p>
          <w:p w14:paraId="6AE74260" w14:textId="77777777" w:rsidR="008A2A2A" w:rsidRPr="00FE2119" w:rsidRDefault="008A2A2A" w:rsidP="008A2A2A">
            <w:pPr>
              <w:shd w:val="clear" w:color="auto" w:fill="FFFFFF" w:themeFill="background1"/>
              <w:ind w:left="360"/>
              <w:jc w:val="both"/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4EA55E2" w14:textId="77777777" w:rsidR="008A2A2A" w:rsidRPr="00294CCC" w:rsidRDefault="008A2A2A" w:rsidP="008A2A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4C39311B" w14:textId="7715DFF9" w:rsidR="34904E12" w:rsidRPr="00294CCC" w:rsidRDefault="34904E12" w:rsidP="00120AA0">
      <w:pPr>
        <w:spacing w:after="0" w:line="240" w:lineRule="auto"/>
        <w:rPr>
          <w:rFonts w:ascii="Times New Roman" w:hAnsi="Times New Roman" w:cs="Times New Roman"/>
        </w:rPr>
      </w:pPr>
    </w:p>
    <w:sectPr w:rsidR="34904E12" w:rsidRPr="00294CCC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B73E" w14:textId="77777777" w:rsidR="00744544" w:rsidRDefault="00744544" w:rsidP="00CD0F9F">
      <w:pPr>
        <w:spacing w:after="0" w:line="240" w:lineRule="auto"/>
      </w:pPr>
      <w:r>
        <w:separator/>
      </w:r>
    </w:p>
  </w:endnote>
  <w:endnote w:type="continuationSeparator" w:id="0">
    <w:p w14:paraId="706489D1" w14:textId="77777777" w:rsidR="00744544" w:rsidRDefault="00744544" w:rsidP="00CD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170" w14:textId="77777777" w:rsidR="00744544" w:rsidRDefault="00744544" w:rsidP="00CD0F9F">
      <w:pPr>
        <w:spacing w:after="0" w:line="240" w:lineRule="auto"/>
      </w:pPr>
      <w:r>
        <w:separator/>
      </w:r>
    </w:p>
  </w:footnote>
  <w:footnote w:type="continuationSeparator" w:id="0">
    <w:p w14:paraId="130134B4" w14:textId="77777777" w:rsidR="00744544" w:rsidRDefault="00744544" w:rsidP="00CD0F9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N5mtzXTBzhhhW" int2:id="QBbS8jId">
      <int2:state int2:value="Rejected" int2:type="AugLoop_Text_Critique"/>
    </int2:textHash>
    <int2:textHash int2:hashCode="IwPyBxj7fGc7+Q" int2:id="Y3yjw2LJ">
      <int2:state int2:value="Rejected" int2:type="AugLoop_Text_Critique"/>
    </int2:textHash>
    <int2:textHash int2:hashCode="Nrhvn969IUQX1C" int2:id="h9pTQuo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E1A"/>
    <w:multiLevelType w:val="multilevel"/>
    <w:tmpl w:val="0AAA9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C584681"/>
    <w:multiLevelType w:val="hybridMultilevel"/>
    <w:tmpl w:val="6020326E"/>
    <w:lvl w:ilvl="0" w:tplc="4890426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D0BE760"/>
    <w:multiLevelType w:val="multilevel"/>
    <w:tmpl w:val="8978540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D9D69BE"/>
    <w:multiLevelType w:val="hybridMultilevel"/>
    <w:tmpl w:val="906606DA"/>
    <w:lvl w:ilvl="0" w:tplc="3C84F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81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ED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8A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4F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28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85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C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0235"/>
    <w:multiLevelType w:val="hybridMultilevel"/>
    <w:tmpl w:val="D1427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6274"/>
    <w:multiLevelType w:val="hybridMultilevel"/>
    <w:tmpl w:val="0096BEDC"/>
    <w:lvl w:ilvl="0" w:tplc="A88215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408C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EE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B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0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2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E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E3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45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AB8C"/>
    <w:multiLevelType w:val="hybridMultilevel"/>
    <w:tmpl w:val="F1D8A20E"/>
    <w:lvl w:ilvl="0" w:tplc="9B3E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4D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26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E8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AB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EA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AA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E4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01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9F9FC"/>
    <w:multiLevelType w:val="multilevel"/>
    <w:tmpl w:val="EE62A6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41CC"/>
    <w:multiLevelType w:val="hybridMultilevel"/>
    <w:tmpl w:val="C8F01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BB51"/>
    <w:multiLevelType w:val="hybridMultilevel"/>
    <w:tmpl w:val="77EE4D7A"/>
    <w:lvl w:ilvl="0" w:tplc="C5E6A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0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41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05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3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C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09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7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0C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C0603"/>
    <w:multiLevelType w:val="multilevel"/>
    <w:tmpl w:val="B87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6E80C"/>
    <w:multiLevelType w:val="multilevel"/>
    <w:tmpl w:val="96662D5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54DF3D2F"/>
    <w:multiLevelType w:val="hybridMultilevel"/>
    <w:tmpl w:val="D514F8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C2F06"/>
    <w:multiLevelType w:val="multilevel"/>
    <w:tmpl w:val="804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B4E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A43C2C"/>
    <w:multiLevelType w:val="multilevel"/>
    <w:tmpl w:val="232A5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94DF7F"/>
    <w:multiLevelType w:val="hybridMultilevel"/>
    <w:tmpl w:val="FEEA0564"/>
    <w:lvl w:ilvl="0" w:tplc="2C8AF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5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A9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F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45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82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1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80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CD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E696A"/>
    <w:multiLevelType w:val="multilevel"/>
    <w:tmpl w:val="B6F4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91D37"/>
    <w:multiLevelType w:val="hybridMultilevel"/>
    <w:tmpl w:val="13DE9B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16"/>
  </w:num>
  <w:num w:numId="10">
    <w:abstractNumId w:val="18"/>
  </w:num>
  <w:num w:numId="11">
    <w:abstractNumId w:val="12"/>
  </w:num>
  <w:num w:numId="12">
    <w:abstractNumId w:val="8"/>
  </w:num>
  <w:num w:numId="13">
    <w:abstractNumId w:val="4"/>
  </w:num>
  <w:num w:numId="14">
    <w:abstractNumId w:val="1"/>
  </w:num>
  <w:num w:numId="15">
    <w:abstractNumId w:val="14"/>
  </w:num>
  <w:num w:numId="16">
    <w:abstractNumId w:val="15"/>
  </w:num>
  <w:num w:numId="17">
    <w:abstractNumId w:val="13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D84C5"/>
    <w:rsid w:val="00026F55"/>
    <w:rsid w:val="0008554B"/>
    <w:rsid w:val="000C011C"/>
    <w:rsid w:val="000E047E"/>
    <w:rsid w:val="000F2C7E"/>
    <w:rsid w:val="001116E4"/>
    <w:rsid w:val="00112267"/>
    <w:rsid w:val="00120AA0"/>
    <w:rsid w:val="0016021E"/>
    <w:rsid w:val="001916FA"/>
    <w:rsid w:val="001E32B8"/>
    <w:rsid w:val="00237921"/>
    <w:rsid w:val="00266F0D"/>
    <w:rsid w:val="00294CCC"/>
    <w:rsid w:val="002B33A0"/>
    <w:rsid w:val="002D0545"/>
    <w:rsid w:val="003002F9"/>
    <w:rsid w:val="0030555C"/>
    <w:rsid w:val="00310B28"/>
    <w:rsid w:val="00342993"/>
    <w:rsid w:val="0035539D"/>
    <w:rsid w:val="0036206B"/>
    <w:rsid w:val="00393FA0"/>
    <w:rsid w:val="003C6345"/>
    <w:rsid w:val="00423406"/>
    <w:rsid w:val="00424EA9"/>
    <w:rsid w:val="00433DBD"/>
    <w:rsid w:val="0045784E"/>
    <w:rsid w:val="00487C7F"/>
    <w:rsid w:val="0049128C"/>
    <w:rsid w:val="004A5CA7"/>
    <w:rsid w:val="004B3B36"/>
    <w:rsid w:val="004C5FCC"/>
    <w:rsid w:val="004E259B"/>
    <w:rsid w:val="004E6383"/>
    <w:rsid w:val="004F31F1"/>
    <w:rsid w:val="00501952"/>
    <w:rsid w:val="00517C8A"/>
    <w:rsid w:val="005620A0"/>
    <w:rsid w:val="005A1D07"/>
    <w:rsid w:val="005A72AB"/>
    <w:rsid w:val="005D6D73"/>
    <w:rsid w:val="00635D44"/>
    <w:rsid w:val="0064010C"/>
    <w:rsid w:val="006602AE"/>
    <w:rsid w:val="00666D91"/>
    <w:rsid w:val="00684A24"/>
    <w:rsid w:val="00694106"/>
    <w:rsid w:val="006A78E4"/>
    <w:rsid w:val="006B1B69"/>
    <w:rsid w:val="006D642C"/>
    <w:rsid w:val="0070536C"/>
    <w:rsid w:val="007373B2"/>
    <w:rsid w:val="00744544"/>
    <w:rsid w:val="00774603"/>
    <w:rsid w:val="007A68B0"/>
    <w:rsid w:val="007E61CA"/>
    <w:rsid w:val="00826A59"/>
    <w:rsid w:val="008349B9"/>
    <w:rsid w:val="00856195"/>
    <w:rsid w:val="0088106B"/>
    <w:rsid w:val="008A2A2A"/>
    <w:rsid w:val="008A5F0E"/>
    <w:rsid w:val="008C7C58"/>
    <w:rsid w:val="008EC63C"/>
    <w:rsid w:val="009208F6"/>
    <w:rsid w:val="00930882"/>
    <w:rsid w:val="0097203C"/>
    <w:rsid w:val="009A0800"/>
    <w:rsid w:val="009AE616"/>
    <w:rsid w:val="009B18F7"/>
    <w:rsid w:val="009C0263"/>
    <w:rsid w:val="009D3702"/>
    <w:rsid w:val="009D5AD1"/>
    <w:rsid w:val="009D7DB6"/>
    <w:rsid w:val="009E09C4"/>
    <w:rsid w:val="009F1ED5"/>
    <w:rsid w:val="009F1FFB"/>
    <w:rsid w:val="009F3D3C"/>
    <w:rsid w:val="009F62A1"/>
    <w:rsid w:val="00A10A1A"/>
    <w:rsid w:val="00A20B28"/>
    <w:rsid w:val="00A90943"/>
    <w:rsid w:val="00AA5DD5"/>
    <w:rsid w:val="00AC6DC1"/>
    <w:rsid w:val="00AE54E7"/>
    <w:rsid w:val="00AE663A"/>
    <w:rsid w:val="00B05C3F"/>
    <w:rsid w:val="00B20072"/>
    <w:rsid w:val="00B92374"/>
    <w:rsid w:val="00BC0E5F"/>
    <w:rsid w:val="00BF572A"/>
    <w:rsid w:val="00C37FA1"/>
    <w:rsid w:val="00C65D2D"/>
    <w:rsid w:val="00C66337"/>
    <w:rsid w:val="00C73944"/>
    <w:rsid w:val="00CD0F9F"/>
    <w:rsid w:val="00CD17BC"/>
    <w:rsid w:val="00D00229"/>
    <w:rsid w:val="00D11095"/>
    <w:rsid w:val="00D24E2C"/>
    <w:rsid w:val="00D3588A"/>
    <w:rsid w:val="00D369C8"/>
    <w:rsid w:val="00D5745A"/>
    <w:rsid w:val="00D6369C"/>
    <w:rsid w:val="00DC212E"/>
    <w:rsid w:val="00DE7AC3"/>
    <w:rsid w:val="00DF3CF0"/>
    <w:rsid w:val="00E3668D"/>
    <w:rsid w:val="00E412C8"/>
    <w:rsid w:val="00E65C58"/>
    <w:rsid w:val="00E77AA3"/>
    <w:rsid w:val="00E96899"/>
    <w:rsid w:val="00EA6E74"/>
    <w:rsid w:val="00EB2A57"/>
    <w:rsid w:val="00EC0CAD"/>
    <w:rsid w:val="00EF416E"/>
    <w:rsid w:val="00EF5140"/>
    <w:rsid w:val="00F25FA1"/>
    <w:rsid w:val="00F31D8B"/>
    <w:rsid w:val="00F37D8F"/>
    <w:rsid w:val="00F73EF4"/>
    <w:rsid w:val="00F85C16"/>
    <w:rsid w:val="00FA3204"/>
    <w:rsid w:val="00FE2119"/>
    <w:rsid w:val="01035C63"/>
    <w:rsid w:val="013C6DCE"/>
    <w:rsid w:val="014308DC"/>
    <w:rsid w:val="014EE68A"/>
    <w:rsid w:val="01D175F8"/>
    <w:rsid w:val="01ECF117"/>
    <w:rsid w:val="01F865DF"/>
    <w:rsid w:val="01FE628B"/>
    <w:rsid w:val="02013E07"/>
    <w:rsid w:val="02071DF4"/>
    <w:rsid w:val="022DB39E"/>
    <w:rsid w:val="0231DC73"/>
    <w:rsid w:val="0253A8DE"/>
    <w:rsid w:val="0265453A"/>
    <w:rsid w:val="026FADB8"/>
    <w:rsid w:val="02A4B693"/>
    <w:rsid w:val="02E17F67"/>
    <w:rsid w:val="02E359AC"/>
    <w:rsid w:val="02E6941E"/>
    <w:rsid w:val="032F7EA4"/>
    <w:rsid w:val="03942520"/>
    <w:rsid w:val="03AE567C"/>
    <w:rsid w:val="03CDB9E0"/>
    <w:rsid w:val="03DD36FB"/>
    <w:rsid w:val="043C7188"/>
    <w:rsid w:val="04466AAC"/>
    <w:rsid w:val="0456C04C"/>
    <w:rsid w:val="0476D373"/>
    <w:rsid w:val="04C09FC9"/>
    <w:rsid w:val="04C6F06F"/>
    <w:rsid w:val="04E0720E"/>
    <w:rsid w:val="053F75DA"/>
    <w:rsid w:val="05730BDE"/>
    <w:rsid w:val="058FCC55"/>
    <w:rsid w:val="05B9159C"/>
    <w:rsid w:val="05BAA2A1"/>
    <w:rsid w:val="05D90B15"/>
    <w:rsid w:val="066225E9"/>
    <w:rsid w:val="06C7E9A4"/>
    <w:rsid w:val="06E4A67B"/>
    <w:rsid w:val="07000FAA"/>
    <w:rsid w:val="072BB73A"/>
    <w:rsid w:val="07789B37"/>
    <w:rsid w:val="07B62149"/>
    <w:rsid w:val="081A1B1E"/>
    <w:rsid w:val="081F3884"/>
    <w:rsid w:val="0829FD42"/>
    <w:rsid w:val="0837CF57"/>
    <w:rsid w:val="0862EC40"/>
    <w:rsid w:val="088235BA"/>
    <w:rsid w:val="0890995E"/>
    <w:rsid w:val="0893443A"/>
    <w:rsid w:val="08BA7E2B"/>
    <w:rsid w:val="090B9E6B"/>
    <w:rsid w:val="091541E5"/>
    <w:rsid w:val="092547E2"/>
    <w:rsid w:val="0964CA81"/>
    <w:rsid w:val="09CD73CC"/>
    <w:rsid w:val="09EDB1D3"/>
    <w:rsid w:val="0A8BC9F2"/>
    <w:rsid w:val="0AB43A0C"/>
    <w:rsid w:val="0AE22A31"/>
    <w:rsid w:val="0B10B446"/>
    <w:rsid w:val="0B56002C"/>
    <w:rsid w:val="0B5B8868"/>
    <w:rsid w:val="0BA596AC"/>
    <w:rsid w:val="0BEF0BE1"/>
    <w:rsid w:val="0C47BBA9"/>
    <w:rsid w:val="0C81520F"/>
    <w:rsid w:val="0CAA1032"/>
    <w:rsid w:val="0CCBBF2E"/>
    <w:rsid w:val="0D27C209"/>
    <w:rsid w:val="0D40744B"/>
    <w:rsid w:val="0D4E4BC0"/>
    <w:rsid w:val="0D581B17"/>
    <w:rsid w:val="0D7FD15B"/>
    <w:rsid w:val="0DD0EB9E"/>
    <w:rsid w:val="0DEA4EE3"/>
    <w:rsid w:val="0DF1F3CD"/>
    <w:rsid w:val="0E14B313"/>
    <w:rsid w:val="0E2ADFC6"/>
    <w:rsid w:val="0E36E400"/>
    <w:rsid w:val="0E631B9A"/>
    <w:rsid w:val="0E98E983"/>
    <w:rsid w:val="0EA4B55C"/>
    <w:rsid w:val="0EC10CDD"/>
    <w:rsid w:val="0ECCC405"/>
    <w:rsid w:val="0EF07738"/>
    <w:rsid w:val="0F366632"/>
    <w:rsid w:val="0F367918"/>
    <w:rsid w:val="0F4276BE"/>
    <w:rsid w:val="0F7F8FB0"/>
    <w:rsid w:val="0F8462E5"/>
    <w:rsid w:val="0FC93B8A"/>
    <w:rsid w:val="0FF93A41"/>
    <w:rsid w:val="0FFB1074"/>
    <w:rsid w:val="1011E0E9"/>
    <w:rsid w:val="1027BA2A"/>
    <w:rsid w:val="104A02D2"/>
    <w:rsid w:val="1181A893"/>
    <w:rsid w:val="11CBA962"/>
    <w:rsid w:val="11E17EFC"/>
    <w:rsid w:val="120BC814"/>
    <w:rsid w:val="125553AD"/>
    <w:rsid w:val="127774AA"/>
    <w:rsid w:val="128D8028"/>
    <w:rsid w:val="12B41BAE"/>
    <w:rsid w:val="12CD6474"/>
    <w:rsid w:val="1307C965"/>
    <w:rsid w:val="137126A3"/>
    <w:rsid w:val="13A146AB"/>
    <w:rsid w:val="13B04133"/>
    <w:rsid w:val="13DEF159"/>
    <w:rsid w:val="14077ACC"/>
    <w:rsid w:val="142602A2"/>
    <w:rsid w:val="1443D68F"/>
    <w:rsid w:val="14527233"/>
    <w:rsid w:val="1456F389"/>
    <w:rsid w:val="147572B4"/>
    <w:rsid w:val="14EAAD08"/>
    <w:rsid w:val="1577172E"/>
    <w:rsid w:val="1579CE23"/>
    <w:rsid w:val="157FF407"/>
    <w:rsid w:val="1585BD62"/>
    <w:rsid w:val="158A2438"/>
    <w:rsid w:val="15E7842D"/>
    <w:rsid w:val="1621CA54"/>
    <w:rsid w:val="16221E51"/>
    <w:rsid w:val="16728498"/>
    <w:rsid w:val="168DC49C"/>
    <w:rsid w:val="16D83E27"/>
    <w:rsid w:val="170C1B21"/>
    <w:rsid w:val="171930EC"/>
    <w:rsid w:val="175C23E2"/>
    <w:rsid w:val="17A812B4"/>
    <w:rsid w:val="17F21FC5"/>
    <w:rsid w:val="18333854"/>
    <w:rsid w:val="1854688F"/>
    <w:rsid w:val="1870F438"/>
    <w:rsid w:val="189593C2"/>
    <w:rsid w:val="18AF4EC7"/>
    <w:rsid w:val="18CFEF72"/>
    <w:rsid w:val="18D77ADE"/>
    <w:rsid w:val="18F6F586"/>
    <w:rsid w:val="18FF6557"/>
    <w:rsid w:val="1905E8CC"/>
    <w:rsid w:val="19258C46"/>
    <w:rsid w:val="1959A7B4"/>
    <w:rsid w:val="1985976F"/>
    <w:rsid w:val="198932A6"/>
    <w:rsid w:val="19CF7AFE"/>
    <w:rsid w:val="19CFE462"/>
    <w:rsid w:val="1A24CD35"/>
    <w:rsid w:val="1A751BB0"/>
    <w:rsid w:val="1A89E85E"/>
    <w:rsid w:val="1AA61A0A"/>
    <w:rsid w:val="1ADA8AE8"/>
    <w:rsid w:val="1AF71594"/>
    <w:rsid w:val="1B1627AA"/>
    <w:rsid w:val="1B165170"/>
    <w:rsid w:val="1B32A448"/>
    <w:rsid w:val="1B33B13C"/>
    <w:rsid w:val="1B971AE9"/>
    <w:rsid w:val="1BAFE1A9"/>
    <w:rsid w:val="1BC3BEDE"/>
    <w:rsid w:val="1C137D95"/>
    <w:rsid w:val="1C1A96CC"/>
    <w:rsid w:val="1C4DBC14"/>
    <w:rsid w:val="1C6A77A2"/>
    <w:rsid w:val="1C6C8908"/>
    <w:rsid w:val="1CB8AC01"/>
    <w:rsid w:val="1CE6C5AF"/>
    <w:rsid w:val="1D0782F0"/>
    <w:rsid w:val="1D0CA214"/>
    <w:rsid w:val="1D6CC6A2"/>
    <w:rsid w:val="1DECEBD4"/>
    <w:rsid w:val="1DFC04F0"/>
    <w:rsid w:val="1E0ABD8B"/>
    <w:rsid w:val="1E2B9DB2"/>
    <w:rsid w:val="1E6D0706"/>
    <w:rsid w:val="1E94AB0F"/>
    <w:rsid w:val="1ED2A5B5"/>
    <w:rsid w:val="1EEAAA37"/>
    <w:rsid w:val="1F0177A1"/>
    <w:rsid w:val="1F28ED8F"/>
    <w:rsid w:val="1F3EBC22"/>
    <w:rsid w:val="1F4AF8FC"/>
    <w:rsid w:val="1F59E745"/>
    <w:rsid w:val="1F72F551"/>
    <w:rsid w:val="1F7E75B4"/>
    <w:rsid w:val="1FA5214A"/>
    <w:rsid w:val="1FBE9573"/>
    <w:rsid w:val="1FCDA4B9"/>
    <w:rsid w:val="202F43D1"/>
    <w:rsid w:val="20523CC6"/>
    <w:rsid w:val="205580B2"/>
    <w:rsid w:val="208C570D"/>
    <w:rsid w:val="20DC10FE"/>
    <w:rsid w:val="21004A91"/>
    <w:rsid w:val="2106AC40"/>
    <w:rsid w:val="21292FB0"/>
    <w:rsid w:val="2165B3DB"/>
    <w:rsid w:val="219671A6"/>
    <w:rsid w:val="221738C3"/>
    <w:rsid w:val="22689D3E"/>
    <w:rsid w:val="22B1AAFC"/>
    <w:rsid w:val="22CAFCF6"/>
    <w:rsid w:val="22EA06A3"/>
    <w:rsid w:val="22F70A64"/>
    <w:rsid w:val="2315BB30"/>
    <w:rsid w:val="233BF50C"/>
    <w:rsid w:val="237FB791"/>
    <w:rsid w:val="2380F108"/>
    <w:rsid w:val="2388BFFD"/>
    <w:rsid w:val="23A165DF"/>
    <w:rsid w:val="23D501E0"/>
    <w:rsid w:val="24267CC4"/>
    <w:rsid w:val="244C62DA"/>
    <w:rsid w:val="24C8D8DE"/>
    <w:rsid w:val="252902F4"/>
    <w:rsid w:val="2595ABBF"/>
    <w:rsid w:val="25B91567"/>
    <w:rsid w:val="25BE318C"/>
    <w:rsid w:val="25E0B0F0"/>
    <w:rsid w:val="2606F0E9"/>
    <w:rsid w:val="2637FB5B"/>
    <w:rsid w:val="26A3FBE6"/>
    <w:rsid w:val="26B03CA1"/>
    <w:rsid w:val="26BB9F7E"/>
    <w:rsid w:val="26CCDF14"/>
    <w:rsid w:val="2704B3B2"/>
    <w:rsid w:val="27511A54"/>
    <w:rsid w:val="27CCB191"/>
    <w:rsid w:val="27D66A08"/>
    <w:rsid w:val="28018090"/>
    <w:rsid w:val="29006C59"/>
    <w:rsid w:val="29084AF8"/>
    <w:rsid w:val="292C1B8A"/>
    <w:rsid w:val="293A7A17"/>
    <w:rsid w:val="2946A7CA"/>
    <w:rsid w:val="2995178D"/>
    <w:rsid w:val="29A0DE50"/>
    <w:rsid w:val="29A34C3D"/>
    <w:rsid w:val="29C121FE"/>
    <w:rsid w:val="29DB160E"/>
    <w:rsid w:val="29FEE86A"/>
    <w:rsid w:val="2A35AA17"/>
    <w:rsid w:val="2A3E5B6E"/>
    <w:rsid w:val="2A6C46BF"/>
    <w:rsid w:val="2AD34C56"/>
    <w:rsid w:val="2B160B6A"/>
    <w:rsid w:val="2B41004C"/>
    <w:rsid w:val="2B45F7B6"/>
    <w:rsid w:val="2B9BFA67"/>
    <w:rsid w:val="2BB89D12"/>
    <w:rsid w:val="2BB97CBE"/>
    <w:rsid w:val="2BFE629A"/>
    <w:rsid w:val="2C4B089A"/>
    <w:rsid w:val="2C4D98E6"/>
    <w:rsid w:val="2C94087D"/>
    <w:rsid w:val="2CC1B3D9"/>
    <w:rsid w:val="2CD605D0"/>
    <w:rsid w:val="2CD739B2"/>
    <w:rsid w:val="2D176486"/>
    <w:rsid w:val="2D25930C"/>
    <w:rsid w:val="2DE2309A"/>
    <w:rsid w:val="2DE8C30C"/>
    <w:rsid w:val="2E1A8ED5"/>
    <w:rsid w:val="2E330C08"/>
    <w:rsid w:val="2E7CBFB2"/>
    <w:rsid w:val="2EA04250"/>
    <w:rsid w:val="2EB8263A"/>
    <w:rsid w:val="2ECA1541"/>
    <w:rsid w:val="2EE370F4"/>
    <w:rsid w:val="2EF0BC6C"/>
    <w:rsid w:val="2F2A7FE8"/>
    <w:rsid w:val="2F36856A"/>
    <w:rsid w:val="2F3A87C1"/>
    <w:rsid w:val="2F44A28B"/>
    <w:rsid w:val="2F4BF304"/>
    <w:rsid w:val="2F4F9FCB"/>
    <w:rsid w:val="2F5AF91B"/>
    <w:rsid w:val="2F852907"/>
    <w:rsid w:val="2FAA54C2"/>
    <w:rsid w:val="3065ABD8"/>
    <w:rsid w:val="30A7141E"/>
    <w:rsid w:val="30C19958"/>
    <w:rsid w:val="30D10536"/>
    <w:rsid w:val="3109FB1B"/>
    <w:rsid w:val="3120E0E9"/>
    <w:rsid w:val="3149A8F7"/>
    <w:rsid w:val="317B1B99"/>
    <w:rsid w:val="317F0E91"/>
    <w:rsid w:val="318FC4F3"/>
    <w:rsid w:val="31B89F4B"/>
    <w:rsid w:val="321A21E9"/>
    <w:rsid w:val="328BAB08"/>
    <w:rsid w:val="332EBB1A"/>
    <w:rsid w:val="3338B270"/>
    <w:rsid w:val="336210DE"/>
    <w:rsid w:val="3364B262"/>
    <w:rsid w:val="33690B3C"/>
    <w:rsid w:val="33697811"/>
    <w:rsid w:val="33DE2C73"/>
    <w:rsid w:val="33EC7CD5"/>
    <w:rsid w:val="34141722"/>
    <w:rsid w:val="343FEE7B"/>
    <w:rsid w:val="34904E12"/>
    <w:rsid w:val="34E67E6E"/>
    <w:rsid w:val="34F35B79"/>
    <w:rsid w:val="351958CB"/>
    <w:rsid w:val="353CCC8A"/>
    <w:rsid w:val="356312D2"/>
    <w:rsid w:val="35CBF13D"/>
    <w:rsid w:val="35EFE74A"/>
    <w:rsid w:val="36284E94"/>
    <w:rsid w:val="3684A826"/>
    <w:rsid w:val="36BA9DD2"/>
    <w:rsid w:val="36D2E678"/>
    <w:rsid w:val="36D83684"/>
    <w:rsid w:val="36D953A3"/>
    <w:rsid w:val="373E536A"/>
    <w:rsid w:val="3785501E"/>
    <w:rsid w:val="37E943C3"/>
    <w:rsid w:val="380B816E"/>
    <w:rsid w:val="38172D68"/>
    <w:rsid w:val="384B3BB7"/>
    <w:rsid w:val="384D9977"/>
    <w:rsid w:val="384E3EB0"/>
    <w:rsid w:val="3877C4E8"/>
    <w:rsid w:val="3885C753"/>
    <w:rsid w:val="388D53A3"/>
    <w:rsid w:val="3893CBBA"/>
    <w:rsid w:val="38C567DB"/>
    <w:rsid w:val="38C7C589"/>
    <w:rsid w:val="38E7587E"/>
    <w:rsid w:val="38FBA636"/>
    <w:rsid w:val="38FE4CCB"/>
    <w:rsid w:val="390EF790"/>
    <w:rsid w:val="391B299A"/>
    <w:rsid w:val="392E6198"/>
    <w:rsid w:val="395A2D06"/>
    <w:rsid w:val="39675809"/>
    <w:rsid w:val="396F7285"/>
    <w:rsid w:val="399CF9E8"/>
    <w:rsid w:val="39B3F593"/>
    <w:rsid w:val="39BD5A64"/>
    <w:rsid w:val="39BEF010"/>
    <w:rsid w:val="3A2EAF2D"/>
    <w:rsid w:val="3A7DD0AE"/>
    <w:rsid w:val="3A836827"/>
    <w:rsid w:val="3B0182D2"/>
    <w:rsid w:val="3B05F393"/>
    <w:rsid w:val="3B1CEC77"/>
    <w:rsid w:val="3B6542E0"/>
    <w:rsid w:val="3C646A9E"/>
    <w:rsid w:val="3C6682D0"/>
    <w:rsid w:val="3C82F69C"/>
    <w:rsid w:val="3C9319F5"/>
    <w:rsid w:val="3C9FB0FC"/>
    <w:rsid w:val="3CB32498"/>
    <w:rsid w:val="3CE07DA0"/>
    <w:rsid w:val="3CE3BCE2"/>
    <w:rsid w:val="3D2CC211"/>
    <w:rsid w:val="3D7899DA"/>
    <w:rsid w:val="3DD4A747"/>
    <w:rsid w:val="3DECC0B4"/>
    <w:rsid w:val="3DF6962B"/>
    <w:rsid w:val="3EB2F878"/>
    <w:rsid w:val="3EB637E0"/>
    <w:rsid w:val="3ECB2FEB"/>
    <w:rsid w:val="3ED109E6"/>
    <w:rsid w:val="3ED438EE"/>
    <w:rsid w:val="3F03AB3C"/>
    <w:rsid w:val="3F1901F9"/>
    <w:rsid w:val="3F1C0163"/>
    <w:rsid w:val="3F2783DE"/>
    <w:rsid w:val="3FF343FA"/>
    <w:rsid w:val="3FFA3D58"/>
    <w:rsid w:val="400D6B78"/>
    <w:rsid w:val="40583C57"/>
    <w:rsid w:val="405E2C8C"/>
    <w:rsid w:val="40D91EA4"/>
    <w:rsid w:val="40DF5A6A"/>
    <w:rsid w:val="41550493"/>
    <w:rsid w:val="415D3323"/>
    <w:rsid w:val="4171A418"/>
    <w:rsid w:val="41B1AD01"/>
    <w:rsid w:val="41B1BF7B"/>
    <w:rsid w:val="422182B2"/>
    <w:rsid w:val="422E14BD"/>
    <w:rsid w:val="423FEA4D"/>
    <w:rsid w:val="4250E020"/>
    <w:rsid w:val="4262E392"/>
    <w:rsid w:val="4299CC6C"/>
    <w:rsid w:val="42BBB485"/>
    <w:rsid w:val="42C5A562"/>
    <w:rsid w:val="42D24C68"/>
    <w:rsid w:val="430803B4"/>
    <w:rsid w:val="430F60F4"/>
    <w:rsid w:val="43191D8A"/>
    <w:rsid w:val="43511896"/>
    <w:rsid w:val="4382B841"/>
    <w:rsid w:val="438D84C5"/>
    <w:rsid w:val="438FA2B0"/>
    <w:rsid w:val="43AB5271"/>
    <w:rsid w:val="43C25D4D"/>
    <w:rsid w:val="440AAB80"/>
    <w:rsid w:val="443B933C"/>
    <w:rsid w:val="44A0D6D6"/>
    <w:rsid w:val="44B81288"/>
    <w:rsid w:val="44F187E8"/>
    <w:rsid w:val="45099EFB"/>
    <w:rsid w:val="45140ED7"/>
    <w:rsid w:val="4521D532"/>
    <w:rsid w:val="456724AD"/>
    <w:rsid w:val="456F054F"/>
    <w:rsid w:val="456F855B"/>
    <w:rsid w:val="45AA0F79"/>
    <w:rsid w:val="45B764B7"/>
    <w:rsid w:val="45E0E7DC"/>
    <w:rsid w:val="45F0D695"/>
    <w:rsid w:val="45FD5288"/>
    <w:rsid w:val="4611FC9E"/>
    <w:rsid w:val="4620E2B1"/>
    <w:rsid w:val="463B4CC1"/>
    <w:rsid w:val="46A5C78B"/>
    <w:rsid w:val="46ADD1F4"/>
    <w:rsid w:val="46AFEAED"/>
    <w:rsid w:val="46B19F0C"/>
    <w:rsid w:val="46E3249E"/>
    <w:rsid w:val="46F8AB7B"/>
    <w:rsid w:val="4707CAE7"/>
    <w:rsid w:val="47756D1C"/>
    <w:rsid w:val="477AB60B"/>
    <w:rsid w:val="478E968B"/>
    <w:rsid w:val="47939B79"/>
    <w:rsid w:val="47E1DE22"/>
    <w:rsid w:val="47E68E4E"/>
    <w:rsid w:val="48071E1C"/>
    <w:rsid w:val="48220976"/>
    <w:rsid w:val="483B8477"/>
    <w:rsid w:val="483BA6E3"/>
    <w:rsid w:val="48479006"/>
    <w:rsid w:val="486D8DCB"/>
    <w:rsid w:val="48729827"/>
    <w:rsid w:val="487D7DDD"/>
    <w:rsid w:val="487D99D0"/>
    <w:rsid w:val="48AAC9F7"/>
    <w:rsid w:val="48D377C5"/>
    <w:rsid w:val="48D8285D"/>
    <w:rsid w:val="48F7B358"/>
    <w:rsid w:val="493142E1"/>
    <w:rsid w:val="4946CB13"/>
    <w:rsid w:val="4946F237"/>
    <w:rsid w:val="49686E3A"/>
    <w:rsid w:val="49814CDF"/>
    <w:rsid w:val="49F10AD9"/>
    <w:rsid w:val="49F14EC3"/>
    <w:rsid w:val="49FCC123"/>
    <w:rsid w:val="4A86D2A2"/>
    <w:rsid w:val="4A8B43EF"/>
    <w:rsid w:val="4A9C5E38"/>
    <w:rsid w:val="4AD64443"/>
    <w:rsid w:val="4AF189E9"/>
    <w:rsid w:val="4AFE8232"/>
    <w:rsid w:val="4B0BA60B"/>
    <w:rsid w:val="4B2F39A8"/>
    <w:rsid w:val="4B9FD828"/>
    <w:rsid w:val="4BA7BA7B"/>
    <w:rsid w:val="4BFCBB33"/>
    <w:rsid w:val="4C0A0975"/>
    <w:rsid w:val="4C20BF1A"/>
    <w:rsid w:val="4C2CA2AB"/>
    <w:rsid w:val="4C38AF73"/>
    <w:rsid w:val="4C4AA3F5"/>
    <w:rsid w:val="4C907223"/>
    <w:rsid w:val="4D40EBEB"/>
    <w:rsid w:val="4D6C9E7F"/>
    <w:rsid w:val="4D6D7E87"/>
    <w:rsid w:val="4DEC00E8"/>
    <w:rsid w:val="4DF0423E"/>
    <w:rsid w:val="4DFF69F3"/>
    <w:rsid w:val="4EB0983D"/>
    <w:rsid w:val="4EC12D4C"/>
    <w:rsid w:val="4F067CE1"/>
    <w:rsid w:val="4F1F9C71"/>
    <w:rsid w:val="4F226CE6"/>
    <w:rsid w:val="4F6443F9"/>
    <w:rsid w:val="4F686FF8"/>
    <w:rsid w:val="4FDB313E"/>
    <w:rsid w:val="4FDB6C69"/>
    <w:rsid w:val="4FDFD0A9"/>
    <w:rsid w:val="4FEAFE46"/>
    <w:rsid w:val="5022DB9E"/>
    <w:rsid w:val="50B8E034"/>
    <w:rsid w:val="50CDA739"/>
    <w:rsid w:val="50FCBCB4"/>
    <w:rsid w:val="50FFF6B4"/>
    <w:rsid w:val="510FF975"/>
    <w:rsid w:val="5144580F"/>
    <w:rsid w:val="515BAEA8"/>
    <w:rsid w:val="518B90D7"/>
    <w:rsid w:val="51C915CF"/>
    <w:rsid w:val="51F88CE4"/>
    <w:rsid w:val="5265F313"/>
    <w:rsid w:val="528E5326"/>
    <w:rsid w:val="52BF8D14"/>
    <w:rsid w:val="531B851A"/>
    <w:rsid w:val="5341C719"/>
    <w:rsid w:val="53820E6C"/>
    <w:rsid w:val="53867C42"/>
    <w:rsid w:val="539A874F"/>
    <w:rsid w:val="53B9D6DF"/>
    <w:rsid w:val="53DBE8E8"/>
    <w:rsid w:val="541157AC"/>
    <w:rsid w:val="541EE785"/>
    <w:rsid w:val="54463674"/>
    <w:rsid w:val="545E655D"/>
    <w:rsid w:val="548A44D8"/>
    <w:rsid w:val="54930036"/>
    <w:rsid w:val="54CA7723"/>
    <w:rsid w:val="54F1F424"/>
    <w:rsid w:val="552EA95F"/>
    <w:rsid w:val="5573434D"/>
    <w:rsid w:val="55B709A9"/>
    <w:rsid w:val="55C7C78B"/>
    <w:rsid w:val="55C8D7D5"/>
    <w:rsid w:val="55D7FC7C"/>
    <w:rsid w:val="55E5DFE8"/>
    <w:rsid w:val="55F39736"/>
    <w:rsid w:val="56060238"/>
    <w:rsid w:val="563E0032"/>
    <w:rsid w:val="5656BCD5"/>
    <w:rsid w:val="566CD276"/>
    <w:rsid w:val="56EEB980"/>
    <w:rsid w:val="56F22BCF"/>
    <w:rsid w:val="5703C476"/>
    <w:rsid w:val="5719F830"/>
    <w:rsid w:val="575EA1C4"/>
    <w:rsid w:val="5790AA0E"/>
    <w:rsid w:val="57BFEBE5"/>
    <w:rsid w:val="57E05265"/>
    <w:rsid w:val="57F6689A"/>
    <w:rsid w:val="5808FE13"/>
    <w:rsid w:val="58706ECF"/>
    <w:rsid w:val="587DD761"/>
    <w:rsid w:val="589618BD"/>
    <w:rsid w:val="58B8D6E0"/>
    <w:rsid w:val="58D4D7D4"/>
    <w:rsid w:val="58F5224D"/>
    <w:rsid w:val="59068560"/>
    <w:rsid w:val="59709D93"/>
    <w:rsid w:val="597640D3"/>
    <w:rsid w:val="5994E6EF"/>
    <w:rsid w:val="59E11EF6"/>
    <w:rsid w:val="59E37A10"/>
    <w:rsid w:val="59F3428A"/>
    <w:rsid w:val="5A0A3E70"/>
    <w:rsid w:val="5A5E3641"/>
    <w:rsid w:val="5A66A9CA"/>
    <w:rsid w:val="5A93768E"/>
    <w:rsid w:val="5AC87514"/>
    <w:rsid w:val="5B1BDBDE"/>
    <w:rsid w:val="5B20905D"/>
    <w:rsid w:val="5B49020F"/>
    <w:rsid w:val="5B5DA87E"/>
    <w:rsid w:val="5B75312E"/>
    <w:rsid w:val="5B83ECAC"/>
    <w:rsid w:val="5B9B20C6"/>
    <w:rsid w:val="5BA2B4A4"/>
    <w:rsid w:val="5BA9D481"/>
    <w:rsid w:val="5BCC4167"/>
    <w:rsid w:val="5BD98717"/>
    <w:rsid w:val="5BF5F4C4"/>
    <w:rsid w:val="5C0CEB60"/>
    <w:rsid w:val="5C0F837F"/>
    <w:rsid w:val="5C35ADFB"/>
    <w:rsid w:val="5CC95246"/>
    <w:rsid w:val="5D4EB157"/>
    <w:rsid w:val="5DA50F39"/>
    <w:rsid w:val="5DAA2AFA"/>
    <w:rsid w:val="5DB51172"/>
    <w:rsid w:val="5DCAE255"/>
    <w:rsid w:val="5DEACD8F"/>
    <w:rsid w:val="5E0709E4"/>
    <w:rsid w:val="5E276191"/>
    <w:rsid w:val="5EA8D3BD"/>
    <w:rsid w:val="5EAE2BCB"/>
    <w:rsid w:val="5ECC239A"/>
    <w:rsid w:val="5ED19F84"/>
    <w:rsid w:val="5ED32A05"/>
    <w:rsid w:val="5ED5B787"/>
    <w:rsid w:val="5EDB56CE"/>
    <w:rsid w:val="5F6124D1"/>
    <w:rsid w:val="5F787B04"/>
    <w:rsid w:val="5F95808D"/>
    <w:rsid w:val="5FCA7137"/>
    <w:rsid w:val="5FCE92DE"/>
    <w:rsid w:val="5FEF5B9F"/>
    <w:rsid w:val="6063B64B"/>
    <w:rsid w:val="60830552"/>
    <w:rsid w:val="60D2BCE8"/>
    <w:rsid w:val="61076E2B"/>
    <w:rsid w:val="612014A7"/>
    <w:rsid w:val="6161FE04"/>
    <w:rsid w:val="61848C76"/>
    <w:rsid w:val="61BB36D4"/>
    <w:rsid w:val="61EC3BAD"/>
    <w:rsid w:val="61F82729"/>
    <w:rsid w:val="623FE32E"/>
    <w:rsid w:val="625F796F"/>
    <w:rsid w:val="626BA199"/>
    <w:rsid w:val="62735F3A"/>
    <w:rsid w:val="62C1C436"/>
    <w:rsid w:val="62C7C31F"/>
    <w:rsid w:val="62D6F0D8"/>
    <w:rsid w:val="62EF3DFB"/>
    <w:rsid w:val="62F1D254"/>
    <w:rsid w:val="62F42B92"/>
    <w:rsid w:val="6329E52A"/>
    <w:rsid w:val="63A258DF"/>
    <w:rsid w:val="63BDD1DD"/>
    <w:rsid w:val="63ECA6F1"/>
    <w:rsid w:val="63FFC660"/>
    <w:rsid w:val="6404C8E7"/>
    <w:rsid w:val="64129D54"/>
    <w:rsid w:val="642075D1"/>
    <w:rsid w:val="64833DC8"/>
    <w:rsid w:val="64A817F8"/>
    <w:rsid w:val="64CA00C1"/>
    <w:rsid w:val="64E4F764"/>
    <w:rsid w:val="64ECBD15"/>
    <w:rsid w:val="65041052"/>
    <w:rsid w:val="65191020"/>
    <w:rsid w:val="654D3800"/>
    <w:rsid w:val="6564FABA"/>
    <w:rsid w:val="6586CAF9"/>
    <w:rsid w:val="65D400D2"/>
    <w:rsid w:val="65D8AEB1"/>
    <w:rsid w:val="65FE00BF"/>
    <w:rsid w:val="6661C072"/>
    <w:rsid w:val="666F2B20"/>
    <w:rsid w:val="66B7EF5E"/>
    <w:rsid w:val="66CA1243"/>
    <w:rsid w:val="66D2EDA0"/>
    <w:rsid w:val="670889F8"/>
    <w:rsid w:val="6728317F"/>
    <w:rsid w:val="67377B5B"/>
    <w:rsid w:val="673CEF2D"/>
    <w:rsid w:val="6770C2DF"/>
    <w:rsid w:val="6795E835"/>
    <w:rsid w:val="67D8CDDE"/>
    <w:rsid w:val="68297AE5"/>
    <w:rsid w:val="686E6F21"/>
    <w:rsid w:val="68745984"/>
    <w:rsid w:val="68E03B2C"/>
    <w:rsid w:val="68F88EE8"/>
    <w:rsid w:val="69370C79"/>
    <w:rsid w:val="693F23D8"/>
    <w:rsid w:val="694091CD"/>
    <w:rsid w:val="695AEC8F"/>
    <w:rsid w:val="69A78490"/>
    <w:rsid w:val="69B4E667"/>
    <w:rsid w:val="69DF2774"/>
    <w:rsid w:val="69EAB594"/>
    <w:rsid w:val="69FFB750"/>
    <w:rsid w:val="6A54A2AF"/>
    <w:rsid w:val="6A551D54"/>
    <w:rsid w:val="6A65912C"/>
    <w:rsid w:val="6A68F24D"/>
    <w:rsid w:val="6A810053"/>
    <w:rsid w:val="6A83610A"/>
    <w:rsid w:val="6A971B55"/>
    <w:rsid w:val="6B044DD2"/>
    <w:rsid w:val="6B04995F"/>
    <w:rsid w:val="6B518090"/>
    <w:rsid w:val="6B683D8C"/>
    <w:rsid w:val="6B87B889"/>
    <w:rsid w:val="6B8C696D"/>
    <w:rsid w:val="6B8E7825"/>
    <w:rsid w:val="6B96D177"/>
    <w:rsid w:val="6BA08A84"/>
    <w:rsid w:val="6BA71DA8"/>
    <w:rsid w:val="6BAE33EC"/>
    <w:rsid w:val="6C07D578"/>
    <w:rsid w:val="6C3DEFBD"/>
    <w:rsid w:val="6C728714"/>
    <w:rsid w:val="6C733CDD"/>
    <w:rsid w:val="6CCC5526"/>
    <w:rsid w:val="6CCE7949"/>
    <w:rsid w:val="6CF5982F"/>
    <w:rsid w:val="6D02DCEB"/>
    <w:rsid w:val="6D16545A"/>
    <w:rsid w:val="6D45CB8D"/>
    <w:rsid w:val="6D784BD7"/>
    <w:rsid w:val="6D81B818"/>
    <w:rsid w:val="6D903BED"/>
    <w:rsid w:val="6DB0A499"/>
    <w:rsid w:val="6DDD2AC0"/>
    <w:rsid w:val="6E02A407"/>
    <w:rsid w:val="6E037FE6"/>
    <w:rsid w:val="6E17C62D"/>
    <w:rsid w:val="6E1D69B6"/>
    <w:rsid w:val="6E6FE579"/>
    <w:rsid w:val="6EF1FDA5"/>
    <w:rsid w:val="6FE7065B"/>
    <w:rsid w:val="70026C27"/>
    <w:rsid w:val="702FB245"/>
    <w:rsid w:val="7031B9B9"/>
    <w:rsid w:val="7054CAC0"/>
    <w:rsid w:val="707F8299"/>
    <w:rsid w:val="708B0722"/>
    <w:rsid w:val="70B65A1E"/>
    <w:rsid w:val="70BB8046"/>
    <w:rsid w:val="70E40602"/>
    <w:rsid w:val="7173CE00"/>
    <w:rsid w:val="717687C3"/>
    <w:rsid w:val="71C123A3"/>
    <w:rsid w:val="71EE3106"/>
    <w:rsid w:val="72C714E4"/>
    <w:rsid w:val="72D14B08"/>
    <w:rsid w:val="73BD43B0"/>
    <w:rsid w:val="73F01F86"/>
    <w:rsid w:val="741E5D57"/>
    <w:rsid w:val="7442D6E3"/>
    <w:rsid w:val="74BC617D"/>
    <w:rsid w:val="74F99919"/>
    <w:rsid w:val="7548526E"/>
    <w:rsid w:val="7551BC67"/>
    <w:rsid w:val="75607735"/>
    <w:rsid w:val="759FD85B"/>
    <w:rsid w:val="75E03283"/>
    <w:rsid w:val="760494BB"/>
    <w:rsid w:val="7634577F"/>
    <w:rsid w:val="76514279"/>
    <w:rsid w:val="767AEF9B"/>
    <w:rsid w:val="769E089E"/>
    <w:rsid w:val="76A88899"/>
    <w:rsid w:val="76EEB214"/>
    <w:rsid w:val="7717106D"/>
    <w:rsid w:val="77341320"/>
    <w:rsid w:val="7738980B"/>
    <w:rsid w:val="773C8B0F"/>
    <w:rsid w:val="776987AB"/>
    <w:rsid w:val="777558B8"/>
    <w:rsid w:val="7789C1A8"/>
    <w:rsid w:val="77A6395F"/>
    <w:rsid w:val="77BC455A"/>
    <w:rsid w:val="77F5040E"/>
    <w:rsid w:val="781756E4"/>
    <w:rsid w:val="7840A208"/>
    <w:rsid w:val="787E6829"/>
    <w:rsid w:val="788A6B85"/>
    <w:rsid w:val="789AFB61"/>
    <w:rsid w:val="789F45AD"/>
    <w:rsid w:val="78FF9DD6"/>
    <w:rsid w:val="7901E1B4"/>
    <w:rsid w:val="7901F413"/>
    <w:rsid w:val="7945BC51"/>
    <w:rsid w:val="796F26CB"/>
    <w:rsid w:val="79CD8DBE"/>
    <w:rsid w:val="7A6B1D6E"/>
    <w:rsid w:val="7AA32102"/>
    <w:rsid w:val="7AAD51EA"/>
    <w:rsid w:val="7ABEF358"/>
    <w:rsid w:val="7AC7C4E9"/>
    <w:rsid w:val="7B01532D"/>
    <w:rsid w:val="7B1CA571"/>
    <w:rsid w:val="7B1CB330"/>
    <w:rsid w:val="7BB6868D"/>
    <w:rsid w:val="7C0C08A4"/>
    <w:rsid w:val="7C20A67C"/>
    <w:rsid w:val="7C382976"/>
    <w:rsid w:val="7C500C01"/>
    <w:rsid w:val="7C95453A"/>
    <w:rsid w:val="7C9B5788"/>
    <w:rsid w:val="7CA4AF90"/>
    <w:rsid w:val="7CF16032"/>
    <w:rsid w:val="7D39D62B"/>
    <w:rsid w:val="7D3A89FD"/>
    <w:rsid w:val="7D43BA5C"/>
    <w:rsid w:val="7DA9A259"/>
    <w:rsid w:val="7DF14C64"/>
    <w:rsid w:val="7DFAB979"/>
    <w:rsid w:val="7E493C79"/>
    <w:rsid w:val="7E565856"/>
    <w:rsid w:val="7E661B44"/>
    <w:rsid w:val="7E880F99"/>
    <w:rsid w:val="7E8DDE79"/>
    <w:rsid w:val="7E97B4CC"/>
    <w:rsid w:val="7EAE5894"/>
    <w:rsid w:val="7ECDD28E"/>
    <w:rsid w:val="7F1C3DA4"/>
    <w:rsid w:val="7F67ACEC"/>
    <w:rsid w:val="7F7F9E9A"/>
    <w:rsid w:val="7F96B19F"/>
    <w:rsid w:val="7F9C1253"/>
    <w:rsid w:val="7FBA6DA3"/>
    <w:rsid w:val="7FF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84C5"/>
  <w15:chartTrackingRefBased/>
  <w15:docId w15:val="{54E06B9C-840D-4640-AF65-B392622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34904E12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3490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90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90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90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90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904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904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904E1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904E1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4904E1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4904E1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490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904E12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4904E12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34904E1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904E1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904E1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904E1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904E1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904E1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904E1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904E1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904E12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4904E12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34904E12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34904E12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34904E1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g-star-inserted">
    <w:name w:val="ng-star-inserted"/>
    <w:basedOn w:val="DefaultParagraphFont"/>
    <w:rsid w:val="00BC0E5F"/>
  </w:style>
  <w:style w:type="character" w:customStyle="1" w:styleId="ng-star-inserted1">
    <w:name w:val="ng-star-inserted1"/>
    <w:basedOn w:val="DefaultParagraphFont"/>
    <w:rsid w:val="004C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46AC-3720-48AD-BEDD-457091D9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4306</TotalTime>
  <Pages>5</Pages>
  <Words>4249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Stulgys</dc:creator>
  <cp:keywords/>
  <dc:description/>
  <cp:lastModifiedBy>Žydrūnas Lukošius</cp:lastModifiedBy>
  <cp:revision>19</cp:revision>
  <cp:lastPrinted>2024-07-01T07:55:00Z</cp:lastPrinted>
  <dcterms:created xsi:type="dcterms:W3CDTF">2026-05-07T12:00:00Z</dcterms:created>
  <dcterms:modified xsi:type="dcterms:W3CDTF">2026-06-03T06:48:00Z</dcterms:modified>
</cp:coreProperties>
</file>